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F477B3">
        <w:rPr>
          <w:szCs w:val="22"/>
          <w:lang w:eastAsia="en-US"/>
        </w:rPr>
        <w:t>E/C.12/2008/2</w:t>
      </w:r>
      <w:r>
        <w:fldChar w:fldCharType="end"/>
      </w:r>
    </w:p>
    <w:p w:rsidR="000C1D88" w:rsidRDefault="000C1D88">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sidR="00F477B3">
        <w:rPr>
          <w:szCs w:val="22"/>
          <w:lang w:eastAsia="en-US"/>
        </w:rPr>
        <w:t>24 March 2009</w:t>
      </w:r>
      <w:r>
        <w:fldChar w:fldCharType="end"/>
      </w: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C1D88" w:rsidRPr="00292392" w:rsidRDefault="00731D23" w:rsidP="00292392">
      <w:pPr>
        <w:spacing w:before="0" w:after="480" w:line="380" w:lineRule="exact"/>
        <w:rPr>
          <w:rFonts w:hint="cs"/>
          <w:sz w:val="28"/>
          <w:szCs w:val="36"/>
          <w:rtl/>
          <w:lang w:eastAsia="en-US"/>
        </w:rPr>
      </w:pPr>
      <w:r>
        <w:rPr>
          <w:rFonts w:hint="cs"/>
          <w:sz w:val="28"/>
          <w:szCs w:val="36"/>
          <w:rtl/>
          <w:lang w:eastAsia="en-US"/>
        </w:rPr>
        <w:t>ال</w:t>
      </w:r>
      <w:r w:rsidR="000C1D88" w:rsidRPr="00292392">
        <w:rPr>
          <w:sz w:val="28"/>
          <w:szCs w:val="36"/>
          <w:rtl/>
          <w:lang w:eastAsia="en-US"/>
        </w:rPr>
        <w:t>ل</w:t>
      </w:r>
      <w:r w:rsidR="000C1D88" w:rsidRPr="00292392">
        <w:rPr>
          <w:rFonts w:hint="cs"/>
          <w:sz w:val="28"/>
          <w:szCs w:val="36"/>
          <w:rtl/>
          <w:lang w:eastAsia="en-US"/>
        </w:rPr>
        <w:t>جن</w:t>
      </w:r>
      <w:r w:rsidR="000C1D88" w:rsidRPr="00292392">
        <w:rPr>
          <w:sz w:val="28"/>
          <w:szCs w:val="36"/>
          <w:rtl/>
          <w:lang w:eastAsia="en-US"/>
        </w:rPr>
        <w:t xml:space="preserve">ة </w:t>
      </w:r>
      <w:r>
        <w:rPr>
          <w:rFonts w:hint="cs"/>
          <w:sz w:val="28"/>
          <w:szCs w:val="36"/>
          <w:rtl/>
          <w:lang w:eastAsia="en-US"/>
        </w:rPr>
        <w:t>المعنية ب</w:t>
      </w:r>
      <w:r w:rsidR="00292392" w:rsidRPr="00292392">
        <w:rPr>
          <w:rFonts w:hint="cs"/>
          <w:sz w:val="28"/>
          <w:szCs w:val="36"/>
          <w:rtl/>
          <w:lang w:eastAsia="en-US"/>
        </w:rPr>
        <w:t>ال</w:t>
      </w:r>
      <w:r w:rsidR="000C1D88" w:rsidRPr="00292392">
        <w:rPr>
          <w:rFonts w:hint="cs"/>
          <w:sz w:val="28"/>
          <w:szCs w:val="36"/>
          <w:rtl/>
          <w:lang w:eastAsia="en-US"/>
        </w:rPr>
        <w:t xml:space="preserve">حقوق </w:t>
      </w:r>
      <w:r w:rsidR="00292392" w:rsidRPr="00292392">
        <w:rPr>
          <w:rFonts w:hint="cs"/>
          <w:sz w:val="28"/>
          <w:szCs w:val="36"/>
          <w:rtl/>
          <w:lang w:eastAsia="en-US"/>
        </w:rPr>
        <w:t>الاقتصادية والاجتماعية والثقافية</w:t>
      </w:r>
    </w:p>
    <w:p w:rsidR="00292392" w:rsidRPr="00292392" w:rsidRDefault="00292392" w:rsidP="00292392">
      <w:pPr>
        <w:spacing w:before="0" w:line="380" w:lineRule="exact"/>
        <w:ind w:left="1588" w:right="1588"/>
        <w:rPr>
          <w:rFonts w:hint="cs"/>
          <w:b/>
          <w:bCs/>
          <w:spacing w:val="0"/>
          <w:rtl/>
        </w:rPr>
      </w:pPr>
      <w:r w:rsidRPr="00292392">
        <w:rPr>
          <w:rFonts w:hint="cs"/>
          <w:b/>
          <w:bCs/>
          <w:spacing w:val="0"/>
          <w:sz w:val="28"/>
          <w:szCs w:val="36"/>
          <w:rtl/>
        </w:rPr>
        <w:t xml:space="preserve">مبادئ توجيهيـة بشأن الوثائق المتعلقة بمعاهدة محددة التي ينبغي أن تقدمها الدول الأطراف بموجب المادتين 16 و17 من العهد </w:t>
      </w:r>
      <w:r>
        <w:rPr>
          <w:b/>
          <w:bCs/>
          <w:spacing w:val="0"/>
          <w:sz w:val="28"/>
          <w:szCs w:val="36"/>
          <w:rtl/>
        </w:rPr>
        <w:br/>
      </w:r>
      <w:r>
        <w:rPr>
          <w:rFonts w:hint="cs"/>
          <w:b/>
          <w:bCs/>
          <w:spacing w:val="0"/>
          <w:sz w:val="28"/>
          <w:szCs w:val="36"/>
          <w:rtl/>
        </w:rPr>
        <w:t xml:space="preserve">   </w:t>
      </w:r>
      <w:r w:rsidRPr="00292392">
        <w:rPr>
          <w:rFonts w:hint="cs"/>
          <w:b/>
          <w:bCs/>
          <w:spacing w:val="0"/>
          <w:sz w:val="28"/>
          <w:szCs w:val="36"/>
          <w:rtl/>
        </w:rPr>
        <w:t>الدولي الخاص بالحقوق الاقتصادية والاجتماعية والثقافية</w:t>
      </w:r>
      <w:r w:rsidRPr="00A63732">
        <w:rPr>
          <w:b/>
          <w:bCs/>
          <w:spacing w:val="0"/>
          <w:vertAlign w:val="superscript"/>
          <w:rtl/>
        </w:rPr>
        <w:t>(</w:t>
      </w:r>
      <w:r w:rsidRPr="00A63732">
        <w:rPr>
          <w:rStyle w:val="FootnoteReference"/>
          <w:b/>
          <w:bCs w:val="0"/>
          <w:spacing w:val="0"/>
          <w:szCs w:val="30"/>
          <w:rtl/>
        </w:rPr>
        <w:footnoteReference w:id="1"/>
      </w:r>
      <w:r w:rsidRPr="00A63732">
        <w:rPr>
          <w:b/>
          <w:bCs/>
          <w:spacing w:val="0"/>
          <w:vertAlign w:val="superscript"/>
          <w:rtl/>
        </w:rPr>
        <w:t>)</w:t>
      </w:r>
    </w:p>
    <w:p w:rsidR="00292392" w:rsidRPr="00292392" w:rsidRDefault="00292392" w:rsidP="00292392">
      <w:pPr>
        <w:spacing w:before="0" w:line="380" w:lineRule="exact"/>
        <w:jc w:val="center"/>
        <w:rPr>
          <w:rFonts w:hint="cs"/>
          <w:b/>
          <w:bCs/>
          <w:rtl/>
        </w:rPr>
      </w:pPr>
      <w:r w:rsidRPr="00292392">
        <w:rPr>
          <w:rFonts w:hint="cs"/>
          <w:b/>
          <w:bCs/>
          <w:rtl/>
        </w:rPr>
        <w:t>مذكرة من الأمين العام</w:t>
      </w:r>
    </w:p>
    <w:p w:rsidR="00292392" w:rsidRPr="00731D23" w:rsidRDefault="00292392" w:rsidP="00292392">
      <w:pPr>
        <w:spacing w:before="0" w:line="380" w:lineRule="exact"/>
        <w:rPr>
          <w:rFonts w:hint="cs"/>
          <w:spacing w:val="0"/>
          <w:kern w:val="0"/>
          <w:rtl/>
        </w:rPr>
      </w:pPr>
      <w:r w:rsidRPr="00731D23">
        <w:rPr>
          <w:rFonts w:hint="cs"/>
          <w:spacing w:val="0"/>
          <w:kern w:val="0"/>
          <w:rtl/>
        </w:rPr>
        <w:t>1-</w:t>
      </w:r>
      <w:r w:rsidRPr="00731D23">
        <w:rPr>
          <w:rFonts w:hint="cs"/>
          <w:spacing w:val="0"/>
          <w:kern w:val="0"/>
          <w:rtl/>
        </w:rPr>
        <w:tab/>
        <w:t>عملاً بالمادة 17 من العهد الدولي الخاص بالحقوق الاقتصادية والاجتماعية والثقافية قام المجلس الاقتصادي والاجتماعي بموجب قراره 1988(د-40) المؤرخ في 11 أيار/مايو 1976 بوضع برنامج تقوم بمقتضاه الدول الأطراف في العهد بتقديم التقارير المشار إليها في المادة 16 من العهد على مراحل، وبعد ذلك قام الأمين العام بناء</w:t>
      </w:r>
      <w:r w:rsidR="00A63732" w:rsidRPr="00731D23">
        <w:rPr>
          <w:rFonts w:hint="cs"/>
          <w:spacing w:val="0"/>
          <w:kern w:val="0"/>
          <w:rtl/>
        </w:rPr>
        <w:t>ً</w:t>
      </w:r>
      <w:r w:rsidRPr="00731D23">
        <w:rPr>
          <w:rFonts w:hint="cs"/>
          <w:spacing w:val="0"/>
          <w:kern w:val="0"/>
          <w:rtl/>
        </w:rPr>
        <w:t xml:space="preserve"> على طلب المجلس بوضع مجموعة مناسبة من المبادئ التوجيهية العامة. واستجابة للأخذ بدورة جديدة للإبلاغ، اعتمدت </w:t>
      </w:r>
      <w:r w:rsidR="00731D23" w:rsidRPr="00731D23">
        <w:rPr>
          <w:rFonts w:hint="cs"/>
          <w:spacing w:val="0"/>
          <w:kern w:val="0"/>
          <w:rtl/>
        </w:rPr>
        <w:t>ال</w:t>
      </w:r>
      <w:r w:rsidRPr="00731D23">
        <w:rPr>
          <w:rFonts w:hint="cs"/>
          <w:spacing w:val="0"/>
          <w:kern w:val="0"/>
          <w:rtl/>
        </w:rPr>
        <w:t xml:space="preserve">لجنة </w:t>
      </w:r>
      <w:r w:rsidR="00731D23" w:rsidRPr="00731D23">
        <w:rPr>
          <w:rFonts w:hint="cs"/>
          <w:spacing w:val="0"/>
          <w:kern w:val="0"/>
          <w:rtl/>
        </w:rPr>
        <w:t>المعنية ب</w:t>
      </w:r>
      <w:r w:rsidRPr="00731D23">
        <w:rPr>
          <w:rFonts w:hint="cs"/>
          <w:spacing w:val="0"/>
          <w:kern w:val="0"/>
          <w:rtl/>
        </w:rPr>
        <w:t>الحقوق الاقتصادية والاجتماعية والثقافية، في دورتها الخامسة المعقودة في الفترة من 26 تشرين الثاني/نوفمبر إلى 14 كانون الأول/ديسمبر 1990، مجموعة من المبادئ التوجيهية العامة المنقحة التي حلت محل المبادئ التوجيهية الأصلية.</w:t>
      </w:r>
    </w:p>
    <w:p w:rsidR="00292392" w:rsidRPr="00292392" w:rsidRDefault="00292392" w:rsidP="00292392">
      <w:pPr>
        <w:spacing w:before="0" w:line="380" w:lineRule="exact"/>
        <w:rPr>
          <w:rFonts w:hint="cs"/>
          <w:rtl/>
        </w:rPr>
      </w:pPr>
      <w:r w:rsidRPr="00292392">
        <w:rPr>
          <w:rFonts w:hint="cs"/>
          <w:rtl/>
        </w:rPr>
        <w:t>2-</w:t>
      </w:r>
      <w:r w:rsidRPr="00292392">
        <w:rPr>
          <w:rFonts w:hint="cs"/>
          <w:rtl/>
        </w:rPr>
        <w:tab/>
        <w:t>ويتمثل الغرض من المبادئ التوجيهية للإبلاغ في تقديم المشورة إلى الدول الأطراف بشأن شكل ومضمون تقاريرها، لكي يتسنى للدول الأطراف إعداد التقارير وضمان كونها شاملة ومقدمة في شكل موحد.</w:t>
      </w:r>
    </w:p>
    <w:p w:rsidR="00292392" w:rsidRPr="00292392" w:rsidRDefault="00292392" w:rsidP="00292392">
      <w:pPr>
        <w:spacing w:before="0" w:line="380" w:lineRule="exact"/>
        <w:rPr>
          <w:rFonts w:hint="cs"/>
          <w:rtl/>
        </w:rPr>
      </w:pPr>
      <w:r w:rsidRPr="00292392">
        <w:rPr>
          <w:rFonts w:hint="cs"/>
          <w:rtl/>
        </w:rPr>
        <w:t>3-</w:t>
      </w:r>
      <w:r w:rsidRPr="00292392">
        <w:rPr>
          <w:rFonts w:hint="cs"/>
          <w:rtl/>
        </w:rPr>
        <w:tab/>
        <w:t xml:space="preserve">وقررت اللجنة الاستعاضة عن المبادئ التوجيهية العامة المنقحة </w:t>
      </w:r>
      <w:r w:rsidRPr="00292392">
        <w:t>(E/C.12/1991/1)</w:t>
      </w:r>
      <w:r w:rsidRPr="00292392">
        <w:rPr>
          <w:rFonts w:hint="cs"/>
          <w:rtl/>
        </w:rPr>
        <w:t xml:space="preserve"> بالمبادئ التوجيهية الحالية لمراعاة المبادئ التوجيهية المنسقة للإبلاغ بموجب المعاهدات الدولية لحقوق الإنسان </w:t>
      </w:r>
      <w:r w:rsidRPr="00292392">
        <w:t>(HRI/GEN/2/Rev.5)</w:t>
      </w:r>
      <w:r w:rsidRPr="00292392">
        <w:rPr>
          <w:rFonts w:hint="cs"/>
          <w:rtl/>
        </w:rPr>
        <w:t>، وكذلك الممارسات المتطورة التي تقدم بها اللجنة فيما يتصل بتطبيق العهد، على النحو الذي تعكسه الملاحظات الختامية للجنة، وتعليقاتها العامة وبياناتها.</w:t>
      </w:r>
    </w:p>
    <w:p w:rsidR="00292392" w:rsidRPr="00292392" w:rsidRDefault="00292392" w:rsidP="00292392">
      <w:pPr>
        <w:spacing w:before="0" w:line="380" w:lineRule="exact"/>
        <w:rPr>
          <w:rFonts w:hint="cs"/>
          <w:rtl/>
        </w:rPr>
      </w:pPr>
      <w:r w:rsidRPr="00292392">
        <w:rPr>
          <w:rFonts w:hint="cs"/>
          <w:rtl/>
        </w:rPr>
        <w:t>4-</w:t>
      </w:r>
      <w:r w:rsidRPr="00292392">
        <w:rPr>
          <w:rFonts w:hint="cs"/>
          <w:rtl/>
        </w:rPr>
        <w:tab/>
        <w:t>ويرد في مرفق هذه الوثيقة نص المبادئ التوجيهية المتعلقة بوثائق خاصة بمعاهدة محددة تقدمها الدول الأطراف بموجب المادتين 16 و17 من العهد.</w:t>
      </w:r>
    </w:p>
    <w:p w:rsidR="00292392" w:rsidRPr="00BC1DC2" w:rsidRDefault="00292392" w:rsidP="00646F1B">
      <w:pPr>
        <w:spacing w:before="0" w:line="380" w:lineRule="exact"/>
        <w:jc w:val="center"/>
        <w:rPr>
          <w:rFonts w:hint="cs"/>
          <w:b/>
          <w:bCs/>
          <w:sz w:val="28"/>
          <w:szCs w:val="36"/>
          <w:rtl/>
        </w:rPr>
      </w:pPr>
      <w:r w:rsidRPr="00BC1DC2">
        <w:rPr>
          <w:rFonts w:hint="cs"/>
          <w:b/>
          <w:bCs/>
          <w:sz w:val="28"/>
          <w:szCs w:val="36"/>
          <w:rtl/>
        </w:rPr>
        <w:t>المرفق</w:t>
      </w:r>
    </w:p>
    <w:p w:rsidR="00292392" w:rsidRPr="00292392" w:rsidRDefault="00292392" w:rsidP="00BC1DC2">
      <w:pPr>
        <w:spacing w:before="0" w:line="380" w:lineRule="exact"/>
        <w:ind w:left="1701" w:right="1701"/>
        <w:rPr>
          <w:rFonts w:hint="cs"/>
          <w:b/>
          <w:bCs/>
          <w:rtl/>
        </w:rPr>
      </w:pPr>
      <w:r w:rsidRPr="00292392">
        <w:rPr>
          <w:rFonts w:hint="cs"/>
          <w:b/>
          <w:bCs/>
          <w:spacing w:val="0"/>
          <w:rtl/>
        </w:rPr>
        <w:t xml:space="preserve">مبادئ توجيهيـة بشأن الوثائق المتعلقة بمعاهدة محددة التي ينبغي أن تقدمها الدول الأطراف بموجب المادتين 16 و17 من العهد الدولي الخاص </w:t>
      </w:r>
      <w:r w:rsidR="00BC1DC2">
        <w:rPr>
          <w:b/>
          <w:bCs/>
          <w:spacing w:val="0"/>
          <w:rtl/>
        </w:rPr>
        <w:br/>
      </w:r>
      <w:r w:rsidR="00BC1DC2">
        <w:rPr>
          <w:rFonts w:hint="cs"/>
          <w:b/>
          <w:bCs/>
          <w:spacing w:val="0"/>
          <w:rtl/>
        </w:rPr>
        <w:t xml:space="preserve">                  </w:t>
      </w:r>
      <w:r w:rsidRPr="00292392">
        <w:rPr>
          <w:rFonts w:hint="cs"/>
          <w:b/>
          <w:bCs/>
          <w:spacing w:val="0"/>
          <w:rtl/>
        </w:rPr>
        <w:t>بالحقوق الاقتصادية والاجتماعية والثقافية</w:t>
      </w:r>
    </w:p>
    <w:p w:rsidR="00292392" w:rsidRPr="00292392" w:rsidRDefault="00292392" w:rsidP="00731D23">
      <w:pPr>
        <w:spacing w:before="0" w:line="380" w:lineRule="exact"/>
        <w:ind w:left="2206" w:right="1531" w:hanging="675"/>
        <w:rPr>
          <w:rFonts w:hint="cs"/>
          <w:b/>
          <w:bCs/>
          <w:rtl/>
        </w:rPr>
      </w:pPr>
      <w:r w:rsidRPr="00292392">
        <w:rPr>
          <w:rFonts w:hint="cs"/>
          <w:b/>
          <w:bCs/>
          <w:rtl/>
        </w:rPr>
        <w:t>ألف -</w:t>
      </w:r>
      <w:r w:rsidRPr="00292392">
        <w:rPr>
          <w:rFonts w:hint="cs"/>
          <w:b/>
          <w:bCs/>
          <w:rtl/>
        </w:rPr>
        <w:tab/>
        <w:t xml:space="preserve">نظام الإبلاغ المنقح وتنظيم المعلومات الواجب إدراجها في الوثيقة الأساسية المشتركة والوثيقة المتعلقة بمعاهدة محددة، المقدمة إلى </w:t>
      </w:r>
      <w:r w:rsidR="00731D23">
        <w:rPr>
          <w:rFonts w:hint="cs"/>
          <w:b/>
          <w:bCs/>
          <w:rtl/>
        </w:rPr>
        <w:t>ال</w:t>
      </w:r>
      <w:r w:rsidRPr="00292392">
        <w:rPr>
          <w:rFonts w:hint="cs"/>
          <w:b/>
          <w:bCs/>
          <w:rtl/>
        </w:rPr>
        <w:t xml:space="preserve">لجنة </w:t>
      </w:r>
      <w:r w:rsidR="00731D23">
        <w:rPr>
          <w:rFonts w:hint="cs"/>
          <w:b/>
          <w:bCs/>
          <w:rtl/>
        </w:rPr>
        <w:t>المعنية ب</w:t>
      </w:r>
      <w:r w:rsidRPr="00292392">
        <w:rPr>
          <w:rFonts w:hint="cs"/>
          <w:b/>
          <w:bCs/>
          <w:rtl/>
        </w:rPr>
        <w:t>الحقوق الاقتصادية والاجتماعية والثقافية</w:t>
      </w:r>
    </w:p>
    <w:p w:rsidR="00292392" w:rsidRPr="00BC1DC2" w:rsidRDefault="00292392" w:rsidP="00292392">
      <w:pPr>
        <w:spacing w:before="0" w:line="380" w:lineRule="exact"/>
        <w:rPr>
          <w:rFonts w:hint="cs"/>
          <w:rtl/>
        </w:rPr>
      </w:pPr>
      <w:r w:rsidRPr="00BC1DC2">
        <w:rPr>
          <w:rFonts w:hint="cs"/>
          <w:rtl/>
        </w:rPr>
        <w:t>1-</w:t>
      </w:r>
      <w:r w:rsidRPr="00BC1DC2">
        <w:rPr>
          <w:rFonts w:hint="cs"/>
          <w:rtl/>
        </w:rPr>
        <w:tab/>
        <w:t xml:space="preserve">تقارير الدول المقدمة وفقاً للمبادئ التوجيهية المنسقة للإبلاغ بموجب المعاهدات الدولية لحقوق الإنسان (المشار إليها فيما بعد بعبارة "المبادئ التوجيهية المنسقة") تتألف من جزأين: وثيقة أساسية مشتركة ووثائق </w:t>
      </w:r>
      <w:r w:rsidR="00BC1DC2">
        <w:rPr>
          <w:rtl/>
        </w:rPr>
        <w:br/>
      </w:r>
      <w:r w:rsidRPr="00BC1DC2">
        <w:rPr>
          <w:rFonts w:hint="cs"/>
          <w:rtl/>
        </w:rPr>
        <w:t>تتعلق بمعاهدة محددة. وينبغي أن تتضمن الوثيقة الأساسية معلومات عامة عن الدولة المبلغة، والإطار العام لحماية وتعزيز حقوق الإنسان، وكذلك معلومات عن عدم التمييز والمساواة، وسبل الانتصاف الفعالة، عملاً بالمبادئ التوجيهية المنسقة.</w:t>
      </w:r>
    </w:p>
    <w:p w:rsidR="00292392" w:rsidRPr="00292392" w:rsidRDefault="00292392" w:rsidP="00292392">
      <w:pPr>
        <w:spacing w:before="0" w:line="380" w:lineRule="exact"/>
        <w:rPr>
          <w:rFonts w:hint="cs"/>
          <w:rtl/>
        </w:rPr>
      </w:pPr>
      <w:r w:rsidRPr="00292392">
        <w:rPr>
          <w:rFonts w:hint="cs"/>
          <w:rtl/>
        </w:rPr>
        <w:t>2-</w:t>
      </w:r>
      <w:r w:rsidRPr="00292392">
        <w:rPr>
          <w:rFonts w:hint="cs"/>
          <w:rtl/>
        </w:rPr>
        <w:tab/>
        <w:t xml:space="preserve">وينبغي ألا تكرر الوثيقة المتعلقة بمعاهدة محددة، المقدمة إلى </w:t>
      </w:r>
      <w:r w:rsidR="00731D23">
        <w:rPr>
          <w:rFonts w:hint="cs"/>
          <w:rtl/>
        </w:rPr>
        <w:t>ال</w:t>
      </w:r>
      <w:r w:rsidRPr="00292392">
        <w:rPr>
          <w:rFonts w:hint="cs"/>
          <w:rtl/>
        </w:rPr>
        <w:t xml:space="preserve">لجنة </w:t>
      </w:r>
      <w:r w:rsidR="00731D23">
        <w:rPr>
          <w:rFonts w:hint="cs"/>
          <w:rtl/>
        </w:rPr>
        <w:t>المعنية ب</w:t>
      </w:r>
      <w:r w:rsidRPr="00292392">
        <w:rPr>
          <w:rFonts w:hint="cs"/>
          <w:rtl/>
        </w:rPr>
        <w:t>الحقوق الاقتصادية والاجتماعية والثقافية، معلومات ترد في الوثيقة الأساسية المشتركة أو أن تقتصر على إدراج أو وصف التشريع الذي تعتمده الدولة الطرف. بل ينبغي أن تتضمن بدلاً من ذلك، معلومات محددة تتعلق بتنفيذ المواد من 1 إلى 15 من العهد في القانون وفي الواقع، مع مراعاة التعليقات العامة للجنة، وكذلك المعلومات المتعلقة بالتطورات الأخيرة التي حدثت في القانون والممارسة والتي تؤثر على الإعمال الكامل للحقوق المعترف بها في العهد. كما ينبغي أن تتضمن معلومات عن التدابير الملموسة المتخذة نحو تحقيق ذلك الهدف، وعن التقدم المحرز، بما في ذلك - ما عدا الوثائق الأولية المتعلقة بمعاهدة محددة - معلومات عن الخطوات المتخذة للتصدي لقضايا تثيرها اللجنة في ملاحظاتها الختامية أو في تعليقاتها العامة عن تقارير سابقة للدول الأطراف.</w:t>
      </w:r>
    </w:p>
    <w:p w:rsidR="00292392" w:rsidRPr="00CE2256" w:rsidRDefault="00292392" w:rsidP="00CE2256">
      <w:pPr>
        <w:spacing w:before="0" w:line="380" w:lineRule="exact"/>
        <w:rPr>
          <w:rFonts w:hint="cs"/>
          <w:spacing w:val="2"/>
          <w:rtl/>
        </w:rPr>
      </w:pPr>
      <w:r w:rsidRPr="00CE2256">
        <w:rPr>
          <w:rFonts w:hint="cs"/>
          <w:spacing w:val="2"/>
          <w:rtl/>
        </w:rPr>
        <w:t>3-</w:t>
      </w:r>
      <w:r w:rsidR="00510C1A" w:rsidRPr="00CE2256">
        <w:rPr>
          <w:rFonts w:hint="cs"/>
          <w:spacing w:val="2"/>
          <w:rtl/>
        </w:rPr>
        <w:tab/>
      </w:r>
      <w:r w:rsidRPr="00CE2256">
        <w:rPr>
          <w:rFonts w:hint="cs"/>
          <w:spacing w:val="2"/>
          <w:rtl/>
        </w:rPr>
        <w:t>وينبغي للوثيقة المتعلقة بمعاهدة محددة أن تبين فيما يتعلق بكل حق من الحقوق المعترف بها في العهد، ما يلي:</w:t>
      </w:r>
    </w:p>
    <w:p w:rsidR="00292392" w:rsidRPr="00292392" w:rsidRDefault="00292392" w:rsidP="00CE2256">
      <w:pPr>
        <w:spacing w:before="0" w:after="120" w:line="380" w:lineRule="exact"/>
        <w:rPr>
          <w:rFonts w:hint="cs"/>
          <w:rtl/>
        </w:rPr>
      </w:pPr>
      <w:r w:rsidRPr="00292392">
        <w:rPr>
          <w:rFonts w:hint="cs"/>
          <w:rtl/>
        </w:rPr>
        <w:tab/>
        <w:t>(أ)</w:t>
      </w:r>
      <w:r w:rsidRPr="00292392">
        <w:rPr>
          <w:rFonts w:hint="cs"/>
          <w:rtl/>
        </w:rPr>
        <w:tab/>
        <w:t>ما إذا كانت الدولة الطرف قد اعتمدت تشريعاً إطارياً وطنياً وسياسات أو استراتيجيات لتنفيذ كل حق من الحقوق المدرجة في العهد، وحددت الموارد المتاحة لهذا الغرض وأكثر الطرق فعالية من حيث التكلفة لاستخدام هذه الموارد؛</w:t>
      </w:r>
    </w:p>
    <w:p w:rsidR="00292392" w:rsidRPr="00292392" w:rsidRDefault="00292392" w:rsidP="00CE2256">
      <w:pPr>
        <w:spacing w:before="0" w:after="120" w:line="380" w:lineRule="exact"/>
        <w:rPr>
          <w:rFonts w:hint="cs"/>
          <w:rtl/>
        </w:rPr>
      </w:pPr>
      <w:r w:rsidRPr="00292392">
        <w:rPr>
          <w:rFonts w:hint="cs"/>
          <w:rtl/>
        </w:rPr>
        <w:tab/>
        <w:t>(ب)</w:t>
      </w:r>
      <w:r w:rsidRPr="00292392">
        <w:rPr>
          <w:rFonts w:hint="cs"/>
          <w:rtl/>
        </w:rPr>
        <w:tab/>
        <w:t>أي آليات موجودة لرصد التقدم نحو الإعمال الكامل للحقوق الواردة في العهد، بما في ذلك تحديد المؤشرات والمعالم المتعلقة بكل حق من الحقوق المدرجة في العهد، وكذلك المعلومات الواردة في التذييل 3 من المبادئ التوجيهية المنسقة، مع مراعاة إطار وجداول المؤشرات التوضيحية التي وضعتها المفوضية السامية لحقوق الإنسان (</w:t>
      </w:r>
      <w:r w:rsidRPr="00292392">
        <w:t>HRI/MC/2008/3</w:t>
      </w:r>
      <w:r w:rsidRPr="00292392">
        <w:rPr>
          <w:rFonts w:hint="cs"/>
          <w:rtl/>
        </w:rPr>
        <w:t>)؛</w:t>
      </w:r>
    </w:p>
    <w:p w:rsidR="00292392" w:rsidRPr="00292392" w:rsidRDefault="00CE2256" w:rsidP="00CE2256">
      <w:pPr>
        <w:spacing w:before="0" w:after="120" w:line="380" w:lineRule="exact"/>
        <w:rPr>
          <w:rFonts w:hint="cs"/>
          <w:rtl/>
        </w:rPr>
      </w:pPr>
      <w:r>
        <w:rPr>
          <w:rtl/>
        </w:rPr>
        <w:br w:type="page"/>
      </w:r>
      <w:r w:rsidR="00292392" w:rsidRPr="00292392">
        <w:rPr>
          <w:rFonts w:hint="cs"/>
          <w:rtl/>
        </w:rPr>
        <w:tab/>
        <w:t>(ج)</w:t>
      </w:r>
      <w:r w:rsidR="00292392" w:rsidRPr="00292392">
        <w:rPr>
          <w:rFonts w:hint="cs"/>
          <w:rtl/>
        </w:rPr>
        <w:tab/>
        <w:t>أي آليات موجودة لضمان إيلاء المراعاة الكاملة لالتزامات الدولة الطرف بموجب العهد عندما تتصرف كعضو في المنظمات الدولية والمؤسسات المالية الدولية، وكذلك عندما تتفاوض بشأن اتفاقات دولية والتصديق عليها، بغية ضمان عدم المساس بالحقوق الاقتصادية والاجتماعية والثقافية ولا سيما لأكثر المجموعات حرمانا</w:t>
      </w:r>
      <w:r w:rsidR="00031592">
        <w:rPr>
          <w:rFonts w:hint="cs"/>
          <w:rtl/>
        </w:rPr>
        <w:t>ً</w:t>
      </w:r>
      <w:r w:rsidR="00292392" w:rsidRPr="00292392">
        <w:rPr>
          <w:rFonts w:hint="cs"/>
          <w:rtl/>
        </w:rPr>
        <w:t xml:space="preserve"> وتهميشا</w:t>
      </w:r>
      <w:r w:rsidR="00031592">
        <w:rPr>
          <w:rFonts w:hint="cs"/>
          <w:rtl/>
        </w:rPr>
        <w:t>ً</w:t>
      </w:r>
      <w:r w:rsidR="00292392" w:rsidRPr="00292392">
        <w:rPr>
          <w:rFonts w:hint="cs"/>
          <w:rtl/>
        </w:rPr>
        <w:t>؛</w:t>
      </w:r>
    </w:p>
    <w:p w:rsidR="00292392" w:rsidRPr="00292392" w:rsidRDefault="00292392" w:rsidP="00CE2256">
      <w:pPr>
        <w:spacing w:before="0" w:after="120" w:line="380" w:lineRule="exact"/>
        <w:rPr>
          <w:rFonts w:hint="cs"/>
          <w:rtl/>
        </w:rPr>
      </w:pPr>
      <w:r w:rsidRPr="00292392">
        <w:rPr>
          <w:rFonts w:hint="cs"/>
          <w:rtl/>
        </w:rPr>
        <w:tab/>
        <w:t>(د)</w:t>
      </w:r>
      <w:r w:rsidRPr="00292392">
        <w:rPr>
          <w:rFonts w:hint="cs"/>
          <w:rtl/>
        </w:rPr>
        <w:tab/>
        <w:t>الإدماج والتطبيق المباشر لكل حق من الحقوق المدرجة في العهد، في النظام القانوني الداخلي، مع الإشارة إلى أمثلة محددة لسوابق قضائية ذات صلة؛</w:t>
      </w:r>
    </w:p>
    <w:p w:rsidR="00292392" w:rsidRPr="00292392" w:rsidRDefault="00292392" w:rsidP="00CE2256">
      <w:pPr>
        <w:spacing w:before="0" w:after="120" w:line="380" w:lineRule="exact"/>
        <w:rPr>
          <w:rFonts w:hint="cs"/>
          <w:rtl/>
        </w:rPr>
      </w:pPr>
      <w:r w:rsidRPr="00292392">
        <w:rPr>
          <w:rFonts w:hint="cs"/>
          <w:rtl/>
        </w:rPr>
        <w:tab/>
        <w:t>(</w:t>
      </w:r>
      <w:r w:rsidR="00CE2256">
        <w:rPr>
          <w:rFonts w:hint="cs"/>
          <w:rtl/>
        </w:rPr>
        <w:t>ﻫ)</w:t>
      </w:r>
      <w:r w:rsidRPr="00292392">
        <w:rPr>
          <w:rFonts w:hint="cs"/>
          <w:rtl/>
        </w:rPr>
        <w:tab/>
        <w:t>سبل الانتصاف القضائية وغيرها من سبل الانتصاف المناسبة الموجودة التي تمكن الضحايا من الحصول على الإنصاف في حالة انتهاك حقوقهم المنصوص عليها في العهد؛</w:t>
      </w:r>
    </w:p>
    <w:p w:rsidR="00292392" w:rsidRPr="00292392" w:rsidRDefault="00292392" w:rsidP="00CE2256">
      <w:pPr>
        <w:spacing w:before="0" w:after="120" w:line="380" w:lineRule="exact"/>
        <w:rPr>
          <w:rFonts w:hint="cs"/>
          <w:rtl/>
        </w:rPr>
      </w:pPr>
      <w:r w:rsidRPr="00292392">
        <w:rPr>
          <w:rFonts w:hint="cs"/>
          <w:rtl/>
        </w:rPr>
        <w:tab/>
        <w:t>(و)</w:t>
      </w:r>
      <w:r w:rsidRPr="00292392">
        <w:rPr>
          <w:rFonts w:hint="cs"/>
          <w:rtl/>
        </w:rPr>
        <w:tab/>
        <w:t>أي عقبات هيكلية أو غيرها تترتب على عوامل تتجاوز سيطرة الدولة الطرف وتحول دون الإعمال الكامل للحقوق المدرجة في العهد؛</w:t>
      </w:r>
    </w:p>
    <w:p w:rsidR="00292392" w:rsidRPr="00292392" w:rsidRDefault="00292392" w:rsidP="00292392">
      <w:pPr>
        <w:spacing w:before="0" w:line="380" w:lineRule="exact"/>
        <w:rPr>
          <w:rFonts w:hint="cs"/>
          <w:rtl/>
        </w:rPr>
      </w:pPr>
      <w:r w:rsidRPr="00292392">
        <w:rPr>
          <w:rFonts w:hint="cs"/>
          <w:rtl/>
        </w:rPr>
        <w:tab/>
        <w:t>(ز)</w:t>
      </w:r>
      <w:r w:rsidRPr="00292392">
        <w:rPr>
          <w:rFonts w:hint="cs"/>
          <w:rtl/>
        </w:rPr>
        <w:tab/>
        <w:t>بيانات إحصائية عن التمتع بكل حق من الحقوق المدرجة في العهد، مصنفة بحسب العمر ونوع الجنس والأصل الإثني، والسكان الحضريين/الريفيين وغير ذلك من الأوضاع ذات الصلة، وعلى أساس سنوي يمكن مقارنته خلال السنوات الخمس الأخيرة.</w:t>
      </w:r>
    </w:p>
    <w:p w:rsidR="00292392" w:rsidRPr="00292392" w:rsidRDefault="00292392" w:rsidP="00292392">
      <w:pPr>
        <w:spacing w:before="0" w:line="380" w:lineRule="exact"/>
        <w:rPr>
          <w:rFonts w:hint="cs"/>
          <w:rtl/>
        </w:rPr>
      </w:pPr>
      <w:r w:rsidRPr="00292392">
        <w:rPr>
          <w:rFonts w:hint="cs"/>
          <w:rtl/>
        </w:rPr>
        <w:t>4-</w:t>
      </w:r>
      <w:r w:rsidRPr="00292392">
        <w:rPr>
          <w:rFonts w:hint="cs"/>
          <w:rtl/>
        </w:rPr>
        <w:tab/>
        <w:t xml:space="preserve">وينبغي أن تشفع الوثيقة المتعلقة بمعاهدة محددة بنسخ كافية بإحدى لغات العمل في اللجنة (الإنكليزية </w:t>
      </w:r>
      <w:r w:rsidR="00CE2256">
        <w:rPr>
          <w:rtl/>
        </w:rPr>
        <w:br/>
      </w:r>
      <w:r w:rsidRPr="00292392">
        <w:rPr>
          <w:rFonts w:hint="cs"/>
          <w:rtl/>
        </w:rPr>
        <w:t>أو الفرنسية أو الروسية أو الإسبانية) بالنسبة لجميع الوثائق الإضافية الأخرى التي قد ترغب الدولة الطرف في أن يتم توزيعها على جميع أعضاء اللجنة لتيسير النظر في التقرير.</w:t>
      </w:r>
    </w:p>
    <w:p w:rsidR="00292392" w:rsidRPr="00292392" w:rsidRDefault="00292392" w:rsidP="00292392">
      <w:pPr>
        <w:spacing w:before="0" w:line="380" w:lineRule="exact"/>
        <w:rPr>
          <w:rFonts w:hint="cs"/>
          <w:rtl/>
        </w:rPr>
      </w:pPr>
      <w:r w:rsidRPr="00292392">
        <w:rPr>
          <w:rFonts w:hint="cs"/>
          <w:rtl/>
        </w:rPr>
        <w:t>5-</w:t>
      </w:r>
      <w:r w:rsidRPr="00292392">
        <w:rPr>
          <w:rFonts w:hint="cs"/>
          <w:rtl/>
        </w:rPr>
        <w:tab/>
        <w:t>وإذا كانت الدولة طرفاً في أي اتفاقية من اتفاقيات منظمة العمل الدولية المدرجة في التذييل 2 من المبادئ التوجيهية المنسقة، أو في أي اتفاقية أخرى ذات صلة من اتفاقيات الوكالات المتخصصة في منظومة الأمم المتحدة، وقامت بالفعل تقارير إلى لجنة/لجان إشرافية معنية ذات صلة بأي حق من الحقوق المعترف بها في العهد، فينبغي أن ترفق الأجزاء ذات الصلة من تلك التقارير بدلاً من تكرار المعلومات في الوثيقة المتعلقة بمعاهدة محددة. ومع ذلك، ينبغي أن تعالج الوثيقة الحالية المتعلقة بمعاهدة محددة جميع المسائل التي تُثار بموجب العهد ولا تتم تغطيتها بالكامل في تلك التقارير.</w:t>
      </w:r>
    </w:p>
    <w:p w:rsidR="00292392" w:rsidRPr="00CE2256" w:rsidRDefault="00292392" w:rsidP="00292392">
      <w:pPr>
        <w:spacing w:before="0" w:line="380" w:lineRule="exact"/>
        <w:rPr>
          <w:rFonts w:hint="cs"/>
          <w:spacing w:val="0"/>
          <w:kern w:val="0"/>
          <w:rtl/>
        </w:rPr>
      </w:pPr>
      <w:r w:rsidRPr="00CE2256">
        <w:rPr>
          <w:rFonts w:hint="cs"/>
          <w:spacing w:val="0"/>
          <w:kern w:val="0"/>
          <w:rtl/>
        </w:rPr>
        <w:t>6-</w:t>
      </w:r>
      <w:r w:rsidRPr="00CE2256">
        <w:rPr>
          <w:rFonts w:hint="cs"/>
          <w:spacing w:val="0"/>
          <w:kern w:val="0"/>
          <w:rtl/>
        </w:rPr>
        <w:tab/>
        <w:t xml:space="preserve">وينبغي للتقارير الدورية أن تتناول بصورة مباشرة المقترحات والتوصيات الواردة في الملاحظات الختامية السابقة. </w:t>
      </w:r>
    </w:p>
    <w:p w:rsidR="00292392" w:rsidRPr="00292392" w:rsidRDefault="00292392" w:rsidP="002157C1">
      <w:pPr>
        <w:spacing w:before="0" w:line="380" w:lineRule="exact"/>
        <w:ind w:left="2999" w:right="2438" w:hanging="561"/>
        <w:rPr>
          <w:rFonts w:hint="cs"/>
          <w:b/>
          <w:bCs/>
          <w:rtl/>
        </w:rPr>
      </w:pPr>
      <w:r w:rsidRPr="00292392">
        <w:rPr>
          <w:rFonts w:hint="cs"/>
          <w:b/>
          <w:bCs/>
          <w:rtl/>
        </w:rPr>
        <w:t>باء -</w:t>
      </w:r>
      <w:r w:rsidRPr="00292392">
        <w:rPr>
          <w:rFonts w:hint="cs"/>
          <w:b/>
          <w:bCs/>
          <w:rtl/>
        </w:rPr>
        <w:tab/>
        <w:t>جزء من وثيقة متعلقة بمعاهدة محددة، قُدمت إلى اللجنة بشأن أحكام عامة واردة في العهد</w:t>
      </w:r>
    </w:p>
    <w:p w:rsidR="00292392" w:rsidRPr="00292392" w:rsidRDefault="00292392" w:rsidP="002157C1">
      <w:pPr>
        <w:spacing w:before="0" w:line="380" w:lineRule="exact"/>
        <w:jc w:val="center"/>
        <w:rPr>
          <w:rFonts w:hint="cs"/>
          <w:b/>
          <w:bCs/>
          <w:rtl/>
        </w:rPr>
      </w:pPr>
      <w:r w:rsidRPr="00292392">
        <w:rPr>
          <w:rFonts w:hint="cs"/>
          <w:b/>
          <w:bCs/>
          <w:rtl/>
        </w:rPr>
        <w:t>المادة 1 من العهد</w:t>
      </w:r>
    </w:p>
    <w:p w:rsidR="00292392" w:rsidRPr="00292392" w:rsidRDefault="00292392" w:rsidP="00292392">
      <w:pPr>
        <w:spacing w:before="0" w:line="380" w:lineRule="exact"/>
        <w:rPr>
          <w:rFonts w:hint="cs"/>
          <w:rtl/>
        </w:rPr>
      </w:pPr>
      <w:r w:rsidRPr="00292392">
        <w:rPr>
          <w:rFonts w:hint="cs"/>
          <w:rtl/>
        </w:rPr>
        <w:t>7-</w:t>
      </w:r>
      <w:r w:rsidRPr="00292392">
        <w:rPr>
          <w:rFonts w:hint="cs"/>
          <w:rtl/>
        </w:rPr>
        <w:tab/>
        <w:t>ما هي الطريقة التي اتبعت لإعمال الحق في تقرير المصير؟</w:t>
      </w:r>
    </w:p>
    <w:p w:rsidR="00292392" w:rsidRPr="00292392" w:rsidRDefault="00292392" w:rsidP="00292392">
      <w:pPr>
        <w:spacing w:before="0" w:line="380" w:lineRule="exact"/>
        <w:rPr>
          <w:rFonts w:hint="cs"/>
          <w:rtl/>
        </w:rPr>
      </w:pPr>
      <w:r w:rsidRPr="00292392">
        <w:rPr>
          <w:rFonts w:hint="cs"/>
          <w:rtl/>
        </w:rPr>
        <w:t>8-</w:t>
      </w:r>
      <w:r w:rsidRPr="00292392">
        <w:rPr>
          <w:rFonts w:hint="cs"/>
          <w:rtl/>
        </w:rPr>
        <w:tab/>
        <w:t>ويرجى بيان السبل والوسائل التي تتبعها الدولة الطرف للاعتراف بحقوق مجتمعات السكان الأصليين في ملكية وحيازة الأراضي والأقاليم التي تعيش فيها أو تستخدمها بصورة تقليدية في أسباب عيشها، وحماية الدولة لهذه الحقوق، إن وجدت</w:t>
      </w:r>
      <w:r w:rsidRPr="001143FC">
        <w:rPr>
          <w:b/>
          <w:bCs/>
          <w:vertAlign w:val="superscript"/>
          <w:rtl/>
        </w:rPr>
        <w:t>(</w:t>
      </w:r>
      <w:r w:rsidRPr="001143FC">
        <w:rPr>
          <w:rStyle w:val="FootnoteReference"/>
          <w:b/>
          <w:bCs w:val="0"/>
          <w:szCs w:val="30"/>
          <w:rtl/>
        </w:rPr>
        <w:footnoteReference w:id="2"/>
      </w:r>
      <w:r w:rsidRPr="001143FC">
        <w:rPr>
          <w:b/>
          <w:bCs/>
          <w:vertAlign w:val="superscript"/>
          <w:rtl/>
        </w:rPr>
        <w:t>)</w:t>
      </w:r>
      <w:r w:rsidRPr="00292392">
        <w:rPr>
          <w:rFonts w:hint="cs"/>
          <w:rtl/>
        </w:rPr>
        <w:t>. كما يرجى بيان ما إذا كانت تجرى مشاورة مجتمعات السكان الأصليين والمجتمعات المحلية كما ينبغي، وما إذا كانت الدولة تسعى للحصول على موافقة هذه المجتمعات بصورة مسبقة وعن علم في إطار أي عملية من عمليات صنع القرارات التي تؤثر على حقوقها ومصالحها المنصوص عليها في العهد. ويرجى تقديم أمثلة.</w:t>
      </w:r>
    </w:p>
    <w:p w:rsidR="00292392" w:rsidRPr="00292392" w:rsidRDefault="00292392" w:rsidP="00D632D7">
      <w:pPr>
        <w:spacing w:before="0" w:line="380" w:lineRule="exact"/>
        <w:jc w:val="center"/>
        <w:rPr>
          <w:rFonts w:hint="cs"/>
          <w:b/>
          <w:bCs/>
          <w:rtl/>
        </w:rPr>
      </w:pPr>
      <w:r w:rsidRPr="00292392">
        <w:rPr>
          <w:rFonts w:hint="cs"/>
          <w:b/>
          <w:bCs/>
          <w:rtl/>
        </w:rPr>
        <w:t>المادة 2 من العهد</w:t>
      </w:r>
    </w:p>
    <w:p w:rsidR="00292392" w:rsidRPr="00292392" w:rsidRDefault="00292392" w:rsidP="00292392">
      <w:pPr>
        <w:spacing w:before="0" w:line="380" w:lineRule="exact"/>
        <w:rPr>
          <w:rFonts w:hint="cs"/>
          <w:rtl/>
        </w:rPr>
      </w:pPr>
      <w:r w:rsidRPr="00292392">
        <w:rPr>
          <w:rFonts w:hint="cs"/>
          <w:rtl/>
        </w:rPr>
        <w:t>9-</w:t>
      </w:r>
      <w:r w:rsidRPr="00292392">
        <w:rPr>
          <w:rFonts w:hint="cs"/>
          <w:rtl/>
        </w:rPr>
        <w:tab/>
        <w:t>يرجى بيان آثار المساعدة والتعاون الاقتصاديين والتقنيين الدوليين، سواء كانت الدولة الطرف متلقية لهذه المساعدة وهذا التعاون أو مقدمة لهما، على الإعمال الكامل لكل حق من الحقوق المنصوص عليها في العهد، في الدولة الطرف أو، وفقاً للحالة، في بلدان أخرى، ولا سيما البلدان النامية.</w:t>
      </w:r>
    </w:p>
    <w:p w:rsidR="00292392" w:rsidRPr="00292392" w:rsidRDefault="00292392" w:rsidP="00292392">
      <w:pPr>
        <w:spacing w:before="0" w:line="380" w:lineRule="exact"/>
        <w:rPr>
          <w:rFonts w:hint="cs"/>
          <w:rtl/>
        </w:rPr>
      </w:pPr>
      <w:r w:rsidRPr="00292392">
        <w:rPr>
          <w:rFonts w:hint="cs"/>
          <w:rtl/>
        </w:rPr>
        <w:t>10-</w:t>
      </w:r>
      <w:r w:rsidRPr="00292392">
        <w:rPr>
          <w:rFonts w:hint="cs"/>
          <w:rtl/>
        </w:rPr>
        <w:tab/>
        <w:t>وبالإضافة إلى المعلومات المقدمة في الوثيقة الأساسية المشتركة (الفقرات 50-58 من المبادئ التوجيهية المنسقة)، يرجى تقديم معلومات تتضمن بيانات إحصائية مصنفة ويمكن مقارنتها عن فعالية التدابير المحددة المتعلقة بمكافحة التمييز وعن التقدم المحرز لكفالة تمتع الجميع على قدم المساواة بكل حق من الحقوق المنصوص عليها في العهد، ولا سيما الأفراد والمجموعات المحرومة والمهمشة.</w:t>
      </w:r>
    </w:p>
    <w:p w:rsidR="00292392" w:rsidRPr="00663E35" w:rsidRDefault="00292392" w:rsidP="00292392">
      <w:pPr>
        <w:spacing w:before="0" w:line="380" w:lineRule="exact"/>
        <w:rPr>
          <w:rFonts w:hint="cs"/>
          <w:spacing w:val="4"/>
          <w:rtl/>
        </w:rPr>
      </w:pPr>
      <w:r w:rsidRPr="00663E35">
        <w:rPr>
          <w:rFonts w:hint="cs"/>
          <w:spacing w:val="4"/>
          <w:rtl/>
        </w:rPr>
        <w:t>11-</w:t>
      </w:r>
      <w:r w:rsidRPr="00663E35">
        <w:rPr>
          <w:rFonts w:hint="cs"/>
          <w:spacing w:val="4"/>
          <w:rtl/>
        </w:rPr>
        <w:tab/>
        <w:t xml:space="preserve">وإذا كانت الدولة الطرف من البلدان النامية، يرجى تقديم معلومات عن أي قيود تفرض في إطار الفقرة 3 من المادة 2 من العهد، على تمتع غير المواطنين بالحقوق الاقتصادية الواردة في العهد. </w:t>
      </w:r>
    </w:p>
    <w:p w:rsidR="00292392" w:rsidRPr="00292392" w:rsidRDefault="00292392" w:rsidP="00663E35">
      <w:pPr>
        <w:spacing w:before="0" w:line="380" w:lineRule="exact"/>
        <w:jc w:val="center"/>
        <w:rPr>
          <w:rFonts w:hint="cs"/>
          <w:b/>
          <w:bCs/>
          <w:rtl/>
        </w:rPr>
      </w:pPr>
      <w:r w:rsidRPr="00292392">
        <w:rPr>
          <w:rFonts w:hint="cs"/>
          <w:b/>
          <w:bCs/>
          <w:rtl/>
        </w:rPr>
        <w:t>المادة 3 من العهد</w:t>
      </w:r>
    </w:p>
    <w:p w:rsidR="00292392" w:rsidRPr="00053E86" w:rsidRDefault="00292392" w:rsidP="00292392">
      <w:pPr>
        <w:spacing w:before="0" w:line="380" w:lineRule="exact"/>
        <w:rPr>
          <w:rFonts w:hint="cs"/>
          <w:spacing w:val="0"/>
          <w:kern w:val="0"/>
          <w:rtl/>
        </w:rPr>
      </w:pPr>
      <w:r w:rsidRPr="00053E86">
        <w:rPr>
          <w:rFonts w:hint="cs"/>
          <w:spacing w:val="0"/>
          <w:kern w:val="0"/>
          <w:rtl/>
        </w:rPr>
        <w:t>12-</w:t>
      </w:r>
      <w:r w:rsidRPr="00053E86">
        <w:rPr>
          <w:rFonts w:hint="cs"/>
          <w:spacing w:val="0"/>
          <w:kern w:val="0"/>
          <w:rtl/>
        </w:rPr>
        <w:tab/>
        <w:t>ما هي الخطوات التي اتخذت للقضاء على التمييز المباشر وغير المباشر القائم على نوع الجنس فيما يتعلق بكل حق من الحقوق المعترف بها في العهد، ولكفالة تمتع الرجل والمرأة بهذه الحقوق على قدم المساواة، في القانون وفي الواقع؟</w:t>
      </w:r>
    </w:p>
    <w:p w:rsidR="00292392" w:rsidRPr="00292392" w:rsidRDefault="00292392" w:rsidP="00292392">
      <w:pPr>
        <w:spacing w:before="0" w:line="380" w:lineRule="exact"/>
        <w:rPr>
          <w:rFonts w:hint="cs"/>
          <w:rtl/>
        </w:rPr>
      </w:pPr>
      <w:r w:rsidRPr="00292392">
        <w:rPr>
          <w:rFonts w:hint="cs"/>
          <w:rtl/>
        </w:rPr>
        <w:t>13-</w:t>
      </w:r>
      <w:r w:rsidRPr="00292392">
        <w:rPr>
          <w:rFonts w:hint="cs"/>
          <w:rtl/>
        </w:rPr>
        <w:tab/>
        <w:t>ويرجى بيان ما إذا كانت الدولة الطرف قد اعتمدت تشريعا</w:t>
      </w:r>
      <w:r w:rsidR="00053E86">
        <w:rPr>
          <w:rFonts w:hint="cs"/>
          <w:rtl/>
        </w:rPr>
        <w:t>ً</w:t>
      </w:r>
      <w:r w:rsidRPr="00292392">
        <w:rPr>
          <w:rFonts w:hint="cs"/>
          <w:rtl/>
        </w:rPr>
        <w:t xml:space="preserve"> يتعلق بالمساواة بين الجنسين والتقدم المحرز في تنفيذ هذا التشريع. كما يرجى بيان ما إذا كانت الدولة الطرف قد أجرت تقييماً يستند إلى نوع الجنس لأثر تشريعات وسياسات التغلب على الأنماط الثقافية التقليدية التي لا تزال تؤثر بصورة سلبية على تمتع الرجل والمرأة على قدم المساواة بالحقوق الاقتصادية والاجتماعية والثقافية.</w:t>
      </w:r>
    </w:p>
    <w:p w:rsidR="00292392" w:rsidRPr="00292392" w:rsidRDefault="00292392" w:rsidP="000837C3">
      <w:pPr>
        <w:spacing w:before="0" w:line="380" w:lineRule="exact"/>
        <w:jc w:val="center"/>
        <w:rPr>
          <w:rFonts w:hint="cs"/>
          <w:b/>
          <w:bCs/>
          <w:rtl/>
        </w:rPr>
      </w:pPr>
      <w:r w:rsidRPr="00292392">
        <w:rPr>
          <w:rFonts w:hint="cs"/>
          <w:b/>
          <w:bCs/>
          <w:rtl/>
        </w:rPr>
        <w:t xml:space="preserve">المادتان 4 </w:t>
      </w:r>
      <w:r w:rsidR="006437EF">
        <w:rPr>
          <w:rFonts w:hint="cs"/>
          <w:b/>
          <w:bCs/>
          <w:rtl/>
        </w:rPr>
        <w:t xml:space="preserve">و5 </w:t>
      </w:r>
      <w:r w:rsidRPr="00292392">
        <w:rPr>
          <w:rFonts w:hint="cs"/>
          <w:b/>
          <w:bCs/>
          <w:rtl/>
        </w:rPr>
        <w:t>من العهد</w:t>
      </w:r>
    </w:p>
    <w:p w:rsidR="00292392" w:rsidRPr="00292392" w:rsidRDefault="00292392" w:rsidP="00292392">
      <w:pPr>
        <w:spacing w:before="0" w:line="380" w:lineRule="exact"/>
        <w:rPr>
          <w:rFonts w:hint="cs"/>
          <w:rtl/>
        </w:rPr>
      </w:pPr>
      <w:r w:rsidRPr="00292392">
        <w:rPr>
          <w:rFonts w:hint="cs"/>
          <w:rtl/>
        </w:rPr>
        <w:t>14-</w:t>
      </w:r>
      <w:r w:rsidRPr="00292392">
        <w:rPr>
          <w:rFonts w:hint="cs"/>
          <w:rtl/>
        </w:rPr>
        <w:tab/>
        <w:t>انظر الفقرة 40(ج) من المبادئ التوجيهية المنسقة المتعلقة بوثيقة أساسية مشتركة.</w:t>
      </w:r>
    </w:p>
    <w:p w:rsidR="00292392" w:rsidRPr="00292392" w:rsidRDefault="00292392" w:rsidP="00B308ED">
      <w:pPr>
        <w:spacing w:before="0" w:line="380" w:lineRule="exact"/>
        <w:jc w:val="center"/>
        <w:rPr>
          <w:rFonts w:hint="cs"/>
          <w:b/>
          <w:bCs/>
          <w:rtl/>
        </w:rPr>
      </w:pPr>
      <w:r w:rsidRPr="00292392">
        <w:rPr>
          <w:rFonts w:hint="cs"/>
          <w:b/>
          <w:bCs/>
          <w:rtl/>
        </w:rPr>
        <w:t>جيم - جزء من التقرير المتعلق بحقوق محددة</w:t>
      </w:r>
    </w:p>
    <w:p w:rsidR="00292392" w:rsidRPr="00292392" w:rsidRDefault="00292392" w:rsidP="00411206">
      <w:pPr>
        <w:spacing w:before="0" w:line="380" w:lineRule="exact"/>
        <w:jc w:val="center"/>
        <w:rPr>
          <w:rFonts w:hint="cs"/>
          <w:b/>
          <w:bCs/>
          <w:rtl/>
        </w:rPr>
      </w:pPr>
      <w:r w:rsidRPr="00292392">
        <w:rPr>
          <w:rFonts w:hint="cs"/>
          <w:b/>
          <w:bCs/>
          <w:rtl/>
        </w:rPr>
        <w:t>المادة 6 من العهد</w:t>
      </w:r>
    </w:p>
    <w:p w:rsidR="00292392" w:rsidRPr="00292392" w:rsidRDefault="00292392" w:rsidP="00292392">
      <w:pPr>
        <w:spacing w:before="0" w:line="380" w:lineRule="exact"/>
        <w:rPr>
          <w:rFonts w:hint="cs"/>
          <w:rtl/>
        </w:rPr>
      </w:pPr>
      <w:r w:rsidRPr="00292392">
        <w:rPr>
          <w:rFonts w:hint="cs"/>
          <w:rtl/>
        </w:rPr>
        <w:t>15-</w:t>
      </w:r>
      <w:r w:rsidRPr="00292392">
        <w:rPr>
          <w:rFonts w:hint="cs"/>
          <w:rtl/>
        </w:rPr>
        <w:tab/>
        <w:t>يرجى تقديم معلومات عن التدابير المتخذة للحد من البطالة على أن تشمل ما يلي:</w:t>
      </w:r>
    </w:p>
    <w:p w:rsidR="00292392" w:rsidRPr="00292392" w:rsidRDefault="00292392" w:rsidP="00957D22">
      <w:pPr>
        <w:spacing w:before="0" w:after="120" w:line="380" w:lineRule="exact"/>
        <w:rPr>
          <w:rFonts w:hint="cs"/>
          <w:rtl/>
        </w:rPr>
      </w:pPr>
      <w:r w:rsidRPr="00292392">
        <w:rPr>
          <w:rFonts w:hint="cs"/>
          <w:rtl/>
        </w:rPr>
        <w:tab/>
        <w:t>(أ)</w:t>
      </w:r>
      <w:r w:rsidRPr="00292392">
        <w:rPr>
          <w:rFonts w:hint="cs"/>
          <w:rtl/>
        </w:rPr>
        <w:tab/>
        <w:t>أثر برامج التوظيف المحددة الهدف المطبقة لتحقيق التوظيف التام والمُنتج في صفوف الأشخاص والمجموعات الذين يعتبرون محرومين بصفة خاصة، ولا سيما المرأة والشباب وكبار السن والمعوقون والأقليات الإثنية في المناطق الريفية والمناطق الحضرية المحرومة؛</w:t>
      </w:r>
    </w:p>
    <w:p w:rsidR="00292392" w:rsidRPr="00957D22" w:rsidRDefault="00292392" w:rsidP="006437EF">
      <w:pPr>
        <w:spacing w:before="0" w:line="380" w:lineRule="exact"/>
        <w:rPr>
          <w:rFonts w:hint="cs"/>
          <w:spacing w:val="2"/>
          <w:rtl/>
        </w:rPr>
      </w:pPr>
      <w:r w:rsidRPr="00957D22">
        <w:rPr>
          <w:rFonts w:hint="cs"/>
          <w:spacing w:val="2"/>
          <w:rtl/>
        </w:rPr>
        <w:tab/>
        <w:t>(ب)</w:t>
      </w:r>
      <w:r w:rsidRPr="00957D22">
        <w:rPr>
          <w:rFonts w:hint="cs"/>
          <w:spacing w:val="2"/>
          <w:rtl/>
        </w:rPr>
        <w:tab/>
        <w:t>أثر التدابير المتخذة لتيسير إعادة توظيف العمال، ولا سيما المرأة والعمال العاطلون عن العمل لفترة زمنية طويلة، الذين تم تسريحهم نتيجة لخصخصة المشاريع العامة والخاصة وتقليص حجمها وإعادة هيكلتها الاقتصادية</w:t>
      </w:r>
      <w:r w:rsidR="006437EF">
        <w:rPr>
          <w:rFonts w:hint="cs"/>
          <w:spacing w:val="2"/>
          <w:rtl/>
        </w:rPr>
        <w:t>.</w:t>
      </w:r>
      <w:r w:rsidRPr="00957D22">
        <w:rPr>
          <w:rFonts w:hint="cs"/>
          <w:spacing w:val="2"/>
          <w:rtl/>
        </w:rPr>
        <w:t xml:space="preserve"> </w:t>
      </w:r>
    </w:p>
    <w:p w:rsidR="00292392" w:rsidRPr="00292392" w:rsidRDefault="00292392" w:rsidP="00292392">
      <w:pPr>
        <w:spacing w:before="0" w:line="380" w:lineRule="exact"/>
        <w:rPr>
          <w:rFonts w:hint="cs"/>
          <w:rtl/>
        </w:rPr>
      </w:pPr>
      <w:r w:rsidRPr="00292392">
        <w:rPr>
          <w:rFonts w:hint="cs"/>
          <w:rtl/>
        </w:rPr>
        <w:t>16-</w:t>
      </w:r>
      <w:r w:rsidRPr="00292392">
        <w:rPr>
          <w:rFonts w:hint="cs"/>
          <w:rtl/>
        </w:rPr>
        <w:tab/>
        <w:t>ويرجى تقديم معلومات عن العمل في الاقتصاد غير الرسمي في الدولة الطرف، بما في ذلك حجم هذا الاقتصاد وقطاعاته التي تعمل فيها نسبة مئوية عالية من العمال، وبيان التدابير المتخذة لإخراجهم من الاقتصاد غير الرسمي وكفالة وصولهم، ولا سيما كبار السن والعاملات، إلى الخدمات الأساسية والحماية الاجتماعية.</w:t>
      </w:r>
    </w:p>
    <w:p w:rsidR="00292392" w:rsidRPr="00292392" w:rsidRDefault="00292392" w:rsidP="00292392">
      <w:pPr>
        <w:spacing w:before="0" w:line="380" w:lineRule="exact"/>
        <w:rPr>
          <w:rFonts w:hint="cs"/>
          <w:rtl/>
        </w:rPr>
      </w:pPr>
      <w:r w:rsidRPr="00292392">
        <w:rPr>
          <w:rFonts w:hint="cs"/>
          <w:rtl/>
        </w:rPr>
        <w:t>17-</w:t>
      </w:r>
      <w:r w:rsidRPr="00292392">
        <w:rPr>
          <w:rFonts w:hint="cs"/>
          <w:rtl/>
        </w:rPr>
        <w:tab/>
        <w:t>ويرجى توضيح الضمانات القانونية الموجودة لحماية العمال من الفصل التعسفي.</w:t>
      </w:r>
    </w:p>
    <w:p w:rsidR="00292392" w:rsidRPr="00292392" w:rsidRDefault="00292392" w:rsidP="00292392">
      <w:pPr>
        <w:spacing w:before="0" w:line="380" w:lineRule="exact"/>
        <w:rPr>
          <w:rFonts w:hint="cs"/>
          <w:rtl/>
        </w:rPr>
      </w:pPr>
      <w:r w:rsidRPr="00292392">
        <w:rPr>
          <w:rFonts w:hint="cs"/>
          <w:rtl/>
        </w:rPr>
        <w:t>18-</w:t>
      </w:r>
      <w:r w:rsidRPr="00292392">
        <w:rPr>
          <w:rFonts w:hint="cs"/>
          <w:rtl/>
        </w:rPr>
        <w:tab/>
        <w:t>ويرجى توضيح ما هي برامج التدريب التقني والمهني المتاحة في الدولة الطرف وأثرها على تمكين القوى العاملة، ولا سيما المحرومون والمهمشون، من الدخول إلى سوق العمل أو العودة إليه من جديد.</w:t>
      </w:r>
    </w:p>
    <w:p w:rsidR="00292392" w:rsidRPr="00292392" w:rsidRDefault="00292392" w:rsidP="00957D22">
      <w:pPr>
        <w:spacing w:before="0" w:line="380" w:lineRule="exact"/>
        <w:jc w:val="center"/>
        <w:rPr>
          <w:rFonts w:hint="cs"/>
          <w:b/>
          <w:bCs/>
          <w:rtl/>
        </w:rPr>
      </w:pPr>
      <w:r w:rsidRPr="00292392">
        <w:rPr>
          <w:rFonts w:hint="cs"/>
          <w:b/>
          <w:bCs/>
          <w:rtl/>
        </w:rPr>
        <w:t>المادة 7 من العهد</w:t>
      </w:r>
    </w:p>
    <w:p w:rsidR="00292392" w:rsidRPr="00292392" w:rsidRDefault="00292392" w:rsidP="00292392">
      <w:pPr>
        <w:spacing w:before="0" w:line="380" w:lineRule="exact"/>
        <w:rPr>
          <w:rFonts w:hint="cs"/>
          <w:rtl/>
        </w:rPr>
      </w:pPr>
      <w:r w:rsidRPr="00292392">
        <w:rPr>
          <w:rFonts w:hint="cs"/>
          <w:rtl/>
        </w:rPr>
        <w:t>19-</w:t>
      </w:r>
      <w:r w:rsidRPr="00292392">
        <w:rPr>
          <w:rFonts w:hint="cs"/>
          <w:rtl/>
        </w:rPr>
        <w:tab/>
        <w:t>يرجى بيان ما إذا كان قد تم بموجب القانون وضع الحد الأدنى الوطني للأجور، وبيان فئات العمال المشمولين به، وكذلك عدد الأشخاص المشمولين بكل فئة. وإذا كانت أية فئة من العمال غير مشمولة بالحد الأدنى الوطني للأجور، يرجى بيان أسباب ذلك. ويرجى بالإضافة إلى ذلك توضيح ما يلي:</w:t>
      </w:r>
    </w:p>
    <w:p w:rsidR="00292392" w:rsidRPr="00292392" w:rsidRDefault="00292392" w:rsidP="00957D22">
      <w:pPr>
        <w:spacing w:before="0" w:after="120" w:line="380" w:lineRule="exact"/>
        <w:rPr>
          <w:rFonts w:hint="cs"/>
          <w:rtl/>
        </w:rPr>
      </w:pPr>
      <w:r w:rsidRPr="00292392">
        <w:rPr>
          <w:rFonts w:hint="cs"/>
          <w:rtl/>
        </w:rPr>
        <w:tab/>
        <w:t>(أ)</w:t>
      </w:r>
      <w:r w:rsidRPr="00292392">
        <w:rPr>
          <w:rFonts w:hint="cs"/>
          <w:rtl/>
        </w:rPr>
        <w:tab/>
        <w:t xml:space="preserve">بيان ما إذا كان هناك نظام للمقايسة والتسويات المنتظمة لضمان مراجعة الحد الأدنى للأجور بشكل دوري وتحديده عند مستوى يكفي لحصول جميع العمال، بمن فيهم العمال غير المشمولين باتفاق جماعي، وأسرهم، على مستوى معيشي لائق؛ </w:t>
      </w:r>
    </w:p>
    <w:p w:rsidR="00292392" w:rsidRPr="00292392" w:rsidRDefault="00292392" w:rsidP="00292392">
      <w:pPr>
        <w:spacing w:before="0" w:line="380" w:lineRule="exact"/>
        <w:rPr>
          <w:rFonts w:hint="cs"/>
          <w:spacing w:val="4"/>
          <w:rtl/>
        </w:rPr>
      </w:pPr>
      <w:r w:rsidRPr="00292392">
        <w:rPr>
          <w:rFonts w:hint="cs"/>
          <w:rtl/>
        </w:rPr>
        <w:tab/>
        <w:t>(ب)</w:t>
      </w:r>
      <w:r w:rsidRPr="00292392">
        <w:rPr>
          <w:rFonts w:hint="cs"/>
          <w:rtl/>
        </w:rPr>
        <w:tab/>
      </w:r>
      <w:r w:rsidRPr="00292392">
        <w:rPr>
          <w:rFonts w:hint="cs"/>
          <w:spacing w:val="4"/>
          <w:rtl/>
        </w:rPr>
        <w:t xml:space="preserve">في حالة عدم وجود حد أدنى وطني للأجور، يُرجى بيان أي آليات بديلة موجودة لضمان حصول جميع العمال على أجور كافية لتوفير مستوى معيشي كافٍ لأنفسهم ولأسرهم. </w:t>
      </w:r>
    </w:p>
    <w:p w:rsidR="00292392" w:rsidRPr="00292392" w:rsidRDefault="00292392" w:rsidP="00292392">
      <w:pPr>
        <w:spacing w:before="0" w:line="380" w:lineRule="exact"/>
        <w:rPr>
          <w:rFonts w:hint="cs"/>
          <w:spacing w:val="4"/>
          <w:rtl/>
        </w:rPr>
      </w:pPr>
      <w:r w:rsidRPr="00292392">
        <w:rPr>
          <w:rFonts w:hint="cs"/>
          <w:spacing w:val="4"/>
          <w:rtl/>
        </w:rPr>
        <w:t>20-</w:t>
      </w:r>
      <w:r w:rsidRPr="00292392">
        <w:rPr>
          <w:rFonts w:hint="cs"/>
          <w:spacing w:val="4"/>
          <w:rtl/>
        </w:rPr>
        <w:tab/>
        <w:t>ويرجى تقديم معلومات عن شروط العمل لجميع العمال، بما في ذلك ساعات العمل الإضافي والإجازات المدفوعة وغير المدفوعة وتدابير التوفيق بين الحياة المهنية والحياة الأسرية والشخصية.</w:t>
      </w:r>
    </w:p>
    <w:p w:rsidR="00292392" w:rsidRPr="00292392" w:rsidRDefault="00292392" w:rsidP="00292392">
      <w:pPr>
        <w:spacing w:before="0" w:line="380" w:lineRule="exact"/>
        <w:rPr>
          <w:rFonts w:hint="cs"/>
          <w:spacing w:val="4"/>
          <w:rtl/>
        </w:rPr>
      </w:pPr>
      <w:r w:rsidRPr="00292392">
        <w:rPr>
          <w:rFonts w:hint="cs"/>
          <w:spacing w:val="4"/>
          <w:rtl/>
        </w:rPr>
        <w:t>21-</w:t>
      </w:r>
      <w:r w:rsidRPr="00292392">
        <w:rPr>
          <w:rFonts w:hint="cs"/>
          <w:spacing w:val="4"/>
          <w:rtl/>
        </w:rPr>
        <w:tab/>
        <w:t>ويرجى بيان أثر التدابير المتخذة لضمان أن ألا تعمل المرأة ذات المؤهلات المماثلة لمؤهلات الرجل في وظائف بمرتبات أقل، وذلك عملا</w:t>
      </w:r>
      <w:r w:rsidR="00957D22">
        <w:rPr>
          <w:rFonts w:hint="cs"/>
          <w:spacing w:val="4"/>
          <w:rtl/>
        </w:rPr>
        <w:t>ً</w:t>
      </w:r>
      <w:r w:rsidRPr="00292392">
        <w:rPr>
          <w:rFonts w:hint="cs"/>
          <w:spacing w:val="4"/>
          <w:rtl/>
        </w:rPr>
        <w:t xml:space="preserve"> بمبدأ </w:t>
      </w:r>
      <w:r w:rsidRPr="00292392">
        <w:rPr>
          <w:spacing w:val="4"/>
          <w:rtl/>
        </w:rPr>
        <w:t>الأجر المتساوي عن العمل المتساوي القيمة</w:t>
      </w:r>
      <w:r w:rsidRPr="00292392">
        <w:rPr>
          <w:rFonts w:hint="cs"/>
          <w:spacing w:val="4"/>
          <w:rtl/>
        </w:rPr>
        <w:t xml:space="preserve">. </w:t>
      </w:r>
    </w:p>
    <w:p w:rsidR="00292392" w:rsidRPr="00292392" w:rsidRDefault="00292392" w:rsidP="006437EF">
      <w:pPr>
        <w:spacing w:before="0" w:after="200" w:line="370" w:lineRule="exact"/>
        <w:rPr>
          <w:rFonts w:hint="cs"/>
          <w:spacing w:val="4"/>
          <w:rtl/>
        </w:rPr>
      </w:pPr>
      <w:r w:rsidRPr="00292392">
        <w:rPr>
          <w:rFonts w:hint="cs"/>
          <w:spacing w:val="4"/>
          <w:rtl/>
        </w:rPr>
        <w:t>22-</w:t>
      </w:r>
      <w:r w:rsidRPr="00292392">
        <w:rPr>
          <w:rFonts w:hint="cs"/>
          <w:spacing w:val="4"/>
          <w:rtl/>
        </w:rPr>
        <w:tab/>
        <w:t xml:space="preserve">ويرجى بيان ما إذا كانت الدولة الطرف قد اعتمدت ونفّذت بالفعل تشريعات تجرم التحرش الجنسي في مكان العمل، وتقديم وصف لآليات رصد تطبيق هذه التشريعات. كما يرجى بيان عدد الحالات المسجلة، والجزاءات المفروضة على مرتكبي هذه الفعال والتدابير المتخذة لتعويض ضحايا التحرش الجنسي ومساعدتهم. </w:t>
      </w:r>
    </w:p>
    <w:p w:rsidR="00292392" w:rsidRPr="00292392" w:rsidRDefault="00292392" w:rsidP="006437EF">
      <w:pPr>
        <w:spacing w:before="0" w:after="200" w:line="370" w:lineRule="exact"/>
        <w:rPr>
          <w:rFonts w:hint="cs"/>
          <w:spacing w:val="4"/>
          <w:rtl/>
        </w:rPr>
      </w:pPr>
      <w:r w:rsidRPr="00292392">
        <w:rPr>
          <w:rFonts w:hint="cs"/>
          <w:spacing w:val="4"/>
          <w:rtl/>
        </w:rPr>
        <w:t>23-</w:t>
      </w:r>
      <w:r w:rsidRPr="00292392">
        <w:rPr>
          <w:rFonts w:hint="cs"/>
          <w:spacing w:val="4"/>
          <w:rtl/>
        </w:rPr>
        <w:tab/>
        <w:t>ويرجى بيان الأحكام القانونية أو الإدارية أو غيرها التي توفر ظروف آمنة وصحية في مكان العمل، وكيفية تطبيقها عملياً؟</w:t>
      </w:r>
    </w:p>
    <w:p w:rsidR="006437EF" w:rsidRPr="006437EF" w:rsidRDefault="006437EF" w:rsidP="006437EF">
      <w:pPr>
        <w:spacing w:before="0" w:after="200" w:line="370" w:lineRule="exact"/>
        <w:jc w:val="center"/>
        <w:rPr>
          <w:rFonts w:hint="cs"/>
          <w:b/>
          <w:bCs/>
          <w:spacing w:val="4"/>
          <w:rtl/>
        </w:rPr>
      </w:pPr>
      <w:r>
        <w:rPr>
          <w:rFonts w:hint="cs"/>
          <w:b/>
          <w:bCs/>
          <w:spacing w:val="4"/>
          <w:rtl/>
        </w:rPr>
        <w:t>المادة 8 من العهد</w:t>
      </w:r>
    </w:p>
    <w:p w:rsidR="00292392" w:rsidRPr="00292392" w:rsidRDefault="00292392" w:rsidP="006437EF">
      <w:pPr>
        <w:spacing w:before="0" w:after="200" w:line="370" w:lineRule="exact"/>
        <w:rPr>
          <w:rFonts w:hint="cs"/>
          <w:u w:val="single"/>
          <w:rtl/>
        </w:rPr>
      </w:pPr>
      <w:r w:rsidRPr="00292392">
        <w:rPr>
          <w:rFonts w:hint="cs"/>
          <w:spacing w:val="4"/>
          <w:rtl/>
        </w:rPr>
        <w:t>24-</w:t>
      </w:r>
      <w:r w:rsidRPr="00292392">
        <w:rPr>
          <w:rFonts w:hint="cs"/>
          <w:spacing w:val="4"/>
          <w:rtl/>
        </w:rPr>
        <w:tab/>
        <w:t>ويُرجى توضيح ما يلي:</w:t>
      </w:r>
    </w:p>
    <w:p w:rsidR="00292392" w:rsidRPr="00292392" w:rsidRDefault="009D773F" w:rsidP="006437EF">
      <w:pPr>
        <w:spacing w:before="0" w:after="200" w:line="370" w:lineRule="exact"/>
        <w:rPr>
          <w:rFonts w:hint="cs"/>
          <w:rtl/>
        </w:rPr>
      </w:pPr>
      <w:r>
        <w:rPr>
          <w:rFonts w:hint="cs"/>
          <w:rtl/>
        </w:rPr>
        <w:tab/>
      </w:r>
      <w:r w:rsidR="00292392" w:rsidRPr="00292392">
        <w:rPr>
          <w:rFonts w:hint="cs"/>
          <w:rtl/>
        </w:rPr>
        <w:t>(أ)</w:t>
      </w:r>
      <w:r w:rsidR="00292392" w:rsidRPr="00292392">
        <w:rPr>
          <w:rFonts w:hint="cs"/>
          <w:rtl/>
        </w:rPr>
        <w:tab/>
        <w:t xml:space="preserve">ما هي الشروط الموضوعية أو الرسمية، إن وجدت، التي يجب الوفاء بها لتشكيل نقابات العمال </w:t>
      </w:r>
      <w:r>
        <w:rPr>
          <w:rtl/>
        </w:rPr>
        <w:br/>
      </w:r>
      <w:r w:rsidR="00292392" w:rsidRPr="00292392">
        <w:rPr>
          <w:rFonts w:hint="cs"/>
          <w:rtl/>
        </w:rPr>
        <w:t xml:space="preserve">أو لقيام شخص بالانضمام إلى النقابة التي يختارها. كما يرجى بيان ما إذا كانت هناك أي قيود على ممارسة العمال للحق في تكوين نقابات أو الانضمام إليها، و(ب) يرجى تقديم معلومات عن الطريقة التي تُكفل بها استقلالية النقابات في تنظيم أنشطتها دون تدخل، وكذلك الحق في إنشاء اتحادات والانضمام إلى منظمات نقابية دولية. ويرجى بيان ما إذا كانت هناك قيود قانونية وعملية مفروضة على ممارسة هذا الحق. </w:t>
      </w:r>
    </w:p>
    <w:p w:rsidR="00292392" w:rsidRPr="00292392" w:rsidRDefault="00292392" w:rsidP="006437EF">
      <w:pPr>
        <w:spacing w:before="0" w:after="200" w:line="370" w:lineRule="exact"/>
        <w:rPr>
          <w:rFonts w:hint="cs"/>
          <w:rtl/>
        </w:rPr>
      </w:pPr>
      <w:r w:rsidRPr="00292392">
        <w:rPr>
          <w:rFonts w:hint="cs"/>
          <w:rtl/>
        </w:rPr>
        <w:t>25-</w:t>
      </w:r>
      <w:r w:rsidRPr="00292392">
        <w:rPr>
          <w:rFonts w:hint="cs"/>
          <w:rtl/>
        </w:rPr>
        <w:tab/>
        <w:t>ويرجى تقديم معلومات عن آليات المفاوضة الجماعية في الدولة الطرف وعن تأثيرها على حقوق العمال.</w:t>
      </w:r>
    </w:p>
    <w:p w:rsidR="00292392" w:rsidRPr="00292392" w:rsidRDefault="00292392" w:rsidP="006437EF">
      <w:pPr>
        <w:spacing w:before="0" w:after="200" w:line="370" w:lineRule="exact"/>
        <w:rPr>
          <w:rFonts w:hint="cs"/>
          <w:rtl/>
        </w:rPr>
      </w:pPr>
      <w:r w:rsidRPr="00292392">
        <w:rPr>
          <w:rFonts w:hint="cs"/>
          <w:rtl/>
        </w:rPr>
        <w:t>26-</w:t>
      </w:r>
      <w:r w:rsidRPr="00292392">
        <w:rPr>
          <w:rFonts w:hint="cs"/>
          <w:rtl/>
        </w:rPr>
        <w:tab/>
        <w:t>ويُرجى توضيح ما يلي:</w:t>
      </w:r>
    </w:p>
    <w:p w:rsidR="00292392" w:rsidRPr="00292392" w:rsidRDefault="009D773F" w:rsidP="006437EF">
      <w:pPr>
        <w:spacing w:before="0" w:after="120" w:line="320" w:lineRule="exact"/>
        <w:rPr>
          <w:rFonts w:hint="cs"/>
          <w:rtl/>
        </w:rPr>
      </w:pPr>
      <w:r>
        <w:rPr>
          <w:rFonts w:hint="cs"/>
          <w:rtl/>
        </w:rPr>
        <w:tab/>
      </w:r>
      <w:r w:rsidR="00292392" w:rsidRPr="00292392">
        <w:rPr>
          <w:rFonts w:hint="cs"/>
          <w:rtl/>
        </w:rPr>
        <w:t>(أ)</w:t>
      </w:r>
      <w:r w:rsidR="00292392" w:rsidRPr="00292392">
        <w:rPr>
          <w:rFonts w:hint="cs"/>
          <w:rtl/>
        </w:rPr>
        <w:tab/>
        <w:t xml:space="preserve">بيان ما إذا كان الحق في الإضراب مكفولاً بموجب الدستور أو القانون، وما مدى الالتزام بذلك في الممارسة الفعلية؛ </w:t>
      </w:r>
    </w:p>
    <w:p w:rsidR="00292392" w:rsidRPr="00292392" w:rsidRDefault="00292392" w:rsidP="006437EF">
      <w:pPr>
        <w:spacing w:before="0" w:after="120" w:line="320" w:lineRule="exact"/>
        <w:rPr>
          <w:rFonts w:hint="cs"/>
          <w:rtl/>
        </w:rPr>
      </w:pPr>
      <w:r w:rsidRPr="00292392">
        <w:rPr>
          <w:rFonts w:hint="cs"/>
          <w:rtl/>
        </w:rPr>
        <w:tab/>
        <w:t>(ب)</w:t>
      </w:r>
      <w:r w:rsidRPr="00292392">
        <w:rPr>
          <w:rFonts w:hint="cs"/>
          <w:rtl/>
        </w:rPr>
        <w:tab/>
        <w:t>بيان أي قيود مفروضة على ممارسة هذا الحق في القطاعين العام والخاص، وطريقة تطبيقها في الممارسة الفعلية؛</w:t>
      </w:r>
    </w:p>
    <w:p w:rsidR="00292392" w:rsidRPr="00292392" w:rsidRDefault="00292392" w:rsidP="00F1740C">
      <w:pPr>
        <w:spacing w:before="0" w:line="370" w:lineRule="exact"/>
        <w:rPr>
          <w:rFonts w:hint="cs"/>
          <w:rtl/>
        </w:rPr>
      </w:pPr>
      <w:r w:rsidRPr="00292392">
        <w:rPr>
          <w:rFonts w:hint="cs"/>
          <w:rtl/>
        </w:rPr>
        <w:tab/>
        <w:t>(ج)</w:t>
      </w:r>
      <w:r w:rsidRPr="00292392">
        <w:rPr>
          <w:rFonts w:hint="cs"/>
          <w:rtl/>
        </w:rPr>
        <w:tab/>
        <w:t>تحديد قطاعات الخدمات الأسا</w:t>
      </w:r>
      <w:r w:rsidR="009D773F">
        <w:rPr>
          <w:rFonts w:hint="cs"/>
          <w:rtl/>
        </w:rPr>
        <w:t>سية التي تُحظر فيها الإضرابات.</w:t>
      </w:r>
    </w:p>
    <w:p w:rsidR="00292392" w:rsidRPr="00292392" w:rsidRDefault="00292392" w:rsidP="00F1740C">
      <w:pPr>
        <w:spacing w:before="0" w:line="370" w:lineRule="exact"/>
        <w:jc w:val="center"/>
        <w:rPr>
          <w:rFonts w:hint="cs"/>
          <w:b/>
          <w:bCs/>
          <w:rtl/>
        </w:rPr>
      </w:pPr>
      <w:r w:rsidRPr="00292392">
        <w:rPr>
          <w:rFonts w:hint="cs"/>
          <w:b/>
          <w:bCs/>
          <w:rtl/>
        </w:rPr>
        <w:t>المادة 9 من العهد</w:t>
      </w:r>
    </w:p>
    <w:p w:rsidR="00292392" w:rsidRPr="00292392" w:rsidRDefault="00292392" w:rsidP="006437EF">
      <w:pPr>
        <w:spacing w:before="0" w:line="360" w:lineRule="exact"/>
        <w:rPr>
          <w:rFonts w:hint="cs"/>
          <w:rtl/>
        </w:rPr>
      </w:pPr>
      <w:r w:rsidRPr="00292392">
        <w:rPr>
          <w:rFonts w:hint="cs"/>
          <w:rtl/>
        </w:rPr>
        <w:t>27-</w:t>
      </w:r>
      <w:r w:rsidRPr="00292392">
        <w:rPr>
          <w:rFonts w:hint="cs"/>
          <w:rtl/>
        </w:rPr>
        <w:tab/>
        <w:t>يرجى بيان ما إذا كانت في الدولة الطرف تغطية شاملة بالضمان الاجتماعي. كما يرجى بيان أي فرع من الفروع التالية مشمولة بالضمان الاجتماعي: الرعاية الصحية، المرض، الشيخوخة، البطالة، إصابات العمل، دعم الأسرة والطفل، الأمومة، الإعاقة، الناجون من الكوارث والأيتام</w:t>
      </w:r>
      <w:r w:rsidRPr="00F1740C">
        <w:rPr>
          <w:b/>
          <w:bCs/>
          <w:vertAlign w:val="superscript"/>
          <w:rtl/>
        </w:rPr>
        <w:t>(</w:t>
      </w:r>
      <w:r w:rsidRPr="00F1740C">
        <w:rPr>
          <w:rStyle w:val="FootnoteReference"/>
          <w:b/>
          <w:bCs w:val="0"/>
          <w:szCs w:val="30"/>
          <w:rtl/>
        </w:rPr>
        <w:footnoteReference w:id="3"/>
      </w:r>
      <w:r w:rsidRPr="00F1740C">
        <w:rPr>
          <w:b/>
          <w:bCs/>
          <w:vertAlign w:val="superscript"/>
          <w:rtl/>
        </w:rPr>
        <w:t>)</w:t>
      </w:r>
      <w:r w:rsidRPr="00292392">
        <w:rPr>
          <w:rFonts w:hint="cs"/>
          <w:rtl/>
        </w:rPr>
        <w:t>.</w:t>
      </w:r>
    </w:p>
    <w:p w:rsidR="00292392" w:rsidRPr="00292392" w:rsidRDefault="00292392" w:rsidP="006437EF">
      <w:pPr>
        <w:spacing w:before="0" w:line="360" w:lineRule="exact"/>
        <w:rPr>
          <w:rFonts w:hint="cs"/>
          <w:rtl/>
        </w:rPr>
      </w:pPr>
      <w:r w:rsidRPr="00292392">
        <w:rPr>
          <w:rFonts w:hint="cs"/>
          <w:rtl/>
        </w:rPr>
        <w:t>28-</w:t>
      </w:r>
      <w:r w:rsidRPr="00292392">
        <w:rPr>
          <w:rFonts w:hint="cs"/>
          <w:rtl/>
        </w:rPr>
        <w:tab/>
        <w:t>ويرجى بيان ما إذا كانت هناك حدود دنيا لمبالغ الإعانات منصوص عليها في القانون ويعاد النظر فيها بصورة دورية، بما في ذلك المعاشات التقاعدية، وما إذا كانت هذه المبالغ كافية لضمان مستوى معيشي لائق للمستفيدين منها وأسرهم</w:t>
      </w:r>
      <w:r w:rsidRPr="00F1740C">
        <w:rPr>
          <w:b/>
          <w:bCs/>
          <w:vertAlign w:val="superscript"/>
          <w:rtl/>
        </w:rPr>
        <w:t>(</w:t>
      </w:r>
      <w:r w:rsidRPr="00F1740C">
        <w:rPr>
          <w:rStyle w:val="FootnoteReference"/>
          <w:b/>
          <w:bCs w:val="0"/>
          <w:szCs w:val="30"/>
          <w:rtl/>
        </w:rPr>
        <w:footnoteReference w:id="4"/>
      </w:r>
      <w:r w:rsidRPr="00F1740C">
        <w:rPr>
          <w:b/>
          <w:bCs/>
          <w:vertAlign w:val="superscript"/>
          <w:rtl/>
        </w:rPr>
        <w:t>)</w:t>
      </w:r>
      <w:r w:rsidRPr="00292392">
        <w:rPr>
          <w:rFonts w:hint="cs"/>
          <w:rtl/>
        </w:rPr>
        <w:t>.</w:t>
      </w:r>
    </w:p>
    <w:p w:rsidR="00292392" w:rsidRPr="00292392" w:rsidRDefault="00292392" w:rsidP="0044036D">
      <w:pPr>
        <w:spacing w:before="0" w:line="360" w:lineRule="exact"/>
        <w:rPr>
          <w:rFonts w:hint="cs"/>
          <w:rtl/>
        </w:rPr>
      </w:pPr>
      <w:r w:rsidRPr="00292392">
        <w:rPr>
          <w:rFonts w:hint="cs"/>
          <w:rtl/>
        </w:rPr>
        <w:t>29-</w:t>
      </w:r>
      <w:r w:rsidRPr="00292392">
        <w:rPr>
          <w:rFonts w:hint="cs"/>
          <w:rtl/>
        </w:rPr>
        <w:tab/>
        <w:t>ويرجى بيان ما إذا كان نظام التأمين الاجتماعي يكفل أيضاً الإعانات المقدمة في إطار المساعدة الاجتماعية غير القائمة على الاشتراكات للأفراد المحرومين والمهمشين وأسرهم الذين لا تشملهم برامج الاشتراك في نظام الضمان الاجتماعي</w:t>
      </w:r>
      <w:r w:rsidRPr="00F1740C">
        <w:rPr>
          <w:b/>
          <w:bCs/>
          <w:vertAlign w:val="superscript"/>
          <w:rtl/>
        </w:rPr>
        <w:t>(</w:t>
      </w:r>
      <w:r w:rsidRPr="00F1740C">
        <w:rPr>
          <w:rStyle w:val="FootnoteReference"/>
          <w:b/>
          <w:bCs w:val="0"/>
          <w:szCs w:val="30"/>
          <w:rtl/>
        </w:rPr>
        <w:footnoteReference w:id="5"/>
      </w:r>
      <w:r w:rsidRPr="00F1740C">
        <w:rPr>
          <w:b/>
          <w:bCs/>
          <w:vertAlign w:val="superscript"/>
          <w:rtl/>
        </w:rPr>
        <w:t>)</w:t>
      </w:r>
      <w:r w:rsidRPr="00292392">
        <w:rPr>
          <w:rFonts w:hint="cs"/>
          <w:rtl/>
        </w:rPr>
        <w:t>.</w:t>
      </w:r>
    </w:p>
    <w:p w:rsidR="00292392" w:rsidRPr="00962F50" w:rsidRDefault="00292392" w:rsidP="0044036D">
      <w:pPr>
        <w:spacing w:before="0" w:line="360" w:lineRule="exact"/>
        <w:rPr>
          <w:rFonts w:hint="cs"/>
          <w:spacing w:val="-2"/>
          <w:kern w:val="0"/>
          <w:rtl/>
        </w:rPr>
      </w:pPr>
      <w:r w:rsidRPr="00962F50">
        <w:rPr>
          <w:rFonts w:hint="cs"/>
          <w:spacing w:val="-2"/>
          <w:kern w:val="0"/>
          <w:rtl/>
        </w:rPr>
        <w:t>30-</w:t>
      </w:r>
      <w:r w:rsidRPr="00962F50">
        <w:rPr>
          <w:rFonts w:hint="cs"/>
          <w:spacing w:val="-2"/>
          <w:kern w:val="0"/>
          <w:rtl/>
        </w:rPr>
        <w:tab/>
        <w:t>ويرجى بيان ما إذا كانت برامج التأمين الاجتماعي العامة المشار إليها أعلاه تستكمل بأي برامج خاصة أو ترتيبات غير رسمية</w:t>
      </w:r>
      <w:r w:rsidRPr="00962F50">
        <w:rPr>
          <w:b/>
          <w:bCs/>
          <w:spacing w:val="-2"/>
          <w:kern w:val="0"/>
          <w:vertAlign w:val="superscript"/>
          <w:rtl/>
        </w:rPr>
        <w:t>(</w:t>
      </w:r>
      <w:r w:rsidRPr="00962F50">
        <w:rPr>
          <w:rStyle w:val="FootnoteReference"/>
          <w:b/>
          <w:bCs w:val="0"/>
          <w:spacing w:val="-2"/>
          <w:kern w:val="0"/>
          <w:szCs w:val="30"/>
          <w:rtl/>
        </w:rPr>
        <w:footnoteReference w:id="6"/>
      </w:r>
      <w:r w:rsidRPr="00962F50">
        <w:rPr>
          <w:b/>
          <w:bCs/>
          <w:spacing w:val="-2"/>
          <w:kern w:val="0"/>
          <w:vertAlign w:val="superscript"/>
          <w:rtl/>
        </w:rPr>
        <w:t>)</w:t>
      </w:r>
      <w:r w:rsidRPr="00962F50">
        <w:rPr>
          <w:rFonts w:hint="cs"/>
          <w:spacing w:val="-2"/>
          <w:kern w:val="0"/>
          <w:rtl/>
        </w:rPr>
        <w:t xml:space="preserve">. وإذا كان الأمر كذلك، يرجى تقديم وصف لهذه البرامج والترتيبات وعلاقتها المتبادلة مع البرامج العامة. </w:t>
      </w:r>
    </w:p>
    <w:p w:rsidR="00292392" w:rsidRPr="00292392" w:rsidRDefault="00292392" w:rsidP="0044036D">
      <w:pPr>
        <w:spacing w:before="0" w:line="360" w:lineRule="exact"/>
        <w:rPr>
          <w:rFonts w:hint="cs"/>
          <w:rtl/>
        </w:rPr>
      </w:pPr>
      <w:r w:rsidRPr="00292392">
        <w:rPr>
          <w:rFonts w:hint="cs"/>
          <w:rtl/>
        </w:rPr>
        <w:t>31-</w:t>
      </w:r>
      <w:r w:rsidRPr="00292392">
        <w:rPr>
          <w:rFonts w:hint="cs"/>
          <w:rtl/>
        </w:rPr>
        <w:tab/>
        <w:t>ويرجى بيان ما إذا كان التمتع بحقوق التقاعد يقوم على المساواة بين الرجل والمرأة فيما يتعلق بسن التقاعد وفترات التأهيل للحصول عليه والمبالغ المستحقة</w:t>
      </w:r>
      <w:r w:rsidRPr="00F1740C">
        <w:rPr>
          <w:b/>
          <w:bCs/>
          <w:vertAlign w:val="superscript"/>
          <w:rtl/>
        </w:rPr>
        <w:t>(</w:t>
      </w:r>
      <w:r w:rsidRPr="00F1740C">
        <w:rPr>
          <w:rStyle w:val="FootnoteReference"/>
          <w:b/>
          <w:bCs w:val="0"/>
          <w:szCs w:val="30"/>
          <w:rtl/>
        </w:rPr>
        <w:footnoteReference w:id="7"/>
      </w:r>
      <w:r w:rsidRPr="00F1740C">
        <w:rPr>
          <w:b/>
          <w:bCs/>
          <w:vertAlign w:val="superscript"/>
          <w:rtl/>
        </w:rPr>
        <w:t>)</w:t>
      </w:r>
      <w:r w:rsidRPr="00292392">
        <w:rPr>
          <w:rFonts w:hint="cs"/>
          <w:rtl/>
        </w:rPr>
        <w:t>.</w:t>
      </w:r>
    </w:p>
    <w:p w:rsidR="00292392" w:rsidRPr="00292392" w:rsidRDefault="00292392" w:rsidP="0044036D">
      <w:pPr>
        <w:spacing w:before="0" w:line="360" w:lineRule="exact"/>
        <w:rPr>
          <w:rFonts w:hint="cs"/>
          <w:rtl/>
        </w:rPr>
      </w:pPr>
      <w:r w:rsidRPr="00292392">
        <w:rPr>
          <w:rFonts w:hint="cs"/>
          <w:rtl/>
        </w:rPr>
        <w:t>32-</w:t>
      </w:r>
      <w:r w:rsidRPr="00292392">
        <w:rPr>
          <w:rFonts w:hint="cs"/>
          <w:rtl/>
        </w:rPr>
        <w:tab/>
        <w:t>ويرجى تقديم معلومات عن برامج الضمان الاجتماعي، بما في ذلك النظم غير الرسمية، لحماية العمال في الاقتصاد غير الرسمي، ولا سيما فيما يتعلق بالرعاية الصحية والأمومة والشيخوخة</w:t>
      </w:r>
      <w:r w:rsidRPr="00F1740C">
        <w:rPr>
          <w:b/>
          <w:bCs/>
          <w:vertAlign w:val="superscript"/>
          <w:rtl/>
        </w:rPr>
        <w:t>(</w:t>
      </w:r>
      <w:r w:rsidRPr="00F1740C">
        <w:rPr>
          <w:rStyle w:val="FootnoteReference"/>
          <w:b/>
          <w:bCs w:val="0"/>
          <w:szCs w:val="30"/>
          <w:rtl/>
        </w:rPr>
        <w:footnoteReference w:id="8"/>
      </w:r>
      <w:r w:rsidRPr="00F1740C">
        <w:rPr>
          <w:b/>
          <w:bCs/>
          <w:vertAlign w:val="superscript"/>
          <w:rtl/>
        </w:rPr>
        <w:t>)</w:t>
      </w:r>
      <w:r w:rsidRPr="00292392">
        <w:rPr>
          <w:rFonts w:hint="cs"/>
          <w:rtl/>
        </w:rPr>
        <w:t>.</w:t>
      </w:r>
    </w:p>
    <w:p w:rsidR="00292392" w:rsidRPr="00292392" w:rsidRDefault="00292392" w:rsidP="0044036D">
      <w:pPr>
        <w:spacing w:before="0" w:line="360" w:lineRule="exact"/>
        <w:rPr>
          <w:rFonts w:hint="cs"/>
          <w:rtl/>
          <w:lang w:eastAsia="en-US"/>
        </w:rPr>
      </w:pPr>
      <w:r w:rsidRPr="00292392">
        <w:rPr>
          <w:rFonts w:hint="cs"/>
          <w:spacing w:val="2"/>
          <w:rtl/>
        </w:rPr>
        <w:t>33-</w:t>
      </w:r>
      <w:r w:rsidRPr="00292392">
        <w:rPr>
          <w:rFonts w:hint="cs"/>
          <w:rtl/>
          <w:lang w:eastAsia="en-US"/>
        </w:rPr>
        <w:tab/>
        <w:t>ويرجى بيان مدى استفادة غير المواطنين من برامج الضمان غير القائمة على الاشتراكات للحصول على دعم الدخل، والحصول على الرعاية الصحية ودعم الأسرة</w:t>
      </w:r>
      <w:r w:rsidRPr="00F1740C">
        <w:rPr>
          <w:b/>
          <w:bCs/>
          <w:vertAlign w:val="superscript"/>
          <w:rtl/>
          <w:lang w:eastAsia="en-US"/>
        </w:rPr>
        <w:t>(</w:t>
      </w:r>
      <w:r w:rsidRPr="00F1740C">
        <w:rPr>
          <w:rStyle w:val="FootnoteReference"/>
          <w:b/>
          <w:bCs w:val="0"/>
          <w:szCs w:val="30"/>
          <w:rtl/>
          <w:lang w:eastAsia="en-US"/>
        </w:rPr>
        <w:footnoteReference w:id="9"/>
      </w:r>
      <w:r w:rsidRPr="00F1740C">
        <w:rPr>
          <w:b/>
          <w:bCs/>
          <w:vertAlign w:val="superscript"/>
          <w:rtl/>
          <w:lang w:eastAsia="en-US"/>
        </w:rPr>
        <w:t>)</w:t>
      </w:r>
      <w:r w:rsidRPr="00292392">
        <w:rPr>
          <w:rFonts w:hint="cs"/>
          <w:rtl/>
          <w:lang w:eastAsia="en-US"/>
        </w:rPr>
        <w:t>.</w:t>
      </w:r>
    </w:p>
    <w:p w:rsidR="00292392" w:rsidRPr="00292392" w:rsidRDefault="00292392" w:rsidP="0044036D">
      <w:pPr>
        <w:spacing w:before="0" w:line="360" w:lineRule="exact"/>
        <w:jc w:val="center"/>
        <w:rPr>
          <w:rFonts w:hint="cs"/>
          <w:b/>
          <w:bCs/>
          <w:rtl/>
          <w:lang w:eastAsia="en-US"/>
        </w:rPr>
      </w:pPr>
      <w:r w:rsidRPr="00292392">
        <w:rPr>
          <w:rFonts w:hint="cs"/>
          <w:b/>
          <w:bCs/>
          <w:rtl/>
          <w:lang w:eastAsia="en-US"/>
        </w:rPr>
        <w:t>المادة 10 من العهد</w:t>
      </w:r>
    </w:p>
    <w:p w:rsidR="00292392" w:rsidRPr="00292392" w:rsidRDefault="00292392" w:rsidP="0044036D">
      <w:pPr>
        <w:spacing w:before="0" w:line="360" w:lineRule="exact"/>
        <w:rPr>
          <w:rFonts w:hint="cs"/>
          <w:rtl/>
          <w:lang w:eastAsia="en-US"/>
        </w:rPr>
      </w:pPr>
      <w:r w:rsidRPr="00292392">
        <w:rPr>
          <w:rFonts w:hint="cs"/>
          <w:rtl/>
          <w:lang w:eastAsia="en-US"/>
        </w:rPr>
        <w:t>34-</w:t>
      </w:r>
      <w:r w:rsidRPr="00292392">
        <w:rPr>
          <w:rFonts w:hint="cs"/>
          <w:rtl/>
          <w:lang w:eastAsia="en-US"/>
        </w:rPr>
        <w:tab/>
        <w:t xml:space="preserve">يرجى بيان ما إذا كانت الدولة الطرف تكفل حق الرجل، والمرأة بصفة خاصة في إبرام عقد زواج وبناء أسرة بموافقة كاملة وحرة. </w:t>
      </w:r>
    </w:p>
    <w:p w:rsidR="00292392" w:rsidRPr="00292392" w:rsidRDefault="00292392" w:rsidP="0044036D">
      <w:pPr>
        <w:spacing w:before="0" w:line="360" w:lineRule="exact"/>
        <w:rPr>
          <w:rFonts w:hint="cs"/>
          <w:rtl/>
          <w:lang w:eastAsia="en-US"/>
        </w:rPr>
      </w:pPr>
      <w:r w:rsidRPr="00292392">
        <w:rPr>
          <w:rFonts w:hint="cs"/>
          <w:rtl/>
          <w:lang w:eastAsia="en-US"/>
        </w:rPr>
        <w:t>35-</w:t>
      </w:r>
      <w:r w:rsidRPr="00292392">
        <w:rPr>
          <w:rFonts w:hint="cs"/>
          <w:rtl/>
          <w:lang w:eastAsia="en-US"/>
        </w:rPr>
        <w:tab/>
        <w:t xml:space="preserve">ويرجى تقديم معلومات عن توافر وتمويل الخدمات الاجتماعية لدعم الأسر، وعن الأحكام القانونية الموجودة لضمان توفير فرص متكافئة لجميع الأسر، ولا سيما الأسر الفقيرة، والأسر المنتمية إلى أقليات إثنية، والأسر الوحيدة العائل، وذلك فيما يتعلق </w:t>
      </w:r>
      <w:r w:rsidR="00983BB1">
        <w:rPr>
          <w:rFonts w:hint="cs"/>
          <w:rtl/>
          <w:lang w:eastAsia="en-US"/>
        </w:rPr>
        <w:t>ﺑ</w:t>
      </w:r>
      <w:r w:rsidRPr="00292392">
        <w:rPr>
          <w:rFonts w:hint="cs"/>
          <w:rtl/>
          <w:lang w:eastAsia="en-US"/>
        </w:rPr>
        <w:t>:</w:t>
      </w:r>
    </w:p>
    <w:p w:rsidR="00292392" w:rsidRPr="00292392" w:rsidRDefault="00292392" w:rsidP="00962F50">
      <w:pPr>
        <w:spacing w:before="0" w:after="120" w:line="340" w:lineRule="exact"/>
        <w:rPr>
          <w:rFonts w:hint="cs"/>
          <w:rtl/>
          <w:lang w:eastAsia="en-US"/>
        </w:rPr>
      </w:pPr>
      <w:r w:rsidRPr="00292392">
        <w:rPr>
          <w:rFonts w:hint="cs"/>
          <w:rtl/>
          <w:lang w:eastAsia="en-US"/>
        </w:rPr>
        <w:tab/>
        <w:t>(أ)</w:t>
      </w:r>
      <w:r w:rsidR="00983BB1">
        <w:rPr>
          <w:rFonts w:hint="cs"/>
          <w:rtl/>
          <w:lang w:eastAsia="en-US"/>
        </w:rPr>
        <w:tab/>
      </w:r>
      <w:r w:rsidRPr="00292392">
        <w:rPr>
          <w:rFonts w:hint="cs"/>
          <w:rtl/>
          <w:lang w:eastAsia="en-US"/>
        </w:rPr>
        <w:t>رعاية الأطفال</w:t>
      </w:r>
      <w:r w:rsidRPr="00983BB1">
        <w:rPr>
          <w:b/>
          <w:bCs/>
          <w:vertAlign w:val="superscript"/>
          <w:rtl/>
          <w:lang w:eastAsia="en-US"/>
        </w:rPr>
        <w:t>(</w:t>
      </w:r>
      <w:r w:rsidRPr="00983BB1">
        <w:rPr>
          <w:rStyle w:val="FootnoteReference"/>
          <w:b/>
          <w:bCs w:val="0"/>
          <w:szCs w:val="30"/>
          <w:rtl/>
          <w:lang w:eastAsia="en-US"/>
        </w:rPr>
        <w:footnoteReference w:id="10"/>
      </w:r>
      <w:r w:rsidRPr="00983BB1">
        <w:rPr>
          <w:b/>
          <w:bCs/>
          <w:vertAlign w:val="superscript"/>
          <w:rtl/>
          <w:lang w:eastAsia="en-US"/>
        </w:rPr>
        <w:t>)</w:t>
      </w:r>
      <w:r w:rsidRPr="00292392">
        <w:rPr>
          <w:rFonts w:hint="cs"/>
          <w:rtl/>
          <w:lang w:eastAsia="en-US"/>
        </w:rPr>
        <w:t>؛</w:t>
      </w:r>
    </w:p>
    <w:p w:rsidR="00292392" w:rsidRPr="00292392" w:rsidRDefault="00983BB1" w:rsidP="00962F50">
      <w:pPr>
        <w:spacing w:before="0" w:after="0" w:line="340" w:lineRule="exact"/>
        <w:rPr>
          <w:rFonts w:hint="cs"/>
          <w:rtl/>
          <w:lang w:eastAsia="en-US"/>
        </w:rPr>
      </w:pPr>
      <w:r>
        <w:rPr>
          <w:rFonts w:hint="cs"/>
          <w:rtl/>
          <w:lang w:eastAsia="en-US"/>
        </w:rPr>
        <w:tab/>
      </w:r>
      <w:r w:rsidR="00292392" w:rsidRPr="00292392">
        <w:rPr>
          <w:rFonts w:hint="cs"/>
          <w:rtl/>
          <w:lang w:eastAsia="en-US"/>
        </w:rPr>
        <w:t>(ب)</w:t>
      </w:r>
      <w:r w:rsidR="00292392" w:rsidRPr="00292392">
        <w:rPr>
          <w:rFonts w:hint="cs"/>
          <w:rtl/>
          <w:lang w:eastAsia="en-US"/>
        </w:rPr>
        <w:tab/>
        <w:t>تقديم الخدمات الاجتماعية التي تمكن كبار السن والمعوقين من البقاء لأطول فترة ممكنة في الوسط الذي اعتادوا العيش فيه، مع حصولهم على الرعاية الصحية والاجتماعية الملائمتين في حالة عجزهم عن الاعتماد على أنفسهم</w:t>
      </w:r>
      <w:r w:rsidR="00292392" w:rsidRPr="00983BB1">
        <w:rPr>
          <w:b/>
          <w:bCs/>
          <w:vertAlign w:val="superscript"/>
          <w:rtl/>
          <w:lang w:eastAsia="en-US"/>
        </w:rPr>
        <w:t>(</w:t>
      </w:r>
      <w:r w:rsidR="00292392" w:rsidRPr="00983BB1">
        <w:rPr>
          <w:rStyle w:val="FootnoteReference"/>
          <w:b/>
          <w:bCs w:val="0"/>
          <w:szCs w:val="30"/>
          <w:rtl/>
          <w:lang w:eastAsia="en-US"/>
        </w:rPr>
        <w:footnoteReference w:id="11"/>
      </w:r>
      <w:r w:rsidR="00292392" w:rsidRPr="00983BB1">
        <w:rPr>
          <w:b/>
          <w:bCs/>
          <w:vertAlign w:val="superscript"/>
          <w:rtl/>
          <w:lang w:eastAsia="en-US"/>
        </w:rPr>
        <w:t>)</w:t>
      </w:r>
      <w:r w:rsidR="00292392" w:rsidRPr="00292392">
        <w:rPr>
          <w:rFonts w:hint="cs"/>
          <w:rtl/>
          <w:lang w:eastAsia="en-US"/>
        </w:rPr>
        <w:t xml:space="preserve">. </w:t>
      </w:r>
    </w:p>
    <w:p w:rsidR="00292392" w:rsidRPr="00292392" w:rsidRDefault="00292392" w:rsidP="00292392">
      <w:pPr>
        <w:spacing w:before="0" w:line="380" w:lineRule="exact"/>
        <w:rPr>
          <w:rFonts w:hint="cs"/>
          <w:rtl/>
          <w:lang w:eastAsia="en-US"/>
        </w:rPr>
      </w:pPr>
      <w:r w:rsidRPr="00292392">
        <w:rPr>
          <w:rFonts w:hint="cs"/>
          <w:rtl/>
          <w:lang w:eastAsia="en-US"/>
        </w:rPr>
        <w:t>36-</w:t>
      </w:r>
      <w:r w:rsidRPr="00292392">
        <w:rPr>
          <w:rFonts w:hint="cs"/>
          <w:rtl/>
          <w:lang w:eastAsia="en-US"/>
        </w:rPr>
        <w:tab/>
        <w:t>ويرجى تقديم معلومات عن نظام حماية الأمومة في الدولة الطرف، بما في ذلك ظروف عمل المرأة الحامل وحظر تسريحها. ويرجى الإشارة بصفة خاصة إلى ما يلي:</w:t>
      </w:r>
    </w:p>
    <w:p w:rsidR="00292392" w:rsidRPr="00292392" w:rsidRDefault="00292392" w:rsidP="00983BB1">
      <w:pPr>
        <w:spacing w:before="0" w:after="120" w:line="380" w:lineRule="exact"/>
        <w:rPr>
          <w:rFonts w:hint="cs"/>
          <w:rtl/>
          <w:lang w:eastAsia="en-US"/>
        </w:rPr>
      </w:pPr>
      <w:r w:rsidRPr="00292392">
        <w:rPr>
          <w:rFonts w:hint="cs"/>
          <w:rtl/>
          <w:lang w:eastAsia="en-US"/>
        </w:rPr>
        <w:tab/>
        <w:t>(أ)</w:t>
      </w:r>
      <w:r w:rsidRPr="00292392">
        <w:rPr>
          <w:rFonts w:hint="cs"/>
          <w:rtl/>
          <w:lang w:eastAsia="en-US"/>
        </w:rPr>
        <w:tab/>
        <w:t>ما إذا كان هذا النظام يطبق أيضاً على المرأة العاملة في عمل غير نمطي</w:t>
      </w:r>
      <w:r w:rsidRPr="00983BB1">
        <w:rPr>
          <w:b/>
          <w:bCs/>
          <w:vertAlign w:val="superscript"/>
          <w:rtl/>
          <w:lang w:eastAsia="en-US"/>
        </w:rPr>
        <w:t>(</w:t>
      </w:r>
      <w:r w:rsidRPr="00983BB1">
        <w:rPr>
          <w:rStyle w:val="FootnoteReference"/>
          <w:b/>
          <w:bCs w:val="0"/>
          <w:szCs w:val="30"/>
          <w:rtl/>
          <w:lang w:eastAsia="en-US"/>
        </w:rPr>
        <w:footnoteReference w:id="12"/>
      </w:r>
      <w:r w:rsidRPr="00983BB1">
        <w:rPr>
          <w:b/>
          <w:bCs/>
          <w:vertAlign w:val="superscript"/>
          <w:rtl/>
          <w:lang w:eastAsia="en-US"/>
        </w:rPr>
        <w:t>)</w:t>
      </w:r>
      <w:r w:rsidRPr="00292392">
        <w:rPr>
          <w:rFonts w:hint="cs"/>
          <w:rtl/>
          <w:lang w:eastAsia="en-US"/>
        </w:rPr>
        <w:t xml:space="preserve"> وعلى النساء اللاتي </w:t>
      </w:r>
      <w:r w:rsidR="00983BB1">
        <w:rPr>
          <w:rtl/>
          <w:lang w:eastAsia="en-US"/>
        </w:rPr>
        <w:br/>
      </w:r>
      <w:r w:rsidRPr="00292392">
        <w:rPr>
          <w:rFonts w:hint="cs"/>
          <w:rtl/>
          <w:lang w:eastAsia="en-US"/>
        </w:rPr>
        <w:t>لا تشملهن مزايا نظام الأمومة المرتبط بالعمل؛</w:t>
      </w:r>
    </w:p>
    <w:p w:rsidR="00983BB1" w:rsidRDefault="00292392" w:rsidP="00983BB1">
      <w:pPr>
        <w:spacing w:before="0" w:after="120" w:line="380" w:lineRule="exact"/>
        <w:rPr>
          <w:rFonts w:hint="cs"/>
          <w:rtl/>
          <w:lang w:eastAsia="en-US"/>
        </w:rPr>
      </w:pPr>
      <w:r w:rsidRPr="00292392">
        <w:rPr>
          <w:rFonts w:hint="cs"/>
          <w:rtl/>
          <w:lang w:eastAsia="en-US"/>
        </w:rPr>
        <w:tab/>
        <w:t>(ب)</w:t>
      </w:r>
      <w:r w:rsidRPr="00292392">
        <w:rPr>
          <w:rFonts w:hint="cs"/>
          <w:rtl/>
          <w:lang w:eastAsia="en-US"/>
        </w:rPr>
        <w:tab/>
        <w:t>مدة إجازة الأمومة المدفوعة الأجر قبل الوضع وبعده والمبالغ النقدية والدعم الطبي وغيره من تدابير الدعم المقدمة أثناء الحمل والوضع وبعد الولادة</w:t>
      </w:r>
      <w:r w:rsidRPr="00983BB1">
        <w:rPr>
          <w:b/>
          <w:bCs/>
          <w:vertAlign w:val="superscript"/>
          <w:rtl/>
          <w:lang w:eastAsia="en-US"/>
        </w:rPr>
        <w:t>(</w:t>
      </w:r>
      <w:r w:rsidRPr="00983BB1">
        <w:rPr>
          <w:rStyle w:val="FootnoteReference"/>
          <w:b/>
          <w:bCs w:val="0"/>
          <w:szCs w:val="30"/>
          <w:rtl/>
          <w:lang w:eastAsia="en-US"/>
        </w:rPr>
        <w:footnoteReference w:id="13"/>
      </w:r>
      <w:r w:rsidRPr="00983BB1">
        <w:rPr>
          <w:b/>
          <w:bCs/>
          <w:vertAlign w:val="superscript"/>
          <w:rtl/>
          <w:lang w:eastAsia="en-US"/>
        </w:rPr>
        <w:t>)</w:t>
      </w:r>
      <w:r w:rsidR="00983BB1">
        <w:rPr>
          <w:rFonts w:hint="cs"/>
          <w:rtl/>
          <w:lang w:eastAsia="en-US"/>
        </w:rPr>
        <w:t>؛</w:t>
      </w:r>
    </w:p>
    <w:p w:rsidR="00292392" w:rsidRPr="00292392" w:rsidRDefault="00983BB1" w:rsidP="00983BB1">
      <w:pPr>
        <w:spacing w:before="0" w:line="380" w:lineRule="exact"/>
        <w:rPr>
          <w:rFonts w:hint="cs"/>
          <w:rtl/>
          <w:lang w:eastAsia="en-US"/>
        </w:rPr>
      </w:pPr>
      <w:r>
        <w:rPr>
          <w:rFonts w:hint="cs"/>
          <w:rtl/>
          <w:lang w:eastAsia="en-US"/>
        </w:rPr>
        <w:tab/>
        <w:t>(ج)</w:t>
      </w:r>
      <w:r>
        <w:rPr>
          <w:rFonts w:hint="cs"/>
          <w:rtl/>
          <w:lang w:eastAsia="en-US"/>
        </w:rPr>
        <w:tab/>
      </w:r>
      <w:r w:rsidR="00292392" w:rsidRPr="00292392">
        <w:rPr>
          <w:rFonts w:hint="cs"/>
          <w:rtl/>
          <w:lang w:eastAsia="en-US"/>
        </w:rPr>
        <w:t>ما إذا كانت إجازة الأبوة مكفولة للرجل وما إذا كانت هذه الإجازة مكفولة للرجل والمرأة</w:t>
      </w:r>
      <w:r w:rsidR="00292392" w:rsidRPr="00983BB1">
        <w:rPr>
          <w:b/>
          <w:bCs/>
          <w:vertAlign w:val="superscript"/>
          <w:rtl/>
          <w:lang w:eastAsia="en-US"/>
        </w:rPr>
        <w:t>(</w:t>
      </w:r>
      <w:r w:rsidR="00292392" w:rsidRPr="00983BB1">
        <w:rPr>
          <w:rStyle w:val="FootnoteReference"/>
          <w:b/>
          <w:bCs w:val="0"/>
          <w:szCs w:val="30"/>
          <w:rtl/>
          <w:lang w:eastAsia="en-US"/>
        </w:rPr>
        <w:footnoteReference w:id="14"/>
      </w:r>
      <w:r w:rsidR="00292392" w:rsidRPr="00983BB1">
        <w:rPr>
          <w:b/>
          <w:bCs/>
          <w:vertAlign w:val="superscript"/>
          <w:rtl/>
          <w:lang w:eastAsia="en-US"/>
        </w:rPr>
        <w:t>)</w:t>
      </w:r>
      <w:r w:rsidR="00292392" w:rsidRPr="00292392">
        <w:rPr>
          <w:rFonts w:hint="cs"/>
          <w:rtl/>
          <w:lang w:eastAsia="en-US"/>
        </w:rPr>
        <w:t>.</w:t>
      </w:r>
    </w:p>
    <w:p w:rsidR="00292392" w:rsidRPr="00292392" w:rsidRDefault="00292392" w:rsidP="00292392">
      <w:pPr>
        <w:spacing w:before="0" w:line="380" w:lineRule="exact"/>
        <w:rPr>
          <w:rFonts w:hint="cs"/>
          <w:lang w:eastAsia="en-US"/>
        </w:rPr>
      </w:pPr>
      <w:r w:rsidRPr="00292392">
        <w:rPr>
          <w:rFonts w:hint="cs"/>
          <w:rtl/>
          <w:lang w:eastAsia="en-US"/>
        </w:rPr>
        <w:t>37-</w:t>
      </w:r>
      <w:r w:rsidRPr="00292392">
        <w:rPr>
          <w:rFonts w:hint="cs"/>
          <w:rtl/>
          <w:lang w:eastAsia="en-US"/>
        </w:rPr>
        <w:tab/>
        <w:t>ويرجى وصف تدابير الحماية والمساعدة التي تتخذ بالنيابة عن الأطفال والشباب، ويشمل ذلك:</w:t>
      </w:r>
    </w:p>
    <w:p w:rsidR="00292392" w:rsidRPr="00292392" w:rsidRDefault="00292392" w:rsidP="00983BB1">
      <w:pPr>
        <w:spacing w:before="0" w:after="120" w:line="380" w:lineRule="exact"/>
        <w:rPr>
          <w:rFonts w:hint="cs"/>
          <w:lang w:eastAsia="en-US"/>
        </w:rPr>
      </w:pPr>
      <w:r w:rsidRPr="00292392">
        <w:rPr>
          <w:rFonts w:hint="cs"/>
          <w:rtl/>
          <w:lang w:eastAsia="en-US"/>
        </w:rPr>
        <w:tab/>
        <w:t>(أ)</w:t>
      </w:r>
      <w:r w:rsidRPr="00292392">
        <w:rPr>
          <w:rFonts w:hint="cs"/>
          <w:rtl/>
          <w:lang w:eastAsia="en-US"/>
        </w:rPr>
        <w:tab/>
        <w:t xml:space="preserve">بيان السن الذي يكون دونه عمل الأطفال بأجر في مختلف المهن محظوراً بموجب قانون الدولة الطرف. وما هي أحكام القانون الجنائي السارية للمعاقبة على استخدام الأطفال دون السن القانونية وعلى </w:t>
      </w:r>
      <w:r w:rsidR="00983BB1">
        <w:rPr>
          <w:rtl/>
          <w:lang w:eastAsia="en-US"/>
        </w:rPr>
        <w:br/>
      </w:r>
      <w:r w:rsidRPr="00292392">
        <w:rPr>
          <w:rFonts w:hint="cs"/>
          <w:rtl/>
          <w:lang w:eastAsia="en-US"/>
        </w:rPr>
        <w:t>سخرة الأطفال</w:t>
      </w:r>
      <w:r w:rsidRPr="00983BB1">
        <w:rPr>
          <w:b/>
          <w:bCs/>
          <w:vertAlign w:val="superscript"/>
          <w:rtl/>
          <w:lang w:eastAsia="en-US"/>
        </w:rPr>
        <w:t>(</w:t>
      </w:r>
      <w:r w:rsidRPr="00983BB1">
        <w:rPr>
          <w:rStyle w:val="FootnoteReference"/>
          <w:b/>
          <w:bCs w:val="0"/>
          <w:szCs w:val="30"/>
          <w:rtl/>
          <w:lang w:eastAsia="en-US"/>
        </w:rPr>
        <w:footnoteReference w:id="15"/>
      </w:r>
      <w:r w:rsidRPr="00983BB1">
        <w:rPr>
          <w:b/>
          <w:bCs/>
          <w:vertAlign w:val="superscript"/>
          <w:rtl/>
          <w:lang w:eastAsia="en-US"/>
        </w:rPr>
        <w:t>)</w:t>
      </w:r>
      <w:r w:rsidRPr="00292392">
        <w:rPr>
          <w:rFonts w:hint="cs"/>
          <w:rtl/>
          <w:lang w:eastAsia="en-US"/>
        </w:rPr>
        <w:t>؛</w:t>
      </w:r>
    </w:p>
    <w:p w:rsidR="00292392" w:rsidRPr="00292392" w:rsidRDefault="00292392" w:rsidP="00983BB1">
      <w:pPr>
        <w:spacing w:before="0" w:after="120" w:line="380" w:lineRule="exact"/>
        <w:rPr>
          <w:rFonts w:hint="cs"/>
          <w:rtl/>
          <w:lang w:eastAsia="en-US"/>
        </w:rPr>
      </w:pPr>
      <w:r w:rsidRPr="00292392">
        <w:rPr>
          <w:rFonts w:hint="cs"/>
          <w:rtl/>
          <w:lang w:eastAsia="en-US"/>
        </w:rPr>
        <w:tab/>
        <w:t>(ب)</w:t>
      </w:r>
      <w:r w:rsidRPr="00292392">
        <w:rPr>
          <w:rFonts w:hint="cs"/>
          <w:rtl/>
          <w:lang w:eastAsia="en-US"/>
        </w:rPr>
        <w:tab/>
        <w:t>بيان ما إذا كان قد جرى في الدولة الطرف أي مسح وطني بشأن طبيعة وحجم ظاهرة عمل الأطفال، وما إذا كانت هناك خطة عمل وطنية لمكافحة عمل الأطفال؛</w:t>
      </w:r>
    </w:p>
    <w:p w:rsidR="00292392" w:rsidRPr="00292392" w:rsidRDefault="00292392" w:rsidP="00292392">
      <w:pPr>
        <w:spacing w:before="0" w:line="380" w:lineRule="exact"/>
        <w:rPr>
          <w:rFonts w:hint="cs"/>
          <w:rtl/>
          <w:lang w:eastAsia="en-US"/>
        </w:rPr>
      </w:pPr>
      <w:r w:rsidRPr="00292392">
        <w:rPr>
          <w:rFonts w:hint="cs"/>
          <w:rtl/>
          <w:lang w:eastAsia="en-US"/>
        </w:rPr>
        <w:tab/>
        <w:t>(ج)</w:t>
      </w:r>
      <w:r w:rsidRPr="00292392">
        <w:rPr>
          <w:rFonts w:hint="cs"/>
          <w:rtl/>
          <w:lang w:eastAsia="en-US"/>
        </w:rPr>
        <w:tab/>
        <w:t>بيان أثر التدابير المتخذة لحماية الأطفال من العمل في ظروف خطرة ضارة بصحتهم، وحمايتهم من التعرض لمختلف أشكال العنف والاستغلال</w:t>
      </w:r>
      <w:r w:rsidRPr="00983BB1">
        <w:rPr>
          <w:b/>
          <w:bCs/>
          <w:vertAlign w:val="superscript"/>
          <w:rtl/>
          <w:lang w:eastAsia="en-US"/>
        </w:rPr>
        <w:t>(</w:t>
      </w:r>
      <w:r w:rsidRPr="00983BB1">
        <w:rPr>
          <w:rStyle w:val="FootnoteReference"/>
          <w:b/>
          <w:bCs w:val="0"/>
          <w:szCs w:val="30"/>
          <w:rtl/>
          <w:lang w:eastAsia="en-US"/>
        </w:rPr>
        <w:footnoteReference w:id="16"/>
      </w:r>
      <w:r w:rsidRPr="00983BB1">
        <w:rPr>
          <w:b/>
          <w:bCs/>
          <w:vertAlign w:val="superscript"/>
          <w:rtl/>
          <w:lang w:eastAsia="en-US"/>
        </w:rPr>
        <w:t>)</w:t>
      </w:r>
      <w:r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38-</w:t>
      </w:r>
      <w:r w:rsidRPr="00292392">
        <w:rPr>
          <w:rFonts w:hint="cs"/>
          <w:rtl/>
          <w:lang w:eastAsia="en-US"/>
        </w:rPr>
        <w:tab/>
        <w:t>ويرجى تقديم معلومات عن التشريعات والآليات الموجودة لحماية الحقوق الاقتصادية والاجتماعية والثقافية لكبار السن في الدولة الطرف، ولا سيما عن تنفيذ القوانين والبرامج المتعلقة بالتصدي لإيذاء هؤلاء الأشخاص وإهمالهم وإساءة معاملتهم.</w:t>
      </w:r>
    </w:p>
    <w:p w:rsidR="00292392" w:rsidRPr="00292392" w:rsidRDefault="00292392" w:rsidP="00292392">
      <w:pPr>
        <w:spacing w:before="0" w:line="380" w:lineRule="exact"/>
        <w:rPr>
          <w:rFonts w:hint="cs"/>
          <w:rtl/>
          <w:lang w:eastAsia="en-US"/>
        </w:rPr>
      </w:pPr>
      <w:r w:rsidRPr="00292392">
        <w:rPr>
          <w:rFonts w:hint="cs"/>
          <w:rtl/>
          <w:lang w:eastAsia="en-US"/>
        </w:rPr>
        <w:t>39-</w:t>
      </w:r>
      <w:r w:rsidRPr="00292392">
        <w:rPr>
          <w:rFonts w:hint="cs"/>
          <w:rtl/>
          <w:lang w:eastAsia="en-US"/>
        </w:rPr>
        <w:tab/>
        <w:t>ويرجى تقديم معلومات عن الحقوق الاقتصادية والاجتماعية لملتمسي اللجوء وأسرهم، وعن التشريعات والآليات المتعلقة بلم شمل أسر المهاجرين.</w:t>
      </w:r>
    </w:p>
    <w:p w:rsidR="00292392" w:rsidRPr="00292392" w:rsidRDefault="00FB6F9A" w:rsidP="00292392">
      <w:pPr>
        <w:spacing w:before="0" w:line="380" w:lineRule="exact"/>
        <w:rPr>
          <w:rFonts w:hint="cs"/>
          <w:rtl/>
          <w:lang w:eastAsia="en-US"/>
        </w:rPr>
      </w:pPr>
      <w:r>
        <w:rPr>
          <w:rtl/>
          <w:lang w:eastAsia="en-US"/>
        </w:rPr>
        <w:br w:type="page"/>
      </w:r>
      <w:r w:rsidR="00292392" w:rsidRPr="00292392">
        <w:rPr>
          <w:rFonts w:hint="cs"/>
          <w:rtl/>
          <w:lang w:eastAsia="en-US"/>
        </w:rPr>
        <w:t>40-</w:t>
      </w:r>
      <w:r w:rsidR="00292392" w:rsidRPr="00292392">
        <w:rPr>
          <w:rFonts w:hint="cs"/>
          <w:rtl/>
          <w:lang w:eastAsia="en-US"/>
        </w:rPr>
        <w:tab/>
      </w:r>
      <w:r w:rsidR="0044036D">
        <w:rPr>
          <w:rFonts w:hint="cs"/>
          <w:rtl/>
          <w:lang w:eastAsia="en-US"/>
        </w:rPr>
        <w:t>ويرجى توضيح</w:t>
      </w:r>
      <w:r w:rsidR="00292392" w:rsidRPr="00292392">
        <w:rPr>
          <w:rFonts w:hint="cs"/>
          <w:rtl/>
          <w:lang w:eastAsia="en-US"/>
        </w:rPr>
        <w:t xml:space="preserve"> ما يلي:</w:t>
      </w:r>
    </w:p>
    <w:p w:rsidR="00292392" w:rsidRPr="00292392" w:rsidRDefault="00FB6F9A" w:rsidP="00FB6F9A">
      <w:pPr>
        <w:spacing w:before="0" w:after="120" w:line="380" w:lineRule="exact"/>
        <w:rPr>
          <w:rFonts w:hint="cs"/>
          <w:rtl/>
          <w:lang w:eastAsia="en-US"/>
        </w:rPr>
      </w:pPr>
      <w:r>
        <w:rPr>
          <w:rFonts w:hint="cs"/>
          <w:rtl/>
          <w:lang w:eastAsia="en-US"/>
        </w:rPr>
        <w:tab/>
      </w:r>
      <w:r w:rsidR="00292392" w:rsidRPr="00292392">
        <w:rPr>
          <w:rFonts w:hint="cs"/>
          <w:rtl/>
          <w:lang w:eastAsia="en-US"/>
        </w:rPr>
        <w:t>(أ)</w:t>
      </w:r>
      <w:r>
        <w:rPr>
          <w:rFonts w:hint="cs"/>
          <w:rtl/>
          <w:lang w:eastAsia="en-US"/>
        </w:rPr>
        <w:tab/>
      </w:r>
      <w:r w:rsidR="00292392" w:rsidRPr="00292392">
        <w:rPr>
          <w:rFonts w:hint="cs"/>
          <w:rtl/>
          <w:lang w:eastAsia="en-US"/>
        </w:rPr>
        <w:t>بيان ما إذا كان هناك تشريع في الدولة الطرف يجرّم بالتحديد أفعال العنف المنزلي، ولا سيما العنف ضد المرأة والطفل</w:t>
      </w:r>
      <w:r w:rsidR="00292392" w:rsidRPr="00FB6F9A">
        <w:rPr>
          <w:b/>
          <w:bCs/>
          <w:vertAlign w:val="superscript"/>
          <w:rtl/>
          <w:lang w:eastAsia="en-US"/>
        </w:rPr>
        <w:t>(</w:t>
      </w:r>
      <w:r w:rsidR="00292392" w:rsidRPr="00FB6F9A">
        <w:rPr>
          <w:rStyle w:val="FootnoteReference"/>
          <w:b/>
          <w:bCs w:val="0"/>
          <w:szCs w:val="30"/>
          <w:rtl/>
          <w:lang w:eastAsia="en-US"/>
        </w:rPr>
        <w:footnoteReference w:id="17"/>
      </w:r>
      <w:r w:rsidR="00292392" w:rsidRPr="00FB6F9A">
        <w:rPr>
          <w:b/>
          <w:bCs/>
          <w:vertAlign w:val="superscript"/>
          <w:rtl/>
          <w:lang w:eastAsia="en-US"/>
        </w:rPr>
        <w:t>)</w:t>
      </w:r>
      <w:r w:rsidR="00292392" w:rsidRPr="00292392">
        <w:rPr>
          <w:rFonts w:hint="cs"/>
          <w:rtl/>
          <w:lang w:eastAsia="en-US"/>
        </w:rPr>
        <w:t>،</w:t>
      </w:r>
      <w:r w:rsidR="00292392" w:rsidRPr="00292392">
        <w:rPr>
          <w:rtl/>
          <w:lang w:eastAsia="en-US"/>
        </w:rPr>
        <w:t xml:space="preserve"> </w:t>
      </w:r>
      <w:r w:rsidR="00292392" w:rsidRPr="00292392">
        <w:rPr>
          <w:rFonts w:hint="cs"/>
          <w:rtl/>
          <w:lang w:eastAsia="en-US"/>
        </w:rPr>
        <w:t xml:space="preserve">بما في ذلك الاغتصاب في إطار الزواج والاعتداء الجنسي على المرأة والطفل. </w:t>
      </w:r>
      <w:r>
        <w:rPr>
          <w:rtl/>
          <w:lang w:eastAsia="en-US"/>
        </w:rPr>
        <w:br/>
      </w:r>
      <w:r w:rsidR="00292392" w:rsidRPr="00292392">
        <w:rPr>
          <w:rFonts w:hint="cs"/>
          <w:rtl/>
          <w:lang w:eastAsia="en-US"/>
        </w:rPr>
        <w:t>كما يرجى الإشارة إلى عدد الحالات المسجلة، والجزاءات المفروضة على مرتكبي هذه الأفعال؛</w:t>
      </w:r>
    </w:p>
    <w:p w:rsidR="00292392" w:rsidRPr="00292392" w:rsidRDefault="00FB6F9A" w:rsidP="00FB6F9A">
      <w:pPr>
        <w:spacing w:before="0" w:after="120" w:line="380" w:lineRule="exact"/>
        <w:rPr>
          <w:rFonts w:hint="cs"/>
          <w:rtl/>
          <w:lang w:eastAsia="en-US"/>
        </w:rPr>
      </w:pPr>
      <w:r>
        <w:rPr>
          <w:rFonts w:hint="cs"/>
          <w:rtl/>
          <w:lang w:eastAsia="en-US"/>
        </w:rPr>
        <w:tab/>
      </w:r>
      <w:r w:rsidR="00292392" w:rsidRPr="00292392">
        <w:rPr>
          <w:rFonts w:hint="cs"/>
          <w:rtl/>
          <w:lang w:eastAsia="en-US"/>
        </w:rPr>
        <w:t>(ب)</w:t>
      </w:r>
      <w:r w:rsidR="00292392" w:rsidRPr="00292392">
        <w:rPr>
          <w:rFonts w:hint="cs"/>
          <w:rtl/>
          <w:lang w:eastAsia="en-US"/>
        </w:rPr>
        <w:tab/>
        <w:t>بيان ما إذا كانت هناك خطة عمل وطنية لمكافحة العنف المنزلي، والتدابير المتخذة لدعم وإعادة تأهيل الضحايا</w:t>
      </w:r>
      <w:r w:rsidR="00292392" w:rsidRPr="00FB6F9A">
        <w:rPr>
          <w:b/>
          <w:bCs/>
          <w:vertAlign w:val="superscript"/>
          <w:rtl/>
          <w:lang w:eastAsia="en-US"/>
        </w:rPr>
        <w:t>(</w:t>
      </w:r>
      <w:r w:rsidR="00292392" w:rsidRPr="00FB6F9A">
        <w:rPr>
          <w:rStyle w:val="FootnoteReference"/>
          <w:b/>
          <w:bCs w:val="0"/>
          <w:szCs w:val="30"/>
          <w:rtl/>
          <w:lang w:eastAsia="en-US"/>
        </w:rPr>
        <w:footnoteReference w:id="18"/>
      </w:r>
      <w:r w:rsidR="00292392" w:rsidRPr="00FB6F9A">
        <w:rPr>
          <w:b/>
          <w:bCs/>
          <w:vertAlign w:val="superscript"/>
          <w:rtl/>
          <w:lang w:eastAsia="en-US"/>
        </w:rPr>
        <w:t>)</w:t>
      </w:r>
      <w:r w:rsidR="00292392"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ab/>
        <w:t>(ج)</w:t>
      </w:r>
      <w:r w:rsidRPr="00292392">
        <w:rPr>
          <w:rFonts w:hint="cs"/>
          <w:rtl/>
          <w:lang w:eastAsia="en-US"/>
        </w:rPr>
        <w:tab/>
        <w:t>إعطاء معلومات عن التدابير المتخذة للتوعية بالطبيعة الإجرامية لأعمال العنف المنزلي، وتوفير التدريب في هذا المجال للموظفين المكلفين بإنفاذ القوانين وغيرهم من المهنيين المعنيين.</w:t>
      </w:r>
    </w:p>
    <w:p w:rsidR="00292392" w:rsidRPr="00292392" w:rsidRDefault="00292392" w:rsidP="00292392">
      <w:pPr>
        <w:spacing w:before="0" w:line="380" w:lineRule="exact"/>
        <w:rPr>
          <w:rFonts w:hint="cs"/>
          <w:rtl/>
          <w:lang w:eastAsia="en-US"/>
        </w:rPr>
      </w:pPr>
      <w:r w:rsidRPr="00292392">
        <w:rPr>
          <w:rFonts w:hint="cs"/>
          <w:rtl/>
          <w:lang w:eastAsia="en-US"/>
        </w:rPr>
        <w:t>41-</w:t>
      </w:r>
      <w:r w:rsidRPr="00292392">
        <w:rPr>
          <w:rFonts w:hint="cs"/>
          <w:rtl/>
          <w:lang w:eastAsia="en-US"/>
        </w:rPr>
        <w:tab/>
        <w:t>ويرجى توضيح ما يلي:</w:t>
      </w:r>
    </w:p>
    <w:p w:rsidR="00292392" w:rsidRPr="00292392" w:rsidRDefault="00FB6F9A" w:rsidP="00FB6F9A">
      <w:pPr>
        <w:spacing w:before="0" w:after="120" w:line="380" w:lineRule="exact"/>
        <w:rPr>
          <w:rFonts w:hint="cs"/>
          <w:rtl/>
          <w:lang w:eastAsia="en-US"/>
        </w:rPr>
      </w:pPr>
      <w:r>
        <w:rPr>
          <w:rFonts w:hint="cs"/>
          <w:rtl/>
          <w:lang w:eastAsia="en-US"/>
        </w:rPr>
        <w:tab/>
      </w:r>
      <w:r w:rsidR="00292392" w:rsidRPr="00292392">
        <w:rPr>
          <w:rFonts w:hint="cs"/>
          <w:rtl/>
          <w:lang w:eastAsia="en-US"/>
        </w:rPr>
        <w:t>(أ)</w:t>
      </w:r>
      <w:r w:rsidR="00292392" w:rsidRPr="00292392">
        <w:rPr>
          <w:rFonts w:hint="cs"/>
          <w:rtl/>
          <w:lang w:eastAsia="en-US"/>
        </w:rPr>
        <w:tab/>
        <w:t xml:space="preserve">بيان ما إذا كان هناك تشريع في الدولة الطرف يجرّم بصفة خاصة الاتجار بالبشر، وآليات لرصد إعماله بصورة صارمة. ويرجى بيان عدد حالات الاتجار المبلّغ عنها المتعلقة بالاتجار من الدولة الطرف أو إليها </w:t>
      </w:r>
      <w:r>
        <w:rPr>
          <w:rtl/>
          <w:lang w:eastAsia="en-US"/>
        </w:rPr>
        <w:br/>
      </w:r>
      <w:r w:rsidR="00292392" w:rsidRPr="00292392">
        <w:rPr>
          <w:rFonts w:hint="cs"/>
          <w:rtl/>
          <w:lang w:eastAsia="en-US"/>
        </w:rPr>
        <w:t>أو عبر أراضيها، وكذلك الأحكام الصادرة بشأن مرتكبي هذه الأفعال.</w:t>
      </w:r>
    </w:p>
    <w:p w:rsidR="00292392" w:rsidRPr="00292392" w:rsidRDefault="00292392" w:rsidP="00292392">
      <w:pPr>
        <w:spacing w:before="0" w:line="380" w:lineRule="exact"/>
        <w:rPr>
          <w:rFonts w:hint="cs"/>
          <w:rtl/>
          <w:lang w:eastAsia="en-US"/>
        </w:rPr>
      </w:pPr>
      <w:r w:rsidRPr="00292392">
        <w:rPr>
          <w:rFonts w:hint="cs"/>
          <w:rtl/>
          <w:lang w:eastAsia="en-US"/>
        </w:rPr>
        <w:tab/>
        <w:t>(ب)</w:t>
      </w:r>
      <w:r w:rsidRPr="00292392">
        <w:rPr>
          <w:rFonts w:hint="cs"/>
          <w:rtl/>
          <w:lang w:eastAsia="en-US"/>
        </w:rPr>
        <w:tab/>
        <w:t xml:space="preserve">بيان ما إذا كانت هناك خطة عمل وطنية لمكافحة الاتجار وتقديم معلومات عن التدابير المتخذة لدعم الضحايا، بما في ذلك المساعدة الطبية والاجتماعية والقانونية. </w:t>
      </w:r>
    </w:p>
    <w:p w:rsidR="00292392" w:rsidRPr="00292392" w:rsidRDefault="00292392" w:rsidP="00FB6F9A">
      <w:pPr>
        <w:spacing w:before="0" w:line="380" w:lineRule="exact"/>
        <w:jc w:val="center"/>
        <w:rPr>
          <w:rFonts w:hint="cs"/>
          <w:b/>
          <w:bCs/>
          <w:rtl/>
          <w:lang w:eastAsia="en-US"/>
        </w:rPr>
      </w:pPr>
      <w:r w:rsidRPr="00292392">
        <w:rPr>
          <w:rFonts w:hint="cs"/>
          <w:b/>
          <w:bCs/>
          <w:rtl/>
          <w:lang w:eastAsia="en-US"/>
        </w:rPr>
        <w:t>المادة 11 من العهد</w:t>
      </w:r>
    </w:p>
    <w:p w:rsidR="00292392" w:rsidRPr="00292392" w:rsidRDefault="00292392" w:rsidP="00B02A72">
      <w:pPr>
        <w:spacing w:before="0" w:line="380" w:lineRule="exact"/>
        <w:jc w:val="center"/>
        <w:rPr>
          <w:rFonts w:hint="cs"/>
          <w:b/>
          <w:bCs/>
          <w:rtl/>
          <w:lang w:eastAsia="en-US"/>
        </w:rPr>
      </w:pPr>
      <w:r w:rsidRPr="00292392">
        <w:rPr>
          <w:rFonts w:hint="cs"/>
          <w:b/>
          <w:bCs/>
          <w:rtl/>
          <w:lang w:eastAsia="en-US"/>
        </w:rPr>
        <w:t>ألف</w:t>
      </w:r>
      <w:r w:rsidR="00B02A72">
        <w:rPr>
          <w:rFonts w:hint="cs"/>
          <w:b/>
          <w:bCs/>
          <w:rtl/>
          <w:lang w:eastAsia="en-US"/>
        </w:rPr>
        <w:t xml:space="preserve"> </w:t>
      </w:r>
      <w:r w:rsidRPr="00292392">
        <w:rPr>
          <w:rFonts w:hint="cs"/>
          <w:b/>
          <w:bCs/>
          <w:rtl/>
          <w:lang w:eastAsia="en-US"/>
        </w:rPr>
        <w:t>-</w:t>
      </w:r>
      <w:r w:rsidR="00B02A72">
        <w:rPr>
          <w:rFonts w:hint="cs"/>
          <w:b/>
          <w:bCs/>
          <w:rtl/>
          <w:lang w:eastAsia="en-US"/>
        </w:rPr>
        <w:t xml:space="preserve"> </w:t>
      </w:r>
      <w:r w:rsidRPr="00292392">
        <w:rPr>
          <w:rFonts w:hint="cs"/>
          <w:b/>
          <w:bCs/>
          <w:rtl/>
          <w:lang w:eastAsia="en-US"/>
        </w:rPr>
        <w:t>الحق في تحسين متواصل للظروف المعيشية</w:t>
      </w:r>
    </w:p>
    <w:p w:rsidR="00292392" w:rsidRPr="00292392" w:rsidRDefault="00292392" w:rsidP="00292392">
      <w:pPr>
        <w:spacing w:before="0" w:line="380" w:lineRule="exact"/>
        <w:rPr>
          <w:rFonts w:hint="cs"/>
          <w:spacing w:val="2"/>
          <w:rtl/>
          <w:lang w:eastAsia="en-US"/>
        </w:rPr>
      </w:pPr>
      <w:r w:rsidRPr="00292392">
        <w:rPr>
          <w:rFonts w:hint="cs"/>
          <w:spacing w:val="2"/>
          <w:rtl/>
          <w:lang w:eastAsia="en-US"/>
        </w:rPr>
        <w:t>42-</w:t>
      </w:r>
      <w:r w:rsidRPr="00292392">
        <w:rPr>
          <w:rFonts w:hint="cs"/>
          <w:spacing w:val="2"/>
          <w:rtl/>
          <w:lang w:eastAsia="en-US"/>
        </w:rPr>
        <w:tab/>
        <w:t>يرجى بيان ما إذا كانت الدولة الطرف قد حددت خط الفقر الوطني وما هو الأساس المستخدم في حساب ذلك. وفي حالة عدم وجود تحديد لخط الفقر، ما هي الآليات المستخدمة لقياس ورصد حالات الفقر ومدى انتشاره؟</w:t>
      </w:r>
    </w:p>
    <w:p w:rsidR="00292392" w:rsidRPr="00292392" w:rsidRDefault="00292392" w:rsidP="0044036D">
      <w:pPr>
        <w:spacing w:before="0" w:line="380" w:lineRule="exact"/>
        <w:rPr>
          <w:rFonts w:hint="cs"/>
          <w:spacing w:val="2"/>
          <w:rtl/>
          <w:lang w:eastAsia="en-US"/>
        </w:rPr>
      </w:pPr>
      <w:r w:rsidRPr="00292392">
        <w:rPr>
          <w:rFonts w:hint="cs"/>
          <w:spacing w:val="2"/>
          <w:rtl/>
          <w:lang w:eastAsia="en-US"/>
        </w:rPr>
        <w:t>43-</w:t>
      </w:r>
      <w:r w:rsidRPr="00292392">
        <w:rPr>
          <w:rFonts w:hint="cs"/>
          <w:spacing w:val="2"/>
          <w:rtl/>
          <w:lang w:eastAsia="en-US"/>
        </w:rPr>
        <w:tab/>
      </w:r>
      <w:r w:rsidRPr="00292392">
        <w:rPr>
          <w:rFonts w:hint="cs"/>
          <w:rtl/>
          <w:lang w:eastAsia="en-US"/>
        </w:rPr>
        <w:t>ويرجى توضيح ما يلي:</w:t>
      </w:r>
    </w:p>
    <w:p w:rsidR="00292392" w:rsidRPr="00292392" w:rsidRDefault="00292392" w:rsidP="00292392">
      <w:pPr>
        <w:spacing w:before="0" w:line="380" w:lineRule="exact"/>
        <w:rPr>
          <w:rFonts w:hint="cs"/>
          <w:rtl/>
          <w:lang w:eastAsia="en-US"/>
        </w:rPr>
      </w:pPr>
      <w:r w:rsidRPr="00292392">
        <w:rPr>
          <w:rFonts w:hint="cs"/>
          <w:rtl/>
          <w:lang w:eastAsia="en-US"/>
        </w:rPr>
        <w:tab/>
        <w:t>(أ)</w:t>
      </w:r>
      <w:r w:rsidRPr="00292392">
        <w:rPr>
          <w:rFonts w:hint="cs"/>
          <w:rtl/>
          <w:lang w:eastAsia="en-US"/>
        </w:rPr>
        <w:tab/>
        <w:t>بيان ما إذا كانت الدولة الطرف قد اعتمدت خطة عمل وطنية أو استراتيجية وطنية لمكافحة الفقر تدمج بالكامل الحقوق الاقتصادية والاجتماعية والثقافية</w:t>
      </w:r>
      <w:r w:rsidRPr="00047767">
        <w:rPr>
          <w:rFonts w:hint="cs"/>
          <w:b/>
          <w:bCs/>
          <w:vertAlign w:val="superscript"/>
          <w:rtl/>
          <w:lang w:eastAsia="en-US"/>
        </w:rPr>
        <w:t>(</w:t>
      </w:r>
      <w:r w:rsidRPr="00047767">
        <w:rPr>
          <w:rStyle w:val="FootnoteReference"/>
          <w:b/>
          <w:bCs w:val="0"/>
          <w:szCs w:val="30"/>
          <w:rtl/>
          <w:lang w:eastAsia="en-US"/>
        </w:rPr>
        <w:footnoteReference w:id="19"/>
      </w:r>
      <w:r w:rsidRPr="00047767">
        <w:rPr>
          <w:rFonts w:hint="cs"/>
          <w:b/>
          <w:bCs/>
          <w:vertAlign w:val="superscript"/>
          <w:rtl/>
          <w:lang w:eastAsia="en-US"/>
        </w:rPr>
        <w:t>)</w:t>
      </w:r>
      <w:r w:rsidRPr="00292392">
        <w:rPr>
          <w:rFonts w:hint="cs"/>
          <w:rtl/>
          <w:lang w:eastAsia="en-US"/>
        </w:rPr>
        <w:t>، وما إذا كانت هناك آليات وإجراءات محددة لرصد تنفيذ الخطة أو الاستراتيجية وتقييم التقدم المحرز في مجال القضاء بصورة فعالة على الفقر.</w:t>
      </w:r>
    </w:p>
    <w:p w:rsidR="00292392" w:rsidRPr="006437EF" w:rsidRDefault="00292392" w:rsidP="00292392">
      <w:pPr>
        <w:spacing w:before="0" w:line="380" w:lineRule="exact"/>
        <w:rPr>
          <w:rFonts w:hint="cs"/>
          <w:rtl/>
          <w:lang w:eastAsia="en-US"/>
        </w:rPr>
      </w:pPr>
      <w:r w:rsidRPr="006437EF">
        <w:rPr>
          <w:rFonts w:hint="cs"/>
          <w:rtl/>
          <w:lang w:eastAsia="en-US"/>
        </w:rPr>
        <w:tab/>
        <w:t>(ب)</w:t>
      </w:r>
      <w:r w:rsidRPr="006437EF">
        <w:rPr>
          <w:rFonts w:hint="cs"/>
          <w:rtl/>
          <w:lang w:eastAsia="en-US"/>
        </w:rPr>
        <w:tab/>
        <w:t>بيان ما إذا كانت هناك سياسات وبرامج محددة الهدف لمحاربة الفقر، بما في ذلك في أوساط النساء والأطفال، وللتصدي للإقصاء الاقتصادي والاجتماعي للأفراد والأسر المنتمين إلى مجموعات محرومة ومهمشة، ولا سيما الأقليات الإثنية والسكان الأصليون وسكان المناطق الريفية أو المناطق الحضرية الفقيرة.</w:t>
      </w:r>
    </w:p>
    <w:p w:rsidR="00292392" w:rsidRPr="006437EF" w:rsidRDefault="00292392" w:rsidP="00047767">
      <w:pPr>
        <w:spacing w:before="0" w:line="380" w:lineRule="exact"/>
        <w:jc w:val="center"/>
        <w:rPr>
          <w:rFonts w:hint="cs"/>
          <w:b/>
          <w:bCs/>
          <w:rtl/>
          <w:lang w:eastAsia="en-US"/>
        </w:rPr>
      </w:pPr>
      <w:r w:rsidRPr="006437EF">
        <w:rPr>
          <w:rFonts w:hint="cs"/>
          <w:b/>
          <w:bCs/>
          <w:rtl/>
          <w:lang w:eastAsia="en-US"/>
        </w:rPr>
        <w:t>باء</w:t>
      </w:r>
      <w:r w:rsidR="00047767" w:rsidRPr="006437EF">
        <w:rPr>
          <w:rFonts w:hint="cs"/>
          <w:b/>
          <w:bCs/>
          <w:rtl/>
          <w:lang w:eastAsia="en-US"/>
        </w:rPr>
        <w:t xml:space="preserve"> </w:t>
      </w:r>
      <w:r w:rsidRPr="006437EF">
        <w:rPr>
          <w:rFonts w:hint="cs"/>
          <w:b/>
          <w:bCs/>
          <w:rtl/>
          <w:lang w:eastAsia="en-US"/>
        </w:rPr>
        <w:t>-</w:t>
      </w:r>
      <w:r w:rsidR="00047767" w:rsidRPr="006437EF">
        <w:rPr>
          <w:rFonts w:hint="cs"/>
          <w:b/>
          <w:bCs/>
          <w:rtl/>
          <w:lang w:eastAsia="en-US"/>
        </w:rPr>
        <w:t xml:space="preserve"> </w:t>
      </w:r>
      <w:r w:rsidRPr="006437EF">
        <w:rPr>
          <w:rFonts w:hint="cs"/>
          <w:b/>
          <w:bCs/>
          <w:rtl/>
          <w:lang w:eastAsia="en-US"/>
        </w:rPr>
        <w:t>الحق في غذاء كاف</w:t>
      </w:r>
    </w:p>
    <w:p w:rsidR="00292392" w:rsidRPr="006437EF" w:rsidRDefault="00292392" w:rsidP="00292392">
      <w:pPr>
        <w:spacing w:before="0" w:line="380" w:lineRule="exact"/>
        <w:rPr>
          <w:rFonts w:hint="cs"/>
          <w:rtl/>
          <w:lang w:eastAsia="en-US"/>
        </w:rPr>
      </w:pPr>
      <w:r w:rsidRPr="006437EF">
        <w:rPr>
          <w:rFonts w:hint="cs"/>
          <w:rtl/>
          <w:lang w:eastAsia="en-US"/>
        </w:rPr>
        <w:t>44-</w:t>
      </w:r>
      <w:r w:rsidRPr="006437EF">
        <w:rPr>
          <w:rFonts w:hint="cs"/>
          <w:rtl/>
          <w:lang w:eastAsia="en-US"/>
        </w:rPr>
        <w:tab/>
        <w:t xml:space="preserve">يرجى تقديم معلومات عن التدابير المتخذة لضمان توفير غذاء بأسعار معقولة يكون كافياً من حيث النوعية والكمية لتلبية الاحتياجات الغذائية لكل فرد، ويكون خالياً من المواد الضارة، ومقبولاً من </w:t>
      </w:r>
      <w:r w:rsidR="006437EF">
        <w:rPr>
          <w:rtl/>
          <w:lang w:eastAsia="en-US"/>
        </w:rPr>
        <w:br/>
      </w:r>
      <w:r w:rsidRPr="006437EF">
        <w:rPr>
          <w:rFonts w:hint="cs"/>
          <w:rtl/>
          <w:lang w:eastAsia="en-US"/>
        </w:rPr>
        <w:t>الناحية الثقافية</w:t>
      </w:r>
      <w:r w:rsidRPr="006437EF">
        <w:rPr>
          <w:b/>
          <w:bCs/>
          <w:vertAlign w:val="superscript"/>
          <w:rtl/>
          <w:lang w:eastAsia="en-US"/>
        </w:rPr>
        <w:t>(</w:t>
      </w:r>
      <w:r w:rsidRPr="006437EF">
        <w:rPr>
          <w:rStyle w:val="FootnoteReference"/>
          <w:b/>
          <w:bCs w:val="0"/>
          <w:szCs w:val="30"/>
          <w:rtl/>
          <w:lang w:eastAsia="en-US"/>
        </w:rPr>
        <w:footnoteReference w:id="20"/>
      </w:r>
      <w:r w:rsidRPr="006437EF">
        <w:rPr>
          <w:b/>
          <w:bCs/>
          <w:vertAlign w:val="superscript"/>
          <w:rtl/>
          <w:lang w:eastAsia="en-US"/>
        </w:rPr>
        <w:t>)</w:t>
      </w:r>
      <w:r w:rsidRPr="006437EF">
        <w:rPr>
          <w:rFonts w:hint="cs"/>
          <w:rtl/>
          <w:lang w:eastAsia="en-US"/>
        </w:rPr>
        <w:t>.</w:t>
      </w:r>
    </w:p>
    <w:p w:rsidR="00292392" w:rsidRPr="006437EF" w:rsidRDefault="00292392" w:rsidP="00292392">
      <w:pPr>
        <w:spacing w:before="0" w:line="380" w:lineRule="exact"/>
        <w:rPr>
          <w:rFonts w:hint="cs"/>
          <w:rtl/>
          <w:lang w:eastAsia="en-US"/>
        </w:rPr>
      </w:pPr>
      <w:r w:rsidRPr="006437EF">
        <w:rPr>
          <w:rFonts w:hint="cs"/>
          <w:rtl/>
          <w:lang w:eastAsia="en-US"/>
        </w:rPr>
        <w:t>45-</w:t>
      </w:r>
      <w:r w:rsidRPr="006437EF">
        <w:rPr>
          <w:rFonts w:hint="cs"/>
          <w:rtl/>
          <w:lang w:eastAsia="en-US"/>
        </w:rPr>
        <w:tab/>
        <w:t>ويرجى بيان التدابير المتخذة لنشر المعرفة بمبادئ التغذية، بما في ذلك الأغذية الصحية.</w:t>
      </w:r>
    </w:p>
    <w:p w:rsidR="00292392" w:rsidRPr="006437EF" w:rsidRDefault="00292392" w:rsidP="00292392">
      <w:pPr>
        <w:spacing w:before="0" w:line="380" w:lineRule="exact"/>
        <w:rPr>
          <w:rFonts w:hint="cs"/>
          <w:rtl/>
          <w:lang w:eastAsia="en-US"/>
        </w:rPr>
      </w:pPr>
      <w:r w:rsidRPr="006437EF">
        <w:rPr>
          <w:rFonts w:hint="cs"/>
          <w:rtl/>
          <w:lang w:eastAsia="en-US"/>
        </w:rPr>
        <w:t>46-</w:t>
      </w:r>
      <w:r w:rsidRPr="006437EF">
        <w:rPr>
          <w:rFonts w:hint="cs"/>
          <w:rtl/>
          <w:lang w:eastAsia="en-US"/>
        </w:rPr>
        <w:tab/>
        <w:t>ويرجى الإشارة إلى التدابير المتخذة لتعزيز مساواة المحرومين والمهمشين من الأفراد والجماعات، ويشمل ذلك الفلاحين غير المالكين للأراضي الزراعية والأشخاص المنتمين إلى أقليات، في الوصول إلى الغذاء والأرض والقروض والموارد الطبيعية والتكنولوجيا لإنتاج الأغذية</w:t>
      </w:r>
      <w:r w:rsidRPr="006437EF">
        <w:rPr>
          <w:b/>
          <w:bCs/>
          <w:vertAlign w:val="superscript"/>
          <w:rtl/>
          <w:lang w:eastAsia="en-US"/>
        </w:rPr>
        <w:t>(</w:t>
      </w:r>
      <w:r w:rsidRPr="006437EF">
        <w:rPr>
          <w:rStyle w:val="FootnoteReference"/>
          <w:b/>
          <w:bCs w:val="0"/>
          <w:szCs w:val="30"/>
          <w:rtl/>
          <w:lang w:eastAsia="en-US"/>
        </w:rPr>
        <w:footnoteReference w:id="21"/>
      </w:r>
      <w:r w:rsidRPr="006437EF">
        <w:rPr>
          <w:b/>
          <w:bCs/>
          <w:vertAlign w:val="superscript"/>
          <w:rtl/>
          <w:lang w:eastAsia="en-US"/>
        </w:rPr>
        <w:t>)</w:t>
      </w:r>
      <w:r w:rsidRPr="006437EF">
        <w:rPr>
          <w:rFonts w:hint="cs"/>
          <w:rtl/>
          <w:lang w:eastAsia="en-US"/>
        </w:rPr>
        <w:t>.</w:t>
      </w:r>
    </w:p>
    <w:p w:rsidR="00292392" w:rsidRPr="006437EF" w:rsidRDefault="00292392" w:rsidP="00292392">
      <w:pPr>
        <w:spacing w:before="0" w:line="380" w:lineRule="exact"/>
        <w:rPr>
          <w:rFonts w:hint="cs"/>
          <w:rtl/>
          <w:lang w:eastAsia="en-US"/>
        </w:rPr>
      </w:pPr>
      <w:r w:rsidRPr="006437EF">
        <w:rPr>
          <w:rFonts w:hint="cs"/>
          <w:rtl/>
          <w:lang w:eastAsia="en-US"/>
        </w:rPr>
        <w:t>47-</w:t>
      </w:r>
      <w:r w:rsidRPr="006437EF">
        <w:rPr>
          <w:rFonts w:hint="cs"/>
          <w:rtl/>
          <w:lang w:eastAsia="en-US"/>
        </w:rPr>
        <w:tab/>
        <w:t>ويرجى بيان ما إذا كانت الدولة الطرف قد اعتمدت أو تنظر في اعتماد "مبادئ توجيهية طوعية" في إطار زمني محدد لدعم الإعمال التدريجي للحق في الغذاء الكافي في سياق الأمن الغذائي الوطني</w:t>
      </w:r>
      <w:r w:rsidRPr="006437EF">
        <w:rPr>
          <w:b/>
          <w:bCs/>
          <w:vertAlign w:val="superscript"/>
          <w:rtl/>
          <w:lang w:eastAsia="en-US"/>
        </w:rPr>
        <w:t>(</w:t>
      </w:r>
      <w:r w:rsidRPr="006437EF">
        <w:rPr>
          <w:rStyle w:val="FootnoteReference"/>
          <w:b/>
          <w:bCs w:val="0"/>
          <w:szCs w:val="30"/>
          <w:rtl/>
          <w:lang w:eastAsia="en-US"/>
        </w:rPr>
        <w:footnoteReference w:id="22"/>
      </w:r>
      <w:r w:rsidRPr="006437EF">
        <w:rPr>
          <w:b/>
          <w:bCs/>
          <w:vertAlign w:val="superscript"/>
          <w:rtl/>
          <w:lang w:eastAsia="en-US"/>
        </w:rPr>
        <w:t>)</w:t>
      </w:r>
      <w:r w:rsidRPr="006437EF">
        <w:rPr>
          <w:rFonts w:hint="cs"/>
          <w:rtl/>
          <w:lang w:eastAsia="en-US"/>
        </w:rPr>
        <w:t>. وإذا لم يكن الأمر كذلك، يرجى توضيح الأسباب.</w:t>
      </w:r>
    </w:p>
    <w:p w:rsidR="00292392" w:rsidRPr="00292392" w:rsidRDefault="00292392" w:rsidP="006C3FD7">
      <w:pPr>
        <w:spacing w:before="0" w:line="380" w:lineRule="exact"/>
        <w:jc w:val="center"/>
        <w:rPr>
          <w:rFonts w:hint="cs"/>
          <w:b/>
          <w:bCs/>
          <w:rtl/>
          <w:lang w:eastAsia="en-US"/>
        </w:rPr>
      </w:pPr>
      <w:r w:rsidRPr="00292392">
        <w:rPr>
          <w:rFonts w:hint="cs"/>
          <w:b/>
          <w:bCs/>
          <w:rtl/>
          <w:lang w:eastAsia="en-US"/>
        </w:rPr>
        <w:t>جيم</w:t>
      </w:r>
      <w:r w:rsidR="006C3FD7">
        <w:rPr>
          <w:rFonts w:hint="cs"/>
          <w:b/>
          <w:bCs/>
          <w:rtl/>
          <w:lang w:eastAsia="en-US"/>
        </w:rPr>
        <w:t xml:space="preserve"> </w:t>
      </w:r>
      <w:r w:rsidRPr="00292392">
        <w:rPr>
          <w:rFonts w:hint="cs"/>
          <w:b/>
          <w:bCs/>
          <w:rtl/>
          <w:lang w:eastAsia="en-US"/>
        </w:rPr>
        <w:t>-</w:t>
      </w:r>
      <w:r w:rsidR="006C3FD7">
        <w:rPr>
          <w:rFonts w:hint="cs"/>
          <w:b/>
          <w:bCs/>
          <w:rtl/>
          <w:lang w:eastAsia="en-US"/>
        </w:rPr>
        <w:t xml:space="preserve"> </w:t>
      </w:r>
      <w:r w:rsidRPr="00292392">
        <w:rPr>
          <w:rFonts w:hint="cs"/>
          <w:b/>
          <w:bCs/>
          <w:rtl/>
          <w:lang w:eastAsia="en-US"/>
        </w:rPr>
        <w:t xml:space="preserve">الحق في الحصول </w:t>
      </w:r>
      <w:r w:rsidR="006437EF">
        <w:rPr>
          <w:rFonts w:hint="cs"/>
          <w:b/>
          <w:bCs/>
          <w:rtl/>
          <w:lang w:eastAsia="en-US"/>
        </w:rPr>
        <w:t xml:space="preserve">على </w:t>
      </w:r>
      <w:r w:rsidRPr="00292392">
        <w:rPr>
          <w:rFonts w:hint="cs"/>
          <w:b/>
          <w:bCs/>
          <w:rtl/>
          <w:lang w:eastAsia="en-US"/>
        </w:rPr>
        <w:t>الماء</w:t>
      </w:r>
    </w:p>
    <w:p w:rsidR="00292392" w:rsidRPr="00292392" w:rsidRDefault="00292392" w:rsidP="00292392">
      <w:pPr>
        <w:spacing w:before="0" w:line="380" w:lineRule="exact"/>
        <w:rPr>
          <w:rFonts w:hint="cs"/>
          <w:rtl/>
          <w:lang w:eastAsia="en-US"/>
        </w:rPr>
      </w:pPr>
      <w:r w:rsidRPr="00292392">
        <w:rPr>
          <w:rFonts w:hint="cs"/>
          <w:rtl/>
          <w:lang w:eastAsia="en-US"/>
        </w:rPr>
        <w:t>48-</w:t>
      </w:r>
      <w:r w:rsidRPr="00292392">
        <w:rPr>
          <w:rFonts w:hint="cs"/>
          <w:rtl/>
          <w:lang w:eastAsia="en-US"/>
        </w:rPr>
        <w:tab/>
      </w:r>
      <w:r w:rsidR="0044036D">
        <w:rPr>
          <w:rFonts w:hint="cs"/>
          <w:rtl/>
          <w:lang w:eastAsia="en-US"/>
        </w:rPr>
        <w:t xml:space="preserve">يرجى توضيح </w:t>
      </w:r>
      <w:r w:rsidRPr="00292392">
        <w:rPr>
          <w:rFonts w:hint="cs"/>
          <w:rtl/>
          <w:lang w:eastAsia="en-US"/>
        </w:rPr>
        <w:t>ما يلي:</w:t>
      </w:r>
    </w:p>
    <w:p w:rsidR="00292392" w:rsidRPr="00292392" w:rsidRDefault="00292392" w:rsidP="006C3FD7">
      <w:pPr>
        <w:spacing w:before="0" w:after="120" w:line="380" w:lineRule="exact"/>
        <w:rPr>
          <w:rFonts w:hint="cs"/>
          <w:rtl/>
          <w:lang w:eastAsia="en-US"/>
        </w:rPr>
      </w:pPr>
      <w:r w:rsidRPr="00292392">
        <w:rPr>
          <w:rFonts w:hint="cs"/>
          <w:rtl/>
          <w:lang w:eastAsia="en-US"/>
        </w:rPr>
        <w:tab/>
        <w:t>(أ)</w:t>
      </w:r>
      <w:r w:rsidRPr="00292392">
        <w:rPr>
          <w:rFonts w:hint="cs"/>
          <w:rtl/>
          <w:lang w:eastAsia="en-US"/>
        </w:rPr>
        <w:tab/>
        <w:t>بيان التدابير المتخذة لضمان حصول كل شخص على الماء الكافي والمأمون للاستخدامات الشخصية والمنزلية بأسعار معقولة</w:t>
      </w:r>
      <w:r w:rsidRPr="006C3FD7">
        <w:rPr>
          <w:b/>
          <w:bCs/>
          <w:vertAlign w:val="superscript"/>
          <w:rtl/>
          <w:lang w:eastAsia="en-US"/>
        </w:rPr>
        <w:t>(</w:t>
      </w:r>
      <w:r w:rsidRPr="006C3FD7">
        <w:rPr>
          <w:rStyle w:val="FootnoteReference"/>
          <w:b/>
          <w:bCs w:val="0"/>
          <w:szCs w:val="30"/>
          <w:rtl/>
          <w:lang w:eastAsia="en-US"/>
        </w:rPr>
        <w:footnoteReference w:id="23"/>
      </w:r>
      <w:r w:rsidRPr="006C3FD7">
        <w:rPr>
          <w:b/>
          <w:bCs/>
          <w:vertAlign w:val="superscript"/>
          <w:rtl/>
          <w:lang w:eastAsia="en-US"/>
        </w:rPr>
        <w:t>)</w:t>
      </w:r>
      <w:r w:rsidRPr="00292392">
        <w:rPr>
          <w:rFonts w:hint="cs"/>
          <w:rtl/>
          <w:lang w:eastAsia="en-US"/>
        </w:rPr>
        <w:t>؛</w:t>
      </w:r>
    </w:p>
    <w:p w:rsidR="00292392" w:rsidRPr="006437EF" w:rsidRDefault="00292392" w:rsidP="006437EF">
      <w:pPr>
        <w:spacing w:before="0" w:after="120" w:line="380" w:lineRule="exact"/>
        <w:rPr>
          <w:rFonts w:hint="cs"/>
          <w:spacing w:val="2"/>
          <w:rtl/>
          <w:lang w:eastAsia="en-US"/>
        </w:rPr>
      </w:pPr>
      <w:r w:rsidRPr="006437EF">
        <w:rPr>
          <w:rFonts w:hint="cs"/>
          <w:spacing w:val="2"/>
          <w:rtl/>
          <w:lang w:eastAsia="en-US"/>
        </w:rPr>
        <w:tab/>
        <w:t>(ب)</w:t>
      </w:r>
      <w:r w:rsidRPr="006437EF">
        <w:rPr>
          <w:rFonts w:hint="cs"/>
          <w:spacing w:val="2"/>
          <w:rtl/>
          <w:lang w:eastAsia="en-US"/>
        </w:rPr>
        <w:tab/>
        <w:t>بيان النسبة المئوية للأسر المعيشية التي لا تستطيع الوصول إلى ماء كاف ومأمون في منازلها أو ضمن منطقة مجاورة لها، موزعة بحسب المنطقة والسكان الحضريين/الريفيين</w:t>
      </w:r>
      <w:r w:rsidRPr="006437EF">
        <w:rPr>
          <w:b/>
          <w:bCs/>
          <w:spacing w:val="2"/>
          <w:vertAlign w:val="superscript"/>
          <w:rtl/>
          <w:lang w:eastAsia="en-US"/>
        </w:rPr>
        <w:t>(</w:t>
      </w:r>
      <w:r w:rsidRPr="006437EF">
        <w:rPr>
          <w:rStyle w:val="FootnoteReference"/>
          <w:b/>
          <w:bCs w:val="0"/>
          <w:spacing w:val="2"/>
          <w:szCs w:val="30"/>
          <w:rtl/>
          <w:lang w:eastAsia="en-US"/>
        </w:rPr>
        <w:footnoteReference w:id="24"/>
      </w:r>
      <w:r w:rsidRPr="006437EF">
        <w:rPr>
          <w:b/>
          <w:bCs/>
          <w:spacing w:val="2"/>
          <w:vertAlign w:val="superscript"/>
          <w:rtl/>
          <w:lang w:eastAsia="en-US"/>
        </w:rPr>
        <w:t>)</w:t>
      </w:r>
      <w:r w:rsidR="006437EF" w:rsidRPr="006437EF">
        <w:rPr>
          <w:rFonts w:hint="cs"/>
          <w:spacing w:val="2"/>
          <w:rtl/>
          <w:lang w:eastAsia="en-US"/>
        </w:rPr>
        <w:t xml:space="preserve"> </w:t>
      </w:r>
      <w:r w:rsidRPr="006437EF">
        <w:rPr>
          <w:rFonts w:hint="cs"/>
          <w:spacing w:val="2"/>
          <w:rtl/>
          <w:lang w:eastAsia="en-US"/>
        </w:rPr>
        <w:t>وما هي التدابير المتخذة لتحسين الوضع؛</w:t>
      </w:r>
    </w:p>
    <w:p w:rsidR="00292392" w:rsidRPr="006C3FD7" w:rsidRDefault="006437EF" w:rsidP="006C3FD7">
      <w:pPr>
        <w:spacing w:before="0" w:after="120" w:line="380" w:lineRule="exact"/>
        <w:rPr>
          <w:rFonts w:hint="cs"/>
          <w:rtl/>
          <w:lang w:eastAsia="en-US"/>
        </w:rPr>
      </w:pPr>
      <w:r>
        <w:rPr>
          <w:rtl/>
          <w:lang w:eastAsia="en-US"/>
        </w:rPr>
        <w:br w:type="page"/>
      </w:r>
      <w:r w:rsidR="00292392" w:rsidRPr="00292392">
        <w:rPr>
          <w:rFonts w:hint="cs"/>
          <w:rtl/>
          <w:lang w:eastAsia="en-US"/>
        </w:rPr>
        <w:tab/>
        <w:t>(ج)</w:t>
      </w:r>
      <w:r w:rsidR="00292392" w:rsidRPr="00292392">
        <w:rPr>
          <w:rFonts w:hint="cs"/>
          <w:rtl/>
          <w:lang w:eastAsia="en-US"/>
        </w:rPr>
        <w:tab/>
        <w:t>بيان التدابير التي اتخذت لضمان أن تكون الخدمات الخاصة أو العامة المتعلقة بالإمداد بالمياه خدمات يمكن لكل شخص تحمل نفقاتها</w:t>
      </w:r>
      <w:r w:rsidR="00292392" w:rsidRPr="006C3FD7">
        <w:rPr>
          <w:b/>
          <w:bCs/>
          <w:vertAlign w:val="superscript"/>
          <w:rtl/>
          <w:lang w:eastAsia="en-US"/>
        </w:rPr>
        <w:t>(</w:t>
      </w:r>
      <w:r w:rsidR="00292392" w:rsidRPr="006C3FD7">
        <w:rPr>
          <w:rStyle w:val="FootnoteReference"/>
          <w:b/>
          <w:bCs w:val="0"/>
          <w:szCs w:val="30"/>
          <w:rtl/>
          <w:lang w:eastAsia="en-US"/>
        </w:rPr>
        <w:footnoteReference w:id="25"/>
      </w:r>
      <w:r w:rsidR="00292392" w:rsidRPr="006C3FD7">
        <w:rPr>
          <w:b/>
          <w:bCs/>
          <w:vertAlign w:val="superscript"/>
          <w:rtl/>
          <w:lang w:eastAsia="en-US"/>
        </w:rPr>
        <w:t>)</w:t>
      </w:r>
      <w:r w:rsidR="00292392"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ab/>
        <w:t>(د)</w:t>
      </w:r>
      <w:r w:rsidRPr="00292392">
        <w:rPr>
          <w:rFonts w:hint="cs"/>
          <w:rtl/>
          <w:lang w:eastAsia="en-US"/>
        </w:rPr>
        <w:tab/>
        <w:t>تقديم معلومات عن النظام الموجود لرصد نوعية الماء</w:t>
      </w:r>
      <w:r w:rsidRPr="006C3FD7">
        <w:rPr>
          <w:b/>
          <w:bCs/>
          <w:vertAlign w:val="superscript"/>
          <w:rtl/>
          <w:lang w:eastAsia="en-US"/>
        </w:rPr>
        <w:t>(</w:t>
      </w:r>
      <w:r w:rsidRPr="006C3FD7">
        <w:rPr>
          <w:rStyle w:val="FootnoteReference"/>
          <w:b/>
          <w:bCs w:val="0"/>
          <w:szCs w:val="30"/>
          <w:rtl/>
          <w:lang w:eastAsia="en-US"/>
        </w:rPr>
        <w:footnoteReference w:id="26"/>
      </w:r>
      <w:r w:rsidRPr="006C3FD7">
        <w:rPr>
          <w:b/>
          <w:bCs/>
          <w:vertAlign w:val="superscript"/>
          <w:rtl/>
          <w:lang w:eastAsia="en-US"/>
        </w:rPr>
        <w:t>)</w:t>
      </w:r>
      <w:r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49-</w:t>
      </w:r>
      <w:r w:rsidRPr="00292392">
        <w:rPr>
          <w:rFonts w:hint="cs"/>
          <w:rtl/>
          <w:lang w:eastAsia="en-US"/>
        </w:rPr>
        <w:tab/>
        <w:t>ويرجى تقديم معلومات عن التثقيف في مجال الاستخدام الصحي للماء، وحماية الموارد المائية وطرق الحد من إهدار المياه</w:t>
      </w:r>
      <w:r w:rsidRPr="006C3FD7">
        <w:rPr>
          <w:b/>
          <w:bCs/>
          <w:vertAlign w:val="superscript"/>
          <w:rtl/>
          <w:lang w:eastAsia="en-US"/>
        </w:rPr>
        <w:t>(</w:t>
      </w:r>
      <w:r w:rsidRPr="006C3FD7">
        <w:rPr>
          <w:rStyle w:val="FootnoteReference"/>
          <w:b/>
          <w:bCs w:val="0"/>
          <w:szCs w:val="30"/>
          <w:rtl/>
          <w:lang w:eastAsia="en-US"/>
        </w:rPr>
        <w:footnoteReference w:id="27"/>
      </w:r>
      <w:r w:rsidRPr="006C3FD7">
        <w:rPr>
          <w:b/>
          <w:bCs/>
          <w:vertAlign w:val="superscript"/>
          <w:rtl/>
          <w:lang w:eastAsia="en-US"/>
        </w:rPr>
        <w:t>)</w:t>
      </w:r>
      <w:r w:rsidRPr="00292392">
        <w:rPr>
          <w:rFonts w:hint="cs"/>
          <w:rtl/>
          <w:lang w:eastAsia="en-US"/>
        </w:rPr>
        <w:t>.</w:t>
      </w:r>
    </w:p>
    <w:p w:rsidR="00292392" w:rsidRPr="00292392" w:rsidRDefault="00292392" w:rsidP="00947867">
      <w:pPr>
        <w:spacing w:before="0" w:line="380" w:lineRule="exact"/>
        <w:jc w:val="center"/>
        <w:rPr>
          <w:rFonts w:hint="cs"/>
          <w:b/>
          <w:bCs/>
          <w:rtl/>
          <w:lang w:eastAsia="en-US"/>
        </w:rPr>
      </w:pPr>
      <w:r w:rsidRPr="00292392">
        <w:rPr>
          <w:rFonts w:hint="cs"/>
          <w:b/>
          <w:bCs/>
          <w:rtl/>
          <w:lang w:eastAsia="en-US"/>
        </w:rPr>
        <w:t>دال</w:t>
      </w:r>
      <w:r w:rsidR="00947867">
        <w:rPr>
          <w:rFonts w:hint="cs"/>
          <w:b/>
          <w:bCs/>
          <w:rtl/>
          <w:lang w:eastAsia="en-US"/>
        </w:rPr>
        <w:t xml:space="preserve"> </w:t>
      </w:r>
      <w:r w:rsidRPr="00292392">
        <w:rPr>
          <w:rFonts w:hint="cs"/>
          <w:b/>
          <w:bCs/>
          <w:rtl/>
          <w:lang w:eastAsia="en-US"/>
        </w:rPr>
        <w:t>-</w:t>
      </w:r>
      <w:r w:rsidR="00947867">
        <w:rPr>
          <w:rFonts w:hint="cs"/>
          <w:b/>
          <w:bCs/>
          <w:rtl/>
          <w:lang w:eastAsia="en-US"/>
        </w:rPr>
        <w:t xml:space="preserve"> </w:t>
      </w:r>
      <w:r w:rsidRPr="00292392">
        <w:rPr>
          <w:rFonts w:hint="cs"/>
          <w:b/>
          <w:bCs/>
          <w:rtl/>
          <w:lang w:eastAsia="en-US"/>
        </w:rPr>
        <w:t>الحق في سكن لائق</w:t>
      </w:r>
    </w:p>
    <w:p w:rsidR="00292392" w:rsidRPr="00947867" w:rsidRDefault="00292392" w:rsidP="00292392">
      <w:pPr>
        <w:spacing w:before="0" w:line="380" w:lineRule="exact"/>
        <w:rPr>
          <w:rFonts w:hint="cs"/>
          <w:spacing w:val="4"/>
          <w:rtl/>
          <w:lang w:eastAsia="en-US"/>
        </w:rPr>
      </w:pPr>
      <w:r w:rsidRPr="00947867">
        <w:rPr>
          <w:rFonts w:hint="cs"/>
          <w:spacing w:val="4"/>
          <w:rtl/>
          <w:lang w:eastAsia="en-US"/>
        </w:rPr>
        <w:t>50-</w:t>
      </w:r>
      <w:r w:rsidRPr="00947867">
        <w:rPr>
          <w:rFonts w:hint="cs"/>
          <w:spacing w:val="4"/>
          <w:rtl/>
          <w:lang w:eastAsia="en-US"/>
        </w:rPr>
        <w:tab/>
        <w:t>يرجى بيان ما إذا كانت الدولة الطرف قد أجرت دراسة استقصائية وطنية لظاهرة التشرد والسكن غير اللائق، ونتائج هذه الدراسة، ولا سيما عدد الأفراد والأسر المحرومين من المأوى، والذين يعيشون في مساكن غير لائقة لا يتوفر لها الوصول إلى الهياكل الأساسية والخدمات مثل الماء والتدفئة والتخلص من النفايات، ومرافق الصرف الصحي، والكهرباء، وكذلك عدد الأشخاص الذين يعيشون في مساكن مكتظة أو غير آمنة من حيث البناء.</w:t>
      </w:r>
    </w:p>
    <w:p w:rsidR="00292392" w:rsidRPr="00292392" w:rsidRDefault="00292392" w:rsidP="00292392">
      <w:pPr>
        <w:spacing w:before="0" w:line="380" w:lineRule="exact"/>
        <w:rPr>
          <w:rFonts w:hint="cs"/>
          <w:rtl/>
          <w:lang w:eastAsia="en-US"/>
        </w:rPr>
      </w:pPr>
      <w:r w:rsidRPr="00292392">
        <w:rPr>
          <w:rFonts w:hint="cs"/>
          <w:rtl/>
          <w:lang w:eastAsia="en-US"/>
        </w:rPr>
        <w:t>51-</w:t>
      </w:r>
      <w:r w:rsidRPr="00292392">
        <w:rPr>
          <w:rFonts w:hint="cs"/>
          <w:rtl/>
          <w:lang w:eastAsia="en-US"/>
        </w:rPr>
        <w:tab/>
      </w:r>
      <w:r w:rsidR="0044036D">
        <w:rPr>
          <w:rFonts w:hint="cs"/>
          <w:rtl/>
          <w:lang w:eastAsia="en-US"/>
        </w:rPr>
        <w:t>ويرجى توضيح</w:t>
      </w:r>
      <w:r w:rsidRPr="00292392">
        <w:rPr>
          <w:rFonts w:hint="cs"/>
          <w:rtl/>
          <w:lang w:eastAsia="en-US"/>
        </w:rPr>
        <w:t xml:space="preserve"> ما يلي:</w:t>
      </w:r>
    </w:p>
    <w:p w:rsidR="00292392" w:rsidRPr="00292392" w:rsidRDefault="00292392" w:rsidP="00947867">
      <w:pPr>
        <w:spacing w:before="0" w:after="120" w:line="380" w:lineRule="exact"/>
        <w:rPr>
          <w:rFonts w:hint="cs"/>
          <w:rtl/>
          <w:lang w:eastAsia="en-US"/>
        </w:rPr>
      </w:pPr>
      <w:r w:rsidRPr="00292392">
        <w:rPr>
          <w:rFonts w:hint="cs"/>
          <w:rtl/>
          <w:lang w:eastAsia="en-US"/>
        </w:rPr>
        <w:tab/>
        <w:t>(أ)</w:t>
      </w:r>
      <w:r w:rsidRPr="00292392">
        <w:rPr>
          <w:rFonts w:hint="cs"/>
          <w:rtl/>
          <w:lang w:eastAsia="en-US"/>
        </w:rPr>
        <w:tab/>
        <w:t>التدابير المتخذة لضمان الحصول على سكن ملائم يمكن تحمل تكلفته مع ضمان الحيازة لكل شخص بموجب القانون بغض النظر عن الدخل أو القدرة على الوصول إلى الموارد الاقتصادية؛</w:t>
      </w:r>
    </w:p>
    <w:p w:rsidR="00292392" w:rsidRPr="00292392" w:rsidRDefault="00292392" w:rsidP="00947867">
      <w:pPr>
        <w:spacing w:before="0" w:after="120" w:line="380" w:lineRule="exact"/>
        <w:rPr>
          <w:rFonts w:hint="cs"/>
          <w:rtl/>
          <w:lang w:eastAsia="en-US"/>
        </w:rPr>
      </w:pPr>
      <w:r w:rsidRPr="00292392">
        <w:rPr>
          <w:rFonts w:hint="cs"/>
          <w:rtl/>
          <w:lang w:eastAsia="en-US"/>
        </w:rPr>
        <w:tab/>
        <w:t>(ب)</w:t>
      </w:r>
      <w:r w:rsidRPr="00292392">
        <w:rPr>
          <w:rFonts w:hint="cs"/>
          <w:rtl/>
          <w:lang w:eastAsia="en-US"/>
        </w:rPr>
        <w:tab/>
        <w:t xml:space="preserve">أثر تدابير الإسكان الاجتماعي، مثل توفير مساكن في إطار الإسكان الاجتماعي في وحدات منخفضة التكلفة للأفراد المحرومين والمهمشين وأسرهم، ولا سيما في المناطق الريفية والحضرية الفقيرة. وتوضيح </w:t>
      </w:r>
      <w:r w:rsidR="00947867">
        <w:rPr>
          <w:rtl/>
          <w:lang w:eastAsia="en-US"/>
        </w:rPr>
        <w:br/>
      </w:r>
      <w:r w:rsidRPr="00292392">
        <w:rPr>
          <w:rFonts w:hint="cs"/>
          <w:rtl/>
          <w:lang w:eastAsia="en-US"/>
        </w:rPr>
        <w:t>ما إذا كانت هناك قوائم انتظار للحصول على هذا السكن ومعدل مدة الانتظار؛</w:t>
      </w:r>
    </w:p>
    <w:p w:rsidR="00292392" w:rsidRPr="00292392" w:rsidRDefault="00292392" w:rsidP="00947867">
      <w:pPr>
        <w:spacing w:before="0" w:line="380" w:lineRule="exact"/>
        <w:rPr>
          <w:rFonts w:hint="cs"/>
          <w:rtl/>
          <w:lang w:eastAsia="en-US"/>
        </w:rPr>
      </w:pPr>
      <w:r w:rsidRPr="00292392">
        <w:rPr>
          <w:rFonts w:hint="cs"/>
          <w:rtl/>
          <w:lang w:eastAsia="en-US"/>
        </w:rPr>
        <w:tab/>
        <w:t>(ج)</w:t>
      </w:r>
      <w:r w:rsidRPr="00292392">
        <w:rPr>
          <w:rFonts w:hint="cs"/>
          <w:rtl/>
          <w:lang w:eastAsia="en-US"/>
        </w:rPr>
        <w:tab/>
        <w:t>ما هي التدابير المتخذة لإتاحة السكن الذي يمكن أن يعيش فيه ذوو الاحتياجات السكنية الخاصة، مثل الأسر التي لديها أطفال أو المسنون</w:t>
      </w:r>
      <w:r w:rsidRPr="00947867">
        <w:rPr>
          <w:b/>
          <w:bCs/>
          <w:vertAlign w:val="superscript"/>
          <w:rtl/>
          <w:lang w:eastAsia="en-US"/>
        </w:rPr>
        <w:t>(</w:t>
      </w:r>
      <w:r w:rsidRPr="00947867">
        <w:rPr>
          <w:rStyle w:val="FootnoteReference"/>
          <w:b/>
          <w:bCs w:val="0"/>
          <w:szCs w:val="30"/>
          <w:rtl/>
          <w:lang w:eastAsia="en-US"/>
        </w:rPr>
        <w:footnoteReference w:id="28"/>
      </w:r>
      <w:r w:rsidRPr="00947867">
        <w:rPr>
          <w:b/>
          <w:bCs/>
          <w:vertAlign w:val="superscript"/>
          <w:rtl/>
          <w:lang w:eastAsia="en-US"/>
        </w:rPr>
        <w:t>)</w:t>
      </w:r>
      <w:r w:rsidRPr="00292392">
        <w:rPr>
          <w:rtl/>
          <w:lang w:eastAsia="en-US"/>
        </w:rPr>
        <w:t xml:space="preserve"> </w:t>
      </w:r>
      <w:r w:rsidRPr="00292392">
        <w:rPr>
          <w:rFonts w:hint="cs"/>
          <w:rtl/>
          <w:lang w:eastAsia="en-US"/>
        </w:rPr>
        <w:t>والمعوقون</w:t>
      </w:r>
      <w:r w:rsidRPr="00947867">
        <w:rPr>
          <w:b/>
          <w:bCs/>
          <w:vertAlign w:val="superscript"/>
          <w:rtl/>
          <w:lang w:eastAsia="en-US"/>
        </w:rPr>
        <w:t>(</w:t>
      </w:r>
      <w:r w:rsidRPr="00947867">
        <w:rPr>
          <w:rStyle w:val="FootnoteReference"/>
          <w:b/>
          <w:bCs w:val="0"/>
          <w:szCs w:val="30"/>
          <w:rtl/>
          <w:lang w:eastAsia="en-US"/>
        </w:rPr>
        <w:footnoteReference w:id="29"/>
      </w:r>
      <w:r w:rsidRPr="00947867">
        <w:rPr>
          <w:b/>
          <w:bCs/>
          <w:vertAlign w:val="superscript"/>
          <w:rtl/>
          <w:lang w:eastAsia="en-US"/>
        </w:rPr>
        <w:t>)</w:t>
      </w:r>
      <w:r w:rsidR="00947867">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52-</w:t>
      </w:r>
      <w:r w:rsidRPr="00292392">
        <w:rPr>
          <w:rFonts w:hint="cs"/>
          <w:rtl/>
          <w:lang w:eastAsia="en-US"/>
        </w:rPr>
        <w:tab/>
        <w:t>ويرجى توضيح التدابير القانونية وغيرها من التدابير المعمول بها لضمان عدم بناء الوحدات السكنية في مواقع ملوثة أو قريبة جداً من مصادر التلوث التي تهدد صحة ساكنيها</w:t>
      </w:r>
      <w:r w:rsidRPr="00947867">
        <w:rPr>
          <w:b/>
          <w:bCs/>
          <w:vertAlign w:val="superscript"/>
          <w:rtl/>
          <w:lang w:eastAsia="en-US"/>
        </w:rPr>
        <w:t>(</w:t>
      </w:r>
      <w:r w:rsidRPr="00947867">
        <w:rPr>
          <w:rStyle w:val="FootnoteReference"/>
          <w:b/>
          <w:bCs w:val="0"/>
          <w:szCs w:val="30"/>
          <w:rtl/>
          <w:lang w:eastAsia="en-US"/>
        </w:rPr>
        <w:footnoteReference w:id="30"/>
      </w:r>
      <w:r w:rsidRPr="00947867">
        <w:rPr>
          <w:b/>
          <w:bCs/>
          <w:vertAlign w:val="superscript"/>
          <w:rtl/>
          <w:lang w:eastAsia="en-US"/>
        </w:rPr>
        <w:t>)</w:t>
      </w:r>
      <w:r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53-</w:t>
      </w:r>
      <w:r w:rsidRPr="00292392">
        <w:rPr>
          <w:rFonts w:hint="cs"/>
          <w:rtl/>
          <w:lang w:eastAsia="en-US"/>
        </w:rPr>
        <w:tab/>
        <w:t>كما يرجى تحديد ما إذا كانت هناك أي مجموعات من الأفراد المحرومين أو المهمشين، مثل الأقليات الإثنية، في الدولة الطرف تأثرت بصفة خاصة من الإخلاء القسري، وبيان التدابير المتخذة لضمان عدم ممارسة أي شكل من أشكال التمييز في أي حالة من الحالات الذي يحدث فيها الإخلاء</w:t>
      </w:r>
      <w:r w:rsidRPr="00947867">
        <w:rPr>
          <w:b/>
          <w:bCs/>
          <w:vertAlign w:val="superscript"/>
          <w:rtl/>
          <w:lang w:eastAsia="en-US"/>
        </w:rPr>
        <w:t>(</w:t>
      </w:r>
      <w:r w:rsidRPr="00947867">
        <w:rPr>
          <w:rStyle w:val="FootnoteReference"/>
          <w:b/>
          <w:bCs w:val="0"/>
          <w:szCs w:val="30"/>
          <w:rtl/>
          <w:lang w:eastAsia="en-US"/>
        </w:rPr>
        <w:footnoteReference w:id="31"/>
      </w:r>
      <w:r w:rsidRPr="00947867">
        <w:rPr>
          <w:b/>
          <w:bCs/>
          <w:vertAlign w:val="superscript"/>
          <w:rtl/>
          <w:lang w:eastAsia="en-US"/>
        </w:rPr>
        <w:t>)</w:t>
      </w:r>
      <w:r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54-</w:t>
      </w:r>
      <w:r w:rsidRPr="00292392">
        <w:rPr>
          <w:rFonts w:hint="cs"/>
          <w:rtl/>
          <w:lang w:eastAsia="en-US"/>
        </w:rPr>
        <w:tab/>
        <w:t>ويرجى بيان عدد الأشخاص والأسر الذين تعرضوا للإخلاء القسري خلال السنوات الخمس الأخيرة، والأحكام القانونية المتعلقة بالظروف التي يجوز بموجبها الإخلاء، وبيان حق المستأجرين في البقاء في المساكن وحمايتهم من الإخلاء</w:t>
      </w:r>
      <w:r w:rsidRPr="003A0B70">
        <w:rPr>
          <w:b/>
          <w:bCs/>
          <w:vertAlign w:val="superscript"/>
          <w:rtl/>
          <w:lang w:eastAsia="en-US"/>
        </w:rPr>
        <w:t>(</w:t>
      </w:r>
      <w:r w:rsidRPr="003A0B70">
        <w:rPr>
          <w:rStyle w:val="FootnoteReference"/>
          <w:b/>
          <w:bCs w:val="0"/>
          <w:szCs w:val="30"/>
          <w:rtl/>
          <w:lang w:eastAsia="en-US"/>
        </w:rPr>
        <w:footnoteReference w:id="32"/>
      </w:r>
      <w:r w:rsidRPr="003A0B70">
        <w:rPr>
          <w:b/>
          <w:bCs/>
          <w:vertAlign w:val="superscript"/>
          <w:rtl/>
          <w:lang w:eastAsia="en-US"/>
        </w:rPr>
        <w:t>)</w:t>
      </w:r>
      <w:r w:rsidRPr="00292392">
        <w:rPr>
          <w:rFonts w:hint="cs"/>
          <w:rtl/>
          <w:lang w:eastAsia="en-US"/>
        </w:rPr>
        <w:t>.</w:t>
      </w:r>
    </w:p>
    <w:p w:rsidR="00292392" w:rsidRPr="00292392" w:rsidRDefault="00292392" w:rsidP="003A0B70">
      <w:pPr>
        <w:spacing w:before="0" w:line="380" w:lineRule="exact"/>
        <w:jc w:val="center"/>
        <w:rPr>
          <w:rFonts w:hint="cs"/>
          <w:b/>
          <w:bCs/>
          <w:rtl/>
          <w:lang w:eastAsia="en-US"/>
        </w:rPr>
      </w:pPr>
      <w:r w:rsidRPr="00292392">
        <w:rPr>
          <w:rFonts w:hint="cs"/>
          <w:b/>
          <w:bCs/>
          <w:rtl/>
          <w:lang w:eastAsia="en-US"/>
        </w:rPr>
        <w:t>المادة 12 من العهد</w:t>
      </w:r>
    </w:p>
    <w:p w:rsidR="00292392" w:rsidRPr="00292392" w:rsidRDefault="00292392" w:rsidP="00292392">
      <w:pPr>
        <w:spacing w:before="0" w:line="380" w:lineRule="exact"/>
        <w:rPr>
          <w:rFonts w:hint="cs"/>
          <w:rtl/>
          <w:lang w:eastAsia="en-US"/>
        </w:rPr>
      </w:pPr>
      <w:r w:rsidRPr="00292392">
        <w:rPr>
          <w:rFonts w:hint="cs"/>
          <w:rtl/>
          <w:lang w:eastAsia="en-US"/>
        </w:rPr>
        <w:t>55-</w:t>
      </w:r>
      <w:r w:rsidRPr="00292392">
        <w:rPr>
          <w:rFonts w:hint="cs"/>
          <w:rtl/>
          <w:lang w:eastAsia="en-US"/>
        </w:rPr>
        <w:tab/>
        <w:t>يرجى بيان ما إذا كانت الدولة الطرف قد اعتمدت سياسة صحية وطنية وما إذا كان هناك نظام وطني للرعاية الصحية الأولية يشمل جميع السكان.</w:t>
      </w:r>
    </w:p>
    <w:p w:rsidR="00292392" w:rsidRPr="00292392" w:rsidRDefault="00292392" w:rsidP="00292392">
      <w:pPr>
        <w:spacing w:before="0" w:line="380" w:lineRule="exact"/>
        <w:rPr>
          <w:rFonts w:hint="cs"/>
          <w:rtl/>
          <w:lang w:eastAsia="en-US"/>
        </w:rPr>
      </w:pPr>
      <w:r w:rsidRPr="00292392">
        <w:rPr>
          <w:rFonts w:hint="cs"/>
          <w:rtl/>
          <w:lang w:eastAsia="en-US"/>
        </w:rPr>
        <w:t>56-</w:t>
      </w:r>
      <w:r w:rsidRPr="00292392">
        <w:rPr>
          <w:rFonts w:hint="cs"/>
          <w:rtl/>
          <w:lang w:eastAsia="en-US"/>
        </w:rPr>
        <w:tab/>
        <w:t xml:space="preserve">ويرجى توفير معلومات عن </w:t>
      </w:r>
      <w:r w:rsidR="004C7649">
        <w:rPr>
          <w:rFonts w:hint="cs"/>
          <w:rtl/>
          <w:lang w:eastAsia="en-US"/>
        </w:rPr>
        <w:t>التدابير المتخذة لكفالة ما يلي:</w:t>
      </w:r>
    </w:p>
    <w:p w:rsidR="00292392" w:rsidRPr="00292392" w:rsidRDefault="00292392" w:rsidP="00705A86">
      <w:pPr>
        <w:spacing w:before="0" w:after="120" w:line="360" w:lineRule="exact"/>
        <w:rPr>
          <w:rFonts w:hint="cs"/>
          <w:rtl/>
          <w:lang w:eastAsia="en-US"/>
        </w:rPr>
      </w:pPr>
      <w:r w:rsidRPr="00292392">
        <w:rPr>
          <w:rFonts w:hint="cs"/>
          <w:rtl/>
          <w:lang w:eastAsia="en-US"/>
        </w:rPr>
        <w:tab/>
        <w:t>(أ)</w:t>
      </w:r>
      <w:r w:rsidRPr="00292392">
        <w:rPr>
          <w:rFonts w:hint="cs"/>
          <w:rtl/>
          <w:lang w:eastAsia="en-US"/>
        </w:rPr>
        <w:tab/>
        <w:t>أن تكون المرافق الصحية الوقائية والعلاجية والمتخصصة في إعادة التأهيل، وكذلك السلع والخدمات، في متناول جميع الأفراد، بما في ذلك كبار السن والمعوقون</w:t>
      </w:r>
      <w:r w:rsidRPr="004C7649">
        <w:rPr>
          <w:b/>
          <w:bCs/>
          <w:vertAlign w:val="superscript"/>
          <w:rtl/>
          <w:lang w:eastAsia="en-US"/>
        </w:rPr>
        <w:t>(</w:t>
      </w:r>
      <w:r w:rsidRPr="004C7649">
        <w:rPr>
          <w:rStyle w:val="FootnoteReference"/>
          <w:b/>
          <w:bCs w:val="0"/>
          <w:szCs w:val="30"/>
          <w:rtl/>
          <w:lang w:eastAsia="en-US"/>
        </w:rPr>
        <w:footnoteReference w:id="33"/>
      </w:r>
      <w:r w:rsidRPr="004C7649">
        <w:rPr>
          <w:b/>
          <w:bCs/>
          <w:vertAlign w:val="superscript"/>
          <w:rtl/>
          <w:lang w:eastAsia="en-US"/>
        </w:rPr>
        <w:t>)</w:t>
      </w:r>
      <w:r w:rsidRPr="00292392">
        <w:rPr>
          <w:rFonts w:hint="cs"/>
          <w:rtl/>
          <w:lang w:eastAsia="en-US"/>
        </w:rPr>
        <w:t>؛</w:t>
      </w:r>
    </w:p>
    <w:p w:rsidR="00292392" w:rsidRPr="00292392" w:rsidRDefault="00292392" w:rsidP="00705A86">
      <w:pPr>
        <w:spacing w:before="0" w:after="120" w:line="360" w:lineRule="exact"/>
        <w:rPr>
          <w:rFonts w:hint="cs"/>
          <w:rtl/>
          <w:lang w:eastAsia="en-US"/>
        </w:rPr>
      </w:pPr>
      <w:r w:rsidRPr="00292392">
        <w:rPr>
          <w:rFonts w:hint="cs"/>
          <w:rtl/>
          <w:lang w:eastAsia="en-US"/>
        </w:rPr>
        <w:tab/>
        <w:t>(ب)</w:t>
      </w:r>
      <w:r w:rsidRPr="00292392">
        <w:rPr>
          <w:rFonts w:hint="cs"/>
          <w:rtl/>
          <w:lang w:eastAsia="en-US"/>
        </w:rPr>
        <w:tab/>
        <w:t>أن تكون تكاليف خدمات الرعاية الصحية والتأمين الصحي الخاص أو العام ميسورة للجميع، بمن فيهم المجموعات المهمشة اجتماعياً</w:t>
      </w:r>
      <w:r w:rsidRPr="004C7649">
        <w:rPr>
          <w:b/>
          <w:bCs/>
          <w:vertAlign w:val="superscript"/>
          <w:rtl/>
          <w:lang w:eastAsia="en-US"/>
        </w:rPr>
        <w:t>(</w:t>
      </w:r>
      <w:r w:rsidRPr="004C7649">
        <w:rPr>
          <w:rStyle w:val="FootnoteReference"/>
          <w:b/>
          <w:bCs w:val="0"/>
          <w:szCs w:val="30"/>
          <w:rtl/>
          <w:lang w:eastAsia="en-US"/>
        </w:rPr>
        <w:footnoteReference w:id="34"/>
      </w:r>
      <w:r w:rsidRPr="004C7649">
        <w:rPr>
          <w:b/>
          <w:bCs/>
          <w:vertAlign w:val="superscript"/>
          <w:rtl/>
          <w:lang w:eastAsia="en-US"/>
        </w:rPr>
        <w:t>)</w:t>
      </w:r>
      <w:r w:rsidRPr="00292392">
        <w:rPr>
          <w:rFonts w:hint="cs"/>
          <w:rtl/>
          <w:lang w:eastAsia="en-US"/>
        </w:rPr>
        <w:t>؛</w:t>
      </w:r>
    </w:p>
    <w:p w:rsidR="00292392" w:rsidRPr="00292392" w:rsidRDefault="00292392" w:rsidP="00705A86">
      <w:pPr>
        <w:spacing w:before="0" w:after="120" w:line="360" w:lineRule="exact"/>
        <w:rPr>
          <w:rFonts w:hint="cs"/>
          <w:rtl/>
          <w:lang w:eastAsia="en-US"/>
        </w:rPr>
      </w:pPr>
      <w:r w:rsidRPr="00292392">
        <w:rPr>
          <w:rFonts w:hint="cs"/>
          <w:rtl/>
          <w:lang w:eastAsia="en-US"/>
        </w:rPr>
        <w:tab/>
        <w:t>(ج)</w:t>
      </w:r>
      <w:r w:rsidRPr="00292392">
        <w:rPr>
          <w:rFonts w:hint="cs"/>
          <w:rtl/>
          <w:lang w:eastAsia="en-US"/>
        </w:rPr>
        <w:tab/>
        <w:t>أن تكون الأدوية والمعدات الطبية مُجازة من الناحية العلمية وضمان عدم انتهاء صلاحيتها؛</w:t>
      </w:r>
    </w:p>
    <w:p w:rsidR="00292392" w:rsidRPr="00292392" w:rsidRDefault="00292392" w:rsidP="00EE61DB">
      <w:pPr>
        <w:spacing w:before="0" w:line="380" w:lineRule="exact"/>
        <w:rPr>
          <w:rFonts w:hint="cs"/>
          <w:spacing w:val="0"/>
          <w:kern w:val="0"/>
          <w:rtl/>
          <w:lang w:eastAsia="en-US"/>
        </w:rPr>
      </w:pPr>
      <w:r w:rsidRPr="00292392">
        <w:rPr>
          <w:rFonts w:hint="cs"/>
          <w:rtl/>
          <w:lang w:eastAsia="en-US"/>
        </w:rPr>
        <w:tab/>
        <w:t>(د)</w:t>
      </w:r>
      <w:r w:rsidRPr="00292392">
        <w:rPr>
          <w:rFonts w:hint="cs"/>
          <w:rtl/>
          <w:lang w:eastAsia="en-US"/>
        </w:rPr>
        <w:tab/>
      </w:r>
      <w:r w:rsidRPr="00292392">
        <w:rPr>
          <w:rFonts w:hint="cs"/>
          <w:spacing w:val="0"/>
          <w:kern w:val="0"/>
          <w:rtl/>
          <w:lang w:eastAsia="en-US"/>
        </w:rPr>
        <w:t>توفير التدريب المناسب للعاملين الصحيين بما في ذلك التدريب في مجالي الصحة وحقوق الإنسان</w:t>
      </w:r>
      <w:r w:rsidRPr="004C7649">
        <w:rPr>
          <w:b/>
          <w:bCs/>
          <w:spacing w:val="0"/>
          <w:kern w:val="0"/>
          <w:vertAlign w:val="superscript"/>
          <w:rtl/>
          <w:lang w:eastAsia="en-US"/>
        </w:rPr>
        <w:t>(</w:t>
      </w:r>
      <w:r w:rsidRPr="004C7649">
        <w:rPr>
          <w:rStyle w:val="FootnoteReference"/>
          <w:b/>
          <w:bCs w:val="0"/>
          <w:spacing w:val="0"/>
          <w:kern w:val="0"/>
          <w:szCs w:val="30"/>
          <w:rtl/>
          <w:lang w:eastAsia="en-US"/>
        </w:rPr>
        <w:footnoteReference w:id="35"/>
      </w:r>
      <w:r w:rsidRPr="004C7649">
        <w:rPr>
          <w:b/>
          <w:bCs/>
          <w:spacing w:val="0"/>
          <w:kern w:val="0"/>
          <w:vertAlign w:val="superscript"/>
          <w:rtl/>
          <w:lang w:eastAsia="en-US"/>
        </w:rPr>
        <w:t>)</w:t>
      </w:r>
      <w:r w:rsidR="00EE61DB">
        <w:rPr>
          <w:rFonts w:hint="cs"/>
          <w:spacing w:val="0"/>
          <w:kern w:val="0"/>
          <w:rtl/>
          <w:lang w:eastAsia="en-US"/>
        </w:rPr>
        <w:t>.</w:t>
      </w:r>
    </w:p>
    <w:p w:rsidR="00292392" w:rsidRPr="00292392" w:rsidRDefault="00292392" w:rsidP="00292392">
      <w:pPr>
        <w:spacing w:before="0" w:line="380" w:lineRule="exact"/>
        <w:rPr>
          <w:rFonts w:hint="cs"/>
          <w:spacing w:val="0"/>
          <w:kern w:val="0"/>
          <w:rtl/>
          <w:lang w:eastAsia="en-US"/>
        </w:rPr>
      </w:pPr>
      <w:r w:rsidRPr="00292392">
        <w:rPr>
          <w:rFonts w:hint="cs"/>
          <w:spacing w:val="0"/>
          <w:kern w:val="0"/>
          <w:rtl/>
          <w:lang w:eastAsia="en-US"/>
        </w:rPr>
        <w:t>57-</w:t>
      </w:r>
      <w:r w:rsidRPr="00292392">
        <w:rPr>
          <w:rFonts w:hint="cs"/>
          <w:spacing w:val="0"/>
          <w:kern w:val="0"/>
          <w:rtl/>
          <w:lang w:eastAsia="en-US"/>
        </w:rPr>
        <w:tab/>
      </w:r>
      <w:r w:rsidRPr="00292392">
        <w:rPr>
          <w:rFonts w:hint="cs"/>
          <w:rtl/>
          <w:lang w:eastAsia="en-US"/>
        </w:rPr>
        <w:t xml:space="preserve">ويرجى توفير معلومات عن التدابير المتخذة لكفالة ما يلي: </w:t>
      </w:r>
    </w:p>
    <w:p w:rsidR="00292392" w:rsidRPr="00292392" w:rsidRDefault="004C7649" w:rsidP="00904BF9">
      <w:pPr>
        <w:spacing w:before="0" w:after="120" w:line="380" w:lineRule="exact"/>
        <w:rPr>
          <w:rFonts w:hint="cs"/>
          <w:rtl/>
          <w:lang w:eastAsia="en-US"/>
        </w:rPr>
      </w:pPr>
      <w:r>
        <w:rPr>
          <w:rFonts w:hint="cs"/>
          <w:rtl/>
          <w:lang w:eastAsia="en-US"/>
        </w:rPr>
        <w:tab/>
      </w:r>
      <w:r w:rsidR="00292392" w:rsidRPr="00292392">
        <w:rPr>
          <w:rFonts w:hint="cs"/>
          <w:rtl/>
          <w:lang w:eastAsia="en-US"/>
        </w:rPr>
        <w:t>(أ)</w:t>
      </w:r>
      <w:r w:rsidR="00292392" w:rsidRPr="00292392">
        <w:rPr>
          <w:rFonts w:hint="cs"/>
          <w:rtl/>
          <w:lang w:eastAsia="en-US"/>
        </w:rPr>
        <w:tab/>
        <w:t>تحسين صحة الطفل والرعاية الصحية للأمهات، وكذلك تقديم خدمات وبرامج الصحة الجنسية والإنجابية بما في ذلك عن طريق التثقيف والتوعية وإتاحة تنظيم الأسرة والرعاية قبل الولادة وبعدها وخدمات الولادة الطارئة، لا سيما في المناطق الريفية، للنساء المنتميات إلى مجموعات محرومة ومهمشة</w:t>
      </w:r>
      <w:r w:rsidR="00292392" w:rsidRPr="00904BF9">
        <w:rPr>
          <w:b/>
          <w:bCs/>
          <w:vertAlign w:val="superscript"/>
          <w:rtl/>
          <w:lang w:eastAsia="en-US"/>
        </w:rPr>
        <w:t>(</w:t>
      </w:r>
      <w:r w:rsidR="00292392" w:rsidRPr="00904BF9">
        <w:rPr>
          <w:rStyle w:val="FootnoteReference"/>
          <w:b/>
          <w:bCs w:val="0"/>
          <w:szCs w:val="30"/>
          <w:rtl/>
          <w:lang w:eastAsia="en-US"/>
        </w:rPr>
        <w:footnoteReference w:id="36"/>
      </w:r>
      <w:r w:rsidR="00292392" w:rsidRPr="00904BF9">
        <w:rPr>
          <w:b/>
          <w:bCs/>
          <w:vertAlign w:val="superscript"/>
          <w:rtl/>
          <w:lang w:eastAsia="en-US"/>
        </w:rPr>
        <w:t>)</w:t>
      </w:r>
      <w:r w:rsidR="00292392" w:rsidRPr="00292392">
        <w:rPr>
          <w:rFonts w:hint="cs"/>
          <w:rtl/>
          <w:lang w:eastAsia="en-US"/>
        </w:rPr>
        <w:t>؛</w:t>
      </w:r>
    </w:p>
    <w:p w:rsidR="00292392" w:rsidRPr="00292392" w:rsidRDefault="00904BF9" w:rsidP="00904BF9">
      <w:pPr>
        <w:spacing w:before="0" w:after="120" w:line="380" w:lineRule="exact"/>
        <w:rPr>
          <w:rFonts w:hint="cs"/>
          <w:rtl/>
          <w:lang w:eastAsia="en-US"/>
        </w:rPr>
      </w:pPr>
      <w:r>
        <w:rPr>
          <w:rFonts w:hint="cs"/>
          <w:rtl/>
          <w:lang w:eastAsia="en-US"/>
        </w:rPr>
        <w:tab/>
      </w:r>
      <w:r w:rsidR="00292392" w:rsidRPr="00292392">
        <w:rPr>
          <w:rFonts w:hint="cs"/>
          <w:rtl/>
          <w:lang w:eastAsia="en-US"/>
        </w:rPr>
        <w:t>(ب)</w:t>
      </w:r>
      <w:r w:rsidR="00292392" w:rsidRPr="00292392">
        <w:rPr>
          <w:rFonts w:hint="cs"/>
          <w:rtl/>
          <w:lang w:eastAsia="en-US"/>
        </w:rPr>
        <w:tab/>
        <w:t>الوقاية من الأمراض المرتبطة بالماء ومعالجتها والسيطرة عليها، وضمان الوصول إلى المرافق الصحية الملائمة</w:t>
      </w:r>
      <w:r w:rsidR="00292392" w:rsidRPr="00904BF9">
        <w:rPr>
          <w:b/>
          <w:bCs/>
          <w:vertAlign w:val="superscript"/>
          <w:rtl/>
          <w:lang w:eastAsia="en-US"/>
        </w:rPr>
        <w:t>(</w:t>
      </w:r>
      <w:r w:rsidR="00292392" w:rsidRPr="00904BF9">
        <w:rPr>
          <w:rStyle w:val="FootnoteReference"/>
          <w:b/>
          <w:bCs w:val="0"/>
          <w:szCs w:val="30"/>
          <w:rtl/>
          <w:lang w:eastAsia="en-US"/>
        </w:rPr>
        <w:footnoteReference w:id="37"/>
      </w:r>
      <w:r w:rsidR="00292392" w:rsidRPr="00904BF9">
        <w:rPr>
          <w:b/>
          <w:bCs/>
          <w:vertAlign w:val="superscript"/>
          <w:rtl/>
          <w:lang w:eastAsia="en-US"/>
        </w:rPr>
        <w:t>)</w:t>
      </w:r>
      <w:r w:rsidR="00292392" w:rsidRPr="00292392">
        <w:rPr>
          <w:rFonts w:hint="cs"/>
          <w:rtl/>
          <w:lang w:eastAsia="en-US"/>
        </w:rPr>
        <w:t xml:space="preserve">؛ </w:t>
      </w:r>
    </w:p>
    <w:p w:rsidR="00292392" w:rsidRPr="00904BF9" w:rsidRDefault="00904BF9" w:rsidP="00904BF9">
      <w:pPr>
        <w:spacing w:before="0" w:after="120" w:line="380" w:lineRule="exact"/>
        <w:rPr>
          <w:rFonts w:hint="cs"/>
          <w:spacing w:val="2"/>
          <w:rtl/>
          <w:lang w:eastAsia="en-US"/>
        </w:rPr>
      </w:pPr>
      <w:r w:rsidRPr="00904BF9">
        <w:rPr>
          <w:rFonts w:hint="cs"/>
          <w:spacing w:val="2"/>
          <w:rtl/>
          <w:lang w:eastAsia="en-US"/>
        </w:rPr>
        <w:tab/>
      </w:r>
      <w:r w:rsidR="00292392" w:rsidRPr="00904BF9">
        <w:rPr>
          <w:rFonts w:hint="cs"/>
          <w:spacing w:val="2"/>
          <w:rtl/>
          <w:lang w:eastAsia="en-US"/>
        </w:rPr>
        <w:t>(ج)</w:t>
      </w:r>
      <w:r w:rsidR="00292392" w:rsidRPr="00904BF9">
        <w:rPr>
          <w:rFonts w:hint="cs"/>
          <w:spacing w:val="2"/>
          <w:rtl/>
          <w:lang w:eastAsia="en-US"/>
        </w:rPr>
        <w:tab/>
        <w:t>تنفيذ وتعزيز برامج التحصين وغيرها من الإستراتيجيات المتعلقة بالسيطرة على الأمراض المعدية</w:t>
      </w:r>
      <w:r w:rsidR="00292392" w:rsidRPr="00904BF9">
        <w:rPr>
          <w:b/>
          <w:bCs/>
          <w:spacing w:val="2"/>
          <w:vertAlign w:val="superscript"/>
          <w:rtl/>
          <w:lang w:eastAsia="en-US"/>
        </w:rPr>
        <w:t>(</w:t>
      </w:r>
      <w:r w:rsidR="00292392" w:rsidRPr="00904BF9">
        <w:rPr>
          <w:rStyle w:val="FootnoteReference"/>
          <w:b/>
          <w:bCs w:val="0"/>
          <w:spacing w:val="2"/>
          <w:szCs w:val="30"/>
          <w:rtl/>
          <w:lang w:eastAsia="en-US"/>
        </w:rPr>
        <w:footnoteReference w:id="38"/>
      </w:r>
      <w:r w:rsidR="00292392" w:rsidRPr="00904BF9">
        <w:rPr>
          <w:b/>
          <w:bCs/>
          <w:spacing w:val="2"/>
          <w:vertAlign w:val="superscript"/>
          <w:rtl/>
          <w:lang w:eastAsia="en-US"/>
        </w:rPr>
        <w:t>)</w:t>
      </w:r>
      <w:r w:rsidR="00292392" w:rsidRPr="00904BF9">
        <w:rPr>
          <w:rFonts w:hint="cs"/>
          <w:spacing w:val="2"/>
          <w:rtl/>
          <w:lang w:eastAsia="en-US"/>
        </w:rPr>
        <w:t>؛</w:t>
      </w:r>
    </w:p>
    <w:p w:rsidR="00292392" w:rsidRPr="00292392" w:rsidRDefault="00904BF9" w:rsidP="00904BF9">
      <w:pPr>
        <w:spacing w:before="0" w:after="120" w:line="380" w:lineRule="exact"/>
        <w:rPr>
          <w:rFonts w:hint="cs"/>
          <w:rtl/>
          <w:lang w:eastAsia="en-US"/>
        </w:rPr>
      </w:pPr>
      <w:r>
        <w:rPr>
          <w:rFonts w:hint="cs"/>
          <w:rtl/>
          <w:lang w:eastAsia="en-US"/>
        </w:rPr>
        <w:tab/>
      </w:r>
      <w:r w:rsidR="00292392" w:rsidRPr="00292392">
        <w:rPr>
          <w:rFonts w:hint="cs"/>
          <w:rtl/>
          <w:lang w:eastAsia="en-US"/>
        </w:rPr>
        <w:t>(د)</w:t>
      </w:r>
      <w:r w:rsidR="00292392" w:rsidRPr="00292392">
        <w:rPr>
          <w:rFonts w:hint="cs"/>
          <w:rtl/>
          <w:lang w:eastAsia="en-US"/>
        </w:rPr>
        <w:tab/>
        <w:t>منع إدمان المخدرات والتدخين، واستخدام العقاقير المحظورة وغيرها من المواد الضارة، ولا سيما في صفوف الأطفال والمراهقين، وضمان علاج وإعادة تأهيل مدمني المخدرات وتقديم الدعم لأسرهم</w:t>
      </w:r>
      <w:r w:rsidR="00292392" w:rsidRPr="00904BF9">
        <w:rPr>
          <w:b/>
          <w:bCs/>
          <w:vertAlign w:val="superscript"/>
          <w:rtl/>
          <w:lang w:eastAsia="en-US"/>
        </w:rPr>
        <w:t>(</w:t>
      </w:r>
      <w:r w:rsidR="00292392" w:rsidRPr="00904BF9">
        <w:rPr>
          <w:rStyle w:val="FootnoteReference"/>
          <w:b/>
          <w:bCs w:val="0"/>
          <w:szCs w:val="30"/>
          <w:rtl/>
          <w:lang w:eastAsia="en-US"/>
        </w:rPr>
        <w:footnoteReference w:id="39"/>
      </w:r>
      <w:r w:rsidR="00292392" w:rsidRPr="00904BF9">
        <w:rPr>
          <w:b/>
          <w:bCs/>
          <w:vertAlign w:val="superscript"/>
          <w:rtl/>
          <w:lang w:eastAsia="en-US"/>
        </w:rPr>
        <w:t>)</w:t>
      </w:r>
      <w:r w:rsidR="00292392" w:rsidRPr="00292392">
        <w:rPr>
          <w:rFonts w:hint="cs"/>
          <w:rtl/>
          <w:lang w:eastAsia="en-US"/>
        </w:rPr>
        <w:t>؛</w:t>
      </w:r>
    </w:p>
    <w:p w:rsidR="00292392" w:rsidRPr="00292392" w:rsidRDefault="00292392" w:rsidP="00904BF9">
      <w:pPr>
        <w:spacing w:before="0" w:after="120" w:line="380" w:lineRule="exact"/>
        <w:rPr>
          <w:rFonts w:hint="cs"/>
          <w:rtl/>
          <w:lang w:eastAsia="en-US"/>
        </w:rPr>
      </w:pPr>
      <w:r w:rsidRPr="00292392">
        <w:rPr>
          <w:rFonts w:hint="cs"/>
          <w:rtl/>
          <w:lang w:eastAsia="en-US"/>
        </w:rPr>
        <w:tab/>
      </w:r>
      <w:r w:rsidR="00904BF9" w:rsidRPr="00646F1B">
        <w:rPr>
          <w:rFonts w:hint="cs"/>
          <w:sz w:val="20"/>
          <w:szCs w:val="28"/>
          <w:rtl/>
        </w:rPr>
        <w:t>(</w:t>
      </w:r>
      <w:r w:rsidR="00904BF9">
        <w:rPr>
          <w:rFonts w:hint="cs"/>
          <w:sz w:val="20"/>
          <w:rtl/>
        </w:rPr>
        <w:t>ﻫ)</w:t>
      </w:r>
      <w:r w:rsidRPr="00292392">
        <w:rPr>
          <w:rFonts w:hint="cs"/>
          <w:rtl/>
          <w:lang w:eastAsia="en-US"/>
        </w:rPr>
        <w:tab/>
        <w:t>الوقاية من الإصابة بفيروس نقص المناعة البشري</w:t>
      </w:r>
      <w:r w:rsidR="00904BF9">
        <w:rPr>
          <w:rFonts w:hint="cs"/>
          <w:rtl/>
          <w:lang w:eastAsia="en-US"/>
        </w:rPr>
        <w:t>ة</w:t>
      </w:r>
      <w:r w:rsidRPr="00292392">
        <w:rPr>
          <w:rFonts w:hint="cs"/>
          <w:rtl/>
          <w:lang w:eastAsia="en-US"/>
        </w:rPr>
        <w:t>/الإيدز وغيره من الأمراض المنقولة عن طريق الجنس، وتثقيف المجموعات الأشد تعرضا</w:t>
      </w:r>
      <w:r w:rsidR="00EE61DB">
        <w:rPr>
          <w:rFonts w:hint="cs"/>
          <w:rtl/>
          <w:lang w:eastAsia="en-US"/>
        </w:rPr>
        <w:t>ً</w:t>
      </w:r>
      <w:r w:rsidRPr="00292392">
        <w:rPr>
          <w:rFonts w:hint="cs"/>
          <w:rtl/>
          <w:lang w:eastAsia="en-US"/>
        </w:rPr>
        <w:t xml:space="preserve"> والأطفال والمراهقين، فضلا</w:t>
      </w:r>
      <w:r w:rsidR="00904BF9">
        <w:rPr>
          <w:rFonts w:hint="cs"/>
          <w:rtl/>
          <w:lang w:eastAsia="en-US"/>
        </w:rPr>
        <w:t>ً</w:t>
      </w:r>
      <w:r w:rsidRPr="00292392">
        <w:rPr>
          <w:rFonts w:hint="cs"/>
          <w:rtl/>
          <w:lang w:eastAsia="en-US"/>
        </w:rPr>
        <w:t xml:space="preserve"> عن عامة الجمهور، بشأن انتقال هذه الأمراض، وتقديم الدعم إلى الأشخاص المصابين بفيروس نقص المناعة البشري</w:t>
      </w:r>
      <w:r w:rsidR="00904BF9">
        <w:rPr>
          <w:rFonts w:hint="cs"/>
          <w:rtl/>
          <w:lang w:eastAsia="en-US"/>
        </w:rPr>
        <w:t>ة</w:t>
      </w:r>
      <w:r w:rsidRPr="00292392">
        <w:rPr>
          <w:rFonts w:hint="cs"/>
          <w:rtl/>
          <w:lang w:eastAsia="en-US"/>
        </w:rPr>
        <w:t>/الإيدز وأسرهم، والحد من الوصم والتمييز المجتمعي</w:t>
      </w:r>
      <w:r w:rsidRPr="00904BF9">
        <w:rPr>
          <w:b/>
          <w:bCs/>
          <w:vertAlign w:val="superscript"/>
          <w:rtl/>
          <w:lang w:eastAsia="en-US"/>
        </w:rPr>
        <w:t>(</w:t>
      </w:r>
      <w:r w:rsidRPr="00904BF9">
        <w:rPr>
          <w:rStyle w:val="FootnoteReference"/>
          <w:b/>
          <w:bCs w:val="0"/>
          <w:szCs w:val="30"/>
          <w:rtl/>
          <w:lang w:eastAsia="en-US"/>
        </w:rPr>
        <w:footnoteReference w:id="40"/>
      </w:r>
      <w:r w:rsidRPr="00904BF9">
        <w:rPr>
          <w:b/>
          <w:bCs/>
          <w:vertAlign w:val="superscript"/>
          <w:rtl/>
          <w:lang w:eastAsia="en-US"/>
        </w:rPr>
        <w:t>)</w:t>
      </w:r>
      <w:r w:rsidRPr="00292392">
        <w:rPr>
          <w:rFonts w:hint="cs"/>
          <w:rtl/>
          <w:lang w:eastAsia="en-US"/>
        </w:rPr>
        <w:t>؛</w:t>
      </w:r>
    </w:p>
    <w:p w:rsidR="00292392" w:rsidRPr="00292392" w:rsidRDefault="00292392" w:rsidP="00EE61DB">
      <w:pPr>
        <w:spacing w:before="0" w:after="120" w:line="380" w:lineRule="exact"/>
        <w:rPr>
          <w:rFonts w:hint="cs"/>
          <w:rtl/>
          <w:lang w:eastAsia="en-US"/>
        </w:rPr>
      </w:pPr>
      <w:r w:rsidRPr="00292392">
        <w:rPr>
          <w:rFonts w:hint="cs"/>
          <w:rtl/>
          <w:lang w:eastAsia="en-US"/>
        </w:rPr>
        <w:tab/>
        <w:t>(و)</w:t>
      </w:r>
      <w:r w:rsidRPr="00292392">
        <w:rPr>
          <w:rFonts w:hint="cs"/>
          <w:rtl/>
          <w:lang w:eastAsia="en-US"/>
        </w:rPr>
        <w:tab/>
        <w:t>ضمان توفير العقاقير الأساسية بتكلفة معقولة، على النحو الذي حدد</w:t>
      </w:r>
      <w:r w:rsidR="00EE61DB">
        <w:rPr>
          <w:rFonts w:hint="cs"/>
          <w:rtl/>
          <w:lang w:eastAsia="en-US"/>
        </w:rPr>
        <w:t>ته</w:t>
      </w:r>
      <w:r w:rsidRPr="00292392">
        <w:rPr>
          <w:rFonts w:hint="cs"/>
          <w:rtl/>
          <w:lang w:eastAsia="en-US"/>
        </w:rPr>
        <w:t xml:space="preserve"> منظمة الصحة العالمية، بما في ذلك مضادات فيروسات النسخ العكسي، وتوفير أدوية علاج الأمراض المزمنة</w:t>
      </w:r>
      <w:r w:rsidRPr="00904BF9">
        <w:rPr>
          <w:b/>
          <w:bCs/>
          <w:vertAlign w:val="superscript"/>
          <w:rtl/>
          <w:lang w:eastAsia="en-US"/>
        </w:rPr>
        <w:t>(</w:t>
      </w:r>
      <w:r w:rsidRPr="00904BF9">
        <w:rPr>
          <w:rStyle w:val="FootnoteReference"/>
          <w:b/>
          <w:bCs w:val="0"/>
          <w:szCs w:val="30"/>
          <w:rtl/>
          <w:lang w:eastAsia="en-US"/>
        </w:rPr>
        <w:footnoteReference w:id="41"/>
      </w:r>
      <w:r w:rsidRPr="00904BF9">
        <w:rPr>
          <w:b/>
          <w:bCs/>
          <w:vertAlign w:val="superscript"/>
          <w:rtl/>
          <w:lang w:eastAsia="en-US"/>
        </w:rPr>
        <w:t>)</w:t>
      </w:r>
      <w:r w:rsidRPr="00292392">
        <w:rPr>
          <w:rFonts w:hint="cs"/>
          <w:rtl/>
          <w:lang w:eastAsia="en-US"/>
        </w:rPr>
        <w:t>؛</w:t>
      </w:r>
    </w:p>
    <w:p w:rsidR="00292392" w:rsidRPr="00292392" w:rsidRDefault="00292392" w:rsidP="00904BF9">
      <w:pPr>
        <w:spacing w:before="0" w:line="380" w:lineRule="exact"/>
        <w:rPr>
          <w:rFonts w:hint="cs"/>
          <w:rtl/>
          <w:lang w:eastAsia="en-US"/>
        </w:rPr>
      </w:pPr>
      <w:r w:rsidRPr="00292392">
        <w:rPr>
          <w:rFonts w:hint="cs"/>
          <w:rtl/>
          <w:lang w:eastAsia="en-US"/>
        </w:rPr>
        <w:tab/>
        <w:t>(</w:t>
      </w:r>
      <w:r w:rsidR="00904BF9">
        <w:rPr>
          <w:rFonts w:hint="cs"/>
          <w:rtl/>
          <w:lang w:eastAsia="en-US"/>
        </w:rPr>
        <w:t>ز</w:t>
      </w:r>
      <w:r w:rsidRPr="00292392">
        <w:rPr>
          <w:rFonts w:hint="cs"/>
          <w:rtl/>
          <w:lang w:eastAsia="en-US"/>
        </w:rPr>
        <w:t>)</w:t>
      </w:r>
      <w:r w:rsidRPr="00292392">
        <w:rPr>
          <w:rFonts w:hint="cs"/>
          <w:rtl/>
          <w:lang w:eastAsia="en-US"/>
        </w:rPr>
        <w:tab/>
        <w:t>ضمان العلاج والرعاية الملائمين في مرافق الصحة النفسية لمرضى الأمراض العقلية، وكذلك المراجعة الدورية والمراقبة القانونية الفعالة للإيداع في هذه المؤسسات</w:t>
      </w:r>
      <w:r w:rsidR="00904BF9">
        <w:rPr>
          <w:rFonts w:hint="cs"/>
          <w:rtl/>
          <w:lang w:eastAsia="en-US"/>
        </w:rPr>
        <w:t>.</w:t>
      </w:r>
    </w:p>
    <w:p w:rsidR="00292392" w:rsidRPr="00292392" w:rsidRDefault="00292392" w:rsidP="00904BF9">
      <w:pPr>
        <w:spacing w:before="0" w:line="380" w:lineRule="exact"/>
        <w:jc w:val="center"/>
        <w:rPr>
          <w:rFonts w:hint="cs"/>
          <w:b/>
          <w:bCs/>
          <w:rtl/>
          <w:lang w:eastAsia="en-US"/>
        </w:rPr>
      </w:pPr>
      <w:r w:rsidRPr="00292392">
        <w:rPr>
          <w:rFonts w:hint="cs"/>
          <w:b/>
          <w:bCs/>
          <w:rtl/>
          <w:lang w:eastAsia="en-US"/>
        </w:rPr>
        <w:t>المادة 13 من العهد</w:t>
      </w:r>
    </w:p>
    <w:p w:rsidR="00292392" w:rsidRPr="00292392" w:rsidRDefault="00292392" w:rsidP="00292392">
      <w:pPr>
        <w:spacing w:before="0" w:line="380" w:lineRule="exact"/>
        <w:rPr>
          <w:rFonts w:hint="cs"/>
          <w:spacing w:val="2"/>
          <w:rtl/>
          <w:lang w:eastAsia="en-US"/>
        </w:rPr>
      </w:pPr>
      <w:r w:rsidRPr="00292392">
        <w:rPr>
          <w:rFonts w:hint="cs"/>
          <w:spacing w:val="2"/>
          <w:rtl/>
          <w:lang w:eastAsia="en-US"/>
        </w:rPr>
        <w:t>58-</w:t>
      </w:r>
      <w:r w:rsidRPr="00292392">
        <w:rPr>
          <w:rFonts w:hint="cs"/>
          <w:spacing w:val="2"/>
          <w:rtl/>
          <w:lang w:eastAsia="en-US"/>
        </w:rPr>
        <w:tab/>
        <w:t>يرجى بيان ما إذا كان التعليم في الدولة الطرف موجها</w:t>
      </w:r>
      <w:r w:rsidR="00B049E5">
        <w:rPr>
          <w:rFonts w:hint="cs"/>
          <w:spacing w:val="2"/>
          <w:rtl/>
          <w:lang w:eastAsia="en-US"/>
        </w:rPr>
        <w:t>ً</w:t>
      </w:r>
      <w:r w:rsidRPr="00292392">
        <w:rPr>
          <w:rFonts w:hint="cs"/>
          <w:spacing w:val="2"/>
          <w:rtl/>
          <w:lang w:eastAsia="en-US"/>
        </w:rPr>
        <w:t xml:space="preserve"> من حيث الشكل والمضمون نحو تحقيق الأهداف والأغراض المحددة في الفقرة 1 من المادة 13</w:t>
      </w:r>
      <w:r w:rsidRPr="00705A86">
        <w:rPr>
          <w:b/>
          <w:bCs/>
          <w:spacing w:val="2"/>
          <w:vertAlign w:val="superscript"/>
          <w:rtl/>
          <w:lang w:eastAsia="en-US"/>
        </w:rPr>
        <w:t>(</w:t>
      </w:r>
      <w:r w:rsidRPr="00705A86">
        <w:rPr>
          <w:rStyle w:val="FootnoteReference"/>
          <w:b/>
          <w:bCs w:val="0"/>
          <w:spacing w:val="2"/>
          <w:szCs w:val="30"/>
          <w:rtl/>
          <w:lang w:eastAsia="en-US"/>
        </w:rPr>
        <w:footnoteReference w:id="42"/>
      </w:r>
      <w:r w:rsidRPr="00705A86">
        <w:rPr>
          <w:b/>
          <w:bCs/>
          <w:spacing w:val="2"/>
          <w:vertAlign w:val="superscript"/>
          <w:rtl/>
          <w:lang w:eastAsia="en-US"/>
        </w:rPr>
        <w:t>)</w:t>
      </w:r>
      <w:r w:rsidRPr="00292392">
        <w:rPr>
          <w:rFonts w:hint="cs"/>
          <w:spacing w:val="2"/>
          <w:rtl/>
          <w:lang w:eastAsia="en-US"/>
        </w:rPr>
        <w:t>، وما إذا كانت المناهج الدراسية تتضمن التعليم في مجال الحقوق الاقتصادية والاجتماعية والثقافية.</w:t>
      </w:r>
    </w:p>
    <w:p w:rsidR="00292392" w:rsidRPr="00292392" w:rsidRDefault="00292392" w:rsidP="00292392">
      <w:pPr>
        <w:spacing w:before="0" w:line="380" w:lineRule="exact"/>
        <w:rPr>
          <w:rFonts w:hint="cs"/>
          <w:rtl/>
          <w:lang w:eastAsia="en-US"/>
        </w:rPr>
      </w:pPr>
      <w:r w:rsidRPr="00292392">
        <w:rPr>
          <w:rFonts w:hint="cs"/>
          <w:rtl/>
          <w:lang w:eastAsia="en-US"/>
        </w:rPr>
        <w:t>59-</w:t>
      </w:r>
      <w:r w:rsidRPr="00292392">
        <w:rPr>
          <w:rFonts w:hint="cs"/>
          <w:rtl/>
          <w:lang w:eastAsia="en-US"/>
        </w:rPr>
        <w:tab/>
        <w:t>ويرجى بيان ما إذا كانت الدولة الطرف تراعي التزام توفير التعليم الابتدائي الإلزامي بالمجان للجميع، وتقديم معلومات بصفة خاصة عما يلي:</w:t>
      </w:r>
    </w:p>
    <w:p w:rsidR="00292392" w:rsidRPr="00292392" w:rsidRDefault="00292392" w:rsidP="002572E3">
      <w:pPr>
        <w:spacing w:before="0" w:after="120" w:line="380" w:lineRule="exact"/>
        <w:rPr>
          <w:rFonts w:hint="cs"/>
          <w:rtl/>
          <w:lang w:eastAsia="en-US"/>
        </w:rPr>
      </w:pPr>
      <w:r w:rsidRPr="00292392">
        <w:rPr>
          <w:rFonts w:hint="cs"/>
          <w:rtl/>
          <w:lang w:eastAsia="en-US"/>
        </w:rPr>
        <w:tab/>
        <w:t>(أ)</w:t>
      </w:r>
      <w:r w:rsidRPr="00292392">
        <w:rPr>
          <w:rFonts w:hint="cs"/>
          <w:rtl/>
          <w:lang w:eastAsia="en-US"/>
        </w:rPr>
        <w:tab/>
        <w:t>إلى أي مستوى يكون التعليم إلزاميا</w:t>
      </w:r>
      <w:r w:rsidR="00B049E5">
        <w:rPr>
          <w:rFonts w:hint="cs"/>
          <w:rtl/>
          <w:lang w:eastAsia="en-US"/>
        </w:rPr>
        <w:t>ً</w:t>
      </w:r>
      <w:r w:rsidRPr="00292392">
        <w:rPr>
          <w:rFonts w:hint="cs"/>
          <w:rtl/>
          <w:lang w:eastAsia="en-US"/>
        </w:rPr>
        <w:t xml:space="preserve"> ومجانيا</w:t>
      </w:r>
      <w:r w:rsidR="00B049E5">
        <w:rPr>
          <w:rFonts w:hint="cs"/>
          <w:rtl/>
          <w:lang w:eastAsia="en-US"/>
        </w:rPr>
        <w:t>ً</w:t>
      </w:r>
      <w:r w:rsidRPr="00292392">
        <w:rPr>
          <w:rFonts w:hint="cs"/>
          <w:rtl/>
          <w:lang w:eastAsia="en-US"/>
        </w:rPr>
        <w:t xml:space="preserve"> للجميع؛</w:t>
      </w:r>
    </w:p>
    <w:p w:rsidR="00292392" w:rsidRPr="00292392" w:rsidRDefault="00705A86" w:rsidP="002572E3">
      <w:pPr>
        <w:spacing w:before="0" w:after="120" w:line="380" w:lineRule="exact"/>
        <w:rPr>
          <w:rFonts w:hint="cs"/>
          <w:rtl/>
          <w:lang w:eastAsia="en-US"/>
        </w:rPr>
      </w:pPr>
      <w:r>
        <w:rPr>
          <w:rFonts w:hint="cs"/>
          <w:rtl/>
          <w:lang w:eastAsia="en-US"/>
        </w:rPr>
        <w:tab/>
      </w:r>
      <w:r w:rsidR="00292392" w:rsidRPr="00292392">
        <w:rPr>
          <w:rFonts w:hint="cs"/>
          <w:rtl/>
          <w:lang w:eastAsia="en-US"/>
        </w:rPr>
        <w:t>(ب)</w:t>
      </w:r>
      <w:r w:rsidR="00292392" w:rsidRPr="00292392">
        <w:rPr>
          <w:rFonts w:hint="cs"/>
          <w:rtl/>
          <w:lang w:eastAsia="en-US"/>
        </w:rPr>
        <w:tab/>
        <w:t>أي تكاليف مباشرة مثل الرسوم الدراسية وكذلك التدابير المتخذة لإلغائها؛</w:t>
      </w:r>
    </w:p>
    <w:p w:rsidR="00292392" w:rsidRPr="00292392" w:rsidRDefault="00292392" w:rsidP="00292392">
      <w:pPr>
        <w:spacing w:before="0" w:line="380" w:lineRule="exact"/>
        <w:rPr>
          <w:rFonts w:hint="cs"/>
          <w:rtl/>
          <w:lang w:eastAsia="en-US"/>
        </w:rPr>
      </w:pPr>
      <w:r w:rsidRPr="00292392">
        <w:rPr>
          <w:rFonts w:hint="cs"/>
          <w:rtl/>
          <w:lang w:eastAsia="en-US"/>
        </w:rPr>
        <w:tab/>
        <w:t>(ج)</w:t>
      </w:r>
      <w:r w:rsidRPr="00292392">
        <w:rPr>
          <w:rFonts w:hint="cs"/>
          <w:rtl/>
          <w:lang w:eastAsia="en-US"/>
        </w:rPr>
        <w:tab/>
        <w:t>أي تكاليف غير مباشرة ( مثل مصاريف الكتب المدرسية والزي الموحد والنقل والرسوم الخاصة مثل رسوم الامتحانات والاشتراكات في مجالس التعليم في المحافظات، وما إلى ذلك)، والتدابير المتخذة لتخفيف عبء هذه التكاليف على أطفال الأسر المعيشية الفقيرة.</w:t>
      </w:r>
    </w:p>
    <w:p w:rsidR="00292392" w:rsidRPr="00292392" w:rsidRDefault="00292392" w:rsidP="00292392">
      <w:pPr>
        <w:spacing w:before="0" w:line="380" w:lineRule="exact"/>
        <w:rPr>
          <w:rFonts w:hint="cs"/>
          <w:rtl/>
          <w:lang w:eastAsia="en-US"/>
        </w:rPr>
      </w:pPr>
      <w:r w:rsidRPr="00292392">
        <w:rPr>
          <w:rFonts w:hint="cs"/>
          <w:rtl/>
          <w:lang w:eastAsia="en-US"/>
        </w:rPr>
        <w:t>60-</w:t>
      </w:r>
      <w:r w:rsidRPr="00292392">
        <w:rPr>
          <w:rFonts w:hint="cs"/>
          <w:rtl/>
          <w:lang w:eastAsia="en-US"/>
        </w:rPr>
        <w:tab/>
        <w:t>ويرجى توضيح التدابير المتخذة لجعل التعليم الثانوي بمختلف أشكاله، بما في ذلك التعليم التقني والمهني، متاحاً بصورة عامة للجميع. ويرجى بيان ما يلي:</w:t>
      </w:r>
    </w:p>
    <w:p w:rsidR="000870BB" w:rsidRPr="00E80C3F" w:rsidRDefault="002572E3" w:rsidP="008B005F">
      <w:pPr>
        <w:spacing w:before="0" w:after="120" w:line="360" w:lineRule="exact"/>
        <w:rPr>
          <w:rFonts w:hint="cs"/>
          <w:spacing w:val="0"/>
          <w:kern w:val="0"/>
          <w:rtl/>
          <w:lang w:eastAsia="en-US"/>
        </w:rPr>
      </w:pPr>
      <w:r w:rsidRPr="00E80C3F">
        <w:rPr>
          <w:rFonts w:hint="cs"/>
          <w:spacing w:val="0"/>
          <w:kern w:val="0"/>
          <w:rtl/>
          <w:lang w:eastAsia="en-US"/>
        </w:rPr>
        <w:tab/>
      </w:r>
      <w:r w:rsidR="00292392" w:rsidRPr="00E80C3F">
        <w:rPr>
          <w:rFonts w:hint="cs"/>
          <w:spacing w:val="0"/>
          <w:kern w:val="0"/>
          <w:rtl/>
          <w:lang w:eastAsia="en-US"/>
        </w:rPr>
        <w:t>(أ)</w:t>
      </w:r>
      <w:r w:rsidR="00292392" w:rsidRPr="00E80C3F">
        <w:rPr>
          <w:rFonts w:hint="cs"/>
          <w:spacing w:val="0"/>
          <w:kern w:val="0"/>
          <w:rtl/>
          <w:lang w:eastAsia="en-US"/>
        </w:rPr>
        <w:tab/>
        <w:t>الخطوات الملموسة التي تتخذها الدولة الطرف لتحقيق مجانية التعليم الثانوي، بصورة تدريجية</w:t>
      </w:r>
      <w:r w:rsidR="00292392" w:rsidRPr="00E80C3F">
        <w:rPr>
          <w:b/>
          <w:bCs/>
          <w:spacing w:val="0"/>
          <w:kern w:val="0"/>
          <w:vertAlign w:val="superscript"/>
          <w:rtl/>
          <w:lang w:eastAsia="en-US"/>
        </w:rPr>
        <w:t>(</w:t>
      </w:r>
      <w:r w:rsidR="00292392" w:rsidRPr="00E80C3F">
        <w:rPr>
          <w:rStyle w:val="FootnoteReference"/>
          <w:b/>
          <w:bCs w:val="0"/>
          <w:spacing w:val="0"/>
          <w:kern w:val="0"/>
          <w:szCs w:val="30"/>
          <w:rtl/>
          <w:lang w:eastAsia="en-US"/>
        </w:rPr>
        <w:footnoteReference w:id="43"/>
      </w:r>
      <w:r w:rsidR="00292392" w:rsidRPr="00E80C3F">
        <w:rPr>
          <w:b/>
          <w:bCs/>
          <w:spacing w:val="0"/>
          <w:kern w:val="0"/>
          <w:vertAlign w:val="superscript"/>
          <w:rtl/>
          <w:lang w:eastAsia="en-US"/>
        </w:rPr>
        <w:t>)</w:t>
      </w:r>
      <w:r w:rsidRPr="00E80C3F">
        <w:rPr>
          <w:rFonts w:hint="cs"/>
          <w:spacing w:val="0"/>
          <w:kern w:val="0"/>
          <w:rtl/>
          <w:lang w:eastAsia="en-US"/>
        </w:rPr>
        <w:t>؛</w:t>
      </w:r>
    </w:p>
    <w:p w:rsidR="00292392" w:rsidRPr="00292392" w:rsidRDefault="00292392" w:rsidP="008B005F">
      <w:pPr>
        <w:spacing w:before="0" w:after="120" w:line="360" w:lineRule="exact"/>
        <w:rPr>
          <w:rFonts w:hint="cs"/>
          <w:rtl/>
          <w:lang w:eastAsia="en-US"/>
        </w:rPr>
      </w:pPr>
      <w:r w:rsidRPr="00292392">
        <w:rPr>
          <w:rFonts w:hint="cs"/>
          <w:rtl/>
          <w:lang w:eastAsia="en-US"/>
        </w:rPr>
        <w:tab/>
        <w:t>(ب)</w:t>
      </w:r>
      <w:r w:rsidRPr="00292392">
        <w:rPr>
          <w:rFonts w:hint="cs"/>
          <w:rtl/>
          <w:lang w:eastAsia="en-US"/>
        </w:rPr>
        <w:tab/>
        <w:t>توافر التعليم التقني والمهني وما إذا كان يمكِّن الطلاب من اكتساب المعارف والمهارات التي تسهم في نموهم الشخصي واعتمادهم على الذات وقدرتهم على إيجاد عمل</w:t>
      </w:r>
      <w:r w:rsidRPr="002572E3">
        <w:rPr>
          <w:b/>
          <w:bCs/>
          <w:vertAlign w:val="superscript"/>
          <w:rtl/>
          <w:lang w:eastAsia="en-US"/>
        </w:rPr>
        <w:t>(</w:t>
      </w:r>
      <w:r w:rsidRPr="002572E3">
        <w:rPr>
          <w:rStyle w:val="FootnoteReference"/>
          <w:b/>
          <w:bCs w:val="0"/>
          <w:szCs w:val="30"/>
          <w:rtl/>
          <w:lang w:eastAsia="en-US"/>
        </w:rPr>
        <w:footnoteReference w:id="44"/>
      </w:r>
      <w:r w:rsidRPr="002572E3">
        <w:rPr>
          <w:b/>
          <w:bCs/>
          <w:vertAlign w:val="superscript"/>
          <w:rtl/>
          <w:lang w:eastAsia="en-US"/>
        </w:rPr>
        <w:t>)</w:t>
      </w:r>
      <w:r w:rsidRPr="00292392">
        <w:rPr>
          <w:rFonts w:hint="cs"/>
          <w:rtl/>
          <w:lang w:eastAsia="en-US"/>
        </w:rPr>
        <w:t>.</w:t>
      </w:r>
    </w:p>
    <w:p w:rsidR="00292392" w:rsidRPr="00292392" w:rsidRDefault="00292392" w:rsidP="000870BB">
      <w:pPr>
        <w:spacing w:before="120" w:line="380" w:lineRule="exact"/>
        <w:rPr>
          <w:rFonts w:hint="cs"/>
          <w:rtl/>
          <w:lang w:eastAsia="en-US"/>
        </w:rPr>
      </w:pPr>
      <w:r w:rsidRPr="00292392">
        <w:rPr>
          <w:rFonts w:hint="cs"/>
          <w:rtl/>
          <w:lang w:eastAsia="en-US"/>
        </w:rPr>
        <w:t>61-</w:t>
      </w:r>
      <w:r w:rsidRPr="00292392">
        <w:rPr>
          <w:rFonts w:hint="cs"/>
          <w:rtl/>
          <w:lang w:eastAsia="en-US"/>
        </w:rPr>
        <w:tab/>
        <w:t>ويُرجى تقديم معلومات عن التدابير المتخذة لجعل التعليم العالي متاحاً على قدم المساواة ودون تمييز على أساس القدرات، وبيان التدابير الملموسة المتخذة لتحقيق مجانية التعليم العالي بصورة تدريجية</w:t>
      </w:r>
      <w:r w:rsidRPr="002572E3">
        <w:rPr>
          <w:b/>
          <w:bCs/>
          <w:vertAlign w:val="superscript"/>
          <w:rtl/>
          <w:lang w:eastAsia="en-US"/>
        </w:rPr>
        <w:t>(</w:t>
      </w:r>
      <w:r w:rsidRPr="002572E3">
        <w:rPr>
          <w:rStyle w:val="FootnoteReference"/>
          <w:b/>
          <w:bCs w:val="0"/>
          <w:szCs w:val="30"/>
          <w:rtl/>
          <w:lang w:eastAsia="en-US"/>
        </w:rPr>
        <w:footnoteReference w:id="45"/>
      </w:r>
      <w:r w:rsidRPr="002572E3">
        <w:rPr>
          <w:b/>
          <w:bCs/>
          <w:vertAlign w:val="superscript"/>
          <w:rtl/>
          <w:lang w:eastAsia="en-US"/>
        </w:rPr>
        <w:t>)</w:t>
      </w:r>
      <w:r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62-</w:t>
      </w:r>
      <w:r w:rsidRPr="00292392">
        <w:rPr>
          <w:rFonts w:hint="cs"/>
          <w:rtl/>
          <w:lang w:eastAsia="en-US"/>
        </w:rPr>
        <w:tab/>
        <w:t>ويُرجى الإشارة إلى أثر التدابير المتخذة للتشجيع على محو الأمية، وكذلك تعليم الكبار والتعليم المستمر طوال الحياة.</w:t>
      </w:r>
    </w:p>
    <w:p w:rsidR="00292392" w:rsidRPr="00292392" w:rsidRDefault="00292392" w:rsidP="00292392">
      <w:pPr>
        <w:spacing w:before="0" w:line="380" w:lineRule="exact"/>
        <w:rPr>
          <w:rFonts w:hint="cs"/>
          <w:rtl/>
          <w:lang w:eastAsia="en-US"/>
        </w:rPr>
      </w:pPr>
      <w:r w:rsidRPr="00292392">
        <w:rPr>
          <w:rFonts w:hint="cs"/>
          <w:rtl/>
          <w:lang w:eastAsia="en-US"/>
        </w:rPr>
        <w:t>63-</w:t>
      </w:r>
      <w:r w:rsidRPr="00292392">
        <w:rPr>
          <w:rFonts w:hint="cs"/>
          <w:rtl/>
          <w:lang w:eastAsia="en-US"/>
        </w:rPr>
        <w:tab/>
        <w:t>ويُرجى بيان ما إذا كانت هناك فرص كافية متاحة للطلاب المنتمين إلى أقليات لتلقي التعليم بلغاتهم الأصلية أو تعلم هذه اللغات، والخطوات المتخذة لمنع تدني مستويات تعليم أطفال الأقليات</w:t>
      </w:r>
      <w:r w:rsidRPr="002572E3">
        <w:rPr>
          <w:b/>
          <w:bCs/>
          <w:vertAlign w:val="superscript"/>
          <w:rtl/>
          <w:lang w:eastAsia="en-US"/>
        </w:rPr>
        <w:t>(</w:t>
      </w:r>
      <w:r w:rsidRPr="002572E3">
        <w:rPr>
          <w:rStyle w:val="FootnoteReference"/>
          <w:b/>
          <w:bCs w:val="0"/>
          <w:szCs w:val="30"/>
          <w:rtl/>
          <w:lang w:eastAsia="en-US"/>
        </w:rPr>
        <w:footnoteReference w:id="46"/>
      </w:r>
      <w:r w:rsidRPr="002572E3">
        <w:rPr>
          <w:b/>
          <w:bCs/>
          <w:vertAlign w:val="superscript"/>
          <w:rtl/>
          <w:lang w:eastAsia="en-US"/>
        </w:rPr>
        <w:t>)</w:t>
      </w:r>
      <w:r w:rsidRPr="00292392">
        <w:rPr>
          <w:rFonts w:hint="cs"/>
          <w:rtl/>
          <w:lang w:eastAsia="en-US"/>
        </w:rPr>
        <w:t xml:space="preserve">، وعزلهم في صفوف خاصة واستبعادهم من نظام التعليم العام. </w:t>
      </w:r>
    </w:p>
    <w:p w:rsidR="00292392" w:rsidRPr="00292392" w:rsidRDefault="00292392" w:rsidP="00292392">
      <w:pPr>
        <w:spacing w:before="0" w:line="380" w:lineRule="exact"/>
        <w:rPr>
          <w:rFonts w:hint="cs"/>
          <w:spacing w:val="2"/>
          <w:rtl/>
          <w:lang w:eastAsia="en-US"/>
        </w:rPr>
      </w:pPr>
      <w:r w:rsidRPr="00292392">
        <w:rPr>
          <w:rFonts w:hint="cs"/>
          <w:rtl/>
          <w:lang w:eastAsia="en-US"/>
        </w:rPr>
        <w:t>64-</w:t>
      </w:r>
      <w:r w:rsidRPr="00292392">
        <w:rPr>
          <w:rFonts w:hint="cs"/>
          <w:rtl/>
          <w:lang w:eastAsia="en-US"/>
        </w:rPr>
        <w:tab/>
      </w:r>
      <w:r w:rsidRPr="00292392">
        <w:rPr>
          <w:rFonts w:hint="cs"/>
          <w:spacing w:val="2"/>
          <w:rtl/>
          <w:lang w:eastAsia="en-US"/>
        </w:rPr>
        <w:t>ويرجى بيان التدابير المتخذة لضمان اتباع معيار واحد للقبول بالنسبة للصبيان والفتيات في جميع مستويات التعليم</w:t>
      </w:r>
      <w:r w:rsidRPr="002572E3">
        <w:rPr>
          <w:b/>
          <w:bCs/>
          <w:spacing w:val="2"/>
          <w:vertAlign w:val="superscript"/>
          <w:rtl/>
          <w:lang w:eastAsia="en-US"/>
        </w:rPr>
        <w:t>(</w:t>
      </w:r>
      <w:r w:rsidRPr="002572E3">
        <w:rPr>
          <w:rStyle w:val="FootnoteReference"/>
          <w:b/>
          <w:bCs w:val="0"/>
          <w:spacing w:val="2"/>
          <w:szCs w:val="30"/>
          <w:rtl/>
          <w:lang w:eastAsia="en-US"/>
        </w:rPr>
        <w:footnoteReference w:id="47"/>
      </w:r>
      <w:r w:rsidRPr="002572E3">
        <w:rPr>
          <w:b/>
          <w:bCs/>
          <w:spacing w:val="2"/>
          <w:vertAlign w:val="superscript"/>
          <w:rtl/>
          <w:lang w:eastAsia="en-US"/>
        </w:rPr>
        <w:t>)</w:t>
      </w:r>
      <w:r w:rsidRPr="00292392">
        <w:rPr>
          <w:rFonts w:hint="cs"/>
          <w:spacing w:val="2"/>
          <w:rtl/>
          <w:lang w:eastAsia="en-US"/>
        </w:rPr>
        <w:t>، وتوعية الآباء والمعلمين وصانعي القرار بقيمة تعليم الفتيات</w:t>
      </w:r>
      <w:r w:rsidRPr="002572E3">
        <w:rPr>
          <w:b/>
          <w:bCs/>
          <w:spacing w:val="2"/>
          <w:vertAlign w:val="superscript"/>
          <w:rtl/>
          <w:lang w:eastAsia="en-US"/>
        </w:rPr>
        <w:t>(</w:t>
      </w:r>
      <w:r w:rsidRPr="002572E3">
        <w:rPr>
          <w:rStyle w:val="FootnoteReference"/>
          <w:b/>
          <w:bCs w:val="0"/>
          <w:spacing w:val="2"/>
          <w:szCs w:val="30"/>
          <w:rtl/>
          <w:lang w:eastAsia="en-US"/>
        </w:rPr>
        <w:footnoteReference w:id="48"/>
      </w:r>
      <w:r w:rsidRPr="002572E3">
        <w:rPr>
          <w:b/>
          <w:bCs/>
          <w:spacing w:val="2"/>
          <w:vertAlign w:val="superscript"/>
          <w:rtl/>
          <w:lang w:eastAsia="en-US"/>
        </w:rPr>
        <w:t>)</w:t>
      </w:r>
      <w:r w:rsidRPr="00292392">
        <w:rPr>
          <w:rFonts w:hint="cs"/>
          <w:spacing w:val="2"/>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65-</w:t>
      </w:r>
      <w:r w:rsidRPr="00292392">
        <w:rPr>
          <w:rFonts w:hint="cs"/>
          <w:rtl/>
          <w:lang w:eastAsia="en-US"/>
        </w:rPr>
        <w:tab/>
        <w:t xml:space="preserve">ويُرجى بيان التدابير المتخذة للحد من معدلات التسرب، على المستويين الابتدائي والثانوي، </w:t>
      </w:r>
      <w:r w:rsidR="002572E3">
        <w:rPr>
          <w:rtl/>
          <w:lang w:eastAsia="en-US"/>
        </w:rPr>
        <w:br/>
      </w:r>
      <w:r w:rsidRPr="00292392">
        <w:rPr>
          <w:rFonts w:hint="cs"/>
          <w:rtl/>
          <w:lang w:eastAsia="en-US"/>
        </w:rPr>
        <w:t>للأطفال والشباب، ولا سيما الفتيات والأطفال من أبناء الأقليات الإثنية والأسر الفقيرة والمهاجرين واللاجئين والمشردين داخلياً.</w:t>
      </w:r>
    </w:p>
    <w:p w:rsidR="00292392" w:rsidRPr="00292392" w:rsidRDefault="00292392" w:rsidP="005D7624">
      <w:pPr>
        <w:spacing w:before="0" w:line="380" w:lineRule="exact"/>
        <w:jc w:val="center"/>
        <w:rPr>
          <w:rFonts w:hint="cs"/>
          <w:b/>
          <w:bCs/>
          <w:rtl/>
          <w:lang w:eastAsia="en-US"/>
        </w:rPr>
      </w:pPr>
      <w:r w:rsidRPr="00292392">
        <w:rPr>
          <w:rFonts w:hint="cs"/>
          <w:b/>
          <w:bCs/>
          <w:rtl/>
          <w:lang w:eastAsia="en-US"/>
        </w:rPr>
        <w:t>المادة 14 من العهد</w:t>
      </w:r>
    </w:p>
    <w:p w:rsidR="00292392" w:rsidRPr="00292392" w:rsidRDefault="00292392" w:rsidP="00292392">
      <w:pPr>
        <w:spacing w:before="0" w:line="380" w:lineRule="exact"/>
        <w:rPr>
          <w:rFonts w:hint="cs"/>
          <w:rtl/>
          <w:lang w:eastAsia="en-US"/>
        </w:rPr>
      </w:pPr>
      <w:r w:rsidRPr="00292392">
        <w:rPr>
          <w:rFonts w:hint="cs"/>
          <w:rtl/>
          <w:lang w:eastAsia="en-US"/>
        </w:rPr>
        <w:t>66-</w:t>
      </w:r>
      <w:r w:rsidRPr="00292392">
        <w:rPr>
          <w:rFonts w:hint="cs"/>
          <w:rtl/>
          <w:lang w:eastAsia="en-US"/>
        </w:rPr>
        <w:tab/>
        <w:t>إذا لم يكن التعليم الابتدائي الإلزامي والمجاني متوافراً حالياً في الدولة الطرف، يُرجى تقديم معلومات عن خطة العمل المطلوبة</w:t>
      </w:r>
      <w:r w:rsidRPr="00B65589">
        <w:rPr>
          <w:b/>
          <w:bCs/>
          <w:vertAlign w:val="superscript"/>
          <w:rtl/>
          <w:lang w:eastAsia="en-US"/>
        </w:rPr>
        <w:t>(</w:t>
      </w:r>
      <w:r w:rsidRPr="00B65589">
        <w:rPr>
          <w:rStyle w:val="FootnoteReference"/>
          <w:b/>
          <w:bCs w:val="0"/>
          <w:szCs w:val="30"/>
          <w:rtl/>
          <w:lang w:eastAsia="en-US"/>
        </w:rPr>
        <w:footnoteReference w:id="49"/>
      </w:r>
      <w:r w:rsidRPr="00B65589">
        <w:rPr>
          <w:b/>
          <w:bCs/>
          <w:vertAlign w:val="superscript"/>
          <w:rtl/>
          <w:lang w:eastAsia="en-US"/>
        </w:rPr>
        <w:t>)</w:t>
      </w:r>
      <w:r w:rsidRPr="00292392">
        <w:rPr>
          <w:rtl/>
          <w:lang w:eastAsia="en-US"/>
        </w:rPr>
        <w:t xml:space="preserve"> </w:t>
      </w:r>
      <w:r w:rsidRPr="00292392">
        <w:rPr>
          <w:rFonts w:hint="cs"/>
          <w:rtl/>
          <w:lang w:eastAsia="en-US"/>
        </w:rPr>
        <w:t>لإعمال هذا الحق بصورة تدريجية، خلال عدد معقول من السنوات يُحدد في هذه الخطة. كما يُرجى بيان أي صعوبات محددة تصادفها الدولة الطرف في اعتماد وتنفيذ خطة العمل المذكورة، وكذلك التدابير المتخذة للتغلب عليها.</w:t>
      </w:r>
    </w:p>
    <w:p w:rsidR="00292392" w:rsidRPr="00292392" w:rsidRDefault="00292392" w:rsidP="00B65589">
      <w:pPr>
        <w:spacing w:before="0" w:line="380" w:lineRule="exact"/>
        <w:jc w:val="center"/>
        <w:rPr>
          <w:rFonts w:hint="cs"/>
          <w:b/>
          <w:bCs/>
          <w:rtl/>
          <w:lang w:eastAsia="en-US"/>
        </w:rPr>
      </w:pPr>
      <w:r w:rsidRPr="00292392">
        <w:rPr>
          <w:rFonts w:hint="cs"/>
          <w:b/>
          <w:bCs/>
          <w:rtl/>
          <w:lang w:eastAsia="en-US"/>
        </w:rPr>
        <w:t>المادة 15 من العهد</w:t>
      </w:r>
    </w:p>
    <w:p w:rsidR="00292392" w:rsidRPr="00292392" w:rsidRDefault="00292392" w:rsidP="00292392">
      <w:pPr>
        <w:spacing w:before="0" w:line="380" w:lineRule="exact"/>
        <w:rPr>
          <w:rFonts w:hint="cs"/>
          <w:rtl/>
          <w:lang w:eastAsia="en-US"/>
        </w:rPr>
      </w:pPr>
      <w:r w:rsidRPr="00292392">
        <w:rPr>
          <w:rFonts w:hint="cs"/>
          <w:rtl/>
          <w:lang w:eastAsia="en-US"/>
        </w:rPr>
        <w:t>67-</w:t>
      </w:r>
      <w:r w:rsidRPr="00292392">
        <w:rPr>
          <w:rFonts w:hint="cs"/>
          <w:rtl/>
          <w:lang w:eastAsia="en-US"/>
        </w:rPr>
        <w:tab/>
        <w:t>يرجى تقديم معلومات عن الهياكل الأساسية المؤسسية المتاحة لتشجيع المشاركة الشعبية في الحياة الثقافية، ولا سيما على مستوى المجتمعات المحلية، بما في ذلك في المناطق الريفية والحضرية الفقيرة. وفي هذا الصدد، يُرجى بيان التدابير المتخذة لتشجيع المشاركة على نطاق واسع في الأنشطة والمؤسسات الثقافية، وتوضيح التدابير المتخذة لتحقيق ما يلي:</w:t>
      </w:r>
    </w:p>
    <w:p w:rsidR="00292392" w:rsidRPr="00292392" w:rsidRDefault="00292392" w:rsidP="00B8385B">
      <w:pPr>
        <w:spacing w:before="0" w:after="120" w:line="380" w:lineRule="exact"/>
        <w:rPr>
          <w:rFonts w:hint="cs"/>
          <w:rtl/>
          <w:lang w:eastAsia="en-US"/>
        </w:rPr>
      </w:pPr>
      <w:r w:rsidRPr="00292392">
        <w:rPr>
          <w:rFonts w:hint="cs"/>
          <w:rtl/>
          <w:lang w:eastAsia="en-US"/>
        </w:rPr>
        <w:tab/>
        <w:t>(أ)</w:t>
      </w:r>
      <w:r w:rsidRPr="00292392">
        <w:rPr>
          <w:rFonts w:hint="cs"/>
          <w:rtl/>
          <w:lang w:eastAsia="en-US"/>
        </w:rPr>
        <w:tab/>
        <w:t>كفالة الوصول إلى الحفلات الموسيقية والمسارح ودور عرض الأفلام والمناسبات الرياضية وغيرها من الأنشطة الثقافية بأسعار معقولة لجميع شرائح السكان؛</w:t>
      </w:r>
    </w:p>
    <w:p w:rsidR="00292392" w:rsidRPr="00292392" w:rsidRDefault="00292392" w:rsidP="00B8385B">
      <w:pPr>
        <w:spacing w:before="0" w:after="120" w:line="380" w:lineRule="exact"/>
        <w:rPr>
          <w:rFonts w:hint="cs"/>
          <w:rtl/>
          <w:lang w:eastAsia="en-US"/>
        </w:rPr>
      </w:pPr>
      <w:r w:rsidRPr="00292392">
        <w:rPr>
          <w:rFonts w:hint="cs"/>
          <w:rtl/>
          <w:lang w:eastAsia="en-US"/>
        </w:rPr>
        <w:tab/>
        <w:t>(ب)</w:t>
      </w:r>
      <w:r w:rsidRPr="00292392">
        <w:rPr>
          <w:rFonts w:hint="cs"/>
          <w:rtl/>
          <w:lang w:eastAsia="en-US"/>
        </w:rPr>
        <w:tab/>
        <w:t>لكفالة تعزيز الوصول إلى التراث الثقافي للبشرية، بما في ذلك عن طريق التكنولوجيات الجديدة في مجال المعلومات مثل الإنترنت؛</w:t>
      </w:r>
    </w:p>
    <w:p w:rsidR="00292392" w:rsidRPr="00292392" w:rsidRDefault="00292392" w:rsidP="00B8385B">
      <w:pPr>
        <w:spacing w:before="0" w:after="120" w:line="380" w:lineRule="exact"/>
        <w:rPr>
          <w:rFonts w:hint="cs"/>
          <w:rtl/>
          <w:lang w:eastAsia="en-US"/>
        </w:rPr>
      </w:pPr>
      <w:r w:rsidRPr="00292392">
        <w:rPr>
          <w:rFonts w:hint="cs"/>
          <w:rtl/>
          <w:lang w:eastAsia="en-US"/>
        </w:rPr>
        <w:tab/>
        <w:t>(ج)</w:t>
      </w:r>
      <w:r w:rsidRPr="00292392">
        <w:rPr>
          <w:rFonts w:hint="cs"/>
          <w:rtl/>
          <w:lang w:eastAsia="en-US"/>
        </w:rPr>
        <w:tab/>
        <w:t>تشجيع الأطفال بمن فيهم أطفال الأسر الأفقر، وأطفال المهاجرين أو اللاجئين على المشاركة في الحياة الثقافية؛</w:t>
      </w:r>
    </w:p>
    <w:p w:rsidR="00292392" w:rsidRPr="00292392" w:rsidRDefault="00292392" w:rsidP="00292392">
      <w:pPr>
        <w:spacing w:before="0" w:line="380" w:lineRule="exact"/>
        <w:rPr>
          <w:rFonts w:hint="cs"/>
          <w:rtl/>
          <w:lang w:eastAsia="en-US"/>
        </w:rPr>
      </w:pPr>
      <w:r w:rsidRPr="00292392">
        <w:rPr>
          <w:rFonts w:hint="cs"/>
          <w:rtl/>
          <w:lang w:eastAsia="en-US"/>
        </w:rPr>
        <w:tab/>
        <w:t>(د)</w:t>
      </w:r>
      <w:r w:rsidRPr="00292392">
        <w:rPr>
          <w:rFonts w:hint="cs"/>
          <w:rtl/>
          <w:lang w:eastAsia="en-US"/>
        </w:rPr>
        <w:tab/>
        <w:t>القضاء على الحواجز المادية والاجتماعية والمتعلقة بالاتصالات التي تحول دون وصول كبار السن والمعوقين إلى المش</w:t>
      </w:r>
      <w:r w:rsidR="00B8385B">
        <w:rPr>
          <w:rFonts w:hint="cs"/>
          <w:rtl/>
          <w:lang w:eastAsia="en-US"/>
        </w:rPr>
        <w:t>اركة الكاملة في الحياة الثقافية</w:t>
      </w:r>
      <w:r w:rsidRPr="00B8385B">
        <w:rPr>
          <w:b/>
          <w:bCs/>
          <w:vertAlign w:val="superscript"/>
          <w:rtl/>
          <w:lang w:eastAsia="en-US"/>
        </w:rPr>
        <w:t>(</w:t>
      </w:r>
      <w:r w:rsidRPr="00B8385B">
        <w:rPr>
          <w:rStyle w:val="FootnoteReference"/>
          <w:b/>
          <w:bCs w:val="0"/>
          <w:szCs w:val="30"/>
          <w:rtl/>
          <w:lang w:eastAsia="en-US"/>
        </w:rPr>
        <w:footnoteReference w:id="50"/>
      </w:r>
      <w:r w:rsidRPr="00B8385B">
        <w:rPr>
          <w:b/>
          <w:bCs/>
          <w:vertAlign w:val="superscript"/>
          <w:rtl/>
          <w:lang w:eastAsia="en-US"/>
        </w:rPr>
        <w:t>)</w:t>
      </w:r>
      <w:r w:rsidRPr="00292392">
        <w:rPr>
          <w:rFonts w:hint="cs"/>
          <w:rtl/>
          <w:lang w:eastAsia="en-US"/>
        </w:rPr>
        <w:t xml:space="preserve">. </w:t>
      </w:r>
    </w:p>
    <w:p w:rsidR="00292392" w:rsidRPr="00292392" w:rsidRDefault="00292392" w:rsidP="00292392">
      <w:pPr>
        <w:spacing w:before="0" w:line="380" w:lineRule="exact"/>
        <w:rPr>
          <w:rFonts w:hint="cs"/>
          <w:spacing w:val="2"/>
          <w:rtl/>
          <w:lang w:eastAsia="en-US"/>
        </w:rPr>
      </w:pPr>
      <w:r w:rsidRPr="00292392">
        <w:rPr>
          <w:rFonts w:hint="cs"/>
          <w:spacing w:val="2"/>
          <w:rtl/>
          <w:lang w:eastAsia="en-US"/>
        </w:rPr>
        <w:t>68-</w:t>
      </w:r>
      <w:r w:rsidRPr="00292392">
        <w:rPr>
          <w:rFonts w:hint="cs"/>
          <w:spacing w:val="2"/>
          <w:rtl/>
          <w:lang w:eastAsia="en-US"/>
        </w:rPr>
        <w:tab/>
        <w:t xml:space="preserve">كما يُرجى بيان التدابير المتخذة لحماية التنوع الثقافي وتعزيز التوعية بالتراث الثقافي الخاص بالأقليات الإثنية </w:t>
      </w:r>
      <w:r w:rsidR="00B8385B">
        <w:rPr>
          <w:spacing w:val="2"/>
          <w:rtl/>
          <w:lang w:eastAsia="en-US"/>
        </w:rPr>
        <w:br/>
      </w:r>
      <w:r w:rsidRPr="00292392">
        <w:rPr>
          <w:rFonts w:hint="cs"/>
          <w:spacing w:val="2"/>
          <w:rtl/>
          <w:lang w:eastAsia="en-US"/>
        </w:rPr>
        <w:t xml:space="preserve">أو الدينية أو اللغوية ومجتمعات السكان الأصليين، وإيجاد ظروف مؤاتية لهم لصون وتطوير هويتهم وتاريخهم وثقافتهم ولغتهم وعاداتهم وتقاليدهم وتمكينهم من التعبير عنها ونشرها. </w:t>
      </w:r>
    </w:p>
    <w:p w:rsidR="00292392" w:rsidRPr="00292392" w:rsidRDefault="00292392" w:rsidP="00292392">
      <w:pPr>
        <w:spacing w:before="0" w:line="380" w:lineRule="exact"/>
        <w:rPr>
          <w:rFonts w:hint="cs"/>
          <w:rtl/>
          <w:lang w:eastAsia="en-US"/>
        </w:rPr>
      </w:pPr>
      <w:r w:rsidRPr="00292392">
        <w:rPr>
          <w:rFonts w:hint="cs"/>
          <w:rtl/>
          <w:lang w:eastAsia="en-US"/>
        </w:rPr>
        <w:t>69-</w:t>
      </w:r>
      <w:r w:rsidRPr="00292392">
        <w:rPr>
          <w:rFonts w:hint="cs"/>
          <w:rtl/>
          <w:lang w:eastAsia="en-US"/>
        </w:rPr>
        <w:tab/>
        <w:t>ويُرجى تقديم معلومات عن التعليم المدرسي والمهني في مجالي الثقافة والفنون.</w:t>
      </w:r>
    </w:p>
    <w:p w:rsidR="00292392" w:rsidRPr="00292392" w:rsidRDefault="00292392" w:rsidP="00292392">
      <w:pPr>
        <w:spacing w:before="0" w:line="380" w:lineRule="exact"/>
        <w:rPr>
          <w:rFonts w:hint="cs"/>
          <w:rtl/>
          <w:lang w:eastAsia="en-US"/>
        </w:rPr>
      </w:pPr>
      <w:r w:rsidRPr="00292392">
        <w:rPr>
          <w:rFonts w:hint="cs"/>
          <w:rtl/>
          <w:lang w:eastAsia="en-US"/>
        </w:rPr>
        <w:t>70-</w:t>
      </w:r>
      <w:r w:rsidRPr="00292392">
        <w:rPr>
          <w:rFonts w:hint="cs"/>
          <w:rtl/>
          <w:lang w:eastAsia="en-US"/>
        </w:rPr>
        <w:tab/>
      </w:r>
      <w:r w:rsidR="001B75E3">
        <w:rPr>
          <w:rFonts w:hint="cs"/>
          <w:rtl/>
          <w:lang w:eastAsia="en-US"/>
        </w:rPr>
        <w:t xml:space="preserve">ويرجى توضيح </w:t>
      </w:r>
      <w:r w:rsidRPr="00292392">
        <w:rPr>
          <w:rFonts w:hint="cs"/>
          <w:rtl/>
          <w:lang w:eastAsia="en-US"/>
        </w:rPr>
        <w:t>ما يلي:</w:t>
      </w:r>
    </w:p>
    <w:p w:rsidR="00292392" w:rsidRPr="00292392" w:rsidRDefault="00292392" w:rsidP="00B049E5">
      <w:pPr>
        <w:spacing w:before="0" w:after="120" w:line="380" w:lineRule="exact"/>
        <w:rPr>
          <w:rFonts w:hint="cs"/>
          <w:rtl/>
          <w:lang w:eastAsia="en-US"/>
        </w:rPr>
      </w:pPr>
      <w:r w:rsidRPr="00292392">
        <w:rPr>
          <w:rFonts w:hint="cs"/>
          <w:rtl/>
          <w:lang w:eastAsia="en-US"/>
        </w:rPr>
        <w:tab/>
        <w:t>(أ)</w:t>
      </w:r>
      <w:r w:rsidRPr="00292392">
        <w:rPr>
          <w:rFonts w:hint="cs"/>
          <w:rtl/>
          <w:lang w:eastAsia="en-US"/>
        </w:rPr>
        <w:tab/>
        <w:t>التدابير المتخذة لضمان وصول الجميع، بمن في ذلك الأفراد والمجموعات المحرومة والمهمشة، إلى منافع استخدام التقدم العلمي والتقني بتكلفة معقولة</w:t>
      </w:r>
      <w:r w:rsidR="00B049E5">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ab/>
        <w:t>(ب)</w:t>
      </w:r>
      <w:r w:rsidRPr="00292392">
        <w:rPr>
          <w:rFonts w:hint="cs"/>
          <w:rtl/>
          <w:lang w:eastAsia="en-US"/>
        </w:rPr>
        <w:tab/>
        <w:t>التدابير المتخذة لمنع استخدام التقدم العلمي والتكنولوجي لأغراض تخالف تمتع الإنسان بكرامته وحقوقه الإنسانية.</w:t>
      </w:r>
    </w:p>
    <w:p w:rsidR="00292392" w:rsidRPr="00292392" w:rsidRDefault="00292392" w:rsidP="00292392">
      <w:pPr>
        <w:spacing w:before="0" w:line="380" w:lineRule="exact"/>
        <w:rPr>
          <w:rFonts w:hint="cs"/>
          <w:rtl/>
          <w:lang w:eastAsia="en-US"/>
        </w:rPr>
      </w:pPr>
      <w:r w:rsidRPr="00292392">
        <w:rPr>
          <w:rFonts w:hint="cs"/>
          <w:rtl/>
          <w:lang w:eastAsia="en-US"/>
        </w:rPr>
        <w:t>71-</w:t>
      </w:r>
      <w:r w:rsidRPr="00292392">
        <w:rPr>
          <w:rFonts w:hint="cs"/>
          <w:rtl/>
          <w:lang w:eastAsia="en-US"/>
        </w:rPr>
        <w:tab/>
        <w:t>ويرجى بيان التدابير المتخذة لضمان الحماية الفعالة لمصالح المادية والمعنوية للمبدعين</w:t>
      </w:r>
      <w:r w:rsidRPr="00B8385B">
        <w:rPr>
          <w:b/>
          <w:bCs/>
          <w:vertAlign w:val="superscript"/>
          <w:rtl/>
          <w:lang w:eastAsia="en-US"/>
        </w:rPr>
        <w:t>(</w:t>
      </w:r>
      <w:r w:rsidRPr="00B8385B">
        <w:rPr>
          <w:rStyle w:val="FootnoteReference"/>
          <w:b/>
          <w:bCs w:val="0"/>
          <w:szCs w:val="30"/>
          <w:rtl/>
          <w:lang w:eastAsia="en-US"/>
        </w:rPr>
        <w:footnoteReference w:id="51"/>
      </w:r>
      <w:r w:rsidRPr="00B8385B">
        <w:rPr>
          <w:b/>
          <w:bCs/>
          <w:vertAlign w:val="superscript"/>
          <w:rtl/>
          <w:lang w:eastAsia="en-US"/>
        </w:rPr>
        <w:t>)</w:t>
      </w:r>
      <w:r w:rsidRPr="00292392">
        <w:rPr>
          <w:rFonts w:hint="cs"/>
          <w:rtl/>
          <w:lang w:eastAsia="en-US"/>
        </w:rPr>
        <w:t>، ولا سيما:</w:t>
      </w:r>
    </w:p>
    <w:p w:rsidR="00292392" w:rsidRPr="00B8385B" w:rsidRDefault="00292392" w:rsidP="00B8385B">
      <w:pPr>
        <w:spacing w:before="0" w:after="120" w:line="380" w:lineRule="exact"/>
        <w:rPr>
          <w:rFonts w:hint="cs"/>
          <w:spacing w:val="2"/>
          <w:rtl/>
          <w:lang w:eastAsia="en-US"/>
        </w:rPr>
      </w:pPr>
      <w:r w:rsidRPr="00B8385B">
        <w:rPr>
          <w:rFonts w:hint="cs"/>
          <w:spacing w:val="2"/>
          <w:rtl/>
          <w:lang w:eastAsia="en-US"/>
        </w:rPr>
        <w:tab/>
        <w:t>(أ)</w:t>
      </w:r>
      <w:r w:rsidRPr="00B8385B">
        <w:rPr>
          <w:rFonts w:hint="cs"/>
          <w:spacing w:val="2"/>
          <w:rtl/>
          <w:lang w:eastAsia="en-US"/>
        </w:rPr>
        <w:tab/>
        <w:t>حماية حقوق المؤلفين في الاعتراف بأنهم المبدعين وحماية سلامة منتجاتهم العلمية والأدبية والفنية</w:t>
      </w:r>
      <w:r w:rsidRPr="00B8385B">
        <w:rPr>
          <w:b/>
          <w:bCs/>
          <w:spacing w:val="2"/>
          <w:vertAlign w:val="superscript"/>
          <w:rtl/>
          <w:lang w:eastAsia="en-US"/>
        </w:rPr>
        <w:t>(</w:t>
      </w:r>
      <w:r w:rsidRPr="00B8385B">
        <w:rPr>
          <w:rStyle w:val="FootnoteReference"/>
          <w:b/>
          <w:bCs w:val="0"/>
          <w:spacing w:val="2"/>
          <w:szCs w:val="30"/>
          <w:rtl/>
          <w:lang w:eastAsia="en-US"/>
        </w:rPr>
        <w:footnoteReference w:id="52"/>
      </w:r>
      <w:r w:rsidRPr="00B8385B">
        <w:rPr>
          <w:b/>
          <w:bCs/>
          <w:spacing w:val="2"/>
          <w:vertAlign w:val="superscript"/>
          <w:rtl/>
          <w:lang w:eastAsia="en-US"/>
        </w:rPr>
        <w:t>)</w:t>
      </w:r>
      <w:r w:rsidRPr="00B8385B">
        <w:rPr>
          <w:rFonts w:hint="cs"/>
          <w:spacing w:val="2"/>
          <w:rtl/>
          <w:lang w:eastAsia="en-US"/>
        </w:rPr>
        <w:t>؛</w:t>
      </w:r>
    </w:p>
    <w:p w:rsidR="00292392" w:rsidRPr="00292392" w:rsidRDefault="00292392" w:rsidP="00B8385B">
      <w:pPr>
        <w:spacing w:before="0" w:after="120" w:line="380" w:lineRule="exact"/>
        <w:rPr>
          <w:rFonts w:hint="cs"/>
          <w:rtl/>
          <w:lang w:eastAsia="en-US"/>
        </w:rPr>
      </w:pPr>
      <w:r w:rsidRPr="00292392">
        <w:rPr>
          <w:rFonts w:hint="cs"/>
          <w:rtl/>
          <w:lang w:eastAsia="en-US"/>
        </w:rPr>
        <w:tab/>
        <w:t>(ب)</w:t>
      </w:r>
      <w:r w:rsidRPr="00292392">
        <w:rPr>
          <w:rFonts w:hint="cs"/>
          <w:rtl/>
          <w:lang w:eastAsia="en-US"/>
        </w:rPr>
        <w:tab/>
        <w:t>حماية المصالح المادية الأساسية للمؤلفين الناجمة عن منتجاتهم، بما يمكنهم من التمتع بمستوى معيشي لائق</w:t>
      </w:r>
      <w:r w:rsidRPr="00B8385B">
        <w:rPr>
          <w:b/>
          <w:bCs/>
          <w:vertAlign w:val="superscript"/>
          <w:rtl/>
          <w:lang w:eastAsia="en-US"/>
        </w:rPr>
        <w:t>(</w:t>
      </w:r>
      <w:r w:rsidRPr="00B8385B">
        <w:rPr>
          <w:rStyle w:val="FootnoteReference"/>
          <w:b/>
          <w:bCs w:val="0"/>
          <w:szCs w:val="30"/>
          <w:rtl/>
          <w:lang w:eastAsia="en-US"/>
        </w:rPr>
        <w:footnoteReference w:id="53"/>
      </w:r>
      <w:r w:rsidRPr="00B8385B">
        <w:rPr>
          <w:b/>
          <w:bCs/>
          <w:vertAlign w:val="superscript"/>
          <w:rtl/>
          <w:lang w:eastAsia="en-US"/>
        </w:rPr>
        <w:t>)</w:t>
      </w:r>
      <w:r w:rsidRPr="00292392">
        <w:rPr>
          <w:rFonts w:hint="cs"/>
          <w:rtl/>
          <w:lang w:eastAsia="en-US"/>
        </w:rPr>
        <w:t>؛</w:t>
      </w:r>
    </w:p>
    <w:p w:rsidR="00292392" w:rsidRPr="00B8385B" w:rsidRDefault="00292392" w:rsidP="00B8385B">
      <w:pPr>
        <w:spacing w:before="0" w:after="120" w:line="380" w:lineRule="exact"/>
        <w:rPr>
          <w:rFonts w:hint="cs"/>
          <w:spacing w:val="2"/>
          <w:rtl/>
          <w:lang w:eastAsia="en-US"/>
        </w:rPr>
      </w:pPr>
      <w:r w:rsidRPr="00B8385B">
        <w:rPr>
          <w:rFonts w:hint="cs"/>
          <w:spacing w:val="2"/>
          <w:rtl/>
          <w:lang w:eastAsia="en-US"/>
        </w:rPr>
        <w:tab/>
        <w:t>(ج)</w:t>
      </w:r>
      <w:r w:rsidRPr="00B8385B">
        <w:rPr>
          <w:rFonts w:hint="cs"/>
          <w:spacing w:val="2"/>
          <w:rtl/>
          <w:lang w:eastAsia="en-US"/>
        </w:rPr>
        <w:tab/>
        <w:t>ضمان حماية المصالح المعنوية والمادية للشعوب الأصلية المتعلقة بتراثهم الثقافي ومعارفهم التقليدية</w:t>
      </w:r>
      <w:r w:rsidRPr="00B8385B">
        <w:rPr>
          <w:b/>
          <w:bCs/>
          <w:spacing w:val="2"/>
          <w:vertAlign w:val="superscript"/>
          <w:rtl/>
          <w:lang w:eastAsia="en-US"/>
        </w:rPr>
        <w:t>(</w:t>
      </w:r>
      <w:r w:rsidRPr="00B8385B">
        <w:rPr>
          <w:rStyle w:val="FootnoteReference"/>
          <w:b/>
          <w:bCs w:val="0"/>
          <w:spacing w:val="2"/>
          <w:szCs w:val="30"/>
          <w:rtl/>
          <w:lang w:eastAsia="en-US"/>
        </w:rPr>
        <w:footnoteReference w:id="54"/>
      </w:r>
      <w:r w:rsidRPr="00B8385B">
        <w:rPr>
          <w:b/>
          <w:bCs/>
          <w:spacing w:val="2"/>
          <w:vertAlign w:val="superscript"/>
          <w:rtl/>
          <w:lang w:eastAsia="en-US"/>
        </w:rPr>
        <w:t>)</w:t>
      </w:r>
      <w:r w:rsidRPr="00B8385B">
        <w:rPr>
          <w:rFonts w:hint="cs"/>
          <w:spacing w:val="2"/>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ab/>
        <w:t>(د)</w:t>
      </w:r>
      <w:r w:rsidRPr="00292392">
        <w:rPr>
          <w:rFonts w:hint="cs"/>
          <w:rtl/>
          <w:lang w:eastAsia="en-US"/>
        </w:rPr>
        <w:tab/>
        <w:t>الموازنة على النحو الواجب بين الحماية الفعالة للمصالح المعنوية والمادية للمؤلفين والتزامات الدولة الطرف فيما يتعلق بالحقوق الأخرى التي يكفلها العهد</w:t>
      </w:r>
      <w:r w:rsidRPr="00B8385B">
        <w:rPr>
          <w:b/>
          <w:bCs/>
          <w:vertAlign w:val="superscript"/>
          <w:rtl/>
          <w:lang w:eastAsia="en-US"/>
        </w:rPr>
        <w:t>(</w:t>
      </w:r>
      <w:r w:rsidRPr="00B8385B">
        <w:rPr>
          <w:rStyle w:val="FootnoteReference"/>
          <w:b/>
          <w:bCs w:val="0"/>
          <w:szCs w:val="30"/>
          <w:rtl/>
          <w:lang w:eastAsia="en-US"/>
        </w:rPr>
        <w:footnoteReference w:id="55"/>
      </w:r>
      <w:r w:rsidRPr="00B8385B">
        <w:rPr>
          <w:b/>
          <w:bCs/>
          <w:vertAlign w:val="superscript"/>
          <w:rtl/>
          <w:lang w:eastAsia="en-US"/>
        </w:rPr>
        <w:t>)</w:t>
      </w:r>
      <w:r w:rsidRPr="00292392">
        <w:rPr>
          <w:rFonts w:hint="cs"/>
          <w:rtl/>
          <w:lang w:eastAsia="en-US"/>
        </w:rPr>
        <w:t>.</w:t>
      </w:r>
    </w:p>
    <w:p w:rsidR="00292392" w:rsidRPr="00292392" w:rsidRDefault="00292392" w:rsidP="00292392">
      <w:pPr>
        <w:spacing w:before="0" w:line="380" w:lineRule="exact"/>
        <w:rPr>
          <w:rFonts w:hint="cs"/>
          <w:rtl/>
          <w:lang w:eastAsia="en-US"/>
        </w:rPr>
      </w:pPr>
      <w:r w:rsidRPr="00292392">
        <w:rPr>
          <w:rFonts w:hint="cs"/>
          <w:rtl/>
          <w:lang w:eastAsia="en-US"/>
        </w:rPr>
        <w:t>72-</w:t>
      </w:r>
      <w:r w:rsidRPr="00292392">
        <w:rPr>
          <w:rFonts w:hint="cs"/>
          <w:rtl/>
          <w:lang w:eastAsia="en-US"/>
        </w:rPr>
        <w:tab/>
        <w:t>ويُرجى بيان الأحكام القانونية المعمول بها لحماية الحرية التي لا غنى عنها لإجراء البحوث العلمية والقيام بنشاط إبداعي، كما يُرجى بيان أية قيود تُفرض على ممارسة هذه الحرية.</w:t>
      </w:r>
    </w:p>
    <w:p w:rsidR="00292392" w:rsidRPr="00292392" w:rsidRDefault="00292392" w:rsidP="00292392">
      <w:pPr>
        <w:spacing w:before="0" w:line="380" w:lineRule="exact"/>
        <w:rPr>
          <w:rStyle w:val="FootnoteReference"/>
          <w:rFonts w:hint="cs"/>
          <w:bCs w:val="0"/>
          <w:szCs w:val="30"/>
          <w:vertAlign w:val="baseline"/>
          <w:rtl/>
          <w:lang w:eastAsia="en-US"/>
        </w:rPr>
      </w:pPr>
      <w:r w:rsidRPr="00292392">
        <w:rPr>
          <w:rFonts w:hint="cs"/>
          <w:rtl/>
          <w:lang w:eastAsia="en-US"/>
        </w:rPr>
        <w:t>73-</w:t>
      </w:r>
      <w:r w:rsidRPr="00292392">
        <w:rPr>
          <w:rFonts w:hint="cs"/>
          <w:rtl/>
          <w:lang w:eastAsia="en-US"/>
        </w:rPr>
        <w:tab/>
        <w:t>ويرجى بيان التدابير المتخذة لصون وتطوير ونشر العلوم والثقافة، ولتشجيع وتطوير الاتصالات الدولية والتعاون الدولي في مجالي العلوم والثقافة.</w:t>
      </w:r>
    </w:p>
    <w:p w:rsidR="000C1D88" w:rsidRPr="00292392" w:rsidRDefault="00292392" w:rsidP="001B75E3">
      <w:pPr>
        <w:spacing w:before="0" w:line="380" w:lineRule="exact"/>
        <w:jc w:val="center"/>
        <w:rPr>
          <w:lang w:eastAsia="en-US"/>
        </w:rPr>
      </w:pPr>
      <w:r w:rsidRPr="00292392">
        <w:rPr>
          <w:rFonts w:hint="cs"/>
          <w:rtl/>
          <w:lang w:eastAsia="en-US"/>
        </w:rPr>
        <w:t>- - - - -</w:t>
      </w:r>
    </w:p>
    <w:sectPr w:rsidR="000C1D88" w:rsidRPr="00292392" w:rsidSect="0044036D">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33" w:rsidRDefault="00156233">
      <w:r>
        <w:separator/>
      </w:r>
    </w:p>
  </w:endnote>
  <w:endnote w:type="continuationSeparator" w:id="0">
    <w:p w:rsidR="00156233" w:rsidRDefault="001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B3" w:rsidRDefault="00F477B3" w:rsidP="0044036D">
    <w:pPr>
      <w:pStyle w:val="Footer"/>
      <w:bidi w:val="0"/>
      <w:jc w:val="right"/>
      <w:rPr>
        <w:rtl/>
        <w:lang w:eastAsia="en-US"/>
      </w:rPr>
    </w:pPr>
    <w:r>
      <w:rPr>
        <w:szCs w:val="22"/>
        <w:lang w:eastAsia="en-US"/>
      </w:rPr>
      <w:t>(A)     GE.0</w:t>
    </w:r>
    <w:r w:rsidR="00646F1B">
      <w:rPr>
        <w:szCs w:val="22"/>
        <w:lang w:eastAsia="en-US"/>
      </w:rPr>
      <w:t>9</w:t>
    </w:r>
    <w:r>
      <w:rPr>
        <w:szCs w:val="22"/>
        <w:lang w:eastAsia="en-US"/>
      </w:rPr>
      <w:t>-</w:t>
    </w:r>
    <w:r w:rsidR="00646F1B">
      <w:rPr>
        <w:szCs w:val="22"/>
        <w:lang w:eastAsia="en-US"/>
      </w:rPr>
      <w:t>41337    220409    2</w:t>
    </w:r>
    <w:r w:rsidR="0044036D">
      <w:rPr>
        <w:szCs w:val="22"/>
        <w:lang w:eastAsia="en-US"/>
      </w:rPr>
      <w:t>3</w:t>
    </w:r>
    <w:r w:rsidR="00646F1B">
      <w:rPr>
        <w:szCs w:val="22"/>
        <w:lang w:eastAsia="en-US"/>
      </w:rPr>
      <w:t>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33" w:rsidRDefault="00156233" w:rsidP="00646F1B">
      <w:pPr>
        <w:pStyle w:val="FootnoteText"/>
        <w:numPr>
          <w:ilvl w:val="0"/>
          <w:numId w:val="0"/>
        </w:numPr>
        <w:ind w:right="0"/>
        <w:jc w:val="lowKashida"/>
        <w:rPr>
          <w:szCs w:val="22"/>
          <w:lang w:eastAsia="en-US"/>
        </w:rPr>
      </w:pPr>
      <w:r>
        <w:separator/>
      </w:r>
    </w:p>
  </w:footnote>
  <w:footnote w:type="continuationSeparator" w:id="0">
    <w:p w:rsidR="00156233" w:rsidRDefault="00156233">
      <w:r>
        <w:continuationSeparator/>
      </w:r>
    </w:p>
  </w:footnote>
  <w:footnote w:id="1">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 xml:space="preserve">اعتمدتها </w:t>
      </w:r>
      <w:r w:rsidR="00731D23">
        <w:rPr>
          <w:rFonts w:hint="cs"/>
          <w:sz w:val="20"/>
          <w:rtl/>
        </w:rPr>
        <w:t>ال</w:t>
      </w:r>
      <w:r w:rsidRPr="001B75E3">
        <w:rPr>
          <w:rFonts w:hint="cs"/>
          <w:sz w:val="20"/>
          <w:rtl/>
        </w:rPr>
        <w:t xml:space="preserve">لجنة </w:t>
      </w:r>
      <w:r w:rsidR="00731D23">
        <w:rPr>
          <w:rFonts w:hint="cs"/>
          <w:sz w:val="20"/>
          <w:rtl/>
        </w:rPr>
        <w:t>المعنية ب</w:t>
      </w:r>
      <w:r w:rsidRPr="001B75E3">
        <w:rPr>
          <w:rFonts w:hint="cs"/>
          <w:sz w:val="20"/>
          <w:rtl/>
        </w:rPr>
        <w:t xml:space="preserve">الحقوق الاقتصادية والاجتماعية </w:t>
      </w:r>
      <w:r w:rsidR="00731D23">
        <w:rPr>
          <w:rFonts w:hint="cs"/>
          <w:sz w:val="20"/>
          <w:rtl/>
        </w:rPr>
        <w:t xml:space="preserve">والثقافية </w:t>
      </w:r>
      <w:r w:rsidRPr="001B75E3">
        <w:rPr>
          <w:rFonts w:hint="cs"/>
          <w:sz w:val="20"/>
          <w:rtl/>
        </w:rPr>
        <w:t xml:space="preserve">في اجتماعها التاسع والأربعين (الدورة الحادية والأربعون) المعقود في 18 تشرين الثاني/نوفمبر 2008، مع مراعاة المبادئ التوجيهية لتقديم وثيقة أساسية موحدة ووثائق خاصة بمعاهدات محددة، على النحو الوارد في المبادئ التوجيهية المنسقة </w:t>
      </w:r>
      <w:r w:rsidRPr="001B75E3">
        <w:rPr>
          <w:sz w:val="20"/>
        </w:rPr>
        <w:t>(HRI/GEN/2</w:t>
      </w:r>
      <w:r w:rsidR="00031592">
        <w:rPr>
          <w:sz w:val="20"/>
        </w:rPr>
        <w:t>/</w:t>
      </w:r>
      <w:r w:rsidRPr="001B75E3">
        <w:rPr>
          <w:sz w:val="20"/>
        </w:rPr>
        <w:t>Rev.5)</w:t>
      </w:r>
      <w:r w:rsidRPr="001B75E3">
        <w:rPr>
          <w:rFonts w:hint="cs"/>
          <w:sz w:val="20"/>
          <w:rtl/>
        </w:rPr>
        <w:t>.</w:t>
      </w:r>
    </w:p>
  </w:footnote>
  <w:footnote w:id="2">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التعليق العام رقم 12، الفقرة 13؛ والتعليق العام رقم 14، الفقرة 27.</w:t>
      </w:r>
    </w:p>
  </w:footnote>
  <w:footnote w:id="3">
    <w:p w:rsidR="00292392" w:rsidRPr="001B75E3" w:rsidRDefault="00F1740C" w:rsidP="006437EF">
      <w:pPr>
        <w:pStyle w:val="FootnoteText"/>
        <w:tabs>
          <w:tab w:val="clear" w:pos="1440"/>
        </w:tabs>
        <w:spacing w:line="300" w:lineRule="exact"/>
        <w:ind w:left="0" w:right="0" w:firstLine="720"/>
        <w:jc w:val="lowKashida"/>
        <w:rPr>
          <w:rFonts w:hint="cs"/>
          <w:sz w:val="20"/>
          <w:rtl/>
        </w:rPr>
      </w:pPr>
      <w:r w:rsidRPr="001B75E3">
        <w:rPr>
          <w:rFonts w:hint="cs"/>
          <w:sz w:val="20"/>
          <w:rtl/>
        </w:rPr>
        <w:t>الفقرة 12</w:t>
      </w:r>
      <w:r w:rsidR="00292392" w:rsidRPr="001B75E3">
        <w:rPr>
          <w:rFonts w:hint="cs"/>
          <w:sz w:val="20"/>
          <w:rtl/>
        </w:rPr>
        <w:t xml:space="preserve">(أ) إلى (ط)، التعليق العام </w:t>
      </w:r>
      <w:r w:rsidR="0044036D">
        <w:rPr>
          <w:rFonts w:hint="cs"/>
          <w:sz w:val="20"/>
          <w:rtl/>
        </w:rPr>
        <w:t xml:space="preserve">رقم </w:t>
      </w:r>
      <w:r w:rsidR="00292392" w:rsidRPr="001B75E3">
        <w:rPr>
          <w:rFonts w:hint="cs"/>
          <w:sz w:val="20"/>
          <w:rtl/>
        </w:rPr>
        <w:t>19.</w:t>
      </w:r>
    </w:p>
  </w:footnote>
  <w:footnote w:id="4">
    <w:p w:rsidR="00292392" w:rsidRPr="001B75E3" w:rsidRDefault="00F1740C" w:rsidP="006437EF">
      <w:pPr>
        <w:pStyle w:val="FootnoteText"/>
        <w:tabs>
          <w:tab w:val="clear" w:pos="1440"/>
        </w:tabs>
        <w:spacing w:line="300" w:lineRule="exact"/>
        <w:ind w:left="0" w:right="0" w:firstLine="720"/>
        <w:jc w:val="lowKashida"/>
        <w:rPr>
          <w:sz w:val="20"/>
          <w:rtl/>
        </w:rPr>
      </w:pPr>
      <w:r w:rsidRPr="001B75E3">
        <w:rPr>
          <w:rFonts w:hint="cs"/>
          <w:sz w:val="20"/>
          <w:rtl/>
        </w:rPr>
        <w:t>المرجع السابق</w:t>
      </w:r>
      <w:r w:rsidR="00E259DC">
        <w:rPr>
          <w:rFonts w:hint="cs"/>
          <w:sz w:val="20"/>
          <w:rtl/>
        </w:rPr>
        <w:t>،</w:t>
      </w:r>
      <w:r w:rsidRPr="001B75E3">
        <w:rPr>
          <w:rFonts w:hint="cs"/>
          <w:sz w:val="20"/>
          <w:rtl/>
        </w:rPr>
        <w:t xml:space="preserve"> الفقرتان 22 و59</w:t>
      </w:r>
      <w:r w:rsidR="00292392" w:rsidRPr="001B75E3">
        <w:rPr>
          <w:rFonts w:hint="cs"/>
          <w:sz w:val="20"/>
          <w:rtl/>
        </w:rPr>
        <w:t>(أ).</w:t>
      </w:r>
    </w:p>
  </w:footnote>
  <w:footnote w:id="5">
    <w:p w:rsidR="00292392" w:rsidRPr="0044036D" w:rsidRDefault="00292392" w:rsidP="00962F50">
      <w:pPr>
        <w:pStyle w:val="FootnoteText"/>
        <w:tabs>
          <w:tab w:val="clear" w:pos="1440"/>
        </w:tabs>
        <w:spacing w:after="80" w:line="320" w:lineRule="exact"/>
        <w:ind w:left="0" w:right="0" w:firstLine="720"/>
        <w:jc w:val="lowKashida"/>
        <w:rPr>
          <w:sz w:val="20"/>
          <w:rtl/>
        </w:rPr>
      </w:pPr>
      <w:r w:rsidRPr="0044036D">
        <w:rPr>
          <w:rFonts w:hint="cs"/>
          <w:sz w:val="20"/>
          <w:rtl/>
        </w:rPr>
        <w:t>المرجع السابق</w:t>
      </w:r>
      <w:r w:rsidR="00E259DC" w:rsidRPr="0044036D">
        <w:rPr>
          <w:rFonts w:hint="cs"/>
          <w:sz w:val="20"/>
          <w:rtl/>
        </w:rPr>
        <w:t>،</w:t>
      </w:r>
      <w:r w:rsidR="006437EF">
        <w:rPr>
          <w:rFonts w:hint="cs"/>
          <w:sz w:val="20"/>
          <w:rtl/>
        </w:rPr>
        <w:t xml:space="preserve"> الفقرتان 4</w:t>
      </w:r>
      <w:r w:rsidRPr="0044036D">
        <w:rPr>
          <w:rFonts w:hint="cs"/>
          <w:sz w:val="20"/>
          <w:rtl/>
        </w:rPr>
        <w:t>(ب) و50.</w:t>
      </w:r>
    </w:p>
  </w:footnote>
  <w:footnote w:id="6">
    <w:p w:rsidR="00292392" w:rsidRPr="0044036D" w:rsidRDefault="00292392" w:rsidP="00962F50">
      <w:pPr>
        <w:pStyle w:val="FootnoteText"/>
        <w:tabs>
          <w:tab w:val="clear" w:pos="1440"/>
        </w:tabs>
        <w:spacing w:after="80" w:line="320" w:lineRule="exact"/>
        <w:ind w:left="0" w:right="0" w:firstLine="720"/>
        <w:jc w:val="lowKashida"/>
        <w:rPr>
          <w:rFonts w:hint="cs"/>
          <w:sz w:val="20"/>
          <w:rtl/>
        </w:rPr>
      </w:pPr>
      <w:r w:rsidRPr="0044036D">
        <w:rPr>
          <w:rFonts w:hint="cs"/>
          <w:sz w:val="20"/>
          <w:rtl/>
        </w:rPr>
        <w:t>المرجع السابق</w:t>
      </w:r>
      <w:r w:rsidR="00E259DC" w:rsidRPr="0044036D">
        <w:rPr>
          <w:rFonts w:hint="cs"/>
          <w:sz w:val="20"/>
          <w:rtl/>
        </w:rPr>
        <w:t>،</w:t>
      </w:r>
      <w:r w:rsidRPr="0044036D">
        <w:rPr>
          <w:rFonts w:hint="cs"/>
          <w:sz w:val="20"/>
          <w:rtl/>
        </w:rPr>
        <w:t xml:space="preserve"> الفقرة 5.</w:t>
      </w:r>
    </w:p>
  </w:footnote>
  <w:footnote w:id="7">
    <w:p w:rsidR="00292392" w:rsidRPr="0044036D" w:rsidRDefault="00292392" w:rsidP="00962F50">
      <w:pPr>
        <w:pStyle w:val="FootnoteText"/>
        <w:tabs>
          <w:tab w:val="clear" w:pos="1440"/>
        </w:tabs>
        <w:spacing w:after="80" w:line="320" w:lineRule="exact"/>
        <w:ind w:left="0" w:right="0" w:firstLine="720"/>
        <w:jc w:val="lowKashida"/>
        <w:rPr>
          <w:rFonts w:hint="cs"/>
          <w:sz w:val="20"/>
          <w:rtl/>
        </w:rPr>
      </w:pPr>
      <w:r w:rsidRPr="0044036D">
        <w:rPr>
          <w:rFonts w:hint="cs"/>
          <w:sz w:val="20"/>
          <w:rtl/>
        </w:rPr>
        <w:t>التعليق العام رقم 16، الفقرة 26</w:t>
      </w:r>
      <w:r w:rsidR="00983BB1" w:rsidRPr="0044036D">
        <w:rPr>
          <w:rFonts w:hint="cs"/>
          <w:sz w:val="20"/>
          <w:rtl/>
        </w:rPr>
        <w:t xml:space="preserve"> </w:t>
      </w:r>
      <w:r w:rsidRPr="0044036D">
        <w:rPr>
          <w:rFonts w:hint="cs"/>
          <w:sz w:val="20"/>
          <w:rtl/>
        </w:rPr>
        <w:t xml:space="preserve">والتعليق العام </w:t>
      </w:r>
      <w:r w:rsidR="0044036D" w:rsidRPr="0044036D">
        <w:rPr>
          <w:rFonts w:hint="cs"/>
          <w:sz w:val="20"/>
          <w:rtl/>
        </w:rPr>
        <w:t xml:space="preserve">رقم </w:t>
      </w:r>
      <w:r w:rsidRPr="0044036D">
        <w:rPr>
          <w:rFonts w:hint="cs"/>
          <w:sz w:val="20"/>
          <w:rtl/>
        </w:rPr>
        <w:t>19، الفقرة 32.</w:t>
      </w:r>
    </w:p>
  </w:footnote>
  <w:footnote w:id="8">
    <w:p w:rsidR="00292392" w:rsidRPr="0044036D" w:rsidRDefault="00292392" w:rsidP="00962F50">
      <w:pPr>
        <w:pStyle w:val="FootnoteText"/>
        <w:tabs>
          <w:tab w:val="clear" w:pos="1440"/>
        </w:tabs>
        <w:spacing w:after="80" w:line="320" w:lineRule="exact"/>
        <w:ind w:left="0" w:right="0" w:firstLine="720"/>
        <w:jc w:val="lowKashida"/>
        <w:rPr>
          <w:sz w:val="20"/>
          <w:rtl/>
        </w:rPr>
      </w:pPr>
      <w:r w:rsidRPr="0044036D">
        <w:rPr>
          <w:rFonts w:hint="cs"/>
          <w:sz w:val="20"/>
          <w:rtl/>
        </w:rPr>
        <w:t xml:space="preserve">التعليق العام </w:t>
      </w:r>
      <w:r w:rsidR="0044036D" w:rsidRPr="0044036D">
        <w:rPr>
          <w:rFonts w:hint="cs"/>
          <w:sz w:val="20"/>
          <w:rtl/>
        </w:rPr>
        <w:t xml:space="preserve">رقم </w:t>
      </w:r>
      <w:r w:rsidRPr="0044036D">
        <w:rPr>
          <w:rFonts w:hint="cs"/>
          <w:sz w:val="20"/>
          <w:rtl/>
        </w:rPr>
        <w:t>19، الفقرتان 16 و34.</w:t>
      </w:r>
    </w:p>
  </w:footnote>
  <w:footnote w:id="9">
    <w:p w:rsidR="00292392" w:rsidRPr="0044036D" w:rsidRDefault="00292392" w:rsidP="00962F50">
      <w:pPr>
        <w:pStyle w:val="FootnoteText"/>
        <w:tabs>
          <w:tab w:val="clear" w:pos="1440"/>
        </w:tabs>
        <w:spacing w:after="80" w:line="320" w:lineRule="exact"/>
        <w:ind w:left="0" w:right="0" w:firstLine="720"/>
        <w:jc w:val="lowKashida"/>
        <w:rPr>
          <w:rFonts w:hint="cs"/>
          <w:sz w:val="20"/>
          <w:rtl/>
        </w:rPr>
      </w:pPr>
      <w:r w:rsidRPr="0044036D">
        <w:rPr>
          <w:rFonts w:hint="cs"/>
          <w:sz w:val="20"/>
          <w:rtl/>
        </w:rPr>
        <w:t>المرجع السابق</w:t>
      </w:r>
      <w:r w:rsidR="00E259DC" w:rsidRPr="0044036D">
        <w:rPr>
          <w:rFonts w:hint="cs"/>
          <w:sz w:val="20"/>
          <w:rtl/>
        </w:rPr>
        <w:t>،</w:t>
      </w:r>
      <w:r w:rsidRPr="0044036D">
        <w:rPr>
          <w:rFonts w:hint="cs"/>
          <w:sz w:val="20"/>
          <w:rtl/>
        </w:rPr>
        <w:t xml:space="preserve"> الفقرة 37.</w:t>
      </w:r>
    </w:p>
  </w:footnote>
  <w:footnote w:id="10">
    <w:p w:rsidR="00292392" w:rsidRPr="0044036D" w:rsidRDefault="00292392" w:rsidP="00962F50">
      <w:pPr>
        <w:pStyle w:val="FootnoteText"/>
        <w:tabs>
          <w:tab w:val="clear" w:pos="1440"/>
        </w:tabs>
        <w:spacing w:after="80" w:line="320" w:lineRule="exact"/>
        <w:ind w:left="0" w:right="0" w:firstLine="720"/>
        <w:jc w:val="lowKashida"/>
        <w:rPr>
          <w:rFonts w:hint="cs"/>
          <w:sz w:val="20"/>
        </w:rPr>
      </w:pPr>
      <w:r w:rsidRPr="0044036D">
        <w:rPr>
          <w:rFonts w:hint="cs"/>
          <w:sz w:val="20"/>
          <w:rtl/>
        </w:rPr>
        <w:t>المرجع السابق</w:t>
      </w:r>
      <w:r w:rsidR="00E259DC" w:rsidRPr="0044036D">
        <w:rPr>
          <w:rFonts w:hint="cs"/>
          <w:sz w:val="20"/>
          <w:rtl/>
        </w:rPr>
        <w:t>،</w:t>
      </w:r>
      <w:r w:rsidRPr="0044036D">
        <w:rPr>
          <w:rFonts w:hint="cs"/>
          <w:sz w:val="20"/>
          <w:rtl/>
        </w:rPr>
        <w:t xml:space="preserve"> الفقرتان 18 و28؛ التعليق العام </w:t>
      </w:r>
      <w:r w:rsidR="0044036D" w:rsidRPr="0044036D">
        <w:rPr>
          <w:rFonts w:hint="cs"/>
          <w:sz w:val="20"/>
          <w:rtl/>
        </w:rPr>
        <w:t xml:space="preserve">رقم </w:t>
      </w:r>
      <w:r w:rsidRPr="0044036D">
        <w:rPr>
          <w:rFonts w:hint="cs"/>
          <w:sz w:val="20"/>
          <w:rtl/>
        </w:rPr>
        <w:t xml:space="preserve">5، الفقرة 30؛ التعليق العام رقم 6، الفقرة 31. </w:t>
      </w:r>
    </w:p>
  </w:footnote>
  <w:footnote w:id="11">
    <w:p w:rsidR="00292392" w:rsidRPr="0044036D" w:rsidRDefault="00292392" w:rsidP="00962F50">
      <w:pPr>
        <w:pStyle w:val="FootnoteText"/>
        <w:tabs>
          <w:tab w:val="clear" w:pos="1440"/>
        </w:tabs>
        <w:spacing w:after="80" w:line="320" w:lineRule="exact"/>
        <w:ind w:left="0" w:right="0" w:firstLine="720"/>
        <w:jc w:val="lowKashida"/>
        <w:rPr>
          <w:kern w:val="0"/>
          <w:sz w:val="20"/>
        </w:rPr>
      </w:pPr>
      <w:r w:rsidRPr="0044036D">
        <w:rPr>
          <w:rFonts w:hint="cs"/>
          <w:kern w:val="0"/>
          <w:sz w:val="20"/>
          <w:rtl/>
        </w:rPr>
        <w:t xml:space="preserve">التعليق العام </w:t>
      </w:r>
      <w:r w:rsidR="0044036D" w:rsidRPr="0044036D">
        <w:rPr>
          <w:rFonts w:hint="cs"/>
          <w:kern w:val="0"/>
          <w:sz w:val="20"/>
          <w:rtl/>
        </w:rPr>
        <w:t xml:space="preserve">رقم </w:t>
      </w:r>
      <w:r w:rsidRPr="0044036D">
        <w:rPr>
          <w:rFonts w:hint="cs"/>
          <w:kern w:val="0"/>
          <w:sz w:val="20"/>
          <w:rtl/>
        </w:rPr>
        <w:t xml:space="preserve">19، الفقرات 15 و18 و20؛ التعليق العام </w:t>
      </w:r>
      <w:r w:rsidR="0044036D" w:rsidRPr="0044036D">
        <w:rPr>
          <w:rFonts w:hint="cs"/>
          <w:kern w:val="0"/>
          <w:sz w:val="20"/>
          <w:rtl/>
        </w:rPr>
        <w:t xml:space="preserve">رقم </w:t>
      </w:r>
      <w:r w:rsidRPr="0044036D">
        <w:rPr>
          <w:rFonts w:hint="cs"/>
          <w:kern w:val="0"/>
          <w:sz w:val="20"/>
          <w:rtl/>
        </w:rPr>
        <w:t xml:space="preserve">5، الفقرة 30؛ التعليق العام </w:t>
      </w:r>
      <w:r w:rsidR="00962F50">
        <w:rPr>
          <w:kern w:val="0"/>
          <w:sz w:val="20"/>
          <w:rtl/>
        </w:rPr>
        <w:br/>
      </w:r>
      <w:r w:rsidR="0044036D" w:rsidRPr="0044036D">
        <w:rPr>
          <w:rFonts w:hint="cs"/>
          <w:kern w:val="0"/>
          <w:sz w:val="20"/>
          <w:rtl/>
        </w:rPr>
        <w:t xml:space="preserve">رقم </w:t>
      </w:r>
      <w:r w:rsidRPr="0044036D">
        <w:rPr>
          <w:rFonts w:hint="cs"/>
          <w:kern w:val="0"/>
          <w:sz w:val="20"/>
          <w:rtl/>
        </w:rPr>
        <w:t>6، الفقرة 31.</w:t>
      </w:r>
    </w:p>
  </w:footnote>
  <w:footnote w:id="12">
    <w:p w:rsidR="00292392" w:rsidRPr="001B75E3" w:rsidRDefault="00292392" w:rsidP="006437EF">
      <w:pPr>
        <w:pStyle w:val="FootnoteText"/>
        <w:tabs>
          <w:tab w:val="clear" w:pos="1440"/>
        </w:tabs>
        <w:ind w:left="0" w:right="0" w:firstLine="720"/>
        <w:jc w:val="lowKashida"/>
        <w:rPr>
          <w:sz w:val="20"/>
          <w:rtl/>
        </w:rPr>
      </w:pPr>
      <w:r w:rsidRPr="001B75E3">
        <w:rPr>
          <w:rFonts w:hint="cs"/>
          <w:sz w:val="20"/>
          <w:rtl/>
        </w:rPr>
        <w:t xml:space="preserve">التعليق العام </w:t>
      </w:r>
      <w:r w:rsidR="0044036D">
        <w:rPr>
          <w:rFonts w:hint="cs"/>
          <w:sz w:val="20"/>
          <w:rtl/>
        </w:rPr>
        <w:t xml:space="preserve">رقم </w:t>
      </w:r>
      <w:r w:rsidRPr="001B75E3">
        <w:rPr>
          <w:rFonts w:hint="cs"/>
          <w:sz w:val="20"/>
          <w:rtl/>
        </w:rPr>
        <w:t xml:space="preserve">19، الفقرة </w:t>
      </w:r>
      <w:r w:rsidR="006437EF">
        <w:rPr>
          <w:rFonts w:hint="cs"/>
          <w:sz w:val="20"/>
          <w:rtl/>
        </w:rPr>
        <w:t>19</w:t>
      </w:r>
      <w:r w:rsidRPr="001B75E3">
        <w:rPr>
          <w:rFonts w:hint="cs"/>
          <w:sz w:val="20"/>
          <w:rtl/>
        </w:rPr>
        <w:t>.</w:t>
      </w:r>
    </w:p>
  </w:footnote>
  <w:footnote w:id="13">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 xml:space="preserve">المرجع السابق. </w:t>
      </w:r>
    </w:p>
  </w:footnote>
  <w:footnote w:id="14">
    <w:p w:rsidR="00292392" w:rsidRPr="001B75E3" w:rsidRDefault="00292392" w:rsidP="006437EF">
      <w:pPr>
        <w:pStyle w:val="FootnoteText"/>
        <w:tabs>
          <w:tab w:val="clear" w:pos="1440"/>
        </w:tabs>
        <w:ind w:left="0" w:right="0" w:firstLine="720"/>
        <w:jc w:val="lowKashida"/>
        <w:rPr>
          <w:kern w:val="0"/>
          <w:sz w:val="20"/>
          <w:rtl/>
        </w:rPr>
      </w:pPr>
      <w:r w:rsidRPr="001B75E3">
        <w:rPr>
          <w:rFonts w:hint="cs"/>
          <w:kern w:val="0"/>
          <w:sz w:val="20"/>
          <w:rtl/>
        </w:rPr>
        <w:t xml:space="preserve">التعليق العام </w:t>
      </w:r>
      <w:r w:rsidR="0044036D">
        <w:rPr>
          <w:rFonts w:hint="cs"/>
          <w:kern w:val="0"/>
          <w:sz w:val="20"/>
          <w:rtl/>
        </w:rPr>
        <w:t xml:space="preserve">رقم </w:t>
      </w:r>
      <w:r w:rsidRPr="001B75E3">
        <w:rPr>
          <w:rFonts w:hint="cs"/>
          <w:kern w:val="0"/>
          <w:sz w:val="20"/>
          <w:rtl/>
        </w:rPr>
        <w:t>16، الفقرة 26؛ انظر أيضا</w:t>
      </w:r>
      <w:r w:rsidR="0058180E" w:rsidRPr="001B75E3">
        <w:rPr>
          <w:rFonts w:hint="cs"/>
          <w:kern w:val="0"/>
          <w:sz w:val="20"/>
          <w:rtl/>
        </w:rPr>
        <w:t>ً</w:t>
      </w:r>
      <w:r w:rsidRPr="001B75E3">
        <w:rPr>
          <w:rFonts w:hint="cs"/>
          <w:kern w:val="0"/>
          <w:sz w:val="20"/>
          <w:rtl/>
        </w:rPr>
        <w:t xml:space="preserve"> مشروع التعليق العام رقم 20، الفقرة 10(ب) و</w:t>
      </w:r>
      <w:r w:rsidR="006437EF">
        <w:rPr>
          <w:rFonts w:hint="cs"/>
          <w:kern w:val="0"/>
          <w:sz w:val="20"/>
          <w:rtl/>
        </w:rPr>
        <w:t>‘</w:t>
      </w:r>
      <w:r w:rsidRPr="001B75E3">
        <w:rPr>
          <w:rFonts w:hint="cs"/>
          <w:kern w:val="0"/>
          <w:sz w:val="20"/>
          <w:rtl/>
        </w:rPr>
        <w:t>7</w:t>
      </w:r>
      <w:r w:rsidR="006437EF">
        <w:rPr>
          <w:rFonts w:hint="cs"/>
          <w:kern w:val="0"/>
          <w:sz w:val="20"/>
          <w:rtl/>
        </w:rPr>
        <w:t>‘</w:t>
      </w:r>
      <w:r w:rsidRPr="001B75E3">
        <w:rPr>
          <w:rFonts w:hint="cs"/>
          <w:kern w:val="0"/>
          <w:sz w:val="20"/>
          <w:rtl/>
        </w:rPr>
        <w:t xml:space="preserve"> والفقرة 16.</w:t>
      </w:r>
    </w:p>
  </w:footnote>
  <w:footnote w:id="15">
    <w:p w:rsidR="00292392" w:rsidRPr="001B75E3" w:rsidRDefault="00292392" w:rsidP="001B75E3">
      <w:pPr>
        <w:pStyle w:val="FootnoteText"/>
        <w:tabs>
          <w:tab w:val="clear" w:pos="1440"/>
        </w:tabs>
        <w:ind w:left="0" w:right="0" w:firstLine="720"/>
        <w:jc w:val="lowKashida"/>
        <w:rPr>
          <w:sz w:val="20"/>
        </w:rPr>
      </w:pPr>
      <w:r w:rsidRPr="001B75E3">
        <w:rPr>
          <w:rFonts w:hint="cs"/>
          <w:sz w:val="20"/>
          <w:rtl/>
        </w:rPr>
        <w:t xml:space="preserve">التعليق العام </w:t>
      </w:r>
      <w:r w:rsidR="0044036D">
        <w:rPr>
          <w:rFonts w:hint="cs"/>
          <w:sz w:val="20"/>
          <w:rtl/>
        </w:rPr>
        <w:t xml:space="preserve">رقم </w:t>
      </w:r>
      <w:r w:rsidRPr="001B75E3">
        <w:rPr>
          <w:rFonts w:hint="cs"/>
          <w:sz w:val="20"/>
          <w:rtl/>
        </w:rPr>
        <w:t>18، الفقرة 24.</w:t>
      </w:r>
    </w:p>
  </w:footnote>
  <w:footnote w:id="16">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15.</w:t>
      </w:r>
    </w:p>
  </w:footnote>
  <w:footnote w:id="17">
    <w:p w:rsidR="00292392" w:rsidRPr="001B75E3" w:rsidRDefault="00292392" w:rsidP="001B75E3">
      <w:pPr>
        <w:pStyle w:val="FootnoteText"/>
        <w:tabs>
          <w:tab w:val="clear" w:pos="1440"/>
        </w:tabs>
        <w:ind w:left="0" w:right="0" w:firstLine="720"/>
        <w:jc w:val="lowKashida"/>
        <w:rPr>
          <w:sz w:val="20"/>
          <w:rtl/>
          <w:lang w:eastAsia="en-US"/>
        </w:rPr>
      </w:pPr>
      <w:r w:rsidRPr="001B75E3">
        <w:rPr>
          <w:rFonts w:hint="cs"/>
          <w:sz w:val="20"/>
          <w:rtl/>
          <w:lang w:eastAsia="en-US"/>
        </w:rPr>
        <w:t xml:space="preserve">التعليق العام </w:t>
      </w:r>
      <w:r w:rsidR="0044036D">
        <w:rPr>
          <w:rFonts w:hint="cs"/>
          <w:sz w:val="20"/>
          <w:rtl/>
          <w:lang w:eastAsia="en-US"/>
        </w:rPr>
        <w:t xml:space="preserve">رقم </w:t>
      </w:r>
      <w:r w:rsidRPr="001B75E3">
        <w:rPr>
          <w:rFonts w:hint="cs"/>
          <w:sz w:val="20"/>
          <w:rtl/>
          <w:lang w:eastAsia="en-US"/>
        </w:rPr>
        <w:t>16، الفقرة 27؛ والتعليق العام رقم 14، الفقرتان 21 و51.</w:t>
      </w:r>
    </w:p>
  </w:footnote>
  <w:footnote w:id="18">
    <w:p w:rsidR="00292392" w:rsidRPr="001B75E3" w:rsidRDefault="00292392" w:rsidP="001B75E3">
      <w:pPr>
        <w:pStyle w:val="FootnoteText"/>
        <w:tabs>
          <w:tab w:val="clear" w:pos="1440"/>
        </w:tabs>
        <w:ind w:left="0" w:right="0" w:firstLine="720"/>
        <w:jc w:val="lowKashida"/>
        <w:rPr>
          <w:sz w:val="20"/>
          <w:rtl/>
          <w:lang w:eastAsia="en-US"/>
        </w:rPr>
      </w:pPr>
      <w:r w:rsidRPr="001B75E3">
        <w:rPr>
          <w:rFonts w:hint="cs"/>
          <w:sz w:val="20"/>
          <w:rtl/>
          <w:lang w:eastAsia="en-US"/>
        </w:rPr>
        <w:t>التعليق العام رقم 16، الفقرة 27.</w:t>
      </w:r>
    </w:p>
  </w:footnote>
  <w:footnote w:id="19">
    <w:p w:rsidR="00292392" w:rsidRPr="001B75E3" w:rsidRDefault="00292392" w:rsidP="001B75E3">
      <w:pPr>
        <w:pStyle w:val="FootnoteText"/>
        <w:tabs>
          <w:tab w:val="clear" w:pos="1440"/>
        </w:tabs>
        <w:ind w:left="0" w:right="0" w:firstLine="720"/>
        <w:jc w:val="lowKashida"/>
        <w:rPr>
          <w:sz w:val="20"/>
          <w:rtl/>
          <w:lang w:eastAsia="en-US"/>
        </w:rPr>
      </w:pPr>
      <w:r w:rsidRPr="001B75E3">
        <w:rPr>
          <w:rFonts w:hint="cs"/>
          <w:sz w:val="20"/>
          <w:rtl/>
          <w:lang w:eastAsia="en-US"/>
        </w:rPr>
        <w:t xml:space="preserve">انظر بيان </w:t>
      </w:r>
      <w:r w:rsidR="00731D23">
        <w:rPr>
          <w:rFonts w:hint="cs"/>
          <w:sz w:val="20"/>
          <w:rtl/>
          <w:lang w:eastAsia="en-US"/>
        </w:rPr>
        <w:t>ال</w:t>
      </w:r>
      <w:r w:rsidRPr="001B75E3">
        <w:rPr>
          <w:rFonts w:hint="cs"/>
          <w:sz w:val="20"/>
          <w:rtl/>
          <w:lang w:eastAsia="en-US"/>
        </w:rPr>
        <w:t xml:space="preserve">لجنة </w:t>
      </w:r>
      <w:r w:rsidR="00731D23">
        <w:rPr>
          <w:rFonts w:hint="cs"/>
          <w:sz w:val="20"/>
          <w:rtl/>
          <w:lang w:eastAsia="en-US"/>
        </w:rPr>
        <w:t>المعنية ب</w:t>
      </w:r>
      <w:r w:rsidRPr="001B75E3">
        <w:rPr>
          <w:rFonts w:hint="cs"/>
          <w:sz w:val="20"/>
          <w:rtl/>
          <w:lang w:eastAsia="en-US"/>
        </w:rPr>
        <w:t>الحقوق الاقتصادية والاجتماعية والثقافية بشأن الفقر والعهد الدولي الخاص بالحقوق الاقتصادية والاجتماعية والثقافية (2001).</w:t>
      </w:r>
    </w:p>
  </w:footnote>
  <w:footnote w:id="20">
    <w:p w:rsidR="00292392" w:rsidRPr="001B75E3" w:rsidRDefault="00292392" w:rsidP="006437EF">
      <w:pPr>
        <w:pStyle w:val="FootnoteText"/>
        <w:tabs>
          <w:tab w:val="clear" w:pos="1440"/>
        </w:tabs>
        <w:ind w:left="0" w:right="0" w:firstLine="720"/>
        <w:jc w:val="lowKashida"/>
        <w:rPr>
          <w:sz w:val="20"/>
          <w:rtl/>
          <w:lang w:eastAsia="en-US"/>
        </w:rPr>
      </w:pPr>
      <w:r w:rsidRPr="001B75E3">
        <w:rPr>
          <w:rFonts w:hint="cs"/>
          <w:sz w:val="20"/>
          <w:rtl/>
          <w:lang w:eastAsia="en-US"/>
        </w:rPr>
        <w:t>التعليق العام رقم 12، الفقرة 8.</w:t>
      </w:r>
    </w:p>
  </w:footnote>
  <w:footnote w:id="21">
    <w:p w:rsidR="00292392" w:rsidRPr="001B75E3" w:rsidRDefault="00292392" w:rsidP="006437EF">
      <w:pPr>
        <w:pStyle w:val="FootnoteText"/>
        <w:tabs>
          <w:tab w:val="clear" w:pos="1440"/>
        </w:tabs>
        <w:ind w:left="0" w:right="0" w:firstLine="720"/>
        <w:jc w:val="lowKashida"/>
        <w:rPr>
          <w:sz w:val="20"/>
          <w:rtl/>
        </w:rPr>
      </w:pPr>
      <w:r w:rsidRPr="001B75E3">
        <w:rPr>
          <w:rFonts w:hint="cs"/>
          <w:sz w:val="20"/>
          <w:rtl/>
        </w:rPr>
        <w:t>التعليق العام رقم 15، الفقرة 7.</w:t>
      </w:r>
    </w:p>
  </w:footnote>
  <w:footnote w:id="22">
    <w:p w:rsidR="00292392" w:rsidRPr="001B75E3" w:rsidRDefault="00292392" w:rsidP="006437EF">
      <w:pPr>
        <w:pStyle w:val="FootnoteText"/>
        <w:tabs>
          <w:tab w:val="clear" w:pos="1440"/>
        </w:tabs>
        <w:ind w:left="0" w:right="0" w:firstLine="720"/>
        <w:jc w:val="lowKashida"/>
        <w:rPr>
          <w:sz w:val="20"/>
          <w:rtl/>
        </w:rPr>
      </w:pPr>
      <w:r w:rsidRPr="001B75E3">
        <w:rPr>
          <w:rFonts w:hint="cs"/>
          <w:sz w:val="20"/>
          <w:rtl/>
          <w:lang w:eastAsia="en-US"/>
        </w:rPr>
        <w:t>اعتمدتها الدورة 127 لمجلس منظمة الأغذية والزراعة (الفاو)، في تشرين الثاني/نوفمبر 2004.</w:t>
      </w:r>
    </w:p>
  </w:footnote>
  <w:footnote w:id="23">
    <w:p w:rsidR="00292392" w:rsidRPr="001B75E3" w:rsidRDefault="00292392" w:rsidP="006437EF">
      <w:pPr>
        <w:pStyle w:val="FootnoteText"/>
        <w:tabs>
          <w:tab w:val="clear" w:pos="1440"/>
        </w:tabs>
        <w:ind w:left="0" w:right="0" w:firstLine="720"/>
        <w:jc w:val="lowKashida"/>
        <w:rPr>
          <w:sz w:val="20"/>
          <w:rtl/>
        </w:rPr>
      </w:pPr>
      <w:r w:rsidRPr="001B75E3">
        <w:rPr>
          <w:rFonts w:hint="cs"/>
          <w:sz w:val="20"/>
          <w:rtl/>
        </w:rPr>
        <w:t>التعليق العام رقم 15، الفقرة 12(أ) و37(أ)؛ والتعليق العام رقم 14، الفقرة 43(ج).</w:t>
      </w:r>
    </w:p>
  </w:footnote>
  <w:footnote w:id="24">
    <w:p w:rsidR="00292392" w:rsidRPr="001B75E3" w:rsidRDefault="00292392" w:rsidP="006437EF">
      <w:pPr>
        <w:pStyle w:val="FootnoteText"/>
        <w:tabs>
          <w:tab w:val="clear" w:pos="1440"/>
        </w:tabs>
        <w:ind w:left="0" w:right="0" w:firstLine="720"/>
        <w:jc w:val="lowKashida"/>
        <w:rPr>
          <w:sz w:val="20"/>
          <w:rtl/>
        </w:rPr>
      </w:pPr>
      <w:r w:rsidRPr="001B75E3">
        <w:rPr>
          <w:rFonts w:hint="cs"/>
          <w:sz w:val="20"/>
          <w:rtl/>
        </w:rPr>
        <w:t>التعليق العام رقم 15، الفقر</w:t>
      </w:r>
      <w:r w:rsidR="006C3FD7" w:rsidRPr="001B75E3">
        <w:rPr>
          <w:rFonts w:hint="cs"/>
          <w:sz w:val="20"/>
          <w:rtl/>
        </w:rPr>
        <w:t>ة 12(ج)</w:t>
      </w:r>
      <w:r w:rsidR="006437EF">
        <w:rPr>
          <w:rFonts w:hint="cs"/>
          <w:sz w:val="20"/>
          <w:rtl/>
        </w:rPr>
        <w:t>‘</w:t>
      </w:r>
      <w:r w:rsidRPr="001B75E3">
        <w:rPr>
          <w:rFonts w:hint="cs"/>
          <w:sz w:val="20"/>
          <w:rtl/>
        </w:rPr>
        <w:t>1</w:t>
      </w:r>
      <w:r w:rsidR="006437EF">
        <w:rPr>
          <w:rFonts w:hint="cs"/>
          <w:sz w:val="20"/>
          <w:rtl/>
        </w:rPr>
        <w:t>‘</w:t>
      </w:r>
      <w:r w:rsidRPr="001B75E3">
        <w:rPr>
          <w:rFonts w:hint="cs"/>
          <w:sz w:val="20"/>
          <w:rtl/>
        </w:rPr>
        <w:t xml:space="preserve"> والفقرة 37(ج).</w:t>
      </w:r>
    </w:p>
  </w:footnote>
  <w:footnote w:id="25">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الفقرتان 24 و27.</w:t>
      </w:r>
    </w:p>
  </w:footnote>
  <w:footnote w:id="26">
    <w:p w:rsidR="00292392" w:rsidRPr="001B75E3" w:rsidRDefault="00292392" w:rsidP="006437EF">
      <w:pPr>
        <w:pStyle w:val="FootnoteText"/>
        <w:tabs>
          <w:tab w:val="clear" w:pos="1440"/>
        </w:tabs>
        <w:ind w:left="0" w:right="0" w:firstLine="720"/>
        <w:jc w:val="lowKashida"/>
        <w:rPr>
          <w:sz w:val="20"/>
        </w:rPr>
      </w:pPr>
      <w:r w:rsidRPr="001B75E3">
        <w:rPr>
          <w:rFonts w:hint="cs"/>
          <w:sz w:val="20"/>
          <w:rtl/>
        </w:rPr>
        <w:t xml:space="preserve">المرجع السابق، الفقرة </w:t>
      </w:r>
      <w:r w:rsidR="006437EF">
        <w:rPr>
          <w:rFonts w:hint="cs"/>
          <w:sz w:val="20"/>
          <w:rtl/>
        </w:rPr>
        <w:t>12(ب)</w:t>
      </w:r>
      <w:r w:rsidRPr="001B75E3">
        <w:rPr>
          <w:rFonts w:hint="cs"/>
          <w:sz w:val="20"/>
          <w:rtl/>
        </w:rPr>
        <w:t>.</w:t>
      </w:r>
    </w:p>
  </w:footnote>
  <w:footnote w:id="27">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25.</w:t>
      </w:r>
    </w:p>
  </w:footnote>
  <w:footnote w:id="28">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التعليق العام رقم 6، الفقرة 33.</w:t>
      </w:r>
    </w:p>
  </w:footnote>
  <w:footnote w:id="29">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w:t>
      </w:r>
    </w:p>
  </w:footnote>
  <w:footnote w:id="30">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التعليق العام رقم 4، الفقرة 8(و).</w:t>
      </w:r>
    </w:p>
  </w:footnote>
  <w:footnote w:id="31">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التعليق العام رقم 7، الفقرة 10.</w:t>
      </w:r>
    </w:p>
  </w:footnote>
  <w:footnote w:id="32">
    <w:p w:rsidR="00292392" w:rsidRPr="001B75E3" w:rsidRDefault="00292392" w:rsidP="001B75E3">
      <w:pPr>
        <w:pStyle w:val="FootnoteText"/>
        <w:tabs>
          <w:tab w:val="clear" w:pos="1440"/>
        </w:tabs>
        <w:ind w:left="0" w:right="0" w:firstLine="720"/>
        <w:jc w:val="lowKashida"/>
        <w:rPr>
          <w:rFonts w:hint="cs"/>
          <w:sz w:val="20"/>
          <w:rtl/>
        </w:rPr>
      </w:pPr>
      <w:r w:rsidRPr="001B75E3">
        <w:rPr>
          <w:rFonts w:hint="cs"/>
          <w:sz w:val="20"/>
          <w:rtl/>
        </w:rPr>
        <w:t>المرجع السابق، الفقرات 9 ومن 13 إلى 15؛ انظر أيضا</w:t>
      </w:r>
      <w:r w:rsidR="0027783E" w:rsidRPr="001B75E3">
        <w:rPr>
          <w:rFonts w:hint="cs"/>
          <w:sz w:val="20"/>
          <w:rtl/>
        </w:rPr>
        <w:t>ً</w:t>
      </w:r>
      <w:r w:rsidRPr="001B75E3">
        <w:rPr>
          <w:rFonts w:hint="cs"/>
          <w:sz w:val="20"/>
          <w:rtl/>
        </w:rPr>
        <w:t xml:space="preserve"> المبادئ الأساسية والمبادئ التوجيهية المتعلقة بعمليات الإخلاء والترحيل بدافع التنمية (</w:t>
      </w:r>
      <w:r w:rsidRPr="001B75E3">
        <w:rPr>
          <w:sz w:val="20"/>
        </w:rPr>
        <w:t>A/HRC/4/18, annex</w:t>
      </w:r>
      <w:r w:rsidR="00EE61DB">
        <w:rPr>
          <w:sz w:val="20"/>
        </w:rPr>
        <w:t xml:space="preserve"> </w:t>
      </w:r>
      <w:r w:rsidRPr="001B75E3">
        <w:rPr>
          <w:sz w:val="20"/>
        </w:rPr>
        <w:t>1</w:t>
      </w:r>
      <w:r w:rsidRPr="001B75E3">
        <w:rPr>
          <w:rFonts w:hint="cs"/>
          <w:sz w:val="20"/>
          <w:rtl/>
        </w:rPr>
        <w:t>).</w:t>
      </w:r>
    </w:p>
  </w:footnote>
  <w:footnote w:id="33">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 xml:space="preserve">التعليق العام رقم 14، </w:t>
      </w:r>
      <w:r w:rsidR="00EE61DB">
        <w:rPr>
          <w:rFonts w:hint="cs"/>
          <w:sz w:val="20"/>
          <w:rtl/>
        </w:rPr>
        <w:t>الفقرة 12</w:t>
      </w:r>
      <w:r w:rsidRPr="001B75E3">
        <w:rPr>
          <w:rFonts w:hint="cs"/>
          <w:sz w:val="20"/>
          <w:rtl/>
        </w:rPr>
        <w:t>(ب).</w:t>
      </w:r>
    </w:p>
  </w:footnote>
  <w:footnote w:id="34">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 xml:space="preserve">المرجع السابق، الفقرات 12(ب) و19 و36. </w:t>
      </w:r>
    </w:p>
  </w:footnote>
  <w:footnote w:id="35">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الفقرتان 12(د) و44(</w:t>
      </w:r>
      <w:r w:rsidR="004C7649" w:rsidRPr="001B75E3">
        <w:rPr>
          <w:rFonts w:hint="cs"/>
          <w:sz w:val="20"/>
          <w:rtl/>
        </w:rPr>
        <w:t>ﻫ)</w:t>
      </w:r>
      <w:r w:rsidRPr="001B75E3">
        <w:rPr>
          <w:rFonts w:hint="cs"/>
          <w:sz w:val="20"/>
          <w:rtl/>
        </w:rPr>
        <w:t>.</w:t>
      </w:r>
    </w:p>
  </w:footnote>
  <w:footnote w:id="36">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14؛ والفقرات 21-23 والفقرة 44(أ).</w:t>
      </w:r>
    </w:p>
  </w:footnote>
  <w:footnote w:id="37">
    <w:p w:rsidR="00292392" w:rsidRPr="001B75E3" w:rsidRDefault="00292392" w:rsidP="00B049E5">
      <w:pPr>
        <w:pStyle w:val="FootnoteText"/>
        <w:tabs>
          <w:tab w:val="clear" w:pos="1440"/>
        </w:tabs>
        <w:ind w:left="0" w:right="0" w:firstLine="720"/>
        <w:jc w:val="lowKashida"/>
        <w:rPr>
          <w:sz w:val="20"/>
          <w:rtl/>
        </w:rPr>
      </w:pPr>
      <w:r w:rsidRPr="001B75E3">
        <w:rPr>
          <w:rFonts w:hint="cs"/>
          <w:sz w:val="20"/>
          <w:rtl/>
        </w:rPr>
        <w:t xml:space="preserve">التعليق العام رقم 15، الفقرتان 8 و37 </w:t>
      </w:r>
      <w:r w:rsidR="00B049E5">
        <w:rPr>
          <w:rFonts w:hint="cs"/>
          <w:sz w:val="20"/>
          <w:rtl/>
        </w:rPr>
        <w:t>‘</w:t>
      </w:r>
      <w:r w:rsidRPr="001B75E3">
        <w:rPr>
          <w:rFonts w:hint="cs"/>
          <w:sz w:val="20"/>
          <w:rtl/>
        </w:rPr>
        <w:t>1</w:t>
      </w:r>
      <w:r w:rsidR="00B049E5">
        <w:rPr>
          <w:rFonts w:hint="cs"/>
          <w:sz w:val="20"/>
          <w:rtl/>
        </w:rPr>
        <w:t>‘</w:t>
      </w:r>
      <w:r w:rsidRPr="001B75E3">
        <w:rPr>
          <w:rFonts w:hint="cs"/>
          <w:sz w:val="20"/>
          <w:rtl/>
        </w:rPr>
        <w:t>.</w:t>
      </w:r>
    </w:p>
  </w:footnote>
  <w:footnote w:id="38">
    <w:p w:rsidR="00292392" w:rsidRPr="001B75E3" w:rsidRDefault="00292392" w:rsidP="001B75E3">
      <w:pPr>
        <w:pStyle w:val="FootnoteText"/>
        <w:tabs>
          <w:tab w:val="clear" w:pos="1440"/>
        </w:tabs>
        <w:ind w:left="0" w:right="0" w:firstLine="720"/>
        <w:jc w:val="lowKashida"/>
        <w:rPr>
          <w:sz w:val="20"/>
        </w:rPr>
      </w:pPr>
      <w:r w:rsidRPr="001B75E3">
        <w:rPr>
          <w:rFonts w:hint="cs"/>
          <w:sz w:val="20"/>
          <w:rtl/>
        </w:rPr>
        <w:t xml:space="preserve">التعليق العام </w:t>
      </w:r>
      <w:r w:rsidR="00D93FBC">
        <w:rPr>
          <w:rFonts w:hint="cs"/>
          <w:sz w:val="20"/>
          <w:rtl/>
        </w:rPr>
        <w:t xml:space="preserve">رقم </w:t>
      </w:r>
      <w:r w:rsidRPr="001B75E3">
        <w:rPr>
          <w:rFonts w:hint="cs"/>
          <w:sz w:val="20"/>
          <w:rtl/>
        </w:rPr>
        <w:t xml:space="preserve">14، </w:t>
      </w:r>
      <w:r w:rsidR="00705A86" w:rsidRPr="001B75E3">
        <w:rPr>
          <w:rFonts w:hint="cs"/>
          <w:sz w:val="20"/>
          <w:rtl/>
        </w:rPr>
        <w:t>الفقرتان 16 و44</w:t>
      </w:r>
      <w:r w:rsidRPr="001B75E3">
        <w:rPr>
          <w:rFonts w:hint="cs"/>
          <w:sz w:val="20"/>
          <w:rtl/>
        </w:rPr>
        <w:t>(ب).</w:t>
      </w:r>
    </w:p>
  </w:footnote>
  <w:footnote w:id="39">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16.</w:t>
      </w:r>
    </w:p>
  </w:footnote>
  <w:footnote w:id="40">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16.</w:t>
      </w:r>
    </w:p>
  </w:footnote>
  <w:footnote w:id="41">
    <w:p w:rsidR="00292392" w:rsidRPr="001B75E3" w:rsidRDefault="0044036D" w:rsidP="001B75E3">
      <w:pPr>
        <w:pStyle w:val="FootnoteText"/>
        <w:tabs>
          <w:tab w:val="clear" w:pos="1440"/>
        </w:tabs>
        <w:ind w:left="0" w:right="0" w:firstLine="720"/>
        <w:jc w:val="lowKashida"/>
        <w:rPr>
          <w:sz w:val="20"/>
          <w:rtl/>
        </w:rPr>
      </w:pPr>
      <w:r>
        <w:rPr>
          <w:rFonts w:hint="cs"/>
          <w:sz w:val="20"/>
          <w:rtl/>
        </w:rPr>
        <w:t>المرجع السابق</w:t>
      </w:r>
      <w:r w:rsidR="00292392" w:rsidRPr="001B75E3">
        <w:rPr>
          <w:rFonts w:hint="cs"/>
          <w:sz w:val="20"/>
          <w:rtl/>
        </w:rPr>
        <w:t>، الفقرة 43(د).</w:t>
      </w:r>
    </w:p>
  </w:footnote>
  <w:footnote w:id="42">
    <w:p w:rsidR="00292392" w:rsidRPr="001B75E3" w:rsidRDefault="002572E3" w:rsidP="001B75E3">
      <w:pPr>
        <w:pStyle w:val="FootnoteText"/>
        <w:tabs>
          <w:tab w:val="clear" w:pos="1440"/>
        </w:tabs>
        <w:ind w:left="0" w:right="0" w:firstLine="720"/>
        <w:jc w:val="lowKashida"/>
        <w:rPr>
          <w:sz w:val="20"/>
          <w:rtl/>
        </w:rPr>
      </w:pPr>
      <w:r w:rsidRPr="001B75E3">
        <w:rPr>
          <w:rFonts w:hint="cs"/>
          <w:sz w:val="20"/>
          <w:rtl/>
        </w:rPr>
        <w:t>التعليق العام رقم 13، الفقرات 4-5 و49.</w:t>
      </w:r>
    </w:p>
  </w:footnote>
  <w:footnote w:id="43">
    <w:p w:rsidR="00292392" w:rsidRPr="001B75E3" w:rsidRDefault="002572E3" w:rsidP="001B75E3">
      <w:pPr>
        <w:pStyle w:val="FootnoteText"/>
        <w:tabs>
          <w:tab w:val="clear" w:pos="1440"/>
        </w:tabs>
        <w:ind w:left="0" w:right="0" w:firstLine="720"/>
        <w:jc w:val="lowKashida"/>
        <w:rPr>
          <w:rFonts w:hint="cs"/>
          <w:sz w:val="20"/>
          <w:rtl/>
        </w:rPr>
      </w:pPr>
      <w:r w:rsidRPr="001B75E3">
        <w:rPr>
          <w:rFonts w:hint="cs"/>
          <w:sz w:val="20"/>
          <w:rtl/>
        </w:rPr>
        <w:t>المرجع السابق، الفقرة 14.</w:t>
      </w:r>
    </w:p>
  </w:footnote>
  <w:footnote w:id="44">
    <w:p w:rsidR="00292392" w:rsidRPr="001B75E3" w:rsidRDefault="002572E3" w:rsidP="001B75E3">
      <w:pPr>
        <w:pStyle w:val="FootnoteText"/>
        <w:tabs>
          <w:tab w:val="clear" w:pos="1440"/>
        </w:tabs>
        <w:ind w:left="0" w:right="0" w:firstLine="720"/>
        <w:jc w:val="lowKashida"/>
        <w:rPr>
          <w:rFonts w:hint="cs"/>
          <w:sz w:val="20"/>
          <w:rtl/>
        </w:rPr>
      </w:pPr>
      <w:r w:rsidRPr="001B75E3">
        <w:rPr>
          <w:rFonts w:hint="cs"/>
          <w:sz w:val="20"/>
          <w:rtl/>
        </w:rPr>
        <w:t>المرجع السابق، الفقرتان 15 و16.</w:t>
      </w:r>
    </w:p>
  </w:footnote>
  <w:footnote w:id="45">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20.</w:t>
      </w:r>
    </w:p>
  </w:footnote>
  <w:footnote w:id="46">
    <w:p w:rsidR="00292392" w:rsidRPr="001B75E3" w:rsidRDefault="002572E3" w:rsidP="001B75E3">
      <w:pPr>
        <w:pStyle w:val="FootnoteText"/>
        <w:tabs>
          <w:tab w:val="clear" w:pos="1440"/>
        </w:tabs>
        <w:ind w:left="0" w:right="0" w:firstLine="720"/>
        <w:jc w:val="lowKashida"/>
        <w:rPr>
          <w:sz w:val="20"/>
          <w:rtl/>
        </w:rPr>
      </w:pPr>
      <w:r w:rsidRPr="001B75E3">
        <w:rPr>
          <w:rFonts w:hint="cs"/>
          <w:sz w:val="20"/>
          <w:rtl/>
        </w:rPr>
        <w:t>المرجع السابق</w:t>
      </w:r>
      <w:r w:rsidR="00292392" w:rsidRPr="001B75E3">
        <w:rPr>
          <w:rFonts w:hint="cs"/>
          <w:sz w:val="20"/>
          <w:rtl/>
        </w:rPr>
        <w:t>، الفقرة 30.</w:t>
      </w:r>
    </w:p>
  </w:footnote>
  <w:footnote w:id="47">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التعليق العام رقم 16، الفقرة 30.</w:t>
      </w:r>
    </w:p>
  </w:footnote>
  <w:footnote w:id="48">
    <w:p w:rsidR="00292392" w:rsidRPr="001B75E3" w:rsidRDefault="00292392" w:rsidP="001B75E3">
      <w:pPr>
        <w:pStyle w:val="FootnoteText"/>
        <w:tabs>
          <w:tab w:val="clear" w:pos="1440"/>
        </w:tabs>
        <w:ind w:left="0" w:right="0" w:firstLine="720"/>
        <w:jc w:val="lowKashida"/>
        <w:rPr>
          <w:rFonts w:hint="cs"/>
          <w:sz w:val="20"/>
          <w:rtl/>
        </w:rPr>
      </w:pPr>
      <w:r w:rsidRPr="001B75E3">
        <w:rPr>
          <w:rFonts w:hint="cs"/>
          <w:sz w:val="20"/>
          <w:rtl/>
        </w:rPr>
        <w:t xml:space="preserve">المرجع السابق. </w:t>
      </w:r>
    </w:p>
  </w:footnote>
  <w:footnote w:id="49">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في التعليق العام رقم 11، الفقرة 11، طلبت اللجنة من الدول الأطراف تقديم خطط عملها كجزء أساسي من التقارير المطلوب تقديمها بموجب العهد.</w:t>
      </w:r>
    </w:p>
  </w:footnote>
  <w:footnote w:id="50">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التعليق العام رقم 5، الفقرات 36-38؛ والتعليق العام رقم 6، الفقرات 39-41.</w:t>
      </w:r>
    </w:p>
  </w:footnote>
  <w:footnote w:id="51">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التعليق العام رقم 17، الفقرة 39(أ).</w:t>
      </w:r>
    </w:p>
  </w:footnote>
  <w:footnote w:id="52">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39(ب).</w:t>
      </w:r>
    </w:p>
  </w:footnote>
  <w:footnote w:id="53">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39(ج).</w:t>
      </w:r>
    </w:p>
  </w:footnote>
  <w:footnote w:id="54">
    <w:p w:rsidR="00292392" w:rsidRPr="001B75E3" w:rsidRDefault="0044036D" w:rsidP="001B75E3">
      <w:pPr>
        <w:pStyle w:val="FootnoteText"/>
        <w:tabs>
          <w:tab w:val="clear" w:pos="1440"/>
        </w:tabs>
        <w:ind w:left="0" w:right="0" w:firstLine="720"/>
        <w:jc w:val="lowKashida"/>
        <w:rPr>
          <w:sz w:val="20"/>
          <w:rtl/>
        </w:rPr>
      </w:pPr>
      <w:r>
        <w:rPr>
          <w:rFonts w:hint="cs"/>
          <w:sz w:val="20"/>
          <w:rtl/>
        </w:rPr>
        <w:t>المرجع السابق</w:t>
      </w:r>
      <w:r w:rsidR="00292392" w:rsidRPr="001B75E3">
        <w:rPr>
          <w:rFonts w:hint="cs"/>
          <w:sz w:val="20"/>
          <w:rtl/>
        </w:rPr>
        <w:t>، الفقرة 32.</w:t>
      </w:r>
    </w:p>
  </w:footnote>
  <w:footnote w:id="55">
    <w:p w:rsidR="00292392" w:rsidRPr="001B75E3" w:rsidRDefault="00292392" w:rsidP="001B75E3">
      <w:pPr>
        <w:pStyle w:val="FootnoteText"/>
        <w:tabs>
          <w:tab w:val="clear" w:pos="1440"/>
        </w:tabs>
        <w:ind w:left="0" w:right="0" w:firstLine="720"/>
        <w:jc w:val="lowKashida"/>
        <w:rPr>
          <w:sz w:val="20"/>
          <w:rtl/>
        </w:rPr>
      </w:pPr>
      <w:r w:rsidRPr="001B75E3">
        <w:rPr>
          <w:rFonts w:hint="cs"/>
          <w:sz w:val="20"/>
          <w:rtl/>
        </w:rPr>
        <w:t>المرجع السابق، الفقرة 39(</w:t>
      </w:r>
      <w:r w:rsidR="001B75E3" w:rsidRPr="001B75E3">
        <w:rPr>
          <w:rFonts w:hint="cs"/>
          <w:sz w:val="20"/>
          <w:rtl/>
        </w:rPr>
        <w:t>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90"/>
    </w:tblGrid>
    <w:tr w:rsidR="0044036D" w:rsidTr="0044036D">
      <w:tblPrEx>
        <w:tblCellMar>
          <w:top w:w="0" w:type="dxa"/>
          <w:bottom w:w="0" w:type="dxa"/>
        </w:tblCellMar>
      </w:tblPrEx>
      <w:tc>
        <w:tcPr>
          <w:tcW w:w="1690" w:type="dxa"/>
          <w:shd w:val="clear" w:color="auto" w:fill="auto"/>
        </w:tcPr>
        <w:p w:rsidR="0044036D" w:rsidRDefault="0044036D" w:rsidP="0044036D">
          <w:pPr>
            <w:pStyle w:val="Header"/>
            <w:bidi w:val="0"/>
          </w:pPr>
          <w:r>
            <w:t>E/C.12/2008/2</w:t>
          </w:r>
        </w:p>
        <w:p w:rsidR="0044036D" w:rsidRDefault="0044036D" w:rsidP="0044036D">
          <w:pPr>
            <w:pStyle w:val="Header"/>
            <w:bidi w:val="0"/>
          </w:pPr>
          <w:r>
            <w:t xml:space="preserve">Page </w:t>
          </w:r>
          <w:r>
            <w:fldChar w:fldCharType="begin"/>
          </w:r>
          <w:r>
            <w:instrText xml:space="preserve"> PAGE  \* MERGEFORMAT </w:instrText>
          </w:r>
          <w:r>
            <w:fldChar w:fldCharType="separate"/>
          </w:r>
          <w:r w:rsidR="006668F7">
            <w:rPr>
              <w:noProof/>
            </w:rPr>
            <w:t>2</w:t>
          </w:r>
          <w:r>
            <w:fldChar w:fldCharType="end"/>
          </w:r>
        </w:p>
      </w:tc>
    </w:tr>
  </w:tbl>
  <w:p w:rsidR="0044036D" w:rsidRPr="0044036D" w:rsidRDefault="0044036D" w:rsidP="00440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6D" w:rsidRDefault="0044036D" w:rsidP="0044036D">
    <w:pPr>
      <w:pStyle w:val="Header"/>
      <w:bidi w:val="0"/>
    </w:pPr>
    <w:r>
      <w:t>E/C.12/2008/2</w:t>
    </w:r>
  </w:p>
  <w:p w:rsidR="0044036D" w:rsidRPr="0044036D" w:rsidRDefault="0044036D" w:rsidP="0044036D">
    <w:pPr>
      <w:pStyle w:val="Header"/>
      <w:bidi w:val="0"/>
    </w:pPr>
    <w:r>
      <w:t xml:space="preserve">Page </w:t>
    </w:r>
    <w:r>
      <w:fldChar w:fldCharType="begin"/>
    </w:r>
    <w:r>
      <w:instrText xml:space="preserve"> PAGE  \* MERGEFORMAT </w:instrText>
    </w:r>
    <w:r>
      <w:fldChar w:fldCharType="separate"/>
    </w:r>
    <w:r w:rsidR="006668F7">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B3" w:rsidRDefault="00F477B3">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F477B3" w:rsidRDefault="00F477B3">
    <w:pPr>
      <w:pBdr>
        <w:bottom w:val="single" w:sz="6" w:space="1" w:color="auto"/>
      </w:pBdr>
      <w:bidi w:val="0"/>
      <w:spacing w:before="0" w:after="0"/>
      <w:rPr>
        <w:rFonts w:cs="Times New Roman"/>
        <w:szCs w:val="22"/>
        <w:lang w:eastAsia="en-US"/>
      </w:rPr>
    </w:pPr>
  </w:p>
  <w:p w:rsidR="00F477B3" w:rsidRDefault="00F477B3"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F477B3" w:rsidRDefault="00F477B3">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5875697" r:id="rId2"/>
      </w:pict>
    </w:r>
  </w:p>
  <w:p w:rsidR="00F477B3" w:rsidRDefault="00F477B3">
    <w:pPr>
      <w:pStyle w:val="Header"/>
      <w:bidi w:val="0"/>
      <w:rPr>
        <w:szCs w:val="22"/>
        <w:lang w:eastAsia="en-US"/>
      </w:rPr>
    </w:pPr>
  </w:p>
  <w:p w:rsidR="00F477B3" w:rsidRDefault="00F477B3">
    <w:pPr>
      <w:pStyle w:val="Header"/>
      <w:bidi w:val="0"/>
      <w:rPr>
        <w:szCs w:val="22"/>
        <w:lang w:eastAsia="en-US"/>
      </w:rPr>
    </w:pPr>
  </w:p>
  <w:p w:rsidR="00F477B3" w:rsidRDefault="00F477B3">
    <w:pPr>
      <w:pStyle w:val="Header"/>
      <w:bidi w:val="0"/>
      <w:rPr>
        <w:szCs w:val="22"/>
        <w:lang w:eastAsia="en-US"/>
      </w:rPr>
    </w:pPr>
  </w:p>
  <w:p w:rsidR="00F477B3" w:rsidRDefault="00F477B3">
    <w:pPr>
      <w:pStyle w:val="Header"/>
      <w:bidi w:val="0"/>
      <w:rPr>
        <w:szCs w:val="22"/>
        <w:lang w:eastAsia="en-US"/>
      </w:rPr>
    </w:pPr>
  </w:p>
  <w:p w:rsidR="00F477B3" w:rsidRDefault="00F477B3">
    <w:pPr>
      <w:pStyle w:val="Header"/>
      <w:bidi w:val="0"/>
      <w:rPr>
        <w:rtl/>
        <w:lang w:eastAsia="en-US"/>
      </w:rPr>
    </w:pPr>
  </w:p>
  <w:p w:rsidR="00F477B3" w:rsidRDefault="00F477B3">
    <w:pPr>
      <w:pStyle w:val="Header"/>
      <w:bidi w:val="0"/>
      <w:rPr>
        <w:rtl/>
        <w:lang w:eastAsia="en-US"/>
      </w:rPr>
    </w:pPr>
  </w:p>
  <w:p w:rsidR="00F477B3" w:rsidRDefault="00F477B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7295BE1"/>
    <w:multiLevelType w:val="hybridMultilevel"/>
    <w:tmpl w:val="B4CEE3BA"/>
    <w:lvl w:ilvl="0" w:tplc="7A8A69BE">
      <w:start w:val="1"/>
      <w:numFmt w:val="decimal"/>
      <w:lvlRestart w:val="0"/>
      <w:pStyle w:val="FootnoteText"/>
      <w:lvlText w:val="(%1)"/>
      <w:lvlJc w:val="left"/>
      <w:pPr>
        <w:tabs>
          <w:tab w:val="num" w:pos="1440"/>
        </w:tabs>
        <w:ind w:left="720" w:firstLine="0"/>
      </w:pPr>
      <w:rPr>
        <w:rFonts w:ascii="Times New Roman" w:hAnsi="Times New Roman" w:cs="Traditional Arabic" w:hint="default"/>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2A1870"/>
    <w:multiLevelType w:val="hybridMultilevel"/>
    <w:tmpl w:val="AAD8A3C6"/>
    <w:lvl w:ilvl="0" w:tplc="8258117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3348E2"/>
    <w:multiLevelType w:val="hybridMultilevel"/>
    <w:tmpl w:val="492C7C26"/>
    <w:lvl w:ilvl="0" w:tplc="3D266618">
      <w:start w:val="1"/>
      <w:numFmt w:val="decimal"/>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61647B4B"/>
    <w:multiLevelType w:val="hybridMultilevel"/>
    <w:tmpl w:val="E9006426"/>
    <w:lvl w:ilvl="0" w:tplc="CC1E4552">
      <w:start w:val="5"/>
      <w:numFmt w:val="arabicAlpha"/>
      <w:lvlText w:val="(%1)"/>
      <w:lvlJc w:val="left"/>
      <w:pPr>
        <w:tabs>
          <w:tab w:val="num" w:pos="1434"/>
        </w:tabs>
        <w:ind w:left="1434" w:right="1434" w:hanging="720"/>
      </w:pPr>
      <w:rPr>
        <w:rFonts w:hint="cs"/>
      </w:rPr>
    </w:lvl>
    <w:lvl w:ilvl="1" w:tplc="04010019">
      <w:start w:val="1"/>
      <w:numFmt w:val="lowerLetter"/>
      <w:lvlText w:val="%2."/>
      <w:lvlJc w:val="left"/>
      <w:pPr>
        <w:tabs>
          <w:tab w:val="num" w:pos="1794"/>
        </w:tabs>
        <w:ind w:left="1794" w:right="1794" w:hanging="360"/>
      </w:pPr>
    </w:lvl>
    <w:lvl w:ilvl="2" w:tplc="0401001B" w:tentative="1">
      <w:start w:val="1"/>
      <w:numFmt w:val="lowerRoman"/>
      <w:lvlText w:val="%3."/>
      <w:lvlJc w:val="right"/>
      <w:pPr>
        <w:tabs>
          <w:tab w:val="num" w:pos="2514"/>
        </w:tabs>
        <w:ind w:left="2514" w:right="2514" w:hanging="180"/>
      </w:pPr>
    </w:lvl>
    <w:lvl w:ilvl="3" w:tplc="0401000F" w:tentative="1">
      <w:start w:val="1"/>
      <w:numFmt w:val="decimal"/>
      <w:lvlText w:val="%4."/>
      <w:lvlJc w:val="left"/>
      <w:pPr>
        <w:tabs>
          <w:tab w:val="num" w:pos="3234"/>
        </w:tabs>
        <w:ind w:left="3234" w:right="3234" w:hanging="360"/>
      </w:pPr>
    </w:lvl>
    <w:lvl w:ilvl="4" w:tplc="04010019" w:tentative="1">
      <w:start w:val="1"/>
      <w:numFmt w:val="lowerLetter"/>
      <w:lvlText w:val="%5."/>
      <w:lvlJc w:val="left"/>
      <w:pPr>
        <w:tabs>
          <w:tab w:val="num" w:pos="3954"/>
        </w:tabs>
        <w:ind w:left="3954" w:right="3954" w:hanging="360"/>
      </w:pPr>
    </w:lvl>
    <w:lvl w:ilvl="5" w:tplc="0401001B" w:tentative="1">
      <w:start w:val="1"/>
      <w:numFmt w:val="lowerRoman"/>
      <w:lvlText w:val="%6."/>
      <w:lvlJc w:val="right"/>
      <w:pPr>
        <w:tabs>
          <w:tab w:val="num" w:pos="4674"/>
        </w:tabs>
        <w:ind w:left="4674" w:right="4674" w:hanging="180"/>
      </w:pPr>
    </w:lvl>
    <w:lvl w:ilvl="6" w:tplc="0401000F" w:tentative="1">
      <w:start w:val="1"/>
      <w:numFmt w:val="decimal"/>
      <w:lvlText w:val="%7."/>
      <w:lvlJc w:val="left"/>
      <w:pPr>
        <w:tabs>
          <w:tab w:val="num" w:pos="5394"/>
        </w:tabs>
        <w:ind w:left="5394" w:right="5394" w:hanging="360"/>
      </w:pPr>
    </w:lvl>
    <w:lvl w:ilvl="7" w:tplc="04010019" w:tentative="1">
      <w:start w:val="1"/>
      <w:numFmt w:val="lowerLetter"/>
      <w:lvlText w:val="%8."/>
      <w:lvlJc w:val="left"/>
      <w:pPr>
        <w:tabs>
          <w:tab w:val="num" w:pos="6114"/>
        </w:tabs>
        <w:ind w:left="6114" w:right="6114" w:hanging="360"/>
      </w:pPr>
    </w:lvl>
    <w:lvl w:ilvl="8" w:tplc="0401001B" w:tentative="1">
      <w:start w:val="1"/>
      <w:numFmt w:val="lowerRoman"/>
      <w:lvlText w:val="%9."/>
      <w:lvlJc w:val="right"/>
      <w:pPr>
        <w:tabs>
          <w:tab w:val="num" w:pos="6834"/>
        </w:tabs>
        <w:ind w:left="6834" w:right="6834" w:hanging="180"/>
      </w:pPr>
    </w:lvl>
  </w:abstractNum>
  <w:num w:numId="1">
    <w:abstractNumId w:val="4"/>
  </w:num>
  <w:num w:numId="2">
    <w:abstractNumId w:val="1"/>
  </w:num>
  <w:num w:numId="3">
    <w:abstractNumId w:val="9"/>
  </w:num>
  <w:num w:numId="4">
    <w:abstractNumId w:val="7"/>
  </w:num>
  <w:num w:numId="5">
    <w:abstractNumId w:val="6"/>
  </w:num>
  <w:num w:numId="6">
    <w:abstractNumId w:val="0"/>
  </w:num>
  <w:num w:numId="7">
    <w:abstractNumId w:val="5"/>
  </w:num>
  <w:num w:numId="8">
    <w:abstractNumId w:val="8"/>
  </w:num>
  <w:num w:numId="9">
    <w:abstractNumId w:val="10"/>
  </w:num>
  <w:num w:numId="10">
    <w:abstractNumId w:val="11"/>
  </w:num>
  <w:num w:numId="11">
    <w:abstractNumId w:val="2"/>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7B3"/>
    <w:rsid w:val="00031592"/>
    <w:rsid w:val="00047767"/>
    <w:rsid w:val="00053E86"/>
    <w:rsid w:val="000837C3"/>
    <w:rsid w:val="000870BB"/>
    <w:rsid w:val="000C1D88"/>
    <w:rsid w:val="001143FC"/>
    <w:rsid w:val="001215DA"/>
    <w:rsid w:val="00156233"/>
    <w:rsid w:val="001B75E3"/>
    <w:rsid w:val="002157C1"/>
    <w:rsid w:val="002572E3"/>
    <w:rsid w:val="002774AE"/>
    <w:rsid w:val="0027783E"/>
    <w:rsid w:val="00292392"/>
    <w:rsid w:val="003A0B70"/>
    <w:rsid w:val="00411206"/>
    <w:rsid w:val="0044036D"/>
    <w:rsid w:val="00491472"/>
    <w:rsid w:val="004C7649"/>
    <w:rsid w:val="00510C1A"/>
    <w:rsid w:val="005111D6"/>
    <w:rsid w:val="0058180E"/>
    <w:rsid w:val="005D7624"/>
    <w:rsid w:val="005E1149"/>
    <w:rsid w:val="00604856"/>
    <w:rsid w:val="006437EF"/>
    <w:rsid w:val="00646F1B"/>
    <w:rsid w:val="00663E35"/>
    <w:rsid w:val="006668F7"/>
    <w:rsid w:val="006C3FD7"/>
    <w:rsid w:val="00705A86"/>
    <w:rsid w:val="00731D23"/>
    <w:rsid w:val="0077421C"/>
    <w:rsid w:val="007D624C"/>
    <w:rsid w:val="008B005F"/>
    <w:rsid w:val="008B7BA8"/>
    <w:rsid w:val="00904BF9"/>
    <w:rsid w:val="00922859"/>
    <w:rsid w:val="00947867"/>
    <w:rsid w:val="00957D22"/>
    <w:rsid w:val="00962F50"/>
    <w:rsid w:val="0098069B"/>
    <w:rsid w:val="00983BB1"/>
    <w:rsid w:val="009D773F"/>
    <w:rsid w:val="00A63732"/>
    <w:rsid w:val="00A840D2"/>
    <w:rsid w:val="00B02A72"/>
    <w:rsid w:val="00B049E5"/>
    <w:rsid w:val="00B308ED"/>
    <w:rsid w:val="00B65589"/>
    <w:rsid w:val="00B8385B"/>
    <w:rsid w:val="00BC1DC2"/>
    <w:rsid w:val="00C85F16"/>
    <w:rsid w:val="00CE2256"/>
    <w:rsid w:val="00D632D7"/>
    <w:rsid w:val="00D93FBC"/>
    <w:rsid w:val="00E259DC"/>
    <w:rsid w:val="00E577B9"/>
    <w:rsid w:val="00E80C3F"/>
    <w:rsid w:val="00EB5328"/>
    <w:rsid w:val="00EE61DB"/>
    <w:rsid w:val="00F1740C"/>
    <w:rsid w:val="00F477B3"/>
    <w:rsid w:val="00FB6F9A"/>
    <w:rsid w:val="00FC4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1"/>
      </w:numPr>
      <w:spacing w:before="0" w:after="120" w:line="340" w:lineRule="exact"/>
      <w:ind w:right="737"/>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16</Pages>
  <Words>4038</Words>
  <Characters>23019</Characters>
  <Application>Microsoft Office Word</Application>
  <DocSecurity>4</DocSecurity>
  <Lines>191</Lines>
  <Paragraphs>54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2009-04-23T11:40:00Z</cp:lastPrinted>
  <dcterms:created xsi:type="dcterms:W3CDTF">2009-04-23T11:41:00Z</dcterms:created>
  <dcterms:modified xsi:type="dcterms:W3CDTF">2009-04-23T11:41:00Z</dcterms:modified>
</cp:coreProperties>
</file>