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A68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8A68BF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4427B" w:rsidP="008A68BF">
            <w:pPr>
              <w:jc w:val="right"/>
            </w:pPr>
            <w:r w:rsidRPr="0024427B">
              <w:rPr>
                <w:sz w:val="40"/>
              </w:rPr>
              <w:t>E</w:t>
            </w:r>
            <w:r>
              <w:t>/C.12/ARG/CO/4</w:t>
            </w:r>
          </w:p>
        </w:tc>
      </w:tr>
      <w:tr w:rsidR="002D5AAC" w:rsidRPr="0024427B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8A68BF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D7D2ED0" wp14:editId="2679B78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640F49" w:rsidP="008A68BF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4427B" w:rsidP="008A68BF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4427B" w:rsidRDefault="0024427B" w:rsidP="008A68B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November 2018</w:t>
            </w:r>
          </w:p>
          <w:p w:rsidR="0024427B" w:rsidRDefault="0024427B" w:rsidP="008A68B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4427B" w:rsidRPr="00D62A45" w:rsidRDefault="0024427B" w:rsidP="008A68B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Spanish</w:t>
            </w:r>
          </w:p>
        </w:tc>
      </w:tr>
    </w:tbl>
    <w:p w:rsidR="0024427B" w:rsidRPr="008A68BF" w:rsidRDefault="008A68BF" w:rsidP="008A68BF">
      <w:pPr>
        <w:spacing w:before="120"/>
        <w:rPr>
          <w:sz w:val="24"/>
          <w:szCs w:val="24"/>
        </w:rPr>
      </w:pPr>
      <w:r w:rsidRPr="008A68BF">
        <w:rPr>
          <w:b/>
          <w:bCs/>
          <w:sz w:val="24"/>
          <w:szCs w:val="24"/>
        </w:rPr>
        <w:t xml:space="preserve">Комитет по экономическим, социальным </w:t>
      </w:r>
      <w:r>
        <w:rPr>
          <w:b/>
          <w:bCs/>
          <w:sz w:val="24"/>
          <w:szCs w:val="24"/>
        </w:rPr>
        <w:br/>
      </w:r>
      <w:r w:rsidRPr="008A68BF">
        <w:rPr>
          <w:b/>
          <w:bCs/>
          <w:sz w:val="24"/>
          <w:szCs w:val="24"/>
        </w:rPr>
        <w:t>и культурным правам</w:t>
      </w:r>
    </w:p>
    <w:p w:rsidR="008A68BF" w:rsidRPr="00672404" w:rsidRDefault="008A68BF" w:rsidP="008A68BF">
      <w:pPr>
        <w:pStyle w:val="HChG"/>
        <w:rPr>
          <w:lang w:val="ru-RU"/>
        </w:rPr>
      </w:pP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>Заключительные замечания по четвертому периодическому докладу Аргентины</w:t>
      </w:r>
      <w:r w:rsidRPr="003D39FD">
        <w:rPr>
          <w:b w:val="0"/>
          <w:bCs/>
          <w:sz w:val="20"/>
          <w:lang w:val="ru-RU"/>
        </w:rPr>
        <w:footnoteReference w:customMarkFollows="1" w:id="1"/>
        <w:t>*</w:t>
      </w:r>
    </w:p>
    <w:p w:rsidR="008A68BF" w:rsidRPr="00672404" w:rsidRDefault="008A68BF" w:rsidP="008A68BF">
      <w:pPr>
        <w:pStyle w:val="SingleTxtG"/>
        <w:suppressAutoHyphens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>Комитет рассмотрел четвертый периодический доклад Аргентины (E/C.12/ARG/4) на своих 36-м и 37-м заседаниях (E/C.12/2018/SR.36 и 37), состоявшихся 27 и 28 сентября 2018 года, и на своем</w:t>
      </w:r>
      <w:r w:rsidR="000F2D19">
        <w:rPr>
          <w:lang w:val="ru-RU"/>
        </w:rPr>
        <w:t xml:space="preserve"> 58-м заседании 12 октября 2018 </w:t>
      </w:r>
      <w:r>
        <w:rPr>
          <w:lang w:val="ru-RU"/>
        </w:rPr>
        <w:t>года принял настоящие заключительные замечания.</w:t>
      </w:r>
    </w:p>
    <w:p w:rsidR="008A68BF" w:rsidRPr="00672404" w:rsidRDefault="008A68BF" w:rsidP="008A68BF">
      <w:pPr>
        <w:pStyle w:val="H1G"/>
        <w:rPr>
          <w:lang w:val="ru-RU"/>
        </w:rPr>
      </w:pPr>
      <w:r>
        <w:rPr>
          <w:lang w:val="ru-RU"/>
        </w:rPr>
        <w:tab/>
        <w:t>A.</w:t>
      </w:r>
      <w:r>
        <w:rPr>
          <w:lang w:val="ru-RU"/>
        </w:rPr>
        <w:tab/>
      </w:r>
      <w:r>
        <w:rPr>
          <w:bCs/>
          <w:lang w:val="ru-RU"/>
        </w:rPr>
        <w:t>Введение</w:t>
      </w:r>
      <w:r>
        <w:rPr>
          <w:lang w:val="ru-RU"/>
        </w:rPr>
        <w:t xml:space="preserve"> </w:t>
      </w:r>
    </w:p>
    <w:p w:rsidR="008A68BF" w:rsidRPr="00672404" w:rsidRDefault="008A68BF" w:rsidP="008A68BF">
      <w:pPr>
        <w:pStyle w:val="SingleTxtG"/>
        <w:suppressAutoHyphens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 xml:space="preserve">Комитет приветствует представление четвертого периодического доклада государства-участника и письменных ответов на перечень вопросов (E/C.12/ARG/Q/4/Add.1). Комитет высоко оценивает состоявшийся конструктивный диалог с межведомственной делегацией высокого уровня государства-участника.   </w:t>
      </w:r>
    </w:p>
    <w:p w:rsidR="008A68BF" w:rsidRPr="00672404" w:rsidRDefault="008A68BF" w:rsidP="008A68BF">
      <w:pPr>
        <w:pStyle w:val="H1G"/>
        <w:rPr>
          <w:lang w:val="ru-RU"/>
        </w:rPr>
      </w:pPr>
      <w:r>
        <w:rPr>
          <w:lang w:val="ru-RU"/>
        </w:rPr>
        <w:tab/>
        <w:t>B.</w:t>
      </w:r>
      <w:r>
        <w:rPr>
          <w:lang w:val="ru-RU"/>
        </w:rPr>
        <w:tab/>
      </w:r>
      <w:r>
        <w:rPr>
          <w:bCs/>
          <w:lang w:val="ru-RU"/>
        </w:rPr>
        <w:t>Позитивные аспекты</w:t>
      </w:r>
      <w:r>
        <w:rPr>
          <w:lang w:val="ru-RU"/>
        </w:rPr>
        <w:t xml:space="preserve"> </w:t>
      </w:r>
    </w:p>
    <w:p w:rsidR="008A68BF" w:rsidRPr="00672404" w:rsidRDefault="008A68BF" w:rsidP="008A68BF">
      <w:pPr>
        <w:pStyle w:val="SingleTxtG"/>
        <w:suppressAutoHyphens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Комитет приветствует практику национальных судов государства-участника, которые признают и применяют положения Пакта, а также принятие первого Национального плана действи</w:t>
      </w:r>
      <w:r>
        <w:rPr>
          <w:lang w:val="ru-RU"/>
        </w:rPr>
        <w:t>й в области прав человека (2017–</w:t>
      </w:r>
      <w:r>
        <w:rPr>
          <w:lang w:val="ru-RU"/>
        </w:rPr>
        <w:t>2020 годы), который предусматривает принятие мер для осуществления Пакта.</w:t>
      </w:r>
    </w:p>
    <w:p w:rsidR="008A68BF" w:rsidRPr="00672404" w:rsidRDefault="008A68BF" w:rsidP="008A68BF">
      <w:pPr>
        <w:pStyle w:val="SingleTxtG"/>
        <w:suppressAutoHyphens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>Комитет с удовлетворением отмечает активное участие гражданского общества в рассмотрении четвертого периодического доклада государства-участника.</w:t>
      </w:r>
    </w:p>
    <w:p w:rsidR="008A68BF" w:rsidRPr="00672404" w:rsidRDefault="008A68BF" w:rsidP="008A68BF">
      <w:pPr>
        <w:pStyle w:val="H1G"/>
        <w:rPr>
          <w:lang w:val="ru-RU"/>
        </w:rPr>
      </w:pPr>
      <w:r>
        <w:rPr>
          <w:lang w:val="ru-RU"/>
        </w:rPr>
        <w:tab/>
        <w:t>C.</w:t>
      </w:r>
      <w:r>
        <w:rPr>
          <w:lang w:val="ru-RU"/>
        </w:rPr>
        <w:tab/>
      </w:r>
      <w:r>
        <w:rPr>
          <w:bCs/>
          <w:lang w:val="ru-RU"/>
        </w:rPr>
        <w:t>Основные вопросы</w:t>
      </w:r>
      <w:r>
        <w:rPr>
          <w:bCs/>
          <w:lang w:val="ru-RU"/>
        </w:rPr>
        <w:t>, вызывающие обеспокоенность, и </w:t>
      </w:r>
      <w:r>
        <w:rPr>
          <w:bCs/>
          <w:lang w:val="ru-RU"/>
        </w:rPr>
        <w:t>рекомендации</w:t>
      </w:r>
      <w:r>
        <w:rPr>
          <w:lang w:val="ru-RU"/>
        </w:rPr>
        <w:t xml:space="preserve">  </w:t>
      </w:r>
    </w:p>
    <w:p w:rsidR="008A68BF" w:rsidRPr="00672404" w:rsidRDefault="008A68BF" w:rsidP="008A68BF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Меры строгой экономии</w:t>
      </w:r>
      <w:r>
        <w:rPr>
          <w:lang w:val="ru-RU"/>
        </w:rPr>
        <w:t xml:space="preserve"> </w:t>
      </w:r>
    </w:p>
    <w:p w:rsidR="008A68BF" w:rsidRPr="00672404" w:rsidRDefault="008A68BF" w:rsidP="008A68BF">
      <w:pPr>
        <w:pStyle w:val="SingleTxtG"/>
        <w:suppressAutoHyphens/>
        <w:rPr>
          <w:color w:val="454545"/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 xml:space="preserve">Комитет учитывает тот факт, что государство-участник находится в состоянии финансового кризиса, и высоко оценивает его усилия, прилагаемые в целях сохранения уровня социальных расходов. Вместе с тем Комитет выражает обеспокоенность в связи с низким уровнем фактической защиты прав, закрепленных в Пакте, в особенности в отношении находящихся в неблагоприятном положении лиц и групп населения, в связи с инфляцией и мерами строгой экономии. Комитет также обеспокоен тем, что в рамках соглашения с Международным валютным фондом </w:t>
      </w:r>
      <w:r>
        <w:rPr>
          <w:lang w:val="ru-RU"/>
        </w:rPr>
        <w:lastRenderedPageBreak/>
        <w:t>правительство планирует добиться нулевого дефицита к 2019 году, что приведет к дополнительному сокращению социальных расходов (пункт 1 статьи 2).</w:t>
      </w:r>
    </w:p>
    <w:p w:rsidR="008A68BF" w:rsidRPr="00672404" w:rsidRDefault="008A68BF" w:rsidP="008A68BF">
      <w:pPr>
        <w:pStyle w:val="SingleTxtG"/>
        <w:suppressAutoHyphens/>
        <w:rPr>
          <w:b/>
          <w:bCs/>
          <w:color w:val="454545"/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</w:r>
      <w:r>
        <w:rPr>
          <w:b/>
          <w:bCs/>
          <w:lang w:val="ru-RU"/>
        </w:rPr>
        <w:t>Комитет рекомендует государству-участнику проанализировать меры, принятые в порядке реагирования на финансовый кризис, которые до сих пор остаются в силе, с тем чтобы обеспечить осуществление экономических, социальных и культурных прав.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В частности, Комитет рекомендует государству-участнику: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a)</w:t>
      </w:r>
      <w:r>
        <w:rPr>
          <w:lang w:val="ru-RU"/>
        </w:rPr>
        <w:tab/>
      </w:r>
      <w:r>
        <w:rPr>
          <w:b/>
          <w:bCs/>
          <w:lang w:val="ru-RU"/>
        </w:rPr>
        <w:t>провести предварительную оценку последствий принятия любых мер реагирования на финансовый кризис для экономических, социальных и культурных прав, с тем чтобы не допустить несоразмерного воздействия на группы населения, находящиеся в неблагоприятном положении;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b)</w:t>
      </w:r>
      <w:r>
        <w:rPr>
          <w:lang w:val="ru-RU"/>
        </w:rPr>
        <w:tab/>
      </w:r>
      <w:r>
        <w:rPr>
          <w:b/>
          <w:bCs/>
          <w:lang w:val="ru-RU"/>
        </w:rPr>
        <w:t>повысить эффективность планирования и реализации</w:t>
      </w:r>
      <w:r>
        <w:rPr>
          <w:b/>
          <w:bCs/>
          <w:lang w:val="ru-RU"/>
        </w:rPr>
        <w:t xml:space="preserve"> бюджета, с </w:t>
      </w:r>
      <w:r>
        <w:rPr>
          <w:b/>
          <w:bCs/>
          <w:lang w:val="ru-RU"/>
        </w:rPr>
        <w:t>тем чтобы избежать недоиспользования ресурсов;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с)</w:t>
      </w:r>
      <w:r>
        <w:rPr>
          <w:lang w:val="ru-RU"/>
        </w:rPr>
        <w:tab/>
      </w:r>
      <w:r>
        <w:rPr>
          <w:b/>
          <w:bCs/>
          <w:lang w:val="ru-RU"/>
        </w:rPr>
        <w:t>внести в бюджет статьи расходов, связанные с социальными инвестициями на нужды находящихся в наиболее неблагоприятном положении групп населения и способствовать устойчивому и эффективному претворению в жизнь государственной политики, с тем чтобы обеспечить соблюдение их экономических, социальных и культурных прав;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d)</w:t>
      </w:r>
      <w:r>
        <w:rPr>
          <w:lang w:val="ru-RU"/>
        </w:rPr>
        <w:tab/>
      </w:r>
      <w:r>
        <w:rPr>
          <w:b/>
          <w:bCs/>
          <w:lang w:val="ru-RU"/>
        </w:rPr>
        <w:t>утвердить национальный бюджет и реализовывать его, прилагая все усилия для недопущения регрессивных мер и обеспечив отражение в нем правозащитного подхода и гендерных аспектов;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е)</w:t>
      </w:r>
      <w:r>
        <w:rPr>
          <w:lang w:val="ru-RU"/>
        </w:rPr>
        <w:tab/>
      </w:r>
      <w:r>
        <w:rPr>
          <w:b/>
          <w:bCs/>
          <w:lang w:val="ru-RU"/>
        </w:rPr>
        <w:t>учитывать, что принятие регрессивных мер совместимо с Пактом лишь в том случае, если они являются необходимыми и соразмерными в том смысле, что проведение любой другой политики или бездействие будет наносить больший ущерб экономическим, социальным и культурным правам;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они должны приниматься в консультации с затронутыми группами населения и подвергаться независимому контролю;</w:t>
      </w:r>
      <w:r>
        <w:rPr>
          <w:lang w:val="ru-RU"/>
        </w:rPr>
        <w:t xml:space="preserve"> </w:t>
      </w:r>
      <w:r w:rsidRPr="00EF262C">
        <w:rPr>
          <w:b/>
          <w:lang w:val="ru-RU"/>
        </w:rPr>
        <w:t>о</w:t>
      </w:r>
      <w:r>
        <w:rPr>
          <w:b/>
          <w:bCs/>
          <w:lang w:val="ru-RU"/>
        </w:rPr>
        <w:t>ни должны оставаться в силе лишь в той мере, в какой они необходимы;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они не должны приводить к дискриминации;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 xml:space="preserve">они должны смягчать неравенство, которое может усиливаться в периоды кризиса, и обеспечивать, чтобы права находящихся в неблагоприятном положении и </w:t>
      </w:r>
      <w:proofErr w:type="spellStart"/>
      <w:r>
        <w:rPr>
          <w:b/>
          <w:bCs/>
          <w:lang w:val="ru-RU"/>
        </w:rPr>
        <w:t>маргинализированных</w:t>
      </w:r>
      <w:proofErr w:type="spellEnd"/>
      <w:r>
        <w:rPr>
          <w:b/>
          <w:bCs/>
          <w:lang w:val="ru-RU"/>
        </w:rPr>
        <w:t xml:space="preserve"> лиц и групп не затрагивались в непропорционально большой степени;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и они не должны нарушать минимального основного содержания экономических, социальных и культурных прав, закрепленных в Пакте (открытое письмо государствам-участникам от 16 мая 2012 года об экономических, социальных и культурных правах в контексте экономического и финансового кризиса).</w:t>
      </w:r>
    </w:p>
    <w:p w:rsidR="008A68BF" w:rsidRPr="00672404" w:rsidRDefault="008A68BF" w:rsidP="008A68BF">
      <w:pPr>
        <w:pStyle w:val="H23G"/>
        <w:rPr>
          <w:sz w:val="22"/>
          <w:szCs w:val="22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Институциональные рамки социальной политики</w:t>
      </w:r>
    </w:p>
    <w:p w:rsidR="008A68BF" w:rsidRPr="00672404" w:rsidRDefault="008A68BF" w:rsidP="008A68BF">
      <w:pPr>
        <w:pStyle w:val="SingleTxtG"/>
        <w:suppressAutoHyphens/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  <w:t>Комитет с беспокойством отмечает понижение в ранге министерств, имеющих ключевое значение для осуществления прав, закрепленных в Пакте, до государственных управлений в рамках других министерств, что влияет на их самостоятельность и роль в разработке и осуществлении государственной политики (пункт 1 статьи 2).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>8.</w:t>
      </w:r>
      <w:r>
        <w:rPr>
          <w:lang w:val="ru-RU"/>
        </w:rPr>
        <w:tab/>
      </w:r>
      <w:r>
        <w:rPr>
          <w:b/>
          <w:bCs/>
          <w:lang w:val="ru-RU"/>
        </w:rPr>
        <w:t>Комитет рекомендует государству-участнику обеспечить самостоятельность этих управлений при принятии решений и выполнении своих функций, а также сохранить и, в случае необ</w:t>
      </w:r>
      <w:r>
        <w:rPr>
          <w:b/>
          <w:bCs/>
          <w:lang w:val="ru-RU"/>
        </w:rPr>
        <w:t>ходимости, увеличить бюджеты, в </w:t>
      </w:r>
      <w:r>
        <w:rPr>
          <w:b/>
          <w:bCs/>
          <w:lang w:val="ru-RU"/>
        </w:rPr>
        <w:t>частности в сферах здравоохранения, занятости и окружающей среды.</w:t>
      </w:r>
      <w:r>
        <w:rPr>
          <w:lang w:val="ru-RU"/>
        </w:rPr>
        <w:t xml:space="preserve"> </w:t>
      </w:r>
    </w:p>
    <w:p w:rsidR="008A68BF" w:rsidRPr="00672404" w:rsidRDefault="008A68BF" w:rsidP="008A68BF">
      <w:pPr>
        <w:pStyle w:val="H23G"/>
        <w:rPr>
          <w:sz w:val="22"/>
          <w:szCs w:val="22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Вакантная должность Народного защитника</w:t>
      </w:r>
    </w:p>
    <w:p w:rsidR="008A68BF" w:rsidRPr="00672404" w:rsidRDefault="008A68BF" w:rsidP="008A68BF">
      <w:pPr>
        <w:pStyle w:val="SingleTxtG"/>
        <w:suppressAutoHyphens/>
        <w:rPr>
          <w:lang w:val="ru-RU"/>
        </w:rPr>
      </w:pPr>
      <w:r>
        <w:rPr>
          <w:lang w:val="ru-RU"/>
        </w:rPr>
        <w:t>9.</w:t>
      </w:r>
      <w:r>
        <w:rPr>
          <w:lang w:val="ru-RU"/>
        </w:rPr>
        <w:tab/>
        <w:t>Комитет с сожалением отмечает, что назначение на пост Народного защитника, деятельно</w:t>
      </w:r>
      <w:r>
        <w:rPr>
          <w:lang w:val="en-US"/>
        </w:rPr>
        <w:t>c</w:t>
      </w:r>
      <w:proofErr w:type="spellStart"/>
      <w:r>
        <w:rPr>
          <w:lang w:val="ru-RU"/>
        </w:rPr>
        <w:t>ть</w:t>
      </w:r>
      <w:proofErr w:type="spellEnd"/>
      <w:r>
        <w:rPr>
          <w:lang w:val="ru-RU"/>
        </w:rPr>
        <w:t xml:space="preserve"> которого имеет ключевое значение для экономических, социальных и культурных прав, так и не было произведено, несмотря на рекомендацию, вынесенную Комитетом в 2011 году (E/C.12/ARG/CO/3, пункт 7) (пункт 1 статьи 2). 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lastRenderedPageBreak/>
        <w:t>10.</w:t>
      </w:r>
      <w:r>
        <w:rPr>
          <w:lang w:val="ru-RU"/>
        </w:rPr>
        <w:tab/>
      </w:r>
      <w:r>
        <w:rPr>
          <w:b/>
          <w:bCs/>
          <w:lang w:val="ru-RU"/>
        </w:rPr>
        <w:t xml:space="preserve">Комитет рекомендует государству-участнику начать процедуру отбора и назначить Народного защитника, обеспечив должный учет рекомендаций, вынесенных в 2017 году Вспомогательным комитетом Глобального альянса национальных правозащитных учреждений, обеспечив, в частности, чтобы эта процедура была ясной, </w:t>
      </w:r>
      <w:proofErr w:type="spellStart"/>
      <w:r>
        <w:rPr>
          <w:b/>
          <w:bCs/>
          <w:lang w:val="ru-RU"/>
        </w:rPr>
        <w:t>транспарентной</w:t>
      </w:r>
      <w:proofErr w:type="spellEnd"/>
      <w:r>
        <w:rPr>
          <w:b/>
          <w:bCs/>
          <w:lang w:val="ru-RU"/>
        </w:rPr>
        <w:t xml:space="preserve"> и основанной на участии, а также продолжать применять широкое толкование мандата Народного защитника в соответствии с Принципами, касающимися статуса национальных учреждений, занимающихся поощрением и защитой прав человека (Парижские принципы).</w:t>
      </w:r>
    </w:p>
    <w:p w:rsidR="008A68BF" w:rsidRPr="00672404" w:rsidRDefault="008A68BF" w:rsidP="008A68BF">
      <w:pPr>
        <w:pStyle w:val="H23G"/>
        <w:rPr>
          <w:sz w:val="22"/>
          <w:szCs w:val="22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Статистические данные</w:t>
      </w:r>
    </w:p>
    <w:p w:rsidR="008A68BF" w:rsidRPr="00672404" w:rsidRDefault="008A68BF" w:rsidP="008A68BF">
      <w:pPr>
        <w:pStyle w:val="SingleTxtG"/>
        <w:suppressAutoHyphens/>
        <w:rPr>
          <w:lang w:val="ru-RU"/>
        </w:rPr>
      </w:pPr>
      <w:r>
        <w:rPr>
          <w:lang w:val="ru-RU"/>
        </w:rPr>
        <w:t>11.</w:t>
      </w:r>
      <w:r>
        <w:rPr>
          <w:lang w:val="ru-RU"/>
        </w:rPr>
        <w:tab/>
        <w:t>Принимая к сведению процесс урегулирования деятельности Национального института статистики и переписей (ИНДЕК), который позволил повысить надежность данных, Комитет тем не менее обеспокоен тем, что в государстве-участнике отсутствует национальная статистическая система, призванная обеспечить наличие достоверных и дезагрегированных данных, которые необходимы для отслеживания постепенного осуществления прав, предусмотренных в Пакте (пункты 1 и 2 статьи 2).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>12.</w:t>
      </w:r>
      <w:r>
        <w:rPr>
          <w:lang w:val="ru-RU"/>
        </w:rPr>
        <w:tab/>
      </w:r>
      <w:r>
        <w:rPr>
          <w:b/>
          <w:bCs/>
          <w:lang w:val="ru-RU"/>
        </w:rPr>
        <w:t>Комитет рекомендует государству-участнику:</w:t>
      </w:r>
      <w:r>
        <w:rPr>
          <w:lang w:val="ru-RU"/>
        </w:rPr>
        <w:t xml:space="preserve"> 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a)</w:t>
      </w:r>
      <w:r>
        <w:rPr>
          <w:lang w:val="ru-RU"/>
        </w:rPr>
        <w:tab/>
      </w:r>
      <w:r>
        <w:rPr>
          <w:b/>
          <w:bCs/>
          <w:lang w:val="ru-RU"/>
        </w:rPr>
        <w:t>создать новую институциональную структуру для национальной статистической системы, с тем чтобы укрепить техническую самостоятельность этого организма;</w:t>
      </w:r>
      <w:r>
        <w:rPr>
          <w:lang w:val="ru-RU"/>
        </w:rPr>
        <w:t xml:space="preserve"> 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b)</w:t>
      </w:r>
      <w:r>
        <w:rPr>
          <w:lang w:val="ru-RU"/>
        </w:rPr>
        <w:tab/>
      </w:r>
      <w:r>
        <w:rPr>
          <w:b/>
          <w:bCs/>
          <w:lang w:val="ru-RU"/>
        </w:rPr>
        <w:t>расширять и координировать работу по подготовке статистических данных на уровне провинций для оценки осуществления прав, закрепленных в Пакте, в дезагрегированном формате и с учетом гендерных вопросов;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с)</w:t>
      </w:r>
      <w:r>
        <w:rPr>
          <w:lang w:val="ru-RU"/>
        </w:rPr>
        <w:tab/>
      </w:r>
      <w:r>
        <w:rPr>
          <w:b/>
          <w:bCs/>
          <w:lang w:val="ru-RU"/>
        </w:rPr>
        <w:t>обеспечить взаимодействие ИНДЕК со всеми заинтересованными сторонами при составлении анкет для след</w:t>
      </w:r>
      <w:r>
        <w:rPr>
          <w:b/>
          <w:bCs/>
          <w:lang w:val="ru-RU"/>
        </w:rPr>
        <w:t>ующей переписи населения в 2020 </w:t>
      </w:r>
      <w:r>
        <w:rPr>
          <w:b/>
          <w:bCs/>
          <w:lang w:val="ru-RU"/>
        </w:rPr>
        <w:t>году, особенно в том, что касается выявления, среди прочих, представителей коренных народов, лиц африканского происхождения и рома;</w:t>
      </w:r>
      <w:r>
        <w:rPr>
          <w:lang w:val="ru-RU"/>
        </w:rPr>
        <w:t xml:space="preserve"> 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d)</w:t>
      </w:r>
      <w:r>
        <w:rPr>
          <w:lang w:val="ru-RU"/>
        </w:rPr>
        <w:tab/>
      </w:r>
      <w:r>
        <w:rPr>
          <w:b/>
          <w:bCs/>
          <w:lang w:val="ru-RU"/>
        </w:rPr>
        <w:t>добиться прогресса в согласовании, формировании и интеграции баз данных, разработать протоколы доступа и усовершенствовать процедуры переписи и обследований домашних хозяйств путем улучшения разбивки данных и территориального охвата.</w:t>
      </w:r>
    </w:p>
    <w:p w:rsidR="008A68BF" w:rsidRPr="00672404" w:rsidRDefault="008A68BF" w:rsidP="008A68BF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Изменение климата и экстерриториальные обязательства</w:t>
      </w:r>
    </w:p>
    <w:p w:rsidR="008A68BF" w:rsidRPr="00672404" w:rsidRDefault="008A68BF" w:rsidP="008A68BF">
      <w:pPr>
        <w:pStyle w:val="SingleTxtG"/>
        <w:suppressAutoHyphens/>
        <w:rPr>
          <w:lang w:val="ru-RU"/>
        </w:rPr>
      </w:pPr>
      <w:r>
        <w:rPr>
          <w:lang w:val="ru-RU"/>
        </w:rPr>
        <w:t>13.</w:t>
      </w:r>
      <w:r>
        <w:rPr>
          <w:lang w:val="ru-RU"/>
        </w:rPr>
        <w:tab/>
        <w:t xml:space="preserve">Комитет выражает обеспокоенность в связи с планами по широкомасштабной добыче нетрадиционных ископаемых видов топлива (сланцевого газа и сланцевой нефти) за счет применения технологии </w:t>
      </w:r>
      <w:proofErr w:type="spellStart"/>
      <w:r>
        <w:rPr>
          <w:lang w:val="ru-RU"/>
        </w:rPr>
        <w:t>гидроразрыва</w:t>
      </w:r>
      <w:proofErr w:type="spellEnd"/>
      <w:r>
        <w:rPr>
          <w:lang w:val="ru-RU"/>
        </w:rPr>
        <w:t xml:space="preserve"> в регионе </w:t>
      </w:r>
      <w:proofErr w:type="spellStart"/>
      <w:r>
        <w:rPr>
          <w:lang w:val="ru-RU"/>
        </w:rPr>
        <w:t>Вака-Муэрта</w:t>
      </w:r>
      <w:proofErr w:type="spellEnd"/>
      <w:r>
        <w:rPr>
          <w:lang w:val="ru-RU"/>
        </w:rPr>
        <w:t xml:space="preserve">, провинция </w:t>
      </w:r>
      <w:proofErr w:type="spellStart"/>
      <w:r>
        <w:rPr>
          <w:lang w:val="ru-RU"/>
        </w:rPr>
        <w:t>Неукен</w:t>
      </w:r>
      <w:proofErr w:type="spellEnd"/>
      <w:r>
        <w:rPr>
          <w:lang w:val="ru-RU"/>
        </w:rPr>
        <w:t>, с учетом того, что тотальное извлечение всех запасов сланцевого газа при помощи такой технологии  приведет к истощению значительной доли глобального баланса углерода, что помешает достижению цели по ограничению роста температуры до 1,5 °С, поставленной в Парижском соглашении об изменении климата. Комитет также обеспокоен тем, что этот проект противоречит обязательствам государства-участника в связи с Парижским соглашением и будет иметь негативные последствия в плане глобального потепления и осуществления экономических и социальных прав населения всего мира и будущих</w:t>
      </w:r>
      <w:r>
        <w:rPr>
          <w:lang w:val="ru-RU"/>
        </w:rPr>
        <w:t xml:space="preserve"> поколений (пункт 1 статьи 1</w:t>
      </w:r>
      <w:r w:rsidR="000F2D19">
        <w:rPr>
          <w:lang w:val="ru-RU"/>
        </w:rPr>
        <w:t xml:space="preserve"> и пункт </w:t>
      </w:r>
      <w:r>
        <w:rPr>
          <w:lang w:val="ru-RU"/>
        </w:rPr>
        <w:t>1 статьи 2).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>14.</w:t>
      </w:r>
      <w:r>
        <w:rPr>
          <w:lang w:val="ru-RU"/>
        </w:rPr>
        <w:tab/>
      </w:r>
      <w:r>
        <w:rPr>
          <w:b/>
          <w:bCs/>
          <w:lang w:val="ru-RU"/>
        </w:rPr>
        <w:t xml:space="preserve">Комитет рекомендует государству-участнику пересмотреть свои планы по широкомасштабной добыче нетрадиционных видов ископаемого топлива за счет применения технологии </w:t>
      </w:r>
      <w:proofErr w:type="spellStart"/>
      <w:r>
        <w:rPr>
          <w:b/>
          <w:bCs/>
          <w:lang w:val="ru-RU"/>
        </w:rPr>
        <w:t>гидроразрыва</w:t>
      </w:r>
      <w:proofErr w:type="spellEnd"/>
      <w:r>
        <w:rPr>
          <w:b/>
          <w:bCs/>
          <w:lang w:val="ru-RU"/>
        </w:rPr>
        <w:t xml:space="preserve"> в регионе </w:t>
      </w:r>
      <w:proofErr w:type="spellStart"/>
      <w:r>
        <w:rPr>
          <w:b/>
          <w:bCs/>
          <w:lang w:val="ru-RU"/>
        </w:rPr>
        <w:t>Вака-Муэрта</w:t>
      </w:r>
      <w:proofErr w:type="spellEnd"/>
      <w:r>
        <w:rPr>
          <w:b/>
          <w:bCs/>
          <w:lang w:val="ru-RU"/>
        </w:rPr>
        <w:t>, с тем чтобы гарантировать выполнение им своих обяза</w:t>
      </w:r>
      <w:r>
        <w:rPr>
          <w:b/>
          <w:bCs/>
          <w:lang w:val="ru-RU"/>
        </w:rPr>
        <w:t>тельств, вытекающих из Пакта, в </w:t>
      </w:r>
      <w:r>
        <w:rPr>
          <w:b/>
          <w:bCs/>
          <w:lang w:val="ru-RU"/>
        </w:rPr>
        <w:t>свете договоренностей в рамках Парижского соглашения.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Комитет также призывает государство-участник расширить использование альтернативных и возобновляемых источников энергии, сократить выбросы парниковых газов и установить национальные целевые показатели с контрольными сроками выполнения.</w:t>
      </w:r>
      <w:r>
        <w:rPr>
          <w:lang w:val="ru-RU"/>
        </w:rPr>
        <w:t xml:space="preserve"> </w:t>
      </w:r>
    </w:p>
    <w:p w:rsidR="008A68BF" w:rsidRPr="00672404" w:rsidRDefault="008A68BF" w:rsidP="008A68BF">
      <w:pPr>
        <w:pStyle w:val="SingleTxtG"/>
        <w:suppressAutoHyphens/>
        <w:rPr>
          <w:rFonts w:eastAsia="Calibri"/>
          <w:b/>
          <w:bCs/>
          <w:lang w:val="ru-RU"/>
        </w:rPr>
      </w:pPr>
      <w:r>
        <w:rPr>
          <w:lang w:val="ru-RU"/>
        </w:rPr>
        <w:lastRenderedPageBreak/>
        <w:t>15.</w:t>
      </w:r>
      <w:r>
        <w:rPr>
          <w:lang w:val="ru-RU"/>
        </w:rPr>
        <w:tab/>
      </w:r>
      <w:proofErr w:type="gramStart"/>
      <w:r>
        <w:rPr>
          <w:b/>
          <w:bCs/>
          <w:lang w:val="ru-RU"/>
        </w:rPr>
        <w:t>В</w:t>
      </w:r>
      <w:proofErr w:type="gramEnd"/>
      <w:r>
        <w:rPr>
          <w:b/>
          <w:bCs/>
          <w:lang w:val="ru-RU"/>
        </w:rPr>
        <w:t xml:space="preserve"> этой связи Комитет обращает внимание государства-участника на свое заявление от 8 октября 2018 года по вопросу о глобальном потеплении и Международном пакте об экономических, социальных и культурных правах.</w:t>
      </w:r>
    </w:p>
    <w:p w:rsidR="008A68BF" w:rsidRPr="00672404" w:rsidRDefault="008A68BF" w:rsidP="008A68BF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Правозащитники и социальные протесты</w:t>
      </w:r>
    </w:p>
    <w:p w:rsidR="008A68BF" w:rsidRPr="00672404" w:rsidRDefault="008A68BF" w:rsidP="008A68BF">
      <w:pPr>
        <w:pStyle w:val="SingleTxtG"/>
        <w:suppressAutoHyphens/>
        <w:rPr>
          <w:color w:val="000000"/>
          <w:lang w:val="ru-RU"/>
        </w:rPr>
      </w:pPr>
      <w:r>
        <w:rPr>
          <w:lang w:val="ru-RU"/>
        </w:rPr>
        <w:t>16.</w:t>
      </w:r>
      <w:r>
        <w:rPr>
          <w:lang w:val="ru-RU"/>
        </w:rPr>
        <w:tab/>
        <w:t>Признавая усилия, предпринимаемые государством-участником в целях формирования нормативно-институциональной основы для проведения социальных протестов, Комитет вместе с тем выражает обеспокоенность относительно того, что в последние годы было зафиксировано несколько случаев угроз и насилия в отношении лиц, отстаивающих права человека коренных народов, общин лиц африканского происхождения, лесбиянок, гомосексуалистов, бисексуалов, трансгендеров и интерсексуалов, а также относительно тенденции к насильственной конфронтации и криминализации лиц, требующих возвращения тер</w:t>
      </w:r>
      <w:r>
        <w:rPr>
          <w:lang w:val="ru-RU"/>
        </w:rPr>
        <w:t>риторий коренным народам (пункт </w:t>
      </w:r>
      <w:r>
        <w:rPr>
          <w:lang w:val="ru-RU"/>
        </w:rPr>
        <w:t xml:space="preserve">1 статьи 2). 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>17.</w:t>
      </w:r>
      <w:r>
        <w:rPr>
          <w:lang w:val="ru-RU"/>
        </w:rPr>
        <w:tab/>
      </w:r>
      <w:r>
        <w:rPr>
          <w:b/>
          <w:bCs/>
          <w:lang w:val="ru-RU"/>
        </w:rPr>
        <w:t>Комитет рекомендует государству-участнику принять всеобъемлющую политику по обеспечению безопасности защитников прав человека и экологических прав, включающую план действий по предотвращению нападений на них.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Кроме того, Комитет рекомендует государству-участнику бороться с безнаказанностью в таких случаях, проводя расследования случаев угроз, преследования, запугивания и насилия, и обеспечивая наказание виновных.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В частности, Комитет настоятельно призывает государство-участник поощрять проведение расследований в отношении должностных лиц, которые, как сообщается, несут ответственность за применение насилия в отношении общин коренных народов.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Комитет напоминает государству-участнику о своем заявлении от 29 марта 2017 года по вопросу о правозащитниках и экономических, социальных и культурных правах.</w:t>
      </w:r>
    </w:p>
    <w:p w:rsidR="008A68BF" w:rsidRPr="00672404" w:rsidRDefault="008A68BF" w:rsidP="008A68BF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Коренные народы и территории</w:t>
      </w:r>
    </w:p>
    <w:p w:rsidR="008A68BF" w:rsidRPr="00672404" w:rsidRDefault="008A68BF" w:rsidP="008A68BF">
      <w:pPr>
        <w:pStyle w:val="SingleTxtG"/>
        <w:suppressAutoHyphens/>
        <w:rPr>
          <w:color w:val="000000"/>
          <w:lang w:val="ru-RU"/>
        </w:rPr>
      </w:pPr>
      <w:r>
        <w:rPr>
          <w:lang w:val="ru-RU"/>
        </w:rPr>
        <w:t>18.</w:t>
      </w:r>
      <w:r>
        <w:rPr>
          <w:lang w:val="ru-RU"/>
        </w:rPr>
        <w:tab/>
        <w:t xml:space="preserve">Комитет обеспокоен непринятием в полном объеме мер по выявлению и демаркации территорий коренных народов и запрещению выселения этих народов с их земель в соответствии с Законом № 26160. Комитет также обеспокоен отсутствием механизмов оформления прав на земли, традиционно занимаемые коренными народами. Наконец, Комитет выражает серьезную обеспокоенность в связи с вырубкой в 2017 году более 120 </w:t>
      </w:r>
      <w:r w:rsidRPr="008A68BF">
        <w:rPr>
          <w:lang w:val="ru-RU"/>
        </w:rPr>
        <w:t>000</w:t>
      </w:r>
      <w:r>
        <w:rPr>
          <w:lang w:val="ru-RU"/>
        </w:rPr>
        <w:t xml:space="preserve"> г</w:t>
      </w:r>
      <w:r w:rsidR="000F2D19">
        <w:rPr>
          <w:lang w:val="ru-RU"/>
        </w:rPr>
        <w:t>а</w:t>
      </w:r>
      <w:r>
        <w:rPr>
          <w:lang w:val="ru-RU"/>
        </w:rPr>
        <w:t xml:space="preserve"> леса, значительная часть которых находится в охраняемых зонах, несмотря на протесты коренных общин (пункт 2 статьи 1).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>19.</w:t>
      </w:r>
      <w:r>
        <w:rPr>
          <w:lang w:val="ru-RU"/>
        </w:rPr>
        <w:tab/>
      </w:r>
      <w:r>
        <w:rPr>
          <w:b/>
          <w:bCs/>
          <w:lang w:val="ru-RU"/>
        </w:rPr>
        <w:t>Комитет рекомендует государству-участнику: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a)</w:t>
      </w:r>
      <w:r>
        <w:rPr>
          <w:lang w:val="ru-RU"/>
        </w:rPr>
        <w:tab/>
      </w:r>
      <w:r>
        <w:rPr>
          <w:b/>
          <w:bCs/>
          <w:lang w:val="ru-RU"/>
        </w:rPr>
        <w:t>обеспечить полноценное и скоординированное осуществление Законов № 26160, 26554, 26894 и 27400 как на национальном уровне, так и на уровне провинций, и завершить процессы демаркации во всех провинциях и наделения коренных народов правами совместного владения землями;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b)</w:t>
      </w:r>
      <w:r>
        <w:rPr>
          <w:lang w:val="ru-RU"/>
        </w:rPr>
        <w:tab/>
      </w:r>
      <w:r>
        <w:rPr>
          <w:b/>
          <w:bCs/>
          <w:lang w:val="ru-RU"/>
        </w:rPr>
        <w:t>провести, на основе широкого участия с привлечением коренных народов, исследование по оценке опасности воздействия на их экономические, социальные и культурные права, в том числе в области здравоохранения, выдачи разрешений на эксплуатацию природных ресурсов;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с)</w:t>
      </w:r>
      <w:r>
        <w:rPr>
          <w:lang w:val="ru-RU"/>
        </w:rPr>
        <w:tab/>
      </w:r>
      <w:r>
        <w:rPr>
          <w:b/>
          <w:bCs/>
          <w:lang w:val="ru-RU"/>
        </w:rPr>
        <w:t>обеспечить выделение надлежащих бюджетных и людских ресурсов Национальному институту по делам коренных народов в целях завершения выявления земель коренных народов;</w:t>
      </w:r>
    </w:p>
    <w:p w:rsidR="008A68BF" w:rsidRPr="00672404" w:rsidRDefault="008A68BF" w:rsidP="008A68BF">
      <w:pPr>
        <w:pStyle w:val="SingleTxtG"/>
        <w:suppressAutoHyphens/>
        <w:rPr>
          <w:b/>
          <w:bCs/>
          <w:color w:val="00000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d)</w:t>
      </w:r>
      <w:r>
        <w:rPr>
          <w:lang w:val="ru-RU"/>
        </w:rPr>
        <w:tab/>
      </w:r>
      <w:r>
        <w:rPr>
          <w:b/>
          <w:bCs/>
          <w:lang w:val="ru-RU"/>
        </w:rPr>
        <w:t xml:space="preserve">ускорить процесс демаркации территорий коренных народов в заповеднике </w:t>
      </w:r>
      <w:r w:rsidR="00DA1E3E">
        <w:rPr>
          <w:b/>
          <w:bCs/>
          <w:lang w:val="ru-RU"/>
        </w:rPr>
        <w:t>«</w:t>
      </w:r>
      <w:r>
        <w:rPr>
          <w:b/>
          <w:bCs/>
          <w:lang w:val="ru-RU"/>
        </w:rPr>
        <w:t xml:space="preserve">Эль </w:t>
      </w:r>
      <w:proofErr w:type="spellStart"/>
      <w:r>
        <w:rPr>
          <w:b/>
          <w:bCs/>
          <w:lang w:val="ru-RU"/>
        </w:rPr>
        <w:t>импенетрабле</w:t>
      </w:r>
      <w:proofErr w:type="spellEnd"/>
      <w:r w:rsidR="00DA1E3E">
        <w:rPr>
          <w:b/>
          <w:bCs/>
          <w:lang w:val="ru-RU"/>
        </w:rPr>
        <w:t>»</w:t>
      </w:r>
      <w:r>
        <w:rPr>
          <w:b/>
          <w:bCs/>
          <w:lang w:val="ru-RU"/>
        </w:rPr>
        <w:t xml:space="preserve"> в провинции </w:t>
      </w:r>
      <w:proofErr w:type="spellStart"/>
      <w:r>
        <w:rPr>
          <w:b/>
          <w:bCs/>
          <w:lang w:val="ru-RU"/>
        </w:rPr>
        <w:t>Чако</w:t>
      </w:r>
      <w:proofErr w:type="spellEnd"/>
      <w:r>
        <w:rPr>
          <w:b/>
          <w:bCs/>
          <w:lang w:val="ru-RU"/>
        </w:rPr>
        <w:t xml:space="preserve">, обеспечив признание организаций коренных народов, и, в случае общины лака </w:t>
      </w:r>
      <w:proofErr w:type="spellStart"/>
      <w:r>
        <w:rPr>
          <w:b/>
          <w:bCs/>
          <w:lang w:val="ru-RU"/>
        </w:rPr>
        <w:t>онат</w:t>
      </w:r>
      <w:proofErr w:type="spellEnd"/>
      <w:r>
        <w:rPr>
          <w:b/>
          <w:bCs/>
          <w:lang w:val="ru-RU"/>
        </w:rPr>
        <w:t>, провести переселение креольских семей.</w:t>
      </w:r>
    </w:p>
    <w:p w:rsidR="008A68BF" w:rsidRPr="00672404" w:rsidRDefault="008A68BF" w:rsidP="008A68BF">
      <w:pPr>
        <w:pStyle w:val="H23G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bCs/>
          <w:lang w:val="ru-RU"/>
        </w:rPr>
        <w:t>Право на проведение консультаций и предварительное, свободное и осознанное согласие</w:t>
      </w:r>
    </w:p>
    <w:p w:rsidR="008A68BF" w:rsidRPr="00672404" w:rsidRDefault="008A68BF" w:rsidP="008A68BF">
      <w:pPr>
        <w:pStyle w:val="SingleTxtG"/>
        <w:suppressAutoHyphens/>
        <w:rPr>
          <w:lang w:val="ru-RU"/>
        </w:rPr>
      </w:pPr>
      <w:r>
        <w:rPr>
          <w:lang w:val="ru-RU"/>
        </w:rPr>
        <w:t>20.</w:t>
      </w:r>
      <w:r>
        <w:rPr>
          <w:lang w:val="ru-RU"/>
        </w:rPr>
        <w:tab/>
        <w:t xml:space="preserve">Комитет выражает обеспокоенность в связи с неоднократными нарушениями права коренных народов на проведение консультаций и предварительное, свободное и осознанное согласие, особенно в связи с добычей природных ресурсов в провинциях Жужуй, </w:t>
      </w:r>
      <w:proofErr w:type="spellStart"/>
      <w:r>
        <w:rPr>
          <w:lang w:val="ru-RU"/>
        </w:rPr>
        <w:t>Сальта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Неукен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Чубут</w:t>
      </w:r>
      <w:proofErr w:type="spellEnd"/>
      <w:r>
        <w:rPr>
          <w:lang w:val="ru-RU"/>
        </w:rPr>
        <w:t xml:space="preserve">, а также в связи с отсутствием информации о компенсации, предоставляемой общинам, чьи права были нарушены (пункты 1 и 2 статьи 1). 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>21.</w:t>
      </w:r>
      <w:r>
        <w:rPr>
          <w:lang w:val="ru-RU"/>
        </w:rPr>
        <w:tab/>
      </w:r>
      <w:r>
        <w:rPr>
          <w:b/>
          <w:bCs/>
          <w:lang w:val="ru-RU"/>
        </w:rPr>
        <w:t>Комитет рекомендует государству-участнику обеспечить систематическое проведение консультаций с коренными народами в целях получения их свободного, предварительного и осознанного согласия на национальном уровне и на уровне провинций при выдаче государственным компаниям и третьим сторонам концессий на экономическую эксплуатацию традиционно занимаемых этими народами земель и территорий.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В частности, Комитет рекомендует государству-участнику придерживаться, при осуществлении права на проведение консультаций и свободное, предварительное и осознанное согласие, протоколов, разработанных и согласованных с представителями коренных народов и учитывающих особенности каждого народа и каждого отдельного случая.</w:t>
      </w:r>
    </w:p>
    <w:p w:rsidR="008A68BF" w:rsidRPr="00672404" w:rsidRDefault="008A68BF" w:rsidP="008A68BF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Налоговая политика и неравенство</w:t>
      </w:r>
      <w:r>
        <w:rPr>
          <w:lang w:val="ru-RU"/>
        </w:rPr>
        <w:t xml:space="preserve"> </w:t>
      </w:r>
    </w:p>
    <w:p w:rsidR="008A68BF" w:rsidRPr="00672404" w:rsidRDefault="008A68BF" w:rsidP="008A68BF">
      <w:pPr>
        <w:pStyle w:val="SingleTxtG"/>
        <w:suppressAutoHyphens/>
        <w:rPr>
          <w:lang w:val="ru-RU"/>
        </w:rPr>
      </w:pPr>
      <w:r>
        <w:rPr>
          <w:lang w:val="ru-RU"/>
        </w:rPr>
        <w:t>22.</w:t>
      </w:r>
      <w:r>
        <w:rPr>
          <w:lang w:val="ru-RU"/>
        </w:rPr>
        <w:tab/>
        <w:t xml:space="preserve">Комитет выражает обеспокоенность по поводу серьезного социального неравенства в государстве-участнике, которое препятствует осуществлению прав, закрепленных в Пакте. Кроме того, Комитет обеспокоен тем, что определенные налоговые меры, такие как снижение налогового бремени для социальных групп с высоким уровнем дохода или сохранение необоснованных налоговых льгот, снижают </w:t>
      </w:r>
      <w:proofErr w:type="spellStart"/>
      <w:r>
        <w:rPr>
          <w:lang w:val="ru-RU"/>
        </w:rPr>
        <w:t>перераспределительный</w:t>
      </w:r>
      <w:proofErr w:type="spellEnd"/>
      <w:r>
        <w:rPr>
          <w:lang w:val="ru-RU"/>
        </w:rPr>
        <w:t xml:space="preserve"> потенциал системы налогообложения и ограничивают объем ресурсов, выделяемых на осуществление экономических, социальных и культурных прав (пункты 1 и 2 статьи 2).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>23.</w:t>
      </w:r>
      <w:r>
        <w:rPr>
          <w:lang w:val="ru-RU"/>
        </w:rPr>
        <w:tab/>
      </w:r>
      <w:r>
        <w:rPr>
          <w:b/>
          <w:bCs/>
          <w:lang w:val="ru-RU"/>
        </w:rPr>
        <w:t xml:space="preserve">Комитет рекомендует государству-участнику принять необходимые меры, не только для сохранения </w:t>
      </w:r>
      <w:proofErr w:type="spellStart"/>
      <w:r>
        <w:rPr>
          <w:b/>
          <w:bCs/>
          <w:lang w:val="ru-RU"/>
        </w:rPr>
        <w:t>перераспределительного</w:t>
      </w:r>
      <w:proofErr w:type="spellEnd"/>
      <w:r>
        <w:rPr>
          <w:b/>
          <w:bCs/>
          <w:lang w:val="ru-RU"/>
        </w:rPr>
        <w:t xml:space="preserve"> потенциала системы налогообложения, но и для ее укрепления, включая, в частности, возможный пересмотр решения о снижении налогового бремени для социальных групп с высоким уровнем дохода.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 xml:space="preserve">Комитет рекомендует государству-участнику провести </w:t>
      </w:r>
      <w:proofErr w:type="spellStart"/>
      <w:r>
        <w:rPr>
          <w:b/>
          <w:bCs/>
          <w:lang w:val="ru-RU"/>
        </w:rPr>
        <w:t>транспарентную</w:t>
      </w:r>
      <w:proofErr w:type="spellEnd"/>
      <w:r>
        <w:rPr>
          <w:b/>
          <w:bCs/>
          <w:lang w:val="ru-RU"/>
        </w:rPr>
        <w:t xml:space="preserve"> оценку различных налоговых льгот, которая позволит выявить их бенефициаров и последствия их применения, и обследование среди населения с тем, чтобы определить, какие из этих льгот являются неоправданными и должны быть отменены.</w:t>
      </w:r>
      <w:r>
        <w:rPr>
          <w:lang w:val="ru-RU"/>
        </w:rPr>
        <w:t xml:space="preserve"> </w:t>
      </w:r>
    </w:p>
    <w:p w:rsidR="008A68BF" w:rsidRPr="00672404" w:rsidRDefault="008A68BF" w:rsidP="008A68BF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bCs/>
          <w:lang w:val="ru-RU"/>
        </w:rPr>
        <w:t>Недискриминация</w:t>
      </w:r>
      <w:proofErr w:type="spellEnd"/>
      <w:r>
        <w:rPr>
          <w:lang w:val="ru-RU"/>
        </w:rPr>
        <w:t xml:space="preserve"> </w:t>
      </w:r>
    </w:p>
    <w:p w:rsidR="008A68BF" w:rsidRPr="00672404" w:rsidRDefault="008A68BF" w:rsidP="008A68BF">
      <w:pPr>
        <w:pStyle w:val="SingleTxtG"/>
        <w:suppressAutoHyphens/>
        <w:rPr>
          <w:lang w:val="ru-RU"/>
        </w:rPr>
      </w:pPr>
      <w:r>
        <w:rPr>
          <w:lang w:val="ru-RU"/>
        </w:rPr>
        <w:t>24.</w:t>
      </w:r>
      <w:r>
        <w:rPr>
          <w:lang w:val="ru-RU"/>
        </w:rPr>
        <w:tab/>
        <w:t xml:space="preserve">Отмечая принятие Национального плана по борьбе с дискриминацией, Комитет выражает обеспокоенность по поводу его эффективного осуществления и последствий. Комитет также обеспокоен недостаточной осведомленностью представителей государственных органов о праве на </w:t>
      </w:r>
      <w:proofErr w:type="spellStart"/>
      <w:r>
        <w:rPr>
          <w:lang w:val="ru-RU"/>
        </w:rPr>
        <w:t>недискриминацию</w:t>
      </w:r>
      <w:proofErr w:type="spellEnd"/>
      <w:r>
        <w:rPr>
          <w:lang w:val="ru-RU"/>
        </w:rPr>
        <w:t xml:space="preserve">. Наконец, Комитет выражает сожаление в связи с несоблюдением квоты в отношении работников-транссексуалов в государственном секторе в провинции Буэнос-Айрес (пункт 2 статьи 2). 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>25.</w:t>
      </w:r>
      <w:r>
        <w:rPr>
          <w:lang w:val="ru-RU"/>
        </w:rPr>
        <w:tab/>
      </w:r>
      <w:r>
        <w:rPr>
          <w:b/>
          <w:bCs/>
          <w:lang w:val="ru-RU"/>
        </w:rPr>
        <w:t>Комитет рекомендует государству-участнику: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a)</w:t>
      </w:r>
      <w:r>
        <w:rPr>
          <w:lang w:val="ru-RU"/>
        </w:rPr>
        <w:tab/>
      </w:r>
      <w:r>
        <w:rPr>
          <w:b/>
          <w:bCs/>
          <w:lang w:val="ru-RU"/>
        </w:rPr>
        <w:t xml:space="preserve">обеспечить эффективное осуществление Национального плана по борьбе с дискриминацией 2005 года и пересмотреть его в связи с новыми целями и стратегиями при участии заинтересованных групп и в соответствии с замечанием общего порядка № 20 (2009) Комитета о </w:t>
      </w:r>
      <w:proofErr w:type="spellStart"/>
      <w:r>
        <w:rPr>
          <w:b/>
          <w:bCs/>
          <w:lang w:val="ru-RU"/>
        </w:rPr>
        <w:t>недискриминации</w:t>
      </w:r>
      <w:proofErr w:type="spellEnd"/>
      <w:r>
        <w:rPr>
          <w:b/>
          <w:bCs/>
          <w:lang w:val="ru-RU"/>
        </w:rPr>
        <w:t xml:space="preserve"> экономических, социальных и культурных прав;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b/>
          <w:bCs/>
          <w:lang w:val="ru-RU"/>
        </w:rPr>
        <w:t>b)</w:t>
      </w:r>
      <w:r>
        <w:rPr>
          <w:lang w:val="ru-RU"/>
        </w:rPr>
        <w:tab/>
      </w:r>
      <w:r>
        <w:rPr>
          <w:b/>
          <w:bCs/>
          <w:lang w:val="ru-RU"/>
        </w:rPr>
        <w:t>обращать особое внимание на потребности групп населения, сталкивающихся с множественной дискриминацией, и проводить скоординированную политику по борьбе с ней;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c)</w:t>
      </w:r>
      <w:r>
        <w:rPr>
          <w:lang w:val="ru-RU"/>
        </w:rPr>
        <w:tab/>
      </w:r>
      <w:r>
        <w:rPr>
          <w:b/>
          <w:bCs/>
          <w:lang w:val="ru-RU"/>
        </w:rPr>
        <w:t>активизировать подготовку по гендерным вопросам и вопросам прав коренных народов для должностных лиц различных государственных органов и различных юрисдикций;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d)</w:t>
      </w:r>
      <w:r>
        <w:rPr>
          <w:lang w:val="ru-RU"/>
        </w:rPr>
        <w:tab/>
      </w:r>
      <w:r>
        <w:rPr>
          <w:b/>
          <w:bCs/>
          <w:lang w:val="ru-RU"/>
        </w:rPr>
        <w:t>обеспечить осуществление Закона № 14783, принятого в сентябре 2015 года в провинции Буэнос-Айрес и предусматривающего</w:t>
      </w:r>
      <w:r>
        <w:rPr>
          <w:b/>
          <w:bCs/>
          <w:lang w:val="ru-RU"/>
        </w:rPr>
        <w:t>, что не менее 1% </w:t>
      </w:r>
      <w:r>
        <w:rPr>
          <w:b/>
          <w:bCs/>
          <w:lang w:val="ru-RU"/>
        </w:rPr>
        <w:t>работников государственного сектора в провинции должны составлять трансвеститы, транссексуалы и трансгендеры, при условии наличия у них соответствующей квалификации;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е)</w:t>
      </w:r>
      <w:r>
        <w:rPr>
          <w:lang w:val="ru-RU"/>
        </w:rPr>
        <w:tab/>
      </w:r>
      <w:r>
        <w:rPr>
          <w:b/>
          <w:bCs/>
          <w:lang w:val="ru-RU"/>
        </w:rPr>
        <w:t xml:space="preserve">укрепить потенциал Национального института по борьбе с дискриминацией, ксенофобией и расизмом (ИНАДИ), особенно в провинциях, по мониторингу и борьбе со всеми формами дискриминации (включая </w:t>
      </w:r>
      <w:proofErr w:type="spellStart"/>
      <w:r>
        <w:rPr>
          <w:b/>
          <w:bCs/>
          <w:lang w:val="ru-RU"/>
        </w:rPr>
        <w:t>кибербуллинг</w:t>
      </w:r>
      <w:proofErr w:type="spellEnd"/>
      <w:r>
        <w:rPr>
          <w:b/>
          <w:bCs/>
          <w:lang w:val="ru-RU"/>
        </w:rPr>
        <w:t>);</w:t>
      </w:r>
      <w:r>
        <w:rPr>
          <w:lang w:val="ru-RU"/>
        </w:rPr>
        <w:t xml:space="preserve"> 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f)</w:t>
      </w:r>
      <w:r>
        <w:rPr>
          <w:lang w:val="ru-RU"/>
        </w:rPr>
        <w:tab/>
      </w:r>
      <w:r>
        <w:rPr>
          <w:b/>
          <w:bCs/>
          <w:lang w:val="ru-RU"/>
        </w:rPr>
        <w:t>обеспечить наличие необходимых финансовых и людских ресурсов для осуществления Национального закона о гендерной идентичности в полном объеме.</w:t>
      </w:r>
    </w:p>
    <w:p w:rsidR="008A68BF" w:rsidRPr="00672404" w:rsidRDefault="008A68BF" w:rsidP="008A68BF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Мигранты</w:t>
      </w:r>
    </w:p>
    <w:p w:rsidR="008A68BF" w:rsidRPr="00672404" w:rsidRDefault="008A68BF" w:rsidP="008A68BF">
      <w:pPr>
        <w:pStyle w:val="SingleTxtG"/>
        <w:suppressAutoHyphens/>
        <w:rPr>
          <w:lang w:val="ru-RU"/>
        </w:rPr>
      </w:pPr>
      <w:r>
        <w:rPr>
          <w:lang w:val="ru-RU"/>
        </w:rPr>
        <w:t>26.</w:t>
      </w:r>
      <w:r>
        <w:rPr>
          <w:lang w:val="ru-RU"/>
        </w:rPr>
        <w:tab/>
        <w:t xml:space="preserve">Комитет выражает обеспокоенность в связи с трудностями, препятствующими доступу мигрантов к урегулированию своего статуса и социальным услугам. Комитет также обеспокоен негативными последствиями требования о законном проживании на территории страны на протяжении длительного времени для получения доступа к социальной защите, которое препятствует местной интеграции беженцев и просителей убежища (пункт 2 статьи 2). 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>27.</w:t>
      </w:r>
      <w:r>
        <w:rPr>
          <w:lang w:val="ru-RU"/>
        </w:rPr>
        <w:tab/>
      </w:r>
      <w:r>
        <w:rPr>
          <w:b/>
          <w:bCs/>
          <w:lang w:val="ru-RU"/>
        </w:rPr>
        <w:t>Комитет рекомендует государству-участнику: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a)</w:t>
      </w:r>
      <w:r>
        <w:rPr>
          <w:lang w:val="ru-RU"/>
        </w:rPr>
        <w:tab/>
      </w:r>
      <w:r>
        <w:rPr>
          <w:b/>
          <w:bCs/>
          <w:lang w:val="ru-RU"/>
        </w:rPr>
        <w:t>устранить юридические и административные барьеры, препятствующие доступу мигрантов к стратегиям социальной защиты и содействовать урегулированию их статуса, в частности путем смягчения требования о законном проживании для получения универсального детского пособия;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b)</w:t>
      </w:r>
      <w:r>
        <w:rPr>
          <w:lang w:val="ru-RU"/>
        </w:rPr>
        <w:tab/>
      </w:r>
      <w:r>
        <w:rPr>
          <w:b/>
          <w:bCs/>
          <w:lang w:val="ru-RU"/>
        </w:rPr>
        <w:t>гарантировать предоставление гуманитарной помощи в тех случаях, когда мигранты находятся в уязвимом положении.</w:t>
      </w:r>
      <w:r>
        <w:rPr>
          <w:lang w:val="ru-RU"/>
        </w:rPr>
        <w:t xml:space="preserve"> </w:t>
      </w:r>
    </w:p>
    <w:p w:rsidR="008A68BF" w:rsidRPr="00672404" w:rsidRDefault="008A68BF" w:rsidP="008A68BF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Равенство мужчин и женщин</w:t>
      </w:r>
      <w:r>
        <w:rPr>
          <w:lang w:val="ru-RU"/>
        </w:rPr>
        <w:t xml:space="preserve"> </w:t>
      </w:r>
    </w:p>
    <w:p w:rsidR="008A68BF" w:rsidRPr="00672404" w:rsidRDefault="008A68BF" w:rsidP="008A68BF">
      <w:pPr>
        <w:pStyle w:val="SingleTxtG"/>
        <w:suppressAutoHyphens/>
        <w:rPr>
          <w:lang w:val="ru-RU"/>
        </w:rPr>
      </w:pPr>
      <w:r>
        <w:rPr>
          <w:lang w:val="ru-RU"/>
        </w:rPr>
        <w:t>28.</w:t>
      </w:r>
      <w:r>
        <w:rPr>
          <w:lang w:val="ru-RU"/>
        </w:rPr>
        <w:tab/>
        <w:t>Комитет обеспокоен низкой представленностью женщин на рынке труда в государстве-участнике в связи с тем, что они берут на себя выполнение неоплачиваемой работы по уходу за членами семьи. Комитет также обеспокоен тем, что неравномерный прогресс на пути достижения всеобщего охвата социальными услугами и инфраструктурой по уходу за детьми и лицами старшего возраста в том, что касается социальных и территориальных вопросов, негативным образом сказывается на равенстве мужчин и женщин и трудоустройстве женщин, особенно малоимущих. Кроме того, Комитет выражает обеспокоенность в связи с низкой представленностью женщин на руководящих должностях в ряде секторов, в частности в сфере правосудия и в частном секторе (статья 3).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>29.</w:t>
      </w:r>
      <w:r>
        <w:rPr>
          <w:lang w:val="ru-RU"/>
        </w:rPr>
        <w:tab/>
      </w:r>
      <w:r>
        <w:rPr>
          <w:b/>
          <w:bCs/>
          <w:lang w:val="ru-RU"/>
        </w:rPr>
        <w:t>Комитет рекомендует государству-участнику укрепить законодательные положения и государственную политику, направленные на обеспечение равных прав мужчин и женщин, выделив для этого надлежащие ресурсы, в частности:</w:t>
      </w:r>
      <w:r>
        <w:rPr>
          <w:lang w:val="ru-RU"/>
        </w:rPr>
        <w:t xml:space="preserve"> 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a)</w:t>
      </w:r>
      <w:r>
        <w:rPr>
          <w:lang w:val="ru-RU"/>
        </w:rPr>
        <w:tab/>
      </w:r>
      <w:r>
        <w:rPr>
          <w:b/>
          <w:bCs/>
          <w:lang w:val="ru-RU"/>
        </w:rPr>
        <w:t>укрепить и расширить государственную систему комплексного ухода, которая позволит устранить социальные и географические барьеры посредством эффективного осуществления плана по обеспечению равенства возможностей и поощрения более активных мер по совмещению рабочих и семейных обязанностей женщин и мужчин;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b/>
          <w:bCs/>
          <w:lang w:val="ru-RU"/>
        </w:rPr>
        <w:t>b)</w:t>
      </w:r>
      <w:r>
        <w:rPr>
          <w:lang w:val="ru-RU"/>
        </w:rPr>
        <w:tab/>
      </w:r>
      <w:r>
        <w:rPr>
          <w:b/>
          <w:bCs/>
          <w:lang w:val="ru-RU"/>
        </w:rPr>
        <w:t>принять и осуществлять эффективные меры, в том числе временные, для борьбы с социальными стереотипами в отношении женщин на национальном, провинциальном и муниципальном уровнях.</w:t>
      </w:r>
    </w:p>
    <w:p w:rsidR="008A68BF" w:rsidRPr="00672404" w:rsidRDefault="008A68BF" w:rsidP="008A68BF">
      <w:pPr>
        <w:pStyle w:val="SingleTxtG"/>
        <w:suppressAutoHyphens/>
        <w:rPr>
          <w:rFonts w:eastAsia="Calibri"/>
          <w:b/>
          <w:bCs/>
          <w:lang w:val="ru-RU"/>
        </w:rPr>
      </w:pPr>
      <w:r>
        <w:rPr>
          <w:lang w:val="ru-RU"/>
        </w:rPr>
        <w:t>30.</w:t>
      </w:r>
      <w:r>
        <w:rPr>
          <w:lang w:val="ru-RU"/>
        </w:rPr>
        <w:tab/>
      </w:r>
      <w:r>
        <w:rPr>
          <w:b/>
          <w:bCs/>
          <w:lang w:val="ru-RU"/>
        </w:rPr>
        <w:t>Комитет обращает внимание государства-участника на свое замечание общего порядка № 16 (2005) о равном для мужчин и женщин праве пользования всеми экономическими, социальными и культурными правами.</w:t>
      </w:r>
    </w:p>
    <w:p w:rsidR="008A68BF" w:rsidRPr="00672404" w:rsidRDefault="008A68BF" w:rsidP="008A68BF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Безработица</w:t>
      </w:r>
      <w:r>
        <w:rPr>
          <w:lang w:val="ru-RU"/>
        </w:rPr>
        <w:t xml:space="preserve"> </w:t>
      </w:r>
    </w:p>
    <w:p w:rsidR="008A68BF" w:rsidRPr="00672404" w:rsidRDefault="008A68BF" w:rsidP="008A68BF">
      <w:pPr>
        <w:pStyle w:val="SingleTxtG"/>
        <w:suppressAutoHyphens/>
        <w:rPr>
          <w:lang w:val="ru-RU"/>
        </w:rPr>
      </w:pPr>
      <w:r>
        <w:rPr>
          <w:lang w:val="ru-RU"/>
        </w:rPr>
        <w:t>31.</w:t>
      </w:r>
      <w:r>
        <w:rPr>
          <w:lang w:val="ru-RU"/>
        </w:rPr>
        <w:tab/>
        <w:t>Комитет выражает обеспокоенность в связи с ростом безработицы в течение последних пяти лет и ее тревожным скачком в первом квартале 2018 года, от которого в непропорционально большей степени пострадали находящиеся в неблагоприятном положении группы населения, в особенности молодые люди, женщины и лица, проживающие в сельских районах. Комитет также обеспокоен серьезными ограничениями и трудностями, препятствующими доступу женщин в сельских районах к официальной занятости, в результате чего они вынуждены соглашаться на временную и нестабильную работу (статьи 6 и 7).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>32.</w:t>
      </w:r>
      <w:r>
        <w:rPr>
          <w:lang w:val="ru-RU"/>
        </w:rPr>
        <w:tab/>
      </w:r>
      <w:r>
        <w:rPr>
          <w:b/>
          <w:bCs/>
          <w:lang w:val="ru-RU"/>
        </w:rPr>
        <w:t>Комитет рекомендует государству-участнику принимать целенаправленные меры для сокращения показателей безработицы, сохраняя уже существующие рабочие места и уделяя особое внимание женщинам, молодым людям и лицам, проживающим в сельских районах.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Кроме того, Комитет рекомендует государству-участнику продолжать оценку воздействия структурных корректировок на занятость, особенно в отношении групп, находящихся в неблагоприятном положении.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Комитет обращает внимание государства-участника на свое замечание общего порядка № 18 (2005) о праве на труд.</w:t>
      </w:r>
    </w:p>
    <w:p w:rsidR="008A68BF" w:rsidRPr="00672404" w:rsidRDefault="008A68BF" w:rsidP="008A68BF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Свобода ассоциации</w:t>
      </w:r>
    </w:p>
    <w:p w:rsidR="008A68BF" w:rsidRPr="00672404" w:rsidRDefault="008A68BF" w:rsidP="008A68BF">
      <w:pPr>
        <w:pStyle w:val="SingleTxtG"/>
        <w:suppressAutoHyphens/>
        <w:rPr>
          <w:lang w:val="ru-RU"/>
        </w:rPr>
      </w:pPr>
      <w:r>
        <w:rPr>
          <w:lang w:val="ru-RU"/>
        </w:rPr>
        <w:t>33.</w:t>
      </w:r>
      <w:r>
        <w:rPr>
          <w:lang w:val="ru-RU"/>
        </w:rPr>
        <w:tab/>
        <w:t>Комитет обеспокоен ограничением свободы ассоциации в государстве-участнике, снижением числа зарегистрированных профсоюзов и вмешательством государственных органов в процесс выборов профсоюзного руководства, право на ведение коллективных переговоров и доступ к финансированию в секторах образования, сельского хозяйства, государственной службы и транспорта, а также запугиванием непропорциональным применением штрафов (статья 8).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>34.</w:t>
      </w:r>
      <w:r>
        <w:rPr>
          <w:lang w:val="ru-RU"/>
        </w:rPr>
        <w:tab/>
      </w:r>
      <w:r>
        <w:rPr>
          <w:b/>
          <w:bCs/>
          <w:lang w:val="ru-RU"/>
        </w:rPr>
        <w:t>Комитет рекомендует государству-участнику гарантировать право на создание профсоюзов и невмешательство во внутренние процессы профсоюзов.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Комитет настоятельно призывает государство-участник принять меры для защиты лиц, участвующих в деятельности профсоюзов, а также для предупреждения и наказания любых форм репрессий.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Он также настоятельно призывает государство-участник обеспечить эффективное осуществление права на коллективные переговоры и профсоюзное представительство.</w:t>
      </w:r>
    </w:p>
    <w:p w:rsidR="008A68BF" w:rsidRPr="00672404" w:rsidRDefault="008A68BF" w:rsidP="008A68BF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Неформальный сектор экономики</w:t>
      </w:r>
      <w:r>
        <w:rPr>
          <w:lang w:val="ru-RU"/>
        </w:rPr>
        <w:t xml:space="preserve"> </w:t>
      </w:r>
    </w:p>
    <w:p w:rsidR="008A68BF" w:rsidRPr="00672404" w:rsidRDefault="008A68BF" w:rsidP="008A68BF">
      <w:pPr>
        <w:pStyle w:val="SingleTxtG"/>
        <w:suppressAutoHyphens/>
        <w:rPr>
          <w:rFonts w:eastAsia="Calibri"/>
          <w:b/>
          <w:lang w:val="ru-RU"/>
        </w:rPr>
      </w:pPr>
      <w:r>
        <w:rPr>
          <w:lang w:val="ru-RU"/>
        </w:rPr>
        <w:t>35.</w:t>
      </w:r>
      <w:r>
        <w:rPr>
          <w:lang w:val="ru-RU"/>
        </w:rPr>
        <w:tab/>
        <w:t xml:space="preserve">Комитет обеспокоен тем, что значительное число трудящихся в государстве-участнике заняты в неформальном секторе экономики и не защищены должным образом трудовым законодательством, в частности не имеют доступа к праву на социальное обеспечение (статьи 7 и 8). 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>36.</w:t>
      </w:r>
      <w:r>
        <w:rPr>
          <w:lang w:val="ru-RU"/>
        </w:rPr>
        <w:tab/>
      </w:r>
      <w:r>
        <w:rPr>
          <w:b/>
          <w:bCs/>
          <w:lang w:val="ru-RU"/>
        </w:rPr>
        <w:t>Комитет рекомендует государству-участнику принять все необходимые меры в целях постепенного снижения числа трудящихся, занятых в неформальном секторе экономики, их интеграции в формальный сектор и обеспечения им доступа к трудовому законодательству и системе социальной защиты.</w:t>
      </w:r>
    </w:p>
    <w:p w:rsidR="008A68BF" w:rsidRPr="00672404" w:rsidRDefault="008A68BF" w:rsidP="008A68BF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Право на социальное обеспечение</w:t>
      </w:r>
      <w:r>
        <w:rPr>
          <w:lang w:val="ru-RU"/>
        </w:rPr>
        <w:t xml:space="preserve"> </w:t>
      </w:r>
    </w:p>
    <w:p w:rsidR="008A68BF" w:rsidRPr="00672404" w:rsidRDefault="008A68BF" w:rsidP="008A68BF">
      <w:pPr>
        <w:pStyle w:val="SingleTxtG"/>
        <w:suppressAutoHyphens/>
        <w:rPr>
          <w:lang w:val="ru-RU"/>
        </w:rPr>
      </w:pPr>
      <w:r>
        <w:rPr>
          <w:lang w:val="ru-RU"/>
        </w:rPr>
        <w:t>37.</w:t>
      </w:r>
      <w:r>
        <w:rPr>
          <w:lang w:val="ru-RU"/>
        </w:rPr>
        <w:tab/>
        <w:t xml:space="preserve">Комитет выражает особую обеспокоенность в связи с негативными последствиями принятия Закона № 27426 от 2017 года о реформе системы социального </w:t>
      </w:r>
      <w:r>
        <w:rPr>
          <w:lang w:val="ru-RU"/>
        </w:rPr>
        <w:lastRenderedPageBreak/>
        <w:t xml:space="preserve">обеспечения для перерасчета пенсий и семейных пособий в государстве-участнике. Комитет также обеспокоен массовым приостановлением выплаты </w:t>
      </w:r>
      <w:proofErr w:type="spellStart"/>
      <w:r>
        <w:rPr>
          <w:lang w:val="ru-RU"/>
        </w:rPr>
        <w:t>ненакопительных</w:t>
      </w:r>
      <w:proofErr w:type="spellEnd"/>
      <w:r>
        <w:rPr>
          <w:lang w:val="ru-RU"/>
        </w:rPr>
        <w:t xml:space="preserve"> пенсий инвалидам без соблюдения гарантий надлеж</w:t>
      </w:r>
      <w:r>
        <w:rPr>
          <w:lang w:val="ru-RU"/>
        </w:rPr>
        <w:t>ащей правовой процедуры (статья </w:t>
      </w:r>
      <w:r>
        <w:rPr>
          <w:lang w:val="ru-RU"/>
        </w:rPr>
        <w:t xml:space="preserve">9).  </w:t>
      </w:r>
    </w:p>
    <w:p w:rsidR="008A68BF" w:rsidRPr="000F2D19" w:rsidRDefault="008A68BF" w:rsidP="008A68BF">
      <w:pPr>
        <w:pStyle w:val="SingleTxtG"/>
        <w:suppressAutoHyphens/>
        <w:rPr>
          <w:lang w:val="ru-RU"/>
        </w:rPr>
      </w:pPr>
      <w:r>
        <w:rPr>
          <w:lang w:val="ru-RU"/>
        </w:rPr>
        <w:t>38.</w:t>
      </w:r>
      <w:r>
        <w:rPr>
          <w:lang w:val="ru-RU"/>
        </w:rPr>
        <w:tab/>
      </w:r>
      <w:r w:rsidRPr="000F2D19">
        <w:rPr>
          <w:lang w:val="ru-RU"/>
        </w:rPr>
        <w:t>Комитет рекомендует государству-участнику возобновить выплату пенсий, отмененных в нарушение гарантий надлежащей правовой процедуры, приостановив действие Указа № 432/97. Комитет также рекомендует провести оценку несоответствий и предусмотреть соответствующие сроки для того, чтобы затронутые лица имели возможность подать жалобу, и обеспечить соблюдение надлежащей правовой процедуры. Кроме того, Комитет настоятельно призывает государство-участник возобновить перерасчет пенсий, пред</w:t>
      </w:r>
      <w:r w:rsidR="000F2D19">
        <w:rPr>
          <w:lang w:val="ru-RU"/>
        </w:rPr>
        <w:t>усмотренный в Законе № 27160, и </w:t>
      </w:r>
      <w:r w:rsidRPr="000F2D19">
        <w:rPr>
          <w:lang w:val="ru-RU"/>
        </w:rPr>
        <w:t xml:space="preserve">обеспечить при принятии всех последующих решений о пенсионных выплатах соблюдение принципа недопустимости регрессии при осуществлении экономических, социальных и культурных прав бенефициаров, в частности в том, что касается </w:t>
      </w:r>
      <w:proofErr w:type="spellStart"/>
      <w:r w:rsidRPr="000F2D19">
        <w:rPr>
          <w:lang w:val="ru-RU"/>
        </w:rPr>
        <w:t>ненакопительных</w:t>
      </w:r>
      <w:proofErr w:type="spellEnd"/>
      <w:r w:rsidRPr="000F2D19">
        <w:rPr>
          <w:lang w:val="ru-RU"/>
        </w:rPr>
        <w:t xml:space="preserve"> пенсий и пособий по инвалидности. Наконец, Комитет настоятельно призывает государство-участник укрепить другие меры социального характера, такие как выплата универсального детского пособия, которым охвачено 59% сельского населения.</w:t>
      </w:r>
    </w:p>
    <w:p w:rsidR="008A68BF" w:rsidRPr="00672404" w:rsidRDefault="008A68BF" w:rsidP="008A68BF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Насилие в отношении женщин</w:t>
      </w:r>
    </w:p>
    <w:p w:rsidR="008A68BF" w:rsidRPr="00672404" w:rsidRDefault="008A68BF" w:rsidP="008A68BF">
      <w:pPr>
        <w:pStyle w:val="SingleTxtG"/>
        <w:suppressAutoHyphens/>
        <w:rPr>
          <w:lang w:val="ru-RU"/>
        </w:rPr>
      </w:pPr>
      <w:r>
        <w:rPr>
          <w:lang w:val="ru-RU"/>
        </w:rPr>
        <w:t>39.</w:t>
      </w:r>
      <w:r>
        <w:rPr>
          <w:lang w:val="ru-RU"/>
        </w:rPr>
        <w:tab/>
        <w:t xml:space="preserve">Несмотря на включение в 2012 году </w:t>
      </w:r>
      <w:proofErr w:type="spellStart"/>
      <w:r>
        <w:rPr>
          <w:lang w:val="ru-RU"/>
        </w:rPr>
        <w:t>фемицида</w:t>
      </w:r>
      <w:proofErr w:type="spellEnd"/>
      <w:r>
        <w:rPr>
          <w:lang w:val="ru-RU"/>
        </w:rPr>
        <w:t xml:space="preserve"> как преступления в Уголовный кодекс, применение закона об искоренении насилия в отношении женщин и создания</w:t>
      </w:r>
      <w:r w:rsidRPr="003C26F9">
        <w:rPr>
          <w:lang w:val="ru-RU"/>
        </w:rPr>
        <w:t xml:space="preserve"> </w:t>
      </w:r>
      <w:r>
        <w:rPr>
          <w:lang w:val="ru-RU"/>
        </w:rPr>
        <w:t>в составе Генеральной прокуратуры Специализированного отдела по вопросам насилия в отношении</w:t>
      </w:r>
      <w:r w:rsidRPr="003C26F9">
        <w:rPr>
          <w:lang w:val="ru-RU"/>
        </w:rPr>
        <w:t xml:space="preserve"> </w:t>
      </w:r>
      <w:r>
        <w:rPr>
          <w:lang w:val="ru-RU"/>
        </w:rPr>
        <w:t xml:space="preserve">женщин, Комитет тем не менее выражает обеспокоенность в связи с масштабами проблемы насилия в отношении женщин и девочек (в 2017 году был зафиксирован 251 случай </w:t>
      </w:r>
      <w:proofErr w:type="spellStart"/>
      <w:r>
        <w:rPr>
          <w:lang w:val="ru-RU"/>
        </w:rPr>
        <w:t>фемицида</w:t>
      </w:r>
      <w:proofErr w:type="spellEnd"/>
      <w:r>
        <w:rPr>
          <w:lang w:val="ru-RU"/>
        </w:rPr>
        <w:t xml:space="preserve">) (статья 10). 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>40.</w:t>
      </w:r>
      <w:r>
        <w:rPr>
          <w:lang w:val="ru-RU"/>
        </w:rPr>
        <w:tab/>
      </w:r>
      <w:r>
        <w:rPr>
          <w:b/>
          <w:bCs/>
          <w:lang w:val="ru-RU"/>
        </w:rPr>
        <w:t>Комитет настоятельно призывает государство-участник:</w:t>
      </w:r>
      <w:r>
        <w:rPr>
          <w:lang w:val="ru-RU"/>
        </w:rPr>
        <w:t xml:space="preserve"> </w:t>
      </w:r>
    </w:p>
    <w:p w:rsidR="008A68BF" w:rsidRPr="00672404" w:rsidRDefault="008A68BF" w:rsidP="008A68BF">
      <w:pPr>
        <w:pStyle w:val="SingleTxtG"/>
        <w:suppressAutoHyphens/>
        <w:rPr>
          <w:b/>
          <w:bCs/>
          <w:color w:val="00000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a)</w:t>
      </w:r>
      <w:r>
        <w:rPr>
          <w:lang w:val="ru-RU"/>
        </w:rPr>
        <w:tab/>
      </w:r>
      <w:r>
        <w:rPr>
          <w:b/>
          <w:bCs/>
          <w:lang w:val="ru-RU"/>
        </w:rPr>
        <w:t>привести систему правосудия в соответствие с потребностями жертв гендерного насилия;</w:t>
      </w:r>
      <w:r>
        <w:rPr>
          <w:lang w:val="ru-RU"/>
        </w:rPr>
        <w:t xml:space="preserve"> </w:t>
      </w:r>
    </w:p>
    <w:p w:rsidR="008A68BF" w:rsidRPr="00672404" w:rsidRDefault="008A68BF" w:rsidP="008A68BF">
      <w:pPr>
        <w:pStyle w:val="SingleTxtG"/>
        <w:suppressAutoHyphens/>
        <w:rPr>
          <w:b/>
          <w:bCs/>
          <w:color w:val="00000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b)</w:t>
      </w:r>
      <w:r>
        <w:rPr>
          <w:lang w:val="ru-RU"/>
        </w:rPr>
        <w:tab/>
      </w:r>
      <w:r>
        <w:rPr>
          <w:b/>
          <w:bCs/>
          <w:lang w:val="ru-RU"/>
        </w:rPr>
        <w:t>предусмотреть в бюджете соответствующие статьи расходов в целях выделения целенаправленных и достаточных</w:t>
      </w:r>
      <w:r>
        <w:rPr>
          <w:b/>
          <w:bCs/>
          <w:lang w:val="ru-RU"/>
        </w:rPr>
        <w:t xml:space="preserve"> средств для предоставления, на </w:t>
      </w:r>
      <w:r>
        <w:rPr>
          <w:b/>
          <w:bCs/>
          <w:lang w:val="ru-RU"/>
        </w:rPr>
        <w:t>безвозмездной основе, специализированных услуг социального патроната для женщин на всей территории страны;</w:t>
      </w:r>
      <w:r>
        <w:rPr>
          <w:lang w:val="ru-RU"/>
        </w:rPr>
        <w:t xml:space="preserve"> </w:t>
      </w:r>
    </w:p>
    <w:p w:rsidR="008A68BF" w:rsidRPr="00672404" w:rsidRDefault="008A68BF" w:rsidP="008A68BF">
      <w:pPr>
        <w:pStyle w:val="SingleTxtG"/>
        <w:suppressAutoHyphens/>
        <w:rPr>
          <w:b/>
          <w:bCs/>
          <w:color w:val="00000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с)</w:t>
      </w:r>
      <w:r>
        <w:rPr>
          <w:lang w:val="ru-RU"/>
        </w:rPr>
        <w:tab/>
      </w:r>
      <w:r>
        <w:rPr>
          <w:b/>
          <w:bCs/>
          <w:lang w:val="ru-RU"/>
        </w:rPr>
        <w:t>укрепить меры по проведению всесторонних расследований, наказанию виновных и предоставлению компенсации жертвам насилия и нарушения охранных судебных приказов;</w:t>
      </w:r>
      <w:r>
        <w:rPr>
          <w:lang w:val="ru-RU"/>
        </w:rPr>
        <w:t xml:space="preserve"> </w:t>
      </w:r>
    </w:p>
    <w:p w:rsidR="008A68BF" w:rsidRPr="00672404" w:rsidRDefault="008A68BF" w:rsidP="008A68BF">
      <w:pPr>
        <w:pStyle w:val="SingleTxtG"/>
        <w:suppressAutoHyphens/>
        <w:rPr>
          <w:b/>
          <w:bCs/>
          <w:color w:val="00000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d)</w:t>
      </w:r>
      <w:r>
        <w:rPr>
          <w:lang w:val="ru-RU"/>
        </w:rPr>
        <w:tab/>
      </w:r>
      <w:r>
        <w:rPr>
          <w:b/>
          <w:bCs/>
          <w:lang w:val="ru-RU"/>
        </w:rPr>
        <w:t>обеспечить всестороннюю защиту женщин, в том числе путем открытия приютов и предоставления безопасного жилья женщинам, ставшим жертвами насилия, и их детям;</w:t>
      </w:r>
      <w:r>
        <w:rPr>
          <w:lang w:val="ru-RU"/>
        </w:rPr>
        <w:t xml:space="preserve"> </w:t>
      </w:r>
    </w:p>
    <w:p w:rsidR="008A68BF" w:rsidRPr="00672404" w:rsidRDefault="008A68BF" w:rsidP="008A68BF">
      <w:pPr>
        <w:pStyle w:val="SingleTxtG"/>
        <w:suppressAutoHyphens/>
        <w:rPr>
          <w:b/>
          <w:bCs/>
          <w:color w:val="00000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е)</w:t>
      </w:r>
      <w:r>
        <w:rPr>
          <w:lang w:val="ru-RU"/>
        </w:rPr>
        <w:tab/>
      </w:r>
      <w:r>
        <w:rPr>
          <w:b/>
          <w:bCs/>
          <w:lang w:val="ru-RU"/>
        </w:rPr>
        <w:t>способствовать выделению ресурсов на нужды пострадавших женщин и их детей и предоставлять им финансовые и социальные льготы;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f)</w:t>
      </w:r>
      <w:r>
        <w:rPr>
          <w:lang w:val="ru-RU"/>
        </w:rPr>
        <w:tab/>
      </w:r>
      <w:r>
        <w:rPr>
          <w:b/>
          <w:bCs/>
          <w:lang w:val="ru-RU"/>
        </w:rPr>
        <w:t>удвоить усилия по созданию системы информирования о детях и подростках, нуждающихся в особой защите, включающей обновленную и дезагрегированную информацию об их положении.</w:t>
      </w:r>
    </w:p>
    <w:p w:rsidR="008A68BF" w:rsidRPr="00672404" w:rsidRDefault="008A68BF" w:rsidP="008A68BF">
      <w:pPr>
        <w:pStyle w:val="H23G"/>
        <w:rPr>
          <w:sz w:val="22"/>
          <w:szCs w:val="22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Торговля женщинами</w:t>
      </w:r>
    </w:p>
    <w:p w:rsidR="008A68BF" w:rsidRPr="00672404" w:rsidRDefault="008A68BF" w:rsidP="008A68BF">
      <w:pPr>
        <w:pStyle w:val="SingleTxtG"/>
        <w:suppressAutoHyphens/>
        <w:rPr>
          <w:lang w:val="ru-RU"/>
        </w:rPr>
      </w:pPr>
      <w:r>
        <w:rPr>
          <w:lang w:val="ru-RU"/>
        </w:rPr>
        <w:t>41.</w:t>
      </w:r>
      <w:r>
        <w:rPr>
          <w:lang w:val="ru-RU"/>
        </w:rPr>
        <w:tab/>
        <w:t xml:space="preserve">Комитет обеспокоен тем, что большинство механизмов по борьбе с торговлей женщинами, имеющихся в государстве-участнике, предназначены для оказания неотложной медицинской помощи и не подходят для средне- и долгосрочной поддержки жертв. Комитет также выражает обеспокоенность в связи с препятствиями на пути доступа к правосудию и эффективным средствам правовой защиты, ограниченным числом обвинительных приговоров в отношении лиц, которые несут наибольшую ответственность за совершение таких преступлений, и вынесением </w:t>
      </w:r>
      <w:r>
        <w:rPr>
          <w:lang w:val="ru-RU"/>
        </w:rPr>
        <w:lastRenderedPageBreak/>
        <w:t xml:space="preserve">приговоров тем, кто несет незначительную долю ответственности, и даже, во многих случаях, самим жертвам (статья 10). 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>42.</w:t>
      </w:r>
      <w:r>
        <w:rPr>
          <w:lang w:val="ru-RU"/>
        </w:rPr>
        <w:tab/>
      </w:r>
      <w:r>
        <w:rPr>
          <w:b/>
          <w:bCs/>
          <w:lang w:val="ru-RU"/>
        </w:rPr>
        <w:t xml:space="preserve">Комитет рекомендует государству-участнику укрепить государственные стратегии по предупреждению и пресечению торговли людьми, устанавливающие процедуры выявления жертв, предоставления комплексной защиты, </w:t>
      </w:r>
      <w:proofErr w:type="spellStart"/>
      <w:r>
        <w:rPr>
          <w:b/>
          <w:bCs/>
          <w:lang w:val="ru-RU"/>
        </w:rPr>
        <w:t>реинтеграции</w:t>
      </w:r>
      <w:proofErr w:type="spellEnd"/>
      <w:r>
        <w:rPr>
          <w:b/>
          <w:bCs/>
          <w:lang w:val="ru-RU"/>
        </w:rPr>
        <w:t xml:space="preserve"> и полного восстановления прав.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Комитет также рекомендует обеспечить соблюдение принципа освобождения от уголовной ответственности, согласно которому жертвы торговли людьми не должны подвергаться задержанию или судебному преследованию.</w:t>
      </w:r>
      <w:r>
        <w:rPr>
          <w:lang w:val="ru-RU"/>
        </w:rPr>
        <w:t xml:space="preserve"> </w:t>
      </w:r>
    </w:p>
    <w:p w:rsidR="008A68BF" w:rsidRPr="00172478" w:rsidRDefault="008A68BF" w:rsidP="008A68BF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Нищета</w:t>
      </w:r>
      <w:r>
        <w:rPr>
          <w:lang w:val="ru-RU"/>
        </w:rPr>
        <w:t xml:space="preserve"> </w:t>
      </w:r>
    </w:p>
    <w:p w:rsidR="008A68BF" w:rsidRPr="003C26F9" w:rsidRDefault="008A68BF" w:rsidP="008A68BF">
      <w:pPr>
        <w:pStyle w:val="SingleTxtG"/>
        <w:suppressAutoHyphens/>
        <w:rPr>
          <w:lang w:val="ru-RU"/>
        </w:rPr>
      </w:pPr>
      <w:r>
        <w:rPr>
          <w:lang w:val="ru-RU"/>
        </w:rPr>
        <w:t>43.</w:t>
      </w:r>
      <w:r>
        <w:rPr>
          <w:lang w:val="ru-RU"/>
        </w:rPr>
        <w:tab/>
        <w:t>Комитет выражает обеспокоенность в связи со структурной нищетой, от которой страдают от 25</w:t>
      </w:r>
      <w:r w:rsidR="00DA1E3E">
        <w:rPr>
          <w:lang w:val="ru-RU"/>
        </w:rPr>
        <w:t>%</w:t>
      </w:r>
      <w:r>
        <w:rPr>
          <w:lang w:val="ru-RU"/>
        </w:rPr>
        <w:t xml:space="preserve"> до 30% населения, что является неприемлемым для страны, находящейся на таком уровне развития, как государство-участник, при этом очаги нищеты распределены по территории страны неравномерно и сосредоточены в зоне Большого Буэнос-Айреса и на севере страны. Комитет также выражает серьезную обеспокоенность в связи с информацией о том, что более 5 млн детей и подростков живут в условиях нищеты, а также в связи с негативными последствиями девальвации и инфляции, влияющими на ситуацию в области нищеты и неравенства. Кроме того, Комитет обеспокоен тем, что массовое увеличение стоимости базовых услуг (водоснабжение, газ, электричество, транспорт и медикаменты) неблагоприятно сказываются на группах населения, находящихся в неблагоприятном положении, и на представителях </w:t>
      </w:r>
      <w:r w:rsidR="00DA1E3E">
        <w:rPr>
          <w:lang w:val="ru-RU"/>
        </w:rPr>
        <w:t>«</w:t>
      </w:r>
      <w:r>
        <w:rPr>
          <w:lang w:val="ru-RU"/>
        </w:rPr>
        <w:t>среднего класса</w:t>
      </w:r>
      <w:r w:rsidR="00DA1E3E">
        <w:rPr>
          <w:lang w:val="ru-RU"/>
        </w:rPr>
        <w:t>»</w:t>
      </w:r>
      <w:r>
        <w:rPr>
          <w:lang w:val="ru-RU"/>
        </w:rPr>
        <w:t>, а также тем, что повышение минимальной заработной платы и универсального детского пособия не способны компенсировать инфляцию (статья 11).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>44.</w:t>
      </w:r>
      <w:r>
        <w:rPr>
          <w:lang w:val="ru-RU"/>
        </w:rPr>
        <w:tab/>
      </w:r>
      <w:r>
        <w:rPr>
          <w:b/>
          <w:bCs/>
          <w:lang w:val="ru-RU"/>
        </w:rPr>
        <w:t>Комитет рекомендует государству-участнику принять и осуществлять всеобъемлющую долгосрочную стратегию по сокращению масштабов нищеты, предусматривающую конкретные, поддающиеся измерению цели и опирающуюся на права человека.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Кроме того, Комитет настоятельно призывает государство-участник обеспечить всеобщий охват социальными программами, оградить выплату пособий от последствий инфляции и устранить административные препятствия на пути доступа к таким пособиям.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Наконец, Комитет настоятельно призывает государство-участник предусмотреть, помимо федерального социального тарифа и других существующих социальных программ, дополнительные меры по регулированию роста цен на основные услуги для того, чтобы субсидировать расходы на них и сделать их доступными для всего общества, в особенности для групп населения, находящихся в наиболее неблагоприятном положении.</w:t>
      </w:r>
      <w:r>
        <w:rPr>
          <w:lang w:val="ru-RU"/>
        </w:rPr>
        <w:t xml:space="preserve"> </w:t>
      </w:r>
    </w:p>
    <w:p w:rsidR="008A68BF" w:rsidRPr="00672404" w:rsidRDefault="008A68BF" w:rsidP="008A68BF">
      <w:pPr>
        <w:pStyle w:val="H23G"/>
        <w:rPr>
          <w:sz w:val="22"/>
          <w:szCs w:val="22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Питание</w:t>
      </w:r>
      <w:r>
        <w:rPr>
          <w:lang w:val="ru-RU"/>
        </w:rPr>
        <w:t xml:space="preserve"> </w:t>
      </w:r>
    </w:p>
    <w:p w:rsidR="008A68BF" w:rsidRPr="00672404" w:rsidRDefault="008A68BF" w:rsidP="008A68BF">
      <w:pPr>
        <w:pStyle w:val="SingleTxtG"/>
        <w:suppressAutoHyphens/>
        <w:rPr>
          <w:lang w:val="ru-RU"/>
        </w:rPr>
      </w:pPr>
      <w:r>
        <w:rPr>
          <w:lang w:val="ru-RU"/>
        </w:rPr>
        <w:t>45.</w:t>
      </w:r>
      <w:r>
        <w:rPr>
          <w:lang w:val="ru-RU"/>
        </w:rPr>
        <w:tab/>
        <w:t>Комитет выражает сожаление по поводу</w:t>
      </w:r>
      <w:r w:rsidR="00DA1E3E">
        <w:rPr>
          <w:lang w:val="ru-RU"/>
        </w:rPr>
        <w:t xml:space="preserve"> отсутствия четкого признания и </w:t>
      </w:r>
      <w:r>
        <w:rPr>
          <w:lang w:val="ru-RU"/>
        </w:rPr>
        <w:t>конституционной защиты права на питание, недостаточного соблюдения Закона</w:t>
      </w:r>
      <w:r w:rsidR="00DA1E3E">
        <w:rPr>
          <w:lang w:val="ru-RU"/>
        </w:rPr>
        <w:t> </w:t>
      </w:r>
      <w:r>
        <w:rPr>
          <w:lang w:val="ru-RU"/>
        </w:rPr>
        <w:t>№</w:t>
      </w:r>
      <w:r w:rsidR="00DA1E3E">
        <w:rPr>
          <w:lang w:val="ru-RU"/>
        </w:rPr>
        <w:t> </w:t>
      </w:r>
      <w:r>
        <w:rPr>
          <w:lang w:val="ru-RU"/>
        </w:rPr>
        <w:t xml:space="preserve">27118, сокращения финансирования и людских ресурсов в секторе семейного фермерского хозяйства и увеличения числа лиц, зависящих от питания, предоставляемого в школьных и общественных столовых. Комитет также обеспокоен увеличением показателей избыточного веса и ожирения, отсутствием государственных мер, направленных на сокращение </w:t>
      </w:r>
      <w:r w:rsidR="000F2D19">
        <w:rPr>
          <w:lang w:val="ru-RU"/>
        </w:rPr>
        <w:t>потребления сладких напитков, и </w:t>
      </w:r>
      <w:r>
        <w:rPr>
          <w:lang w:val="ru-RU"/>
        </w:rPr>
        <w:t>отсутствием надлежащего регулирования, ограничивающего рекламу вредных продуктов питания (статья 11).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>46.</w:t>
      </w:r>
      <w:r>
        <w:rPr>
          <w:lang w:val="ru-RU"/>
        </w:rPr>
        <w:tab/>
      </w:r>
      <w:r>
        <w:rPr>
          <w:b/>
          <w:bCs/>
          <w:lang w:val="ru-RU"/>
        </w:rPr>
        <w:t>Комитет рекомендует государству-участнику: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a)</w:t>
      </w:r>
      <w:r>
        <w:rPr>
          <w:lang w:val="ru-RU"/>
        </w:rPr>
        <w:tab/>
      </w:r>
      <w:r>
        <w:rPr>
          <w:b/>
          <w:bCs/>
          <w:lang w:val="ru-RU"/>
        </w:rPr>
        <w:t>принять нормативно-правовые рамки, четко признающие право на питание, и направляющие государственную политику по пути обеспечения доступа к безопасной, питательной и достаточной пище, особенно для находящихся в неблагоприятном положении групп населения;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b)</w:t>
      </w:r>
      <w:r>
        <w:rPr>
          <w:lang w:val="ru-RU"/>
        </w:rPr>
        <w:tab/>
      </w:r>
      <w:r>
        <w:rPr>
          <w:b/>
          <w:bCs/>
          <w:lang w:val="ru-RU"/>
        </w:rPr>
        <w:t xml:space="preserve">гарантировать эффективное осуществление Закона № 27118 о семейных фермерских хозяйствах путем безотлагательного принятия </w:t>
      </w:r>
      <w:r>
        <w:rPr>
          <w:b/>
          <w:bCs/>
          <w:lang w:val="ru-RU"/>
        </w:rPr>
        <w:lastRenderedPageBreak/>
        <w:t>соответствующих нормативных положений и выделения надлежащих средств для этого во всех провинциях;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с)</w:t>
      </w:r>
      <w:r>
        <w:rPr>
          <w:lang w:val="ru-RU"/>
        </w:rPr>
        <w:tab/>
      </w:r>
      <w:r>
        <w:rPr>
          <w:b/>
          <w:bCs/>
          <w:lang w:val="ru-RU"/>
        </w:rPr>
        <w:t>расширить гарантии права владения землей для сельских общин и коренных народов;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d)</w:t>
      </w:r>
      <w:r>
        <w:rPr>
          <w:lang w:val="ru-RU"/>
        </w:rPr>
        <w:tab/>
      </w:r>
      <w:r>
        <w:rPr>
          <w:b/>
          <w:bCs/>
          <w:lang w:val="ru-RU"/>
        </w:rPr>
        <w:t>расширить доступ к продуктам питания в школьных и общественных столовых на всей территории страны и улучшить их качество;</w:t>
      </w:r>
    </w:p>
    <w:p w:rsidR="008A68BF" w:rsidRPr="00672404" w:rsidRDefault="008A68BF" w:rsidP="008A68BF">
      <w:pPr>
        <w:pStyle w:val="SingleTxtG"/>
        <w:suppressAutoHyphens/>
        <w:rPr>
          <w:b/>
          <w:bCs/>
          <w:color w:val="00000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е)</w:t>
      </w:r>
      <w:r>
        <w:rPr>
          <w:lang w:val="ru-RU"/>
        </w:rPr>
        <w:tab/>
      </w:r>
      <w:r>
        <w:rPr>
          <w:b/>
          <w:bCs/>
          <w:lang w:val="ru-RU"/>
        </w:rPr>
        <w:t>укрепить предоставление других социальных льгот, имеющих ключевое значение для осуществления права на питание групп населения, находящихся в неблагоприятном положении, особенно в сельских районах, таких как универсальное детское пособие;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f)</w:t>
      </w:r>
      <w:r>
        <w:rPr>
          <w:lang w:val="ru-RU"/>
        </w:rPr>
        <w:tab/>
      </w:r>
      <w:r>
        <w:rPr>
          <w:b/>
          <w:bCs/>
          <w:lang w:val="ru-RU"/>
        </w:rPr>
        <w:t xml:space="preserve">принять эффективные меры для сдерживания потребления вредных для здоровья продуктов питания и напитков, в том числе за счет повышения акцизного налога на сладкие напитки, укрепления норм регулирования, предусмотренных Продовольственным кодексом Аргентины, в </w:t>
      </w:r>
      <w:proofErr w:type="gramStart"/>
      <w:r>
        <w:rPr>
          <w:b/>
          <w:bCs/>
          <w:lang w:val="ru-RU"/>
        </w:rPr>
        <w:t>том</w:t>
      </w:r>
      <w:proofErr w:type="gramEnd"/>
      <w:r>
        <w:rPr>
          <w:b/>
          <w:bCs/>
          <w:lang w:val="ru-RU"/>
        </w:rPr>
        <w:t xml:space="preserve"> что касается маркировки продуктов питания, которая должна содержать сведения о содержании в них сахара, и огра</w:t>
      </w:r>
      <w:r w:rsidR="00DA1E3E">
        <w:rPr>
          <w:b/>
          <w:bCs/>
          <w:lang w:val="ru-RU"/>
        </w:rPr>
        <w:t>ничения рекламы (в особенности –</w:t>
      </w:r>
      <w:r>
        <w:rPr>
          <w:b/>
          <w:bCs/>
          <w:lang w:val="ru-RU"/>
        </w:rPr>
        <w:t xml:space="preserve"> направленной на детей) и реализации продуктов и напитков, наносящих вред здоровью.</w:t>
      </w:r>
      <w:r>
        <w:rPr>
          <w:lang w:val="ru-RU"/>
        </w:rPr>
        <w:t xml:space="preserve"> </w:t>
      </w:r>
    </w:p>
    <w:p w:rsidR="008A68BF" w:rsidRPr="00672404" w:rsidRDefault="008A68BF" w:rsidP="008A68BF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Жилье</w:t>
      </w:r>
    </w:p>
    <w:p w:rsidR="008A68BF" w:rsidRPr="00672404" w:rsidRDefault="008A68BF" w:rsidP="008A68BF">
      <w:pPr>
        <w:pStyle w:val="SingleTxtG"/>
        <w:suppressAutoHyphens/>
        <w:rPr>
          <w:lang w:val="ru-RU"/>
        </w:rPr>
      </w:pPr>
      <w:r>
        <w:rPr>
          <w:lang w:val="ru-RU"/>
        </w:rPr>
        <w:t>47.</w:t>
      </w:r>
      <w:r>
        <w:rPr>
          <w:lang w:val="ru-RU"/>
        </w:rPr>
        <w:tab/>
        <w:t>Комитет испытывает обеспокоенность в связи с увеличением количества неформальных поселений, жители которых не имеют доступа к основным услугам, и</w:t>
      </w:r>
      <w:r w:rsidR="00DA1E3E">
        <w:rPr>
          <w:lang w:val="ru-RU"/>
        </w:rPr>
        <w:t> </w:t>
      </w:r>
      <w:r>
        <w:rPr>
          <w:lang w:val="ru-RU"/>
        </w:rPr>
        <w:t>значительным сокращением бюджета на осуществлении жилищной политики. Комитет также обеспокоен наличием в государстве-участнике более 4</w:t>
      </w:r>
      <w:r w:rsidR="00DA1E3E">
        <w:rPr>
          <w:lang w:val="ru-RU"/>
        </w:rPr>
        <w:t> </w:t>
      </w:r>
      <w:r>
        <w:rPr>
          <w:lang w:val="ru-RU"/>
        </w:rPr>
        <w:t>000</w:t>
      </w:r>
      <w:r w:rsidR="00DA1E3E">
        <w:rPr>
          <w:lang w:val="ru-RU"/>
        </w:rPr>
        <w:t> </w:t>
      </w:r>
      <w:r>
        <w:rPr>
          <w:lang w:val="ru-RU"/>
        </w:rPr>
        <w:t xml:space="preserve">неформальных поселений, а также тем, что более 10% жилых помещений не имеют доступа к питьевой воде, а более 30% </w:t>
      </w:r>
      <w:r w:rsidR="00DA1E3E">
        <w:rPr>
          <w:lang w:val="ru-RU"/>
        </w:rPr>
        <w:t>–</w:t>
      </w:r>
      <w:r>
        <w:rPr>
          <w:lang w:val="ru-RU"/>
        </w:rPr>
        <w:t xml:space="preserve"> к канализации. Кроме того, Комитет обеспокоен наличием ненадлежащих нормативно-правовых рамок, а также документально подтвержденными сообщениями о случаях применения насилия со стороны государственных должностных лиц в ходе выселений по причине отсутствия соответствующих протоколов действий. Наконец, Комитет выражает обеспокоенность в связи с негативными последствиями спекуляции землей и недвижимостью и строительства</w:t>
      </w:r>
      <w:r w:rsidR="000F2D19">
        <w:rPr>
          <w:lang w:val="ru-RU"/>
        </w:rPr>
        <w:t>,</w:t>
      </w:r>
      <w:r>
        <w:rPr>
          <w:lang w:val="ru-RU"/>
        </w:rPr>
        <w:t xml:space="preserve"> в </w:t>
      </w:r>
      <w:proofErr w:type="gramStart"/>
      <w:r>
        <w:rPr>
          <w:lang w:val="ru-RU"/>
        </w:rPr>
        <w:t>том</w:t>
      </w:r>
      <w:proofErr w:type="gramEnd"/>
      <w:r>
        <w:rPr>
          <w:lang w:val="ru-RU"/>
        </w:rPr>
        <w:t xml:space="preserve"> что касается наличия и доступности жилья (статья 11).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>48.</w:t>
      </w:r>
      <w:r>
        <w:rPr>
          <w:lang w:val="ru-RU"/>
        </w:rPr>
        <w:tab/>
      </w:r>
      <w:r>
        <w:rPr>
          <w:b/>
          <w:bCs/>
          <w:lang w:val="ru-RU"/>
        </w:rPr>
        <w:t>Комитет рекомендует государству-участнику: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a)</w:t>
      </w:r>
      <w:r>
        <w:rPr>
          <w:lang w:val="ru-RU"/>
        </w:rPr>
        <w:tab/>
      </w:r>
      <w:r w:rsidRPr="00320207">
        <w:rPr>
          <w:b/>
          <w:bCs/>
          <w:lang w:val="ru-RU"/>
        </w:rPr>
        <w:t xml:space="preserve">принять нормативно-правовые и институциональные рамки, включая </w:t>
      </w:r>
      <w:r>
        <w:rPr>
          <w:b/>
          <w:bCs/>
          <w:lang w:val="ru-RU"/>
        </w:rPr>
        <w:t>протоколы</w:t>
      </w:r>
      <w:r w:rsidRPr="00320207">
        <w:rPr>
          <w:b/>
          <w:bCs/>
          <w:lang w:val="ru-RU"/>
        </w:rPr>
        <w:t xml:space="preserve"> государственного вмешательства в случае выселения;</w:t>
      </w:r>
      <w:r w:rsidRPr="00320207">
        <w:rPr>
          <w:b/>
          <w:lang w:val="ru-RU"/>
        </w:rPr>
        <w:t xml:space="preserve"> внести также изменения в существующие регрессивные нормативно-правовые рамки, касающиеся выселения, в частности законопроект № S899/16 и Законы</w:t>
      </w:r>
      <w:r w:rsidR="00DA1E3E">
        <w:rPr>
          <w:b/>
          <w:lang w:val="ru-RU"/>
        </w:rPr>
        <w:t> </w:t>
      </w:r>
      <w:r w:rsidRPr="00320207">
        <w:rPr>
          <w:b/>
          <w:lang w:val="ru-RU"/>
        </w:rPr>
        <w:t>№</w:t>
      </w:r>
      <w:r w:rsidR="00DA1E3E">
        <w:rPr>
          <w:b/>
          <w:lang w:val="ru-RU"/>
        </w:rPr>
        <w:t> </w:t>
      </w:r>
      <w:r w:rsidRPr="00320207">
        <w:rPr>
          <w:b/>
          <w:lang w:val="ru-RU"/>
        </w:rPr>
        <w:t>24441 и 17091, а также Указ № 103/2017 о федеральной исполнительной власти;</w:t>
      </w:r>
      <w:r>
        <w:rPr>
          <w:lang w:val="ru-RU"/>
        </w:rPr>
        <w:t xml:space="preserve"> 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b)</w:t>
      </w:r>
      <w:r>
        <w:rPr>
          <w:lang w:val="ru-RU"/>
        </w:rPr>
        <w:tab/>
      </w:r>
      <w:r>
        <w:rPr>
          <w:b/>
          <w:bCs/>
          <w:lang w:val="ru-RU"/>
        </w:rPr>
        <w:t>найти пути решения проблемы жилья в масштабах страны, расширив и усовершенствовав процедуры оценки государственной политики, включая подготовку полной и обновленной общедоступной информации о доступе к жилью и данных о выселении;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с)</w:t>
      </w:r>
      <w:r>
        <w:rPr>
          <w:lang w:val="ru-RU"/>
        </w:rPr>
        <w:tab/>
      </w:r>
      <w:r>
        <w:rPr>
          <w:b/>
          <w:bCs/>
          <w:lang w:val="ru-RU"/>
        </w:rPr>
        <w:t>провести исследование по вопросу о последствиях спекуляции землей, которое позволит принять соответствующие меры контроля, с тем чтобы гарантировать доступность жилья группам населения, находящимся в неблагоприятном положении;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d)</w:t>
      </w:r>
      <w:r>
        <w:rPr>
          <w:lang w:val="ru-RU"/>
        </w:rPr>
        <w:tab/>
      </w:r>
      <w:r>
        <w:rPr>
          <w:b/>
          <w:bCs/>
          <w:lang w:val="ru-RU"/>
        </w:rPr>
        <w:t>усилить меры по выделению удобно расположенных городских участков для строительства социального жилья.</w:t>
      </w:r>
    </w:p>
    <w:p w:rsidR="008A68BF" w:rsidRPr="00672404" w:rsidRDefault="008A68BF" w:rsidP="008A68BF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Здоровье</w:t>
      </w:r>
    </w:p>
    <w:p w:rsidR="008A68BF" w:rsidRPr="00672404" w:rsidRDefault="008A68BF" w:rsidP="008A68BF">
      <w:pPr>
        <w:pStyle w:val="SingleTxtG"/>
        <w:suppressAutoHyphens/>
        <w:rPr>
          <w:b/>
          <w:color w:val="000000"/>
          <w:lang w:val="ru-RU"/>
        </w:rPr>
      </w:pPr>
      <w:r>
        <w:rPr>
          <w:lang w:val="ru-RU"/>
        </w:rPr>
        <w:t>49.</w:t>
      </w:r>
      <w:r>
        <w:rPr>
          <w:lang w:val="ru-RU"/>
        </w:rPr>
        <w:tab/>
        <w:t xml:space="preserve">Комитет выражает обеспокоенность в связи с ухудшением инфраструктуры здравоохранения в некоторых регионах государства-участника, которая может еще более ухудшиться в случае сокращения бюджета на цели здравоохранения и </w:t>
      </w:r>
      <w:r>
        <w:rPr>
          <w:lang w:val="ru-RU"/>
        </w:rPr>
        <w:lastRenderedPageBreak/>
        <w:t xml:space="preserve">возможного ослабления надзорной роли государства в результате понижения в ранге Министерства здравоохранения до государственного управления (статья 12). </w:t>
      </w:r>
    </w:p>
    <w:p w:rsidR="008A68BF" w:rsidRPr="00672404" w:rsidRDefault="008A68BF" w:rsidP="008A68BF">
      <w:pPr>
        <w:pStyle w:val="SingleTxtG"/>
        <w:suppressAutoHyphens/>
        <w:rPr>
          <w:b/>
          <w:bCs/>
          <w:color w:val="000000"/>
          <w:lang w:val="ru-RU"/>
        </w:rPr>
      </w:pPr>
      <w:r>
        <w:rPr>
          <w:lang w:val="ru-RU"/>
        </w:rPr>
        <w:t>50.</w:t>
      </w:r>
      <w:r>
        <w:rPr>
          <w:lang w:val="ru-RU"/>
        </w:rPr>
        <w:tab/>
      </w:r>
      <w:r>
        <w:rPr>
          <w:b/>
          <w:bCs/>
          <w:lang w:val="ru-RU"/>
        </w:rPr>
        <w:t>Комитет рекомендует государству-участнику повысить качество услуг в области здравоохранения и обеспечить равный доступа к качественному медицинскому обслуживанию.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Кроме того, Комитет настоятельно призывает государство-участник обеспечить необходимую самостоятельность и достаточные людские, технические и финансовые ресурсы для нового Управления по вопросам здравоохранения в целях поощрения применения надлежащим образом стратегий в области здравоохранения и контроля за ним.</w:t>
      </w:r>
    </w:p>
    <w:p w:rsidR="008A68BF" w:rsidRPr="00672404" w:rsidRDefault="008A68BF" w:rsidP="008A68BF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Здоровье и потребление табака</w:t>
      </w:r>
    </w:p>
    <w:p w:rsidR="008A68BF" w:rsidRPr="00672404" w:rsidRDefault="008A68BF" w:rsidP="008A68BF">
      <w:pPr>
        <w:pStyle w:val="SingleTxtG"/>
        <w:suppressAutoHyphens/>
        <w:rPr>
          <w:b/>
          <w:color w:val="000000"/>
          <w:lang w:val="ru-RU"/>
        </w:rPr>
      </w:pPr>
      <w:r>
        <w:rPr>
          <w:lang w:val="ru-RU"/>
        </w:rPr>
        <w:t>51.</w:t>
      </w:r>
      <w:r>
        <w:rPr>
          <w:lang w:val="ru-RU"/>
        </w:rPr>
        <w:tab/>
        <w:t xml:space="preserve">Комитет также обеспокоен негативными последствиями высоких показателей потребления табака для здоровья населения, недостаточным уровнем налогов на табак и недостаточным регулированием рекламных кампаний (статья 12). </w:t>
      </w:r>
    </w:p>
    <w:p w:rsidR="008A68BF" w:rsidRPr="00672404" w:rsidRDefault="008A68BF" w:rsidP="008A68BF">
      <w:pPr>
        <w:pStyle w:val="SingleTxtG"/>
        <w:suppressAutoHyphens/>
        <w:rPr>
          <w:rFonts w:eastAsia="Calibri"/>
          <w:b/>
          <w:bCs/>
          <w:lang w:val="ru-RU"/>
        </w:rPr>
      </w:pPr>
      <w:r>
        <w:rPr>
          <w:lang w:val="ru-RU"/>
        </w:rPr>
        <w:t>52.</w:t>
      </w:r>
      <w:r>
        <w:rPr>
          <w:lang w:val="ru-RU"/>
        </w:rPr>
        <w:tab/>
      </w:r>
      <w:r>
        <w:rPr>
          <w:b/>
          <w:bCs/>
          <w:lang w:val="ru-RU"/>
        </w:rPr>
        <w:t>Комитет рекомендует государству-участнику принять меры по предупреждению потребления табака, в частности запретив его рекламу, повысив налоги до уровня, который имел бы сдерживающее действие для потребления, и принятия мер по информированию о негативных последствиях употребления табака для здоровья, уделив особое внимание защите детей и подростков.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Комитет настоятельно призывает государство-участник ратифицировать Рамочную конвенцию ВОЗ по борьбе против табака и скорректировать внутренние положения о рекламе табачных изделий в соответствии с нормами, предусмотренными в этой Конвенции.</w:t>
      </w:r>
    </w:p>
    <w:p w:rsidR="008A68BF" w:rsidRPr="00672404" w:rsidRDefault="008A68BF" w:rsidP="008A68BF">
      <w:pPr>
        <w:pStyle w:val="H23G"/>
        <w:rPr>
          <w:sz w:val="22"/>
          <w:szCs w:val="22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Психическое здоровье</w:t>
      </w:r>
    </w:p>
    <w:p w:rsidR="008A68BF" w:rsidRPr="00672404" w:rsidRDefault="008A68BF" w:rsidP="008A68BF">
      <w:pPr>
        <w:pStyle w:val="SingleTxtG"/>
        <w:suppressAutoHyphens/>
        <w:rPr>
          <w:b/>
          <w:color w:val="000000"/>
          <w:lang w:val="ru-RU"/>
        </w:rPr>
      </w:pPr>
      <w:r>
        <w:rPr>
          <w:lang w:val="ru-RU"/>
        </w:rPr>
        <w:t>53.</w:t>
      </w:r>
      <w:r>
        <w:rPr>
          <w:lang w:val="ru-RU"/>
        </w:rPr>
        <w:tab/>
        <w:t xml:space="preserve">Комитет отмечает, что в соответствии с Национальным законом о психическом здоровье (2010 года) государство-участник взяло на себя обязательство по преобразованию системы защиты психического здоровья и закрытию </w:t>
      </w:r>
      <w:r w:rsidR="00DA1E3E">
        <w:rPr>
          <w:lang w:val="ru-RU"/>
        </w:rPr>
        <w:t>«</w:t>
      </w:r>
      <w:r>
        <w:rPr>
          <w:lang w:val="ru-RU"/>
        </w:rPr>
        <w:t>сумасшедших домов</w:t>
      </w:r>
      <w:r w:rsidR="00DA1E3E">
        <w:rPr>
          <w:lang w:val="ru-RU"/>
        </w:rPr>
        <w:t>»</w:t>
      </w:r>
      <w:r>
        <w:rPr>
          <w:lang w:val="ru-RU"/>
        </w:rPr>
        <w:t xml:space="preserve"> до 2020 года. Вместе с тем Комитет обеспокоен тем, что помещение в психиатрические учреждения остается в государстве-участнике главной мерой реагирования в области психического здоровья. Кроме того, Комитет выражает обеспокоенность в связи с условиями содержания лиц, помещенных в эти учреждения, и резким сокращением бюджетных ассигнований на работу Национального управления по вопросам психического здоровья и зависимостей в нарушение положений Национального закона о психическом здоровье (в соответствии с которыми 10% расходов должны выделяться на здравоохранение) (статья 12). </w:t>
      </w:r>
    </w:p>
    <w:p w:rsidR="008A68BF" w:rsidRPr="00672404" w:rsidRDefault="008A68BF" w:rsidP="008A68BF">
      <w:pPr>
        <w:pStyle w:val="SingleTxtG"/>
        <w:keepNext/>
        <w:keepLines/>
        <w:suppressAutoHyphens/>
        <w:rPr>
          <w:b/>
          <w:bCs/>
          <w:lang w:val="ru-RU"/>
        </w:rPr>
      </w:pPr>
      <w:r>
        <w:rPr>
          <w:lang w:val="ru-RU"/>
        </w:rPr>
        <w:t>54.</w:t>
      </w:r>
      <w:r>
        <w:rPr>
          <w:lang w:val="ru-RU"/>
        </w:rPr>
        <w:tab/>
      </w:r>
      <w:r>
        <w:rPr>
          <w:b/>
          <w:bCs/>
          <w:lang w:val="ru-RU"/>
        </w:rPr>
        <w:t>Комитет рекомендует государству-участнику:</w:t>
      </w:r>
      <w:r>
        <w:rPr>
          <w:lang w:val="ru-RU"/>
        </w:rPr>
        <w:t xml:space="preserve"> 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a)</w:t>
      </w:r>
      <w:r>
        <w:rPr>
          <w:lang w:val="ru-RU"/>
        </w:rPr>
        <w:tab/>
      </w:r>
      <w:r>
        <w:rPr>
          <w:b/>
          <w:bCs/>
          <w:lang w:val="ru-RU"/>
        </w:rPr>
        <w:t>принять меры по предотвращению и пресечению неправомерного обращения с лицами, помещенными в психиатрические учреждения;</w:t>
      </w:r>
      <w:r>
        <w:rPr>
          <w:lang w:val="ru-RU"/>
        </w:rPr>
        <w:t xml:space="preserve"> </w:t>
      </w:r>
    </w:p>
    <w:p w:rsidR="008A68BF" w:rsidRPr="00672404" w:rsidRDefault="008A68BF" w:rsidP="008A68BF">
      <w:pPr>
        <w:pStyle w:val="SingleTxtG"/>
        <w:suppressAutoHyphens/>
        <w:rPr>
          <w:b/>
          <w:bCs/>
          <w:color w:val="00000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b)</w:t>
      </w:r>
      <w:r>
        <w:rPr>
          <w:lang w:val="ru-RU"/>
        </w:rPr>
        <w:tab/>
      </w:r>
      <w:r>
        <w:rPr>
          <w:b/>
          <w:bCs/>
          <w:lang w:val="ru-RU"/>
        </w:rPr>
        <w:t>гарантировать осуществление по всей стране решений Надзорного органа по вопросам психического здоровья (НОПЗ) № 15/14 о случаях смерти в специализированных психиатрических учреждениях и № 17/14 о неприменении электрошоковых устройств;</w:t>
      </w:r>
      <w:r>
        <w:rPr>
          <w:lang w:val="ru-RU"/>
        </w:rPr>
        <w:t xml:space="preserve"> 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с)</w:t>
      </w:r>
      <w:r>
        <w:rPr>
          <w:lang w:val="ru-RU"/>
        </w:rPr>
        <w:tab/>
      </w:r>
      <w:r>
        <w:rPr>
          <w:b/>
          <w:bCs/>
          <w:lang w:val="ru-RU"/>
        </w:rPr>
        <w:t>гарантировать, чтобы лечение предоставлялось на основе свободного и осознанного согласия;</w:t>
      </w:r>
    </w:p>
    <w:p w:rsidR="008A68BF" w:rsidRPr="00672404" w:rsidRDefault="008A68BF" w:rsidP="008A68BF">
      <w:pPr>
        <w:pStyle w:val="SingleTxtG"/>
        <w:suppressAutoHyphens/>
        <w:rPr>
          <w:b/>
          <w:bCs/>
          <w:color w:val="00000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d)</w:t>
      </w:r>
      <w:r>
        <w:rPr>
          <w:lang w:val="ru-RU"/>
        </w:rPr>
        <w:tab/>
      </w:r>
      <w:r>
        <w:rPr>
          <w:b/>
          <w:bCs/>
          <w:lang w:val="ru-RU"/>
        </w:rPr>
        <w:t>поощрять на национальном уровне специализированную формальную защиту лиц, помещенных в специализированные учреждения не по собственному желанию, с тем чтобы они имели право на пересмотр их дел на регулярной основе;</w:t>
      </w:r>
      <w:r>
        <w:rPr>
          <w:lang w:val="ru-RU"/>
        </w:rPr>
        <w:t xml:space="preserve"> 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е)</w:t>
      </w:r>
      <w:r>
        <w:rPr>
          <w:lang w:val="ru-RU"/>
        </w:rPr>
        <w:tab/>
      </w:r>
      <w:r>
        <w:rPr>
          <w:b/>
          <w:bCs/>
          <w:lang w:val="ru-RU"/>
        </w:rPr>
        <w:t>предусмотреть на 2020 год переход от системы государственных и частных психиатрических учреждений к всеобъемлющей, комплексной, междисциплинарной и опирающейся на общины системе защиты психического здоровья во исполнение Национального плана по вопросам психического здоровья;</w:t>
      </w:r>
    </w:p>
    <w:p w:rsidR="008A68BF" w:rsidRPr="00672404" w:rsidRDefault="008A68BF" w:rsidP="008A68BF">
      <w:pPr>
        <w:pStyle w:val="SingleTxtG"/>
        <w:suppressAutoHyphens/>
        <w:rPr>
          <w:b/>
          <w:bCs/>
          <w:color w:val="000000"/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b/>
          <w:bCs/>
          <w:lang w:val="ru-RU"/>
        </w:rPr>
        <w:t>f)</w:t>
      </w:r>
      <w:r>
        <w:rPr>
          <w:lang w:val="ru-RU"/>
        </w:rPr>
        <w:tab/>
      </w:r>
      <w:r>
        <w:rPr>
          <w:b/>
          <w:bCs/>
          <w:lang w:val="ru-RU"/>
        </w:rPr>
        <w:t>обеспечить, чтобы детям и подросткам оказывалась помощь на уровне общин, уделяя особое внимание вопросам амбулаторного лечения, ухода в семье и по месту проживания, и ограничить их помещение в специализированные учреждения;</w:t>
      </w:r>
      <w:r>
        <w:rPr>
          <w:lang w:val="ru-RU"/>
        </w:rPr>
        <w:t xml:space="preserve"> </w:t>
      </w:r>
    </w:p>
    <w:p w:rsidR="008A68BF" w:rsidRPr="00672404" w:rsidRDefault="008A68BF" w:rsidP="008A68BF">
      <w:pPr>
        <w:pStyle w:val="SingleTxtG"/>
        <w:suppressAutoHyphens/>
        <w:rPr>
          <w:b/>
          <w:bCs/>
          <w:color w:val="00000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g)</w:t>
      </w:r>
      <w:r>
        <w:rPr>
          <w:lang w:val="ru-RU"/>
        </w:rPr>
        <w:tab/>
      </w:r>
      <w:r>
        <w:rPr>
          <w:b/>
          <w:bCs/>
          <w:lang w:val="ru-RU"/>
        </w:rPr>
        <w:t>укрепить сеть общинных услуг и предоставление услуг в области охраны психического здоровья в больницах общего профиля, в соответствии с положениями статьи 28 Закона № 26657 и Национального плана по вопросам психического здоровья.</w:t>
      </w:r>
    </w:p>
    <w:p w:rsidR="008A68BF" w:rsidRPr="00672404" w:rsidRDefault="008A68BF" w:rsidP="008A68BF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Сексуальные и репродуктивные права</w:t>
      </w:r>
    </w:p>
    <w:p w:rsidR="008A68BF" w:rsidRPr="00672404" w:rsidRDefault="008A68BF" w:rsidP="008A68BF">
      <w:pPr>
        <w:pStyle w:val="SingleTxtG"/>
        <w:suppressAutoHyphens/>
        <w:rPr>
          <w:lang w:val="ru-RU"/>
        </w:rPr>
      </w:pPr>
      <w:r>
        <w:rPr>
          <w:lang w:val="ru-RU"/>
        </w:rPr>
        <w:t>55.</w:t>
      </w:r>
      <w:r>
        <w:rPr>
          <w:lang w:val="ru-RU"/>
        </w:rPr>
        <w:tab/>
        <w:t xml:space="preserve">Комитет обеспокоен большим числом небезопасных абортов в государстве-участнике, непосредственно ведущих к материнской смертности, препятствиями при получении доступа к услугам по прерыванию беременности в случаях, предусмотренных законодательством, такими как отсутствие необходимых лекарств и негативные последствия отказа в проведении аборта по соображениям совести со стороны врачей. Кроме того, Комитет выражает сожаление в связи с тем, что уголовная ответственность за прерывание беременности не была отменена. Наконец, Комитет обеспокоен отсутствием нормативной и институциональной основы для предоставления надлежащих медицинских услуг интерсексуалам (статья 12). 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>56.</w:t>
      </w:r>
      <w:r>
        <w:rPr>
          <w:lang w:val="ru-RU"/>
        </w:rPr>
        <w:tab/>
      </w:r>
      <w:r>
        <w:rPr>
          <w:b/>
          <w:bCs/>
          <w:lang w:val="ru-RU"/>
        </w:rPr>
        <w:t>Комитет рекомендует государству-участнику: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a)</w:t>
      </w:r>
      <w:r>
        <w:rPr>
          <w:lang w:val="ru-RU"/>
        </w:rPr>
        <w:tab/>
      </w:r>
      <w:r>
        <w:rPr>
          <w:b/>
          <w:bCs/>
          <w:lang w:val="ru-RU"/>
        </w:rPr>
        <w:t>принять эффективные меры для обеспечения осуществления во всех провинциях решения Верховного суда от 2012 года</w:t>
      </w:r>
      <w:r w:rsidRPr="0082376D">
        <w:rPr>
          <w:rStyle w:val="a8"/>
          <w:rFonts w:eastAsia="Calibri"/>
          <w:szCs w:val="18"/>
          <w:shd w:val="clear" w:color="auto" w:fill="FFFFFF"/>
          <w:lang w:val="ru-RU"/>
        </w:rPr>
        <w:footnoteReference w:id="2"/>
      </w:r>
      <w:r>
        <w:rPr>
          <w:b/>
          <w:bCs/>
          <w:lang w:val="ru-RU"/>
        </w:rPr>
        <w:t xml:space="preserve"> о законных абортах и гарантировать принятие во всех провинциях протоколов для обеспечения реального доступа к услугам по прерыванию беременности в случаях, предусмотренных действующим законодательствам и вышеупомянутым решением, и комплексному уходу для девочек и женщин;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b)</w:t>
      </w:r>
      <w:r>
        <w:rPr>
          <w:lang w:val="ru-RU"/>
        </w:rPr>
        <w:tab/>
      </w:r>
      <w:r>
        <w:rPr>
          <w:b/>
          <w:bCs/>
          <w:lang w:val="ru-RU"/>
        </w:rPr>
        <w:t xml:space="preserve">гарантировать доступ к лекарственным препаратам, позволяющим безопасно прервать беременность, включая </w:t>
      </w:r>
      <w:proofErr w:type="spellStart"/>
      <w:r>
        <w:rPr>
          <w:b/>
          <w:bCs/>
          <w:lang w:val="ru-RU"/>
        </w:rPr>
        <w:t>мизопростол</w:t>
      </w:r>
      <w:proofErr w:type="spellEnd"/>
      <w:r>
        <w:rPr>
          <w:b/>
          <w:bCs/>
          <w:lang w:val="ru-RU"/>
        </w:rPr>
        <w:t xml:space="preserve"> и </w:t>
      </w:r>
      <w:proofErr w:type="spellStart"/>
      <w:r>
        <w:rPr>
          <w:b/>
          <w:bCs/>
          <w:lang w:val="ru-RU"/>
        </w:rPr>
        <w:t>мифепристон</w:t>
      </w:r>
      <w:proofErr w:type="spellEnd"/>
      <w:r>
        <w:rPr>
          <w:b/>
          <w:bCs/>
          <w:lang w:val="ru-RU"/>
        </w:rPr>
        <w:t>;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с)</w:t>
      </w:r>
      <w:r>
        <w:rPr>
          <w:lang w:val="ru-RU"/>
        </w:rPr>
        <w:tab/>
      </w:r>
      <w:r>
        <w:rPr>
          <w:b/>
          <w:bCs/>
          <w:lang w:val="ru-RU"/>
        </w:rPr>
        <w:t>разработать правовую основу и создать систему услуг, необходимых для обеспечения доступа к услугам по прерыванию беременности в случаях, предусмотренных действующим законодательством, с тем чтобы уменьшить число предотвратимых случаев материнской смертности, и гарантировать доступ к объектам, предметам снабжения и услугам в области здравоохранения для удовлетворения потребностей в период до и после аборта;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d)</w:t>
      </w:r>
      <w:r>
        <w:rPr>
          <w:lang w:val="ru-RU"/>
        </w:rPr>
        <w:tab/>
      </w:r>
      <w:r>
        <w:rPr>
          <w:b/>
          <w:bCs/>
          <w:lang w:val="ru-RU"/>
        </w:rPr>
        <w:t>обеспечить непрерывное предоставление краткосрочных и долгосрочных средств контрацепции на всей территории страны, гарантируя их доступность и эффективное использование, а также усовершенствовать механизмы предупреждения, предоставления услуг по уходу на ранних сроках беременности и контролю за ее протеканием, опираясь на межкультурный подход и укрепляя стратегию по налаживанию сотрудничества между больницами для оказания помощи новорожденным, подвергающимся повышенному риску;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е)</w:t>
      </w:r>
      <w:r>
        <w:rPr>
          <w:lang w:val="ru-RU"/>
        </w:rPr>
        <w:tab/>
      </w:r>
      <w:r>
        <w:rPr>
          <w:b/>
          <w:bCs/>
          <w:lang w:val="ru-RU"/>
        </w:rPr>
        <w:t>принимать упреждающие меры для того, чтобы соответствующие законы, правила и практика, касающиеся отказа в проведении аборта или участия в нем по соображениям совести со сто</w:t>
      </w:r>
      <w:r w:rsidR="000F2D19">
        <w:rPr>
          <w:b/>
          <w:bCs/>
          <w:lang w:val="ru-RU"/>
        </w:rPr>
        <w:t>роны медицинского персонала, не </w:t>
      </w:r>
      <w:r>
        <w:rPr>
          <w:b/>
          <w:bCs/>
          <w:lang w:val="ru-RU"/>
        </w:rPr>
        <w:t>препятствовали оперативному и эффективному доступу к услугам по прерыванию беременности, и обеспечить профессиональное отношение ко всем женщинам, прибегающим к прерыванию беременности, и уважение их человеческого достоинства;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f)</w:t>
      </w:r>
      <w:r>
        <w:rPr>
          <w:lang w:val="ru-RU"/>
        </w:rPr>
        <w:tab/>
      </w:r>
      <w:r>
        <w:rPr>
          <w:b/>
          <w:bCs/>
          <w:lang w:val="ru-RU"/>
        </w:rPr>
        <w:t xml:space="preserve">принять все необходимые меры для смягчения требований в отношении законного </w:t>
      </w:r>
      <w:bookmarkStart w:id="0" w:name="_GoBack"/>
      <w:bookmarkEnd w:id="0"/>
      <w:r>
        <w:rPr>
          <w:b/>
          <w:bCs/>
          <w:lang w:val="ru-RU"/>
        </w:rPr>
        <w:t>проведения аборта и недопущения уголовного преследования при</w:t>
      </w:r>
      <w:r w:rsidR="00DA1E3E">
        <w:rPr>
          <w:b/>
          <w:bCs/>
          <w:lang w:val="ru-RU"/>
        </w:rPr>
        <w:t>б</w:t>
      </w:r>
      <w:r>
        <w:rPr>
          <w:b/>
          <w:bCs/>
          <w:lang w:val="ru-RU"/>
        </w:rPr>
        <w:t>егающих к нему женщин в любых обстоятельствах;</w:t>
      </w:r>
      <w:r>
        <w:rPr>
          <w:lang w:val="ru-RU"/>
        </w:rPr>
        <w:t xml:space="preserve"> 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b/>
          <w:bCs/>
          <w:lang w:val="ru-RU"/>
        </w:rPr>
        <w:t>g)</w:t>
      </w:r>
      <w:r>
        <w:rPr>
          <w:lang w:val="ru-RU"/>
        </w:rPr>
        <w:tab/>
      </w:r>
      <w:r>
        <w:rPr>
          <w:b/>
          <w:bCs/>
          <w:lang w:val="ru-RU"/>
        </w:rPr>
        <w:t>разработать нормативную и институциональную основу для предоставления медицинских услуг, отвечающих потребностям интерсексуалов.</w:t>
      </w:r>
    </w:p>
    <w:p w:rsidR="008A68BF" w:rsidRPr="00672404" w:rsidRDefault="008A68BF" w:rsidP="008A68BF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Добыча полезных ископаемых и окружающая среда</w:t>
      </w:r>
      <w:r>
        <w:rPr>
          <w:lang w:val="ru-RU"/>
        </w:rPr>
        <w:tab/>
      </w:r>
    </w:p>
    <w:p w:rsidR="008A68BF" w:rsidRPr="00672404" w:rsidRDefault="008A68BF" w:rsidP="008A68BF">
      <w:pPr>
        <w:pStyle w:val="SingleTxtG"/>
        <w:suppressAutoHyphens/>
        <w:rPr>
          <w:b/>
          <w:lang w:val="ru-RU"/>
        </w:rPr>
      </w:pPr>
      <w:r>
        <w:rPr>
          <w:lang w:val="ru-RU"/>
        </w:rPr>
        <w:t>57.</w:t>
      </w:r>
      <w:r>
        <w:rPr>
          <w:lang w:val="ru-RU"/>
        </w:rPr>
        <w:tab/>
        <w:t xml:space="preserve">Комитет выражает обеспокоенность в связи с негативными последствиями, которые может иметь для окружающей среды, водоснабжения, здравоохранения и сейсмологической обстановки использование определенных методов добычи нетрадиционных видов топлива, таких как </w:t>
      </w:r>
      <w:proofErr w:type="spellStart"/>
      <w:r>
        <w:rPr>
          <w:lang w:val="ru-RU"/>
        </w:rPr>
        <w:t>гидроразрыв</w:t>
      </w:r>
      <w:proofErr w:type="spellEnd"/>
      <w:r>
        <w:rPr>
          <w:lang w:val="ru-RU"/>
        </w:rPr>
        <w:t xml:space="preserve">, а также с тем, что локальные последствия таких форм добычи не были надлежащим образом оценены и не было проведено соответствующих консультаций с населением (статьи 11 и 12). 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>58.</w:t>
      </w:r>
      <w:r>
        <w:rPr>
          <w:lang w:val="ru-RU"/>
        </w:rPr>
        <w:tab/>
      </w:r>
      <w:r>
        <w:rPr>
          <w:b/>
          <w:bCs/>
          <w:lang w:val="ru-RU"/>
        </w:rPr>
        <w:t xml:space="preserve">Комитет рекомендует государству-участнику принять нормативные рамки использования технологии </w:t>
      </w:r>
      <w:proofErr w:type="spellStart"/>
      <w:r>
        <w:rPr>
          <w:b/>
          <w:bCs/>
          <w:lang w:val="ru-RU"/>
        </w:rPr>
        <w:t>гидроразрыва</w:t>
      </w:r>
      <w:proofErr w:type="spellEnd"/>
      <w:r>
        <w:rPr>
          <w:b/>
          <w:bCs/>
          <w:lang w:val="ru-RU"/>
        </w:rPr>
        <w:t>, предусматривающие оценку ее последствий во всех провинциях при условии проведения предварительных консультаций с затрагиваемыми общинами и ведения соответствующей документации этих последствий в плане загрязнения воздуха и воды, радиоактивных выбросов, рисков для здоровья и безопасности на производстве, а также шумового и светового загрязнения, стресса и сейсмической активности, которые могут угрожать сельскому хозяйству и влиять на качество почв и климатическую систему.</w:t>
      </w:r>
      <w:r>
        <w:rPr>
          <w:lang w:val="ru-RU"/>
        </w:rPr>
        <w:t xml:space="preserve"> </w:t>
      </w:r>
    </w:p>
    <w:p w:rsidR="008A68BF" w:rsidRPr="00672404" w:rsidRDefault="008A68BF" w:rsidP="008A68BF">
      <w:pPr>
        <w:pStyle w:val="H23G"/>
        <w:rPr>
          <w:sz w:val="22"/>
          <w:szCs w:val="22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Сельское хозяйство, окружающая среда и здоровье</w:t>
      </w:r>
    </w:p>
    <w:p w:rsidR="008A68BF" w:rsidRPr="00672404" w:rsidRDefault="008A68BF" w:rsidP="008A68BF">
      <w:pPr>
        <w:pStyle w:val="SingleTxtG"/>
        <w:suppressAutoHyphens/>
        <w:rPr>
          <w:lang w:val="ru-RU"/>
        </w:rPr>
      </w:pPr>
      <w:r>
        <w:rPr>
          <w:lang w:val="ru-RU"/>
        </w:rPr>
        <w:t>59.</w:t>
      </w:r>
      <w:r>
        <w:rPr>
          <w:lang w:val="ru-RU"/>
        </w:rPr>
        <w:tab/>
        <w:t xml:space="preserve">Комитет выражает серьезную обеспокоенность в связи с возросшими масштабами использования пестицидов и гербицидов, в том числе </w:t>
      </w:r>
      <w:proofErr w:type="spellStart"/>
      <w:r>
        <w:rPr>
          <w:lang w:val="ru-RU"/>
        </w:rPr>
        <w:t>глифосата</w:t>
      </w:r>
      <w:proofErr w:type="spellEnd"/>
      <w:r>
        <w:rPr>
          <w:lang w:val="ru-RU"/>
        </w:rPr>
        <w:t xml:space="preserve">, несмотря на серьезные неблагоприятные последствия для здоровья человека и окружающей среды, притом, что многие из этих веществ, особенно </w:t>
      </w:r>
      <w:proofErr w:type="spellStart"/>
      <w:r>
        <w:rPr>
          <w:lang w:val="ru-RU"/>
        </w:rPr>
        <w:t>глифосат</w:t>
      </w:r>
      <w:proofErr w:type="spellEnd"/>
      <w:r>
        <w:rPr>
          <w:lang w:val="ru-RU"/>
        </w:rPr>
        <w:t>, были указаны в качестве канцерогенных Международным агентством ВОЗ по изучению рака (статья 12).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>60.</w:t>
      </w:r>
      <w:r>
        <w:rPr>
          <w:lang w:val="ru-RU"/>
        </w:rPr>
        <w:tab/>
      </w:r>
      <w:r>
        <w:rPr>
          <w:b/>
          <w:bCs/>
          <w:lang w:val="ru-RU"/>
        </w:rPr>
        <w:t xml:space="preserve">Комитет рекомендует государству-участнику принять нормативные рамки, предусматривающие соблюдение принципа предосторожности при использовании вредных пестицидов и гербицидов, особенно тех, которые содержат </w:t>
      </w:r>
      <w:proofErr w:type="spellStart"/>
      <w:r>
        <w:rPr>
          <w:b/>
          <w:bCs/>
          <w:lang w:val="ru-RU"/>
        </w:rPr>
        <w:t>глифосат</w:t>
      </w:r>
      <w:proofErr w:type="spellEnd"/>
      <w:r>
        <w:rPr>
          <w:b/>
          <w:bCs/>
          <w:lang w:val="ru-RU"/>
        </w:rPr>
        <w:t>, с тем чтобы не допустить негативных последствий их использования для здоровья населения и окружающей среды.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Комитет обращает внимание государства-участника на свое замечание общего порядка № 14 (2000) о праве на наивысший достижимый уровень здоровья.</w:t>
      </w:r>
    </w:p>
    <w:p w:rsidR="008A68BF" w:rsidRPr="00672404" w:rsidRDefault="008A68BF" w:rsidP="008A68BF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Образование</w:t>
      </w:r>
    </w:p>
    <w:p w:rsidR="008A68BF" w:rsidRPr="00672404" w:rsidRDefault="008A68BF" w:rsidP="008A68BF">
      <w:pPr>
        <w:pStyle w:val="SingleTxtG"/>
        <w:suppressAutoHyphens/>
        <w:rPr>
          <w:lang w:val="ru-RU"/>
        </w:rPr>
      </w:pPr>
      <w:r>
        <w:rPr>
          <w:lang w:val="ru-RU"/>
        </w:rPr>
        <w:t>61.</w:t>
      </w:r>
      <w:r>
        <w:rPr>
          <w:lang w:val="ru-RU"/>
        </w:rPr>
        <w:tab/>
        <w:t>Комитет принимает к сведению планы и нормативные положения в области образования и обязательство государств</w:t>
      </w:r>
      <w:r w:rsidR="000F2D19">
        <w:rPr>
          <w:lang w:val="ru-RU"/>
        </w:rPr>
        <w:t>а</w:t>
      </w:r>
      <w:r>
        <w:rPr>
          <w:lang w:val="ru-RU"/>
        </w:rPr>
        <w:t>-участника гарантировать выделение 6% валового внутреннего продукта (ВВП) на социальные расходы в области образования. Вместе с тем Комитет выражает обеспокоенность по поводу возможного сокращения социальных расходов на образование в рамках структурной перестройки. Кроме того, Комитет обеспокоен высоким уровнем отсева из школ, ограниченным охватом дошкольного образования, которое, в свою очередь, характеризуется серьезным неравенством в зависимости от региона и уровня дохода отдельных семей, отсутствием данных о доступе к образованию инвалидов и сложностями при реализации всеобъемлющей программы полового воспитания. Комитет также обеспокоен отсутствием данных о межкультурном двуязычном образовании (статьи</w:t>
      </w:r>
      <w:r w:rsidR="00DA1E3E">
        <w:rPr>
          <w:lang w:val="ru-RU"/>
        </w:rPr>
        <w:t> </w:t>
      </w:r>
      <w:r>
        <w:rPr>
          <w:lang w:val="ru-RU"/>
        </w:rPr>
        <w:t xml:space="preserve">14 и 15). </w:t>
      </w:r>
    </w:p>
    <w:p w:rsidR="008A68BF" w:rsidRPr="00672404" w:rsidRDefault="008A68BF" w:rsidP="008A68BF">
      <w:pPr>
        <w:pStyle w:val="SingleTxtG"/>
        <w:suppressAutoHyphens/>
        <w:rPr>
          <w:b/>
          <w:bCs/>
          <w:i/>
          <w:lang w:val="ru-RU"/>
        </w:rPr>
      </w:pPr>
      <w:r>
        <w:rPr>
          <w:lang w:val="ru-RU"/>
        </w:rPr>
        <w:t>62.</w:t>
      </w:r>
      <w:r>
        <w:rPr>
          <w:lang w:val="ru-RU"/>
        </w:rPr>
        <w:tab/>
      </w:r>
      <w:r>
        <w:rPr>
          <w:b/>
          <w:bCs/>
          <w:lang w:val="ru-RU"/>
        </w:rPr>
        <w:t>Комитет рекомендует государству-участнику: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a)</w:t>
      </w:r>
      <w:r>
        <w:rPr>
          <w:lang w:val="ru-RU"/>
        </w:rPr>
        <w:tab/>
      </w:r>
      <w:r>
        <w:rPr>
          <w:b/>
          <w:bCs/>
          <w:lang w:val="ru-RU"/>
        </w:rPr>
        <w:t xml:space="preserve">увеличить социальные расходы на образование в соответствии с обязательствами, взятыми на себя государством-участником в </w:t>
      </w:r>
      <w:proofErr w:type="spellStart"/>
      <w:r>
        <w:rPr>
          <w:b/>
          <w:bCs/>
          <w:lang w:val="ru-RU"/>
        </w:rPr>
        <w:t>Пурмамаркской</w:t>
      </w:r>
      <w:proofErr w:type="spellEnd"/>
      <w:r>
        <w:rPr>
          <w:b/>
          <w:bCs/>
          <w:lang w:val="ru-RU"/>
        </w:rPr>
        <w:t xml:space="preserve"> декларации (6% ВВП), с тем чтобы гарантировать всеобщий и равный доступ к дошкольному, начальному и среднему образованию;</w:t>
      </w:r>
      <w:r>
        <w:rPr>
          <w:lang w:val="ru-RU"/>
        </w:rPr>
        <w:t xml:space="preserve"> 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b/>
          <w:bCs/>
          <w:lang w:val="ru-RU"/>
        </w:rPr>
        <w:t>b)</w:t>
      </w:r>
      <w:r>
        <w:rPr>
          <w:lang w:val="ru-RU"/>
        </w:rPr>
        <w:tab/>
      </w:r>
      <w:r>
        <w:rPr>
          <w:b/>
          <w:bCs/>
          <w:lang w:val="ru-RU"/>
        </w:rPr>
        <w:t>разработать всеобъемлющую политику в области образования в целях обеспечения права на инклюзивное образование, включая подготовку и распространение данных об инвалидах в системе образовани</w:t>
      </w:r>
      <w:r w:rsidR="000F2D19">
        <w:rPr>
          <w:b/>
          <w:bCs/>
          <w:lang w:val="ru-RU"/>
        </w:rPr>
        <w:t>я</w:t>
      </w:r>
      <w:r>
        <w:rPr>
          <w:b/>
          <w:bCs/>
          <w:lang w:val="ru-RU"/>
        </w:rPr>
        <w:t>;</w:t>
      </w:r>
      <w:r>
        <w:rPr>
          <w:lang w:val="ru-RU"/>
        </w:rPr>
        <w:t xml:space="preserve"> 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с)</w:t>
      </w:r>
      <w:r>
        <w:rPr>
          <w:lang w:val="ru-RU"/>
        </w:rPr>
        <w:tab/>
      </w:r>
      <w:r>
        <w:rPr>
          <w:b/>
          <w:bCs/>
          <w:lang w:val="ru-RU"/>
        </w:rPr>
        <w:t>укрепить политику по недопущению отсева из школ, в том числе за счет принятия таких мер, как программы стипендий и онлайн-системы мониторинга и помощи учащимся, помимо прочего;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d)</w:t>
      </w:r>
      <w:r>
        <w:rPr>
          <w:lang w:val="ru-RU"/>
        </w:rPr>
        <w:tab/>
      </w:r>
      <w:r>
        <w:rPr>
          <w:b/>
          <w:bCs/>
          <w:lang w:val="ru-RU"/>
        </w:rPr>
        <w:t>принять и осуществлять политику в области межкультурного двуязычного образования для всех общин коренных народов;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е)</w:t>
      </w:r>
      <w:r>
        <w:rPr>
          <w:lang w:val="ru-RU"/>
        </w:rPr>
        <w:tab/>
      </w:r>
      <w:r>
        <w:rPr>
          <w:b/>
          <w:bCs/>
          <w:lang w:val="ru-RU"/>
        </w:rPr>
        <w:t>гарантировать включение правозащитных вопросов, включая экономические, социальные и культурные права, в учебные программы на всех уровнях школьного образования и в университетах.</w:t>
      </w:r>
    </w:p>
    <w:p w:rsidR="008A68BF" w:rsidRPr="00672404" w:rsidRDefault="008A68BF" w:rsidP="008A68BF">
      <w:pPr>
        <w:pStyle w:val="H23G"/>
        <w:rPr>
          <w:sz w:val="22"/>
          <w:szCs w:val="22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Культурные права</w:t>
      </w:r>
    </w:p>
    <w:p w:rsidR="008A68BF" w:rsidRPr="00672404" w:rsidRDefault="008A68BF" w:rsidP="008A68BF">
      <w:pPr>
        <w:pStyle w:val="SingleTxtG"/>
        <w:suppressAutoHyphens/>
        <w:rPr>
          <w:lang w:val="ru-RU"/>
        </w:rPr>
      </w:pPr>
      <w:r>
        <w:rPr>
          <w:lang w:val="ru-RU"/>
        </w:rPr>
        <w:t>63.</w:t>
      </w:r>
      <w:r>
        <w:rPr>
          <w:lang w:val="ru-RU"/>
        </w:rPr>
        <w:tab/>
        <w:t xml:space="preserve">Комитет выражает обеспокоенность по поводу сохранения в государстве-участнике языков коренных народов, которое непосредственно затрагивает культурные права коренных народов и влияет на них. Комитет также обеспокоен тем, что население не участвует в управлении культурным наследием человечества в государстве-участнике. Наконец, Комитет обеспокоен тем, что </w:t>
      </w:r>
      <w:proofErr w:type="spellStart"/>
      <w:r>
        <w:rPr>
          <w:lang w:val="ru-RU"/>
        </w:rPr>
        <w:t>бóльшая</w:t>
      </w:r>
      <w:proofErr w:type="spellEnd"/>
      <w:r>
        <w:rPr>
          <w:lang w:val="ru-RU"/>
        </w:rPr>
        <w:t xml:space="preserve"> часть средств массовой информации находится в руках ограниченного количества людей, что препятствует плюрализму и затрудняет доступ к получению лицензий и финансирования для развития аудиовизуальных средств массовой информации для групп населения, находящихся в неблагоприятном положении, и коренных народов (статья 15).  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>64.</w:t>
      </w:r>
      <w:r>
        <w:rPr>
          <w:lang w:val="ru-RU"/>
        </w:rPr>
        <w:tab/>
      </w:r>
      <w:r>
        <w:rPr>
          <w:b/>
          <w:bCs/>
          <w:lang w:val="ru-RU"/>
        </w:rPr>
        <w:t>Комитет рекомендует государству-участнику принять необходимые меры для обеспечения сохранности и использования всех языков коренных народов.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Комитет также рекомендует укрепить нормативные и институциональные рамки для управления культурным наследием человечества при полноценном участии населения.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Наконец, Комитет рекомендует государству-участнику расширить доступ к средствам массовой информации для групп населения, находящихся в неблагоприятном положении, в частности обеспечить, чтобы коренные народы имели доступ к аудиовизуальным услугам, в том числе общинным радиостанциям, посредством эффективного осуществления соответствующих положений Закона № 26522 о службах аудиовизуальной коммуникации, и гарантировать этот доступ при разработке в будущем любых нормативных положений, касающихся средств массовой информации.</w:t>
      </w:r>
      <w:r>
        <w:rPr>
          <w:lang w:val="ru-RU"/>
        </w:rPr>
        <w:t xml:space="preserve"> </w:t>
      </w:r>
    </w:p>
    <w:p w:rsidR="008A68BF" w:rsidRPr="00672404" w:rsidRDefault="008A68BF" w:rsidP="008A68BF">
      <w:pPr>
        <w:pStyle w:val="H1G"/>
        <w:rPr>
          <w:lang w:val="ru-RU"/>
        </w:rPr>
      </w:pPr>
      <w:r>
        <w:rPr>
          <w:lang w:val="ru-RU"/>
        </w:rPr>
        <w:tab/>
        <w:t>D.</w:t>
      </w:r>
      <w:r>
        <w:rPr>
          <w:lang w:val="ru-RU"/>
        </w:rPr>
        <w:tab/>
      </w:r>
      <w:proofErr w:type="gramStart"/>
      <w:r>
        <w:rPr>
          <w:lang w:val="ru-RU"/>
        </w:rPr>
        <w:t>Д</w:t>
      </w:r>
      <w:r>
        <w:rPr>
          <w:bCs/>
          <w:lang w:val="ru-RU"/>
        </w:rPr>
        <w:t>ругие</w:t>
      </w:r>
      <w:proofErr w:type="gramEnd"/>
      <w:r>
        <w:rPr>
          <w:bCs/>
          <w:lang w:val="ru-RU"/>
        </w:rPr>
        <w:t xml:space="preserve"> рекомендации</w:t>
      </w:r>
    </w:p>
    <w:p w:rsidR="008A68BF" w:rsidRPr="00672404" w:rsidDel="00D71BFD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>65.</w:t>
      </w:r>
      <w:r>
        <w:rPr>
          <w:lang w:val="ru-RU"/>
        </w:rPr>
        <w:tab/>
      </w:r>
      <w:r>
        <w:rPr>
          <w:b/>
          <w:bCs/>
          <w:lang w:val="ru-RU"/>
        </w:rPr>
        <w:t>Комитет рекомендует государству-участнику в полной мере учитывать свои обязательства в соответствии с Пактом и обеспечивать полную реализацию закрепленных в нем прав в ходе осуществления на национальном уровне Повестки дня в области устойчивого развития на период до 2030 года, при необходимости пользуясь международной поддержкой и сотрудничеством.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Государство-участник могло бы оказать существенное содействие достижению целей устойчивого развития путем создания независимых механизмов мониторинга достигнутого прогресса и обращения с бенефициарами программ государственной помощи как с правообладателями, которые могут запрашивать причитающиеся им льготы.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 xml:space="preserve">Достижение целей на основе принципов участия, подотчетности и </w:t>
      </w:r>
      <w:proofErr w:type="spellStart"/>
      <w:r>
        <w:rPr>
          <w:b/>
          <w:bCs/>
          <w:lang w:val="ru-RU"/>
        </w:rPr>
        <w:t>недискриминации</w:t>
      </w:r>
      <w:proofErr w:type="spellEnd"/>
      <w:r>
        <w:rPr>
          <w:b/>
          <w:bCs/>
          <w:lang w:val="ru-RU"/>
        </w:rPr>
        <w:t xml:space="preserve"> будет гарантировать, что никто не будет забыт.</w:t>
      </w:r>
    </w:p>
    <w:p w:rsidR="008A68BF" w:rsidRPr="003D39FD" w:rsidRDefault="008A68BF" w:rsidP="008A68BF">
      <w:pPr>
        <w:pStyle w:val="SingleTxtG"/>
        <w:suppressAutoHyphens/>
        <w:rPr>
          <w:b/>
          <w:bCs/>
        </w:rPr>
      </w:pPr>
      <w:r>
        <w:rPr>
          <w:lang w:val="ru-RU"/>
        </w:rPr>
        <w:t>66.</w:t>
      </w:r>
      <w:r>
        <w:rPr>
          <w:lang w:val="ru-RU"/>
        </w:rPr>
        <w:tab/>
      </w:r>
      <w:r>
        <w:rPr>
          <w:b/>
          <w:bCs/>
          <w:lang w:val="ru-RU"/>
        </w:rPr>
        <w:t>Комитет рекомендует государству-участнику принять меры в целях поэтапной разработки и применения соответствующих показателей осуществления экономических, социальных и культурных прав для облегчения оценки прогресса, достигнутого государством-участником в деле выполнения его обязательств по Пакту применительно к различным слоям населения.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 xml:space="preserve">В этой </w:t>
      </w:r>
      <w:r>
        <w:rPr>
          <w:b/>
          <w:bCs/>
          <w:lang w:val="ru-RU"/>
        </w:rPr>
        <w:lastRenderedPageBreak/>
        <w:t>связи Комитет обращает внимание государства-участника, в частности, на концептуальные и методологические рамки для показателей в области прав человека, разработанные Управлением Верховного комиссара Организации Объединенных Наций по правам человека (HRI/MC/2008/3).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>67.</w:t>
      </w:r>
      <w:r>
        <w:rPr>
          <w:lang w:val="ru-RU"/>
        </w:rPr>
        <w:tab/>
      </w:r>
      <w:r>
        <w:rPr>
          <w:b/>
          <w:bCs/>
          <w:lang w:val="ru-RU"/>
        </w:rPr>
        <w:t>Комитет просит государство-участник распространить текст настоящих заключительных замечаний среди широких слоев общества, в том числе на федеральном, региональном и территориальном уровне, особенно среди парламентариев, государственных должностных лиц и сотрудников судебных органов, и в своем следующем периодическом докладе проинформировать Комитет о шагах, предпринятых с целью их осуществления.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Комитет призывает государство-участник вовлечь в последующую работу в связи с настоящими заключительными замечаниями и в процесс консультаций на национальном уровне перед представлением своего следующего периодического доклада неправительственные организации и других членов гражданского общества.</w:t>
      </w:r>
    </w:p>
    <w:p w:rsidR="008A68BF" w:rsidRPr="00672404" w:rsidRDefault="008A68BF" w:rsidP="008A68BF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>68.</w:t>
      </w:r>
      <w:r>
        <w:rPr>
          <w:lang w:val="ru-RU"/>
        </w:rPr>
        <w:tab/>
      </w:r>
      <w:r>
        <w:rPr>
          <w:b/>
          <w:bCs/>
          <w:lang w:val="ru-RU"/>
        </w:rPr>
        <w:t xml:space="preserve">В соответствии с процедурой последующих мер по выполнению заключительных замечаний, принятых Комитетом, Комитет просит государство-участник в течение 24 месяцев с момента принятия настоящих заключительных замечаний представить информацию о выполнении рекомендаций Комитета, содержащихся в </w:t>
      </w:r>
      <w:proofErr w:type="gramStart"/>
      <w:r>
        <w:rPr>
          <w:b/>
          <w:bCs/>
          <w:lang w:val="ru-RU"/>
        </w:rPr>
        <w:t>подпунктах</w:t>
      </w:r>
      <w:proofErr w:type="gramEnd"/>
      <w:r>
        <w:rPr>
          <w:b/>
          <w:bCs/>
          <w:lang w:val="ru-RU"/>
        </w:rPr>
        <w:t xml:space="preserve"> а) и e) пункта 6 (ме</w:t>
      </w:r>
      <w:r w:rsidR="00DA1E3E">
        <w:rPr>
          <w:b/>
          <w:bCs/>
          <w:lang w:val="ru-RU"/>
        </w:rPr>
        <w:t>ры строгой экономии), подпункте </w:t>
      </w:r>
      <w:r>
        <w:rPr>
          <w:b/>
          <w:bCs/>
          <w:lang w:val="ru-RU"/>
        </w:rPr>
        <w:t>а) пункта 19 (земли коренных народов) и подпункте а) статьи 56 (протоколы законного прерывания беременности).</w:t>
      </w:r>
      <w:r>
        <w:rPr>
          <w:lang w:val="ru-RU"/>
        </w:rPr>
        <w:t xml:space="preserve"> </w:t>
      </w:r>
    </w:p>
    <w:p w:rsidR="0024427B" w:rsidRPr="008A68BF" w:rsidRDefault="008A68BF" w:rsidP="008A68BF">
      <w:pPr>
        <w:pStyle w:val="SingleTxtGR"/>
      </w:pPr>
      <w:r>
        <w:t>69.</w:t>
      </w:r>
      <w:r>
        <w:tab/>
      </w:r>
      <w:r>
        <w:rPr>
          <w:b/>
          <w:bCs/>
        </w:rPr>
        <w:t>Комитет просит государство-участник представить его пятый периодический доклад, подготовленный в соответствии с руководящими принципами подготовки документов, которые были утверждены Комитетом в 2008 году (E/C.12/2008/2), к 31 октября 2023 года.</w:t>
      </w:r>
    </w:p>
    <w:p w:rsidR="00381C24" w:rsidRPr="008A68BF" w:rsidRDefault="008A68BF" w:rsidP="008A68BF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8A68BF" w:rsidSect="0024427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FDA" w:rsidRPr="00A312BC" w:rsidRDefault="004E2FDA" w:rsidP="00A312BC"/>
  </w:endnote>
  <w:endnote w:type="continuationSeparator" w:id="0">
    <w:p w:rsidR="004E2FDA" w:rsidRPr="00A312BC" w:rsidRDefault="004E2FD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27B" w:rsidRPr="0024427B" w:rsidRDefault="0024427B">
    <w:pPr>
      <w:pStyle w:val="aa"/>
    </w:pPr>
    <w:r w:rsidRPr="0024427B">
      <w:rPr>
        <w:b/>
        <w:sz w:val="18"/>
      </w:rPr>
      <w:fldChar w:fldCharType="begin"/>
    </w:r>
    <w:r w:rsidRPr="0024427B">
      <w:rPr>
        <w:b/>
        <w:sz w:val="18"/>
      </w:rPr>
      <w:instrText xml:space="preserve"> PAGE  \* MERGEFORMAT </w:instrText>
    </w:r>
    <w:r w:rsidRPr="0024427B">
      <w:rPr>
        <w:b/>
        <w:sz w:val="18"/>
      </w:rPr>
      <w:fldChar w:fldCharType="separate"/>
    </w:r>
    <w:r w:rsidR="003C5908">
      <w:rPr>
        <w:b/>
        <w:noProof/>
        <w:sz w:val="18"/>
      </w:rPr>
      <w:t>14</w:t>
    </w:r>
    <w:r w:rsidRPr="0024427B">
      <w:rPr>
        <w:b/>
        <w:sz w:val="18"/>
      </w:rPr>
      <w:fldChar w:fldCharType="end"/>
    </w:r>
    <w:r>
      <w:rPr>
        <w:b/>
        <w:sz w:val="18"/>
      </w:rPr>
      <w:tab/>
    </w:r>
    <w:r>
      <w:t>GE.18-18382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27B" w:rsidRPr="0024427B" w:rsidRDefault="0024427B" w:rsidP="0024427B">
    <w:pPr>
      <w:pStyle w:val="aa"/>
      <w:tabs>
        <w:tab w:val="clear" w:pos="9639"/>
        <w:tab w:val="right" w:pos="9638"/>
      </w:tabs>
      <w:rPr>
        <w:b/>
        <w:sz w:val="18"/>
      </w:rPr>
    </w:pPr>
    <w:r>
      <w:t>GE.18-18382</w:t>
    </w:r>
    <w:r>
      <w:tab/>
    </w:r>
    <w:r w:rsidRPr="0024427B">
      <w:rPr>
        <w:b/>
        <w:sz w:val="18"/>
      </w:rPr>
      <w:fldChar w:fldCharType="begin"/>
    </w:r>
    <w:r w:rsidRPr="0024427B">
      <w:rPr>
        <w:b/>
        <w:sz w:val="18"/>
      </w:rPr>
      <w:instrText xml:space="preserve"> PAGE  \* MERGEFORMAT </w:instrText>
    </w:r>
    <w:r w:rsidRPr="0024427B">
      <w:rPr>
        <w:b/>
        <w:sz w:val="18"/>
      </w:rPr>
      <w:fldChar w:fldCharType="separate"/>
    </w:r>
    <w:r w:rsidR="003C5908">
      <w:rPr>
        <w:b/>
        <w:noProof/>
        <w:sz w:val="18"/>
      </w:rPr>
      <w:t>15</w:t>
    </w:r>
    <w:r w:rsidRPr="0024427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24427B" w:rsidRDefault="0024427B" w:rsidP="0024427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D02EAED" wp14:editId="73FB7FB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18382  (</w:t>
    </w:r>
    <w:proofErr w:type="gramEnd"/>
    <w:r>
      <w:t>R)</w:t>
    </w:r>
    <w:r w:rsidR="008A68BF">
      <w:rPr>
        <w:lang w:val="en-US"/>
      </w:rPr>
      <w:t xml:space="preserve">  111218  121218</w:t>
    </w:r>
    <w:r>
      <w:br/>
    </w:r>
    <w:r w:rsidRPr="0024427B">
      <w:rPr>
        <w:rFonts w:ascii="C39T30Lfz" w:hAnsi="C39T30Lfz"/>
        <w:kern w:val="14"/>
        <w:sz w:val="56"/>
      </w:rPr>
      <w:t></w:t>
    </w:r>
    <w:r w:rsidRPr="0024427B">
      <w:rPr>
        <w:rFonts w:ascii="C39T30Lfz" w:hAnsi="C39T30Lfz"/>
        <w:kern w:val="14"/>
        <w:sz w:val="56"/>
      </w:rPr>
      <w:t></w:t>
    </w:r>
    <w:r w:rsidRPr="0024427B">
      <w:rPr>
        <w:rFonts w:ascii="C39T30Lfz" w:hAnsi="C39T30Lfz"/>
        <w:kern w:val="14"/>
        <w:sz w:val="56"/>
      </w:rPr>
      <w:t></w:t>
    </w:r>
    <w:r w:rsidRPr="0024427B">
      <w:rPr>
        <w:rFonts w:ascii="C39T30Lfz" w:hAnsi="C39T30Lfz"/>
        <w:kern w:val="14"/>
        <w:sz w:val="56"/>
      </w:rPr>
      <w:t></w:t>
    </w:r>
    <w:r w:rsidRPr="0024427B">
      <w:rPr>
        <w:rFonts w:ascii="C39T30Lfz" w:hAnsi="C39T30Lfz"/>
        <w:kern w:val="14"/>
        <w:sz w:val="56"/>
      </w:rPr>
      <w:t></w:t>
    </w:r>
    <w:r w:rsidRPr="0024427B">
      <w:rPr>
        <w:rFonts w:ascii="C39T30Lfz" w:hAnsi="C39T30Lfz"/>
        <w:kern w:val="14"/>
        <w:sz w:val="56"/>
      </w:rPr>
      <w:t></w:t>
    </w:r>
    <w:r w:rsidRPr="0024427B">
      <w:rPr>
        <w:rFonts w:ascii="C39T30Lfz" w:hAnsi="C39T30Lfz"/>
        <w:kern w:val="14"/>
        <w:sz w:val="56"/>
      </w:rPr>
      <w:t></w:t>
    </w:r>
    <w:r w:rsidRPr="0024427B">
      <w:rPr>
        <w:rFonts w:ascii="C39T30Lfz" w:hAnsi="C39T30Lfz"/>
        <w:kern w:val="14"/>
        <w:sz w:val="56"/>
      </w:rPr>
      <w:t></w:t>
    </w:r>
    <w:r w:rsidRPr="0024427B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C.12/ARG/CO/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ARG/CO/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FDA" w:rsidRPr="001075E9" w:rsidRDefault="004E2FD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E2FDA" w:rsidRDefault="004E2FD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A68BF" w:rsidRPr="00672404" w:rsidRDefault="008A68BF" w:rsidP="008A68BF">
      <w:pPr>
        <w:pStyle w:val="af"/>
      </w:pPr>
      <w:r>
        <w:tab/>
      </w:r>
      <w:r w:rsidRPr="008A68BF">
        <w:rPr>
          <w:sz w:val="20"/>
        </w:rPr>
        <w:t>*</w:t>
      </w:r>
      <w:r>
        <w:tab/>
        <w:t>Приняты Комитетом на его шестьдесят четвертой сессии (24 сентября – 12 октября 2018 года).</w:t>
      </w:r>
    </w:p>
  </w:footnote>
  <w:footnote w:id="2">
    <w:p w:rsidR="008A68BF" w:rsidRPr="00672404" w:rsidRDefault="008A68BF" w:rsidP="008A68BF">
      <w:pPr>
        <w:pStyle w:val="af"/>
      </w:pPr>
      <w:r w:rsidRPr="003D39FD">
        <w:tab/>
      </w:r>
      <w:r w:rsidRPr="0082376D">
        <w:rPr>
          <w:rStyle w:val="a8"/>
        </w:rPr>
        <w:footnoteRef/>
      </w:r>
      <w:r>
        <w:tab/>
        <w:t xml:space="preserve">Дело </w:t>
      </w:r>
      <w:r w:rsidRPr="000F2D19">
        <w:rPr>
          <w:i/>
        </w:rPr>
        <w:t>Ф.А.Л./срочное ходатайство</w:t>
      </w:r>
      <w:r>
        <w:t xml:space="preserve"> (Верховный суд, </w:t>
      </w:r>
      <w:r w:rsidRPr="00E12FC0">
        <w:rPr>
          <w:i/>
        </w:rPr>
        <w:t>решение</w:t>
      </w:r>
      <w:r>
        <w:t xml:space="preserve"> 335:197).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27B" w:rsidRPr="0024427B" w:rsidRDefault="0024427B">
    <w:pPr>
      <w:pStyle w:val="a5"/>
    </w:pPr>
    <w:fldSimple w:instr=" TITLE  \* MERGEFORMAT ">
      <w:r w:rsidR="003C5908">
        <w:t>E/C.12/ARG/CO/4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27B" w:rsidRPr="0024427B" w:rsidRDefault="0024427B" w:rsidP="0024427B">
    <w:pPr>
      <w:pStyle w:val="a5"/>
      <w:jc w:val="right"/>
    </w:pPr>
    <w:fldSimple w:instr=" TITLE  \* MERGEFORMAT ">
      <w:r w:rsidR="003C5908">
        <w:t>E/C.12/ARG/CO/4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DA"/>
    <w:rsid w:val="00033EE1"/>
    <w:rsid w:val="00042B72"/>
    <w:rsid w:val="00043B08"/>
    <w:rsid w:val="000558BD"/>
    <w:rsid w:val="000857D2"/>
    <w:rsid w:val="000B57E7"/>
    <w:rsid w:val="000B6373"/>
    <w:rsid w:val="000F09DF"/>
    <w:rsid w:val="000F2D19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4427B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3C5908"/>
    <w:rsid w:val="00407B78"/>
    <w:rsid w:val="00424203"/>
    <w:rsid w:val="0042551A"/>
    <w:rsid w:val="00452493"/>
    <w:rsid w:val="00453318"/>
    <w:rsid w:val="00454E07"/>
    <w:rsid w:val="00472C5C"/>
    <w:rsid w:val="004E2FDA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36D4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570"/>
    <w:rsid w:val="0082376D"/>
    <w:rsid w:val="00825F8D"/>
    <w:rsid w:val="00834B71"/>
    <w:rsid w:val="0086445C"/>
    <w:rsid w:val="00894693"/>
    <w:rsid w:val="008A08D7"/>
    <w:rsid w:val="008A68BF"/>
    <w:rsid w:val="008B3C6F"/>
    <w:rsid w:val="008B6909"/>
    <w:rsid w:val="008C30BC"/>
    <w:rsid w:val="009053A8"/>
    <w:rsid w:val="00906890"/>
    <w:rsid w:val="00911BE4"/>
    <w:rsid w:val="00951972"/>
    <w:rsid w:val="009608F3"/>
    <w:rsid w:val="009A24AC"/>
    <w:rsid w:val="00A14DA8"/>
    <w:rsid w:val="00A21F00"/>
    <w:rsid w:val="00A312BC"/>
    <w:rsid w:val="00A84021"/>
    <w:rsid w:val="00A84D35"/>
    <w:rsid w:val="00A917B3"/>
    <w:rsid w:val="00AB4B51"/>
    <w:rsid w:val="00AC3430"/>
    <w:rsid w:val="00B10CC7"/>
    <w:rsid w:val="00B36DF7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34308"/>
    <w:rsid w:val="00D5253A"/>
    <w:rsid w:val="00D62A45"/>
    <w:rsid w:val="00D90028"/>
    <w:rsid w:val="00D90138"/>
    <w:rsid w:val="00DA1E3E"/>
    <w:rsid w:val="00DD44B1"/>
    <w:rsid w:val="00DD78D1"/>
    <w:rsid w:val="00DE32CD"/>
    <w:rsid w:val="00DF71B9"/>
    <w:rsid w:val="00E12FC0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B41A79"/>
  <w15:docId w15:val="{346F598A-5EE0-4845-AFE0-EE4E0640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3430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1253D8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1253D8"/>
    <w:pPr>
      <w:numPr>
        <w:numId w:val="27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uiPriority w:val="99"/>
    <w:unhideWhenUsed/>
    <w:rsid w:val="001253D8"/>
    <w:rPr>
      <w:color w:val="0000FF" w:themeColor="hyperlink"/>
      <w:u w:val="none"/>
    </w:rPr>
  </w:style>
  <w:style w:type="character" w:styleId="a8">
    <w:name w:val="footnote reference"/>
    <w:aliases w:val="4_GR,4_G"/>
    <w:basedOn w:val="a0"/>
    <w:link w:val="BVIfnrCharCharCharCharCharCharCharZchnCharCharCharCharCharChar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R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R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R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R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uiPriority w:val="99"/>
    <w:semiHidden/>
    <w:unhideWhenUsed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1253D8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aliases w:val="5_GR,5_G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R Знак,5_G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R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R Знак"/>
    <w:basedOn w:val="a0"/>
    <w:link w:val="af1"/>
    <w:rsid w:val="001253D8"/>
    <w:rPr>
      <w:sz w:val="18"/>
      <w:lang w:val="ru-RU" w:eastAsia="ru-RU"/>
    </w:rPr>
  </w:style>
  <w:style w:type="paragraph" w:customStyle="1" w:styleId="HChG">
    <w:name w:val="_ H _Ch_G"/>
    <w:basedOn w:val="a"/>
    <w:next w:val="a"/>
    <w:qFormat/>
    <w:rsid w:val="008A68B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Theme="minorEastAsia" w:cs="Times New Roman"/>
      <w:b/>
      <w:sz w:val="28"/>
      <w:szCs w:val="20"/>
      <w:lang w:val="es-ES" w:eastAsia="es-ES"/>
    </w:rPr>
  </w:style>
  <w:style w:type="paragraph" w:customStyle="1" w:styleId="H1G">
    <w:name w:val="_ H_1_G"/>
    <w:basedOn w:val="a"/>
    <w:next w:val="a"/>
    <w:qFormat/>
    <w:rsid w:val="008A68B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Theme="minorEastAsia" w:cs="Times New Roman"/>
      <w:b/>
      <w:sz w:val="24"/>
      <w:szCs w:val="20"/>
      <w:lang w:val="es-ES" w:eastAsia="es-ES"/>
    </w:rPr>
  </w:style>
  <w:style w:type="paragraph" w:customStyle="1" w:styleId="H23G">
    <w:name w:val="_ H_2/3_G"/>
    <w:basedOn w:val="a"/>
    <w:next w:val="a"/>
    <w:qFormat/>
    <w:rsid w:val="008A68B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Theme="minorEastAsia" w:cs="Times New Roman"/>
      <w:b/>
      <w:szCs w:val="20"/>
      <w:lang w:val="es-ES" w:eastAsia="es-ES"/>
    </w:rPr>
  </w:style>
  <w:style w:type="paragraph" w:customStyle="1" w:styleId="H56G">
    <w:name w:val="_ H_5/6_G"/>
    <w:basedOn w:val="a"/>
    <w:next w:val="a"/>
    <w:qFormat/>
    <w:rsid w:val="008A68B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Theme="minorEastAsia" w:cs="Times New Roman"/>
      <w:szCs w:val="20"/>
      <w:lang w:val="es-ES" w:eastAsia="es-ES"/>
    </w:rPr>
  </w:style>
  <w:style w:type="paragraph" w:customStyle="1" w:styleId="SingleTxtG">
    <w:name w:val="_ Single Txt_G"/>
    <w:basedOn w:val="a"/>
    <w:link w:val="SingleTxtGChar"/>
    <w:qFormat/>
    <w:rsid w:val="008A68BF"/>
    <w:pPr>
      <w:suppressAutoHyphens w:val="0"/>
      <w:spacing w:after="120"/>
      <w:ind w:left="1134" w:right="1134"/>
      <w:jc w:val="both"/>
    </w:pPr>
    <w:rPr>
      <w:rFonts w:eastAsiaTheme="minorEastAsia" w:cs="Times New Roman"/>
      <w:szCs w:val="20"/>
      <w:lang w:val="es-ES" w:eastAsia="es-ES"/>
    </w:rPr>
  </w:style>
  <w:style w:type="character" w:customStyle="1" w:styleId="SingleTxtGChar">
    <w:name w:val="_ Single Txt_G Char"/>
    <w:link w:val="SingleTxtG"/>
    <w:locked/>
    <w:rsid w:val="008A68BF"/>
    <w:rPr>
      <w:rFonts w:eastAsiaTheme="minorEastAsia"/>
    </w:rPr>
  </w:style>
  <w:style w:type="paragraph" w:customStyle="1" w:styleId="BVIfnrCharCharCharCharCharCharCharZchnCharCharCharCharCharChar">
    <w:name w:val="BVI fnr Char Char Char Char Char Char Char Zchn Char Char Char Char Char Char"/>
    <w:aliases w:val="ftref Char,Footnote Reference Char,ftref Char Char Char"/>
    <w:basedOn w:val="a"/>
    <w:link w:val="a8"/>
    <w:rsid w:val="008A68BF"/>
    <w:pPr>
      <w:suppressAutoHyphens w:val="0"/>
      <w:spacing w:after="160" w:line="240" w:lineRule="exact"/>
    </w:pPr>
    <w:rPr>
      <w:rFonts w:eastAsia="Times New Roman" w:cs="Times New Roman"/>
      <w:sz w:val="18"/>
      <w:szCs w:val="20"/>
      <w:vertAlign w:val="superscript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2</TotalTime>
  <Pages>15</Pages>
  <Words>5701</Words>
  <Characters>40764</Characters>
  <Application>Microsoft Office Word</Application>
  <DocSecurity>0</DocSecurity>
  <Lines>741</Lines>
  <Paragraphs>193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E/C.12/ARG/CO/4</vt:lpstr>
      <vt:lpstr>A/</vt:lpstr>
      <vt:lpstr>A/</vt:lpstr>
    </vt:vector>
  </TitlesOfParts>
  <Company>DCM</Company>
  <LinksUpToDate>false</LinksUpToDate>
  <CharactersWithSpaces>46272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E/C.12/ARG/CO/4</dc:title>
  <dc:subject/>
  <dc:creator>Marina KOROTKOVA</dc:creator>
  <cp:keywords/>
  <cp:lastModifiedBy>Marina Korotkova</cp:lastModifiedBy>
  <cp:revision>3</cp:revision>
  <cp:lastPrinted>2018-12-12T10:41:00Z</cp:lastPrinted>
  <dcterms:created xsi:type="dcterms:W3CDTF">2018-12-12T10:41:00Z</dcterms:created>
  <dcterms:modified xsi:type="dcterms:W3CDTF">2018-12-12T10:43:00Z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