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04C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04C6B" w:rsidP="00404C6B">
            <w:pPr>
              <w:jc w:val="right"/>
            </w:pPr>
            <w:r w:rsidRPr="00404C6B">
              <w:rPr>
                <w:sz w:val="40"/>
              </w:rPr>
              <w:t>E</w:t>
            </w:r>
            <w:r>
              <w:t>/C.12/TKM/Q/2</w:t>
            </w:r>
          </w:p>
        </w:tc>
      </w:tr>
      <w:tr w:rsidR="002D5AAC" w:rsidRPr="00404C6B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887518C" wp14:editId="6A5035D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640F49" w:rsidP="00DD44B1">
            <w:pPr>
              <w:suppressAutoHyphens/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04C6B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04C6B" w:rsidRDefault="00404C6B" w:rsidP="00404C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October 2017</w:t>
            </w:r>
          </w:p>
          <w:p w:rsidR="00404C6B" w:rsidRDefault="00404C6B" w:rsidP="00404C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04C6B" w:rsidRPr="00404C6B" w:rsidRDefault="00404C6B" w:rsidP="00404C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  <w:r>
              <w:rPr>
                <w:lang w:val="en-US"/>
              </w:rPr>
              <w:br/>
            </w:r>
            <w:r w:rsidRPr="00404C6B">
              <w:rPr>
                <w:lang w:val="en-US"/>
              </w:rPr>
              <w:t>English, French, Russian and Spanish only</w:t>
            </w:r>
          </w:p>
        </w:tc>
      </w:tr>
    </w:tbl>
    <w:p w:rsidR="00404C6B" w:rsidRPr="00404C6B" w:rsidRDefault="00404C6B" w:rsidP="00404C6B">
      <w:pPr>
        <w:pStyle w:val="SingleTxtGR"/>
        <w:spacing w:before="120"/>
        <w:ind w:left="0"/>
        <w:jc w:val="left"/>
        <w:rPr>
          <w:b/>
          <w:bCs/>
          <w:sz w:val="24"/>
          <w:szCs w:val="24"/>
        </w:rPr>
      </w:pPr>
      <w:r w:rsidRPr="00404C6B">
        <w:rPr>
          <w:b/>
          <w:bCs/>
          <w:sz w:val="24"/>
          <w:szCs w:val="24"/>
        </w:rPr>
        <w:t xml:space="preserve">Комитет по экономическим, социальным </w:t>
      </w:r>
      <w:r w:rsidRPr="00404C6B">
        <w:rPr>
          <w:b/>
          <w:bCs/>
          <w:sz w:val="24"/>
          <w:szCs w:val="24"/>
        </w:rPr>
        <w:br/>
        <w:t>и культурным правам</w:t>
      </w:r>
    </w:p>
    <w:p w:rsidR="00404C6B" w:rsidRPr="00404C6B" w:rsidRDefault="00404C6B" w:rsidP="00404C6B">
      <w:pPr>
        <w:pStyle w:val="HChGR"/>
      </w:pPr>
      <w:r w:rsidRPr="00404C6B">
        <w:tab/>
      </w:r>
      <w:r w:rsidRPr="00404C6B">
        <w:tab/>
        <w:t>Перечень вопросов в связи со вторым периодическим докладом Туркменистана</w:t>
      </w:r>
      <w:r w:rsidRPr="00404C6B">
        <w:rPr>
          <w:b w:val="0"/>
          <w:sz w:val="20"/>
        </w:rPr>
        <w:footnoteReference w:customMarkFollows="1" w:id="1"/>
        <w:t>*</w:t>
      </w:r>
    </w:p>
    <w:p w:rsidR="00404C6B" w:rsidRPr="00404C6B" w:rsidRDefault="00404C6B" w:rsidP="00404C6B">
      <w:pPr>
        <w:pStyle w:val="HChGR"/>
      </w:pPr>
      <w:r>
        <w:rPr>
          <w:lang w:val="en-US"/>
        </w:rPr>
        <w:tab/>
      </w:r>
      <w:r w:rsidRPr="00404C6B">
        <w:t>I.</w:t>
      </w:r>
      <w:r w:rsidRPr="00404C6B">
        <w:tab/>
        <w:t>Общая информация</w:t>
      </w:r>
    </w:p>
    <w:p w:rsidR="00404C6B" w:rsidRPr="00404C6B" w:rsidRDefault="00404C6B" w:rsidP="00404C6B">
      <w:pPr>
        <w:pStyle w:val="SingleTxtGR"/>
      </w:pPr>
      <w:r w:rsidRPr="00404C6B">
        <w:t>1.</w:t>
      </w:r>
      <w:r w:rsidRPr="00404C6B">
        <w:tab/>
        <w:t>Просьба представить информацию о средствах правовой защиты, име</w:t>
      </w:r>
      <w:r w:rsidRPr="00404C6B">
        <w:t>ю</w:t>
      </w:r>
      <w:r w:rsidRPr="00404C6B">
        <w:t>щихся в распоряжении лиц, которые утверждают о нарушении своих прав, пр</w:t>
      </w:r>
      <w:r w:rsidRPr="00404C6B">
        <w:t>о</w:t>
      </w:r>
      <w:r w:rsidRPr="00404C6B">
        <w:t>возглашенных в Пакте. Просьба представить информацию о мерах по обесп</w:t>
      </w:r>
      <w:r w:rsidRPr="00404C6B">
        <w:t>е</w:t>
      </w:r>
      <w:r w:rsidRPr="00404C6B">
        <w:t xml:space="preserve">чению независимости и беспристрастности судебных органов. </w:t>
      </w:r>
    </w:p>
    <w:p w:rsidR="00404C6B" w:rsidRPr="00404C6B" w:rsidRDefault="00404C6B" w:rsidP="00404C6B">
      <w:pPr>
        <w:pStyle w:val="SingleTxtGR"/>
      </w:pPr>
      <w:r w:rsidRPr="00404C6B">
        <w:t>2.</w:t>
      </w:r>
      <w:r w:rsidRPr="00404C6B">
        <w:tab/>
        <w:t>Просьба представить информацию о тех случаях, когда при рассмотрении дел в национальных судах применялись положения Пакта. Если при рассмотр</w:t>
      </w:r>
      <w:r w:rsidRPr="00404C6B">
        <w:t>е</w:t>
      </w:r>
      <w:r w:rsidRPr="00404C6B">
        <w:t>нии дел в судах не применялись положения Пакта, просьба представить инфо</w:t>
      </w:r>
      <w:r w:rsidRPr="00404C6B">
        <w:t>р</w:t>
      </w:r>
      <w:r w:rsidRPr="00404C6B">
        <w:t>мацию о любых возникших препятствиях.</w:t>
      </w:r>
    </w:p>
    <w:p w:rsidR="00404C6B" w:rsidRPr="00404C6B" w:rsidRDefault="00404C6B" w:rsidP="00404C6B">
      <w:pPr>
        <w:pStyle w:val="SingleTxtGR"/>
      </w:pPr>
      <w:r w:rsidRPr="00404C6B">
        <w:t>3.</w:t>
      </w:r>
      <w:r w:rsidRPr="00404C6B">
        <w:tab/>
        <w:t xml:space="preserve">Просьба представить информацию о конкретных шагах, направленных на внесение изменений в Закон </w:t>
      </w:r>
      <w:r>
        <w:t>«</w:t>
      </w:r>
      <w:r w:rsidRPr="00404C6B">
        <w:t>Об Омбудсмене</w:t>
      </w:r>
      <w:r>
        <w:t>»</w:t>
      </w:r>
      <w:r w:rsidRPr="00404C6B">
        <w:t>, с тем чтобы бюро Омбудсм</w:t>
      </w:r>
      <w:r w:rsidRPr="00404C6B">
        <w:t>е</w:t>
      </w:r>
      <w:r w:rsidRPr="00404C6B">
        <w:t>на могло функционировать в качестве независимого национального правозащитн</w:t>
      </w:r>
      <w:r w:rsidRPr="00404C6B">
        <w:t>о</w:t>
      </w:r>
      <w:r w:rsidRPr="00404C6B">
        <w:t>го учреждения в соответствии с Принципами, касающимися статуса наци</w:t>
      </w:r>
      <w:r w:rsidRPr="00404C6B">
        <w:t>о</w:t>
      </w:r>
      <w:r w:rsidRPr="00404C6B">
        <w:t>нальных учреждений (Парижские принципы), мандат которого охватывает эк</w:t>
      </w:r>
      <w:r w:rsidRPr="00404C6B">
        <w:t>о</w:t>
      </w:r>
      <w:r w:rsidRPr="00404C6B">
        <w:t>номические, социальные и культурные права.</w:t>
      </w:r>
    </w:p>
    <w:p w:rsidR="00404C6B" w:rsidRPr="00404C6B" w:rsidRDefault="00404C6B" w:rsidP="00404C6B">
      <w:pPr>
        <w:pStyle w:val="HChGR"/>
      </w:pPr>
      <w:r w:rsidRPr="00404C6B">
        <w:tab/>
        <w:t>II.</w:t>
      </w:r>
      <w:r w:rsidRPr="00404C6B">
        <w:tab/>
        <w:t xml:space="preserve"> Вопросы, касающиеся общих положений Пакта (статьи 1−5)</w:t>
      </w:r>
    </w:p>
    <w:p w:rsidR="00404C6B" w:rsidRPr="00404C6B" w:rsidRDefault="00404C6B" w:rsidP="00404C6B">
      <w:pPr>
        <w:pStyle w:val="H23GR"/>
      </w:pPr>
      <w:r w:rsidRPr="00404C6B">
        <w:tab/>
      </w:r>
      <w:r w:rsidRPr="00404C6B">
        <w:tab/>
        <w:t>Максимальные пределы имеющихся ресурсов (статья 2, пункт 1)</w:t>
      </w:r>
    </w:p>
    <w:p w:rsidR="00404C6B" w:rsidRPr="00404C6B" w:rsidRDefault="00404C6B" w:rsidP="00404C6B">
      <w:pPr>
        <w:pStyle w:val="SingleTxtGR"/>
      </w:pPr>
      <w:r w:rsidRPr="00404C6B">
        <w:t>4.</w:t>
      </w:r>
      <w:r w:rsidRPr="00404C6B">
        <w:tab/>
        <w:t xml:space="preserve">Просьба представить информацию об изменениях за последние 10 лет, касающихся: </w:t>
      </w:r>
    </w:p>
    <w:p w:rsidR="00404C6B" w:rsidRPr="00404C6B" w:rsidRDefault="00404C6B" w:rsidP="00404C6B">
      <w:pPr>
        <w:pStyle w:val="SingleTxtGR"/>
      </w:pPr>
      <w:r w:rsidRPr="00404C6B">
        <w:tab/>
        <w:t>a)</w:t>
      </w:r>
      <w:r w:rsidRPr="00404C6B">
        <w:tab/>
        <w:t>доли населения, живущего за международной чертой бедности и за чертой бедности, определяемой на национальном уровне, а также уровня нер</w:t>
      </w:r>
      <w:r w:rsidRPr="00404C6B">
        <w:t>а</w:t>
      </w:r>
      <w:r w:rsidRPr="00404C6B">
        <w:t>венства, которое определяется как соотношение между общим доходом наиб</w:t>
      </w:r>
      <w:r w:rsidRPr="00404C6B">
        <w:t>о</w:t>
      </w:r>
      <w:r w:rsidRPr="00404C6B">
        <w:t xml:space="preserve">лее состоятельных жителей страны, составляющих 10% населения, и общим доходом наибеднейших жителей, составляющих 40% населения; </w:t>
      </w:r>
    </w:p>
    <w:p w:rsidR="00404C6B" w:rsidRPr="00404C6B" w:rsidRDefault="00404C6B" w:rsidP="00404C6B">
      <w:pPr>
        <w:pStyle w:val="SingleTxtGR"/>
      </w:pPr>
      <w:r w:rsidRPr="00404C6B">
        <w:tab/>
        <w:t>b)</w:t>
      </w:r>
      <w:r w:rsidRPr="00404C6B">
        <w:tab/>
        <w:t xml:space="preserve">доли государственных доходов, получаемых за счет налогов; </w:t>
      </w:r>
    </w:p>
    <w:p w:rsidR="00404C6B" w:rsidRPr="00404C6B" w:rsidRDefault="00404C6B" w:rsidP="00404C6B">
      <w:pPr>
        <w:pStyle w:val="SingleTxtGR"/>
      </w:pPr>
      <w:r w:rsidRPr="00404C6B">
        <w:tab/>
        <w:t>c)</w:t>
      </w:r>
      <w:r w:rsidRPr="00404C6B">
        <w:tab/>
        <w:t xml:space="preserve">налоговых ставок на прибыли компаний, личные доходы и ставок налога на добавленную стоимость (НДС) (без учета НДС на предметы роскоши, </w:t>
      </w:r>
      <w:r w:rsidRPr="00404C6B">
        <w:lastRenderedPageBreak/>
        <w:t>табак/алкоголь или сахаросодержащие напитки/снэки и бензин) соответстве</w:t>
      </w:r>
      <w:r w:rsidRPr="00404C6B">
        <w:t>н</w:t>
      </w:r>
      <w:r w:rsidRPr="00404C6B">
        <w:t xml:space="preserve">но, а также процентной доли валового дохода, получаемого за счет налогов на личные доходы, собираемые с наиболее состоятельных 10% населения; </w:t>
      </w:r>
    </w:p>
    <w:p w:rsidR="00404C6B" w:rsidRPr="00404C6B" w:rsidRDefault="00404C6B" w:rsidP="00404C6B">
      <w:pPr>
        <w:pStyle w:val="SingleTxtGR"/>
      </w:pPr>
      <w:r w:rsidRPr="00404C6B">
        <w:tab/>
        <w:t>d)</w:t>
      </w:r>
      <w:r w:rsidRPr="00404C6B">
        <w:tab/>
        <w:t>государственных расходов в процентном отношении от валового внутреннего продукта (ВВП) и, в рамках общего объема государственных ра</w:t>
      </w:r>
      <w:r w:rsidRPr="00404C6B">
        <w:t>с</w:t>
      </w:r>
      <w:r w:rsidRPr="00404C6B">
        <w:t>ходов, в виде доли государственного бюджета, выделяемой на социальные пр</w:t>
      </w:r>
      <w:r w:rsidRPr="00404C6B">
        <w:t>и</w:t>
      </w:r>
      <w:r w:rsidRPr="00404C6B">
        <w:t>оритеты (образование, питание, здравоохранение, водоснабжение и канализ</w:t>
      </w:r>
      <w:r w:rsidRPr="00404C6B">
        <w:t>а</w:t>
      </w:r>
      <w:r w:rsidRPr="00404C6B">
        <w:t xml:space="preserve">цию, жилищное хозяйство); </w:t>
      </w:r>
    </w:p>
    <w:p w:rsidR="00404C6B" w:rsidRPr="00404C6B" w:rsidRDefault="00404C6B" w:rsidP="00404C6B">
      <w:pPr>
        <w:pStyle w:val="SingleTxtGR"/>
      </w:pPr>
      <w:r w:rsidRPr="00404C6B">
        <w:tab/>
        <w:t>e)</w:t>
      </w:r>
      <w:r w:rsidRPr="00404C6B">
        <w:tab/>
        <w:t>абсолютных уровней расходов на социальные приоритеты с п</w:t>
      </w:r>
      <w:r w:rsidRPr="00404C6B">
        <w:t>о</w:t>
      </w:r>
      <w:r w:rsidRPr="00404C6B">
        <w:t xml:space="preserve">правкой на инфляцию. </w:t>
      </w:r>
    </w:p>
    <w:p w:rsidR="00404C6B" w:rsidRPr="00404C6B" w:rsidRDefault="00404C6B" w:rsidP="00404C6B">
      <w:pPr>
        <w:pStyle w:val="H23GR"/>
      </w:pPr>
      <w:r w:rsidRPr="00404C6B">
        <w:tab/>
      </w:r>
      <w:r w:rsidRPr="00404C6B">
        <w:tab/>
        <w:t>Недискриминация (статья 2, пункт 2)</w:t>
      </w:r>
    </w:p>
    <w:p w:rsidR="00404C6B" w:rsidRPr="00404C6B" w:rsidRDefault="00404C6B" w:rsidP="00404C6B">
      <w:pPr>
        <w:pStyle w:val="SingleTxtGR"/>
      </w:pPr>
      <w:r w:rsidRPr="00404C6B">
        <w:t>5.</w:t>
      </w:r>
      <w:r w:rsidRPr="00404C6B">
        <w:tab/>
        <w:t>Просьба указать, намерено ли государство-участник ввести всеобъемл</w:t>
      </w:r>
      <w:r w:rsidRPr="00404C6B">
        <w:t>ю</w:t>
      </w:r>
      <w:r w:rsidRPr="00404C6B">
        <w:t>щее законодательство по борьбе с дискриминацией. Просьба представить и</w:t>
      </w:r>
      <w:r w:rsidRPr="00404C6B">
        <w:t>н</w:t>
      </w:r>
      <w:r w:rsidRPr="00404C6B">
        <w:t>формацию о выполнении положений законов, запрещающих дискриминацию в государстве-участнике, в частности в таких областях, как образование и зан</w:t>
      </w:r>
      <w:r w:rsidRPr="00404C6B">
        <w:t>я</w:t>
      </w:r>
      <w:r w:rsidRPr="00404C6B">
        <w:t>тость, и сообщить, эффективно ли данные положения запрещают дискримин</w:t>
      </w:r>
      <w:r w:rsidRPr="00404C6B">
        <w:t>а</w:t>
      </w:r>
      <w:r w:rsidRPr="00404C6B">
        <w:t>цию по всем признакам, включая национальное или социальное происхождение и гендерную идентичность, во всех аспектах жизни. Просьба указать, какие м</w:t>
      </w:r>
      <w:r w:rsidRPr="00404C6B">
        <w:t>е</w:t>
      </w:r>
      <w:r w:rsidRPr="00404C6B">
        <w:t>ры приняты для пресечения и предотвращения дискриминации в отношении инвалидов, в частности в плане права на образование и жилище.</w:t>
      </w:r>
    </w:p>
    <w:p w:rsidR="00404C6B" w:rsidRPr="00404C6B" w:rsidRDefault="00404C6B" w:rsidP="00404C6B">
      <w:pPr>
        <w:pStyle w:val="SingleTxtGR"/>
      </w:pPr>
      <w:r w:rsidRPr="00404C6B">
        <w:t>6.</w:t>
      </w:r>
      <w:r w:rsidRPr="00404C6B">
        <w:tab/>
        <w:t xml:space="preserve">Просьба представить информацию о мерах по обеспечению того, чтобы в государстве-участнике не проводились </w:t>
      </w:r>
      <w:r>
        <w:t>«</w:t>
      </w:r>
      <w:r w:rsidRPr="00404C6B">
        <w:t>проверки до третьего колена</w:t>
      </w:r>
      <w:r>
        <w:t>»</w:t>
      </w:r>
      <w:r w:rsidRPr="00404C6B">
        <w:t>. Просьба представить конкретную информацию о мерах по защите национальных мен</w:t>
      </w:r>
      <w:r w:rsidRPr="00404C6B">
        <w:t>ь</w:t>
      </w:r>
      <w:r w:rsidRPr="00404C6B">
        <w:t>шинств от дискриминации, в том числе в жилищной сфере, в области образов</w:t>
      </w:r>
      <w:r w:rsidRPr="00404C6B">
        <w:t>а</w:t>
      </w:r>
      <w:r w:rsidRPr="00404C6B">
        <w:t>ния и занятости. Просьба представить статистические данные о представленн</w:t>
      </w:r>
      <w:r w:rsidRPr="00404C6B">
        <w:t>о</w:t>
      </w:r>
      <w:r w:rsidRPr="00404C6B">
        <w:t xml:space="preserve">сти этнических меньшинств во всех секторах, включая Меджлис. </w:t>
      </w:r>
    </w:p>
    <w:p w:rsidR="00404C6B" w:rsidRPr="00404C6B" w:rsidRDefault="00404C6B" w:rsidP="00404C6B">
      <w:pPr>
        <w:pStyle w:val="H23GR"/>
      </w:pPr>
      <w:r w:rsidRPr="00404C6B">
        <w:tab/>
      </w:r>
      <w:r w:rsidRPr="00404C6B">
        <w:tab/>
        <w:t>Равные права мужчин и женщин (статья 3)</w:t>
      </w:r>
    </w:p>
    <w:p w:rsidR="00404C6B" w:rsidRPr="00404C6B" w:rsidRDefault="00404C6B" w:rsidP="00404C6B">
      <w:pPr>
        <w:pStyle w:val="SingleTxtGR"/>
      </w:pPr>
      <w:r w:rsidRPr="00404C6B">
        <w:t>7.</w:t>
      </w:r>
      <w:r w:rsidRPr="00404C6B">
        <w:tab/>
        <w:t>Укажите, какие меры принимаются в целях искоренения негативных тр</w:t>
      </w:r>
      <w:r w:rsidRPr="00404C6B">
        <w:t>а</w:t>
      </w:r>
      <w:r w:rsidRPr="00404C6B">
        <w:t>диционных представлений или практик, а также глубинных стереотипов, кот</w:t>
      </w:r>
      <w:r w:rsidRPr="00404C6B">
        <w:t>о</w:t>
      </w:r>
      <w:r w:rsidRPr="00404C6B">
        <w:t>рые носят дискриминационный характер по отношению к женщинам. Просьба также указать, какие конкретные временные специальные меры приняты в ц</w:t>
      </w:r>
      <w:r w:rsidRPr="00404C6B">
        <w:t>е</w:t>
      </w:r>
      <w:r w:rsidRPr="00404C6B">
        <w:t>лях более эффективной реализации женщинами своих экономических, социал</w:t>
      </w:r>
      <w:r w:rsidRPr="00404C6B">
        <w:t>ь</w:t>
      </w:r>
      <w:r w:rsidRPr="00404C6B">
        <w:t>ных и культурных прав, в том числе в области занятости и высшего образов</w:t>
      </w:r>
      <w:r w:rsidRPr="00404C6B">
        <w:t>а</w:t>
      </w:r>
      <w:r w:rsidRPr="00404C6B">
        <w:t xml:space="preserve">ния. </w:t>
      </w:r>
    </w:p>
    <w:p w:rsidR="00404C6B" w:rsidRPr="00404C6B" w:rsidRDefault="00404C6B" w:rsidP="00404C6B">
      <w:pPr>
        <w:pStyle w:val="SingleTxtGR"/>
      </w:pPr>
      <w:r w:rsidRPr="00404C6B">
        <w:t>8.</w:t>
      </w:r>
      <w:r w:rsidRPr="00404C6B">
        <w:tab/>
        <w:t>Просьба представить информацию о том, как Национальный план де</w:t>
      </w:r>
      <w:r w:rsidRPr="00404C6B">
        <w:t>й</w:t>
      </w:r>
      <w:r w:rsidRPr="00404C6B">
        <w:t>ствий в области гендерного равенства на 2015–2020</w:t>
      </w:r>
      <w:r>
        <w:t> год</w:t>
      </w:r>
      <w:r w:rsidRPr="00404C6B">
        <w:t>ы способствует ос</w:t>
      </w:r>
      <w:r w:rsidRPr="00404C6B">
        <w:t>у</w:t>
      </w:r>
      <w:r w:rsidRPr="00404C6B">
        <w:t>ществлению женщинами своих экономических, социальных и культурных прав, и о финансовых и кадровых ресурсах, выделенных на эффективное осущест</w:t>
      </w:r>
      <w:r w:rsidRPr="00404C6B">
        <w:t>в</w:t>
      </w:r>
      <w:r w:rsidRPr="00404C6B">
        <w:t>ление Плана.</w:t>
      </w:r>
    </w:p>
    <w:p w:rsidR="00404C6B" w:rsidRPr="00404C6B" w:rsidRDefault="00404C6B" w:rsidP="00404C6B">
      <w:pPr>
        <w:pStyle w:val="HChGR"/>
      </w:pPr>
      <w:r w:rsidRPr="00404C6B">
        <w:tab/>
        <w:t>III.</w:t>
      </w:r>
      <w:r w:rsidRPr="00404C6B">
        <w:tab/>
        <w:t>Вопросы, касающиеся конкретных положений Пакта (статьи 6–15)</w:t>
      </w:r>
    </w:p>
    <w:p w:rsidR="00404C6B" w:rsidRPr="00404C6B" w:rsidRDefault="00404C6B" w:rsidP="00404C6B">
      <w:pPr>
        <w:pStyle w:val="H23GR"/>
      </w:pPr>
      <w:r w:rsidRPr="00404C6B">
        <w:tab/>
      </w:r>
      <w:r w:rsidRPr="00404C6B">
        <w:tab/>
        <w:t>Право на труд (статья 6)</w:t>
      </w:r>
    </w:p>
    <w:p w:rsidR="00404C6B" w:rsidRPr="00404C6B" w:rsidRDefault="00404C6B" w:rsidP="00404C6B">
      <w:pPr>
        <w:pStyle w:val="SingleTxtGR"/>
      </w:pPr>
      <w:r w:rsidRPr="00404C6B">
        <w:t>9.</w:t>
      </w:r>
      <w:r w:rsidRPr="00404C6B">
        <w:tab/>
        <w:t>Просьба представить информацию о последствиях указа о порядке рег</w:t>
      </w:r>
      <w:r w:rsidRPr="00404C6B">
        <w:t>и</w:t>
      </w:r>
      <w:r w:rsidRPr="00404C6B">
        <w:t>страции физических лиц, приезжающих в Ашхабад в целях трудоустройства, и о возможности жителей других регионов искать работу в Ашхабаде без ди</w:t>
      </w:r>
      <w:r w:rsidRPr="00404C6B">
        <w:t>с</w:t>
      </w:r>
      <w:r w:rsidRPr="00404C6B">
        <w:t>криминации.</w:t>
      </w:r>
    </w:p>
    <w:p w:rsidR="00404C6B" w:rsidRPr="00404C6B" w:rsidRDefault="00404C6B" w:rsidP="00404C6B">
      <w:pPr>
        <w:pStyle w:val="SingleTxtGR"/>
      </w:pPr>
      <w:r w:rsidRPr="00404C6B">
        <w:t>10.</w:t>
      </w:r>
      <w:r w:rsidRPr="00404C6B">
        <w:tab/>
        <w:t>Просьба представить информацию о последствиях принятых мер, в час</w:t>
      </w:r>
      <w:r w:rsidRPr="00404C6B">
        <w:t>т</w:t>
      </w:r>
      <w:r w:rsidRPr="00404C6B">
        <w:t>ности в рамках Программы по совершенствованию сферы трудовой занятости и созданию новых рабочих мест на 2015</w:t>
      </w:r>
      <w:r>
        <w:t>–</w:t>
      </w:r>
      <w:r w:rsidRPr="00404C6B">
        <w:t>2020</w:t>
      </w:r>
      <w:r>
        <w:t> год</w:t>
      </w:r>
      <w:r w:rsidRPr="00404C6B">
        <w:t>ы, по снижению уровня безр</w:t>
      </w:r>
      <w:r w:rsidRPr="00404C6B">
        <w:t>а</w:t>
      </w:r>
      <w:r w:rsidRPr="00404C6B">
        <w:t>ботицы, в особенности среди женщин, инвалидов и этнических или национал</w:t>
      </w:r>
      <w:r w:rsidRPr="00404C6B">
        <w:t>ь</w:t>
      </w:r>
      <w:r w:rsidRPr="00404C6B">
        <w:lastRenderedPageBreak/>
        <w:t>ных меньшинств, включая статистические данные в разбивке по полу, во</w:t>
      </w:r>
      <w:r w:rsidRPr="00404C6B">
        <w:t>з</w:t>
      </w:r>
      <w:r w:rsidRPr="00404C6B">
        <w:t>расту, этническим группам и сельским/городским районам.</w:t>
      </w:r>
    </w:p>
    <w:p w:rsidR="00404C6B" w:rsidRPr="00404C6B" w:rsidRDefault="00404C6B" w:rsidP="00404C6B">
      <w:pPr>
        <w:pStyle w:val="SingleTxtGR"/>
      </w:pPr>
      <w:r w:rsidRPr="00404C6B">
        <w:t>11.</w:t>
      </w:r>
      <w:r w:rsidRPr="00404C6B">
        <w:tab/>
        <w:t>Просьба представить информацию об осуществлении и последствиях</w:t>
      </w:r>
      <w:r w:rsidR="00566802">
        <w:t xml:space="preserve"> </w:t>
      </w:r>
      <w:r w:rsidRPr="00404C6B">
        <w:t>Плана мероприятий по обеспечению полной реализации прав в области труда и занятости инвалидов на 2017</w:t>
      </w:r>
      <w:r>
        <w:t>–</w:t>
      </w:r>
      <w:r w:rsidRPr="00404C6B">
        <w:t>2020</w:t>
      </w:r>
      <w:r>
        <w:t> год</w:t>
      </w:r>
      <w:r w:rsidRPr="00404C6B">
        <w:t>ы и сообщить, приведет ли План к и</w:t>
      </w:r>
      <w:r w:rsidRPr="00404C6B">
        <w:t>с</w:t>
      </w:r>
      <w:r w:rsidRPr="00404C6B">
        <w:t xml:space="preserve">ключению категории </w:t>
      </w:r>
      <w:r>
        <w:t>«</w:t>
      </w:r>
      <w:r w:rsidRPr="00404C6B">
        <w:t>нетрудоспособные инвалиды</w:t>
      </w:r>
      <w:r>
        <w:t>»</w:t>
      </w:r>
      <w:r w:rsidRPr="00404C6B">
        <w:t xml:space="preserve">. </w:t>
      </w:r>
    </w:p>
    <w:p w:rsidR="00404C6B" w:rsidRPr="00404C6B" w:rsidRDefault="00404C6B" w:rsidP="00404C6B">
      <w:pPr>
        <w:pStyle w:val="H23GR"/>
      </w:pPr>
      <w:r w:rsidRPr="00404C6B">
        <w:tab/>
      </w:r>
      <w:r w:rsidRPr="00404C6B">
        <w:tab/>
        <w:t>Право на справедливые и благоприятные условия труда (ст</w:t>
      </w:r>
      <w:r w:rsidRPr="00404C6B">
        <w:t>а</w:t>
      </w:r>
      <w:r w:rsidRPr="00404C6B">
        <w:t xml:space="preserve">тья 7) </w:t>
      </w:r>
    </w:p>
    <w:p w:rsidR="00404C6B" w:rsidRPr="00404C6B" w:rsidRDefault="00404C6B" w:rsidP="00404C6B">
      <w:pPr>
        <w:pStyle w:val="SingleTxtGR"/>
      </w:pPr>
      <w:r w:rsidRPr="00404C6B">
        <w:t>12.</w:t>
      </w:r>
      <w:r w:rsidRPr="00404C6B">
        <w:tab/>
        <w:t>Просьба представить дальнейшую подробную информацию по секторам о разнице в оплате труда между мужчинами и женщинами и сообщить о мерах, принятых в целях реализации принципа равной оплаты за труд равной ценн</w:t>
      </w:r>
      <w:r w:rsidRPr="00404C6B">
        <w:t>о</w:t>
      </w:r>
      <w:r w:rsidRPr="00404C6B">
        <w:t xml:space="preserve">сти и сокращения разрыва в оплате труда по признаку пола, и их последствиях. </w:t>
      </w:r>
    </w:p>
    <w:p w:rsidR="00404C6B" w:rsidRPr="00404C6B" w:rsidRDefault="00404C6B" w:rsidP="00404C6B">
      <w:pPr>
        <w:pStyle w:val="SingleTxtGR"/>
      </w:pPr>
      <w:r w:rsidRPr="00404C6B">
        <w:t>13.</w:t>
      </w:r>
      <w:r w:rsidRPr="00404C6B">
        <w:tab/>
        <w:t>Просьба сообщить о мерах по пересмотру запрета на определенные пр</w:t>
      </w:r>
      <w:r w:rsidRPr="00404C6B">
        <w:t>о</w:t>
      </w:r>
      <w:r w:rsidRPr="00404C6B">
        <w:t>фессии для женщин. Просьба представить информацию о мерах, принятых в целях повышения представленности женщин в частной и государственной сф</w:t>
      </w:r>
      <w:r w:rsidRPr="00404C6B">
        <w:t>е</w:t>
      </w:r>
      <w:r w:rsidRPr="00404C6B">
        <w:t>рах занятости.</w:t>
      </w:r>
    </w:p>
    <w:p w:rsidR="00404C6B" w:rsidRPr="00404C6B" w:rsidRDefault="00404C6B" w:rsidP="00404C6B">
      <w:pPr>
        <w:pStyle w:val="SingleTxtGR"/>
      </w:pPr>
      <w:r w:rsidRPr="00404C6B">
        <w:t>14.</w:t>
      </w:r>
      <w:r w:rsidRPr="00404C6B">
        <w:tab/>
        <w:t>Просьба представить информацию о мерах по отмене практики принуд</w:t>
      </w:r>
      <w:r w:rsidRPr="00404C6B">
        <w:t>и</w:t>
      </w:r>
      <w:r w:rsidRPr="00404C6B">
        <w:t>тельного и обязательного труда для фермеров и обычных граждан, включая д</w:t>
      </w:r>
      <w:r w:rsidRPr="00404C6B">
        <w:t>е</w:t>
      </w:r>
      <w:r w:rsidRPr="00404C6B">
        <w:t xml:space="preserve">тей, в период сбора хлопка. </w:t>
      </w:r>
    </w:p>
    <w:p w:rsidR="00404C6B" w:rsidRPr="00404C6B" w:rsidRDefault="00404C6B" w:rsidP="00404C6B">
      <w:pPr>
        <w:pStyle w:val="H23GR"/>
      </w:pPr>
      <w:r w:rsidRPr="00404C6B">
        <w:tab/>
      </w:r>
      <w:r w:rsidRPr="00404C6B">
        <w:tab/>
        <w:t>Профсоюзные права (статья 8)</w:t>
      </w:r>
    </w:p>
    <w:p w:rsidR="00404C6B" w:rsidRPr="00404C6B" w:rsidRDefault="00404C6B" w:rsidP="00404C6B">
      <w:pPr>
        <w:pStyle w:val="SingleTxtGR"/>
      </w:pPr>
      <w:r w:rsidRPr="00404C6B">
        <w:t>15.</w:t>
      </w:r>
      <w:r w:rsidRPr="00404C6B">
        <w:tab/>
        <w:t>Просьба представить информацию о мерах, принятых в целях обеспеч</w:t>
      </w:r>
      <w:r w:rsidRPr="00404C6B">
        <w:t>е</w:t>
      </w:r>
      <w:r w:rsidRPr="00404C6B">
        <w:t>ния того, чтобы трудящиеся могли свободно пользоваться своим правом созд</w:t>
      </w:r>
      <w:r w:rsidRPr="00404C6B">
        <w:t>а</w:t>
      </w:r>
      <w:r w:rsidRPr="00404C6B">
        <w:t>вать профсоюзы, помимо Национального центра профсоюзов, и вступать в них, а также об уровне организации профсоюзов и причине существования в данный момент лишь одного профсоюза. Просьба представить дальнейшую информ</w:t>
      </w:r>
      <w:r w:rsidRPr="00404C6B">
        <w:t>а</w:t>
      </w:r>
      <w:r w:rsidRPr="00404C6B">
        <w:t>цию о том, как Закон</w:t>
      </w:r>
      <w:r w:rsidR="00566802">
        <w:t xml:space="preserve"> </w:t>
      </w:r>
      <w:r>
        <w:t>«</w:t>
      </w:r>
      <w:r w:rsidRPr="00404C6B">
        <w:t>Об организации и проведении собраний, митингов, д</w:t>
      </w:r>
      <w:r w:rsidRPr="00404C6B">
        <w:t>е</w:t>
      </w:r>
      <w:r w:rsidRPr="00404C6B">
        <w:t>монстраций и других массовых мероприятий</w:t>
      </w:r>
      <w:r>
        <w:t>»</w:t>
      </w:r>
      <w:r w:rsidRPr="00404C6B">
        <w:t xml:space="preserve"> (см. доклад госуда</w:t>
      </w:r>
      <w:r w:rsidRPr="00404C6B">
        <w:t>р</w:t>
      </w:r>
      <w:r w:rsidRPr="00404C6B">
        <w:t>ства-участника (E/C.12/TKM/2), пункт 83) способствует полной реализации</w:t>
      </w:r>
      <w:r w:rsidR="00566802">
        <w:t xml:space="preserve"> </w:t>
      </w:r>
      <w:r w:rsidRPr="00404C6B">
        <w:t>права на забастовку, и указать любые ограничения на осуществление права на забасто</w:t>
      </w:r>
      <w:r w:rsidRPr="00404C6B">
        <w:t>в</w:t>
      </w:r>
      <w:r w:rsidRPr="00404C6B">
        <w:t>ку в государственном и частном секторах и их обоснование.</w:t>
      </w:r>
    </w:p>
    <w:p w:rsidR="00404C6B" w:rsidRPr="00404C6B" w:rsidRDefault="00404C6B" w:rsidP="00404C6B">
      <w:pPr>
        <w:pStyle w:val="H23GR"/>
      </w:pPr>
      <w:r w:rsidRPr="00404C6B">
        <w:tab/>
      </w:r>
      <w:r w:rsidRPr="00404C6B">
        <w:tab/>
        <w:t>Право на социальное обеспечение (статья 9)</w:t>
      </w:r>
    </w:p>
    <w:p w:rsidR="00404C6B" w:rsidRPr="00404C6B" w:rsidRDefault="00404C6B" w:rsidP="00404C6B">
      <w:pPr>
        <w:pStyle w:val="SingleTxtGR"/>
      </w:pPr>
      <w:r w:rsidRPr="00404C6B">
        <w:t>16.</w:t>
      </w:r>
      <w:r w:rsidRPr="00404C6B">
        <w:tab/>
        <w:t>Просьба также указать предусмотренные законом минимальные размеры пенсии и пособия по безработице и сообщить, проводится ли их регулярный пересмотр, с тем чтобы обеспечить их соответствие сумме, достаточной для поддержания надлежащего уровня жизни получателей и их семей.</w:t>
      </w:r>
    </w:p>
    <w:p w:rsidR="00404C6B" w:rsidRPr="00404C6B" w:rsidRDefault="00404C6B" w:rsidP="00404C6B">
      <w:pPr>
        <w:pStyle w:val="H23GR"/>
      </w:pPr>
      <w:r w:rsidRPr="00404C6B">
        <w:tab/>
      </w:r>
      <w:r w:rsidRPr="00404C6B">
        <w:tab/>
        <w:t>Защита семьи и детей (статья 10)</w:t>
      </w:r>
    </w:p>
    <w:p w:rsidR="00404C6B" w:rsidRPr="00404C6B" w:rsidRDefault="00404C6B" w:rsidP="00404C6B">
      <w:pPr>
        <w:pStyle w:val="SingleTxtGR"/>
      </w:pPr>
      <w:r w:rsidRPr="00404C6B">
        <w:t>17.</w:t>
      </w:r>
      <w:r w:rsidRPr="00404C6B">
        <w:tab/>
        <w:t>Просьба представить информацию о мерах по разработке специального закона о введении уголовной ответственности за домашнее насилие и супруж</w:t>
      </w:r>
      <w:r w:rsidRPr="00404C6B">
        <w:t>е</w:t>
      </w:r>
      <w:r w:rsidRPr="00404C6B">
        <w:t>ское изнасилование. Просьба представить информацию о числе зарегистрир</w:t>
      </w:r>
      <w:r w:rsidRPr="00404C6B">
        <w:t>о</w:t>
      </w:r>
      <w:r w:rsidRPr="00404C6B">
        <w:t>ванных случаев домашнего насилия, включая супружеское изнасилование и сексуальное надругательство над женщинами и детьми, в отчетный период и о правовой помощи, оказываемой жертвам, а также о мерах наказания виновных.</w:t>
      </w:r>
    </w:p>
    <w:p w:rsidR="00404C6B" w:rsidRPr="00404C6B" w:rsidRDefault="00404C6B" w:rsidP="00404C6B">
      <w:pPr>
        <w:pStyle w:val="SingleTxtGR"/>
      </w:pPr>
      <w:r w:rsidRPr="00404C6B">
        <w:t>18.</w:t>
      </w:r>
      <w:r w:rsidRPr="00404C6B">
        <w:tab/>
        <w:t>Просьба представить обновленную информацию о завершении подгото</w:t>
      </w:r>
      <w:r w:rsidRPr="00404C6B">
        <w:t>в</w:t>
      </w:r>
      <w:r w:rsidRPr="00404C6B">
        <w:t>ки проекта национального плана действий в интересах детей в рамках Наци</w:t>
      </w:r>
      <w:r w:rsidRPr="00404C6B">
        <w:t>о</w:t>
      </w:r>
      <w:r w:rsidRPr="00404C6B">
        <w:t>нального плана действий в области прав человека на 2016</w:t>
      </w:r>
      <w:r>
        <w:t>–</w:t>
      </w:r>
      <w:r w:rsidRPr="00404C6B">
        <w:t>2020</w:t>
      </w:r>
      <w:r>
        <w:t> год</w:t>
      </w:r>
      <w:r w:rsidRPr="00404C6B">
        <w:t>ы и о том, предусматривает ли он конкретные меры, направленные на эффективное иск</w:t>
      </w:r>
      <w:r w:rsidRPr="00404C6B">
        <w:t>о</w:t>
      </w:r>
      <w:r w:rsidRPr="00404C6B">
        <w:t>ренение детского труда и торговли детьми.</w:t>
      </w:r>
    </w:p>
    <w:p w:rsidR="00404C6B" w:rsidRPr="00404C6B" w:rsidRDefault="00404C6B" w:rsidP="00404C6B">
      <w:pPr>
        <w:pStyle w:val="H23GR"/>
      </w:pPr>
      <w:r w:rsidRPr="00404C6B">
        <w:tab/>
      </w:r>
      <w:r w:rsidRPr="00404C6B">
        <w:tab/>
        <w:t>Право на достаточный жизненный уровень (статья 11)</w:t>
      </w:r>
    </w:p>
    <w:p w:rsidR="00404C6B" w:rsidRPr="00404C6B" w:rsidRDefault="00404C6B" w:rsidP="00404C6B">
      <w:pPr>
        <w:pStyle w:val="SingleTxtGR"/>
      </w:pPr>
      <w:r w:rsidRPr="00404C6B">
        <w:t>19.</w:t>
      </w:r>
      <w:r w:rsidRPr="00404C6B">
        <w:tab/>
        <w:t>Просьба представить статистические данные о показателях нищеты, в том числе о количестве лиц за чертой бедности, в разбивке по</w:t>
      </w:r>
      <w:r>
        <w:t> год</w:t>
      </w:r>
      <w:r w:rsidRPr="00404C6B">
        <w:t>ам, полу, э</w:t>
      </w:r>
      <w:r w:rsidRPr="00404C6B">
        <w:t>т</w:t>
      </w:r>
      <w:r w:rsidRPr="00404C6B">
        <w:t xml:space="preserve">ническим группам и по месту жительства в городских или сельских районах. </w:t>
      </w:r>
      <w:r w:rsidRPr="00404C6B">
        <w:lastRenderedPageBreak/>
        <w:t>Просьба представить информацию о шагах, предпринятых в целях разработки политики, направленной на сокращение масштабов нищеты.</w:t>
      </w:r>
    </w:p>
    <w:p w:rsidR="00404C6B" w:rsidRPr="00404C6B" w:rsidRDefault="00404C6B" w:rsidP="00404C6B">
      <w:pPr>
        <w:pStyle w:val="SingleTxtGR"/>
      </w:pPr>
      <w:r w:rsidRPr="00404C6B">
        <w:t>20.</w:t>
      </w:r>
      <w:r w:rsidRPr="00404C6B">
        <w:tab/>
        <w:t>Просьба представить обновленную информацию о мерах по расширению доступа к безопасной питьевой воде и надлежащей санитарной очистке воды, особенно в сельских районах. Просьба также представить информацию о том, как новый Водный кодекс Туркменистана, принятый в 2016</w:t>
      </w:r>
      <w:r>
        <w:t> год</w:t>
      </w:r>
      <w:r w:rsidRPr="00404C6B">
        <w:t>у, способств</w:t>
      </w:r>
      <w:r w:rsidRPr="00404C6B">
        <w:t>у</w:t>
      </w:r>
      <w:r w:rsidRPr="00404C6B">
        <w:t>ет решению проблем, связанных с качеством воды, особенно в сельских рай</w:t>
      </w:r>
      <w:r w:rsidRPr="00404C6B">
        <w:t>о</w:t>
      </w:r>
      <w:r w:rsidRPr="00404C6B">
        <w:t xml:space="preserve">нах. </w:t>
      </w:r>
    </w:p>
    <w:p w:rsidR="00404C6B" w:rsidRPr="00404C6B" w:rsidRDefault="00404C6B" w:rsidP="00404C6B">
      <w:pPr>
        <w:pStyle w:val="SingleTxtGR"/>
      </w:pPr>
      <w:r w:rsidRPr="00404C6B">
        <w:t>21.</w:t>
      </w:r>
      <w:r w:rsidRPr="00404C6B">
        <w:tab/>
        <w:t>Просьба представить информацию о массовом сносе домов и принуд</w:t>
      </w:r>
      <w:r w:rsidRPr="00404C6B">
        <w:t>и</w:t>
      </w:r>
      <w:r w:rsidRPr="00404C6B">
        <w:t>тельном выселении в связи с подготовкой к проведению в 2017</w:t>
      </w:r>
      <w:r>
        <w:t> год</w:t>
      </w:r>
      <w:r w:rsidRPr="00404C6B">
        <w:t>у Азиатских игр по состязаниям в закрытых помещениях и боевым искусствам, включая данные о числе пострадавших домохозяйств. Просьба представить информацию о принятых мерах по обеспечению соответствия любых выселений, счита</w:t>
      </w:r>
      <w:r w:rsidRPr="00404C6B">
        <w:t>ю</w:t>
      </w:r>
      <w:r w:rsidRPr="00404C6B">
        <w:t>щихся необходимыми, нормам международного права в области прав человека.</w:t>
      </w:r>
    </w:p>
    <w:p w:rsidR="00404C6B" w:rsidRPr="00404C6B" w:rsidRDefault="00404C6B" w:rsidP="00404C6B">
      <w:pPr>
        <w:pStyle w:val="H23GR"/>
      </w:pPr>
      <w:r w:rsidRPr="00404C6B">
        <w:tab/>
      </w:r>
      <w:r w:rsidRPr="00404C6B">
        <w:tab/>
        <w:t>Право на физическое и психическое здоровье (статья 12)</w:t>
      </w:r>
    </w:p>
    <w:p w:rsidR="00404C6B" w:rsidRPr="00404C6B" w:rsidRDefault="00404C6B" w:rsidP="00404C6B">
      <w:pPr>
        <w:pStyle w:val="SingleTxtGR"/>
      </w:pPr>
      <w:r w:rsidRPr="00404C6B">
        <w:t>22.</w:t>
      </w:r>
      <w:r w:rsidRPr="00404C6B">
        <w:tab/>
        <w:t>Просьба представить информацию о процентной доле населения, пол</w:t>
      </w:r>
      <w:r w:rsidRPr="00404C6B">
        <w:t>у</w:t>
      </w:r>
      <w:r w:rsidRPr="00404C6B">
        <w:t>чающего медицинское обслуживание, в разбивке по секторам экономики и ге</w:t>
      </w:r>
      <w:r w:rsidRPr="00404C6B">
        <w:t>о</w:t>
      </w:r>
      <w:r w:rsidRPr="00404C6B">
        <w:t>графическим регионам. Просьба представить информацию о существующей политике, направленной на решение проблемы употребления наркотиков.</w:t>
      </w:r>
    </w:p>
    <w:p w:rsidR="00404C6B" w:rsidRPr="00404C6B" w:rsidRDefault="00404C6B" w:rsidP="00404C6B">
      <w:pPr>
        <w:pStyle w:val="SingleTxtGR"/>
      </w:pPr>
      <w:r w:rsidRPr="00404C6B">
        <w:t>23.</w:t>
      </w:r>
      <w:r w:rsidRPr="00404C6B">
        <w:tab/>
        <w:t>Просьба представить информацию о просветительских программах по вопросам сексуального и репродуктивного здоровья и мерах по профилактике нежелательной беременности.</w:t>
      </w:r>
    </w:p>
    <w:p w:rsidR="00404C6B" w:rsidRPr="00404C6B" w:rsidRDefault="00404C6B" w:rsidP="00404C6B">
      <w:pPr>
        <w:pStyle w:val="SingleTxtGR"/>
      </w:pPr>
      <w:r w:rsidRPr="00404C6B">
        <w:t>24.</w:t>
      </w:r>
      <w:r w:rsidRPr="00404C6B">
        <w:tab/>
        <w:t>Просьба представить информацию о шагах, направленных на обеспеч</w:t>
      </w:r>
      <w:r w:rsidRPr="00404C6B">
        <w:t>е</w:t>
      </w:r>
      <w:r w:rsidRPr="00404C6B">
        <w:t>ние женщинам свободного выбора в вопросе прерывания беременности в бе</w:t>
      </w:r>
      <w:r w:rsidRPr="00404C6B">
        <w:t>з</w:t>
      </w:r>
      <w:r w:rsidRPr="00404C6B">
        <w:t>опасных условиях в соответствии с национальным законодательством. Просьба представить обновленную информацию о мерах по сокращению высокого уровня материнской и младенческой смертности и обстоятельствах, в связи с которыми расходы на здравоохранение в процентном отношении от ВВП с</w:t>
      </w:r>
      <w:r w:rsidRPr="00404C6B">
        <w:t>о</w:t>
      </w:r>
      <w:r w:rsidRPr="00404C6B">
        <w:t>кращались в последние</w:t>
      </w:r>
      <w:r>
        <w:t> год</w:t>
      </w:r>
      <w:r w:rsidRPr="00404C6B">
        <w:t>ы.</w:t>
      </w:r>
    </w:p>
    <w:p w:rsidR="00404C6B" w:rsidRPr="00404C6B" w:rsidRDefault="00404C6B" w:rsidP="00404C6B">
      <w:pPr>
        <w:pStyle w:val="SingleTxtGR"/>
      </w:pPr>
      <w:r w:rsidRPr="00404C6B">
        <w:t>25.</w:t>
      </w:r>
      <w:r w:rsidRPr="00404C6B">
        <w:tab/>
        <w:t>Просьба проинформировать Комитет о том, поощряет ли и защищает ли Национальная программа</w:t>
      </w:r>
      <w:r w:rsidR="00566802">
        <w:t xml:space="preserve"> </w:t>
      </w:r>
      <w:r w:rsidRPr="00404C6B">
        <w:t>по противодействию ВИЧ-инфекции на 2012</w:t>
      </w:r>
      <w:r>
        <w:t>–</w:t>
      </w:r>
      <w:r w:rsidRPr="00404C6B">
        <w:t>2016</w:t>
      </w:r>
      <w:r>
        <w:t> го</w:t>
      </w:r>
      <w:r w:rsidR="008B79EF">
        <w:t>-</w:t>
      </w:r>
      <w:r w:rsidR="008B79EF">
        <w:br/>
      </w:r>
      <w:r>
        <w:t>д</w:t>
      </w:r>
      <w:r w:rsidRPr="00404C6B">
        <w:t>ы право на недискриминацию людей с ВИЧ.</w:t>
      </w:r>
    </w:p>
    <w:p w:rsidR="00404C6B" w:rsidRPr="00404C6B" w:rsidRDefault="00404C6B" w:rsidP="00404C6B">
      <w:pPr>
        <w:pStyle w:val="SingleTxtGR"/>
      </w:pPr>
      <w:r w:rsidRPr="00404C6B">
        <w:t>26.</w:t>
      </w:r>
      <w:r w:rsidRPr="00404C6B">
        <w:tab/>
        <w:t>Просьба представить информацию о том, были ли предприняты шаги по снятию квот для медицинских работников на оказание медицинской помощи.</w:t>
      </w:r>
    </w:p>
    <w:p w:rsidR="00404C6B" w:rsidRPr="00404C6B" w:rsidRDefault="00404C6B" w:rsidP="00404C6B">
      <w:pPr>
        <w:pStyle w:val="H23GR"/>
      </w:pPr>
      <w:r w:rsidRPr="00404C6B">
        <w:tab/>
      </w:r>
      <w:r w:rsidRPr="00404C6B">
        <w:tab/>
        <w:t>Право на образование (статьи 13–14)</w:t>
      </w:r>
    </w:p>
    <w:p w:rsidR="00404C6B" w:rsidRPr="00404C6B" w:rsidRDefault="00404C6B" w:rsidP="00404C6B">
      <w:pPr>
        <w:pStyle w:val="SingleTxtGR"/>
      </w:pPr>
      <w:r w:rsidRPr="00404C6B">
        <w:t>27.</w:t>
      </w:r>
      <w:r w:rsidRPr="00404C6B">
        <w:tab/>
        <w:t>Просьба представить информацию о мерах, принятых в целях создания условий для получения образования этническими меньшинствами и возможн</w:t>
      </w:r>
      <w:r w:rsidRPr="00404C6B">
        <w:t>о</w:t>
      </w:r>
      <w:r w:rsidRPr="00404C6B">
        <w:t>стей для обучения на родном языке.</w:t>
      </w:r>
    </w:p>
    <w:p w:rsidR="00404C6B" w:rsidRPr="00404C6B" w:rsidRDefault="00404C6B" w:rsidP="00404C6B">
      <w:pPr>
        <w:pStyle w:val="SingleTxtGR"/>
      </w:pPr>
      <w:r w:rsidRPr="00404C6B">
        <w:t>28.</w:t>
      </w:r>
      <w:r w:rsidRPr="00404C6B">
        <w:tab/>
        <w:t>Просьба представить информацию о принятых мерах по обеспечению т</w:t>
      </w:r>
      <w:r w:rsidRPr="00404C6B">
        <w:t>о</w:t>
      </w:r>
      <w:r w:rsidRPr="00404C6B">
        <w:t>го, чтобы студентам, желающим получить высшее образование за границей, не препятствовали в выезде из страны для продолжения обучения, и о шагах, предпринятых в целях устранения препятствий, с которыми сталкиваются ст</w:t>
      </w:r>
      <w:r w:rsidRPr="00404C6B">
        <w:t>у</w:t>
      </w:r>
      <w:r w:rsidRPr="00404C6B">
        <w:t>денты по возвращении, связанных с признанием их иностранных дипломов.</w:t>
      </w:r>
    </w:p>
    <w:p w:rsidR="00404C6B" w:rsidRPr="00404C6B" w:rsidRDefault="00404C6B" w:rsidP="00404C6B">
      <w:pPr>
        <w:pStyle w:val="SingleTxtGR"/>
      </w:pPr>
      <w:r w:rsidRPr="00404C6B">
        <w:t>29.</w:t>
      </w:r>
      <w:r w:rsidRPr="00404C6B">
        <w:tab/>
        <w:t>Просьба сообщить о мерах, принятых в целях искоренения практики сб</w:t>
      </w:r>
      <w:r w:rsidRPr="00404C6B">
        <w:t>о</w:t>
      </w:r>
      <w:r w:rsidRPr="00404C6B">
        <w:t>ра неофициальной платы за поступление в высшие учебные заведения, включая случаи привлечения к ответственности лиц, получавших взятки.</w:t>
      </w:r>
    </w:p>
    <w:p w:rsidR="00404C6B" w:rsidRPr="00404C6B" w:rsidRDefault="00404C6B" w:rsidP="00404C6B">
      <w:pPr>
        <w:pStyle w:val="H23GR"/>
      </w:pPr>
      <w:r w:rsidRPr="00404C6B">
        <w:tab/>
      </w:r>
      <w:r w:rsidRPr="00404C6B">
        <w:tab/>
        <w:t>Культурные права (статья 15)</w:t>
      </w:r>
    </w:p>
    <w:p w:rsidR="00404C6B" w:rsidRPr="00404C6B" w:rsidRDefault="00404C6B" w:rsidP="00404C6B">
      <w:pPr>
        <w:pStyle w:val="SingleTxtGR"/>
      </w:pPr>
      <w:r w:rsidRPr="00404C6B">
        <w:t>30.</w:t>
      </w:r>
      <w:r w:rsidRPr="00404C6B">
        <w:tab/>
        <w:t>Просьба представить информацию о мерах, принятых в целях защиты культурного наследия этнических и языковых меньшинств в государстве-участнике и создания благоприятных условий для сохранения, развития, выр</w:t>
      </w:r>
      <w:r w:rsidRPr="00404C6B">
        <w:t>а</w:t>
      </w:r>
      <w:r w:rsidRPr="00404C6B">
        <w:t>жения и популяризации ими своей идентичности, истории, культуры, языка, традиций и обычаев.</w:t>
      </w:r>
    </w:p>
    <w:p w:rsidR="00404C6B" w:rsidRPr="00404C6B" w:rsidRDefault="00404C6B" w:rsidP="00404C6B">
      <w:pPr>
        <w:pStyle w:val="SingleTxtGR"/>
      </w:pPr>
      <w:r w:rsidRPr="00404C6B">
        <w:lastRenderedPageBreak/>
        <w:t>31.</w:t>
      </w:r>
      <w:r w:rsidRPr="00404C6B">
        <w:tab/>
        <w:t>Просьба сообщить о мерах, принятых в целях обеспечения как можно б</w:t>
      </w:r>
      <w:r w:rsidRPr="00404C6B">
        <w:t>о</w:t>
      </w:r>
      <w:r w:rsidRPr="00404C6B">
        <w:t xml:space="preserve">лее широкого доступа к Интернету, включая прекращение практики цензуры электронных средств коммуникации и контроля доступа к </w:t>
      </w:r>
      <w:r>
        <w:t>и</w:t>
      </w:r>
      <w:r w:rsidRPr="00404C6B">
        <w:t>нтернет-сайтам. Просьба представить статистические данные о числе веб-сайтов, к которым ограничен доступ, и о критериях таких ограничений.</w:t>
      </w:r>
    </w:p>
    <w:p w:rsidR="00404C6B" w:rsidRDefault="00404C6B" w:rsidP="00404C6B">
      <w:pPr>
        <w:pStyle w:val="SingleTxtGR"/>
        <w:rPr>
          <w:lang w:val="en-US"/>
        </w:rPr>
      </w:pPr>
      <w:r w:rsidRPr="00404C6B">
        <w:t>32.</w:t>
      </w:r>
      <w:r w:rsidRPr="00404C6B">
        <w:tab/>
        <w:t xml:space="preserve">Просьба представить информацию о последствиях нового Закона </w:t>
      </w:r>
      <w:r>
        <w:t>«</w:t>
      </w:r>
      <w:r w:rsidRPr="00404C6B">
        <w:t>О св</w:t>
      </w:r>
      <w:r w:rsidRPr="00404C6B">
        <w:t>о</w:t>
      </w:r>
      <w:r w:rsidRPr="00404C6B">
        <w:t>боде вероисповедания и религиозных организациях</w:t>
      </w:r>
      <w:r>
        <w:t>»</w:t>
      </w:r>
      <w:r w:rsidRPr="00404C6B">
        <w:t xml:space="preserve"> (2016) для возможности лиц свободно исповедовать свою религию без вмешательства государства. Просьба представить данные о количестве организаций, получивших отказ в регистрации в соответствии с данным законом, и информацию об обоснованиях таких решений.</w:t>
      </w:r>
    </w:p>
    <w:p w:rsidR="00381C24" w:rsidRPr="00404C6B" w:rsidRDefault="00404C6B" w:rsidP="00404C6B">
      <w:pPr>
        <w:pStyle w:val="SingleTxtGR"/>
        <w:spacing w:before="240" w:after="0"/>
        <w:jc w:val="center"/>
      </w:pPr>
      <w:bookmarkStart w:id="0" w:name="_GoBack"/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bookmarkEnd w:id="0"/>
    </w:p>
    <w:sectPr w:rsidR="00381C24" w:rsidRPr="00404C6B" w:rsidSect="00404C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75D" w:rsidRPr="00A312BC" w:rsidRDefault="000C275D" w:rsidP="00A312BC"/>
  </w:endnote>
  <w:endnote w:type="continuationSeparator" w:id="0">
    <w:p w:rsidR="000C275D" w:rsidRPr="00A312BC" w:rsidRDefault="000C275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C6B" w:rsidRPr="00404C6B" w:rsidRDefault="00404C6B">
    <w:pPr>
      <w:pStyle w:val="aa"/>
    </w:pPr>
    <w:r w:rsidRPr="00404C6B">
      <w:rPr>
        <w:b/>
        <w:sz w:val="18"/>
      </w:rPr>
      <w:fldChar w:fldCharType="begin"/>
    </w:r>
    <w:r w:rsidRPr="00404C6B">
      <w:rPr>
        <w:b/>
        <w:sz w:val="18"/>
      </w:rPr>
      <w:instrText xml:space="preserve"> PAGE  \* MERGEFORMAT </w:instrText>
    </w:r>
    <w:r w:rsidRPr="00404C6B">
      <w:rPr>
        <w:b/>
        <w:sz w:val="18"/>
      </w:rPr>
      <w:fldChar w:fldCharType="separate"/>
    </w:r>
    <w:r w:rsidR="00EB73AE">
      <w:rPr>
        <w:b/>
        <w:noProof/>
        <w:sz w:val="18"/>
      </w:rPr>
      <w:t>4</w:t>
    </w:r>
    <w:r w:rsidRPr="00404C6B">
      <w:rPr>
        <w:b/>
        <w:sz w:val="18"/>
      </w:rPr>
      <w:fldChar w:fldCharType="end"/>
    </w:r>
    <w:r>
      <w:rPr>
        <w:b/>
        <w:sz w:val="18"/>
      </w:rPr>
      <w:tab/>
    </w:r>
    <w:r>
      <w:t>GE.17-18291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C6B" w:rsidRPr="00404C6B" w:rsidRDefault="00404C6B" w:rsidP="00404C6B">
    <w:pPr>
      <w:pStyle w:val="aa"/>
      <w:tabs>
        <w:tab w:val="clear" w:pos="9639"/>
        <w:tab w:val="right" w:pos="9638"/>
      </w:tabs>
      <w:rPr>
        <w:b/>
        <w:sz w:val="18"/>
      </w:rPr>
    </w:pPr>
    <w:r>
      <w:t>GE.17-18291</w:t>
    </w:r>
    <w:r>
      <w:tab/>
    </w:r>
    <w:r w:rsidRPr="00404C6B">
      <w:rPr>
        <w:b/>
        <w:sz w:val="18"/>
      </w:rPr>
      <w:fldChar w:fldCharType="begin"/>
    </w:r>
    <w:r w:rsidRPr="00404C6B">
      <w:rPr>
        <w:b/>
        <w:sz w:val="18"/>
      </w:rPr>
      <w:instrText xml:space="preserve"> PAGE  \* MERGEFORMAT </w:instrText>
    </w:r>
    <w:r w:rsidRPr="00404C6B">
      <w:rPr>
        <w:b/>
        <w:sz w:val="18"/>
      </w:rPr>
      <w:fldChar w:fldCharType="separate"/>
    </w:r>
    <w:r w:rsidR="00EB73AE">
      <w:rPr>
        <w:b/>
        <w:noProof/>
        <w:sz w:val="18"/>
      </w:rPr>
      <w:t>5</w:t>
    </w:r>
    <w:r w:rsidRPr="00404C6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404C6B" w:rsidRDefault="00404C6B" w:rsidP="00404C6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096897F1" wp14:editId="0C99B45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17-18291  (R)</w:t>
    </w:r>
    <w:r w:rsidR="00CE2BC7">
      <w:t xml:space="preserve">  151117  151117</w:t>
    </w:r>
    <w:r>
      <w:br/>
    </w:r>
    <w:r w:rsidRPr="00404C6B">
      <w:rPr>
        <w:rFonts w:ascii="C39T30Lfz" w:hAnsi="C39T30Lfz"/>
        <w:spacing w:val="0"/>
        <w:w w:val="100"/>
        <w:sz w:val="56"/>
      </w:rPr>
      <w:t></w:t>
    </w:r>
    <w:r w:rsidRPr="00404C6B">
      <w:rPr>
        <w:rFonts w:ascii="C39T30Lfz" w:hAnsi="C39T30Lfz"/>
        <w:spacing w:val="0"/>
        <w:w w:val="100"/>
        <w:sz w:val="56"/>
      </w:rPr>
      <w:t></w:t>
    </w:r>
    <w:r w:rsidRPr="00404C6B">
      <w:rPr>
        <w:rFonts w:ascii="C39T30Lfz" w:hAnsi="C39T30Lfz"/>
        <w:spacing w:val="0"/>
        <w:w w:val="100"/>
        <w:sz w:val="56"/>
      </w:rPr>
      <w:t></w:t>
    </w:r>
    <w:r w:rsidRPr="00404C6B">
      <w:rPr>
        <w:rFonts w:ascii="C39T30Lfz" w:hAnsi="C39T30Lfz"/>
        <w:spacing w:val="0"/>
        <w:w w:val="100"/>
        <w:sz w:val="56"/>
      </w:rPr>
      <w:t></w:t>
    </w:r>
    <w:r w:rsidRPr="00404C6B">
      <w:rPr>
        <w:rFonts w:ascii="C39T30Lfz" w:hAnsi="C39T30Lfz"/>
        <w:spacing w:val="0"/>
        <w:w w:val="100"/>
        <w:sz w:val="56"/>
      </w:rPr>
      <w:t></w:t>
    </w:r>
    <w:r w:rsidRPr="00404C6B">
      <w:rPr>
        <w:rFonts w:ascii="C39T30Lfz" w:hAnsi="C39T30Lfz"/>
        <w:spacing w:val="0"/>
        <w:w w:val="100"/>
        <w:sz w:val="56"/>
      </w:rPr>
      <w:t></w:t>
    </w:r>
    <w:r w:rsidRPr="00404C6B">
      <w:rPr>
        <w:rFonts w:ascii="C39T30Lfz" w:hAnsi="C39T30Lfz"/>
        <w:spacing w:val="0"/>
        <w:w w:val="100"/>
        <w:sz w:val="56"/>
      </w:rPr>
      <w:t></w:t>
    </w:r>
    <w:r w:rsidRPr="00404C6B">
      <w:rPr>
        <w:rFonts w:ascii="C39T30Lfz" w:hAnsi="C39T30Lfz"/>
        <w:spacing w:val="0"/>
        <w:w w:val="100"/>
        <w:sz w:val="56"/>
      </w:rPr>
      <w:t></w:t>
    </w:r>
    <w:r w:rsidRPr="00404C6B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355" cy="638355"/>
          <wp:effectExtent l="0" t="0" r="9525" b="9525"/>
          <wp:wrapNone/>
          <wp:docPr id="1" name="Рисунок 1" descr="https://undocs.org/m2/QRCode.ashx?DS=E/C.12/TKM/Q/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TKM/Q/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355" cy="63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75D" w:rsidRPr="001075E9" w:rsidRDefault="000C275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C275D" w:rsidRDefault="000C275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04C6B" w:rsidRPr="00EA3F43" w:rsidRDefault="00404C6B" w:rsidP="00566802">
      <w:pPr>
        <w:pStyle w:val="af"/>
      </w:pPr>
      <w:r>
        <w:tab/>
      </w:r>
      <w:r w:rsidRPr="00404C6B">
        <w:rPr>
          <w:sz w:val="20"/>
        </w:rPr>
        <w:t>*</w:t>
      </w:r>
      <w:r>
        <w:tab/>
        <w:t xml:space="preserve">Принят предсессионной рабочей группой на ее шестьдесят первой сессии </w:t>
      </w:r>
      <w:r w:rsidRPr="00404C6B">
        <w:br/>
      </w:r>
      <w:r>
        <w:t>(9−13 октября 2017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C6B" w:rsidRPr="00404C6B" w:rsidRDefault="00404C6B">
    <w:pPr>
      <w:pStyle w:val="a5"/>
    </w:pPr>
    <w:fldSimple w:instr=" TITLE  \* MERGEFORMAT ">
      <w:r w:rsidR="00EB73AE">
        <w:t>E/C.12/TKM/Q/2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C6B" w:rsidRPr="00404C6B" w:rsidRDefault="00404C6B" w:rsidP="00404C6B">
    <w:pPr>
      <w:pStyle w:val="a5"/>
      <w:jc w:val="right"/>
    </w:pPr>
    <w:fldSimple w:instr=" TITLE  \* MERGEFORMAT ">
      <w:r w:rsidR="00EB73AE">
        <w:t>E/C.12/TKM/Q/2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BC7" w:rsidRDefault="00CE2BC7" w:rsidP="00CE2BC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5D"/>
    <w:rsid w:val="00033EE1"/>
    <w:rsid w:val="00042B72"/>
    <w:rsid w:val="00043B08"/>
    <w:rsid w:val="000558BD"/>
    <w:rsid w:val="000857D2"/>
    <w:rsid w:val="000B57E7"/>
    <w:rsid w:val="000B6373"/>
    <w:rsid w:val="000C275D"/>
    <w:rsid w:val="000F09DF"/>
    <w:rsid w:val="000F61B2"/>
    <w:rsid w:val="001075E9"/>
    <w:rsid w:val="0014152F"/>
    <w:rsid w:val="00142F5E"/>
    <w:rsid w:val="00180183"/>
    <w:rsid w:val="0018024D"/>
    <w:rsid w:val="0018649F"/>
    <w:rsid w:val="00193EC0"/>
    <w:rsid w:val="00196389"/>
    <w:rsid w:val="001B3EF6"/>
    <w:rsid w:val="001C7A89"/>
    <w:rsid w:val="001D5C5A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74853"/>
    <w:rsid w:val="00381C24"/>
    <w:rsid w:val="003958D0"/>
    <w:rsid w:val="003A0D43"/>
    <w:rsid w:val="003B00E5"/>
    <w:rsid w:val="00404C6B"/>
    <w:rsid w:val="00407B78"/>
    <w:rsid w:val="00424203"/>
    <w:rsid w:val="0042551A"/>
    <w:rsid w:val="00452493"/>
    <w:rsid w:val="00453318"/>
    <w:rsid w:val="00454E07"/>
    <w:rsid w:val="00472C5C"/>
    <w:rsid w:val="004F64D2"/>
    <w:rsid w:val="0050108D"/>
    <w:rsid w:val="00513081"/>
    <w:rsid w:val="00517901"/>
    <w:rsid w:val="00526683"/>
    <w:rsid w:val="00566802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1570"/>
    <w:rsid w:val="00825F8D"/>
    <w:rsid w:val="00834B71"/>
    <w:rsid w:val="0086445C"/>
    <w:rsid w:val="00882A09"/>
    <w:rsid w:val="00894693"/>
    <w:rsid w:val="008A08D7"/>
    <w:rsid w:val="008B6909"/>
    <w:rsid w:val="008B79EF"/>
    <w:rsid w:val="008C30BC"/>
    <w:rsid w:val="008C35BE"/>
    <w:rsid w:val="00906890"/>
    <w:rsid w:val="00911BE4"/>
    <w:rsid w:val="00951972"/>
    <w:rsid w:val="009608F3"/>
    <w:rsid w:val="009A24AC"/>
    <w:rsid w:val="00A14DA8"/>
    <w:rsid w:val="00A21F00"/>
    <w:rsid w:val="00A312BC"/>
    <w:rsid w:val="00A84021"/>
    <w:rsid w:val="00A84D35"/>
    <w:rsid w:val="00A917B3"/>
    <w:rsid w:val="00AB4B51"/>
    <w:rsid w:val="00AC3430"/>
    <w:rsid w:val="00B10CC7"/>
    <w:rsid w:val="00B36DF7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2BC7"/>
    <w:rsid w:val="00CE5A1A"/>
    <w:rsid w:val="00CF55F6"/>
    <w:rsid w:val="00D3264F"/>
    <w:rsid w:val="00D33D63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B73AE"/>
    <w:rsid w:val="00ED0BDA"/>
    <w:rsid w:val="00EE142A"/>
    <w:rsid w:val="00EF1360"/>
    <w:rsid w:val="00EF3220"/>
    <w:rsid w:val="00F43903"/>
    <w:rsid w:val="00F94155"/>
    <w:rsid w:val="00F9783F"/>
    <w:rsid w:val="00FC5FFB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a7">
    <w:name w:val="Hyperlink"/>
    <w:basedOn w:val="a0"/>
    <w:uiPriority w:val="99"/>
    <w:unhideWhenUsed/>
    <w:rsid w:val="00811570"/>
    <w:rPr>
      <w:color w:val="0000FF" w:themeColor="hyperlink"/>
      <w:u w:val="none"/>
    </w:rPr>
  </w:style>
  <w:style w:type="character" w:styleId="a8">
    <w:name w:val="footnote reference"/>
    <w:aliases w:val="4_GR"/>
    <w:basedOn w:val="a0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R"/>
    <w:basedOn w:val="a8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R"/>
    <w:basedOn w:val="a"/>
    <w:link w:val="ab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R Знак"/>
    <w:basedOn w:val="a0"/>
    <w:link w:val="aa"/>
    <w:rsid w:val="00811570"/>
    <w:rPr>
      <w:spacing w:val="4"/>
      <w:w w:val="103"/>
      <w:kern w:val="14"/>
      <w:sz w:val="16"/>
      <w:lang w:val="en-GB" w:eastAsia="ru-RU"/>
    </w:rPr>
  </w:style>
  <w:style w:type="character" w:styleId="ac">
    <w:name w:val="page number"/>
    <w:aliases w:val="7_GR"/>
    <w:basedOn w:val="a0"/>
    <w:qFormat/>
    <w:rsid w:val="00811570"/>
    <w:rPr>
      <w:rFonts w:ascii="Times New Roman" w:hAnsi="Times New Roman"/>
      <w:b/>
      <w:sz w:val="18"/>
    </w:rPr>
  </w:style>
  <w:style w:type="character" w:styleId="ad">
    <w:name w:val="FollowedHyperlink"/>
    <w:basedOn w:val="a0"/>
    <w:uiPriority w:val="99"/>
    <w:semiHidden/>
    <w:unhideWhenUsed/>
    <w:rsid w:val="00811570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aliases w:val="5_GR"/>
    <w:basedOn w:val="a"/>
    <w:link w:val="af0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f0">
    <w:name w:val="Текст сноски Знак"/>
    <w:aliases w:val="5_GR Знак"/>
    <w:basedOn w:val="a0"/>
    <w:link w:val="af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af1">
    <w:name w:val="endnote text"/>
    <w:aliases w:val="2_GR"/>
    <w:basedOn w:val="af"/>
    <w:link w:val="af2"/>
    <w:qFormat/>
    <w:rsid w:val="00811570"/>
  </w:style>
  <w:style w:type="character" w:customStyle="1" w:styleId="af2">
    <w:name w:val="Текст концевой сноски Знак"/>
    <w:aliases w:val="2_GR Знак"/>
    <w:basedOn w:val="a0"/>
    <w:link w:val="af1"/>
    <w:rsid w:val="00811570"/>
    <w:rPr>
      <w:spacing w:val="5"/>
      <w:w w:val="104"/>
      <w:kern w:val="14"/>
      <w:sz w:val="18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a7">
    <w:name w:val="Hyperlink"/>
    <w:basedOn w:val="a0"/>
    <w:uiPriority w:val="99"/>
    <w:unhideWhenUsed/>
    <w:rsid w:val="00811570"/>
    <w:rPr>
      <w:color w:val="0000FF" w:themeColor="hyperlink"/>
      <w:u w:val="none"/>
    </w:rPr>
  </w:style>
  <w:style w:type="character" w:styleId="a8">
    <w:name w:val="footnote reference"/>
    <w:aliases w:val="4_GR"/>
    <w:basedOn w:val="a0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R"/>
    <w:basedOn w:val="a8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R"/>
    <w:basedOn w:val="a"/>
    <w:link w:val="ab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R Знак"/>
    <w:basedOn w:val="a0"/>
    <w:link w:val="aa"/>
    <w:rsid w:val="00811570"/>
    <w:rPr>
      <w:spacing w:val="4"/>
      <w:w w:val="103"/>
      <w:kern w:val="14"/>
      <w:sz w:val="16"/>
      <w:lang w:val="en-GB" w:eastAsia="ru-RU"/>
    </w:rPr>
  </w:style>
  <w:style w:type="character" w:styleId="ac">
    <w:name w:val="page number"/>
    <w:aliases w:val="7_GR"/>
    <w:basedOn w:val="a0"/>
    <w:qFormat/>
    <w:rsid w:val="00811570"/>
    <w:rPr>
      <w:rFonts w:ascii="Times New Roman" w:hAnsi="Times New Roman"/>
      <w:b/>
      <w:sz w:val="18"/>
    </w:rPr>
  </w:style>
  <w:style w:type="character" w:styleId="ad">
    <w:name w:val="FollowedHyperlink"/>
    <w:basedOn w:val="a0"/>
    <w:uiPriority w:val="99"/>
    <w:semiHidden/>
    <w:unhideWhenUsed/>
    <w:rsid w:val="00811570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aliases w:val="5_GR"/>
    <w:basedOn w:val="a"/>
    <w:link w:val="af0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f0">
    <w:name w:val="Текст сноски Знак"/>
    <w:aliases w:val="5_GR Знак"/>
    <w:basedOn w:val="a0"/>
    <w:link w:val="af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af1">
    <w:name w:val="endnote text"/>
    <w:aliases w:val="2_GR"/>
    <w:basedOn w:val="af"/>
    <w:link w:val="af2"/>
    <w:qFormat/>
    <w:rsid w:val="00811570"/>
  </w:style>
  <w:style w:type="character" w:customStyle="1" w:styleId="af2">
    <w:name w:val="Текст концевой сноски Знак"/>
    <w:aliases w:val="2_GR Знак"/>
    <w:basedOn w:val="a0"/>
    <w:link w:val="af1"/>
    <w:rsid w:val="00811570"/>
    <w:rPr>
      <w:spacing w:val="5"/>
      <w:w w:val="104"/>
      <w:kern w:val="14"/>
      <w:sz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2</TotalTime>
  <Pages>5</Pages>
  <Words>1599</Words>
  <Characters>10700</Characters>
  <Application>Microsoft Office Word</Application>
  <DocSecurity>0</DocSecurity>
  <Lines>207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E/C.12/TKM/Q/2</vt:lpstr>
      <vt:lpstr>A/</vt:lpstr>
    </vt:vector>
  </TitlesOfParts>
  <Company>DCM</Company>
  <LinksUpToDate>false</LinksUpToDate>
  <CharactersWithSpaces>12285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E/C.12/TKM/Q/2</dc:title>
  <dc:subject/>
  <dc:creator>Ovchinnikova Olga</dc:creator>
  <cp:keywords/>
  <cp:lastModifiedBy>Ovchinnikova Olga</cp:lastModifiedBy>
  <cp:revision>4</cp:revision>
  <cp:lastPrinted>2017-11-15T18:05:00Z</cp:lastPrinted>
  <dcterms:created xsi:type="dcterms:W3CDTF">2017-11-15T18:05:00Z</dcterms:created>
  <dcterms:modified xsi:type="dcterms:W3CDTF">2017-11-15T18:07:00Z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