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5AA2747F" w14:textId="77777777" w:rsidTr="00EE2AFF">
        <w:trPr>
          <w:trHeight w:hRule="exact" w:val="851"/>
        </w:trPr>
        <w:tc>
          <w:tcPr>
            <w:tcW w:w="1274" w:type="dxa"/>
            <w:tcBorders>
              <w:bottom w:val="single" w:sz="4" w:space="0" w:color="auto"/>
            </w:tcBorders>
          </w:tcPr>
          <w:p w14:paraId="28D70A0A" w14:textId="77777777" w:rsidR="006B3E27" w:rsidRPr="003E159A" w:rsidRDefault="006B3E27" w:rsidP="00EE2AFF">
            <w:pPr>
              <w:pStyle w:val="H4GA"/>
              <w:bidi w:val="0"/>
            </w:pPr>
          </w:p>
        </w:tc>
        <w:tc>
          <w:tcPr>
            <w:tcW w:w="4963" w:type="dxa"/>
            <w:tcBorders>
              <w:bottom w:val="single" w:sz="4" w:space="0" w:color="auto"/>
            </w:tcBorders>
            <w:vAlign w:val="bottom"/>
          </w:tcPr>
          <w:p w14:paraId="5CA8F015" w14:textId="77777777"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14:paraId="580F3649" w14:textId="77777777" w:rsidR="006B3E27" w:rsidRPr="003E159A" w:rsidRDefault="007179AF" w:rsidP="007179AF">
            <w:pPr>
              <w:bidi w:val="0"/>
              <w:spacing w:after="20"/>
              <w:jc w:val="left"/>
              <w:rPr>
                <w:szCs w:val="20"/>
              </w:rPr>
            </w:pPr>
            <w:r w:rsidRPr="007179AF">
              <w:rPr>
                <w:sz w:val="40"/>
                <w:szCs w:val="20"/>
              </w:rPr>
              <w:t>E</w:t>
            </w:r>
            <w:r>
              <w:rPr>
                <w:szCs w:val="20"/>
              </w:rPr>
              <w:t>/</w:t>
            </w:r>
            <w:proofErr w:type="spellStart"/>
            <w:r>
              <w:rPr>
                <w:szCs w:val="20"/>
              </w:rPr>
              <w:t>C.12</w:t>
            </w:r>
            <w:proofErr w:type="spellEnd"/>
            <w:r>
              <w:rPr>
                <w:szCs w:val="20"/>
              </w:rPr>
              <w:t>/68/D/111/2019</w:t>
            </w:r>
          </w:p>
        </w:tc>
      </w:tr>
      <w:tr w:rsidR="006B3E27" w:rsidRPr="00ED7442" w14:paraId="0230CF97" w14:textId="77777777" w:rsidTr="00EE2AFF">
        <w:trPr>
          <w:trHeight w:hRule="exact" w:val="2835"/>
        </w:trPr>
        <w:tc>
          <w:tcPr>
            <w:tcW w:w="1274" w:type="dxa"/>
            <w:tcBorders>
              <w:top w:val="single" w:sz="4" w:space="0" w:color="auto"/>
              <w:bottom w:val="single" w:sz="12" w:space="0" w:color="auto"/>
            </w:tcBorders>
          </w:tcPr>
          <w:p w14:paraId="255C0E25" w14:textId="77777777" w:rsidR="006B3E27" w:rsidRPr="00ED7442" w:rsidRDefault="0059622A" w:rsidP="00EE2AFF">
            <w:pPr>
              <w:jc w:val="center"/>
              <w:rPr>
                <w:sz w:val="56"/>
                <w:szCs w:val="56"/>
                <w:rtl/>
              </w:rPr>
            </w:pPr>
            <w:r w:rsidRPr="00ED7442">
              <w:rPr>
                <w:noProof/>
                <w:sz w:val="56"/>
                <w:szCs w:val="56"/>
              </w:rPr>
              <w:drawing>
                <wp:inline distT="0" distB="0" distL="0" distR="0" wp14:anchorId="5162A57F" wp14:editId="5073E9D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57976B65" w14:textId="77777777"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14:paraId="7B5F6CDE" w14:textId="77777777" w:rsidR="007179AF" w:rsidRDefault="007179AF" w:rsidP="007179AF">
            <w:pPr>
              <w:bidi w:val="0"/>
              <w:spacing w:before="240"/>
            </w:pPr>
            <w:r>
              <w:t>Distr.: General</w:t>
            </w:r>
          </w:p>
          <w:p w14:paraId="16E08832" w14:textId="77777777" w:rsidR="007179AF" w:rsidRDefault="007179AF" w:rsidP="007179AF">
            <w:pPr>
              <w:bidi w:val="0"/>
            </w:pPr>
            <w:r>
              <w:t>4 November 2020</w:t>
            </w:r>
          </w:p>
          <w:p w14:paraId="28CF88DD" w14:textId="77777777" w:rsidR="007179AF" w:rsidRDefault="007179AF" w:rsidP="007179AF">
            <w:pPr>
              <w:bidi w:val="0"/>
            </w:pPr>
            <w:r>
              <w:t>English</w:t>
            </w:r>
          </w:p>
          <w:p w14:paraId="66FFE63E" w14:textId="1224CCBF" w:rsidR="006B3E27" w:rsidRPr="007179AF" w:rsidRDefault="007179AF" w:rsidP="007179AF">
            <w:pPr>
              <w:bidi w:val="0"/>
            </w:pPr>
            <w:r>
              <w:t>Original: Spanish</w:t>
            </w:r>
          </w:p>
        </w:tc>
      </w:tr>
    </w:tbl>
    <w:p w14:paraId="4C1B5ACE" w14:textId="77777777" w:rsidR="007179AF" w:rsidRPr="007179AF" w:rsidRDefault="007179AF" w:rsidP="007179AF">
      <w:pPr>
        <w:spacing w:before="120" w:line="360" w:lineRule="atLeast"/>
        <w:textDirection w:val="tbRlV"/>
        <w:rPr>
          <w:rFonts w:eastAsiaTheme="minorEastAsia"/>
          <w:b/>
          <w:bCs/>
          <w:sz w:val="28"/>
          <w:szCs w:val="24"/>
          <w:lang w:val="ar-SA" w:eastAsia="zh-TW" w:bidi="en-GB"/>
        </w:rPr>
      </w:pPr>
      <w:r w:rsidRPr="007179AF">
        <w:rPr>
          <w:rFonts w:eastAsiaTheme="minorEastAsia"/>
          <w:b/>
          <w:bCs/>
          <w:sz w:val="24"/>
          <w:szCs w:val="34"/>
          <w:rtl/>
        </w:rPr>
        <w:t>اللجنة المعنية بالحقوق الاقتصادية والاجتماعية والثقافية‏‏</w:t>
      </w:r>
    </w:p>
    <w:p w14:paraId="507770D2" w14:textId="383ADDD2" w:rsidR="007179AF" w:rsidRPr="007179AF" w:rsidRDefault="007179AF" w:rsidP="007179AF">
      <w:pPr>
        <w:pStyle w:val="HChGA"/>
        <w:rPr>
          <w:rFonts w:eastAsiaTheme="minorEastAsia"/>
          <w:spacing w:val="-4"/>
          <w:szCs w:val="20"/>
          <w:lang w:eastAsia="zh-TW" w:bidi="en-GB"/>
        </w:rPr>
      </w:pPr>
      <w:r w:rsidRPr="007179AF">
        <w:rPr>
          <w:rFonts w:eastAsiaTheme="minorEastAsia"/>
          <w:rtl/>
        </w:rPr>
        <w:tab/>
      </w:r>
      <w:r w:rsidRPr="007179AF">
        <w:rPr>
          <w:rFonts w:eastAsiaTheme="minorEastAsia"/>
          <w:rtl/>
        </w:rPr>
        <w:tab/>
      </w:r>
      <w:r w:rsidRPr="007179AF">
        <w:rPr>
          <w:rFonts w:eastAsiaTheme="minorEastAsia"/>
          <w:spacing w:val="-4"/>
          <w:rtl/>
        </w:rPr>
        <w:t xml:space="preserve">قرار اعتمدته اللجنة بموجب البروتوكول الاختياري للعهد الدولي الخاص بالحقوق الاقتصادية والاجتماعية والثقافية، بشأن البلاغ رقم </w:t>
      </w:r>
      <w:r w:rsidR="00CD2B6F" w:rsidRPr="00CD2B6F">
        <w:rPr>
          <w:rFonts w:eastAsiaTheme="minorEastAsia" w:hint="cs"/>
          <w:spacing w:val="-4"/>
          <w:sz w:val="36"/>
          <w:szCs w:val="28"/>
          <w:rtl/>
        </w:rPr>
        <w:t>111</w:t>
      </w:r>
      <w:r w:rsidRPr="00CD2B6F">
        <w:rPr>
          <w:rFonts w:eastAsiaTheme="minorEastAsia"/>
          <w:spacing w:val="-4"/>
          <w:sz w:val="36"/>
          <w:szCs w:val="28"/>
          <w:rtl/>
        </w:rPr>
        <w:t>/</w:t>
      </w:r>
      <w:r w:rsidR="00CD2B6F" w:rsidRPr="00CD2B6F">
        <w:rPr>
          <w:rFonts w:eastAsiaTheme="minorEastAsia" w:hint="cs"/>
          <w:spacing w:val="-4"/>
          <w:sz w:val="36"/>
          <w:szCs w:val="28"/>
          <w:rtl/>
        </w:rPr>
        <w:t>2019</w:t>
      </w:r>
      <w:r w:rsidRPr="007179AF">
        <w:rPr>
          <w:rStyle w:val="FootnoteReference"/>
          <w:rFonts w:eastAsiaTheme="minorEastAsia"/>
          <w:spacing w:val="-4"/>
          <w:sz w:val="20"/>
          <w:vertAlign w:val="baseline"/>
          <w:rtl/>
          <w:lang w:eastAsia="zh-TW"/>
        </w:rPr>
        <w:footnoteReference w:customMarkFollows="1" w:id="1"/>
        <w:t>*</w:t>
      </w:r>
    </w:p>
    <w:p w14:paraId="112FF5EB" w14:textId="126A906D" w:rsidR="007179AF" w:rsidRPr="007179AF" w:rsidRDefault="007179AF" w:rsidP="007179AF">
      <w:pPr>
        <w:pStyle w:val="SingleTxtGA"/>
        <w:tabs>
          <w:tab w:val="clear" w:pos="1928"/>
          <w:tab w:val="clear" w:pos="2608"/>
          <w:tab w:val="clear" w:pos="3289"/>
          <w:tab w:val="clear" w:pos="3969"/>
        </w:tabs>
        <w:ind w:left="1928"/>
        <w:rPr>
          <w:rFonts w:eastAsiaTheme="minorEastAsia"/>
          <w:szCs w:val="20"/>
          <w:lang w:val="ar-SA" w:eastAsia="zh-TW" w:bidi="en-GB"/>
        </w:rPr>
      </w:pPr>
      <w:r w:rsidRPr="007179AF">
        <w:rPr>
          <w:rFonts w:eastAsiaTheme="minorEastAsia"/>
          <w:i/>
          <w:iCs/>
          <w:rtl/>
        </w:rPr>
        <w:t>البلاغ مقدم من:</w:t>
      </w:r>
      <w:r w:rsidRPr="007179AF">
        <w:rPr>
          <w:rFonts w:eastAsiaTheme="minorEastAsia"/>
          <w:rtl/>
        </w:rPr>
        <w:tab/>
        <w:t>ف. د. ن</w:t>
      </w:r>
      <w:r>
        <w:rPr>
          <w:rFonts w:eastAsiaTheme="minorEastAsia" w:hint="cs"/>
          <w:rtl/>
        </w:rPr>
        <w:t>.</w:t>
      </w:r>
      <w:r w:rsidRPr="007179AF">
        <w:rPr>
          <w:rFonts w:eastAsiaTheme="minorEastAsia"/>
          <w:rtl/>
        </w:rPr>
        <w:t xml:space="preserve"> وآخرون</w:t>
      </w:r>
    </w:p>
    <w:p w14:paraId="77F9F2BD" w14:textId="77777777" w:rsidR="007179AF" w:rsidRPr="007179AF" w:rsidRDefault="007179AF" w:rsidP="007179AF">
      <w:pPr>
        <w:pStyle w:val="SingleTxtGA"/>
        <w:tabs>
          <w:tab w:val="clear" w:pos="1928"/>
          <w:tab w:val="clear" w:pos="2608"/>
          <w:tab w:val="clear" w:pos="3289"/>
          <w:tab w:val="clear" w:pos="3969"/>
        </w:tabs>
        <w:ind w:left="1928"/>
        <w:rPr>
          <w:rFonts w:eastAsiaTheme="minorEastAsia"/>
          <w:szCs w:val="20"/>
          <w:lang w:val="ar-SA" w:eastAsia="zh-TW" w:bidi="en-GB"/>
        </w:rPr>
      </w:pPr>
      <w:r w:rsidRPr="007179AF">
        <w:rPr>
          <w:rFonts w:eastAsiaTheme="minorEastAsia"/>
          <w:i/>
          <w:iCs/>
          <w:rtl/>
        </w:rPr>
        <w:t>الأشخاص المدعى أنهم ضحايا:</w:t>
      </w:r>
      <w:r w:rsidRPr="007179AF">
        <w:rPr>
          <w:rFonts w:eastAsiaTheme="minorEastAsia"/>
          <w:rtl/>
        </w:rPr>
        <w:tab/>
        <w:t>صاحبة البلاغ وابنها ووالدتها</w:t>
      </w:r>
    </w:p>
    <w:p w14:paraId="4AE2299B" w14:textId="77777777" w:rsidR="007179AF" w:rsidRPr="007179AF" w:rsidRDefault="007179AF" w:rsidP="007179AF">
      <w:pPr>
        <w:pStyle w:val="SingleTxtGA"/>
        <w:tabs>
          <w:tab w:val="clear" w:pos="1928"/>
          <w:tab w:val="clear" w:pos="2608"/>
          <w:tab w:val="clear" w:pos="3289"/>
          <w:tab w:val="clear" w:pos="3969"/>
        </w:tabs>
        <w:ind w:left="1928"/>
        <w:rPr>
          <w:rFonts w:eastAsiaTheme="minorEastAsia"/>
          <w:szCs w:val="20"/>
          <w:lang w:eastAsia="zh-TW" w:bidi="en-GB"/>
        </w:rPr>
      </w:pPr>
      <w:r w:rsidRPr="007179AF">
        <w:rPr>
          <w:rFonts w:eastAsiaTheme="minorEastAsia"/>
          <w:i/>
          <w:iCs/>
          <w:rtl/>
        </w:rPr>
        <w:t>الدولة الطرف:</w:t>
      </w:r>
      <w:r w:rsidRPr="007179AF">
        <w:rPr>
          <w:rFonts w:eastAsiaTheme="minorEastAsia"/>
          <w:rtl/>
        </w:rPr>
        <w:tab/>
        <w:t>إسبانيا</w:t>
      </w:r>
    </w:p>
    <w:p w14:paraId="6162FD58" w14:textId="77777777" w:rsidR="007179AF" w:rsidRPr="007179AF" w:rsidRDefault="007179AF" w:rsidP="007179AF">
      <w:pPr>
        <w:pStyle w:val="SingleTxtGA"/>
        <w:tabs>
          <w:tab w:val="clear" w:pos="1928"/>
          <w:tab w:val="clear" w:pos="2608"/>
          <w:tab w:val="clear" w:pos="3289"/>
          <w:tab w:val="clear" w:pos="3969"/>
        </w:tabs>
        <w:ind w:left="1928"/>
        <w:rPr>
          <w:rFonts w:eastAsiaTheme="minorEastAsia"/>
          <w:szCs w:val="20"/>
          <w:lang w:val="ar-SA" w:eastAsia="zh-TW" w:bidi="en-GB"/>
        </w:rPr>
      </w:pPr>
      <w:r w:rsidRPr="007179AF">
        <w:rPr>
          <w:rFonts w:eastAsiaTheme="minorEastAsia"/>
          <w:i/>
          <w:iCs/>
          <w:rtl/>
        </w:rPr>
        <w:t>تاريخ تقديم البلاغ:</w:t>
      </w:r>
      <w:r w:rsidRPr="007179AF">
        <w:rPr>
          <w:rFonts w:eastAsiaTheme="minorEastAsia"/>
          <w:rtl/>
        </w:rPr>
        <w:tab/>
      </w:r>
      <w:r w:rsidRPr="007179AF">
        <w:rPr>
          <w:rFonts w:eastAsiaTheme="minorEastAsia"/>
          <w:szCs w:val="20"/>
          <w:rtl/>
        </w:rPr>
        <w:t>15</w:t>
      </w:r>
      <w:r w:rsidRPr="007179AF">
        <w:rPr>
          <w:rFonts w:eastAsiaTheme="minorEastAsia"/>
          <w:rtl/>
        </w:rPr>
        <w:t xml:space="preserve"> شباط/فبراير </w:t>
      </w:r>
      <w:r w:rsidRPr="007179AF">
        <w:rPr>
          <w:rFonts w:eastAsiaTheme="minorEastAsia"/>
          <w:szCs w:val="20"/>
          <w:rtl/>
        </w:rPr>
        <w:t>2019</w:t>
      </w:r>
    </w:p>
    <w:p w14:paraId="2D9DF13C" w14:textId="77777777" w:rsidR="007179AF" w:rsidRPr="007179AF" w:rsidRDefault="007179AF" w:rsidP="007179AF">
      <w:pPr>
        <w:pStyle w:val="SingleTxtGA"/>
        <w:tabs>
          <w:tab w:val="clear" w:pos="1928"/>
          <w:tab w:val="clear" w:pos="2608"/>
          <w:tab w:val="clear" w:pos="3289"/>
          <w:tab w:val="clear" w:pos="3969"/>
        </w:tabs>
        <w:ind w:left="1928"/>
        <w:rPr>
          <w:rFonts w:eastAsiaTheme="minorEastAsia"/>
          <w:szCs w:val="20"/>
          <w:lang w:val="ar-SA" w:eastAsia="zh-TW" w:bidi="en-GB"/>
        </w:rPr>
      </w:pPr>
      <w:r w:rsidRPr="007179AF">
        <w:rPr>
          <w:rFonts w:eastAsiaTheme="minorEastAsia"/>
          <w:i/>
          <w:iCs/>
          <w:rtl/>
        </w:rPr>
        <w:t>الموضوع:</w:t>
      </w:r>
      <w:r w:rsidRPr="007179AF">
        <w:rPr>
          <w:rFonts w:eastAsiaTheme="minorEastAsia"/>
          <w:rtl/>
        </w:rPr>
        <w:tab/>
        <w:t>الطرد من السكن بعد انتهاء عقد الإيجار</w:t>
      </w:r>
    </w:p>
    <w:p w14:paraId="1F3C6397" w14:textId="77777777" w:rsidR="007179AF" w:rsidRPr="007179AF" w:rsidRDefault="007179AF" w:rsidP="007179AF">
      <w:pPr>
        <w:pStyle w:val="SingleTxtGA"/>
        <w:tabs>
          <w:tab w:val="clear" w:pos="1928"/>
          <w:tab w:val="clear" w:pos="2608"/>
          <w:tab w:val="clear" w:pos="3289"/>
          <w:tab w:val="clear" w:pos="3969"/>
        </w:tabs>
        <w:ind w:left="1928"/>
        <w:rPr>
          <w:rFonts w:eastAsiaTheme="minorEastAsia"/>
          <w:szCs w:val="20"/>
          <w:lang w:val="ar-SA" w:eastAsia="zh-TW" w:bidi="en-GB"/>
        </w:rPr>
      </w:pPr>
      <w:r w:rsidRPr="007179AF">
        <w:rPr>
          <w:rFonts w:eastAsiaTheme="minorEastAsia"/>
          <w:i/>
          <w:iCs/>
          <w:rtl/>
        </w:rPr>
        <w:t>المسألة الموضوعية:</w:t>
      </w:r>
      <w:r w:rsidRPr="007179AF">
        <w:rPr>
          <w:rFonts w:eastAsiaTheme="minorEastAsia"/>
          <w:rtl/>
        </w:rPr>
        <w:tab/>
        <w:t>الحق في السكن اللائق</w:t>
      </w:r>
    </w:p>
    <w:p w14:paraId="6AC554B2" w14:textId="77777777" w:rsidR="007179AF" w:rsidRPr="007179AF" w:rsidRDefault="007179AF" w:rsidP="007179AF">
      <w:pPr>
        <w:pStyle w:val="SingleTxtGA"/>
        <w:tabs>
          <w:tab w:val="clear" w:pos="1928"/>
          <w:tab w:val="clear" w:pos="2608"/>
          <w:tab w:val="clear" w:pos="3289"/>
          <w:tab w:val="clear" w:pos="3969"/>
        </w:tabs>
        <w:ind w:left="1928"/>
        <w:rPr>
          <w:rFonts w:eastAsiaTheme="minorEastAsia"/>
          <w:szCs w:val="20"/>
          <w:lang w:val="ar-SA" w:eastAsia="zh-TW" w:bidi="en-GB"/>
        </w:rPr>
      </w:pPr>
      <w:r w:rsidRPr="007179AF">
        <w:rPr>
          <w:rFonts w:eastAsiaTheme="minorEastAsia"/>
          <w:i/>
          <w:iCs/>
          <w:rtl/>
        </w:rPr>
        <w:t>مادة العهد:</w:t>
      </w:r>
      <w:r w:rsidRPr="007179AF">
        <w:rPr>
          <w:rFonts w:eastAsiaTheme="minorEastAsia"/>
          <w:rtl/>
        </w:rPr>
        <w:tab/>
        <w:t xml:space="preserve">الفقرة </w:t>
      </w:r>
      <w:r w:rsidRPr="007179AF">
        <w:rPr>
          <w:rFonts w:eastAsiaTheme="minorEastAsia"/>
          <w:szCs w:val="20"/>
          <w:rtl/>
        </w:rPr>
        <w:t>1</w:t>
      </w:r>
      <w:r w:rsidRPr="007179AF">
        <w:rPr>
          <w:rFonts w:eastAsiaTheme="minorEastAsia"/>
          <w:rtl/>
        </w:rPr>
        <w:t xml:space="preserve"> من المادة </w:t>
      </w:r>
      <w:r w:rsidRPr="007179AF">
        <w:rPr>
          <w:rFonts w:eastAsiaTheme="minorEastAsia"/>
          <w:szCs w:val="20"/>
          <w:rtl/>
        </w:rPr>
        <w:t>11</w:t>
      </w:r>
    </w:p>
    <w:p w14:paraId="2F4F1D63" w14:textId="77777777" w:rsidR="007179AF" w:rsidRPr="00CD2B6F" w:rsidRDefault="007179AF" w:rsidP="007179AF">
      <w:pPr>
        <w:pStyle w:val="SingleTxtGA"/>
        <w:rPr>
          <w:rFonts w:eastAsiaTheme="minorEastAsia"/>
          <w:szCs w:val="20"/>
          <w:lang w:eastAsia="zh-TW" w:bidi="en-GB"/>
        </w:rPr>
      </w:pPr>
      <w:r w:rsidRPr="007179AF">
        <w:rPr>
          <w:rFonts w:eastAsiaTheme="minorEastAsia"/>
          <w:szCs w:val="20"/>
          <w:rtl/>
        </w:rPr>
        <w:t>1-</w:t>
      </w:r>
      <w:r w:rsidRPr="007179AF">
        <w:rPr>
          <w:rFonts w:eastAsiaTheme="minorEastAsia"/>
          <w:rtl/>
        </w:rPr>
        <w:tab/>
        <w:t xml:space="preserve">في </w:t>
      </w:r>
      <w:r w:rsidRPr="007179AF">
        <w:rPr>
          <w:rFonts w:eastAsiaTheme="minorEastAsia"/>
          <w:szCs w:val="20"/>
          <w:rtl/>
        </w:rPr>
        <w:t>17</w:t>
      </w:r>
      <w:r w:rsidRPr="007179AF">
        <w:rPr>
          <w:rFonts w:eastAsiaTheme="minorEastAsia"/>
          <w:rtl/>
        </w:rPr>
        <w:t xml:space="preserve"> شباط/فبراير </w:t>
      </w:r>
      <w:r w:rsidRPr="007179AF">
        <w:rPr>
          <w:rFonts w:eastAsiaTheme="minorEastAsia"/>
          <w:szCs w:val="20"/>
          <w:rtl/>
        </w:rPr>
        <w:t>2019</w:t>
      </w:r>
      <w:r w:rsidRPr="007179AF">
        <w:rPr>
          <w:rFonts w:eastAsiaTheme="minorEastAsia"/>
          <w:rtl/>
        </w:rPr>
        <w:t>، سجلت اللجنة البلاغ وطلبت إلى الدولة الطرف أن تتخذ تدابير مؤقتة لوقف طرد صاحبة البلاغ وأسرتها من السكن إلى حين النظر في البلاغ أو توفير سكن بديل ملائم لهم، بالتشاور الوثيق معهم.</w:t>
      </w:r>
    </w:p>
    <w:p w14:paraId="09272806" w14:textId="20B197A8" w:rsidR="007179AF" w:rsidRPr="007179AF" w:rsidRDefault="007179AF" w:rsidP="007179AF">
      <w:pPr>
        <w:pStyle w:val="SingleTxtGA"/>
        <w:rPr>
          <w:spacing w:val="-2"/>
          <w:szCs w:val="20"/>
          <w:lang w:val="ar-SA" w:eastAsia="zh-TW" w:bidi="en-GB"/>
        </w:rPr>
      </w:pPr>
      <w:r w:rsidRPr="007179AF">
        <w:rPr>
          <w:rFonts w:eastAsiaTheme="minorEastAsia"/>
          <w:szCs w:val="20"/>
          <w:rtl/>
        </w:rPr>
        <w:t>2-</w:t>
      </w:r>
      <w:r w:rsidRPr="007179AF">
        <w:rPr>
          <w:rFonts w:eastAsiaTheme="minorEastAsia"/>
          <w:rtl/>
        </w:rPr>
        <w:tab/>
      </w:r>
      <w:r w:rsidRPr="007179AF">
        <w:rPr>
          <w:rFonts w:eastAsiaTheme="minorEastAsia"/>
          <w:spacing w:val="-2"/>
          <w:rtl/>
        </w:rPr>
        <w:t xml:space="preserve">وقررت اللجنة، في جلستها المعقود في </w:t>
      </w:r>
      <w:r w:rsidRPr="007179AF">
        <w:rPr>
          <w:rFonts w:eastAsiaTheme="minorEastAsia" w:hint="cs"/>
          <w:spacing w:val="-2"/>
          <w:szCs w:val="20"/>
          <w:rtl/>
        </w:rPr>
        <w:t>13</w:t>
      </w:r>
      <w:r w:rsidRPr="007179AF">
        <w:rPr>
          <w:rFonts w:eastAsiaTheme="minorEastAsia"/>
          <w:spacing w:val="-2"/>
          <w:rtl/>
        </w:rPr>
        <w:t xml:space="preserve"> </w:t>
      </w:r>
      <w:r w:rsidRPr="007179AF">
        <w:rPr>
          <w:rFonts w:eastAsiaTheme="minorEastAsia" w:hint="cs"/>
          <w:spacing w:val="-2"/>
          <w:rtl/>
        </w:rPr>
        <w:t>تشرين الأول/أكتوبر</w:t>
      </w:r>
      <w:r w:rsidRPr="007179AF">
        <w:rPr>
          <w:rFonts w:eastAsiaTheme="minorEastAsia"/>
          <w:spacing w:val="-2"/>
          <w:rtl/>
        </w:rPr>
        <w:t xml:space="preserve"> </w:t>
      </w:r>
      <w:r w:rsidRPr="007179AF">
        <w:rPr>
          <w:rFonts w:eastAsiaTheme="minorEastAsia"/>
          <w:spacing w:val="-2"/>
          <w:szCs w:val="20"/>
          <w:rtl/>
        </w:rPr>
        <w:t>2020</w:t>
      </w:r>
      <w:r w:rsidRPr="007179AF">
        <w:rPr>
          <w:rFonts w:eastAsiaTheme="minorEastAsia"/>
          <w:spacing w:val="-2"/>
          <w:rtl/>
        </w:rPr>
        <w:t xml:space="preserve">، وقد ذكرت أنها لم تتمكن من الاتصال بأصحاب البلاغ، وقف النظر في البلاغ رقم </w:t>
      </w:r>
      <w:r>
        <w:rPr>
          <w:rFonts w:eastAsiaTheme="minorEastAsia" w:hint="cs"/>
          <w:spacing w:val="-2"/>
          <w:szCs w:val="20"/>
          <w:rtl/>
        </w:rPr>
        <w:t>111</w:t>
      </w:r>
      <w:r w:rsidRPr="007179AF">
        <w:rPr>
          <w:rFonts w:eastAsiaTheme="minorEastAsia"/>
          <w:spacing w:val="-2"/>
          <w:sz w:val="28"/>
          <w:rtl/>
        </w:rPr>
        <w:t>/</w:t>
      </w:r>
      <w:r>
        <w:rPr>
          <w:rFonts w:eastAsiaTheme="minorEastAsia" w:hint="cs"/>
          <w:spacing w:val="-2"/>
          <w:szCs w:val="20"/>
          <w:rtl/>
        </w:rPr>
        <w:t>2019</w:t>
      </w:r>
      <w:r w:rsidRPr="007179AF">
        <w:rPr>
          <w:rFonts w:eastAsiaTheme="minorEastAsia"/>
          <w:spacing w:val="-2"/>
          <w:rtl/>
        </w:rPr>
        <w:t xml:space="preserve"> وفقاً للمادة </w:t>
      </w:r>
      <w:r w:rsidRPr="007179AF">
        <w:rPr>
          <w:rFonts w:eastAsiaTheme="minorEastAsia"/>
          <w:spacing w:val="-2"/>
          <w:szCs w:val="20"/>
          <w:rtl/>
        </w:rPr>
        <w:t>17</w:t>
      </w:r>
      <w:r w:rsidRPr="007179AF">
        <w:rPr>
          <w:rFonts w:eastAsiaTheme="minorEastAsia"/>
          <w:spacing w:val="-2"/>
          <w:rtl/>
        </w:rPr>
        <w:t xml:space="preserve"> من نظامها الداخلي المؤقت بموجب</w:t>
      </w:r>
      <w:bookmarkStart w:id="0" w:name="_GoBack"/>
      <w:bookmarkEnd w:id="0"/>
      <w:r w:rsidRPr="007179AF">
        <w:rPr>
          <w:rFonts w:eastAsiaTheme="minorEastAsia"/>
          <w:spacing w:val="-2"/>
          <w:rtl/>
        </w:rPr>
        <w:t xml:space="preserve"> البروتوكول الاختياري.</w:t>
      </w:r>
    </w:p>
    <w:p w14:paraId="78943050" w14:textId="6D5E5D60" w:rsidR="007179AF" w:rsidRPr="007179AF" w:rsidRDefault="007179AF" w:rsidP="007179AF">
      <w:pPr>
        <w:spacing w:before="120"/>
        <w:jc w:val="center"/>
        <w:rPr>
          <w:rFonts w:hint="cs"/>
          <w:u w:val="single"/>
          <w:rtl/>
        </w:rPr>
      </w:pPr>
      <w:r>
        <w:rPr>
          <w:u w:val="single"/>
          <w:rtl/>
        </w:rPr>
        <w:tab/>
      </w:r>
      <w:r>
        <w:rPr>
          <w:u w:val="single"/>
          <w:rtl/>
        </w:rPr>
        <w:tab/>
      </w:r>
      <w:r>
        <w:rPr>
          <w:u w:val="single"/>
          <w:rtl/>
        </w:rPr>
        <w:tab/>
      </w:r>
    </w:p>
    <w:sectPr w:rsidR="007179AF" w:rsidRPr="007179AF" w:rsidSect="007179AF">
      <w:footerReference w:type="default" r:id="rId9"/>
      <w:footerReference w:type="first" r:id="rId10"/>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D9029" w14:textId="77777777" w:rsidR="001A698B" w:rsidRPr="002901D9" w:rsidRDefault="001A698B" w:rsidP="002901D9">
      <w:pPr>
        <w:spacing w:after="60" w:line="240" w:lineRule="auto"/>
        <w:rPr>
          <w:i/>
          <w:iCs/>
        </w:rPr>
      </w:pPr>
      <w:r>
        <w:rPr>
          <w:rFonts w:hint="cs"/>
          <w:i/>
          <w:iCs/>
          <w:rtl/>
        </w:rPr>
        <w:t>الحواشي</w:t>
      </w:r>
    </w:p>
  </w:endnote>
  <w:endnote w:type="continuationSeparator" w:id="0">
    <w:p w14:paraId="580A37EC" w14:textId="77777777" w:rsidR="001A698B" w:rsidRDefault="001A698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5A50" w14:textId="77777777" w:rsidR="006959B0" w:rsidRPr="006959B0" w:rsidRDefault="006959B0" w:rsidP="006959B0">
    <w:pPr>
      <w:pStyle w:val="Footer"/>
      <w:tabs>
        <w:tab w:val="right" w:pos="9599"/>
      </w:tabs>
      <w:jc w:val="lef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B77C" w14:textId="77777777" w:rsidR="00FD4BC9" w:rsidRDefault="007179AF" w:rsidP="00EE2AFF">
    <w:pPr>
      <w:pStyle w:val="Footer"/>
      <w:spacing w:before="360"/>
      <w:jc w:val="right"/>
      <w:rPr>
        <w:sz w:val="20"/>
        <w:szCs w:val="20"/>
      </w:rPr>
    </w:pPr>
    <w:r>
      <w:rPr>
        <w:sz w:val="20"/>
        <w:szCs w:val="20"/>
      </w:rPr>
      <w:t>GE.20-14649</w:t>
    </w:r>
    <w:r w:rsidR="00FD4BC9">
      <w:rPr>
        <w:noProof/>
        <w:lang w:val="en-US"/>
      </w:rPr>
      <w:drawing>
        <wp:anchor distT="0" distB="0" distL="114300" distR="114300" simplePos="0" relativeHeight="251665408" behindDoc="1" locked="1" layoutInCell="0" allowOverlap="1" wp14:anchorId="31A9C7B7" wp14:editId="595F7DF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6C03E9E2" w14:textId="77777777" w:rsidR="007179AF" w:rsidRPr="007179AF" w:rsidRDefault="007179AF" w:rsidP="007179AF">
    <w:pPr>
      <w:pStyle w:val="Footer"/>
      <w:jc w:val="right"/>
      <w:rPr>
        <w:rFonts w:ascii="C39T30Lfz" w:hAnsi="C39T30Lfz"/>
        <w:sz w:val="56"/>
        <w:szCs w:val="20"/>
      </w:rPr>
    </w:pPr>
    <w:r>
      <w:rPr>
        <w:rFonts w:ascii="C39T30Lfz" w:hAnsi="C39T30Lfz"/>
        <w:sz w:val="56"/>
        <w:szCs w:val="20"/>
      </w:rPr>
      <w:t>*2014649*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C357" w14:textId="77777777" w:rsidR="001A698B" w:rsidRPr="0054762C" w:rsidRDefault="001A698B" w:rsidP="000E524A">
      <w:pPr>
        <w:pStyle w:val="Footer"/>
        <w:bidi/>
        <w:spacing w:after="80" w:line="200" w:lineRule="exact"/>
        <w:ind w:left="680"/>
      </w:pPr>
      <w:r>
        <w:rPr>
          <w:rtl/>
        </w:rPr>
        <w:t>__________</w:t>
      </w:r>
    </w:p>
  </w:footnote>
  <w:footnote w:type="continuationSeparator" w:id="0">
    <w:p w14:paraId="5FFEE1B1" w14:textId="77777777" w:rsidR="001A698B" w:rsidRDefault="001A698B" w:rsidP="00656392">
      <w:pPr>
        <w:spacing w:line="240" w:lineRule="auto"/>
      </w:pPr>
      <w:r>
        <w:continuationSeparator/>
      </w:r>
    </w:p>
  </w:footnote>
  <w:footnote w:id="1">
    <w:p w14:paraId="656EC446" w14:textId="79E105FC" w:rsidR="007179AF" w:rsidRPr="007179AF" w:rsidRDefault="007179AF" w:rsidP="007179AF">
      <w:pPr>
        <w:pStyle w:val="FootnoteText1"/>
        <w:rPr>
          <w:rFonts w:eastAsiaTheme="minorEastAsia" w:hint="cs"/>
          <w:sz w:val="24"/>
          <w:szCs w:val="24"/>
        </w:rPr>
      </w:pPr>
      <w:r>
        <w:rPr>
          <w:rtl/>
        </w:rPr>
        <w:t>*</w:t>
      </w:r>
      <w:r>
        <w:rPr>
          <w:rtl/>
        </w:rPr>
        <w:tab/>
      </w:r>
      <w:r w:rsidRPr="007179AF">
        <w:rPr>
          <w:rFonts w:eastAsiaTheme="minorEastAsia"/>
          <w:sz w:val="24"/>
          <w:szCs w:val="24"/>
          <w:rtl/>
        </w:rPr>
        <w:t>اعتمدته اللجنة في دورتها الثامنة والستين (</w:t>
      </w:r>
      <w:r w:rsidRPr="007179AF">
        <w:rPr>
          <w:rFonts w:eastAsiaTheme="minorEastAsia"/>
          <w:szCs w:val="18"/>
          <w:rtl/>
        </w:rPr>
        <w:t>28</w:t>
      </w:r>
      <w:r w:rsidRPr="007179AF">
        <w:rPr>
          <w:rFonts w:eastAsiaTheme="minorEastAsia"/>
          <w:sz w:val="24"/>
          <w:szCs w:val="24"/>
          <w:rtl/>
        </w:rPr>
        <w:t xml:space="preserve"> أيلول/سبتمبر - </w:t>
      </w:r>
      <w:r w:rsidRPr="007179AF">
        <w:rPr>
          <w:rFonts w:eastAsiaTheme="minorEastAsia"/>
          <w:szCs w:val="18"/>
          <w:rtl/>
        </w:rPr>
        <w:t>16</w:t>
      </w:r>
      <w:r w:rsidRPr="007179AF">
        <w:rPr>
          <w:rFonts w:eastAsiaTheme="minorEastAsia"/>
          <w:sz w:val="24"/>
          <w:szCs w:val="24"/>
          <w:rtl/>
        </w:rPr>
        <w:t xml:space="preserve"> تشرين الأول/أكتوبر </w:t>
      </w:r>
      <w:r w:rsidRPr="007179AF">
        <w:rPr>
          <w:rFonts w:eastAsiaTheme="minorEastAsia"/>
          <w:szCs w:val="18"/>
          <w:rtl/>
        </w:rPr>
        <w:t>2020</w:t>
      </w:r>
      <w:r w:rsidRPr="007179AF">
        <w:rPr>
          <w:rFonts w:eastAsiaTheme="minorEastAsia"/>
          <w:sz w:val="24"/>
          <w:szCs w:val="24"/>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1A698B"/>
    <w:rsid w:val="000076D5"/>
    <w:rsid w:val="00043663"/>
    <w:rsid w:val="000505CF"/>
    <w:rsid w:val="000D701C"/>
    <w:rsid w:val="000E2A71"/>
    <w:rsid w:val="000E524A"/>
    <w:rsid w:val="00160263"/>
    <w:rsid w:val="00181F96"/>
    <w:rsid w:val="001A1371"/>
    <w:rsid w:val="001A698B"/>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179AF"/>
    <w:rsid w:val="00733704"/>
    <w:rsid w:val="00740188"/>
    <w:rsid w:val="0077737B"/>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C022F5"/>
    <w:rsid w:val="00C438D7"/>
    <w:rsid w:val="00C53FE8"/>
    <w:rsid w:val="00C81B50"/>
    <w:rsid w:val="00CA655B"/>
    <w:rsid w:val="00CB3C3C"/>
    <w:rsid w:val="00CD1801"/>
    <w:rsid w:val="00CD2B6F"/>
    <w:rsid w:val="00D10EF1"/>
    <w:rsid w:val="00D42810"/>
    <w:rsid w:val="00D914A7"/>
    <w:rsid w:val="00DD13C3"/>
    <w:rsid w:val="00DD596E"/>
    <w:rsid w:val="00DD621E"/>
    <w:rsid w:val="00DF0575"/>
    <w:rsid w:val="00E70E04"/>
    <w:rsid w:val="00EC05A7"/>
    <w:rsid w:val="00EC4B6B"/>
    <w:rsid w:val="00ED7442"/>
    <w:rsid w:val="00EE0B18"/>
    <w:rsid w:val="00EE2AFF"/>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129D4"/>
  <w15:docId w15:val="{A667AFCB-089F-43D5-9949-4E8AF5E0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7179AF"/>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7179AF"/>
    <w:pPr>
      <w:keepNext/>
      <w:keepLines/>
      <w:tabs>
        <w:tab w:val="right" w:pos="851"/>
      </w:tabs>
      <w:suppressAutoHyphens/>
      <w:bidi w:val="0"/>
      <w:spacing w:before="360" w:after="240" w:line="300" w:lineRule="exact"/>
      <w:ind w:left="1134" w:right="1134" w:hanging="1134"/>
      <w:jc w:val="left"/>
      <w:outlineLvl w:val="1"/>
    </w:pPr>
    <w:rPr>
      <w:rFonts w:eastAsia="SimSun" w:hAnsiTheme="minorHAnsi" w:hint="cs"/>
      <w:b/>
      <w:sz w:val="28"/>
      <w:lang w:val="en-GB" w:eastAsia="zh-CN"/>
    </w:rPr>
  </w:style>
  <w:style w:type="paragraph" w:customStyle="1" w:styleId="SingleTxtG">
    <w:name w:val="_ Single Txt_G"/>
    <w:basedOn w:val="Normal"/>
    <w:link w:val="SingleTxtGChar"/>
    <w:rsid w:val="007179AF"/>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7179AF"/>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CD78-53AF-490C-8BAF-9DAC5108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Pages>
  <Words>156</Words>
  <Characters>860</Characters>
  <Application>Microsoft Office Word</Application>
  <DocSecurity>0</DocSecurity>
  <Lines>26</Lines>
  <Paragraphs>21</Paragraphs>
  <ScaleCrop>false</ScaleCrop>
  <HeadingPairs>
    <vt:vector size="2" baseType="variant">
      <vt:variant>
        <vt:lpstr>Title</vt:lpstr>
      </vt:variant>
      <vt:variant>
        <vt:i4>1</vt:i4>
      </vt:variant>
    </vt:vector>
  </HeadingPairs>
  <TitlesOfParts>
    <vt:vector size="1" baseType="lpstr">
      <vt:lpstr>E/C.12/68/D/111/2019</vt:lpstr>
    </vt:vector>
  </TitlesOfParts>
  <Company>DCM</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E/C.12/68/D/111/2019</dc:title>
  <dc:subject>GE. 2014649A</dc:subject>
  <dc:creator>IBAL</dc:creator>
  <cp:keywords>ODS No.</cp:keywords>
  <dc:description>Original: English _x000d_
Distribution: General_x000d_
Date:</dc:description>
  <cp:lastModifiedBy>Ibrahim Balan</cp:lastModifiedBy>
  <cp:revision>2</cp:revision>
  <dcterms:created xsi:type="dcterms:W3CDTF">2020-11-09T14:10:00Z</dcterms:created>
  <dcterms:modified xsi:type="dcterms:W3CDTF">2020-11-09T14:10:00Z</dcterms:modified>
  <cp:category>Final</cp:category>
</cp:coreProperties>
</file>