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24359E" w:rsidRDefault="0024359E" w:rsidP="00AB3619">
            <w:pPr>
              <w:spacing w:line="240" w:lineRule="atLeast"/>
              <w:jc w:val="right"/>
              <w:rPr>
                <w:sz w:val="20"/>
                <w:szCs w:val="21"/>
              </w:rPr>
            </w:pPr>
            <w:r w:rsidRPr="0024359E">
              <w:rPr>
                <w:sz w:val="40"/>
                <w:szCs w:val="21"/>
              </w:rPr>
              <w:t>E</w:t>
            </w:r>
            <w:r>
              <w:rPr>
                <w:sz w:val="20"/>
                <w:szCs w:val="21"/>
              </w:rPr>
              <w:t>/C.12/66/D/51/2018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24359E" w:rsidRPr="0024359E" w:rsidRDefault="000A2080" w:rsidP="0024359E">
            <w:pPr>
              <w:spacing w:before="240"/>
              <w:rPr>
                <w:sz w:val="20"/>
              </w:rPr>
            </w:pPr>
            <w:r w:rsidRPr="0024359E">
              <w:rPr>
                <w:sz w:val="20"/>
              </w:rPr>
              <w:t>Distr.:</w:t>
            </w:r>
            <w:r w:rsidR="0024359E" w:rsidRPr="0024359E">
              <w:rPr>
                <w:sz w:val="20"/>
              </w:rPr>
              <w:t xml:space="preserve"> General</w:t>
            </w:r>
          </w:p>
          <w:p w:rsidR="000A2080" w:rsidRPr="0024359E" w:rsidRDefault="0024359E" w:rsidP="0024359E">
            <w:pPr>
              <w:spacing w:line="240" w:lineRule="atLeast"/>
              <w:rPr>
                <w:sz w:val="20"/>
              </w:rPr>
            </w:pPr>
            <w:r w:rsidRPr="0024359E">
              <w:rPr>
                <w:sz w:val="20"/>
              </w:rPr>
              <w:t>27 November 2019</w:t>
            </w:r>
          </w:p>
          <w:p w:rsidR="000A2080" w:rsidRPr="0024359E" w:rsidRDefault="000A2080" w:rsidP="00AB3619">
            <w:pPr>
              <w:spacing w:line="240" w:lineRule="atLeast"/>
              <w:rPr>
                <w:sz w:val="20"/>
              </w:rPr>
            </w:pPr>
            <w:r w:rsidRPr="0024359E">
              <w:rPr>
                <w:sz w:val="20"/>
              </w:rPr>
              <w:t>Chinese</w:t>
            </w:r>
          </w:p>
          <w:p w:rsidR="000A2080" w:rsidRPr="002C14C6" w:rsidRDefault="000A2080" w:rsidP="00AB3619">
            <w:pPr>
              <w:spacing w:line="240" w:lineRule="atLeast"/>
            </w:pPr>
            <w:r w:rsidRPr="0024359E">
              <w:rPr>
                <w:sz w:val="20"/>
              </w:rPr>
              <w:t>Original:</w:t>
            </w:r>
            <w:r w:rsidR="0024359E" w:rsidRPr="0024359E">
              <w:rPr>
                <w:sz w:val="20"/>
              </w:rPr>
              <w:t xml:space="preserve"> Spanish</w:t>
            </w:r>
          </w:p>
        </w:tc>
      </w:tr>
    </w:tbl>
    <w:p w:rsidR="001779A2" w:rsidRPr="000A4BC3" w:rsidRDefault="001779A2" w:rsidP="001779A2">
      <w:pPr>
        <w:spacing w:before="120"/>
        <w:rPr>
          <w:rFonts w:eastAsia="黑体"/>
          <w:sz w:val="24"/>
          <w:szCs w:val="24"/>
        </w:rPr>
      </w:pPr>
      <w:r w:rsidRPr="000A4BC3">
        <w:rPr>
          <w:rFonts w:eastAsia="黑体"/>
          <w:sz w:val="24"/>
          <w:szCs w:val="24"/>
          <w:lang w:val="zh-CN"/>
        </w:rPr>
        <w:t>经济、社会和文化权利委员会</w:t>
      </w:r>
    </w:p>
    <w:p w:rsidR="001779A2" w:rsidRPr="001779A2" w:rsidRDefault="001779A2" w:rsidP="00820293">
      <w:pPr>
        <w:pStyle w:val="HChGC"/>
        <w:spacing w:before="480"/>
      </w:pPr>
      <w:r w:rsidRPr="001779A2">
        <w:rPr>
          <w:lang w:val="zh-CN"/>
        </w:rPr>
        <w:tab/>
      </w:r>
      <w:r w:rsidRPr="001779A2">
        <w:rPr>
          <w:lang w:val="zh-CN"/>
        </w:rPr>
        <w:tab/>
      </w:r>
      <w:r w:rsidRPr="001779A2">
        <w:rPr>
          <w:lang w:val="zh-CN"/>
        </w:rPr>
        <w:t>委员会根据</w:t>
      </w:r>
      <w:r w:rsidRPr="001779A2">
        <w:rPr>
          <w:rFonts w:hint="eastAsia"/>
          <w:lang w:val="zh-CN"/>
        </w:rPr>
        <w:t>《</w:t>
      </w:r>
      <w:r w:rsidRPr="001779A2">
        <w:rPr>
          <w:lang w:val="zh-CN"/>
        </w:rPr>
        <w:t>经济、社会、文化权利国际公约任择议定书</w:t>
      </w:r>
      <w:r w:rsidRPr="001779A2">
        <w:rPr>
          <w:rFonts w:hint="eastAsia"/>
          <w:lang w:val="zh-CN"/>
        </w:rPr>
        <w:t>》</w:t>
      </w:r>
      <w:r w:rsidRPr="001779A2">
        <w:rPr>
          <w:lang w:val="zh-CN"/>
        </w:rPr>
        <w:t>通过的关于第</w:t>
      </w:r>
      <w:r w:rsidRPr="001779A2">
        <w:rPr>
          <w:lang w:val="zh-CN"/>
        </w:rPr>
        <w:t>51/2018</w:t>
      </w:r>
      <w:r w:rsidRPr="001779A2">
        <w:rPr>
          <w:lang w:val="zh-CN"/>
        </w:rPr>
        <w:t>号来文的决定</w:t>
      </w:r>
      <w:r w:rsidRPr="00013E3D">
        <w:rPr>
          <w:color w:val="0000CC"/>
          <w:lang w:val="zh-CN"/>
        </w:rPr>
        <w:footnoteReference w:customMarkFollows="1" w:id="2"/>
        <w:t>*</w:t>
      </w:r>
    </w:p>
    <w:tbl>
      <w:tblPr>
        <w:tblW w:w="6945" w:type="dxa"/>
        <w:tblInd w:w="1560" w:type="dxa"/>
        <w:tblLayout w:type="fixed"/>
        <w:tblCellMar>
          <w:left w:w="0" w:type="dxa"/>
          <w:right w:w="0" w:type="dxa"/>
        </w:tblCellMar>
        <w:tblLook w:val="01E0" w:firstRow="1" w:lastRow="1" w:firstColumn="1" w:lastColumn="1" w:noHBand="0" w:noVBand="0"/>
      </w:tblPr>
      <w:tblGrid>
        <w:gridCol w:w="2976"/>
        <w:gridCol w:w="3969"/>
      </w:tblGrid>
      <w:tr w:rsidR="00F47CF7" w:rsidRPr="005449F5"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来文提交人：</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S.S.R. (</w:t>
            </w:r>
            <w:r w:rsidRPr="0002795C">
              <w:rPr>
                <w:szCs w:val="21"/>
                <w:lang w:val="zh-CN"/>
              </w:rPr>
              <w:t>由律师代理</w:t>
            </w:r>
            <w:r w:rsidRPr="0002795C">
              <w:rPr>
                <w:szCs w:val="21"/>
                <w:lang w:val="zh-CN"/>
              </w:rPr>
              <w:t>)</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据称受害人：</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提交人</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所涉缔约国：</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西班牙</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来文日期</w:t>
            </w:r>
            <w:r w:rsidR="00E53DA3" w:rsidRPr="006C79D3">
              <w:rPr>
                <w:rFonts w:eastAsia="楷体"/>
                <w:szCs w:val="21"/>
                <w:lang w:val="zh-CN"/>
              </w:rPr>
              <w:t>：</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2018</w:t>
            </w:r>
            <w:r w:rsidRPr="0002795C">
              <w:rPr>
                <w:szCs w:val="21"/>
                <w:lang w:val="zh-CN"/>
              </w:rPr>
              <w:t>年</w:t>
            </w:r>
            <w:r w:rsidRPr="0002795C">
              <w:rPr>
                <w:szCs w:val="21"/>
                <w:lang w:val="zh-CN"/>
              </w:rPr>
              <w:t>8</w:t>
            </w:r>
            <w:r w:rsidRPr="0002795C">
              <w:rPr>
                <w:szCs w:val="21"/>
                <w:lang w:val="zh-CN"/>
              </w:rPr>
              <w:t>月</w:t>
            </w:r>
            <w:r w:rsidRPr="0002795C">
              <w:rPr>
                <w:szCs w:val="21"/>
                <w:lang w:val="zh-CN"/>
              </w:rPr>
              <w:t>1</w:t>
            </w:r>
            <w:r w:rsidRPr="0002795C">
              <w:rPr>
                <w:szCs w:val="21"/>
                <w:lang w:val="zh-CN"/>
              </w:rPr>
              <w:t>日</w:t>
            </w:r>
            <w:r w:rsidRPr="0002795C">
              <w:rPr>
                <w:szCs w:val="21"/>
                <w:lang w:val="zh-CN"/>
              </w:rPr>
              <w:t>(</w:t>
            </w:r>
            <w:r w:rsidRPr="0002795C">
              <w:rPr>
                <w:szCs w:val="21"/>
                <w:lang w:val="zh-CN"/>
              </w:rPr>
              <w:t>首次提交</w:t>
            </w:r>
            <w:r w:rsidRPr="0002795C">
              <w:rPr>
                <w:szCs w:val="21"/>
                <w:lang w:val="zh-CN"/>
              </w:rPr>
              <w:t>)</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决定通过日期</w:t>
            </w:r>
            <w:r w:rsidR="00E53DA3" w:rsidRPr="006C79D3">
              <w:rPr>
                <w:rFonts w:eastAsia="楷体"/>
                <w:szCs w:val="21"/>
                <w:lang w:val="zh-CN"/>
              </w:rPr>
              <w:t>：</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2019</w:t>
            </w:r>
            <w:r w:rsidRPr="0002795C">
              <w:rPr>
                <w:szCs w:val="21"/>
                <w:lang w:val="zh-CN"/>
              </w:rPr>
              <w:t>年</w:t>
            </w:r>
            <w:r w:rsidRPr="0002795C">
              <w:rPr>
                <w:szCs w:val="21"/>
                <w:lang w:val="zh-CN"/>
              </w:rPr>
              <w:t>10</w:t>
            </w:r>
            <w:r w:rsidRPr="0002795C">
              <w:rPr>
                <w:szCs w:val="21"/>
                <w:lang w:val="zh-CN"/>
              </w:rPr>
              <w:t>月</w:t>
            </w:r>
            <w:r w:rsidRPr="0002795C">
              <w:rPr>
                <w:szCs w:val="21"/>
                <w:lang w:val="zh-CN"/>
              </w:rPr>
              <w:t>11</w:t>
            </w:r>
            <w:r w:rsidRPr="0002795C">
              <w:rPr>
                <w:szCs w:val="21"/>
                <w:lang w:val="zh-CN"/>
              </w:rPr>
              <w:t>日</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事由：</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将提交人从</w:t>
            </w:r>
            <w:r w:rsidRPr="0002795C">
              <w:rPr>
                <w:rFonts w:hint="eastAsia"/>
                <w:szCs w:val="21"/>
                <w:lang w:val="zh-CN"/>
              </w:rPr>
              <w:t>居所迁离</w:t>
            </w:r>
          </w:p>
        </w:tc>
      </w:tr>
      <w:tr w:rsidR="00F47CF7" w:rsidRPr="005449F5"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程序性问题：</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基于属事理由的可受理性</w:t>
            </w:r>
            <w:r w:rsidRPr="0002795C">
              <w:rPr>
                <w:rFonts w:hint="eastAsia"/>
                <w:szCs w:val="21"/>
                <w:lang w:val="zh-CN"/>
              </w:rPr>
              <w:t>；</w:t>
            </w:r>
            <w:r w:rsidRPr="0002795C">
              <w:rPr>
                <w:szCs w:val="21"/>
                <w:lang w:val="zh-CN"/>
              </w:rPr>
              <w:t>申诉证据不足</w:t>
            </w:r>
          </w:p>
        </w:tc>
      </w:tr>
      <w:tr w:rsidR="00F47CF7" w:rsidRPr="005449F5"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实质性问题：</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适当住房权</w:t>
            </w:r>
          </w:p>
        </w:tc>
      </w:tr>
      <w:tr w:rsidR="00F47CF7" w:rsidTr="00E53DA3">
        <w:tc>
          <w:tcPr>
            <w:tcW w:w="2976" w:type="dxa"/>
            <w:shd w:val="clear" w:color="auto" w:fill="auto"/>
          </w:tcPr>
          <w:p w:rsidR="00F47CF7" w:rsidRPr="006C79D3" w:rsidRDefault="00F47CF7" w:rsidP="006C79D3">
            <w:pPr>
              <w:pStyle w:val="SingleTxtGC"/>
              <w:tabs>
                <w:tab w:val="clear" w:pos="431"/>
                <w:tab w:val="clear" w:pos="1134"/>
                <w:tab w:val="clear" w:pos="1565"/>
                <w:tab w:val="clear" w:pos="1996"/>
                <w:tab w:val="clear" w:pos="2427"/>
              </w:tabs>
              <w:ind w:left="0" w:right="0"/>
              <w:rPr>
                <w:rFonts w:eastAsia="楷体"/>
                <w:szCs w:val="21"/>
                <w:lang w:val="zh-CN"/>
              </w:rPr>
            </w:pPr>
            <w:r w:rsidRPr="006C79D3">
              <w:rPr>
                <w:rFonts w:eastAsia="楷体"/>
                <w:szCs w:val="21"/>
                <w:lang w:val="zh-CN"/>
              </w:rPr>
              <w:t>《公约》条款：</w:t>
            </w:r>
          </w:p>
        </w:tc>
        <w:tc>
          <w:tcPr>
            <w:tcW w:w="3969" w:type="dxa"/>
            <w:shd w:val="clear" w:color="auto" w:fill="auto"/>
          </w:tcPr>
          <w:p w:rsidR="00F47CF7" w:rsidRPr="0002795C" w:rsidRDefault="00F47CF7" w:rsidP="006C79D3">
            <w:pPr>
              <w:pStyle w:val="SingleTxtGC"/>
              <w:tabs>
                <w:tab w:val="clear" w:pos="431"/>
                <w:tab w:val="clear" w:pos="1134"/>
                <w:tab w:val="clear" w:pos="1565"/>
                <w:tab w:val="clear" w:pos="1996"/>
                <w:tab w:val="clear" w:pos="2427"/>
              </w:tabs>
              <w:ind w:left="0" w:right="0"/>
              <w:rPr>
                <w:szCs w:val="21"/>
              </w:rPr>
            </w:pPr>
            <w:r w:rsidRPr="0002795C">
              <w:rPr>
                <w:szCs w:val="21"/>
                <w:lang w:val="zh-CN"/>
              </w:rPr>
              <w:t>第十一条第一款</w:t>
            </w:r>
          </w:p>
        </w:tc>
      </w:tr>
      <w:tr w:rsidR="00F47CF7" w:rsidTr="00E53DA3">
        <w:tc>
          <w:tcPr>
            <w:tcW w:w="2976" w:type="dxa"/>
            <w:shd w:val="clear" w:color="auto" w:fill="auto"/>
          </w:tcPr>
          <w:p w:rsidR="00F47CF7" w:rsidRPr="006C79D3" w:rsidRDefault="00F47CF7" w:rsidP="006C79D3">
            <w:pPr>
              <w:tabs>
                <w:tab w:val="clear" w:pos="431"/>
              </w:tabs>
              <w:spacing w:after="120"/>
              <w:rPr>
                <w:rFonts w:eastAsia="楷体"/>
                <w:szCs w:val="21"/>
                <w:lang w:val="zh-CN"/>
              </w:rPr>
            </w:pPr>
            <w:r w:rsidRPr="006C79D3">
              <w:rPr>
                <w:rFonts w:eastAsia="楷体"/>
                <w:szCs w:val="21"/>
                <w:lang w:val="zh-CN"/>
              </w:rPr>
              <w:t>《任择议定书》条款：</w:t>
            </w:r>
          </w:p>
        </w:tc>
        <w:tc>
          <w:tcPr>
            <w:tcW w:w="3969" w:type="dxa"/>
            <w:shd w:val="clear" w:color="auto" w:fill="auto"/>
          </w:tcPr>
          <w:p w:rsidR="00F47CF7" w:rsidRDefault="00F47CF7" w:rsidP="006C79D3">
            <w:pPr>
              <w:tabs>
                <w:tab w:val="clear" w:pos="431"/>
              </w:tabs>
              <w:spacing w:after="120"/>
            </w:pPr>
            <w:r w:rsidRPr="0002795C">
              <w:rPr>
                <w:szCs w:val="21"/>
                <w:lang w:val="zh-CN"/>
              </w:rPr>
              <w:t>第</w:t>
            </w:r>
            <w:r w:rsidRPr="0002795C">
              <w:rPr>
                <w:rFonts w:hint="eastAsia"/>
                <w:szCs w:val="21"/>
                <w:lang w:val="zh-CN"/>
              </w:rPr>
              <w:t>三</w:t>
            </w:r>
            <w:r w:rsidRPr="0002795C">
              <w:rPr>
                <w:szCs w:val="21"/>
                <w:lang w:val="zh-CN"/>
              </w:rPr>
              <w:t>条第</w:t>
            </w:r>
            <w:r w:rsidRPr="0002795C">
              <w:rPr>
                <w:rFonts w:hint="eastAsia"/>
                <w:szCs w:val="21"/>
                <w:lang w:val="zh-CN"/>
              </w:rPr>
              <w:t>二</w:t>
            </w:r>
            <w:r w:rsidRPr="0002795C">
              <w:rPr>
                <w:szCs w:val="21"/>
                <w:lang w:val="zh-CN"/>
              </w:rPr>
              <w:t>款</w:t>
            </w:r>
            <w:r w:rsidRPr="0002795C">
              <w:rPr>
                <w:szCs w:val="21"/>
                <w:lang w:val="zh-CN"/>
              </w:rPr>
              <w:t>(</w:t>
            </w:r>
            <w:r w:rsidRPr="0002795C">
              <w:rPr>
                <w:rFonts w:hint="eastAsia"/>
                <w:szCs w:val="21"/>
                <w:lang w:val="zh-CN"/>
              </w:rPr>
              <w:t>一</w:t>
            </w:r>
            <w:r w:rsidRPr="0002795C">
              <w:rPr>
                <w:szCs w:val="21"/>
                <w:lang w:val="zh-CN"/>
              </w:rPr>
              <w:t>)</w:t>
            </w:r>
            <w:r w:rsidRPr="0002795C">
              <w:rPr>
                <w:szCs w:val="21"/>
                <w:lang w:val="zh-CN"/>
              </w:rPr>
              <w:t>项和第</w:t>
            </w:r>
            <w:r w:rsidRPr="0002795C">
              <w:rPr>
                <w:rFonts w:hint="eastAsia"/>
                <w:szCs w:val="21"/>
                <w:lang w:val="zh-CN"/>
              </w:rPr>
              <w:t>五</w:t>
            </w:r>
            <w:r w:rsidRPr="0002795C">
              <w:rPr>
                <w:szCs w:val="21"/>
                <w:lang w:val="zh-CN"/>
              </w:rPr>
              <w:t>条</w:t>
            </w:r>
          </w:p>
        </w:tc>
      </w:tr>
    </w:tbl>
    <w:p w:rsidR="001779A2" w:rsidRPr="001779A2" w:rsidRDefault="001779A2" w:rsidP="00F47CF7">
      <w:pPr>
        <w:pStyle w:val="SingleTxtGC"/>
        <w:tabs>
          <w:tab w:val="clear" w:pos="431"/>
          <w:tab w:val="clear" w:pos="1134"/>
          <w:tab w:val="clear" w:pos="1565"/>
          <w:tab w:val="clear" w:pos="1996"/>
          <w:tab w:val="clear" w:pos="2427"/>
          <w:tab w:val="left" w:pos="1701"/>
        </w:tabs>
        <w:spacing w:before="240"/>
        <w:rPr>
          <w:szCs w:val="21"/>
        </w:rPr>
      </w:pPr>
      <w:r w:rsidRPr="001779A2">
        <w:rPr>
          <w:szCs w:val="21"/>
        </w:rPr>
        <w:t>1.1</w:t>
      </w:r>
      <w:r w:rsidRPr="001779A2">
        <w:rPr>
          <w:szCs w:val="21"/>
        </w:rPr>
        <w:tab/>
      </w:r>
      <w:r w:rsidRPr="001779A2">
        <w:rPr>
          <w:szCs w:val="21"/>
        </w:rPr>
        <w:t>来文提交人是塞尔维亚人，西班牙国民，生于</w:t>
      </w:r>
      <w:r w:rsidRPr="001779A2">
        <w:rPr>
          <w:szCs w:val="21"/>
        </w:rPr>
        <w:t>1995</w:t>
      </w:r>
      <w:r w:rsidRPr="001779A2">
        <w:rPr>
          <w:szCs w:val="21"/>
        </w:rPr>
        <w:t>年</w:t>
      </w:r>
      <w:r w:rsidRPr="001779A2">
        <w:rPr>
          <w:szCs w:val="21"/>
        </w:rPr>
        <w:t>6</w:t>
      </w:r>
      <w:r w:rsidRPr="001779A2">
        <w:rPr>
          <w:szCs w:val="21"/>
        </w:rPr>
        <w:t>月</w:t>
      </w:r>
      <w:r w:rsidRPr="001779A2">
        <w:rPr>
          <w:szCs w:val="21"/>
        </w:rPr>
        <w:t>16</w:t>
      </w:r>
      <w:r w:rsidRPr="001779A2">
        <w:rPr>
          <w:szCs w:val="21"/>
        </w:rPr>
        <w:t>日。她声称缔约国侵犯了她根据《公约》第十一条第一款享有的权利。《任择议定书》于</w:t>
      </w:r>
      <w:r w:rsidRPr="001779A2">
        <w:rPr>
          <w:szCs w:val="21"/>
        </w:rPr>
        <w:t>2013</w:t>
      </w:r>
      <w:r w:rsidRPr="001779A2">
        <w:rPr>
          <w:szCs w:val="21"/>
        </w:rPr>
        <w:t>年</w:t>
      </w:r>
      <w:r w:rsidRPr="001779A2">
        <w:rPr>
          <w:szCs w:val="21"/>
        </w:rPr>
        <w:t>5</w:t>
      </w:r>
      <w:r w:rsidRPr="001779A2">
        <w:rPr>
          <w:szCs w:val="21"/>
        </w:rPr>
        <w:t>月</w:t>
      </w:r>
      <w:r w:rsidRPr="001779A2">
        <w:rPr>
          <w:szCs w:val="21"/>
        </w:rPr>
        <w:t>5</w:t>
      </w:r>
      <w:r w:rsidRPr="001779A2">
        <w:rPr>
          <w:szCs w:val="21"/>
        </w:rPr>
        <w:t>日对缔约国生效。提交人由律师代理。</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1.2</w:t>
      </w:r>
      <w:r w:rsidR="00BD24D9">
        <w:rPr>
          <w:szCs w:val="21"/>
        </w:rPr>
        <w:tab/>
      </w:r>
      <w:r w:rsidRPr="001779A2">
        <w:rPr>
          <w:szCs w:val="21"/>
        </w:rPr>
        <w:t>2018</w:t>
      </w:r>
      <w:r w:rsidRPr="001779A2">
        <w:rPr>
          <w:szCs w:val="21"/>
        </w:rPr>
        <w:t>年</w:t>
      </w:r>
      <w:r w:rsidRPr="001779A2">
        <w:rPr>
          <w:szCs w:val="21"/>
        </w:rPr>
        <w:t>9</w:t>
      </w:r>
      <w:r w:rsidRPr="001779A2">
        <w:rPr>
          <w:szCs w:val="21"/>
        </w:rPr>
        <w:t>月</w:t>
      </w:r>
      <w:r w:rsidRPr="001779A2">
        <w:rPr>
          <w:szCs w:val="21"/>
        </w:rPr>
        <w:t>5</w:t>
      </w:r>
      <w:r w:rsidRPr="001779A2">
        <w:rPr>
          <w:szCs w:val="21"/>
        </w:rPr>
        <w:t>日，委员会通过其工作组登记了来文，并根据《任择议定书》第五条，请缔约国在审议来文期间暂停迁离提交人，或与她真诚协商，为她提供适足住房，以避免对她造成不可挽回的损害。</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1.3</w:t>
      </w:r>
      <w:r w:rsidR="00BD24D9">
        <w:rPr>
          <w:szCs w:val="21"/>
        </w:rPr>
        <w:tab/>
      </w:r>
      <w:r w:rsidRPr="001779A2">
        <w:rPr>
          <w:rFonts w:ascii="宋体" w:hAnsi="宋体" w:cs="宋体" w:hint="eastAsia"/>
          <w:szCs w:val="21"/>
        </w:rPr>
        <w:t>在本决定中，委员会首先不采取立场，总结各方提交的资料和论点，然后审议来文的可受理性和实质问题，最后提出其结论。</w:t>
      </w:r>
    </w:p>
    <w:p w:rsidR="001779A2" w:rsidRPr="001779A2" w:rsidRDefault="0039697B" w:rsidP="0039697B">
      <w:pPr>
        <w:pStyle w:val="H1GC"/>
        <w:tabs>
          <w:tab w:val="left" w:pos="1701"/>
        </w:tabs>
      </w:pPr>
      <w:r>
        <w:lastRenderedPageBreak/>
        <w:tab/>
      </w:r>
      <w:r w:rsidR="001779A2" w:rsidRPr="001779A2">
        <w:t>A.</w:t>
      </w:r>
      <w:r>
        <w:tab/>
      </w:r>
      <w:r w:rsidR="001779A2" w:rsidRPr="001779A2">
        <w:t>各方提交的资料和论据摘要</w:t>
      </w:r>
    </w:p>
    <w:p w:rsidR="001779A2" w:rsidRPr="001779A2" w:rsidRDefault="00612C4C" w:rsidP="00612C4C">
      <w:pPr>
        <w:pStyle w:val="H23GC"/>
      </w:pPr>
      <w:r>
        <w:tab/>
      </w:r>
      <w:r>
        <w:tab/>
      </w:r>
      <w:r w:rsidR="001779A2" w:rsidRPr="001779A2">
        <w:t>提交人</w:t>
      </w:r>
      <w:r w:rsidR="001779A2" w:rsidRPr="001779A2">
        <w:rPr>
          <w:rFonts w:ascii="宋体" w:hAnsi="宋体" w:cs="宋体" w:hint="eastAsia"/>
        </w:rPr>
        <w:t>陈述</w:t>
      </w:r>
      <w:r w:rsidR="001779A2" w:rsidRPr="001779A2">
        <w:t>的事实</w:t>
      </w:r>
      <w:r w:rsidR="001779A2" w:rsidRPr="001779A2">
        <w:rPr>
          <w:rStyle w:val="a8"/>
          <w:rFonts w:eastAsia="黑体"/>
          <w:bCs/>
          <w:szCs w:val="21"/>
        </w:rPr>
        <w:footnoteReference w:id="3"/>
      </w:r>
    </w:p>
    <w:p w:rsidR="001779A2" w:rsidRPr="001779A2" w:rsidRDefault="00612C4C" w:rsidP="00612C4C">
      <w:pPr>
        <w:pStyle w:val="H4GC"/>
      </w:pPr>
      <w:r>
        <w:tab/>
      </w:r>
      <w:r w:rsidR="00F97DB7">
        <w:tab/>
      </w:r>
      <w:r w:rsidR="001779A2" w:rsidRPr="001779A2">
        <w:t>在来文登记之前</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2.1</w:t>
      </w:r>
      <w:r w:rsidR="008E3E00">
        <w:rPr>
          <w:szCs w:val="21"/>
        </w:rPr>
        <w:tab/>
      </w:r>
      <w:r w:rsidRPr="00E90701">
        <w:rPr>
          <w:spacing w:val="4"/>
          <w:szCs w:val="21"/>
        </w:rPr>
        <w:t>提交人</w:t>
      </w:r>
      <w:r w:rsidRPr="00E90701">
        <w:rPr>
          <w:rFonts w:ascii="宋体" w:hAnsi="宋体" w:cs="宋体" w:hint="eastAsia"/>
          <w:spacing w:val="4"/>
          <w:szCs w:val="21"/>
        </w:rPr>
        <w:t>为</w:t>
      </w:r>
      <w:r w:rsidRPr="00E90701">
        <w:rPr>
          <w:spacing w:val="4"/>
          <w:szCs w:val="21"/>
        </w:rPr>
        <w:t>66%</w:t>
      </w:r>
      <w:r w:rsidRPr="00E90701">
        <w:rPr>
          <w:spacing w:val="4"/>
          <w:szCs w:val="21"/>
        </w:rPr>
        <w:t>残疾</w:t>
      </w:r>
      <w:r w:rsidRPr="00E90701">
        <w:rPr>
          <w:rFonts w:ascii="宋体" w:hAnsi="宋体" w:cs="宋体" w:hint="eastAsia"/>
          <w:spacing w:val="4"/>
          <w:szCs w:val="21"/>
        </w:rPr>
        <w:t>，由</w:t>
      </w:r>
      <w:r w:rsidRPr="00E90701">
        <w:rPr>
          <w:spacing w:val="4"/>
          <w:szCs w:val="21"/>
        </w:rPr>
        <w:t>结节性多动脉炎</w:t>
      </w:r>
      <w:r w:rsidRPr="00E90701">
        <w:rPr>
          <w:rFonts w:ascii="宋体" w:hAnsi="宋体" w:cs="宋体" w:hint="eastAsia"/>
          <w:spacing w:val="4"/>
          <w:szCs w:val="21"/>
        </w:rPr>
        <w:t>引起</w:t>
      </w:r>
      <w:r w:rsidRPr="001779A2">
        <w:rPr>
          <w:rFonts w:ascii="宋体" w:hAnsi="宋体" w:cs="宋体" w:hint="eastAsia"/>
          <w:szCs w:val="21"/>
        </w:rPr>
        <w:t>，结节性多动脉炎是</w:t>
      </w:r>
      <w:r w:rsidRPr="001779A2">
        <w:rPr>
          <w:szCs w:val="21"/>
        </w:rPr>
        <w:t>一种很难治疗的罕见疾病。她领取非缴费型残疾养恤金，每年</w:t>
      </w:r>
      <w:r w:rsidRPr="001779A2">
        <w:rPr>
          <w:rFonts w:ascii="宋体" w:hAnsi="宋体" w:cs="宋体" w:hint="eastAsia"/>
          <w:szCs w:val="21"/>
        </w:rPr>
        <w:t>收到</w:t>
      </w:r>
      <w:r w:rsidRPr="001779A2">
        <w:rPr>
          <w:szCs w:val="21"/>
        </w:rPr>
        <w:t>14</w:t>
      </w:r>
      <w:r w:rsidRPr="001779A2">
        <w:rPr>
          <w:szCs w:val="21"/>
        </w:rPr>
        <w:t>笔付款，每笔</w:t>
      </w:r>
      <w:r w:rsidRPr="001779A2">
        <w:rPr>
          <w:szCs w:val="21"/>
        </w:rPr>
        <w:t>380.10</w:t>
      </w:r>
      <w:r w:rsidRPr="001779A2">
        <w:rPr>
          <w:rFonts w:eastAsiaTheme="minorEastAsia" w:hint="eastAsia"/>
          <w:szCs w:val="21"/>
        </w:rPr>
        <w:t>欧</w:t>
      </w:r>
      <w:r w:rsidRPr="001779A2">
        <w:rPr>
          <w:szCs w:val="21"/>
        </w:rPr>
        <w:t>元。</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2.2</w:t>
      </w:r>
      <w:r w:rsidR="008E3E00">
        <w:rPr>
          <w:szCs w:val="21"/>
        </w:rPr>
        <w:tab/>
      </w:r>
      <w:r w:rsidRPr="001779A2">
        <w:rPr>
          <w:rFonts w:ascii="宋体" w:hAnsi="宋体" w:cs="宋体" w:hint="eastAsia"/>
          <w:szCs w:val="21"/>
        </w:rPr>
        <w:t>提交人因在私人市场上买不起房子，于</w:t>
      </w:r>
      <w:r w:rsidRPr="001779A2">
        <w:rPr>
          <w:szCs w:val="21"/>
        </w:rPr>
        <w:t>2014</w:t>
      </w:r>
      <w:r w:rsidRPr="001779A2">
        <w:rPr>
          <w:rFonts w:ascii="宋体" w:hAnsi="宋体" w:cs="宋体" w:hint="eastAsia"/>
          <w:szCs w:val="21"/>
        </w:rPr>
        <w:t>年的某一天，开始占据一家银行拥有的一套公寓，尽管她没有合法的权利这样做。据她提交的材料说，该楼房先前已被遗弃。</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2.3</w:t>
      </w:r>
      <w:r w:rsidR="008E3E00">
        <w:rPr>
          <w:szCs w:val="21"/>
        </w:rPr>
        <w:tab/>
      </w:r>
      <w:r w:rsidRPr="001779A2">
        <w:rPr>
          <w:rFonts w:ascii="宋体" w:hAnsi="宋体" w:cs="宋体" w:hint="eastAsia"/>
          <w:szCs w:val="21"/>
        </w:rPr>
        <w:t>因财产所有人提起迁离诉讼，</w:t>
      </w:r>
      <w:r w:rsidRPr="001779A2">
        <w:rPr>
          <w:szCs w:val="21"/>
        </w:rPr>
        <w:t>2017</w:t>
      </w:r>
      <w:r w:rsidRPr="001779A2">
        <w:rPr>
          <w:rFonts w:ascii="宋体" w:hAnsi="宋体" w:cs="宋体" w:hint="eastAsia"/>
          <w:szCs w:val="21"/>
        </w:rPr>
        <w:t>年</w:t>
      </w:r>
      <w:r w:rsidRPr="001779A2">
        <w:rPr>
          <w:szCs w:val="21"/>
        </w:rPr>
        <w:t>2</w:t>
      </w:r>
      <w:r w:rsidRPr="001779A2">
        <w:rPr>
          <w:rFonts w:ascii="宋体" w:hAnsi="宋体" w:cs="宋体" w:hint="eastAsia"/>
          <w:szCs w:val="21"/>
        </w:rPr>
        <w:t>月</w:t>
      </w:r>
      <w:r w:rsidRPr="001779A2">
        <w:rPr>
          <w:szCs w:val="21"/>
        </w:rPr>
        <w:t>1</w:t>
      </w:r>
      <w:r w:rsidRPr="001779A2">
        <w:rPr>
          <w:rFonts w:ascii="宋体" w:hAnsi="宋体" w:cs="宋体" w:hint="eastAsia"/>
          <w:szCs w:val="21"/>
        </w:rPr>
        <w:t>日，提交人收到传票，被要求在瓜达拉哈拉第一初审法院出庭迁离。提交人申请免费法律援助，并于</w:t>
      </w:r>
      <w:r w:rsidRPr="001779A2">
        <w:rPr>
          <w:szCs w:val="21"/>
        </w:rPr>
        <w:t>2017</w:t>
      </w:r>
      <w:r w:rsidRPr="001779A2">
        <w:rPr>
          <w:rFonts w:ascii="宋体" w:hAnsi="宋体" w:cs="宋体" w:hint="eastAsia"/>
          <w:szCs w:val="21"/>
        </w:rPr>
        <w:t>年</w:t>
      </w:r>
      <w:r w:rsidRPr="001779A2">
        <w:rPr>
          <w:szCs w:val="21"/>
        </w:rPr>
        <w:t>3</w:t>
      </w:r>
      <w:r w:rsidRPr="001779A2">
        <w:rPr>
          <w:rFonts w:ascii="宋体" w:hAnsi="宋体" w:cs="宋体" w:hint="eastAsia"/>
          <w:szCs w:val="21"/>
        </w:rPr>
        <w:t>月</w:t>
      </w:r>
      <w:r w:rsidRPr="001779A2">
        <w:rPr>
          <w:szCs w:val="21"/>
        </w:rPr>
        <w:t>2</w:t>
      </w:r>
      <w:r w:rsidRPr="001779A2">
        <w:rPr>
          <w:rFonts w:ascii="宋体" w:hAnsi="宋体" w:cs="宋体" w:hint="eastAsia"/>
          <w:szCs w:val="21"/>
        </w:rPr>
        <w:t>日获得批准。然而，她坚持认为，她没有得到充分的法律帮助，因为她没有被告知审判日期或她有权获得的补救措施，法院也没有被要求通过权衡她严重的健康状况和社会经济状况与原告的迁离令申请就相称性问题作出判决。</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2.4</w:t>
      </w:r>
      <w:r w:rsidR="008E3E00">
        <w:rPr>
          <w:szCs w:val="21"/>
        </w:rPr>
        <w:tab/>
      </w:r>
      <w:r w:rsidRPr="001779A2">
        <w:rPr>
          <w:szCs w:val="21"/>
        </w:rPr>
        <w:t>2017</w:t>
      </w:r>
      <w:r w:rsidRPr="001779A2">
        <w:rPr>
          <w:rFonts w:ascii="宋体" w:hAnsi="宋体" w:cs="宋体" w:hint="eastAsia"/>
          <w:szCs w:val="21"/>
        </w:rPr>
        <w:t>年</w:t>
      </w:r>
      <w:r w:rsidRPr="001779A2">
        <w:rPr>
          <w:szCs w:val="21"/>
        </w:rPr>
        <w:t>5</w:t>
      </w:r>
      <w:r w:rsidRPr="001779A2">
        <w:rPr>
          <w:rFonts w:ascii="宋体" w:hAnsi="宋体" w:cs="宋体" w:hint="eastAsia"/>
          <w:szCs w:val="21"/>
        </w:rPr>
        <w:t>月</w:t>
      </w:r>
      <w:r w:rsidRPr="001779A2">
        <w:rPr>
          <w:szCs w:val="21"/>
        </w:rPr>
        <w:t>25</w:t>
      </w:r>
      <w:r w:rsidRPr="001779A2">
        <w:rPr>
          <w:rFonts w:ascii="宋体" w:hAnsi="宋体" w:cs="宋体" w:hint="eastAsia"/>
          <w:szCs w:val="21"/>
        </w:rPr>
        <w:t>日，法院裁定支持财产所有人的全部申请，授权迁离提交人和楼房内所有身份不明的人，理由是他们无权占用该楼房。提交人由法院指定的律师对该裁决提出上诉，辩称证据被误解，因为法院在得出提交人没有支付公寓使用费的结论时，没有考虑到提交人表示愿意与业主签署租赁合同。</w:t>
      </w:r>
      <w:r w:rsidRPr="001779A2">
        <w:rPr>
          <w:szCs w:val="21"/>
        </w:rPr>
        <w:t>2017</w:t>
      </w:r>
      <w:r w:rsidRPr="001779A2">
        <w:rPr>
          <w:rFonts w:ascii="宋体" w:hAnsi="宋体" w:cs="宋体" w:hint="eastAsia"/>
          <w:szCs w:val="21"/>
        </w:rPr>
        <w:t>年</w:t>
      </w:r>
      <w:r w:rsidRPr="001779A2">
        <w:rPr>
          <w:szCs w:val="21"/>
        </w:rPr>
        <w:t>12</w:t>
      </w:r>
      <w:r w:rsidRPr="001779A2">
        <w:rPr>
          <w:rFonts w:ascii="宋体" w:hAnsi="宋体" w:cs="宋体" w:hint="eastAsia"/>
          <w:szCs w:val="21"/>
        </w:rPr>
        <w:t>月</w:t>
      </w:r>
      <w:r w:rsidRPr="001779A2">
        <w:rPr>
          <w:szCs w:val="21"/>
        </w:rPr>
        <w:t>11</w:t>
      </w:r>
      <w:r w:rsidRPr="001779A2">
        <w:rPr>
          <w:rFonts w:ascii="宋体" w:hAnsi="宋体" w:cs="宋体" w:hint="eastAsia"/>
          <w:szCs w:val="21"/>
        </w:rPr>
        <w:t>日，瓜达拉哈拉省高等法院驳回了提交人的上诉，高等法院认为，由于支付租金不仅取决于提交人支付租金的意愿，而且取决于财产所有人签订支付租金合同的意愿，证据没有被误解。</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2.5</w:t>
      </w:r>
      <w:r w:rsidR="008E3E00">
        <w:rPr>
          <w:szCs w:val="21"/>
        </w:rPr>
        <w:tab/>
      </w:r>
      <w:r w:rsidRPr="001779A2">
        <w:rPr>
          <w:szCs w:val="21"/>
        </w:rPr>
        <w:t>2018</w:t>
      </w:r>
      <w:r w:rsidRPr="001779A2">
        <w:rPr>
          <w:rFonts w:ascii="宋体" w:hAnsi="宋体" w:cs="宋体" w:hint="eastAsia"/>
          <w:szCs w:val="21"/>
        </w:rPr>
        <w:t>年</w:t>
      </w:r>
      <w:r w:rsidRPr="001779A2">
        <w:rPr>
          <w:szCs w:val="21"/>
        </w:rPr>
        <w:t>3</w:t>
      </w:r>
      <w:r w:rsidRPr="001779A2">
        <w:rPr>
          <w:rFonts w:ascii="宋体" w:hAnsi="宋体" w:cs="宋体" w:hint="eastAsia"/>
          <w:szCs w:val="21"/>
        </w:rPr>
        <w:t>月</w:t>
      </w:r>
      <w:r w:rsidRPr="001779A2">
        <w:rPr>
          <w:szCs w:val="21"/>
        </w:rPr>
        <w:t>15</w:t>
      </w:r>
      <w:r w:rsidRPr="001779A2">
        <w:rPr>
          <w:rFonts w:ascii="宋体" w:hAnsi="宋体" w:cs="宋体" w:hint="eastAsia"/>
          <w:szCs w:val="21"/>
        </w:rPr>
        <w:t>日，提交</w:t>
      </w:r>
      <w:r w:rsidRPr="000B735C">
        <w:rPr>
          <w:rFonts w:ascii="宋体" w:hAnsi="宋体" w:cs="宋体" w:hint="eastAsia"/>
          <w:spacing w:val="4"/>
          <w:szCs w:val="21"/>
        </w:rPr>
        <w:t>人要求抵押援助、咨询和调解方案办公室与拥有该公寓的金融机构进行谈判，</w:t>
      </w:r>
      <w:r w:rsidRPr="001779A2">
        <w:rPr>
          <w:rFonts w:ascii="宋体" w:hAnsi="宋体" w:cs="宋体" w:hint="eastAsia"/>
          <w:szCs w:val="21"/>
        </w:rPr>
        <w:t>以期使其租户身份合法化。她还申请了低收入住房。</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2.6</w:t>
      </w:r>
      <w:r w:rsidR="008E3E00">
        <w:rPr>
          <w:szCs w:val="21"/>
        </w:rPr>
        <w:tab/>
      </w:r>
      <w:r w:rsidRPr="001779A2">
        <w:rPr>
          <w:szCs w:val="21"/>
        </w:rPr>
        <w:t>2018</w:t>
      </w:r>
      <w:r w:rsidRPr="001779A2">
        <w:rPr>
          <w:rFonts w:ascii="宋体" w:hAnsi="宋体" w:cs="宋体" w:hint="eastAsia"/>
          <w:szCs w:val="21"/>
        </w:rPr>
        <w:t>年</w:t>
      </w:r>
      <w:r w:rsidRPr="001779A2">
        <w:rPr>
          <w:szCs w:val="21"/>
        </w:rPr>
        <w:t>5</w:t>
      </w:r>
      <w:r w:rsidRPr="001779A2">
        <w:rPr>
          <w:rFonts w:ascii="宋体" w:hAnsi="宋体" w:cs="宋体" w:hint="eastAsia"/>
          <w:szCs w:val="21"/>
        </w:rPr>
        <w:t>月</w:t>
      </w:r>
      <w:r w:rsidRPr="001779A2">
        <w:rPr>
          <w:szCs w:val="21"/>
        </w:rPr>
        <w:t>8</w:t>
      </w:r>
      <w:r w:rsidRPr="001779A2">
        <w:rPr>
          <w:rFonts w:ascii="宋体" w:hAnsi="宋体" w:cs="宋体" w:hint="eastAsia"/>
          <w:szCs w:val="21"/>
        </w:rPr>
        <w:t>日，瓜</w:t>
      </w:r>
      <w:r w:rsidRPr="00B26324">
        <w:rPr>
          <w:rFonts w:ascii="宋体" w:hAnsi="宋体" w:cs="宋体" w:hint="eastAsia"/>
          <w:spacing w:val="4"/>
          <w:szCs w:val="21"/>
        </w:rPr>
        <w:t>达拉哈拉第一初审法院发布</w:t>
      </w:r>
      <w:r w:rsidRPr="00B26324">
        <w:rPr>
          <w:spacing w:val="4"/>
          <w:szCs w:val="21"/>
        </w:rPr>
        <w:t>2017</w:t>
      </w:r>
      <w:r w:rsidRPr="001779A2">
        <w:rPr>
          <w:rFonts w:ascii="宋体" w:hAnsi="宋体" w:cs="宋体" w:hint="eastAsia"/>
          <w:szCs w:val="21"/>
        </w:rPr>
        <w:t>年</w:t>
      </w:r>
      <w:r w:rsidRPr="001779A2">
        <w:rPr>
          <w:szCs w:val="21"/>
        </w:rPr>
        <w:t>5</w:t>
      </w:r>
      <w:r w:rsidRPr="001779A2">
        <w:rPr>
          <w:rFonts w:ascii="宋体" w:hAnsi="宋体" w:cs="宋体" w:hint="eastAsia"/>
          <w:szCs w:val="21"/>
        </w:rPr>
        <w:t>月</w:t>
      </w:r>
      <w:r w:rsidRPr="001779A2">
        <w:rPr>
          <w:szCs w:val="21"/>
        </w:rPr>
        <w:t>25</w:t>
      </w:r>
      <w:r w:rsidRPr="001779A2">
        <w:rPr>
          <w:rFonts w:ascii="宋体" w:hAnsi="宋体" w:cs="宋体" w:hint="eastAsia"/>
          <w:szCs w:val="21"/>
        </w:rPr>
        <w:t>日判决的执行令，命令提交人在一个月内自愿搬出公寓，否则将由法院官员进行迁离。提交人声称，她随后开始打电话给各种社会服务提供者，但没有一家机构为她的住房紧急情况提供解决办法。提交人去了瓜达拉哈拉</w:t>
      </w:r>
      <w:r w:rsidRPr="001779A2">
        <w:rPr>
          <w:szCs w:val="21"/>
        </w:rPr>
        <w:t>Plataforma de Afectados por la Hipoteca</w:t>
      </w:r>
      <w:r w:rsidRPr="001779A2">
        <w:rPr>
          <w:rFonts w:ascii="宋体" w:hAnsi="宋体" w:cs="宋体" w:hint="eastAsia"/>
          <w:szCs w:val="21"/>
        </w:rPr>
        <w:t>协会，该协会帮助了她并向她提供了法律援助。</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2.7</w:t>
      </w:r>
      <w:bookmarkStart w:id="0" w:name="_Hlk29977390"/>
      <w:r w:rsidR="008E3E00">
        <w:rPr>
          <w:szCs w:val="21"/>
        </w:rPr>
        <w:tab/>
      </w:r>
      <w:r w:rsidRPr="001779A2">
        <w:rPr>
          <w:rFonts w:hint="eastAsia"/>
          <w:szCs w:val="21"/>
        </w:rPr>
        <w:t>提交人的新律师申请中止</w:t>
      </w:r>
      <w:r w:rsidRPr="001779A2">
        <w:rPr>
          <w:rFonts w:ascii="宋体" w:hAnsi="宋体" w:cs="宋体" w:hint="eastAsia"/>
          <w:szCs w:val="21"/>
        </w:rPr>
        <w:t>迁离</w:t>
      </w:r>
      <w:r w:rsidRPr="001779A2">
        <w:rPr>
          <w:rFonts w:hint="eastAsia"/>
          <w:szCs w:val="21"/>
        </w:rPr>
        <w:t>程序，理由是根据司法总委员会</w:t>
      </w:r>
      <w:r w:rsidRPr="001779A2">
        <w:rPr>
          <w:rFonts w:ascii="宋体" w:hAnsi="宋体" w:cs="宋体" w:hint="eastAsia"/>
          <w:szCs w:val="21"/>
        </w:rPr>
        <w:t>与</w:t>
      </w:r>
      <w:r w:rsidRPr="001779A2">
        <w:rPr>
          <w:rFonts w:hint="eastAsia"/>
          <w:szCs w:val="21"/>
        </w:rPr>
        <w:t>卡斯蒂利亚</w:t>
      </w:r>
      <w:r w:rsidRPr="001779A2">
        <w:rPr>
          <w:szCs w:val="21"/>
        </w:rPr>
        <w:t>拉曼查地区政府</w:t>
      </w:r>
      <w:r w:rsidRPr="0055145C">
        <w:rPr>
          <w:spacing w:val="4"/>
          <w:szCs w:val="21"/>
        </w:rPr>
        <w:t>之间的合作协议条款，提交人没有替代住房</w:t>
      </w:r>
      <w:r w:rsidRPr="0055145C">
        <w:rPr>
          <w:rFonts w:ascii="宋体" w:hAnsi="宋体" w:cs="宋体" w:hint="eastAsia"/>
          <w:spacing w:val="4"/>
          <w:szCs w:val="21"/>
        </w:rPr>
        <w:t>。</w:t>
      </w:r>
      <w:r w:rsidRPr="0055145C">
        <w:rPr>
          <w:spacing w:val="4"/>
          <w:szCs w:val="21"/>
        </w:rPr>
        <w:t>该</w:t>
      </w:r>
      <w:r w:rsidRPr="0055145C">
        <w:rPr>
          <w:rFonts w:ascii="宋体" w:hAnsi="宋体" w:cs="宋体" w:hint="eastAsia"/>
          <w:spacing w:val="4"/>
          <w:szCs w:val="21"/>
        </w:rPr>
        <w:t>项</w:t>
      </w:r>
      <w:r w:rsidRPr="0055145C">
        <w:rPr>
          <w:spacing w:val="4"/>
          <w:szCs w:val="21"/>
        </w:rPr>
        <w:t>协议涉及在从家庭住房中</w:t>
      </w:r>
      <w:r w:rsidRPr="0055145C">
        <w:rPr>
          <w:rFonts w:ascii="宋体" w:hAnsi="宋体" w:cs="宋体" w:hint="eastAsia"/>
          <w:spacing w:val="4"/>
          <w:szCs w:val="21"/>
        </w:rPr>
        <w:t>迁离</w:t>
      </w:r>
      <w:r w:rsidRPr="0055145C">
        <w:rPr>
          <w:spacing w:val="4"/>
          <w:szCs w:val="21"/>
        </w:rPr>
        <w:t>、社会措施以及</w:t>
      </w:r>
      <w:r w:rsidRPr="001779A2">
        <w:rPr>
          <w:rFonts w:ascii="宋体" w:hAnsi="宋体" w:cs="宋体" w:hint="eastAsia"/>
          <w:szCs w:val="21"/>
        </w:rPr>
        <w:t>迁离</w:t>
      </w:r>
      <w:r w:rsidRPr="001779A2">
        <w:rPr>
          <w:szCs w:val="21"/>
        </w:rPr>
        <w:t>和止赎程序中的披露方面发现脆弱性</w:t>
      </w:r>
      <w:r w:rsidRPr="001779A2">
        <w:rPr>
          <w:rFonts w:ascii="宋体" w:hAnsi="宋体" w:cs="宋体" w:hint="eastAsia"/>
          <w:szCs w:val="21"/>
        </w:rPr>
        <w:t>案例</w:t>
      </w:r>
      <w:r w:rsidRPr="001779A2">
        <w:rPr>
          <w:szCs w:val="21"/>
        </w:rPr>
        <w:t>。根据这项协议，法院被要求向抵押援助、咨询和调解方案办公室提供关于提交人情况的信息，以评估相关情况和适当行动</w:t>
      </w:r>
      <w:r w:rsidRPr="001779A2">
        <w:rPr>
          <w:rFonts w:ascii="宋体" w:hAnsi="宋体" w:cs="宋体" w:hint="eastAsia"/>
          <w:szCs w:val="21"/>
        </w:rPr>
        <w:t>。</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2.8</w:t>
      </w:r>
      <w:r w:rsidR="008E3E00">
        <w:rPr>
          <w:szCs w:val="21"/>
        </w:rPr>
        <w:tab/>
      </w:r>
      <w:r w:rsidRPr="0055145C">
        <w:rPr>
          <w:spacing w:val="4"/>
          <w:szCs w:val="21"/>
        </w:rPr>
        <w:t>2018</w:t>
      </w:r>
      <w:r w:rsidRPr="0055145C">
        <w:rPr>
          <w:rFonts w:hint="eastAsia"/>
          <w:spacing w:val="4"/>
          <w:szCs w:val="21"/>
        </w:rPr>
        <w:t>年</w:t>
      </w:r>
      <w:r w:rsidRPr="0055145C">
        <w:rPr>
          <w:spacing w:val="4"/>
          <w:szCs w:val="21"/>
        </w:rPr>
        <w:t>6</w:t>
      </w:r>
      <w:r w:rsidRPr="0055145C">
        <w:rPr>
          <w:rFonts w:hint="eastAsia"/>
          <w:spacing w:val="4"/>
          <w:szCs w:val="21"/>
        </w:rPr>
        <w:t>月</w:t>
      </w:r>
      <w:r w:rsidRPr="0055145C">
        <w:rPr>
          <w:spacing w:val="4"/>
          <w:szCs w:val="21"/>
        </w:rPr>
        <w:t>14</w:t>
      </w:r>
      <w:r w:rsidRPr="0055145C">
        <w:rPr>
          <w:rFonts w:hint="eastAsia"/>
          <w:spacing w:val="4"/>
          <w:szCs w:val="21"/>
        </w:rPr>
        <w:t>日，法院向该办公室作</w:t>
      </w:r>
      <w:r w:rsidRPr="001779A2">
        <w:rPr>
          <w:rFonts w:ascii="宋体" w:hAnsi="宋体" w:cs="宋体" w:hint="eastAsia"/>
          <w:szCs w:val="21"/>
        </w:rPr>
        <w:t>了报告，并将迁离推迟至</w:t>
      </w:r>
      <w:r w:rsidRPr="001779A2">
        <w:rPr>
          <w:szCs w:val="21"/>
        </w:rPr>
        <w:t>2018</w:t>
      </w:r>
      <w:r w:rsidRPr="001779A2">
        <w:rPr>
          <w:rFonts w:ascii="宋体" w:hAnsi="宋体" w:cs="宋体" w:hint="eastAsia"/>
          <w:szCs w:val="21"/>
        </w:rPr>
        <w:t>年</w:t>
      </w:r>
      <w:r w:rsidRPr="001779A2">
        <w:rPr>
          <w:szCs w:val="21"/>
        </w:rPr>
        <w:t>9</w:t>
      </w:r>
      <w:r w:rsidRPr="001779A2">
        <w:rPr>
          <w:rFonts w:ascii="宋体" w:hAnsi="宋体" w:cs="宋体" w:hint="eastAsia"/>
          <w:szCs w:val="21"/>
        </w:rPr>
        <w:t>月</w:t>
      </w:r>
      <w:r w:rsidRPr="001779A2">
        <w:rPr>
          <w:szCs w:val="21"/>
        </w:rPr>
        <w:t>11</w:t>
      </w:r>
      <w:r w:rsidRPr="001779A2">
        <w:rPr>
          <w:rFonts w:ascii="宋体" w:hAnsi="宋体" w:cs="宋体" w:hint="eastAsia"/>
          <w:szCs w:val="21"/>
        </w:rPr>
        <w:t>日。</w:t>
      </w:r>
    </w:p>
    <w:bookmarkEnd w:id="0"/>
    <w:p w:rsidR="001779A2" w:rsidRPr="001779A2" w:rsidRDefault="001779A2" w:rsidP="0039697B">
      <w:pPr>
        <w:pStyle w:val="SingleTxtGC"/>
        <w:tabs>
          <w:tab w:val="clear" w:pos="431"/>
          <w:tab w:val="clear" w:pos="1134"/>
          <w:tab w:val="clear" w:pos="1565"/>
          <w:tab w:val="clear" w:pos="1996"/>
          <w:tab w:val="clear" w:pos="2427"/>
          <w:tab w:val="left" w:pos="1701"/>
        </w:tabs>
        <w:rPr>
          <w:rFonts w:eastAsiaTheme="minorEastAsia"/>
          <w:szCs w:val="21"/>
        </w:rPr>
      </w:pPr>
      <w:r w:rsidRPr="001779A2">
        <w:rPr>
          <w:szCs w:val="21"/>
        </w:rPr>
        <w:t>2.9</w:t>
      </w:r>
      <w:r w:rsidR="008E3E00">
        <w:rPr>
          <w:szCs w:val="21"/>
        </w:rPr>
        <w:tab/>
      </w:r>
      <w:r w:rsidRPr="001779A2">
        <w:rPr>
          <w:szCs w:val="21"/>
        </w:rPr>
        <w:t>2018</w:t>
      </w:r>
      <w:r w:rsidRPr="001779A2">
        <w:rPr>
          <w:rFonts w:ascii="宋体" w:hAnsi="宋体" w:cs="宋体" w:hint="eastAsia"/>
          <w:szCs w:val="21"/>
        </w:rPr>
        <w:t>年</w:t>
      </w:r>
      <w:r w:rsidRPr="001779A2">
        <w:rPr>
          <w:szCs w:val="21"/>
        </w:rPr>
        <w:t>8</w:t>
      </w:r>
      <w:r w:rsidRPr="001779A2">
        <w:rPr>
          <w:rFonts w:ascii="宋体" w:hAnsi="宋体" w:cs="宋体" w:hint="eastAsia"/>
          <w:szCs w:val="21"/>
        </w:rPr>
        <w:t>月</w:t>
      </w:r>
      <w:r w:rsidRPr="001779A2">
        <w:rPr>
          <w:szCs w:val="21"/>
        </w:rPr>
        <w:t>15</w:t>
      </w:r>
      <w:r w:rsidRPr="001779A2">
        <w:rPr>
          <w:rFonts w:ascii="宋体" w:hAnsi="宋体" w:cs="宋体" w:hint="eastAsia"/>
          <w:szCs w:val="21"/>
        </w:rPr>
        <w:t>日，提交人向该办公室提交了一封信，称她曾数次访问该办公室</w:t>
      </w:r>
      <w:r w:rsidRPr="001779A2">
        <w:rPr>
          <w:szCs w:val="21"/>
          <w:lang w:val="en-GB"/>
        </w:rPr>
        <w:t>但</w:t>
      </w:r>
      <w:r w:rsidRPr="001779A2">
        <w:rPr>
          <w:rFonts w:hint="eastAsia"/>
          <w:szCs w:val="21"/>
          <w:lang w:val="en-GB"/>
        </w:rPr>
        <w:t>一直</w:t>
      </w:r>
      <w:r w:rsidRPr="001779A2">
        <w:rPr>
          <w:szCs w:val="21"/>
          <w:lang w:val="en-GB"/>
        </w:rPr>
        <w:t>没有收到答复</w:t>
      </w:r>
      <w:r w:rsidRPr="001779A2">
        <w:rPr>
          <w:rFonts w:ascii="宋体" w:hAnsi="宋体" w:cs="宋体" w:hint="eastAsia"/>
          <w:szCs w:val="21"/>
        </w:rPr>
        <w:t>，她要求提供关于一审法院转交报告后所采取行动的信息。据提交人称，截至来文登记之时，该办公室没有就她可能被迁离一事采取任何行动。</w:t>
      </w:r>
    </w:p>
    <w:p w:rsidR="001779A2" w:rsidRPr="001779A2" w:rsidRDefault="00D448CE" w:rsidP="005D66D0">
      <w:pPr>
        <w:pStyle w:val="H4GC"/>
        <w:spacing w:before="180"/>
      </w:pPr>
      <w:r>
        <w:tab/>
      </w:r>
      <w:r>
        <w:tab/>
      </w:r>
      <w:r w:rsidR="001779A2" w:rsidRPr="001779A2">
        <w:t>在</w:t>
      </w:r>
      <w:r w:rsidR="001779A2" w:rsidRPr="001779A2">
        <w:rPr>
          <w:rFonts w:ascii="宋体" w:hAnsi="宋体" w:cs="宋体" w:hint="eastAsia"/>
        </w:rPr>
        <w:t>来文登记</w:t>
      </w:r>
      <w:r w:rsidR="001779A2" w:rsidRPr="001779A2">
        <w:t>之后</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2.10</w:t>
      </w:r>
      <w:r w:rsidR="00D41804">
        <w:rPr>
          <w:szCs w:val="21"/>
        </w:rPr>
        <w:tab/>
      </w:r>
      <w:r w:rsidRPr="001779A2">
        <w:rPr>
          <w:szCs w:val="21"/>
        </w:rPr>
        <w:t>2018</w:t>
      </w:r>
      <w:r w:rsidRPr="001779A2">
        <w:rPr>
          <w:rFonts w:ascii="宋体" w:hAnsi="宋体" w:cs="宋体" w:hint="eastAsia"/>
          <w:szCs w:val="21"/>
        </w:rPr>
        <w:t>年</w:t>
      </w:r>
      <w:r w:rsidRPr="001779A2">
        <w:rPr>
          <w:szCs w:val="21"/>
        </w:rPr>
        <w:t>9</w:t>
      </w:r>
      <w:r w:rsidRPr="001779A2">
        <w:rPr>
          <w:rFonts w:ascii="宋体" w:hAnsi="宋体" w:cs="宋体" w:hint="eastAsia"/>
          <w:szCs w:val="21"/>
        </w:rPr>
        <w:t>月</w:t>
      </w:r>
      <w:r w:rsidRPr="001779A2">
        <w:rPr>
          <w:szCs w:val="21"/>
        </w:rPr>
        <w:t>5</w:t>
      </w:r>
      <w:r w:rsidRPr="001779A2">
        <w:rPr>
          <w:rFonts w:ascii="宋体" w:hAnsi="宋体" w:cs="宋体" w:hint="eastAsia"/>
          <w:szCs w:val="21"/>
        </w:rPr>
        <w:t>日，卡斯蒂利亚</w:t>
      </w:r>
      <w:r w:rsidR="00916A87">
        <w:rPr>
          <w:rFonts w:hint="eastAsia"/>
          <w:spacing w:val="-50"/>
        </w:rPr>
        <w:t>―</w:t>
      </w:r>
      <w:r w:rsidR="00916A87">
        <w:rPr>
          <w:rFonts w:hint="eastAsia"/>
        </w:rPr>
        <w:t>―</w:t>
      </w:r>
      <w:r w:rsidRPr="001779A2">
        <w:rPr>
          <w:rFonts w:ascii="宋体" w:hAnsi="宋体" w:cs="宋体" w:hint="eastAsia"/>
          <w:szCs w:val="21"/>
        </w:rPr>
        <w:t>拉曼查社会福利部通知瓜达拉哈拉第一初审法院，正在对提交人采取必要措施，而且此时没有替代住房可向她提供。</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2.11</w:t>
      </w:r>
      <w:r w:rsidR="008E3E00">
        <w:rPr>
          <w:szCs w:val="21"/>
        </w:rPr>
        <w:tab/>
      </w:r>
      <w:r w:rsidRPr="001779A2">
        <w:rPr>
          <w:szCs w:val="21"/>
        </w:rPr>
        <w:t>2018</w:t>
      </w:r>
      <w:r w:rsidRPr="001779A2">
        <w:rPr>
          <w:szCs w:val="21"/>
        </w:rPr>
        <w:t>年</w:t>
      </w:r>
      <w:r w:rsidRPr="001779A2">
        <w:rPr>
          <w:szCs w:val="21"/>
        </w:rPr>
        <w:t>9</w:t>
      </w:r>
      <w:r w:rsidRPr="001779A2">
        <w:rPr>
          <w:szCs w:val="21"/>
        </w:rPr>
        <w:t>月</w:t>
      </w:r>
      <w:r w:rsidRPr="001779A2">
        <w:rPr>
          <w:szCs w:val="21"/>
        </w:rPr>
        <w:t>6</w:t>
      </w:r>
      <w:r w:rsidRPr="001779A2">
        <w:rPr>
          <w:szCs w:val="21"/>
        </w:rPr>
        <w:t>日，法院确定了</w:t>
      </w:r>
      <w:r w:rsidRPr="001779A2">
        <w:rPr>
          <w:rFonts w:ascii="宋体" w:hAnsi="宋体" w:cs="宋体" w:hint="eastAsia"/>
          <w:szCs w:val="21"/>
        </w:rPr>
        <w:t>新的迁离</w:t>
      </w:r>
      <w:r w:rsidRPr="001779A2">
        <w:rPr>
          <w:szCs w:val="21"/>
        </w:rPr>
        <w:t>日期，即</w:t>
      </w:r>
      <w:r w:rsidRPr="001779A2">
        <w:rPr>
          <w:szCs w:val="21"/>
        </w:rPr>
        <w:t>2018</w:t>
      </w:r>
      <w:r w:rsidRPr="001779A2">
        <w:rPr>
          <w:szCs w:val="21"/>
        </w:rPr>
        <w:t>年</w:t>
      </w:r>
      <w:r w:rsidRPr="001779A2">
        <w:rPr>
          <w:szCs w:val="21"/>
        </w:rPr>
        <w:t>10</w:t>
      </w:r>
      <w:r w:rsidRPr="001779A2">
        <w:rPr>
          <w:szCs w:val="21"/>
        </w:rPr>
        <w:t>月</w:t>
      </w:r>
      <w:r w:rsidRPr="001779A2">
        <w:rPr>
          <w:szCs w:val="21"/>
        </w:rPr>
        <w:t>22</w:t>
      </w:r>
      <w:r w:rsidRPr="001779A2">
        <w:rPr>
          <w:szCs w:val="21"/>
        </w:rPr>
        <w:t>日。</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2.12</w:t>
      </w:r>
      <w:r w:rsidR="008E3E00">
        <w:rPr>
          <w:szCs w:val="21"/>
        </w:rPr>
        <w:tab/>
      </w:r>
      <w:r w:rsidRPr="001779A2">
        <w:rPr>
          <w:szCs w:val="21"/>
        </w:rPr>
        <w:t>2018</w:t>
      </w:r>
      <w:r w:rsidRPr="001779A2">
        <w:rPr>
          <w:szCs w:val="21"/>
        </w:rPr>
        <w:t>年</w:t>
      </w:r>
      <w:r w:rsidRPr="001779A2">
        <w:rPr>
          <w:szCs w:val="21"/>
        </w:rPr>
        <w:t>10</w:t>
      </w:r>
      <w:r w:rsidRPr="001779A2">
        <w:rPr>
          <w:szCs w:val="21"/>
        </w:rPr>
        <w:t>月</w:t>
      </w:r>
      <w:r w:rsidRPr="001779A2">
        <w:rPr>
          <w:szCs w:val="21"/>
        </w:rPr>
        <w:t>22</w:t>
      </w:r>
      <w:r w:rsidRPr="001779A2">
        <w:rPr>
          <w:szCs w:val="21"/>
        </w:rPr>
        <w:t>日，提交人被</w:t>
      </w:r>
      <w:r w:rsidRPr="001779A2">
        <w:rPr>
          <w:rFonts w:ascii="宋体" w:hAnsi="宋体" w:cs="宋体" w:hint="eastAsia"/>
          <w:szCs w:val="21"/>
        </w:rPr>
        <w:t>迁离</w:t>
      </w:r>
      <w:r w:rsidRPr="001779A2">
        <w:rPr>
          <w:szCs w:val="21"/>
        </w:rPr>
        <w:t>。</w:t>
      </w:r>
    </w:p>
    <w:p w:rsidR="001779A2" w:rsidRPr="001779A2" w:rsidRDefault="00D448CE" w:rsidP="005D66D0">
      <w:pPr>
        <w:pStyle w:val="H23GC"/>
        <w:spacing w:before="180"/>
      </w:pPr>
      <w:r>
        <w:rPr>
          <w:rFonts w:ascii="宋体" w:hAnsi="宋体" w:cs="宋体"/>
        </w:rPr>
        <w:tab/>
      </w:r>
      <w:r>
        <w:rPr>
          <w:rFonts w:ascii="宋体" w:hAnsi="宋体" w:cs="宋体"/>
        </w:rPr>
        <w:tab/>
      </w:r>
      <w:r w:rsidR="001779A2" w:rsidRPr="001779A2">
        <w:rPr>
          <w:rFonts w:ascii="宋体" w:hAnsi="宋体" w:cs="宋体" w:hint="eastAsia"/>
        </w:rPr>
        <w:t>申</w:t>
      </w:r>
      <w:r w:rsidR="001779A2" w:rsidRPr="001779A2">
        <w:t>诉</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3.1</w:t>
      </w:r>
      <w:r w:rsidR="008E3E00">
        <w:rPr>
          <w:szCs w:val="21"/>
        </w:rPr>
        <w:tab/>
      </w:r>
      <w:r w:rsidRPr="001779A2">
        <w:rPr>
          <w:szCs w:val="21"/>
        </w:rPr>
        <w:t>提交人回顾说，适足住房权载于《公约》第十一条第一款，与分别载于</w:t>
      </w:r>
      <w:r w:rsidRPr="00440B14">
        <w:rPr>
          <w:spacing w:val="-4"/>
          <w:szCs w:val="21"/>
        </w:rPr>
        <w:t>《保护人权与基本自由公约》第三条和第八条的不受不人道或有辱人格待遇的权利以及尊重私人和家庭生活及</w:t>
      </w:r>
      <w:r w:rsidRPr="00193B53">
        <w:rPr>
          <w:spacing w:val="4"/>
          <w:szCs w:val="21"/>
        </w:rPr>
        <w:t>家庭的权利密切相关</w:t>
      </w:r>
      <w:r w:rsidRPr="001779A2">
        <w:rPr>
          <w:szCs w:val="21"/>
        </w:rPr>
        <w:t>。提交人还指出，根据委员会的判例</w:t>
      </w:r>
      <w:r w:rsidRPr="00440B14">
        <w:rPr>
          <w:spacing w:val="-4"/>
          <w:szCs w:val="21"/>
        </w:rPr>
        <w:t>，在没有替代住房的情况下实施</w:t>
      </w:r>
      <w:r w:rsidRPr="001779A2">
        <w:rPr>
          <w:rFonts w:ascii="宋体" w:hAnsi="宋体" w:cs="宋体" w:hint="eastAsia"/>
          <w:szCs w:val="21"/>
        </w:rPr>
        <w:t>迁离</w:t>
      </w:r>
      <w:r w:rsidRPr="001779A2">
        <w:rPr>
          <w:szCs w:val="21"/>
        </w:rPr>
        <w:t>可能违反《公约》。</w:t>
      </w:r>
      <w:r w:rsidRPr="001779A2">
        <w:rPr>
          <w:rStyle w:val="a8"/>
          <w:rFonts w:eastAsia="宋体"/>
          <w:szCs w:val="21"/>
        </w:rPr>
        <w:footnoteReference w:id="4"/>
      </w:r>
      <w:r w:rsidR="00193B53">
        <w:rPr>
          <w:rFonts w:hint="eastAsia"/>
          <w:szCs w:val="21"/>
        </w:rPr>
        <w:t xml:space="preserve"> </w:t>
      </w:r>
      <w:r w:rsidRPr="001779A2">
        <w:rPr>
          <w:szCs w:val="21"/>
        </w:rPr>
        <w:t>此外，委员会的</w:t>
      </w:r>
      <w:r w:rsidRPr="00193B53">
        <w:rPr>
          <w:spacing w:val="4"/>
          <w:szCs w:val="21"/>
        </w:rPr>
        <w:t>判例</w:t>
      </w:r>
      <w:r w:rsidRPr="00440B14">
        <w:rPr>
          <w:rFonts w:hint="eastAsia"/>
          <w:spacing w:val="-4"/>
          <w:szCs w:val="21"/>
        </w:rPr>
        <w:t>已经确立</w:t>
      </w:r>
      <w:r w:rsidRPr="00440B14">
        <w:rPr>
          <w:spacing w:val="-4"/>
          <w:szCs w:val="21"/>
        </w:rPr>
        <w:t>，缔约国必须特别关注</w:t>
      </w:r>
      <w:r w:rsidRPr="00193B53">
        <w:rPr>
          <w:spacing w:val="4"/>
          <w:szCs w:val="21"/>
        </w:rPr>
        <w:t>涉及残疾人的</w:t>
      </w:r>
      <w:r w:rsidRPr="00193B53">
        <w:rPr>
          <w:rFonts w:ascii="宋体" w:hAnsi="宋体" w:cs="宋体" w:hint="eastAsia"/>
          <w:spacing w:val="4"/>
          <w:szCs w:val="21"/>
        </w:rPr>
        <w:t>迁离</w:t>
      </w:r>
      <w:r w:rsidRPr="00193B53">
        <w:rPr>
          <w:spacing w:val="4"/>
          <w:szCs w:val="21"/>
        </w:rPr>
        <w:t>，</w:t>
      </w:r>
      <w:r w:rsidRPr="00193B53">
        <w:rPr>
          <w:rStyle w:val="a8"/>
          <w:rFonts w:eastAsia="宋体"/>
          <w:spacing w:val="4"/>
          <w:szCs w:val="21"/>
        </w:rPr>
        <w:footnoteReference w:id="5"/>
      </w:r>
      <w:r w:rsidR="00193B53" w:rsidRPr="00193B53">
        <w:rPr>
          <w:rFonts w:hint="eastAsia"/>
          <w:spacing w:val="4"/>
          <w:szCs w:val="21"/>
        </w:rPr>
        <w:t xml:space="preserve"> </w:t>
      </w:r>
      <w:r w:rsidRPr="00193B53">
        <w:rPr>
          <w:rFonts w:ascii="宋体" w:hAnsi="宋体" w:cs="宋体" w:hint="eastAsia"/>
          <w:spacing w:val="4"/>
          <w:szCs w:val="21"/>
        </w:rPr>
        <w:t>例</w:t>
      </w:r>
      <w:r w:rsidRPr="00193B53">
        <w:rPr>
          <w:spacing w:val="4"/>
          <w:szCs w:val="21"/>
        </w:rPr>
        <w:t>如本案</w:t>
      </w:r>
      <w:r w:rsidRPr="00193B53">
        <w:rPr>
          <w:rFonts w:ascii="宋体" w:hAnsi="宋体" w:cs="宋体" w:hint="eastAsia"/>
          <w:spacing w:val="4"/>
          <w:szCs w:val="21"/>
        </w:rPr>
        <w:t>中的</w:t>
      </w:r>
      <w:r w:rsidRPr="001779A2">
        <w:rPr>
          <w:rFonts w:ascii="宋体" w:hAnsi="宋体" w:cs="宋体" w:hint="eastAsia"/>
          <w:szCs w:val="21"/>
        </w:rPr>
        <w:t>情况</w:t>
      </w:r>
      <w:r w:rsidRPr="001779A2">
        <w:rPr>
          <w:szCs w:val="21"/>
        </w:rPr>
        <w:t>。</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3.2</w:t>
      </w:r>
      <w:r w:rsidR="008E3E00">
        <w:rPr>
          <w:szCs w:val="21"/>
        </w:rPr>
        <w:tab/>
      </w:r>
      <w:r w:rsidRPr="001779A2">
        <w:rPr>
          <w:szCs w:val="21"/>
        </w:rPr>
        <w:t>提交人还回顾了欧洲人权法院在这方面的判例，判例指出，即使国内法规定的合同保留权已经用尽，</w:t>
      </w:r>
      <w:r w:rsidRPr="001779A2">
        <w:rPr>
          <w:rFonts w:ascii="宋体" w:hAnsi="宋体" w:cs="宋体" w:hint="eastAsia"/>
          <w:szCs w:val="21"/>
        </w:rPr>
        <w:t>迁离也应仅在提供不使人们处于</w:t>
      </w:r>
      <w:r w:rsidRPr="001779A2">
        <w:rPr>
          <w:szCs w:val="21"/>
        </w:rPr>
        <w:t>有辱人格状况</w:t>
      </w:r>
      <w:r w:rsidRPr="001779A2">
        <w:rPr>
          <w:szCs w:val="21"/>
        </w:rPr>
        <w:t>(</w:t>
      </w:r>
      <w:r w:rsidRPr="001779A2">
        <w:rPr>
          <w:szCs w:val="21"/>
        </w:rPr>
        <w:t>如无家可归</w:t>
      </w:r>
      <w:r w:rsidRPr="001779A2">
        <w:rPr>
          <w:szCs w:val="21"/>
        </w:rPr>
        <w:t>)</w:t>
      </w:r>
      <w:r w:rsidRPr="001779A2">
        <w:rPr>
          <w:szCs w:val="21"/>
        </w:rPr>
        <w:t>的替代住所的情况下进行。</w:t>
      </w:r>
      <w:r w:rsidRPr="001779A2">
        <w:rPr>
          <w:rStyle w:val="a8"/>
          <w:rFonts w:eastAsia="宋体"/>
          <w:szCs w:val="21"/>
        </w:rPr>
        <w:footnoteReference w:id="6"/>
      </w:r>
      <w:r w:rsidR="008E0704">
        <w:rPr>
          <w:rFonts w:hint="eastAsia"/>
          <w:szCs w:val="21"/>
        </w:rPr>
        <w:t xml:space="preserve"> </w:t>
      </w:r>
      <w:r w:rsidRPr="001779A2">
        <w:rPr>
          <w:szCs w:val="21"/>
        </w:rPr>
        <w:t>欧洲法院还得出结论</w:t>
      </w:r>
      <w:r w:rsidRPr="001779A2">
        <w:rPr>
          <w:rFonts w:ascii="宋体" w:hAnsi="宋体" w:cs="宋体" w:hint="eastAsia"/>
          <w:szCs w:val="21"/>
        </w:rPr>
        <w:t>说</w:t>
      </w:r>
      <w:r w:rsidRPr="001779A2">
        <w:rPr>
          <w:szCs w:val="21"/>
        </w:rPr>
        <w:t>，只有当强制</w:t>
      </w:r>
      <w:r w:rsidRPr="001779A2">
        <w:rPr>
          <w:rFonts w:ascii="宋体" w:hAnsi="宋体" w:cs="宋体" w:hint="eastAsia"/>
          <w:szCs w:val="21"/>
        </w:rPr>
        <w:t>迁离是民主社会追求合法目标的最后手段，</w:t>
      </w:r>
      <w:r w:rsidRPr="001779A2">
        <w:rPr>
          <w:szCs w:val="21"/>
        </w:rPr>
        <w:t>并且采取必要措施避免侵犯个人权利时，才是合法的。</w:t>
      </w:r>
      <w:r w:rsidRPr="001779A2">
        <w:rPr>
          <w:rStyle w:val="a8"/>
          <w:rFonts w:eastAsia="宋体"/>
          <w:szCs w:val="21"/>
        </w:rPr>
        <w:footnoteReference w:id="7"/>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3.3</w:t>
      </w:r>
      <w:r w:rsidR="008E3E00">
        <w:rPr>
          <w:szCs w:val="21"/>
        </w:rPr>
        <w:tab/>
      </w:r>
      <w:r w:rsidRPr="001779A2">
        <w:rPr>
          <w:szCs w:val="21"/>
        </w:rPr>
        <w:t>提交人提出，官员没有与她进行真正有效的</w:t>
      </w:r>
      <w:r w:rsidRPr="001779A2">
        <w:rPr>
          <w:rFonts w:ascii="宋体" w:hAnsi="宋体" w:cs="宋体" w:hint="eastAsia"/>
          <w:szCs w:val="21"/>
        </w:rPr>
        <w:t>协商，也没有采取必要步骤，尽最大可能确保她有替代住房，这与委员会在以前案件中</w:t>
      </w:r>
      <w:r w:rsidRPr="001779A2">
        <w:rPr>
          <w:szCs w:val="21"/>
        </w:rPr>
        <w:t>的建议相反。</w:t>
      </w:r>
      <w:r w:rsidRPr="001779A2">
        <w:rPr>
          <w:rStyle w:val="a8"/>
          <w:rFonts w:eastAsia="宋体"/>
          <w:szCs w:val="21"/>
        </w:rPr>
        <w:footnoteReference w:id="8"/>
      </w:r>
      <w:r w:rsidR="00C734FE">
        <w:rPr>
          <w:rFonts w:hint="eastAsia"/>
          <w:szCs w:val="21"/>
        </w:rPr>
        <w:t xml:space="preserve"> </w:t>
      </w:r>
      <w:r w:rsidRPr="001779A2">
        <w:rPr>
          <w:szCs w:val="21"/>
        </w:rPr>
        <w:t>因此，她认为这种不作为违反了《公约》第十一条第一款。</w:t>
      </w:r>
    </w:p>
    <w:p w:rsidR="001779A2" w:rsidRPr="001779A2" w:rsidRDefault="00C734FE" w:rsidP="00440B14">
      <w:pPr>
        <w:pStyle w:val="H23GC"/>
        <w:spacing w:before="180"/>
      </w:pPr>
      <w:r>
        <w:tab/>
      </w:r>
      <w:r>
        <w:tab/>
      </w:r>
      <w:r w:rsidR="001779A2" w:rsidRPr="001779A2">
        <w:t>缔约国关于可否受理和案情</w:t>
      </w:r>
      <w:r w:rsidR="001779A2" w:rsidRPr="001779A2">
        <w:rPr>
          <w:rFonts w:ascii="宋体" w:hAnsi="宋体" w:cs="宋体" w:hint="eastAsia"/>
        </w:rPr>
        <w:t>实质</w:t>
      </w:r>
      <w:r w:rsidR="001779A2" w:rsidRPr="001779A2">
        <w:t>的意见</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4.1</w:t>
      </w:r>
      <w:r w:rsidR="008E3E00">
        <w:rPr>
          <w:szCs w:val="21"/>
        </w:rPr>
        <w:tab/>
      </w:r>
      <w:r w:rsidRPr="001779A2">
        <w:rPr>
          <w:szCs w:val="21"/>
        </w:rPr>
        <w:t>2019</w:t>
      </w:r>
      <w:r w:rsidRPr="001779A2">
        <w:rPr>
          <w:szCs w:val="21"/>
        </w:rPr>
        <w:t>年</w:t>
      </w:r>
      <w:r w:rsidRPr="001779A2">
        <w:rPr>
          <w:szCs w:val="21"/>
        </w:rPr>
        <w:t>4</w:t>
      </w:r>
      <w:r w:rsidRPr="001779A2">
        <w:rPr>
          <w:szCs w:val="21"/>
        </w:rPr>
        <w:t>月</w:t>
      </w:r>
      <w:r w:rsidRPr="001779A2">
        <w:rPr>
          <w:szCs w:val="21"/>
        </w:rPr>
        <w:t>5</w:t>
      </w:r>
      <w:r w:rsidRPr="001779A2">
        <w:rPr>
          <w:szCs w:val="21"/>
        </w:rPr>
        <w:t>日，缔约国提交了关于来文可否受理和案情</w:t>
      </w:r>
      <w:r w:rsidRPr="001779A2">
        <w:rPr>
          <w:rFonts w:ascii="宋体" w:hAnsi="宋体" w:cs="宋体" w:hint="eastAsia"/>
          <w:szCs w:val="21"/>
        </w:rPr>
        <w:t>实质</w:t>
      </w:r>
      <w:r w:rsidRPr="001779A2">
        <w:rPr>
          <w:szCs w:val="21"/>
        </w:rPr>
        <w:t>的意见。</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4.2</w:t>
      </w:r>
      <w:r w:rsidR="008E3E00">
        <w:rPr>
          <w:szCs w:val="21"/>
        </w:rPr>
        <w:tab/>
      </w:r>
      <w:r w:rsidRPr="001779A2">
        <w:rPr>
          <w:szCs w:val="21"/>
        </w:rPr>
        <w:t>缔约国坚持认为，</w:t>
      </w:r>
      <w:r w:rsidRPr="001779A2">
        <w:rPr>
          <w:szCs w:val="21"/>
        </w:rPr>
        <w:t>2018</w:t>
      </w:r>
      <w:r w:rsidRPr="001779A2">
        <w:rPr>
          <w:szCs w:val="21"/>
        </w:rPr>
        <w:t>年</w:t>
      </w:r>
      <w:r w:rsidRPr="001779A2">
        <w:rPr>
          <w:szCs w:val="21"/>
        </w:rPr>
        <w:t>10</w:t>
      </w:r>
      <w:r w:rsidRPr="001779A2">
        <w:rPr>
          <w:szCs w:val="21"/>
        </w:rPr>
        <w:t>月</w:t>
      </w:r>
      <w:r w:rsidRPr="001779A2">
        <w:rPr>
          <w:szCs w:val="21"/>
        </w:rPr>
        <w:t>1</w:t>
      </w:r>
      <w:r w:rsidRPr="001779A2">
        <w:rPr>
          <w:szCs w:val="21"/>
        </w:rPr>
        <w:t>日，提交人被告知，如果她符合适用条例规定的要求，她可能有权享受福利。</w:t>
      </w:r>
      <w:r w:rsidRPr="001779A2">
        <w:rPr>
          <w:rStyle w:val="a8"/>
          <w:rFonts w:eastAsia="宋体"/>
          <w:szCs w:val="21"/>
        </w:rPr>
        <w:footnoteReference w:id="9"/>
      </w:r>
      <w:r w:rsidR="002C1CF7">
        <w:rPr>
          <w:rFonts w:hint="eastAsia"/>
          <w:szCs w:val="21"/>
        </w:rPr>
        <w:t xml:space="preserve"> </w:t>
      </w:r>
      <w:r w:rsidRPr="001779A2">
        <w:rPr>
          <w:szCs w:val="21"/>
        </w:rPr>
        <w:t>然而，提交人没有回复这封信。缔约国还认为，提交人两次与瓜达拉哈拉的社会服务提供者预约，但没有</w:t>
      </w:r>
      <w:r w:rsidRPr="001779A2">
        <w:rPr>
          <w:rFonts w:ascii="宋体" w:hAnsi="宋体" w:cs="宋体" w:hint="eastAsia"/>
          <w:szCs w:val="21"/>
        </w:rPr>
        <w:t>赴</w:t>
      </w:r>
      <w:r w:rsidRPr="001779A2">
        <w:rPr>
          <w:szCs w:val="21"/>
        </w:rPr>
        <w:t>约；相反，她只是</w:t>
      </w:r>
      <w:r w:rsidRPr="001779A2">
        <w:rPr>
          <w:rFonts w:ascii="宋体" w:hAnsi="宋体" w:cs="宋体" w:hint="eastAsia"/>
          <w:szCs w:val="21"/>
        </w:rPr>
        <w:t>在没有预约的情况下</w:t>
      </w:r>
      <w:r w:rsidRPr="001779A2">
        <w:rPr>
          <w:szCs w:val="21"/>
        </w:rPr>
        <w:t>在</w:t>
      </w:r>
      <w:r w:rsidRPr="001779A2">
        <w:rPr>
          <w:szCs w:val="21"/>
        </w:rPr>
        <w:t>9</w:t>
      </w:r>
      <w:r w:rsidRPr="001779A2">
        <w:rPr>
          <w:szCs w:val="21"/>
        </w:rPr>
        <w:t>月</w:t>
      </w:r>
      <w:r w:rsidRPr="001779A2">
        <w:rPr>
          <w:szCs w:val="21"/>
        </w:rPr>
        <w:t>5</w:t>
      </w:r>
      <w:r w:rsidRPr="001779A2">
        <w:rPr>
          <w:szCs w:val="21"/>
        </w:rPr>
        <w:t>日出现，而且她的出现没有导致</w:t>
      </w:r>
      <w:r w:rsidRPr="001779A2">
        <w:rPr>
          <w:rFonts w:ascii="宋体" w:hAnsi="宋体" w:cs="宋体" w:hint="eastAsia"/>
          <w:szCs w:val="21"/>
        </w:rPr>
        <w:t>她</w:t>
      </w:r>
      <w:r w:rsidRPr="001779A2">
        <w:rPr>
          <w:szCs w:val="21"/>
        </w:rPr>
        <w:t>申请</w:t>
      </w:r>
      <w:r w:rsidRPr="001779A2">
        <w:rPr>
          <w:rFonts w:ascii="宋体" w:hAnsi="宋体" w:cs="宋体" w:hint="eastAsia"/>
          <w:szCs w:val="21"/>
        </w:rPr>
        <w:t>向</w:t>
      </w:r>
      <w:r w:rsidRPr="001779A2">
        <w:rPr>
          <w:szCs w:val="21"/>
        </w:rPr>
        <w:t>她</w:t>
      </w:r>
      <w:r w:rsidRPr="001779A2">
        <w:rPr>
          <w:rFonts w:ascii="宋体" w:hAnsi="宋体" w:cs="宋体" w:hint="eastAsia"/>
          <w:szCs w:val="21"/>
        </w:rPr>
        <w:t>表示提供的</w:t>
      </w:r>
      <w:r w:rsidRPr="001779A2">
        <w:rPr>
          <w:szCs w:val="21"/>
        </w:rPr>
        <w:t>任何福利。</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4.3</w:t>
      </w:r>
      <w:r w:rsidR="008E3E00">
        <w:rPr>
          <w:szCs w:val="21"/>
        </w:rPr>
        <w:tab/>
      </w:r>
      <w:r w:rsidRPr="001779A2">
        <w:rPr>
          <w:rFonts w:ascii="宋体" w:hAnsi="宋体" w:cs="宋体" w:hint="eastAsia"/>
          <w:szCs w:val="21"/>
        </w:rPr>
        <w:t>缔约国指出，提交人暂停迁离的新申请被</w:t>
      </w:r>
      <w:r w:rsidRPr="001779A2">
        <w:rPr>
          <w:szCs w:val="21"/>
        </w:rPr>
        <w:t>2018</w:t>
      </w:r>
      <w:r w:rsidRPr="001779A2">
        <w:rPr>
          <w:rFonts w:ascii="宋体" w:hAnsi="宋体" w:cs="宋体" w:hint="eastAsia"/>
          <w:szCs w:val="21"/>
        </w:rPr>
        <w:t>年</w:t>
      </w:r>
      <w:r w:rsidRPr="001779A2">
        <w:rPr>
          <w:szCs w:val="21"/>
        </w:rPr>
        <w:t>10</w:t>
      </w:r>
      <w:r w:rsidRPr="001779A2">
        <w:rPr>
          <w:rFonts w:ascii="宋体" w:hAnsi="宋体" w:cs="宋体" w:hint="eastAsia"/>
          <w:szCs w:val="21"/>
        </w:rPr>
        <w:t>月</w:t>
      </w:r>
      <w:r w:rsidRPr="001779A2">
        <w:rPr>
          <w:szCs w:val="21"/>
        </w:rPr>
        <w:t>17</w:t>
      </w:r>
      <w:r w:rsidRPr="001779A2">
        <w:rPr>
          <w:rFonts w:ascii="宋体" w:hAnsi="宋体" w:cs="宋体" w:hint="eastAsia"/>
          <w:szCs w:val="21"/>
        </w:rPr>
        <w:t>日的法院执行令驳回，因为缔约国法律制度为提交人提供她可能有权获得的社会保护的可能性已经用尽。该执行令指出，迁离已经暂停了两次；向瓜达拉哈拉和托莱多卡斯蒂利亚</w:t>
      </w:r>
      <w:r w:rsidR="00916A87">
        <w:rPr>
          <w:rFonts w:hint="eastAsia"/>
          <w:spacing w:val="-50"/>
        </w:rPr>
        <w:t>―</w:t>
      </w:r>
      <w:r w:rsidR="00916A87">
        <w:rPr>
          <w:rFonts w:hint="eastAsia"/>
        </w:rPr>
        <w:t>―</w:t>
      </w:r>
      <w:r w:rsidRPr="001779A2">
        <w:rPr>
          <w:rFonts w:ascii="宋体" w:hAnsi="宋体" w:cs="宋体" w:hint="eastAsia"/>
          <w:szCs w:val="21"/>
        </w:rPr>
        <w:t>拉曼查地区政府社会福利部办公室和抵押援助、咨询和调解方案办公室发送了关于提交人情况的报告，而社会福利部报告说，正在采取适当步骤，没有其他住处可供提交人使用。迁离发生在</w:t>
      </w:r>
      <w:r w:rsidRPr="001779A2">
        <w:rPr>
          <w:szCs w:val="21"/>
        </w:rPr>
        <w:t>2018</w:t>
      </w:r>
      <w:r w:rsidRPr="001779A2">
        <w:rPr>
          <w:rFonts w:ascii="宋体" w:hAnsi="宋体" w:cs="宋体" w:hint="eastAsia"/>
          <w:szCs w:val="21"/>
        </w:rPr>
        <w:t>年</w:t>
      </w:r>
      <w:r w:rsidRPr="001779A2">
        <w:rPr>
          <w:szCs w:val="21"/>
        </w:rPr>
        <w:t>10</w:t>
      </w:r>
      <w:r w:rsidRPr="001779A2">
        <w:rPr>
          <w:rFonts w:ascii="宋体" w:hAnsi="宋体" w:cs="宋体" w:hint="eastAsia"/>
          <w:szCs w:val="21"/>
        </w:rPr>
        <w:t>月</w:t>
      </w:r>
      <w:r w:rsidRPr="001779A2">
        <w:rPr>
          <w:szCs w:val="21"/>
        </w:rPr>
        <w:t>22</w:t>
      </w:r>
      <w:r w:rsidRPr="001779A2">
        <w:rPr>
          <w:rFonts w:ascii="宋体" w:hAnsi="宋体" w:cs="宋体" w:hint="eastAsia"/>
          <w:szCs w:val="21"/>
        </w:rPr>
        <w:t>日，此前社会福利部和该市的社会服务提供者确认提交人拒绝了向她提供的替代住所。</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4.4</w:t>
      </w:r>
      <w:r w:rsidR="008E3E00">
        <w:rPr>
          <w:szCs w:val="21"/>
        </w:rPr>
        <w:tab/>
      </w:r>
      <w:r w:rsidRPr="005B39B5">
        <w:rPr>
          <w:spacing w:val="-6"/>
          <w:szCs w:val="21"/>
        </w:rPr>
        <w:t>缔约国认为，在本案中，提交人的租赁不受《公约》第十一条的保护</w:t>
      </w:r>
      <w:r w:rsidRPr="001779A2">
        <w:rPr>
          <w:szCs w:val="21"/>
        </w:rPr>
        <w:t>，因此，根据</w:t>
      </w:r>
      <w:r w:rsidRPr="008B604C">
        <w:rPr>
          <w:spacing w:val="6"/>
          <w:szCs w:val="21"/>
        </w:rPr>
        <w:t>《公约》第十一条或委员会在其判例中的定义，将建筑物归还给其</w:t>
      </w:r>
      <w:r w:rsidRPr="001779A2">
        <w:rPr>
          <w:szCs w:val="21"/>
        </w:rPr>
        <w:t>所有者并不构成强迫</w:t>
      </w:r>
      <w:r w:rsidRPr="001779A2">
        <w:rPr>
          <w:rFonts w:ascii="宋体" w:hAnsi="宋体" w:cs="宋体" w:hint="eastAsia"/>
          <w:szCs w:val="21"/>
        </w:rPr>
        <w:t>迁离关于强迫迁离的第</w:t>
      </w:r>
      <w:r w:rsidRPr="001779A2">
        <w:rPr>
          <w:szCs w:val="21"/>
        </w:rPr>
        <w:t>7</w:t>
      </w:r>
      <w:r w:rsidRPr="001779A2">
        <w:rPr>
          <w:rFonts w:ascii="宋体" w:hAnsi="宋体" w:cs="宋体" w:hint="eastAsia"/>
          <w:szCs w:val="21"/>
        </w:rPr>
        <w:t>号一般</w:t>
      </w:r>
      <w:r w:rsidRPr="001779A2">
        <w:rPr>
          <w:szCs w:val="21"/>
        </w:rPr>
        <w:t>性意见</w:t>
      </w:r>
      <w:r w:rsidRPr="001779A2">
        <w:rPr>
          <w:szCs w:val="21"/>
        </w:rPr>
        <w:t>(1997</w:t>
      </w:r>
      <w:r w:rsidRPr="001779A2">
        <w:rPr>
          <w:szCs w:val="21"/>
        </w:rPr>
        <w:t>年</w:t>
      </w:r>
      <w:r w:rsidRPr="001779A2">
        <w:rPr>
          <w:szCs w:val="21"/>
        </w:rPr>
        <w:t>)</w:t>
      </w:r>
      <w:r w:rsidRPr="001779A2">
        <w:rPr>
          <w:rFonts w:ascii="宋体" w:hAnsi="宋体" w:cs="宋体" w:hint="eastAsia"/>
          <w:szCs w:val="21"/>
        </w:rPr>
        <w:t>。</w:t>
      </w:r>
      <w:r w:rsidRPr="001779A2">
        <w:rPr>
          <w:szCs w:val="21"/>
        </w:rPr>
        <w:t>第</w:t>
      </w:r>
      <w:r w:rsidRPr="001779A2">
        <w:rPr>
          <w:szCs w:val="21"/>
        </w:rPr>
        <w:t>3</w:t>
      </w:r>
      <w:r w:rsidRPr="001779A2">
        <w:rPr>
          <w:szCs w:val="21"/>
        </w:rPr>
        <w:t>段指出，</w:t>
      </w:r>
      <w:r w:rsidR="0043516B">
        <w:rPr>
          <w:rFonts w:ascii="宋体" w:hAnsi="宋体" w:cs="宋体" w:hint="eastAsia"/>
          <w:szCs w:val="21"/>
        </w:rPr>
        <w:t>“</w:t>
      </w:r>
      <w:r w:rsidRPr="001779A2">
        <w:rPr>
          <w:rFonts w:ascii="宋体" w:hAnsi="宋体" w:cs="宋体" w:hint="eastAsia"/>
          <w:szCs w:val="21"/>
        </w:rPr>
        <w:t>但是</w:t>
      </w:r>
      <w:r w:rsidRPr="001779A2">
        <w:rPr>
          <w:rFonts w:ascii="宋体" w:hAnsi="宋体" w:cs="宋体"/>
          <w:szCs w:val="21"/>
        </w:rPr>
        <w:t>，</w:t>
      </w:r>
      <w:r w:rsidRPr="001779A2">
        <w:rPr>
          <w:rFonts w:ascii="宋体" w:hAnsi="宋体" w:cs="宋体" w:hint="eastAsia"/>
          <w:szCs w:val="21"/>
        </w:rPr>
        <w:t>禁止强迫迁离并不适用于按照法律、并符合国际人权公约规定所执行的强迫迁离</w:t>
      </w:r>
      <w:r w:rsidR="0043516B">
        <w:rPr>
          <w:rFonts w:ascii="宋体" w:hAnsi="宋体" w:cs="宋体" w:hint="eastAsia"/>
          <w:szCs w:val="21"/>
        </w:rPr>
        <w:t>”</w:t>
      </w:r>
      <w:r w:rsidRPr="001779A2">
        <w:rPr>
          <w:rFonts w:ascii="宋体" w:hAnsi="宋体" w:cs="宋体" w:hint="eastAsia"/>
          <w:szCs w:val="21"/>
        </w:rPr>
        <w:t>。此外，根据适足生活水准权所含适足住房问题和在这方面不受歧视权问题</w:t>
      </w:r>
      <w:r w:rsidRPr="008B604C">
        <w:rPr>
          <w:rFonts w:ascii="宋体" w:hAnsi="宋体" w:cs="宋体" w:hint="eastAsia"/>
          <w:spacing w:val="4"/>
          <w:szCs w:val="21"/>
        </w:rPr>
        <w:t>特别报告员</w:t>
      </w:r>
      <w:r w:rsidRPr="008B604C">
        <w:rPr>
          <w:spacing w:val="4"/>
          <w:szCs w:val="21"/>
        </w:rPr>
        <w:t>发布的关于基于发展的</w:t>
      </w:r>
      <w:r w:rsidRPr="008B604C">
        <w:rPr>
          <w:rFonts w:ascii="宋体" w:hAnsi="宋体" w:cs="宋体" w:hint="eastAsia"/>
          <w:spacing w:val="4"/>
          <w:szCs w:val="21"/>
        </w:rPr>
        <w:t>迁离</w:t>
      </w:r>
      <w:r w:rsidRPr="001779A2">
        <w:rPr>
          <w:rFonts w:ascii="宋体" w:hAnsi="宋体" w:cs="宋体" w:hint="eastAsia"/>
          <w:szCs w:val="21"/>
        </w:rPr>
        <w:t>和流离失所的基本原则和准则，这些准则</w:t>
      </w:r>
      <w:r w:rsidR="009A0AF1">
        <w:rPr>
          <w:rFonts w:ascii="宋体" w:hAnsi="宋体" w:cs="宋体" w:hint="eastAsia"/>
          <w:szCs w:val="21"/>
        </w:rPr>
        <w:t>“</w:t>
      </w:r>
      <w:r w:rsidRPr="001779A2">
        <w:rPr>
          <w:szCs w:val="21"/>
        </w:rPr>
        <w:t>适用于涉及个人、群体和社区被迫或非自愿离开被占用或依赖的家园和</w:t>
      </w:r>
      <w:r w:rsidRPr="001779A2">
        <w:rPr>
          <w:szCs w:val="21"/>
        </w:rPr>
        <w:t>/</w:t>
      </w:r>
      <w:r w:rsidRPr="001779A2">
        <w:rPr>
          <w:szCs w:val="21"/>
        </w:rPr>
        <w:t>或土地及共同财产资源的行为和</w:t>
      </w:r>
      <w:r w:rsidRPr="001779A2">
        <w:rPr>
          <w:szCs w:val="21"/>
        </w:rPr>
        <w:t>/</w:t>
      </w:r>
      <w:r w:rsidRPr="001779A2">
        <w:rPr>
          <w:szCs w:val="21"/>
        </w:rPr>
        <w:t>或不行为，从而消除或限制个人、群体或社区在特定住所、居所或地点居住或工作的能力，而不提供和获得适当形式的法律或其他保护</w:t>
      </w:r>
      <w:r w:rsidR="00AE06A0">
        <w:rPr>
          <w:rFonts w:ascii="宋体" w:hAnsi="宋体" w:cs="宋体" w:hint="eastAsia"/>
          <w:szCs w:val="21"/>
        </w:rPr>
        <w:t>”</w:t>
      </w:r>
      <w:r w:rsidRPr="001779A2">
        <w:rPr>
          <w:szCs w:val="21"/>
        </w:rPr>
        <w:t>。</w:t>
      </w:r>
      <w:r w:rsidRPr="001779A2">
        <w:rPr>
          <w:rStyle w:val="a8"/>
          <w:rFonts w:eastAsia="宋体"/>
          <w:szCs w:val="21"/>
        </w:rPr>
        <w:footnoteReference w:id="10"/>
      </w:r>
      <w:r w:rsidR="009A0AF1">
        <w:rPr>
          <w:rFonts w:hint="eastAsia"/>
          <w:szCs w:val="21"/>
        </w:rPr>
        <w:t xml:space="preserve"> </w:t>
      </w:r>
      <w:r w:rsidRPr="001779A2">
        <w:rPr>
          <w:rFonts w:ascii="宋体" w:hAnsi="宋体" w:cs="宋体" w:hint="eastAsia"/>
          <w:szCs w:val="21"/>
        </w:rPr>
        <w:t>同样，联合国人权事务高级专员办事处</w:t>
      </w:r>
      <w:r w:rsidRPr="001779A2">
        <w:rPr>
          <w:szCs w:val="21"/>
        </w:rPr>
        <w:t>(</w:t>
      </w:r>
      <w:r w:rsidRPr="001779A2">
        <w:rPr>
          <w:szCs w:val="21"/>
        </w:rPr>
        <w:t>人权高专办</w:t>
      </w:r>
      <w:r w:rsidRPr="001779A2">
        <w:rPr>
          <w:szCs w:val="21"/>
        </w:rPr>
        <w:t>)</w:t>
      </w:r>
      <w:r w:rsidRPr="001779A2">
        <w:rPr>
          <w:szCs w:val="21"/>
        </w:rPr>
        <w:t>第</w:t>
      </w:r>
      <w:r w:rsidRPr="001779A2">
        <w:rPr>
          <w:szCs w:val="21"/>
        </w:rPr>
        <w:t>25</w:t>
      </w:r>
      <w:r w:rsidRPr="001779A2">
        <w:rPr>
          <w:szCs w:val="21"/>
        </w:rPr>
        <w:t>号概况介绍</w:t>
      </w:r>
      <w:r w:rsidRPr="001779A2">
        <w:rPr>
          <w:szCs w:val="21"/>
        </w:rPr>
        <w:t>(</w:t>
      </w:r>
      <w:r w:rsidRPr="001779A2">
        <w:rPr>
          <w:szCs w:val="21"/>
        </w:rPr>
        <w:t>强迫</w:t>
      </w:r>
      <w:r w:rsidRPr="001779A2">
        <w:rPr>
          <w:rFonts w:ascii="宋体" w:hAnsi="宋体" w:cs="宋体" w:hint="eastAsia"/>
          <w:szCs w:val="21"/>
        </w:rPr>
        <w:t>迁离</w:t>
      </w:r>
      <w:r w:rsidRPr="001779A2">
        <w:rPr>
          <w:szCs w:val="21"/>
        </w:rPr>
        <w:t>与人权</w:t>
      </w:r>
      <w:r w:rsidRPr="001779A2">
        <w:rPr>
          <w:szCs w:val="21"/>
        </w:rPr>
        <w:t>)</w:t>
      </w:r>
      <w:r w:rsidRPr="001779A2">
        <w:rPr>
          <w:szCs w:val="21"/>
        </w:rPr>
        <w:t>指出，强迫</w:t>
      </w:r>
      <w:r w:rsidRPr="001779A2">
        <w:rPr>
          <w:rFonts w:ascii="宋体" w:hAnsi="宋体" w:cs="宋体" w:hint="eastAsia"/>
          <w:szCs w:val="21"/>
        </w:rPr>
        <w:t>迁离</w:t>
      </w:r>
      <w:r w:rsidR="009A0AF1">
        <w:rPr>
          <w:rFonts w:hint="eastAsia"/>
          <w:szCs w:val="21"/>
        </w:rPr>
        <w:t>：</w:t>
      </w:r>
    </w:p>
    <w:p w:rsidR="001779A2" w:rsidRPr="001779A2" w:rsidRDefault="00D34853" w:rsidP="00D34853">
      <w:pPr>
        <w:pStyle w:val="SingleTxtGC"/>
        <w:tabs>
          <w:tab w:val="clear" w:pos="431"/>
          <w:tab w:val="clear" w:pos="1134"/>
          <w:tab w:val="clear" w:pos="1565"/>
          <w:tab w:val="clear" w:pos="1996"/>
          <w:tab w:val="clear" w:pos="2427"/>
          <w:tab w:val="left" w:pos="1701"/>
          <w:tab w:val="left" w:pos="2127"/>
        </w:tabs>
        <w:ind w:left="1701"/>
        <w:rPr>
          <w:szCs w:val="21"/>
        </w:rPr>
      </w:pPr>
      <w:r>
        <w:rPr>
          <w:szCs w:val="21"/>
        </w:rPr>
        <w:tab/>
      </w:r>
      <w:r w:rsidR="001779A2" w:rsidRPr="001779A2">
        <w:rPr>
          <w:szCs w:val="21"/>
        </w:rPr>
        <w:t>涉及直接或间接归</w:t>
      </w:r>
      <w:r w:rsidR="001779A2" w:rsidRPr="001779A2">
        <w:rPr>
          <w:rFonts w:ascii="宋体" w:hAnsi="宋体" w:cs="宋体" w:hint="eastAsia"/>
          <w:szCs w:val="21"/>
        </w:rPr>
        <w:t>因</w:t>
      </w:r>
      <w:r w:rsidR="001779A2" w:rsidRPr="001779A2">
        <w:rPr>
          <w:szCs w:val="21"/>
        </w:rPr>
        <w:t>于国家的</w:t>
      </w:r>
      <w:r w:rsidR="001779A2" w:rsidRPr="001779A2">
        <w:rPr>
          <w:rFonts w:ascii="宋体" w:hAnsi="宋体" w:cs="宋体" w:hint="eastAsia"/>
          <w:szCs w:val="21"/>
        </w:rPr>
        <w:t>以</w:t>
      </w:r>
      <w:r w:rsidR="001779A2" w:rsidRPr="001779A2">
        <w:rPr>
          <w:szCs w:val="21"/>
        </w:rPr>
        <w:t>非自愿</w:t>
      </w:r>
      <w:r w:rsidR="001779A2" w:rsidRPr="001779A2">
        <w:rPr>
          <w:rFonts w:ascii="宋体" w:hAnsi="宋体" w:cs="宋体" w:hint="eastAsia"/>
          <w:szCs w:val="21"/>
        </w:rPr>
        <w:t>方式将人从其</w:t>
      </w:r>
      <w:r w:rsidR="001779A2" w:rsidRPr="001779A2">
        <w:rPr>
          <w:szCs w:val="21"/>
        </w:rPr>
        <w:t>家园或土地</w:t>
      </w:r>
      <w:r w:rsidR="001779A2" w:rsidRPr="001779A2">
        <w:rPr>
          <w:rFonts w:ascii="宋体" w:hAnsi="宋体" w:cs="宋体" w:hint="eastAsia"/>
          <w:szCs w:val="21"/>
        </w:rPr>
        <w:t>上移走的情况</w:t>
      </w:r>
      <w:r w:rsidR="001779A2" w:rsidRPr="001779A2">
        <w:rPr>
          <w:szCs w:val="21"/>
        </w:rPr>
        <w:t>。</w:t>
      </w:r>
      <w:r>
        <w:rPr>
          <w:rFonts w:hint="eastAsia"/>
        </w:rPr>
        <w:t>……</w:t>
      </w:r>
    </w:p>
    <w:p w:rsidR="001779A2" w:rsidRPr="001779A2" w:rsidRDefault="00D34853" w:rsidP="00D34853">
      <w:pPr>
        <w:pStyle w:val="SingleTxtGC"/>
        <w:tabs>
          <w:tab w:val="clear" w:pos="431"/>
          <w:tab w:val="clear" w:pos="1134"/>
          <w:tab w:val="clear" w:pos="1565"/>
          <w:tab w:val="clear" w:pos="1996"/>
          <w:tab w:val="clear" w:pos="2427"/>
          <w:tab w:val="left" w:pos="1701"/>
          <w:tab w:val="left" w:pos="2127"/>
        </w:tabs>
        <w:ind w:left="1701"/>
        <w:rPr>
          <w:szCs w:val="21"/>
        </w:rPr>
      </w:pPr>
      <w:r>
        <w:rPr>
          <w:szCs w:val="21"/>
        </w:rPr>
        <w:tab/>
      </w:r>
      <w:r w:rsidR="001779A2" w:rsidRPr="001779A2">
        <w:rPr>
          <w:szCs w:val="21"/>
        </w:rPr>
        <w:t>强行</w:t>
      </w:r>
      <w:r w:rsidR="001779A2" w:rsidRPr="00D34853">
        <w:rPr>
          <w:rFonts w:hint="eastAsia"/>
          <w:szCs w:val="21"/>
        </w:rPr>
        <w:t>迁离</w:t>
      </w:r>
      <w:r w:rsidR="001779A2" w:rsidRPr="001779A2">
        <w:rPr>
          <w:szCs w:val="21"/>
        </w:rPr>
        <w:t>的原因多种多样。这种做法可以结合发展和基础设施项目来实施，特别是水坝和其他能源项目、土地</w:t>
      </w:r>
      <w:r w:rsidR="001779A2" w:rsidRPr="001779A2">
        <w:rPr>
          <w:rFonts w:ascii="宋体" w:hAnsi="宋体" w:cs="宋体" w:hint="eastAsia"/>
          <w:szCs w:val="21"/>
        </w:rPr>
        <w:t>获取</w:t>
      </w:r>
      <w:r w:rsidR="001779A2" w:rsidRPr="001779A2">
        <w:rPr>
          <w:szCs w:val="21"/>
        </w:rPr>
        <w:t>或征用、住房或土地开垦措施、著名国际活动</w:t>
      </w:r>
      <w:r>
        <w:rPr>
          <w:rFonts w:hint="eastAsia"/>
        </w:rPr>
        <w:t>……</w:t>
      </w:r>
      <w:r w:rsidR="001779A2" w:rsidRPr="001779A2">
        <w:rPr>
          <w:szCs w:val="21"/>
        </w:rPr>
        <w:t>无限制的土地或住房投机、住房翻新、城市再开发或城市美化举措以及大规模搬迁或重新安置方案。</w:t>
      </w:r>
    </w:p>
    <w:p w:rsidR="001779A2" w:rsidRPr="001779A2" w:rsidRDefault="008B604C" w:rsidP="0039697B">
      <w:pPr>
        <w:pStyle w:val="SingleTxtGC"/>
        <w:tabs>
          <w:tab w:val="clear" w:pos="431"/>
          <w:tab w:val="clear" w:pos="1134"/>
          <w:tab w:val="clear" w:pos="1565"/>
          <w:tab w:val="clear" w:pos="1996"/>
          <w:tab w:val="clear" w:pos="2427"/>
          <w:tab w:val="left" w:pos="1701"/>
        </w:tabs>
        <w:rPr>
          <w:szCs w:val="21"/>
        </w:rPr>
      </w:pPr>
      <w:r>
        <w:rPr>
          <w:szCs w:val="21"/>
        </w:rPr>
        <w:tab/>
      </w:r>
      <w:r w:rsidR="001779A2" w:rsidRPr="001779A2">
        <w:rPr>
          <w:szCs w:val="21"/>
        </w:rPr>
        <w:t>此外，委员会关于适足住房权</w:t>
      </w:r>
      <w:r w:rsidR="001779A2" w:rsidRPr="001779A2">
        <w:rPr>
          <w:szCs w:val="21"/>
        </w:rPr>
        <w:t>(</w:t>
      </w:r>
      <w:r w:rsidR="001779A2" w:rsidRPr="001779A2">
        <w:rPr>
          <w:szCs w:val="21"/>
        </w:rPr>
        <w:t>《公约》第十一条第一款</w:t>
      </w:r>
      <w:r w:rsidR="001779A2" w:rsidRPr="001779A2">
        <w:rPr>
          <w:szCs w:val="21"/>
        </w:rPr>
        <w:t>)</w:t>
      </w:r>
      <w:r w:rsidR="001779A2" w:rsidRPr="001779A2">
        <w:rPr>
          <w:szCs w:val="21"/>
        </w:rPr>
        <w:t>的第</w:t>
      </w:r>
      <w:r w:rsidR="001779A2" w:rsidRPr="001779A2">
        <w:rPr>
          <w:szCs w:val="21"/>
        </w:rPr>
        <w:t>4</w:t>
      </w:r>
      <w:r w:rsidR="001779A2" w:rsidRPr="001779A2">
        <w:rPr>
          <w:szCs w:val="21"/>
        </w:rPr>
        <w:t>号一般性意见</w:t>
      </w:r>
      <w:r w:rsidR="001779A2" w:rsidRPr="001779A2">
        <w:rPr>
          <w:szCs w:val="21"/>
        </w:rPr>
        <w:t>(1991</w:t>
      </w:r>
      <w:r w:rsidR="001779A2" w:rsidRPr="001779A2">
        <w:rPr>
          <w:szCs w:val="21"/>
        </w:rPr>
        <w:t>年</w:t>
      </w:r>
      <w:r w:rsidR="001779A2" w:rsidRPr="001779A2">
        <w:rPr>
          <w:szCs w:val="21"/>
        </w:rPr>
        <w:t>)</w:t>
      </w:r>
      <w:r w:rsidR="001779A2" w:rsidRPr="001779A2">
        <w:rPr>
          <w:szCs w:val="21"/>
        </w:rPr>
        <w:t>第</w:t>
      </w:r>
      <w:r w:rsidR="001779A2" w:rsidRPr="001779A2">
        <w:rPr>
          <w:szCs w:val="21"/>
        </w:rPr>
        <w:t>8</w:t>
      </w:r>
      <w:r w:rsidR="001779A2" w:rsidRPr="001779A2">
        <w:rPr>
          <w:rFonts w:ascii="宋体" w:hAnsi="宋体" w:cs="宋体" w:hint="eastAsia"/>
          <w:szCs w:val="21"/>
        </w:rPr>
        <w:t>段</w:t>
      </w:r>
      <w:r w:rsidR="001779A2" w:rsidRPr="001779A2">
        <w:rPr>
          <w:szCs w:val="21"/>
        </w:rPr>
        <w:t>(a)</w:t>
      </w:r>
      <w:r w:rsidR="001779A2" w:rsidRPr="001779A2">
        <w:rPr>
          <w:szCs w:val="21"/>
        </w:rPr>
        <w:t>项仅列出合法的</w:t>
      </w:r>
      <w:r w:rsidR="001779A2" w:rsidRPr="001779A2">
        <w:rPr>
          <w:rFonts w:ascii="宋体" w:hAnsi="宋体" w:cs="宋体" w:hint="eastAsia"/>
          <w:szCs w:val="21"/>
        </w:rPr>
        <w:t>占用</w:t>
      </w:r>
      <w:r w:rsidR="001779A2" w:rsidRPr="001779A2">
        <w:rPr>
          <w:szCs w:val="21"/>
        </w:rPr>
        <w:t>形式。它指出，</w:t>
      </w:r>
      <w:r w:rsidR="000C0C12">
        <w:rPr>
          <w:rFonts w:hint="eastAsia"/>
          <w:szCs w:val="21"/>
        </w:rPr>
        <w:t>“</w:t>
      </w:r>
      <w:r w:rsidR="001779A2" w:rsidRPr="001779A2">
        <w:rPr>
          <w:szCs w:val="21"/>
        </w:rPr>
        <w:t>保有权</w:t>
      </w:r>
      <w:r w:rsidR="000C0C12">
        <w:rPr>
          <w:rFonts w:hint="eastAsia"/>
          <w:szCs w:val="21"/>
        </w:rPr>
        <w:t>”</w:t>
      </w:r>
      <w:r w:rsidR="001779A2" w:rsidRPr="001779A2">
        <w:rPr>
          <w:szCs w:val="21"/>
        </w:rPr>
        <w:t>有多种形式，包括出租</w:t>
      </w:r>
      <w:r w:rsidR="001779A2" w:rsidRPr="001779A2">
        <w:rPr>
          <w:szCs w:val="21"/>
        </w:rPr>
        <w:t>(</w:t>
      </w:r>
      <w:r w:rsidR="001779A2" w:rsidRPr="001779A2">
        <w:rPr>
          <w:szCs w:val="21"/>
        </w:rPr>
        <w:t>公共和私人</w:t>
      </w:r>
      <w:r w:rsidR="001779A2" w:rsidRPr="001779A2">
        <w:rPr>
          <w:szCs w:val="21"/>
        </w:rPr>
        <w:t>)</w:t>
      </w:r>
      <w:r w:rsidR="001779A2" w:rsidRPr="001779A2">
        <w:rPr>
          <w:szCs w:val="21"/>
        </w:rPr>
        <w:t>住房、合作住房、租赁、业主占用、紧急住房和非正式住区，包括占用土地或</w:t>
      </w:r>
      <w:r w:rsidR="001779A2" w:rsidRPr="001779A2">
        <w:rPr>
          <w:rFonts w:ascii="宋体" w:hAnsi="宋体" w:cs="宋体" w:hint="eastAsia"/>
          <w:szCs w:val="21"/>
        </w:rPr>
        <w:t>房</w:t>
      </w:r>
      <w:r w:rsidR="001779A2" w:rsidRPr="001779A2">
        <w:rPr>
          <w:szCs w:val="21"/>
        </w:rPr>
        <w:t>产。最后，第</w:t>
      </w:r>
      <w:r w:rsidR="001779A2" w:rsidRPr="001779A2">
        <w:rPr>
          <w:szCs w:val="21"/>
        </w:rPr>
        <w:t>7</w:t>
      </w:r>
      <w:r w:rsidR="001779A2" w:rsidRPr="001779A2">
        <w:rPr>
          <w:szCs w:val="21"/>
        </w:rPr>
        <w:t>号一般性意见</w:t>
      </w:r>
      <w:r w:rsidR="001779A2" w:rsidRPr="001779A2">
        <w:rPr>
          <w:szCs w:val="21"/>
        </w:rPr>
        <w:t>(1997</w:t>
      </w:r>
      <w:r w:rsidR="001779A2" w:rsidRPr="001779A2">
        <w:rPr>
          <w:szCs w:val="21"/>
        </w:rPr>
        <w:t>年</w:t>
      </w:r>
      <w:r w:rsidR="001779A2" w:rsidRPr="001779A2">
        <w:rPr>
          <w:szCs w:val="21"/>
        </w:rPr>
        <w:t>)</w:t>
      </w:r>
      <w:r w:rsidR="001779A2" w:rsidRPr="001779A2">
        <w:rPr>
          <w:rFonts w:ascii="宋体" w:hAnsi="宋体" w:cs="宋体" w:hint="eastAsia"/>
          <w:szCs w:val="21"/>
        </w:rPr>
        <w:t>作出了占用</w:t>
      </w:r>
      <w:r w:rsidR="001779A2" w:rsidRPr="001779A2">
        <w:rPr>
          <w:szCs w:val="21"/>
        </w:rPr>
        <w:t>是合法的</w:t>
      </w:r>
      <w:r w:rsidR="001779A2" w:rsidRPr="001779A2">
        <w:rPr>
          <w:rFonts w:ascii="宋体" w:hAnsi="宋体" w:cs="宋体" w:hint="eastAsia"/>
          <w:szCs w:val="21"/>
        </w:rPr>
        <w:t>假设</w:t>
      </w:r>
      <w:r w:rsidR="001779A2" w:rsidRPr="001779A2">
        <w:rPr>
          <w:szCs w:val="21"/>
        </w:rPr>
        <w:t>，这一</w:t>
      </w:r>
      <w:r w:rsidR="001779A2" w:rsidRPr="001779A2">
        <w:rPr>
          <w:rFonts w:ascii="宋体" w:hAnsi="宋体" w:cs="宋体" w:hint="eastAsia"/>
          <w:szCs w:val="21"/>
        </w:rPr>
        <w:t>点</w:t>
      </w:r>
      <w:r w:rsidR="001779A2" w:rsidRPr="001779A2">
        <w:rPr>
          <w:szCs w:val="21"/>
        </w:rPr>
        <w:t>在第</w:t>
      </w:r>
      <w:r w:rsidR="001779A2" w:rsidRPr="001779A2">
        <w:rPr>
          <w:szCs w:val="21"/>
        </w:rPr>
        <w:t>11</w:t>
      </w:r>
      <w:r w:rsidR="001779A2" w:rsidRPr="001779A2">
        <w:rPr>
          <w:szCs w:val="21"/>
        </w:rPr>
        <w:t>段中得到了明确说明，该段指出</w:t>
      </w:r>
      <w:r w:rsidR="000C0C12">
        <w:rPr>
          <w:rFonts w:hint="eastAsia"/>
          <w:szCs w:val="21"/>
        </w:rPr>
        <w:t>：“</w:t>
      </w:r>
      <w:r w:rsidR="001779A2" w:rsidRPr="001779A2">
        <w:rPr>
          <w:szCs w:val="21"/>
        </w:rPr>
        <w:t>尽管有些</w:t>
      </w:r>
      <w:r w:rsidR="001779A2" w:rsidRPr="001779A2">
        <w:rPr>
          <w:rFonts w:ascii="宋体" w:hAnsi="宋体" w:cs="宋体" w:hint="eastAsia"/>
          <w:szCs w:val="21"/>
        </w:rPr>
        <w:t>迁离</w:t>
      </w:r>
      <w:r w:rsidR="001779A2" w:rsidRPr="001779A2">
        <w:rPr>
          <w:szCs w:val="21"/>
        </w:rPr>
        <w:t>可能是合理的，例如持续不付租金或在没有任何合理原因的情况下损坏租用的财产，但有关当局有责任确保以符合《公约》的法律保证的方式进行</w:t>
      </w:r>
      <w:r w:rsidR="001779A2" w:rsidRPr="001779A2">
        <w:rPr>
          <w:rFonts w:ascii="宋体" w:hAnsi="宋体" w:cs="宋体" w:hint="eastAsia"/>
          <w:szCs w:val="21"/>
        </w:rPr>
        <w:t>迁离</w:t>
      </w:r>
      <w:r w:rsidR="001779A2" w:rsidRPr="001779A2">
        <w:rPr>
          <w:szCs w:val="21"/>
        </w:rPr>
        <w:t>，并确保受影响者能够获得所有法律资源和补救</w:t>
      </w:r>
      <w:r w:rsidR="000C0C12">
        <w:rPr>
          <w:rFonts w:hint="eastAsia"/>
          <w:szCs w:val="21"/>
        </w:rPr>
        <w:t>”</w:t>
      </w:r>
      <w:r w:rsidR="001779A2" w:rsidRPr="001779A2">
        <w:rPr>
          <w:rFonts w:ascii="宋体" w:hAnsi="宋体" w:cs="宋体" w:hint="eastAsia"/>
          <w:szCs w:val="21"/>
        </w:rPr>
        <w:t>。</w:t>
      </w:r>
      <w:r w:rsidR="001779A2" w:rsidRPr="001779A2">
        <w:rPr>
          <w:szCs w:val="21"/>
        </w:rPr>
        <w:t>缔约国认为，非法占</w:t>
      </w:r>
      <w:r w:rsidR="001779A2" w:rsidRPr="001779A2">
        <w:rPr>
          <w:rFonts w:ascii="宋体" w:hAnsi="宋体" w:cs="宋体" w:hint="eastAsia"/>
          <w:szCs w:val="21"/>
        </w:rPr>
        <w:t>用</w:t>
      </w:r>
      <w:r w:rsidR="001779A2" w:rsidRPr="001779A2">
        <w:rPr>
          <w:szCs w:val="21"/>
        </w:rPr>
        <w:t>是</w:t>
      </w:r>
      <w:r w:rsidR="001779A2" w:rsidRPr="001779A2">
        <w:rPr>
          <w:rFonts w:ascii="宋体" w:hAnsi="宋体" w:cs="宋体" w:hint="eastAsia"/>
          <w:szCs w:val="21"/>
        </w:rPr>
        <w:t>迁离</w:t>
      </w:r>
      <w:r w:rsidR="001779A2" w:rsidRPr="001779A2">
        <w:rPr>
          <w:szCs w:val="21"/>
        </w:rPr>
        <w:t>可能合理的情况之一。此外，它强调指出，所引用的案例中没有一个涉及非法占</w:t>
      </w:r>
      <w:r w:rsidR="001779A2" w:rsidRPr="001779A2">
        <w:rPr>
          <w:rFonts w:ascii="宋体" w:hAnsi="宋体" w:cs="宋体" w:hint="eastAsia"/>
          <w:szCs w:val="21"/>
        </w:rPr>
        <w:t>用</w:t>
      </w:r>
      <w:r w:rsidR="001779A2" w:rsidRPr="001779A2">
        <w:rPr>
          <w:szCs w:val="21"/>
        </w:rPr>
        <w:t>的例子。因此，缔约国认为，没有人有权强行占据他人的住所，并指出，</w:t>
      </w:r>
      <w:r w:rsidR="001779A2" w:rsidRPr="002B6446">
        <w:rPr>
          <w:spacing w:val="4"/>
          <w:szCs w:val="21"/>
        </w:rPr>
        <w:t>《世界人权宣言》第十七条所载的拥有财产的权利也是一项基本人权。这项权利允许财产</w:t>
      </w:r>
      <w:r w:rsidR="001779A2" w:rsidRPr="002B6446">
        <w:t>所有人在困难的</w:t>
      </w:r>
      <w:r w:rsidR="001779A2" w:rsidRPr="002B6446">
        <w:rPr>
          <w:spacing w:val="4"/>
          <w:szCs w:val="21"/>
        </w:rPr>
        <w:t>情况下</w:t>
      </w:r>
      <w:r w:rsidR="001779A2" w:rsidRPr="002B6446">
        <w:t>满足自己的基本需求，这</w:t>
      </w:r>
      <w:r w:rsidR="001779A2" w:rsidRPr="002B6446">
        <w:rPr>
          <w:spacing w:val="4"/>
          <w:szCs w:val="21"/>
        </w:rPr>
        <w:t>就是为什么必须保护他们不被</w:t>
      </w:r>
      <w:r w:rsidR="001779A2" w:rsidRPr="002B6446">
        <w:t>任意剥夺这项权</w:t>
      </w:r>
      <w:r w:rsidR="001779A2" w:rsidRPr="002B6446">
        <w:rPr>
          <w:spacing w:val="4"/>
          <w:szCs w:val="21"/>
        </w:rPr>
        <w:t>利。私有财产权载于</w:t>
      </w:r>
      <w:r w:rsidR="001779A2" w:rsidRPr="002B6446">
        <w:rPr>
          <w:spacing w:val="4"/>
          <w:szCs w:val="21"/>
        </w:rPr>
        <w:t>1978</w:t>
      </w:r>
      <w:r w:rsidR="001779A2" w:rsidRPr="002B6446">
        <w:rPr>
          <w:spacing w:val="4"/>
          <w:szCs w:val="21"/>
        </w:rPr>
        <w:t>年《西班牙宪法》</w:t>
      </w:r>
      <w:r w:rsidR="001779A2" w:rsidRPr="001779A2">
        <w:rPr>
          <w:szCs w:val="21"/>
        </w:rPr>
        <w:t>第</w:t>
      </w:r>
      <w:r w:rsidR="001779A2" w:rsidRPr="001779A2">
        <w:rPr>
          <w:szCs w:val="21"/>
        </w:rPr>
        <w:t>33</w:t>
      </w:r>
      <w:r w:rsidR="001779A2" w:rsidRPr="001779A2">
        <w:rPr>
          <w:szCs w:val="21"/>
        </w:rPr>
        <w:t>条。出于这些原因，《公约》第十一条第一款规定的权利不得用于使对他人财产的占</w:t>
      </w:r>
      <w:r w:rsidR="001779A2" w:rsidRPr="001779A2">
        <w:rPr>
          <w:rFonts w:ascii="宋体" w:hAnsi="宋体" w:cs="宋体" w:hint="eastAsia"/>
          <w:szCs w:val="21"/>
        </w:rPr>
        <w:t>用</w:t>
      </w:r>
      <w:r w:rsidR="001779A2" w:rsidRPr="001779A2">
        <w:rPr>
          <w:szCs w:val="21"/>
        </w:rPr>
        <w:t>合法化。</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4.5</w:t>
      </w:r>
      <w:r w:rsidR="00DB642F">
        <w:rPr>
          <w:szCs w:val="21"/>
        </w:rPr>
        <w:tab/>
      </w:r>
      <w:r w:rsidRPr="001779A2">
        <w:rPr>
          <w:szCs w:val="21"/>
        </w:rPr>
        <w:t>尽管缔约国认为本案不构成强迫</w:t>
      </w:r>
      <w:r w:rsidRPr="001779A2">
        <w:rPr>
          <w:rFonts w:ascii="宋体" w:hAnsi="宋体" w:cs="宋体" w:hint="eastAsia"/>
          <w:szCs w:val="21"/>
        </w:rPr>
        <w:t>迁离</w:t>
      </w:r>
      <w:r w:rsidRPr="001779A2">
        <w:rPr>
          <w:szCs w:val="21"/>
        </w:rPr>
        <w:t>，但它分析了它遵守第</w:t>
      </w:r>
      <w:r w:rsidRPr="001779A2">
        <w:rPr>
          <w:szCs w:val="21"/>
        </w:rPr>
        <w:t>7</w:t>
      </w:r>
      <w:r w:rsidRPr="001779A2">
        <w:rPr>
          <w:szCs w:val="21"/>
        </w:rPr>
        <w:t>号一般性意见</w:t>
      </w:r>
      <w:r w:rsidRPr="001779A2">
        <w:rPr>
          <w:szCs w:val="21"/>
        </w:rPr>
        <w:t>(1997</w:t>
      </w:r>
      <w:r w:rsidRPr="001779A2">
        <w:rPr>
          <w:szCs w:val="21"/>
        </w:rPr>
        <w:t>年</w:t>
      </w:r>
      <w:r w:rsidRPr="001779A2">
        <w:rPr>
          <w:szCs w:val="21"/>
        </w:rPr>
        <w:t>)</w:t>
      </w:r>
      <w:r w:rsidRPr="001779A2">
        <w:rPr>
          <w:szCs w:val="21"/>
        </w:rPr>
        <w:t>规定的程序性保护的情况。前三种保护是</w:t>
      </w:r>
      <w:r w:rsidRPr="001779A2">
        <w:rPr>
          <w:rFonts w:ascii="宋体" w:hAnsi="宋体" w:cs="宋体" w:hint="eastAsia"/>
          <w:szCs w:val="21"/>
        </w:rPr>
        <w:t>：</w:t>
      </w:r>
      <w:r w:rsidR="00A95E53">
        <w:rPr>
          <w:rFonts w:hint="eastAsia"/>
          <w:szCs w:val="21"/>
        </w:rPr>
        <w:t>“</w:t>
      </w:r>
      <w:r w:rsidRPr="001779A2">
        <w:rPr>
          <w:szCs w:val="21"/>
        </w:rPr>
        <w:t>(a)</w:t>
      </w:r>
      <w:r w:rsidR="00A95E53">
        <w:rPr>
          <w:szCs w:val="21"/>
        </w:rPr>
        <w:t xml:space="preserve"> </w:t>
      </w:r>
      <w:r w:rsidRPr="001779A2">
        <w:rPr>
          <w:szCs w:val="21"/>
        </w:rPr>
        <w:t>与受影响者进行真正协商的机会；在预定</w:t>
      </w:r>
      <w:r w:rsidRPr="001779A2">
        <w:rPr>
          <w:rFonts w:ascii="宋体" w:hAnsi="宋体" w:cs="宋体" w:hint="eastAsia"/>
          <w:szCs w:val="21"/>
        </w:rPr>
        <w:t>迁离</w:t>
      </w:r>
      <w:r w:rsidRPr="001779A2">
        <w:rPr>
          <w:szCs w:val="21"/>
        </w:rPr>
        <w:t>日期之前，向所有受影响的人发出充分和合理的通知；</w:t>
      </w:r>
      <w:r w:rsidRPr="001779A2">
        <w:rPr>
          <w:szCs w:val="21"/>
        </w:rPr>
        <w:t>(c)</w:t>
      </w:r>
      <w:r w:rsidR="00A95E53">
        <w:rPr>
          <w:szCs w:val="21"/>
        </w:rPr>
        <w:t xml:space="preserve"> </w:t>
      </w:r>
      <w:r w:rsidRPr="001779A2">
        <w:rPr>
          <w:szCs w:val="21"/>
        </w:rPr>
        <w:t>在合理时间内向所有受影响者提</w:t>
      </w:r>
      <w:r w:rsidRPr="00A95E53">
        <w:rPr>
          <w:spacing w:val="6"/>
          <w:szCs w:val="21"/>
        </w:rPr>
        <w:t>供关于拟议</w:t>
      </w:r>
      <w:r w:rsidRPr="00A95E53">
        <w:rPr>
          <w:rFonts w:ascii="宋体" w:hAnsi="宋体" w:cs="宋体" w:hint="eastAsia"/>
          <w:spacing w:val="6"/>
          <w:szCs w:val="21"/>
        </w:rPr>
        <w:t>迁离</w:t>
      </w:r>
      <w:r w:rsidRPr="00A95E53">
        <w:rPr>
          <w:spacing w:val="6"/>
          <w:szCs w:val="21"/>
        </w:rPr>
        <w:t>的信息，并</w:t>
      </w:r>
      <w:r w:rsidRPr="001779A2">
        <w:rPr>
          <w:szCs w:val="21"/>
        </w:rPr>
        <w:t>酌情提供关于土地或住房的替代用途的信息</w:t>
      </w:r>
      <w:r w:rsidR="00A95E53">
        <w:rPr>
          <w:rFonts w:hint="eastAsia"/>
          <w:szCs w:val="21"/>
        </w:rPr>
        <w:t>”</w:t>
      </w:r>
      <w:r w:rsidRPr="001779A2">
        <w:rPr>
          <w:szCs w:val="21"/>
        </w:rPr>
        <w:t>。虽然这种程序性保护不适用于非法占</w:t>
      </w:r>
      <w:r w:rsidRPr="001779A2">
        <w:rPr>
          <w:rFonts w:ascii="宋体" w:hAnsi="宋体" w:cs="宋体" w:hint="eastAsia"/>
          <w:szCs w:val="21"/>
        </w:rPr>
        <w:t>用</w:t>
      </w:r>
      <w:r w:rsidRPr="001779A2">
        <w:rPr>
          <w:szCs w:val="21"/>
        </w:rPr>
        <w:t>，但</w:t>
      </w:r>
      <w:r w:rsidRPr="001779A2">
        <w:rPr>
          <w:szCs w:val="21"/>
        </w:rPr>
        <w:t>2017</w:t>
      </w:r>
      <w:r w:rsidRPr="001779A2">
        <w:rPr>
          <w:szCs w:val="21"/>
        </w:rPr>
        <w:t>年下达了</w:t>
      </w:r>
      <w:r w:rsidRPr="001779A2">
        <w:rPr>
          <w:rFonts w:ascii="宋体" w:hAnsi="宋体" w:cs="宋体" w:hint="eastAsia"/>
          <w:szCs w:val="21"/>
        </w:rPr>
        <w:t>迁离</w:t>
      </w:r>
      <w:r w:rsidRPr="001779A2">
        <w:rPr>
          <w:szCs w:val="21"/>
        </w:rPr>
        <w:t>令，提交人直到</w:t>
      </w:r>
      <w:r w:rsidRPr="001779A2">
        <w:rPr>
          <w:szCs w:val="21"/>
        </w:rPr>
        <w:t>2018</w:t>
      </w:r>
      <w:r w:rsidRPr="001779A2">
        <w:rPr>
          <w:szCs w:val="21"/>
        </w:rPr>
        <w:t>年</w:t>
      </w:r>
      <w:r w:rsidRPr="001779A2">
        <w:rPr>
          <w:szCs w:val="21"/>
        </w:rPr>
        <w:t>10</w:t>
      </w:r>
      <w:r w:rsidRPr="001779A2">
        <w:rPr>
          <w:szCs w:val="21"/>
        </w:rPr>
        <w:t>月</w:t>
      </w:r>
      <w:r w:rsidRPr="001779A2">
        <w:rPr>
          <w:szCs w:val="21"/>
        </w:rPr>
        <w:t>22</w:t>
      </w:r>
      <w:r w:rsidRPr="001779A2">
        <w:rPr>
          <w:szCs w:val="21"/>
        </w:rPr>
        <w:t>日才被</w:t>
      </w:r>
      <w:r w:rsidRPr="001779A2">
        <w:rPr>
          <w:rFonts w:ascii="宋体" w:hAnsi="宋体" w:cs="宋体" w:hint="eastAsia"/>
          <w:szCs w:val="21"/>
        </w:rPr>
        <w:t>迁离</w:t>
      </w:r>
      <w:r w:rsidRPr="001779A2">
        <w:rPr>
          <w:szCs w:val="21"/>
        </w:rPr>
        <w:t>。在此期间，提交</w:t>
      </w:r>
      <w:r w:rsidRPr="0010118E">
        <w:rPr>
          <w:spacing w:val="6"/>
          <w:szCs w:val="21"/>
        </w:rPr>
        <w:t>人有机会在法庭上辩护，提出上诉，并与福利</w:t>
      </w:r>
      <w:r w:rsidRPr="001779A2">
        <w:rPr>
          <w:szCs w:val="21"/>
        </w:rPr>
        <w:t>和社会服务提供者沟通。第四和第五种程序性保护是</w:t>
      </w:r>
      <w:r w:rsidR="0010118E">
        <w:rPr>
          <w:rFonts w:hint="eastAsia"/>
          <w:szCs w:val="21"/>
        </w:rPr>
        <w:t>：“</w:t>
      </w:r>
      <w:r w:rsidRPr="001779A2">
        <w:rPr>
          <w:szCs w:val="21"/>
        </w:rPr>
        <w:t>(d)</w:t>
      </w:r>
      <w:r w:rsidR="0010118E">
        <w:rPr>
          <w:szCs w:val="21"/>
        </w:rPr>
        <w:t xml:space="preserve"> </w:t>
      </w:r>
      <w:r w:rsidRPr="001779A2">
        <w:rPr>
          <w:szCs w:val="21"/>
        </w:rPr>
        <w:t>特别是在涉及人群的情况下，政府官员或其代表在</w:t>
      </w:r>
      <w:r w:rsidRPr="001779A2">
        <w:rPr>
          <w:rFonts w:ascii="宋体" w:hAnsi="宋体" w:cs="宋体" w:hint="eastAsia"/>
          <w:szCs w:val="21"/>
        </w:rPr>
        <w:t>迁离</w:t>
      </w:r>
      <w:r w:rsidRPr="001779A2">
        <w:rPr>
          <w:szCs w:val="21"/>
        </w:rPr>
        <w:t>过程中必须在场，以及</w:t>
      </w:r>
      <w:r w:rsidR="0010118E">
        <w:rPr>
          <w:rFonts w:hint="eastAsia"/>
          <w:szCs w:val="21"/>
        </w:rPr>
        <w:t xml:space="preserve"> </w:t>
      </w:r>
      <w:r w:rsidRPr="001779A2">
        <w:rPr>
          <w:szCs w:val="21"/>
        </w:rPr>
        <w:t>(e)</w:t>
      </w:r>
      <w:r w:rsidR="0010118E">
        <w:rPr>
          <w:szCs w:val="21"/>
        </w:rPr>
        <w:t xml:space="preserve"> </w:t>
      </w:r>
      <w:r w:rsidRPr="001779A2">
        <w:rPr>
          <w:szCs w:val="21"/>
        </w:rPr>
        <w:t>所有执行</w:t>
      </w:r>
      <w:r w:rsidRPr="001779A2">
        <w:rPr>
          <w:rFonts w:ascii="宋体" w:hAnsi="宋体" w:cs="宋体" w:hint="eastAsia"/>
          <w:szCs w:val="21"/>
        </w:rPr>
        <w:t>迁离</w:t>
      </w:r>
      <w:r w:rsidRPr="001779A2">
        <w:rPr>
          <w:szCs w:val="21"/>
        </w:rPr>
        <w:t>的人都必须得到适当确认</w:t>
      </w:r>
      <w:r w:rsidR="0010118E">
        <w:rPr>
          <w:rFonts w:hint="eastAsia"/>
          <w:szCs w:val="21"/>
        </w:rPr>
        <w:t>”</w:t>
      </w:r>
      <w:r w:rsidRPr="001779A2">
        <w:rPr>
          <w:rFonts w:ascii="宋体" w:hAnsi="宋体" w:cs="宋体" w:hint="eastAsia"/>
          <w:szCs w:val="21"/>
        </w:rPr>
        <w:t>。</w:t>
      </w:r>
      <w:r w:rsidRPr="001779A2">
        <w:rPr>
          <w:szCs w:val="21"/>
        </w:rPr>
        <w:t>缔约国指出，在本案中，</w:t>
      </w:r>
      <w:r w:rsidRPr="001779A2">
        <w:rPr>
          <w:rFonts w:ascii="宋体" w:hAnsi="宋体" w:cs="宋体" w:hint="eastAsia"/>
          <w:szCs w:val="21"/>
        </w:rPr>
        <w:t>迁离</w:t>
      </w:r>
      <w:r w:rsidRPr="001779A2">
        <w:rPr>
          <w:szCs w:val="21"/>
        </w:rPr>
        <w:t>是在法院官员、警察和希望</w:t>
      </w:r>
      <w:r w:rsidRPr="001779A2">
        <w:rPr>
          <w:rFonts w:ascii="宋体" w:hAnsi="宋体" w:cs="宋体" w:hint="eastAsia"/>
          <w:szCs w:val="21"/>
        </w:rPr>
        <w:t>在场</w:t>
      </w:r>
      <w:r w:rsidRPr="001779A2">
        <w:rPr>
          <w:szCs w:val="21"/>
        </w:rPr>
        <w:t>的当事方代表在场的情况下进行的。第六项保护是</w:t>
      </w:r>
      <w:r w:rsidRPr="001779A2">
        <w:rPr>
          <w:rFonts w:ascii="宋体" w:hAnsi="宋体" w:cs="宋体" w:hint="eastAsia"/>
          <w:szCs w:val="21"/>
        </w:rPr>
        <w:t>：</w:t>
      </w:r>
      <w:r w:rsidR="0010118E">
        <w:rPr>
          <w:rFonts w:hint="eastAsia"/>
          <w:szCs w:val="21"/>
        </w:rPr>
        <w:t>“</w:t>
      </w:r>
      <w:r w:rsidRPr="001779A2">
        <w:rPr>
          <w:szCs w:val="21"/>
        </w:rPr>
        <w:t>(f)</w:t>
      </w:r>
      <w:r w:rsidR="0010118E">
        <w:rPr>
          <w:szCs w:val="21"/>
        </w:rPr>
        <w:t xml:space="preserve"> </w:t>
      </w:r>
      <w:r w:rsidRPr="001779A2">
        <w:rPr>
          <w:szCs w:val="21"/>
        </w:rPr>
        <w:t>除非受影响者同意，否则不得在特别恶劣的天气或晚上进行</w:t>
      </w:r>
      <w:r w:rsidRPr="001779A2">
        <w:rPr>
          <w:rFonts w:ascii="宋体" w:hAnsi="宋体" w:cs="宋体" w:hint="eastAsia"/>
          <w:szCs w:val="21"/>
        </w:rPr>
        <w:t>迁离</w:t>
      </w:r>
      <w:r w:rsidR="0010118E">
        <w:rPr>
          <w:rFonts w:hint="eastAsia"/>
          <w:szCs w:val="21"/>
        </w:rPr>
        <w:t>”</w:t>
      </w:r>
      <w:r w:rsidRPr="001779A2">
        <w:rPr>
          <w:szCs w:val="21"/>
        </w:rPr>
        <w:t>。</w:t>
      </w:r>
      <w:r w:rsidRPr="001779A2">
        <w:rPr>
          <w:rFonts w:ascii="宋体" w:hAnsi="宋体" w:cs="宋体" w:hint="eastAsia"/>
          <w:szCs w:val="21"/>
        </w:rPr>
        <w:t>迁离</w:t>
      </w:r>
      <w:r w:rsidRPr="001779A2">
        <w:rPr>
          <w:szCs w:val="21"/>
        </w:rPr>
        <w:t>记录显示，对提交人的</w:t>
      </w:r>
      <w:r w:rsidRPr="001779A2">
        <w:rPr>
          <w:rFonts w:ascii="宋体" w:hAnsi="宋体" w:cs="宋体" w:hint="eastAsia"/>
          <w:szCs w:val="21"/>
        </w:rPr>
        <w:t>迁离</w:t>
      </w:r>
      <w:r w:rsidRPr="001779A2">
        <w:rPr>
          <w:szCs w:val="21"/>
        </w:rPr>
        <w:t>发生在上午</w:t>
      </w:r>
      <w:r w:rsidRPr="001779A2">
        <w:rPr>
          <w:szCs w:val="21"/>
        </w:rPr>
        <w:t>11</w:t>
      </w:r>
      <w:r w:rsidRPr="001779A2">
        <w:rPr>
          <w:szCs w:val="21"/>
        </w:rPr>
        <w:t>点。第七项保护是</w:t>
      </w:r>
      <w:r w:rsidR="0010118E">
        <w:rPr>
          <w:rFonts w:hint="eastAsia"/>
          <w:szCs w:val="21"/>
        </w:rPr>
        <w:t>：“</w:t>
      </w:r>
      <w:r w:rsidRPr="001779A2">
        <w:rPr>
          <w:szCs w:val="21"/>
        </w:rPr>
        <w:t>(g)</w:t>
      </w:r>
      <w:r w:rsidR="0010118E">
        <w:rPr>
          <w:szCs w:val="21"/>
        </w:rPr>
        <w:t xml:space="preserve"> </w:t>
      </w:r>
      <w:r w:rsidRPr="001779A2">
        <w:rPr>
          <w:szCs w:val="21"/>
        </w:rPr>
        <w:t>提供法律补救</w:t>
      </w:r>
      <w:r w:rsidR="0010118E">
        <w:rPr>
          <w:rFonts w:hint="eastAsia"/>
          <w:szCs w:val="21"/>
        </w:rPr>
        <w:t>”</w:t>
      </w:r>
      <w:r w:rsidRPr="001779A2">
        <w:rPr>
          <w:szCs w:val="21"/>
        </w:rPr>
        <w:t>。在这方面，缔约国指出，提交人对命令</w:t>
      </w:r>
      <w:r w:rsidRPr="001779A2">
        <w:rPr>
          <w:rFonts w:ascii="宋体" w:hAnsi="宋体" w:cs="宋体" w:hint="eastAsia"/>
          <w:szCs w:val="21"/>
        </w:rPr>
        <w:t>迁离</w:t>
      </w:r>
      <w:r w:rsidRPr="001779A2">
        <w:rPr>
          <w:szCs w:val="21"/>
        </w:rPr>
        <w:t>她的决定提出</w:t>
      </w:r>
      <w:r w:rsidRPr="001779A2">
        <w:rPr>
          <w:rFonts w:ascii="宋体" w:hAnsi="宋体" w:cs="宋体" w:hint="eastAsia"/>
          <w:szCs w:val="21"/>
        </w:rPr>
        <w:t>了</w:t>
      </w:r>
      <w:r w:rsidRPr="001779A2">
        <w:rPr>
          <w:szCs w:val="21"/>
        </w:rPr>
        <w:t>上诉。最后的保护是</w:t>
      </w:r>
      <w:r w:rsidRPr="001779A2">
        <w:rPr>
          <w:rFonts w:ascii="宋体" w:hAnsi="宋体" w:cs="宋体" w:hint="eastAsia"/>
          <w:szCs w:val="21"/>
        </w:rPr>
        <w:t>：</w:t>
      </w:r>
      <w:r w:rsidR="0010118E">
        <w:rPr>
          <w:rFonts w:hint="eastAsia"/>
          <w:szCs w:val="21"/>
        </w:rPr>
        <w:t>“</w:t>
      </w:r>
      <w:r w:rsidRPr="001779A2">
        <w:rPr>
          <w:szCs w:val="21"/>
        </w:rPr>
        <w:t>(h)</w:t>
      </w:r>
      <w:r w:rsidR="0010118E">
        <w:rPr>
          <w:szCs w:val="21"/>
        </w:rPr>
        <w:t xml:space="preserve"> </w:t>
      </w:r>
      <w:r w:rsidRPr="001779A2">
        <w:rPr>
          <w:szCs w:val="21"/>
        </w:rPr>
        <w:t>尽可能向需要法律援助的人提供法律援助，以便向法院寻求补救</w:t>
      </w:r>
      <w:r w:rsidR="0010118E">
        <w:rPr>
          <w:rFonts w:hint="eastAsia"/>
          <w:szCs w:val="21"/>
        </w:rPr>
        <w:t>”</w:t>
      </w:r>
      <w:r w:rsidRPr="001779A2">
        <w:rPr>
          <w:rFonts w:ascii="宋体" w:hAnsi="宋体" w:cs="宋体" w:hint="eastAsia"/>
          <w:szCs w:val="21"/>
        </w:rPr>
        <w:t>。</w:t>
      </w:r>
      <w:r w:rsidRPr="001779A2">
        <w:rPr>
          <w:szCs w:val="21"/>
        </w:rPr>
        <w:t>如决定所述，提交人得到了她的律师的协助。</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4.6</w:t>
      </w:r>
      <w:r w:rsidR="00DB642F">
        <w:rPr>
          <w:szCs w:val="21"/>
        </w:rPr>
        <w:tab/>
      </w:r>
      <w:r w:rsidRPr="001779A2">
        <w:rPr>
          <w:szCs w:val="21"/>
        </w:rPr>
        <w:t>缔约国坚持认为，尽管《公约》第十一条第一款规定了适足住房权，但对另一人拥有的特定住宅的绝对权利，或在公共资源不足的情况下由公共当局提供住宅的绝对权利并不存在。缔约国认为，《公约》显然没有承认一项可执行的主观权利，而是规定了各国采取适当措施促进旨在改善人人获得体面住房的公共政策的任务。第</w:t>
      </w:r>
      <w:r w:rsidRPr="001779A2">
        <w:rPr>
          <w:szCs w:val="21"/>
        </w:rPr>
        <w:t>7</w:t>
      </w:r>
      <w:r w:rsidRPr="001779A2">
        <w:rPr>
          <w:szCs w:val="21"/>
        </w:rPr>
        <w:t>号一般性意见</w:t>
      </w:r>
      <w:r w:rsidRPr="001779A2">
        <w:rPr>
          <w:szCs w:val="21"/>
        </w:rPr>
        <w:t>(1997</w:t>
      </w:r>
      <w:r w:rsidRPr="001779A2">
        <w:rPr>
          <w:szCs w:val="21"/>
        </w:rPr>
        <w:t>年</w:t>
      </w:r>
      <w:r w:rsidRPr="001779A2">
        <w:rPr>
          <w:szCs w:val="21"/>
        </w:rPr>
        <w:t>)</w:t>
      </w:r>
      <w:r w:rsidRPr="001779A2">
        <w:rPr>
          <w:szCs w:val="21"/>
        </w:rPr>
        <w:t>明确指出了这一点，委员会在该意见中指出，法院授权的</w:t>
      </w:r>
      <w:r w:rsidRPr="001779A2">
        <w:rPr>
          <w:rFonts w:ascii="宋体" w:hAnsi="宋体" w:cs="宋体" w:hint="eastAsia"/>
          <w:szCs w:val="21"/>
        </w:rPr>
        <w:t>迁离</w:t>
      </w:r>
      <w:r w:rsidRPr="001779A2">
        <w:rPr>
          <w:szCs w:val="21"/>
        </w:rPr>
        <w:t>不应使任何人无家可归，每个国家都有义务</w:t>
      </w:r>
      <w:r w:rsidR="00D66863">
        <w:rPr>
          <w:rFonts w:hint="eastAsia"/>
          <w:szCs w:val="21"/>
        </w:rPr>
        <w:t>“</w:t>
      </w:r>
      <w:r w:rsidRPr="001779A2">
        <w:rPr>
          <w:szCs w:val="21"/>
        </w:rPr>
        <w:t>采取一切适当措施，最大限度地利用其现有资源，确保</w:t>
      </w:r>
      <w:r w:rsidR="002E106E">
        <w:rPr>
          <w:rFonts w:hint="eastAsia"/>
        </w:rPr>
        <w:t>……</w:t>
      </w:r>
      <w:r w:rsidRPr="001779A2">
        <w:rPr>
          <w:szCs w:val="21"/>
        </w:rPr>
        <w:t>有适当的替代住房</w:t>
      </w:r>
      <w:r w:rsidR="00D66863">
        <w:rPr>
          <w:rFonts w:hint="eastAsia"/>
          <w:szCs w:val="21"/>
        </w:rPr>
        <w:t>”</w:t>
      </w:r>
      <w:r w:rsidRPr="001779A2">
        <w:rPr>
          <w:szCs w:val="21"/>
        </w:rPr>
        <w:t>(</w:t>
      </w:r>
      <w:r w:rsidRPr="001779A2">
        <w:rPr>
          <w:szCs w:val="21"/>
        </w:rPr>
        <w:t>第</w:t>
      </w:r>
      <w:r w:rsidRPr="001779A2">
        <w:rPr>
          <w:szCs w:val="21"/>
        </w:rPr>
        <w:t>16</w:t>
      </w:r>
      <w:r w:rsidRPr="001779A2">
        <w:rPr>
          <w:szCs w:val="21"/>
        </w:rPr>
        <w:t>段</w:t>
      </w:r>
      <w:r w:rsidRPr="001779A2">
        <w:rPr>
          <w:szCs w:val="21"/>
        </w:rPr>
        <w:t>)</w:t>
      </w:r>
      <w:r w:rsidRPr="001779A2">
        <w:rPr>
          <w:szCs w:val="21"/>
        </w:rPr>
        <w:t>。同样，《欧洲联盟基本权利宪章》承认获得社会和住房援助的权利，以确保所有缺乏足够资源的人过上体面的生活。欧洲联盟法院裁定，《宪章》规定的权利不是住房权，而是在社会政策框架内获得社会和住房援助的权利。</w:t>
      </w:r>
      <w:r w:rsidRPr="001779A2">
        <w:rPr>
          <w:rStyle w:val="a8"/>
          <w:rFonts w:eastAsia="宋体"/>
          <w:szCs w:val="21"/>
        </w:rPr>
        <w:footnoteReference w:id="11"/>
      </w:r>
      <w:r w:rsidR="002E106E">
        <w:rPr>
          <w:rFonts w:hint="eastAsia"/>
          <w:szCs w:val="21"/>
        </w:rPr>
        <w:t xml:space="preserve"> </w:t>
      </w:r>
      <w:r w:rsidRPr="001779A2">
        <w:rPr>
          <w:szCs w:val="21"/>
        </w:rPr>
        <w:t>这项原则已被纳入</w:t>
      </w:r>
      <w:r w:rsidRPr="001779A2">
        <w:rPr>
          <w:rFonts w:ascii="宋体" w:hAnsi="宋体" w:cs="宋体" w:hint="eastAsia"/>
          <w:szCs w:val="21"/>
        </w:rPr>
        <w:t>《</w:t>
      </w:r>
      <w:r w:rsidRPr="001779A2">
        <w:rPr>
          <w:szCs w:val="21"/>
        </w:rPr>
        <w:t>西班牙宪法</w:t>
      </w:r>
      <w:r w:rsidRPr="001779A2">
        <w:rPr>
          <w:rFonts w:ascii="宋体" w:hAnsi="宋体" w:cs="宋体" w:hint="eastAsia"/>
          <w:szCs w:val="21"/>
        </w:rPr>
        <w:t>》</w:t>
      </w:r>
      <w:r w:rsidRPr="001779A2">
        <w:rPr>
          <w:szCs w:val="21"/>
        </w:rPr>
        <w:t>和各种自治法规。正如宪法法院所指出的，《西班牙宪法》</w:t>
      </w:r>
      <w:r w:rsidRPr="00D66863">
        <w:rPr>
          <w:spacing w:val="6"/>
          <w:szCs w:val="21"/>
        </w:rPr>
        <w:t>确立了一项任务或指导原则，应当</w:t>
      </w:r>
      <w:r w:rsidRPr="00D66863">
        <w:rPr>
          <w:rFonts w:ascii="宋体" w:hAnsi="宋体" w:cs="宋体" w:hint="eastAsia"/>
          <w:spacing w:val="6"/>
          <w:szCs w:val="21"/>
        </w:rPr>
        <w:t>用于指导</w:t>
      </w:r>
      <w:r w:rsidRPr="00D66863">
        <w:rPr>
          <w:spacing w:val="6"/>
          <w:szCs w:val="21"/>
        </w:rPr>
        <w:t>所有公共当局以官方身份采取</w:t>
      </w:r>
      <w:r w:rsidRPr="001779A2">
        <w:rPr>
          <w:szCs w:val="21"/>
        </w:rPr>
        <w:t>的行动。公共当局有责任创造条件和建立标准，使西班牙人能够行使体面和适足住房权；当局</w:t>
      </w:r>
      <w:r w:rsidRPr="001779A2">
        <w:rPr>
          <w:rFonts w:ascii="宋体" w:hAnsi="宋体" w:cs="宋体" w:hint="eastAsia"/>
          <w:szCs w:val="21"/>
        </w:rPr>
        <w:t>为达到此目的</w:t>
      </w:r>
      <w:r w:rsidRPr="001779A2">
        <w:rPr>
          <w:szCs w:val="21"/>
        </w:rPr>
        <w:t>，</w:t>
      </w:r>
      <w:r w:rsidRPr="001779A2">
        <w:rPr>
          <w:rFonts w:ascii="宋体" w:hAnsi="宋体" w:cs="宋体" w:hint="eastAsia"/>
          <w:szCs w:val="21"/>
        </w:rPr>
        <w:t>尤其</w:t>
      </w:r>
      <w:r w:rsidRPr="001779A2">
        <w:rPr>
          <w:szCs w:val="21"/>
        </w:rPr>
        <w:t>通过规范土地的使用以达到公共利益和防止投机。</w:t>
      </w:r>
      <w:r w:rsidRPr="001779A2">
        <w:rPr>
          <w:rStyle w:val="a8"/>
          <w:rFonts w:eastAsia="宋体"/>
          <w:szCs w:val="21"/>
        </w:rPr>
        <w:footnoteReference w:id="12"/>
      </w:r>
      <w:r w:rsidR="002E106E">
        <w:rPr>
          <w:rFonts w:hint="eastAsia"/>
          <w:szCs w:val="21"/>
        </w:rPr>
        <w:t xml:space="preserve"> </w:t>
      </w:r>
      <w:r w:rsidRPr="001779A2">
        <w:rPr>
          <w:szCs w:val="21"/>
        </w:rPr>
        <w:t>与《公约》第十一条第一款一样，《宪法》因此确立了一项权利，这项权利将逐步实现，并根据其国际法律义务受到西班牙的充分保护。</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4.7</w:t>
      </w:r>
      <w:r w:rsidR="00DB642F">
        <w:rPr>
          <w:szCs w:val="21"/>
        </w:rPr>
        <w:tab/>
      </w:r>
      <w:r w:rsidRPr="001779A2">
        <w:rPr>
          <w:szCs w:val="21"/>
        </w:rPr>
        <w:t>根据这一推理，缔约国在履行其义务时考虑了三个参数</w:t>
      </w:r>
      <w:r w:rsidR="00FA5FE1">
        <w:rPr>
          <w:rFonts w:hint="eastAsia"/>
          <w:szCs w:val="21"/>
        </w:rPr>
        <w:t>：</w:t>
      </w:r>
      <w:r w:rsidRPr="001779A2">
        <w:rPr>
          <w:szCs w:val="21"/>
        </w:rPr>
        <w:t>一个人缺乏进入住房市场的资源的门槛；低于这一门槛的人数；以及预算中可用于弥补短缺的公共资金。因此，要根据第十一条第一款受理个人来文，就必须表明申诉人缺乏获得住房所需的资源，这使他们处于有需要的境地。这些资源必须通过将公共和私人来源</w:t>
      </w:r>
      <w:r w:rsidRPr="00E10C94">
        <w:rPr>
          <w:spacing w:val="4"/>
          <w:szCs w:val="21"/>
        </w:rPr>
        <w:t>的货币收入、实物收入以及家庭免费获得的教育</w:t>
      </w:r>
      <w:r w:rsidRPr="001779A2">
        <w:rPr>
          <w:szCs w:val="21"/>
        </w:rPr>
        <w:t>和保健服务相加来衡量。考虑到健康和教育是免费提供的普遍公共服务，西班牙家庭满足其基本需求的最低估计数来自最低工资，目前为</w:t>
      </w:r>
      <w:r w:rsidRPr="001779A2">
        <w:rPr>
          <w:szCs w:val="21"/>
        </w:rPr>
        <w:t>900</w:t>
      </w:r>
      <w:r w:rsidRPr="001779A2">
        <w:rPr>
          <w:rFonts w:ascii="宋体" w:hAnsi="宋体" w:cs="宋体" w:hint="eastAsia"/>
          <w:szCs w:val="21"/>
        </w:rPr>
        <w:t>欧元</w:t>
      </w:r>
      <w:r w:rsidRPr="001779A2">
        <w:rPr>
          <w:szCs w:val="21"/>
        </w:rPr>
        <w:t>，每年支付</w:t>
      </w:r>
      <w:r w:rsidRPr="001779A2">
        <w:rPr>
          <w:szCs w:val="21"/>
        </w:rPr>
        <w:t>14</w:t>
      </w:r>
      <w:r w:rsidRPr="001779A2">
        <w:rPr>
          <w:szCs w:val="21"/>
        </w:rPr>
        <w:t>次。有需要的人也有资格获得免费法律援助。此外，缔约国认为，如果有关国家当局已尽可能投入资源来</w:t>
      </w:r>
      <w:r w:rsidRPr="00E10C94">
        <w:rPr>
          <w:spacing w:val="4"/>
          <w:szCs w:val="21"/>
        </w:rPr>
        <w:t>满足真正被社会排斥的家庭的住房需求</w:t>
      </w:r>
      <w:r w:rsidRPr="001779A2">
        <w:rPr>
          <w:szCs w:val="21"/>
        </w:rPr>
        <w:t>，如果在资源不足的情况下，这些资源</w:t>
      </w:r>
      <w:r w:rsidRPr="00E10C94">
        <w:rPr>
          <w:spacing w:val="4"/>
          <w:szCs w:val="21"/>
        </w:rPr>
        <w:t>得到了合理和客观的利用，首先解决了最需要的人的情况，则</w:t>
      </w:r>
      <w:r w:rsidRPr="001779A2">
        <w:rPr>
          <w:szCs w:val="21"/>
        </w:rPr>
        <w:t>个人来文不可受理。</w:t>
      </w:r>
      <w:r w:rsidRPr="00E10C94">
        <w:rPr>
          <w:spacing w:val="4"/>
          <w:szCs w:val="21"/>
        </w:rPr>
        <w:t>此外，申诉人不得故意实施妨碍他们获得援助</w:t>
      </w:r>
      <w:r w:rsidRPr="001779A2">
        <w:rPr>
          <w:szCs w:val="21"/>
        </w:rPr>
        <w:t>的行为或对不行为负责，在这种情况下，他们缺乏适足住房是其行为本身造成的。最后，只有当申诉人面临被社会排斥的风险，没有提供紧急住所，公共住房系统没有根据客观标准分配住房时，才可以认为违反了《公约》第十一条第</w:t>
      </w:r>
      <w:r w:rsidRPr="001779A2">
        <w:rPr>
          <w:rFonts w:ascii="宋体" w:hAnsi="宋体" w:cs="宋体" w:hint="eastAsia"/>
          <w:szCs w:val="21"/>
        </w:rPr>
        <w:t>一</w:t>
      </w:r>
      <w:r w:rsidRPr="001779A2">
        <w:rPr>
          <w:szCs w:val="21"/>
        </w:rPr>
        <w:t>款。</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4.8</w:t>
      </w:r>
      <w:r w:rsidR="00DB642F">
        <w:rPr>
          <w:szCs w:val="21"/>
        </w:rPr>
        <w:tab/>
      </w:r>
      <w:r w:rsidRPr="001779A2">
        <w:rPr>
          <w:rFonts w:ascii="宋体" w:hAnsi="宋体" w:cs="宋体" w:hint="eastAsia"/>
          <w:szCs w:val="21"/>
        </w:rPr>
        <w:t>在西班牙，由于经济危机，已经采取措施改善和维持人们进入住房市场的机会。税收减免和租金补贴是为了便利进入私人住房市场。为了防止人们离开私人住房市场，已经实行了在不支付抵押贷款分期付款的情况下冻结迁离，并通过了一项良好做法守则，该守则有助于暂停</w:t>
      </w:r>
      <w:r w:rsidRPr="001779A2">
        <w:rPr>
          <w:szCs w:val="21"/>
        </w:rPr>
        <w:t>24,000</w:t>
      </w:r>
      <w:r w:rsidRPr="001779A2">
        <w:rPr>
          <w:rFonts w:ascii="宋体" w:hAnsi="宋体" w:cs="宋体" w:hint="eastAsia"/>
          <w:szCs w:val="21"/>
        </w:rPr>
        <w:t>多次迁离，重组</w:t>
      </w:r>
      <w:r w:rsidRPr="001779A2">
        <w:rPr>
          <w:szCs w:val="21"/>
        </w:rPr>
        <w:t>38,500</w:t>
      </w:r>
      <w:r w:rsidRPr="001779A2">
        <w:rPr>
          <w:rFonts w:ascii="宋体" w:hAnsi="宋体" w:cs="宋体" w:hint="eastAsia"/>
          <w:szCs w:val="21"/>
        </w:rPr>
        <w:t>笔债务，转让</w:t>
      </w:r>
      <w:r w:rsidRPr="001779A2">
        <w:rPr>
          <w:szCs w:val="21"/>
        </w:rPr>
        <w:t>7,000</w:t>
      </w:r>
      <w:r w:rsidRPr="001779A2">
        <w:rPr>
          <w:rFonts w:ascii="宋体" w:hAnsi="宋体" w:cs="宋体" w:hint="eastAsia"/>
          <w:szCs w:val="21"/>
        </w:rPr>
        <w:t>个产权以代替支付，以及由社会住房基金授予</w:t>
      </w:r>
      <w:r w:rsidRPr="001779A2">
        <w:rPr>
          <w:szCs w:val="21"/>
        </w:rPr>
        <w:t>9,020</w:t>
      </w:r>
      <w:r w:rsidRPr="001779A2">
        <w:rPr>
          <w:rFonts w:ascii="宋体" w:hAnsi="宋体" w:cs="宋体" w:hint="eastAsia"/>
          <w:szCs w:val="21"/>
        </w:rPr>
        <w:t>个住房单元。最后，为了应对在有关人</w:t>
      </w:r>
      <w:bookmarkStart w:id="1" w:name="_GoBack"/>
      <w:bookmarkEnd w:id="1"/>
      <w:r w:rsidRPr="001779A2">
        <w:rPr>
          <w:rFonts w:ascii="宋体" w:hAnsi="宋体" w:cs="宋体" w:hint="eastAsia"/>
          <w:szCs w:val="21"/>
        </w:rPr>
        <w:t>员还没有新住所时合法迁离造成的紧急情况，有与市政社会服务提供者协调的协议。此外，根据</w:t>
      </w:r>
      <w:r w:rsidRPr="001779A2">
        <w:rPr>
          <w:szCs w:val="21"/>
        </w:rPr>
        <w:t>3</w:t>
      </w:r>
      <w:r w:rsidRPr="001779A2">
        <w:rPr>
          <w:rFonts w:ascii="宋体" w:hAnsi="宋体" w:cs="宋体" w:hint="eastAsia"/>
          <w:szCs w:val="21"/>
        </w:rPr>
        <w:t>月</w:t>
      </w:r>
      <w:r w:rsidRPr="001779A2">
        <w:rPr>
          <w:szCs w:val="21"/>
        </w:rPr>
        <w:t>1</w:t>
      </w:r>
      <w:r w:rsidRPr="001779A2">
        <w:rPr>
          <w:rFonts w:ascii="宋体" w:hAnsi="宋体" w:cs="宋体" w:hint="eastAsia"/>
          <w:szCs w:val="21"/>
        </w:rPr>
        <w:t>日第</w:t>
      </w:r>
      <w:r w:rsidRPr="001779A2">
        <w:rPr>
          <w:szCs w:val="21"/>
        </w:rPr>
        <w:t>7/2019</w:t>
      </w:r>
      <w:r w:rsidRPr="001779A2">
        <w:rPr>
          <w:rFonts w:ascii="宋体" w:hAnsi="宋体" w:cs="宋体" w:hint="eastAsia"/>
          <w:szCs w:val="21"/>
        </w:rPr>
        <w:t>号皇家法令，下令迁离弱势家庭的法院必须通知相应的社会服务机构，如果这些机构确定弱势情况，可以暂停迁离一至三个月。还采取了措施，通过在城市规划立法中规定土地自由转让和为建造低收入住房提供资金，促进维持足够数量的公共住房</w:t>
      </w:r>
      <w:r w:rsidRPr="001779A2">
        <w:rPr>
          <w:szCs w:val="21"/>
        </w:rPr>
        <w:t>。</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4.9</w:t>
      </w:r>
      <w:r w:rsidR="00DB642F">
        <w:rPr>
          <w:szCs w:val="21"/>
        </w:rPr>
        <w:tab/>
      </w:r>
      <w:r w:rsidRPr="001779A2">
        <w:rPr>
          <w:szCs w:val="21"/>
        </w:rPr>
        <w:t>本案涉及执行因非法占用财产而作出的判决，而不是强迫</w:t>
      </w:r>
      <w:r w:rsidRPr="001779A2">
        <w:rPr>
          <w:rFonts w:ascii="宋体" w:hAnsi="宋体" w:cs="宋体" w:hint="eastAsia"/>
          <w:szCs w:val="21"/>
        </w:rPr>
        <w:t>迁离。尽管如此，</w:t>
      </w:r>
      <w:r w:rsidRPr="001779A2">
        <w:rPr>
          <w:szCs w:val="21"/>
        </w:rPr>
        <w:t>还是提供了在强迫</w:t>
      </w:r>
      <w:r w:rsidRPr="001779A2">
        <w:rPr>
          <w:rFonts w:ascii="宋体" w:hAnsi="宋体" w:cs="宋体" w:hint="eastAsia"/>
          <w:szCs w:val="21"/>
        </w:rPr>
        <w:t>迁离情况下所需的程序保护。此外，提交人拒绝</w:t>
      </w:r>
      <w:r w:rsidRPr="001779A2">
        <w:rPr>
          <w:szCs w:val="21"/>
        </w:rPr>
        <w:t>考虑向她提供的住房选择。</w:t>
      </w:r>
    </w:p>
    <w:p w:rsidR="001779A2" w:rsidRPr="001779A2" w:rsidRDefault="003E6F84" w:rsidP="003E6F84">
      <w:pPr>
        <w:pStyle w:val="H23GC"/>
      </w:pPr>
      <w:r>
        <w:tab/>
      </w:r>
      <w:r>
        <w:tab/>
      </w:r>
      <w:r w:rsidR="001779A2" w:rsidRPr="001779A2">
        <w:t>提交人对缔约国关于可否受理和案情的意见的评论</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5.1</w:t>
      </w:r>
      <w:r w:rsidR="00DB642F">
        <w:rPr>
          <w:szCs w:val="21"/>
        </w:rPr>
        <w:tab/>
      </w:r>
      <w:r w:rsidRPr="001779A2">
        <w:rPr>
          <w:szCs w:val="21"/>
        </w:rPr>
        <w:t>2019</w:t>
      </w:r>
      <w:r w:rsidRPr="001779A2">
        <w:rPr>
          <w:rFonts w:ascii="宋体" w:hAnsi="宋体" w:cs="宋体" w:hint="eastAsia"/>
          <w:szCs w:val="21"/>
        </w:rPr>
        <w:t>年</w:t>
      </w:r>
      <w:r w:rsidRPr="001779A2">
        <w:rPr>
          <w:szCs w:val="21"/>
        </w:rPr>
        <w:t>7</w:t>
      </w:r>
      <w:r w:rsidRPr="001779A2">
        <w:rPr>
          <w:rFonts w:ascii="宋体" w:hAnsi="宋体" w:cs="宋体" w:hint="eastAsia"/>
          <w:szCs w:val="21"/>
        </w:rPr>
        <w:t>月</w:t>
      </w:r>
      <w:r w:rsidRPr="001779A2">
        <w:rPr>
          <w:szCs w:val="21"/>
        </w:rPr>
        <w:t>13</w:t>
      </w:r>
      <w:r w:rsidRPr="001779A2">
        <w:rPr>
          <w:rFonts w:ascii="宋体" w:hAnsi="宋体" w:cs="宋体" w:hint="eastAsia"/>
          <w:szCs w:val="21"/>
        </w:rPr>
        <w:t>日，提交人提到她于</w:t>
      </w:r>
      <w:r w:rsidRPr="001779A2">
        <w:rPr>
          <w:szCs w:val="21"/>
        </w:rPr>
        <w:t>2019</w:t>
      </w:r>
      <w:r w:rsidRPr="001779A2">
        <w:rPr>
          <w:rFonts w:ascii="宋体" w:hAnsi="宋体" w:cs="宋体" w:hint="eastAsia"/>
          <w:szCs w:val="21"/>
        </w:rPr>
        <w:t>年</w:t>
      </w:r>
      <w:r w:rsidRPr="001779A2">
        <w:rPr>
          <w:szCs w:val="21"/>
        </w:rPr>
        <w:t>10</w:t>
      </w:r>
      <w:r w:rsidRPr="001779A2">
        <w:rPr>
          <w:rFonts w:ascii="宋体" w:hAnsi="宋体" w:cs="宋体" w:hint="eastAsia"/>
          <w:szCs w:val="21"/>
        </w:rPr>
        <w:t>月</w:t>
      </w:r>
      <w:r w:rsidRPr="001779A2">
        <w:rPr>
          <w:szCs w:val="21"/>
        </w:rPr>
        <w:t>24</w:t>
      </w:r>
      <w:r w:rsidRPr="001779A2">
        <w:rPr>
          <w:rFonts w:ascii="宋体" w:hAnsi="宋体" w:cs="宋体" w:hint="eastAsia"/>
          <w:szCs w:val="21"/>
        </w:rPr>
        <w:t>日提交的关于缔约国要求取消临时措施的论点。</w:t>
      </w:r>
    </w:p>
    <w:p w:rsidR="001779A2" w:rsidRPr="00FA0158" w:rsidRDefault="001779A2" w:rsidP="00FA0158">
      <w:pPr>
        <w:pStyle w:val="SingleTxtGC"/>
        <w:tabs>
          <w:tab w:val="clear" w:pos="431"/>
          <w:tab w:val="clear" w:pos="1134"/>
          <w:tab w:val="clear" w:pos="1565"/>
          <w:tab w:val="clear" w:pos="1996"/>
          <w:tab w:val="clear" w:pos="2427"/>
          <w:tab w:val="left" w:pos="1701"/>
        </w:tabs>
        <w:rPr>
          <w:rFonts w:ascii="宋体" w:hAnsi="宋体" w:cs="宋体"/>
          <w:color w:val="000000" w:themeColor="text1"/>
          <w:szCs w:val="21"/>
        </w:rPr>
      </w:pPr>
      <w:r w:rsidRPr="001779A2">
        <w:rPr>
          <w:szCs w:val="21"/>
        </w:rPr>
        <w:t>5.2</w:t>
      </w:r>
      <w:r w:rsidR="00DB642F">
        <w:rPr>
          <w:szCs w:val="21"/>
        </w:rPr>
        <w:tab/>
      </w:r>
      <w:r w:rsidRPr="0063150F">
        <w:rPr>
          <w:color w:val="000000" w:themeColor="text1"/>
          <w:szCs w:val="21"/>
        </w:rPr>
        <w:t>提交人指出，</w:t>
      </w:r>
      <w:r w:rsidRPr="0063150F">
        <w:rPr>
          <w:color w:val="000000" w:themeColor="text1"/>
          <w:szCs w:val="21"/>
        </w:rPr>
        <w:t>2018</w:t>
      </w:r>
      <w:r w:rsidRPr="0063150F">
        <w:rPr>
          <w:color w:val="000000" w:themeColor="text1"/>
          <w:szCs w:val="21"/>
        </w:rPr>
        <w:t>年</w:t>
      </w:r>
      <w:r w:rsidRPr="0063150F">
        <w:rPr>
          <w:color w:val="000000" w:themeColor="text1"/>
          <w:szCs w:val="21"/>
        </w:rPr>
        <w:t>9</w:t>
      </w:r>
      <w:r w:rsidRPr="0063150F">
        <w:rPr>
          <w:color w:val="000000" w:themeColor="text1"/>
          <w:szCs w:val="21"/>
        </w:rPr>
        <w:t>月</w:t>
      </w:r>
      <w:r w:rsidRPr="0063150F">
        <w:rPr>
          <w:color w:val="000000" w:themeColor="text1"/>
          <w:szCs w:val="21"/>
        </w:rPr>
        <w:t>4</w:t>
      </w:r>
      <w:r w:rsidRPr="0063150F">
        <w:rPr>
          <w:color w:val="000000" w:themeColor="text1"/>
          <w:szCs w:val="21"/>
        </w:rPr>
        <w:t>日，社会福利部通知她，目前没有其他住处</w:t>
      </w:r>
      <w:r w:rsidRPr="0063150F">
        <w:rPr>
          <w:rFonts w:ascii="宋体" w:hAnsi="宋体" w:cs="宋体" w:hint="eastAsia"/>
          <w:color w:val="000000" w:themeColor="text1"/>
          <w:szCs w:val="21"/>
        </w:rPr>
        <w:t>可向她提供。</w:t>
      </w:r>
      <w:r w:rsidRPr="0063150F">
        <w:rPr>
          <w:color w:val="000000" w:themeColor="text1"/>
          <w:szCs w:val="21"/>
        </w:rPr>
        <w:t>2018</w:t>
      </w:r>
      <w:r w:rsidRPr="0063150F">
        <w:rPr>
          <w:rFonts w:ascii="宋体" w:hAnsi="宋体" w:cs="宋体" w:hint="eastAsia"/>
          <w:color w:val="000000" w:themeColor="text1"/>
          <w:szCs w:val="21"/>
        </w:rPr>
        <w:t>年</w:t>
      </w:r>
      <w:r w:rsidRPr="0063150F">
        <w:rPr>
          <w:color w:val="000000" w:themeColor="text1"/>
          <w:szCs w:val="21"/>
        </w:rPr>
        <w:t>9</w:t>
      </w:r>
      <w:r w:rsidRPr="0063150F">
        <w:rPr>
          <w:rFonts w:ascii="宋体" w:hAnsi="宋体" w:cs="宋体" w:hint="eastAsia"/>
          <w:color w:val="000000" w:themeColor="text1"/>
          <w:szCs w:val="21"/>
        </w:rPr>
        <w:t>月</w:t>
      </w:r>
      <w:r w:rsidRPr="0063150F">
        <w:rPr>
          <w:color w:val="000000" w:themeColor="text1"/>
          <w:szCs w:val="21"/>
        </w:rPr>
        <w:t>27</w:t>
      </w:r>
      <w:r w:rsidRPr="0063150F">
        <w:rPr>
          <w:rFonts w:ascii="宋体" w:hAnsi="宋体" w:cs="宋体" w:hint="eastAsia"/>
          <w:color w:val="000000" w:themeColor="text1"/>
          <w:szCs w:val="21"/>
        </w:rPr>
        <w:t>日，根据社会服务机构的建议，提交人</w:t>
      </w:r>
      <w:r w:rsidRPr="0063150F">
        <w:rPr>
          <w:color w:val="000000" w:themeColor="text1"/>
          <w:szCs w:val="21"/>
        </w:rPr>
        <w:t>申请了低收入住房。</w:t>
      </w:r>
      <w:r w:rsidRPr="0063150F">
        <w:rPr>
          <w:color w:val="000000" w:themeColor="text1"/>
          <w:szCs w:val="21"/>
        </w:rPr>
        <w:t>2018</w:t>
      </w:r>
      <w:r w:rsidRPr="0063150F">
        <w:rPr>
          <w:color w:val="000000" w:themeColor="text1"/>
          <w:szCs w:val="21"/>
        </w:rPr>
        <w:t>年</w:t>
      </w:r>
      <w:r w:rsidRPr="0063150F">
        <w:rPr>
          <w:color w:val="000000" w:themeColor="text1"/>
          <w:szCs w:val="21"/>
        </w:rPr>
        <w:t>10</w:t>
      </w:r>
      <w:r w:rsidRPr="0063150F">
        <w:rPr>
          <w:color w:val="000000" w:themeColor="text1"/>
          <w:szCs w:val="21"/>
        </w:rPr>
        <w:t>月</w:t>
      </w:r>
      <w:r w:rsidRPr="0063150F">
        <w:rPr>
          <w:color w:val="000000" w:themeColor="text1"/>
          <w:szCs w:val="21"/>
        </w:rPr>
        <w:t>19</w:t>
      </w:r>
      <w:r w:rsidRPr="0063150F">
        <w:rPr>
          <w:color w:val="000000" w:themeColor="text1"/>
          <w:szCs w:val="21"/>
        </w:rPr>
        <w:t>日，一审法院通知她，尽管委员会要求采取临时措施，但</w:t>
      </w:r>
      <w:r w:rsidRPr="003C5690">
        <w:rPr>
          <w:color w:val="000000" w:themeColor="text1"/>
          <w:spacing w:val="8"/>
          <w:szCs w:val="21"/>
        </w:rPr>
        <w:t>仍决定继续</w:t>
      </w:r>
      <w:r w:rsidRPr="003C5690">
        <w:rPr>
          <w:rFonts w:hint="eastAsia"/>
          <w:color w:val="000000" w:themeColor="text1"/>
          <w:spacing w:val="8"/>
          <w:szCs w:val="21"/>
        </w:rPr>
        <w:t>迁离。她在同一天对该决定提出</w:t>
      </w:r>
      <w:r w:rsidRPr="003C5690">
        <w:rPr>
          <w:color w:val="000000" w:themeColor="text1"/>
          <w:spacing w:val="8"/>
          <w:szCs w:val="21"/>
        </w:rPr>
        <w:t>上诉。然而，</w:t>
      </w:r>
      <w:r w:rsidRPr="003C5690">
        <w:rPr>
          <w:color w:val="000000" w:themeColor="text1"/>
          <w:spacing w:val="8"/>
          <w:szCs w:val="21"/>
        </w:rPr>
        <w:t>2018</w:t>
      </w:r>
      <w:r w:rsidRPr="003C5690">
        <w:rPr>
          <w:color w:val="000000" w:themeColor="text1"/>
          <w:spacing w:val="8"/>
          <w:szCs w:val="21"/>
        </w:rPr>
        <w:t>年</w:t>
      </w:r>
      <w:r w:rsidRPr="003C5690">
        <w:rPr>
          <w:color w:val="000000" w:themeColor="text1"/>
          <w:spacing w:val="8"/>
          <w:szCs w:val="21"/>
        </w:rPr>
        <w:t>10</w:t>
      </w:r>
      <w:r w:rsidRPr="003C5690">
        <w:rPr>
          <w:color w:val="000000" w:themeColor="text1"/>
          <w:spacing w:val="8"/>
          <w:szCs w:val="21"/>
        </w:rPr>
        <w:t>月</w:t>
      </w:r>
      <w:r w:rsidRPr="003C5690">
        <w:rPr>
          <w:color w:val="000000" w:themeColor="text1"/>
          <w:spacing w:val="8"/>
          <w:szCs w:val="21"/>
        </w:rPr>
        <w:t>22</w:t>
      </w:r>
      <w:r w:rsidRPr="0063150F">
        <w:rPr>
          <w:color w:val="000000" w:themeColor="text1"/>
          <w:szCs w:val="21"/>
        </w:rPr>
        <w:t>日，</w:t>
      </w:r>
      <w:r w:rsidRPr="0063150F">
        <w:rPr>
          <w:rFonts w:ascii="宋体" w:hAnsi="宋体" w:cs="宋体" w:hint="eastAsia"/>
          <w:color w:val="000000" w:themeColor="text1"/>
          <w:szCs w:val="21"/>
        </w:rPr>
        <w:t>迁离还是</w:t>
      </w:r>
      <w:r w:rsidRPr="0063150F">
        <w:rPr>
          <w:color w:val="000000" w:themeColor="text1"/>
          <w:szCs w:val="21"/>
        </w:rPr>
        <w:t>发生了。</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5.3</w:t>
      </w:r>
      <w:r w:rsidR="00DB642F">
        <w:rPr>
          <w:szCs w:val="21"/>
        </w:rPr>
        <w:tab/>
      </w:r>
      <w:r w:rsidRPr="001779A2">
        <w:rPr>
          <w:szCs w:val="21"/>
        </w:rPr>
        <w:t>提交人称，</w:t>
      </w:r>
      <w:r w:rsidRPr="001779A2">
        <w:rPr>
          <w:rFonts w:ascii="宋体" w:hAnsi="宋体" w:cs="宋体" w:hint="eastAsia"/>
          <w:szCs w:val="21"/>
        </w:rPr>
        <w:t>迁离构成缔约国拒绝委员会提出的临时措施请求。</w:t>
      </w:r>
      <w:r w:rsidRPr="001779A2">
        <w:rPr>
          <w:szCs w:val="21"/>
        </w:rPr>
        <w:t>她补充说，</w:t>
      </w:r>
      <w:r w:rsidRPr="001779A2">
        <w:rPr>
          <w:rFonts w:ascii="宋体" w:hAnsi="宋体" w:cs="宋体" w:hint="eastAsia"/>
          <w:szCs w:val="21"/>
        </w:rPr>
        <w:t>迁离是</w:t>
      </w:r>
      <w:r w:rsidRPr="00204417">
        <w:rPr>
          <w:rFonts w:ascii="宋体" w:hAnsi="宋体" w:cs="宋体" w:hint="eastAsia"/>
          <w:spacing w:val="4"/>
          <w:szCs w:val="21"/>
        </w:rPr>
        <w:t>由几十名国家防暴警察实施的，他们恐吓聚集在提交人</w:t>
      </w:r>
      <w:r w:rsidRPr="00204417">
        <w:rPr>
          <w:spacing w:val="4"/>
          <w:szCs w:val="21"/>
        </w:rPr>
        <w:t>公寓前</w:t>
      </w:r>
      <w:r w:rsidRPr="001779A2">
        <w:rPr>
          <w:szCs w:val="21"/>
        </w:rPr>
        <w:t>阻止</w:t>
      </w:r>
      <w:r w:rsidRPr="001779A2">
        <w:rPr>
          <w:rFonts w:ascii="宋体" w:hAnsi="宋体" w:cs="宋体" w:hint="eastAsia"/>
          <w:szCs w:val="21"/>
        </w:rPr>
        <w:t>迁离的人，并将他们拖在地上。尽管人群和</w:t>
      </w:r>
      <w:r w:rsidRPr="001779A2">
        <w:rPr>
          <w:szCs w:val="21"/>
        </w:rPr>
        <w:t>提交人的代表试图确保委员会要求采取临时措施的决定得到尊重，但对话是不可能的。警察终于用锤子</w:t>
      </w:r>
      <w:r w:rsidRPr="001779A2">
        <w:rPr>
          <w:rFonts w:ascii="宋体" w:hAnsi="宋体" w:cs="宋体" w:hint="eastAsia"/>
          <w:szCs w:val="21"/>
        </w:rPr>
        <w:t>砸门进入了公寓。提交人不得不被</w:t>
      </w:r>
      <w:r w:rsidRPr="001779A2">
        <w:rPr>
          <w:szCs w:val="21"/>
        </w:rPr>
        <w:t>送往医院，因为</w:t>
      </w:r>
      <w:r w:rsidRPr="001779A2">
        <w:rPr>
          <w:rFonts w:ascii="宋体" w:hAnsi="宋体" w:cs="宋体" w:hint="eastAsia"/>
          <w:szCs w:val="21"/>
        </w:rPr>
        <w:t>迁离令她非常焦虑。她声称西班牙大赦国际</w:t>
      </w:r>
      <w:r w:rsidRPr="001779A2">
        <w:rPr>
          <w:szCs w:val="21"/>
        </w:rPr>
        <w:t>公开谴责了这些事件。</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5.4</w:t>
      </w:r>
      <w:r w:rsidR="00DB642F">
        <w:rPr>
          <w:szCs w:val="21"/>
        </w:rPr>
        <w:tab/>
      </w:r>
      <w:r w:rsidRPr="001779A2">
        <w:rPr>
          <w:szCs w:val="21"/>
        </w:rPr>
        <w:t>据</w:t>
      </w:r>
      <w:r w:rsidRPr="008F37FC">
        <w:rPr>
          <w:spacing w:val="4"/>
          <w:szCs w:val="21"/>
        </w:rPr>
        <w:t>提交人称，公共当局多次声称，委员会</w:t>
      </w:r>
      <w:r w:rsidRPr="001779A2">
        <w:rPr>
          <w:szCs w:val="21"/>
        </w:rPr>
        <w:t>关于临时措施的请求是建议，不具有约束力。瓜达拉哈拉负责住房的机构主任在</w:t>
      </w:r>
      <w:r w:rsidRPr="001779A2">
        <w:rPr>
          <w:rFonts w:ascii="宋体" w:hAnsi="宋体" w:cs="宋体" w:hint="eastAsia"/>
          <w:szCs w:val="21"/>
        </w:rPr>
        <w:t>迁离</w:t>
      </w:r>
      <w:r w:rsidRPr="001779A2">
        <w:rPr>
          <w:szCs w:val="21"/>
        </w:rPr>
        <w:t>当天接受了电台的采访，他说，</w:t>
      </w:r>
      <w:r w:rsidRPr="00DC1EC4">
        <w:rPr>
          <w:spacing w:val="4"/>
          <w:szCs w:val="21"/>
        </w:rPr>
        <w:t>委员会认为向受害者提供的住房选择令人满意。此外</w:t>
      </w:r>
      <w:r w:rsidRPr="001779A2">
        <w:rPr>
          <w:szCs w:val="21"/>
        </w:rPr>
        <w:t>，省社会福利局局长称</w:t>
      </w:r>
      <w:r w:rsidRPr="00DC1EC4">
        <w:rPr>
          <w:spacing w:val="-4"/>
          <w:szCs w:val="21"/>
        </w:rPr>
        <w:t>，一</w:t>
      </w:r>
      <w:r w:rsidRPr="00DC1EC4">
        <w:rPr>
          <w:rFonts w:hint="eastAsia"/>
          <w:spacing w:val="-4"/>
          <w:szCs w:val="21"/>
        </w:rPr>
        <w:t>获知</w:t>
      </w:r>
      <w:r w:rsidRPr="00DC1EC4">
        <w:rPr>
          <w:spacing w:val="-4"/>
          <w:szCs w:val="21"/>
        </w:rPr>
        <w:t>提交人的情况，</w:t>
      </w:r>
      <w:r w:rsidRPr="00DC1EC4">
        <w:rPr>
          <w:rFonts w:hint="eastAsia"/>
          <w:spacing w:val="-4"/>
          <w:szCs w:val="21"/>
        </w:rPr>
        <w:t>即向</w:t>
      </w:r>
      <w:r w:rsidRPr="00DC1EC4">
        <w:rPr>
          <w:spacing w:val="-4"/>
          <w:szCs w:val="21"/>
        </w:rPr>
        <w:t>她</w:t>
      </w:r>
      <w:r w:rsidRPr="00DC1EC4">
        <w:rPr>
          <w:rFonts w:ascii="宋体" w:hAnsi="宋体" w:cs="宋体" w:hint="eastAsia"/>
          <w:spacing w:val="-4"/>
          <w:szCs w:val="21"/>
        </w:rPr>
        <w:t>提供</w:t>
      </w:r>
      <w:r w:rsidRPr="00DC1EC4">
        <w:rPr>
          <w:rFonts w:hint="eastAsia"/>
          <w:spacing w:val="-4"/>
          <w:szCs w:val="21"/>
        </w:rPr>
        <w:t>了一个住处，尽管她</w:t>
      </w:r>
      <w:r w:rsidRPr="00DC1EC4">
        <w:rPr>
          <w:rFonts w:ascii="宋体" w:hAnsi="宋体" w:cs="宋体" w:hint="eastAsia"/>
          <w:spacing w:val="-4"/>
          <w:szCs w:val="21"/>
        </w:rPr>
        <w:t>在</w:t>
      </w:r>
      <w:r w:rsidRPr="001779A2">
        <w:rPr>
          <w:szCs w:val="21"/>
        </w:rPr>
        <w:t>2018</w:t>
      </w:r>
      <w:r w:rsidRPr="001779A2">
        <w:rPr>
          <w:rFonts w:ascii="宋体" w:hAnsi="宋体" w:cs="宋体" w:hint="eastAsia"/>
          <w:szCs w:val="21"/>
        </w:rPr>
        <w:t>年</w:t>
      </w:r>
      <w:r w:rsidRPr="001779A2">
        <w:rPr>
          <w:szCs w:val="21"/>
        </w:rPr>
        <w:t>9</w:t>
      </w:r>
      <w:r w:rsidRPr="001779A2">
        <w:rPr>
          <w:rFonts w:ascii="宋体" w:hAnsi="宋体" w:cs="宋体" w:hint="eastAsia"/>
          <w:szCs w:val="21"/>
        </w:rPr>
        <w:t>月</w:t>
      </w:r>
      <w:r w:rsidRPr="001779A2">
        <w:rPr>
          <w:szCs w:val="21"/>
        </w:rPr>
        <w:t>4</w:t>
      </w:r>
      <w:r w:rsidRPr="001779A2">
        <w:rPr>
          <w:rFonts w:ascii="宋体" w:hAnsi="宋体" w:cs="宋体" w:hint="eastAsia"/>
          <w:szCs w:val="21"/>
        </w:rPr>
        <w:t>日收到一</w:t>
      </w:r>
      <w:r w:rsidRPr="001779A2">
        <w:rPr>
          <w:szCs w:val="21"/>
        </w:rPr>
        <w:t>条消息，称没有其他住房可供选择。</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5.5</w:t>
      </w:r>
      <w:r w:rsidR="00DB642F">
        <w:rPr>
          <w:szCs w:val="21"/>
        </w:rPr>
        <w:tab/>
      </w:r>
      <w:r w:rsidRPr="001779A2">
        <w:rPr>
          <w:szCs w:val="21"/>
        </w:rPr>
        <w:t>提交人对</w:t>
      </w:r>
      <w:r w:rsidRPr="001779A2">
        <w:rPr>
          <w:szCs w:val="21"/>
        </w:rPr>
        <w:t>2018</w:t>
      </w:r>
      <w:r w:rsidRPr="001779A2">
        <w:rPr>
          <w:szCs w:val="21"/>
        </w:rPr>
        <w:t>年</w:t>
      </w:r>
      <w:r w:rsidRPr="001779A2">
        <w:rPr>
          <w:szCs w:val="21"/>
        </w:rPr>
        <w:t>10</w:t>
      </w:r>
      <w:r w:rsidRPr="001779A2">
        <w:rPr>
          <w:szCs w:val="21"/>
        </w:rPr>
        <w:t>月</w:t>
      </w:r>
      <w:r w:rsidRPr="001779A2">
        <w:rPr>
          <w:szCs w:val="21"/>
        </w:rPr>
        <w:t>3</w:t>
      </w:r>
      <w:r w:rsidRPr="001779A2">
        <w:rPr>
          <w:szCs w:val="21"/>
        </w:rPr>
        <w:t>日向她提供的住房支助选项发表了评论。第一种选择是社会紧急补贴；</w:t>
      </w:r>
      <w:r w:rsidRPr="003D1F7D">
        <w:rPr>
          <w:spacing w:val="-4"/>
          <w:szCs w:val="21"/>
        </w:rPr>
        <w:t>据提交人称，这种形式的支持不符合她作为残疾养恤金领取者</w:t>
      </w:r>
      <w:r w:rsidRPr="00A524D4">
        <w:rPr>
          <w:spacing w:val="-4"/>
          <w:szCs w:val="21"/>
        </w:rPr>
        <w:t>的身份。第二种选择是在社会紧急情况下提供临时住所；在</w:t>
      </w:r>
      <w:r w:rsidRPr="001779A2">
        <w:rPr>
          <w:szCs w:val="21"/>
        </w:rPr>
        <w:t>提交人所在的地区，这种住所是为赤贫者提供的庇护所，当然是临时性的，这意味着，鉴于她的健康状况，</w:t>
      </w:r>
      <w:r w:rsidRPr="001779A2">
        <w:rPr>
          <w:rFonts w:ascii="宋体" w:hAnsi="宋体" w:cs="宋体" w:hint="eastAsia"/>
          <w:szCs w:val="21"/>
        </w:rPr>
        <w:t>这</w:t>
      </w:r>
      <w:r w:rsidRPr="001779A2">
        <w:rPr>
          <w:szCs w:val="21"/>
        </w:rPr>
        <w:t>不能满足她的需</w:t>
      </w:r>
      <w:r w:rsidRPr="001779A2">
        <w:rPr>
          <w:rFonts w:ascii="宋体" w:hAnsi="宋体" w:cs="宋体" w:hint="eastAsia"/>
          <w:szCs w:val="21"/>
        </w:rPr>
        <w:t>要</w:t>
      </w:r>
      <w:r w:rsidRPr="001779A2">
        <w:rPr>
          <w:szCs w:val="21"/>
        </w:rPr>
        <w:t>。第三种选择是对居住在租赁住房中的非缴费养老金领取者的补贴；提交人无法获得这一选择，因为只有在租赁合同已经存在的情况下才能申请，而提交人在当前市场上无法获得这一合同。</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5.6</w:t>
      </w:r>
      <w:r w:rsidR="00DB642F">
        <w:rPr>
          <w:szCs w:val="21"/>
        </w:rPr>
        <w:tab/>
      </w:r>
      <w:r w:rsidRPr="001779A2">
        <w:rPr>
          <w:szCs w:val="21"/>
        </w:rPr>
        <w:t>提交人强调，缔约国没有提供证据证明她错过了与社会服务提供者两次约会</w:t>
      </w:r>
      <w:r w:rsidRPr="001779A2">
        <w:rPr>
          <w:rFonts w:ascii="宋体" w:hAnsi="宋体" w:cs="宋体" w:hint="eastAsia"/>
          <w:szCs w:val="21"/>
        </w:rPr>
        <w:t>的说法</w:t>
      </w:r>
      <w:r w:rsidRPr="001779A2">
        <w:rPr>
          <w:szCs w:val="21"/>
        </w:rPr>
        <w:t>。提交人坚持认为，她曾多次拜访社会服务提供者，申请援助，但毫无结果，在无休止的行政程序之后，她除了上述提议外一无所获，她认为这些提议并不构成适当的替代住房。</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5.7</w:t>
      </w:r>
      <w:r w:rsidR="00DB642F">
        <w:rPr>
          <w:szCs w:val="21"/>
        </w:rPr>
        <w:tab/>
      </w:r>
      <w:r w:rsidRPr="001779A2">
        <w:rPr>
          <w:szCs w:val="21"/>
        </w:rPr>
        <w:t>提交人最后</w:t>
      </w:r>
      <w:r w:rsidRPr="001779A2">
        <w:rPr>
          <w:rFonts w:ascii="宋体" w:hAnsi="宋体" w:cs="宋体" w:hint="eastAsia"/>
          <w:szCs w:val="21"/>
        </w:rPr>
        <w:t>称，缔约国违反了委员会要求的临时措施，</w:t>
      </w:r>
      <w:r w:rsidRPr="001779A2">
        <w:rPr>
          <w:szCs w:val="21"/>
        </w:rPr>
        <w:t>没有向她提供替代住房，她目前受到家人和朋友的保护，没有稳定、体面的住房。</w:t>
      </w:r>
    </w:p>
    <w:p w:rsidR="001779A2" w:rsidRPr="001779A2" w:rsidRDefault="00494FC7" w:rsidP="00831A15">
      <w:pPr>
        <w:pStyle w:val="H1GC"/>
        <w:spacing w:before="280" w:after="200"/>
      </w:pPr>
      <w:r>
        <w:tab/>
      </w:r>
      <w:r w:rsidR="001779A2" w:rsidRPr="001779A2">
        <w:t>B.</w:t>
      </w:r>
      <w:r>
        <w:tab/>
      </w:r>
      <w:r w:rsidR="001779A2" w:rsidRPr="001779A2">
        <w:t>审议可否受理和临时措施</w:t>
      </w:r>
    </w:p>
    <w:p w:rsidR="001779A2" w:rsidRPr="001779A2" w:rsidRDefault="00494FC7" w:rsidP="00494FC7">
      <w:pPr>
        <w:pStyle w:val="H23GC"/>
      </w:pPr>
      <w:r>
        <w:tab/>
      </w:r>
      <w:r>
        <w:tab/>
      </w:r>
      <w:r w:rsidR="001779A2" w:rsidRPr="001779A2">
        <w:t>审议可否受理</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6.1</w:t>
      </w:r>
      <w:r w:rsidR="00DB642F">
        <w:rPr>
          <w:szCs w:val="21"/>
        </w:rPr>
        <w:tab/>
      </w:r>
      <w:r w:rsidRPr="001779A2">
        <w:rPr>
          <w:szCs w:val="21"/>
        </w:rPr>
        <w:t>在审议来文所载的任何请求之前，委员会必须根据《任择议定书》暂行议事规则第</w:t>
      </w:r>
      <w:r w:rsidRPr="001779A2">
        <w:rPr>
          <w:szCs w:val="21"/>
        </w:rPr>
        <w:t>9</w:t>
      </w:r>
      <w:r w:rsidRPr="001779A2">
        <w:rPr>
          <w:szCs w:val="21"/>
        </w:rPr>
        <w:t>条，决定来文可否受理。</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6.2</w:t>
      </w:r>
      <w:r w:rsidR="00DB642F">
        <w:rPr>
          <w:szCs w:val="21"/>
        </w:rPr>
        <w:tab/>
      </w:r>
      <w:r w:rsidRPr="001779A2">
        <w:rPr>
          <w:szCs w:val="21"/>
        </w:rPr>
        <w:t>委员会承认</w:t>
      </w:r>
      <w:r w:rsidRPr="001169B8">
        <w:t>缔约国的</w:t>
      </w:r>
      <w:r w:rsidRPr="001169B8">
        <w:rPr>
          <w:spacing w:val="-6"/>
          <w:szCs w:val="21"/>
        </w:rPr>
        <w:t>论点，即</w:t>
      </w:r>
      <w:r w:rsidRPr="001169B8">
        <w:t>本案不涉</w:t>
      </w:r>
      <w:r w:rsidRPr="001169B8">
        <w:rPr>
          <w:spacing w:val="-6"/>
          <w:szCs w:val="21"/>
        </w:rPr>
        <w:t>及受《公约》第十一条保</w:t>
      </w:r>
      <w:r w:rsidRPr="001779A2">
        <w:rPr>
          <w:szCs w:val="21"/>
        </w:rPr>
        <w:t>护的租赁，也不涉及该条或委员会判例规定的强迫</w:t>
      </w:r>
      <w:r w:rsidRPr="001779A2">
        <w:rPr>
          <w:rFonts w:ascii="宋体" w:hAnsi="宋体" w:cs="宋体" w:hint="eastAsia"/>
          <w:szCs w:val="21"/>
        </w:rPr>
        <w:t>迁离</w:t>
      </w:r>
      <w:r w:rsidRPr="001779A2">
        <w:rPr>
          <w:szCs w:val="21"/>
        </w:rPr>
        <w:t>，因此，这项申诉不在委员会的职权范围内</w:t>
      </w:r>
      <w:r w:rsidRPr="001779A2">
        <w:rPr>
          <w:szCs w:val="21"/>
        </w:rPr>
        <w:t>(</w:t>
      </w:r>
      <w:r w:rsidRPr="00DD65C8">
        <w:rPr>
          <w:spacing w:val="4"/>
          <w:szCs w:val="21"/>
        </w:rPr>
        <w:t>见</w:t>
      </w:r>
      <w:r w:rsidRPr="00DD65C8">
        <w:rPr>
          <w:rFonts w:ascii="宋体" w:hAnsi="宋体" w:cs="宋体" w:hint="eastAsia"/>
          <w:spacing w:val="4"/>
          <w:szCs w:val="21"/>
        </w:rPr>
        <w:t>上文</w:t>
      </w:r>
      <w:r w:rsidRPr="00DD65C8">
        <w:rPr>
          <w:spacing w:val="4"/>
          <w:szCs w:val="21"/>
        </w:rPr>
        <w:t>第</w:t>
      </w:r>
      <w:r w:rsidRPr="00DD65C8">
        <w:rPr>
          <w:spacing w:val="4"/>
          <w:szCs w:val="21"/>
        </w:rPr>
        <w:t>4.4</w:t>
      </w:r>
      <w:r w:rsidRPr="00DD65C8">
        <w:rPr>
          <w:spacing w:val="4"/>
          <w:szCs w:val="21"/>
        </w:rPr>
        <w:t>段</w:t>
      </w:r>
      <w:r w:rsidRPr="00DD65C8">
        <w:rPr>
          <w:spacing w:val="4"/>
          <w:szCs w:val="21"/>
        </w:rPr>
        <w:t>)</w:t>
      </w:r>
      <w:r w:rsidRPr="00DD65C8">
        <w:rPr>
          <w:spacing w:val="4"/>
          <w:szCs w:val="21"/>
        </w:rPr>
        <w:t>。委员会回顾，正如</w:t>
      </w:r>
      <w:r w:rsidRPr="001779A2">
        <w:rPr>
          <w:szCs w:val="21"/>
        </w:rPr>
        <w:t>它在第</w:t>
      </w:r>
      <w:r w:rsidRPr="001779A2">
        <w:rPr>
          <w:szCs w:val="21"/>
        </w:rPr>
        <w:t>7</w:t>
      </w:r>
      <w:r w:rsidRPr="001779A2">
        <w:rPr>
          <w:szCs w:val="21"/>
        </w:rPr>
        <w:t>号一般性意见</w:t>
      </w:r>
      <w:r w:rsidRPr="001779A2">
        <w:rPr>
          <w:szCs w:val="21"/>
        </w:rPr>
        <w:t>(1997</w:t>
      </w:r>
      <w:r w:rsidRPr="001779A2">
        <w:rPr>
          <w:szCs w:val="21"/>
        </w:rPr>
        <w:t>年</w:t>
      </w:r>
      <w:r w:rsidRPr="001779A2">
        <w:rPr>
          <w:szCs w:val="21"/>
        </w:rPr>
        <w:t>)</w:t>
      </w:r>
      <w:r w:rsidRPr="001779A2">
        <w:rPr>
          <w:szCs w:val="21"/>
        </w:rPr>
        <w:t>第</w:t>
      </w:r>
      <w:r w:rsidRPr="001779A2">
        <w:rPr>
          <w:szCs w:val="21"/>
        </w:rPr>
        <w:t>11</w:t>
      </w:r>
      <w:r w:rsidRPr="001779A2">
        <w:rPr>
          <w:szCs w:val="21"/>
        </w:rPr>
        <w:t>段中所指出的那样</w:t>
      </w:r>
      <w:r w:rsidR="00EF0440">
        <w:rPr>
          <w:rFonts w:hint="eastAsia"/>
        </w:rPr>
        <w:t>(</w:t>
      </w:r>
      <w:r w:rsidRPr="001779A2">
        <w:rPr>
          <w:szCs w:val="21"/>
        </w:rPr>
        <w:t>该段对《公约》作出了权威性的解释</w:t>
      </w:r>
      <w:r w:rsidR="00EF0440">
        <w:rPr>
          <w:rFonts w:ascii="宋体" w:hAnsi="宋体" w:cs="宋体" w:hint="eastAsia"/>
          <w:szCs w:val="21"/>
        </w:rPr>
        <w:t>)</w:t>
      </w:r>
      <w:r w:rsidRPr="001779A2">
        <w:rPr>
          <w:szCs w:val="21"/>
        </w:rPr>
        <w:t>，即使</w:t>
      </w:r>
      <w:r w:rsidRPr="001779A2">
        <w:rPr>
          <w:rFonts w:ascii="宋体" w:hAnsi="宋体" w:cs="宋体" w:hint="eastAsia"/>
          <w:szCs w:val="21"/>
        </w:rPr>
        <w:t>迁离</w:t>
      </w:r>
      <w:r w:rsidRPr="001779A2">
        <w:rPr>
          <w:szCs w:val="21"/>
        </w:rPr>
        <w:t>是合理的，</w:t>
      </w:r>
      <w:r w:rsidRPr="00922400">
        <w:rPr>
          <w:rFonts w:ascii="宋体" w:hAnsi="宋体" w:cs="宋体" w:hint="eastAsia"/>
          <w:spacing w:val="6"/>
          <w:szCs w:val="21"/>
        </w:rPr>
        <w:t>例</w:t>
      </w:r>
      <w:r w:rsidRPr="00922400">
        <w:rPr>
          <w:spacing w:val="6"/>
          <w:szCs w:val="21"/>
        </w:rPr>
        <w:t>如在没有任何合理原因的情况下持续不支付租金</w:t>
      </w:r>
      <w:r w:rsidRPr="001779A2">
        <w:rPr>
          <w:szCs w:val="21"/>
        </w:rPr>
        <w:t>或损坏租赁财产，有关当局仍有责任确保以符合《公约》的法律保证的方式进行</w:t>
      </w:r>
      <w:r w:rsidRPr="001779A2">
        <w:rPr>
          <w:rFonts w:ascii="宋体" w:hAnsi="宋体" w:cs="宋体" w:hint="eastAsia"/>
          <w:szCs w:val="21"/>
        </w:rPr>
        <w:t>迁离</w:t>
      </w:r>
      <w:r w:rsidRPr="001779A2">
        <w:rPr>
          <w:szCs w:val="21"/>
        </w:rPr>
        <w:t>，并确保受影响者能够获得所有法律资源和补救。这些考虑也适用于没有合法所有权的</w:t>
      </w:r>
      <w:r w:rsidRPr="001779A2">
        <w:rPr>
          <w:rFonts w:ascii="宋体" w:hAnsi="宋体" w:cs="宋体" w:hint="eastAsia"/>
          <w:szCs w:val="21"/>
        </w:rPr>
        <w:t>占用</w:t>
      </w:r>
      <w:r w:rsidRPr="001779A2">
        <w:rPr>
          <w:szCs w:val="21"/>
        </w:rPr>
        <w:t>，因为这种形式的</w:t>
      </w:r>
      <w:r w:rsidRPr="001779A2">
        <w:rPr>
          <w:rFonts w:ascii="宋体" w:hAnsi="宋体" w:cs="宋体" w:hint="eastAsia"/>
          <w:szCs w:val="21"/>
        </w:rPr>
        <w:t>占用</w:t>
      </w:r>
      <w:r w:rsidRPr="001779A2">
        <w:rPr>
          <w:szCs w:val="21"/>
        </w:rPr>
        <w:t>对一些人来说可能成为获得住房的一种手段，在其中建立和继续他们的私人和家庭生活，因此可以在住房权的范围内得到保护。因此，虽然没有合法所有权可能成为</w:t>
      </w:r>
      <w:r w:rsidRPr="001779A2">
        <w:rPr>
          <w:rFonts w:ascii="宋体" w:hAnsi="宋体" w:cs="宋体" w:hint="eastAsia"/>
          <w:szCs w:val="21"/>
        </w:rPr>
        <w:t>迁离</w:t>
      </w:r>
      <w:r w:rsidRPr="001779A2">
        <w:rPr>
          <w:szCs w:val="21"/>
        </w:rPr>
        <w:t>的理由，但导致</w:t>
      </w:r>
      <w:r w:rsidRPr="001779A2">
        <w:rPr>
          <w:rFonts w:ascii="宋体" w:hAnsi="宋体" w:cs="宋体" w:hint="eastAsia"/>
          <w:szCs w:val="21"/>
        </w:rPr>
        <w:t>迁离</w:t>
      </w:r>
      <w:r w:rsidRPr="001779A2">
        <w:rPr>
          <w:szCs w:val="21"/>
        </w:rPr>
        <w:t>令的程序或</w:t>
      </w:r>
      <w:r w:rsidRPr="001779A2">
        <w:rPr>
          <w:rFonts w:ascii="宋体" w:hAnsi="宋体" w:cs="宋体" w:hint="eastAsia"/>
          <w:szCs w:val="21"/>
        </w:rPr>
        <w:t>迁离</w:t>
      </w:r>
      <w:r w:rsidRPr="001779A2">
        <w:rPr>
          <w:szCs w:val="21"/>
        </w:rPr>
        <w:t>本身的执行必须以符合</w:t>
      </w:r>
      <w:r w:rsidRPr="00DD65C8">
        <w:rPr>
          <w:spacing w:val="4"/>
          <w:szCs w:val="21"/>
        </w:rPr>
        <w:t>《公约》的方式进行，并确保</w:t>
      </w:r>
      <w:r w:rsidRPr="001779A2">
        <w:rPr>
          <w:szCs w:val="21"/>
        </w:rPr>
        <w:t>受影响的人能够获得适当的法律补救。</w:t>
      </w:r>
      <w:r w:rsidRPr="00E239BA">
        <w:rPr>
          <w:spacing w:val="6"/>
          <w:szCs w:val="21"/>
        </w:rPr>
        <w:t>委员会注意到缔约国的意见，即第</w:t>
      </w:r>
      <w:r w:rsidRPr="00E239BA">
        <w:rPr>
          <w:spacing w:val="6"/>
          <w:szCs w:val="21"/>
        </w:rPr>
        <w:t>7</w:t>
      </w:r>
      <w:r w:rsidRPr="00E239BA">
        <w:rPr>
          <w:spacing w:val="6"/>
          <w:szCs w:val="21"/>
        </w:rPr>
        <w:t>号一般性意见</w:t>
      </w:r>
      <w:r w:rsidRPr="00E239BA">
        <w:rPr>
          <w:spacing w:val="6"/>
          <w:szCs w:val="21"/>
        </w:rPr>
        <w:t>(1997</w:t>
      </w:r>
      <w:r w:rsidRPr="00E239BA">
        <w:rPr>
          <w:spacing w:val="6"/>
          <w:szCs w:val="21"/>
        </w:rPr>
        <w:t>年</w:t>
      </w:r>
      <w:r w:rsidRPr="00E239BA">
        <w:rPr>
          <w:spacing w:val="6"/>
          <w:szCs w:val="21"/>
        </w:rPr>
        <w:t>)</w:t>
      </w:r>
      <w:r w:rsidRPr="00E239BA">
        <w:rPr>
          <w:spacing w:val="6"/>
          <w:szCs w:val="21"/>
        </w:rPr>
        <w:t>第</w:t>
      </w:r>
      <w:r w:rsidRPr="00E239BA">
        <w:rPr>
          <w:spacing w:val="6"/>
          <w:szCs w:val="21"/>
        </w:rPr>
        <w:t>3</w:t>
      </w:r>
      <w:r w:rsidRPr="00E239BA">
        <w:rPr>
          <w:spacing w:val="6"/>
          <w:szCs w:val="21"/>
        </w:rPr>
        <w:t>段指出</w:t>
      </w:r>
      <w:r w:rsidRPr="001779A2">
        <w:rPr>
          <w:szCs w:val="21"/>
        </w:rPr>
        <w:t>，</w:t>
      </w:r>
      <w:r w:rsidR="00DD65C8">
        <w:rPr>
          <w:rFonts w:hint="eastAsia"/>
          <w:szCs w:val="21"/>
        </w:rPr>
        <w:t>“</w:t>
      </w:r>
      <w:r w:rsidRPr="001779A2">
        <w:rPr>
          <w:rFonts w:ascii="宋体" w:hAnsi="宋体" w:cs="宋体" w:hint="eastAsia"/>
          <w:szCs w:val="21"/>
        </w:rPr>
        <w:t>但是</w:t>
      </w:r>
      <w:r w:rsidRPr="001779A2">
        <w:rPr>
          <w:rFonts w:ascii="宋体" w:hAnsi="宋体" w:cs="宋体"/>
          <w:szCs w:val="21"/>
        </w:rPr>
        <w:t>，</w:t>
      </w:r>
      <w:r w:rsidRPr="001779A2">
        <w:rPr>
          <w:rFonts w:ascii="宋体" w:hAnsi="宋体" w:cs="宋体" w:hint="eastAsia"/>
          <w:szCs w:val="21"/>
        </w:rPr>
        <w:t>禁止强迫迁离并不适用于按照法律、并符合国际人权公约规定所执行的强迫迁离</w:t>
      </w:r>
      <w:r w:rsidR="00DD65C8">
        <w:rPr>
          <w:rFonts w:hint="eastAsia"/>
          <w:szCs w:val="21"/>
        </w:rPr>
        <w:t>”</w:t>
      </w:r>
      <w:r w:rsidRPr="001779A2">
        <w:rPr>
          <w:szCs w:val="21"/>
        </w:rPr>
        <w:t>。委员会还</w:t>
      </w:r>
      <w:r w:rsidRPr="00E239BA">
        <w:rPr>
          <w:spacing w:val="6"/>
          <w:szCs w:val="21"/>
        </w:rPr>
        <w:t>注意到，提交人没有</w:t>
      </w:r>
      <w:r w:rsidRPr="001779A2">
        <w:rPr>
          <w:szCs w:val="21"/>
        </w:rPr>
        <w:t>称</w:t>
      </w:r>
      <w:r w:rsidRPr="001779A2">
        <w:rPr>
          <w:rFonts w:ascii="宋体" w:hAnsi="宋体" w:cs="宋体" w:hint="eastAsia"/>
          <w:szCs w:val="21"/>
        </w:rPr>
        <w:t>将她迁离</w:t>
      </w:r>
      <w:r w:rsidRPr="001779A2">
        <w:rPr>
          <w:szCs w:val="21"/>
        </w:rPr>
        <w:t>违反了国内法。相反，她的申诉</w:t>
      </w:r>
      <w:r w:rsidRPr="00E239BA">
        <w:rPr>
          <w:spacing w:val="6"/>
          <w:szCs w:val="21"/>
        </w:rPr>
        <w:t>是</w:t>
      </w:r>
      <w:r w:rsidRPr="00E239BA">
        <w:rPr>
          <w:rFonts w:hint="eastAsia"/>
          <w:spacing w:val="6"/>
          <w:szCs w:val="21"/>
        </w:rPr>
        <w:t>迁离</w:t>
      </w:r>
      <w:r w:rsidRPr="00E239BA">
        <w:rPr>
          <w:spacing w:val="6"/>
          <w:szCs w:val="21"/>
        </w:rPr>
        <w:t>没有</w:t>
      </w:r>
      <w:r w:rsidRPr="001779A2">
        <w:rPr>
          <w:szCs w:val="21"/>
        </w:rPr>
        <w:t>按照《公约》的规定进行，这是一般性意见中上述句子的第二部分所要求的。因此，委员会认为，根据《任择议定书》第二条，来文符合</w:t>
      </w:r>
      <w:r w:rsidRPr="001779A2">
        <w:rPr>
          <w:rFonts w:ascii="宋体" w:hAnsi="宋体" w:cs="宋体" w:hint="eastAsia"/>
          <w:szCs w:val="21"/>
        </w:rPr>
        <w:t>须</w:t>
      </w:r>
      <w:r w:rsidRPr="001779A2">
        <w:rPr>
          <w:szCs w:val="21"/>
        </w:rPr>
        <w:t>提及可能侵犯《公约》所载</w:t>
      </w:r>
      <w:r w:rsidRPr="001779A2">
        <w:rPr>
          <w:rFonts w:ascii="宋体" w:hAnsi="宋体" w:cs="宋体" w:hint="eastAsia"/>
          <w:szCs w:val="21"/>
        </w:rPr>
        <w:t>某项</w:t>
      </w:r>
      <w:r w:rsidRPr="001779A2">
        <w:rPr>
          <w:rFonts w:hint="eastAsia"/>
          <w:szCs w:val="21"/>
        </w:rPr>
        <w:t>权</w:t>
      </w:r>
      <w:r w:rsidRPr="001779A2">
        <w:rPr>
          <w:szCs w:val="21"/>
        </w:rPr>
        <w:t>利的要求。</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6.3</w:t>
      </w:r>
      <w:r w:rsidR="00DB642F">
        <w:rPr>
          <w:szCs w:val="21"/>
        </w:rPr>
        <w:tab/>
      </w:r>
      <w:r w:rsidRPr="001779A2">
        <w:rPr>
          <w:szCs w:val="21"/>
        </w:rPr>
        <w:t>根据《任择议定书》第三条第</w:t>
      </w:r>
      <w:r w:rsidRPr="001779A2">
        <w:rPr>
          <w:rFonts w:ascii="宋体" w:hAnsi="宋体" w:cs="宋体" w:hint="eastAsia"/>
          <w:szCs w:val="21"/>
        </w:rPr>
        <w:t>二</w:t>
      </w:r>
      <w:r w:rsidRPr="001779A2">
        <w:rPr>
          <w:szCs w:val="21"/>
        </w:rPr>
        <w:t>款</w:t>
      </w:r>
      <w:r w:rsidRPr="001779A2">
        <w:rPr>
          <w:rFonts w:ascii="宋体" w:hAnsi="宋体" w:cs="宋体" w:hint="eastAsia"/>
          <w:szCs w:val="21"/>
        </w:rPr>
        <w:t>第五项，委员会将宣布任何</w:t>
      </w:r>
      <w:r w:rsidRPr="001779A2">
        <w:rPr>
          <w:szCs w:val="21"/>
        </w:rPr>
        <w:t>明显缺乏根据、证据不足或完全基于大众媒体传播的报告的来文不予受理。委员会注意到，提交人于</w:t>
      </w:r>
      <w:r w:rsidRPr="001779A2">
        <w:rPr>
          <w:szCs w:val="21"/>
        </w:rPr>
        <w:t>2014</w:t>
      </w:r>
      <w:r w:rsidRPr="001779A2">
        <w:rPr>
          <w:szCs w:val="21"/>
        </w:rPr>
        <w:t>年开始占据一套没有合法产权的公寓，并在几次停租后于</w:t>
      </w:r>
      <w:r w:rsidRPr="001779A2">
        <w:rPr>
          <w:szCs w:val="21"/>
        </w:rPr>
        <w:t>2018</w:t>
      </w:r>
      <w:r w:rsidRPr="001779A2">
        <w:rPr>
          <w:szCs w:val="21"/>
        </w:rPr>
        <w:t>年</w:t>
      </w:r>
      <w:r w:rsidRPr="001779A2">
        <w:rPr>
          <w:szCs w:val="21"/>
        </w:rPr>
        <w:t>10</w:t>
      </w:r>
      <w:r w:rsidRPr="001779A2">
        <w:rPr>
          <w:szCs w:val="21"/>
        </w:rPr>
        <w:t>月</w:t>
      </w:r>
      <w:r w:rsidRPr="001779A2">
        <w:rPr>
          <w:szCs w:val="21"/>
        </w:rPr>
        <w:t>22</w:t>
      </w:r>
      <w:r w:rsidRPr="001779A2">
        <w:rPr>
          <w:szCs w:val="21"/>
        </w:rPr>
        <w:t>日</w:t>
      </w:r>
      <w:r w:rsidRPr="00237607">
        <w:rPr>
          <w:spacing w:val="-4"/>
          <w:szCs w:val="21"/>
        </w:rPr>
        <w:t>被</w:t>
      </w:r>
      <w:r w:rsidRPr="00237607">
        <w:rPr>
          <w:rFonts w:ascii="宋体" w:hAnsi="宋体" w:cs="宋体" w:hint="eastAsia"/>
          <w:spacing w:val="-4"/>
          <w:szCs w:val="21"/>
        </w:rPr>
        <w:t>迁离</w:t>
      </w:r>
      <w:r w:rsidRPr="00237607">
        <w:rPr>
          <w:spacing w:val="-4"/>
          <w:szCs w:val="21"/>
        </w:rPr>
        <w:t>。提交人于</w:t>
      </w:r>
      <w:r w:rsidRPr="00237607">
        <w:rPr>
          <w:spacing w:val="-4"/>
          <w:szCs w:val="21"/>
        </w:rPr>
        <w:t>2018</w:t>
      </w:r>
      <w:r w:rsidRPr="00237607">
        <w:rPr>
          <w:spacing w:val="-4"/>
          <w:szCs w:val="21"/>
        </w:rPr>
        <w:t>年</w:t>
      </w:r>
      <w:r w:rsidRPr="00237607">
        <w:rPr>
          <w:spacing w:val="-4"/>
          <w:szCs w:val="21"/>
        </w:rPr>
        <w:t>9</w:t>
      </w:r>
      <w:r w:rsidRPr="00237607">
        <w:rPr>
          <w:spacing w:val="-4"/>
          <w:szCs w:val="21"/>
        </w:rPr>
        <w:t>月</w:t>
      </w:r>
      <w:r w:rsidRPr="00237607">
        <w:rPr>
          <w:spacing w:val="-4"/>
          <w:szCs w:val="21"/>
        </w:rPr>
        <w:t>27</w:t>
      </w:r>
      <w:r w:rsidRPr="00237607">
        <w:rPr>
          <w:spacing w:val="-4"/>
          <w:szCs w:val="21"/>
        </w:rPr>
        <w:t>日申请</w:t>
      </w:r>
      <w:r w:rsidRPr="001779A2">
        <w:rPr>
          <w:szCs w:val="21"/>
        </w:rPr>
        <w:t>了低收入住房，但所提供的文件并未显示她在入住公寓或收到</w:t>
      </w:r>
      <w:r w:rsidRPr="001779A2">
        <w:rPr>
          <w:rFonts w:ascii="宋体" w:hAnsi="宋体" w:cs="宋体" w:hint="eastAsia"/>
          <w:szCs w:val="21"/>
        </w:rPr>
        <w:t>迁离令之前申请过此类住房。</w:t>
      </w:r>
      <w:r w:rsidRPr="001779A2">
        <w:rPr>
          <w:szCs w:val="21"/>
        </w:rPr>
        <w:t>根据缔约国所作的陈述</w:t>
      </w:r>
      <w:r w:rsidR="00D46538" w:rsidRPr="00D46538">
        <w:rPr>
          <w:rFonts w:hint="eastAsia"/>
        </w:rPr>
        <w:t>(</w:t>
      </w:r>
      <w:r w:rsidRPr="001779A2">
        <w:rPr>
          <w:rFonts w:ascii="宋体" w:hAnsi="宋体" w:cs="宋体" w:hint="eastAsia"/>
          <w:szCs w:val="21"/>
        </w:rPr>
        <w:t>提交人没有反驳</w:t>
      </w:r>
      <w:r w:rsidR="00D46538" w:rsidRPr="00D46538">
        <w:rPr>
          <w:rFonts w:hint="eastAsia"/>
        </w:rPr>
        <w:t>)</w:t>
      </w:r>
      <w:r w:rsidRPr="001779A2">
        <w:rPr>
          <w:rFonts w:ascii="宋体" w:hAnsi="宋体" w:cs="宋体" w:hint="eastAsia"/>
          <w:szCs w:val="21"/>
        </w:rPr>
        <w:t>，在她的来文向</w:t>
      </w:r>
      <w:r w:rsidRPr="001779A2">
        <w:rPr>
          <w:szCs w:val="21"/>
        </w:rPr>
        <w:t>委员会登记后，她被告知她可能有权享受的福利。提交人声称她没有资格享受这些福利，或者这些福利对她不合适，但她没有就这一点答复缔约国。委员会还注意到，据提交人称，自被</w:t>
      </w:r>
      <w:r w:rsidRPr="001779A2">
        <w:rPr>
          <w:rFonts w:ascii="宋体" w:hAnsi="宋体" w:cs="宋体" w:hint="eastAsia"/>
          <w:szCs w:val="21"/>
        </w:rPr>
        <w:t>迁离以来，她一直</w:t>
      </w:r>
      <w:r w:rsidRPr="001779A2">
        <w:rPr>
          <w:szCs w:val="21"/>
        </w:rPr>
        <w:t>受到家人和朋友的保护，没有稳定、体面的住房。然而，提交人没有提供进一步的细节；特别是，她没有具体说明自被</w:t>
      </w:r>
      <w:r w:rsidRPr="001779A2">
        <w:rPr>
          <w:rFonts w:ascii="宋体" w:hAnsi="宋体" w:cs="宋体" w:hint="eastAsia"/>
          <w:szCs w:val="21"/>
        </w:rPr>
        <w:t>迁离</w:t>
      </w:r>
      <w:r w:rsidRPr="001779A2">
        <w:rPr>
          <w:szCs w:val="21"/>
        </w:rPr>
        <w:t>之日起她是如何被安置的。</w:t>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6.4</w:t>
      </w:r>
      <w:r w:rsidR="001A798E">
        <w:rPr>
          <w:szCs w:val="21"/>
        </w:rPr>
        <w:tab/>
      </w:r>
      <w:r w:rsidRPr="001779A2">
        <w:rPr>
          <w:szCs w:val="21"/>
        </w:rPr>
        <w:t>提交人也未能提供文件证明，由于</w:t>
      </w:r>
      <w:r w:rsidRPr="001779A2">
        <w:rPr>
          <w:rFonts w:ascii="宋体" w:hAnsi="宋体" w:cs="宋体" w:hint="eastAsia"/>
          <w:szCs w:val="21"/>
        </w:rPr>
        <w:t>迁离，她被剥夺了适足住房权，</w:t>
      </w:r>
      <w:r w:rsidRPr="001779A2">
        <w:rPr>
          <w:szCs w:val="21"/>
        </w:rPr>
        <w:t>例如，无家可归或发现自己住在不符合其需求的</w:t>
      </w:r>
      <w:r w:rsidRPr="001779A2">
        <w:rPr>
          <w:rFonts w:ascii="宋体" w:hAnsi="宋体" w:cs="宋体" w:hint="eastAsia"/>
          <w:szCs w:val="21"/>
        </w:rPr>
        <w:t>、也不符合</w:t>
      </w:r>
      <w:r w:rsidRPr="001779A2">
        <w:rPr>
          <w:szCs w:val="21"/>
        </w:rPr>
        <w:t>最低住房要求的住所。虽然她说她受到家人和朋友的保护，但她没有提供这方面的证据，甚至没有详细说明这些情况。委员会承认，提交人因其残疾和低收入而</w:t>
      </w:r>
      <w:r w:rsidRPr="001779A2">
        <w:rPr>
          <w:rFonts w:ascii="宋体" w:hAnsi="宋体" w:cs="宋体" w:hint="eastAsia"/>
          <w:szCs w:val="21"/>
        </w:rPr>
        <w:t>处境</w:t>
      </w:r>
      <w:r w:rsidRPr="001779A2">
        <w:rPr>
          <w:szCs w:val="21"/>
        </w:rPr>
        <w:t>特别脆弱，并理解来文</w:t>
      </w:r>
      <w:r w:rsidRPr="001779A2">
        <w:rPr>
          <w:rFonts w:ascii="宋体" w:hAnsi="宋体" w:cs="宋体" w:hint="eastAsia"/>
          <w:szCs w:val="21"/>
        </w:rPr>
        <w:t>提交人的代理人</w:t>
      </w:r>
      <w:r w:rsidRPr="001779A2">
        <w:rPr>
          <w:szCs w:val="21"/>
        </w:rPr>
        <w:t>有时是没有受过国际人权法培训的律师或法</w:t>
      </w:r>
      <w:r w:rsidRPr="001779A2">
        <w:rPr>
          <w:rFonts w:ascii="宋体" w:hAnsi="宋体" w:cs="宋体" w:hint="eastAsia"/>
          <w:szCs w:val="21"/>
        </w:rPr>
        <w:t>律学者。因此，根据以受害者为中心的方针，委员会必须避免强加任何不必要的手续，</w:t>
      </w:r>
      <w:r w:rsidRPr="001779A2">
        <w:rPr>
          <w:szCs w:val="21"/>
        </w:rPr>
        <w:t>以免对提交来文供其审议造成障碍。然而，</w:t>
      </w:r>
      <w:r w:rsidRPr="001779A2">
        <w:rPr>
          <w:rFonts w:ascii="宋体" w:hAnsi="宋体" w:cs="宋体" w:hint="eastAsia"/>
          <w:szCs w:val="21"/>
        </w:rPr>
        <w:t>若要使</w:t>
      </w:r>
      <w:r w:rsidRPr="001779A2">
        <w:rPr>
          <w:szCs w:val="21"/>
        </w:rPr>
        <w:t>委员会审议来文</w:t>
      </w:r>
      <w:r w:rsidRPr="001779A2">
        <w:rPr>
          <w:rFonts w:ascii="宋体" w:hAnsi="宋体" w:cs="宋体" w:hint="eastAsia"/>
          <w:szCs w:val="21"/>
        </w:rPr>
        <w:t>所涉实质问题，该案件的事实及其提出的申诉必须至少初步表明，</w:t>
      </w:r>
      <w:r w:rsidRPr="001779A2">
        <w:rPr>
          <w:rFonts w:hint="eastAsia"/>
          <w:szCs w:val="21"/>
        </w:rPr>
        <w:t>提</w:t>
      </w:r>
      <w:r w:rsidRPr="001779A2">
        <w:rPr>
          <w:szCs w:val="21"/>
        </w:rPr>
        <w:t>交人可能是《公约》所载权利</w:t>
      </w:r>
      <w:r w:rsidRPr="001779A2">
        <w:rPr>
          <w:rFonts w:ascii="宋体" w:hAnsi="宋体" w:cs="宋体" w:hint="eastAsia"/>
          <w:szCs w:val="21"/>
        </w:rPr>
        <w:t>受侵犯的实际或潜在受害者。</w:t>
      </w:r>
      <w:r w:rsidRPr="001779A2">
        <w:rPr>
          <w:rStyle w:val="a8"/>
          <w:rFonts w:eastAsia="宋体"/>
          <w:szCs w:val="21"/>
        </w:rPr>
        <w:footnoteReference w:id="13"/>
      </w:r>
      <w:r w:rsidR="00055FFF">
        <w:rPr>
          <w:rFonts w:ascii="宋体" w:hAnsi="宋体" w:cs="宋体" w:hint="eastAsia"/>
          <w:szCs w:val="21"/>
        </w:rPr>
        <w:t xml:space="preserve"> </w:t>
      </w:r>
      <w:r w:rsidRPr="001779A2">
        <w:rPr>
          <w:szCs w:val="21"/>
        </w:rPr>
        <w:t>在本案中，委员会注意到，尽管提交人在国内诉讼和委员会中都有律师代理，但她没有解释或表明她的适足住房权是如何因</w:t>
      </w:r>
      <w:r w:rsidRPr="001779A2">
        <w:rPr>
          <w:rFonts w:ascii="宋体" w:hAnsi="宋体" w:cs="宋体" w:hint="eastAsia"/>
          <w:szCs w:val="21"/>
        </w:rPr>
        <w:t>迁离而受到侵犯的</w:t>
      </w:r>
      <w:r w:rsidRPr="00FC65F3">
        <w:rPr>
          <w:rFonts w:ascii="宋体" w:hAnsi="宋体" w:cs="宋体" w:hint="eastAsia"/>
          <w:spacing w:val="-4"/>
          <w:szCs w:val="21"/>
        </w:rPr>
        <w:t>，也没有表示有兴趣参加缔约国在她的来文</w:t>
      </w:r>
      <w:r w:rsidRPr="00055FFF">
        <w:rPr>
          <w:rFonts w:ascii="宋体" w:hAnsi="宋体" w:cs="宋体" w:hint="eastAsia"/>
          <w:spacing w:val="4"/>
          <w:szCs w:val="21"/>
        </w:rPr>
        <w:t>登记后试图</w:t>
      </w:r>
      <w:r w:rsidRPr="001779A2">
        <w:rPr>
          <w:szCs w:val="21"/>
        </w:rPr>
        <w:t>与她进行的磋商。因此，由于委员会没有足够的证据来确定在本案中提交人的适足住房权受到侵犯或这一</w:t>
      </w:r>
      <w:r w:rsidRPr="00055FFF">
        <w:rPr>
          <w:rFonts w:ascii="宋体" w:hAnsi="宋体" w:cs="宋体"/>
          <w:spacing w:val="4"/>
          <w:szCs w:val="21"/>
        </w:rPr>
        <w:t>权利受到实际威胁，委员会认为，</w:t>
      </w:r>
      <w:r w:rsidRPr="001779A2">
        <w:rPr>
          <w:szCs w:val="21"/>
        </w:rPr>
        <w:t>关于违反《公约》第十一条的指控，来文就可否受理而言证据不足，根据《任择议定书》第三条第</w:t>
      </w:r>
      <w:r w:rsidRPr="001779A2">
        <w:rPr>
          <w:rFonts w:ascii="宋体" w:hAnsi="宋体" w:cs="宋体" w:hint="eastAsia"/>
          <w:szCs w:val="21"/>
        </w:rPr>
        <w:t>二</w:t>
      </w:r>
      <w:r w:rsidRPr="001779A2">
        <w:rPr>
          <w:szCs w:val="21"/>
        </w:rPr>
        <w:t>款</w:t>
      </w:r>
      <w:r w:rsidRPr="001779A2">
        <w:rPr>
          <w:rFonts w:ascii="宋体" w:hAnsi="宋体" w:cs="宋体" w:hint="eastAsia"/>
          <w:szCs w:val="21"/>
        </w:rPr>
        <w:t>第五</w:t>
      </w:r>
      <w:r w:rsidRPr="001779A2">
        <w:rPr>
          <w:szCs w:val="21"/>
        </w:rPr>
        <w:t>项，来文不可受理。</w:t>
      </w:r>
    </w:p>
    <w:p w:rsidR="001779A2" w:rsidRPr="001779A2" w:rsidRDefault="00A26387" w:rsidP="00A26387">
      <w:pPr>
        <w:pStyle w:val="H23GC"/>
      </w:pPr>
      <w:r>
        <w:tab/>
      </w:r>
      <w:r>
        <w:tab/>
      </w:r>
      <w:r w:rsidR="001779A2" w:rsidRPr="001779A2">
        <w:t>临时措施和</w:t>
      </w:r>
      <w:r w:rsidR="001779A2" w:rsidRPr="001779A2">
        <w:rPr>
          <w:rFonts w:ascii="宋体" w:hAnsi="宋体" w:cs="宋体" w:hint="eastAsia"/>
        </w:rPr>
        <w:t>将</w:t>
      </w:r>
      <w:r w:rsidR="001779A2" w:rsidRPr="001779A2">
        <w:t>提交人</w:t>
      </w:r>
      <w:r w:rsidR="001779A2" w:rsidRPr="001779A2">
        <w:rPr>
          <w:rFonts w:ascii="宋体" w:hAnsi="宋体" w:cs="宋体" w:hint="eastAsia"/>
        </w:rPr>
        <w:t>迁离</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7.1</w:t>
      </w:r>
      <w:r w:rsidR="001A798E">
        <w:rPr>
          <w:szCs w:val="21"/>
        </w:rPr>
        <w:tab/>
      </w:r>
      <w:r w:rsidRPr="001779A2">
        <w:rPr>
          <w:szCs w:val="21"/>
        </w:rPr>
        <w:t>委员会注意到，</w:t>
      </w:r>
      <w:r w:rsidRPr="001779A2">
        <w:rPr>
          <w:szCs w:val="21"/>
        </w:rPr>
        <w:t>2018</w:t>
      </w:r>
      <w:r w:rsidRPr="001779A2">
        <w:rPr>
          <w:szCs w:val="21"/>
        </w:rPr>
        <w:t>年</w:t>
      </w:r>
      <w:r w:rsidRPr="001779A2">
        <w:rPr>
          <w:szCs w:val="21"/>
        </w:rPr>
        <w:t>9</w:t>
      </w:r>
      <w:r w:rsidRPr="001779A2">
        <w:rPr>
          <w:szCs w:val="21"/>
        </w:rPr>
        <w:t>月</w:t>
      </w:r>
      <w:r w:rsidRPr="001779A2">
        <w:rPr>
          <w:szCs w:val="21"/>
        </w:rPr>
        <w:t>5</w:t>
      </w:r>
      <w:r w:rsidRPr="001779A2">
        <w:rPr>
          <w:szCs w:val="21"/>
        </w:rPr>
        <w:t>日，在审议来文期间，委员会请缔约国在审议来文期间暂停</w:t>
      </w:r>
      <w:r w:rsidRPr="001779A2">
        <w:rPr>
          <w:rFonts w:ascii="宋体" w:hAnsi="宋体" w:cs="宋体" w:hint="eastAsia"/>
          <w:szCs w:val="21"/>
        </w:rPr>
        <w:t>将</w:t>
      </w:r>
      <w:r w:rsidRPr="001779A2">
        <w:rPr>
          <w:szCs w:val="21"/>
        </w:rPr>
        <w:t>提交人</w:t>
      </w:r>
      <w:r w:rsidRPr="001779A2">
        <w:rPr>
          <w:rFonts w:ascii="宋体" w:hAnsi="宋体" w:cs="宋体" w:hint="eastAsia"/>
          <w:szCs w:val="21"/>
        </w:rPr>
        <w:t>迁离，或与她真诚协商，为她</w:t>
      </w:r>
      <w:r w:rsidRPr="001779A2">
        <w:rPr>
          <w:szCs w:val="21"/>
        </w:rPr>
        <w:t>提供适足住房，以避免对她造成不可挽回的损害。缔约国在</w:t>
      </w:r>
      <w:r w:rsidRPr="001779A2">
        <w:rPr>
          <w:szCs w:val="21"/>
        </w:rPr>
        <w:t>2018</w:t>
      </w:r>
      <w:r w:rsidRPr="001779A2">
        <w:rPr>
          <w:szCs w:val="21"/>
        </w:rPr>
        <w:t>年</w:t>
      </w:r>
      <w:r w:rsidRPr="001779A2">
        <w:rPr>
          <w:szCs w:val="21"/>
        </w:rPr>
        <w:t>10</w:t>
      </w:r>
      <w:r w:rsidRPr="001779A2">
        <w:rPr>
          <w:szCs w:val="21"/>
        </w:rPr>
        <w:t>月</w:t>
      </w:r>
      <w:r w:rsidRPr="001779A2">
        <w:rPr>
          <w:szCs w:val="21"/>
        </w:rPr>
        <w:t>19</w:t>
      </w:r>
      <w:r w:rsidRPr="001779A2">
        <w:rPr>
          <w:szCs w:val="21"/>
        </w:rPr>
        <w:t>日的普通照会中要求撤回临时措施的请求，主要理由是提交人没有参与当局与她进行对话的努力。提交人于</w:t>
      </w:r>
      <w:r w:rsidRPr="001779A2">
        <w:rPr>
          <w:szCs w:val="21"/>
        </w:rPr>
        <w:t>2018</w:t>
      </w:r>
      <w:r w:rsidRPr="001779A2">
        <w:rPr>
          <w:szCs w:val="21"/>
        </w:rPr>
        <w:t>年</w:t>
      </w:r>
      <w:r w:rsidRPr="001779A2">
        <w:rPr>
          <w:szCs w:val="21"/>
        </w:rPr>
        <w:t>10</w:t>
      </w:r>
      <w:r w:rsidRPr="001779A2">
        <w:rPr>
          <w:szCs w:val="21"/>
        </w:rPr>
        <w:t>月</w:t>
      </w:r>
      <w:r w:rsidRPr="001779A2">
        <w:rPr>
          <w:szCs w:val="21"/>
        </w:rPr>
        <w:t>22</w:t>
      </w:r>
      <w:r w:rsidRPr="001779A2">
        <w:rPr>
          <w:szCs w:val="21"/>
        </w:rPr>
        <w:t>日被</w:t>
      </w:r>
      <w:r w:rsidRPr="001779A2">
        <w:rPr>
          <w:rFonts w:ascii="宋体" w:hAnsi="宋体" w:cs="宋体" w:hint="eastAsia"/>
          <w:szCs w:val="21"/>
        </w:rPr>
        <w:t>迁离</w:t>
      </w:r>
      <w:r w:rsidRPr="001779A2">
        <w:rPr>
          <w:szCs w:val="21"/>
        </w:rPr>
        <w:t>，这早于她就缔约国要求取消临时措施</w:t>
      </w:r>
      <w:r w:rsidRPr="001779A2">
        <w:rPr>
          <w:rFonts w:ascii="宋体" w:hAnsi="宋体" w:cs="宋体" w:hint="eastAsia"/>
          <w:szCs w:val="21"/>
        </w:rPr>
        <w:t>提交意见</w:t>
      </w:r>
      <w:r w:rsidRPr="001779A2">
        <w:rPr>
          <w:szCs w:val="21"/>
        </w:rPr>
        <w:t>和委员会就该要求作出决定的最后期限。</w:t>
      </w:r>
    </w:p>
    <w:p w:rsidR="006230CD"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7.2</w:t>
      </w:r>
      <w:r w:rsidR="001A798E">
        <w:rPr>
          <w:szCs w:val="21"/>
        </w:rPr>
        <w:tab/>
      </w:r>
      <w:r w:rsidRPr="001779A2">
        <w:rPr>
          <w:szCs w:val="21"/>
        </w:rPr>
        <w:t>当缔约国已经采取或即将采取的行动似乎可能对提交人或受害者造成不可挽回的伤害时，委员会可决定要求采取临时措施，除非在委员会充分审议来文之前撤回或暂停</w:t>
      </w:r>
      <w:r w:rsidRPr="001779A2">
        <w:rPr>
          <w:rFonts w:ascii="宋体" w:hAnsi="宋体" w:cs="宋体" w:hint="eastAsia"/>
          <w:szCs w:val="21"/>
        </w:rPr>
        <w:t>上述行动。</w:t>
      </w:r>
      <w:r w:rsidRPr="001779A2">
        <w:rPr>
          <w:rStyle w:val="a8"/>
          <w:rFonts w:eastAsia="宋体"/>
          <w:szCs w:val="21"/>
        </w:rPr>
        <w:footnoteReference w:id="14"/>
      </w:r>
    </w:p>
    <w:p w:rsidR="001779A2" w:rsidRPr="001779A2" w:rsidRDefault="001779A2" w:rsidP="0039697B">
      <w:pPr>
        <w:pStyle w:val="SingleTxtGC"/>
        <w:tabs>
          <w:tab w:val="clear" w:pos="431"/>
          <w:tab w:val="clear" w:pos="1134"/>
          <w:tab w:val="clear" w:pos="1565"/>
          <w:tab w:val="clear" w:pos="1996"/>
          <w:tab w:val="clear" w:pos="2427"/>
          <w:tab w:val="left" w:pos="1701"/>
        </w:tabs>
        <w:rPr>
          <w:rFonts w:ascii="宋体" w:hAnsi="宋体" w:cs="宋体"/>
          <w:szCs w:val="21"/>
        </w:rPr>
      </w:pPr>
      <w:r w:rsidRPr="001779A2">
        <w:rPr>
          <w:szCs w:val="21"/>
        </w:rPr>
        <w:t>7.3</w:t>
      </w:r>
      <w:r w:rsidR="006230CD">
        <w:rPr>
          <w:szCs w:val="21"/>
        </w:rPr>
        <w:tab/>
      </w:r>
      <w:r w:rsidRPr="001779A2">
        <w:rPr>
          <w:rFonts w:ascii="宋体" w:hAnsi="宋体" w:cs="宋体" w:hint="eastAsia"/>
          <w:szCs w:val="21"/>
        </w:rPr>
        <w:t>《任择议定书》第五条第一款规定，</w:t>
      </w:r>
      <w:r w:rsidR="00A26387">
        <w:rPr>
          <w:rFonts w:ascii="宋体" w:hAnsi="宋体" w:cs="宋体" w:hint="eastAsia"/>
          <w:szCs w:val="21"/>
        </w:rPr>
        <w:t>“</w:t>
      </w:r>
      <w:r w:rsidRPr="001779A2">
        <w:rPr>
          <w:rFonts w:ascii="宋体" w:hAnsi="宋体" w:cs="宋体" w:hint="eastAsia"/>
          <w:szCs w:val="21"/>
        </w:rPr>
        <w:t>委员会收到来文后，在对实质问题作出裁断前，可以随时向有关缔约国发出请求，请该国从速考虑根据特殊情况采取必要的临时措施，以避免对声称权利被侵犯的受害人造成可能不可弥补的损害</w:t>
      </w:r>
      <w:r w:rsidR="00A26387">
        <w:rPr>
          <w:rFonts w:ascii="宋体" w:hAnsi="宋体" w:cs="宋体" w:hint="eastAsia"/>
          <w:szCs w:val="21"/>
        </w:rPr>
        <w:t>”</w:t>
      </w:r>
      <w:r w:rsidRPr="001779A2">
        <w:rPr>
          <w:rFonts w:ascii="宋体" w:hAnsi="宋体" w:cs="宋体" w:hint="eastAsia"/>
          <w:szCs w:val="21"/>
        </w:rPr>
        <w:t>。根据其他国际人权机构的惯例，委员会认为</w:t>
      </w:r>
      <w:r w:rsidR="00A26387">
        <w:rPr>
          <w:rFonts w:ascii="宋体" w:hAnsi="宋体" w:cs="宋体" w:hint="eastAsia"/>
          <w:szCs w:val="21"/>
        </w:rPr>
        <w:t>“</w:t>
      </w:r>
      <w:r w:rsidRPr="001779A2">
        <w:rPr>
          <w:rFonts w:ascii="宋体" w:hAnsi="宋体" w:cs="宋体" w:hint="eastAsia"/>
          <w:szCs w:val="21"/>
        </w:rPr>
        <w:t>特殊情况</w:t>
      </w:r>
      <w:r w:rsidR="00A26387">
        <w:rPr>
          <w:rFonts w:ascii="宋体" w:hAnsi="宋体" w:cs="宋体" w:hint="eastAsia"/>
          <w:szCs w:val="21"/>
        </w:rPr>
        <w:t>”</w:t>
      </w:r>
      <w:r w:rsidRPr="001779A2">
        <w:rPr>
          <w:szCs w:val="21"/>
        </w:rPr>
        <w:t>是指缔约国的作为或不作为可能对受保护的权利或委员会对提交其审议的来文的任何决定的未来效力产生的严重影响。在这种情况下，</w:t>
      </w:r>
      <w:r w:rsidR="00A26387">
        <w:rPr>
          <w:rFonts w:ascii="宋体" w:hAnsi="宋体" w:cs="宋体" w:hint="eastAsia"/>
          <w:szCs w:val="21"/>
        </w:rPr>
        <w:t>“</w:t>
      </w:r>
      <w:r w:rsidRPr="001779A2">
        <w:rPr>
          <w:szCs w:val="21"/>
        </w:rPr>
        <w:t>不可挽回的损害</w:t>
      </w:r>
      <w:r w:rsidR="00A26387">
        <w:rPr>
          <w:rFonts w:ascii="宋体" w:hAnsi="宋体" w:cs="宋体" w:hint="eastAsia"/>
          <w:szCs w:val="21"/>
        </w:rPr>
        <w:t>”</w:t>
      </w:r>
      <w:r w:rsidRPr="001779A2">
        <w:rPr>
          <w:szCs w:val="21"/>
        </w:rPr>
        <w:t>指的是权利受到侵犯的威胁或风险，其性质是不可挽回的或不可充分赔偿的，或</w:t>
      </w:r>
      <w:r w:rsidRPr="001779A2">
        <w:rPr>
          <w:rFonts w:ascii="宋体" w:hAnsi="宋体" w:cs="宋体" w:hint="eastAsia"/>
          <w:szCs w:val="21"/>
        </w:rPr>
        <w:t>排除了</w:t>
      </w:r>
      <w:r w:rsidRPr="001779A2">
        <w:rPr>
          <w:szCs w:val="21"/>
        </w:rPr>
        <w:t>恢复被侵犯权利的可能。此外，为</w:t>
      </w:r>
      <w:r w:rsidRPr="001779A2">
        <w:rPr>
          <w:rFonts w:ascii="宋体" w:hAnsi="宋体" w:cs="宋体" w:hint="eastAsia"/>
          <w:szCs w:val="21"/>
        </w:rPr>
        <w:t>符合</w:t>
      </w:r>
      <w:r w:rsidRPr="001779A2">
        <w:rPr>
          <w:szCs w:val="21"/>
        </w:rPr>
        <w:t>请求采取临时措施</w:t>
      </w:r>
      <w:r w:rsidRPr="001779A2">
        <w:rPr>
          <w:rFonts w:ascii="宋体" w:hAnsi="宋体" w:cs="宋体" w:hint="eastAsia"/>
          <w:szCs w:val="21"/>
        </w:rPr>
        <w:t>的条件</w:t>
      </w:r>
      <w:r w:rsidRPr="001779A2">
        <w:rPr>
          <w:szCs w:val="21"/>
        </w:rPr>
        <w:t>，风险或威胁必须是真实的，而且必须没有有效的国内补救办法可以防止这种不可挽回的</w:t>
      </w:r>
      <w:r w:rsidRPr="00040B04">
        <w:rPr>
          <w:spacing w:val="4"/>
          <w:szCs w:val="21"/>
        </w:rPr>
        <w:t>损害。在提交人首次要求</w:t>
      </w:r>
      <w:r w:rsidRPr="00FF7832">
        <w:rPr>
          <w:spacing w:val="6"/>
          <w:szCs w:val="21"/>
        </w:rPr>
        <w:t>采取此类措施时，</w:t>
      </w:r>
      <w:r w:rsidRPr="00FF7832">
        <w:rPr>
          <w:rFonts w:ascii="宋体" w:hAnsi="宋体" w:cs="宋体" w:hint="eastAsia"/>
          <w:spacing w:val="6"/>
          <w:szCs w:val="21"/>
        </w:rPr>
        <w:t>如果</w:t>
      </w:r>
      <w:r w:rsidRPr="00FF7832">
        <w:rPr>
          <w:spacing w:val="6"/>
          <w:szCs w:val="21"/>
        </w:rPr>
        <w:t>尚未发现真正的风险，</w:t>
      </w:r>
      <w:r w:rsidRPr="00FF7832">
        <w:rPr>
          <w:rFonts w:ascii="宋体" w:hAnsi="宋体" w:cs="宋体" w:hint="eastAsia"/>
          <w:spacing w:val="6"/>
          <w:szCs w:val="21"/>
        </w:rPr>
        <w:t>委员会不</w:t>
      </w:r>
      <w:r w:rsidRPr="001779A2">
        <w:rPr>
          <w:rFonts w:ascii="宋体" w:hAnsi="宋体" w:cs="宋体" w:hint="eastAsia"/>
          <w:szCs w:val="21"/>
        </w:rPr>
        <w:t>要求采取临时措施，但</w:t>
      </w:r>
      <w:r w:rsidRPr="001779A2">
        <w:rPr>
          <w:szCs w:val="21"/>
        </w:rPr>
        <w:t>如果</w:t>
      </w:r>
      <w:r w:rsidRPr="001779A2">
        <w:rPr>
          <w:rFonts w:ascii="宋体" w:hAnsi="宋体" w:cs="宋体" w:hint="eastAsia"/>
          <w:szCs w:val="21"/>
        </w:rPr>
        <w:t>日后</w:t>
      </w:r>
      <w:r w:rsidRPr="001779A2">
        <w:rPr>
          <w:rFonts w:hint="eastAsia"/>
          <w:szCs w:val="21"/>
        </w:rPr>
        <w:t>风</w:t>
      </w:r>
      <w:r w:rsidRPr="001779A2">
        <w:rPr>
          <w:szCs w:val="21"/>
        </w:rPr>
        <w:t>险确实出现，提交人可向委员会重新提交临时措施的要求。此外，由于临时措施不是一个独立的机制，而是与个人来文相关联的，委员会不能要求采取临时措施，除非有关的个人来文表面上看来是可以受理的，并且从表面上看暗示可能存在违反《公约》的情况。这也意味着，原则上必须没有对提交人既有效又可用的国内补救办法。</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7.4</w:t>
      </w:r>
      <w:r w:rsidR="001A798E">
        <w:rPr>
          <w:szCs w:val="21"/>
        </w:rPr>
        <w:tab/>
      </w:r>
      <w:r w:rsidRPr="001779A2">
        <w:rPr>
          <w:szCs w:val="21"/>
        </w:rPr>
        <w:t>虽然不可挽回的损害的风险必须是真实的，但委员会认为，损害实际发生的可能性不需要在合理怀疑的基础上加以证明，因为这一要求不符合临时措施的目标，即防止不可挽回的损害，即使没有完全确定损害会发生。相反，提交人提供的资料必须使委员会能够初步确定确实存在不可挽回损害的风险，</w:t>
      </w:r>
      <w:r w:rsidRPr="001779A2">
        <w:rPr>
          <w:rFonts w:ascii="宋体" w:hAnsi="宋体" w:cs="宋体" w:hint="eastAsia"/>
          <w:szCs w:val="21"/>
        </w:rPr>
        <w:t>并且</w:t>
      </w:r>
      <w:r w:rsidRPr="001779A2">
        <w:rPr>
          <w:szCs w:val="21"/>
        </w:rPr>
        <w:t>来文</w:t>
      </w:r>
      <w:r w:rsidRPr="001779A2">
        <w:rPr>
          <w:rFonts w:ascii="宋体" w:hAnsi="宋体" w:cs="宋体" w:hint="eastAsia"/>
          <w:szCs w:val="21"/>
        </w:rPr>
        <w:t>是</w:t>
      </w:r>
      <w:r w:rsidRPr="001779A2">
        <w:rPr>
          <w:szCs w:val="21"/>
        </w:rPr>
        <w:t>可受理</w:t>
      </w:r>
      <w:r w:rsidRPr="001779A2">
        <w:rPr>
          <w:rFonts w:ascii="宋体" w:hAnsi="宋体" w:cs="宋体" w:hint="eastAsia"/>
          <w:szCs w:val="21"/>
        </w:rPr>
        <w:t>的</w:t>
      </w:r>
      <w:r w:rsidRPr="001779A2">
        <w:rPr>
          <w:szCs w:val="21"/>
        </w:rPr>
        <w:t>。与此同时，提交人有责任就相关事实和指称的侵权行为向委员会提供足够的信息，以确立初步证据确凿的案件和存在不可挽回损害的风险。此类信息必须包括</w:t>
      </w:r>
      <w:r w:rsidRPr="00040B04">
        <w:rPr>
          <w:spacing w:val="4"/>
          <w:szCs w:val="21"/>
        </w:rPr>
        <w:t>文件证据，如国家当局相关</w:t>
      </w:r>
      <w:r w:rsidRPr="001779A2">
        <w:rPr>
          <w:szCs w:val="21"/>
        </w:rPr>
        <w:t>决定的副本或关于该国局势的相关报告，以有助于证实存在不可挽回损害的迫在眉睫的风险的说法。在提交人提供的资料不足但仍不能排除不可挽回的损害风险的情况下，委员会可要求在有限的时间内采取临时措施，以便提交人有一段短暂但合理的时间提供缺失的资料。在这种情况下，如果没有提供信息，临时措施的请求将自动撤回。</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7.5</w:t>
      </w:r>
      <w:r w:rsidR="001A798E">
        <w:rPr>
          <w:szCs w:val="21"/>
        </w:rPr>
        <w:tab/>
      </w:r>
      <w:r w:rsidRPr="001779A2">
        <w:rPr>
          <w:szCs w:val="21"/>
        </w:rPr>
        <w:t>在</w:t>
      </w:r>
      <w:r w:rsidRPr="001779A2">
        <w:rPr>
          <w:rFonts w:ascii="宋体" w:hAnsi="宋体" w:cs="宋体" w:hint="eastAsia"/>
          <w:szCs w:val="21"/>
        </w:rPr>
        <w:t>迁离案件中，每一项不可挽回的损害指控都是单独审议的，</w:t>
      </w:r>
      <w:r w:rsidRPr="001779A2">
        <w:rPr>
          <w:szCs w:val="21"/>
        </w:rPr>
        <w:t>这种审议与审议</w:t>
      </w:r>
      <w:r w:rsidRPr="008F4CDF">
        <w:rPr>
          <w:spacing w:val="-6"/>
          <w:szCs w:val="21"/>
        </w:rPr>
        <w:t>是否存在违反《公约》的情况是分开的。一般来说，</w:t>
      </w:r>
      <w:r w:rsidRPr="001779A2">
        <w:rPr>
          <w:szCs w:val="21"/>
        </w:rPr>
        <w:t>只有在被</w:t>
      </w:r>
      <w:r w:rsidRPr="001779A2">
        <w:rPr>
          <w:rFonts w:ascii="宋体" w:hAnsi="宋体" w:cs="宋体" w:hint="eastAsia"/>
          <w:szCs w:val="21"/>
        </w:rPr>
        <w:t>迁离</w:t>
      </w:r>
      <w:r w:rsidRPr="001779A2">
        <w:rPr>
          <w:szCs w:val="21"/>
        </w:rPr>
        <w:t>者无法获得适当的替代住房时，</w:t>
      </w:r>
      <w:r w:rsidRPr="001779A2">
        <w:rPr>
          <w:rFonts w:ascii="宋体" w:hAnsi="宋体" w:cs="宋体" w:hint="eastAsia"/>
          <w:szCs w:val="21"/>
        </w:rPr>
        <w:t>迁离</w:t>
      </w:r>
      <w:r w:rsidRPr="001779A2">
        <w:rPr>
          <w:szCs w:val="21"/>
        </w:rPr>
        <w:t>才被视为造成不可挽回的损害的风险和请求临时措施的依据。评估不可挽回的损害风险时要考虑的另一个相关因素是有关家庭的状况。例如，贫困家庭以及包括幼儿或残疾人和有特殊需求的家庭面临的风险尤其大，因为即使是短期内因</w:t>
      </w:r>
      <w:r w:rsidRPr="001779A2">
        <w:rPr>
          <w:rFonts w:ascii="宋体" w:hAnsi="宋体" w:cs="宋体" w:hint="eastAsia"/>
          <w:szCs w:val="21"/>
        </w:rPr>
        <w:t>迁离而没有适足住房也可能产生不可逆</w:t>
      </w:r>
      <w:r w:rsidRPr="001779A2">
        <w:rPr>
          <w:szCs w:val="21"/>
        </w:rPr>
        <w:t>转的后果。</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7.6</w:t>
      </w:r>
      <w:r w:rsidR="001A798E">
        <w:rPr>
          <w:szCs w:val="21"/>
        </w:rPr>
        <w:tab/>
      </w:r>
      <w:r w:rsidRPr="001779A2">
        <w:rPr>
          <w:szCs w:val="21"/>
        </w:rPr>
        <w:t>根据</w:t>
      </w:r>
      <w:r w:rsidRPr="004A5165">
        <w:rPr>
          <w:spacing w:val="4"/>
          <w:szCs w:val="21"/>
        </w:rPr>
        <w:t>《任择议定书》第五条采取临时措施对委员会履行《议定书》赋予它的职责至关重要。</w:t>
      </w:r>
      <w:r w:rsidRPr="004A5165">
        <w:rPr>
          <w:rStyle w:val="a8"/>
          <w:rFonts w:eastAsia="宋体"/>
          <w:spacing w:val="4"/>
          <w:szCs w:val="21"/>
        </w:rPr>
        <w:footnoteReference w:id="15"/>
      </w:r>
      <w:r w:rsidR="00FC1B8A" w:rsidRPr="004A5165">
        <w:rPr>
          <w:rFonts w:hint="eastAsia"/>
          <w:spacing w:val="4"/>
          <w:szCs w:val="21"/>
        </w:rPr>
        <w:t xml:space="preserve"> </w:t>
      </w:r>
      <w:r w:rsidRPr="004A5165">
        <w:rPr>
          <w:spacing w:val="4"/>
          <w:szCs w:val="21"/>
        </w:rPr>
        <w:t>存在临时措施的原因，除其他</w:t>
      </w:r>
      <w:r w:rsidRPr="001779A2">
        <w:rPr>
          <w:szCs w:val="21"/>
        </w:rPr>
        <w:t>外，是为了维护程序的</w:t>
      </w:r>
      <w:r w:rsidRPr="004A5165">
        <w:rPr>
          <w:spacing w:val="4"/>
          <w:szCs w:val="21"/>
        </w:rPr>
        <w:t>完整性，从而确保在存在不可挽回的损害风险时保护《公约》权利的机制</w:t>
      </w:r>
      <w:r w:rsidRPr="001779A2">
        <w:rPr>
          <w:szCs w:val="21"/>
        </w:rPr>
        <w:t>的有效性。</w:t>
      </w:r>
      <w:r w:rsidRPr="001779A2">
        <w:rPr>
          <w:rStyle w:val="a8"/>
          <w:rFonts w:eastAsia="宋体"/>
          <w:szCs w:val="21"/>
        </w:rPr>
        <w:footnoteReference w:id="16"/>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7.7</w:t>
      </w:r>
      <w:r w:rsidR="001A798E">
        <w:rPr>
          <w:szCs w:val="21"/>
        </w:rPr>
        <w:tab/>
      </w:r>
      <w:r w:rsidRPr="001779A2">
        <w:rPr>
          <w:rFonts w:ascii="宋体" w:hAnsi="宋体" w:cs="宋体" w:hint="eastAsia"/>
          <w:szCs w:val="21"/>
        </w:rPr>
        <w:t>委员会注意到，任何接受《任择议定书》规定的义务的缔约国都承认委员会有权接受</w:t>
      </w:r>
      <w:r w:rsidRPr="004A5165">
        <w:rPr>
          <w:rFonts w:hint="eastAsia"/>
          <w:spacing w:val="4"/>
          <w:szCs w:val="21"/>
        </w:rPr>
        <w:t>和审议声称是违反《公约》行为受害者的个人</w:t>
      </w:r>
      <w:r w:rsidRPr="001779A2">
        <w:rPr>
          <w:rFonts w:ascii="宋体" w:hAnsi="宋体" w:cs="宋体" w:hint="eastAsia"/>
          <w:szCs w:val="21"/>
        </w:rPr>
        <w:t>来文。通过接受这些义务，缔约国</w:t>
      </w:r>
      <w:r w:rsidRPr="004A5165">
        <w:rPr>
          <w:rFonts w:hint="eastAsia"/>
          <w:spacing w:val="4"/>
          <w:szCs w:val="21"/>
        </w:rPr>
        <w:t>承诺真诚地与委员会合作，向</w:t>
      </w:r>
      <w:r w:rsidRPr="001779A2">
        <w:rPr>
          <w:rFonts w:ascii="宋体" w:hAnsi="宋体" w:cs="宋体" w:hint="eastAsia"/>
          <w:szCs w:val="21"/>
        </w:rPr>
        <w:t>委员会提供审议提交给它的申诉的手段，并在审议之后将其意见转达给缔约国和申诉人。</w:t>
      </w:r>
      <w:r w:rsidRPr="001779A2">
        <w:rPr>
          <w:rStyle w:val="a8"/>
          <w:rFonts w:eastAsia="宋体"/>
          <w:szCs w:val="21"/>
        </w:rPr>
        <w:footnoteReference w:id="17"/>
      </w:r>
      <w:r w:rsidR="00FC1B8A">
        <w:rPr>
          <w:rFonts w:ascii="宋体" w:hAnsi="宋体" w:cs="宋体" w:hint="eastAsia"/>
          <w:szCs w:val="21"/>
        </w:rPr>
        <w:t xml:space="preserve"> </w:t>
      </w:r>
      <w:r w:rsidRPr="001779A2">
        <w:rPr>
          <w:rFonts w:ascii="宋体" w:hAnsi="宋体" w:cs="宋体" w:hint="eastAsia"/>
          <w:szCs w:val="21"/>
        </w:rPr>
        <w:t>任何没有采取临时措施的缔约国即</w:t>
      </w:r>
      <w:r w:rsidRPr="004A5165">
        <w:rPr>
          <w:rFonts w:hint="eastAsia"/>
          <w:spacing w:val="4"/>
          <w:szCs w:val="21"/>
        </w:rPr>
        <w:t>没有履行其义务，没有真诚遵守《任择议定书》</w:t>
      </w:r>
      <w:r w:rsidRPr="001779A2">
        <w:rPr>
          <w:rFonts w:ascii="宋体" w:hAnsi="宋体" w:cs="宋体" w:hint="eastAsia"/>
          <w:szCs w:val="21"/>
        </w:rPr>
        <w:t>规定的个人来文程序。</w:t>
      </w:r>
      <w:r w:rsidRPr="001779A2">
        <w:rPr>
          <w:rStyle w:val="a8"/>
          <w:rFonts w:eastAsia="宋体"/>
          <w:szCs w:val="21"/>
        </w:rPr>
        <w:footnoteReference w:id="18"/>
      </w:r>
      <w:r w:rsidR="004A5165">
        <w:rPr>
          <w:rFonts w:ascii="宋体" w:hAnsi="宋体" w:cs="宋体" w:hint="eastAsia"/>
          <w:szCs w:val="21"/>
        </w:rPr>
        <w:t xml:space="preserve"> </w:t>
      </w:r>
      <w:r w:rsidRPr="001779A2">
        <w:rPr>
          <w:rFonts w:ascii="宋体" w:hAnsi="宋体" w:cs="宋体" w:hint="eastAsia"/>
          <w:szCs w:val="21"/>
        </w:rPr>
        <w:t>它还剥夺了委员会向声称是违反《公约》行为受害者的人提供有效补救的能力。根据《任择议定书》暂行议事规则第</w:t>
      </w:r>
      <w:r w:rsidRPr="001779A2">
        <w:rPr>
          <w:szCs w:val="21"/>
        </w:rPr>
        <w:t>7</w:t>
      </w:r>
      <w:r w:rsidRPr="001779A2">
        <w:rPr>
          <w:rFonts w:ascii="宋体" w:hAnsi="宋体" w:cs="宋体" w:hint="eastAsia"/>
          <w:szCs w:val="21"/>
        </w:rPr>
        <w:t>条第</w:t>
      </w:r>
      <w:r w:rsidRPr="001779A2">
        <w:rPr>
          <w:szCs w:val="21"/>
        </w:rPr>
        <w:t>3</w:t>
      </w:r>
      <w:r w:rsidRPr="001779A2">
        <w:rPr>
          <w:rFonts w:ascii="宋体" w:hAnsi="宋体" w:cs="宋体" w:hint="eastAsia"/>
          <w:szCs w:val="21"/>
        </w:rPr>
        <w:t>款，</w:t>
      </w:r>
      <w:r w:rsidRPr="001779A2">
        <w:rPr>
          <w:rStyle w:val="a8"/>
          <w:rFonts w:eastAsia="宋体"/>
          <w:szCs w:val="21"/>
        </w:rPr>
        <w:footnoteReference w:id="19"/>
      </w:r>
      <w:r w:rsidR="00312986">
        <w:rPr>
          <w:rFonts w:ascii="宋体" w:hAnsi="宋体" w:cs="宋体" w:hint="eastAsia"/>
          <w:szCs w:val="21"/>
        </w:rPr>
        <w:t xml:space="preserve"> </w:t>
      </w:r>
      <w:r w:rsidRPr="001779A2">
        <w:rPr>
          <w:rFonts w:ascii="宋体" w:hAnsi="宋体" w:cs="宋体" w:hint="eastAsia"/>
          <w:szCs w:val="21"/>
        </w:rPr>
        <w:t>缔约国可就为何应取消临时措施请求或该请求不再合理提出论据。第</w:t>
      </w:r>
      <w:r w:rsidRPr="001779A2">
        <w:rPr>
          <w:szCs w:val="21"/>
        </w:rPr>
        <w:t>7</w:t>
      </w:r>
      <w:r w:rsidRPr="001779A2">
        <w:rPr>
          <w:rFonts w:ascii="宋体" w:hAnsi="宋体" w:cs="宋体" w:hint="eastAsia"/>
          <w:szCs w:val="21"/>
        </w:rPr>
        <w:t>条第4款规定，委员会可根据双方提交的材料决定撤回临时措施请求。因此，当缔约国请求取消临时措施时，它不能在委员会有机会就该请求作出决定之前，真诚地无视这些措施。</w:t>
      </w:r>
    </w:p>
    <w:p w:rsidR="00B30A25"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7.8</w:t>
      </w:r>
      <w:r w:rsidR="001A798E">
        <w:rPr>
          <w:szCs w:val="21"/>
        </w:rPr>
        <w:tab/>
      </w:r>
      <w:r w:rsidRPr="001779A2">
        <w:rPr>
          <w:szCs w:val="21"/>
        </w:rPr>
        <w:t>在本案中</w:t>
      </w:r>
      <w:r w:rsidRPr="00411D9C">
        <w:rPr>
          <w:spacing w:val="4"/>
          <w:szCs w:val="21"/>
        </w:rPr>
        <w:t>，在委员会能够就缔约国提出的取消临时措施</w:t>
      </w:r>
      <w:r w:rsidRPr="001779A2">
        <w:rPr>
          <w:szCs w:val="21"/>
        </w:rPr>
        <w:t>的请求作出决定之前，缔约国</w:t>
      </w:r>
      <w:r w:rsidRPr="001779A2">
        <w:rPr>
          <w:rFonts w:ascii="宋体" w:hAnsi="宋体" w:cs="宋体" w:hint="eastAsia"/>
          <w:szCs w:val="21"/>
        </w:rPr>
        <w:t>将</w:t>
      </w:r>
      <w:r w:rsidRPr="001779A2">
        <w:rPr>
          <w:szCs w:val="21"/>
        </w:rPr>
        <w:t>提交人</w:t>
      </w:r>
      <w:r w:rsidRPr="001779A2">
        <w:rPr>
          <w:rFonts w:ascii="宋体" w:hAnsi="宋体" w:cs="宋体" w:hint="eastAsia"/>
          <w:szCs w:val="21"/>
        </w:rPr>
        <w:t>迁离</w:t>
      </w:r>
      <w:r w:rsidRPr="001779A2">
        <w:rPr>
          <w:szCs w:val="21"/>
        </w:rPr>
        <w:t>，没有向她提供适当的替代住房。缔约国未能满足采取临时措施的请求，因而未能履行《任择议定书》第五条规定的义务，并使未来的决定或意见不太可能提供有效保护，从而剥夺了个人来文程序存在的理由。</w:t>
      </w:r>
      <w:r w:rsidRPr="001779A2">
        <w:rPr>
          <w:rStyle w:val="a8"/>
          <w:rFonts w:eastAsia="宋体"/>
          <w:szCs w:val="21"/>
        </w:rPr>
        <w:footnoteReference w:id="20"/>
      </w:r>
      <w:r w:rsidR="00411D9C">
        <w:rPr>
          <w:rFonts w:hint="eastAsia"/>
          <w:szCs w:val="21"/>
        </w:rPr>
        <w:t xml:space="preserve"> </w:t>
      </w:r>
      <w:r w:rsidRPr="001779A2">
        <w:rPr>
          <w:szCs w:val="21"/>
        </w:rPr>
        <w:t>由于缔约国没有对其未能满足临时措施的请求作出任何其他解释，委员会认为，如报告所述，事实表明缔约国违反了《任择议定书》第五条。</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7.9</w:t>
      </w:r>
      <w:r w:rsidR="00B30A25">
        <w:rPr>
          <w:szCs w:val="21"/>
        </w:rPr>
        <w:tab/>
      </w:r>
      <w:r w:rsidRPr="001779A2">
        <w:rPr>
          <w:rFonts w:ascii="宋体" w:hAnsi="宋体" w:cs="宋体" w:hint="eastAsia"/>
          <w:szCs w:val="21"/>
        </w:rPr>
        <w:t>委员会回顾，根据《任择议定书》第五条第二款，请求采取临时措施</w:t>
      </w:r>
      <w:r w:rsidR="00411D9C">
        <w:rPr>
          <w:rFonts w:ascii="宋体" w:hAnsi="宋体" w:cs="宋体" w:hint="eastAsia"/>
          <w:szCs w:val="21"/>
        </w:rPr>
        <w:t>“</w:t>
      </w:r>
      <w:r w:rsidRPr="001779A2">
        <w:rPr>
          <w:rFonts w:ascii="宋体" w:hAnsi="宋体" w:cs="宋体" w:hint="eastAsia"/>
          <w:szCs w:val="21"/>
        </w:rPr>
        <w:t>并不意味对来文的可受理性或实质问题作出裁断</w:t>
      </w:r>
      <w:r w:rsidR="00411D9C">
        <w:rPr>
          <w:rFonts w:ascii="宋体" w:hAnsi="宋体" w:cs="宋体" w:hint="eastAsia"/>
          <w:szCs w:val="21"/>
        </w:rPr>
        <w:t>”</w:t>
      </w:r>
      <w:r w:rsidRPr="001779A2">
        <w:rPr>
          <w:rFonts w:ascii="宋体" w:hAnsi="宋体" w:cs="宋体" w:hint="eastAsia"/>
          <w:szCs w:val="21"/>
        </w:rPr>
        <w:t>。因此，委员会可认定，最初的来文证据充分，可以登记，并表明这种情况要求采取临时措施，以避免不可挽回的损害。然而，没有任何东西可以</w:t>
      </w:r>
      <w:r w:rsidRPr="00204989">
        <w:rPr>
          <w:rFonts w:ascii="宋体" w:hAnsi="宋体" w:cs="宋体" w:hint="eastAsia"/>
          <w:spacing w:val="-4"/>
          <w:szCs w:val="21"/>
        </w:rPr>
        <w:t>阻止委员会在根据缔约国提供的新资料进行进一步审议后，得出临时措施不合理或不再必要的结论。同样，双方提供的关于来文可否受理和案情实质的资料甚至可能</w:t>
      </w:r>
      <w:r w:rsidRPr="001779A2">
        <w:rPr>
          <w:rFonts w:ascii="宋体" w:hAnsi="宋体" w:cs="宋体" w:hint="eastAsia"/>
          <w:szCs w:val="21"/>
        </w:rPr>
        <w:t>使委员会得出结论，本来看似初步可受理的来文，由于缺乏足够的证据而不可受理，本案的情况就是如此。因此，委员会要求采取临时措施，然后宣布来文不可受理，这并不矛盾。出于这一理由，根据《任择议定书》暂行议事规则第</w:t>
      </w:r>
      <w:r w:rsidRPr="001779A2">
        <w:rPr>
          <w:szCs w:val="21"/>
        </w:rPr>
        <w:t>7</w:t>
      </w:r>
      <w:r w:rsidRPr="001779A2">
        <w:rPr>
          <w:rFonts w:ascii="宋体" w:hAnsi="宋体" w:cs="宋体" w:hint="eastAsia"/>
          <w:szCs w:val="21"/>
        </w:rPr>
        <w:t>条，一国可以反对采取临时措施的请求，并要求取消这一请求，在这种情况下，它将</w:t>
      </w:r>
      <w:r w:rsidRPr="00204989">
        <w:rPr>
          <w:rFonts w:ascii="宋体" w:hAnsi="宋体" w:cs="宋体" w:hint="eastAsia"/>
          <w:spacing w:val="-4"/>
          <w:szCs w:val="21"/>
        </w:rPr>
        <w:t>向委员会提供论据，说明为什么临时措施是不合理的，为什么不存在不可挽回的损害的风险</w:t>
      </w:r>
      <w:r w:rsidRPr="001779A2">
        <w:rPr>
          <w:rFonts w:ascii="宋体" w:hAnsi="宋体" w:cs="宋体" w:hint="eastAsia"/>
          <w:szCs w:val="21"/>
        </w:rPr>
        <w:t>。此外，缔约国可以提出理由，证明来文不可受理。在本案中，缔约国</w:t>
      </w:r>
      <w:r w:rsidRPr="00204989">
        <w:rPr>
          <w:rFonts w:ascii="宋体" w:hAnsi="宋体" w:cs="宋体" w:hint="eastAsia"/>
          <w:spacing w:val="-4"/>
          <w:szCs w:val="21"/>
        </w:rPr>
        <w:t>没有在自己提出取消临时措施的请求后几天内遵守委员会的临时措施请求；缔约国</w:t>
      </w:r>
      <w:r w:rsidRPr="00204989">
        <w:rPr>
          <w:rFonts w:hint="eastAsia"/>
        </w:rPr>
        <w:t>已被告知委员会将在收到提交</w:t>
      </w:r>
      <w:r w:rsidRPr="00204989">
        <w:rPr>
          <w:rFonts w:ascii="宋体" w:hAnsi="宋体" w:cs="宋体" w:hint="eastAsia"/>
          <w:spacing w:val="-4"/>
          <w:szCs w:val="21"/>
        </w:rPr>
        <w:t>人对请求的评论</w:t>
      </w:r>
      <w:r w:rsidRPr="001779A2">
        <w:rPr>
          <w:rFonts w:ascii="宋体" w:hAnsi="宋体" w:cs="宋体" w:hint="eastAsia"/>
          <w:szCs w:val="21"/>
        </w:rPr>
        <w:t>后就请求作出决定，本可以</w:t>
      </w:r>
      <w:r w:rsidRPr="00B92A42">
        <w:rPr>
          <w:rFonts w:hint="eastAsia"/>
        </w:rPr>
        <w:t>真诚地等待委员会</w:t>
      </w:r>
      <w:r w:rsidRPr="001779A2">
        <w:rPr>
          <w:rFonts w:ascii="宋体" w:hAnsi="宋体" w:cs="宋体" w:hint="eastAsia"/>
          <w:szCs w:val="21"/>
        </w:rPr>
        <w:t>回应缔约国关于撤回委员会临时措施请求的呼吁。</w:t>
      </w:r>
    </w:p>
    <w:p w:rsidR="001779A2" w:rsidRPr="001779A2" w:rsidRDefault="00411D9C" w:rsidP="00323CF0">
      <w:pPr>
        <w:pStyle w:val="H1GC"/>
        <w:spacing w:before="180" w:after="120"/>
      </w:pPr>
      <w:r>
        <w:tab/>
      </w:r>
      <w:r w:rsidR="001779A2" w:rsidRPr="001779A2">
        <w:t>C.</w:t>
      </w:r>
      <w:r>
        <w:tab/>
      </w:r>
      <w:r w:rsidR="001779A2" w:rsidRPr="001779A2">
        <w:t>结论和建议</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8.</w:t>
      </w:r>
      <w:r w:rsidR="001A798E">
        <w:rPr>
          <w:szCs w:val="21"/>
        </w:rPr>
        <w:tab/>
      </w:r>
      <w:r w:rsidRPr="001779A2">
        <w:rPr>
          <w:szCs w:val="21"/>
        </w:rPr>
        <w:t>考虑到向</w:t>
      </w:r>
      <w:r w:rsidRPr="001779A2">
        <w:rPr>
          <w:rFonts w:ascii="宋体" w:hAnsi="宋体" w:cs="宋体" w:hint="eastAsia"/>
          <w:szCs w:val="21"/>
        </w:rPr>
        <w:t>委员会提供的所有资料，委员会根据《任择议定书》行事，</w:t>
      </w:r>
      <w:r w:rsidRPr="001779A2">
        <w:rPr>
          <w:szCs w:val="21"/>
        </w:rPr>
        <w:t>认为根据《任择议定书》第三条第</w:t>
      </w:r>
      <w:r w:rsidRPr="001779A2">
        <w:rPr>
          <w:rFonts w:ascii="宋体" w:hAnsi="宋体" w:cs="宋体" w:hint="eastAsia"/>
          <w:szCs w:val="21"/>
        </w:rPr>
        <w:t>二</w:t>
      </w:r>
      <w:r w:rsidRPr="001779A2">
        <w:rPr>
          <w:szCs w:val="21"/>
        </w:rPr>
        <w:t>款</w:t>
      </w:r>
      <w:r w:rsidRPr="001779A2">
        <w:rPr>
          <w:rFonts w:ascii="宋体" w:hAnsi="宋体" w:cs="宋体" w:hint="eastAsia"/>
          <w:szCs w:val="21"/>
        </w:rPr>
        <w:t>第五</w:t>
      </w:r>
      <w:r w:rsidRPr="001779A2">
        <w:rPr>
          <w:szCs w:val="21"/>
        </w:rPr>
        <w:t>项，来文不可受理。</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9.</w:t>
      </w:r>
      <w:r w:rsidR="001A798E">
        <w:rPr>
          <w:szCs w:val="21"/>
        </w:rPr>
        <w:tab/>
      </w:r>
      <w:r w:rsidRPr="001779A2">
        <w:rPr>
          <w:szCs w:val="21"/>
        </w:rPr>
        <w:t>委员会还认为，缔约国违反了《任择议定书》第五条。</w:t>
      </w:r>
    </w:p>
    <w:p w:rsidR="001779A2" w:rsidRPr="001779A2" w:rsidRDefault="001779A2" w:rsidP="0039697B">
      <w:pPr>
        <w:pStyle w:val="SingleTxtGC"/>
        <w:tabs>
          <w:tab w:val="clear" w:pos="431"/>
          <w:tab w:val="clear" w:pos="1134"/>
          <w:tab w:val="clear" w:pos="1565"/>
          <w:tab w:val="clear" w:pos="1996"/>
          <w:tab w:val="clear" w:pos="2427"/>
          <w:tab w:val="left" w:pos="1701"/>
        </w:tabs>
        <w:rPr>
          <w:szCs w:val="21"/>
        </w:rPr>
      </w:pPr>
      <w:r w:rsidRPr="001779A2">
        <w:rPr>
          <w:szCs w:val="21"/>
        </w:rPr>
        <w:t>10.</w:t>
      </w:r>
      <w:r w:rsidR="0039697B">
        <w:rPr>
          <w:szCs w:val="21"/>
        </w:rPr>
        <w:tab/>
      </w:r>
      <w:r w:rsidRPr="001779A2">
        <w:rPr>
          <w:szCs w:val="21"/>
        </w:rPr>
        <w:t>根据本决定，鉴于委员会未发现侵犯申诉人权利的情况，委员会将向缔约国提出一般性建议，以防止今后发生违反《任择议定书》第五条的情况。委员会建议，为确保程序的完整性，缔约国应制定一项</w:t>
      </w:r>
      <w:r w:rsidRPr="001779A2">
        <w:rPr>
          <w:rFonts w:ascii="宋体" w:hAnsi="宋体" w:cs="宋体" w:hint="eastAsia"/>
          <w:szCs w:val="21"/>
        </w:rPr>
        <w:t>工作规程，以满足委员会关于临时措施的要求，并告知所有相关</w:t>
      </w:r>
      <w:r w:rsidRPr="001779A2">
        <w:rPr>
          <w:szCs w:val="21"/>
        </w:rPr>
        <w:t>当局有必要满足这些要求。</w:t>
      </w:r>
    </w:p>
    <w:p w:rsidR="0024359E" w:rsidRDefault="001779A2" w:rsidP="00B92A42">
      <w:pPr>
        <w:pStyle w:val="SingleTxtGC"/>
        <w:tabs>
          <w:tab w:val="clear" w:pos="431"/>
          <w:tab w:val="clear" w:pos="1134"/>
          <w:tab w:val="clear" w:pos="1565"/>
          <w:tab w:val="clear" w:pos="1996"/>
          <w:tab w:val="clear" w:pos="2427"/>
          <w:tab w:val="left" w:pos="1701"/>
        </w:tabs>
        <w:spacing w:after="0"/>
        <w:rPr>
          <w:szCs w:val="21"/>
        </w:rPr>
      </w:pPr>
      <w:r w:rsidRPr="001779A2">
        <w:rPr>
          <w:szCs w:val="21"/>
        </w:rPr>
        <w:t>11.</w:t>
      </w:r>
      <w:r w:rsidR="0039697B">
        <w:rPr>
          <w:szCs w:val="21"/>
        </w:rPr>
        <w:tab/>
      </w:r>
      <w:r w:rsidRPr="001779A2">
        <w:rPr>
          <w:szCs w:val="21"/>
        </w:rPr>
        <w:t>根据《任择议定书》第九</w:t>
      </w:r>
      <w:r w:rsidRPr="00691684">
        <w:rPr>
          <w:spacing w:val="-4"/>
          <w:szCs w:val="21"/>
        </w:rPr>
        <w:t>条第</w:t>
      </w:r>
      <w:r w:rsidRPr="00691684">
        <w:rPr>
          <w:rFonts w:ascii="宋体" w:hAnsi="宋体" w:cs="宋体" w:hint="eastAsia"/>
          <w:spacing w:val="-4"/>
          <w:szCs w:val="21"/>
        </w:rPr>
        <w:t>二款和《任择议定书》暂行议事规则</w:t>
      </w:r>
      <w:r w:rsidRPr="00691684">
        <w:rPr>
          <w:spacing w:val="-4"/>
          <w:szCs w:val="21"/>
        </w:rPr>
        <w:t>第</w:t>
      </w:r>
      <w:r w:rsidRPr="001779A2">
        <w:rPr>
          <w:szCs w:val="21"/>
        </w:rPr>
        <w:t>18</w:t>
      </w:r>
      <w:r w:rsidRPr="001779A2">
        <w:rPr>
          <w:szCs w:val="21"/>
        </w:rPr>
        <w:t>条第</w:t>
      </w:r>
      <w:r w:rsidRPr="001779A2">
        <w:rPr>
          <w:szCs w:val="21"/>
        </w:rPr>
        <w:t>1</w:t>
      </w:r>
      <w:r w:rsidRPr="001779A2">
        <w:rPr>
          <w:szCs w:val="21"/>
        </w:rPr>
        <w:t>款，请缔约国在六个月内向委员会提交书面答复，其中包括缔约国为落实委员会的决定和建议而采取的措施的资料。还要求缔约国公布委员会的决定，并以无障碍的形式广泛分发，</w:t>
      </w:r>
      <w:r w:rsidRPr="001779A2">
        <w:rPr>
          <w:rFonts w:ascii="宋体" w:hAnsi="宋体" w:cs="宋体" w:hint="eastAsia"/>
          <w:szCs w:val="21"/>
        </w:rPr>
        <w:t>发至</w:t>
      </w:r>
      <w:r w:rsidRPr="001779A2">
        <w:rPr>
          <w:szCs w:val="21"/>
        </w:rPr>
        <w:t>人</w:t>
      </w:r>
      <w:r w:rsidRPr="001779A2">
        <w:rPr>
          <w:rFonts w:ascii="宋体" w:hAnsi="宋体" w:cs="宋体" w:hint="eastAsia"/>
          <w:szCs w:val="21"/>
        </w:rPr>
        <w:t>民中各个</w:t>
      </w:r>
      <w:r w:rsidRPr="001779A2">
        <w:rPr>
          <w:szCs w:val="21"/>
        </w:rPr>
        <w:t>阶层。</w:t>
      </w:r>
    </w:p>
    <w:p w:rsidR="00B92A42" w:rsidRPr="00B92A42" w:rsidRDefault="00B92A42" w:rsidP="00323CF0">
      <w:pPr>
        <w:spacing w:before="80" w:line="240" w:lineRule="exact"/>
        <w:jc w:val="center"/>
        <w:rPr>
          <w:u w:val="single"/>
        </w:rPr>
      </w:pPr>
      <w:r>
        <w:rPr>
          <w:rFonts w:hint="eastAsia"/>
          <w:u w:val="single"/>
        </w:rPr>
        <w:tab/>
      </w:r>
      <w:r>
        <w:rPr>
          <w:rFonts w:hint="eastAsia"/>
          <w:u w:val="single"/>
        </w:rPr>
        <w:tab/>
      </w:r>
      <w:r>
        <w:rPr>
          <w:rFonts w:hint="eastAsia"/>
          <w:u w:val="single"/>
        </w:rPr>
        <w:tab/>
      </w:r>
      <w:r>
        <w:rPr>
          <w:u w:val="single"/>
        </w:rPr>
        <w:tab/>
      </w:r>
    </w:p>
    <w:sectPr w:rsidR="00B92A42" w:rsidRPr="00B92A42"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13" w:rsidRPr="000D319F" w:rsidRDefault="00D21E13" w:rsidP="000D319F">
      <w:pPr>
        <w:pStyle w:val="af0"/>
        <w:spacing w:after="240"/>
        <w:ind w:left="907"/>
        <w:rPr>
          <w:rFonts w:asciiTheme="majorBidi" w:eastAsia="宋体" w:hAnsiTheme="majorBidi" w:cstheme="majorBidi"/>
          <w:sz w:val="21"/>
          <w:szCs w:val="21"/>
          <w:lang w:val="en-US"/>
        </w:rPr>
      </w:pPr>
    </w:p>
    <w:p w:rsidR="00D21E13" w:rsidRPr="000D319F" w:rsidRDefault="00D21E13"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21E13" w:rsidRPr="000D319F" w:rsidRDefault="00D21E13" w:rsidP="000D319F">
      <w:pPr>
        <w:pStyle w:val="af0"/>
      </w:pPr>
    </w:p>
  </w:endnote>
  <w:endnote w:type="continuationNotice" w:id="1">
    <w:p w:rsidR="00D21E13" w:rsidRDefault="00D21E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4359E" w:rsidRDefault="0024359E" w:rsidP="0024359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24359E">
      <w:rPr>
        <w:rStyle w:val="af2"/>
        <w:b w:val="0"/>
        <w:snapToGrid w:val="0"/>
        <w:sz w:val="16"/>
      </w:rPr>
      <w:t>GE.19-20472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4359E" w:rsidRDefault="0024359E" w:rsidP="0024359E">
    <w:pPr>
      <w:pStyle w:val="af0"/>
      <w:tabs>
        <w:tab w:val="clear" w:pos="431"/>
        <w:tab w:val="right" w:pos="9638"/>
      </w:tabs>
      <w:rPr>
        <w:rStyle w:val="af2"/>
      </w:rPr>
    </w:pPr>
    <w:r>
      <w:t>GE.19-20472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B45B2F" w:rsidRDefault="0024359E" w:rsidP="00487939">
    <w:pPr>
      <w:pStyle w:val="af0"/>
      <w:tabs>
        <w:tab w:val="left" w:pos="1701"/>
        <w:tab w:val="left" w:pos="2552"/>
        <w:tab w:val="left" w:pos="8448"/>
      </w:tabs>
      <w:spacing w:before="360"/>
      <w:rPr>
        <w:rFonts w:eastAsiaTheme="minorEastAsia"/>
        <w:b/>
        <w:sz w:val="21"/>
        <w:lang w:eastAsia="zh-CN"/>
      </w:rPr>
    </w:pPr>
    <w:r>
      <w:rPr>
        <w:sz w:val="20"/>
        <w:lang w:eastAsia="zh-CN"/>
      </w:rPr>
      <w:t>GE.19-20472</w:t>
    </w:r>
    <w:r w:rsidR="00731A42" w:rsidRPr="00EE277A">
      <w:rPr>
        <w:sz w:val="20"/>
        <w:lang w:eastAsia="zh-CN"/>
      </w:rPr>
      <w:t xml:space="preserve"> (C)</w:t>
    </w:r>
    <w:r w:rsidR="00B45B2F">
      <w:rPr>
        <w:sz w:val="20"/>
        <w:lang w:eastAsia="zh-CN"/>
      </w:rPr>
      <w:tab/>
    </w:r>
    <w:r w:rsidR="006C79D3" w:rsidRPr="00715BE9">
      <w:rPr>
        <w:rFonts w:asciiTheme="majorBidi" w:eastAsiaTheme="minorEastAsia" w:hAnsiTheme="majorBidi" w:cstheme="majorBidi"/>
        <w:sz w:val="20"/>
        <w:lang w:eastAsia="zh-CN"/>
      </w:rPr>
      <w:t>2</w:t>
    </w:r>
    <w:r w:rsidR="00B45B2F" w:rsidRPr="00715BE9">
      <w:rPr>
        <w:rFonts w:asciiTheme="majorBidi" w:hAnsiTheme="majorBidi" w:cstheme="majorBidi"/>
        <w:sz w:val="20"/>
        <w:lang w:eastAsia="zh-CN"/>
      </w:rPr>
      <w:t>00</w:t>
    </w:r>
    <w:r w:rsidR="006C79D3" w:rsidRPr="00715BE9">
      <w:rPr>
        <w:rFonts w:asciiTheme="majorBidi" w:eastAsiaTheme="minorEastAsia" w:hAnsiTheme="majorBidi" w:cstheme="majorBidi"/>
        <w:sz w:val="20"/>
        <w:lang w:eastAsia="zh-CN"/>
      </w:rPr>
      <w:t>120</w:t>
    </w:r>
    <w:r w:rsidR="00731A42" w:rsidRPr="00715BE9">
      <w:rPr>
        <w:rFonts w:asciiTheme="majorBidi" w:hAnsiTheme="majorBidi" w:cstheme="majorBidi"/>
        <w:sz w:val="20"/>
        <w:lang w:eastAsia="zh-CN"/>
      </w:rPr>
      <w:tab/>
    </w:r>
    <w:r w:rsidR="00CA0DBA">
      <w:rPr>
        <w:rFonts w:asciiTheme="majorBidi" w:eastAsiaTheme="minorEastAsia" w:hAnsiTheme="majorBidi" w:cstheme="majorBidi" w:hint="eastAsia"/>
        <w:sz w:val="20"/>
        <w:lang w:eastAsia="zh-CN"/>
      </w:rPr>
      <w:t>0302</w:t>
    </w:r>
    <w:r w:rsidR="00715BE9" w:rsidRPr="00715BE9">
      <w:rPr>
        <w:rFonts w:asciiTheme="majorBidi" w:eastAsiaTheme="minorEastAsia" w:hAnsiTheme="majorBidi" w:cstheme="majorBidi"/>
        <w:sz w:val="20"/>
        <w:lang w:eastAsia="zh-CN"/>
      </w:rPr>
      <w:t>20</w:t>
    </w:r>
  </w:p>
  <w:p w:rsidR="00056632" w:rsidRPr="00487939" w:rsidRDefault="0024359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1" name="图片 1" descr="https://undocs.org/m2/QRCode.ashx?DS=E/C.12/66/D/51/2018&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6/D/51/2018&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13" w:rsidRPr="000157B1" w:rsidRDefault="00D21E1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21E13" w:rsidRPr="000157B1" w:rsidRDefault="00D21E13"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21E13" w:rsidRDefault="00D21E13"/>
  </w:footnote>
  <w:footnote w:id="2">
    <w:p w:rsidR="001779A2" w:rsidRPr="00460149" w:rsidRDefault="001779A2" w:rsidP="00013E3D">
      <w:pPr>
        <w:pStyle w:val="a6"/>
      </w:pPr>
      <w:r>
        <w:rPr>
          <w:lang w:val="zh-CN"/>
        </w:rPr>
        <w:tab/>
      </w:r>
      <w:r w:rsidRPr="00013E3D">
        <w:rPr>
          <w:color w:val="0000CC"/>
          <w:lang w:val="zh-CN"/>
        </w:rPr>
        <w:t>*</w:t>
      </w:r>
      <w:r w:rsidR="00013E3D">
        <w:rPr>
          <w:lang w:val="zh-CN"/>
        </w:rPr>
        <w:tab/>
      </w:r>
      <w:r>
        <w:rPr>
          <w:lang w:val="zh-CN"/>
        </w:rPr>
        <w:t>委员会第六十六届会议</w:t>
      </w:r>
      <w:r>
        <w:rPr>
          <w:lang w:val="zh-CN"/>
        </w:rPr>
        <w:t>(2019</w:t>
      </w:r>
      <w:r>
        <w:rPr>
          <w:lang w:val="zh-CN"/>
        </w:rPr>
        <w:t>年</w:t>
      </w:r>
      <w:r>
        <w:rPr>
          <w:lang w:val="zh-CN"/>
        </w:rPr>
        <w:t>9</w:t>
      </w:r>
      <w:r>
        <w:rPr>
          <w:lang w:val="zh-CN"/>
        </w:rPr>
        <w:t>月</w:t>
      </w:r>
      <w:r>
        <w:rPr>
          <w:lang w:val="zh-CN"/>
        </w:rPr>
        <w:t>30</w:t>
      </w:r>
      <w:r>
        <w:rPr>
          <w:lang w:val="zh-CN"/>
        </w:rPr>
        <w:t>日至</w:t>
      </w:r>
      <w:r>
        <w:rPr>
          <w:lang w:val="zh-CN"/>
        </w:rPr>
        <w:t>10</w:t>
      </w:r>
      <w:r>
        <w:rPr>
          <w:lang w:val="zh-CN"/>
        </w:rPr>
        <w:t>月</w:t>
      </w:r>
      <w:r>
        <w:rPr>
          <w:lang w:val="zh-CN"/>
        </w:rPr>
        <w:t>18</w:t>
      </w:r>
      <w:r>
        <w:rPr>
          <w:lang w:val="zh-CN"/>
        </w:rPr>
        <w:t>日</w:t>
      </w:r>
      <w:r>
        <w:rPr>
          <w:lang w:val="zh-CN"/>
        </w:rPr>
        <w:t>)</w:t>
      </w:r>
      <w:r>
        <w:rPr>
          <w:lang w:val="zh-CN"/>
        </w:rPr>
        <w:t>通过。</w:t>
      </w:r>
    </w:p>
  </w:footnote>
  <w:footnote w:id="3">
    <w:p w:rsidR="001779A2" w:rsidRPr="00A0657C" w:rsidRDefault="001779A2" w:rsidP="0055145C">
      <w:pPr>
        <w:pStyle w:val="a6"/>
        <w:rPr>
          <w:sz w:val="21"/>
          <w:szCs w:val="21"/>
        </w:rPr>
      </w:pPr>
      <w:r w:rsidRPr="00A0657C">
        <w:rPr>
          <w:sz w:val="21"/>
          <w:szCs w:val="21"/>
        </w:rPr>
        <w:tab/>
      </w:r>
      <w:r w:rsidRPr="00A0657C">
        <w:rPr>
          <w:rStyle w:val="a8"/>
          <w:rFonts w:eastAsia="宋体"/>
          <w:szCs w:val="21"/>
        </w:rPr>
        <w:footnoteRef/>
      </w:r>
      <w:r w:rsidRPr="00A0657C">
        <w:rPr>
          <w:sz w:val="21"/>
          <w:szCs w:val="21"/>
        </w:rPr>
        <w:tab/>
      </w:r>
      <w:r w:rsidRPr="00C76903">
        <w:t>这些事实是根据个人来文以及双方随后在对来文案情</w:t>
      </w:r>
      <w:r w:rsidRPr="00C76903">
        <w:rPr>
          <w:rFonts w:hint="eastAsia"/>
        </w:rPr>
        <w:t>实质</w:t>
      </w:r>
      <w:r w:rsidRPr="00C76903">
        <w:t>的意见和评论中提供的资料重新构建的</w:t>
      </w:r>
      <w:r w:rsidRPr="00C76903">
        <w:rPr>
          <w:rFonts w:hint="eastAsia"/>
        </w:rPr>
        <w:t>。</w:t>
      </w:r>
    </w:p>
  </w:footnote>
  <w:footnote w:id="4">
    <w:p w:rsidR="001779A2" w:rsidRPr="00A0657C" w:rsidRDefault="001779A2" w:rsidP="00C734FE">
      <w:pPr>
        <w:pStyle w:val="a6"/>
        <w:rPr>
          <w:sz w:val="21"/>
          <w:szCs w:val="21"/>
        </w:rPr>
      </w:pPr>
      <w:r w:rsidRPr="00A0657C">
        <w:rPr>
          <w:sz w:val="21"/>
          <w:szCs w:val="21"/>
        </w:rPr>
        <w:tab/>
      </w:r>
      <w:r w:rsidRPr="00A0657C">
        <w:rPr>
          <w:rStyle w:val="a8"/>
          <w:rFonts w:eastAsia="宋体"/>
          <w:szCs w:val="21"/>
        </w:rPr>
        <w:footnoteRef/>
      </w:r>
      <w:r w:rsidRPr="00A0657C">
        <w:rPr>
          <w:sz w:val="21"/>
          <w:szCs w:val="21"/>
        </w:rPr>
        <w:tab/>
      </w:r>
      <w:r w:rsidRPr="005D66D0">
        <w:t xml:space="preserve">Ben </w:t>
      </w:r>
      <w:r w:rsidRPr="00862505">
        <w:rPr>
          <w:rFonts w:ascii="Time New Roman" w:eastAsia="楷体" w:hAnsi="Time New Roman"/>
        </w:rPr>
        <w:t>Djazia</w:t>
      </w:r>
      <w:r w:rsidRPr="00862505">
        <w:rPr>
          <w:rFonts w:ascii="Time New Roman" w:eastAsia="楷体" w:hAnsi="Time New Roman"/>
        </w:rPr>
        <w:t>和</w:t>
      </w:r>
      <w:r w:rsidRPr="00862505">
        <w:rPr>
          <w:rFonts w:ascii="Time New Roman" w:eastAsia="楷体" w:hAnsi="Time New Roman"/>
        </w:rPr>
        <w:t>Bellili</w:t>
      </w:r>
      <w:r w:rsidRPr="00862505">
        <w:rPr>
          <w:rFonts w:ascii="Time New Roman" w:eastAsia="楷体" w:hAnsi="Time New Roman"/>
        </w:rPr>
        <w:t>诉西班牙</w:t>
      </w:r>
      <w:r w:rsidRPr="005D66D0">
        <w:t>(E/C.12/61/D/5/2015)</w:t>
      </w:r>
      <w:r w:rsidRPr="005D66D0">
        <w:t>，第</w:t>
      </w:r>
      <w:r w:rsidRPr="005D66D0">
        <w:t>15.2</w:t>
      </w:r>
      <w:r w:rsidRPr="005D66D0">
        <w:t>段。</w:t>
      </w:r>
    </w:p>
  </w:footnote>
  <w:footnote w:id="5">
    <w:p w:rsidR="001779A2" w:rsidRPr="00A0657C" w:rsidRDefault="001779A2" w:rsidP="00C734FE">
      <w:pPr>
        <w:pStyle w:val="a6"/>
        <w:rPr>
          <w:sz w:val="21"/>
          <w:szCs w:val="21"/>
        </w:rPr>
      </w:pPr>
      <w:r w:rsidRPr="00A0657C">
        <w:rPr>
          <w:sz w:val="21"/>
          <w:szCs w:val="21"/>
        </w:rPr>
        <w:tab/>
      </w:r>
      <w:r w:rsidRPr="00A0657C">
        <w:rPr>
          <w:rStyle w:val="a8"/>
          <w:rFonts w:eastAsia="宋体"/>
          <w:szCs w:val="21"/>
        </w:rPr>
        <w:footnoteRef/>
      </w:r>
      <w:r w:rsidRPr="00A0657C">
        <w:rPr>
          <w:sz w:val="21"/>
          <w:szCs w:val="21"/>
        </w:rPr>
        <w:tab/>
      </w:r>
      <w:r w:rsidRPr="005D66D0">
        <w:rPr>
          <w:rFonts w:hint="eastAsia"/>
        </w:rPr>
        <w:t>同上。</w:t>
      </w:r>
    </w:p>
  </w:footnote>
  <w:footnote w:id="6">
    <w:p w:rsidR="001779A2" w:rsidRPr="005D66D0"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5D66D0">
        <w:rPr>
          <w:rFonts w:hint="eastAsia"/>
        </w:rPr>
        <w:t>见</w:t>
      </w:r>
      <w:r w:rsidRPr="005D66D0">
        <w:t>European Court of Human Rights, Buckland v. United Kingdom (application No. 40060/08), 18 September 2012</w:t>
      </w:r>
      <w:r w:rsidRPr="005D66D0">
        <w:rPr>
          <w:rFonts w:hint="eastAsia"/>
        </w:rPr>
        <w:t>。</w:t>
      </w:r>
    </w:p>
  </w:footnote>
  <w:footnote w:id="7">
    <w:p w:rsidR="001779A2" w:rsidRPr="005D66D0"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5D66D0">
        <w:rPr>
          <w:rFonts w:hint="eastAsia"/>
        </w:rPr>
        <w:t>见</w:t>
      </w:r>
      <w:r w:rsidRPr="005D66D0">
        <w:t>Yordanova and Toshev v. Bulgaria (application No. 5126/05), 2 October 2012</w:t>
      </w:r>
      <w:r w:rsidRPr="005D66D0">
        <w:rPr>
          <w:rFonts w:hint="eastAsia"/>
        </w:rPr>
        <w:t>。</w:t>
      </w:r>
    </w:p>
  </w:footnote>
  <w:footnote w:id="8">
    <w:p w:rsidR="001779A2" w:rsidRPr="00A0657C" w:rsidRDefault="001779A2" w:rsidP="00A47F86">
      <w:pPr>
        <w:pStyle w:val="a6"/>
        <w:rPr>
          <w:sz w:val="21"/>
          <w:szCs w:val="21"/>
        </w:rPr>
      </w:pPr>
      <w:r w:rsidRPr="00A0657C">
        <w:rPr>
          <w:sz w:val="21"/>
          <w:szCs w:val="21"/>
        </w:rPr>
        <w:tab/>
      </w:r>
      <w:r w:rsidRPr="00A0657C">
        <w:rPr>
          <w:rStyle w:val="a8"/>
          <w:rFonts w:eastAsia="宋体"/>
          <w:szCs w:val="21"/>
        </w:rPr>
        <w:footnoteRef/>
      </w:r>
      <w:r w:rsidRPr="00A0657C">
        <w:rPr>
          <w:sz w:val="21"/>
          <w:szCs w:val="21"/>
        </w:rPr>
        <w:tab/>
      </w:r>
      <w:r w:rsidRPr="005D66D0">
        <w:t xml:space="preserve">Ben </w:t>
      </w:r>
      <w:r w:rsidRPr="00862505">
        <w:rPr>
          <w:rFonts w:ascii="Time New Roman" w:eastAsia="楷体" w:hAnsi="Time New Roman"/>
        </w:rPr>
        <w:t>Djazia</w:t>
      </w:r>
      <w:r w:rsidRPr="00862505">
        <w:rPr>
          <w:rFonts w:ascii="Time New Roman" w:eastAsia="楷体" w:hAnsi="Time New Roman"/>
        </w:rPr>
        <w:t>和</w:t>
      </w:r>
      <w:r w:rsidRPr="00862505">
        <w:rPr>
          <w:rFonts w:ascii="Time New Roman" w:eastAsia="楷体" w:hAnsi="Time New Roman"/>
        </w:rPr>
        <w:t>Bellili</w:t>
      </w:r>
      <w:r w:rsidRPr="00862505">
        <w:rPr>
          <w:rFonts w:ascii="Time New Roman" w:eastAsia="楷体" w:hAnsi="Time New Roman"/>
        </w:rPr>
        <w:t>诉西班牙</w:t>
      </w:r>
      <w:r w:rsidRPr="005D66D0">
        <w:t>，</w:t>
      </w:r>
      <w:r w:rsidRPr="005D66D0">
        <w:rPr>
          <w:rFonts w:hint="eastAsia"/>
        </w:rPr>
        <w:t>第</w:t>
      </w:r>
      <w:r w:rsidRPr="005D66D0">
        <w:rPr>
          <w:rFonts w:hint="eastAsia"/>
        </w:rPr>
        <w:t>21</w:t>
      </w:r>
      <w:r w:rsidRPr="005D66D0">
        <w:rPr>
          <w:rFonts w:hint="eastAsia"/>
        </w:rPr>
        <w:t>段。</w:t>
      </w:r>
    </w:p>
  </w:footnote>
  <w:footnote w:id="9">
    <w:p w:rsidR="001779A2" w:rsidRPr="00A0657C" w:rsidRDefault="001779A2" w:rsidP="00440B14">
      <w:pPr>
        <w:pStyle w:val="a6"/>
        <w:spacing w:after="0"/>
        <w:rPr>
          <w:sz w:val="21"/>
          <w:szCs w:val="21"/>
        </w:rPr>
      </w:pPr>
      <w:r w:rsidRPr="00A0657C">
        <w:rPr>
          <w:sz w:val="21"/>
          <w:szCs w:val="21"/>
        </w:rPr>
        <w:tab/>
      </w:r>
      <w:r w:rsidRPr="00A0657C">
        <w:rPr>
          <w:rStyle w:val="a8"/>
          <w:rFonts w:eastAsia="宋体"/>
          <w:szCs w:val="21"/>
        </w:rPr>
        <w:footnoteRef/>
      </w:r>
      <w:r w:rsidRPr="00A0657C">
        <w:rPr>
          <w:sz w:val="21"/>
          <w:szCs w:val="21"/>
        </w:rPr>
        <w:tab/>
      </w:r>
      <w:r w:rsidRPr="005D66D0">
        <w:t>缔约国</w:t>
      </w:r>
      <w:r w:rsidRPr="004378CA">
        <w:rPr>
          <w:spacing w:val="4"/>
        </w:rPr>
        <w:t>附上了</w:t>
      </w:r>
      <w:r w:rsidRPr="004378CA">
        <w:rPr>
          <w:spacing w:val="4"/>
        </w:rPr>
        <w:t>2018</w:t>
      </w:r>
      <w:r w:rsidRPr="004378CA">
        <w:rPr>
          <w:spacing w:val="4"/>
        </w:rPr>
        <w:t>年</w:t>
      </w:r>
      <w:r w:rsidRPr="004378CA">
        <w:rPr>
          <w:spacing w:val="4"/>
        </w:rPr>
        <w:t>9</w:t>
      </w:r>
      <w:r w:rsidRPr="004378CA">
        <w:rPr>
          <w:spacing w:val="4"/>
        </w:rPr>
        <w:t>月</w:t>
      </w:r>
      <w:r w:rsidRPr="004378CA">
        <w:rPr>
          <w:spacing w:val="4"/>
        </w:rPr>
        <w:t>7</w:t>
      </w:r>
      <w:r w:rsidRPr="004378CA">
        <w:rPr>
          <w:spacing w:val="4"/>
        </w:rPr>
        <w:t>日的第一份通知，但提交</w:t>
      </w:r>
      <w:r w:rsidRPr="005D66D0">
        <w:t>人没有收到；提交人代表于</w:t>
      </w:r>
      <w:r w:rsidRPr="005D66D0">
        <w:t>2018</w:t>
      </w:r>
      <w:r w:rsidRPr="005D66D0">
        <w:t>年</w:t>
      </w:r>
      <w:r w:rsidRPr="005D66D0">
        <w:t>10</w:t>
      </w:r>
      <w:r w:rsidRPr="005D66D0">
        <w:t>月</w:t>
      </w:r>
      <w:r w:rsidRPr="005D66D0">
        <w:t>1</w:t>
      </w:r>
      <w:r w:rsidRPr="005D66D0">
        <w:t>日收到</w:t>
      </w:r>
      <w:r w:rsidRPr="005D66D0">
        <w:t>2018</w:t>
      </w:r>
      <w:r w:rsidRPr="005D66D0">
        <w:t>年</w:t>
      </w:r>
      <w:r w:rsidRPr="005D66D0">
        <w:t>9</w:t>
      </w:r>
      <w:r w:rsidRPr="005D66D0">
        <w:t>月</w:t>
      </w:r>
      <w:r w:rsidRPr="005D66D0">
        <w:t>27</w:t>
      </w:r>
      <w:r w:rsidRPr="005D66D0">
        <w:t>日的提醒函，并于</w:t>
      </w:r>
      <w:r w:rsidRPr="005D66D0">
        <w:t>2018</w:t>
      </w:r>
      <w:r w:rsidRPr="005D66D0">
        <w:t>年</w:t>
      </w:r>
      <w:r w:rsidRPr="005D66D0">
        <w:t>10</w:t>
      </w:r>
      <w:r w:rsidRPr="005D66D0">
        <w:t>月</w:t>
      </w:r>
      <w:r w:rsidRPr="005D66D0">
        <w:t>15</w:t>
      </w:r>
      <w:r w:rsidRPr="005D66D0">
        <w:t>日再次收到提醒函。</w:t>
      </w:r>
    </w:p>
  </w:footnote>
  <w:footnote w:id="10">
    <w:p w:rsidR="001779A2" w:rsidRPr="00485FEB"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485FEB">
        <w:t>A/HRC/4/18</w:t>
      </w:r>
      <w:r w:rsidRPr="00485FEB">
        <w:rPr>
          <w:rFonts w:hint="eastAsia"/>
        </w:rPr>
        <w:t>，附件一，第</w:t>
      </w:r>
      <w:r w:rsidRPr="00485FEB">
        <w:rPr>
          <w:rFonts w:hint="eastAsia"/>
        </w:rPr>
        <w:t>4</w:t>
      </w:r>
      <w:r w:rsidRPr="00485FEB">
        <w:rPr>
          <w:rFonts w:hint="eastAsia"/>
        </w:rPr>
        <w:t>段。</w:t>
      </w:r>
    </w:p>
  </w:footnote>
  <w:footnote w:id="11">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rPr>
          <w:rFonts w:hint="eastAsia"/>
        </w:rPr>
        <w:t>缔约国提到</w:t>
      </w:r>
      <w:r w:rsidRPr="00362466">
        <w:rPr>
          <w:rFonts w:hint="eastAsia"/>
        </w:rPr>
        <w:t>2015</w:t>
      </w:r>
      <w:r w:rsidRPr="00362466">
        <w:rPr>
          <w:rFonts w:hint="eastAsia"/>
        </w:rPr>
        <w:t>年</w:t>
      </w:r>
      <w:r w:rsidRPr="00362466">
        <w:rPr>
          <w:rFonts w:hint="eastAsia"/>
        </w:rPr>
        <w:t>7</w:t>
      </w:r>
      <w:r w:rsidRPr="00362466">
        <w:rPr>
          <w:rFonts w:hint="eastAsia"/>
        </w:rPr>
        <w:t>月</w:t>
      </w:r>
      <w:r w:rsidRPr="00362466">
        <w:rPr>
          <w:rFonts w:hint="eastAsia"/>
        </w:rPr>
        <w:t>16</w:t>
      </w:r>
      <w:r w:rsidRPr="00362466">
        <w:rPr>
          <w:rFonts w:hint="eastAsia"/>
        </w:rPr>
        <w:t>日的</w:t>
      </w:r>
      <w:r w:rsidRPr="00362466">
        <w:t>C-539/14</w:t>
      </w:r>
      <w:r w:rsidRPr="00362466">
        <w:rPr>
          <w:rFonts w:hint="eastAsia"/>
        </w:rPr>
        <w:t>号令，第</w:t>
      </w:r>
      <w:r w:rsidRPr="00362466">
        <w:rPr>
          <w:rFonts w:hint="eastAsia"/>
        </w:rPr>
        <w:t>49</w:t>
      </w:r>
      <w:r w:rsidRPr="00362466">
        <w:rPr>
          <w:rFonts w:hint="eastAsia"/>
        </w:rPr>
        <w:t>段。</w:t>
      </w:r>
    </w:p>
  </w:footnote>
  <w:footnote w:id="12">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t>缔约国提到</w:t>
      </w:r>
      <w:r w:rsidRPr="00FB7BC1">
        <w:rPr>
          <w:spacing w:val="-6"/>
        </w:rPr>
        <w:t>宪法</w:t>
      </w:r>
      <w:r w:rsidRPr="00FB7BC1">
        <w:rPr>
          <w:spacing w:val="-2"/>
        </w:rPr>
        <w:t>法院</w:t>
      </w:r>
      <w:r w:rsidRPr="00FB7BC1">
        <w:rPr>
          <w:spacing w:val="-2"/>
        </w:rPr>
        <w:t>7</w:t>
      </w:r>
      <w:r w:rsidRPr="00FB7BC1">
        <w:rPr>
          <w:spacing w:val="-2"/>
        </w:rPr>
        <w:t>月</w:t>
      </w:r>
      <w:r w:rsidRPr="00FB7BC1">
        <w:rPr>
          <w:spacing w:val="-2"/>
        </w:rPr>
        <w:t>20</w:t>
      </w:r>
      <w:r w:rsidRPr="00FB7BC1">
        <w:rPr>
          <w:spacing w:val="-2"/>
        </w:rPr>
        <w:t>日第</w:t>
      </w:r>
      <w:r w:rsidRPr="00FB7BC1">
        <w:rPr>
          <w:spacing w:val="-2"/>
        </w:rPr>
        <w:t>152</w:t>
      </w:r>
      <w:r w:rsidRPr="00FB7BC1">
        <w:rPr>
          <w:spacing w:val="-6"/>
        </w:rPr>
        <w:t>/1988</w:t>
      </w:r>
      <w:r w:rsidRPr="00FB7BC1">
        <w:rPr>
          <w:spacing w:val="-6"/>
        </w:rPr>
        <w:t>号决定，法律</w:t>
      </w:r>
      <w:r w:rsidRPr="001B1B8E">
        <w:rPr>
          <w:spacing w:val="-4"/>
        </w:rPr>
        <w:t>依据，第</w:t>
      </w:r>
      <w:r w:rsidRPr="001B1B8E">
        <w:rPr>
          <w:rFonts w:hint="eastAsia"/>
          <w:spacing w:val="-4"/>
        </w:rPr>
        <w:t>2</w:t>
      </w:r>
      <w:r w:rsidRPr="001B1B8E">
        <w:rPr>
          <w:rFonts w:hint="eastAsia"/>
          <w:spacing w:val="-4"/>
        </w:rPr>
        <w:t>段；</w:t>
      </w:r>
      <w:r w:rsidRPr="001B1B8E">
        <w:rPr>
          <w:spacing w:val="-4"/>
        </w:rPr>
        <w:t>4</w:t>
      </w:r>
      <w:r w:rsidRPr="001B1B8E">
        <w:rPr>
          <w:spacing w:val="-4"/>
        </w:rPr>
        <w:t>月</w:t>
      </w:r>
      <w:r w:rsidRPr="00362466">
        <w:t>27</w:t>
      </w:r>
      <w:r w:rsidRPr="00362466">
        <w:t>日第</w:t>
      </w:r>
      <w:r w:rsidRPr="00362466">
        <w:t>7/2010</w:t>
      </w:r>
      <w:r w:rsidRPr="00362466">
        <w:t>号</w:t>
      </w:r>
      <w:r w:rsidRPr="00362466">
        <w:rPr>
          <w:rFonts w:hint="eastAsia"/>
        </w:rPr>
        <w:t>决定</w:t>
      </w:r>
      <w:r w:rsidRPr="00362466">
        <w:t>；</w:t>
      </w:r>
      <w:r w:rsidRPr="00362466">
        <w:t>2</w:t>
      </w:r>
      <w:r w:rsidRPr="00362466">
        <w:t>月</w:t>
      </w:r>
      <w:r w:rsidRPr="00362466">
        <w:t>28</w:t>
      </w:r>
      <w:r w:rsidRPr="00362466">
        <w:t>日第</w:t>
      </w:r>
      <w:r w:rsidRPr="00362466">
        <w:t>32/2019</w:t>
      </w:r>
      <w:r w:rsidRPr="00362466">
        <w:t>号</w:t>
      </w:r>
      <w:r w:rsidRPr="00362466">
        <w:rPr>
          <w:rFonts w:hint="eastAsia"/>
        </w:rPr>
        <w:t>决定</w:t>
      </w:r>
      <w:r w:rsidRPr="00362466">
        <w:t>；</w:t>
      </w:r>
      <w:r w:rsidRPr="00362466">
        <w:t>3</w:t>
      </w:r>
      <w:r w:rsidRPr="00362466">
        <w:t>月</w:t>
      </w:r>
      <w:r w:rsidRPr="00362466">
        <w:t>17</w:t>
      </w:r>
      <w:r w:rsidRPr="00362466">
        <w:t>日第</w:t>
      </w:r>
      <w:r w:rsidRPr="00362466">
        <w:t>59/1995</w:t>
      </w:r>
      <w:r w:rsidRPr="00362466">
        <w:t>号</w:t>
      </w:r>
      <w:r w:rsidRPr="00362466">
        <w:rPr>
          <w:rFonts w:hint="eastAsia"/>
        </w:rPr>
        <w:t>决定，</w:t>
      </w:r>
      <w:r w:rsidRPr="00362466">
        <w:t>法律依据，</w:t>
      </w:r>
      <w:r w:rsidRPr="00362466">
        <w:rPr>
          <w:rFonts w:hint="eastAsia"/>
        </w:rPr>
        <w:t>第</w:t>
      </w:r>
      <w:r w:rsidRPr="00362466">
        <w:rPr>
          <w:rFonts w:hint="eastAsia"/>
        </w:rPr>
        <w:t>3</w:t>
      </w:r>
      <w:r w:rsidRPr="00362466">
        <w:t>段</w:t>
      </w:r>
      <w:r w:rsidRPr="00362466">
        <w:rPr>
          <w:rFonts w:hint="eastAsia"/>
        </w:rPr>
        <w:t>；</w:t>
      </w:r>
      <w:r w:rsidRPr="00362466">
        <w:t>3</w:t>
      </w:r>
      <w:r w:rsidRPr="00362466">
        <w:t>月</w:t>
      </w:r>
      <w:r w:rsidRPr="00362466">
        <w:t>15</w:t>
      </w:r>
      <w:r w:rsidRPr="00362466">
        <w:t>日第</w:t>
      </w:r>
      <w:r w:rsidRPr="00362466">
        <w:t>36/2012</w:t>
      </w:r>
      <w:r w:rsidRPr="00362466">
        <w:t>号</w:t>
      </w:r>
      <w:r w:rsidRPr="00362466">
        <w:rPr>
          <w:rFonts w:hint="eastAsia"/>
        </w:rPr>
        <w:t>决定，</w:t>
      </w:r>
      <w:r w:rsidRPr="00362466">
        <w:t>法律依据，第</w:t>
      </w:r>
      <w:r w:rsidRPr="00362466">
        <w:rPr>
          <w:rFonts w:hint="eastAsia"/>
        </w:rPr>
        <w:t>4</w:t>
      </w:r>
      <w:r w:rsidRPr="00362466">
        <w:t>段。</w:t>
      </w:r>
    </w:p>
  </w:footnote>
  <w:footnote w:id="13">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t>S.C. and G.P. v. Italy (E/C.12/65/D/22/2017), para. 6.15</w:t>
      </w:r>
      <w:r w:rsidR="00040B04">
        <w:rPr>
          <w:rFonts w:hint="eastAsia"/>
        </w:rPr>
        <w:t>。</w:t>
      </w:r>
    </w:p>
  </w:footnote>
  <w:footnote w:id="14">
    <w:p w:rsidR="001779A2" w:rsidRPr="00362466" w:rsidRDefault="001779A2" w:rsidP="00831A15">
      <w:pPr>
        <w:pStyle w:val="a6"/>
        <w:spacing w:after="0"/>
      </w:pPr>
      <w:r w:rsidRPr="00A0657C">
        <w:rPr>
          <w:sz w:val="21"/>
          <w:szCs w:val="21"/>
        </w:rPr>
        <w:tab/>
      </w:r>
      <w:r w:rsidRPr="00A0657C">
        <w:rPr>
          <w:rStyle w:val="a8"/>
          <w:rFonts w:eastAsia="宋体"/>
          <w:szCs w:val="21"/>
        </w:rPr>
        <w:footnoteRef/>
      </w:r>
      <w:r w:rsidRPr="00A0657C">
        <w:rPr>
          <w:sz w:val="21"/>
          <w:szCs w:val="21"/>
        </w:rPr>
        <w:tab/>
      </w:r>
      <w:r w:rsidRPr="00362466">
        <w:t>人权事务委员会关于缔约国根据《公民权利和政治权利国际公约任择议定书》承担的义务的第</w:t>
      </w:r>
      <w:r w:rsidRPr="00362466">
        <w:t>33</w:t>
      </w:r>
      <w:r w:rsidRPr="00362466">
        <w:t>号一般性意见</w:t>
      </w:r>
      <w:r w:rsidRPr="00362466">
        <w:t>(2008</w:t>
      </w:r>
      <w:r w:rsidRPr="00362466">
        <w:t>年</w:t>
      </w:r>
      <w:r w:rsidRPr="00362466">
        <w:t>)</w:t>
      </w:r>
      <w:r w:rsidRPr="00362466">
        <w:t>，第</w:t>
      </w:r>
      <w:r w:rsidRPr="00362466">
        <w:t>1</w:t>
      </w:r>
      <w:r w:rsidRPr="00362466">
        <w:rPr>
          <w:rFonts w:hint="eastAsia"/>
        </w:rPr>
        <w:t>9</w:t>
      </w:r>
      <w:r w:rsidRPr="00362466">
        <w:t>段。</w:t>
      </w:r>
    </w:p>
  </w:footnote>
  <w:footnote w:id="15">
    <w:p w:rsidR="001779A2" w:rsidRPr="00362466" w:rsidRDefault="001779A2" w:rsidP="00A47F86">
      <w:pPr>
        <w:pStyle w:val="a6"/>
      </w:pPr>
      <w:r w:rsidRPr="00A0657C">
        <w:rPr>
          <w:sz w:val="21"/>
          <w:szCs w:val="21"/>
        </w:rPr>
        <w:tab/>
      </w:r>
      <w:r w:rsidRPr="00A0657C">
        <w:rPr>
          <w:rStyle w:val="a8"/>
          <w:rFonts w:eastAsia="宋体"/>
          <w:szCs w:val="21"/>
        </w:rPr>
        <w:footnoteRef/>
      </w:r>
      <w:r w:rsidR="00A47F86">
        <w:rPr>
          <w:sz w:val="21"/>
          <w:szCs w:val="21"/>
        </w:rPr>
        <w:tab/>
      </w:r>
      <w:r w:rsidRPr="00E04972">
        <w:rPr>
          <w:rFonts w:hint="eastAsia"/>
          <w:spacing w:val="4"/>
        </w:rPr>
        <w:t>禁止酷刑委员会</w:t>
      </w:r>
      <w:r w:rsidR="004A5165" w:rsidRPr="00E04972">
        <w:rPr>
          <w:rFonts w:hint="eastAsia"/>
          <w:spacing w:val="4"/>
        </w:rPr>
        <w:t>，</w:t>
      </w:r>
      <w:r w:rsidRPr="00E04972">
        <w:rPr>
          <w:spacing w:val="4"/>
        </w:rPr>
        <w:t xml:space="preserve">Subakaran R. </w:t>
      </w:r>
      <w:r w:rsidRPr="006075B9">
        <w:rPr>
          <w:rFonts w:ascii="Time New Roman" w:eastAsia="楷体" w:hAnsi="Time New Roman"/>
          <w:spacing w:val="4"/>
        </w:rPr>
        <w:t>Thirugnanasampanthar</w:t>
      </w:r>
      <w:r w:rsidRPr="006075B9">
        <w:rPr>
          <w:rFonts w:ascii="Time New Roman" w:eastAsia="楷体" w:hAnsi="Time New Roman" w:hint="eastAsia"/>
        </w:rPr>
        <w:t>诉澳大利亚</w:t>
      </w:r>
      <w:r w:rsidRPr="00362466">
        <w:t>(CAT/C/61/D/614/2014)</w:t>
      </w:r>
      <w:r w:rsidR="004A5165">
        <w:rPr>
          <w:rFonts w:hint="eastAsia"/>
        </w:rPr>
        <w:t>，</w:t>
      </w:r>
      <w:r w:rsidRPr="00362466">
        <w:rPr>
          <w:rFonts w:hint="eastAsia"/>
        </w:rPr>
        <w:t>第</w:t>
      </w:r>
      <w:r w:rsidRPr="00362466">
        <w:t>6.1</w:t>
      </w:r>
      <w:r w:rsidRPr="00362466">
        <w:rPr>
          <w:rFonts w:hint="eastAsia"/>
        </w:rPr>
        <w:t>段。</w:t>
      </w:r>
    </w:p>
  </w:footnote>
  <w:footnote w:id="16">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t>比照</w:t>
      </w:r>
      <w:r w:rsidRPr="00362466">
        <w:rPr>
          <w:rFonts w:hint="eastAsia"/>
        </w:rPr>
        <w:t>参见</w:t>
      </w:r>
      <w:r w:rsidRPr="00362466">
        <w:t>European Court of Human Rights (Grand Chamber), Mamatkulov and Askarov v. Turkey (applications Nos. 46827/99 and 46951/99), judgment of 5 February 2005, para. 128 (</w:t>
      </w:r>
      <w:r w:rsidR="00DD473F">
        <w:rPr>
          <w:rFonts w:ascii="宋体" w:hAnsi="宋体" w:cs="宋体" w:hint="eastAsia"/>
          <w:szCs w:val="21"/>
        </w:rPr>
        <w:t>“</w:t>
      </w:r>
      <w:r w:rsidRPr="00362466">
        <w:t>缔约国承诺避免任何</w:t>
      </w:r>
      <w:r w:rsidRPr="00047125">
        <w:rPr>
          <w:spacing w:val="4"/>
        </w:rPr>
        <w:t>可能妨碍个人</w:t>
      </w:r>
      <w:r w:rsidRPr="00362466">
        <w:t>申请人有效行使申请权的作为或不</w:t>
      </w:r>
      <w:r w:rsidRPr="00047125">
        <w:rPr>
          <w:spacing w:val="4"/>
        </w:rPr>
        <w:t>作为。缔约国不遵守临时措施将被视为妨碍法院有效审查申请人的申诉，并妨碍其有效</w:t>
      </w:r>
      <w:r w:rsidRPr="00362466">
        <w:t>行使权利，因此违反第三十四条</w:t>
      </w:r>
      <w:r w:rsidR="00DD473F">
        <w:rPr>
          <w:rFonts w:ascii="宋体" w:hAnsi="宋体" w:cs="宋体" w:hint="eastAsia"/>
          <w:szCs w:val="21"/>
        </w:rPr>
        <w:t>”</w:t>
      </w:r>
      <w:r w:rsidRPr="00362466">
        <w:t>)</w:t>
      </w:r>
      <w:r w:rsidRPr="00362466">
        <w:t>；和禁止酷刑委员会，</w:t>
      </w:r>
      <w:r w:rsidRPr="00362466">
        <w:t xml:space="preserve">Subakaran R. </w:t>
      </w:r>
      <w:r w:rsidRPr="006075B9">
        <w:rPr>
          <w:rFonts w:ascii="Time New Roman" w:eastAsia="楷体" w:hAnsi="Time New Roman"/>
        </w:rPr>
        <w:t>Thirugnanasampanthar</w:t>
      </w:r>
      <w:r w:rsidRPr="006075B9">
        <w:rPr>
          <w:rFonts w:ascii="Time New Roman" w:eastAsia="楷体" w:hAnsi="Time New Roman"/>
        </w:rPr>
        <w:t>诉澳大利亚</w:t>
      </w:r>
      <w:r w:rsidRPr="00362466">
        <w:t>，第</w:t>
      </w:r>
      <w:r w:rsidRPr="00362466">
        <w:t>6.1</w:t>
      </w:r>
      <w:r w:rsidRPr="00362466">
        <w:t>段。</w:t>
      </w:r>
    </w:p>
  </w:footnote>
  <w:footnote w:id="17">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t>禁止酷刑委员会，</w:t>
      </w:r>
      <w:r w:rsidRPr="00362466">
        <w:t xml:space="preserve">Subakaran R. </w:t>
      </w:r>
      <w:r w:rsidRPr="006075B9">
        <w:rPr>
          <w:rFonts w:ascii="Time New Roman" w:eastAsia="楷体" w:hAnsi="Time New Roman"/>
        </w:rPr>
        <w:t>Thirugnanasampanthar</w:t>
      </w:r>
      <w:r w:rsidRPr="006075B9">
        <w:rPr>
          <w:rFonts w:ascii="Time New Roman" w:eastAsia="楷体" w:hAnsi="Time New Roman"/>
        </w:rPr>
        <w:t>诉澳大利亚</w:t>
      </w:r>
      <w:r w:rsidRPr="00362466">
        <w:t>，第</w:t>
      </w:r>
      <w:r w:rsidRPr="00362466">
        <w:t>6.</w:t>
      </w:r>
      <w:r w:rsidRPr="00362466">
        <w:rPr>
          <w:rFonts w:hint="eastAsia"/>
        </w:rPr>
        <w:t>3</w:t>
      </w:r>
      <w:r w:rsidRPr="00362466">
        <w:t>段。</w:t>
      </w:r>
    </w:p>
  </w:footnote>
  <w:footnote w:id="18">
    <w:p w:rsidR="001779A2" w:rsidRPr="00362466" w:rsidRDefault="001779A2" w:rsidP="00A47F86">
      <w:pPr>
        <w:pStyle w:val="a6"/>
      </w:pPr>
      <w:r w:rsidRPr="00A0657C">
        <w:rPr>
          <w:sz w:val="21"/>
          <w:szCs w:val="21"/>
        </w:rPr>
        <w:tab/>
      </w:r>
      <w:r w:rsidRPr="00A0657C">
        <w:rPr>
          <w:rStyle w:val="a8"/>
          <w:rFonts w:eastAsia="宋体"/>
          <w:szCs w:val="21"/>
        </w:rPr>
        <w:footnoteRef/>
      </w:r>
      <w:r w:rsidRPr="00A0657C">
        <w:rPr>
          <w:sz w:val="21"/>
          <w:szCs w:val="21"/>
        </w:rPr>
        <w:tab/>
      </w:r>
      <w:r w:rsidRPr="00362466">
        <w:rPr>
          <w:rFonts w:hint="eastAsia"/>
        </w:rPr>
        <w:t>人权事务委员会第</w:t>
      </w:r>
      <w:r w:rsidRPr="00362466">
        <w:t>33</w:t>
      </w:r>
      <w:r w:rsidRPr="00362466">
        <w:rPr>
          <w:rFonts w:hint="eastAsia"/>
        </w:rPr>
        <w:t>号一般性意见</w:t>
      </w:r>
      <w:r w:rsidRPr="00362466">
        <w:t>(2008</w:t>
      </w:r>
      <w:r w:rsidRPr="00362466">
        <w:rPr>
          <w:rFonts w:hint="eastAsia"/>
        </w:rPr>
        <w:t>年</w:t>
      </w:r>
      <w:r w:rsidRPr="00362466">
        <w:t>)</w:t>
      </w:r>
      <w:r w:rsidRPr="00362466">
        <w:rPr>
          <w:rFonts w:hint="eastAsia"/>
        </w:rPr>
        <w:t>，第</w:t>
      </w:r>
      <w:r w:rsidRPr="00362466">
        <w:t>19</w:t>
      </w:r>
      <w:r w:rsidRPr="00362466">
        <w:rPr>
          <w:rFonts w:hint="eastAsia"/>
        </w:rPr>
        <w:t>段。</w:t>
      </w:r>
    </w:p>
  </w:footnote>
  <w:footnote w:id="19">
    <w:p w:rsidR="001779A2" w:rsidRPr="00362466" w:rsidRDefault="001779A2" w:rsidP="002D5194">
      <w:pPr>
        <w:pStyle w:val="a6"/>
        <w:spacing w:after="80"/>
      </w:pPr>
      <w:r w:rsidRPr="00A0657C">
        <w:rPr>
          <w:sz w:val="21"/>
          <w:szCs w:val="21"/>
        </w:rPr>
        <w:tab/>
      </w:r>
      <w:r w:rsidRPr="00A0657C">
        <w:rPr>
          <w:rStyle w:val="a8"/>
          <w:rFonts w:eastAsia="宋体"/>
          <w:szCs w:val="21"/>
        </w:rPr>
        <w:footnoteRef/>
      </w:r>
      <w:r w:rsidRPr="00362466">
        <w:tab/>
        <w:t>E/C.12/49/3</w:t>
      </w:r>
      <w:r w:rsidR="00100B69">
        <w:rPr>
          <w:rFonts w:hint="eastAsia"/>
        </w:rPr>
        <w:t>。</w:t>
      </w:r>
    </w:p>
  </w:footnote>
  <w:footnote w:id="20">
    <w:p w:rsidR="001779A2" w:rsidRPr="00E10C94" w:rsidRDefault="001779A2" w:rsidP="0005616C">
      <w:pPr>
        <w:pStyle w:val="a6"/>
        <w:spacing w:after="0"/>
      </w:pPr>
      <w:r w:rsidRPr="00A0657C">
        <w:rPr>
          <w:sz w:val="21"/>
          <w:szCs w:val="21"/>
        </w:rPr>
        <w:tab/>
      </w:r>
      <w:r w:rsidRPr="00A0657C">
        <w:rPr>
          <w:rStyle w:val="a8"/>
          <w:rFonts w:eastAsia="宋体"/>
          <w:szCs w:val="21"/>
        </w:rPr>
        <w:footnoteRef/>
      </w:r>
      <w:r w:rsidRPr="00A0657C">
        <w:rPr>
          <w:sz w:val="21"/>
          <w:szCs w:val="21"/>
        </w:rPr>
        <w:tab/>
      </w:r>
      <w:r w:rsidRPr="00E10C94">
        <w:t>禁止酷刑委员会，</w:t>
      </w:r>
      <w:r w:rsidRPr="00E10C94">
        <w:t xml:space="preserve">Subakaran R. </w:t>
      </w:r>
      <w:r w:rsidRPr="006075B9">
        <w:rPr>
          <w:rFonts w:ascii="Time New Roman" w:eastAsia="楷体" w:hAnsi="Time New Roman"/>
        </w:rPr>
        <w:t>Thirugnanasampanthar</w:t>
      </w:r>
      <w:r w:rsidRPr="006075B9">
        <w:rPr>
          <w:rFonts w:ascii="Time New Roman" w:eastAsia="楷体" w:hAnsi="Time New Roman"/>
        </w:rPr>
        <w:t>诉澳大利亚</w:t>
      </w:r>
      <w:r w:rsidRPr="00E10C94">
        <w:t>，第</w:t>
      </w:r>
      <w:r w:rsidRPr="00E10C94">
        <w:t>6.</w:t>
      </w:r>
      <w:r w:rsidRPr="00E10C94">
        <w:rPr>
          <w:rFonts w:hint="eastAsia"/>
        </w:rPr>
        <w:t>3</w:t>
      </w:r>
      <w:r w:rsidRPr="00E10C94">
        <w:t>段</w:t>
      </w:r>
      <w:r w:rsidRPr="00E10C94">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24359E" w:rsidP="0024359E">
    <w:pPr>
      <w:pStyle w:val="af3"/>
    </w:pPr>
    <w:r>
      <w:t>E/C.12/66/D/51/2018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24359E" w:rsidP="0024359E">
    <w:pPr>
      <w:pStyle w:val="af3"/>
      <w:jc w:val="right"/>
    </w:pPr>
    <w:r>
      <w:t>E/C.12/66/D/51/2018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21E13"/>
    <w:rsid w:val="00011483"/>
    <w:rsid w:val="00013E3D"/>
    <w:rsid w:val="00040B04"/>
    <w:rsid w:val="00047125"/>
    <w:rsid w:val="00055FFF"/>
    <w:rsid w:val="0005616C"/>
    <w:rsid w:val="00056294"/>
    <w:rsid w:val="000657D7"/>
    <w:rsid w:val="00072E35"/>
    <w:rsid w:val="000844C0"/>
    <w:rsid w:val="00091DFA"/>
    <w:rsid w:val="000A2080"/>
    <w:rsid w:val="000A4BC3"/>
    <w:rsid w:val="000B735C"/>
    <w:rsid w:val="000C0C12"/>
    <w:rsid w:val="000C7A3A"/>
    <w:rsid w:val="000D319F"/>
    <w:rsid w:val="000E4D0E"/>
    <w:rsid w:val="00100B69"/>
    <w:rsid w:val="0010118E"/>
    <w:rsid w:val="001169B8"/>
    <w:rsid w:val="00125AC6"/>
    <w:rsid w:val="00142085"/>
    <w:rsid w:val="00144B69"/>
    <w:rsid w:val="00153E86"/>
    <w:rsid w:val="0015783C"/>
    <w:rsid w:val="0016144A"/>
    <w:rsid w:val="00163F17"/>
    <w:rsid w:val="001779A2"/>
    <w:rsid w:val="0018144A"/>
    <w:rsid w:val="00193B53"/>
    <w:rsid w:val="001A1365"/>
    <w:rsid w:val="001A798E"/>
    <w:rsid w:val="001B1B8E"/>
    <w:rsid w:val="001B1BD1"/>
    <w:rsid w:val="001B4C0C"/>
    <w:rsid w:val="001C3EF2"/>
    <w:rsid w:val="001D17F6"/>
    <w:rsid w:val="001D2C3F"/>
    <w:rsid w:val="00204417"/>
    <w:rsid w:val="00204989"/>
    <w:rsid w:val="00204B42"/>
    <w:rsid w:val="002231C3"/>
    <w:rsid w:val="00237607"/>
    <w:rsid w:val="0024359E"/>
    <w:rsid w:val="0024417F"/>
    <w:rsid w:val="00250F8D"/>
    <w:rsid w:val="00276AB1"/>
    <w:rsid w:val="002B39F4"/>
    <w:rsid w:val="002B6446"/>
    <w:rsid w:val="002C1CF7"/>
    <w:rsid w:val="002D5194"/>
    <w:rsid w:val="002E106E"/>
    <w:rsid w:val="002E1C97"/>
    <w:rsid w:val="002F5834"/>
    <w:rsid w:val="00301695"/>
    <w:rsid w:val="00312986"/>
    <w:rsid w:val="00323CF0"/>
    <w:rsid w:val="00326EBF"/>
    <w:rsid w:val="00327FE4"/>
    <w:rsid w:val="00362466"/>
    <w:rsid w:val="00392F6C"/>
    <w:rsid w:val="0039697B"/>
    <w:rsid w:val="003B5136"/>
    <w:rsid w:val="003C5690"/>
    <w:rsid w:val="003D1F7D"/>
    <w:rsid w:val="003D7D4D"/>
    <w:rsid w:val="003E6F84"/>
    <w:rsid w:val="00411D9C"/>
    <w:rsid w:val="00413D23"/>
    <w:rsid w:val="00427F63"/>
    <w:rsid w:val="0043516B"/>
    <w:rsid w:val="0043742D"/>
    <w:rsid w:val="004378CA"/>
    <w:rsid w:val="00440B14"/>
    <w:rsid w:val="00470CF9"/>
    <w:rsid w:val="00485FEB"/>
    <w:rsid w:val="00486A53"/>
    <w:rsid w:val="00494FC7"/>
    <w:rsid w:val="004A17D1"/>
    <w:rsid w:val="004A5165"/>
    <w:rsid w:val="004C0E41"/>
    <w:rsid w:val="004C4A0A"/>
    <w:rsid w:val="00501D98"/>
    <w:rsid w:val="00543EBA"/>
    <w:rsid w:val="0055145C"/>
    <w:rsid w:val="005670B6"/>
    <w:rsid w:val="005B39B5"/>
    <w:rsid w:val="005D66D0"/>
    <w:rsid w:val="005E403A"/>
    <w:rsid w:val="005E7C1F"/>
    <w:rsid w:val="006075B9"/>
    <w:rsid w:val="00612C4C"/>
    <w:rsid w:val="006230CD"/>
    <w:rsid w:val="0063150F"/>
    <w:rsid w:val="00635F77"/>
    <w:rsid w:val="00680656"/>
    <w:rsid w:val="00686126"/>
    <w:rsid w:val="00691684"/>
    <w:rsid w:val="006920A3"/>
    <w:rsid w:val="006A74C5"/>
    <w:rsid w:val="006B1119"/>
    <w:rsid w:val="006B4AF1"/>
    <w:rsid w:val="006C79D3"/>
    <w:rsid w:val="006D383A"/>
    <w:rsid w:val="006E3E46"/>
    <w:rsid w:val="006E71B1"/>
    <w:rsid w:val="00705D89"/>
    <w:rsid w:val="00715BE9"/>
    <w:rsid w:val="00731A42"/>
    <w:rsid w:val="00767E69"/>
    <w:rsid w:val="0077079A"/>
    <w:rsid w:val="007A5599"/>
    <w:rsid w:val="007E27A3"/>
    <w:rsid w:val="00816936"/>
    <w:rsid w:val="00820293"/>
    <w:rsid w:val="00831A15"/>
    <w:rsid w:val="00856233"/>
    <w:rsid w:val="00860F27"/>
    <w:rsid w:val="00862505"/>
    <w:rsid w:val="00884263"/>
    <w:rsid w:val="008B0560"/>
    <w:rsid w:val="008B2BFA"/>
    <w:rsid w:val="008B604C"/>
    <w:rsid w:val="008D3D9C"/>
    <w:rsid w:val="008E0704"/>
    <w:rsid w:val="008E3E00"/>
    <w:rsid w:val="008E5B59"/>
    <w:rsid w:val="008F37FC"/>
    <w:rsid w:val="008F4C07"/>
    <w:rsid w:val="008F4CDF"/>
    <w:rsid w:val="00904EC9"/>
    <w:rsid w:val="00916A87"/>
    <w:rsid w:val="00922400"/>
    <w:rsid w:val="00933E63"/>
    <w:rsid w:val="00936F03"/>
    <w:rsid w:val="00943B69"/>
    <w:rsid w:val="00944CB3"/>
    <w:rsid w:val="009879C3"/>
    <w:rsid w:val="009A0AF1"/>
    <w:rsid w:val="009A4F2B"/>
    <w:rsid w:val="009B09D7"/>
    <w:rsid w:val="009D2A43"/>
    <w:rsid w:val="009D35ED"/>
    <w:rsid w:val="009E1908"/>
    <w:rsid w:val="00A03CB6"/>
    <w:rsid w:val="00A1364C"/>
    <w:rsid w:val="00A21076"/>
    <w:rsid w:val="00A26387"/>
    <w:rsid w:val="00A3739A"/>
    <w:rsid w:val="00A47F86"/>
    <w:rsid w:val="00A524D4"/>
    <w:rsid w:val="00A52DAF"/>
    <w:rsid w:val="00A84072"/>
    <w:rsid w:val="00A95E53"/>
    <w:rsid w:val="00AB3619"/>
    <w:rsid w:val="00AE06A0"/>
    <w:rsid w:val="00AF1E08"/>
    <w:rsid w:val="00B16570"/>
    <w:rsid w:val="00B2216B"/>
    <w:rsid w:val="00B26324"/>
    <w:rsid w:val="00B30A25"/>
    <w:rsid w:val="00B423D7"/>
    <w:rsid w:val="00B45B2F"/>
    <w:rsid w:val="00B53320"/>
    <w:rsid w:val="00B82638"/>
    <w:rsid w:val="00B92A42"/>
    <w:rsid w:val="00BB158D"/>
    <w:rsid w:val="00BB2927"/>
    <w:rsid w:val="00BC6522"/>
    <w:rsid w:val="00BD24D9"/>
    <w:rsid w:val="00C121D5"/>
    <w:rsid w:val="00C17349"/>
    <w:rsid w:val="00C21165"/>
    <w:rsid w:val="00C351AA"/>
    <w:rsid w:val="00C7253F"/>
    <w:rsid w:val="00C734FE"/>
    <w:rsid w:val="00C76903"/>
    <w:rsid w:val="00CA0DBA"/>
    <w:rsid w:val="00D21E13"/>
    <w:rsid w:val="00D26A05"/>
    <w:rsid w:val="00D34853"/>
    <w:rsid w:val="00D41804"/>
    <w:rsid w:val="00D448CE"/>
    <w:rsid w:val="00D46538"/>
    <w:rsid w:val="00D66863"/>
    <w:rsid w:val="00D97B98"/>
    <w:rsid w:val="00DA77AC"/>
    <w:rsid w:val="00DB642F"/>
    <w:rsid w:val="00DC1EC4"/>
    <w:rsid w:val="00DC671F"/>
    <w:rsid w:val="00DD473F"/>
    <w:rsid w:val="00DD65C8"/>
    <w:rsid w:val="00DE4DA7"/>
    <w:rsid w:val="00E04972"/>
    <w:rsid w:val="00E10C94"/>
    <w:rsid w:val="00E16D62"/>
    <w:rsid w:val="00E239BA"/>
    <w:rsid w:val="00E33B38"/>
    <w:rsid w:val="00E44041"/>
    <w:rsid w:val="00E47FE5"/>
    <w:rsid w:val="00E53DA3"/>
    <w:rsid w:val="00E574AF"/>
    <w:rsid w:val="00E65FDF"/>
    <w:rsid w:val="00E90701"/>
    <w:rsid w:val="00E93DDB"/>
    <w:rsid w:val="00ED16D0"/>
    <w:rsid w:val="00EF0440"/>
    <w:rsid w:val="00F46507"/>
    <w:rsid w:val="00F47CF7"/>
    <w:rsid w:val="00F714DA"/>
    <w:rsid w:val="00F90004"/>
    <w:rsid w:val="00F97DB7"/>
    <w:rsid w:val="00FA0158"/>
    <w:rsid w:val="00FA5FE1"/>
    <w:rsid w:val="00FB456B"/>
    <w:rsid w:val="00FB7BC1"/>
    <w:rsid w:val="00FC1B8A"/>
    <w:rsid w:val="00FC32FF"/>
    <w:rsid w:val="00FC65F3"/>
    <w:rsid w:val="00FF5FC3"/>
    <w:rsid w:val="00FF64CE"/>
    <w:rsid w:val="00FF78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2766F"/>
  <w15:docId w15:val="{6B8A1D6F-7326-4B1A-8917-8AEA6FA0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884263"/>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ChG">
    <w:name w:val="_ H _Ch_G"/>
    <w:basedOn w:val="a"/>
    <w:next w:val="a"/>
    <w:rsid w:val="001779A2"/>
    <w:pPr>
      <w:keepNext/>
      <w:keepLines/>
      <w:tabs>
        <w:tab w:val="clear" w:pos="431"/>
        <w:tab w:val="right" w:pos="851"/>
      </w:tabs>
      <w:overflowPunct/>
      <w:adjustRightInd/>
      <w:snapToGrid/>
      <w:spacing w:before="360" w:after="240" w:line="300" w:lineRule="exact"/>
      <w:ind w:left="1134" w:right="1134" w:hanging="1134"/>
    </w:pPr>
    <w:rPr>
      <w:b/>
      <w:snapToGrid/>
      <w:sz w:val="28"/>
      <w:szCs w:val="10"/>
    </w:rPr>
  </w:style>
  <w:style w:type="paragraph" w:customStyle="1" w:styleId="SingleTxtG">
    <w:name w:val="_ Single Txt_G"/>
    <w:basedOn w:val="a"/>
    <w:link w:val="SingleTxtGChar"/>
    <w:rsid w:val="001779A2"/>
    <w:pPr>
      <w:tabs>
        <w:tab w:val="clear" w:pos="431"/>
      </w:tabs>
      <w:overflowPunct/>
      <w:adjustRightInd/>
      <w:snapToGrid/>
      <w:spacing w:after="120" w:line="240" w:lineRule="auto"/>
      <w:ind w:left="1134" w:right="1134"/>
    </w:pPr>
    <w:rPr>
      <w:snapToGrid/>
      <w:szCs w:val="10"/>
    </w:rPr>
  </w:style>
  <w:style w:type="character" w:customStyle="1" w:styleId="SingleTxtGChar">
    <w:name w:val="_ Single Txt_G Char"/>
    <w:basedOn w:val="a0"/>
    <w:link w:val="SingleTxtG"/>
    <w:rsid w:val="001779A2"/>
    <w:rPr>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6823-A214-42BD-80EB-BEFC5EEF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10</Pages>
  <Words>10640</Words>
  <Characters>11112</Characters>
  <Application>Microsoft Office Word</Application>
  <DocSecurity>0</DocSecurity>
  <Lines>373</Lines>
  <Paragraphs>94</Paragraphs>
  <ScaleCrop>false</ScaleCrop>
  <Company>DCM</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E/C.12/66/D/51/2018</dc:title>
  <dc:subject>1920472</dc:subject>
  <dc:creator>WUJS</dc:creator>
  <cp:keywords/>
  <dc:description/>
  <cp:lastModifiedBy>Xiaoqing Yang</cp:lastModifiedBy>
  <cp:revision>2</cp:revision>
  <cp:lastPrinted>2020-01-30T13:30:00Z</cp:lastPrinted>
  <dcterms:created xsi:type="dcterms:W3CDTF">2020-02-03T10:53:00Z</dcterms:created>
  <dcterms:modified xsi:type="dcterms:W3CDTF">2020-02-03T10:53:00Z</dcterms:modified>
</cp:coreProperties>
</file>