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51544E">
                <w:t>C.12/TZA/Q/1-3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51544E">
              <w:rPr>
                <w:lang w:val="en-US"/>
              </w:rPr>
              <w:fldChar w:fldCharType="separate"/>
            </w:r>
            <w:r w:rsidR="0051544E">
              <w:rPr>
                <w:lang w:val="en-US"/>
              </w:rPr>
              <w:t>20 December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51544E" w:rsidRDefault="0051544E" w:rsidP="0051544E">
      <w:pPr>
        <w:spacing w:before="120"/>
        <w:rPr>
          <w:b/>
          <w:sz w:val="24"/>
        </w:rPr>
      </w:pPr>
      <w:r>
        <w:rPr>
          <w:b/>
          <w:sz w:val="24"/>
        </w:rPr>
        <w:t>Комитет по экономическим, социальным</w:t>
      </w:r>
      <w:r>
        <w:rPr>
          <w:b/>
          <w:sz w:val="24"/>
        </w:rPr>
        <w:br/>
        <w:t>и культурным правам</w:t>
      </w:r>
    </w:p>
    <w:p w:rsidR="0051544E" w:rsidRPr="002640F0" w:rsidRDefault="0051544E" w:rsidP="0051544E">
      <w:pPr>
        <w:rPr>
          <w:b/>
        </w:rPr>
      </w:pPr>
      <w:r w:rsidRPr="002640F0">
        <w:rPr>
          <w:b/>
        </w:rPr>
        <w:t>Предсессионная рабочая группа</w:t>
      </w:r>
    </w:p>
    <w:p w:rsidR="0051544E" w:rsidRPr="002640F0" w:rsidRDefault="0051544E" w:rsidP="0051544E">
      <w:r w:rsidRPr="002640F0">
        <w:t>5−9 декабря 2011 года</w:t>
      </w:r>
    </w:p>
    <w:p w:rsidR="0051544E" w:rsidRDefault="002640F0" w:rsidP="002640F0">
      <w:pPr>
        <w:pStyle w:val="HChGR"/>
      </w:pPr>
      <w:r>
        <w:tab/>
      </w:r>
      <w:r>
        <w:tab/>
        <w:t>О</w:t>
      </w:r>
      <w:r w:rsidR="0051544E">
        <w:t>сущес</w:t>
      </w:r>
      <w:r w:rsidR="00EA0FFB">
        <w:t>твление Международного пакта об </w:t>
      </w:r>
      <w:r w:rsidR="0051544E">
        <w:t>экономических, социальных и культу</w:t>
      </w:r>
      <w:r w:rsidR="0051544E">
        <w:t>р</w:t>
      </w:r>
      <w:r w:rsidR="0051544E">
        <w:t>ных правах</w:t>
      </w:r>
    </w:p>
    <w:p w:rsidR="0051544E" w:rsidRDefault="002640F0" w:rsidP="002640F0">
      <w:pPr>
        <w:pStyle w:val="H1GR"/>
      </w:pPr>
      <w:r>
        <w:tab/>
      </w:r>
      <w:r>
        <w:tab/>
      </w:r>
      <w:r w:rsidR="0051544E">
        <w:t>Перечень вопросов, которые надлежит затронуть в связи с</w:t>
      </w:r>
      <w:r w:rsidR="00594018">
        <w:t> </w:t>
      </w:r>
      <w:r w:rsidR="0051544E">
        <w:t>рассмотрением объединенн</w:t>
      </w:r>
      <w:r>
        <w:t>ых</w:t>
      </w:r>
      <w:r w:rsidR="0051544E">
        <w:t xml:space="preserve"> первоначального−третьего </w:t>
      </w:r>
      <w:r>
        <w:t>периодическ</w:t>
      </w:r>
      <w:r w:rsidR="008F162A">
        <w:t>ого</w:t>
      </w:r>
      <w:r>
        <w:t xml:space="preserve"> </w:t>
      </w:r>
      <w:r w:rsidR="0051544E">
        <w:t>докладов Объединенной Республики Танзани</w:t>
      </w:r>
      <w:r w:rsidR="00594018">
        <w:t>я</w:t>
      </w:r>
      <w:r w:rsidR="0051544E">
        <w:t xml:space="preserve"> в отношении статей 1−15 Международного пакта об экономических, социальных и культурных правах (Е/С.12/</w:t>
      </w:r>
      <w:r w:rsidR="0051544E">
        <w:rPr>
          <w:lang w:val="en-US"/>
        </w:rPr>
        <w:t>TZA</w:t>
      </w:r>
      <w:r w:rsidR="0051544E" w:rsidRPr="0082605D">
        <w:t>/1</w:t>
      </w:r>
      <w:r w:rsidR="0051544E">
        <w:t>-3)</w:t>
      </w:r>
    </w:p>
    <w:p w:rsidR="0051544E" w:rsidRPr="0082605D" w:rsidRDefault="002640F0" w:rsidP="002640F0">
      <w:pPr>
        <w:pStyle w:val="HChGR"/>
      </w:pPr>
      <w:r w:rsidRPr="002640F0">
        <w:tab/>
      </w:r>
      <w:r w:rsidR="0051544E">
        <w:rPr>
          <w:lang w:val="en-US"/>
        </w:rPr>
        <w:t>I</w:t>
      </w:r>
      <w:r w:rsidR="0051544E">
        <w:t>.</w:t>
      </w:r>
      <w:r w:rsidR="0051544E">
        <w:tab/>
        <w:t>Общая информация</w:t>
      </w:r>
    </w:p>
    <w:p w:rsidR="0051544E" w:rsidRDefault="0051544E" w:rsidP="002640F0">
      <w:pPr>
        <w:pStyle w:val="SingleTxtGR"/>
      </w:pPr>
      <w:r>
        <w:t>1.</w:t>
      </w:r>
      <w:r>
        <w:tab/>
        <w:t xml:space="preserve">Просьба </w:t>
      </w:r>
      <w:r w:rsidR="002640F0">
        <w:t>сообщить,</w:t>
      </w:r>
      <w:r>
        <w:t xml:space="preserve"> участвовало ли гражданское общество в процессе подготовки периодического доклада, и если да, то каким образом. Просьба та</w:t>
      </w:r>
      <w:r>
        <w:t>к</w:t>
      </w:r>
      <w:r>
        <w:t>же представить информацию по вопросу о том, подготавливает ли в н</w:t>
      </w:r>
      <w:r>
        <w:t>а</w:t>
      </w:r>
      <w:r>
        <w:t>стоящее время государство-участник свой общий базовый документ.</w:t>
      </w:r>
    </w:p>
    <w:p w:rsidR="0051544E" w:rsidRDefault="0051544E" w:rsidP="002640F0">
      <w:pPr>
        <w:pStyle w:val="SingleTxtGR"/>
      </w:pPr>
      <w:r>
        <w:t>2.</w:t>
      </w:r>
      <w:r>
        <w:tab/>
        <w:t xml:space="preserve">Просьба </w:t>
      </w:r>
      <w:r w:rsidR="00322697">
        <w:t>сообщить</w:t>
      </w:r>
      <w:r>
        <w:t>, какие меры были приняты государством-участником для обеспечения того, чтобы традиционные нормы исламского права и обычн</w:t>
      </w:r>
      <w:r>
        <w:t>о</w:t>
      </w:r>
      <w:r>
        <w:t>го права не оказывали негативного воздействия на осуществление провозгл</w:t>
      </w:r>
      <w:r>
        <w:t>а</w:t>
      </w:r>
      <w:r>
        <w:t>шенных в Пакте экономич</w:t>
      </w:r>
      <w:r>
        <w:t>е</w:t>
      </w:r>
      <w:r>
        <w:t xml:space="preserve">ских, социальных и культурных прав. </w:t>
      </w:r>
    </w:p>
    <w:p w:rsidR="0051544E" w:rsidRDefault="0051544E" w:rsidP="002640F0">
      <w:pPr>
        <w:pStyle w:val="SingleTxtGR"/>
      </w:pPr>
      <w:r>
        <w:t>3.</w:t>
      </w:r>
      <w:r>
        <w:tab/>
        <w:t>Просьба представить информацию о крупномасштабной горнодобыва</w:t>
      </w:r>
      <w:r>
        <w:t>ю</w:t>
      </w:r>
      <w:r>
        <w:t>щей деятельности, приводящей, в частности, к принудительному выселению большого числа лиц с их исконных земель без какой-либо компенсации, и о м</w:t>
      </w:r>
      <w:r>
        <w:t>е</w:t>
      </w:r>
      <w:r>
        <w:t>рах, принятых с целью осуществления контроля за такой деятельностью, в ос</w:t>
      </w:r>
      <w:r>
        <w:t>о</w:t>
      </w:r>
      <w:r>
        <w:t>бенности в связи с соблюдением стандартов в области охраны здоровья и обе</w:t>
      </w:r>
      <w:r>
        <w:t>с</w:t>
      </w:r>
      <w:r>
        <w:t>печения безопасности, а также о степени соблюдения природоохранного и др</w:t>
      </w:r>
      <w:r>
        <w:t>у</w:t>
      </w:r>
      <w:r>
        <w:t>гого соответствующего законодательства. Просьба также представить информ</w:t>
      </w:r>
      <w:r>
        <w:t>а</w:t>
      </w:r>
      <w:r>
        <w:t>цию о мерах, принятых для обеспечения того, чтобы доходы от горнодобыва</w:t>
      </w:r>
      <w:r>
        <w:t>ю</w:t>
      </w:r>
      <w:r>
        <w:t>щей деятельности использовались в целях поощрения осуществления эконом</w:t>
      </w:r>
      <w:r>
        <w:t>и</w:t>
      </w:r>
      <w:r>
        <w:t>ческих, социальных и культурных прав, в том числе в интересах местных о</w:t>
      </w:r>
      <w:r>
        <w:t>б</w:t>
      </w:r>
      <w:r>
        <w:t>щин, на территории которых осуществляется такая деятельность.</w:t>
      </w:r>
    </w:p>
    <w:p w:rsidR="0051544E" w:rsidRPr="004F6F8D" w:rsidRDefault="002640F0" w:rsidP="002640F0">
      <w:pPr>
        <w:pStyle w:val="H1GR"/>
      </w:pPr>
      <w:r>
        <w:tab/>
      </w:r>
      <w:r>
        <w:tab/>
      </w:r>
      <w:r w:rsidR="00322697">
        <w:t>Статья 2, пункт 1</w:t>
      </w:r>
    </w:p>
    <w:p w:rsidR="0051544E" w:rsidRDefault="0051544E" w:rsidP="002640F0">
      <w:pPr>
        <w:pStyle w:val="SingleTxtGR"/>
      </w:pPr>
      <w:r>
        <w:t>4.</w:t>
      </w:r>
      <w:r>
        <w:tab/>
        <w:t>Просьба представить информацию о воздействии мер по борьбе с ко</w:t>
      </w:r>
      <w:r>
        <w:t>р</w:t>
      </w:r>
      <w:r>
        <w:t>рупцией, включая кражи и мошенничество, фиктивные покупки и несущес</w:t>
      </w:r>
      <w:r>
        <w:t>т</w:t>
      </w:r>
      <w:r>
        <w:t xml:space="preserve">вующих работников. </w:t>
      </w:r>
    </w:p>
    <w:p w:rsidR="0051544E" w:rsidRPr="006F66F6" w:rsidRDefault="00594018" w:rsidP="00594018">
      <w:pPr>
        <w:pStyle w:val="H1GR"/>
      </w:pPr>
      <w:r>
        <w:tab/>
      </w:r>
      <w:r>
        <w:tab/>
      </w:r>
      <w:r w:rsidR="0086405A">
        <w:t>Статья 2, п</w:t>
      </w:r>
      <w:r w:rsidR="0051544E">
        <w:t>ункт 2 − Недискриминация</w:t>
      </w:r>
    </w:p>
    <w:p w:rsidR="0051544E" w:rsidRDefault="0051544E" w:rsidP="002640F0">
      <w:pPr>
        <w:pStyle w:val="SingleTxtGR"/>
      </w:pPr>
      <w:r>
        <w:t>5.</w:t>
      </w:r>
      <w:r>
        <w:tab/>
        <w:t>Просьба представить информацию о мерах, принятых в целях борьбы и пред</w:t>
      </w:r>
      <w:r w:rsidR="0086405A">
        <w:t>отвращения</w:t>
      </w:r>
      <w:r>
        <w:t xml:space="preserve"> стигматизации и дискриминации лиц, </w:t>
      </w:r>
      <w:r w:rsidR="0086405A">
        <w:t>живущих с</w:t>
      </w:r>
      <w:r>
        <w:t xml:space="preserve"> ВИЧ/СПИДом</w:t>
      </w:r>
      <w:r w:rsidR="0086405A">
        <w:t xml:space="preserve"> или затрагиваемых ими</w:t>
      </w:r>
      <w:r>
        <w:t>, и инвалидов, а также обеспечени</w:t>
      </w:r>
      <w:r w:rsidR="0086405A">
        <w:t>я</w:t>
      </w:r>
      <w:r>
        <w:t xml:space="preserve"> пол</w:t>
      </w:r>
      <w:r>
        <w:t>ь</w:t>
      </w:r>
      <w:r>
        <w:t>зования ими провозглашенными в Пакте правами, в частности доступом к тр</w:t>
      </w:r>
      <w:r>
        <w:t>у</w:t>
      </w:r>
      <w:r>
        <w:t>доустройству, социальным услугам, здр</w:t>
      </w:r>
      <w:r>
        <w:t>а</w:t>
      </w:r>
      <w:r>
        <w:t xml:space="preserve">воохранению и образованию. </w:t>
      </w:r>
    </w:p>
    <w:p w:rsidR="0051544E" w:rsidRDefault="0051544E" w:rsidP="002640F0">
      <w:pPr>
        <w:pStyle w:val="SingleTxtGR"/>
      </w:pPr>
      <w:r>
        <w:t>6.</w:t>
      </w:r>
      <w:r>
        <w:tab/>
        <w:t>Просьба сообщить Комитету, планируется ли внесение поправок в Уг</w:t>
      </w:r>
      <w:r>
        <w:t>о</w:t>
      </w:r>
      <w:r>
        <w:t>ловный к</w:t>
      </w:r>
      <w:r>
        <w:t>о</w:t>
      </w:r>
      <w:r>
        <w:t xml:space="preserve">декс с целью декриминализации гомосексуальных отношений. Просьба также представить информацию о мерах, принятых в целях борьбы с дискриминацией в отношении </w:t>
      </w:r>
      <w:r w:rsidR="0086405A">
        <w:t>Л</w:t>
      </w:r>
      <w:r>
        <w:t>Г</w:t>
      </w:r>
      <w:r w:rsidR="0086405A">
        <w:t>Б</w:t>
      </w:r>
      <w:r>
        <w:t>Т и обеспечения доступа этих лиц к труд</w:t>
      </w:r>
      <w:r>
        <w:t>о</w:t>
      </w:r>
      <w:r>
        <w:t xml:space="preserve">устройству, здравоохранению и жилью. </w:t>
      </w:r>
    </w:p>
    <w:p w:rsidR="0051544E" w:rsidRPr="006F66F6" w:rsidRDefault="00594018" w:rsidP="00594018">
      <w:pPr>
        <w:pStyle w:val="H1GR"/>
      </w:pPr>
      <w:r>
        <w:tab/>
      </w:r>
      <w:r>
        <w:tab/>
      </w:r>
      <w:r w:rsidR="0051544E">
        <w:t>Статья 3 − Равные права мужчин и женщин</w:t>
      </w:r>
    </w:p>
    <w:p w:rsidR="0051544E" w:rsidRDefault="0051544E" w:rsidP="002640F0">
      <w:pPr>
        <w:pStyle w:val="SingleTxtGR"/>
      </w:pPr>
      <w:r>
        <w:t>7.</w:t>
      </w:r>
      <w:r>
        <w:tab/>
        <w:t>Просьба представить информацию о мерах, которые были приняты для обеспечения того, чтобы женщины в сельских районах, и в частности женщ</w:t>
      </w:r>
      <w:r>
        <w:t>и</w:t>
      </w:r>
      <w:r>
        <w:t>ны, возглавляющие домашние хозяйства, участвовали в процессах принятия решений, имели более свобо</w:t>
      </w:r>
      <w:r>
        <w:t>д</w:t>
      </w:r>
      <w:r>
        <w:t>ный доступ к здравоохранению, образованию, питьевой воде и санитарным услугам, плодородной земле и проектам, прин</w:t>
      </w:r>
      <w:r>
        <w:t>о</w:t>
      </w:r>
      <w:r>
        <w:t>сящим доход, а также были защищены от эк</w:t>
      </w:r>
      <w:r>
        <w:t>с</w:t>
      </w:r>
      <w:r>
        <w:t>плуатации.</w:t>
      </w:r>
    </w:p>
    <w:p w:rsidR="0051544E" w:rsidRDefault="002640F0" w:rsidP="002640F0">
      <w:pPr>
        <w:pStyle w:val="HChGR"/>
      </w:pPr>
      <w:r>
        <w:rPr>
          <w:lang w:val="en-US"/>
        </w:rPr>
        <w:tab/>
      </w:r>
      <w:r w:rsidR="0051544E">
        <w:rPr>
          <w:lang w:val="en-US"/>
        </w:rPr>
        <w:t>II</w:t>
      </w:r>
      <w:r w:rsidR="0051544E">
        <w:t>.</w:t>
      </w:r>
      <w:r w:rsidR="0051544E">
        <w:tab/>
        <w:t>Вопросы, касающиеся конкретных положений Пакта (статьи 6−15)</w:t>
      </w:r>
    </w:p>
    <w:p w:rsidR="0051544E" w:rsidRPr="006F66F6" w:rsidRDefault="002640F0" w:rsidP="002640F0">
      <w:pPr>
        <w:pStyle w:val="H1GR"/>
      </w:pPr>
      <w:r>
        <w:tab/>
      </w:r>
      <w:r>
        <w:tab/>
      </w:r>
      <w:r w:rsidR="0051544E">
        <w:t>Статья 6 − Право на труд</w:t>
      </w:r>
    </w:p>
    <w:p w:rsidR="0051544E" w:rsidRDefault="0051544E" w:rsidP="002640F0">
      <w:pPr>
        <w:pStyle w:val="SingleTxtGR"/>
      </w:pPr>
      <w:r>
        <w:t>8.</w:t>
      </w:r>
      <w:r>
        <w:tab/>
        <w:t>Просьба представить информацию о воздействии мер, принятых с целью расширения возможностей женщин в плане трудоустройства в формальном се</w:t>
      </w:r>
      <w:r>
        <w:t>к</w:t>
      </w:r>
      <w:r>
        <w:t>торе, в частн</w:t>
      </w:r>
      <w:r>
        <w:t>о</w:t>
      </w:r>
      <w:r>
        <w:t>сти сельских женщин.</w:t>
      </w:r>
    </w:p>
    <w:p w:rsidR="0051544E" w:rsidRDefault="0051544E" w:rsidP="002640F0">
      <w:pPr>
        <w:pStyle w:val="SingleTxtGR"/>
      </w:pPr>
      <w:r>
        <w:t>9.</w:t>
      </w:r>
      <w:r w:rsidR="00594018">
        <w:tab/>
        <w:t>Просьба представить информацию</w:t>
      </w:r>
      <w:r>
        <w:t xml:space="preserve"> о системе урегулирования споров по вопр</w:t>
      </w:r>
      <w:r>
        <w:t>о</w:t>
      </w:r>
      <w:r>
        <w:t>сам, касающимся трудовых отношений, через Суд по трудовым спор</w:t>
      </w:r>
      <w:r w:rsidR="0086405A">
        <w:t>а</w:t>
      </w:r>
      <w:r>
        <w:t>м и уточнить, были ли приняты меры с целью сокращения двухлетнего срока, отв</w:t>
      </w:r>
      <w:r>
        <w:t>о</w:t>
      </w:r>
      <w:r>
        <w:t>димого на рассмотрение спор</w:t>
      </w:r>
      <w:r w:rsidR="0086405A">
        <w:t>ов</w:t>
      </w:r>
      <w:r>
        <w:t xml:space="preserve"> между трудящимися и работодателями</w:t>
      </w:r>
      <w:r w:rsidR="0086405A">
        <w:t xml:space="preserve"> и пр</w:t>
      </w:r>
      <w:r w:rsidR="0086405A">
        <w:t>и</w:t>
      </w:r>
      <w:r w:rsidR="0086405A">
        <w:t>нятие по ним решений</w:t>
      </w:r>
      <w:r>
        <w:t xml:space="preserve">. </w:t>
      </w:r>
    </w:p>
    <w:p w:rsidR="0051544E" w:rsidRPr="00404E46" w:rsidRDefault="002640F0" w:rsidP="002640F0">
      <w:pPr>
        <w:pStyle w:val="H1GR"/>
      </w:pPr>
      <w:r>
        <w:tab/>
      </w:r>
      <w:r>
        <w:tab/>
      </w:r>
      <w:r w:rsidR="0051544E">
        <w:t>Статья 7 − Право на справедливые и благоприятные условия труда</w:t>
      </w:r>
    </w:p>
    <w:p w:rsidR="0051544E" w:rsidRDefault="0051544E" w:rsidP="002640F0">
      <w:pPr>
        <w:pStyle w:val="SingleTxtGR"/>
      </w:pPr>
      <w:r>
        <w:t>10.</w:t>
      </w:r>
      <w:r>
        <w:tab/>
        <w:t xml:space="preserve">Просьба представить информацию о мерах, принятых с целью </w:t>
      </w:r>
      <w:r w:rsidR="00F306B8">
        <w:t>создания</w:t>
      </w:r>
      <w:r>
        <w:t xml:space="preserve"> безопасных и здоровых условий труда и обеспечения их соблюдения на практ</w:t>
      </w:r>
      <w:r>
        <w:t>и</w:t>
      </w:r>
      <w:r>
        <w:t>ке, в особе</w:t>
      </w:r>
      <w:r>
        <w:t>н</w:t>
      </w:r>
      <w:r>
        <w:t xml:space="preserve">ности в неформальном секторе. </w:t>
      </w:r>
    </w:p>
    <w:p w:rsidR="0051544E" w:rsidRPr="003A5D71" w:rsidRDefault="002640F0" w:rsidP="002640F0">
      <w:pPr>
        <w:pStyle w:val="H1GR"/>
      </w:pPr>
      <w:r>
        <w:tab/>
      </w:r>
      <w:r>
        <w:tab/>
      </w:r>
      <w:r w:rsidR="0051544E">
        <w:t>Статья 8 − Профсоюзные права</w:t>
      </w:r>
    </w:p>
    <w:p w:rsidR="0051544E" w:rsidRDefault="0051544E" w:rsidP="002640F0">
      <w:pPr>
        <w:pStyle w:val="SingleTxtGR"/>
      </w:pPr>
      <w:r>
        <w:t>11.</w:t>
      </w:r>
      <w:r>
        <w:tab/>
        <w:t xml:space="preserve">Просьба </w:t>
      </w:r>
      <w:r w:rsidR="00F306B8">
        <w:t>сообщить</w:t>
      </w:r>
      <w:r>
        <w:t xml:space="preserve">, имеют ли государственные служащие, которые не осуществляют официальных полномочий от </w:t>
      </w:r>
      <w:r w:rsidR="00F306B8">
        <w:t>имени</w:t>
      </w:r>
      <w:r>
        <w:t xml:space="preserve"> государства и не оказ</w:t>
      </w:r>
      <w:r>
        <w:t>ы</w:t>
      </w:r>
      <w:r>
        <w:t>вают жизненно важны</w:t>
      </w:r>
      <w:r w:rsidR="00F306B8">
        <w:t>х</w:t>
      </w:r>
      <w:r>
        <w:t xml:space="preserve"> услуг, право на забастовку. Просьба также указать, какие к</w:t>
      </w:r>
      <w:r>
        <w:t>а</w:t>
      </w:r>
      <w:r>
        <w:t>тегории работников лишены права на ведение коллективных переговоров.</w:t>
      </w:r>
    </w:p>
    <w:p w:rsidR="0051544E" w:rsidRPr="003A5D71" w:rsidRDefault="002640F0" w:rsidP="002640F0">
      <w:pPr>
        <w:pStyle w:val="H1GR"/>
      </w:pPr>
      <w:r>
        <w:tab/>
      </w:r>
      <w:r>
        <w:tab/>
      </w:r>
      <w:r w:rsidR="0051544E">
        <w:t>Статья 9 − Право на социальное обеспечение</w:t>
      </w:r>
    </w:p>
    <w:p w:rsidR="0051544E" w:rsidRDefault="0051544E" w:rsidP="002640F0">
      <w:pPr>
        <w:pStyle w:val="SingleTxtGR"/>
      </w:pPr>
      <w:r>
        <w:t>12.</w:t>
      </w:r>
      <w:r>
        <w:tab/>
        <w:t>Просьба представить информацию о том, приняло ли государство-участник меры для обеспечения всеобщего доступа к системе гарантированных доходов для пожилых лиц, в том числе с помощью выплаты социальных пе</w:t>
      </w:r>
      <w:r>
        <w:t>н</w:t>
      </w:r>
      <w:r>
        <w:t>сий, в особенности лицам, ух</w:t>
      </w:r>
      <w:r>
        <w:t>а</w:t>
      </w:r>
      <w:r>
        <w:t>живающим за детьми в контексте ВИЧ/СПИДа и трудовой миграции. Просьба также представить информацию о том, существ</w:t>
      </w:r>
      <w:r>
        <w:t>у</w:t>
      </w:r>
      <w:r>
        <w:t>ют ли планы по обеспечению того, чтобы меры в области социального обесп</w:t>
      </w:r>
      <w:r>
        <w:t>е</w:t>
      </w:r>
      <w:r>
        <w:t>чения гарантировали всем пожилым женщинам и мужчинам как в формальном, так и в неформальном секторах адекватный уровень жизни, включая достато</w:t>
      </w:r>
      <w:r>
        <w:t>ч</w:t>
      </w:r>
      <w:r>
        <w:t>ное питание, базовое здравоохранение, базовые приюты и ж</w:t>
      </w:r>
      <w:r>
        <w:t>и</w:t>
      </w:r>
      <w:r>
        <w:t>лье.</w:t>
      </w:r>
    </w:p>
    <w:p w:rsidR="008F162A" w:rsidRPr="00BD4681" w:rsidRDefault="008F162A" w:rsidP="008F162A">
      <w:pPr>
        <w:pStyle w:val="H1GR"/>
      </w:pPr>
      <w:r>
        <w:tab/>
      </w:r>
      <w:r>
        <w:tab/>
      </w:r>
      <w:r w:rsidRPr="00BD4681">
        <w:t>Статья 10 − Охрана семьи, матери и ребенка</w:t>
      </w:r>
    </w:p>
    <w:p w:rsidR="008F162A" w:rsidRPr="00BD4681" w:rsidRDefault="008F162A" w:rsidP="008F162A">
      <w:pPr>
        <w:pStyle w:val="SingleTxtGR"/>
      </w:pPr>
      <w:r w:rsidRPr="00BD4681">
        <w:t>13.</w:t>
      </w:r>
      <w:r w:rsidRPr="00BD4681">
        <w:tab/>
        <w:t>Просьба сообщить, определено ли насилие в семье, включая изнасилов</w:t>
      </w:r>
      <w:r w:rsidRPr="00BD4681">
        <w:t>а</w:t>
      </w:r>
      <w:r w:rsidRPr="00BD4681">
        <w:t>ние в браке, в качестве преступления в Уголовном кодексе. Просьба предст</w:t>
      </w:r>
      <w:r w:rsidRPr="00BD4681">
        <w:t>а</w:t>
      </w:r>
      <w:r w:rsidRPr="00BD4681">
        <w:t>вить информацию о числе зарегистрированных после 2005 года случаев нас</w:t>
      </w:r>
      <w:r w:rsidRPr="00BD4681">
        <w:t>и</w:t>
      </w:r>
      <w:r w:rsidRPr="00BD4681">
        <w:t>лия в семье, включая случаи изнасилования супругом и случаи сексуального надругательства над женщинами и детьми, а также о мерах наказания, которые были применены в о</w:t>
      </w:r>
      <w:r w:rsidRPr="00BD4681">
        <w:t>т</w:t>
      </w:r>
      <w:r w:rsidRPr="00BD4681">
        <w:t>ношении правонарушителей. Просьба также представить информацию о степени распространенности в государстве-участнике калеч</w:t>
      </w:r>
      <w:r w:rsidRPr="00BD4681">
        <w:t>а</w:t>
      </w:r>
      <w:r w:rsidRPr="00BD4681">
        <w:t>щих операций на женских половых органах и о принятых законодательных или иных мерах по искоренению этой вредной практики и наказанию виновных.</w:t>
      </w:r>
    </w:p>
    <w:p w:rsidR="008F162A" w:rsidRPr="00BD4681" w:rsidRDefault="008F162A" w:rsidP="008F162A">
      <w:pPr>
        <w:pStyle w:val="SingleTxtGR"/>
      </w:pPr>
      <w:r w:rsidRPr="00BD4681">
        <w:t>14.</w:t>
      </w:r>
      <w:r w:rsidRPr="00BD4681">
        <w:tab/>
        <w:t>Просьба сообщить, какие меры были приняты для решения проблемы крайне низкого уровня регистрации рождений в стране, в частности в отдале</w:t>
      </w:r>
      <w:r w:rsidRPr="00BD4681">
        <w:t>н</w:t>
      </w:r>
      <w:r w:rsidRPr="00BD4681">
        <w:t>ных и сельских районах.</w:t>
      </w:r>
    </w:p>
    <w:p w:rsidR="008F162A" w:rsidRPr="00BD4681" w:rsidRDefault="008F162A" w:rsidP="008F162A">
      <w:pPr>
        <w:pStyle w:val="SingleTxtGR"/>
      </w:pPr>
      <w:r w:rsidRPr="00BD4681">
        <w:t>15.</w:t>
      </w:r>
      <w:r w:rsidRPr="00BD4681">
        <w:tab/>
        <w:t>Просьба сообщить, какие меры были приняты в целях запрещения и пр</w:t>
      </w:r>
      <w:r w:rsidRPr="00BD4681">
        <w:t>е</w:t>
      </w:r>
      <w:r w:rsidRPr="00BD4681">
        <w:t>дотвращения телесных наказаний детей, в частности на основании судебных приговоров, а также в школах, учреждениях по альтернативному уходу и в с</w:t>
      </w:r>
      <w:r w:rsidRPr="00BD4681">
        <w:t>е</w:t>
      </w:r>
      <w:r w:rsidRPr="00BD4681">
        <w:t>мье.</w:t>
      </w:r>
    </w:p>
    <w:p w:rsidR="008F162A" w:rsidRPr="00BD4681" w:rsidRDefault="008F162A" w:rsidP="008F162A">
      <w:pPr>
        <w:pStyle w:val="SingleTxtGR"/>
      </w:pPr>
      <w:r w:rsidRPr="00BD4681">
        <w:t>16.</w:t>
      </w:r>
      <w:r w:rsidRPr="00BD4681">
        <w:tab/>
        <w:t>Просьба сообщить, какие меры были приняты с целью обеспечения э</w:t>
      </w:r>
      <w:r w:rsidRPr="00BD4681">
        <w:t>ф</w:t>
      </w:r>
      <w:r w:rsidRPr="00BD4681">
        <w:t>фективного применения законодательных положений, запрещающих детский труд, включая Закон 2004 года о трудоустройстве и трудовых отношениях. Просьба представить также информацию о воздействии мер, принятых с целью ликвидации детского труда, включая функционирование системы по контролю за детским трудом.</w:t>
      </w:r>
    </w:p>
    <w:p w:rsidR="008F162A" w:rsidRPr="00BD4681" w:rsidRDefault="008F162A" w:rsidP="008F162A">
      <w:pPr>
        <w:pStyle w:val="SingleTxtGR"/>
      </w:pPr>
      <w:r w:rsidRPr="00BD4681">
        <w:t>17.</w:t>
      </w:r>
      <w:r w:rsidRPr="00BD4681">
        <w:tab/>
        <w:t>Просьба сообщить, какие меры были приняты в целях сокращения бол</w:t>
      </w:r>
      <w:r w:rsidRPr="00BD4681">
        <w:t>ь</w:t>
      </w:r>
      <w:r w:rsidRPr="00BD4681">
        <w:t>шого числа безнадзорных детей, в частности в Дар-эс-Саламе, Мванзе и Аруше, устранения причин, лежащих в основе этого явления, и обеспечения того, чт</w:t>
      </w:r>
      <w:r w:rsidRPr="00BD4681">
        <w:t>о</w:t>
      </w:r>
      <w:r w:rsidRPr="00BD4681">
        <w:t>бы безнадзорные дети имели доступ к услугам в области здравоохранения и о</w:t>
      </w:r>
      <w:r w:rsidRPr="00BD4681">
        <w:t>б</w:t>
      </w:r>
      <w:r w:rsidRPr="00BD4681">
        <w:t>разования.</w:t>
      </w:r>
    </w:p>
    <w:p w:rsidR="008F162A" w:rsidRPr="00BD4681" w:rsidRDefault="008F162A" w:rsidP="008F162A">
      <w:pPr>
        <w:pStyle w:val="SingleTxtGR"/>
      </w:pPr>
      <w:r w:rsidRPr="00BD4681">
        <w:t>18.</w:t>
      </w:r>
      <w:r w:rsidRPr="00BD4681">
        <w:tab/>
        <w:t>Просьба представить информацию о масштабах торговли женщинами и девочками, в особенности на территории государства-участника. Просьба с</w:t>
      </w:r>
      <w:r w:rsidRPr="00BD4681">
        <w:t>о</w:t>
      </w:r>
      <w:r w:rsidRPr="00BD4681">
        <w:t>общить о мерах, принятых после 2005 года для борьбы с этим явлением и для обеспечения эффективного применения Закона 2008 года о борьбе с торговлей людьми.</w:t>
      </w:r>
    </w:p>
    <w:p w:rsidR="008F162A" w:rsidRPr="00BD4681" w:rsidRDefault="008F162A" w:rsidP="008F162A">
      <w:pPr>
        <w:pStyle w:val="H1GR"/>
      </w:pPr>
      <w:r>
        <w:tab/>
      </w:r>
      <w:r>
        <w:tab/>
      </w:r>
      <w:r w:rsidRPr="00BD4681">
        <w:t>Статья 11 − Право на достаточный жизненный уровень</w:t>
      </w:r>
    </w:p>
    <w:p w:rsidR="008F162A" w:rsidRPr="00BD4681" w:rsidRDefault="008F162A" w:rsidP="008F162A">
      <w:pPr>
        <w:pStyle w:val="SingleTxtGR"/>
      </w:pPr>
      <w:r w:rsidRPr="00BD4681">
        <w:t>19.</w:t>
      </w:r>
      <w:r w:rsidRPr="00BD4681">
        <w:tab/>
        <w:t>Просьба представить информацию о степени распространенности нищ</w:t>
      </w:r>
      <w:r w:rsidRPr="00BD4681">
        <w:t>е</w:t>
      </w:r>
      <w:r w:rsidRPr="00BD4681">
        <w:t>ты в государстве-участнике в разбивке по годам за период с 2005 года. Просьба сообщить о мерах, принятых для сниж</w:t>
      </w:r>
      <w:r w:rsidRPr="00BD4681">
        <w:t>е</w:t>
      </w:r>
      <w:r w:rsidRPr="00BD4681">
        <w:t>ния уровня крайней нищеты и решения проблемы, связанной с отсутствием продовольственной без</w:t>
      </w:r>
      <w:r w:rsidRPr="00BD4681">
        <w:t>о</w:t>
      </w:r>
      <w:r w:rsidRPr="00BD4681">
        <w:t xml:space="preserve">пасности, особенно </w:t>
      </w:r>
      <w:r w:rsidRPr="00B21E62">
        <w:rPr>
          <w:spacing w:val="2"/>
        </w:rPr>
        <w:t>в сельских районах, включая информацию о Национальной стратегии развития −</w:t>
      </w:r>
      <w:r w:rsidRPr="00BD4681">
        <w:t xml:space="preserve"> Перспектива 2025 и Национальной стратегии экономического роста и сокращ</w:t>
      </w:r>
      <w:r w:rsidRPr="00BD4681">
        <w:t>е</w:t>
      </w:r>
      <w:r w:rsidRPr="00BD4681">
        <w:t>ния масштабов нищеты (НСЭРСМН), а также информацию о достигнутых р</w:t>
      </w:r>
      <w:r w:rsidRPr="00BD4681">
        <w:t>е</w:t>
      </w:r>
      <w:r w:rsidRPr="00BD4681">
        <w:t>зультатах.</w:t>
      </w:r>
    </w:p>
    <w:p w:rsidR="008F162A" w:rsidRPr="00BD4681" w:rsidRDefault="008F162A" w:rsidP="008F162A">
      <w:pPr>
        <w:pStyle w:val="SingleTxtGR"/>
      </w:pPr>
      <w:r w:rsidRPr="00BD4681">
        <w:t>20.</w:t>
      </w:r>
      <w:r w:rsidRPr="00BD4681">
        <w:tab/>
        <w:t>Просьба сообщить, разработало ли государство-участник государстве</w:t>
      </w:r>
      <w:r w:rsidRPr="00BD4681">
        <w:t>н</w:t>
      </w:r>
      <w:r w:rsidRPr="00BD4681">
        <w:t>ную программу строительства жилья, предназначенную в первую очередь для всех обездоленных и маргинализованных индив</w:t>
      </w:r>
      <w:r w:rsidRPr="00BD4681">
        <w:t>и</w:t>
      </w:r>
      <w:r w:rsidRPr="00BD4681">
        <w:t>дуумов и групп, и приняло ли оно первоочередные меры в интересах лиц, живущих в антисанитарных усл</w:t>
      </w:r>
      <w:r w:rsidRPr="00BD4681">
        <w:t>о</w:t>
      </w:r>
      <w:r w:rsidRPr="00BD4681">
        <w:t>виях в трущобах, которые рискуют подвергнуться принудительному высел</w:t>
      </w:r>
      <w:r w:rsidRPr="00BD4681">
        <w:t>е</w:t>
      </w:r>
      <w:r w:rsidRPr="00BD4681">
        <w:t>нию, и бездомных лиц.</w:t>
      </w:r>
    </w:p>
    <w:p w:rsidR="008F162A" w:rsidRPr="00BD4681" w:rsidRDefault="008F162A" w:rsidP="008F162A">
      <w:pPr>
        <w:pStyle w:val="H1GR"/>
      </w:pPr>
      <w:r>
        <w:tab/>
      </w:r>
      <w:r>
        <w:tab/>
      </w:r>
      <w:r w:rsidRPr="00BD4681">
        <w:t>Статья 12 − Право на физическое и психическое здоровье</w:t>
      </w:r>
    </w:p>
    <w:p w:rsidR="008F162A" w:rsidRPr="00BD4681" w:rsidRDefault="008F162A" w:rsidP="008F162A">
      <w:pPr>
        <w:pStyle w:val="SingleTxtGR"/>
      </w:pPr>
      <w:r w:rsidRPr="00BD4681">
        <w:t>21.</w:t>
      </w:r>
      <w:r w:rsidRPr="00BD4681">
        <w:tab/>
        <w:t>Просьба сообщить, какие услуги в области здравоохранения оказываются религиозными организациями, как это упомянуто в пункте 110 доклада гос</w:t>
      </w:r>
      <w:r w:rsidRPr="00BD4681">
        <w:t>у</w:t>
      </w:r>
      <w:r w:rsidRPr="00BD4681">
        <w:t>дарства-участника, связаны ли эти услуги с си</w:t>
      </w:r>
      <w:r w:rsidRPr="00BD4681">
        <w:t>с</w:t>
      </w:r>
      <w:r w:rsidRPr="00BD4681">
        <w:t>темой государственных услуг и является ли доступ к этим услугам всеобщим.</w:t>
      </w:r>
    </w:p>
    <w:p w:rsidR="008F162A" w:rsidRPr="00BD4681" w:rsidRDefault="008F162A" w:rsidP="008F162A">
      <w:pPr>
        <w:pStyle w:val="SingleTxtGR"/>
      </w:pPr>
      <w:r w:rsidRPr="00BD4681">
        <w:t>22.</w:t>
      </w:r>
      <w:r w:rsidRPr="00BD4681">
        <w:tab/>
        <w:t>Просьба представить информацию о коэффициентах младенческой смертности и смертности ср</w:t>
      </w:r>
      <w:r w:rsidRPr="00BD4681">
        <w:t>е</w:t>
      </w:r>
      <w:r w:rsidRPr="00BD4681">
        <w:t>ди детей в возрасте до пяти лет за последние пять лет, мерах, принятых с целью снижения этих показателей, а также мерах, н</w:t>
      </w:r>
      <w:r w:rsidRPr="00BD4681">
        <w:t>а</w:t>
      </w:r>
      <w:r w:rsidRPr="00BD4681">
        <w:t>правленных на решение проблемы хронического недоедания и удовлетворение основных потребностей детей в питании.</w:t>
      </w:r>
    </w:p>
    <w:p w:rsidR="008F162A" w:rsidRPr="00BD4681" w:rsidRDefault="008F162A" w:rsidP="008F162A">
      <w:pPr>
        <w:pStyle w:val="SingleTxtGR"/>
      </w:pPr>
      <w:r w:rsidRPr="00BD4681">
        <w:t>23.</w:t>
      </w:r>
      <w:r w:rsidRPr="00BD4681">
        <w:tab/>
        <w:t>Просьба представить информацию о мерах, принятых с целью решения проблемы, связанной с большим числом случаев подростковой беременности. Просьба сообщить о существующих службах, которые предоставляют инфо</w:t>
      </w:r>
      <w:r w:rsidRPr="00BD4681">
        <w:t>р</w:t>
      </w:r>
      <w:r w:rsidRPr="00BD4681">
        <w:t>мацию и услуги по вопросам планирования семьи, а также о мерах, пр</w:t>
      </w:r>
      <w:r w:rsidRPr="00BD4681">
        <w:t>и</w:t>
      </w:r>
      <w:r w:rsidRPr="00BD4681">
        <w:t>нятых в целях повышения степени доступности контрацептивов. Просьба также пре</w:t>
      </w:r>
      <w:r w:rsidRPr="00BD4681">
        <w:t>д</w:t>
      </w:r>
      <w:r w:rsidRPr="00BD4681">
        <w:t>ставить информацию о том, какие меры были приняты по поощрению секс</w:t>
      </w:r>
      <w:r w:rsidRPr="00BD4681">
        <w:t>у</w:t>
      </w:r>
      <w:r w:rsidRPr="00BD4681">
        <w:t>ального и репродуктивного здоровья в рамках учебной программы, предназн</w:t>
      </w:r>
      <w:r w:rsidRPr="00BD4681">
        <w:t>а</w:t>
      </w:r>
      <w:r w:rsidRPr="00BD4681">
        <w:t>ченной для девушек и юношей.</w:t>
      </w:r>
    </w:p>
    <w:p w:rsidR="008F162A" w:rsidRPr="00BD4681" w:rsidRDefault="008F162A" w:rsidP="008F162A">
      <w:pPr>
        <w:pStyle w:val="SingleTxtGR"/>
      </w:pPr>
      <w:r w:rsidRPr="00BD4681">
        <w:t>24.</w:t>
      </w:r>
      <w:r w:rsidRPr="00BD4681">
        <w:tab/>
        <w:t>Просьба представить информацию о мерах, принятых для увеличения числа квалифицированных медработников, а также медицинских препаратов, в частности в маленьких сельских клиниках. Просьба также указать, какие меры были приняты для увеличения числа родов, принятых квалифицированными медработниками.</w:t>
      </w:r>
    </w:p>
    <w:p w:rsidR="008F162A" w:rsidRPr="00BD4681" w:rsidRDefault="008F162A" w:rsidP="008F162A">
      <w:pPr>
        <w:pStyle w:val="SingleTxtGR"/>
      </w:pPr>
      <w:r w:rsidRPr="00BD4681">
        <w:t>25.</w:t>
      </w:r>
      <w:r w:rsidRPr="00BD4681">
        <w:tab/>
        <w:t>Просьба сообщить, какие меры были приняты государством-участником для обеспечения того, чтобы все лица, в особенности женщины и дети, не по</w:t>
      </w:r>
      <w:r w:rsidRPr="00BD4681">
        <w:t>д</w:t>
      </w:r>
      <w:r w:rsidRPr="00BD4681">
        <w:t>вергались воздействию высокотоксичных в</w:t>
      </w:r>
      <w:r w:rsidRPr="00BD4681">
        <w:t>е</w:t>
      </w:r>
      <w:r w:rsidRPr="00BD4681">
        <w:t>ществ, таких как ртуть и другие опасные химикаты, при осуществлении мелкомасштабной горнодобывающей деятельности кустарным способом.</w:t>
      </w:r>
    </w:p>
    <w:p w:rsidR="008F162A" w:rsidRPr="00BD4681" w:rsidRDefault="008F162A" w:rsidP="008F162A">
      <w:pPr>
        <w:pStyle w:val="H1GR"/>
      </w:pPr>
      <w:r>
        <w:tab/>
      </w:r>
      <w:r>
        <w:tab/>
      </w:r>
      <w:r w:rsidRPr="00BD4681">
        <w:t>Статьи 13 и 14 − Право на образование</w:t>
      </w:r>
    </w:p>
    <w:p w:rsidR="008F162A" w:rsidRPr="00BD4681" w:rsidRDefault="008F162A" w:rsidP="008F162A">
      <w:pPr>
        <w:pStyle w:val="SingleTxtGR"/>
      </w:pPr>
      <w:r w:rsidRPr="00BD4681">
        <w:t>26.</w:t>
      </w:r>
      <w:r w:rsidRPr="00BD4681">
        <w:tab/>
        <w:t>Просьба представить информацию о мерах, принятых в целях обеспеч</w:t>
      </w:r>
      <w:r w:rsidRPr="00BD4681">
        <w:t>е</w:t>
      </w:r>
      <w:r w:rsidRPr="00BD4681">
        <w:t>ния бесплатного среднего образования, а также мерах, направленных на сокр</w:t>
      </w:r>
      <w:r w:rsidRPr="00BD4681">
        <w:t>а</w:t>
      </w:r>
      <w:r w:rsidRPr="00BD4681">
        <w:t>щение коэффициента отсева в средних школах, в частности по причине бер</w:t>
      </w:r>
      <w:r w:rsidRPr="00BD4681">
        <w:t>е</w:t>
      </w:r>
      <w:r w:rsidRPr="00BD4681">
        <w:t>менности и ранних браков. Просьба указать, какие меры были приняты в ц</w:t>
      </w:r>
      <w:r w:rsidRPr="00BD4681">
        <w:t>е</w:t>
      </w:r>
      <w:r w:rsidRPr="00BD4681">
        <w:t>лях повышения общего качества образования, увеличения числа преподавателей, повышения степени доступности учебников и других учебных материалов, а также улучшения общего состояния школ, включая надлежащее водоснабжение и канализацию, а также представить информацию о достигнутых результатах.</w:t>
      </w:r>
    </w:p>
    <w:p w:rsidR="008F162A" w:rsidRPr="00BD4681" w:rsidRDefault="008F162A" w:rsidP="008F162A">
      <w:pPr>
        <w:pStyle w:val="SingleTxtGR"/>
      </w:pPr>
      <w:r w:rsidRPr="00BD4681">
        <w:t>27.</w:t>
      </w:r>
      <w:r w:rsidRPr="00BD4681">
        <w:tab/>
        <w:t>Просьба представить информацию о законодательных и других мерах, принятых в целях обеспечения возможности получения инклюзивного образ</w:t>
      </w:r>
      <w:r w:rsidRPr="00BD4681">
        <w:t>о</w:t>
      </w:r>
      <w:r w:rsidRPr="00BD4681">
        <w:t>вания детьми и подростками, являющимися инв</w:t>
      </w:r>
      <w:r w:rsidRPr="00BD4681">
        <w:t>а</w:t>
      </w:r>
      <w:r w:rsidRPr="00BD4681">
        <w:t>лидами.</w:t>
      </w:r>
    </w:p>
    <w:p w:rsidR="008F162A" w:rsidRPr="00BD4681" w:rsidRDefault="008F162A" w:rsidP="008F162A">
      <w:pPr>
        <w:pStyle w:val="H1GR"/>
      </w:pPr>
      <w:r>
        <w:tab/>
      </w:r>
      <w:r>
        <w:tab/>
      </w:r>
      <w:r w:rsidRPr="00BD4681">
        <w:t>Статья 15 − Культурные права</w:t>
      </w:r>
    </w:p>
    <w:p w:rsidR="008F162A" w:rsidRPr="00BD4681" w:rsidRDefault="008F162A" w:rsidP="008F162A">
      <w:pPr>
        <w:pStyle w:val="SingleTxtGR"/>
      </w:pPr>
      <w:r w:rsidRPr="00BD4681">
        <w:t>28.</w:t>
      </w:r>
      <w:r w:rsidRPr="00BD4681">
        <w:tab/>
        <w:t>Просьба представить информацию о законодательных и других мерах, принятых в целях защиты, сохранения и поощрения культурного наследия и традиционного образа жизни коренных народов в г</w:t>
      </w:r>
      <w:r w:rsidRPr="00BD4681">
        <w:t>о</w:t>
      </w:r>
      <w:r w:rsidRPr="00BD4681">
        <w:t>сударстве-участнике. Просьба также сообщить, принимаются ли решения, касающиеся создания з</w:t>
      </w:r>
      <w:r w:rsidRPr="00BD4681">
        <w:t>а</w:t>
      </w:r>
      <w:r w:rsidRPr="00BD4681">
        <w:t>поведников, предоставления лицензий на охоту или осуществления других пр</w:t>
      </w:r>
      <w:r w:rsidRPr="00BD4681">
        <w:t>о</w:t>
      </w:r>
      <w:r w:rsidRPr="00BD4681">
        <w:t xml:space="preserve">ектов на исконных землях, с учетом предварительного и осознанного согласия общин коренных народов. </w:t>
      </w:r>
    </w:p>
    <w:p w:rsidR="008F162A" w:rsidRPr="008F162A" w:rsidRDefault="008F162A" w:rsidP="008F16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348" w:rsidRDefault="00A10348" w:rsidP="0051544E"/>
    <w:sectPr w:rsidR="00A10348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76" w:rsidRDefault="00473C76">
      <w:r>
        <w:rPr>
          <w:lang w:val="en-US"/>
        </w:rPr>
        <w:tab/>
      </w:r>
      <w:r>
        <w:separator/>
      </w:r>
    </w:p>
  </w:endnote>
  <w:endnote w:type="continuationSeparator" w:id="0">
    <w:p w:rsidR="00473C76" w:rsidRDefault="004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C1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322697">
      <w:rPr>
        <w:lang w:val="en-US"/>
      </w:rPr>
      <w:t>11</w:t>
    </w:r>
    <w:r>
      <w:rPr>
        <w:lang w:val="en-US"/>
      </w:rPr>
      <w:t>-</w:t>
    </w:r>
    <w:r w:rsidR="00322697">
      <w:rPr>
        <w:lang w:val="en-US"/>
      </w:rPr>
      <w:t>47912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322697">
      <w:rPr>
        <w:lang w:val="en-US"/>
      </w:rPr>
      <w:t>11</w:t>
    </w:r>
    <w:r>
      <w:rPr>
        <w:lang w:val="en-US"/>
      </w:rPr>
      <w:t>-</w:t>
    </w:r>
    <w:r w:rsidR="00322697">
      <w:rPr>
        <w:lang w:val="en-US"/>
      </w:rPr>
      <w:t>47912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C1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1D00F2">
      <w:rPr>
        <w:sz w:val="20"/>
        <w:lang w:val="en-US"/>
      </w:rPr>
      <w:t>1</w:t>
    </w:r>
    <w:r w:rsidR="00322697">
      <w:rPr>
        <w:sz w:val="20"/>
        <w:lang w:val="en-US"/>
      </w:rPr>
      <w:t>1</w:t>
    </w:r>
    <w:r>
      <w:rPr>
        <w:sz w:val="20"/>
        <w:lang w:val="en-US"/>
      </w:rPr>
      <w:t>-</w:t>
    </w:r>
    <w:r w:rsidR="00322697">
      <w:rPr>
        <w:sz w:val="20"/>
        <w:lang w:val="en-US"/>
      </w:rPr>
      <w:t>47912</w:t>
    </w:r>
    <w:r>
      <w:rPr>
        <w:sz w:val="20"/>
        <w:lang w:val="en-US"/>
      </w:rPr>
      <w:t xml:space="preserve">  (R)  </w:t>
    </w:r>
    <w:r w:rsidR="008F162A">
      <w:rPr>
        <w:sz w:val="20"/>
        <w:lang w:val="ru-RU"/>
      </w:rPr>
      <w:t>130212  140212</w:t>
    </w:r>
    <w:r w:rsidR="001D00F2">
      <w:rPr>
        <w:sz w:val="20"/>
        <w:lang w:val="en-US"/>
      </w:rPr>
      <w:tab/>
    </w:r>
    <w:r w:rsidR="001D00F2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76" w:rsidRPr="00F71F63" w:rsidRDefault="00473C7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73C76" w:rsidRPr="00F71F63" w:rsidRDefault="00473C7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73C76" w:rsidRPr="00635E86" w:rsidRDefault="00473C7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FD22B8">
    <w:pPr>
      <w:pStyle w:val="Header"/>
      <w:rPr>
        <w:lang w:val="en-US"/>
      </w:rPr>
    </w:pPr>
    <w:r>
      <w:rPr>
        <w:lang w:val="en-US"/>
      </w:rPr>
      <w:t>E/</w:t>
    </w:r>
    <w:r w:rsidR="00322697">
      <w:rPr>
        <w:lang w:val="en-US"/>
      </w:rPr>
      <w:t>C.12/TZA/Q/1-3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  <w:r w:rsidR="00322697">
      <w:rPr>
        <w:lang w:val="en-US"/>
      </w:rPr>
      <w:t>C.12/TZA/Q/1-3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4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640F0"/>
    <w:rsid w:val="0028492B"/>
    <w:rsid w:val="00291C8F"/>
    <w:rsid w:val="002B5DE1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22697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3C76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1544E"/>
    <w:rsid w:val="00522B6F"/>
    <w:rsid w:val="0052430E"/>
    <w:rsid w:val="00524B88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94018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405A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162A"/>
    <w:rsid w:val="008F3185"/>
    <w:rsid w:val="00915B0A"/>
    <w:rsid w:val="00926904"/>
    <w:rsid w:val="009372F0"/>
    <w:rsid w:val="00937FBD"/>
    <w:rsid w:val="00951F21"/>
    <w:rsid w:val="00955022"/>
    <w:rsid w:val="00957B4D"/>
    <w:rsid w:val="00964EEA"/>
    <w:rsid w:val="00980C86"/>
    <w:rsid w:val="009B1D9B"/>
    <w:rsid w:val="009B4074"/>
    <w:rsid w:val="009B6CAE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32C1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A032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0FFB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6B8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406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5</Pages>
  <Words>1689</Words>
  <Characters>9628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Svetlana Prokoudina</dc:creator>
  <cp:keywords/>
  <dc:description/>
  <cp:lastModifiedBy>Благодатских Анна</cp:lastModifiedBy>
  <cp:revision>2</cp:revision>
  <cp:lastPrinted>1601-01-01T00:00:00Z</cp:lastPrinted>
  <dcterms:created xsi:type="dcterms:W3CDTF">2012-02-14T07:47:00Z</dcterms:created>
  <dcterms:modified xsi:type="dcterms:W3CDTF">2012-02-14T07:47:00Z</dcterms:modified>
</cp:coreProperties>
</file>