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A041" w14:textId="77777777" w:rsidR="00130A12" w:rsidRDefault="00130A12" w:rsidP="00130A12">
      <w:pPr>
        <w:spacing w:line="60" w:lineRule="exact"/>
        <w:rPr>
          <w:sz w:val="2"/>
        </w:rPr>
        <w:sectPr w:rsidR="00130A12" w:rsidSect="00F06DF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bookmarkStart w:id="0" w:name="_Hlk75766624"/>
    </w:p>
    <w:p w14:paraId="3E352C6A" w14:textId="77777777" w:rsidR="00F06DF5" w:rsidRDefault="00F06DF5" w:rsidP="00F06DF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360"/>
        <w:ind w:left="1267" w:right="1260" w:hanging="1267"/>
        <w:rPr>
          <w:kern w:val="0"/>
        </w:rPr>
      </w:pPr>
      <w:r>
        <w:rPr>
          <w:rFonts w:hint="eastAsia"/>
        </w:rPr>
        <w:t>经济、社会及文化权利委员会</w:t>
      </w:r>
    </w:p>
    <w:p w14:paraId="4D126C0A" w14:textId="663C6A92" w:rsidR="00F06DF5" w:rsidRPr="00F06DF5" w:rsidRDefault="00F06DF5" w:rsidP="0020353B">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after="240"/>
        <w:ind w:firstLine="0"/>
        <w:rPr>
          <w:position w:val="6"/>
          <w:lang w:val="en-GB"/>
        </w:rPr>
      </w:pPr>
      <w:r>
        <w:tab/>
      </w:r>
      <w:r>
        <w:rPr>
          <w:rFonts w:hint="eastAsia"/>
          <w:lang w:val="en-GB"/>
        </w:rPr>
        <w:t>中华人民共和国香港特别行政区根据《公约》第十六条和第十七条于</w:t>
      </w:r>
      <w:r>
        <w:rPr>
          <w:lang w:val="en-GB"/>
        </w:rPr>
        <w:t>2019</w:t>
      </w:r>
      <w:r>
        <w:rPr>
          <w:rFonts w:hint="eastAsia"/>
          <w:lang w:val="en-GB"/>
        </w:rPr>
        <w:t>年提交的第四次定期报告</w:t>
      </w:r>
      <w:r w:rsidRPr="003C7838">
        <w:rPr>
          <w:position w:val="6"/>
          <w:sz w:val="21"/>
          <w:lang w:val="en-GB"/>
        </w:rPr>
        <w:footnoteReference w:customMarkFollows="1" w:id="1"/>
        <w:t>*</w:t>
      </w:r>
      <w:r w:rsidR="004408E5" w:rsidRPr="003C7838">
        <w:rPr>
          <w:position w:val="6"/>
          <w:sz w:val="21"/>
          <w:lang w:val="en-GB"/>
        </w:rPr>
        <w:t>*</w:t>
      </w:r>
      <w:r w:rsidRPr="003C7838">
        <w:rPr>
          <w:position w:val="6"/>
          <w:sz w:val="21"/>
          <w:lang w:val="en-GB"/>
        </w:rPr>
        <w:t xml:space="preserve">, </w:t>
      </w:r>
      <w:r w:rsidRPr="003C7838">
        <w:rPr>
          <w:position w:val="6"/>
          <w:sz w:val="21"/>
          <w:lang w:val="en-GB"/>
        </w:rPr>
        <w:footnoteReference w:customMarkFollows="1" w:id="2"/>
        <w:t>**</w:t>
      </w:r>
      <w:r w:rsidR="004408E5" w:rsidRPr="003C7838">
        <w:rPr>
          <w:position w:val="6"/>
          <w:sz w:val="21"/>
          <w:lang w:val="en-GB"/>
        </w:rPr>
        <w:t>*</w:t>
      </w:r>
      <w:r w:rsidRPr="003C7838">
        <w:rPr>
          <w:position w:val="6"/>
          <w:sz w:val="21"/>
          <w:lang w:val="en-GB"/>
        </w:rPr>
        <w:t xml:space="preserve">, </w:t>
      </w:r>
      <w:r w:rsidRPr="003C7838">
        <w:rPr>
          <w:position w:val="6"/>
          <w:sz w:val="21"/>
          <w:lang w:val="en-GB"/>
        </w:rPr>
        <w:footnoteReference w:customMarkFollows="1" w:id="3"/>
        <w:t>***</w:t>
      </w:r>
      <w:r w:rsidR="004408E5" w:rsidRPr="003C7838">
        <w:rPr>
          <w:position w:val="6"/>
          <w:sz w:val="21"/>
          <w:lang w:val="en-GB"/>
        </w:rPr>
        <w:t>*</w:t>
      </w:r>
    </w:p>
    <w:p w14:paraId="56C7952C" w14:textId="3490ACAF" w:rsidR="00F06DF5" w:rsidRDefault="00F06DF5" w:rsidP="00F06DF5">
      <w:pPr>
        <w:pStyle w:val="SingleTxtGC"/>
        <w:jc w:val="right"/>
        <w:rPr>
          <w:lang w:val="en-GB"/>
        </w:rPr>
      </w:pPr>
      <w:r>
        <w:rPr>
          <w:lang w:val="en-GB"/>
        </w:rPr>
        <w:t>[</w:t>
      </w:r>
      <w:r>
        <w:rPr>
          <w:rFonts w:hint="eastAsia"/>
          <w:lang w:val="en-GB"/>
        </w:rPr>
        <w:t>接收日期：</w:t>
      </w:r>
      <w:r>
        <w:rPr>
          <w:lang w:val="en-GB"/>
        </w:rPr>
        <w:t>2019</w:t>
      </w:r>
      <w:r>
        <w:rPr>
          <w:rFonts w:hint="eastAsia"/>
          <w:lang w:val="en-GB"/>
        </w:rPr>
        <w:t>年</w:t>
      </w:r>
      <w:r>
        <w:rPr>
          <w:lang w:val="en-GB"/>
        </w:rPr>
        <w:t>12</w:t>
      </w:r>
      <w:r>
        <w:rPr>
          <w:rFonts w:hint="eastAsia"/>
          <w:lang w:val="en-GB"/>
        </w:rPr>
        <w:t>月</w:t>
      </w:r>
      <w:r>
        <w:rPr>
          <w:lang w:val="en-GB"/>
        </w:rPr>
        <w:t>19</w:t>
      </w:r>
      <w:r>
        <w:rPr>
          <w:rFonts w:hint="eastAsia"/>
          <w:lang w:val="en-GB"/>
        </w:rPr>
        <w:t>日</w:t>
      </w:r>
      <w:r>
        <w:rPr>
          <w:lang w:val="en-GB"/>
        </w:rPr>
        <w:t>]</w:t>
      </w:r>
    </w:p>
    <w:p w14:paraId="11E7A6F9" w14:textId="77777777" w:rsidR="00F06DF5" w:rsidRDefault="00F06DF5" w:rsidP="00B77011">
      <w:pPr>
        <w:pStyle w:val="HCh6"/>
      </w:pPr>
      <w:r>
        <w:rPr>
          <w:rFonts w:eastAsia="黑体"/>
          <w:snapToGrid w:val="0"/>
          <w:lang w:val="en-GB"/>
        </w:rPr>
        <w:br w:type="page"/>
      </w:r>
      <w:r>
        <w:rPr>
          <w:rFonts w:hint="eastAsia"/>
        </w:rPr>
        <w:lastRenderedPageBreak/>
        <w:t>目录</w:t>
      </w:r>
    </w:p>
    <w:tbl>
      <w:tblPr>
        <w:tblW w:w="9849" w:type="dxa"/>
        <w:tblLayout w:type="fixed"/>
        <w:tblCellMar>
          <w:left w:w="0" w:type="dxa"/>
          <w:right w:w="0" w:type="dxa"/>
        </w:tblCellMar>
        <w:tblLook w:val="0000" w:firstRow="0" w:lastRow="0" w:firstColumn="0" w:lastColumn="0" w:noHBand="0" w:noVBand="0"/>
      </w:tblPr>
      <w:tblGrid>
        <w:gridCol w:w="1114"/>
        <w:gridCol w:w="7690"/>
        <w:gridCol w:w="1045"/>
      </w:tblGrid>
      <w:tr w:rsidR="00CC0285" w:rsidRPr="00CC0285" w14:paraId="419C408B" w14:textId="77777777" w:rsidTr="003C3100">
        <w:tc>
          <w:tcPr>
            <w:tcW w:w="1114" w:type="dxa"/>
          </w:tcPr>
          <w:p w14:paraId="7EFD5F1E" w14:textId="3D346571" w:rsidR="006575CD" w:rsidRPr="00997759" w:rsidRDefault="006575CD" w:rsidP="00B77011">
            <w:pPr>
              <w:pStyle w:val="GB23126"/>
            </w:pPr>
          </w:p>
        </w:tc>
        <w:tc>
          <w:tcPr>
            <w:tcW w:w="7690" w:type="dxa"/>
          </w:tcPr>
          <w:p w14:paraId="5936F8BC" w14:textId="77777777" w:rsidR="006575CD" w:rsidRPr="00CC0285" w:rsidRDefault="006575CD">
            <w:pPr>
              <w:spacing w:after="120" w:line="240" w:lineRule="auto"/>
              <w:rPr>
                <w:rFonts w:eastAsia="楷体_GB2312"/>
                <w:color w:val="0000FF"/>
                <w:sz w:val="15"/>
                <w:szCs w:val="15"/>
              </w:rPr>
            </w:pPr>
          </w:p>
        </w:tc>
        <w:tc>
          <w:tcPr>
            <w:tcW w:w="1045" w:type="dxa"/>
          </w:tcPr>
          <w:p w14:paraId="2CF1216F" w14:textId="77777777" w:rsidR="006575CD" w:rsidRPr="00997759" w:rsidRDefault="006575CD" w:rsidP="00B77011">
            <w:pPr>
              <w:pStyle w:val="GB23126"/>
            </w:pPr>
            <w:r w:rsidRPr="00997759">
              <w:rPr>
                <w:rFonts w:hint="eastAsia"/>
              </w:rPr>
              <w:t>段次</w:t>
            </w:r>
          </w:p>
        </w:tc>
      </w:tr>
      <w:tr w:rsidR="006575CD" w:rsidRPr="00320B87" w14:paraId="2B9B7076" w14:textId="77777777" w:rsidTr="003C3100">
        <w:tc>
          <w:tcPr>
            <w:tcW w:w="8804" w:type="dxa"/>
            <w:gridSpan w:val="2"/>
          </w:tcPr>
          <w:p w14:paraId="2264F335" w14:textId="602F4AD6" w:rsidR="006575CD" w:rsidRPr="00CC0285" w:rsidRDefault="003C3100" w:rsidP="003C3100">
            <w:pPr>
              <w:tabs>
                <w:tab w:val="right" w:pos="1080"/>
                <w:tab w:val="right" w:leader="dot" w:pos="8808"/>
              </w:tabs>
              <w:spacing w:after="140"/>
              <w:ind w:left="1296"/>
            </w:pPr>
            <w:r w:rsidRPr="00CC0285">
              <w:rPr>
                <w:rFonts w:hint="eastAsia"/>
              </w:rPr>
              <w:t>序言</w:t>
            </w:r>
          </w:p>
        </w:tc>
        <w:tc>
          <w:tcPr>
            <w:tcW w:w="1045" w:type="dxa"/>
            <w:vAlign w:val="bottom"/>
          </w:tcPr>
          <w:p w14:paraId="15D30283" w14:textId="1432DBB0" w:rsidR="006575CD" w:rsidRPr="00320B87" w:rsidRDefault="006575CD">
            <w:pPr>
              <w:spacing w:after="140"/>
              <w:ind w:right="28"/>
              <w:jc w:val="right"/>
            </w:pPr>
          </w:p>
        </w:tc>
      </w:tr>
      <w:tr w:rsidR="003C3100" w:rsidRPr="00320B87" w14:paraId="7597B0F2" w14:textId="77777777" w:rsidTr="003C3100">
        <w:tc>
          <w:tcPr>
            <w:tcW w:w="8804" w:type="dxa"/>
            <w:gridSpan w:val="2"/>
          </w:tcPr>
          <w:p w14:paraId="758825BB" w14:textId="7C9719C9" w:rsidR="003C3100" w:rsidRPr="00320B87" w:rsidRDefault="003C3100" w:rsidP="003C3100">
            <w:pPr>
              <w:tabs>
                <w:tab w:val="right" w:pos="1080"/>
                <w:tab w:val="left" w:pos="1276"/>
                <w:tab w:val="right" w:leader="dot" w:pos="8808"/>
              </w:tabs>
              <w:spacing w:after="140"/>
              <w:ind w:left="450"/>
            </w:pPr>
            <w:r w:rsidRPr="00320B87">
              <w:rPr>
                <w:rFonts w:hint="eastAsia"/>
              </w:rPr>
              <w:t>第一条</w:t>
            </w:r>
            <w:r w:rsidRPr="00320B87">
              <w:tab/>
            </w:r>
            <w:r w:rsidRPr="00320B87">
              <w:rPr>
                <w:rFonts w:hint="eastAsia"/>
              </w:rPr>
              <w:t>民主</w:t>
            </w:r>
            <w:r w:rsidRPr="00CC0285">
              <w:rPr>
                <w:rFonts w:hint="eastAsia"/>
              </w:rPr>
              <w:t>发展进程</w:t>
            </w:r>
            <w:r w:rsidRPr="00320B87">
              <w:tab/>
            </w:r>
          </w:p>
        </w:tc>
        <w:tc>
          <w:tcPr>
            <w:tcW w:w="1045" w:type="dxa"/>
            <w:vAlign w:val="bottom"/>
          </w:tcPr>
          <w:p w14:paraId="031C73EB" w14:textId="6F8F12ED" w:rsidR="003C3100" w:rsidRPr="00320B87" w:rsidRDefault="00075C58">
            <w:pPr>
              <w:spacing w:after="140"/>
              <w:ind w:right="28"/>
              <w:jc w:val="right"/>
            </w:pPr>
            <w:r>
              <w:t>4-8</w:t>
            </w:r>
          </w:p>
        </w:tc>
      </w:tr>
      <w:tr w:rsidR="003C3100" w:rsidRPr="00320B87" w14:paraId="557540FD" w14:textId="77777777" w:rsidTr="003C3100">
        <w:tc>
          <w:tcPr>
            <w:tcW w:w="8804" w:type="dxa"/>
            <w:gridSpan w:val="2"/>
          </w:tcPr>
          <w:p w14:paraId="57A9C595" w14:textId="7B7C0741" w:rsidR="003C3100" w:rsidRPr="00320B87" w:rsidRDefault="003C3100" w:rsidP="003C3100">
            <w:pPr>
              <w:tabs>
                <w:tab w:val="right" w:pos="1080"/>
                <w:tab w:val="left" w:pos="1276"/>
                <w:tab w:val="right" w:leader="dot" w:pos="8808"/>
              </w:tabs>
              <w:spacing w:after="140"/>
              <w:ind w:left="450"/>
            </w:pPr>
            <w:r w:rsidRPr="00320B87">
              <w:rPr>
                <w:rFonts w:hint="eastAsia"/>
              </w:rPr>
              <w:t>第二条</w:t>
            </w:r>
            <w:r w:rsidRPr="00320B87">
              <w:tab/>
            </w:r>
            <w:r w:rsidRPr="00320B87">
              <w:rPr>
                <w:rFonts w:hint="eastAsia"/>
              </w:rPr>
              <w:t>逐步实现公约所承认的权利及行使有关权利时不会受到歧视</w:t>
            </w:r>
          </w:p>
        </w:tc>
        <w:tc>
          <w:tcPr>
            <w:tcW w:w="1045" w:type="dxa"/>
            <w:vAlign w:val="bottom"/>
          </w:tcPr>
          <w:p w14:paraId="270DBF6B" w14:textId="092E353A" w:rsidR="003C3100" w:rsidRPr="00320B87" w:rsidRDefault="003C3100" w:rsidP="003C3100">
            <w:pPr>
              <w:spacing w:after="140"/>
              <w:ind w:right="28"/>
              <w:jc w:val="right"/>
            </w:pPr>
          </w:p>
        </w:tc>
      </w:tr>
      <w:tr w:rsidR="003C3100" w:rsidRPr="00320B87" w14:paraId="51BF2C76" w14:textId="77777777" w:rsidTr="003C3100">
        <w:tc>
          <w:tcPr>
            <w:tcW w:w="8804" w:type="dxa"/>
            <w:gridSpan w:val="2"/>
          </w:tcPr>
          <w:p w14:paraId="05362BE6" w14:textId="2BF1A88C" w:rsidR="003C3100" w:rsidRPr="00320B87" w:rsidRDefault="003C3100" w:rsidP="003C3100">
            <w:pPr>
              <w:tabs>
                <w:tab w:val="right" w:pos="1080"/>
                <w:tab w:val="right" w:leader="dot" w:pos="8789"/>
              </w:tabs>
              <w:spacing w:after="140"/>
              <w:ind w:left="1296"/>
            </w:pPr>
            <w:r w:rsidRPr="00320B87">
              <w:rPr>
                <w:rFonts w:hint="eastAsia"/>
              </w:rPr>
              <w:t>《公约》在境内的适用</w:t>
            </w:r>
            <w:r w:rsidRPr="00320B87">
              <w:tab/>
            </w:r>
          </w:p>
        </w:tc>
        <w:tc>
          <w:tcPr>
            <w:tcW w:w="1045" w:type="dxa"/>
            <w:vAlign w:val="bottom"/>
          </w:tcPr>
          <w:p w14:paraId="0A3EBF8B" w14:textId="5ED60861" w:rsidR="003C3100" w:rsidRPr="00320B87" w:rsidRDefault="009E42F2" w:rsidP="003C3100">
            <w:pPr>
              <w:spacing w:after="140"/>
              <w:ind w:right="28"/>
              <w:jc w:val="right"/>
            </w:pPr>
            <w:r>
              <w:t>9-12</w:t>
            </w:r>
          </w:p>
        </w:tc>
      </w:tr>
      <w:tr w:rsidR="003C3100" w:rsidRPr="00320B87" w14:paraId="67713B42" w14:textId="77777777" w:rsidTr="003C3100">
        <w:tc>
          <w:tcPr>
            <w:tcW w:w="8804" w:type="dxa"/>
            <w:gridSpan w:val="2"/>
          </w:tcPr>
          <w:p w14:paraId="1918BEEE" w14:textId="1ACA3D2B" w:rsidR="003C3100" w:rsidRPr="00320B87" w:rsidRDefault="003C3100" w:rsidP="003C3100">
            <w:pPr>
              <w:tabs>
                <w:tab w:val="right" w:pos="1080"/>
                <w:tab w:val="right" w:leader="dot" w:pos="8808"/>
              </w:tabs>
              <w:spacing w:after="140"/>
              <w:ind w:left="1296"/>
            </w:pPr>
            <w:r w:rsidRPr="00320B87">
              <w:rPr>
                <w:rFonts w:hint="eastAsia"/>
              </w:rPr>
              <w:t>歧视条例审议</w:t>
            </w:r>
            <w:r w:rsidRPr="00320B87">
              <w:tab/>
            </w:r>
          </w:p>
        </w:tc>
        <w:tc>
          <w:tcPr>
            <w:tcW w:w="1045" w:type="dxa"/>
            <w:vAlign w:val="bottom"/>
          </w:tcPr>
          <w:p w14:paraId="65617924" w14:textId="540C5BDC" w:rsidR="003C3100" w:rsidRPr="00320B87" w:rsidRDefault="009E42F2" w:rsidP="003C3100">
            <w:pPr>
              <w:spacing w:after="140"/>
              <w:ind w:right="28"/>
              <w:jc w:val="right"/>
            </w:pPr>
            <w:r>
              <w:t>13-14</w:t>
            </w:r>
          </w:p>
        </w:tc>
      </w:tr>
      <w:tr w:rsidR="003C3100" w:rsidRPr="00320B87" w14:paraId="63006141" w14:textId="77777777" w:rsidTr="003C3100">
        <w:tc>
          <w:tcPr>
            <w:tcW w:w="8804" w:type="dxa"/>
            <w:gridSpan w:val="2"/>
          </w:tcPr>
          <w:p w14:paraId="22131588" w14:textId="784D0323" w:rsidR="003C3100" w:rsidRPr="00320B87" w:rsidRDefault="003C3100" w:rsidP="003C3100">
            <w:pPr>
              <w:tabs>
                <w:tab w:val="right" w:pos="1080"/>
                <w:tab w:val="right" w:leader="dot" w:pos="8808"/>
              </w:tabs>
              <w:spacing w:after="140"/>
              <w:ind w:left="1296"/>
            </w:pPr>
            <w:r w:rsidRPr="00320B87">
              <w:rPr>
                <w:rFonts w:hint="eastAsia"/>
              </w:rPr>
              <w:t>立法禁止种族歧视</w:t>
            </w:r>
            <w:r w:rsidRPr="00320B87">
              <w:tab/>
            </w:r>
          </w:p>
        </w:tc>
        <w:tc>
          <w:tcPr>
            <w:tcW w:w="1045" w:type="dxa"/>
            <w:vAlign w:val="bottom"/>
          </w:tcPr>
          <w:p w14:paraId="512DBEDF" w14:textId="792CF2F7" w:rsidR="003C3100" w:rsidRPr="00320B87" w:rsidRDefault="009E42F2" w:rsidP="003C3100">
            <w:pPr>
              <w:spacing w:after="140"/>
              <w:ind w:right="28"/>
              <w:jc w:val="right"/>
            </w:pPr>
            <w:r>
              <w:t>15-17</w:t>
            </w:r>
          </w:p>
        </w:tc>
      </w:tr>
      <w:tr w:rsidR="003C3100" w:rsidRPr="00320B87" w14:paraId="512D18CF" w14:textId="77777777" w:rsidTr="003C3100">
        <w:tc>
          <w:tcPr>
            <w:tcW w:w="8804" w:type="dxa"/>
            <w:gridSpan w:val="2"/>
          </w:tcPr>
          <w:p w14:paraId="2674E011" w14:textId="18147CE3" w:rsidR="003C3100" w:rsidRPr="00320B87" w:rsidRDefault="003C3100" w:rsidP="003C3100">
            <w:pPr>
              <w:tabs>
                <w:tab w:val="right" w:pos="1080"/>
                <w:tab w:val="right" w:leader="dot" w:pos="8808"/>
              </w:tabs>
              <w:spacing w:after="140"/>
              <w:ind w:left="1296"/>
            </w:pPr>
            <w:r w:rsidRPr="00320B87">
              <w:rPr>
                <w:rFonts w:hint="eastAsia"/>
              </w:rPr>
              <w:t>性倾向及性别认同歧视</w:t>
            </w:r>
            <w:r w:rsidRPr="00320B87">
              <w:tab/>
            </w:r>
          </w:p>
        </w:tc>
        <w:tc>
          <w:tcPr>
            <w:tcW w:w="1045" w:type="dxa"/>
            <w:vAlign w:val="bottom"/>
          </w:tcPr>
          <w:p w14:paraId="6CC4B3A8" w14:textId="4C71EB16" w:rsidR="003C3100" w:rsidRPr="00320B87" w:rsidRDefault="009E42F2" w:rsidP="003C3100">
            <w:pPr>
              <w:spacing w:after="140"/>
              <w:ind w:right="28"/>
              <w:jc w:val="right"/>
            </w:pPr>
            <w:r>
              <w:t>18-23</w:t>
            </w:r>
          </w:p>
        </w:tc>
      </w:tr>
      <w:tr w:rsidR="003C3100" w:rsidRPr="00320B87" w14:paraId="77C97008" w14:textId="77777777" w:rsidTr="003C3100">
        <w:tc>
          <w:tcPr>
            <w:tcW w:w="8804" w:type="dxa"/>
            <w:gridSpan w:val="2"/>
          </w:tcPr>
          <w:p w14:paraId="517DE073" w14:textId="6507DC11" w:rsidR="003C3100" w:rsidRPr="00320B87" w:rsidRDefault="003C3100" w:rsidP="003C3100">
            <w:pPr>
              <w:tabs>
                <w:tab w:val="right" w:pos="1080"/>
                <w:tab w:val="right" w:leader="dot" w:pos="8808"/>
              </w:tabs>
              <w:spacing w:after="140"/>
              <w:ind w:left="1296"/>
            </w:pPr>
            <w:r w:rsidRPr="00320B87">
              <w:rPr>
                <w:rFonts w:hint="eastAsia"/>
              </w:rPr>
              <w:t>消除就业方面的年龄歧视</w:t>
            </w:r>
            <w:r w:rsidRPr="00320B87">
              <w:tab/>
            </w:r>
          </w:p>
        </w:tc>
        <w:tc>
          <w:tcPr>
            <w:tcW w:w="1045" w:type="dxa"/>
            <w:vAlign w:val="bottom"/>
          </w:tcPr>
          <w:p w14:paraId="65187EE8" w14:textId="4954807C" w:rsidR="003C3100" w:rsidRPr="00320B87" w:rsidRDefault="00325962" w:rsidP="003C3100">
            <w:pPr>
              <w:spacing w:after="140"/>
              <w:ind w:right="28"/>
              <w:jc w:val="right"/>
            </w:pPr>
            <w:r>
              <w:t>24</w:t>
            </w:r>
          </w:p>
        </w:tc>
      </w:tr>
      <w:tr w:rsidR="003C3100" w:rsidRPr="00320B87" w14:paraId="1F7B7CE3" w14:textId="77777777" w:rsidTr="003C3100">
        <w:tc>
          <w:tcPr>
            <w:tcW w:w="8804" w:type="dxa"/>
            <w:gridSpan w:val="2"/>
          </w:tcPr>
          <w:p w14:paraId="30A3FD38" w14:textId="79925C94" w:rsidR="003C3100" w:rsidRPr="00320B87" w:rsidRDefault="003C3100" w:rsidP="003C3100">
            <w:pPr>
              <w:tabs>
                <w:tab w:val="right" w:pos="1080"/>
                <w:tab w:val="right" w:leader="dot" w:pos="8808"/>
              </w:tabs>
              <w:spacing w:after="140"/>
              <w:ind w:left="1296"/>
            </w:pPr>
            <w:r w:rsidRPr="00320B87">
              <w:rPr>
                <w:rFonts w:hint="eastAsia"/>
              </w:rPr>
              <w:t>保护残疾人士</w:t>
            </w:r>
            <w:r w:rsidRPr="00320B87">
              <w:tab/>
            </w:r>
          </w:p>
        </w:tc>
        <w:tc>
          <w:tcPr>
            <w:tcW w:w="1045" w:type="dxa"/>
            <w:vAlign w:val="bottom"/>
          </w:tcPr>
          <w:p w14:paraId="1E362D7B" w14:textId="49D1F88D" w:rsidR="003C3100" w:rsidRPr="00320B87" w:rsidRDefault="00325962" w:rsidP="003C3100">
            <w:pPr>
              <w:spacing w:after="140"/>
              <w:ind w:right="28"/>
              <w:jc w:val="right"/>
            </w:pPr>
            <w:r>
              <w:t>25-26</w:t>
            </w:r>
          </w:p>
        </w:tc>
      </w:tr>
      <w:tr w:rsidR="003C3100" w:rsidRPr="00320B87" w14:paraId="37FC76B3" w14:textId="77777777" w:rsidTr="003C3100">
        <w:tc>
          <w:tcPr>
            <w:tcW w:w="8804" w:type="dxa"/>
            <w:gridSpan w:val="2"/>
          </w:tcPr>
          <w:p w14:paraId="1A844A78" w14:textId="7EF682E3" w:rsidR="003C3100" w:rsidRPr="00320B87" w:rsidRDefault="003C3100" w:rsidP="003C3100">
            <w:pPr>
              <w:tabs>
                <w:tab w:val="right" w:pos="1080"/>
                <w:tab w:val="right" w:leader="dot" w:pos="8808"/>
              </w:tabs>
              <w:spacing w:after="140"/>
              <w:ind w:left="1296"/>
            </w:pPr>
            <w:r w:rsidRPr="00320B87">
              <w:rPr>
                <w:rFonts w:hint="eastAsia"/>
              </w:rPr>
              <w:t>免遣返声请</w:t>
            </w:r>
            <w:r w:rsidRPr="00320B87">
              <w:tab/>
            </w:r>
          </w:p>
        </w:tc>
        <w:tc>
          <w:tcPr>
            <w:tcW w:w="1045" w:type="dxa"/>
            <w:vAlign w:val="bottom"/>
          </w:tcPr>
          <w:p w14:paraId="6029A06E" w14:textId="17391B75" w:rsidR="003C3100" w:rsidRPr="00320B87" w:rsidRDefault="00325962" w:rsidP="003C3100">
            <w:pPr>
              <w:spacing w:after="140"/>
              <w:ind w:right="28"/>
              <w:jc w:val="right"/>
            </w:pPr>
            <w:r>
              <w:t>27-31</w:t>
            </w:r>
          </w:p>
        </w:tc>
      </w:tr>
      <w:tr w:rsidR="003C3100" w:rsidRPr="00320B87" w14:paraId="09FF1C90" w14:textId="77777777" w:rsidTr="003C3100">
        <w:tc>
          <w:tcPr>
            <w:tcW w:w="8804" w:type="dxa"/>
            <w:gridSpan w:val="2"/>
          </w:tcPr>
          <w:p w14:paraId="05AE731E" w14:textId="520838AC" w:rsidR="003C3100" w:rsidRPr="00320B87" w:rsidRDefault="003C3100" w:rsidP="003C3100">
            <w:pPr>
              <w:tabs>
                <w:tab w:val="right" w:pos="1080"/>
                <w:tab w:val="right" w:leader="dot" w:pos="8808"/>
              </w:tabs>
              <w:spacing w:after="140"/>
              <w:ind w:left="1296"/>
            </w:pPr>
            <w:r w:rsidRPr="00320B87">
              <w:rPr>
                <w:rFonts w:hint="eastAsia"/>
              </w:rPr>
              <w:t>人权机构</w:t>
            </w:r>
            <w:r w:rsidRPr="00320B87">
              <w:tab/>
            </w:r>
          </w:p>
        </w:tc>
        <w:tc>
          <w:tcPr>
            <w:tcW w:w="1045" w:type="dxa"/>
            <w:vAlign w:val="bottom"/>
          </w:tcPr>
          <w:p w14:paraId="1082EE5D" w14:textId="04DF1001" w:rsidR="003C3100" w:rsidRPr="00320B87" w:rsidRDefault="00325962" w:rsidP="003C3100">
            <w:pPr>
              <w:spacing w:after="140"/>
              <w:ind w:right="28"/>
              <w:jc w:val="right"/>
            </w:pPr>
            <w:r>
              <w:t>32-34</w:t>
            </w:r>
          </w:p>
        </w:tc>
      </w:tr>
      <w:tr w:rsidR="003C3100" w:rsidRPr="00320B87" w14:paraId="61B497B4" w14:textId="77777777" w:rsidTr="003C3100">
        <w:tc>
          <w:tcPr>
            <w:tcW w:w="8804" w:type="dxa"/>
            <w:gridSpan w:val="2"/>
          </w:tcPr>
          <w:p w14:paraId="2DD938F1" w14:textId="6D367990" w:rsidR="003C3100" w:rsidRPr="00320B87" w:rsidRDefault="003C3100" w:rsidP="003C3100">
            <w:pPr>
              <w:tabs>
                <w:tab w:val="right" w:pos="1080"/>
                <w:tab w:val="left" w:pos="1276"/>
                <w:tab w:val="right" w:leader="dot" w:pos="8808"/>
              </w:tabs>
              <w:spacing w:after="140"/>
              <w:ind w:left="450"/>
            </w:pPr>
            <w:r w:rsidRPr="00320B87">
              <w:rPr>
                <w:rFonts w:hint="eastAsia"/>
              </w:rPr>
              <w:t>第三条</w:t>
            </w:r>
            <w:r w:rsidRPr="00320B87">
              <w:tab/>
            </w:r>
            <w:r w:rsidRPr="00320B87">
              <w:rPr>
                <w:rFonts w:hint="eastAsia"/>
              </w:rPr>
              <w:t>男女享有平等权利</w:t>
            </w:r>
          </w:p>
        </w:tc>
        <w:tc>
          <w:tcPr>
            <w:tcW w:w="1045" w:type="dxa"/>
            <w:vAlign w:val="bottom"/>
          </w:tcPr>
          <w:p w14:paraId="016A2FB3" w14:textId="77777777" w:rsidR="003C3100" w:rsidRPr="00320B87" w:rsidRDefault="003C3100" w:rsidP="003C3100">
            <w:pPr>
              <w:spacing w:after="140"/>
              <w:ind w:right="28"/>
              <w:jc w:val="right"/>
            </w:pPr>
          </w:p>
        </w:tc>
      </w:tr>
      <w:tr w:rsidR="003C3100" w:rsidRPr="00320B87" w14:paraId="09771D76" w14:textId="77777777" w:rsidTr="003C3100">
        <w:tc>
          <w:tcPr>
            <w:tcW w:w="8804" w:type="dxa"/>
            <w:gridSpan w:val="2"/>
          </w:tcPr>
          <w:p w14:paraId="5308F668" w14:textId="79915576" w:rsidR="003C3100" w:rsidRPr="00320B87" w:rsidRDefault="003C3100" w:rsidP="003C3100">
            <w:pPr>
              <w:tabs>
                <w:tab w:val="right" w:pos="1080"/>
                <w:tab w:val="right" w:leader="dot" w:pos="8808"/>
              </w:tabs>
              <w:spacing w:after="140"/>
              <w:ind w:left="1296"/>
            </w:pPr>
            <w:r w:rsidRPr="00320B87">
              <w:rPr>
                <w:rFonts w:hint="eastAsia"/>
              </w:rPr>
              <w:t>《消除对妇女一切形式歧视公约》及妇女事务委员会</w:t>
            </w:r>
            <w:r w:rsidRPr="00320B87">
              <w:tab/>
            </w:r>
          </w:p>
        </w:tc>
        <w:tc>
          <w:tcPr>
            <w:tcW w:w="1045" w:type="dxa"/>
            <w:vAlign w:val="bottom"/>
          </w:tcPr>
          <w:p w14:paraId="19E1E0BB" w14:textId="7C75A830" w:rsidR="003C3100" w:rsidRPr="00320B87" w:rsidRDefault="00ED1664" w:rsidP="003C3100">
            <w:pPr>
              <w:spacing w:after="140"/>
              <w:ind w:right="28"/>
              <w:jc w:val="right"/>
            </w:pPr>
            <w:r>
              <w:t>35-37</w:t>
            </w:r>
          </w:p>
        </w:tc>
      </w:tr>
      <w:tr w:rsidR="003C3100" w:rsidRPr="00320B87" w14:paraId="68E27940" w14:textId="77777777" w:rsidTr="003C3100">
        <w:tc>
          <w:tcPr>
            <w:tcW w:w="8804" w:type="dxa"/>
            <w:gridSpan w:val="2"/>
          </w:tcPr>
          <w:p w14:paraId="4B74FF09" w14:textId="6658D933" w:rsidR="003C3100" w:rsidRPr="00320B87" w:rsidRDefault="003C3100" w:rsidP="003C3100">
            <w:pPr>
              <w:tabs>
                <w:tab w:val="right" w:pos="1080"/>
                <w:tab w:val="right" w:leader="dot" w:pos="8808"/>
              </w:tabs>
              <w:spacing w:after="140"/>
              <w:ind w:left="1296"/>
            </w:pPr>
            <w:r w:rsidRPr="00320B87">
              <w:rPr>
                <w:rFonts w:hint="eastAsia"/>
              </w:rPr>
              <w:t>性别歧视及性骚扰的法律保障</w:t>
            </w:r>
            <w:r w:rsidRPr="00320B87">
              <w:tab/>
            </w:r>
          </w:p>
        </w:tc>
        <w:tc>
          <w:tcPr>
            <w:tcW w:w="1045" w:type="dxa"/>
            <w:vAlign w:val="bottom"/>
          </w:tcPr>
          <w:p w14:paraId="6268C88B" w14:textId="48C2319F" w:rsidR="003C3100" w:rsidRPr="00320B87" w:rsidRDefault="00ED1664" w:rsidP="003C3100">
            <w:pPr>
              <w:spacing w:after="140"/>
              <w:ind w:right="28"/>
              <w:jc w:val="right"/>
            </w:pPr>
            <w:r>
              <w:t>38-39</w:t>
            </w:r>
          </w:p>
        </w:tc>
      </w:tr>
      <w:tr w:rsidR="003C3100" w:rsidRPr="00320B87" w14:paraId="50CA6213" w14:textId="77777777" w:rsidTr="003C3100">
        <w:tc>
          <w:tcPr>
            <w:tcW w:w="8804" w:type="dxa"/>
            <w:gridSpan w:val="2"/>
          </w:tcPr>
          <w:p w14:paraId="14A2512E" w14:textId="57888B33" w:rsidR="003C3100" w:rsidRPr="00320B87" w:rsidRDefault="003C3100" w:rsidP="003C3100">
            <w:pPr>
              <w:tabs>
                <w:tab w:val="right" w:pos="1080"/>
                <w:tab w:val="right" w:leader="dot" w:pos="8808"/>
              </w:tabs>
              <w:spacing w:after="140"/>
              <w:ind w:left="1296"/>
            </w:pPr>
            <w:r w:rsidRPr="00320B87">
              <w:rPr>
                <w:rFonts w:hint="eastAsia"/>
              </w:rPr>
              <w:t>香港年金计划</w:t>
            </w:r>
            <w:r w:rsidRPr="00320B87">
              <w:tab/>
            </w:r>
          </w:p>
        </w:tc>
        <w:tc>
          <w:tcPr>
            <w:tcW w:w="1045" w:type="dxa"/>
            <w:vAlign w:val="bottom"/>
          </w:tcPr>
          <w:p w14:paraId="3210FD18" w14:textId="5CF68816" w:rsidR="003C3100" w:rsidRPr="00320B87" w:rsidRDefault="00ED1664" w:rsidP="003C3100">
            <w:pPr>
              <w:spacing w:after="140"/>
              <w:ind w:right="28"/>
              <w:jc w:val="right"/>
            </w:pPr>
            <w:r>
              <w:t>40-43</w:t>
            </w:r>
          </w:p>
        </w:tc>
      </w:tr>
      <w:tr w:rsidR="003C3100" w:rsidRPr="00320B87" w14:paraId="51041977" w14:textId="77777777" w:rsidTr="003C3100">
        <w:tc>
          <w:tcPr>
            <w:tcW w:w="8804" w:type="dxa"/>
            <w:gridSpan w:val="2"/>
          </w:tcPr>
          <w:p w14:paraId="1F86EA02" w14:textId="2C50FCC5" w:rsidR="003C3100" w:rsidRPr="00320B87" w:rsidRDefault="003C3100" w:rsidP="003C3100">
            <w:pPr>
              <w:tabs>
                <w:tab w:val="right" w:pos="1080"/>
                <w:tab w:val="right" w:leader="dot" w:pos="8808"/>
              </w:tabs>
              <w:spacing w:after="140"/>
              <w:ind w:left="1296"/>
            </w:pPr>
            <w:r w:rsidRPr="00320B87">
              <w:rPr>
                <w:rFonts w:hint="eastAsia"/>
              </w:rPr>
              <w:t>小型屋宇政策</w:t>
            </w:r>
            <w:r w:rsidRPr="00320B87">
              <w:tab/>
            </w:r>
          </w:p>
        </w:tc>
        <w:tc>
          <w:tcPr>
            <w:tcW w:w="1045" w:type="dxa"/>
            <w:vAlign w:val="bottom"/>
          </w:tcPr>
          <w:p w14:paraId="15CC1310" w14:textId="78CFA056" w:rsidR="003C3100" w:rsidRPr="00320B87" w:rsidRDefault="00ED1664" w:rsidP="003C3100">
            <w:pPr>
              <w:spacing w:after="140"/>
              <w:ind w:right="28"/>
              <w:jc w:val="right"/>
            </w:pPr>
            <w:r>
              <w:t>44</w:t>
            </w:r>
          </w:p>
        </w:tc>
      </w:tr>
      <w:tr w:rsidR="003C3100" w:rsidRPr="00320B87" w14:paraId="43460444" w14:textId="77777777" w:rsidTr="003C3100">
        <w:tc>
          <w:tcPr>
            <w:tcW w:w="8804" w:type="dxa"/>
            <w:gridSpan w:val="2"/>
          </w:tcPr>
          <w:p w14:paraId="2BA06712" w14:textId="78DD07CB" w:rsidR="003C3100" w:rsidRPr="00320B87" w:rsidRDefault="003C3100" w:rsidP="003C3100">
            <w:pPr>
              <w:tabs>
                <w:tab w:val="right" w:pos="1080"/>
                <w:tab w:val="left" w:pos="1276"/>
                <w:tab w:val="right" w:leader="dot" w:pos="8808"/>
              </w:tabs>
              <w:spacing w:after="140"/>
              <w:ind w:left="450"/>
            </w:pPr>
            <w:r w:rsidRPr="00320B87">
              <w:rPr>
                <w:rFonts w:hint="eastAsia"/>
              </w:rPr>
              <w:t>第四条</w:t>
            </w:r>
            <w:r w:rsidRPr="00320B87">
              <w:tab/>
            </w:r>
            <w:r w:rsidRPr="00320B87">
              <w:rPr>
                <w:rFonts w:hint="eastAsia"/>
              </w:rPr>
              <w:t>可对本公约所载权利施加的限制</w:t>
            </w:r>
            <w:r w:rsidRPr="00320B87">
              <w:tab/>
            </w:r>
          </w:p>
        </w:tc>
        <w:tc>
          <w:tcPr>
            <w:tcW w:w="1045" w:type="dxa"/>
            <w:vAlign w:val="bottom"/>
          </w:tcPr>
          <w:p w14:paraId="439EEF10" w14:textId="5046F61B" w:rsidR="003C3100" w:rsidRPr="00320B87" w:rsidRDefault="00ED1664" w:rsidP="003C3100">
            <w:pPr>
              <w:spacing w:after="140"/>
              <w:ind w:right="28"/>
              <w:jc w:val="right"/>
            </w:pPr>
            <w:r>
              <w:t>45</w:t>
            </w:r>
          </w:p>
        </w:tc>
      </w:tr>
      <w:tr w:rsidR="003C3100" w:rsidRPr="00320B87" w14:paraId="2376744C" w14:textId="77777777" w:rsidTr="003C3100">
        <w:tc>
          <w:tcPr>
            <w:tcW w:w="8804" w:type="dxa"/>
            <w:gridSpan w:val="2"/>
          </w:tcPr>
          <w:p w14:paraId="5F9DDA44" w14:textId="5280E869" w:rsidR="003C3100" w:rsidRPr="00320B87" w:rsidRDefault="003C3100" w:rsidP="003C3100">
            <w:pPr>
              <w:tabs>
                <w:tab w:val="right" w:pos="1080"/>
                <w:tab w:val="left" w:pos="1276"/>
                <w:tab w:val="right" w:leader="dot" w:pos="8808"/>
              </w:tabs>
              <w:spacing w:after="140"/>
              <w:ind w:left="450"/>
            </w:pPr>
            <w:r w:rsidRPr="00320B87">
              <w:rPr>
                <w:rFonts w:hint="eastAsia"/>
              </w:rPr>
              <w:t>第五条</w:t>
            </w:r>
            <w:r w:rsidRPr="00320B87">
              <w:tab/>
            </w:r>
            <w:r w:rsidRPr="00320B87">
              <w:rPr>
                <w:rFonts w:hint="eastAsia"/>
              </w:rPr>
              <w:t>禁止破坏公约确认的任何权利和自由</w:t>
            </w:r>
            <w:r w:rsidRPr="00320B87">
              <w:tab/>
            </w:r>
          </w:p>
        </w:tc>
        <w:tc>
          <w:tcPr>
            <w:tcW w:w="1045" w:type="dxa"/>
            <w:vAlign w:val="bottom"/>
          </w:tcPr>
          <w:p w14:paraId="45CB4DDA" w14:textId="4D5C552E" w:rsidR="003C3100" w:rsidRPr="00320B87" w:rsidRDefault="00ED1664" w:rsidP="003C3100">
            <w:pPr>
              <w:spacing w:after="140"/>
              <w:ind w:right="28"/>
              <w:jc w:val="right"/>
            </w:pPr>
            <w:r>
              <w:t>46</w:t>
            </w:r>
          </w:p>
        </w:tc>
      </w:tr>
      <w:tr w:rsidR="003C3100" w:rsidRPr="00320B87" w14:paraId="261504B7" w14:textId="77777777" w:rsidTr="003C3100">
        <w:tc>
          <w:tcPr>
            <w:tcW w:w="8804" w:type="dxa"/>
            <w:gridSpan w:val="2"/>
          </w:tcPr>
          <w:p w14:paraId="58BB4DDA" w14:textId="3660F31D" w:rsidR="003C3100" w:rsidRPr="00320B87" w:rsidRDefault="003C3100" w:rsidP="003C3100">
            <w:pPr>
              <w:tabs>
                <w:tab w:val="right" w:pos="1080"/>
                <w:tab w:val="left" w:pos="1276"/>
                <w:tab w:val="right" w:leader="dot" w:pos="8808"/>
              </w:tabs>
              <w:spacing w:after="140"/>
              <w:ind w:left="450"/>
            </w:pPr>
            <w:r w:rsidRPr="00320B87">
              <w:rPr>
                <w:rFonts w:hint="eastAsia"/>
              </w:rPr>
              <w:t>第六条</w:t>
            </w:r>
            <w:r w:rsidRPr="00320B87">
              <w:tab/>
            </w:r>
            <w:r w:rsidRPr="00320B87">
              <w:rPr>
                <w:rFonts w:hint="eastAsia"/>
              </w:rPr>
              <w:t>选择职业和劳工权利</w:t>
            </w:r>
            <w:r w:rsidRPr="00320B87">
              <w:tab/>
            </w:r>
          </w:p>
        </w:tc>
        <w:tc>
          <w:tcPr>
            <w:tcW w:w="1045" w:type="dxa"/>
            <w:vAlign w:val="bottom"/>
          </w:tcPr>
          <w:p w14:paraId="24A697A9" w14:textId="6A3CAAB6" w:rsidR="003C3100" w:rsidRPr="00320B87" w:rsidRDefault="00BF0267" w:rsidP="003C3100">
            <w:pPr>
              <w:spacing w:after="140"/>
              <w:ind w:right="28"/>
              <w:jc w:val="right"/>
            </w:pPr>
            <w:r>
              <w:t>47</w:t>
            </w:r>
          </w:p>
        </w:tc>
      </w:tr>
      <w:tr w:rsidR="003C3100" w:rsidRPr="00320B87" w14:paraId="2AFDB1F8" w14:textId="77777777" w:rsidTr="003C3100">
        <w:tc>
          <w:tcPr>
            <w:tcW w:w="8804" w:type="dxa"/>
            <w:gridSpan w:val="2"/>
          </w:tcPr>
          <w:p w14:paraId="7306B59C" w14:textId="1D455DC8" w:rsidR="003C3100" w:rsidRPr="00320B87" w:rsidRDefault="003C3100" w:rsidP="003C3100">
            <w:pPr>
              <w:tabs>
                <w:tab w:val="right" w:pos="1080"/>
                <w:tab w:val="right" w:leader="dot" w:pos="8808"/>
              </w:tabs>
              <w:spacing w:after="140"/>
              <w:ind w:left="1296"/>
            </w:pPr>
            <w:r w:rsidRPr="00320B87">
              <w:rPr>
                <w:rFonts w:hint="eastAsia"/>
              </w:rPr>
              <w:t>就业服务</w:t>
            </w:r>
            <w:r w:rsidRPr="00320B87">
              <w:tab/>
            </w:r>
          </w:p>
        </w:tc>
        <w:tc>
          <w:tcPr>
            <w:tcW w:w="1045" w:type="dxa"/>
            <w:vAlign w:val="bottom"/>
          </w:tcPr>
          <w:p w14:paraId="63721788" w14:textId="346E02A0" w:rsidR="003C3100" w:rsidRPr="00320B87" w:rsidRDefault="00BF0267" w:rsidP="003C3100">
            <w:pPr>
              <w:spacing w:after="140"/>
              <w:ind w:right="28"/>
              <w:jc w:val="right"/>
            </w:pPr>
            <w:r>
              <w:t>48</w:t>
            </w:r>
          </w:p>
        </w:tc>
      </w:tr>
      <w:tr w:rsidR="003C3100" w:rsidRPr="00320B87" w14:paraId="7C828AC0" w14:textId="77777777" w:rsidTr="003C3100">
        <w:tc>
          <w:tcPr>
            <w:tcW w:w="8804" w:type="dxa"/>
            <w:gridSpan w:val="2"/>
          </w:tcPr>
          <w:p w14:paraId="4C77855F" w14:textId="092B74E9" w:rsidR="003C3100" w:rsidRPr="00320B87" w:rsidRDefault="003C3100" w:rsidP="003C3100">
            <w:pPr>
              <w:tabs>
                <w:tab w:val="right" w:pos="1080"/>
                <w:tab w:val="right" w:leader="dot" w:pos="8808"/>
              </w:tabs>
              <w:spacing w:after="140"/>
              <w:ind w:left="1296"/>
            </w:pPr>
            <w:r w:rsidRPr="00320B87">
              <w:rPr>
                <w:rFonts w:hint="eastAsia"/>
              </w:rPr>
              <w:t>青少年就业辅导服务</w:t>
            </w:r>
            <w:r w:rsidRPr="00320B87">
              <w:tab/>
            </w:r>
          </w:p>
        </w:tc>
        <w:tc>
          <w:tcPr>
            <w:tcW w:w="1045" w:type="dxa"/>
            <w:vAlign w:val="bottom"/>
          </w:tcPr>
          <w:p w14:paraId="20446FD2" w14:textId="7B678D49" w:rsidR="003C3100" w:rsidRPr="00320B87" w:rsidRDefault="00BF0267" w:rsidP="003C3100">
            <w:pPr>
              <w:spacing w:after="140"/>
              <w:ind w:right="28"/>
              <w:jc w:val="right"/>
            </w:pPr>
            <w:r>
              <w:t>49-50</w:t>
            </w:r>
          </w:p>
        </w:tc>
      </w:tr>
      <w:tr w:rsidR="003C3100" w:rsidRPr="00320B87" w14:paraId="31F990F4" w14:textId="77777777" w:rsidTr="003C3100">
        <w:tc>
          <w:tcPr>
            <w:tcW w:w="8804" w:type="dxa"/>
            <w:gridSpan w:val="2"/>
          </w:tcPr>
          <w:p w14:paraId="4C5830B2" w14:textId="6330CB69" w:rsidR="003C3100" w:rsidRPr="00320B87" w:rsidRDefault="003C3100" w:rsidP="003C3100">
            <w:pPr>
              <w:tabs>
                <w:tab w:val="right" w:pos="1080"/>
                <w:tab w:val="right" w:leader="dot" w:pos="8808"/>
              </w:tabs>
              <w:spacing w:after="140"/>
              <w:ind w:left="1296"/>
            </w:pPr>
            <w:r w:rsidRPr="00320B87">
              <w:rPr>
                <w:rFonts w:hint="eastAsia"/>
              </w:rPr>
              <w:t>职业训练</w:t>
            </w:r>
            <w:r w:rsidRPr="00320B87">
              <w:tab/>
            </w:r>
          </w:p>
        </w:tc>
        <w:tc>
          <w:tcPr>
            <w:tcW w:w="1045" w:type="dxa"/>
            <w:vAlign w:val="bottom"/>
          </w:tcPr>
          <w:p w14:paraId="6E50EF4F" w14:textId="4EA42F91" w:rsidR="003C3100" w:rsidRPr="00320B87" w:rsidRDefault="00BF0267" w:rsidP="003C3100">
            <w:pPr>
              <w:spacing w:after="140"/>
              <w:ind w:right="28"/>
              <w:jc w:val="right"/>
            </w:pPr>
            <w:r>
              <w:t>51-53</w:t>
            </w:r>
          </w:p>
        </w:tc>
      </w:tr>
      <w:tr w:rsidR="003C3100" w:rsidRPr="00320B87" w14:paraId="20B87595" w14:textId="77777777" w:rsidTr="003C3100">
        <w:tc>
          <w:tcPr>
            <w:tcW w:w="8804" w:type="dxa"/>
            <w:gridSpan w:val="2"/>
          </w:tcPr>
          <w:p w14:paraId="7086F821" w14:textId="61F860E5" w:rsidR="003C3100" w:rsidRPr="00320B87" w:rsidRDefault="003C3100" w:rsidP="003C3100">
            <w:pPr>
              <w:tabs>
                <w:tab w:val="right" w:pos="1080"/>
                <w:tab w:val="right" w:leader="dot" w:pos="8808"/>
              </w:tabs>
              <w:spacing w:after="140"/>
              <w:ind w:left="1296"/>
            </w:pPr>
            <w:r w:rsidRPr="00320B87">
              <w:rPr>
                <w:rFonts w:hint="eastAsia"/>
              </w:rPr>
              <w:t>保障雇员免受无理解雇</w:t>
            </w:r>
            <w:r w:rsidRPr="00320B87">
              <w:tab/>
            </w:r>
          </w:p>
        </w:tc>
        <w:tc>
          <w:tcPr>
            <w:tcW w:w="1045" w:type="dxa"/>
            <w:vAlign w:val="bottom"/>
          </w:tcPr>
          <w:p w14:paraId="04EA046D" w14:textId="0BC1A5DF" w:rsidR="003C3100" w:rsidRPr="00320B87" w:rsidRDefault="00BF0267" w:rsidP="003C3100">
            <w:pPr>
              <w:spacing w:after="140"/>
              <w:ind w:right="28"/>
              <w:jc w:val="right"/>
            </w:pPr>
            <w:r>
              <w:t>54</w:t>
            </w:r>
          </w:p>
        </w:tc>
      </w:tr>
      <w:tr w:rsidR="003C3100" w:rsidRPr="00320B87" w14:paraId="26FC5B13" w14:textId="77777777" w:rsidTr="003C3100">
        <w:tc>
          <w:tcPr>
            <w:tcW w:w="8804" w:type="dxa"/>
            <w:gridSpan w:val="2"/>
          </w:tcPr>
          <w:p w14:paraId="5F2468B8" w14:textId="10AA24A9" w:rsidR="003C3100" w:rsidRPr="00320B87" w:rsidRDefault="003C3100" w:rsidP="003C3100">
            <w:pPr>
              <w:tabs>
                <w:tab w:val="right" w:pos="1080"/>
                <w:tab w:val="right" w:leader="dot" w:pos="8808"/>
              </w:tabs>
              <w:spacing w:after="140"/>
              <w:ind w:left="1296"/>
            </w:pPr>
            <w:r w:rsidRPr="00320B87">
              <w:rPr>
                <w:rFonts w:hint="eastAsia"/>
              </w:rPr>
              <w:t>输入劳工</w:t>
            </w:r>
            <w:r w:rsidRPr="00320B87">
              <w:tab/>
            </w:r>
          </w:p>
        </w:tc>
        <w:tc>
          <w:tcPr>
            <w:tcW w:w="1045" w:type="dxa"/>
            <w:vAlign w:val="bottom"/>
          </w:tcPr>
          <w:p w14:paraId="12D24060" w14:textId="1F050779" w:rsidR="003C3100" w:rsidRPr="00320B87" w:rsidRDefault="00BF0267" w:rsidP="003C3100">
            <w:pPr>
              <w:spacing w:after="140"/>
              <w:ind w:right="28"/>
              <w:jc w:val="right"/>
            </w:pPr>
            <w:r>
              <w:t>55-56</w:t>
            </w:r>
          </w:p>
        </w:tc>
      </w:tr>
      <w:tr w:rsidR="003C3100" w:rsidRPr="00320B87" w14:paraId="6114493F" w14:textId="77777777" w:rsidTr="003C3100">
        <w:tc>
          <w:tcPr>
            <w:tcW w:w="8804" w:type="dxa"/>
            <w:gridSpan w:val="2"/>
          </w:tcPr>
          <w:p w14:paraId="7B34EBF0" w14:textId="6A4D1759" w:rsidR="003C3100" w:rsidRPr="00320B87" w:rsidRDefault="003C3100" w:rsidP="003C3100">
            <w:pPr>
              <w:tabs>
                <w:tab w:val="right" w:pos="1080"/>
                <w:tab w:val="right" w:leader="dot" w:pos="8808"/>
              </w:tabs>
              <w:spacing w:after="140"/>
              <w:ind w:left="1296"/>
            </w:pPr>
            <w:r w:rsidRPr="00320B87">
              <w:rPr>
                <w:rFonts w:hint="eastAsia"/>
              </w:rPr>
              <w:t>工作权利：有关歧视的问题</w:t>
            </w:r>
            <w:r w:rsidRPr="00320B87">
              <w:tab/>
            </w:r>
          </w:p>
        </w:tc>
        <w:tc>
          <w:tcPr>
            <w:tcW w:w="1045" w:type="dxa"/>
            <w:vAlign w:val="bottom"/>
          </w:tcPr>
          <w:p w14:paraId="384C4588" w14:textId="1EFC6DEC" w:rsidR="003C3100" w:rsidRPr="00320B87" w:rsidRDefault="00BF0267" w:rsidP="003C3100">
            <w:pPr>
              <w:spacing w:after="140"/>
              <w:ind w:right="28"/>
              <w:jc w:val="right"/>
            </w:pPr>
            <w:r>
              <w:t>57</w:t>
            </w:r>
          </w:p>
        </w:tc>
      </w:tr>
      <w:tr w:rsidR="003C3100" w:rsidRPr="00320B87" w14:paraId="438A138C" w14:textId="77777777" w:rsidTr="003C3100">
        <w:tc>
          <w:tcPr>
            <w:tcW w:w="8804" w:type="dxa"/>
            <w:gridSpan w:val="2"/>
          </w:tcPr>
          <w:p w14:paraId="2231BBAC" w14:textId="77777777" w:rsidR="003C3100" w:rsidRPr="00320B87" w:rsidRDefault="003C3100" w:rsidP="003C3100">
            <w:pPr>
              <w:tabs>
                <w:tab w:val="right" w:pos="1080"/>
                <w:tab w:val="right" w:leader="dot" w:pos="8808"/>
              </w:tabs>
              <w:spacing w:after="140"/>
              <w:ind w:left="1296"/>
            </w:pPr>
          </w:p>
        </w:tc>
        <w:tc>
          <w:tcPr>
            <w:tcW w:w="1045" w:type="dxa"/>
            <w:vAlign w:val="bottom"/>
          </w:tcPr>
          <w:p w14:paraId="68F96AFB" w14:textId="77777777" w:rsidR="003C3100" w:rsidRPr="00320B87" w:rsidRDefault="003C3100" w:rsidP="003C3100">
            <w:pPr>
              <w:spacing w:after="140"/>
              <w:ind w:right="28"/>
              <w:jc w:val="right"/>
            </w:pPr>
          </w:p>
        </w:tc>
      </w:tr>
      <w:tr w:rsidR="003C3100" w:rsidRPr="00320B87" w14:paraId="300FF606" w14:textId="77777777" w:rsidTr="003C3100">
        <w:tc>
          <w:tcPr>
            <w:tcW w:w="8804" w:type="dxa"/>
            <w:gridSpan w:val="2"/>
          </w:tcPr>
          <w:p w14:paraId="0398EB51" w14:textId="5BE8FD29" w:rsidR="003C3100" w:rsidRPr="00320B87" w:rsidRDefault="003C3100" w:rsidP="003C3100">
            <w:pPr>
              <w:tabs>
                <w:tab w:val="right" w:pos="1080"/>
                <w:tab w:val="left" w:pos="1276"/>
                <w:tab w:val="right" w:leader="dot" w:pos="8808"/>
              </w:tabs>
              <w:spacing w:after="140"/>
              <w:ind w:left="450"/>
            </w:pPr>
            <w:r w:rsidRPr="00320B87">
              <w:rPr>
                <w:rFonts w:hint="eastAsia"/>
              </w:rPr>
              <w:lastRenderedPageBreak/>
              <w:t>第七条</w:t>
            </w:r>
            <w:r w:rsidRPr="00320B87">
              <w:tab/>
            </w:r>
            <w:r w:rsidRPr="00320B87">
              <w:rPr>
                <w:rFonts w:hint="eastAsia"/>
              </w:rPr>
              <w:t>享受公平与良好工作条件的权利</w:t>
            </w:r>
          </w:p>
        </w:tc>
        <w:tc>
          <w:tcPr>
            <w:tcW w:w="1045" w:type="dxa"/>
            <w:vAlign w:val="bottom"/>
          </w:tcPr>
          <w:p w14:paraId="1C8832C2" w14:textId="77777777" w:rsidR="003C3100" w:rsidRPr="00320B87" w:rsidRDefault="003C3100" w:rsidP="003C3100">
            <w:pPr>
              <w:spacing w:after="140"/>
              <w:ind w:right="28"/>
              <w:jc w:val="right"/>
            </w:pPr>
          </w:p>
        </w:tc>
      </w:tr>
      <w:tr w:rsidR="003C3100" w:rsidRPr="00320B87" w14:paraId="28C7CDDD" w14:textId="77777777" w:rsidTr="003C3100">
        <w:tc>
          <w:tcPr>
            <w:tcW w:w="8804" w:type="dxa"/>
            <w:gridSpan w:val="2"/>
          </w:tcPr>
          <w:p w14:paraId="1F5CC06F" w14:textId="36B2E730" w:rsidR="003C3100" w:rsidRPr="00320B87" w:rsidRDefault="003C3100" w:rsidP="003C3100">
            <w:pPr>
              <w:tabs>
                <w:tab w:val="right" w:pos="1080"/>
                <w:tab w:val="right" w:leader="dot" w:pos="8808"/>
              </w:tabs>
              <w:spacing w:after="140"/>
              <w:ind w:left="1296"/>
            </w:pPr>
            <w:r w:rsidRPr="00320B87">
              <w:rPr>
                <w:rFonts w:hint="eastAsia"/>
              </w:rPr>
              <w:t>法定最低工资</w:t>
            </w:r>
            <w:r w:rsidRPr="00320B87">
              <w:tab/>
            </w:r>
          </w:p>
        </w:tc>
        <w:tc>
          <w:tcPr>
            <w:tcW w:w="1045" w:type="dxa"/>
            <w:vAlign w:val="bottom"/>
          </w:tcPr>
          <w:p w14:paraId="444F143A" w14:textId="5511BCB7" w:rsidR="003C3100" w:rsidRPr="00320B87" w:rsidRDefault="00BF0267" w:rsidP="003C3100">
            <w:pPr>
              <w:spacing w:after="140"/>
              <w:ind w:right="28"/>
              <w:jc w:val="right"/>
            </w:pPr>
            <w:r>
              <w:t>58-59</w:t>
            </w:r>
          </w:p>
        </w:tc>
      </w:tr>
      <w:tr w:rsidR="003C3100" w:rsidRPr="00320B87" w14:paraId="0CEB2176" w14:textId="77777777" w:rsidTr="003C3100">
        <w:tc>
          <w:tcPr>
            <w:tcW w:w="8804" w:type="dxa"/>
            <w:gridSpan w:val="2"/>
          </w:tcPr>
          <w:p w14:paraId="13D5E0CE" w14:textId="085BFD79" w:rsidR="003C3100" w:rsidRPr="00320B87" w:rsidRDefault="003C3100" w:rsidP="003C3100">
            <w:pPr>
              <w:tabs>
                <w:tab w:val="right" w:pos="1080"/>
                <w:tab w:val="right" w:leader="dot" w:pos="8808"/>
              </w:tabs>
              <w:spacing w:after="140"/>
              <w:ind w:left="1296"/>
            </w:pPr>
            <w:r w:rsidRPr="00320B87">
              <w:rPr>
                <w:rFonts w:hint="eastAsia"/>
              </w:rPr>
              <w:t>雇佣保障：雇员权益和福利</w:t>
            </w:r>
            <w:r w:rsidRPr="00320B87">
              <w:tab/>
            </w:r>
          </w:p>
        </w:tc>
        <w:tc>
          <w:tcPr>
            <w:tcW w:w="1045" w:type="dxa"/>
            <w:vAlign w:val="bottom"/>
          </w:tcPr>
          <w:p w14:paraId="0F1DFFCD" w14:textId="2481AB59" w:rsidR="003C3100" w:rsidRPr="00320B87" w:rsidRDefault="00CD0B4B" w:rsidP="003C3100">
            <w:pPr>
              <w:spacing w:after="140"/>
              <w:ind w:right="28"/>
              <w:jc w:val="right"/>
            </w:pPr>
            <w:r>
              <w:t>60</w:t>
            </w:r>
          </w:p>
        </w:tc>
      </w:tr>
      <w:tr w:rsidR="003C3100" w:rsidRPr="00320B87" w14:paraId="4E2F5C07" w14:textId="77777777" w:rsidTr="003C3100">
        <w:tc>
          <w:tcPr>
            <w:tcW w:w="8804" w:type="dxa"/>
            <w:gridSpan w:val="2"/>
          </w:tcPr>
          <w:p w14:paraId="27CAD372" w14:textId="4C17C70D" w:rsidR="003C3100" w:rsidRPr="00320B87" w:rsidRDefault="003C3100" w:rsidP="003C3100">
            <w:pPr>
              <w:tabs>
                <w:tab w:val="right" w:pos="1080"/>
                <w:tab w:val="right" w:leader="dot" w:pos="8808"/>
              </w:tabs>
              <w:spacing w:after="140"/>
              <w:ind w:left="1296"/>
            </w:pPr>
            <w:r w:rsidRPr="00320B87">
              <w:rPr>
                <w:rFonts w:hint="eastAsia"/>
              </w:rPr>
              <w:t>外籍家庭佣工的保障及支持</w:t>
            </w:r>
            <w:r w:rsidRPr="00320B87">
              <w:tab/>
            </w:r>
          </w:p>
        </w:tc>
        <w:tc>
          <w:tcPr>
            <w:tcW w:w="1045" w:type="dxa"/>
            <w:vAlign w:val="bottom"/>
          </w:tcPr>
          <w:p w14:paraId="2B1E8DB6" w14:textId="1D973A45" w:rsidR="003C3100" w:rsidRPr="00320B87" w:rsidRDefault="00CD0B4B" w:rsidP="003C3100">
            <w:pPr>
              <w:spacing w:after="140"/>
              <w:ind w:right="28"/>
              <w:jc w:val="right"/>
            </w:pPr>
            <w:r>
              <w:t>61-74</w:t>
            </w:r>
          </w:p>
        </w:tc>
      </w:tr>
      <w:tr w:rsidR="003C3100" w:rsidRPr="00320B87" w14:paraId="26D5E677" w14:textId="77777777" w:rsidTr="003C3100">
        <w:tc>
          <w:tcPr>
            <w:tcW w:w="8804" w:type="dxa"/>
            <w:gridSpan w:val="2"/>
          </w:tcPr>
          <w:p w14:paraId="13666CDA" w14:textId="473C0B20" w:rsidR="003C3100" w:rsidRPr="00320B87" w:rsidRDefault="003C3100" w:rsidP="003C3100">
            <w:pPr>
              <w:tabs>
                <w:tab w:val="right" w:pos="1080"/>
                <w:tab w:val="right" w:leader="dot" w:pos="8808"/>
              </w:tabs>
              <w:spacing w:after="140"/>
              <w:ind w:left="1296"/>
            </w:pPr>
            <w:r w:rsidRPr="00320B87">
              <w:rPr>
                <w:rFonts w:hint="eastAsia"/>
              </w:rPr>
              <w:t>为妇女提供雇佣保障</w:t>
            </w:r>
            <w:r w:rsidRPr="00320B87">
              <w:tab/>
            </w:r>
          </w:p>
        </w:tc>
        <w:tc>
          <w:tcPr>
            <w:tcW w:w="1045" w:type="dxa"/>
            <w:vAlign w:val="bottom"/>
          </w:tcPr>
          <w:p w14:paraId="5B6AAF5A" w14:textId="4DA320BD" w:rsidR="003C3100" w:rsidRPr="00320B87" w:rsidRDefault="00CD0B4B" w:rsidP="003C3100">
            <w:pPr>
              <w:spacing w:after="140"/>
              <w:ind w:right="28"/>
              <w:jc w:val="right"/>
            </w:pPr>
            <w:r>
              <w:t>75-76</w:t>
            </w:r>
          </w:p>
        </w:tc>
      </w:tr>
      <w:tr w:rsidR="003C3100" w:rsidRPr="00320B87" w14:paraId="393F0408" w14:textId="77777777" w:rsidTr="003C3100">
        <w:tc>
          <w:tcPr>
            <w:tcW w:w="8804" w:type="dxa"/>
            <w:gridSpan w:val="2"/>
          </w:tcPr>
          <w:p w14:paraId="433B1688" w14:textId="65839673" w:rsidR="003C3100" w:rsidRPr="00320B87" w:rsidRDefault="003C3100" w:rsidP="003C3100">
            <w:pPr>
              <w:tabs>
                <w:tab w:val="right" w:pos="1080"/>
                <w:tab w:val="right" w:leader="dot" w:pos="8808"/>
              </w:tabs>
              <w:spacing w:after="140"/>
              <w:ind w:left="1296"/>
            </w:pPr>
            <w:r w:rsidRPr="00320B87">
              <w:rPr>
                <w:rFonts w:hint="eastAsia"/>
              </w:rPr>
              <w:t>侍产假</w:t>
            </w:r>
            <w:r w:rsidRPr="00320B87">
              <w:tab/>
            </w:r>
          </w:p>
        </w:tc>
        <w:tc>
          <w:tcPr>
            <w:tcW w:w="1045" w:type="dxa"/>
            <w:vAlign w:val="bottom"/>
          </w:tcPr>
          <w:p w14:paraId="4CDC448F" w14:textId="062BCAEE" w:rsidR="003C3100" w:rsidRPr="00320B87" w:rsidRDefault="00CD0B4B" w:rsidP="003C3100">
            <w:pPr>
              <w:spacing w:after="140"/>
              <w:ind w:right="28"/>
              <w:jc w:val="right"/>
            </w:pPr>
            <w:r>
              <w:t>77</w:t>
            </w:r>
          </w:p>
        </w:tc>
      </w:tr>
      <w:tr w:rsidR="003C3100" w:rsidRPr="00320B87" w14:paraId="507A1463" w14:textId="77777777" w:rsidTr="003C3100">
        <w:tc>
          <w:tcPr>
            <w:tcW w:w="8804" w:type="dxa"/>
            <w:gridSpan w:val="2"/>
          </w:tcPr>
          <w:p w14:paraId="00E8CDC7" w14:textId="042FB317" w:rsidR="003C3100" w:rsidRPr="00320B87" w:rsidRDefault="003C3100" w:rsidP="003C3100">
            <w:pPr>
              <w:tabs>
                <w:tab w:val="right" w:pos="1080"/>
                <w:tab w:val="right" w:leader="dot" w:pos="8808"/>
              </w:tabs>
              <w:spacing w:after="140"/>
              <w:ind w:left="1296"/>
            </w:pPr>
            <w:r w:rsidRPr="00320B87">
              <w:rPr>
                <w:rFonts w:hint="eastAsia"/>
              </w:rPr>
              <w:t>安全和健康的工作环境</w:t>
            </w:r>
            <w:r w:rsidRPr="00320B87">
              <w:tab/>
            </w:r>
          </w:p>
        </w:tc>
        <w:tc>
          <w:tcPr>
            <w:tcW w:w="1045" w:type="dxa"/>
            <w:vAlign w:val="bottom"/>
          </w:tcPr>
          <w:p w14:paraId="7E2AF15A" w14:textId="5914BEE3" w:rsidR="003C3100" w:rsidRPr="00320B87" w:rsidRDefault="00CD0B4B" w:rsidP="003C3100">
            <w:pPr>
              <w:spacing w:after="140"/>
              <w:ind w:right="28"/>
              <w:jc w:val="right"/>
            </w:pPr>
            <w:r>
              <w:t>78</w:t>
            </w:r>
          </w:p>
        </w:tc>
      </w:tr>
      <w:tr w:rsidR="003C3100" w:rsidRPr="00320B87" w14:paraId="164557BC" w14:textId="77777777" w:rsidTr="003C3100">
        <w:tc>
          <w:tcPr>
            <w:tcW w:w="8804" w:type="dxa"/>
            <w:gridSpan w:val="2"/>
          </w:tcPr>
          <w:p w14:paraId="128F1397" w14:textId="34F62FC1" w:rsidR="003C3100" w:rsidRPr="00320B87" w:rsidRDefault="003C3100" w:rsidP="003C3100">
            <w:pPr>
              <w:tabs>
                <w:tab w:val="right" w:pos="1080"/>
                <w:tab w:val="right" w:leader="dot" w:pos="8808"/>
              </w:tabs>
              <w:spacing w:after="140"/>
              <w:ind w:left="1296"/>
            </w:pPr>
            <w:r w:rsidRPr="00320B87">
              <w:rPr>
                <w:rFonts w:hint="eastAsia"/>
              </w:rPr>
              <w:t>预防工业意外和职业病：法律保障</w:t>
            </w:r>
            <w:r w:rsidRPr="00320B87">
              <w:tab/>
            </w:r>
          </w:p>
        </w:tc>
        <w:tc>
          <w:tcPr>
            <w:tcW w:w="1045" w:type="dxa"/>
            <w:vAlign w:val="bottom"/>
          </w:tcPr>
          <w:p w14:paraId="15EF3EB5" w14:textId="0BEBEDAC" w:rsidR="003C3100" w:rsidRPr="00320B87" w:rsidRDefault="00CD0B4B" w:rsidP="003C3100">
            <w:pPr>
              <w:spacing w:after="140"/>
              <w:ind w:right="28"/>
              <w:jc w:val="right"/>
            </w:pPr>
            <w:r>
              <w:t>79-80</w:t>
            </w:r>
          </w:p>
        </w:tc>
      </w:tr>
      <w:tr w:rsidR="003C3100" w:rsidRPr="00320B87" w14:paraId="486ED2DB" w14:textId="77777777" w:rsidTr="003C3100">
        <w:tc>
          <w:tcPr>
            <w:tcW w:w="8804" w:type="dxa"/>
            <w:gridSpan w:val="2"/>
          </w:tcPr>
          <w:p w14:paraId="2FC138B3" w14:textId="03C08413" w:rsidR="003C3100" w:rsidRPr="00320B87" w:rsidRDefault="00D92E11" w:rsidP="00D92E11">
            <w:pPr>
              <w:tabs>
                <w:tab w:val="right" w:pos="1080"/>
                <w:tab w:val="left" w:pos="1276"/>
                <w:tab w:val="right" w:leader="dot" w:pos="8808"/>
              </w:tabs>
              <w:spacing w:after="140"/>
              <w:ind w:left="450"/>
            </w:pPr>
            <w:r w:rsidRPr="00320B87">
              <w:rPr>
                <w:rFonts w:hint="eastAsia"/>
              </w:rPr>
              <w:t>第八条</w:t>
            </w:r>
            <w:r w:rsidRPr="00320B87">
              <w:tab/>
            </w:r>
            <w:r w:rsidRPr="00320B87">
              <w:rPr>
                <w:rFonts w:hint="eastAsia"/>
              </w:rPr>
              <w:t>成为职工会会员的权利</w:t>
            </w:r>
          </w:p>
        </w:tc>
        <w:tc>
          <w:tcPr>
            <w:tcW w:w="1045" w:type="dxa"/>
            <w:vAlign w:val="bottom"/>
          </w:tcPr>
          <w:p w14:paraId="22A8FFEC" w14:textId="77777777" w:rsidR="003C3100" w:rsidRPr="00320B87" w:rsidRDefault="003C3100" w:rsidP="003C3100">
            <w:pPr>
              <w:spacing w:after="140"/>
              <w:ind w:right="28"/>
              <w:jc w:val="right"/>
            </w:pPr>
          </w:p>
        </w:tc>
      </w:tr>
      <w:tr w:rsidR="003C3100" w:rsidRPr="00320B87" w14:paraId="4AC99B4A" w14:textId="77777777" w:rsidTr="003C3100">
        <w:tc>
          <w:tcPr>
            <w:tcW w:w="8804" w:type="dxa"/>
            <w:gridSpan w:val="2"/>
          </w:tcPr>
          <w:p w14:paraId="343634A3" w14:textId="09AA0D07" w:rsidR="003C3100" w:rsidRPr="00320B87" w:rsidRDefault="00D92E11" w:rsidP="00D92E11">
            <w:pPr>
              <w:tabs>
                <w:tab w:val="right" w:pos="1080"/>
                <w:tab w:val="right" w:leader="dot" w:pos="8808"/>
              </w:tabs>
              <w:spacing w:after="140"/>
              <w:ind w:left="1296"/>
            </w:pPr>
            <w:r w:rsidRPr="00320B87">
              <w:rPr>
                <w:rFonts w:hint="eastAsia"/>
              </w:rPr>
              <w:t>《职工会条例》</w:t>
            </w:r>
            <w:r w:rsidRPr="00320B87">
              <w:tab/>
            </w:r>
          </w:p>
        </w:tc>
        <w:tc>
          <w:tcPr>
            <w:tcW w:w="1045" w:type="dxa"/>
            <w:vAlign w:val="bottom"/>
          </w:tcPr>
          <w:p w14:paraId="1E8E0E5C" w14:textId="7509A5D7" w:rsidR="003C3100" w:rsidRPr="00320B87" w:rsidRDefault="00F7410D" w:rsidP="003C3100">
            <w:pPr>
              <w:spacing w:after="140"/>
              <w:ind w:right="28"/>
              <w:jc w:val="right"/>
            </w:pPr>
            <w:r>
              <w:t>81</w:t>
            </w:r>
          </w:p>
        </w:tc>
      </w:tr>
      <w:tr w:rsidR="003C3100" w:rsidRPr="00320B87" w14:paraId="36C043C1" w14:textId="77777777" w:rsidTr="003C3100">
        <w:tc>
          <w:tcPr>
            <w:tcW w:w="8804" w:type="dxa"/>
            <w:gridSpan w:val="2"/>
          </w:tcPr>
          <w:p w14:paraId="4093BA95" w14:textId="5BC26F80" w:rsidR="003C3100" w:rsidRPr="00320B87" w:rsidRDefault="00D92E11" w:rsidP="00D92E11">
            <w:pPr>
              <w:tabs>
                <w:tab w:val="right" w:pos="1080"/>
                <w:tab w:val="right" w:leader="dot" w:pos="8808"/>
              </w:tabs>
              <w:spacing w:after="140"/>
              <w:ind w:left="1296"/>
            </w:pPr>
            <w:r w:rsidRPr="00320B87">
              <w:rPr>
                <w:rFonts w:hint="eastAsia"/>
              </w:rPr>
              <w:t>《雇佣条例》有关参加职工会及其活动不受歧视的法律保障</w:t>
            </w:r>
            <w:r w:rsidRPr="00320B87">
              <w:tab/>
            </w:r>
          </w:p>
        </w:tc>
        <w:tc>
          <w:tcPr>
            <w:tcW w:w="1045" w:type="dxa"/>
            <w:vAlign w:val="bottom"/>
          </w:tcPr>
          <w:p w14:paraId="7E69AA89" w14:textId="0E2C1874" w:rsidR="003C3100" w:rsidRPr="00320B87" w:rsidRDefault="00F7410D" w:rsidP="003C3100">
            <w:pPr>
              <w:spacing w:after="140"/>
              <w:ind w:right="28"/>
              <w:jc w:val="right"/>
            </w:pPr>
            <w:r>
              <w:t>82</w:t>
            </w:r>
          </w:p>
        </w:tc>
      </w:tr>
      <w:tr w:rsidR="00D92E11" w:rsidRPr="00320B87" w14:paraId="6BF891C8" w14:textId="77777777" w:rsidTr="003C3100">
        <w:tc>
          <w:tcPr>
            <w:tcW w:w="8804" w:type="dxa"/>
            <w:gridSpan w:val="2"/>
          </w:tcPr>
          <w:p w14:paraId="3637C25E" w14:textId="4D3C76EA" w:rsidR="00D92E11" w:rsidRPr="00320B87" w:rsidRDefault="00D92E11" w:rsidP="00D92E11">
            <w:pPr>
              <w:tabs>
                <w:tab w:val="right" w:pos="1080"/>
                <w:tab w:val="right" w:leader="dot" w:pos="8808"/>
              </w:tabs>
              <w:spacing w:after="140"/>
              <w:ind w:left="1296"/>
            </w:pPr>
            <w:r w:rsidRPr="00320B87">
              <w:rPr>
                <w:rFonts w:hint="eastAsia"/>
              </w:rPr>
              <w:t>职工会数目与会员人数</w:t>
            </w:r>
            <w:r w:rsidRPr="00320B87">
              <w:tab/>
            </w:r>
          </w:p>
        </w:tc>
        <w:tc>
          <w:tcPr>
            <w:tcW w:w="1045" w:type="dxa"/>
            <w:vAlign w:val="bottom"/>
          </w:tcPr>
          <w:p w14:paraId="14286006" w14:textId="4CB2CA9E" w:rsidR="00D92E11" w:rsidRPr="00320B87" w:rsidRDefault="00F7410D" w:rsidP="003C3100">
            <w:pPr>
              <w:spacing w:after="140"/>
              <w:ind w:right="28"/>
              <w:jc w:val="right"/>
            </w:pPr>
            <w:r>
              <w:t>83</w:t>
            </w:r>
          </w:p>
        </w:tc>
      </w:tr>
      <w:tr w:rsidR="00D92E11" w:rsidRPr="00320B87" w14:paraId="2D890B98" w14:textId="77777777" w:rsidTr="003C3100">
        <w:tc>
          <w:tcPr>
            <w:tcW w:w="8804" w:type="dxa"/>
            <w:gridSpan w:val="2"/>
          </w:tcPr>
          <w:p w14:paraId="2DFC044C" w14:textId="23AABAB0" w:rsidR="00D92E11" w:rsidRPr="00320B87" w:rsidRDefault="00D92E11" w:rsidP="00D92E11">
            <w:pPr>
              <w:tabs>
                <w:tab w:val="right" w:pos="1080"/>
                <w:tab w:val="right" w:leader="dot" w:pos="8808"/>
              </w:tabs>
              <w:spacing w:after="140"/>
              <w:ind w:left="1296"/>
            </w:pPr>
            <w:r w:rsidRPr="00320B87">
              <w:rPr>
                <w:rFonts w:hint="eastAsia"/>
              </w:rPr>
              <w:t>鼓励劳资双方进行有效沟通、咨询和自愿协商</w:t>
            </w:r>
            <w:r w:rsidRPr="00320B87">
              <w:tab/>
            </w:r>
          </w:p>
        </w:tc>
        <w:tc>
          <w:tcPr>
            <w:tcW w:w="1045" w:type="dxa"/>
            <w:vAlign w:val="bottom"/>
          </w:tcPr>
          <w:p w14:paraId="383D94FA" w14:textId="0213FD3F" w:rsidR="00D92E11" w:rsidRPr="00320B87" w:rsidRDefault="00F7410D" w:rsidP="003C3100">
            <w:pPr>
              <w:spacing w:after="140"/>
              <w:ind w:right="28"/>
              <w:jc w:val="right"/>
            </w:pPr>
            <w:r>
              <w:t>84-86</w:t>
            </w:r>
          </w:p>
        </w:tc>
      </w:tr>
      <w:tr w:rsidR="00D92E11" w:rsidRPr="00320B87" w14:paraId="0686A665" w14:textId="77777777" w:rsidTr="003C3100">
        <w:tc>
          <w:tcPr>
            <w:tcW w:w="8804" w:type="dxa"/>
            <w:gridSpan w:val="2"/>
          </w:tcPr>
          <w:p w14:paraId="770D5F2A" w14:textId="32858A62" w:rsidR="00D92E11" w:rsidRPr="00320B87" w:rsidRDefault="00D92E11" w:rsidP="00D92E11">
            <w:pPr>
              <w:tabs>
                <w:tab w:val="right" w:pos="1080"/>
                <w:tab w:val="right" w:leader="dot" w:pos="8808"/>
              </w:tabs>
              <w:spacing w:after="140"/>
              <w:ind w:left="1296"/>
            </w:pPr>
            <w:r w:rsidRPr="00320B87">
              <w:rPr>
                <w:rFonts w:hint="eastAsia"/>
              </w:rPr>
              <w:t>罢工的权利</w:t>
            </w:r>
            <w:r w:rsidRPr="00320B87">
              <w:tab/>
            </w:r>
          </w:p>
        </w:tc>
        <w:tc>
          <w:tcPr>
            <w:tcW w:w="1045" w:type="dxa"/>
            <w:vAlign w:val="bottom"/>
          </w:tcPr>
          <w:p w14:paraId="5708C551" w14:textId="53E7184D" w:rsidR="00D92E11" w:rsidRPr="00320B87" w:rsidRDefault="00F7410D" w:rsidP="003C3100">
            <w:pPr>
              <w:spacing w:after="140"/>
              <w:ind w:right="28"/>
              <w:jc w:val="right"/>
            </w:pPr>
            <w:r>
              <w:t>87</w:t>
            </w:r>
          </w:p>
        </w:tc>
      </w:tr>
      <w:tr w:rsidR="00D92E11" w:rsidRPr="00320B87" w14:paraId="0BFED89A" w14:textId="77777777" w:rsidTr="003C3100">
        <w:tc>
          <w:tcPr>
            <w:tcW w:w="8804" w:type="dxa"/>
            <w:gridSpan w:val="2"/>
          </w:tcPr>
          <w:p w14:paraId="7AFA724B" w14:textId="6180B6F8" w:rsidR="00D92E11" w:rsidRPr="00320B87" w:rsidRDefault="00D92E11" w:rsidP="00D92E11">
            <w:pPr>
              <w:tabs>
                <w:tab w:val="right" w:pos="1080"/>
                <w:tab w:val="left" w:pos="1276"/>
                <w:tab w:val="right" w:leader="dot" w:pos="8808"/>
              </w:tabs>
              <w:spacing w:after="140"/>
              <w:ind w:left="450"/>
            </w:pPr>
            <w:r w:rsidRPr="00320B87">
              <w:rPr>
                <w:rFonts w:hint="eastAsia"/>
              </w:rPr>
              <w:t>第九条</w:t>
            </w:r>
            <w:r w:rsidRPr="00320B87">
              <w:tab/>
            </w:r>
            <w:r w:rsidRPr="00320B87">
              <w:rPr>
                <w:rFonts w:hint="eastAsia"/>
              </w:rPr>
              <w:t>享有社会保障的权利</w:t>
            </w:r>
          </w:p>
        </w:tc>
        <w:tc>
          <w:tcPr>
            <w:tcW w:w="1045" w:type="dxa"/>
            <w:vAlign w:val="bottom"/>
          </w:tcPr>
          <w:p w14:paraId="74FF94DD" w14:textId="77777777" w:rsidR="00D92E11" w:rsidRPr="00320B87" w:rsidRDefault="00D92E11" w:rsidP="003C3100">
            <w:pPr>
              <w:spacing w:after="140"/>
              <w:ind w:right="28"/>
              <w:jc w:val="right"/>
            </w:pPr>
          </w:p>
        </w:tc>
      </w:tr>
      <w:tr w:rsidR="00D92E11" w:rsidRPr="00320B87" w14:paraId="2846ED25" w14:textId="77777777" w:rsidTr="003C3100">
        <w:tc>
          <w:tcPr>
            <w:tcW w:w="8804" w:type="dxa"/>
            <w:gridSpan w:val="2"/>
          </w:tcPr>
          <w:p w14:paraId="2EFB8091" w14:textId="67C8B6F2" w:rsidR="00D92E11" w:rsidRPr="00320B87" w:rsidRDefault="00D92E11" w:rsidP="00D92E11">
            <w:pPr>
              <w:tabs>
                <w:tab w:val="right" w:pos="1080"/>
                <w:tab w:val="right" w:leader="dot" w:pos="8808"/>
              </w:tabs>
              <w:spacing w:after="140"/>
              <w:ind w:left="1296"/>
            </w:pPr>
            <w:r w:rsidRPr="00320B87">
              <w:rPr>
                <w:rFonts w:hint="eastAsia"/>
              </w:rPr>
              <w:t>香港社会保障制度概览</w:t>
            </w:r>
            <w:r w:rsidRPr="00320B87">
              <w:tab/>
            </w:r>
          </w:p>
        </w:tc>
        <w:tc>
          <w:tcPr>
            <w:tcW w:w="1045" w:type="dxa"/>
            <w:vAlign w:val="bottom"/>
          </w:tcPr>
          <w:p w14:paraId="01800B87" w14:textId="639C2793" w:rsidR="00D92E11" w:rsidRPr="00320B87" w:rsidRDefault="00F7410D" w:rsidP="003C3100">
            <w:pPr>
              <w:spacing w:after="140"/>
              <w:ind w:right="28"/>
              <w:jc w:val="right"/>
            </w:pPr>
            <w:r>
              <w:t>88-93</w:t>
            </w:r>
          </w:p>
        </w:tc>
      </w:tr>
      <w:tr w:rsidR="00D92E11" w:rsidRPr="00320B87" w14:paraId="43F211EE" w14:textId="77777777" w:rsidTr="003C3100">
        <w:tc>
          <w:tcPr>
            <w:tcW w:w="8804" w:type="dxa"/>
            <w:gridSpan w:val="2"/>
          </w:tcPr>
          <w:p w14:paraId="17085071" w14:textId="1A1F46EC" w:rsidR="00D92E11" w:rsidRPr="00320B87" w:rsidRDefault="00D92E11" w:rsidP="00D92E11">
            <w:pPr>
              <w:tabs>
                <w:tab w:val="right" w:pos="1080"/>
                <w:tab w:val="right" w:leader="dot" w:pos="8808"/>
              </w:tabs>
              <w:spacing w:after="140"/>
              <w:ind w:left="1296"/>
            </w:pPr>
            <w:r w:rsidRPr="00320B87">
              <w:rPr>
                <w:rFonts w:hint="eastAsia"/>
              </w:rPr>
              <w:t>工资保障及法定权益</w:t>
            </w:r>
            <w:r w:rsidRPr="00320B87">
              <w:tab/>
            </w:r>
          </w:p>
        </w:tc>
        <w:tc>
          <w:tcPr>
            <w:tcW w:w="1045" w:type="dxa"/>
            <w:vAlign w:val="bottom"/>
          </w:tcPr>
          <w:p w14:paraId="3502B54D" w14:textId="78A72EEE" w:rsidR="00D92E11" w:rsidRPr="00320B87" w:rsidRDefault="00F7410D" w:rsidP="003C3100">
            <w:pPr>
              <w:spacing w:after="140"/>
              <w:ind w:right="28"/>
              <w:jc w:val="right"/>
            </w:pPr>
            <w:r>
              <w:t>94</w:t>
            </w:r>
          </w:p>
        </w:tc>
      </w:tr>
      <w:tr w:rsidR="00D92E11" w:rsidRPr="00320B87" w14:paraId="0C046E5B" w14:textId="77777777" w:rsidTr="003C3100">
        <w:tc>
          <w:tcPr>
            <w:tcW w:w="8804" w:type="dxa"/>
            <w:gridSpan w:val="2"/>
          </w:tcPr>
          <w:p w14:paraId="284553B2" w14:textId="3CF07984" w:rsidR="00D92E11" w:rsidRPr="00320B87" w:rsidRDefault="00D92E11" w:rsidP="00D92E11">
            <w:pPr>
              <w:tabs>
                <w:tab w:val="right" w:pos="1080"/>
                <w:tab w:val="right" w:leader="dot" w:pos="8808"/>
              </w:tabs>
              <w:spacing w:after="140"/>
              <w:ind w:left="1296"/>
            </w:pPr>
            <w:r w:rsidRPr="00320B87">
              <w:rPr>
                <w:rFonts w:hint="eastAsia"/>
              </w:rPr>
              <w:t>雇员补偿</w:t>
            </w:r>
            <w:r w:rsidRPr="00320B87">
              <w:tab/>
            </w:r>
          </w:p>
        </w:tc>
        <w:tc>
          <w:tcPr>
            <w:tcW w:w="1045" w:type="dxa"/>
            <w:vAlign w:val="bottom"/>
          </w:tcPr>
          <w:p w14:paraId="06A89262" w14:textId="40C05C51" w:rsidR="00D92E11" w:rsidRPr="00320B87" w:rsidRDefault="00F7410D" w:rsidP="003C3100">
            <w:pPr>
              <w:spacing w:after="140"/>
              <w:ind w:right="28"/>
              <w:jc w:val="right"/>
            </w:pPr>
            <w:r>
              <w:t>95-96</w:t>
            </w:r>
          </w:p>
        </w:tc>
      </w:tr>
      <w:tr w:rsidR="00D92E11" w:rsidRPr="00320B87" w14:paraId="55FB5156" w14:textId="77777777" w:rsidTr="003C3100">
        <w:tc>
          <w:tcPr>
            <w:tcW w:w="8804" w:type="dxa"/>
            <w:gridSpan w:val="2"/>
          </w:tcPr>
          <w:p w14:paraId="6E410E99" w14:textId="7072961D" w:rsidR="00D92E11" w:rsidRPr="00320B87" w:rsidRDefault="00D92E11" w:rsidP="00D92E11">
            <w:pPr>
              <w:tabs>
                <w:tab w:val="right" w:pos="1080"/>
                <w:tab w:val="right" w:leader="dot" w:pos="8808"/>
              </w:tabs>
              <w:spacing w:after="140"/>
              <w:ind w:left="1296"/>
            </w:pPr>
            <w:r w:rsidRPr="00320B87">
              <w:rPr>
                <w:rFonts w:hint="eastAsia"/>
              </w:rPr>
              <w:t>退休福利及保障</w:t>
            </w:r>
            <w:r w:rsidRPr="00320B87">
              <w:tab/>
            </w:r>
          </w:p>
        </w:tc>
        <w:tc>
          <w:tcPr>
            <w:tcW w:w="1045" w:type="dxa"/>
            <w:vAlign w:val="bottom"/>
          </w:tcPr>
          <w:p w14:paraId="50D9FE3D" w14:textId="2EA27302" w:rsidR="00D92E11" w:rsidRPr="00320B87" w:rsidRDefault="00F7410D" w:rsidP="003C3100">
            <w:pPr>
              <w:spacing w:after="140"/>
              <w:ind w:right="28"/>
              <w:jc w:val="right"/>
            </w:pPr>
            <w:r>
              <w:t>97-98</w:t>
            </w:r>
          </w:p>
        </w:tc>
      </w:tr>
      <w:tr w:rsidR="00D92E11" w:rsidRPr="00320B87" w14:paraId="794CAAE2" w14:textId="77777777" w:rsidTr="003C3100">
        <w:tc>
          <w:tcPr>
            <w:tcW w:w="8804" w:type="dxa"/>
            <w:gridSpan w:val="2"/>
          </w:tcPr>
          <w:p w14:paraId="668DE837" w14:textId="7C81A560" w:rsidR="00D92E11" w:rsidRPr="00320B87" w:rsidRDefault="00D92E11" w:rsidP="00BC6148">
            <w:pPr>
              <w:tabs>
                <w:tab w:val="right" w:pos="1080"/>
                <w:tab w:val="left" w:pos="1276"/>
                <w:tab w:val="right" w:leader="dot" w:pos="8808"/>
              </w:tabs>
              <w:spacing w:after="140"/>
              <w:ind w:left="450"/>
            </w:pPr>
            <w:r w:rsidRPr="00320B87">
              <w:rPr>
                <w:rFonts w:hint="eastAsia"/>
              </w:rPr>
              <w:t>第十条</w:t>
            </w:r>
            <w:r w:rsidRPr="00320B87">
              <w:tab/>
            </w:r>
            <w:r w:rsidRPr="00320B87">
              <w:rPr>
                <w:rFonts w:hint="eastAsia"/>
              </w:rPr>
              <w:t>对家庭的保护</w:t>
            </w:r>
          </w:p>
        </w:tc>
        <w:tc>
          <w:tcPr>
            <w:tcW w:w="1045" w:type="dxa"/>
            <w:vAlign w:val="bottom"/>
          </w:tcPr>
          <w:p w14:paraId="6D127CDA" w14:textId="77777777" w:rsidR="00D92E11" w:rsidRPr="00320B87" w:rsidRDefault="00D92E11" w:rsidP="003C3100">
            <w:pPr>
              <w:spacing w:after="140"/>
              <w:ind w:right="28"/>
              <w:jc w:val="right"/>
            </w:pPr>
          </w:p>
        </w:tc>
      </w:tr>
      <w:tr w:rsidR="00D92E11" w:rsidRPr="00320B87" w14:paraId="249C6364" w14:textId="77777777" w:rsidTr="003C3100">
        <w:tc>
          <w:tcPr>
            <w:tcW w:w="8804" w:type="dxa"/>
            <w:gridSpan w:val="2"/>
          </w:tcPr>
          <w:p w14:paraId="52BB91D0" w14:textId="68015EC1" w:rsidR="00D92E11" w:rsidRPr="00320B87" w:rsidRDefault="00D92E11" w:rsidP="00BC6148">
            <w:pPr>
              <w:tabs>
                <w:tab w:val="right" w:pos="1080"/>
                <w:tab w:val="right" w:leader="dot" w:pos="8808"/>
              </w:tabs>
              <w:spacing w:after="140"/>
              <w:ind w:left="1296"/>
            </w:pPr>
            <w:r w:rsidRPr="00320B87">
              <w:rPr>
                <w:rFonts w:hint="eastAsia"/>
              </w:rPr>
              <w:t>家庭</w:t>
            </w:r>
            <w:r w:rsidR="00BC6148" w:rsidRPr="00320B87">
              <w:tab/>
            </w:r>
          </w:p>
        </w:tc>
        <w:tc>
          <w:tcPr>
            <w:tcW w:w="1045" w:type="dxa"/>
            <w:vAlign w:val="bottom"/>
          </w:tcPr>
          <w:p w14:paraId="00D5C969" w14:textId="2922D690" w:rsidR="00D92E11" w:rsidRPr="00320B87" w:rsidRDefault="00F7410D" w:rsidP="003C3100">
            <w:pPr>
              <w:spacing w:after="140"/>
              <w:ind w:right="28"/>
              <w:jc w:val="right"/>
            </w:pPr>
            <w:r>
              <w:t>99-101</w:t>
            </w:r>
          </w:p>
        </w:tc>
      </w:tr>
      <w:tr w:rsidR="00D92E11" w:rsidRPr="00320B87" w14:paraId="3F747AF5" w14:textId="77777777" w:rsidTr="003C3100">
        <w:tc>
          <w:tcPr>
            <w:tcW w:w="8804" w:type="dxa"/>
            <w:gridSpan w:val="2"/>
          </w:tcPr>
          <w:p w14:paraId="3525B0E1" w14:textId="179CFC24" w:rsidR="00D92E11" w:rsidRPr="00320B87" w:rsidRDefault="00D92E11" w:rsidP="00BC6148">
            <w:pPr>
              <w:tabs>
                <w:tab w:val="right" w:pos="1080"/>
                <w:tab w:val="right" w:leader="dot" w:pos="8808"/>
              </w:tabs>
              <w:spacing w:after="140"/>
              <w:ind w:left="1296"/>
            </w:pPr>
            <w:r w:rsidRPr="00320B87">
              <w:rPr>
                <w:rFonts w:hint="eastAsia"/>
              </w:rPr>
              <w:t>家庭议会</w:t>
            </w:r>
            <w:r w:rsidR="00BC6148" w:rsidRPr="00320B87">
              <w:tab/>
            </w:r>
          </w:p>
        </w:tc>
        <w:tc>
          <w:tcPr>
            <w:tcW w:w="1045" w:type="dxa"/>
            <w:vAlign w:val="bottom"/>
          </w:tcPr>
          <w:p w14:paraId="01FF6FE6" w14:textId="388E2D0D" w:rsidR="00D92E11" w:rsidRPr="00320B87" w:rsidRDefault="003F7088" w:rsidP="003C3100">
            <w:pPr>
              <w:spacing w:after="140"/>
              <w:ind w:right="28"/>
              <w:jc w:val="right"/>
            </w:pPr>
            <w:r>
              <w:t>102</w:t>
            </w:r>
          </w:p>
        </w:tc>
      </w:tr>
      <w:tr w:rsidR="00D92E11" w:rsidRPr="00320B87" w14:paraId="7944D9A2" w14:textId="77777777" w:rsidTr="003C3100">
        <w:tc>
          <w:tcPr>
            <w:tcW w:w="8804" w:type="dxa"/>
            <w:gridSpan w:val="2"/>
          </w:tcPr>
          <w:p w14:paraId="727BFFDC" w14:textId="14B24BD7" w:rsidR="00D92E11" w:rsidRPr="00320B87" w:rsidRDefault="00D92E11" w:rsidP="00BC6148">
            <w:pPr>
              <w:tabs>
                <w:tab w:val="right" w:pos="1080"/>
                <w:tab w:val="right" w:leader="dot" w:pos="8808"/>
              </w:tabs>
              <w:spacing w:after="140"/>
              <w:ind w:left="1296"/>
            </w:pPr>
            <w:r w:rsidRPr="00320B87">
              <w:rPr>
                <w:rFonts w:hint="eastAsia"/>
              </w:rPr>
              <w:t>儿童事务委员会</w:t>
            </w:r>
            <w:r w:rsidR="00BC6148" w:rsidRPr="00320B87">
              <w:tab/>
            </w:r>
          </w:p>
        </w:tc>
        <w:tc>
          <w:tcPr>
            <w:tcW w:w="1045" w:type="dxa"/>
            <w:vAlign w:val="bottom"/>
          </w:tcPr>
          <w:p w14:paraId="1A1380E7" w14:textId="4163244A" w:rsidR="00D92E11" w:rsidRPr="00320B87" w:rsidRDefault="003F7088" w:rsidP="003C3100">
            <w:pPr>
              <w:spacing w:after="140"/>
              <w:ind w:right="28"/>
              <w:jc w:val="right"/>
            </w:pPr>
            <w:r>
              <w:t>103</w:t>
            </w:r>
          </w:p>
        </w:tc>
      </w:tr>
      <w:tr w:rsidR="00D92E11" w:rsidRPr="00320B87" w14:paraId="31A8A662" w14:textId="77777777" w:rsidTr="003C3100">
        <w:tc>
          <w:tcPr>
            <w:tcW w:w="8804" w:type="dxa"/>
            <w:gridSpan w:val="2"/>
          </w:tcPr>
          <w:p w14:paraId="21140006" w14:textId="1714233E" w:rsidR="00D92E11" w:rsidRPr="00320B87" w:rsidRDefault="00D92E11" w:rsidP="00BC6148">
            <w:pPr>
              <w:tabs>
                <w:tab w:val="right" w:pos="1080"/>
                <w:tab w:val="right" w:leader="dot" w:pos="8808"/>
              </w:tabs>
              <w:spacing w:after="140"/>
              <w:ind w:left="1296"/>
            </w:pPr>
            <w:r w:rsidRPr="00320B87">
              <w:rPr>
                <w:rFonts w:hint="eastAsia"/>
              </w:rPr>
              <w:t>向家庭提供的福利服务</w:t>
            </w:r>
            <w:r w:rsidR="00BC6148" w:rsidRPr="00320B87">
              <w:tab/>
            </w:r>
          </w:p>
        </w:tc>
        <w:tc>
          <w:tcPr>
            <w:tcW w:w="1045" w:type="dxa"/>
            <w:vAlign w:val="bottom"/>
          </w:tcPr>
          <w:p w14:paraId="1751A160" w14:textId="1373F930" w:rsidR="00D92E11" w:rsidRPr="00320B87" w:rsidRDefault="003F7088" w:rsidP="003C3100">
            <w:pPr>
              <w:spacing w:after="140"/>
              <w:ind w:right="28"/>
              <w:jc w:val="right"/>
            </w:pPr>
            <w:r>
              <w:t>104</w:t>
            </w:r>
          </w:p>
        </w:tc>
      </w:tr>
      <w:tr w:rsidR="00D92E11" w:rsidRPr="00320B87" w14:paraId="2207970A" w14:textId="77777777" w:rsidTr="003C3100">
        <w:tc>
          <w:tcPr>
            <w:tcW w:w="8804" w:type="dxa"/>
            <w:gridSpan w:val="2"/>
          </w:tcPr>
          <w:p w14:paraId="68D15917" w14:textId="7A98B479" w:rsidR="00D92E11" w:rsidRPr="00320B87" w:rsidRDefault="00D92E11" w:rsidP="00BC6148">
            <w:pPr>
              <w:tabs>
                <w:tab w:val="right" w:pos="1080"/>
                <w:tab w:val="right" w:leader="dot" w:pos="8808"/>
              </w:tabs>
              <w:spacing w:after="140"/>
              <w:ind w:left="1296"/>
            </w:pPr>
            <w:r w:rsidRPr="00320B87">
              <w:rPr>
                <w:rFonts w:hint="eastAsia"/>
              </w:rPr>
              <w:t>生育保障</w:t>
            </w:r>
            <w:r w:rsidR="00BC6148" w:rsidRPr="00320B87">
              <w:tab/>
            </w:r>
          </w:p>
        </w:tc>
        <w:tc>
          <w:tcPr>
            <w:tcW w:w="1045" w:type="dxa"/>
            <w:vAlign w:val="bottom"/>
          </w:tcPr>
          <w:p w14:paraId="4253C05D" w14:textId="632B52CB" w:rsidR="00D92E11" w:rsidRPr="00320B87" w:rsidRDefault="003F7088" w:rsidP="003C3100">
            <w:pPr>
              <w:spacing w:after="140"/>
              <w:ind w:right="28"/>
              <w:jc w:val="right"/>
            </w:pPr>
            <w:r>
              <w:t>105-108</w:t>
            </w:r>
          </w:p>
        </w:tc>
      </w:tr>
      <w:tr w:rsidR="00D92E11" w:rsidRPr="00320B87" w14:paraId="1EB5A57E" w14:textId="77777777" w:rsidTr="003C3100">
        <w:tc>
          <w:tcPr>
            <w:tcW w:w="8804" w:type="dxa"/>
            <w:gridSpan w:val="2"/>
          </w:tcPr>
          <w:p w14:paraId="6005A83C" w14:textId="4F507394" w:rsidR="00D92E11" w:rsidRPr="00320B87" w:rsidRDefault="00D92E11" w:rsidP="00BC6148">
            <w:pPr>
              <w:tabs>
                <w:tab w:val="right" w:pos="1080"/>
                <w:tab w:val="right" w:leader="dot" w:pos="8808"/>
              </w:tabs>
              <w:spacing w:after="140"/>
              <w:ind w:left="1296"/>
            </w:pPr>
            <w:r w:rsidRPr="00320B87">
              <w:rPr>
                <w:rFonts w:hint="eastAsia"/>
              </w:rPr>
              <w:t>内地新来港定居人士</w:t>
            </w:r>
            <w:r w:rsidR="00BC6148" w:rsidRPr="00320B87">
              <w:tab/>
            </w:r>
          </w:p>
        </w:tc>
        <w:tc>
          <w:tcPr>
            <w:tcW w:w="1045" w:type="dxa"/>
            <w:vAlign w:val="bottom"/>
          </w:tcPr>
          <w:p w14:paraId="541402A0" w14:textId="101423F8" w:rsidR="00D92E11" w:rsidRPr="00320B87" w:rsidRDefault="003F7088" w:rsidP="003C3100">
            <w:pPr>
              <w:spacing w:after="140"/>
              <w:ind w:right="28"/>
              <w:jc w:val="right"/>
            </w:pPr>
            <w:r>
              <w:t>109</w:t>
            </w:r>
          </w:p>
        </w:tc>
      </w:tr>
      <w:tr w:rsidR="00D92E11" w:rsidRPr="00320B87" w14:paraId="16E328FF" w14:textId="77777777" w:rsidTr="003C3100">
        <w:tc>
          <w:tcPr>
            <w:tcW w:w="8804" w:type="dxa"/>
            <w:gridSpan w:val="2"/>
          </w:tcPr>
          <w:p w14:paraId="02519C24" w14:textId="5C6EC4B6" w:rsidR="00D92E11" w:rsidRPr="00320B87" w:rsidRDefault="00D92E11" w:rsidP="00BC6148">
            <w:pPr>
              <w:tabs>
                <w:tab w:val="right" w:pos="1080"/>
                <w:tab w:val="right" w:leader="dot" w:pos="8808"/>
              </w:tabs>
              <w:spacing w:after="140"/>
              <w:ind w:left="1296"/>
            </w:pPr>
            <w:r w:rsidRPr="00320B87">
              <w:rPr>
                <w:rFonts w:hint="eastAsia"/>
              </w:rPr>
              <w:t>单亲家庭及分离家庭</w:t>
            </w:r>
            <w:r w:rsidR="00BC6148" w:rsidRPr="00320B87">
              <w:tab/>
            </w:r>
          </w:p>
        </w:tc>
        <w:tc>
          <w:tcPr>
            <w:tcW w:w="1045" w:type="dxa"/>
            <w:vAlign w:val="bottom"/>
          </w:tcPr>
          <w:p w14:paraId="0FDFC708" w14:textId="6FB49BFC" w:rsidR="00D92E11" w:rsidRPr="00320B87" w:rsidRDefault="003F7088" w:rsidP="003C3100">
            <w:pPr>
              <w:spacing w:after="140"/>
              <w:ind w:right="28"/>
              <w:jc w:val="right"/>
            </w:pPr>
            <w:r>
              <w:t>110-115</w:t>
            </w:r>
          </w:p>
        </w:tc>
      </w:tr>
      <w:tr w:rsidR="00D92E11" w:rsidRPr="00320B87" w14:paraId="28659528" w14:textId="77777777" w:rsidTr="003C3100">
        <w:tc>
          <w:tcPr>
            <w:tcW w:w="8804" w:type="dxa"/>
            <w:gridSpan w:val="2"/>
          </w:tcPr>
          <w:p w14:paraId="5D1C60CE" w14:textId="207D730E" w:rsidR="00D92E11" w:rsidRPr="00320B87" w:rsidRDefault="00D92E11" w:rsidP="00BC6148">
            <w:pPr>
              <w:tabs>
                <w:tab w:val="right" w:pos="1080"/>
                <w:tab w:val="right" w:leader="dot" w:pos="8808"/>
              </w:tabs>
              <w:spacing w:after="140"/>
              <w:ind w:left="1296"/>
            </w:pPr>
            <w:r w:rsidRPr="00320B87">
              <w:rPr>
                <w:rFonts w:hint="eastAsia"/>
              </w:rPr>
              <w:t>家庭暴力</w:t>
            </w:r>
            <w:r w:rsidR="00BC6148" w:rsidRPr="00320B87">
              <w:tab/>
            </w:r>
          </w:p>
        </w:tc>
        <w:tc>
          <w:tcPr>
            <w:tcW w:w="1045" w:type="dxa"/>
            <w:vAlign w:val="bottom"/>
          </w:tcPr>
          <w:p w14:paraId="24BAAC02" w14:textId="7ED109E7" w:rsidR="00D92E11" w:rsidRPr="00320B87" w:rsidRDefault="003F7088" w:rsidP="003C3100">
            <w:pPr>
              <w:spacing w:after="140"/>
              <w:ind w:right="28"/>
              <w:jc w:val="right"/>
            </w:pPr>
            <w:r>
              <w:t>116</w:t>
            </w:r>
          </w:p>
        </w:tc>
      </w:tr>
      <w:tr w:rsidR="00D92E11" w:rsidRPr="00320B87" w14:paraId="2D0DE513" w14:textId="77777777" w:rsidTr="003C3100">
        <w:tc>
          <w:tcPr>
            <w:tcW w:w="8804" w:type="dxa"/>
            <w:gridSpan w:val="2"/>
          </w:tcPr>
          <w:p w14:paraId="4EB4A8AA" w14:textId="07B39A02" w:rsidR="00D92E11" w:rsidRPr="00320B87" w:rsidRDefault="00D92E11" w:rsidP="00BC6148">
            <w:pPr>
              <w:tabs>
                <w:tab w:val="right" w:pos="1080"/>
                <w:tab w:val="right" w:leader="dot" w:pos="8808"/>
              </w:tabs>
              <w:spacing w:after="140"/>
              <w:ind w:left="1296"/>
            </w:pPr>
            <w:r w:rsidRPr="00320B87">
              <w:rPr>
                <w:rFonts w:hint="eastAsia"/>
              </w:rPr>
              <w:lastRenderedPageBreak/>
              <w:t>保护儿童及青少年</w:t>
            </w:r>
            <w:r w:rsidR="00BC6148" w:rsidRPr="00320B87">
              <w:tab/>
            </w:r>
          </w:p>
        </w:tc>
        <w:tc>
          <w:tcPr>
            <w:tcW w:w="1045" w:type="dxa"/>
            <w:vAlign w:val="bottom"/>
          </w:tcPr>
          <w:p w14:paraId="03B760EC" w14:textId="3475F0C2" w:rsidR="00D92E11" w:rsidRPr="00320B87" w:rsidRDefault="003F7088" w:rsidP="003C3100">
            <w:pPr>
              <w:spacing w:after="140"/>
              <w:ind w:right="28"/>
              <w:jc w:val="right"/>
            </w:pPr>
            <w:r>
              <w:t>117</w:t>
            </w:r>
          </w:p>
        </w:tc>
      </w:tr>
      <w:tr w:rsidR="00D92E11" w:rsidRPr="00320B87" w14:paraId="0CEDDADE" w14:textId="77777777" w:rsidTr="003C3100">
        <w:tc>
          <w:tcPr>
            <w:tcW w:w="8804" w:type="dxa"/>
            <w:gridSpan w:val="2"/>
          </w:tcPr>
          <w:p w14:paraId="0B0BE4A3" w14:textId="102801DE" w:rsidR="00D92E11" w:rsidRPr="00320B87" w:rsidRDefault="00D92E11" w:rsidP="00BC6148">
            <w:pPr>
              <w:tabs>
                <w:tab w:val="right" w:pos="1080"/>
                <w:tab w:val="right" w:leader="dot" w:pos="8808"/>
              </w:tabs>
              <w:spacing w:after="140"/>
              <w:ind w:left="1296"/>
            </w:pPr>
            <w:r w:rsidRPr="00320B87">
              <w:rPr>
                <w:rFonts w:hint="eastAsia"/>
              </w:rPr>
              <w:t>照顾及支援长者</w:t>
            </w:r>
            <w:r w:rsidR="00BC6148" w:rsidRPr="00320B87">
              <w:tab/>
            </w:r>
          </w:p>
        </w:tc>
        <w:tc>
          <w:tcPr>
            <w:tcW w:w="1045" w:type="dxa"/>
            <w:vAlign w:val="bottom"/>
          </w:tcPr>
          <w:p w14:paraId="624F07DF" w14:textId="2BA21679" w:rsidR="00D92E11" w:rsidRPr="00320B87" w:rsidRDefault="003F7088" w:rsidP="003C3100">
            <w:pPr>
              <w:spacing w:after="140"/>
              <w:ind w:right="28"/>
              <w:jc w:val="right"/>
            </w:pPr>
            <w:r>
              <w:t>118</w:t>
            </w:r>
            <w:r w:rsidR="001B0962">
              <w:t>-121</w:t>
            </w:r>
          </w:p>
        </w:tc>
      </w:tr>
      <w:tr w:rsidR="00D92E11" w:rsidRPr="00320B87" w14:paraId="51729038" w14:textId="77777777" w:rsidTr="003C3100">
        <w:tc>
          <w:tcPr>
            <w:tcW w:w="8804" w:type="dxa"/>
            <w:gridSpan w:val="2"/>
          </w:tcPr>
          <w:p w14:paraId="4B983B36" w14:textId="69DC4B88" w:rsidR="00D92E11" w:rsidRPr="00320B87" w:rsidRDefault="00D92E11" w:rsidP="00BC6148">
            <w:pPr>
              <w:tabs>
                <w:tab w:val="right" w:pos="1080"/>
                <w:tab w:val="left" w:pos="1276"/>
                <w:tab w:val="right" w:leader="dot" w:pos="8808"/>
              </w:tabs>
              <w:spacing w:after="140"/>
              <w:ind w:left="240"/>
            </w:pPr>
            <w:r w:rsidRPr="00320B87">
              <w:rPr>
                <w:rFonts w:hint="eastAsia"/>
              </w:rPr>
              <w:t>第十一条</w:t>
            </w:r>
            <w:r w:rsidRPr="00320B87">
              <w:tab/>
            </w:r>
            <w:r w:rsidRPr="00320B87">
              <w:rPr>
                <w:rFonts w:hint="eastAsia"/>
              </w:rPr>
              <w:t>享受适当生活水平的权利</w:t>
            </w:r>
          </w:p>
        </w:tc>
        <w:tc>
          <w:tcPr>
            <w:tcW w:w="1045" w:type="dxa"/>
            <w:vAlign w:val="bottom"/>
          </w:tcPr>
          <w:p w14:paraId="2A24663A" w14:textId="77777777" w:rsidR="00D92E11" w:rsidRPr="00320B87" w:rsidRDefault="00D92E11" w:rsidP="003C3100">
            <w:pPr>
              <w:spacing w:after="140"/>
              <w:ind w:right="28"/>
              <w:jc w:val="right"/>
            </w:pPr>
          </w:p>
        </w:tc>
      </w:tr>
      <w:tr w:rsidR="00D92E11" w:rsidRPr="00320B87" w14:paraId="33F2C41F" w14:textId="77777777" w:rsidTr="003C3100">
        <w:tc>
          <w:tcPr>
            <w:tcW w:w="8804" w:type="dxa"/>
            <w:gridSpan w:val="2"/>
          </w:tcPr>
          <w:p w14:paraId="02AB4875" w14:textId="434A8EDA" w:rsidR="00D92E11" w:rsidRPr="00320B87" w:rsidRDefault="00D92E11" w:rsidP="00BC6148">
            <w:pPr>
              <w:tabs>
                <w:tab w:val="right" w:pos="1080"/>
                <w:tab w:val="right" w:leader="dot" w:pos="8808"/>
              </w:tabs>
              <w:spacing w:after="140"/>
              <w:ind w:left="1296"/>
            </w:pPr>
            <w:r w:rsidRPr="00320B87">
              <w:rPr>
                <w:rFonts w:hint="eastAsia"/>
              </w:rPr>
              <w:t>整体经济状况</w:t>
            </w:r>
            <w:r w:rsidR="00BC6148" w:rsidRPr="00320B87">
              <w:tab/>
            </w:r>
          </w:p>
        </w:tc>
        <w:tc>
          <w:tcPr>
            <w:tcW w:w="1045" w:type="dxa"/>
            <w:vAlign w:val="bottom"/>
          </w:tcPr>
          <w:p w14:paraId="00075273" w14:textId="0444EB30" w:rsidR="00D92E11" w:rsidRPr="00320B87" w:rsidRDefault="001B0962" w:rsidP="003C3100">
            <w:pPr>
              <w:spacing w:after="140"/>
              <w:ind w:right="28"/>
              <w:jc w:val="right"/>
            </w:pPr>
            <w:r>
              <w:t>122-123</w:t>
            </w:r>
          </w:p>
        </w:tc>
      </w:tr>
      <w:tr w:rsidR="00D92E11" w:rsidRPr="00320B87" w14:paraId="7A2D58F4" w14:textId="77777777" w:rsidTr="003C3100">
        <w:tc>
          <w:tcPr>
            <w:tcW w:w="8804" w:type="dxa"/>
            <w:gridSpan w:val="2"/>
          </w:tcPr>
          <w:p w14:paraId="2230106A" w14:textId="1E5710FF" w:rsidR="00D92E11" w:rsidRPr="00320B87" w:rsidRDefault="00D92E11" w:rsidP="00BC6148">
            <w:pPr>
              <w:tabs>
                <w:tab w:val="right" w:pos="1080"/>
                <w:tab w:val="right" w:leader="dot" w:pos="8808"/>
              </w:tabs>
              <w:spacing w:after="140"/>
              <w:ind w:left="1296"/>
            </w:pPr>
            <w:r w:rsidRPr="00320B87">
              <w:rPr>
                <w:rFonts w:hint="eastAsia"/>
              </w:rPr>
              <w:t>不断改善生活条件的权利</w:t>
            </w:r>
            <w:r w:rsidR="00BC6148" w:rsidRPr="00320B87">
              <w:tab/>
            </w:r>
          </w:p>
        </w:tc>
        <w:tc>
          <w:tcPr>
            <w:tcW w:w="1045" w:type="dxa"/>
            <w:vAlign w:val="bottom"/>
          </w:tcPr>
          <w:p w14:paraId="28F28036" w14:textId="62FF51FF" w:rsidR="00D92E11" w:rsidRPr="00320B87" w:rsidRDefault="001B0962" w:rsidP="003C3100">
            <w:pPr>
              <w:spacing w:after="140"/>
              <w:ind w:right="28"/>
              <w:jc w:val="right"/>
            </w:pPr>
            <w:r>
              <w:t>124-130</w:t>
            </w:r>
          </w:p>
        </w:tc>
      </w:tr>
      <w:tr w:rsidR="00D92E11" w:rsidRPr="00320B87" w14:paraId="1E44E0AC" w14:textId="77777777" w:rsidTr="003C3100">
        <w:tc>
          <w:tcPr>
            <w:tcW w:w="8804" w:type="dxa"/>
            <w:gridSpan w:val="2"/>
          </w:tcPr>
          <w:p w14:paraId="3CE4D9FA" w14:textId="0D33CB46" w:rsidR="00D92E11" w:rsidRPr="00320B87" w:rsidRDefault="00D92E11" w:rsidP="00BC6148">
            <w:pPr>
              <w:tabs>
                <w:tab w:val="right" w:pos="1080"/>
                <w:tab w:val="right" w:leader="dot" w:pos="8808"/>
              </w:tabs>
              <w:spacing w:after="140"/>
              <w:ind w:left="1296"/>
            </w:pPr>
            <w:r w:rsidRPr="00320B87">
              <w:rPr>
                <w:rFonts w:hint="eastAsia"/>
              </w:rPr>
              <w:t>享有足够食物、用水及适当住屋的权利</w:t>
            </w:r>
            <w:r w:rsidR="00BC6148" w:rsidRPr="00320B87">
              <w:tab/>
            </w:r>
          </w:p>
        </w:tc>
        <w:tc>
          <w:tcPr>
            <w:tcW w:w="1045" w:type="dxa"/>
            <w:vAlign w:val="bottom"/>
          </w:tcPr>
          <w:p w14:paraId="328B1F84" w14:textId="77F9A15D" w:rsidR="00D92E11" w:rsidRPr="00320B87" w:rsidRDefault="001B0962" w:rsidP="003C3100">
            <w:pPr>
              <w:spacing w:after="140"/>
              <w:ind w:right="28"/>
              <w:jc w:val="right"/>
            </w:pPr>
            <w:r>
              <w:t>131-132</w:t>
            </w:r>
          </w:p>
        </w:tc>
      </w:tr>
      <w:tr w:rsidR="00D92E11" w:rsidRPr="00320B87" w14:paraId="6AF10EC0" w14:textId="77777777" w:rsidTr="003C3100">
        <w:tc>
          <w:tcPr>
            <w:tcW w:w="8804" w:type="dxa"/>
            <w:gridSpan w:val="2"/>
          </w:tcPr>
          <w:p w14:paraId="721E67BA" w14:textId="7604FE99" w:rsidR="00D92E11" w:rsidRPr="00320B87" w:rsidRDefault="00BC6148" w:rsidP="00BC6148">
            <w:pPr>
              <w:tabs>
                <w:tab w:val="right" w:pos="1080"/>
                <w:tab w:val="left" w:pos="1276"/>
                <w:tab w:val="right" w:leader="dot" w:pos="8808"/>
              </w:tabs>
              <w:spacing w:after="140"/>
              <w:ind w:left="240"/>
            </w:pPr>
            <w:r w:rsidRPr="00320B87">
              <w:rPr>
                <w:rFonts w:hint="eastAsia"/>
              </w:rPr>
              <w:t>第十二条</w:t>
            </w:r>
            <w:r w:rsidRPr="00320B87">
              <w:tab/>
            </w:r>
            <w:r w:rsidRPr="00320B87">
              <w:rPr>
                <w:rFonts w:hint="eastAsia"/>
              </w:rPr>
              <w:t>享有健康的权利</w:t>
            </w:r>
          </w:p>
        </w:tc>
        <w:tc>
          <w:tcPr>
            <w:tcW w:w="1045" w:type="dxa"/>
            <w:vAlign w:val="bottom"/>
          </w:tcPr>
          <w:p w14:paraId="137E2F80" w14:textId="77777777" w:rsidR="00D92E11" w:rsidRPr="00320B87" w:rsidRDefault="00D92E11" w:rsidP="003C3100">
            <w:pPr>
              <w:spacing w:after="140"/>
              <w:ind w:right="28"/>
              <w:jc w:val="right"/>
            </w:pPr>
          </w:p>
        </w:tc>
      </w:tr>
      <w:tr w:rsidR="00BC6148" w:rsidRPr="00320B87" w14:paraId="2FE7B702" w14:textId="77777777" w:rsidTr="003C3100">
        <w:tc>
          <w:tcPr>
            <w:tcW w:w="8804" w:type="dxa"/>
            <w:gridSpan w:val="2"/>
          </w:tcPr>
          <w:p w14:paraId="3C5A4FC2" w14:textId="6AA552ED" w:rsidR="00BC6148" w:rsidRPr="00320B87" w:rsidRDefault="00BC6148" w:rsidP="00BC6148">
            <w:pPr>
              <w:tabs>
                <w:tab w:val="right" w:pos="1080"/>
                <w:tab w:val="right" w:leader="dot" w:pos="8808"/>
              </w:tabs>
              <w:spacing w:after="140"/>
              <w:ind w:left="1296"/>
            </w:pPr>
            <w:r w:rsidRPr="00320B87">
              <w:rPr>
                <w:rFonts w:hint="eastAsia"/>
              </w:rPr>
              <w:t>健康及健康护理</w:t>
            </w:r>
            <w:r w:rsidRPr="00320B87">
              <w:tab/>
            </w:r>
          </w:p>
        </w:tc>
        <w:tc>
          <w:tcPr>
            <w:tcW w:w="1045" w:type="dxa"/>
            <w:vAlign w:val="bottom"/>
          </w:tcPr>
          <w:p w14:paraId="6FB28D68" w14:textId="3EB0650C" w:rsidR="00BC6148" w:rsidRPr="00320B87" w:rsidRDefault="00F017B4" w:rsidP="003C3100">
            <w:pPr>
              <w:spacing w:after="140"/>
              <w:ind w:right="28"/>
              <w:jc w:val="right"/>
            </w:pPr>
            <w:r>
              <w:t>133-144</w:t>
            </w:r>
          </w:p>
        </w:tc>
      </w:tr>
      <w:tr w:rsidR="00BC6148" w:rsidRPr="00320B87" w14:paraId="3D3F36ED" w14:textId="77777777" w:rsidTr="003C3100">
        <w:tc>
          <w:tcPr>
            <w:tcW w:w="8804" w:type="dxa"/>
            <w:gridSpan w:val="2"/>
          </w:tcPr>
          <w:p w14:paraId="43E2E590" w14:textId="636B2B4F" w:rsidR="00BC6148" w:rsidRPr="00320B87" w:rsidRDefault="00BC6148" w:rsidP="00BC6148">
            <w:pPr>
              <w:tabs>
                <w:tab w:val="right" w:pos="1080"/>
                <w:tab w:val="right" w:leader="dot" w:pos="8808"/>
              </w:tabs>
              <w:spacing w:after="140"/>
              <w:ind w:left="1296"/>
            </w:pPr>
            <w:r w:rsidRPr="00320B87">
              <w:rPr>
                <w:rFonts w:hint="eastAsia"/>
              </w:rPr>
              <w:t>打击毒品</w:t>
            </w:r>
            <w:r w:rsidRPr="00320B87">
              <w:tab/>
            </w:r>
          </w:p>
        </w:tc>
        <w:tc>
          <w:tcPr>
            <w:tcW w:w="1045" w:type="dxa"/>
            <w:vAlign w:val="bottom"/>
          </w:tcPr>
          <w:p w14:paraId="728D994E" w14:textId="1021455E" w:rsidR="00BC6148" w:rsidRPr="00320B87" w:rsidRDefault="00F017B4" w:rsidP="00BC6148">
            <w:pPr>
              <w:spacing w:after="140"/>
              <w:ind w:right="28"/>
              <w:jc w:val="right"/>
            </w:pPr>
            <w:r>
              <w:t>145</w:t>
            </w:r>
          </w:p>
        </w:tc>
      </w:tr>
      <w:tr w:rsidR="00BC6148" w:rsidRPr="00320B87" w14:paraId="7937A256" w14:textId="77777777" w:rsidTr="003C3100">
        <w:tc>
          <w:tcPr>
            <w:tcW w:w="8804" w:type="dxa"/>
            <w:gridSpan w:val="2"/>
          </w:tcPr>
          <w:p w14:paraId="476D80BB" w14:textId="2169650B" w:rsidR="00BC6148" w:rsidRPr="00320B87" w:rsidRDefault="00BC6148" w:rsidP="00BC6148">
            <w:pPr>
              <w:tabs>
                <w:tab w:val="right" w:pos="1080"/>
                <w:tab w:val="right" w:leader="dot" w:pos="8808"/>
              </w:tabs>
              <w:spacing w:after="140"/>
              <w:ind w:left="1296"/>
            </w:pPr>
            <w:r w:rsidRPr="00320B87">
              <w:rPr>
                <w:rFonts w:hint="eastAsia"/>
              </w:rPr>
              <w:t>控烟</w:t>
            </w:r>
            <w:r w:rsidRPr="00320B87">
              <w:tab/>
            </w:r>
          </w:p>
        </w:tc>
        <w:tc>
          <w:tcPr>
            <w:tcW w:w="1045" w:type="dxa"/>
            <w:vAlign w:val="bottom"/>
          </w:tcPr>
          <w:p w14:paraId="4EF0714E" w14:textId="676EEFFA" w:rsidR="00BC6148" w:rsidRPr="00320B87" w:rsidRDefault="00F017B4" w:rsidP="003C3100">
            <w:pPr>
              <w:spacing w:after="140"/>
              <w:ind w:right="28"/>
              <w:jc w:val="right"/>
            </w:pPr>
            <w:r>
              <w:t>146-148</w:t>
            </w:r>
          </w:p>
        </w:tc>
      </w:tr>
      <w:tr w:rsidR="00BC6148" w:rsidRPr="00320B87" w14:paraId="654FD4A1" w14:textId="77777777" w:rsidTr="003C3100">
        <w:tc>
          <w:tcPr>
            <w:tcW w:w="8804" w:type="dxa"/>
            <w:gridSpan w:val="2"/>
          </w:tcPr>
          <w:p w14:paraId="3A033BA1" w14:textId="63562DB0" w:rsidR="00BC6148" w:rsidRPr="00320B87" w:rsidRDefault="00BC6148" w:rsidP="00BC6148">
            <w:pPr>
              <w:tabs>
                <w:tab w:val="right" w:pos="1080"/>
                <w:tab w:val="right" w:leader="dot" w:pos="8808"/>
              </w:tabs>
              <w:spacing w:after="140"/>
              <w:ind w:left="1296"/>
            </w:pPr>
            <w:r w:rsidRPr="00320B87">
              <w:rPr>
                <w:rFonts w:hint="eastAsia"/>
              </w:rPr>
              <w:t>减少酒精的危害</w:t>
            </w:r>
            <w:r w:rsidRPr="00320B87">
              <w:tab/>
            </w:r>
          </w:p>
        </w:tc>
        <w:tc>
          <w:tcPr>
            <w:tcW w:w="1045" w:type="dxa"/>
            <w:vAlign w:val="bottom"/>
          </w:tcPr>
          <w:p w14:paraId="2913527A" w14:textId="25F938F1" w:rsidR="00BC6148" w:rsidRPr="00320B87" w:rsidRDefault="00F017B4" w:rsidP="003C3100">
            <w:pPr>
              <w:spacing w:after="140"/>
              <w:ind w:right="28"/>
              <w:jc w:val="right"/>
            </w:pPr>
            <w:r>
              <w:t>149</w:t>
            </w:r>
          </w:p>
        </w:tc>
      </w:tr>
      <w:tr w:rsidR="00BC6148" w:rsidRPr="00320B87" w14:paraId="42555A22" w14:textId="77777777" w:rsidTr="003C3100">
        <w:tc>
          <w:tcPr>
            <w:tcW w:w="8804" w:type="dxa"/>
            <w:gridSpan w:val="2"/>
          </w:tcPr>
          <w:p w14:paraId="1569EEEE" w14:textId="7C2398D8" w:rsidR="00BC6148" w:rsidRPr="00320B87" w:rsidRDefault="00BC6148" w:rsidP="00BC6148">
            <w:pPr>
              <w:tabs>
                <w:tab w:val="right" w:pos="1080"/>
                <w:tab w:val="right" w:leader="dot" w:pos="8808"/>
              </w:tabs>
              <w:spacing w:after="140"/>
              <w:ind w:left="1296"/>
            </w:pPr>
            <w:r w:rsidRPr="00320B87">
              <w:rPr>
                <w:rFonts w:hint="eastAsia"/>
              </w:rPr>
              <w:t>食物安全</w:t>
            </w:r>
            <w:r w:rsidRPr="00320B87">
              <w:tab/>
            </w:r>
          </w:p>
        </w:tc>
        <w:tc>
          <w:tcPr>
            <w:tcW w:w="1045" w:type="dxa"/>
            <w:vAlign w:val="bottom"/>
          </w:tcPr>
          <w:p w14:paraId="1BFFE087" w14:textId="650A3756" w:rsidR="00BC6148" w:rsidRPr="00320B87" w:rsidRDefault="00F017B4" w:rsidP="003C3100">
            <w:pPr>
              <w:spacing w:after="140"/>
              <w:ind w:right="28"/>
              <w:jc w:val="right"/>
            </w:pPr>
            <w:r>
              <w:t>150</w:t>
            </w:r>
          </w:p>
        </w:tc>
      </w:tr>
      <w:tr w:rsidR="00BC6148" w:rsidRPr="00320B87" w14:paraId="74F5EF5E" w14:textId="77777777" w:rsidTr="003C3100">
        <w:tc>
          <w:tcPr>
            <w:tcW w:w="8804" w:type="dxa"/>
            <w:gridSpan w:val="2"/>
          </w:tcPr>
          <w:p w14:paraId="29DEB85B" w14:textId="7CAB837C" w:rsidR="00BC6148" w:rsidRPr="00320B87" w:rsidRDefault="00BC6148" w:rsidP="00BC6148">
            <w:pPr>
              <w:tabs>
                <w:tab w:val="right" w:pos="1080"/>
                <w:tab w:val="right" w:leader="dot" w:pos="8808"/>
              </w:tabs>
              <w:spacing w:after="140"/>
              <w:ind w:left="1296"/>
            </w:pPr>
            <w:r w:rsidRPr="00320B87">
              <w:rPr>
                <w:rFonts w:hint="eastAsia"/>
              </w:rPr>
              <w:t>为残疾人士提供的服务</w:t>
            </w:r>
            <w:r w:rsidRPr="00320B87">
              <w:tab/>
            </w:r>
          </w:p>
        </w:tc>
        <w:tc>
          <w:tcPr>
            <w:tcW w:w="1045" w:type="dxa"/>
            <w:vAlign w:val="bottom"/>
          </w:tcPr>
          <w:p w14:paraId="6053411D" w14:textId="53F9CA83" w:rsidR="00BC6148" w:rsidRPr="00320B87" w:rsidRDefault="00F017B4" w:rsidP="003C3100">
            <w:pPr>
              <w:spacing w:after="140"/>
              <w:ind w:right="28"/>
              <w:jc w:val="right"/>
            </w:pPr>
            <w:r>
              <w:t>151-</w:t>
            </w:r>
            <w:r w:rsidR="00751903">
              <w:t>154</w:t>
            </w:r>
          </w:p>
        </w:tc>
      </w:tr>
      <w:tr w:rsidR="00BC6148" w:rsidRPr="00320B87" w14:paraId="0EF3E757" w14:textId="77777777" w:rsidTr="003C3100">
        <w:tc>
          <w:tcPr>
            <w:tcW w:w="8804" w:type="dxa"/>
            <w:gridSpan w:val="2"/>
          </w:tcPr>
          <w:p w14:paraId="04A34FE3" w14:textId="5AE03756" w:rsidR="00BC6148" w:rsidRPr="00320B87" w:rsidRDefault="00BC6148" w:rsidP="00BC6148">
            <w:pPr>
              <w:tabs>
                <w:tab w:val="right" w:pos="1080"/>
                <w:tab w:val="right" w:leader="dot" w:pos="8808"/>
              </w:tabs>
              <w:spacing w:after="140"/>
              <w:ind w:left="1296"/>
            </w:pPr>
            <w:r w:rsidRPr="00320B87">
              <w:rPr>
                <w:rFonts w:hint="eastAsia"/>
              </w:rPr>
              <w:t>为精神有问题人士提供的服务</w:t>
            </w:r>
            <w:r w:rsidRPr="00320B87">
              <w:tab/>
            </w:r>
          </w:p>
        </w:tc>
        <w:tc>
          <w:tcPr>
            <w:tcW w:w="1045" w:type="dxa"/>
            <w:vAlign w:val="bottom"/>
          </w:tcPr>
          <w:p w14:paraId="083C5E22" w14:textId="30DAEF7D" w:rsidR="00BC6148" w:rsidRPr="00320B87" w:rsidRDefault="00751903" w:rsidP="003C3100">
            <w:pPr>
              <w:spacing w:after="140"/>
              <w:ind w:right="28"/>
              <w:jc w:val="right"/>
            </w:pPr>
            <w:r>
              <w:t>155-158</w:t>
            </w:r>
          </w:p>
        </w:tc>
      </w:tr>
      <w:tr w:rsidR="00BC6148" w:rsidRPr="00320B87" w14:paraId="66C9FF3A" w14:textId="77777777" w:rsidTr="003C3100">
        <w:tc>
          <w:tcPr>
            <w:tcW w:w="8804" w:type="dxa"/>
            <w:gridSpan w:val="2"/>
          </w:tcPr>
          <w:p w14:paraId="6CD8D9B6" w14:textId="66B7D1DB" w:rsidR="00BC6148" w:rsidRPr="00320B87" w:rsidRDefault="00BC6148" w:rsidP="00BC6148">
            <w:pPr>
              <w:tabs>
                <w:tab w:val="right" w:pos="1080"/>
                <w:tab w:val="right" w:leader="dot" w:pos="8808"/>
              </w:tabs>
              <w:spacing w:after="140"/>
              <w:ind w:left="1296"/>
            </w:pPr>
            <w:r w:rsidRPr="00320B87">
              <w:rPr>
                <w:rFonts w:hint="eastAsia"/>
              </w:rPr>
              <w:t>环境及工业卫生</w:t>
            </w:r>
            <w:r w:rsidRPr="00320B87">
              <w:tab/>
            </w:r>
          </w:p>
        </w:tc>
        <w:tc>
          <w:tcPr>
            <w:tcW w:w="1045" w:type="dxa"/>
            <w:vAlign w:val="bottom"/>
          </w:tcPr>
          <w:p w14:paraId="56250F54" w14:textId="5A225777" w:rsidR="00BC6148" w:rsidRPr="00320B87" w:rsidRDefault="00751903" w:rsidP="003C3100">
            <w:pPr>
              <w:spacing w:after="140"/>
              <w:ind w:right="28"/>
              <w:jc w:val="right"/>
            </w:pPr>
            <w:r>
              <w:t>159</w:t>
            </w:r>
          </w:p>
        </w:tc>
      </w:tr>
      <w:tr w:rsidR="00BC6148" w:rsidRPr="00320B87" w14:paraId="63E469FC" w14:textId="77777777" w:rsidTr="003C3100">
        <w:tc>
          <w:tcPr>
            <w:tcW w:w="8804" w:type="dxa"/>
            <w:gridSpan w:val="2"/>
          </w:tcPr>
          <w:p w14:paraId="2A106B5D" w14:textId="34FAA2D0" w:rsidR="00BC6148" w:rsidRPr="00320B87" w:rsidRDefault="00BC6148" w:rsidP="00BC6148">
            <w:pPr>
              <w:tabs>
                <w:tab w:val="right" w:pos="1080"/>
                <w:tab w:val="right" w:leader="dot" w:pos="8808"/>
              </w:tabs>
              <w:spacing w:after="140"/>
              <w:ind w:left="1296"/>
            </w:pPr>
            <w:r w:rsidRPr="00320B87">
              <w:rPr>
                <w:rFonts w:hint="eastAsia"/>
              </w:rPr>
              <w:t>职业健康</w:t>
            </w:r>
            <w:r w:rsidRPr="00320B87">
              <w:tab/>
            </w:r>
          </w:p>
        </w:tc>
        <w:tc>
          <w:tcPr>
            <w:tcW w:w="1045" w:type="dxa"/>
            <w:vAlign w:val="bottom"/>
          </w:tcPr>
          <w:p w14:paraId="52F3893A" w14:textId="72824DE3" w:rsidR="00BC6148" w:rsidRPr="00320B87" w:rsidRDefault="00751903" w:rsidP="003C3100">
            <w:pPr>
              <w:spacing w:after="140"/>
              <w:ind w:right="28"/>
              <w:jc w:val="right"/>
            </w:pPr>
            <w:r>
              <w:t>160</w:t>
            </w:r>
          </w:p>
        </w:tc>
      </w:tr>
      <w:tr w:rsidR="00BC6148" w:rsidRPr="00320B87" w14:paraId="3021DEDD" w14:textId="77777777" w:rsidTr="003C3100">
        <w:tc>
          <w:tcPr>
            <w:tcW w:w="8804" w:type="dxa"/>
            <w:gridSpan w:val="2"/>
          </w:tcPr>
          <w:p w14:paraId="41CEC650" w14:textId="0E44E0C1" w:rsidR="00BC6148" w:rsidRPr="00320B87" w:rsidRDefault="00BC6148" w:rsidP="00BC6148">
            <w:pPr>
              <w:tabs>
                <w:tab w:val="right" w:pos="1080"/>
                <w:tab w:val="left" w:pos="1276"/>
                <w:tab w:val="right" w:leader="dot" w:pos="8808"/>
              </w:tabs>
              <w:spacing w:after="140"/>
              <w:ind w:left="240"/>
            </w:pPr>
            <w:r w:rsidRPr="00320B87">
              <w:rPr>
                <w:rFonts w:hint="eastAsia"/>
              </w:rPr>
              <w:t>第十三及</w:t>
            </w:r>
            <w:r w:rsidRPr="00320B87">
              <w:br/>
            </w:r>
            <w:r w:rsidRPr="00320B87">
              <w:rPr>
                <w:rFonts w:hint="eastAsia"/>
              </w:rPr>
              <w:t>第十四条</w:t>
            </w:r>
            <w:r w:rsidRPr="00320B87">
              <w:tab/>
            </w:r>
            <w:r w:rsidRPr="00320B87">
              <w:rPr>
                <w:rFonts w:hint="eastAsia"/>
              </w:rPr>
              <w:t>接受教育的权利</w:t>
            </w:r>
            <w:r w:rsidRPr="00320B87">
              <w:tab/>
            </w:r>
          </w:p>
        </w:tc>
        <w:tc>
          <w:tcPr>
            <w:tcW w:w="1045" w:type="dxa"/>
            <w:vAlign w:val="bottom"/>
          </w:tcPr>
          <w:p w14:paraId="349AC26F" w14:textId="0BF2FF9E" w:rsidR="00BC6148" w:rsidRPr="00320B87" w:rsidRDefault="00751903" w:rsidP="003C3100">
            <w:pPr>
              <w:spacing w:after="140"/>
              <w:ind w:right="28"/>
              <w:jc w:val="right"/>
            </w:pPr>
            <w:r>
              <w:t>161-164</w:t>
            </w:r>
          </w:p>
        </w:tc>
      </w:tr>
      <w:tr w:rsidR="00BC6148" w:rsidRPr="00320B87" w14:paraId="3DF354D2" w14:textId="77777777" w:rsidTr="003C3100">
        <w:tc>
          <w:tcPr>
            <w:tcW w:w="8804" w:type="dxa"/>
            <w:gridSpan w:val="2"/>
          </w:tcPr>
          <w:p w14:paraId="596525F2" w14:textId="3FD2F036" w:rsidR="00BC6148" w:rsidRPr="00320B87" w:rsidRDefault="00BC6148" w:rsidP="00BC6148">
            <w:pPr>
              <w:tabs>
                <w:tab w:val="right" w:pos="1080"/>
                <w:tab w:val="right" w:leader="dot" w:pos="8808"/>
              </w:tabs>
              <w:spacing w:after="140"/>
              <w:ind w:left="1296"/>
            </w:pPr>
            <w:r w:rsidRPr="00320B87">
              <w:rPr>
                <w:rFonts w:hint="eastAsia"/>
              </w:rPr>
              <w:t>语文政策</w:t>
            </w:r>
            <w:r w:rsidRPr="00320B87">
              <w:tab/>
            </w:r>
          </w:p>
        </w:tc>
        <w:tc>
          <w:tcPr>
            <w:tcW w:w="1045" w:type="dxa"/>
            <w:vAlign w:val="bottom"/>
          </w:tcPr>
          <w:p w14:paraId="186D8E28" w14:textId="04451782" w:rsidR="00BC6148" w:rsidRPr="00320B87" w:rsidRDefault="00751903" w:rsidP="003C3100">
            <w:pPr>
              <w:spacing w:after="140"/>
              <w:ind w:right="28"/>
              <w:jc w:val="right"/>
            </w:pPr>
            <w:r>
              <w:t>165</w:t>
            </w:r>
          </w:p>
        </w:tc>
      </w:tr>
      <w:tr w:rsidR="00BC6148" w:rsidRPr="00320B87" w14:paraId="0EF927A9" w14:textId="77777777" w:rsidTr="003C3100">
        <w:tc>
          <w:tcPr>
            <w:tcW w:w="8804" w:type="dxa"/>
            <w:gridSpan w:val="2"/>
          </w:tcPr>
          <w:p w14:paraId="01CE339E" w14:textId="1A560E34" w:rsidR="00BC6148" w:rsidRPr="00320B87" w:rsidRDefault="00BC6148" w:rsidP="00BC6148">
            <w:pPr>
              <w:tabs>
                <w:tab w:val="right" w:pos="1080"/>
                <w:tab w:val="right" w:leader="dot" w:pos="8808"/>
              </w:tabs>
              <w:spacing w:after="140"/>
              <w:ind w:left="1296"/>
            </w:pPr>
            <w:r w:rsidRPr="00320B87">
              <w:rPr>
                <w:rFonts w:hint="eastAsia"/>
              </w:rPr>
              <w:t>非华语学生的教育</w:t>
            </w:r>
            <w:r w:rsidRPr="00320B87">
              <w:tab/>
            </w:r>
          </w:p>
        </w:tc>
        <w:tc>
          <w:tcPr>
            <w:tcW w:w="1045" w:type="dxa"/>
            <w:vAlign w:val="bottom"/>
          </w:tcPr>
          <w:p w14:paraId="5E9ED909" w14:textId="69A39829" w:rsidR="00BC6148" w:rsidRPr="00320B87" w:rsidRDefault="00751903" w:rsidP="003C3100">
            <w:pPr>
              <w:spacing w:after="140"/>
              <w:ind w:right="28"/>
              <w:jc w:val="right"/>
            </w:pPr>
            <w:r>
              <w:t>166-</w:t>
            </w:r>
            <w:r w:rsidR="00A41788">
              <w:t>172</w:t>
            </w:r>
          </w:p>
        </w:tc>
      </w:tr>
      <w:tr w:rsidR="00BC6148" w:rsidRPr="00320B87" w14:paraId="38ECEF36" w14:textId="77777777" w:rsidTr="003C3100">
        <w:tc>
          <w:tcPr>
            <w:tcW w:w="8804" w:type="dxa"/>
            <w:gridSpan w:val="2"/>
          </w:tcPr>
          <w:p w14:paraId="115ADAE1" w14:textId="726B9869" w:rsidR="00BC6148" w:rsidRPr="00320B87" w:rsidRDefault="00BC6148" w:rsidP="00BC6148">
            <w:pPr>
              <w:tabs>
                <w:tab w:val="right" w:pos="1080"/>
                <w:tab w:val="right" w:leader="dot" w:pos="8808"/>
              </w:tabs>
              <w:spacing w:after="140"/>
              <w:ind w:left="1296"/>
            </w:pPr>
            <w:r w:rsidRPr="00320B87">
              <w:rPr>
                <w:rFonts w:hint="eastAsia"/>
              </w:rPr>
              <w:t>为有特殊教育需要的学生提供教育</w:t>
            </w:r>
            <w:r w:rsidRPr="00320B87">
              <w:tab/>
            </w:r>
          </w:p>
        </w:tc>
        <w:tc>
          <w:tcPr>
            <w:tcW w:w="1045" w:type="dxa"/>
            <w:vAlign w:val="bottom"/>
          </w:tcPr>
          <w:p w14:paraId="658BA2AF" w14:textId="4411571A" w:rsidR="00BC6148" w:rsidRPr="00320B87" w:rsidRDefault="00A41788" w:rsidP="003C3100">
            <w:pPr>
              <w:spacing w:after="140"/>
              <w:ind w:right="28"/>
              <w:jc w:val="right"/>
            </w:pPr>
            <w:r>
              <w:t>173-180</w:t>
            </w:r>
          </w:p>
        </w:tc>
      </w:tr>
      <w:tr w:rsidR="00BC6148" w:rsidRPr="00320B87" w14:paraId="35A41C6A" w14:textId="77777777" w:rsidTr="003C3100">
        <w:tc>
          <w:tcPr>
            <w:tcW w:w="8804" w:type="dxa"/>
            <w:gridSpan w:val="2"/>
          </w:tcPr>
          <w:p w14:paraId="5238A249" w14:textId="24C2E4D7" w:rsidR="00BC6148" w:rsidRPr="00320B87" w:rsidRDefault="00BC6148" w:rsidP="00BC6148">
            <w:pPr>
              <w:tabs>
                <w:tab w:val="right" w:pos="1080"/>
                <w:tab w:val="right" w:leader="dot" w:pos="8808"/>
              </w:tabs>
              <w:spacing w:after="140"/>
              <w:ind w:left="1296"/>
            </w:pPr>
            <w:r w:rsidRPr="00320B87">
              <w:rPr>
                <w:rFonts w:hint="eastAsia"/>
              </w:rPr>
              <w:t>在囚人士的教育</w:t>
            </w:r>
            <w:r w:rsidRPr="00320B87">
              <w:tab/>
            </w:r>
          </w:p>
        </w:tc>
        <w:tc>
          <w:tcPr>
            <w:tcW w:w="1045" w:type="dxa"/>
            <w:vAlign w:val="bottom"/>
          </w:tcPr>
          <w:p w14:paraId="61B69CA4" w14:textId="68476419" w:rsidR="00BC6148" w:rsidRPr="00320B87" w:rsidRDefault="00A41788" w:rsidP="003C3100">
            <w:pPr>
              <w:spacing w:after="140"/>
              <w:ind w:right="28"/>
              <w:jc w:val="right"/>
            </w:pPr>
            <w:r>
              <w:t>181-182</w:t>
            </w:r>
          </w:p>
        </w:tc>
      </w:tr>
      <w:tr w:rsidR="00BC6148" w:rsidRPr="00320B87" w14:paraId="563F214F" w14:textId="77777777" w:rsidTr="003C3100">
        <w:tc>
          <w:tcPr>
            <w:tcW w:w="8804" w:type="dxa"/>
            <w:gridSpan w:val="2"/>
          </w:tcPr>
          <w:p w14:paraId="3798BF1A" w14:textId="63D1C6C6" w:rsidR="00BC6148" w:rsidRPr="00320B87" w:rsidRDefault="00BC6148" w:rsidP="00BC6148">
            <w:pPr>
              <w:tabs>
                <w:tab w:val="right" w:pos="1080"/>
                <w:tab w:val="right" w:leader="dot" w:pos="8808"/>
              </w:tabs>
              <w:spacing w:after="140"/>
              <w:ind w:left="1296"/>
            </w:pPr>
            <w:r w:rsidRPr="00320B87">
              <w:rPr>
                <w:rFonts w:hint="eastAsia"/>
              </w:rPr>
              <w:t>为无权在香港逗留的儿童提供教育</w:t>
            </w:r>
            <w:r w:rsidRPr="00320B87">
              <w:tab/>
            </w:r>
          </w:p>
        </w:tc>
        <w:tc>
          <w:tcPr>
            <w:tcW w:w="1045" w:type="dxa"/>
            <w:vAlign w:val="bottom"/>
          </w:tcPr>
          <w:p w14:paraId="79E80CC7" w14:textId="15D80341" w:rsidR="00BC6148" w:rsidRPr="00320B87" w:rsidRDefault="00A41788" w:rsidP="003C3100">
            <w:pPr>
              <w:spacing w:after="140"/>
              <w:ind w:right="28"/>
              <w:jc w:val="right"/>
            </w:pPr>
            <w:r>
              <w:t>183</w:t>
            </w:r>
          </w:p>
        </w:tc>
      </w:tr>
      <w:tr w:rsidR="00BC6148" w:rsidRPr="00320B87" w14:paraId="042F95F3" w14:textId="77777777" w:rsidTr="003C3100">
        <w:tc>
          <w:tcPr>
            <w:tcW w:w="8804" w:type="dxa"/>
            <w:gridSpan w:val="2"/>
          </w:tcPr>
          <w:p w14:paraId="28A8F9BD" w14:textId="01C37C64" w:rsidR="00BC6148" w:rsidRPr="00320B87" w:rsidRDefault="00BC6148" w:rsidP="00BC6148">
            <w:pPr>
              <w:tabs>
                <w:tab w:val="right" w:pos="1080"/>
                <w:tab w:val="right" w:leader="dot" w:pos="8808"/>
              </w:tabs>
              <w:spacing w:after="140"/>
              <w:ind w:left="1296"/>
            </w:pPr>
            <w:r w:rsidRPr="00320B87">
              <w:rPr>
                <w:rFonts w:hint="eastAsia"/>
              </w:rPr>
              <w:t>内地新来港人士的教育及资历评审事宜</w:t>
            </w:r>
            <w:r w:rsidRPr="00320B87">
              <w:tab/>
            </w:r>
          </w:p>
        </w:tc>
        <w:tc>
          <w:tcPr>
            <w:tcW w:w="1045" w:type="dxa"/>
            <w:vAlign w:val="bottom"/>
          </w:tcPr>
          <w:p w14:paraId="7581809A" w14:textId="1B0184DF" w:rsidR="00BC6148" w:rsidRPr="00320B87" w:rsidRDefault="00A41788" w:rsidP="003C3100">
            <w:pPr>
              <w:spacing w:after="140"/>
              <w:ind w:right="28"/>
              <w:jc w:val="right"/>
            </w:pPr>
            <w:r>
              <w:t>184</w:t>
            </w:r>
            <w:r w:rsidR="00661273">
              <w:t>-</w:t>
            </w:r>
            <w:r>
              <w:t>185</w:t>
            </w:r>
          </w:p>
        </w:tc>
      </w:tr>
      <w:tr w:rsidR="00BC6148" w:rsidRPr="00320B87" w14:paraId="2D12D00D" w14:textId="77777777" w:rsidTr="003C3100">
        <w:tc>
          <w:tcPr>
            <w:tcW w:w="8804" w:type="dxa"/>
            <w:gridSpan w:val="2"/>
          </w:tcPr>
          <w:p w14:paraId="55DFA3D1" w14:textId="4387AF5E" w:rsidR="00BC6148" w:rsidRPr="00320B87" w:rsidRDefault="00BC6148" w:rsidP="00BC6148">
            <w:pPr>
              <w:tabs>
                <w:tab w:val="right" w:pos="1080"/>
                <w:tab w:val="right" w:leader="dot" w:pos="8808"/>
              </w:tabs>
              <w:spacing w:after="140"/>
              <w:ind w:left="1296"/>
            </w:pPr>
            <w:r w:rsidRPr="00320B87">
              <w:rPr>
                <w:rFonts w:hint="eastAsia"/>
              </w:rPr>
              <w:t>有关不同性倾向及性别认同人士的教育</w:t>
            </w:r>
            <w:r w:rsidRPr="00320B87">
              <w:tab/>
            </w:r>
          </w:p>
        </w:tc>
        <w:tc>
          <w:tcPr>
            <w:tcW w:w="1045" w:type="dxa"/>
            <w:vAlign w:val="bottom"/>
          </w:tcPr>
          <w:p w14:paraId="7F9C5FC4" w14:textId="24531197" w:rsidR="00BC6148" w:rsidRPr="00320B87" w:rsidRDefault="00A41788" w:rsidP="003C3100">
            <w:pPr>
              <w:spacing w:after="140"/>
              <w:ind w:right="28"/>
              <w:jc w:val="right"/>
            </w:pPr>
            <w:r>
              <w:t>186</w:t>
            </w:r>
          </w:p>
        </w:tc>
      </w:tr>
      <w:tr w:rsidR="00BC6148" w:rsidRPr="00320B87" w14:paraId="6871E8A1" w14:textId="77777777" w:rsidTr="003C3100">
        <w:tc>
          <w:tcPr>
            <w:tcW w:w="8804" w:type="dxa"/>
            <w:gridSpan w:val="2"/>
          </w:tcPr>
          <w:p w14:paraId="1C1CA10B" w14:textId="475F74FA" w:rsidR="00BC6148" w:rsidRPr="00320B87" w:rsidRDefault="00BC6148" w:rsidP="00BC6148">
            <w:pPr>
              <w:tabs>
                <w:tab w:val="right" w:pos="1080"/>
                <w:tab w:val="right" w:leader="dot" w:pos="8808"/>
              </w:tabs>
              <w:spacing w:after="140"/>
              <w:ind w:left="1296"/>
            </w:pPr>
            <w:r w:rsidRPr="00320B87">
              <w:rPr>
                <w:rFonts w:hint="eastAsia"/>
              </w:rPr>
              <w:t>公民教育、人权教育、反歧视教育和反欺凌教育</w:t>
            </w:r>
            <w:r w:rsidRPr="00320B87">
              <w:tab/>
            </w:r>
          </w:p>
        </w:tc>
        <w:tc>
          <w:tcPr>
            <w:tcW w:w="1045" w:type="dxa"/>
            <w:vAlign w:val="bottom"/>
          </w:tcPr>
          <w:p w14:paraId="115AEE3A" w14:textId="21D698A3" w:rsidR="00BC6148" w:rsidRPr="00320B87" w:rsidRDefault="00A41788" w:rsidP="003C3100">
            <w:pPr>
              <w:spacing w:after="140"/>
              <w:ind w:right="28"/>
              <w:jc w:val="right"/>
            </w:pPr>
            <w:r>
              <w:t>187</w:t>
            </w:r>
            <w:r w:rsidR="00E04F3F">
              <w:t>-190</w:t>
            </w:r>
          </w:p>
        </w:tc>
      </w:tr>
      <w:tr w:rsidR="00BC6148" w:rsidRPr="00320B87" w14:paraId="368CD94C" w14:textId="77777777" w:rsidTr="003C3100">
        <w:tc>
          <w:tcPr>
            <w:tcW w:w="8804" w:type="dxa"/>
            <w:gridSpan w:val="2"/>
          </w:tcPr>
          <w:p w14:paraId="6746E267" w14:textId="341784C5" w:rsidR="00BC6148" w:rsidRPr="00320B87" w:rsidRDefault="00BC6148" w:rsidP="00BC6148">
            <w:pPr>
              <w:tabs>
                <w:tab w:val="right" w:pos="1080"/>
                <w:tab w:val="right" w:leader="dot" w:pos="8808"/>
              </w:tabs>
              <w:spacing w:after="140"/>
              <w:ind w:left="1296"/>
            </w:pPr>
            <w:r w:rsidRPr="00320B87">
              <w:rPr>
                <w:rFonts w:hint="eastAsia"/>
              </w:rPr>
              <w:t>文化认同及国家价值观念</w:t>
            </w:r>
            <w:r w:rsidRPr="00320B87">
              <w:tab/>
            </w:r>
          </w:p>
        </w:tc>
        <w:tc>
          <w:tcPr>
            <w:tcW w:w="1045" w:type="dxa"/>
            <w:vAlign w:val="bottom"/>
          </w:tcPr>
          <w:p w14:paraId="25688A42" w14:textId="40AA6355" w:rsidR="00BC6148" w:rsidRPr="00320B87" w:rsidRDefault="00E04F3F" w:rsidP="003C3100">
            <w:pPr>
              <w:spacing w:after="140"/>
              <w:ind w:right="28"/>
              <w:jc w:val="right"/>
            </w:pPr>
            <w:r>
              <w:t>191</w:t>
            </w:r>
          </w:p>
        </w:tc>
      </w:tr>
      <w:tr w:rsidR="00BC6148" w:rsidRPr="00320B87" w14:paraId="5E8DD0FD" w14:textId="77777777" w:rsidTr="003C3100">
        <w:tc>
          <w:tcPr>
            <w:tcW w:w="8804" w:type="dxa"/>
            <w:gridSpan w:val="2"/>
          </w:tcPr>
          <w:p w14:paraId="555BAF38" w14:textId="054D4D44" w:rsidR="00BC6148" w:rsidRPr="00320B87" w:rsidRDefault="00BC6148" w:rsidP="00BC6148">
            <w:pPr>
              <w:tabs>
                <w:tab w:val="right" w:pos="1080"/>
                <w:tab w:val="right" w:leader="dot" w:pos="8808"/>
              </w:tabs>
              <w:spacing w:after="140"/>
              <w:ind w:left="1296"/>
            </w:pPr>
            <w:r w:rsidRPr="00320B87">
              <w:rPr>
                <w:rFonts w:hint="eastAsia"/>
              </w:rPr>
              <w:t>《基本法》方面的公众教育</w:t>
            </w:r>
            <w:r w:rsidRPr="00320B87">
              <w:tab/>
            </w:r>
          </w:p>
        </w:tc>
        <w:tc>
          <w:tcPr>
            <w:tcW w:w="1045" w:type="dxa"/>
            <w:vAlign w:val="bottom"/>
          </w:tcPr>
          <w:p w14:paraId="395DCCFD" w14:textId="63B17D9B" w:rsidR="00BC6148" w:rsidRPr="00320B87" w:rsidRDefault="00E04F3F" w:rsidP="003C3100">
            <w:pPr>
              <w:spacing w:after="140"/>
              <w:ind w:right="28"/>
              <w:jc w:val="right"/>
            </w:pPr>
            <w:r>
              <w:t>192</w:t>
            </w:r>
          </w:p>
        </w:tc>
      </w:tr>
      <w:tr w:rsidR="003C3100" w:rsidRPr="00320B87" w14:paraId="65CD457F" w14:textId="77777777" w:rsidTr="003C3100">
        <w:tc>
          <w:tcPr>
            <w:tcW w:w="8804" w:type="dxa"/>
            <w:gridSpan w:val="2"/>
          </w:tcPr>
          <w:p w14:paraId="3A9EFF6B" w14:textId="4347361B" w:rsidR="003C3100" w:rsidRPr="00320B87" w:rsidRDefault="00BC6148" w:rsidP="00BC6148">
            <w:pPr>
              <w:tabs>
                <w:tab w:val="right" w:pos="1080"/>
                <w:tab w:val="left" w:pos="1276"/>
                <w:tab w:val="right" w:leader="dot" w:pos="8808"/>
              </w:tabs>
              <w:spacing w:after="140"/>
              <w:ind w:left="240"/>
            </w:pPr>
            <w:r w:rsidRPr="00320B87">
              <w:rPr>
                <w:rFonts w:hint="eastAsia"/>
              </w:rPr>
              <w:lastRenderedPageBreak/>
              <w:t>第十五条</w:t>
            </w:r>
            <w:r w:rsidRPr="00320B87">
              <w:tab/>
            </w:r>
            <w:r w:rsidRPr="00320B87">
              <w:rPr>
                <w:rFonts w:hint="eastAsia"/>
              </w:rPr>
              <w:t>参与文化生活、享受科学进步及其应用之惠的权利</w:t>
            </w:r>
            <w:r w:rsidRPr="00320B87">
              <w:tab/>
            </w:r>
          </w:p>
        </w:tc>
        <w:tc>
          <w:tcPr>
            <w:tcW w:w="1045" w:type="dxa"/>
            <w:vAlign w:val="bottom"/>
          </w:tcPr>
          <w:p w14:paraId="00B97515" w14:textId="2B2C9952" w:rsidR="003C3100" w:rsidRPr="00320B87" w:rsidRDefault="00E04F3F" w:rsidP="003C3100">
            <w:pPr>
              <w:spacing w:after="140"/>
              <w:ind w:right="28"/>
              <w:jc w:val="right"/>
            </w:pPr>
            <w:r>
              <w:t>193</w:t>
            </w:r>
          </w:p>
        </w:tc>
      </w:tr>
      <w:tr w:rsidR="00BC6148" w:rsidRPr="00320B87" w14:paraId="04ED12FF" w14:textId="77777777" w:rsidTr="003C3100">
        <w:tc>
          <w:tcPr>
            <w:tcW w:w="8804" w:type="dxa"/>
            <w:gridSpan w:val="2"/>
          </w:tcPr>
          <w:p w14:paraId="2D4615D3" w14:textId="643B5AA2" w:rsidR="00BC6148" w:rsidRPr="00320B87" w:rsidRDefault="00BC6148" w:rsidP="00BC6148">
            <w:pPr>
              <w:tabs>
                <w:tab w:val="right" w:pos="1080"/>
                <w:tab w:val="right" w:leader="dot" w:pos="8808"/>
              </w:tabs>
              <w:spacing w:after="140"/>
              <w:ind w:left="1296"/>
            </w:pPr>
            <w:r w:rsidRPr="00320B87">
              <w:rPr>
                <w:rFonts w:hint="eastAsia"/>
              </w:rPr>
              <w:t>文化及艺术政策</w:t>
            </w:r>
            <w:r w:rsidRPr="00320B87">
              <w:tab/>
            </w:r>
          </w:p>
        </w:tc>
        <w:tc>
          <w:tcPr>
            <w:tcW w:w="1045" w:type="dxa"/>
            <w:vAlign w:val="bottom"/>
          </w:tcPr>
          <w:p w14:paraId="74C000D6" w14:textId="6902BBD9" w:rsidR="00BC6148" w:rsidRPr="00320B87" w:rsidRDefault="00E04F3F" w:rsidP="003C3100">
            <w:pPr>
              <w:spacing w:after="140"/>
              <w:ind w:right="28"/>
              <w:jc w:val="right"/>
            </w:pPr>
            <w:r>
              <w:t>194-196</w:t>
            </w:r>
          </w:p>
        </w:tc>
      </w:tr>
      <w:tr w:rsidR="00BC6148" w:rsidRPr="00320B87" w14:paraId="15FD3A45" w14:textId="77777777" w:rsidTr="003C3100">
        <w:tc>
          <w:tcPr>
            <w:tcW w:w="8804" w:type="dxa"/>
            <w:gridSpan w:val="2"/>
          </w:tcPr>
          <w:p w14:paraId="0FC73AB3" w14:textId="5410DD7B" w:rsidR="00BC6148" w:rsidRPr="00320B87" w:rsidRDefault="00BC6148" w:rsidP="00BC6148">
            <w:pPr>
              <w:tabs>
                <w:tab w:val="right" w:pos="1080"/>
                <w:tab w:val="right" w:leader="dot" w:pos="8808"/>
              </w:tabs>
              <w:spacing w:after="140"/>
              <w:ind w:left="1296"/>
            </w:pPr>
            <w:r w:rsidRPr="00320B87">
              <w:rPr>
                <w:rFonts w:hint="eastAsia"/>
              </w:rPr>
              <w:t>文化艺术活动的推广及参与</w:t>
            </w:r>
            <w:r w:rsidRPr="00320B87">
              <w:tab/>
            </w:r>
          </w:p>
        </w:tc>
        <w:tc>
          <w:tcPr>
            <w:tcW w:w="1045" w:type="dxa"/>
            <w:vAlign w:val="bottom"/>
          </w:tcPr>
          <w:p w14:paraId="69239AF9" w14:textId="28ED649A" w:rsidR="00BC6148" w:rsidRPr="00320B87" w:rsidRDefault="00E04F3F" w:rsidP="003C3100">
            <w:pPr>
              <w:spacing w:after="140"/>
              <w:ind w:right="28"/>
              <w:jc w:val="right"/>
            </w:pPr>
            <w:r>
              <w:t>197</w:t>
            </w:r>
          </w:p>
        </w:tc>
      </w:tr>
      <w:tr w:rsidR="00BC6148" w:rsidRPr="00320B87" w14:paraId="234A09AB" w14:textId="77777777" w:rsidTr="003C3100">
        <w:tc>
          <w:tcPr>
            <w:tcW w:w="8804" w:type="dxa"/>
            <w:gridSpan w:val="2"/>
          </w:tcPr>
          <w:p w14:paraId="38CE36BA" w14:textId="260D8F5A" w:rsidR="00BC6148" w:rsidRPr="00320B87" w:rsidRDefault="00BC6148" w:rsidP="00BC6148">
            <w:pPr>
              <w:tabs>
                <w:tab w:val="right" w:pos="1080"/>
                <w:tab w:val="right" w:leader="dot" w:pos="8808"/>
              </w:tabs>
              <w:spacing w:after="140"/>
              <w:ind w:left="1296"/>
            </w:pPr>
            <w:r w:rsidRPr="00320B87">
              <w:rPr>
                <w:rFonts w:hint="eastAsia"/>
              </w:rPr>
              <w:t>文化艺术的教育及发展</w:t>
            </w:r>
            <w:r w:rsidRPr="00320B87">
              <w:tab/>
            </w:r>
          </w:p>
        </w:tc>
        <w:tc>
          <w:tcPr>
            <w:tcW w:w="1045" w:type="dxa"/>
            <w:vAlign w:val="bottom"/>
          </w:tcPr>
          <w:p w14:paraId="5A164460" w14:textId="36392995" w:rsidR="00BC6148" w:rsidRPr="00320B87" w:rsidRDefault="00E04F3F" w:rsidP="003C3100">
            <w:pPr>
              <w:spacing w:after="140"/>
              <w:ind w:right="28"/>
              <w:jc w:val="right"/>
            </w:pPr>
            <w:r>
              <w:t>198-199</w:t>
            </w:r>
          </w:p>
        </w:tc>
      </w:tr>
      <w:tr w:rsidR="00BC6148" w:rsidRPr="00320B87" w14:paraId="5B9D2FAB" w14:textId="77777777" w:rsidTr="003C3100">
        <w:tc>
          <w:tcPr>
            <w:tcW w:w="8804" w:type="dxa"/>
            <w:gridSpan w:val="2"/>
          </w:tcPr>
          <w:p w14:paraId="333E9461" w14:textId="71413719" w:rsidR="00BC6148" w:rsidRPr="00320B87" w:rsidRDefault="00BC6148" w:rsidP="00BC6148">
            <w:pPr>
              <w:tabs>
                <w:tab w:val="right" w:pos="1080"/>
                <w:tab w:val="right" w:leader="dot" w:pos="8808"/>
              </w:tabs>
              <w:spacing w:after="140"/>
              <w:ind w:left="1296"/>
            </w:pPr>
            <w:r w:rsidRPr="00320B87">
              <w:rPr>
                <w:rFonts w:hint="eastAsia"/>
              </w:rPr>
              <w:t>文物保育政策</w:t>
            </w:r>
            <w:r w:rsidRPr="00320B87">
              <w:tab/>
            </w:r>
          </w:p>
        </w:tc>
        <w:tc>
          <w:tcPr>
            <w:tcW w:w="1045" w:type="dxa"/>
            <w:vAlign w:val="bottom"/>
          </w:tcPr>
          <w:p w14:paraId="02CF091C" w14:textId="49FD1777" w:rsidR="00BC6148" w:rsidRPr="00320B87" w:rsidRDefault="00D02B69" w:rsidP="003C3100">
            <w:pPr>
              <w:spacing w:after="140"/>
              <w:ind w:right="28"/>
              <w:jc w:val="right"/>
            </w:pPr>
            <w:r>
              <w:t>200</w:t>
            </w:r>
          </w:p>
        </w:tc>
      </w:tr>
      <w:tr w:rsidR="00BC6148" w:rsidRPr="00320B87" w14:paraId="710646EE" w14:textId="77777777" w:rsidTr="003C3100">
        <w:tc>
          <w:tcPr>
            <w:tcW w:w="8804" w:type="dxa"/>
            <w:gridSpan w:val="2"/>
          </w:tcPr>
          <w:p w14:paraId="660C6C20" w14:textId="6DEBBE41" w:rsidR="00BC6148" w:rsidRPr="00320B87" w:rsidRDefault="00BC6148" w:rsidP="00BC6148">
            <w:pPr>
              <w:tabs>
                <w:tab w:val="right" w:pos="1080"/>
                <w:tab w:val="right" w:leader="dot" w:pos="8808"/>
              </w:tabs>
              <w:spacing w:after="140"/>
              <w:ind w:left="1296"/>
            </w:pPr>
            <w:r w:rsidRPr="00320B87">
              <w:rPr>
                <w:rFonts w:hint="eastAsia"/>
              </w:rPr>
              <w:t>历史档案</w:t>
            </w:r>
            <w:r w:rsidRPr="00320B87">
              <w:tab/>
            </w:r>
          </w:p>
        </w:tc>
        <w:tc>
          <w:tcPr>
            <w:tcW w:w="1045" w:type="dxa"/>
            <w:vAlign w:val="bottom"/>
          </w:tcPr>
          <w:p w14:paraId="059CF240" w14:textId="0D79FE02" w:rsidR="00BC6148" w:rsidRPr="00320B87" w:rsidRDefault="00D02B69" w:rsidP="003C3100">
            <w:pPr>
              <w:spacing w:after="140"/>
              <w:ind w:right="28"/>
              <w:jc w:val="right"/>
            </w:pPr>
            <w:r>
              <w:t>201-202</w:t>
            </w:r>
          </w:p>
        </w:tc>
      </w:tr>
      <w:tr w:rsidR="00BC6148" w:rsidRPr="00320B87" w14:paraId="3C235FAB" w14:textId="77777777" w:rsidTr="003C3100">
        <w:tc>
          <w:tcPr>
            <w:tcW w:w="8804" w:type="dxa"/>
            <w:gridSpan w:val="2"/>
          </w:tcPr>
          <w:p w14:paraId="354F23F5" w14:textId="07EEAD57" w:rsidR="00BC6148" w:rsidRPr="00320B87" w:rsidRDefault="00BC6148" w:rsidP="00BC6148">
            <w:pPr>
              <w:tabs>
                <w:tab w:val="right" w:pos="1080"/>
                <w:tab w:val="right" w:leader="dot" w:pos="8808"/>
              </w:tabs>
              <w:spacing w:after="140"/>
              <w:ind w:left="1296"/>
            </w:pPr>
            <w:r w:rsidRPr="00320B87">
              <w:rPr>
                <w:rFonts w:hint="eastAsia"/>
              </w:rPr>
              <w:t>广播</w:t>
            </w:r>
            <w:r w:rsidRPr="00320B87">
              <w:tab/>
            </w:r>
          </w:p>
        </w:tc>
        <w:tc>
          <w:tcPr>
            <w:tcW w:w="1045" w:type="dxa"/>
            <w:vAlign w:val="bottom"/>
          </w:tcPr>
          <w:p w14:paraId="38234539" w14:textId="1C125B09" w:rsidR="00BC6148" w:rsidRPr="00320B87" w:rsidRDefault="00D02B69" w:rsidP="003C3100">
            <w:pPr>
              <w:spacing w:after="140"/>
              <w:ind w:right="28"/>
              <w:jc w:val="right"/>
            </w:pPr>
            <w:r>
              <w:t>203-205</w:t>
            </w:r>
          </w:p>
        </w:tc>
      </w:tr>
      <w:tr w:rsidR="00BC6148" w:rsidRPr="00320B87" w14:paraId="1A79642F" w14:textId="77777777" w:rsidTr="003C3100">
        <w:tc>
          <w:tcPr>
            <w:tcW w:w="8804" w:type="dxa"/>
            <w:gridSpan w:val="2"/>
          </w:tcPr>
          <w:p w14:paraId="45267A9E" w14:textId="6A7CA178" w:rsidR="00BC6148" w:rsidRPr="00320B87" w:rsidRDefault="00BC6148" w:rsidP="00BC6148">
            <w:pPr>
              <w:tabs>
                <w:tab w:val="right" w:pos="1080"/>
                <w:tab w:val="right" w:leader="dot" w:pos="8808"/>
              </w:tabs>
              <w:spacing w:after="140"/>
              <w:ind w:left="1296"/>
            </w:pPr>
            <w:r w:rsidRPr="00320B87">
              <w:rPr>
                <w:rFonts w:hint="eastAsia"/>
              </w:rPr>
              <w:t>推广科技</w:t>
            </w:r>
            <w:r w:rsidRPr="00320B87">
              <w:tab/>
            </w:r>
          </w:p>
        </w:tc>
        <w:tc>
          <w:tcPr>
            <w:tcW w:w="1045" w:type="dxa"/>
            <w:vAlign w:val="bottom"/>
          </w:tcPr>
          <w:p w14:paraId="703ACA8D" w14:textId="073B269D" w:rsidR="00BC6148" w:rsidRPr="00320B87" w:rsidRDefault="00D02B69" w:rsidP="003C3100">
            <w:pPr>
              <w:spacing w:after="140"/>
              <w:ind w:right="28"/>
              <w:jc w:val="right"/>
            </w:pPr>
            <w:r>
              <w:t>206-207</w:t>
            </w:r>
          </w:p>
        </w:tc>
      </w:tr>
      <w:tr w:rsidR="00BC6148" w:rsidRPr="00320B87" w14:paraId="32697F21" w14:textId="77777777" w:rsidTr="003C3100">
        <w:tc>
          <w:tcPr>
            <w:tcW w:w="8804" w:type="dxa"/>
            <w:gridSpan w:val="2"/>
          </w:tcPr>
          <w:p w14:paraId="2CC65FEF" w14:textId="4A4B61A5" w:rsidR="00BC6148" w:rsidRPr="00320B87" w:rsidRDefault="00BC6148" w:rsidP="00BC6148">
            <w:pPr>
              <w:tabs>
                <w:tab w:val="right" w:pos="1080"/>
                <w:tab w:val="right" w:leader="dot" w:pos="8808"/>
              </w:tabs>
              <w:spacing w:after="140"/>
              <w:ind w:left="1296"/>
            </w:pPr>
            <w:r w:rsidRPr="00320B87">
              <w:rPr>
                <w:rFonts w:hint="eastAsia"/>
              </w:rPr>
              <w:t>郊野公园及保育自然区</w:t>
            </w:r>
            <w:r w:rsidRPr="00320B87">
              <w:tab/>
            </w:r>
          </w:p>
        </w:tc>
        <w:tc>
          <w:tcPr>
            <w:tcW w:w="1045" w:type="dxa"/>
            <w:vAlign w:val="bottom"/>
          </w:tcPr>
          <w:p w14:paraId="515B30BC" w14:textId="03450D4F" w:rsidR="00BC6148" w:rsidRPr="00320B87" w:rsidRDefault="00D02B69" w:rsidP="003C3100">
            <w:pPr>
              <w:spacing w:after="140"/>
              <w:ind w:right="28"/>
              <w:jc w:val="right"/>
            </w:pPr>
            <w:r>
              <w:t>208-209</w:t>
            </w:r>
          </w:p>
        </w:tc>
      </w:tr>
    </w:tbl>
    <w:p w14:paraId="0EAE7AD0" w14:textId="77777777" w:rsidR="00F06DF5" w:rsidRDefault="00F06DF5"/>
    <w:p w14:paraId="0F715A5F" w14:textId="2DD7DB6B" w:rsidR="00BC6148" w:rsidRPr="005979A9" w:rsidRDefault="00F06DF5" w:rsidP="00BC614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Pr>
          <w:snapToGrid w:val="0"/>
          <w:lang w:val="en-GB"/>
        </w:rPr>
        <w:br w:type="page"/>
      </w:r>
      <w:r w:rsidR="00BC6148" w:rsidRPr="005979A9">
        <w:rPr>
          <w:rFonts w:hint="eastAsia"/>
          <w:snapToGrid w:val="0"/>
          <w:lang w:val="en-GB"/>
        </w:rPr>
        <w:lastRenderedPageBreak/>
        <w:t>附件</w:t>
      </w:r>
    </w:p>
    <w:p w14:paraId="0AA4B53F" w14:textId="4D095E4E" w:rsidR="00BC6148" w:rsidRPr="00545EE4" w:rsidRDefault="00BC6148" w:rsidP="00CC0285">
      <w:pPr>
        <w:pStyle w:val="SingleTxt"/>
        <w:ind w:left="1695" w:hanging="431"/>
        <w:rPr>
          <w:snapToGrid w:val="0"/>
          <w:lang w:val="en-GB"/>
        </w:rPr>
      </w:pPr>
      <w:r w:rsidRPr="005979A9">
        <w:rPr>
          <w:snapToGrid w:val="0"/>
          <w:lang w:val="en-GB"/>
        </w:rPr>
        <w:t>1A</w:t>
      </w:r>
      <w:r w:rsidRPr="005979A9">
        <w:rPr>
          <w:snapToGrid w:val="0"/>
          <w:lang w:val="en-GB"/>
        </w:rPr>
        <w:tab/>
      </w:r>
      <w:r w:rsidRPr="00545EE4">
        <w:rPr>
          <w:rFonts w:hint="eastAsia"/>
          <w:snapToGrid w:val="0"/>
          <w:lang w:val="en-GB"/>
        </w:rPr>
        <w:t>政制发展</w:t>
      </w:r>
    </w:p>
    <w:p w14:paraId="6BC9F758" w14:textId="7B73B1C8" w:rsidR="00BC6148" w:rsidRPr="00CC0285" w:rsidRDefault="00BC6148" w:rsidP="00CC0285">
      <w:pPr>
        <w:pStyle w:val="SingleTxt"/>
        <w:ind w:left="1695" w:hanging="431"/>
        <w:rPr>
          <w:snapToGrid w:val="0"/>
          <w:lang w:val="en-GB"/>
        </w:rPr>
      </w:pPr>
      <w:r w:rsidRPr="00CC0285">
        <w:rPr>
          <w:snapToGrid w:val="0"/>
          <w:lang w:val="en-GB"/>
        </w:rPr>
        <w:t>2A</w:t>
      </w:r>
      <w:r w:rsidRPr="00CC0285">
        <w:rPr>
          <w:snapToGrid w:val="0"/>
          <w:lang w:val="en-GB"/>
        </w:rPr>
        <w:tab/>
      </w:r>
      <w:r w:rsidRPr="00CC0285">
        <w:rPr>
          <w:rFonts w:hint="eastAsia"/>
          <w:snapToGrid w:val="0"/>
          <w:lang w:val="en-GB"/>
        </w:rPr>
        <w:t>在香港特区实施《经济社会文化权利国际公约》的宪制保障及立法措施</w:t>
      </w:r>
    </w:p>
    <w:p w14:paraId="3E22D36B" w14:textId="20784D47" w:rsidR="00BC6148" w:rsidRPr="00CC0285" w:rsidRDefault="00BC6148" w:rsidP="00CC0285">
      <w:pPr>
        <w:pStyle w:val="SingleTxt"/>
        <w:ind w:left="1695" w:hanging="431"/>
        <w:rPr>
          <w:snapToGrid w:val="0"/>
          <w:lang w:val="en-GB"/>
        </w:rPr>
      </w:pPr>
      <w:r w:rsidRPr="00CC0285">
        <w:rPr>
          <w:snapToGrid w:val="0"/>
          <w:lang w:val="en-GB"/>
        </w:rPr>
        <w:t>2B</w:t>
      </w:r>
      <w:r w:rsidRPr="00CC0285">
        <w:rPr>
          <w:snapToGrid w:val="0"/>
          <w:lang w:val="en-GB"/>
        </w:rPr>
        <w:tab/>
      </w:r>
      <w:r w:rsidRPr="00CC0285">
        <w:rPr>
          <w:rFonts w:hint="eastAsia"/>
          <w:snapToGrid w:val="0"/>
          <w:lang w:val="en-GB"/>
        </w:rPr>
        <w:t>平等机会委员会</w:t>
      </w:r>
    </w:p>
    <w:p w14:paraId="591591CD" w14:textId="42396DF1" w:rsidR="00BC6148" w:rsidRPr="00CC0285" w:rsidRDefault="00BC6148" w:rsidP="00CC0285">
      <w:pPr>
        <w:pStyle w:val="SingleTxt"/>
        <w:ind w:left="1695" w:hanging="431"/>
        <w:rPr>
          <w:snapToGrid w:val="0"/>
          <w:lang w:val="en-GB"/>
        </w:rPr>
      </w:pPr>
      <w:r w:rsidRPr="00CC0285">
        <w:rPr>
          <w:snapToGrid w:val="0"/>
          <w:lang w:val="en-GB"/>
        </w:rPr>
        <w:t>2C</w:t>
      </w:r>
      <w:r w:rsidRPr="00CC0285">
        <w:rPr>
          <w:snapToGrid w:val="0"/>
          <w:lang w:val="en-GB"/>
        </w:rPr>
        <w:tab/>
      </w:r>
      <w:r w:rsidRPr="00CC0285">
        <w:rPr>
          <w:rFonts w:hint="eastAsia"/>
          <w:snapToGrid w:val="0"/>
          <w:lang w:val="en-GB"/>
        </w:rPr>
        <w:t>歧视条例审议</w:t>
      </w:r>
      <w:r w:rsidRPr="00CC0285">
        <w:rPr>
          <w:snapToGrid w:val="0"/>
          <w:lang w:val="en-GB"/>
        </w:rPr>
        <w:t xml:space="preserve"> - </w:t>
      </w:r>
      <w:r w:rsidRPr="00CC0285">
        <w:rPr>
          <w:rFonts w:hint="eastAsia"/>
          <w:snapToGrid w:val="0"/>
          <w:lang w:val="en-GB"/>
        </w:rPr>
        <w:t>八项需要优先处理的建议</w:t>
      </w:r>
    </w:p>
    <w:p w14:paraId="2B874ED3" w14:textId="303B8587" w:rsidR="00BC6148" w:rsidRPr="00CC0285" w:rsidRDefault="00BC6148" w:rsidP="00CC0285">
      <w:pPr>
        <w:pStyle w:val="SingleTxt"/>
        <w:ind w:left="1695" w:hanging="431"/>
        <w:rPr>
          <w:snapToGrid w:val="0"/>
          <w:lang w:val="en-GB"/>
        </w:rPr>
      </w:pPr>
      <w:r w:rsidRPr="00CC0285">
        <w:rPr>
          <w:snapToGrid w:val="0"/>
          <w:lang w:val="en-GB"/>
        </w:rPr>
        <w:t>2D</w:t>
      </w:r>
      <w:r w:rsidRPr="00CC0285">
        <w:rPr>
          <w:snapToGrid w:val="0"/>
          <w:lang w:val="en-GB"/>
        </w:rPr>
        <w:tab/>
      </w:r>
      <w:r w:rsidRPr="00CC0285">
        <w:rPr>
          <w:rFonts w:hint="eastAsia"/>
          <w:snapToGrid w:val="0"/>
          <w:lang w:val="en-GB"/>
        </w:rPr>
        <w:t>《种族歧视条例》</w:t>
      </w:r>
      <w:r w:rsidRPr="00CC0285">
        <w:rPr>
          <w:snapToGrid w:val="0"/>
          <w:lang w:val="en-GB"/>
        </w:rPr>
        <w:t>(</w:t>
      </w:r>
      <w:r w:rsidRPr="00CC0285">
        <w:rPr>
          <w:rFonts w:hint="eastAsia"/>
          <w:snapToGrid w:val="0"/>
          <w:lang w:val="en-GB"/>
        </w:rPr>
        <w:t>第</w:t>
      </w:r>
      <w:r w:rsidRPr="00CC0285">
        <w:rPr>
          <w:snapToGrid w:val="0"/>
          <w:lang w:val="en-GB"/>
        </w:rPr>
        <w:t>602</w:t>
      </w:r>
      <w:r w:rsidRPr="00CC0285">
        <w:rPr>
          <w:rFonts w:hint="eastAsia"/>
          <w:snapToGrid w:val="0"/>
          <w:lang w:val="en-GB"/>
        </w:rPr>
        <w:t>章</w:t>
      </w:r>
      <w:r w:rsidRPr="00CC0285">
        <w:rPr>
          <w:snapToGrid w:val="0"/>
          <w:lang w:val="en-GB"/>
        </w:rPr>
        <w:t>)</w:t>
      </w:r>
    </w:p>
    <w:p w14:paraId="00E7B6F8" w14:textId="767E50C0" w:rsidR="00BC6148" w:rsidRPr="00CC0285" w:rsidRDefault="00BC6148" w:rsidP="00CC0285">
      <w:pPr>
        <w:pStyle w:val="SingleTxt"/>
        <w:ind w:left="1695" w:hanging="431"/>
        <w:rPr>
          <w:snapToGrid w:val="0"/>
          <w:lang w:val="en-GB"/>
        </w:rPr>
      </w:pPr>
      <w:r w:rsidRPr="00CC0285">
        <w:rPr>
          <w:snapToGrid w:val="0"/>
          <w:lang w:val="en-GB"/>
        </w:rPr>
        <w:t>2E</w:t>
      </w:r>
      <w:r w:rsidRPr="00CC0285">
        <w:rPr>
          <w:snapToGrid w:val="0"/>
          <w:lang w:val="en-GB"/>
        </w:rPr>
        <w:tab/>
      </w:r>
      <w:r w:rsidRPr="00CC0285">
        <w:rPr>
          <w:rFonts w:hint="eastAsia"/>
          <w:snapToGrid w:val="0"/>
          <w:lang w:val="en-GB"/>
        </w:rPr>
        <w:t>性别承认</w:t>
      </w:r>
    </w:p>
    <w:p w14:paraId="5462F20D" w14:textId="66ECC53E" w:rsidR="00BC6148" w:rsidRPr="00CC0285" w:rsidRDefault="00BC6148" w:rsidP="00CC0285">
      <w:pPr>
        <w:pStyle w:val="SingleTxt"/>
        <w:ind w:left="1695" w:hanging="431"/>
        <w:rPr>
          <w:snapToGrid w:val="0"/>
          <w:lang w:val="en-GB"/>
        </w:rPr>
      </w:pPr>
      <w:r w:rsidRPr="00CC0285">
        <w:rPr>
          <w:snapToGrid w:val="0"/>
          <w:lang w:val="en-GB"/>
        </w:rPr>
        <w:t>2F</w:t>
      </w:r>
      <w:r w:rsidRPr="00CC0285">
        <w:rPr>
          <w:snapToGrid w:val="0"/>
          <w:lang w:val="en-GB"/>
        </w:rPr>
        <w:tab/>
      </w:r>
      <w:r w:rsidRPr="00CC0285">
        <w:rPr>
          <w:rFonts w:hint="eastAsia"/>
          <w:snapToGrid w:val="0"/>
          <w:lang w:val="en-GB"/>
        </w:rPr>
        <w:t>保护残疾人士</w:t>
      </w:r>
    </w:p>
    <w:p w14:paraId="72ECD222" w14:textId="2457C027" w:rsidR="00BC6148" w:rsidRPr="00CC0285" w:rsidRDefault="00BC6148" w:rsidP="00CC0285">
      <w:pPr>
        <w:pStyle w:val="SingleTxt"/>
        <w:ind w:left="1695" w:hanging="431"/>
        <w:rPr>
          <w:snapToGrid w:val="0"/>
          <w:lang w:val="en-GB"/>
        </w:rPr>
      </w:pPr>
      <w:r w:rsidRPr="00CC0285">
        <w:rPr>
          <w:snapToGrid w:val="0"/>
          <w:lang w:val="en-GB"/>
        </w:rPr>
        <w:t>2G</w:t>
      </w:r>
      <w:r w:rsidRPr="00CC0285">
        <w:rPr>
          <w:snapToGrid w:val="0"/>
          <w:lang w:val="en-GB"/>
        </w:rPr>
        <w:tab/>
      </w:r>
      <w:r w:rsidRPr="00CC0285">
        <w:rPr>
          <w:rFonts w:hint="eastAsia"/>
          <w:snapToGrid w:val="0"/>
          <w:lang w:val="en-GB"/>
        </w:rPr>
        <w:t>全面审议处理免遣返声请的策略</w:t>
      </w:r>
    </w:p>
    <w:p w14:paraId="02465FDC" w14:textId="55736FD5" w:rsidR="00BC6148" w:rsidRPr="00CC0285" w:rsidRDefault="00BC6148" w:rsidP="00CC0285">
      <w:pPr>
        <w:pStyle w:val="SingleTxt"/>
        <w:ind w:left="1695" w:hanging="431"/>
        <w:rPr>
          <w:snapToGrid w:val="0"/>
          <w:lang w:val="en-GB"/>
        </w:rPr>
      </w:pPr>
      <w:r w:rsidRPr="00CC0285">
        <w:rPr>
          <w:snapToGrid w:val="0"/>
          <w:lang w:val="en-GB"/>
        </w:rPr>
        <w:t>2H</w:t>
      </w:r>
      <w:r w:rsidRPr="00CC0285">
        <w:rPr>
          <w:snapToGrid w:val="0"/>
          <w:lang w:val="en-GB"/>
        </w:rPr>
        <w:tab/>
      </w:r>
      <w:r w:rsidRPr="00CC0285">
        <w:rPr>
          <w:rFonts w:hint="eastAsia"/>
          <w:snapToGrid w:val="0"/>
          <w:lang w:val="en-GB"/>
        </w:rPr>
        <w:t>免遣返声请</w:t>
      </w:r>
    </w:p>
    <w:p w14:paraId="60D837FD" w14:textId="48962C26" w:rsidR="00BC6148" w:rsidRPr="00CC0285" w:rsidRDefault="00BC6148" w:rsidP="00CC0285">
      <w:pPr>
        <w:pStyle w:val="SingleTxt"/>
        <w:ind w:left="1695" w:hanging="431"/>
        <w:rPr>
          <w:snapToGrid w:val="0"/>
          <w:lang w:val="en-GB"/>
        </w:rPr>
      </w:pPr>
      <w:r w:rsidRPr="00CC0285">
        <w:rPr>
          <w:snapToGrid w:val="0"/>
          <w:lang w:val="en-GB"/>
        </w:rPr>
        <w:t>3A</w:t>
      </w:r>
      <w:r w:rsidRPr="00CC0285">
        <w:rPr>
          <w:snapToGrid w:val="0"/>
          <w:lang w:val="en-GB"/>
        </w:rPr>
        <w:tab/>
      </w:r>
      <w:r w:rsidRPr="00CC0285">
        <w:rPr>
          <w:rFonts w:hint="eastAsia"/>
          <w:snapToGrid w:val="0"/>
          <w:lang w:val="en-GB"/>
        </w:rPr>
        <w:t>妇女事务委员会的工作摘要</w:t>
      </w:r>
    </w:p>
    <w:p w14:paraId="61E8C02C" w14:textId="44288B9D" w:rsidR="00BC6148" w:rsidRPr="00CC0285" w:rsidRDefault="00BC6148" w:rsidP="00CC0285">
      <w:pPr>
        <w:pStyle w:val="SingleTxt"/>
        <w:ind w:left="1695" w:hanging="431"/>
        <w:rPr>
          <w:snapToGrid w:val="0"/>
          <w:lang w:val="en-GB"/>
        </w:rPr>
      </w:pPr>
      <w:r w:rsidRPr="00CC0285">
        <w:rPr>
          <w:snapToGrid w:val="0"/>
          <w:lang w:val="en-GB"/>
        </w:rPr>
        <w:t>6A</w:t>
      </w:r>
      <w:r w:rsidRPr="00CC0285">
        <w:rPr>
          <w:snapToGrid w:val="0"/>
          <w:lang w:val="en-GB"/>
        </w:rPr>
        <w:tab/>
      </w:r>
      <w:r w:rsidRPr="00CC0285">
        <w:rPr>
          <w:rFonts w:hint="eastAsia"/>
          <w:snapToGrid w:val="0"/>
          <w:lang w:val="en-GB"/>
        </w:rPr>
        <w:t>有关就业、失业及就业</w:t>
      </w:r>
      <w:r w:rsidRPr="00CC0285">
        <w:rPr>
          <w:rFonts w:ascii="Batang" w:eastAsia="Batang" w:hAnsi="Batang" w:cs="Batang" w:hint="eastAsia"/>
          <w:snapToGrid w:val="0"/>
          <w:lang w:val="en-GB"/>
        </w:rPr>
        <w:t>不</w:t>
      </w:r>
      <w:r w:rsidRPr="00CC0285">
        <w:rPr>
          <w:rFonts w:ascii="宋体" w:hAnsi="宋体" w:cs="宋体" w:hint="eastAsia"/>
          <w:snapToGrid w:val="0"/>
          <w:lang w:val="en-GB"/>
        </w:rPr>
        <w:t>足情况的统计数据</w:t>
      </w:r>
    </w:p>
    <w:p w14:paraId="392151F8" w14:textId="6280EFC2" w:rsidR="00BC6148" w:rsidRPr="00CC0285" w:rsidRDefault="00BC6148" w:rsidP="00CC0285">
      <w:pPr>
        <w:pStyle w:val="SingleTxt"/>
        <w:ind w:left="1695" w:hanging="431"/>
        <w:rPr>
          <w:snapToGrid w:val="0"/>
          <w:lang w:val="en-GB"/>
        </w:rPr>
      </w:pPr>
      <w:r w:rsidRPr="00CC0285">
        <w:rPr>
          <w:snapToGrid w:val="0"/>
          <w:lang w:val="en-GB"/>
        </w:rPr>
        <w:t>6B</w:t>
      </w:r>
      <w:r w:rsidRPr="00CC0285">
        <w:rPr>
          <w:snapToGrid w:val="0"/>
          <w:lang w:val="en-GB"/>
        </w:rPr>
        <w:tab/>
      </w:r>
      <w:r w:rsidRPr="00CC0285">
        <w:rPr>
          <w:rFonts w:hint="eastAsia"/>
          <w:snapToGrid w:val="0"/>
          <w:lang w:val="en-GB"/>
        </w:rPr>
        <w:t>劳工处就业服务的新措施</w:t>
      </w:r>
    </w:p>
    <w:p w14:paraId="4E5265D8" w14:textId="077ACAA2" w:rsidR="00BC6148" w:rsidRPr="00CC0285" w:rsidRDefault="00BC6148" w:rsidP="00CC0285">
      <w:pPr>
        <w:pStyle w:val="SingleTxt"/>
        <w:ind w:left="1695" w:hanging="431"/>
        <w:rPr>
          <w:snapToGrid w:val="0"/>
          <w:lang w:val="en-GB"/>
        </w:rPr>
      </w:pPr>
      <w:r w:rsidRPr="00CC0285">
        <w:rPr>
          <w:snapToGrid w:val="0"/>
          <w:lang w:val="en-GB"/>
        </w:rPr>
        <w:t>6C</w:t>
      </w:r>
      <w:r w:rsidRPr="00CC0285">
        <w:rPr>
          <w:snapToGrid w:val="0"/>
          <w:lang w:val="en-GB"/>
        </w:rPr>
        <w:tab/>
      </w:r>
      <w:r w:rsidRPr="00CC0285">
        <w:rPr>
          <w:rFonts w:hint="eastAsia"/>
          <w:snapToGrid w:val="0"/>
          <w:lang w:val="en-GB"/>
        </w:rPr>
        <w:t>“展翅青见计划”</w:t>
      </w:r>
    </w:p>
    <w:p w14:paraId="4A19E5A3" w14:textId="0CBC6493" w:rsidR="00BC6148" w:rsidRPr="00CC0285" w:rsidRDefault="00BC6148" w:rsidP="00CC0285">
      <w:pPr>
        <w:pStyle w:val="SingleTxt"/>
        <w:ind w:left="1695" w:hanging="431"/>
        <w:rPr>
          <w:snapToGrid w:val="0"/>
          <w:lang w:val="en-GB"/>
        </w:rPr>
      </w:pPr>
      <w:r w:rsidRPr="00CC0285">
        <w:rPr>
          <w:snapToGrid w:val="0"/>
          <w:lang w:val="en-GB"/>
        </w:rPr>
        <w:t>6D</w:t>
      </w:r>
      <w:r w:rsidRPr="00CC0285">
        <w:rPr>
          <w:snapToGrid w:val="0"/>
          <w:lang w:val="en-GB"/>
        </w:rPr>
        <w:tab/>
      </w:r>
      <w:r w:rsidRPr="00CC0285">
        <w:rPr>
          <w:rFonts w:hint="eastAsia"/>
          <w:snapToGrid w:val="0"/>
          <w:lang w:val="en-GB"/>
        </w:rPr>
        <w:t>雇员再培训局</w:t>
      </w:r>
    </w:p>
    <w:p w14:paraId="5E8B73B5" w14:textId="326B05F6" w:rsidR="00BC6148" w:rsidRPr="00CC0285" w:rsidRDefault="00BC6148" w:rsidP="00CC0285">
      <w:pPr>
        <w:pStyle w:val="SingleTxt"/>
        <w:ind w:left="1695" w:hanging="431"/>
        <w:rPr>
          <w:snapToGrid w:val="0"/>
          <w:lang w:val="en-GB"/>
        </w:rPr>
      </w:pPr>
      <w:r w:rsidRPr="00CC0285">
        <w:rPr>
          <w:snapToGrid w:val="0"/>
          <w:lang w:val="en-GB"/>
        </w:rPr>
        <w:t>6E</w:t>
      </w:r>
      <w:r w:rsidRPr="00CC0285">
        <w:rPr>
          <w:snapToGrid w:val="0"/>
          <w:lang w:val="en-GB"/>
        </w:rPr>
        <w:tab/>
      </w:r>
      <w:r w:rsidRPr="00CC0285">
        <w:rPr>
          <w:rFonts w:hint="eastAsia"/>
          <w:snapToGrid w:val="0"/>
          <w:lang w:val="en-GB"/>
        </w:rPr>
        <w:t>职业训练局</w:t>
      </w:r>
    </w:p>
    <w:p w14:paraId="26E2CA43" w14:textId="4ED08ECD" w:rsidR="00BC6148" w:rsidRPr="00CC0285" w:rsidRDefault="00BC6148" w:rsidP="00CC0285">
      <w:pPr>
        <w:pStyle w:val="SingleTxt"/>
        <w:ind w:left="1695" w:hanging="431"/>
        <w:rPr>
          <w:snapToGrid w:val="0"/>
          <w:lang w:val="en-GB"/>
        </w:rPr>
      </w:pPr>
      <w:r w:rsidRPr="00CC0285">
        <w:rPr>
          <w:snapToGrid w:val="0"/>
          <w:lang w:val="en-GB"/>
        </w:rPr>
        <w:t>7A</w:t>
      </w:r>
      <w:r w:rsidRPr="00CC0285">
        <w:rPr>
          <w:snapToGrid w:val="0"/>
          <w:lang w:val="en-GB"/>
        </w:rPr>
        <w:tab/>
      </w:r>
      <w:r w:rsidRPr="00CC0285">
        <w:rPr>
          <w:rFonts w:hint="eastAsia"/>
          <w:snapToGrid w:val="0"/>
          <w:lang w:val="en-GB"/>
        </w:rPr>
        <w:t>法定最低工资</w:t>
      </w:r>
    </w:p>
    <w:p w14:paraId="65762835" w14:textId="32031F8C" w:rsidR="00BC6148" w:rsidRPr="00CC0285" w:rsidRDefault="00BC6148" w:rsidP="00CC0285">
      <w:pPr>
        <w:pStyle w:val="SingleTxt"/>
        <w:ind w:left="1695" w:hanging="431"/>
        <w:rPr>
          <w:snapToGrid w:val="0"/>
          <w:lang w:val="en-GB"/>
        </w:rPr>
      </w:pPr>
      <w:r w:rsidRPr="00CC0285">
        <w:rPr>
          <w:snapToGrid w:val="0"/>
          <w:lang w:val="en-GB"/>
        </w:rPr>
        <w:t>7B</w:t>
      </w:r>
      <w:r w:rsidRPr="00CC0285">
        <w:rPr>
          <w:snapToGrid w:val="0"/>
          <w:lang w:val="en-GB"/>
        </w:rPr>
        <w:tab/>
      </w:r>
      <w:r w:rsidRPr="00CC0285">
        <w:rPr>
          <w:rFonts w:hint="eastAsia"/>
          <w:snapToGrid w:val="0"/>
          <w:lang w:val="en-GB"/>
        </w:rPr>
        <w:t>雇佣保障：雇员权益及福利</w:t>
      </w:r>
    </w:p>
    <w:p w14:paraId="00F1581E" w14:textId="3CDE05DE" w:rsidR="00BC6148" w:rsidRPr="00CC0285" w:rsidRDefault="00BC6148" w:rsidP="00CC0285">
      <w:pPr>
        <w:pStyle w:val="SingleTxt"/>
        <w:ind w:left="1695" w:hanging="431"/>
        <w:rPr>
          <w:snapToGrid w:val="0"/>
          <w:lang w:val="en-GB"/>
        </w:rPr>
      </w:pPr>
      <w:r w:rsidRPr="00CC0285">
        <w:rPr>
          <w:snapToGrid w:val="0"/>
          <w:lang w:val="en-GB"/>
        </w:rPr>
        <w:t>7C</w:t>
      </w:r>
      <w:r w:rsidRPr="00CC0285">
        <w:rPr>
          <w:snapToGrid w:val="0"/>
          <w:lang w:val="en-GB"/>
        </w:rPr>
        <w:tab/>
      </w:r>
      <w:r w:rsidRPr="00CC0285">
        <w:rPr>
          <w:rFonts w:hint="eastAsia"/>
          <w:snapToGrid w:val="0"/>
          <w:lang w:val="en-GB"/>
        </w:rPr>
        <w:t>《肺尘埃沉着病及间皮瘤</w:t>
      </w:r>
      <w:r w:rsidRPr="00CC0285">
        <w:rPr>
          <w:snapToGrid w:val="0"/>
          <w:lang w:val="en-GB"/>
        </w:rPr>
        <w:t>(</w:t>
      </w:r>
      <w:r w:rsidRPr="00CC0285">
        <w:rPr>
          <w:rFonts w:hint="eastAsia"/>
          <w:snapToGrid w:val="0"/>
          <w:lang w:val="en-GB"/>
        </w:rPr>
        <w:t>补偿</w:t>
      </w:r>
      <w:r w:rsidRPr="00CC0285">
        <w:rPr>
          <w:snapToGrid w:val="0"/>
          <w:lang w:val="en-GB"/>
        </w:rPr>
        <w:t>)</w:t>
      </w:r>
      <w:r w:rsidRPr="00CC0285">
        <w:rPr>
          <w:rFonts w:hint="eastAsia"/>
          <w:snapToGrid w:val="0"/>
          <w:lang w:val="en-GB"/>
        </w:rPr>
        <w:t>条例》</w:t>
      </w:r>
      <w:r w:rsidRPr="00CC0285">
        <w:rPr>
          <w:snapToGrid w:val="0"/>
          <w:lang w:val="en-GB"/>
        </w:rPr>
        <w:t>(</w:t>
      </w:r>
      <w:r w:rsidRPr="00CC0285">
        <w:rPr>
          <w:rFonts w:hint="eastAsia"/>
          <w:snapToGrid w:val="0"/>
          <w:lang w:val="en-GB"/>
        </w:rPr>
        <w:t>第</w:t>
      </w:r>
      <w:r w:rsidRPr="00CC0285">
        <w:rPr>
          <w:snapToGrid w:val="0"/>
          <w:lang w:val="en-GB"/>
        </w:rPr>
        <w:t>360</w:t>
      </w:r>
      <w:r w:rsidRPr="00CC0285">
        <w:rPr>
          <w:rFonts w:hint="eastAsia"/>
          <w:snapToGrid w:val="0"/>
          <w:lang w:val="en-GB"/>
        </w:rPr>
        <w:t>章</w:t>
      </w:r>
      <w:r w:rsidRPr="00CC0285">
        <w:rPr>
          <w:snapToGrid w:val="0"/>
          <w:lang w:val="en-GB"/>
        </w:rPr>
        <w:t>)</w:t>
      </w:r>
      <w:r w:rsidRPr="00CC0285">
        <w:rPr>
          <w:rFonts w:hint="eastAsia"/>
          <w:snapToGrid w:val="0"/>
          <w:lang w:val="en-GB"/>
        </w:rPr>
        <w:t>规定的补偿</w:t>
      </w:r>
    </w:p>
    <w:p w14:paraId="45CE28BA" w14:textId="2C93DE7B" w:rsidR="00BC6148" w:rsidRPr="00CC0285" w:rsidRDefault="00BC6148" w:rsidP="00CC0285">
      <w:pPr>
        <w:pStyle w:val="SingleTxt"/>
        <w:ind w:left="1695" w:hanging="431"/>
        <w:rPr>
          <w:snapToGrid w:val="0"/>
          <w:lang w:val="en-GB"/>
        </w:rPr>
      </w:pPr>
      <w:r w:rsidRPr="00CC0285">
        <w:rPr>
          <w:snapToGrid w:val="0"/>
          <w:lang w:val="en-GB"/>
        </w:rPr>
        <w:t>7D</w:t>
      </w:r>
      <w:r w:rsidRPr="00CC0285">
        <w:rPr>
          <w:snapToGrid w:val="0"/>
          <w:lang w:val="en-GB"/>
        </w:rPr>
        <w:tab/>
      </w:r>
      <w:r w:rsidRPr="00CC0285">
        <w:rPr>
          <w:rFonts w:hint="eastAsia"/>
          <w:snapToGrid w:val="0"/>
          <w:lang w:val="en-GB"/>
        </w:rPr>
        <w:t>《职业性失聪</w:t>
      </w:r>
      <w:r w:rsidRPr="00CC0285">
        <w:rPr>
          <w:snapToGrid w:val="0"/>
          <w:lang w:val="en-GB"/>
        </w:rPr>
        <w:t>(</w:t>
      </w:r>
      <w:r w:rsidRPr="00CC0285">
        <w:rPr>
          <w:rFonts w:hint="eastAsia"/>
          <w:snapToGrid w:val="0"/>
          <w:lang w:val="en-GB"/>
        </w:rPr>
        <w:t>补偿</w:t>
      </w:r>
      <w:r w:rsidRPr="00CC0285">
        <w:rPr>
          <w:snapToGrid w:val="0"/>
          <w:lang w:val="en-GB"/>
        </w:rPr>
        <w:t>)</w:t>
      </w:r>
      <w:r w:rsidRPr="00CC0285">
        <w:rPr>
          <w:rFonts w:hint="eastAsia"/>
          <w:snapToGrid w:val="0"/>
          <w:lang w:val="en-GB"/>
        </w:rPr>
        <w:t>条例》</w:t>
      </w:r>
      <w:r w:rsidRPr="00CC0285">
        <w:rPr>
          <w:snapToGrid w:val="0"/>
          <w:lang w:val="en-GB"/>
        </w:rPr>
        <w:t>(</w:t>
      </w:r>
      <w:r w:rsidRPr="00CC0285">
        <w:rPr>
          <w:rFonts w:hint="eastAsia"/>
          <w:snapToGrid w:val="0"/>
          <w:lang w:val="en-GB"/>
        </w:rPr>
        <w:t>第</w:t>
      </w:r>
      <w:r w:rsidRPr="00CC0285">
        <w:rPr>
          <w:snapToGrid w:val="0"/>
          <w:lang w:val="en-GB"/>
        </w:rPr>
        <w:t>469</w:t>
      </w:r>
      <w:r w:rsidRPr="00CC0285">
        <w:rPr>
          <w:rFonts w:hint="eastAsia"/>
          <w:snapToGrid w:val="0"/>
          <w:lang w:val="en-GB"/>
        </w:rPr>
        <w:t>章</w:t>
      </w:r>
      <w:r w:rsidRPr="00CC0285">
        <w:rPr>
          <w:snapToGrid w:val="0"/>
          <w:lang w:val="en-GB"/>
        </w:rPr>
        <w:t>)</w:t>
      </w:r>
      <w:r w:rsidRPr="00CC0285">
        <w:rPr>
          <w:rFonts w:hint="eastAsia"/>
          <w:snapToGrid w:val="0"/>
          <w:lang w:val="en-GB"/>
        </w:rPr>
        <w:t>规定的补偿</w:t>
      </w:r>
    </w:p>
    <w:p w14:paraId="10FD3965" w14:textId="3FCADD70" w:rsidR="00BC6148" w:rsidRPr="00CC0285" w:rsidRDefault="00BC6148" w:rsidP="00CC0285">
      <w:pPr>
        <w:pStyle w:val="SingleTxt"/>
        <w:ind w:left="1695" w:hanging="431"/>
        <w:rPr>
          <w:snapToGrid w:val="0"/>
          <w:lang w:val="en-GB"/>
        </w:rPr>
      </w:pPr>
      <w:r w:rsidRPr="00CC0285">
        <w:rPr>
          <w:snapToGrid w:val="0"/>
          <w:lang w:val="en-GB"/>
        </w:rPr>
        <w:t>8A</w:t>
      </w:r>
      <w:r w:rsidRPr="00CC0285">
        <w:rPr>
          <w:snapToGrid w:val="0"/>
          <w:lang w:val="en-GB"/>
        </w:rPr>
        <w:tab/>
      </w:r>
      <w:r w:rsidRPr="00CC0285">
        <w:rPr>
          <w:rFonts w:hint="eastAsia"/>
          <w:snapToGrid w:val="0"/>
          <w:lang w:val="en-GB"/>
        </w:rPr>
        <w:t>雇员工会的数目与公布的会员人数</w:t>
      </w:r>
    </w:p>
    <w:p w14:paraId="5D8FA41E" w14:textId="649DF9D6" w:rsidR="00BC6148" w:rsidRPr="00CC0285" w:rsidRDefault="00BC6148" w:rsidP="00CC0285">
      <w:pPr>
        <w:pStyle w:val="SingleTxt"/>
        <w:ind w:left="1695" w:hanging="431"/>
        <w:rPr>
          <w:snapToGrid w:val="0"/>
          <w:lang w:val="en-GB"/>
        </w:rPr>
      </w:pPr>
      <w:r w:rsidRPr="00CC0285">
        <w:rPr>
          <w:snapToGrid w:val="0"/>
          <w:lang w:val="en-GB"/>
        </w:rPr>
        <w:t>8B</w:t>
      </w:r>
      <w:r w:rsidRPr="00CC0285">
        <w:rPr>
          <w:snapToGrid w:val="0"/>
          <w:lang w:val="en-GB"/>
        </w:rPr>
        <w:tab/>
      </w:r>
      <w:r w:rsidRPr="00CC0285">
        <w:rPr>
          <w:rFonts w:hint="eastAsia"/>
          <w:snapToGrid w:val="0"/>
          <w:lang w:val="en-GB"/>
        </w:rPr>
        <w:t>鼓励劳资双方进行有效沟通、咨询和自愿协商</w:t>
      </w:r>
    </w:p>
    <w:p w14:paraId="6A97F73A" w14:textId="1B867304" w:rsidR="00BC6148" w:rsidRPr="00CC0285" w:rsidRDefault="00BC6148" w:rsidP="00CC0285">
      <w:pPr>
        <w:pStyle w:val="SingleTxt"/>
        <w:ind w:left="1695" w:hanging="431"/>
        <w:rPr>
          <w:snapToGrid w:val="0"/>
          <w:lang w:val="en-GB"/>
        </w:rPr>
      </w:pPr>
      <w:r w:rsidRPr="00CC0285">
        <w:rPr>
          <w:snapToGrid w:val="0"/>
          <w:lang w:val="en-GB"/>
        </w:rPr>
        <w:t>9A</w:t>
      </w:r>
      <w:r w:rsidRPr="00CC0285">
        <w:rPr>
          <w:snapToGrid w:val="0"/>
          <w:lang w:val="en-GB"/>
        </w:rPr>
        <w:tab/>
      </w:r>
      <w:r w:rsidRPr="00CC0285">
        <w:rPr>
          <w:rFonts w:hint="eastAsia"/>
          <w:snapToGrid w:val="0"/>
          <w:lang w:val="en-GB"/>
        </w:rPr>
        <w:t>综合社会保障援助计划最新情况</w:t>
      </w:r>
    </w:p>
    <w:p w14:paraId="62F44E39" w14:textId="0FF725FD" w:rsidR="00BC6148" w:rsidRPr="00CC0285" w:rsidRDefault="00BC6148" w:rsidP="00CC0285">
      <w:pPr>
        <w:pStyle w:val="SingleTxt"/>
        <w:ind w:left="1695" w:hanging="431"/>
        <w:rPr>
          <w:snapToGrid w:val="0"/>
          <w:lang w:val="en-GB"/>
        </w:rPr>
      </w:pPr>
      <w:r w:rsidRPr="00CC0285">
        <w:rPr>
          <w:snapToGrid w:val="0"/>
          <w:lang w:val="en-GB"/>
        </w:rPr>
        <w:t>9B</w:t>
      </w:r>
      <w:r w:rsidRPr="00CC0285">
        <w:rPr>
          <w:snapToGrid w:val="0"/>
          <w:lang w:val="en-GB"/>
        </w:rPr>
        <w:tab/>
      </w:r>
      <w:r w:rsidRPr="00CC0285">
        <w:rPr>
          <w:rFonts w:hint="eastAsia"/>
          <w:snapToGrid w:val="0"/>
          <w:lang w:val="en-GB"/>
        </w:rPr>
        <w:t>公益福利金计划下的津贴</w:t>
      </w:r>
    </w:p>
    <w:p w14:paraId="5169DEF6" w14:textId="177923F8" w:rsidR="00BC6148" w:rsidRPr="00CC0285" w:rsidRDefault="00BC6148" w:rsidP="00CC0285">
      <w:pPr>
        <w:pStyle w:val="SingleTxt"/>
        <w:ind w:left="1695" w:hanging="431"/>
        <w:rPr>
          <w:snapToGrid w:val="0"/>
          <w:lang w:val="en-GB"/>
        </w:rPr>
      </w:pPr>
      <w:r w:rsidRPr="00CC0285">
        <w:rPr>
          <w:snapToGrid w:val="0"/>
          <w:lang w:val="en-GB"/>
        </w:rPr>
        <w:t>9C</w:t>
      </w:r>
      <w:r w:rsidRPr="00CC0285">
        <w:rPr>
          <w:snapToGrid w:val="0"/>
          <w:lang w:val="en-GB"/>
        </w:rPr>
        <w:tab/>
      </w:r>
      <w:r w:rsidRPr="00CC0285">
        <w:rPr>
          <w:rFonts w:hint="eastAsia"/>
          <w:snapToGrid w:val="0"/>
          <w:lang w:val="en-GB"/>
        </w:rPr>
        <w:t>《雇员补偿条例》</w:t>
      </w:r>
      <w:r w:rsidRPr="00CC0285">
        <w:rPr>
          <w:snapToGrid w:val="0"/>
          <w:lang w:val="en-GB"/>
        </w:rPr>
        <w:t>(</w:t>
      </w:r>
      <w:r w:rsidRPr="00CC0285">
        <w:rPr>
          <w:rFonts w:hint="eastAsia"/>
          <w:snapToGrid w:val="0"/>
          <w:lang w:val="en-GB"/>
        </w:rPr>
        <w:t>第</w:t>
      </w:r>
      <w:r w:rsidRPr="00CC0285">
        <w:rPr>
          <w:snapToGrid w:val="0"/>
          <w:lang w:val="en-GB"/>
        </w:rPr>
        <w:t>282</w:t>
      </w:r>
      <w:r w:rsidRPr="00CC0285">
        <w:rPr>
          <w:rFonts w:hint="eastAsia"/>
          <w:snapToGrid w:val="0"/>
          <w:lang w:val="en-GB"/>
        </w:rPr>
        <w:t>章</w:t>
      </w:r>
      <w:r w:rsidRPr="00CC0285">
        <w:rPr>
          <w:snapToGrid w:val="0"/>
          <w:lang w:val="en-GB"/>
        </w:rPr>
        <w:t>)</w:t>
      </w:r>
      <w:r w:rsidRPr="00CC0285">
        <w:rPr>
          <w:rFonts w:hint="eastAsia"/>
          <w:snapToGrid w:val="0"/>
          <w:lang w:val="en-GB"/>
        </w:rPr>
        <w:t>规定的补偿</w:t>
      </w:r>
    </w:p>
    <w:p w14:paraId="659B5FAD" w14:textId="1D659865" w:rsidR="00BC6148" w:rsidRPr="00CC0285" w:rsidRDefault="00BC6148" w:rsidP="00CC0285">
      <w:pPr>
        <w:pStyle w:val="SingleTxt"/>
        <w:ind w:left="1695" w:hanging="431"/>
        <w:rPr>
          <w:snapToGrid w:val="0"/>
          <w:lang w:val="en-GB"/>
        </w:rPr>
      </w:pPr>
      <w:r w:rsidRPr="00CC0285">
        <w:rPr>
          <w:snapToGrid w:val="0"/>
          <w:lang w:val="en-GB"/>
        </w:rPr>
        <w:t>10A</w:t>
      </w:r>
      <w:r w:rsidRPr="00CC0285">
        <w:rPr>
          <w:snapToGrid w:val="0"/>
          <w:lang w:val="en-GB"/>
        </w:rPr>
        <w:tab/>
      </w:r>
      <w:r w:rsidRPr="00CC0285">
        <w:rPr>
          <w:rFonts w:hint="eastAsia"/>
          <w:snapToGrid w:val="0"/>
          <w:lang w:val="en-GB"/>
        </w:rPr>
        <w:t>单亲家庭的情况</w:t>
      </w:r>
    </w:p>
    <w:p w14:paraId="14B267A9" w14:textId="5D94101D" w:rsidR="00BC6148" w:rsidRPr="00CC0285" w:rsidRDefault="00BC6148" w:rsidP="00CC0285">
      <w:pPr>
        <w:pStyle w:val="SingleTxt"/>
        <w:ind w:left="1695" w:hanging="431"/>
        <w:rPr>
          <w:snapToGrid w:val="0"/>
          <w:lang w:val="en-GB"/>
        </w:rPr>
      </w:pPr>
      <w:r w:rsidRPr="00CC0285">
        <w:rPr>
          <w:snapToGrid w:val="0"/>
          <w:lang w:val="en-GB"/>
        </w:rPr>
        <w:t>10B</w:t>
      </w:r>
      <w:r w:rsidRPr="00CC0285">
        <w:rPr>
          <w:snapToGrid w:val="0"/>
          <w:lang w:val="en-GB"/>
        </w:rPr>
        <w:tab/>
      </w:r>
      <w:r w:rsidRPr="00CC0285">
        <w:rPr>
          <w:rFonts w:hint="eastAsia"/>
          <w:snapToGrid w:val="0"/>
          <w:lang w:val="en-GB"/>
        </w:rPr>
        <w:t>家庭议会</w:t>
      </w:r>
    </w:p>
    <w:p w14:paraId="1B3F82E2" w14:textId="143B15EF" w:rsidR="00BC6148" w:rsidRPr="00CC0285" w:rsidRDefault="00BC6148" w:rsidP="00CC0285">
      <w:pPr>
        <w:pStyle w:val="SingleTxt"/>
        <w:ind w:left="1695" w:hanging="431"/>
        <w:rPr>
          <w:snapToGrid w:val="0"/>
          <w:lang w:val="en-GB"/>
        </w:rPr>
      </w:pPr>
      <w:r w:rsidRPr="00CC0285">
        <w:rPr>
          <w:snapToGrid w:val="0"/>
          <w:lang w:val="en-GB"/>
        </w:rPr>
        <w:t>10C</w:t>
      </w:r>
      <w:r w:rsidRPr="00CC0285">
        <w:rPr>
          <w:snapToGrid w:val="0"/>
          <w:lang w:val="en-GB"/>
        </w:rPr>
        <w:tab/>
      </w:r>
      <w:r w:rsidRPr="00CC0285">
        <w:rPr>
          <w:rFonts w:hint="eastAsia"/>
          <w:snapToGrid w:val="0"/>
          <w:lang w:val="en-GB"/>
        </w:rPr>
        <w:t>儿童事务委员会</w:t>
      </w:r>
    </w:p>
    <w:p w14:paraId="6E8CCC53" w14:textId="39C52CCB" w:rsidR="00BC6148" w:rsidRPr="00CC0285" w:rsidRDefault="00BC6148" w:rsidP="00CC0285">
      <w:pPr>
        <w:pStyle w:val="SingleTxt"/>
        <w:ind w:left="1695" w:hanging="431"/>
        <w:rPr>
          <w:snapToGrid w:val="0"/>
          <w:lang w:val="en-GB"/>
        </w:rPr>
      </w:pPr>
      <w:r w:rsidRPr="00CC0285">
        <w:rPr>
          <w:snapToGrid w:val="0"/>
          <w:lang w:val="en-GB"/>
        </w:rPr>
        <w:lastRenderedPageBreak/>
        <w:t>10D</w:t>
      </w:r>
      <w:r w:rsidRPr="00CC0285">
        <w:rPr>
          <w:snapToGrid w:val="0"/>
          <w:lang w:val="en-GB"/>
        </w:rPr>
        <w:tab/>
      </w:r>
      <w:r w:rsidRPr="00CC0285">
        <w:rPr>
          <w:rFonts w:hint="eastAsia"/>
          <w:snapToGrid w:val="0"/>
          <w:lang w:val="en-GB"/>
        </w:rPr>
        <w:t>向家庭提供的福利服务</w:t>
      </w:r>
    </w:p>
    <w:p w14:paraId="2A877D25" w14:textId="5C543FB6" w:rsidR="00BC6148" w:rsidRPr="00CC0285" w:rsidRDefault="00BC6148" w:rsidP="00CC0285">
      <w:pPr>
        <w:pStyle w:val="SingleTxt"/>
        <w:ind w:left="1695" w:hanging="431"/>
        <w:rPr>
          <w:snapToGrid w:val="0"/>
          <w:lang w:val="en-GB"/>
        </w:rPr>
      </w:pPr>
      <w:r w:rsidRPr="00CC0285">
        <w:rPr>
          <w:snapToGrid w:val="0"/>
          <w:lang w:val="en-GB"/>
        </w:rPr>
        <w:t>10E</w:t>
      </w:r>
      <w:r w:rsidRPr="00CC0285">
        <w:rPr>
          <w:snapToGrid w:val="0"/>
          <w:lang w:val="en-GB"/>
        </w:rPr>
        <w:tab/>
      </w:r>
      <w:r w:rsidRPr="00CC0285">
        <w:rPr>
          <w:rFonts w:hint="eastAsia"/>
          <w:snapToGrid w:val="0"/>
          <w:lang w:val="en-GB"/>
        </w:rPr>
        <w:t>支持内地新来港人士的服务</w:t>
      </w:r>
    </w:p>
    <w:p w14:paraId="2AD8CAFC" w14:textId="271D0C66" w:rsidR="00BC6148" w:rsidRPr="00CC0285" w:rsidRDefault="00BC6148" w:rsidP="00CC0285">
      <w:pPr>
        <w:pStyle w:val="SingleTxt"/>
        <w:ind w:left="1695" w:hanging="431"/>
        <w:rPr>
          <w:snapToGrid w:val="0"/>
          <w:lang w:val="en-GB"/>
        </w:rPr>
      </w:pPr>
      <w:r w:rsidRPr="00CC0285">
        <w:rPr>
          <w:snapToGrid w:val="0"/>
          <w:lang w:val="en-GB"/>
        </w:rPr>
        <w:t>10F</w:t>
      </w:r>
      <w:r w:rsidRPr="00CC0285">
        <w:rPr>
          <w:snapToGrid w:val="0"/>
          <w:lang w:val="en-GB"/>
        </w:rPr>
        <w:tab/>
      </w:r>
      <w:r w:rsidRPr="00CC0285">
        <w:rPr>
          <w:rFonts w:hint="eastAsia"/>
          <w:snapToGrid w:val="0"/>
          <w:lang w:val="en-GB"/>
        </w:rPr>
        <w:t>单程证、双程证及赴港签注的优化安排</w:t>
      </w:r>
    </w:p>
    <w:p w14:paraId="59EFF784" w14:textId="20717262" w:rsidR="00BC6148" w:rsidRPr="00CC0285" w:rsidRDefault="00BC6148" w:rsidP="00CC0285">
      <w:pPr>
        <w:pStyle w:val="SingleTxt"/>
        <w:ind w:left="1695" w:hanging="431"/>
        <w:rPr>
          <w:snapToGrid w:val="0"/>
          <w:lang w:val="en-GB"/>
        </w:rPr>
      </w:pPr>
      <w:r w:rsidRPr="00CC0285">
        <w:rPr>
          <w:snapToGrid w:val="0"/>
          <w:lang w:val="en-GB"/>
        </w:rPr>
        <w:t>10G</w:t>
      </w:r>
      <w:r w:rsidRPr="00CC0285">
        <w:rPr>
          <w:snapToGrid w:val="0"/>
          <w:lang w:val="en-GB"/>
        </w:rPr>
        <w:tab/>
      </w:r>
      <w:r w:rsidRPr="00CC0285">
        <w:rPr>
          <w:rFonts w:hint="eastAsia"/>
          <w:snapToGrid w:val="0"/>
          <w:lang w:val="en-GB"/>
        </w:rPr>
        <w:t>预防家庭暴力及为家暴受害人提供的支持</w:t>
      </w:r>
    </w:p>
    <w:p w14:paraId="65F77837" w14:textId="3B3DDE76" w:rsidR="00BC6148" w:rsidRPr="00CC0285" w:rsidRDefault="00BC6148" w:rsidP="00CC0285">
      <w:pPr>
        <w:pStyle w:val="SingleTxt"/>
        <w:ind w:left="1695" w:hanging="431"/>
        <w:rPr>
          <w:snapToGrid w:val="0"/>
          <w:lang w:val="en-GB"/>
        </w:rPr>
      </w:pPr>
      <w:r w:rsidRPr="00CC0285">
        <w:rPr>
          <w:snapToGrid w:val="0"/>
          <w:lang w:val="en-GB"/>
        </w:rPr>
        <w:t>10H</w:t>
      </w:r>
      <w:r w:rsidRPr="00CC0285">
        <w:rPr>
          <w:snapToGrid w:val="0"/>
          <w:lang w:val="en-GB"/>
        </w:rPr>
        <w:tab/>
        <w:t>2014</w:t>
      </w:r>
      <w:r w:rsidRPr="00CC0285">
        <w:rPr>
          <w:rFonts w:hint="eastAsia"/>
          <w:snapToGrid w:val="0"/>
          <w:lang w:val="en-GB"/>
        </w:rPr>
        <w:t>至</w:t>
      </w:r>
      <w:r w:rsidRPr="00CC0285">
        <w:rPr>
          <w:snapToGrid w:val="0"/>
          <w:lang w:val="en-GB"/>
        </w:rPr>
        <w:t>2018</w:t>
      </w:r>
      <w:r w:rsidRPr="00CC0285">
        <w:rPr>
          <w:rFonts w:hint="eastAsia"/>
          <w:snapToGrid w:val="0"/>
          <w:lang w:val="en-GB"/>
        </w:rPr>
        <w:t>年虐待儿童个案种类及数目</w:t>
      </w:r>
    </w:p>
    <w:p w14:paraId="61CBBA15" w14:textId="4F8C2BEF" w:rsidR="00BC6148" w:rsidRPr="00CC0285" w:rsidRDefault="00BC6148" w:rsidP="00CC0285">
      <w:pPr>
        <w:pStyle w:val="SingleTxt"/>
        <w:ind w:left="1695" w:hanging="431"/>
        <w:rPr>
          <w:snapToGrid w:val="0"/>
          <w:lang w:val="en-GB"/>
        </w:rPr>
      </w:pPr>
      <w:r w:rsidRPr="00CC0285">
        <w:rPr>
          <w:snapToGrid w:val="0"/>
          <w:lang w:val="en-GB"/>
        </w:rPr>
        <w:t>10I</w:t>
      </w:r>
      <w:r w:rsidRPr="00CC0285">
        <w:rPr>
          <w:snapToGrid w:val="0"/>
          <w:lang w:val="en-GB"/>
        </w:rPr>
        <w:tab/>
      </w:r>
      <w:r w:rsidRPr="00CC0285">
        <w:rPr>
          <w:rFonts w:hint="eastAsia"/>
          <w:snapToGrid w:val="0"/>
          <w:lang w:val="en-GB"/>
        </w:rPr>
        <w:t>照顾及支援长者</w:t>
      </w:r>
    </w:p>
    <w:p w14:paraId="5FAEAB3E" w14:textId="4F7E4C36" w:rsidR="00BC6148" w:rsidRPr="00CC0285" w:rsidRDefault="00BC6148" w:rsidP="00CC0285">
      <w:pPr>
        <w:pStyle w:val="SingleTxt"/>
        <w:ind w:left="1695" w:hanging="431"/>
        <w:rPr>
          <w:snapToGrid w:val="0"/>
          <w:lang w:val="en-GB"/>
        </w:rPr>
      </w:pPr>
      <w:r w:rsidRPr="00CC0285">
        <w:rPr>
          <w:snapToGrid w:val="0"/>
          <w:lang w:val="en-GB"/>
        </w:rPr>
        <w:t>11A</w:t>
      </w:r>
      <w:r w:rsidRPr="00CC0285">
        <w:rPr>
          <w:snapToGrid w:val="0"/>
          <w:lang w:val="en-GB"/>
        </w:rPr>
        <w:tab/>
      </w:r>
      <w:r w:rsidRPr="00CC0285">
        <w:rPr>
          <w:rFonts w:hint="eastAsia"/>
          <w:snapToGrid w:val="0"/>
          <w:lang w:val="en-GB"/>
        </w:rPr>
        <w:t>香港整体经济状况</w:t>
      </w:r>
    </w:p>
    <w:p w14:paraId="4AEC4DC7" w14:textId="3B3E8C08" w:rsidR="00BC6148" w:rsidRPr="00CC0285" w:rsidRDefault="00BC6148" w:rsidP="00CC0285">
      <w:pPr>
        <w:pStyle w:val="SingleTxt"/>
        <w:ind w:left="1695" w:hanging="431"/>
        <w:rPr>
          <w:snapToGrid w:val="0"/>
          <w:lang w:val="en-GB"/>
        </w:rPr>
      </w:pPr>
      <w:r w:rsidRPr="00CC0285">
        <w:rPr>
          <w:snapToGrid w:val="0"/>
          <w:lang w:val="en-GB"/>
        </w:rPr>
        <w:t>11B</w:t>
      </w:r>
      <w:r w:rsidRPr="00CC0285">
        <w:rPr>
          <w:snapToGrid w:val="0"/>
          <w:lang w:val="en-GB"/>
        </w:rPr>
        <w:tab/>
      </w:r>
      <w:r w:rsidRPr="00CC0285">
        <w:rPr>
          <w:rFonts w:hint="eastAsia"/>
          <w:snapToGrid w:val="0"/>
          <w:lang w:val="en-GB"/>
        </w:rPr>
        <w:t>贫穷线及其分析框架</w:t>
      </w:r>
    </w:p>
    <w:p w14:paraId="6670A67B" w14:textId="698EF5A1" w:rsidR="00BC6148" w:rsidRPr="00CC0285" w:rsidRDefault="00BC6148" w:rsidP="00CC0285">
      <w:pPr>
        <w:pStyle w:val="SingleTxt"/>
        <w:ind w:left="1695" w:hanging="431"/>
        <w:rPr>
          <w:snapToGrid w:val="0"/>
          <w:lang w:val="en-GB"/>
        </w:rPr>
      </w:pPr>
      <w:r w:rsidRPr="00CC0285">
        <w:rPr>
          <w:snapToGrid w:val="0"/>
          <w:lang w:val="en-GB"/>
        </w:rPr>
        <w:t>11C</w:t>
      </w:r>
      <w:r w:rsidRPr="00CC0285">
        <w:rPr>
          <w:snapToGrid w:val="0"/>
          <w:lang w:val="en-GB"/>
        </w:rPr>
        <w:tab/>
      </w:r>
      <w:r w:rsidRPr="00CC0285">
        <w:rPr>
          <w:rFonts w:hint="eastAsia"/>
          <w:snapToGrid w:val="0"/>
          <w:lang w:val="en-GB"/>
        </w:rPr>
        <w:t>在职家庭津贴计划</w:t>
      </w:r>
    </w:p>
    <w:p w14:paraId="0AAF98B3" w14:textId="2C7222D1" w:rsidR="00BC6148" w:rsidRPr="00CC0285" w:rsidRDefault="00BC6148" w:rsidP="00CC0285">
      <w:pPr>
        <w:pStyle w:val="SingleTxt"/>
        <w:ind w:left="1695" w:hanging="431"/>
        <w:rPr>
          <w:snapToGrid w:val="0"/>
          <w:lang w:val="en-GB"/>
        </w:rPr>
      </w:pPr>
      <w:r w:rsidRPr="00CC0285">
        <w:rPr>
          <w:snapToGrid w:val="0"/>
          <w:lang w:val="en-GB"/>
        </w:rPr>
        <w:t>11D</w:t>
      </w:r>
      <w:r w:rsidRPr="00CC0285">
        <w:rPr>
          <w:snapToGrid w:val="0"/>
          <w:lang w:val="en-GB"/>
        </w:rPr>
        <w:tab/>
      </w:r>
      <w:r w:rsidRPr="00CC0285">
        <w:rPr>
          <w:rFonts w:hint="eastAsia"/>
          <w:snapToGrid w:val="0"/>
          <w:lang w:val="en-GB"/>
        </w:rPr>
        <w:t>在食物和用水的供应，以及增加房屋土地供应方面的工作</w:t>
      </w:r>
    </w:p>
    <w:p w14:paraId="0D81C09B" w14:textId="31AE7309" w:rsidR="00BC6148" w:rsidRPr="00CC0285" w:rsidRDefault="00BC6148" w:rsidP="00CC0285">
      <w:pPr>
        <w:pStyle w:val="SingleTxt"/>
        <w:ind w:left="1695" w:hanging="431"/>
        <w:rPr>
          <w:snapToGrid w:val="0"/>
          <w:lang w:val="en-GB"/>
        </w:rPr>
      </w:pPr>
      <w:r w:rsidRPr="00CC0285">
        <w:rPr>
          <w:snapToGrid w:val="0"/>
          <w:lang w:val="en-GB"/>
        </w:rPr>
        <w:t>12A</w:t>
      </w:r>
      <w:r w:rsidRPr="00CC0285">
        <w:rPr>
          <w:snapToGrid w:val="0"/>
          <w:lang w:val="en-GB"/>
        </w:rPr>
        <w:tab/>
      </w:r>
      <w:r w:rsidRPr="00CC0285">
        <w:rPr>
          <w:rFonts w:hint="eastAsia"/>
          <w:snapToGrid w:val="0"/>
          <w:lang w:val="en-GB"/>
        </w:rPr>
        <w:t>全港性电子健康记录互通系统、公立医院及门诊服务和牙齿保健服务</w:t>
      </w:r>
    </w:p>
    <w:p w14:paraId="45C6A8EA" w14:textId="0C7FE236" w:rsidR="00BC6148" w:rsidRPr="00CC0285" w:rsidRDefault="00BC6148" w:rsidP="00CC0285">
      <w:pPr>
        <w:pStyle w:val="SingleTxt"/>
        <w:ind w:left="1695" w:hanging="431"/>
        <w:rPr>
          <w:snapToGrid w:val="0"/>
          <w:lang w:val="en-GB"/>
        </w:rPr>
      </w:pPr>
      <w:r w:rsidRPr="00CC0285">
        <w:rPr>
          <w:snapToGrid w:val="0"/>
          <w:lang w:val="en-GB"/>
        </w:rPr>
        <w:t>12B</w:t>
      </w:r>
      <w:r w:rsidRPr="00CC0285">
        <w:rPr>
          <w:snapToGrid w:val="0"/>
          <w:lang w:val="en-GB"/>
        </w:rPr>
        <w:tab/>
      </w:r>
      <w:r w:rsidRPr="00CC0285">
        <w:rPr>
          <w:rFonts w:hint="eastAsia"/>
          <w:snapToGrid w:val="0"/>
          <w:lang w:val="en-GB"/>
        </w:rPr>
        <w:t>中医药发展</w:t>
      </w:r>
    </w:p>
    <w:p w14:paraId="714AF218" w14:textId="2115DF1A" w:rsidR="00BC6148" w:rsidRPr="00CC0285" w:rsidRDefault="00BC6148" w:rsidP="00CC0285">
      <w:pPr>
        <w:pStyle w:val="SingleTxt"/>
        <w:ind w:left="1695" w:hanging="431"/>
        <w:rPr>
          <w:snapToGrid w:val="0"/>
          <w:lang w:val="en-GB"/>
        </w:rPr>
      </w:pPr>
      <w:r w:rsidRPr="00CC0285">
        <w:rPr>
          <w:snapToGrid w:val="0"/>
          <w:lang w:val="en-GB"/>
        </w:rPr>
        <w:t>12C</w:t>
      </w:r>
      <w:r w:rsidRPr="00CC0285">
        <w:rPr>
          <w:snapToGrid w:val="0"/>
          <w:lang w:val="en-GB"/>
        </w:rPr>
        <w:tab/>
      </w:r>
      <w:r w:rsidRPr="00CC0285">
        <w:rPr>
          <w:rFonts w:hint="eastAsia"/>
          <w:snapToGrid w:val="0"/>
          <w:lang w:val="en-GB"/>
        </w:rPr>
        <w:t>禁毒政策及措施</w:t>
      </w:r>
    </w:p>
    <w:p w14:paraId="633681CC" w14:textId="5F1CA5BC" w:rsidR="00BC6148" w:rsidRPr="00CC0285" w:rsidRDefault="00BC6148" w:rsidP="00CC0285">
      <w:pPr>
        <w:pStyle w:val="SingleTxt"/>
        <w:ind w:left="1695" w:hanging="431"/>
        <w:rPr>
          <w:snapToGrid w:val="0"/>
          <w:lang w:val="en-GB"/>
        </w:rPr>
      </w:pPr>
      <w:r w:rsidRPr="00CC0285">
        <w:rPr>
          <w:snapToGrid w:val="0"/>
          <w:lang w:val="en-GB"/>
        </w:rPr>
        <w:t>12D</w:t>
      </w:r>
      <w:r w:rsidRPr="00CC0285">
        <w:rPr>
          <w:snapToGrid w:val="0"/>
          <w:lang w:val="en-GB"/>
        </w:rPr>
        <w:tab/>
      </w:r>
      <w:r w:rsidRPr="00CC0285">
        <w:rPr>
          <w:rFonts w:hint="eastAsia"/>
          <w:snapToGrid w:val="0"/>
          <w:lang w:val="en-GB"/>
        </w:rPr>
        <w:t>本地酒精相关危害的情况及现行介入措施</w:t>
      </w:r>
    </w:p>
    <w:p w14:paraId="3D1E4B59" w14:textId="690F0D76" w:rsidR="00BC6148" w:rsidRPr="00CC0285" w:rsidRDefault="00BC6148" w:rsidP="00CC0285">
      <w:pPr>
        <w:pStyle w:val="SingleTxt"/>
        <w:ind w:left="1695" w:hanging="431"/>
        <w:rPr>
          <w:snapToGrid w:val="0"/>
          <w:lang w:val="en-GB"/>
        </w:rPr>
      </w:pPr>
      <w:r w:rsidRPr="00CC0285">
        <w:rPr>
          <w:snapToGrid w:val="0"/>
          <w:lang w:val="en-GB"/>
        </w:rPr>
        <w:t>12E</w:t>
      </w:r>
      <w:r w:rsidRPr="00CC0285">
        <w:rPr>
          <w:snapToGrid w:val="0"/>
          <w:lang w:val="en-GB"/>
        </w:rPr>
        <w:tab/>
      </w:r>
      <w:r w:rsidRPr="00CC0285">
        <w:rPr>
          <w:rFonts w:hint="eastAsia"/>
          <w:snapToGrid w:val="0"/>
          <w:lang w:val="en-GB"/>
        </w:rPr>
        <w:t>食物安全</w:t>
      </w:r>
    </w:p>
    <w:p w14:paraId="4E3D5FCF" w14:textId="2403F561" w:rsidR="00BC6148" w:rsidRPr="00CC0285" w:rsidRDefault="00BC6148" w:rsidP="00CC0285">
      <w:pPr>
        <w:pStyle w:val="SingleTxt"/>
        <w:ind w:left="1695" w:hanging="431"/>
        <w:rPr>
          <w:snapToGrid w:val="0"/>
          <w:lang w:val="en-GB"/>
        </w:rPr>
      </w:pPr>
      <w:r w:rsidRPr="00CC0285">
        <w:rPr>
          <w:snapToGrid w:val="0"/>
          <w:lang w:val="en-GB"/>
        </w:rPr>
        <w:t>12F</w:t>
      </w:r>
      <w:r w:rsidRPr="00CC0285">
        <w:rPr>
          <w:snapToGrid w:val="0"/>
          <w:lang w:val="en-GB"/>
        </w:rPr>
        <w:tab/>
      </w:r>
      <w:r w:rsidRPr="00CC0285">
        <w:rPr>
          <w:rFonts w:hint="eastAsia"/>
          <w:snapToGrid w:val="0"/>
          <w:lang w:val="en-GB"/>
        </w:rPr>
        <w:t>为残疾人士提供的</w:t>
      </w:r>
      <w:r w:rsidR="003A2E01" w:rsidRPr="00CC0285">
        <w:rPr>
          <w:rFonts w:hint="eastAsia"/>
          <w:snapToGrid w:val="0"/>
          <w:lang w:val="en-GB"/>
        </w:rPr>
        <w:t>社区</w:t>
      </w:r>
      <w:r w:rsidRPr="00CC0285">
        <w:rPr>
          <w:rFonts w:hint="eastAsia"/>
          <w:snapToGrid w:val="0"/>
          <w:lang w:val="en-GB"/>
        </w:rPr>
        <w:t>支持服务及住宿照顾服务</w:t>
      </w:r>
    </w:p>
    <w:p w14:paraId="2391772C" w14:textId="4F1DB1C5" w:rsidR="00BC6148" w:rsidRPr="00CC0285" w:rsidRDefault="00BC6148" w:rsidP="00CC0285">
      <w:pPr>
        <w:pStyle w:val="SingleTxt"/>
        <w:ind w:left="1695" w:hanging="431"/>
        <w:rPr>
          <w:snapToGrid w:val="0"/>
          <w:lang w:val="en-GB"/>
        </w:rPr>
      </w:pPr>
      <w:r w:rsidRPr="00CC0285">
        <w:rPr>
          <w:snapToGrid w:val="0"/>
          <w:lang w:val="en-GB"/>
        </w:rPr>
        <w:t>12G</w:t>
      </w:r>
      <w:r w:rsidRPr="00CC0285">
        <w:rPr>
          <w:snapToGrid w:val="0"/>
          <w:lang w:val="en-GB"/>
        </w:rPr>
        <w:tab/>
      </w:r>
      <w:r w:rsidRPr="00CC0285">
        <w:rPr>
          <w:rFonts w:hint="eastAsia"/>
          <w:snapToGrid w:val="0"/>
          <w:lang w:val="en-GB"/>
        </w:rPr>
        <w:t>水污染管制、废物管理、空气污染管制、噪音管制及环保教育等相关工作</w:t>
      </w:r>
    </w:p>
    <w:p w14:paraId="1E9586D6" w14:textId="4139C3B6" w:rsidR="00BC6148" w:rsidRPr="00CC0285" w:rsidRDefault="00BC6148" w:rsidP="00CC0285">
      <w:pPr>
        <w:pStyle w:val="SingleTxt"/>
        <w:ind w:left="1695" w:hanging="431"/>
        <w:rPr>
          <w:snapToGrid w:val="0"/>
          <w:lang w:val="en-GB"/>
        </w:rPr>
      </w:pPr>
      <w:r w:rsidRPr="00CC0285">
        <w:rPr>
          <w:snapToGrid w:val="0"/>
          <w:lang w:val="en-GB"/>
        </w:rPr>
        <w:t>13A</w:t>
      </w:r>
      <w:r w:rsidRPr="00CC0285">
        <w:rPr>
          <w:snapToGrid w:val="0"/>
          <w:lang w:val="en-GB"/>
        </w:rPr>
        <w:tab/>
      </w:r>
      <w:r w:rsidRPr="00CC0285">
        <w:rPr>
          <w:rFonts w:hint="eastAsia"/>
          <w:snapToGrid w:val="0"/>
          <w:lang w:val="en-GB"/>
        </w:rPr>
        <w:t>香港居民的教育程度</w:t>
      </w:r>
    </w:p>
    <w:p w14:paraId="69628DE4" w14:textId="6015E6B2" w:rsidR="00BC6148" w:rsidRPr="00CC0285" w:rsidRDefault="00BC6148" w:rsidP="00CC0285">
      <w:pPr>
        <w:pStyle w:val="SingleTxt"/>
        <w:ind w:left="1695" w:hanging="431"/>
        <w:rPr>
          <w:snapToGrid w:val="0"/>
          <w:lang w:val="en-GB"/>
        </w:rPr>
      </w:pPr>
      <w:r w:rsidRPr="00CC0285">
        <w:rPr>
          <w:snapToGrid w:val="0"/>
          <w:lang w:val="en-GB"/>
        </w:rPr>
        <w:t>13B</w:t>
      </w:r>
      <w:r w:rsidRPr="00CC0285">
        <w:rPr>
          <w:snapToGrid w:val="0"/>
          <w:lang w:val="en-GB"/>
        </w:rPr>
        <w:tab/>
      </w:r>
      <w:r w:rsidRPr="00CC0285">
        <w:rPr>
          <w:rFonts w:hint="eastAsia"/>
          <w:snapToGrid w:val="0"/>
          <w:lang w:val="en-GB"/>
        </w:rPr>
        <w:t>幼儿园教育、中小学教育、职业专才教育、私立学校、高等教育、成人教育、优质教育基金及资历架构的情况</w:t>
      </w:r>
    </w:p>
    <w:p w14:paraId="04EA4EFB" w14:textId="434022BD" w:rsidR="00BC6148" w:rsidRPr="00CC0285" w:rsidRDefault="00BC6148" w:rsidP="00CC0285">
      <w:pPr>
        <w:pStyle w:val="SingleTxt"/>
        <w:ind w:left="1695" w:hanging="431"/>
        <w:rPr>
          <w:snapToGrid w:val="0"/>
          <w:lang w:val="en-GB"/>
        </w:rPr>
      </w:pPr>
      <w:r w:rsidRPr="00CC0285">
        <w:rPr>
          <w:snapToGrid w:val="0"/>
          <w:lang w:val="en-GB"/>
        </w:rPr>
        <w:t>13C</w:t>
      </w:r>
      <w:r w:rsidRPr="00CC0285">
        <w:rPr>
          <w:snapToGrid w:val="0"/>
          <w:lang w:val="en-GB"/>
        </w:rPr>
        <w:tab/>
      </w:r>
      <w:r w:rsidRPr="00CC0285">
        <w:rPr>
          <w:rFonts w:hint="eastAsia"/>
          <w:snapToGrid w:val="0"/>
          <w:lang w:val="en-GB"/>
        </w:rPr>
        <w:t>两文三语和教学语言的相关措施</w:t>
      </w:r>
    </w:p>
    <w:p w14:paraId="2BE49CEC" w14:textId="0E8191F7" w:rsidR="00BC6148" w:rsidRPr="00CC0285" w:rsidRDefault="00BC6148" w:rsidP="00CC0285">
      <w:pPr>
        <w:pStyle w:val="SingleTxt"/>
        <w:ind w:left="1695" w:hanging="431"/>
        <w:rPr>
          <w:snapToGrid w:val="0"/>
          <w:lang w:val="en-GB"/>
        </w:rPr>
      </w:pPr>
      <w:r w:rsidRPr="00CC0285">
        <w:rPr>
          <w:snapToGrid w:val="0"/>
          <w:lang w:val="en-GB"/>
        </w:rPr>
        <w:t>13D</w:t>
      </w:r>
      <w:r w:rsidRPr="00CC0285">
        <w:rPr>
          <w:snapToGrid w:val="0"/>
          <w:lang w:val="en-GB"/>
        </w:rPr>
        <w:tab/>
      </w:r>
      <w:r w:rsidRPr="00CC0285">
        <w:rPr>
          <w:rFonts w:hint="eastAsia"/>
          <w:snapToGrid w:val="0"/>
          <w:lang w:val="en-GB"/>
        </w:rPr>
        <w:t>支持学校和非华语学生学习中文的主要措施</w:t>
      </w:r>
    </w:p>
    <w:p w14:paraId="7C64C3E0" w14:textId="1BC97A63" w:rsidR="00BC6148" w:rsidRPr="00CC0285" w:rsidRDefault="00BC6148" w:rsidP="00CC0285">
      <w:pPr>
        <w:pStyle w:val="SingleTxt"/>
        <w:ind w:left="1695" w:hanging="431"/>
        <w:rPr>
          <w:snapToGrid w:val="0"/>
          <w:lang w:val="en-GB"/>
        </w:rPr>
      </w:pPr>
      <w:r w:rsidRPr="00CC0285">
        <w:rPr>
          <w:snapToGrid w:val="0"/>
          <w:lang w:val="en-GB"/>
        </w:rPr>
        <w:t>13E</w:t>
      </w:r>
      <w:r w:rsidRPr="00CC0285">
        <w:rPr>
          <w:snapToGrid w:val="0"/>
          <w:lang w:val="en-GB"/>
        </w:rPr>
        <w:tab/>
      </w:r>
      <w:r w:rsidRPr="00CC0285">
        <w:rPr>
          <w:rFonts w:hint="eastAsia"/>
          <w:snapToGrid w:val="0"/>
          <w:lang w:val="en-GB"/>
        </w:rPr>
        <w:t>特殊教育的新近发展及措施</w:t>
      </w:r>
    </w:p>
    <w:p w14:paraId="40BB66C8" w14:textId="1B68F0A6" w:rsidR="00BC6148" w:rsidRPr="00CC0285" w:rsidRDefault="00BC6148" w:rsidP="00CC0285">
      <w:pPr>
        <w:pStyle w:val="SingleTxt"/>
        <w:ind w:left="1695" w:hanging="431"/>
        <w:rPr>
          <w:snapToGrid w:val="0"/>
          <w:lang w:val="en-GB"/>
        </w:rPr>
      </w:pPr>
      <w:r w:rsidRPr="00CC0285">
        <w:rPr>
          <w:snapToGrid w:val="0"/>
          <w:lang w:val="en-GB"/>
        </w:rPr>
        <w:t>13F</w:t>
      </w:r>
      <w:r w:rsidRPr="00CC0285">
        <w:rPr>
          <w:snapToGrid w:val="0"/>
          <w:lang w:val="en-GB"/>
        </w:rPr>
        <w:tab/>
      </w:r>
      <w:r w:rsidRPr="00CC0285">
        <w:rPr>
          <w:rFonts w:hint="eastAsia"/>
          <w:snapToGrid w:val="0"/>
          <w:lang w:val="en-GB"/>
        </w:rPr>
        <w:t>协助学校支持有特殊教育需要的学生的措施</w:t>
      </w:r>
    </w:p>
    <w:p w14:paraId="7062CA9D" w14:textId="23E4CB20" w:rsidR="00BC6148" w:rsidRPr="00CC0285" w:rsidRDefault="00BC6148" w:rsidP="00CC0285">
      <w:pPr>
        <w:pStyle w:val="SingleTxt"/>
        <w:ind w:left="1695" w:hanging="431"/>
        <w:rPr>
          <w:snapToGrid w:val="0"/>
          <w:lang w:val="en-GB"/>
        </w:rPr>
      </w:pPr>
      <w:r w:rsidRPr="00CC0285">
        <w:rPr>
          <w:snapToGrid w:val="0"/>
          <w:lang w:val="en-GB"/>
        </w:rPr>
        <w:t>13G</w:t>
      </w:r>
      <w:r w:rsidRPr="00CC0285">
        <w:rPr>
          <w:snapToGrid w:val="0"/>
          <w:lang w:val="en-GB"/>
        </w:rPr>
        <w:tab/>
      </w:r>
      <w:r w:rsidRPr="00CC0285">
        <w:rPr>
          <w:rFonts w:hint="eastAsia"/>
          <w:snapToGrid w:val="0"/>
          <w:lang w:val="en-GB"/>
        </w:rPr>
        <w:t>文化认同及国家价值观念</w:t>
      </w:r>
    </w:p>
    <w:p w14:paraId="1903DF93" w14:textId="1B5154A8" w:rsidR="00BC6148" w:rsidRPr="00CC0285" w:rsidRDefault="00BC6148" w:rsidP="00CC0285">
      <w:pPr>
        <w:pStyle w:val="SingleTxt"/>
        <w:ind w:left="1695" w:hanging="431"/>
        <w:rPr>
          <w:snapToGrid w:val="0"/>
          <w:lang w:val="en-GB"/>
        </w:rPr>
      </w:pPr>
      <w:r w:rsidRPr="00CC0285">
        <w:rPr>
          <w:snapToGrid w:val="0"/>
          <w:lang w:val="en-GB"/>
        </w:rPr>
        <w:t>15A</w:t>
      </w:r>
      <w:r w:rsidRPr="00CC0285">
        <w:rPr>
          <w:snapToGrid w:val="0"/>
          <w:lang w:val="en-GB"/>
        </w:rPr>
        <w:tab/>
      </w:r>
      <w:r w:rsidRPr="00CC0285">
        <w:rPr>
          <w:rFonts w:hint="eastAsia"/>
          <w:snapToGrid w:val="0"/>
          <w:lang w:val="en-GB"/>
        </w:rPr>
        <w:t>文化设施与推广文化艺术及参与文化艺术活动</w:t>
      </w:r>
    </w:p>
    <w:p w14:paraId="44A4CBAA" w14:textId="1A297631" w:rsidR="00BC6148" w:rsidRPr="00CC0285" w:rsidRDefault="00BC6148" w:rsidP="00CC0285">
      <w:pPr>
        <w:pStyle w:val="SingleTxt"/>
        <w:ind w:left="1695" w:hanging="431"/>
        <w:rPr>
          <w:snapToGrid w:val="0"/>
          <w:lang w:val="en-GB"/>
        </w:rPr>
      </w:pPr>
      <w:r w:rsidRPr="00CC0285">
        <w:rPr>
          <w:snapToGrid w:val="0"/>
          <w:lang w:val="en-GB"/>
        </w:rPr>
        <w:t>15B</w:t>
      </w:r>
      <w:r w:rsidRPr="00CC0285">
        <w:rPr>
          <w:snapToGrid w:val="0"/>
          <w:lang w:val="en-GB"/>
        </w:rPr>
        <w:tab/>
      </w:r>
      <w:r w:rsidRPr="00CC0285">
        <w:rPr>
          <w:rFonts w:hint="eastAsia"/>
          <w:snapToGrid w:val="0"/>
          <w:lang w:val="en-GB"/>
        </w:rPr>
        <w:t>文物保育政策、文物保育专员办事处及古物咨询委员会</w:t>
      </w:r>
    </w:p>
    <w:p w14:paraId="2C2CB8C5" w14:textId="0CF952C5" w:rsidR="00F06DF5" w:rsidRPr="00CC0285" w:rsidRDefault="00BC6148" w:rsidP="00CC0285">
      <w:pPr>
        <w:pStyle w:val="SingleTxt"/>
        <w:ind w:left="1695" w:hanging="431"/>
        <w:rPr>
          <w:snapToGrid w:val="0"/>
          <w:lang w:val="en-GB"/>
        </w:rPr>
      </w:pPr>
      <w:r w:rsidRPr="00CC0285">
        <w:rPr>
          <w:snapToGrid w:val="0"/>
          <w:lang w:val="en-GB"/>
        </w:rPr>
        <w:t>15C</w:t>
      </w:r>
      <w:r w:rsidRPr="00CC0285">
        <w:rPr>
          <w:snapToGrid w:val="0"/>
          <w:lang w:val="en-GB"/>
        </w:rPr>
        <w:tab/>
      </w:r>
      <w:r w:rsidRPr="00CC0285">
        <w:rPr>
          <w:rFonts w:hint="eastAsia"/>
          <w:snapToGrid w:val="0"/>
          <w:lang w:val="en-GB"/>
        </w:rPr>
        <w:t>推动创科发展</w:t>
      </w:r>
    </w:p>
    <w:p w14:paraId="53E90FC7" w14:textId="2F0F38AF" w:rsidR="00B77011" w:rsidRDefault="00B77011">
      <w:pPr>
        <w:spacing w:line="240" w:lineRule="auto"/>
        <w:jc w:val="left"/>
        <w:rPr>
          <w:snapToGrid w:val="0"/>
          <w:lang w:val="en-GB"/>
        </w:rPr>
      </w:pPr>
      <w:r>
        <w:rPr>
          <w:snapToGrid w:val="0"/>
          <w:lang w:val="en-GB"/>
        </w:rPr>
        <w:br w:type="page"/>
      </w:r>
    </w:p>
    <w:p w14:paraId="2C21CDE2" w14:textId="77777777" w:rsidR="00B77011" w:rsidRDefault="00B77011" w:rsidP="00B77011">
      <w:pPr>
        <w:pStyle w:val="HCh"/>
        <w:tabs>
          <w:tab w:val="clear" w:pos="5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7" w:right="0" w:hanging="1267"/>
        <w:rPr>
          <w:kern w:val="0"/>
        </w:rPr>
      </w:pPr>
      <w:r>
        <w:rPr>
          <w:rFonts w:hint="eastAsia"/>
        </w:rPr>
        <w:lastRenderedPageBreak/>
        <w:t>简称对照表</w:t>
      </w:r>
    </w:p>
    <w:tbl>
      <w:tblPr>
        <w:tblW w:w="0" w:type="auto"/>
        <w:tblInd w:w="1264" w:type="dxa"/>
        <w:tblLayout w:type="fixed"/>
        <w:tblCellMar>
          <w:left w:w="0" w:type="dxa"/>
          <w:right w:w="0" w:type="dxa"/>
        </w:tblCellMar>
        <w:tblLook w:val="0000" w:firstRow="0" w:lastRow="0" w:firstColumn="0" w:lastColumn="0" w:noHBand="0" w:noVBand="0"/>
      </w:tblPr>
      <w:tblGrid>
        <w:gridCol w:w="2280"/>
        <w:gridCol w:w="5144"/>
      </w:tblGrid>
      <w:tr w:rsidR="005979A9" w:rsidRPr="00320B87" w14:paraId="4568F141" w14:textId="77777777" w:rsidTr="00B77011">
        <w:tc>
          <w:tcPr>
            <w:tcW w:w="2280" w:type="dxa"/>
            <w:shd w:val="clear" w:color="auto" w:fill="auto"/>
          </w:tcPr>
          <w:p w14:paraId="5C307B58" w14:textId="77777777" w:rsidR="00B77011" w:rsidRPr="005979A9"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5979A9">
              <w:rPr>
                <w:rFonts w:asciiTheme="majorBidi" w:hAnsiTheme="majorBidi" w:cstheme="majorBidi" w:hint="eastAsia"/>
                <w:snapToGrid w:val="0"/>
                <w:kern w:val="0"/>
                <w:szCs w:val="21"/>
                <w:lang w:val="en-GB"/>
              </w:rPr>
              <w:t>香港特区</w:t>
            </w:r>
          </w:p>
        </w:tc>
        <w:tc>
          <w:tcPr>
            <w:tcW w:w="5144" w:type="dxa"/>
            <w:shd w:val="clear" w:color="auto" w:fill="auto"/>
          </w:tcPr>
          <w:p w14:paraId="4AF8C9F7" w14:textId="77777777" w:rsidR="00B77011" w:rsidRPr="00545EE4"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545EE4">
              <w:rPr>
                <w:rFonts w:asciiTheme="majorBidi" w:hAnsiTheme="majorBidi" w:cstheme="majorBidi" w:hint="eastAsia"/>
                <w:snapToGrid w:val="0"/>
                <w:kern w:val="0"/>
                <w:szCs w:val="21"/>
                <w:lang w:val="en-GB"/>
              </w:rPr>
              <w:t>中华人民共和国香港特别行政区</w:t>
            </w:r>
          </w:p>
        </w:tc>
      </w:tr>
      <w:tr w:rsidR="005979A9" w:rsidRPr="00320B87" w14:paraId="3EFF2032" w14:textId="77777777" w:rsidTr="00B77011">
        <w:tc>
          <w:tcPr>
            <w:tcW w:w="2280" w:type="dxa"/>
            <w:shd w:val="clear" w:color="auto" w:fill="auto"/>
          </w:tcPr>
          <w:p w14:paraId="65FC335C"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公约</w:t>
            </w:r>
          </w:p>
        </w:tc>
        <w:tc>
          <w:tcPr>
            <w:tcW w:w="5144" w:type="dxa"/>
            <w:shd w:val="clear" w:color="auto" w:fill="auto"/>
          </w:tcPr>
          <w:p w14:paraId="174B4E14"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《经济社会文化权利国际公约》</w:t>
            </w:r>
          </w:p>
        </w:tc>
      </w:tr>
      <w:tr w:rsidR="005979A9" w:rsidRPr="00320B87" w14:paraId="74E4E6C6" w14:textId="77777777" w:rsidTr="00B77011">
        <w:tc>
          <w:tcPr>
            <w:tcW w:w="2280" w:type="dxa"/>
            <w:shd w:val="clear" w:color="auto" w:fill="auto"/>
          </w:tcPr>
          <w:p w14:paraId="5C82EA37"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本报告</w:t>
            </w:r>
          </w:p>
        </w:tc>
        <w:tc>
          <w:tcPr>
            <w:tcW w:w="5144" w:type="dxa"/>
            <w:shd w:val="clear" w:color="auto" w:fill="auto"/>
          </w:tcPr>
          <w:p w14:paraId="256027D5"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中华人民共和国香港特别行政区</w:t>
            </w:r>
            <w:r w:rsidRPr="00320B87">
              <w:rPr>
                <w:rFonts w:asciiTheme="majorBidi" w:hAnsiTheme="majorBidi" w:cstheme="majorBidi"/>
                <w:snapToGrid w:val="0"/>
                <w:kern w:val="0"/>
                <w:szCs w:val="21"/>
                <w:lang w:val="en-GB"/>
              </w:rPr>
              <w:t>(</w:t>
            </w:r>
            <w:r w:rsidRPr="00320B87">
              <w:rPr>
                <w:rFonts w:asciiTheme="majorBidi" w:hAnsiTheme="majorBidi" w:cstheme="majorBidi" w:hint="eastAsia"/>
                <w:snapToGrid w:val="0"/>
                <w:kern w:val="0"/>
                <w:szCs w:val="21"/>
                <w:lang w:val="en-GB"/>
              </w:rPr>
              <w:t>香港特区</w:t>
            </w:r>
            <w:r w:rsidRPr="00320B87">
              <w:rPr>
                <w:rFonts w:asciiTheme="majorBidi" w:hAnsiTheme="majorBidi" w:cstheme="majorBidi"/>
                <w:snapToGrid w:val="0"/>
                <w:kern w:val="0"/>
                <w:szCs w:val="21"/>
                <w:lang w:val="en-GB"/>
              </w:rPr>
              <w:t>)</w:t>
            </w:r>
            <w:r w:rsidRPr="00320B87">
              <w:rPr>
                <w:rFonts w:asciiTheme="majorBidi" w:hAnsiTheme="majorBidi" w:cstheme="majorBidi" w:hint="eastAsia"/>
                <w:snapToGrid w:val="0"/>
                <w:kern w:val="0"/>
                <w:szCs w:val="21"/>
                <w:lang w:val="en-GB"/>
              </w:rPr>
              <w:t>根据《经济社会文化权利国际公约》</w:t>
            </w:r>
            <w:r w:rsidRPr="00320B87">
              <w:rPr>
                <w:rFonts w:asciiTheme="majorBidi" w:hAnsiTheme="majorBidi" w:cstheme="majorBidi"/>
                <w:snapToGrid w:val="0"/>
                <w:kern w:val="0"/>
                <w:szCs w:val="21"/>
                <w:lang w:val="en-GB"/>
              </w:rPr>
              <w:t>(</w:t>
            </w:r>
            <w:r w:rsidRPr="00320B87">
              <w:rPr>
                <w:rFonts w:asciiTheme="majorBidi" w:hAnsiTheme="majorBidi" w:cstheme="majorBidi" w:hint="eastAsia"/>
                <w:snapToGrid w:val="0"/>
                <w:kern w:val="0"/>
                <w:szCs w:val="21"/>
                <w:lang w:val="en-GB"/>
              </w:rPr>
              <w:t>《公约》</w:t>
            </w:r>
            <w:r w:rsidRPr="00320B87">
              <w:rPr>
                <w:rFonts w:asciiTheme="majorBidi" w:hAnsiTheme="majorBidi" w:cstheme="majorBidi"/>
                <w:snapToGrid w:val="0"/>
                <w:kern w:val="0"/>
                <w:szCs w:val="21"/>
                <w:lang w:val="en-GB"/>
              </w:rPr>
              <w:t>)</w:t>
            </w:r>
            <w:r w:rsidRPr="00320B87">
              <w:rPr>
                <w:rFonts w:asciiTheme="majorBidi" w:hAnsiTheme="majorBidi" w:cstheme="majorBidi" w:hint="eastAsia"/>
                <w:snapToGrid w:val="0"/>
                <w:kern w:val="0"/>
                <w:szCs w:val="21"/>
                <w:lang w:val="en-GB"/>
              </w:rPr>
              <w:t>提交的第四次报告</w:t>
            </w:r>
          </w:p>
        </w:tc>
      </w:tr>
      <w:tr w:rsidR="005979A9" w:rsidRPr="00320B87" w14:paraId="78EA3324" w14:textId="77777777" w:rsidTr="00B77011">
        <w:tc>
          <w:tcPr>
            <w:tcW w:w="2280" w:type="dxa"/>
            <w:shd w:val="clear" w:color="auto" w:fill="auto"/>
          </w:tcPr>
          <w:p w14:paraId="0C763650"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委员会</w:t>
            </w:r>
          </w:p>
        </w:tc>
        <w:tc>
          <w:tcPr>
            <w:tcW w:w="5144" w:type="dxa"/>
            <w:shd w:val="clear" w:color="auto" w:fill="auto"/>
          </w:tcPr>
          <w:p w14:paraId="2E0E629F"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经济、社会和文化权利委员会</w:t>
            </w:r>
          </w:p>
        </w:tc>
      </w:tr>
      <w:tr w:rsidR="005979A9" w:rsidRPr="00320B87" w14:paraId="72404A1F" w14:textId="77777777" w:rsidTr="00B77011">
        <w:tc>
          <w:tcPr>
            <w:tcW w:w="2280" w:type="dxa"/>
            <w:shd w:val="clear" w:color="auto" w:fill="auto"/>
          </w:tcPr>
          <w:p w14:paraId="4BB8F3EC"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上次报告</w:t>
            </w:r>
          </w:p>
        </w:tc>
        <w:tc>
          <w:tcPr>
            <w:tcW w:w="5144" w:type="dxa"/>
            <w:shd w:val="clear" w:color="auto" w:fill="auto"/>
          </w:tcPr>
          <w:p w14:paraId="11728AB7"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香港特区根据《公约》在</w:t>
            </w:r>
            <w:r w:rsidRPr="00320B87">
              <w:rPr>
                <w:rFonts w:asciiTheme="majorBidi" w:hAnsiTheme="majorBidi" w:cstheme="majorBidi"/>
                <w:snapToGrid w:val="0"/>
                <w:kern w:val="0"/>
                <w:szCs w:val="21"/>
                <w:lang w:val="en-GB"/>
              </w:rPr>
              <w:t>2010</w:t>
            </w:r>
            <w:r w:rsidRPr="00320B87">
              <w:rPr>
                <w:rFonts w:asciiTheme="majorBidi" w:hAnsiTheme="majorBidi" w:cstheme="majorBidi" w:hint="eastAsia"/>
                <w:snapToGrid w:val="0"/>
                <w:kern w:val="0"/>
                <w:szCs w:val="21"/>
                <w:lang w:val="en-GB"/>
              </w:rPr>
              <w:t>年提交的第三次报告</w:t>
            </w:r>
          </w:p>
        </w:tc>
      </w:tr>
      <w:tr w:rsidR="005979A9" w:rsidRPr="00320B87" w14:paraId="0565F35D" w14:textId="77777777" w:rsidTr="00B77011">
        <w:tc>
          <w:tcPr>
            <w:tcW w:w="2280" w:type="dxa"/>
            <w:shd w:val="clear" w:color="auto" w:fill="auto"/>
          </w:tcPr>
          <w:p w14:paraId="27687795"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上次审议结论</w:t>
            </w:r>
          </w:p>
        </w:tc>
        <w:tc>
          <w:tcPr>
            <w:tcW w:w="5144" w:type="dxa"/>
            <w:shd w:val="clear" w:color="auto" w:fill="auto"/>
          </w:tcPr>
          <w:p w14:paraId="6DC04D64"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委员会于</w:t>
            </w:r>
            <w:r w:rsidRPr="00320B87">
              <w:rPr>
                <w:rFonts w:asciiTheme="majorBidi" w:hAnsiTheme="majorBidi" w:cstheme="majorBidi"/>
                <w:snapToGrid w:val="0"/>
                <w:kern w:val="0"/>
                <w:szCs w:val="21"/>
                <w:lang w:val="en-GB"/>
              </w:rPr>
              <w:t>2014</w:t>
            </w:r>
            <w:r w:rsidRPr="00320B87">
              <w:rPr>
                <w:rFonts w:asciiTheme="majorBidi" w:hAnsiTheme="majorBidi" w:cstheme="majorBidi" w:hint="eastAsia"/>
                <w:snapToGrid w:val="0"/>
                <w:kern w:val="0"/>
                <w:szCs w:val="21"/>
                <w:lang w:val="en-GB"/>
              </w:rPr>
              <w:t>年</w:t>
            </w:r>
            <w:r w:rsidRPr="00320B87">
              <w:rPr>
                <w:rFonts w:asciiTheme="majorBidi" w:hAnsiTheme="majorBidi" w:cstheme="majorBidi"/>
                <w:snapToGrid w:val="0"/>
                <w:kern w:val="0"/>
                <w:szCs w:val="21"/>
                <w:lang w:val="en-GB"/>
              </w:rPr>
              <w:t>5</w:t>
            </w:r>
            <w:r w:rsidRPr="00320B87">
              <w:rPr>
                <w:rFonts w:asciiTheme="majorBidi" w:hAnsiTheme="majorBidi" w:cstheme="majorBidi" w:hint="eastAsia"/>
                <w:snapToGrid w:val="0"/>
                <w:kern w:val="0"/>
                <w:szCs w:val="21"/>
                <w:lang w:val="en-GB"/>
              </w:rPr>
              <w:t>月通过的审议结论</w:t>
            </w:r>
          </w:p>
        </w:tc>
      </w:tr>
      <w:tr w:rsidR="005979A9" w:rsidRPr="00320B87" w14:paraId="54FD0528" w14:textId="77777777" w:rsidTr="00B77011">
        <w:tc>
          <w:tcPr>
            <w:tcW w:w="2280" w:type="dxa"/>
            <w:shd w:val="clear" w:color="auto" w:fill="auto"/>
          </w:tcPr>
          <w:p w14:paraId="3335D7FB"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政府</w:t>
            </w:r>
          </w:p>
        </w:tc>
        <w:tc>
          <w:tcPr>
            <w:tcW w:w="5144" w:type="dxa"/>
            <w:shd w:val="clear" w:color="auto" w:fill="auto"/>
          </w:tcPr>
          <w:p w14:paraId="33AB7D91"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香港特区政府</w:t>
            </w:r>
          </w:p>
        </w:tc>
      </w:tr>
      <w:tr w:rsidR="005979A9" w:rsidRPr="00320B87" w14:paraId="196143DD" w14:textId="77777777" w:rsidTr="00B77011">
        <w:tc>
          <w:tcPr>
            <w:tcW w:w="2280" w:type="dxa"/>
            <w:shd w:val="clear" w:color="auto" w:fill="auto"/>
          </w:tcPr>
          <w:p w14:paraId="09BBB570"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全国人大常委会</w:t>
            </w:r>
          </w:p>
        </w:tc>
        <w:tc>
          <w:tcPr>
            <w:tcW w:w="5144" w:type="dxa"/>
            <w:shd w:val="clear" w:color="auto" w:fill="auto"/>
          </w:tcPr>
          <w:p w14:paraId="012C3E5E"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全国人民代表大会常务委员会</w:t>
            </w:r>
          </w:p>
        </w:tc>
      </w:tr>
      <w:tr w:rsidR="005979A9" w:rsidRPr="00320B87" w14:paraId="7814D600" w14:textId="77777777" w:rsidTr="00B77011">
        <w:tc>
          <w:tcPr>
            <w:tcW w:w="2280" w:type="dxa"/>
            <w:shd w:val="clear" w:color="auto" w:fill="auto"/>
          </w:tcPr>
          <w:p w14:paraId="4375331A"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《解释》</w:t>
            </w:r>
          </w:p>
        </w:tc>
        <w:tc>
          <w:tcPr>
            <w:tcW w:w="5144" w:type="dxa"/>
            <w:shd w:val="clear" w:color="auto" w:fill="auto"/>
          </w:tcPr>
          <w:p w14:paraId="02364C2C"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《全国人民代表大会常务委员会关于〈中华人民共和国香港特别行政区基本法〉附件一第七条和附件二第三条的解释》</w:t>
            </w:r>
          </w:p>
        </w:tc>
      </w:tr>
      <w:tr w:rsidR="005979A9" w:rsidRPr="00320B87" w14:paraId="54A969F5" w14:textId="77777777" w:rsidTr="00B77011">
        <w:tc>
          <w:tcPr>
            <w:tcW w:w="2280" w:type="dxa"/>
            <w:shd w:val="clear" w:color="auto" w:fill="auto"/>
          </w:tcPr>
          <w:p w14:paraId="5262A9AC" w14:textId="08DC7998"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w:t>
            </w:r>
            <w:r w:rsidRPr="00320B87">
              <w:rPr>
                <w:rFonts w:asciiTheme="majorBidi" w:hAnsiTheme="majorBidi" w:cstheme="majorBidi"/>
                <w:snapToGrid w:val="0"/>
                <w:kern w:val="0"/>
                <w:szCs w:val="21"/>
                <w:lang w:val="en-GB"/>
              </w:rPr>
              <w:t>8.31</w:t>
            </w:r>
            <w:r w:rsidRPr="00320B87">
              <w:rPr>
                <w:rFonts w:asciiTheme="majorBidi" w:hAnsiTheme="majorBidi" w:cstheme="majorBidi" w:hint="eastAsia"/>
                <w:snapToGrid w:val="0"/>
                <w:kern w:val="0"/>
                <w:szCs w:val="21"/>
                <w:lang w:val="en-GB"/>
              </w:rPr>
              <w:t>决定”</w:t>
            </w:r>
          </w:p>
        </w:tc>
        <w:tc>
          <w:tcPr>
            <w:tcW w:w="5144" w:type="dxa"/>
            <w:shd w:val="clear" w:color="auto" w:fill="auto"/>
          </w:tcPr>
          <w:p w14:paraId="2E141D01"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全国人大常委会在</w:t>
            </w:r>
            <w:r w:rsidRPr="00320B87">
              <w:rPr>
                <w:rFonts w:asciiTheme="majorBidi" w:hAnsiTheme="majorBidi" w:cstheme="majorBidi"/>
                <w:snapToGrid w:val="0"/>
                <w:kern w:val="0"/>
                <w:szCs w:val="21"/>
                <w:lang w:val="en-GB"/>
              </w:rPr>
              <w:t>2014</w:t>
            </w:r>
            <w:r w:rsidRPr="00320B87">
              <w:rPr>
                <w:rFonts w:asciiTheme="majorBidi" w:hAnsiTheme="majorBidi" w:cstheme="majorBidi" w:hint="eastAsia"/>
                <w:snapToGrid w:val="0"/>
                <w:kern w:val="0"/>
                <w:szCs w:val="21"/>
                <w:lang w:val="en-GB"/>
              </w:rPr>
              <w:t>年</w:t>
            </w:r>
            <w:r w:rsidRPr="00320B87">
              <w:rPr>
                <w:rFonts w:asciiTheme="majorBidi" w:hAnsiTheme="majorBidi" w:cstheme="majorBidi"/>
                <w:snapToGrid w:val="0"/>
                <w:kern w:val="0"/>
                <w:szCs w:val="21"/>
                <w:lang w:val="en-GB"/>
              </w:rPr>
              <w:t>8</w:t>
            </w:r>
            <w:r w:rsidRPr="00320B87">
              <w:rPr>
                <w:rFonts w:asciiTheme="majorBidi" w:hAnsiTheme="majorBidi" w:cstheme="majorBidi" w:hint="eastAsia"/>
                <w:snapToGrid w:val="0"/>
                <w:kern w:val="0"/>
                <w:szCs w:val="21"/>
                <w:lang w:val="en-GB"/>
              </w:rPr>
              <w:t>月</w:t>
            </w:r>
            <w:r w:rsidRPr="00320B87">
              <w:rPr>
                <w:rFonts w:asciiTheme="majorBidi" w:hAnsiTheme="majorBidi" w:cstheme="majorBidi"/>
                <w:snapToGrid w:val="0"/>
                <w:kern w:val="0"/>
                <w:szCs w:val="21"/>
                <w:lang w:val="en-GB"/>
              </w:rPr>
              <w:t>31</w:t>
            </w:r>
            <w:r w:rsidRPr="00320B87">
              <w:rPr>
                <w:rFonts w:asciiTheme="majorBidi" w:hAnsiTheme="majorBidi" w:cstheme="majorBidi" w:hint="eastAsia"/>
                <w:snapToGrid w:val="0"/>
                <w:kern w:val="0"/>
                <w:szCs w:val="21"/>
                <w:lang w:val="en-GB"/>
              </w:rPr>
              <w:t>日通过《关于香港特别行政区行政长官普选问题和</w:t>
            </w:r>
            <w:r w:rsidRPr="00320B87">
              <w:rPr>
                <w:rFonts w:asciiTheme="majorBidi" w:hAnsiTheme="majorBidi" w:cstheme="majorBidi"/>
                <w:snapToGrid w:val="0"/>
                <w:kern w:val="0"/>
                <w:szCs w:val="21"/>
                <w:lang w:val="en-GB"/>
              </w:rPr>
              <w:t>2016</w:t>
            </w:r>
            <w:r w:rsidRPr="00320B87">
              <w:rPr>
                <w:rFonts w:asciiTheme="majorBidi" w:hAnsiTheme="majorBidi" w:cstheme="majorBidi" w:hint="eastAsia"/>
                <w:snapToGrid w:val="0"/>
                <w:kern w:val="0"/>
                <w:szCs w:val="21"/>
                <w:lang w:val="en-GB"/>
              </w:rPr>
              <w:t>年立法会产生办法的决定》</w:t>
            </w:r>
          </w:p>
        </w:tc>
      </w:tr>
      <w:tr w:rsidR="005979A9" w:rsidRPr="00320B87" w14:paraId="173AE511" w14:textId="77777777" w:rsidTr="00B77011">
        <w:tc>
          <w:tcPr>
            <w:tcW w:w="2280" w:type="dxa"/>
            <w:shd w:val="clear" w:color="auto" w:fill="auto"/>
          </w:tcPr>
          <w:p w14:paraId="0252B77F"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平机会</w:t>
            </w:r>
          </w:p>
        </w:tc>
        <w:tc>
          <w:tcPr>
            <w:tcW w:w="5144" w:type="dxa"/>
            <w:shd w:val="clear" w:color="auto" w:fill="auto"/>
          </w:tcPr>
          <w:p w14:paraId="3A562E4C"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平等机会委员会</w:t>
            </w:r>
          </w:p>
        </w:tc>
      </w:tr>
      <w:tr w:rsidR="005979A9" w:rsidRPr="00320B87" w14:paraId="2983AA5A" w14:textId="77777777" w:rsidTr="00B77011">
        <w:tc>
          <w:tcPr>
            <w:tcW w:w="2280" w:type="dxa"/>
            <w:shd w:val="clear" w:color="auto" w:fill="auto"/>
          </w:tcPr>
          <w:p w14:paraId="49728448"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咨询小组</w:t>
            </w:r>
          </w:p>
        </w:tc>
        <w:tc>
          <w:tcPr>
            <w:tcW w:w="5144" w:type="dxa"/>
            <w:shd w:val="clear" w:color="auto" w:fill="auto"/>
          </w:tcPr>
          <w:p w14:paraId="4949A675"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消除歧视性小众咨询小组</w:t>
            </w:r>
          </w:p>
        </w:tc>
      </w:tr>
      <w:tr w:rsidR="005979A9" w:rsidRPr="00320B87" w14:paraId="78335D18" w14:textId="77777777" w:rsidTr="00B77011">
        <w:tc>
          <w:tcPr>
            <w:tcW w:w="2280" w:type="dxa"/>
            <w:shd w:val="clear" w:color="auto" w:fill="auto"/>
          </w:tcPr>
          <w:p w14:paraId="3B2AFBFD"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工作小组</w:t>
            </w:r>
          </w:p>
        </w:tc>
        <w:tc>
          <w:tcPr>
            <w:tcW w:w="5144" w:type="dxa"/>
            <w:shd w:val="clear" w:color="auto" w:fill="auto"/>
          </w:tcPr>
          <w:p w14:paraId="7B11E2B6"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性别承认跨部门工作小组</w:t>
            </w:r>
          </w:p>
        </w:tc>
      </w:tr>
      <w:tr w:rsidR="005979A9" w:rsidRPr="00320B87" w14:paraId="0035945C" w14:textId="77777777" w:rsidTr="00B77011">
        <w:tc>
          <w:tcPr>
            <w:tcW w:w="2280" w:type="dxa"/>
            <w:shd w:val="clear" w:color="auto" w:fill="auto"/>
          </w:tcPr>
          <w:p w14:paraId="65876105"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《残疾人公约》</w:t>
            </w:r>
          </w:p>
        </w:tc>
        <w:tc>
          <w:tcPr>
            <w:tcW w:w="5144" w:type="dxa"/>
            <w:shd w:val="clear" w:color="auto" w:fill="auto"/>
          </w:tcPr>
          <w:p w14:paraId="15A1EE09"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《残疾人权利公约》</w:t>
            </w:r>
          </w:p>
        </w:tc>
      </w:tr>
      <w:tr w:rsidR="005979A9" w:rsidRPr="00320B87" w14:paraId="63D8AF5D" w14:textId="77777777" w:rsidTr="00B77011">
        <w:tc>
          <w:tcPr>
            <w:tcW w:w="2280" w:type="dxa"/>
            <w:shd w:val="clear" w:color="auto" w:fill="auto"/>
          </w:tcPr>
          <w:p w14:paraId="22892CAB"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劳福局</w:t>
            </w:r>
          </w:p>
        </w:tc>
        <w:tc>
          <w:tcPr>
            <w:tcW w:w="5144" w:type="dxa"/>
            <w:shd w:val="clear" w:color="auto" w:fill="auto"/>
          </w:tcPr>
          <w:p w14:paraId="03836C26"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劳工及福利局</w:t>
            </w:r>
          </w:p>
        </w:tc>
      </w:tr>
      <w:tr w:rsidR="005979A9" w:rsidRPr="00320B87" w14:paraId="41CB8820" w14:textId="77777777" w:rsidTr="00B77011">
        <w:tc>
          <w:tcPr>
            <w:tcW w:w="2280" w:type="dxa"/>
            <w:shd w:val="clear" w:color="auto" w:fill="auto"/>
          </w:tcPr>
          <w:p w14:paraId="0ACC8085"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《设计手册》</w:t>
            </w:r>
          </w:p>
        </w:tc>
        <w:tc>
          <w:tcPr>
            <w:tcW w:w="5144" w:type="dxa"/>
            <w:shd w:val="clear" w:color="auto" w:fill="auto"/>
          </w:tcPr>
          <w:p w14:paraId="626B19D9"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《设计手册：畅通无阻的通道</w:t>
            </w:r>
            <w:r w:rsidRPr="00320B87">
              <w:rPr>
                <w:rFonts w:asciiTheme="majorBidi" w:hAnsiTheme="majorBidi" w:cstheme="majorBidi"/>
                <w:snapToGrid w:val="0"/>
                <w:kern w:val="0"/>
                <w:szCs w:val="21"/>
                <w:lang w:val="en-GB"/>
              </w:rPr>
              <w:t>2008</w:t>
            </w:r>
            <w:r w:rsidRPr="00320B87">
              <w:rPr>
                <w:rFonts w:asciiTheme="majorBidi" w:hAnsiTheme="majorBidi" w:cstheme="majorBidi" w:hint="eastAsia"/>
                <w:snapToGrid w:val="0"/>
                <w:kern w:val="0"/>
                <w:szCs w:val="21"/>
                <w:lang w:val="en-GB"/>
              </w:rPr>
              <w:t>》</w:t>
            </w:r>
          </w:p>
        </w:tc>
      </w:tr>
      <w:tr w:rsidR="005979A9" w:rsidRPr="00320B87" w14:paraId="7CAA6550" w14:textId="77777777" w:rsidTr="00B77011">
        <w:tc>
          <w:tcPr>
            <w:tcW w:w="2280" w:type="dxa"/>
            <w:shd w:val="clear" w:color="auto" w:fill="auto"/>
          </w:tcPr>
          <w:p w14:paraId="38321BDA"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康文署</w:t>
            </w:r>
          </w:p>
        </w:tc>
        <w:tc>
          <w:tcPr>
            <w:tcW w:w="5144" w:type="dxa"/>
            <w:shd w:val="clear" w:color="auto" w:fill="auto"/>
          </w:tcPr>
          <w:p w14:paraId="75634712"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康乐及文化事务署</w:t>
            </w:r>
          </w:p>
        </w:tc>
      </w:tr>
      <w:tr w:rsidR="005979A9" w:rsidRPr="00320B87" w14:paraId="3E7347F9" w14:textId="77777777" w:rsidTr="00B77011">
        <w:tc>
          <w:tcPr>
            <w:tcW w:w="2280" w:type="dxa"/>
            <w:shd w:val="clear" w:color="auto" w:fill="auto"/>
          </w:tcPr>
          <w:p w14:paraId="2FFD9DEF"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入境处</w:t>
            </w:r>
          </w:p>
        </w:tc>
        <w:tc>
          <w:tcPr>
            <w:tcW w:w="5144" w:type="dxa"/>
            <w:shd w:val="clear" w:color="auto" w:fill="auto"/>
          </w:tcPr>
          <w:p w14:paraId="2FA094A5"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入境事务处</w:t>
            </w:r>
          </w:p>
        </w:tc>
      </w:tr>
      <w:tr w:rsidR="005979A9" w:rsidRPr="00320B87" w14:paraId="2CF417B9" w14:textId="77777777" w:rsidTr="00B77011">
        <w:tc>
          <w:tcPr>
            <w:tcW w:w="2280" w:type="dxa"/>
            <w:shd w:val="clear" w:color="auto" w:fill="auto"/>
          </w:tcPr>
          <w:p w14:paraId="679CE09D"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上诉委员会</w:t>
            </w:r>
          </w:p>
        </w:tc>
        <w:tc>
          <w:tcPr>
            <w:tcW w:w="5144" w:type="dxa"/>
            <w:shd w:val="clear" w:color="auto" w:fill="auto"/>
          </w:tcPr>
          <w:p w14:paraId="0861D9FB"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酷刑声请上诉委员会</w:t>
            </w:r>
          </w:p>
        </w:tc>
      </w:tr>
      <w:tr w:rsidR="005979A9" w:rsidRPr="00320B87" w14:paraId="0536BA31" w14:textId="77777777" w:rsidTr="00B77011">
        <w:tc>
          <w:tcPr>
            <w:tcW w:w="2280" w:type="dxa"/>
            <w:shd w:val="clear" w:color="auto" w:fill="auto"/>
          </w:tcPr>
          <w:p w14:paraId="2B3EEE1F"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妇委会</w:t>
            </w:r>
          </w:p>
        </w:tc>
        <w:tc>
          <w:tcPr>
            <w:tcW w:w="5144" w:type="dxa"/>
            <w:shd w:val="clear" w:color="auto" w:fill="auto"/>
          </w:tcPr>
          <w:p w14:paraId="2841F3E7"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妇女事务委员会</w:t>
            </w:r>
          </w:p>
        </w:tc>
      </w:tr>
      <w:tr w:rsidR="005979A9" w:rsidRPr="00320B87" w14:paraId="3DFD6905" w14:textId="77777777" w:rsidTr="00B77011">
        <w:tc>
          <w:tcPr>
            <w:tcW w:w="2280" w:type="dxa"/>
            <w:shd w:val="clear" w:color="auto" w:fill="auto"/>
          </w:tcPr>
          <w:p w14:paraId="1F91920A"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年金公司</w:t>
            </w:r>
          </w:p>
        </w:tc>
        <w:tc>
          <w:tcPr>
            <w:tcW w:w="5144" w:type="dxa"/>
            <w:shd w:val="clear" w:color="auto" w:fill="auto"/>
          </w:tcPr>
          <w:p w14:paraId="2E9C51DD"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香港年金有限公司</w:t>
            </w:r>
          </w:p>
        </w:tc>
      </w:tr>
      <w:tr w:rsidR="005979A9" w:rsidRPr="00320B87" w14:paraId="08017FC6" w14:textId="77777777" w:rsidTr="00B77011">
        <w:tc>
          <w:tcPr>
            <w:tcW w:w="2280" w:type="dxa"/>
            <w:shd w:val="clear" w:color="auto" w:fill="auto"/>
          </w:tcPr>
          <w:p w14:paraId="3DB2C793"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再培训局</w:t>
            </w:r>
          </w:p>
        </w:tc>
        <w:tc>
          <w:tcPr>
            <w:tcW w:w="5144" w:type="dxa"/>
            <w:shd w:val="clear" w:color="auto" w:fill="auto"/>
          </w:tcPr>
          <w:p w14:paraId="0E9F1551"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雇员再培训局</w:t>
            </w:r>
          </w:p>
        </w:tc>
      </w:tr>
      <w:tr w:rsidR="005979A9" w:rsidRPr="00320B87" w14:paraId="2592F067" w14:textId="77777777" w:rsidTr="00B77011">
        <w:tc>
          <w:tcPr>
            <w:tcW w:w="2280" w:type="dxa"/>
            <w:shd w:val="clear" w:color="auto" w:fill="auto"/>
          </w:tcPr>
          <w:p w14:paraId="3C8F7D03"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外佣</w:t>
            </w:r>
          </w:p>
        </w:tc>
        <w:tc>
          <w:tcPr>
            <w:tcW w:w="5144" w:type="dxa"/>
            <w:shd w:val="clear" w:color="auto" w:fill="auto"/>
          </w:tcPr>
          <w:p w14:paraId="67BBAAC3"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外籍家庭佣工</w:t>
            </w:r>
          </w:p>
        </w:tc>
      </w:tr>
      <w:tr w:rsidR="005979A9" w:rsidRPr="00320B87" w14:paraId="7FE93E05" w14:textId="77777777" w:rsidTr="00B77011">
        <w:tc>
          <w:tcPr>
            <w:tcW w:w="2280" w:type="dxa"/>
            <w:shd w:val="clear" w:color="auto" w:fill="auto"/>
          </w:tcPr>
          <w:p w14:paraId="111D7909"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《实务守则》</w:t>
            </w:r>
          </w:p>
        </w:tc>
        <w:tc>
          <w:tcPr>
            <w:tcW w:w="5144" w:type="dxa"/>
            <w:shd w:val="clear" w:color="auto" w:fill="auto"/>
          </w:tcPr>
          <w:p w14:paraId="32B90B0A"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《职业介绍所实务守则》</w:t>
            </w:r>
          </w:p>
        </w:tc>
      </w:tr>
      <w:tr w:rsidR="005979A9" w:rsidRPr="00320B87" w14:paraId="2E5DC642" w14:textId="77777777" w:rsidTr="00B77011">
        <w:tc>
          <w:tcPr>
            <w:tcW w:w="2280" w:type="dxa"/>
            <w:shd w:val="clear" w:color="auto" w:fill="auto"/>
          </w:tcPr>
          <w:p w14:paraId="31FD3948"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职安健</w:t>
            </w:r>
          </w:p>
        </w:tc>
        <w:tc>
          <w:tcPr>
            <w:tcW w:w="5144" w:type="dxa"/>
            <w:shd w:val="clear" w:color="auto" w:fill="auto"/>
          </w:tcPr>
          <w:p w14:paraId="5A8B558C"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职业安全及健康</w:t>
            </w:r>
          </w:p>
        </w:tc>
      </w:tr>
      <w:tr w:rsidR="005979A9" w:rsidRPr="00320B87" w14:paraId="735FDCE8" w14:textId="77777777" w:rsidTr="00B77011">
        <w:tc>
          <w:tcPr>
            <w:tcW w:w="2280" w:type="dxa"/>
            <w:shd w:val="clear" w:color="auto" w:fill="auto"/>
          </w:tcPr>
          <w:p w14:paraId="5E8BA91E"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劳顾会</w:t>
            </w:r>
          </w:p>
        </w:tc>
        <w:tc>
          <w:tcPr>
            <w:tcW w:w="5144" w:type="dxa"/>
            <w:shd w:val="clear" w:color="auto" w:fill="auto"/>
          </w:tcPr>
          <w:p w14:paraId="2EE3C741"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劳工顾问委员会</w:t>
            </w:r>
          </w:p>
        </w:tc>
      </w:tr>
      <w:tr w:rsidR="005979A9" w:rsidRPr="00320B87" w14:paraId="218418DD" w14:textId="77777777" w:rsidTr="00B77011">
        <w:tc>
          <w:tcPr>
            <w:tcW w:w="2280" w:type="dxa"/>
            <w:shd w:val="clear" w:color="auto" w:fill="auto"/>
          </w:tcPr>
          <w:p w14:paraId="3FAA9762"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综援</w:t>
            </w:r>
          </w:p>
        </w:tc>
        <w:tc>
          <w:tcPr>
            <w:tcW w:w="5144" w:type="dxa"/>
            <w:shd w:val="clear" w:color="auto" w:fill="auto"/>
          </w:tcPr>
          <w:p w14:paraId="0E7E620C"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综合社会保障援助</w:t>
            </w:r>
          </w:p>
        </w:tc>
      </w:tr>
      <w:tr w:rsidR="005979A9" w:rsidRPr="00320B87" w14:paraId="5A72DA24" w14:textId="77777777" w:rsidTr="00B77011">
        <w:tc>
          <w:tcPr>
            <w:tcW w:w="2280" w:type="dxa"/>
            <w:shd w:val="clear" w:color="auto" w:fill="auto"/>
          </w:tcPr>
          <w:p w14:paraId="63BA9A18"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lastRenderedPageBreak/>
              <w:t>社署</w:t>
            </w:r>
          </w:p>
        </w:tc>
        <w:tc>
          <w:tcPr>
            <w:tcW w:w="5144" w:type="dxa"/>
            <w:shd w:val="clear" w:color="auto" w:fill="auto"/>
          </w:tcPr>
          <w:p w14:paraId="08B67353"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社会福利署</w:t>
            </w:r>
          </w:p>
        </w:tc>
      </w:tr>
      <w:tr w:rsidR="005979A9" w:rsidRPr="00320B87" w14:paraId="7AD7AC23" w14:textId="77777777" w:rsidTr="00B77011">
        <w:tc>
          <w:tcPr>
            <w:tcW w:w="2280" w:type="dxa"/>
            <w:shd w:val="clear" w:color="auto" w:fill="auto"/>
          </w:tcPr>
          <w:p w14:paraId="0327909E"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居权证</w:t>
            </w:r>
          </w:p>
        </w:tc>
        <w:tc>
          <w:tcPr>
            <w:tcW w:w="5144" w:type="dxa"/>
            <w:shd w:val="clear" w:color="auto" w:fill="auto"/>
          </w:tcPr>
          <w:p w14:paraId="1FE3A257"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居留权证明书</w:t>
            </w:r>
          </w:p>
        </w:tc>
      </w:tr>
      <w:tr w:rsidR="005979A9" w:rsidRPr="00320B87" w14:paraId="09F55C2B" w14:textId="77777777" w:rsidTr="00B77011">
        <w:tc>
          <w:tcPr>
            <w:tcW w:w="2280" w:type="dxa"/>
            <w:shd w:val="clear" w:color="auto" w:fill="auto"/>
          </w:tcPr>
          <w:p w14:paraId="3EF3A4F7"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单程证</w:t>
            </w:r>
          </w:p>
        </w:tc>
        <w:tc>
          <w:tcPr>
            <w:tcW w:w="5144" w:type="dxa"/>
            <w:shd w:val="clear" w:color="auto" w:fill="auto"/>
          </w:tcPr>
          <w:p w14:paraId="240C6116"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前往港澳通行证</w:t>
            </w:r>
          </w:p>
        </w:tc>
      </w:tr>
      <w:tr w:rsidR="005979A9" w:rsidRPr="00320B87" w14:paraId="0935AFB8" w14:textId="77777777" w:rsidTr="00B77011">
        <w:tc>
          <w:tcPr>
            <w:tcW w:w="2280" w:type="dxa"/>
            <w:shd w:val="clear" w:color="auto" w:fill="auto"/>
          </w:tcPr>
          <w:p w14:paraId="24DD8290"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双程证</w:t>
            </w:r>
          </w:p>
        </w:tc>
        <w:tc>
          <w:tcPr>
            <w:tcW w:w="5144" w:type="dxa"/>
            <w:shd w:val="clear" w:color="auto" w:fill="auto"/>
          </w:tcPr>
          <w:p w14:paraId="60E696D7"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往来港澳通行证</w:t>
            </w:r>
          </w:p>
        </w:tc>
      </w:tr>
      <w:tr w:rsidR="005979A9" w:rsidRPr="00320B87" w14:paraId="4F88F160" w14:textId="77777777" w:rsidTr="00B77011">
        <w:tc>
          <w:tcPr>
            <w:tcW w:w="2280" w:type="dxa"/>
            <w:shd w:val="clear" w:color="auto" w:fill="auto"/>
          </w:tcPr>
          <w:p w14:paraId="6BA2D1C0"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服务课</w:t>
            </w:r>
          </w:p>
        </w:tc>
        <w:tc>
          <w:tcPr>
            <w:tcW w:w="5144" w:type="dxa"/>
            <w:shd w:val="clear" w:color="auto" w:fill="auto"/>
          </w:tcPr>
          <w:p w14:paraId="60559D85"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保护家庭及儿童服务课</w:t>
            </w:r>
          </w:p>
        </w:tc>
      </w:tr>
      <w:tr w:rsidR="005979A9" w:rsidRPr="00320B87" w14:paraId="15674893" w14:textId="77777777" w:rsidTr="00B77011">
        <w:tc>
          <w:tcPr>
            <w:tcW w:w="2280" w:type="dxa"/>
            <w:shd w:val="clear" w:color="auto" w:fill="auto"/>
          </w:tcPr>
          <w:p w14:paraId="53A0C598"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安委会</w:t>
            </w:r>
          </w:p>
        </w:tc>
        <w:tc>
          <w:tcPr>
            <w:tcW w:w="5144" w:type="dxa"/>
            <w:shd w:val="clear" w:color="auto" w:fill="auto"/>
          </w:tcPr>
          <w:p w14:paraId="59C92A44"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安老事务委员会</w:t>
            </w:r>
          </w:p>
        </w:tc>
      </w:tr>
      <w:tr w:rsidR="005979A9" w:rsidRPr="00320B87" w14:paraId="60C2B791" w14:textId="77777777" w:rsidTr="00B77011">
        <w:tc>
          <w:tcPr>
            <w:tcW w:w="2280" w:type="dxa"/>
            <w:shd w:val="clear" w:color="auto" w:fill="auto"/>
          </w:tcPr>
          <w:p w14:paraId="3657E906"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社创基金</w:t>
            </w:r>
          </w:p>
        </w:tc>
        <w:tc>
          <w:tcPr>
            <w:tcW w:w="5144" w:type="dxa"/>
            <w:shd w:val="clear" w:color="auto" w:fill="auto"/>
          </w:tcPr>
          <w:p w14:paraId="659358CE"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社会创新及创业发展基金</w:t>
            </w:r>
          </w:p>
        </w:tc>
      </w:tr>
      <w:tr w:rsidR="005979A9" w:rsidRPr="00320B87" w14:paraId="3E05A9A2" w14:textId="77777777" w:rsidTr="00B77011">
        <w:tc>
          <w:tcPr>
            <w:tcW w:w="2280" w:type="dxa"/>
            <w:shd w:val="clear" w:color="auto" w:fill="auto"/>
          </w:tcPr>
          <w:p w14:paraId="290922A0"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低津</w:t>
            </w:r>
          </w:p>
        </w:tc>
        <w:tc>
          <w:tcPr>
            <w:tcW w:w="5144" w:type="dxa"/>
            <w:shd w:val="clear" w:color="auto" w:fill="auto"/>
          </w:tcPr>
          <w:p w14:paraId="5E820BA5"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低收入在职家庭津贴</w:t>
            </w:r>
          </w:p>
        </w:tc>
      </w:tr>
      <w:tr w:rsidR="005979A9" w:rsidRPr="00320B87" w14:paraId="2FB8E780" w14:textId="77777777" w:rsidTr="00B77011">
        <w:tc>
          <w:tcPr>
            <w:tcW w:w="2280" w:type="dxa"/>
            <w:shd w:val="clear" w:color="auto" w:fill="auto"/>
          </w:tcPr>
          <w:p w14:paraId="7A498CE1"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职津</w:t>
            </w:r>
          </w:p>
        </w:tc>
        <w:tc>
          <w:tcPr>
            <w:tcW w:w="5144" w:type="dxa"/>
            <w:shd w:val="clear" w:color="auto" w:fill="auto"/>
          </w:tcPr>
          <w:p w14:paraId="72AE9C8E"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在职家庭津贴</w:t>
            </w:r>
          </w:p>
        </w:tc>
      </w:tr>
      <w:tr w:rsidR="005979A9" w:rsidRPr="00320B87" w14:paraId="7C20D72E" w14:textId="77777777" w:rsidTr="00B77011">
        <w:tc>
          <w:tcPr>
            <w:tcW w:w="2280" w:type="dxa"/>
            <w:shd w:val="clear" w:color="auto" w:fill="auto"/>
          </w:tcPr>
          <w:p w14:paraId="6395F356"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专责小组</w:t>
            </w:r>
          </w:p>
        </w:tc>
        <w:tc>
          <w:tcPr>
            <w:tcW w:w="5144" w:type="dxa"/>
            <w:shd w:val="clear" w:color="auto" w:fill="auto"/>
          </w:tcPr>
          <w:p w14:paraId="0AA52248"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土地供应专责小组</w:t>
            </w:r>
          </w:p>
        </w:tc>
      </w:tr>
      <w:tr w:rsidR="005979A9" w:rsidRPr="00320B87" w14:paraId="2A04208D" w14:textId="77777777" w:rsidTr="00B77011">
        <w:tc>
          <w:tcPr>
            <w:tcW w:w="2280" w:type="dxa"/>
            <w:shd w:val="clear" w:color="auto" w:fill="auto"/>
          </w:tcPr>
          <w:p w14:paraId="12EBF44D"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《长策》</w:t>
            </w:r>
          </w:p>
        </w:tc>
        <w:tc>
          <w:tcPr>
            <w:tcW w:w="5144" w:type="dxa"/>
            <w:shd w:val="clear" w:color="auto" w:fill="auto"/>
          </w:tcPr>
          <w:p w14:paraId="0107F9BB"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《长远房屋策略》</w:t>
            </w:r>
          </w:p>
        </w:tc>
      </w:tr>
      <w:tr w:rsidR="005979A9" w:rsidRPr="00320B87" w14:paraId="38A27253" w14:textId="77777777" w:rsidTr="00B77011">
        <w:tc>
          <w:tcPr>
            <w:tcW w:w="2280" w:type="dxa"/>
            <w:shd w:val="clear" w:color="auto" w:fill="auto"/>
          </w:tcPr>
          <w:p w14:paraId="7B617BBD"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房委会</w:t>
            </w:r>
          </w:p>
        </w:tc>
        <w:tc>
          <w:tcPr>
            <w:tcW w:w="5144" w:type="dxa"/>
            <w:shd w:val="clear" w:color="auto" w:fill="auto"/>
          </w:tcPr>
          <w:p w14:paraId="65D5080B"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香港房屋委员会</w:t>
            </w:r>
          </w:p>
        </w:tc>
      </w:tr>
      <w:tr w:rsidR="005979A9" w:rsidRPr="00320B87" w14:paraId="3D964F2B" w14:textId="77777777" w:rsidTr="00B77011">
        <w:tc>
          <w:tcPr>
            <w:tcW w:w="2280" w:type="dxa"/>
            <w:shd w:val="clear" w:color="auto" w:fill="auto"/>
          </w:tcPr>
          <w:p w14:paraId="4B08BC4F" w14:textId="798913A8"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“绿置居”</w:t>
            </w:r>
          </w:p>
        </w:tc>
        <w:tc>
          <w:tcPr>
            <w:tcW w:w="5144" w:type="dxa"/>
            <w:shd w:val="clear" w:color="auto" w:fill="auto"/>
          </w:tcPr>
          <w:p w14:paraId="292CFA98" w14:textId="46768E9B"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“绿表置居计划”</w:t>
            </w:r>
          </w:p>
        </w:tc>
      </w:tr>
      <w:tr w:rsidR="005979A9" w:rsidRPr="00320B87" w14:paraId="719421C4" w14:textId="77777777" w:rsidTr="00B77011">
        <w:tc>
          <w:tcPr>
            <w:tcW w:w="2280" w:type="dxa"/>
            <w:shd w:val="clear" w:color="auto" w:fill="auto"/>
          </w:tcPr>
          <w:p w14:paraId="4A67F611"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居屋</w:t>
            </w:r>
          </w:p>
        </w:tc>
        <w:tc>
          <w:tcPr>
            <w:tcW w:w="5144" w:type="dxa"/>
            <w:shd w:val="clear" w:color="auto" w:fill="auto"/>
          </w:tcPr>
          <w:p w14:paraId="1157D507"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居者有其屋计划</w:t>
            </w:r>
          </w:p>
        </w:tc>
      </w:tr>
      <w:tr w:rsidR="005979A9" w:rsidRPr="00320B87" w14:paraId="5BF7EAB9" w14:textId="77777777" w:rsidTr="00B77011">
        <w:tc>
          <w:tcPr>
            <w:tcW w:w="2280" w:type="dxa"/>
            <w:shd w:val="clear" w:color="auto" w:fill="auto"/>
          </w:tcPr>
          <w:p w14:paraId="5AE04D32" w14:textId="492EE49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“首置”</w:t>
            </w:r>
          </w:p>
        </w:tc>
        <w:tc>
          <w:tcPr>
            <w:tcW w:w="5144" w:type="dxa"/>
            <w:shd w:val="clear" w:color="auto" w:fill="auto"/>
          </w:tcPr>
          <w:p w14:paraId="69FE4DB4" w14:textId="04744F66"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“港人首次置业”</w:t>
            </w:r>
          </w:p>
        </w:tc>
      </w:tr>
      <w:tr w:rsidR="005979A9" w:rsidRPr="00320B87" w14:paraId="1086D348" w14:textId="77777777" w:rsidTr="00B77011">
        <w:tc>
          <w:tcPr>
            <w:tcW w:w="2280" w:type="dxa"/>
            <w:shd w:val="clear" w:color="auto" w:fill="auto"/>
          </w:tcPr>
          <w:p w14:paraId="50F4B078"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医管局</w:t>
            </w:r>
          </w:p>
        </w:tc>
        <w:tc>
          <w:tcPr>
            <w:tcW w:w="5144" w:type="dxa"/>
            <w:shd w:val="clear" w:color="auto" w:fill="auto"/>
          </w:tcPr>
          <w:p w14:paraId="5622CFB2"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医院管理局</w:t>
            </w:r>
          </w:p>
        </w:tc>
      </w:tr>
      <w:tr w:rsidR="005979A9" w:rsidRPr="00320B87" w14:paraId="499A68DF" w14:textId="77777777" w:rsidTr="00B77011">
        <w:tc>
          <w:tcPr>
            <w:tcW w:w="2280" w:type="dxa"/>
            <w:shd w:val="clear" w:color="auto" w:fill="auto"/>
          </w:tcPr>
          <w:p w14:paraId="1F642F0D"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自愿医保</w:t>
            </w:r>
          </w:p>
        </w:tc>
        <w:tc>
          <w:tcPr>
            <w:tcW w:w="5144" w:type="dxa"/>
            <w:shd w:val="clear" w:color="auto" w:fill="auto"/>
          </w:tcPr>
          <w:p w14:paraId="616DBA8C"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自愿医保计划</w:t>
            </w:r>
          </w:p>
        </w:tc>
      </w:tr>
      <w:tr w:rsidR="005979A9" w:rsidRPr="00320B87" w14:paraId="4F9B2AFA" w14:textId="77777777" w:rsidTr="00B77011">
        <w:tc>
          <w:tcPr>
            <w:tcW w:w="2280" w:type="dxa"/>
            <w:shd w:val="clear" w:color="auto" w:fill="auto"/>
          </w:tcPr>
          <w:p w14:paraId="43B60EF3"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食卫局</w:t>
            </w:r>
          </w:p>
        </w:tc>
        <w:tc>
          <w:tcPr>
            <w:tcW w:w="5144" w:type="dxa"/>
            <w:shd w:val="clear" w:color="auto" w:fill="auto"/>
          </w:tcPr>
          <w:p w14:paraId="3A68553F"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食物及卫生局</w:t>
            </w:r>
          </w:p>
        </w:tc>
      </w:tr>
      <w:tr w:rsidR="005979A9" w:rsidRPr="00320B87" w14:paraId="3FB14435" w14:textId="77777777" w:rsidTr="00B77011">
        <w:tc>
          <w:tcPr>
            <w:tcW w:w="2280" w:type="dxa"/>
            <w:shd w:val="clear" w:color="auto" w:fill="auto"/>
          </w:tcPr>
          <w:p w14:paraId="0ECC918A"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食安中心</w:t>
            </w:r>
          </w:p>
        </w:tc>
        <w:tc>
          <w:tcPr>
            <w:tcW w:w="5144" w:type="dxa"/>
            <w:shd w:val="clear" w:color="auto" w:fill="auto"/>
          </w:tcPr>
          <w:p w14:paraId="58F81101"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食物安全中心</w:t>
            </w:r>
          </w:p>
        </w:tc>
      </w:tr>
      <w:tr w:rsidR="005979A9" w:rsidRPr="00320B87" w14:paraId="2653EBDE" w14:textId="77777777" w:rsidTr="00B77011">
        <w:tc>
          <w:tcPr>
            <w:tcW w:w="2280" w:type="dxa"/>
            <w:shd w:val="clear" w:color="auto" w:fill="auto"/>
          </w:tcPr>
          <w:p w14:paraId="0E926DDD"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维港</w:t>
            </w:r>
          </w:p>
        </w:tc>
        <w:tc>
          <w:tcPr>
            <w:tcW w:w="5144" w:type="dxa"/>
            <w:shd w:val="clear" w:color="auto" w:fill="auto"/>
          </w:tcPr>
          <w:p w14:paraId="228D6B23"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维多利亚港</w:t>
            </w:r>
          </w:p>
        </w:tc>
      </w:tr>
      <w:tr w:rsidR="005979A9" w:rsidRPr="00320B87" w14:paraId="5EC121D1" w14:textId="77777777" w:rsidTr="00B77011">
        <w:tc>
          <w:tcPr>
            <w:tcW w:w="2280" w:type="dxa"/>
            <w:shd w:val="clear" w:color="auto" w:fill="auto"/>
          </w:tcPr>
          <w:p w14:paraId="7C8C686E"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教资会</w:t>
            </w:r>
          </w:p>
        </w:tc>
        <w:tc>
          <w:tcPr>
            <w:tcW w:w="5144" w:type="dxa"/>
            <w:shd w:val="clear" w:color="auto" w:fill="auto"/>
          </w:tcPr>
          <w:p w14:paraId="318F3A6C"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大学教育资助委员会</w:t>
            </w:r>
          </w:p>
        </w:tc>
      </w:tr>
      <w:tr w:rsidR="005979A9" w:rsidRPr="00320B87" w14:paraId="6A96CD38" w14:textId="77777777" w:rsidTr="00B77011">
        <w:tc>
          <w:tcPr>
            <w:tcW w:w="2280" w:type="dxa"/>
            <w:shd w:val="clear" w:color="auto" w:fill="auto"/>
          </w:tcPr>
          <w:p w14:paraId="323B2DF0" w14:textId="607AD6DC"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“学习架构”</w:t>
            </w:r>
          </w:p>
        </w:tc>
        <w:tc>
          <w:tcPr>
            <w:tcW w:w="5144" w:type="dxa"/>
            <w:shd w:val="clear" w:color="auto" w:fill="auto"/>
          </w:tcPr>
          <w:p w14:paraId="235E0FF4" w14:textId="6404A676"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“中国语文课程第二语言学习架构”</w:t>
            </w:r>
          </w:p>
        </w:tc>
      </w:tr>
      <w:tr w:rsidR="005979A9" w:rsidRPr="00320B87" w14:paraId="4CD8AB00" w14:textId="77777777" w:rsidTr="00B77011">
        <w:tc>
          <w:tcPr>
            <w:tcW w:w="2280" w:type="dxa"/>
            <w:shd w:val="clear" w:color="auto" w:fill="auto"/>
          </w:tcPr>
          <w:p w14:paraId="364BC56C"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艺发局</w:t>
            </w:r>
          </w:p>
        </w:tc>
        <w:tc>
          <w:tcPr>
            <w:tcW w:w="5144" w:type="dxa"/>
            <w:shd w:val="clear" w:color="auto" w:fill="auto"/>
          </w:tcPr>
          <w:p w14:paraId="13E17F2D"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香港艺术发展局</w:t>
            </w:r>
          </w:p>
        </w:tc>
      </w:tr>
      <w:tr w:rsidR="005979A9" w:rsidRPr="00320B87" w14:paraId="68D2B7BD" w14:textId="77777777" w:rsidTr="00B77011">
        <w:tc>
          <w:tcPr>
            <w:tcW w:w="2280" w:type="dxa"/>
            <w:shd w:val="clear" w:color="auto" w:fill="auto"/>
          </w:tcPr>
          <w:p w14:paraId="2F250E0C"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西九管理局</w:t>
            </w:r>
          </w:p>
        </w:tc>
        <w:tc>
          <w:tcPr>
            <w:tcW w:w="5144" w:type="dxa"/>
            <w:shd w:val="clear" w:color="auto" w:fill="auto"/>
          </w:tcPr>
          <w:p w14:paraId="3B989D2E"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西九文化区管理局</w:t>
            </w:r>
          </w:p>
        </w:tc>
      </w:tr>
      <w:tr w:rsidR="005979A9" w:rsidRPr="00320B87" w14:paraId="6B822EB8" w14:textId="77777777" w:rsidTr="00B77011">
        <w:tc>
          <w:tcPr>
            <w:tcW w:w="2280" w:type="dxa"/>
            <w:shd w:val="clear" w:color="auto" w:fill="auto"/>
          </w:tcPr>
          <w:p w14:paraId="76DFB92E"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非遗</w:t>
            </w:r>
          </w:p>
        </w:tc>
        <w:tc>
          <w:tcPr>
            <w:tcW w:w="5144" w:type="dxa"/>
            <w:shd w:val="clear" w:color="auto" w:fill="auto"/>
          </w:tcPr>
          <w:p w14:paraId="7FD00CA6"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非物质文化遗产</w:t>
            </w:r>
          </w:p>
        </w:tc>
      </w:tr>
      <w:tr w:rsidR="005979A9" w:rsidRPr="00320B87" w14:paraId="35939EAB" w14:textId="77777777" w:rsidTr="00B77011">
        <w:tc>
          <w:tcPr>
            <w:tcW w:w="2280" w:type="dxa"/>
            <w:shd w:val="clear" w:color="auto" w:fill="auto"/>
          </w:tcPr>
          <w:p w14:paraId="7C4730C4"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档案处</w:t>
            </w:r>
          </w:p>
        </w:tc>
        <w:tc>
          <w:tcPr>
            <w:tcW w:w="5144" w:type="dxa"/>
            <w:shd w:val="clear" w:color="auto" w:fill="auto"/>
          </w:tcPr>
          <w:p w14:paraId="5226CD02"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政府档案处</w:t>
            </w:r>
          </w:p>
        </w:tc>
      </w:tr>
      <w:tr w:rsidR="005979A9" w:rsidRPr="00320B87" w14:paraId="5FA7DF13" w14:textId="77777777" w:rsidTr="00B77011">
        <w:tc>
          <w:tcPr>
            <w:tcW w:w="2280" w:type="dxa"/>
            <w:shd w:val="clear" w:color="auto" w:fill="auto"/>
          </w:tcPr>
          <w:p w14:paraId="7B3AD0E5"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港台</w:t>
            </w:r>
          </w:p>
        </w:tc>
        <w:tc>
          <w:tcPr>
            <w:tcW w:w="5144" w:type="dxa"/>
            <w:shd w:val="clear" w:color="auto" w:fill="auto"/>
          </w:tcPr>
          <w:p w14:paraId="1A6CEC09"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香港电台</w:t>
            </w:r>
          </w:p>
        </w:tc>
      </w:tr>
      <w:tr w:rsidR="005979A9" w:rsidRPr="00320B87" w14:paraId="098BBBC2" w14:textId="77777777" w:rsidTr="00B77011">
        <w:tc>
          <w:tcPr>
            <w:tcW w:w="2280" w:type="dxa"/>
            <w:shd w:val="clear" w:color="auto" w:fill="auto"/>
          </w:tcPr>
          <w:p w14:paraId="4625B285"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创科</w:t>
            </w:r>
          </w:p>
        </w:tc>
        <w:tc>
          <w:tcPr>
            <w:tcW w:w="5144" w:type="dxa"/>
            <w:shd w:val="clear" w:color="auto" w:fill="auto"/>
          </w:tcPr>
          <w:p w14:paraId="2F3E7142" w14:textId="77777777" w:rsidR="00B77011" w:rsidRPr="00320B87" w:rsidRDefault="00B77011" w:rsidP="00B77011">
            <w:pPr>
              <w:pStyle w:val="SingleTxt"/>
              <w:tabs>
                <w:tab w:val="left" w:pos="288"/>
                <w:tab w:val="left" w:pos="576"/>
                <w:tab w:val="left" w:pos="864"/>
                <w:tab w:val="left" w:pos="1152"/>
              </w:tabs>
              <w:spacing w:after="120" w:line="280" w:lineRule="exact"/>
              <w:ind w:left="0" w:right="57"/>
              <w:rPr>
                <w:rFonts w:asciiTheme="majorBidi" w:hAnsiTheme="majorBidi" w:cstheme="majorBidi"/>
                <w:snapToGrid w:val="0"/>
                <w:kern w:val="0"/>
                <w:szCs w:val="21"/>
                <w:lang w:val="en-GB"/>
              </w:rPr>
            </w:pPr>
            <w:r w:rsidRPr="00320B87">
              <w:rPr>
                <w:rFonts w:asciiTheme="majorBidi" w:hAnsiTheme="majorBidi" w:cstheme="majorBidi" w:hint="eastAsia"/>
                <w:snapToGrid w:val="0"/>
                <w:kern w:val="0"/>
                <w:szCs w:val="21"/>
                <w:lang w:val="en-GB"/>
              </w:rPr>
              <w:t>创新及科技</w:t>
            </w:r>
          </w:p>
        </w:tc>
      </w:tr>
    </w:tbl>
    <w:p w14:paraId="3C69AF26" w14:textId="52C2DD1F" w:rsidR="00B77011" w:rsidRDefault="00B77011" w:rsidP="00B77011">
      <w:pPr>
        <w:pStyle w:val="SingleTxt"/>
        <w:ind w:left="1695" w:hanging="431"/>
        <w:rPr>
          <w:rFonts w:eastAsia="黑体"/>
          <w:snapToGrid w:val="0"/>
          <w:kern w:val="0"/>
          <w:sz w:val="28"/>
          <w:lang w:val="en-GB"/>
        </w:rPr>
      </w:pPr>
    </w:p>
    <w:p w14:paraId="18A9CD20" w14:textId="77777777" w:rsidR="00B77011" w:rsidRDefault="00B77011">
      <w:pPr>
        <w:spacing w:line="240" w:lineRule="auto"/>
        <w:jc w:val="left"/>
        <w:rPr>
          <w:rFonts w:eastAsia="黑体"/>
          <w:snapToGrid w:val="0"/>
          <w:kern w:val="0"/>
          <w:sz w:val="28"/>
          <w:lang w:val="en-GB"/>
        </w:rPr>
      </w:pPr>
      <w:r>
        <w:rPr>
          <w:rFonts w:eastAsia="黑体"/>
          <w:snapToGrid w:val="0"/>
          <w:kern w:val="0"/>
          <w:sz w:val="28"/>
          <w:lang w:val="en-GB"/>
        </w:rPr>
        <w:br w:type="page"/>
      </w:r>
    </w:p>
    <w:p w14:paraId="627536D1" w14:textId="77777777" w:rsidR="00B77011" w:rsidRPr="00B77011" w:rsidRDefault="00B77011" w:rsidP="00B7701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sidRPr="00B77011">
        <w:rPr>
          <w:rFonts w:hint="eastAsia"/>
          <w:snapToGrid w:val="0"/>
          <w:lang w:val="en-GB"/>
        </w:rPr>
        <w:lastRenderedPageBreak/>
        <w:tab/>
      </w:r>
      <w:r w:rsidRPr="00B77011">
        <w:rPr>
          <w:rFonts w:hint="eastAsia"/>
          <w:snapToGrid w:val="0"/>
          <w:lang w:val="en-GB"/>
        </w:rPr>
        <w:tab/>
      </w:r>
      <w:r w:rsidRPr="00B77011">
        <w:rPr>
          <w:rFonts w:hint="eastAsia"/>
          <w:snapToGrid w:val="0"/>
          <w:lang w:val="en-GB"/>
        </w:rPr>
        <w:t>中华人民共和国香港特别行政区根据《经济社会文化权利国际公约》提交的第四次报告</w:t>
      </w:r>
    </w:p>
    <w:p w14:paraId="45C4E783" w14:textId="77777777" w:rsidR="00B77011" w:rsidRPr="00B77011" w:rsidRDefault="00B77011" w:rsidP="00B7701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snapToGrid w:val="0"/>
          <w:lang w:val="en-GB"/>
        </w:rPr>
      </w:pPr>
      <w:r w:rsidRPr="00B77011">
        <w:rPr>
          <w:rFonts w:hint="eastAsia"/>
          <w:snapToGrid w:val="0"/>
          <w:lang w:val="en-GB"/>
        </w:rPr>
        <w:tab/>
      </w:r>
      <w:r w:rsidRPr="00B77011">
        <w:rPr>
          <w:rFonts w:hint="eastAsia"/>
          <w:snapToGrid w:val="0"/>
          <w:lang w:val="en-GB"/>
        </w:rPr>
        <w:tab/>
      </w:r>
      <w:r w:rsidRPr="00B77011">
        <w:rPr>
          <w:rFonts w:hint="eastAsia"/>
          <w:snapToGrid w:val="0"/>
          <w:lang w:val="en-GB"/>
        </w:rPr>
        <w:t>序言</w:t>
      </w:r>
    </w:p>
    <w:p w14:paraId="2DF26289" w14:textId="26847151" w:rsidR="00B77011" w:rsidRPr="00B77011" w:rsidRDefault="00B77011" w:rsidP="00B77011">
      <w:pPr>
        <w:pStyle w:val="SingleTxt"/>
        <w:rPr>
          <w:snapToGrid w:val="0"/>
          <w:lang w:val="en-GB"/>
        </w:rPr>
      </w:pPr>
      <w:r w:rsidRPr="00B77011">
        <w:rPr>
          <w:rFonts w:hint="eastAsia"/>
          <w:snapToGrid w:val="0"/>
          <w:lang w:val="en-GB"/>
        </w:rPr>
        <w:t>1.</w:t>
      </w:r>
      <w:r>
        <w:rPr>
          <w:snapToGrid w:val="0"/>
          <w:lang w:val="en-GB"/>
        </w:rPr>
        <w:tab/>
      </w:r>
      <w:r w:rsidRPr="00B77011">
        <w:rPr>
          <w:rFonts w:hint="eastAsia"/>
          <w:snapToGrid w:val="0"/>
          <w:lang w:val="en-GB"/>
        </w:rPr>
        <w:t>这是中华人民共和国香港特别行政区</w:t>
      </w:r>
      <w:r w:rsidRPr="00B77011">
        <w:rPr>
          <w:rFonts w:hint="eastAsia"/>
          <w:snapToGrid w:val="0"/>
          <w:lang w:val="en-GB"/>
        </w:rPr>
        <w:t>(</w:t>
      </w:r>
      <w:r w:rsidRPr="00B77011">
        <w:rPr>
          <w:rFonts w:hint="eastAsia"/>
          <w:snapToGrid w:val="0"/>
          <w:lang w:val="en-GB"/>
        </w:rPr>
        <w:t>香港特区</w:t>
      </w:r>
      <w:r w:rsidRPr="00B77011">
        <w:rPr>
          <w:rFonts w:hint="eastAsia"/>
          <w:snapToGrid w:val="0"/>
          <w:lang w:val="en-GB"/>
        </w:rPr>
        <w:t>)</w:t>
      </w:r>
      <w:r w:rsidRPr="00B77011">
        <w:rPr>
          <w:rFonts w:hint="eastAsia"/>
          <w:snapToGrid w:val="0"/>
          <w:lang w:val="en-GB"/>
        </w:rPr>
        <w:t>根据《经济社会文化权利国际公约》</w:t>
      </w:r>
      <w:r w:rsidRPr="00B77011">
        <w:rPr>
          <w:rFonts w:hint="eastAsia"/>
          <w:snapToGrid w:val="0"/>
          <w:lang w:val="en-GB"/>
        </w:rPr>
        <w:t>(</w:t>
      </w:r>
      <w:r w:rsidRPr="00B77011">
        <w:rPr>
          <w:rFonts w:hint="eastAsia"/>
          <w:snapToGrid w:val="0"/>
          <w:lang w:val="en-GB"/>
        </w:rPr>
        <w:t>《公约》</w:t>
      </w:r>
      <w:r w:rsidRPr="00B77011">
        <w:rPr>
          <w:rFonts w:hint="eastAsia"/>
          <w:snapToGrid w:val="0"/>
          <w:lang w:val="en-GB"/>
        </w:rPr>
        <w:t>)</w:t>
      </w:r>
      <w:r w:rsidRPr="00B77011">
        <w:rPr>
          <w:rFonts w:hint="eastAsia"/>
          <w:snapToGrid w:val="0"/>
          <w:lang w:val="en-GB"/>
        </w:rPr>
        <w:t>提交的第四次报告</w:t>
      </w:r>
      <w:r w:rsidRPr="00B77011">
        <w:rPr>
          <w:rFonts w:hint="eastAsia"/>
          <w:snapToGrid w:val="0"/>
          <w:lang w:val="en-GB"/>
        </w:rPr>
        <w:t>(</w:t>
      </w:r>
      <w:r w:rsidRPr="00B77011">
        <w:rPr>
          <w:rFonts w:hint="eastAsia"/>
          <w:snapToGrid w:val="0"/>
          <w:lang w:val="en-GB"/>
        </w:rPr>
        <w:t>本报告</w:t>
      </w:r>
      <w:r w:rsidRPr="00B77011">
        <w:rPr>
          <w:rFonts w:hint="eastAsia"/>
          <w:snapToGrid w:val="0"/>
          <w:lang w:val="en-GB"/>
        </w:rPr>
        <w:t>)</w:t>
      </w:r>
      <w:r w:rsidRPr="00B77011">
        <w:rPr>
          <w:rFonts w:hint="eastAsia"/>
          <w:snapToGrid w:val="0"/>
          <w:lang w:val="en-GB"/>
        </w:rPr>
        <w:t>，并会纳入中国根据《公约》而提交的第三次定期报告内。本报告旨在向经济、社会和文化权利委员会</w:t>
      </w:r>
      <w:r w:rsidRPr="00B77011">
        <w:rPr>
          <w:rFonts w:hint="eastAsia"/>
          <w:snapToGrid w:val="0"/>
          <w:lang w:val="en-GB"/>
        </w:rPr>
        <w:t>(</w:t>
      </w:r>
      <w:r w:rsidRPr="00B77011">
        <w:rPr>
          <w:rFonts w:hint="eastAsia"/>
          <w:snapToGrid w:val="0"/>
          <w:lang w:val="en-GB"/>
        </w:rPr>
        <w:t>委员会</w:t>
      </w:r>
      <w:r w:rsidRPr="00B77011">
        <w:rPr>
          <w:rFonts w:hint="eastAsia"/>
          <w:snapToGrid w:val="0"/>
          <w:lang w:val="en-GB"/>
        </w:rPr>
        <w:t>)</w:t>
      </w:r>
      <w:r w:rsidRPr="00B77011">
        <w:rPr>
          <w:rFonts w:hint="eastAsia"/>
          <w:snapToGrid w:val="0"/>
          <w:lang w:val="en-GB"/>
        </w:rPr>
        <w:t>汇报自提交香港特区的第三次报告</w:t>
      </w:r>
      <w:r w:rsidRPr="00B77011">
        <w:rPr>
          <w:rFonts w:hint="eastAsia"/>
          <w:snapToGrid w:val="0"/>
          <w:lang w:val="en-GB"/>
        </w:rPr>
        <w:t>(</w:t>
      </w:r>
      <w:r w:rsidRPr="00B77011">
        <w:rPr>
          <w:rFonts w:hint="eastAsia"/>
          <w:snapToGrid w:val="0"/>
          <w:lang w:val="en-GB"/>
        </w:rPr>
        <w:t>上次报告</w:t>
      </w:r>
      <w:r w:rsidRPr="00B77011">
        <w:rPr>
          <w:rFonts w:hint="eastAsia"/>
          <w:snapToGrid w:val="0"/>
          <w:lang w:val="en-GB"/>
        </w:rPr>
        <w:t>)(</w:t>
      </w:r>
      <w:r w:rsidRPr="00B77011">
        <w:rPr>
          <w:rFonts w:hint="eastAsia"/>
          <w:snapToGrid w:val="0"/>
          <w:lang w:val="en-GB"/>
        </w:rPr>
        <w:t>已纳入中国于</w:t>
      </w:r>
      <w:r w:rsidRPr="00B77011">
        <w:rPr>
          <w:rFonts w:hint="eastAsia"/>
          <w:snapToGrid w:val="0"/>
          <w:lang w:val="en-GB"/>
        </w:rPr>
        <w:t>2010</w:t>
      </w:r>
      <w:r w:rsidRPr="00B77011">
        <w:rPr>
          <w:rFonts w:hint="eastAsia"/>
          <w:snapToGrid w:val="0"/>
          <w:lang w:val="en-GB"/>
        </w:rPr>
        <w:t>年</w:t>
      </w:r>
      <w:r w:rsidRPr="00B77011">
        <w:rPr>
          <w:rFonts w:hint="eastAsia"/>
          <w:snapToGrid w:val="0"/>
          <w:lang w:val="en-GB"/>
        </w:rPr>
        <w:t>6</w:t>
      </w:r>
      <w:r w:rsidRPr="00B77011">
        <w:rPr>
          <w:rFonts w:hint="eastAsia"/>
          <w:snapToGrid w:val="0"/>
          <w:lang w:val="en-GB"/>
        </w:rPr>
        <w:t>月提交的第二次报告内</w:t>
      </w:r>
      <w:r w:rsidRPr="00B77011">
        <w:rPr>
          <w:rFonts w:hint="eastAsia"/>
          <w:snapToGrid w:val="0"/>
          <w:lang w:val="en-GB"/>
        </w:rPr>
        <w:t>)</w:t>
      </w:r>
      <w:r w:rsidRPr="00B77011">
        <w:rPr>
          <w:rFonts w:hint="eastAsia"/>
          <w:snapToGrid w:val="0"/>
          <w:lang w:val="en-GB"/>
        </w:rPr>
        <w:t>以来的最新进展，同时就委员会于</w:t>
      </w:r>
      <w:r w:rsidRPr="00B77011">
        <w:rPr>
          <w:rFonts w:hint="eastAsia"/>
          <w:snapToGrid w:val="0"/>
          <w:lang w:val="en-GB"/>
        </w:rPr>
        <w:t>2014</w:t>
      </w:r>
      <w:r w:rsidRPr="00B77011">
        <w:rPr>
          <w:rFonts w:hint="eastAsia"/>
          <w:snapToGrid w:val="0"/>
          <w:lang w:val="en-GB"/>
        </w:rPr>
        <w:t>年</w:t>
      </w:r>
      <w:r w:rsidRPr="00B77011">
        <w:rPr>
          <w:rFonts w:hint="eastAsia"/>
          <w:snapToGrid w:val="0"/>
          <w:lang w:val="en-GB"/>
        </w:rPr>
        <w:t>5</w:t>
      </w:r>
      <w:r w:rsidRPr="00B77011">
        <w:rPr>
          <w:rFonts w:hint="eastAsia"/>
          <w:snapToGrid w:val="0"/>
          <w:lang w:val="en-GB"/>
        </w:rPr>
        <w:t>月审议上一次报告后于同月通过的审议结论</w:t>
      </w:r>
      <w:r w:rsidRPr="00B77011">
        <w:rPr>
          <w:rFonts w:hint="eastAsia"/>
          <w:snapToGrid w:val="0"/>
          <w:lang w:val="en-GB"/>
        </w:rPr>
        <w:t>(</w:t>
      </w:r>
      <w:r w:rsidRPr="00B77011">
        <w:rPr>
          <w:rFonts w:hint="eastAsia"/>
          <w:snapToGrid w:val="0"/>
          <w:lang w:val="en-GB"/>
        </w:rPr>
        <w:t>上次审议结论</w:t>
      </w:r>
      <w:r w:rsidRPr="00B77011">
        <w:rPr>
          <w:rFonts w:hint="eastAsia"/>
          <w:snapToGrid w:val="0"/>
          <w:lang w:val="en-GB"/>
        </w:rPr>
        <w:t>)</w:t>
      </w:r>
      <w:r w:rsidRPr="00B77011">
        <w:rPr>
          <w:rFonts w:hint="eastAsia"/>
          <w:snapToGrid w:val="0"/>
          <w:lang w:val="en-GB"/>
        </w:rPr>
        <w:t>作出回应。</w:t>
      </w:r>
    </w:p>
    <w:p w14:paraId="46BAE25C" w14:textId="77777777" w:rsidR="00B77011" w:rsidRPr="00B77011" w:rsidRDefault="00B77011" w:rsidP="00B77011">
      <w:pPr>
        <w:pStyle w:val="SingleTxt"/>
        <w:rPr>
          <w:snapToGrid w:val="0"/>
          <w:lang w:val="en-GB"/>
        </w:rPr>
      </w:pPr>
      <w:r w:rsidRPr="00B77011">
        <w:rPr>
          <w:rFonts w:hint="eastAsia"/>
          <w:snapToGrid w:val="0"/>
          <w:lang w:val="en-GB"/>
        </w:rPr>
        <w:t>2.</w:t>
      </w:r>
      <w:r w:rsidRPr="00B77011">
        <w:rPr>
          <w:rFonts w:hint="eastAsia"/>
          <w:snapToGrid w:val="0"/>
          <w:lang w:val="en-GB"/>
        </w:rPr>
        <w:tab/>
      </w:r>
      <w:r w:rsidRPr="00B77011">
        <w:rPr>
          <w:rFonts w:hint="eastAsia"/>
          <w:snapToGrid w:val="0"/>
          <w:lang w:val="en-GB"/>
        </w:rPr>
        <w:t>香港特区政府</w:t>
      </w:r>
      <w:r w:rsidRPr="00B77011">
        <w:rPr>
          <w:rFonts w:hint="eastAsia"/>
          <w:snapToGrid w:val="0"/>
          <w:lang w:val="en-GB"/>
        </w:rPr>
        <w:t>(</w:t>
      </w:r>
      <w:r w:rsidRPr="00B77011">
        <w:rPr>
          <w:rFonts w:hint="eastAsia"/>
          <w:snapToGrid w:val="0"/>
          <w:lang w:val="en-GB"/>
        </w:rPr>
        <w:t>政府</w:t>
      </w:r>
      <w:r w:rsidRPr="00B77011">
        <w:rPr>
          <w:rFonts w:hint="eastAsia"/>
          <w:snapToGrid w:val="0"/>
          <w:lang w:val="en-GB"/>
        </w:rPr>
        <w:t>)</w:t>
      </w:r>
      <w:r w:rsidRPr="00B77011">
        <w:rPr>
          <w:rFonts w:hint="eastAsia"/>
          <w:snapToGrid w:val="0"/>
          <w:lang w:val="en-GB"/>
        </w:rPr>
        <w:t>在草拟本报告时，按照一贯做法，邀请群众在</w:t>
      </w:r>
      <w:r w:rsidRPr="00B77011">
        <w:rPr>
          <w:rFonts w:hint="eastAsia"/>
          <w:snapToGrid w:val="0"/>
          <w:lang w:val="en-GB"/>
        </w:rPr>
        <w:t>2018</w:t>
      </w:r>
      <w:r w:rsidRPr="00B77011">
        <w:rPr>
          <w:rFonts w:hint="eastAsia"/>
          <w:snapToGrid w:val="0"/>
          <w:lang w:val="en-GB"/>
        </w:rPr>
        <w:t>年</w:t>
      </w:r>
      <w:r w:rsidRPr="00B77011">
        <w:rPr>
          <w:rFonts w:hint="eastAsia"/>
          <w:snapToGrid w:val="0"/>
          <w:lang w:val="en-GB"/>
        </w:rPr>
        <w:t>12</w:t>
      </w:r>
      <w:r w:rsidRPr="00B77011">
        <w:rPr>
          <w:rFonts w:hint="eastAsia"/>
          <w:snapToGrid w:val="0"/>
          <w:lang w:val="en-GB"/>
        </w:rPr>
        <w:t>月</w:t>
      </w:r>
      <w:r w:rsidRPr="00B77011">
        <w:rPr>
          <w:rFonts w:hint="eastAsia"/>
          <w:snapToGrid w:val="0"/>
          <w:lang w:val="en-GB"/>
        </w:rPr>
        <w:t>24</w:t>
      </w:r>
      <w:r w:rsidRPr="00B77011">
        <w:rPr>
          <w:rFonts w:hint="eastAsia"/>
          <w:snapToGrid w:val="0"/>
          <w:lang w:val="en-GB"/>
        </w:rPr>
        <w:t>日至</w:t>
      </w:r>
      <w:r w:rsidRPr="00B77011">
        <w:rPr>
          <w:rFonts w:hint="eastAsia"/>
          <w:snapToGrid w:val="0"/>
          <w:lang w:val="en-GB"/>
        </w:rPr>
        <w:t>2019</w:t>
      </w:r>
      <w:r w:rsidRPr="00B77011">
        <w:rPr>
          <w:rFonts w:hint="eastAsia"/>
          <w:snapToGrid w:val="0"/>
          <w:lang w:val="en-GB"/>
        </w:rPr>
        <w:t>年</w:t>
      </w:r>
      <w:r w:rsidRPr="00B77011">
        <w:rPr>
          <w:rFonts w:hint="eastAsia"/>
          <w:snapToGrid w:val="0"/>
          <w:lang w:val="en-GB"/>
        </w:rPr>
        <w:t>2</w:t>
      </w:r>
      <w:r w:rsidRPr="00B77011">
        <w:rPr>
          <w:rFonts w:hint="eastAsia"/>
          <w:snapToGrid w:val="0"/>
          <w:lang w:val="en-GB"/>
        </w:rPr>
        <w:t>月</w:t>
      </w:r>
      <w:r w:rsidRPr="00B77011">
        <w:rPr>
          <w:rFonts w:hint="eastAsia"/>
          <w:snapToGrid w:val="0"/>
          <w:lang w:val="en-GB"/>
        </w:rPr>
        <w:t>4</w:t>
      </w:r>
      <w:r w:rsidRPr="00B77011">
        <w:rPr>
          <w:rFonts w:hint="eastAsia"/>
          <w:snapToGrid w:val="0"/>
          <w:lang w:val="en-GB"/>
        </w:rPr>
        <w:t>日期间，根据报告的项目大纲就政府施行《公约》的情况提出意见，并建议其认为应列入报告内的其他项目。</w:t>
      </w:r>
    </w:p>
    <w:p w14:paraId="5923F034" w14:textId="78E01FAA" w:rsidR="00B77011" w:rsidRDefault="00B77011" w:rsidP="00B77011">
      <w:pPr>
        <w:pStyle w:val="SingleTxt"/>
        <w:rPr>
          <w:snapToGrid w:val="0"/>
          <w:lang w:val="en-GB"/>
        </w:rPr>
      </w:pPr>
      <w:r w:rsidRPr="00B77011">
        <w:rPr>
          <w:rFonts w:hint="eastAsia"/>
          <w:snapToGrid w:val="0"/>
          <w:lang w:val="en-GB"/>
        </w:rPr>
        <w:t>3.</w:t>
      </w:r>
      <w:r w:rsidRPr="00B77011">
        <w:rPr>
          <w:rFonts w:hint="eastAsia"/>
          <w:snapToGrid w:val="0"/>
          <w:lang w:val="en-GB"/>
        </w:rPr>
        <w:tab/>
      </w:r>
      <w:r w:rsidRPr="00B77011">
        <w:rPr>
          <w:rFonts w:hint="eastAsia"/>
          <w:snapToGrid w:val="0"/>
          <w:lang w:val="en-GB"/>
        </w:rPr>
        <w:t>立法会政制事务委员会曾讨论过大纲，利益相关的非政府机构代表同样也获邀出席讨论。我们审慎考虑收到的意见，把评论者提出的事项，连同政府的回应</w:t>
      </w:r>
      <w:r w:rsidRPr="00B77011">
        <w:rPr>
          <w:rFonts w:hint="eastAsia"/>
          <w:snapToGrid w:val="0"/>
          <w:lang w:val="en-GB"/>
        </w:rPr>
        <w:t>(</w:t>
      </w:r>
      <w:r w:rsidRPr="00B77011">
        <w:rPr>
          <w:rFonts w:hint="eastAsia"/>
          <w:snapToGrid w:val="0"/>
          <w:lang w:val="en-GB"/>
        </w:rPr>
        <w:t>如适用</w:t>
      </w:r>
      <w:r w:rsidRPr="00B77011">
        <w:rPr>
          <w:rFonts w:hint="eastAsia"/>
          <w:snapToGrid w:val="0"/>
          <w:lang w:val="en-GB"/>
        </w:rPr>
        <w:t>)</w:t>
      </w:r>
      <w:r w:rsidRPr="00B77011">
        <w:rPr>
          <w:rFonts w:hint="eastAsia"/>
          <w:snapToGrid w:val="0"/>
          <w:lang w:val="en-GB"/>
        </w:rPr>
        <w:t>，纳入本报告。</w:t>
      </w:r>
    </w:p>
    <w:p w14:paraId="6559A721" w14:textId="33945404" w:rsidR="00B77011" w:rsidRPr="00B77011" w:rsidRDefault="00B77011" w:rsidP="00D97F1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sidRPr="00B77011">
        <w:rPr>
          <w:rFonts w:hint="eastAsia"/>
          <w:snapToGrid w:val="0"/>
          <w:lang w:val="en-GB"/>
        </w:rPr>
        <w:tab/>
      </w:r>
      <w:r w:rsidRPr="00B77011">
        <w:rPr>
          <w:rFonts w:hint="eastAsia"/>
          <w:snapToGrid w:val="0"/>
          <w:lang w:val="en-GB"/>
        </w:rPr>
        <w:tab/>
      </w:r>
      <w:r w:rsidRPr="00B77011">
        <w:rPr>
          <w:rFonts w:hint="eastAsia"/>
          <w:snapToGrid w:val="0"/>
          <w:lang w:val="en-GB"/>
        </w:rPr>
        <w:t>第一条</w:t>
      </w:r>
      <w:r>
        <w:rPr>
          <w:snapToGrid w:val="0"/>
          <w:lang w:val="en-GB"/>
        </w:rPr>
        <w:br/>
      </w:r>
      <w:r w:rsidRPr="00B77011">
        <w:rPr>
          <w:rFonts w:hint="eastAsia"/>
          <w:snapToGrid w:val="0"/>
          <w:lang w:val="en-GB"/>
        </w:rPr>
        <w:t>民主发展进程</w:t>
      </w:r>
    </w:p>
    <w:p w14:paraId="75E6C179" w14:textId="0B1C52FD" w:rsidR="00B77011" w:rsidRPr="00B77011" w:rsidRDefault="00B620B0" w:rsidP="00B77011">
      <w:pPr>
        <w:pStyle w:val="SingleTxt"/>
        <w:rPr>
          <w:snapToGrid w:val="0"/>
          <w:lang w:val="en-GB"/>
        </w:rPr>
      </w:pPr>
      <w:r>
        <w:rPr>
          <w:snapToGrid w:val="0"/>
          <w:lang w:val="en-GB"/>
        </w:rPr>
        <w:t>4</w:t>
      </w:r>
      <w:r w:rsidR="002E5C47">
        <w:rPr>
          <w:snapToGrid w:val="0"/>
          <w:lang w:val="en-GB"/>
        </w:rPr>
        <w:t>.</w:t>
      </w:r>
      <w:r w:rsidR="00B77011">
        <w:rPr>
          <w:snapToGrid w:val="0"/>
          <w:lang w:val="en-GB"/>
        </w:rPr>
        <w:tab/>
      </w:r>
      <w:r w:rsidR="00B77011" w:rsidRPr="00B77011">
        <w:rPr>
          <w:rFonts w:hint="eastAsia"/>
          <w:snapToGrid w:val="0"/>
          <w:lang w:val="en-GB"/>
        </w:rPr>
        <w:t>香港特区根据“一国两制”原则设立。《基本法》第一、二条明确规定，香港特区是中华人民共和国不可分离的部分，享有行政管理权、立法权、独立的司法权和终审权。</w:t>
      </w:r>
    </w:p>
    <w:p w14:paraId="30992A08" w14:textId="58A86BBC" w:rsidR="00B77011" w:rsidRPr="00B77011" w:rsidRDefault="00B620B0" w:rsidP="00B77011">
      <w:pPr>
        <w:pStyle w:val="SingleTxt"/>
        <w:rPr>
          <w:snapToGrid w:val="0"/>
          <w:lang w:val="en-GB"/>
        </w:rPr>
      </w:pPr>
      <w:r>
        <w:rPr>
          <w:snapToGrid w:val="0"/>
          <w:lang w:val="en-GB"/>
        </w:rPr>
        <w:t>5</w:t>
      </w:r>
      <w:r w:rsidR="002E5C47">
        <w:rPr>
          <w:snapToGrid w:val="0"/>
          <w:lang w:val="en-GB"/>
        </w:rPr>
        <w:t>.</w:t>
      </w:r>
      <w:r w:rsidR="00B77011" w:rsidRPr="00B77011">
        <w:rPr>
          <w:rFonts w:hint="eastAsia"/>
          <w:snapToGrid w:val="0"/>
          <w:lang w:val="en-GB"/>
        </w:rPr>
        <w:tab/>
      </w:r>
      <w:r w:rsidR="00B77011" w:rsidRPr="00B77011">
        <w:rPr>
          <w:rFonts w:hint="eastAsia"/>
          <w:snapToGrid w:val="0"/>
          <w:lang w:val="en-GB"/>
        </w:rPr>
        <w:t>自香港特区成立以来，中央一直按照“一国两制”原则和《基本法》，维持香港的高度自治，支持政府依法施政，尊重香港司法独立。人权和自由受到《基本法》、《香港人权法案条例》</w:t>
      </w:r>
      <w:r w:rsidR="00B77011" w:rsidRPr="00B77011">
        <w:rPr>
          <w:rFonts w:hint="eastAsia"/>
          <w:snapToGrid w:val="0"/>
          <w:lang w:val="en-GB"/>
        </w:rPr>
        <w:t>(</w:t>
      </w:r>
      <w:r w:rsidR="00B77011" w:rsidRPr="00B77011">
        <w:rPr>
          <w:rFonts w:hint="eastAsia"/>
          <w:snapToGrid w:val="0"/>
          <w:lang w:val="en-GB"/>
        </w:rPr>
        <w:t>第</w:t>
      </w:r>
      <w:r w:rsidR="00B77011" w:rsidRPr="00B77011">
        <w:rPr>
          <w:rFonts w:hint="eastAsia"/>
          <w:snapToGrid w:val="0"/>
          <w:lang w:val="en-GB"/>
        </w:rPr>
        <w:t>383</w:t>
      </w:r>
      <w:r w:rsidR="00B77011" w:rsidRPr="00B77011">
        <w:rPr>
          <w:rFonts w:hint="eastAsia"/>
          <w:snapToGrid w:val="0"/>
          <w:lang w:val="en-GB"/>
        </w:rPr>
        <w:t>章</w:t>
      </w:r>
      <w:r w:rsidR="00B77011" w:rsidRPr="00B77011">
        <w:rPr>
          <w:rFonts w:hint="eastAsia"/>
          <w:snapToGrid w:val="0"/>
          <w:lang w:val="en-GB"/>
        </w:rPr>
        <w:t>)</w:t>
      </w:r>
      <w:r w:rsidR="00B77011" w:rsidRPr="00B77011">
        <w:rPr>
          <w:rFonts w:hint="eastAsia"/>
          <w:snapToGrid w:val="0"/>
          <w:lang w:val="en-GB"/>
        </w:rPr>
        <w:t>及其他法律充分保障。司法独立受《基本法》保障，香港特区法院独立进行审判，不受任何干涉。政府全力捍卫法治与自由这两个核心价值。</w:t>
      </w:r>
    </w:p>
    <w:p w14:paraId="7EEE3E1C" w14:textId="5039E221" w:rsidR="00B77011" w:rsidRPr="00B77011" w:rsidRDefault="00B620B0" w:rsidP="00B77011">
      <w:pPr>
        <w:pStyle w:val="SingleTxt"/>
        <w:rPr>
          <w:snapToGrid w:val="0"/>
          <w:lang w:val="en-GB"/>
        </w:rPr>
      </w:pPr>
      <w:r>
        <w:rPr>
          <w:snapToGrid w:val="0"/>
          <w:lang w:val="en-GB"/>
        </w:rPr>
        <w:t>6</w:t>
      </w:r>
      <w:r w:rsidR="002E5C47">
        <w:rPr>
          <w:snapToGrid w:val="0"/>
          <w:lang w:val="en-GB"/>
        </w:rPr>
        <w:t>.</w:t>
      </w:r>
      <w:r w:rsidR="00B77011" w:rsidRPr="00B77011">
        <w:rPr>
          <w:rFonts w:hint="eastAsia"/>
          <w:snapToGrid w:val="0"/>
          <w:lang w:val="en-GB"/>
        </w:rPr>
        <w:tab/>
      </w:r>
      <w:r w:rsidR="00B77011" w:rsidRPr="00B77011">
        <w:rPr>
          <w:rFonts w:hint="eastAsia"/>
          <w:snapToGrid w:val="0"/>
          <w:lang w:val="en-GB"/>
        </w:rPr>
        <w:t>香港是全球最自由的经济体系、充满活力的国际金融和商贸中心、蓬勃的物流和旅游枢纽及全球最安全城市之一。我们投放大量资源于教育、医疗服务、福利、基建、扶贫及支援少数族裔的工作上，致力构建关爱、公平的香港。这些成就有赖于我们的核心价值及独特的制度优势。</w:t>
      </w:r>
    </w:p>
    <w:p w14:paraId="14D1A3C6" w14:textId="57A4EA8C" w:rsidR="00B77011" w:rsidRPr="00B77011" w:rsidRDefault="00B620B0" w:rsidP="00B77011">
      <w:pPr>
        <w:pStyle w:val="SingleTxt"/>
        <w:rPr>
          <w:snapToGrid w:val="0"/>
          <w:lang w:val="en-GB"/>
        </w:rPr>
      </w:pPr>
      <w:r>
        <w:rPr>
          <w:snapToGrid w:val="0"/>
          <w:lang w:val="en-GB"/>
        </w:rPr>
        <w:t>7</w:t>
      </w:r>
      <w:r w:rsidR="00B77011" w:rsidRPr="00B77011">
        <w:rPr>
          <w:rFonts w:hint="eastAsia"/>
          <w:snapToGrid w:val="0"/>
          <w:lang w:val="en-GB"/>
        </w:rPr>
        <w:tab/>
      </w:r>
      <w:r w:rsidR="00B77011" w:rsidRPr="00B77011">
        <w:rPr>
          <w:rFonts w:hint="eastAsia"/>
          <w:snapToGrid w:val="0"/>
          <w:lang w:val="en-GB"/>
        </w:rPr>
        <w:t>香港特区的行政、立法及司法机关都会继续按照《基本法》履行相应职责。</w:t>
      </w:r>
    </w:p>
    <w:p w14:paraId="02B0B56A" w14:textId="6CC6DF8A" w:rsidR="00B77011" w:rsidRDefault="00B620B0" w:rsidP="00B77011">
      <w:pPr>
        <w:pStyle w:val="SingleTxt"/>
        <w:rPr>
          <w:snapToGrid w:val="0"/>
          <w:spacing w:val="-2"/>
          <w:lang w:val="en-GB"/>
        </w:rPr>
      </w:pPr>
      <w:r>
        <w:rPr>
          <w:snapToGrid w:val="0"/>
          <w:lang w:val="en-GB"/>
        </w:rPr>
        <w:t>8</w:t>
      </w:r>
      <w:r w:rsidR="002E5C47">
        <w:rPr>
          <w:snapToGrid w:val="0"/>
          <w:lang w:val="en-GB"/>
        </w:rPr>
        <w:t>.</w:t>
      </w:r>
      <w:r w:rsidR="00B77011" w:rsidRPr="00B77011">
        <w:rPr>
          <w:rFonts w:hint="eastAsia"/>
          <w:snapToGrid w:val="0"/>
          <w:lang w:val="en-GB"/>
        </w:rPr>
        <w:tab/>
      </w:r>
      <w:r w:rsidR="00B77011" w:rsidRPr="00B77011">
        <w:rPr>
          <w:rFonts w:hint="eastAsia"/>
          <w:snapToGrid w:val="0"/>
          <w:spacing w:val="-2"/>
          <w:lang w:val="en-GB"/>
        </w:rPr>
        <w:t>自上次报告以来，我们一直致力于推动香港的政治制度发展并取得重大进展，详见附件</w:t>
      </w:r>
      <w:r w:rsidR="00B77011" w:rsidRPr="00B77011">
        <w:rPr>
          <w:rFonts w:hint="eastAsia"/>
          <w:snapToGrid w:val="0"/>
          <w:spacing w:val="-2"/>
          <w:lang w:val="en-GB"/>
        </w:rPr>
        <w:t>1A</w:t>
      </w:r>
      <w:r w:rsidR="00B77011" w:rsidRPr="00B77011">
        <w:rPr>
          <w:rFonts w:hint="eastAsia"/>
          <w:snapToGrid w:val="0"/>
          <w:spacing w:val="-2"/>
          <w:lang w:val="en-GB"/>
        </w:rPr>
        <w:t>。</w:t>
      </w:r>
    </w:p>
    <w:p w14:paraId="63C9F24A" w14:textId="0347A4CC" w:rsidR="00B77011" w:rsidRPr="00B77011" w:rsidRDefault="00B77011" w:rsidP="00B7701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Pr>
          <w:snapToGrid w:val="0"/>
          <w:lang w:val="en-GB"/>
        </w:rPr>
        <w:lastRenderedPageBreak/>
        <w:tab/>
      </w:r>
      <w:r>
        <w:rPr>
          <w:snapToGrid w:val="0"/>
          <w:lang w:val="en-GB"/>
        </w:rPr>
        <w:tab/>
      </w:r>
      <w:r w:rsidRPr="00B77011">
        <w:rPr>
          <w:rFonts w:hint="eastAsia"/>
          <w:snapToGrid w:val="0"/>
          <w:lang w:val="en-GB"/>
        </w:rPr>
        <w:t>第二条</w:t>
      </w:r>
      <w:r>
        <w:rPr>
          <w:snapToGrid w:val="0"/>
          <w:lang w:val="en-GB"/>
        </w:rPr>
        <w:br/>
      </w:r>
      <w:r w:rsidRPr="00B77011">
        <w:rPr>
          <w:rFonts w:hint="eastAsia"/>
          <w:snapToGrid w:val="0"/>
          <w:lang w:val="en-GB"/>
        </w:rPr>
        <w:t>逐步实现公约所承认的权利及行使有关权利时不受歧视</w:t>
      </w:r>
    </w:p>
    <w:p w14:paraId="5560D9F9" w14:textId="77777777" w:rsidR="00B77011" w:rsidRPr="00B77011" w:rsidRDefault="00B77011" w:rsidP="00B770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B77011">
        <w:rPr>
          <w:rFonts w:hint="eastAsia"/>
          <w:snapToGrid w:val="0"/>
          <w:lang w:val="en-GB"/>
        </w:rPr>
        <w:tab/>
      </w:r>
      <w:r w:rsidRPr="00B77011">
        <w:rPr>
          <w:rFonts w:hint="eastAsia"/>
          <w:snapToGrid w:val="0"/>
          <w:lang w:val="en-GB"/>
        </w:rPr>
        <w:tab/>
      </w:r>
      <w:r w:rsidRPr="00B77011">
        <w:rPr>
          <w:rFonts w:hint="eastAsia"/>
          <w:snapToGrid w:val="0"/>
          <w:lang w:val="en-GB"/>
        </w:rPr>
        <w:t>《公约》在境内的适用条件</w:t>
      </w:r>
    </w:p>
    <w:p w14:paraId="7F96FE2B" w14:textId="247A9371" w:rsidR="00B77011" w:rsidRPr="00B77011" w:rsidRDefault="00B620B0" w:rsidP="00B77011">
      <w:pPr>
        <w:pStyle w:val="SingleTxt"/>
        <w:rPr>
          <w:snapToGrid w:val="0"/>
          <w:spacing w:val="-2"/>
          <w:lang w:val="en-GB"/>
        </w:rPr>
      </w:pPr>
      <w:r>
        <w:rPr>
          <w:snapToGrid w:val="0"/>
          <w:spacing w:val="-2"/>
          <w:lang w:val="en-GB"/>
        </w:rPr>
        <w:t>9</w:t>
      </w:r>
      <w:r w:rsidR="002E5C47">
        <w:rPr>
          <w:snapToGrid w:val="0"/>
          <w:spacing w:val="-2"/>
          <w:lang w:val="en-GB"/>
        </w:rPr>
        <w:t>.</w:t>
      </w:r>
      <w:r w:rsidR="00B77011">
        <w:rPr>
          <w:snapToGrid w:val="0"/>
          <w:spacing w:val="-2"/>
          <w:lang w:val="en-GB"/>
        </w:rPr>
        <w:tab/>
      </w:r>
      <w:r w:rsidR="00B77011" w:rsidRPr="00B77011">
        <w:rPr>
          <w:rFonts w:hint="eastAsia"/>
          <w:snapToGrid w:val="0"/>
          <w:spacing w:val="-2"/>
          <w:lang w:val="en-GB"/>
        </w:rPr>
        <w:t>委员会注意到《公约》尚未纳入香港特区法律，因而无法为法院和法庭直接适用。委员会建议中国香港采取一切适当措施将《公约》的规定纳入法律，并确保本地法院能直接适用这些规定。</w:t>
      </w:r>
    </w:p>
    <w:p w14:paraId="5EA1BA38" w14:textId="0D771585" w:rsidR="00B77011" w:rsidRPr="00B77011" w:rsidRDefault="00B620B0" w:rsidP="00B77011">
      <w:pPr>
        <w:pStyle w:val="SingleTxt"/>
        <w:rPr>
          <w:snapToGrid w:val="0"/>
          <w:spacing w:val="-2"/>
          <w:lang w:val="en-GB"/>
        </w:rPr>
      </w:pPr>
      <w:r>
        <w:rPr>
          <w:snapToGrid w:val="0"/>
          <w:spacing w:val="-2"/>
          <w:lang w:val="en-GB"/>
        </w:rPr>
        <w:t>10</w:t>
      </w:r>
      <w:r w:rsidR="002E5C47">
        <w:rPr>
          <w:snapToGrid w:val="0"/>
          <w:spacing w:val="-2"/>
          <w:lang w:val="en-GB"/>
        </w:rPr>
        <w:t>.</w:t>
      </w:r>
      <w:r w:rsidR="00B77011">
        <w:rPr>
          <w:snapToGrid w:val="0"/>
          <w:spacing w:val="-2"/>
          <w:lang w:val="en-GB"/>
        </w:rPr>
        <w:tab/>
      </w:r>
      <w:r w:rsidR="00B77011" w:rsidRPr="00B77011">
        <w:rPr>
          <w:rFonts w:hint="eastAsia"/>
          <w:snapToGrid w:val="0"/>
          <w:spacing w:val="-2"/>
          <w:lang w:val="en-GB"/>
        </w:rPr>
        <w:t>香港法例中没有一条法例像转录《公民及政治权利国际公约》中适用于香港的有关规定的《香港人权法案条例》那样，直接把《公约》的条文纳入本地法律；但我们认为没必要也不适宜直接把《公约》的条文全部纳入到香港法例当中。</w:t>
      </w:r>
    </w:p>
    <w:p w14:paraId="7D71E742" w14:textId="2C813D06" w:rsidR="00B77011" w:rsidRPr="00B77011" w:rsidRDefault="002E5C47" w:rsidP="00B77011">
      <w:pPr>
        <w:pStyle w:val="SingleTxt"/>
        <w:rPr>
          <w:snapToGrid w:val="0"/>
          <w:spacing w:val="-2"/>
          <w:lang w:val="en-GB"/>
        </w:rPr>
      </w:pPr>
      <w:r>
        <w:rPr>
          <w:snapToGrid w:val="0"/>
          <w:spacing w:val="-2"/>
          <w:lang w:val="en-GB"/>
        </w:rPr>
        <w:t>1</w:t>
      </w:r>
      <w:r w:rsidR="00B620B0">
        <w:rPr>
          <w:snapToGrid w:val="0"/>
          <w:spacing w:val="-2"/>
          <w:lang w:val="en-GB"/>
        </w:rPr>
        <w:t>1</w:t>
      </w:r>
      <w:r>
        <w:rPr>
          <w:snapToGrid w:val="0"/>
          <w:spacing w:val="-2"/>
          <w:lang w:val="en-GB"/>
        </w:rPr>
        <w:t>.</w:t>
      </w:r>
      <w:r w:rsidR="00B77011">
        <w:rPr>
          <w:snapToGrid w:val="0"/>
          <w:spacing w:val="-2"/>
          <w:lang w:val="en-GB"/>
        </w:rPr>
        <w:tab/>
      </w:r>
      <w:r w:rsidR="00B77011" w:rsidRPr="00B77011">
        <w:rPr>
          <w:rFonts w:hint="eastAsia"/>
          <w:snapToGrid w:val="0"/>
          <w:spacing w:val="-2"/>
          <w:lang w:val="en-GB"/>
        </w:rPr>
        <w:t>《公约》和《公民及政治权利国际公约》所规定的权利，虽然都关乎基本人权，但是性质却不同。《公约》所记载的多项权利已通过不同法例以及《基本法》条文</w:t>
      </w:r>
      <w:r w:rsidR="00B77011" w:rsidRPr="00B77011">
        <w:rPr>
          <w:rFonts w:hint="eastAsia"/>
          <w:snapToGrid w:val="0"/>
          <w:spacing w:val="-2"/>
          <w:lang w:val="en-GB"/>
        </w:rPr>
        <w:t>(</w:t>
      </w:r>
      <w:r w:rsidR="00B77011" w:rsidRPr="00B77011">
        <w:rPr>
          <w:rFonts w:hint="eastAsia"/>
          <w:snapToGrid w:val="0"/>
          <w:spacing w:val="-2"/>
          <w:lang w:val="en-GB"/>
        </w:rPr>
        <w:t>如第二十七、三十四、三十六、三十七、一百三十七、一百四十、一百四十四和第一百四十五条</w:t>
      </w:r>
      <w:r w:rsidR="00B77011" w:rsidRPr="00B77011">
        <w:rPr>
          <w:rFonts w:hint="eastAsia"/>
          <w:snapToGrid w:val="0"/>
          <w:spacing w:val="-2"/>
          <w:lang w:val="en-GB"/>
        </w:rPr>
        <w:t>)</w:t>
      </w:r>
      <w:r w:rsidR="00B77011" w:rsidRPr="00B77011">
        <w:rPr>
          <w:rFonts w:hint="eastAsia"/>
          <w:snapToGrid w:val="0"/>
          <w:spacing w:val="-2"/>
          <w:lang w:val="en-GB"/>
        </w:rPr>
        <w:t>得到保障。相关例子可见附件</w:t>
      </w:r>
      <w:r w:rsidR="00B77011" w:rsidRPr="00B77011">
        <w:rPr>
          <w:rFonts w:hint="eastAsia"/>
          <w:snapToGrid w:val="0"/>
          <w:spacing w:val="-2"/>
          <w:lang w:val="en-GB"/>
        </w:rPr>
        <w:t>2A</w:t>
      </w:r>
      <w:r w:rsidR="00B77011" w:rsidRPr="00B77011">
        <w:rPr>
          <w:rFonts w:hint="eastAsia"/>
          <w:snapToGrid w:val="0"/>
          <w:spacing w:val="-2"/>
          <w:lang w:val="en-GB"/>
        </w:rPr>
        <w:t>。</w:t>
      </w:r>
    </w:p>
    <w:p w14:paraId="15C1C4EB" w14:textId="750EE160" w:rsidR="00B77011" w:rsidRPr="00B77011" w:rsidRDefault="002E5C47" w:rsidP="00B77011">
      <w:pPr>
        <w:pStyle w:val="SingleTxt"/>
        <w:rPr>
          <w:snapToGrid w:val="0"/>
          <w:spacing w:val="-2"/>
          <w:lang w:val="en-GB"/>
        </w:rPr>
      </w:pPr>
      <w:r>
        <w:rPr>
          <w:snapToGrid w:val="0"/>
          <w:spacing w:val="-2"/>
          <w:lang w:val="en-GB"/>
        </w:rPr>
        <w:t>1</w:t>
      </w:r>
      <w:r w:rsidR="00B620B0">
        <w:rPr>
          <w:snapToGrid w:val="0"/>
          <w:spacing w:val="-2"/>
          <w:lang w:val="en-GB"/>
        </w:rPr>
        <w:t>2</w:t>
      </w:r>
      <w:r>
        <w:rPr>
          <w:snapToGrid w:val="0"/>
          <w:spacing w:val="-2"/>
          <w:lang w:val="en-GB"/>
        </w:rPr>
        <w:t>.</w:t>
      </w:r>
      <w:r w:rsidR="00B77011">
        <w:rPr>
          <w:snapToGrid w:val="0"/>
          <w:spacing w:val="-2"/>
          <w:lang w:val="en-GB"/>
        </w:rPr>
        <w:tab/>
      </w:r>
      <w:r w:rsidR="00B77011" w:rsidRPr="00B77011">
        <w:rPr>
          <w:rFonts w:hint="eastAsia"/>
          <w:snapToGrid w:val="0"/>
          <w:spacing w:val="-2"/>
          <w:lang w:val="en-GB"/>
        </w:rPr>
        <w:t>在保障公约所记载的权利方面，我们认为以针对主题事项的具体措施来解决《公约》涵盖的不同领域问题比在本地法律中重申《公约》条文更为有效。</w:t>
      </w:r>
    </w:p>
    <w:p w14:paraId="45AC1B40" w14:textId="77777777" w:rsidR="00B77011" w:rsidRPr="00B77011" w:rsidRDefault="00B77011" w:rsidP="00B770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B77011">
        <w:rPr>
          <w:rFonts w:hint="eastAsia"/>
          <w:snapToGrid w:val="0"/>
          <w:lang w:val="en-GB"/>
        </w:rPr>
        <w:tab/>
      </w:r>
      <w:r w:rsidRPr="00B77011">
        <w:rPr>
          <w:rFonts w:hint="eastAsia"/>
          <w:snapToGrid w:val="0"/>
          <w:lang w:val="en-GB"/>
        </w:rPr>
        <w:tab/>
      </w:r>
      <w:r w:rsidRPr="00B77011">
        <w:rPr>
          <w:rFonts w:hint="eastAsia"/>
          <w:snapToGrid w:val="0"/>
          <w:lang w:val="en-GB"/>
        </w:rPr>
        <w:t>歧视条例审议</w:t>
      </w:r>
    </w:p>
    <w:p w14:paraId="769E42B5" w14:textId="56E903AE" w:rsidR="00B77011" w:rsidRPr="00B77011" w:rsidRDefault="002E5C47" w:rsidP="00B77011">
      <w:pPr>
        <w:pStyle w:val="SingleTxt"/>
        <w:rPr>
          <w:snapToGrid w:val="0"/>
          <w:spacing w:val="-2"/>
          <w:lang w:val="en-GB"/>
        </w:rPr>
      </w:pPr>
      <w:r>
        <w:rPr>
          <w:snapToGrid w:val="0"/>
          <w:spacing w:val="-2"/>
          <w:lang w:val="en-GB"/>
        </w:rPr>
        <w:t>1</w:t>
      </w:r>
      <w:r w:rsidR="00B620B0">
        <w:rPr>
          <w:snapToGrid w:val="0"/>
          <w:spacing w:val="-2"/>
          <w:lang w:val="en-GB"/>
        </w:rPr>
        <w:t>3</w:t>
      </w:r>
      <w:r>
        <w:rPr>
          <w:snapToGrid w:val="0"/>
          <w:spacing w:val="-2"/>
          <w:lang w:val="en-GB"/>
        </w:rPr>
        <w:t>.</w:t>
      </w:r>
      <w:r w:rsidR="00B77011">
        <w:rPr>
          <w:snapToGrid w:val="0"/>
          <w:spacing w:val="-2"/>
          <w:lang w:val="en-GB"/>
        </w:rPr>
        <w:tab/>
      </w:r>
      <w:r w:rsidR="00B77011" w:rsidRPr="00B77011">
        <w:rPr>
          <w:rFonts w:hint="eastAsia"/>
          <w:snapToGrid w:val="0"/>
          <w:spacing w:val="-2"/>
          <w:lang w:val="en-GB"/>
        </w:rPr>
        <w:t>平等机会委员会</w:t>
      </w:r>
      <w:r w:rsidR="00B77011" w:rsidRPr="00B77011">
        <w:rPr>
          <w:rFonts w:hint="eastAsia"/>
          <w:snapToGrid w:val="0"/>
          <w:spacing w:val="-2"/>
          <w:lang w:val="en-GB"/>
        </w:rPr>
        <w:t>(</w:t>
      </w:r>
      <w:r w:rsidR="00B77011" w:rsidRPr="00B77011">
        <w:rPr>
          <w:rFonts w:hint="eastAsia"/>
          <w:snapToGrid w:val="0"/>
          <w:spacing w:val="-2"/>
          <w:lang w:val="en-GB"/>
        </w:rPr>
        <w:t>平机会</w:t>
      </w:r>
      <w:r w:rsidR="00B77011" w:rsidRPr="00B77011">
        <w:rPr>
          <w:rFonts w:hint="eastAsia"/>
          <w:snapToGrid w:val="0"/>
          <w:spacing w:val="-2"/>
          <w:lang w:val="en-GB"/>
        </w:rPr>
        <w:t>)(</w:t>
      </w:r>
      <w:r w:rsidR="00B77011" w:rsidRPr="00B77011">
        <w:rPr>
          <w:rFonts w:hint="eastAsia"/>
          <w:snapToGrid w:val="0"/>
          <w:spacing w:val="-2"/>
          <w:lang w:val="en-GB"/>
        </w:rPr>
        <w:t>见附件</w:t>
      </w:r>
      <w:r w:rsidR="00B77011" w:rsidRPr="00B77011">
        <w:rPr>
          <w:rFonts w:hint="eastAsia"/>
          <w:snapToGrid w:val="0"/>
          <w:spacing w:val="-2"/>
          <w:lang w:val="en-GB"/>
        </w:rPr>
        <w:t>2B)</w:t>
      </w:r>
      <w:r w:rsidR="00B77011" w:rsidRPr="00B77011">
        <w:rPr>
          <w:rFonts w:hint="eastAsia"/>
          <w:snapToGrid w:val="0"/>
          <w:spacing w:val="-2"/>
          <w:lang w:val="en-GB"/>
        </w:rPr>
        <w:t>负责执行四项反歧视条例，即《性别歧视条例》</w:t>
      </w:r>
      <w:r w:rsidR="00B77011" w:rsidRPr="00B77011">
        <w:rPr>
          <w:rFonts w:hint="eastAsia"/>
          <w:snapToGrid w:val="0"/>
          <w:spacing w:val="-2"/>
          <w:lang w:val="en-GB"/>
        </w:rPr>
        <w:t>(</w:t>
      </w:r>
      <w:r w:rsidR="00B77011" w:rsidRPr="00B77011">
        <w:rPr>
          <w:rFonts w:hint="eastAsia"/>
          <w:snapToGrid w:val="0"/>
          <w:spacing w:val="-2"/>
          <w:lang w:val="en-GB"/>
        </w:rPr>
        <w:t>第</w:t>
      </w:r>
      <w:r w:rsidR="00B77011" w:rsidRPr="00B77011">
        <w:rPr>
          <w:rFonts w:hint="eastAsia"/>
          <w:snapToGrid w:val="0"/>
          <w:spacing w:val="-2"/>
          <w:lang w:val="en-GB"/>
        </w:rPr>
        <w:t>480</w:t>
      </w:r>
      <w:r w:rsidR="00B77011" w:rsidRPr="00B77011">
        <w:rPr>
          <w:rFonts w:hint="eastAsia"/>
          <w:snapToGrid w:val="0"/>
          <w:spacing w:val="-2"/>
          <w:lang w:val="en-GB"/>
        </w:rPr>
        <w:t>章</w:t>
      </w:r>
      <w:r w:rsidR="00B77011" w:rsidRPr="00B77011">
        <w:rPr>
          <w:rFonts w:hint="eastAsia"/>
          <w:snapToGrid w:val="0"/>
          <w:spacing w:val="-2"/>
          <w:lang w:val="en-GB"/>
        </w:rPr>
        <w:t>)</w:t>
      </w:r>
      <w:r w:rsidR="00B77011" w:rsidRPr="00B77011">
        <w:rPr>
          <w:rFonts w:hint="eastAsia"/>
          <w:snapToGrid w:val="0"/>
          <w:spacing w:val="-2"/>
          <w:lang w:val="en-GB"/>
        </w:rPr>
        <w:t>、《残疾歧视条例》</w:t>
      </w:r>
      <w:r w:rsidR="00B77011" w:rsidRPr="00B77011">
        <w:rPr>
          <w:rFonts w:hint="eastAsia"/>
          <w:snapToGrid w:val="0"/>
          <w:spacing w:val="-2"/>
          <w:lang w:val="en-GB"/>
        </w:rPr>
        <w:t>(</w:t>
      </w:r>
      <w:r w:rsidR="00B77011" w:rsidRPr="00B77011">
        <w:rPr>
          <w:rFonts w:hint="eastAsia"/>
          <w:snapToGrid w:val="0"/>
          <w:spacing w:val="-2"/>
          <w:lang w:val="en-GB"/>
        </w:rPr>
        <w:t>第</w:t>
      </w:r>
      <w:r w:rsidR="00B77011" w:rsidRPr="00B77011">
        <w:rPr>
          <w:rFonts w:hint="eastAsia"/>
          <w:snapToGrid w:val="0"/>
          <w:spacing w:val="-2"/>
          <w:lang w:val="en-GB"/>
        </w:rPr>
        <w:t>487</w:t>
      </w:r>
      <w:r w:rsidR="00B77011" w:rsidRPr="00B77011">
        <w:rPr>
          <w:rFonts w:hint="eastAsia"/>
          <w:snapToGrid w:val="0"/>
          <w:spacing w:val="-2"/>
          <w:lang w:val="en-GB"/>
        </w:rPr>
        <w:t>章</w:t>
      </w:r>
      <w:r w:rsidR="00B77011" w:rsidRPr="00B77011">
        <w:rPr>
          <w:rFonts w:hint="eastAsia"/>
          <w:snapToGrid w:val="0"/>
          <w:spacing w:val="-2"/>
          <w:lang w:val="en-GB"/>
        </w:rPr>
        <w:t>)</w:t>
      </w:r>
      <w:r w:rsidR="00B77011" w:rsidRPr="00B77011">
        <w:rPr>
          <w:rFonts w:hint="eastAsia"/>
          <w:snapToGrid w:val="0"/>
          <w:spacing w:val="-2"/>
          <w:lang w:val="en-GB"/>
        </w:rPr>
        <w:t>、《家庭岗位歧视条例》</w:t>
      </w:r>
      <w:r w:rsidR="00B77011" w:rsidRPr="00B77011">
        <w:rPr>
          <w:rFonts w:hint="eastAsia"/>
          <w:snapToGrid w:val="0"/>
          <w:spacing w:val="-2"/>
          <w:lang w:val="en-GB"/>
        </w:rPr>
        <w:t>(</w:t>
      </w:r>
      <w:r w:rsidR="00B77011" w:rsidRPr="00B77011">
        <w:rPr>
          <w:rFonts w:hint="eastAsia"/>
          <w:snapToGrid w:val="0"/>
          <w:spacing w:val="-2"/>
          <w:lang w:val="en-GB"/>
        </w:rPr>
        <w:t>第</w:t>
      </w:r>
      <w:r w:rsidR="00B77011" w:rsidRPr="00B77011">
        <w:rPr>
          <w:rFonts w:hint="eastAsia"/>
          <w:snapToGrid w:val="0"/>
          <w:spacing w:val="-2"/>
          <w:lang w:val="en-GB"/>
        </w:rPr>
        <w:t>527</w:t>
      </w:r>
      <w:r w:rsidR="00B77011" w:rsidRPr="00B77011">
        <w:rPr>
          <w:rFonts w:hint="eastAsia"/>
          <w:snapToGrid w:val="0"/>
          <w:spacing w:val="-2"/>
          <w:lang w:val="en-GB"/>
        </w:rPr>
        <w:t>章</w:t>
      </w:r>
      <w:r w:rsidR="00B77011" w:rsidRPr="00B77011">
        <w:rPr>
          <w:rFonts w:hint="eastAsia"/>
          <w:snapToGrid w:val="0"/>
          <w:spacing w:val="-2"/>
          <w:lang w:val="en-GB"/>
        </w:rPr>
        <w:t>)</w:t>
      </w:r>
      <w:r w:rsidR="00B77011" w:rsidRPr="00B77011">
        <w:rPr>
          <w:rFonts w:hint="eastAsia"/>
          <w:snapToGrid w:val="0"/>
          <w:spacing w:val="-2"/>
          <w:lang w:val="en-GB"/>
        </w:rPr>
        <w:t>以及《种族歧视条例》</w:t>
      </w:r>
      <w:r w:rsidR="00B77011" w:rsidRPr="00B77011">
        <w:rPr>
          <w:rFonts w:hint="eastAsia"/>
          <w:snapToGrid w:val="0"/>
          <w:spacing w:val="-2"/>
          <w:lang w:val="en-GB"/>
        </w:rPr>
        <w:t>(</w:t>
      </w:r>
      <w:r w:rsidR="00B77011" w:rsidRPr="00B77011">
        <w:rPr>
          <w:rFonts w:hint="eastAsia"/>
          <w:snapToGrid w:val="0"/>
          <w:spacing w:val="-2"/>
          <w:lang w:val="en-GB"/>
        </w:rPr>
        <w:t>第</w:t>
      </w:r>
      <w:r w:rsidR="00B77011" w:rsidRPr="00B77011">
        <w:rPr>
          <w:rFonts w:hint="eastAsia"/>
          <w:snapToGrid w:val="0"/>
          <w:spacing w:val="-2"/>
          <w:lang w:val="en-GB"/>
        </w:rPr>
        <w:t>602</w:t>
      </w:r>
      <w:r w:rsidR="00B77011" w:rsidRPr="00B77011">
        <w:rPr>
          <w:rFonts w:hint="eastAsia"/>
          <w:snapToGrid w:val="0"/>
          <w:spacing w:val="-2"/>
          <w:lang w:val="en-GB"/>
        </w:rPr>
        <w:t>章</w:t>
      </w:r>
      <w:r w:rsidR="00B77011" w:rsidRPr="00B77011">
        <w:rPr>
          <w:rFonts w:hint="eastAsia"/>
          <w:snapToGrid w:val="0"/>
          <w:spacing w:val="-2"/>
          <w:lang w:val="en-GB"/>
        </w:rPr>
        <w:t>)</w:t>
      </w:r>
      <w:r w:rsidR="00B77011" w:rsidRPr="00B77011">
        <w:rPr>
          <w:rFonts w:hint="eastAsia"/>
          <w:snapToGrid w:val="0"/>
          <w:spacing w:val="-2"/>
          <w:lang w:val="en-GB"/>
        </w:rPr>
        <w:t>。平机会的职能之一是审议四项条例的执行情况，并在行政长官要求或平机会认为有需要的时候，拟定并提交修改条例的建议。平机会在</w:t>
      </w:r>
      <w:r w:rsidR="00B77011" w:rsidRPr="00B77011">
        <w:rPr>
          <w:rFonts w:hint="eastAsia"/>
          <w:snapToGrid w:val="0"/>
          <w:spacing w:val="-2"/>
          <w:lang w:val="en-GB"/>
        </w:rPr>
        <w:t>2016</w:t>
      </w:r>
      <w:r w:rsidR="00B77011" w:rsidRPr="00B77011">
        <w:rPr>
          <w:rFonts w:hint="eastAsia"/>
          <w:snapToGrid w:val="0"/>
          <w:spacing w:val="-2"/>
          <w:lang w:val="en-GB"/>
        </w:rPr>
        <w:t>年</w:t>
      </w:r>
      <w:r w:rsidR="00B77011" w:rsidRPr="00B77011">
        <w:rPr>
          <w:rFonts w:hint="eastAsia"/>
          <w:snapToGrid w:val="0"/>
          <w:spacing w:val="-2"/>
          <w:lang w:val="en-GB"/>
        </w:rPr>
        <w:t>3</w:t>
      </w:r>
      <w:r w:rsidR="00B77011" w:rsidRPr="00B77011">
        <w:rPr>
          <w:rFonts w:hint="eastAsia"/>
          <w:snapToGrid w:val="0"/>
          <w:spacing w:val="-2"/>
          <w:lang w:val="en-GB"/>
        </w:rPr>
        <w:t>月就对歧视条例的审议情况向政府提交了</w:t>
      </w:r>
      <w:r w:rsidR="00B77011" w:rsidRPr="00B77011">
        <w:rPr>
          <w:rFonts w:hint="eastAsia"/>
          <w:snapToGrid w:val="0"/>
          <w:spacing w:val="-2"/>
          <w:lang w:val="en-GB"/>
        </w:rPr>
        <w:t>73</w:t>
      </w:r>
      <w:r w:rsidR="00B77011" w:rsidRPr="00B77011">
        <w:rPr>
          <w:rFonts w:hint="eastAsia"/>
          <w:snapToGrid w:val="0"/>
          <w:spacing w:val="-2"/>
          <w:lang w:val="en-GB"/>
        </w:rPr>
        <w:t>项建议，并认为其中</w:t>
      </w:r>
      <w:r w:rsidR="00B77011" w:rsidRPr="00B77011">
        <w:rPr>
          <w:rFonts w:hint="eastAsia"/>
          <w:snapToGrid w:val="0"/>
          <w:spacing w:val="-2"/>
          <w:lang w:val="en-GB"/>
        </w:rPr>
        <w:t>27</w:t>
      </w:r>
      <w:r w:rsidR="00B77011" w:rsidRPr="00B77011">
        <w:rPr>
          <w:rFonts w:hint="eastAsia"/>
          <w:snapToGrid w:val="0"/>
          <w:spacing w:val="-2"/>
          <w:lang w:val="en-GB"/>
        </w:rPr>
        <w:t>项需要优先处理。政府于</w:t>
      </w:r>
      <w:r w:rsidR="00B77011" w:rsidRPr="00B77011">
        <w:rPr>
          <w:rFonts w:hint="eastAsia"/>
          <w:snapToGrid w:val="0"/>
          <w:spacing w:val="-2"/>
          <w:lang w:val="en-GB"/>
        </w:rPr>
        <w:t>2017</w:t>
      </w:r>
      <w:r w:rsidR="00B77011" w:rsidRPr="00B77011">
        <w:rPr>
          <w:rFonts w:hint="eastAsia"/>
          <w:snapToGrid w:val="0"/>
          <w:spacing w:val="-2"/>
          <w:lang w:val="en-GB"/>
        </w:rPr>
        <w:t>年</w:t>
      </w:r>
      <w:r w:rsidR="00B77011" w:rsidRPr="00B77011">
        <w:rPr>
          <w:rFonts w:hint="eastAsia"/>
          <w:snapToGrid w:val="0"/>
          <w:spacing w:val="-2"/>
          <w:lang w:val="en-GB"/>
        </w:rPr>
        <w:t>3</w:t>
      </w:r>
      <w:r w:rsidR="00B77011" w:rsidRPr="00B77011">
        <w:rPr>
          <w:rFonts w:hint="eastAsia"/>
          <w:snapToGrid w:val="0"/>
          <w:spacing w:val="-2"/>
          <w:lang w:val="en-GB"/>
        </w:rPr>
        <w:t>月，就其认为可达成社会共识的建议咨询了立法会政制事务委员会。委员会支持政府落实八项需要优先处理的建议</w:t>
      </w:r>
      <w:r w:rsidR="00B77011" w:rsidRPr="00B77011">
        <w:rPr>
          <w:rFonts w:hint="eastAsia"/>
          <w:snapToGrid w:val="0"/>
          <w:spacing w:val="-2"/>
          <w:lang w:val="en-GB"/>
        </w:rPr>
        <w:t>(</w:t>
      </w:r>
      <w:r w:rsidR="00B77011" w:rsidRPr="00B77011">
        <w:rPr>
          <w:rFonts w:hint="eastAsia"/>
          <w:snapToGrid w:val="0"/>
          <w:spacing w:val="-2"/>
          <w:lang w:val="en-GB"/>
        </w:rPr>
        <w:t>见附件</w:t>
      </w:r>
      <w:r w:rsidR="00B77011" w:rsidRPr="00B77011">
        <w:rPr>
          <w:rFonts w:hint="eastAsia"/>
          <w:snapToGrid w:val="0"/>
          <w:spacing w:val="-2"/>
          <w:lang w:val="en-GB"/>
        </w:rPr>
        <w:t>2C)</w:t>
      </w:r>
      <w:r w:rsidR="00B77011" w:rsidRPr="00B77011">
        <w:rPr>
          <w:rFonts w:hint="eastAsia"/>
          <w:snapToGrid w:val="0"/>
          <w:spacing w:val="-2"/>
          <w:lang w:val="en-GB"/>
        </w:rPr>
        <w:t>。</w:t>
      </w:r>
    </w:p>
    <w:p w14:paraId="30721F81" w14:textId="443F01F4" w:rsidR="00B77011" w:rsidRPr="00B77011" w:rsidRDefault="002E5C47" w:rsidP="00B77011">
      <w:pPr>
        <w:pStyle w:val="SingleTxt"/>
        <w:rPr>
          <w:snapToGrid w:val="0"/>
          <w:spacing w:val="-2"/>
          <w:lang w:val="en-GB"/>
        </w:rPr>
      </w:pPr>
      <w:r>
        <w:rPr>
          <w:snapToGrid w:val="0"/>
          <w:spacing w:val="-2"/>
          <w:lang w:val="en-GB"/>
        </w:rPr>
        <w:t>1</w:t>
      </w:r>
      <w:r w:rsidR="00B620B0">
        <w:rPr>
          <w:snapToGrid w:val="0"/>
          <w:spacing w:val="-2"/>
          <w:lang w:val="en-GB"/>
        </w:rPr>
        <w:t>4</w:t>
      </w:r>
      <w:r>
        <w:rPr>
          <w:snapToGrid w:val="0"/>
          <w:spacing w:val="-2"/>
          <w:lang w:val="en-GB"/>
        </w:rPr>
        <w:t>.</w:t>
      </w:r>
      <w:r w:rsidR="00B77011">
        <w:rPr>
          <w:snapToGrid w:val="0"/>
          <w:spacing w:val="-2"/>
          <w:lang w:val="en-GB"/>
        </w:rPr>
        <w:tab/>
      </w:r>
      <w:r w:rsidR="00B77011" w:rsidRPr="00B77011">
        <w:rPr>
          <w:rFonts w:hint="eastAsia"/>
          <w:snapToGrid w:val="0"/>
          <w:spacing w:val="-2"/>
          <w:lang w:val="en-GB"/>
        </w:rPr>
        <w:t>政府于</w:t>
      </w:r>
      <w:r w:rsidR="00B77011" w:rsidRPr="00B77011">
        <w:rPr>
          <w:rFonts w:hint="eastAsia"/>
          <w:snapToGrid w:val="0"/>
          <w:spacing w:val="-2"/>
          <w:lang w:val="en-GB"/>
        </w:rPr>
        <w:t>2018</w:t>
      </w:r>
      <w:r w:rsidR="00B77011" w:rsidRPr="00B77011">
        <w:rPr>
          <w:rFonts w:hint="eastAsia"/>
          <w:snapToGrid w:val="0"/>
          <w:spacing w:val="-2"/>
          <w:lang w:val="en-GB"/>
        </w:rPr>
        <w:t>年年底向立法会提交《</w:t>
      </w:r>
      <w:r w:rsidR="00B77011" w:rsidRPr="00B77011">
        <w:rPr>
          <w:rFonts w:hint="eastAsia"/>
          <w:snapToGrid w:val="0"/>
          <w:spacing w:val="-2"/>
          <w:lang w:val="en-GB"/>
        </w:rPr>
        <w:t>2018</w:t>
      </w:r>
      <w:r w:rsidR="00B77011" w:rsidRPr="00B77011">
        <w:rPr>
          <w:rFonts w:hint="eastAsia"/>
          <w:snapToGrid w:val="0"/>
          <w:spacing w:val="-2"/>
          <w:lang w:val="en-GB"/>
        </w:rPr>
        <w:t>年歧视法例</w:t>
      </w:r>
      <w:r w:rsidR="00B77011" w:rsidRPr="00B77011">
        <w:rPr>
          <w:rFonts w:hint="eastAsia"/>
          <w:snapToGrid w:val="0"/>
          <w:spacing w:val="-2"/>
          <w:lang w:val="en-GB"/>
        </w:rPr>
        <w:t>(</w:t>
      </w:r>
      <w:r w:rsidR="00B77011" w:rsidRPr="00B77011">
        <w:rPr>
          <w:rFonts w:hint="eastAsia"/>
          <w:snapToGrid w:val="0"/>
          <w:spacing w:val="-2"/>
          <w:lang w:val="en-GB"/>
        </w:rPr>
        <w:t>杂项修订</w:t>
      </w:r>
      <w:r w:rsidR="00B77011" w:rsidRPr="00B77011">
        <w:rPr>
          <w:rFonts w:hint="eastAsia"/>
          <w:snapToGrid w:val="0"/>
          <w:spacing w:val="-2"/>
          <w:lang w:val="en-GB"/>
        </w:rPr>
        <w:t>)</w:t>
      </w:r>
      <w:r w:rsidR="00B77011" w:rsidRPr="00B77011">
        <w:rPr>
          <w:rFonts w:hint="eastAsia"/>
          <w:snapToGrid w:val="0"/>
          <w:spacing w:val="-2"/>
          <w:lang w:val="en-GB"/>
        </w:rPr>
        <w:t>条例草案》，并正与平机会合作，为实施《条例草案》作准备。</w:t>
      </w:r>
    </w:p>
    <w:p w14:paraId="252F542F" w14:textId="77777777" w:rsidR="00B77011" w:rsidRPr="00B77011" w:rsidRDefault="00B77011" w:rsidP="00B770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B77011">
        <w:rPr>
          <w:rFonts w:hint="eastAsia"/>
          <w:snapToGrid w:val="0"/>
          <w:lang w:val="en-GB"/>
        </w:rPr>
        <w:tab/>
      </w:r>
      <w:r w:rsidRPr="00B77011">
        <w:rPr>
          <w:rFonts w:hint="eastAsia"/>
          <w:snapToGrid w:val="0"/>
          <w:lang w:val="en-GB"/>
        </w:rPr>
        <w:tab/>
      </w:r>
      <w:r w:rsidRPr="00B77011">
        <w:rPr>
          <w:rFonts w:hint="eastAsia"/>
          <w:snapToGrid w:val="0"/>
          <w:lang w:val="en-GB"/>
        </w:rPr>
        <w:t>立法禁止种族歧视</w:t>
      </w:r>
    </w:p>
    <w:p w14:paraId="23BD4B05" w14:textId="403ABC04" w:rsidR="00B77011" w:rsidRPr="00B77011" w:rsidRDefault="002E5C47" w:rsidP="00B77011">
      <w:pPr>
        <w:pStyle w:val="SingleTxt"/>
        <w:rPr>
          <w:snapToGrid w:val="0"/>
          <w:spacing w:val="-2"/>
          <w:lang w:val="en-GB"/>
        </w:rPr>
      </w:pPr>
      <w:r>
        <w:rPr>
          <w:snapToGrid w:val="0"/>
          <w:spacing w:val="-2"/>
          <w:lang w:val="en-GB"/>
        </w:rPr>
        <w:t>1</w:t>
      </w:r>
      <w:r w:rsidR="00B620B0">
        <w:rPr>
          <w:snapToGrid w:val="0"/>
          <w:spacing w:val="-2"/>
          <w:lang w:val="en-GB"/>
        </w:rPr>
        <w:t>5</w:t>
      </w:r>
      <w:r>
        <w:rPr>
          <w:snapToGrid w:val="0"/>
          <w:spacing w:val="-2"/>
          <w:lang w:val="en-GB"/>
        </w:rPr>
        <w:t>.</w:t>
      </w:r>
      <w:r w:rsidR="00B77011">
        <w:rPr>
          <w:snapToGrid w:val="0"/>
          <w:spacing w:val="-2"/>
          <w:lang w:val="en-GB"/>
        </w:rPr>
        <w:tab/>
      </w:r>
      <w:r w:rsidR="00B77011" w:rsidRPr="00B77011">
        <w:rPr>
          <w:rFonts w:hint="eastAsia"/>
          <w:snapToGrid w:val="0"/>
          <w:spacing w:val="-2"/>
          <w:lang w:val="en-GB"/>
        </w:rPr>
        <w:t>《种族歧视条例》在</w:t>
      </w:r>
      <w:r w:rsidR="00B77011" w:rsidRPr="00B77011">
        <w:rPr>
          <w:rFonts w:hint="eastAsia"/>
          <w:snapToGrid w:val="0"/>
          <w:spacing w:val="-2"/>
          <w:lang w:val="en-GB"/>
        </w:rPr>
        <w:t>2009</w:t>
      </w:r>
      <w:r w:rsidR="00B77011" w:rsidRPr="00B77011">
        <w:rPr>
          <w:rFonts w:hint="eastAsia"/>
          <w:snapToGrid w:val="0"/>
          <w:spacing w:val="-2"/>
          <w:lang w:val="en-GB"/>
        </w:rPr>
        <w:t>年全面实施，条例旨在保障所有人不会因为种族而受歧视、骚扰和中伤，详情见附件</w:t>
      </w:r>
      <w:r w:rsidR="00B77011" w:rsidRPr="00B77011">
        <w:rPr>
          <w:rFonts w:hint="eastAsia"/>
          <w:snapToGrid w:val="0"/>
          <w:spacing w:val="-2"/>
          <w:lang w:val="en-GB"/>
        </w:rPr>
        <w:t>2D</w:t>
      </w:r>
      <w:r w:rsidR="00B77011" w:rsidRPr="00B77011">
        <w:rPr>
          <w:rFonts w:hint="eastAsia"/>
          <w:snapToGrid w:val="0"/>
          <w:spacing w:val="-2"/>
          <w:lang w:val="en-GB"/>
        </w:rPr>
        <w:t>。</w:t>
      </w:r>
    </w:p>
    <w:p w14:paraId="2FF3BE48" w14:textId="284BBF25" w:rsidR="00B77011" w:rsidRPr="00B77011" w:rsidRDefault="002E5C47" w:rsidP="00B77011">
      <w:pPr>
        <w:pStyle w:val="SingleTxt"/>
        <w:rPr>
          <w:snapToGrid w:val="0"/>
          <w:spacing w:val="-2"/>
          <w:lang w:val="en-GB"/>
        </w:rPr>
      </w:pPr>
      <w:r>
        <w:rPr>
          <w:snapToGrid w:val="0"/>
          <w:spacing w:val="-2"/>
          <w:lang w:val="en-GB"/>
        </w:rPr>
        <w:t>1</w:t>
      </w:r>
      <w:r w:rsidR="00B620B0">
        <w:rPr>
          <w:snapToGrid w:val="0"/>
          <w:spacing w:val="-2"/>
          <w:lang w:val="en-GB"/>
        </w:rPr>
        <w:t>6</w:t>
      </w:r>
      <w:r>
        <w:rPr>
          <w:snapToGrid w:val="0"/>
          <w:spacing w:val="-2"/>
          <w:lang w:val="en-GB"/>
        </w:rPr>
        <w:t>.</w:t>
      </w:r>
      <w:r w:rsidR="00B77011">
        <w:rPr>
          <w:snapToGrid w:val="0"/>
          <w:spacing w:val="-2"/>
          <w:lang w:val="en-GB"/>
        </w:rPr>
        <w:tab/>
      </w:r>
      <w:r w:rsidR="00B77011" w:rsidRPr="00B77011">
        <w:rPr>
          <w:rFonts w:hint="eastAsia"/>
          <w:snapToGrid w:val="0"/>
          <w:spacing w:val="-2"/>
          <w:lang w:val="en-GB"/>
        </w:rPr>
        <w:t>如上文第</w:t>
      </w:r>
      <w:r w:rsidR="00B77011" w:rsidRPr="00B77011">
        <w:rPr>
          <w:rFonts w:hint="eastAsia"/>
          <w:snapToGrid w:val="0"/>
          <w:spacing w:val="-2"/>
          <w:lang w:val="en-GB"/>
        </w:rPr>
        <w:t>2.6</w:t>
      </w:r>
      <w:r w:rsidR="00B77011" w:rsidRPr="00B77011">
        <w:rPr>
          <w:rFonts w:hint="eastAsia"/>
          <w:snapToGrid w:val="0"/>
          <w:spacing w:val="-2"/>
          <w:lang w:val="en-GB"/>
        </w:rPr>
        <w:t>段所述，政府亦已提交</w:t>
      </w:r>
      <w:r w:rsidR="00B77011" w:rsidRPr="00FB4B89">
        <w:rPr>
          <w:rFonts w:hint="eastAsia"/>
          <w:snapToGrid w:val="0"/>
          <w:spacing w:val="-2"/>
          <w:lang w:val="en-GB"/>
        </w:rPr>
        <w:t>《</w:t>
      </w:r>
      <w:r w:rsidR="00B77011" w:rsidRPr="00FB4B89">
        <w:rPr>
          <w:snapToGrid w:val="0"/>
          <w:spacing w:val="-2"/>
          <w:lang w:val="en-GB"/>
        </w:rPr>
        <w:t>2018</w:t>
      </w:r>
      <w:r w:rsidR="00B77011" w:rsidRPr="00FB4B89">
        <w:rPr>
          <w:rFonts w:hint="eastAsia"/>
          <w:snapToGrid w:val="0"/>
          <w:spacing w:val="-2"/>
          <w:lang w:val="en-GB"/>
        </w:rPr>
        <w:t>年歧视法例</w:t>
      </w:r>
      <w:r w:rsidR="00B77011" w:rsidRPr="00FB4B89">
        <w:rPr>
          <w:snapToGrid w:val="0"/>
          <w:spacing w:val="-2"/>
          <w:lang w:val="en-GB"/>
        </w:rPr>
        <w:t>(</w:t>
      </w:r>
      <w:r w:rsidR="00B77011" w:rsidRPr="00FB4B89">
        <w:rPr>
          <w:rFonts w:hint="eastAsia"/>
          <w:snapToGrid w:val="0"/>
          <w:spacing w:val="-2"/>
          <w:lang w:val="en-GB"/>
        </w:rPr>
        <w:t>杂项修订</w:t>
      </w:r>
      <w:r w:rsidR="00B77011" w:rsidRPr="00FB4B89">
        <w:rPr>
          <w:snapToGrid w:val="0"/>
          <w:spacing w:val="-2"/>
          <w:lang w:val="en-GB"/>
        </w:rPr>
        <w:t>)</w:t>
      </w:r>
      <w:r w:rsidR="00B77011" w:rsidRPr="00B77011">
        <w:rPr>
          <w:rFonts w:hint="eastAsia"/>
          <w:snapToGrid w:val="0"/>
          <w:spacing w:val="-2"/>
          <w:lang w:val="en-GB"/>
        </w:rPr>
        <w:t>条例草案》以落实部分建议。《条例草案》优先处理的八项建议中，六项涉及《种族歧视条例》。</w:t>
      </w:r>
    </w:p>
    <w:p w14:paraId="34D7A43A" w14:textId="7CF0B22C" w:rsidR="00B77011" w:rsidRPr="00D834B5" w:rsidRDefault="002E5C47" w:rsidP="00B77011">
      <w:pPr>
        <w:pStyle w:val="SingleTxt"/>
        <w:rPr>
          <w:snapToGrid w:val="0"/>
          <w:lang w:val="en-GB"/>
        </w:rPr>
      </w:pPr>
      <w:r>
        <w:rPr>
          <w:snapToGrid w:val="0"/>
          <w:spacing w:val="-2"/>
          <w:lang w:val="en-GB"/>
        </w:rPr>
        <w:t>1</w:t>
      </w:r>
      <w:r w:rsidR="00B620B0">
        <w:rPr>
          <w:snapToGrid w:val="0"/>
          <w:spacing w:val="-2"/>
          <w:lang w:val="en-GB"/>
        </w:rPr>
        <w:t>7</w:t>
      </w:r>
      <w:r>
        <w:rPr>
          <w:snapToGrid w:val="0"/>
          <w:spacing w:val="-2"/>
          <w:lang w:val="en-GB"/>
        </w:rPr>
        <w:t>.</w:t>
      </w:r>
      <w:r w:rsidR="00B77011">
        <w:rPr>
          <w:snapToGrid w:val="0"/>
          <w:spacing w:val="-2"/>
          <w:lang w:val="en-GB"/>
        </w:rPr>
        <w:tab/>
      </w:r>
      <w:r w:rsidR="00B77011" w:rsidRPr="00D834B5">
        <w:rPr>
          <w:rFonts w:hint="eastAsia"/>
          <w:snapToGrid w:val="0"/>
          <w:lang w:val="en-GB"/>
        </w:rPr>
        <w:t>委员会在上次审议结论第</w:t>
      </w:r>
      <w:r w:rsidR="00B77011" w:rsidRPr="00D834B5">
        <w:rPr>
          <w:rFonts w:hint="eastAsia"/>
          <w:snapToGrid w:val="0"/>
          <w:lang w:val="en-GB"/>
        </w:rPr>
        <w:t>41</w:t>
      </w:r>
      <w:r w:rsidR="00B77011" w:rsidRPr="00D834B5">
        <w:rPr>
          <w:rFonts w:hint="eastAsia"/>
          <w:snapToGrid w:val="0"/>
          <w:lang w:val="en-GB"/>
        </w:rPr>
        <w:t>段中再次建议消除对内地新来港定居人士的歧视。事实上，《种族歧视条例》适用于所有在港人士，包括内地新来港定居人士，保护他们免受种族歧视的侵害。这类人士与香港大部分永久性居民属同一类。部分人在口音、方言或个人习惯上有差异，但不是独立种族群体。不同决策局及部</w:t>
      </w:r>
      <w:r w:rsidR="00B77011" w:rsidRPr="00D834B5">
        <w:rPr>
          <w:rFonts w:hint="eastAsia"/>
          <w:snapToGrid w:val="0"/>
          <w:lang w:val="en-GB"/>
        </w:rPr>
        <w:lastRenderedPageBreak/>
        <w:t>门会为新来港人士提供切合他们需要的服务，例如教育支援、就业辅导、社会福利和房屋等，帮助他们尽快适应并融入社会。</w:t>
      </w:r>
    </w:p>
    <w:p w14:paraId="4FC41744" w14:textId="77777777" w:rsidR="00B77011" w:rsidRPr="00B77011" w:rsidRDefault="00B77011" w:rsidP="00B770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B77011">
        <w:rPr>
          <w:rFonts w:hint="eastAsia"/>
          <w:snapToGrid w:val="0"/>
          <w:lang w:val="en-GB"/>
        </w:rPr>
        <w:tab/>
      </w:r>
      <w:r w:rsidRPr="00B77011">
        <w:rPr>
          <w:rFonts w:hint="eastAsia"/>
          <w:snapToGrid w:val="0"/>
          <w:lang w:val="en-GB"/>
        </w:rPr>
        <w:tab/>
      </w:r>
      <w:r w:rsidRPr="00B77011">
        <w:rPr>
          <w:rFonts w:hint="eastAsia"/>
          <w:snapToGrid w:val="0"/>
          <w:lang w:val="en-GB"/>
        </w:rPr>
        <w:t>性倾向及性别认同歧视</w:t>
      </w:r>
    </w:p>
    <w:p w14:paraId="30BD6F82" w14:textId="7552EFBB" w:rsidR="00B77011" w:rsidRPr="00B77011" w:rsidRDefault="00B620B0" w:rsidP="00B77011">
      <w:pPr>
        <w:pStyle w:val="SingleTxt"/>
        <w:rPr>
          <w:snapToGrid w:val="0"/>
          <w:spacing w:val="-2"/>
          <w:lang w:val="en-GB"/>
        </w:rPr>
      </w:pPr>
      <w:r>
        <w:rPr>
          <w:snapToGrid w:val="0"/>
          <w:spacing w:val="-2"/>
          <w:lang w:val="en-GB"/>
        </w:rPr>
        <w:t>18.</w:t>
      </w:r>
      <w:r>
        <w:rPr>
          <w:snapToGrid w:val="0"/>
          <w:spacing w:val="-2"/>
          <w:lang w:val="en-GB"/>
        </w:rPr>
        <w:tab/>
      </w:r>
      <w:r w:rsidR="00B77011" w:rsidRPr="00B77011">
        <w:rPr>
          <w:rFonts w:hint="eastAsia"/>
          <w:snapToGrid w:val="0"/>
          <w:spacing w:val="-2"/>
          <w:lang w:val="en-GB"/>
        </w:rPr>
        <w:t>委员会在上次审议结论第</w:t>
      </w:r>
      <w:r w:rsidR="00B77011" w:rsidRPr="00B77011">
        <w:rPr>
          <w:rFonts w:hint="eastAsia"/>
          <w:snapToGrid w:val="0"/>
          <w:spacing w:val="-2"/>
          <w:lang w:val="en-GB"/>
        </w:rPr>
        <w:t>41</w:t>
      </w:r>
      <w:r w:rsidR="00B77011" w:rsidRPr="00B77011">
        <w:rPr>
          <w:rFonts w:hint="eastAsia"/>
          <w:snapToGrid w:val="0"/>
          <w:spacing w:val="-2"/>
          <w:lang w:val="en-GB"/>
        </w:rPr>
        <w:t>段中促请香港特区确保男女同性恋者、双性恋者和跨性别人士能充分享有其经济、社会和文化权利且不受歧视。政府一直致力促进不同性倾向和跨性别人士的平等机会，以期在社会上建立共融、互相尊重、不歧视的文化和价值观。</w:t>
      </w:r>
    </w:p>
    <w:p w14:paraId="6E6BA5F7" w14:textId="09C3D911" w:rsidR="00B77011" w:rsidRPr="00B77011" w:rsidRDefault="00B620B0" w:rsidP="00B77011">
      <w:pPr>
        <w:pStyle w:val="SingleTxt"/>
        <w:rPr>
          <w:snapToGrid w:val="0"/>
          <w:spacing w:val="-2"/>
          <w:lang w:val="en-GB"/>
        </w:rPr>
      </w:pPr>
      <w:r>
        <w:rPr>
          <w:snapToGrid w:val="0"/>
          <w:spacing w:val="-2"/>
          <w:lang w:val="en-GB"/>
        </w:rPr>
        <w:t>19.</w:t>
      </w:r>
      <w:r>
        <w:rPr>
          <w:snapToGrid w:val="0"/>
          <w:spacing w:val="-2"/>
          <w:lang w:val="en-GB"/>
        </w:rPr>
        <w:tab/>
      </w:r>
      <w:r w:rsidR="00B77011" w:rsidRPr="00B77011">
        <w:rPr>
          <w:rFonts w:hint="eastAsia"/>
          <w:snapToGrid w:val="0"/>
          <w:spacing w:val="-2"/>
          <w:lang w:val="en-GB"/>
        </w:rPr>
        <w:t>2015</w:t>
      </w:r>
      <w:r w:rsidR="00B77011" w:rsidRPr="00B77011">
        <w:rPr>
          <w:rFonts w:hint="eastAsia"/>
          <w:snapToGrid w:val="0"/>
          <w:spacing w:val="-2"/>
          <w:lang w:val="en-GB"/>
        </w:rPr>
        <w:t>年</w:t>
      </w:r>
      <w:r w:rsidR="00B77011" w:rsidRPr="00B77011">
        <w:rPr>
          <w:rFonts w:hint="eastAsia"/>
          <w:snapToGrid w:val="0"/>
          <w:spacing w:val="-2"/>
          <w:lang w:val="en-GB"/>
        </w:rPr>
        <w:t>12</w:t>
      </w:r>
      <w:r w:rsidR="00B77011" w:rsidRPr="00B77011">
        <w:rPr>
          <w:rFonts w:hint="eastAsia"/>
          <w:snapToGrid w:val="0"/>
          <w:spacing w:val="-2"/>
          <w:lang w:val="en-GB"/>
        </w:rPr>
        <w:t>月，由性小众社群、学界、商界及立法会非官方成员组成的消除歧视性小众咨询小组</w:t>
      </w:r>
      <w:r w:rsidR="00B77011" w:rsidRPr="00B77011">
        <w:rPr>
          <w:rFonts w:hint="eastAsia"/>
          <w:snapToGrid w:val="0"/>
          <w:spacing w:val="-2"/>
          <w:lang w:val="en-GB"/>
        </w:rPr>
        <w:t>(</w:t>
      </w:r>
      <w:r w:rsidR="00B77011" w:rsidRPr="00B77011">
        <w:rPr>
          <w:rFonts w:hint="eastAsia"/>
          <w:snapToGrid w:val="0"/>
          <w:spacing w:val="-2"/>
          <w:lang w:val="en-GB"/>
        </w:rPr>
        <w:t>咨询小组</w:t>
      </w:r>
      <w:r w:rsidR="00B77011" w:rsidRPr="00B77011">
        <w:rPr>
          <w:rFonts w:hint="eastAsia"/>
          <w:snapToGrid w:val="0"/>
          <w:spacing w:val="-2"/>
          <w:lang w:val="en-GB"/>
        </w:rPr>
        <w:t>)</w:t>
      </w:r>
      <w:r w:rsidR="00B77011" w:rsidRPr="00B77011">
        <w:rPr>
          <w:rFonts w:hint="eastAsia"/>
          <w:snapToGrid w:val="0"/>
          <w:spacing w:val="-2"/>
          <w:lang w:val="en-GB"/>
        </w:rPr>
        <w:t>向政府提交报告，提出五方面的建议策略及措施，包括：</w:t>
      </w:r>
      <w:r w:rsidR="00B77011" w:rsidRPr="00B77011">
        <w:rPr>
          <w:rFonts w:hint="eastAsia"/>
          <w:snapToGrid w:val="0"/>
          <w:spacing w:val="-2"/>
          <w:lang w:val="en-GB"/>
        </w:rPr>
        <w:t>(a)</w:t>
      </w:r>
      <w:r w:rsidR="00B77011">
        <w:rPr>
          <w:snapToGrid w:val="0"/>
          <w:spacing w:val="-2"/>
          <w:lang w:val="en-GB"/>
        </w:rPr>
        <w:t xml:space="preserve"> </w:t>
      </w:r>
      <w:r w:rsidR="00B77011" w:rsidRPr="00B77011">
        <w:rPr>
          <w:rFonts w:hint="eastAsia"/>
          <w:snapToGrid w:val="0"/>
          <w:spacing w:val="-2"/>
          <w:lang w:val="en-GB"/>
        </w:rPr>
        <w:t>为与性小众有较多直接互动的特定领域人员，即医护人员、社工、人力资源管理人员以及教师编制培训资源，提高他们对性小众的认识和敏感度；</w:t>
      </w:r>
      <w:r w:rsidR="00B77011" w:rsidRPr="00B77011">
        <w:rPr>
          <w:rFonts w:hint="eastAsia"/>
          <w:snapToGrid w:val="0"/>
          <w:spacing w:val="-2"/>
          <w:lang w:val="en-GB"/>
        </w:rPr>
        <w:t>(b)</w:t>
      </w:r>
      <w:r w:rsidR="00B77011">
        <w:rPr>
          <w:snapToGrid w:val="0"/>
          <w:spacing w:val="-2"/>
          <w:lang w:val="en-GB"/>
        </w:rPr>
        <w:t xml:space="preserve"> </w:t>
      </w:r>
      <w:r w:rsidR="00B77011" w:rsidRPr="00B77011">
        <w:rPr>
          <w:rFonts w:hint="eastAsia"/>
          <w:snapToGrid w:val="0"/>
          <w:spacing w:val="-2"/>
          <w:lang w:val="en-GB"/>
        </w:rPr>
        <w:t>草拟不歧视性小众约章，让雇主，货品、设施及服务提供者，业主</w:t>
      </w:r>
      <w:r w:rsidR="00824BE7">
        <w:rPr>
          <w:rFonts w:hint="eastAsia"/>
          <w:snapToGrid w:val="0"/>
          <w:spacing w:val="-2"/>
          <w:lang w:val="en-GB"/>
        </w:rPr>
        <w:t>/</w:t>
      </w:r>
      <w:r w:rsidR="00B77011" w:rsidRPr="00B77011">
        <w:rPr>
          <w:rFonts w:hint="eastAsia"/>
          <w:snapToGrid w:val="0"/>
          <w:spacing w:val="-2"/>
          <w:lang w:val="en-GB"/>
        </w:rPr>
        <w:t>负责处置和管理房产的代理，以及学校自愿采纳；</w:t>
      </w:r>
      <w:r w:rsidR="00B77011" w:rsidRPr="00B77011">
        <w:rPr>
          <w:rFonts w:hint="eastAsia"/>
          <w:snapToGrid w:val="0"/>
          <w:spacing w:val="-2"/>
          <w:lang w:val="en-GB"/>
        </w:rPr>
        <w:t>(c)</w:t>
      </w:r>
      <w:r w:rsidR="00B77011">
        <w:rPr>
          <w:snapToGrid w:val="0"/>
          <w:spacing w:val="-2"/>
          <w:lang w:val="en-GB"/>
        </w:rPr>
        <w:t xml:space="preserve"> </w:t>
      </w:r>
      <w:r w:rsidR="00B77011" w:rsidRPr="00B77011">
        <w:rPr>
          <w:rFonts w:hint="eastAsia"/>
          <w:snapToGrid w:val="0"/>
          <w:spacing w:val="-2"/>
          <w:lang w:val="en-GB"/>
        </w:rPr>
        <w:t>加强推广不歧视性小众的公众教育及宣传；</w:t>
      </w:r>
      <w:r w:rsidR="00B77011" w:rsidRPr="00B77011">
        <w:rPr>
          <w:rFonts w:hint="eastAsia"/>
          <w:snapToGrid w:val="0"/>
          <w:spacing w:val="-2"/>
          <w:lang w:val="en-GB"/>
        </w:rPr>
        <w:t>(d)</w:t>
      </w:r>
      <w:r w:rsidR="00B77011">
        <w:rPr>
          <w:snapToGrid w:val="0"/>
          <w:spacing w:val="-2"/>
          <w:lang w:val="en-GB"/>
        </w:rPr>
        <w:t xml:space="preserve"> </w:t>
      </w:r>
      <w:r w:rsidR="00B77011" w:rsidRPr="00B77011">
        <w:rPr>
          <w:rFonts w:hint="eastAsia"/>
          <w:snapToGrid w:val="0"/>
          <w:spacing w:val="-2"/>
          <w:lang w:val="en-GB"/>
        </w:rPr>
        <w:t>审议并加强有关支援服务；以及</w:t>
      </w:r>
      <w:r w:rsidR="00B77011" w:rsidRPr="00B77011">
        <w:rPr>
          <w:rFonts w:hint="eastAsia"/>
          <w:snapToGrid w:val="0"/>
          <w:spacing w:val="-2"/>
          <w:lang w:val="en-GB"/>
        </w:rPr>
        <w:t>(e)</w:t>
      </w:r>
      <w:r w:rsidR="00B77011">
        <w:rPr>
          <w:snapToGrid w:val="0"/>
          <w:spacing w:val="-2"/>
          <w:lang w:val="en-GB"/>
        </w:rPr>
        <w:t xml:space="preserve"> </w:t>
      </w:r>
      <w:r w:rsidR="00B77011" w:rsidRPr="00B77011">
        <w:rPr>
          <w:rFonts w:hint="eastAsia"/>
          <w:snapToGrid w:val="0"/>
          <w:spacing w:val="-2"/>
          <w:lang w:val="en-GB"/>
        </w:rPr>
        <w:t>进一步研究其他司法管辖区推行立法和非立法措施的经验，以拟订未来的方向。</w:t>
      </w:r>
    </w:p>
    <w:p w14:paraId="32CAE978" w14:textId="59C53634" w:rsidR="00B77011" w:rsidRPr="00B77011" w:rsidRDefault="00B620B0" w:rsidP="00B77011">
      <w:pPr>
        <w:pStyle w:val="SingleTxt"/>
        <w:rPr>
          <w:snapToGrid w:val="0"/>
          <w:spacing w:val="-2"/>
          <w:lang w:val="en-GB"/>
        </w:rPr>
      </w:pPr>
      <w:r>
        <w:rPr>
          <w:snapToGrid w:val="0"/>
          <w:spacing w:val="-2"/>
          <w:lang w:val="en-GB"/>
        </w:rPr>
        <w:t>20.</w:t>
      </w:r>
      <w:r>
        <w:rPr>
          <w:snapToGrid w:val="0"/>
          <w:spacing w:val="-2"/>
          <w:lang w:val="en-GB"/>
        </w:rPr>
        <w:tab/>
      </w:r>
      <w:r w:rsidR="00B77011" w:rsidRPr="0085639A">
        <w:rPr>
          <w:rFonts w:hint="eastAsia"/>
          <w:snapToGrid w:val="0"/>
          <w:lang w:val="en-GB"/>
        </w:rPr>
        <w:t>政府积极跟进咨询小组的建议，如通过在电视</w:t>
      </w:r>
      <w:r w:rsidR="00824BE7" w:rsidRPr="0085639A">
        <w:rPr>
          <w:rFonts w:hint="eastAsia"/>
          <w:snapToGrid w:val="0"/>
          <w:lang w:val="en-GB"/>
        </w:rPr>
        <w:t>/</w:t>
      </w:r>
      <w:r w:rsidR="00B77011" w:rsidRPr="0085639A">
        <w:rPr>
          <w:rFonts w:hint="eastAsia"/>
          <w:snapToGrid w:val="0"/>
          <w:lang w:val="en-GB"/>
        </w:rPr>
        <w:t>电台、公共交通网络、各类政府机构、互联网及其他媒体播放宣传短片</w:t>
      </w:r>
      <w:r w:rsidR="00824BE7" w:rsidRPr="0085639A">
        <w:rPr>
          <w:rFonts w:hint="eastAsia"/>
          <w:snapToGrid w:val="0"/>
          <w:lang w:val="en-GB"/>
        </w:rPr>
        <w:t>/</w:t>
      </w:r>
      <w:r w:rsidR="00B77011" w:rsidRPr="0085639A">
        <w:rPr>
          <w:rFonts w:hint="eastAsia"/>
          <w:snapToGrid w:val="0"/>
          <w:lang w:val="en-GB"/>
        </w:rPr>
        <w:t>音频，加强公众教育及宣传，传递对不同性倾向及跨性别人士“不歧视、多包容”的信息，过去五年共拨款超过</w:t>
      </w:r>
      <w:r w:rsidR="0023457D" w:rsidRPr="0085639A">
        <w:rPr>
          <w:rFonts w:hint="eastAsia"/>
          <w:snapToGrid w:val="0"/>
          <w:lang w:val="en-GB"/>
        </w:rPr>
        <w:t>1</w:t>
      </w:r>
      <w:r w:rsidR="0023457D">
        <w:rPr>
          <w:snapToGrid w:val="0"/>
          <w:lang w:val="en-GB"/>
        </w:rPr>
        <w:t>,</w:t>
      </w:r>
      <w:r w:rsidR="00B77011" w:rsidRPr="0085639A">
        <w:rPr>
          <w:rFonts w:hint="eastAsia"/>
          <w:snapToGrid w:val="0"/>
          <w:lang w:val="en-GB"/>
        </w:rPr>
        <w:t>300</w:t>
      </w:r>
      <w:r w:rsidR="00B77011" w:rsidRPr="0085639A">
        <w:rPr>
          <w:rFonts w:hint="eastAsia"/>
          <w:snapToGrid w:val="0"/>
          <w:lang w:val="en-GB"/>
        </w:rPr>
        <w:t>万元</w:t>
      </w:r>
      <w:r w:rsidR="00B77011" w:rsidRPr="0085639A">
        <w:rPr>
          <w:rFonts w:hint="eastAsia"/>
          <w:snapToGrid w:val="0"/>
          <w:lang w:val="en-GB"/>
        </w:rPr>
        <w:t>(</w:t>
      </w:r>
      <w:r w:rsidR="00B77011" w:rsidRPr="0085639A">
        <w:rPr>
          <w:rFonts w:hint="eastAsia"/>
          <w:snapToGrid w:val="0"/>
          <w:lang w:val="en-GB"/>
        </w:rPr>
        <w:t>本报告所有金额以港元为货币单位</w:t>
      </w:r>
      <w:r w:rsidR="00B77011" w:rsidRPr="0085639A">
        <w:rPr>
          <w:rFonts w:hint="eastAsia"/>
          <w:snapToGrid w:val="0"/>
          <w:lang w:val="en-GB"/>
        </w:rPr>
        <w:t>)</w:t>
      </w:r>
      <w:r w:rsidR="00B77011" w:rsidRPr="0085639A">
        <w:rPr>
          <w:rFonts w:hint="eastAsia"/>
          <w:snapToGrid w:val="0"/>
          <w:lang w:val="en-GB"/>
        </w:rPr>
        <w:t>于公众教育及宣传，及超过</w:t>
      </w:r>
      <w:r w:rsidR="00B77011" w:rsidRPr="0085639A">
        <w:rPr>
          <w:rFonts w:hint="eastAsia"/>
          <w:snapToGrid w:val="0"/>
          <w:lang w:val="en-GB"/>
        </w:rPr>
        <w:t>450</w:t>
      </w:r>
      <w:r w:rsidR="00B77011" w:rsidRPr="0085639A">
        <w:rPr>
          <w:rFonts w:hint="eastAsia"/>
          <w:snapToGrid w:val="0"/>
          <w:lang w:val="en-GB"/>
        </w:rPr>
        <w:t>万元推行平等机会</w:t>
      </w:r>
      <w:r w:rsidR="00B77011" w:rsidRPr="0085639A">
        <w:rPr>
          <w:rFonts w:hint="eastAsia"/>
          <w:snapToGrid w:val="0"/>
          <w:lang w:val="en-GB"/>
        </w:rPr>
        <w:t>(</w:t>
      </w:r>
      <w:r w:rsidR="00B77011" w:rsidRPr="0085639A">
        <w:rPr>
          <w:rFonts w:hint="eastAsia"/>
          <w:snapToGrid w:val="0"/>
          <w:lang w:val="en-GB"/>
        </w:rPr>
        <w:t>性倾向</w:t>
      </w:r>
      <w:r w:rsidR="00B77011" w:rsidRPr="0085639A">
        <w:rPr>
          <w:rFonts w:hint="eastAsia"/>
          <w:snapToGrid w:val="0"/>
          <w:lang w:val="en-GB"/>
        </w:rPr>
        <w:t>)</w:t>
      </w:r>
      <w:r w:rsidR="00B77011" w:rsidRPr="0085639A">
        <w:rPr>
          <w:rFonts w:hint="eastAsia"/>
          <w:snapToGrid w:val="0"/>
          <w:lang w:val="en-GB"/>
        </w:rPr>
        <w:t>资助计划，资助相关社区活动。我们亦积极向雇主推介《消除性倾向歧视雇佣实务守则》。至今有</w:t>
      </w:r>
      <w:r w:rsidR="00B77011" w:rsidRPr="0085639A">
        <w:rPr>
          <w:rFonts w:hint="eastAsia"/>
          <w:snapToGrid w:val="0"/>
          <w:lang w:val="en-GB"/>
        </w:rPr>
        <w:t>300</w:t>
      </w:r>
      <w:r w:rsidR="00B77011" w:rsidRPr="0085639A">
        <w:rPr>
          <w:rFonts w:hint="eastAsia"/>
          <w:snapToGrid w:val="0"/>
          <w:lang w:val="en-GB"/>
        </w:rPr>
        <w:t>家共雇用超过</w:t>
      </w:r>
      <w:r w:rsidR="00B77011" w:rsidRPr="0085639A">
        <w:rPr>
          <w:rFonts w:hint="eastAsia"/>
          <w:snapToGrid w:val="0"/>
          <w:lang w:val="en-GB"/>
        </w:rPr>
        <w:t>50</w:t>
      </w:r>
      <w:r w:rsidR="00B77011" w:rsidRPr="0085639A">
        <w:rPr>
          <w:rFonts w:hint="eastAsia"/>
          <w:snapToGrid w:val="0"/>
          <w:lang w:val="en-GB"/>
        </w:rPr>
        <w:t>万雇员的机构采纳。</w:t>
      </w:r>
    </w:p>
    <w:p w14:paraId="2D6B7A6F" w14:textId="636D724F" w:rsidR="00B77011" w:rsidRDefault="00B620B0" w:rsidP="00B77011">
      <w:pPr>
        <w:pStyle w:val="SingleTxt"/>
        <w:rPr>
          <w:snapToGrid w:val="0"/>
          <w:spacing w:val="-2"/>
          <w:lang w:val="en-GB"/>
        </w:rPr>
      </w:pPr>
      <w:r>
        <w:rPr>
          <w:snapToGrid w:val="0"/>
          <w:spacing w:val="-2"/>
          <w:lang w:val="en-GB"/>
        </w:rPr>
        <w:t>21.</w:t>
      </w:r>
      <w:r>
        <w:rPr>
          <w:snapToGrid w:val="0"/>
          <w:spacing w:val="-2"/>
          <w:lang w:val="en-GB"/>
        </w:rPr>
        <w:tab/>
      </w:r>
      <w:r w:rsidR="00B77011" w:rsidRPr="00B77011">
        <w:rPr>
          <w:rFonts w:hint="eastAsia"/>
          <w:snapToGrid w:val="0"/>
          <w:spacing w:val="-2"/>
          <w:lang w:val="en-GB"/>
        </w:rPr>
        <w:t>在性小众支援方面，政府资助本地慈善团体于</w:t>
      </w:r>
      <w:r w:rsidR="00B77011" w:rsidRPr="00B77011">
        <w:rPr>
          <w:rFonts w:hint="eastAsia"/>
          <w:snapToGrid w:val="0"/>
          <w:spacing w:val="-2"/>
          <w:lang w:val="en-GB"/>
        </w:rPr>
        <w:t>2018</w:t>
      </w:r>
      <w:r w:rsidR="00B77011" w:rsidRPr="00B77011">
        <w:rPr>
          <w:rFonts w:hint="eastAsia"/>
          <w:snapToGrid w:val="0"/>
          <w:spacing w:val="-2"/>
          <w:lang w:val="en-GB"/>
        </w:rPr>
        <w:t>年</w:t>
      </w:r>
      <w:r w:rsidR="00B77011" w:rsidRPr="00B77011">
        <w:rPr>
          <w:rFonts w:hint="eastAsia"/>
          <w:snapToGrid w:val="0"/>
          <w:spacing w:val="-2"/>
          <w:lang w:val="en-GB"/>
        </w:rPr>
        <w:t>1</w:t>
      </w:r>
      <w:r w:rsidR="00B77011" w:rsidRPr="00B77011">
        <w:rPr>
          <w:rFonts w:hint="eastAsia"/>
          <w:snapToGrid w:val="0"/>
          <w:spacing w:val="-2"/>
          <w:lang w:val="en-GB"/>
        </w:rPr>
        <w:t>月开设</w:t>
      </w:r>
      <w:r w:rsidR="00B77011" w:rsidRPr="00B77011">
        <w:rPr>
          <w:rFonts w:hint="eastAsia"/>
          <w:snapToGrid w:val="0"/>
          <w:spacing w:val="-2"/>
          <w:lang w:val="en-GB"/>
        </w:rPr>
        <w:t>24</w:t>
      </w:r>
      <w:r w:rsidR="00B77011" w:rsidRPr="00B77011">
        <w:rPr>
          <w:rFonts w:hint="eastAsia"/>
          <w:snapToGrid w:val="0"/>
          <w:spacing w:val="-2"/>
          <w:lang w:val="en-GB"/>
        </w:rPr>
        <w:t>小时电话热线提供即时支援、辅导和转介服务。热线自</w:t>
      </w:r>
      <w:r w:rsidR="00B77011" w:rsidRPr="00B77011">
        <w:rPr>
          <w:rFonts w:hint="eastAsia"/>
          <w:snapToGrid w:val="0"/>
          <w:spacing w:val="-2"/>
          <w:lang w:val="en-GB"/>
        </w:rPr>
        <w:t>2018</w:t>
      </w:r>
      <w:r w:rsidR="00B77011" w:rsidRPr="00B77011">
        <w:rPr>
          <w:rFonts w:hint="eastAsia"/>
          <w:snapToGrid w:val="0"/>
          <w:spacing w:val="-2"/>
          <w:lang w:val="en-GB"/>
        </w:rPr>
        <w:t>年</w:t>
      </w:r>
      <w:r w:rsidR="00B77011" w:rsidRPr="00B77011">
        <w:rPr>
          <w:rFonts w:hint="eastAsia"/>
          <w:snapToGrid w:val="0"/>
          <w:spacing w:val="-2"/>
          <w:lang w:val="en-GB"/>
        </w:rPr>
        <w:t>1</w:t>
      </w:r>
      <w:r w:rsidR="00B77011" w:rsidRPr="00B77011">
        <w:rPr>
          <w:rFonts w:hint="eastAsia"/>
          <w:snapToGrid w:val="0"/>
          <w:spacing w:val="-2"/>
          <w:lang w:val="en-GB"/>
        </w:rPr>
        <w:t>月起已接到超过</w:t>
      </w:r>
      <w:r w:rsidR="00B77011" w:rsidRPr="00B77011">
        <w:rPr>
          <w:rFonts w:hint="eastAsia"/>
          <w:snapToGrid w:val="0"/>
          <w:spacing w:val="-2"/>
          <w:lang w:val="en-GB"/>
        </w:rPr>
        <w:t>2</w:t>
      </w:r>
      <w:r w:rsidR="008014E0">
        <w:rPr>
          <w:snapToGrid w:val="0"/>
          <w:spacing w:val="-2"/>
          <w:lang w:val="en-GB"/>
        </w:rPr>
        <w:t>,</w:t>
      </w:r>
      <w:r w:rsidR="00B77011" w:rsidRPr="00B77011">
        <w:rPr>
          <w:rFonts w:hint="eastAsia"/>
          <w:snapToGrid w:val="0"/>
          <w:spacing w:val="-2"/>
          <w:lang w:val="en-GB"/>
        </w:rPr>
        <w:t>400</w:t>
      </w:r>
      <w:r w:rsidR="00B77011" w:rsidRPr="00B77011">
        <w:rPr>
          <w:rFonts w:hint="eastAsia"/>
          <w:snapToGrid w:val="0"/>
          <w:spacing w:val="-2"/>
          <w:lang w:val="en-GB"/>
        </w:rPr>
        <w:t>个来电。我们在</w:t>
      </w:r>
      <w:r w:rsidR="00B77011" w:rsidRPr="00B77011">
        <w:rPr>
          <w:rFonts w:hint="eastAsia"/>
          <w:snapToGrid w:val="0"/>
          <w:spacing w:val="-2"/>
          <w:lang w:val="en-GB"/>
        </w:rPr>
        <w:t>2018</w:t>
      </w:r>
      <w:r w:rsidR="00B77011" w:rsidRPr="00B77011">
        <w:rPr>
          <w:rFonts w:hint="eastAsia"/>
          <w:snapToGrid w:val="0"/>
          <w:spacing w:val="-2"/>
          <w:lang w:val="en-GB"/>
        </w:rPr>
        <w:t>年</w:t>
      </w:r>
      <w:r w:rsidR="00B77011" w:rsidRPr="00B77011">
        <w:rPr>
          <w:rFonts w:hint="eastAsia"/>
          <w:snapToGrid w:val="0"/>
          <w:spacing w:val="-2"/>
          <w:lang w:val="en-GB"/>
        </w:rPr>
        <w:t>12</w:t>
      </w:r>
      <w:r w:rsidR="00B77011" w:rsidRPr="00B77011">
        <w:rPr>
          <w:rFonts w:hint="eastAsia"/>
          <w:snapToGrid w:val="0"/>
          <w:spacing w:val="-2"/>
          <w:lang w:val="en-GB"/>
        </w:rPr>
        <w:t>月推出针对医护人员的培训资源，提高他们对性小众的认识和敏感度；为社工、人力资源管理人员及教师制定的培训资源会陆续推出。我们亦正制订涵盖不同范围的不歧视性小众约章，让服务提供者自愿采纳。</w:t>
      </w:r>
    </w:p>
    <w:p w14:paraId="0F44C600" w14:textId="78C71A3C" w:rsidR="00B77011" w:rsidRPr="00B77011" w:rsidRDefault="00B620B0" w:rsidP="00B77011">
      <w:pPr>
        <w:pStyle w:val="SingleTxt"/>
        <w:rPr>
          <w:snapToGrid w:val="0"/>
          <w:spacing w:val="-2"/>
          <w:lang w:val="en-GB"/>
        </w:rPr>
      </w:pPr>
      <w:r>
        <w:rPr>
          <w:snapToGrid w:val="0"/>
          <w:spacing w:val="-2"/>
          <w:lang w:val="en-GB"/>
        </w:rPr>
        <w:t>22.</w:t>
      </w:r>
      <w:r>
        <w:rPr>
          <w:snapToGrid w:val="0"/>
          <w:spacing w:val="-2"/>
          <w:lang w:val="en-GB"/>
        </w:rPr>
        <w:tab/>
      </w:r>
      <w:r w:rsidR="00B77011" w:rsidRPr="00B77011">
        <w:rPr>
          <w:rFonts w:hint="eastAsia"/>
          <w:snapToGrid w:val="0"/>
          <w:spacing w:val="-2"/>
          <w:lang w:val="en-GB"/>
        </w:rPr>
        <w:t>社会上对是否应立法禁止性倾向及性别认同歧视意见分歧严重。一方面认为政府应立法保障性小众享有平等机会，但另一方面强烈认为立法会影响传统家庭价值观念及宗教信仰自由。此议题复杂及具争议性，政府正就其他司法管辖区的立法和行政措施及经验作进一步研究，以促进社会就是否应立法进行深入讨论。</w:t>
      </w:r>
    </w:p>
    <w:p w14:paraId="5C6CA106" w14:textId="09467253" w:rsidR="00B77011" w:rsidRPr="00B77011" w:rsidRDefault="00B620B0" w:rsidP="00B77011">
      <w:pPr>
        <w:pStyle w:val="SingleTxt"/>
        <w:rPr>
          <w:snapToGrid w:val="0"/>
          <w:spacing w:val="-2"/>
          <w:lang w:val="en-GB"/>
        </w:rPr>
      </w:pPr>
      <w:r>
        <w:rPr>
          <w:snapToGrid w:val="0"/>
          <w:spacing w:val="-2"/>
          <w:lang w:val="en-GB"/>
        </w:rPr>
        <w:t>23.</w:t>
      </w:r>
      <w:r>
        <w:rPr>
          <w:snapToGrid w:val="0"/>
          <w:spacing w:val="-2"/>
          <w:lang w:val="en-GB"/>
        </w:rPr>
        <w:tab/>
      </w:r>
      <w:r w:rsidR="00B77011" w:rsidRPr="00B77011">
        <w:rPr>
          <w:rFonts w:hint="eastAsia"/>
          <w:snapToGrid w:val="0"/>
          <w:spacing w:val="-2"/>
          <w:lang w:val="en-GB"/>
        </w:rPr>
        <w:t>有关性别承认的议题，请参阅附件</w:t>
      </w:r>
      <w:r w:rsidR="00B77011" w:rsidRPr="00B77011">
        <w:rPr>
          <w:rFonts w:hint="eastAsia"/>
          <w:snapToGrid w:val="0"/>
          <w:spacing w:val="-2"/>
          <w:lang w:val="en-GB"/>
        </w:rPr>
        <w:t>2E</w:t>
      </w:r>
      <w:r w:rsidR="00B77011" w:rsidRPr="00B77011">
        <w:rPr>
          <w:rFonts w:hint="eastAsia"/>
          <w:snapToGrid w:val="0"/>
          <w:spacing w:val="-2"/>
          <w:lang w:val="en-GB"/>
        </w:rPr>
        <w:t>。</w:t>
      </w:r>
    </w:p>
    <w:p w14:paraId="4E6A57C4" w14:textId="7EF20CEB" w:rsidR="00B77011" w:rsidRPr="00B77011" w:rsidRDefault="00B77011" w:rsidP="00B770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B77011">
        <w:rPr>
          <w:snapToGrid w:val="0"/>
          <w:lang w:val="en-GB"/>
        </w:rPr>
        <w:tab/>
      </w:r>
      <w:r w:rsidRPr="00B77011">
        <w:rPr>
          <w:snapToGrid w:val="0"/>
          <w:lang w:val="en-GB"/>
        </w:rPr>
        <w:tab/>
      </w:r>
      <w:r w:rsidRPr="00B77011">
        <w:rPr>
          <w:rFonts w:hint="eastAsia"/>
          <w:snapToGrid w:val="0"/>
          <w:lang w:val="en-GB"/>
        </w:rPr>
        <w:t>消除就业方面的</w:t>
      </w:r>
      <w:r>
        <w:rPr>
          <w:rFonts w:ascii="Batang" w:hAnsi="Batang" w:cs="Batang" w:hint="eastAsia"/>
          <w:snapToGrid w:val="0"/>
          <w:lang w:val="en-GB"/>
        </w:rPr>
        <w:t>年</w:t>
      </w:r>
      <w:r w:rsidRPr="00B77011">
        <w:rPr>
          <w:rFonts w:ascii="宋体" w:hAnsi="宋体" w:cs="宋体" w:hint="eastAsia"/>
          <w:snapToGrid w:val="0"/>
          <w:lang w:val="en-GB"/>
        </w:rPr>
        <w:t>龄歧视</w:t>
      </w:r>
    </w:p>
    <w:p w14:paraId="60B5EC51" w14:textId="6E9C9DCF" w:rsidR="00B77011" w:rsidRPr="008D711D" w:rsidRDefault="00B620B0" w:rsidP="00B77011">
      <w:pPr>
        <w:pStyle w:val="SingleTxt"/>
        <w:rPr>
          <w:snapToGrid w:val="0"/>
          <w:spacing w:val="2"/>
          <w:lang w:val="en-GB"/>
        </w:rPr>
      </w:pPr>
      <w:r>
        <w:rPr>
          <w:snapToGrid w:val="0"/>
          <w:spacing w:val="-2"/>
          <w:lang w:val="en-GB"/>
        </w:rPr>
        <w:t>24.</w:t>
      </w:r>
      <w:r>
        <w:rPr>
          <w:snapToGrid w:val="0"/>
          <w:spacing w:val="-2"/>
          <w:lang w:val="en-GB"/>
        </w:rPr>
        <w:tab/>
      </w:r>
      <w:r w:rsidR="00B77011" w:rsidRPr="008D711D">
        <w:rPr>
          <w:rFonts w:hint="eastAsia"/>
          <w:snapToGrid w:val="0"/>
          <w:spacing w:val="2"/>
          <w:lang w:val="en-GB"/>
        </w:rPr>
        <w:t>政府鼓励雇主在招聘时依“不论年龄，唯才是用”的原则，按统一甄选准则去评估应聘者或雇员的工作能力。劳工处的</w:t>
      </w:r>
      <w:r w:rsidR="00B77011" w:rsidRPr="00FB4B89">
        <w:rPr>
          <w:rFonts w:hint="eastAsia"/>
          <w:snapToGrid w:val="0"/>
          <w:spacing w:val="2"/>
          <w:lang w:val="en-GB"/>
        </w:rPr>
        <w:t>《雇佣实务指引</w:t>
      </w:r>
      <w:r w:rsidR="00AA7D4A" w:rsidRPr="00FB4B89">
        <w:rPr>
          <w:rFonts w:hint="eastAsia"/>
          <w:snapToGrid w:val="0"/>
          <w:spacing w:val="2"/>
          <w:lang w:val="en-GB"/>
        </w:rPr>
        <w:t>——</w:t>
      </w:r>
      <w:r w:rsidR="00B77011" w:rsidRPr="00FB4B89">
        <w:rPr>
          <w:rFonts w:hint="eastAsia"/>
          <w:snapToGrid w:val="0"/>
          <w:spacing w:val="2"/>
          <w:lang w:val="en-GB"/>
        </w:rPr>
        <w:t>消除就业方面的年龄歧视》</w:t>
      </w:r>
      <w:r w:rsidR="00B77011" w:rsidRPr="008D711D">
        <w:rPr>
          <w:rFonts w:hint="eastAsia"/>
          <w:snapToGrid w:val="0"/>
          <w:spacing w:val="2"/>
          <w:lang w:val="en-GB"/>
        </w:rPr>
        <w:t>，就消除招聘和在作场所中的年龄歧视提供完善的处事方法。政府通过各种措施，宣传就业平等及加强公众对消除就业方面年龄歧视的认识和</w:t>
      </w:r>
      <w:r w:rsidR="00B77011" w:rsidRPr="008D711D">
        <w:rPr>
          <w:rFonts w:hint="eastAsia"/>
          <w:snapToGrid w:val="0"/>
          <w:spacing w:val="2"/>
          <w:lang w:val="en-GB"/>
        </w:rPr>
        <w:lastRenderedPageBreak/>
        <w:t>重视，包括在电子媒体播放宣传短片和音频，以及向市民及雇主派发实务指引和小册子等。</w:t>
      </w:r>
    </w:p>
    <w:p w14:paraId="3E37D1C4" w14:textId="77777777" w:rsidR="00B77011" w:rsidRPr="00B77011" w:rsidRDefault="00B77011" w:rsidP="00B770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B77011">
        <w:rPr>
          <w:rFonts w:hint="eastAsia"/>
          <w:snapToGrid w:val="0"/>
          <w:lang w:val="en-GB"/>
        </w:rPr>
        <w:tab/>
      </w:r>
      <w:r w:rsidRPr="00B77011">
        <w:rPr>
          <w:rFonts w:hint="eastAsia"/>
          <w:snapToGrid w:val="0"/>
          <w:lang w:val="en-GB"/>
        </w:rPr>
        <w:tab/>
      </w:r>
      <w:r w:rsidRPr="00B77011">
        <w:rPr>
          <w:rFonts w:hint="eastAsia"/>
          <w:snapToGrid w:val="0"/>
          <w:lang w:val="en-GB"/>
        </w:rPr>
        <w:t>保护残疾人士</w:t>
      </w:r>
    </w:p>
    <w:p w14:paraId="7E772D15" w14:textId="095F0F3B" w:rsidR="00B77011" w:rsidRPr="00B77011" w:rsidRDefault="00B620B0" w:rsidP="00B77011">
      <w:pPr>
        <w:pStyle w:val="SingleTxt"/>
        <w:rPr>
          <w:snapToGrid w:val="0"/>
          <w:spacing w:val="-2"/>
          <w:lang w:val="en-GB"/>
        </w:rPr>
      </w:pPr>
      <w:r>
        <w:rPr>
          <w:snapToGrid w:val="0"/>
          <w:spacing w:val="-2"/>
          <w:lang w:val="en-GB"/>
        </w:rPr>
        <w:t>25.</w:t>
      </w:r>
      <w:r>
        <w:rPr>
          <w:snapToGrid w:val="0"/>
          <w:spacing w:val="-2"/>
          <w:lang w:val="en-GB"/>
        </w:rPr>
        <w:tab/>
      </w:r>
      <w:r w:rsidR="00B77011" w:rsidRPr="00B77011">
        <w:rPr>
          <w:rFonts w:hint="eastAsia"/>
          <w:snapToGrid w:val="0"/>
          <w:spacing w:val="-2"/>
          <w:lang w:val="en-GB"/>
        </w:rPr>
        <w:t>政府举办各种公众教育和宣传计划，以提高市民对残疾人士在联合国《残疾人权利公约》</w:t>
      </w:r>
      <w:r w:rsidR="00B77011" w:rsidRPr="00B77011">
        <w:rPr>
          <w:rFonts w:hint="eastAsia"/>
          <w:snapToGrid w:val="0"/>
          <w:spacing w:val="-2"/>
          <w:lang w:val="en-GB"/>
        </w:rPr>
        <w:t>(</w:t>
      </w:r>
      <w:r w:rsidR="00B77011" w:rsidRPr="00B77011">
        <w:rPr>
          <w:rFonts w:hint="eastAsia"/>
          <w:snapToGrid w:val="0"/>
          <w:spacing w:val="-2"/>
          <w:lang w:val="en-GB"/>
        </w:rPr>
        <w:t>《残疾人公约》</w:t>
      </w:r>
      <w:r w:rsidR="00B77011" w:rsidRPr="00B77011">
        <w:rPr>
          <w:rFonts w:hint="eastAsia"/>
          <w:snapToGrid w:val="0"/>
          <w:spacing w:val="-2"/>
          <w:lang w:val="en-GB"/>
        </w:rPr>
        <w:t>)</w:t>
      </w:r>
      <w:r w:rsidR="00B77011" w:rsidRPr="00B77011">
        <w:rPr>
          <w:rFonts w:hint="eastAsia"/>
          <w:snapToGrid w:val="0"/>
          <w:spacing w:val="-2"/>
          <w:lang w:val="en-GB"/>
        </w:rPr>
        <w:t>下的权利及享有平等机会的关注。</w:t>
      </w:r>
    </w:p>
    <w:p w14:paraId="3D097983" w14:textId="1ED7F5D2" w:rsidR="00B77011" w:rsidRPr="008D711D" w:rsidRDefault="00B620B0" w:rsidP="00B77011">
      <w:pPr>
        <w:pStyle w:val="SingleTxt"/>
        <w:rPr>
          <w:snapToGrid w:val="0"/>
          <w:spacing w:val="2"/>
          <w:lang w:val="en-GB"/>
        </w:rPr>
      </w:pPr>
      <w:r>
        <w:rPr>
          <w:snapToGrid w:val="0"/>
          <w:spacing w:val="-2"/>
          <w:lang w:val="en-GB"/>
        </w:rPr>
        <w:t>26.</w:t>
      </w:r>
      <w:r>
        <w:rPr>
          <w:snapToGrid w:val="0"/>
          <w:spacing w:val="-2"/>
          <w:lang w:val="en-GB"/>
        </w:rPr>
        <w:tab/>
      </w:r>
      <w:r w:rsidR="00B77011" w:rsidRPr="008D711D">
        <w:rPr>
          <w:rFonts w:hint="eastAsia"/>
          <w:snapToGrid w:val="0"/>
          <w:spacing w:val="6"/>
          <w:lang w:val="en-GB"/>
        </w:rPr>
        <w:t>自</w:t>
      </w:r>
      <w:r w:rsidR="00B77011" w:rsidRPr="008D711D">
        <w:rPr>
          <w:rFonts w:hint="eastAsia"/>
          <w:snapToGrid w:val="0"/>
          <w:spacing w:val="6"/>
          <w:lang w:val="en-GB"/>
        </w:rPr>
        <w:t>2012-2013</w:t>
      </w:r>
      <w:r w:rsidR="00B77011" w:rsidRPr="008D711D">
        <w:rPr>
          <w:rFonts w:hint="eastAsia"/>
          <w:snapToGrid w:val="0"/>
          <w:spacing w:val="6"/>
          <w:lang w:val="en-GB"/>
        </w:rPr>
        <w:t>年起，劳工及福利局</w:t>
      </w:r>
      <w:r w:rsidR="00B77011" w:rsidRPr="008D711D">
        <w:rPr>
          <w:rFonts w:hint="eastAsia"/>
          <w:snapToGrid w:val="0"/>
          <w:spacing w:val="6"/>
          <w:lang w:val="en-GB"/>
        </w:rPr>
        <w:t>(</w:t>
      </w:r>
      <w:r w:rsidR="00B77011" w:rsidRPr="008D711D">
        <w:rPr>
          <w:rFonts w:hint="eastAsia"/>
          <w:snapToGrid w:val="0"/>
          <w:spacing w:val="6"/>
          <w:lang w:val="en-GB"/>
        </w:rPr>
        <w:t>劳福局</w:t>
      </w:r>
      <w:r w:rsidR="00B77011" w:rsidRPr="008D711D">
        <w:rPr>
          <w:rFonts w:hint="eastAsia"/>
          <w:snapToGrid w:val="0"/>
          <w:spacing w:val="6"/>
          <w:lang w:val="en-GB"/>
        </w:rPr>
        <w:t>)</w:t>
      </w:r>
      <w:r w:rsidR="00B77011" w:rsidRPr="008D711D">
        <w:rPr>
          <w:rFonts w:hint="eastAsia"/>
          <w:snapToGrid w:val="0"/>
          <w:spacing w:val="6"/>
          <w:lang w:val="en-GB"/>
        </w:rPr>
        <w:t>的公众教育活动拨款由每年</w:t>
      </w:r>
      <w:r w:rsidR="00B77011" w:rsidRPr="008D711D">
        <w:rPr>
          <w:rFonts w:hint="eastAsia"/>
          <w:snapToGrid w:val="0"/>
          <w:spacing w:val="6"/>
          <w:lang w:val="en-GB"/>
        </w:rPr>
        <w:t>1 200</w:t>
      </w:r>
      <w:r w:rsidR="00B77011" w:rsidRPr="008D711D">
        <w:rPr>
          <w:rFonts w:hint="eastAsia"/>
          <w:snapToGrid w:val="0"/>
          <w:spacing w:val="6"/>
          <w:lang w:val="en-GB"/>
        </w:rPr>
        <w:t>万元增至</w:t>
      </w:r>
      <w:r w:rsidR="00B77011" w:rsidRPr="008D711D">
        <w:rPr>
          <w:rFonts w:hint="eastAsia"/>
          <w:snapToGrid w:val="0"/>
          <w:spacing w:val="6"/>
          <w:lang w:val="en-GB"/>
        </w:rPr>
        <w:t>1 350</w:t>
      </w:r>
      <w:r w:rsidR="00B77011" w:rsidRPr="008D711D">
        <w:rPr>
          <w:rFonts w:hint="eastAsia"/>
          <w:snapToGrid w:val="0"/>
          <w:spacing w:val="6"/>
          <w:lang w:val="en-GB"/>
        </w:rPr>
        <w:t>万元。</w:t>
      </w:r>
      <w:r w:rsidR="00B77011" w:rsidRPr="008D711D">
        <w:rPr>
          <w:rFonts w:hint="eastAsia"/>
          <w:snapToGrid w:val="0"/>
          <w:spacing w:val="2"/>
          <w:lang w:val="en-GB"/>
        </w:rPr>
        <w:t>除筹办全港性大型宣传活动外，也资助非政府机构和区议会举办公众教育活动以推广《残疾人公约》，包括建设共融社会、提高青年意识，及推广手语等。政府在促进残疾人士融入社会及提供就业支援方面的工作详见附件</w:t>
      </w:r>
      <w:r w:rsidR="00B77011" w:rsidRPr="008D711D">
        <w:rPr>
          <w:rFonts w:hint="eastAsia"/>
          <w:snapToGrid w:val="0"/>
          <w:spacing w:val="2"/>
          <w:lang w:val="en-GB"/>
        </w:rPr>
        <w:t>2F</w:t>
      </w:r>
      <w:r w:rsidR="00B77011" w:rsidRPr="008D711D">
        <w:rPr>
          <w:rFonts w:hint="eastAsia"/>
          <w:snapToGrid w:val="0"/>
          <w:spacing w:val="2"/>
          <w:lang w:val="en-GB"/>
        </w:rPr>
        <w:t>。</w:t>
      </w:r>
    </w:p>
    <w:p w14:paraId="2F876C3C" w14:textId="77777777" w:rsidR="00B77011" w:rsidRPr="00B77011" w:rsidRDefault="00B77011" w:rsidP="00B7701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B77011">
        <w:rPr>
          <w:rFonts w:hint="eastAsia"/>
          <w:snapToGrid w:val="0"/>
          <w:lang w:val="en-GB"/>
        </w:rPr>
        <w:tab/>
      </w:r>
      <w:r w:rsidRPr="00B77011">
        <w:rPr>
          <w:rFonts w:hint="eastAsia"/>
          <w:snapToGrid w:val="0"/>
          <w:lang w:val="en-GB"/>
        </w:rPr>
        <w:tab/>
      </w:r>
      <w:r w:rsidRPr="00B77011">
        <w:rPr>
          <w:rFonts w:hint="eastAsia"/>
          <w:snapToGrid w:val="0"/>
          <w:lang w:val="en-GB"/>
        </w:rPr>
        <w:t>免遣返声请</w:t>
      </w:r>
    </w:p>
    <w:p w14:paraId="795004DF" w14:textId="5DFE3348" w:rsidR="00B77011" w:rsidRPr="008D711D" w:rsidRDefault="00B620B0" w:rsidP="00B77011">
      <w:pPr>
        <w:pStyle w:val="SingleTxt"/>
        <w:rPr>
          <w:snapToGrid w:val="0"/>
          <w:lang w:val="en-GB"/>
        </w:rPr>
      </w:pPr>
      <w:r>
        <w:rPr>
          <w:snapToGrid w:val="0"/>
          <w:spacing w:val="-2"/>
          <w:lang w:val="en-GB"/>
        </w:rPr>
        <w:t>27.</w:t>
      </w:r>
      <w:r>
        <w:rPr>
          <w:snapToGrid w:val="0"/>
          <w:spacing w:val="-2"/>
          <w:lang w:val="en-GB"/>
        </w:rPr>
        <w:tab/>
      </w:r>
      <w:r w:rsidR="00B77011" w:rsidRPr="008D711D">
        <w:rPr>
          <w:rFonts w:hint="eastAsia"/>
          <w:snapToGrid w:val="0"/>
          <w:lang w:val="en-GB"/>
        </w:rPr>
        <w:t>委员会在上次审议结论第</w:t>
      </w:r>
      <w:r w:rsidR="00B77011" w:rsidRPr="008D711D">
        <w:rPr>
          <w:rFonts w:hint="eastAsia"/>
          <w:snapToGrid w:val="0"/>
          <w:lang w:val="en-GB"/>
        </w:rPr>
        <w:t>42</w:t>
      </w:r>
      <w:r w:rsidR="00B77011" w:rsidRPr="008D711D">
        <w:rPr>
          <w:rFonts w:hint="eastAsia"/>
          <w:snapToGrid w:val="0"/>
          <w:lang w:val="en-GB"/>
        </w:rPr>
        <w:t>段中关注难民及寻求庇护者。委员会应注意到香港地少人多，海岸线长，并维持宽松的签证政策吸引大量旅客来港，而且还是区域内的交通枢纽。这令香港尤其难以承受非法入境者所带来的负面影响。因此联合国《</w:t>
      </w:r>
      <w:r w:rsidR="00B77011" w:rsidRPr="008D711D">
        <w:rPr>
          <w:rFonts w:hint="eastAsia"/>
          <w:snapToGrid w:val="0"/>
          <w:lang w:val="en-GB"/>
        </w:rPr>
        <w:t>1951</w:t>
      </w:r>
      <w:r w:rsidR="00B77011" w:rsidRPr="008D711D">
        <w:rPr>
          <w:rFonts w:hint="eastAsia"/>
          <w:snapToGrid w:val="0"/>
          <w:lang w:val="en-GB"/>
        </w:rPr>
        <w:t>年关于难民地位的公约》及其</w:t>
      </w:r>
      <w:r w:rsidR="00B77011" w:rsidRPr="008D711D">
        <w:rPr>
          <w:rFonts w:hint="eastAsia"/>
          <w:snapToGrid w:val="0"/>
          <w:lang w:val="en-GB"/>
        </w:rPr>
        <w:t>1967</w:t>
      </w:r>
      <w:r w:rsidR="00B77011" w:rsidRPr="008D711D">
        <w:rPr>
          <w:rFonts w:hint="eastAsia"/>
          <w:snapToGrid w:val="0"/>
          <w:lang w:val="en-GB"/>
        </w:rPr>
        <w:t>年议定书从未适用于香港；在香港寻求免遣返保护的非法入境者不会被视为“寻求庇护者”或“难民”。政府一贯采取坚定政策，不会决定或确认任何人为难民。</w:t>
      </w:r>
    </w:p>
    <w:p w14:paraId="0DD7DF5E" w14:textId="7C02419F" w:rsidR="00B77011" w:rsidRPr="008D711D" w:rsidRDefault="00B620B0" w:rsidP="00B77011">
      <w:pPr>
        <w:pStyle w:val="SingleTxt"/>
        <w:rPr>
          <w:snapToGrid w:val="0"/>
          <w:lang w:val="en-GB"/>
        </w:rPr>
      </w:pPr>
      <w:r>
        <w:rPr>
          <w:snapToGrid w:val="0"/>
          <w:lang w:val="en-GB"/>
        </w:rPr>
        <w:t>28.</w:t>
      </w:r>
      <w:r>
        <w:rPr>
          <w:snapToGrid w:val="0"/>
          <w:lang w:val="en-GB"/>
        </w:rPr>
        <w:tab/>
      </w:r>
      <w:r w:rsidR="00B77011" w:rsidRPr="008D711D">
        <w:rPr>
          <w:rFonts w:hint="eastAsia"/>
          <w:snapToGrid w:val="0"/>
          <w:lang w:val="en-GB"/>
        </w:rPr>
        <w:t>政府自</w:t>
      </w:r>
      <w:r w:rsidR="00B77011" w:rsidRPr="008D711D">
        <w:rPr>
          <w:rFonts w:hint="eastAsia"/>
          <w:snapToGrid w:val="0"/>
          <w:lang w:val="en-GB"/>
        </w:rPr>
        <w:t>2014</w:t>
      </w:r>
      <w:r w:rsidR="00B77011" w:rsidRPr="008D711D">
        <w:rPr>
          <w:rFonts w:hint="eastAsia"/>
          <w:snapToGrid w:val="0"/>
          <w:lang w:val="en-GB"/>
        </w:rPr>
        <w:t>年</w:t>
      </w:r>
      <w:r w:rsidR="00B77011" w:rsidRPr="008D711D">
        <w:rPr>
          <w:rFonts w:hint="eastAsia"/>
          <w:snapToGrid w:val="0"/>
          <w:lang w:val="en-GB"/>
        </w:rPr>
        <w:t>3</w:t>
      </w:r>
      <w:r w:rsidR="00B77011" w:rsidRPr="008D711D">
        <w:rPr>
          <w:rFonts w:hint="eastAsia"/>
          <w:snapToGrid w:val="0"/>
          <w:lang w:val="en-GB"/>
        </w:rPr>
        <w:t>月实施统一审核机制审核免遣返声请：须被或可被遣离香港至另一国家的人</w:t>
      </w:r>
      <w:r w:rsidR="00B77011" w:rsidRPr="008D711D">
        <w:rPr>
          <w:rFonts w:hint="eastAsia"/>
          <w:snapToGrid w:val="0"/>
          <w:lang w:val="en-GB"/>
        </w:rPr>
        <w:t>(</w:t>
      </w:r>
      <w:r w:rsidR="00B77011" w:rsidRPr="008D711D">
        <w:rPr>
          <w:rFonts w:hint="eastAsia"/>
          <w:snapToGrid w:val="0"/>
          <w:lang w:val="en-GB"/>
        </w:rPr>
        <w:t>如逾期逗留、非法入境者等</w:t>
      </w:r>
      <w:r w:rsidR="00B77011" w:rsidRPr="008D711D">
        <w:rPr>
          <w:rFonts w:hint="eastAsia"/>
          <w:snapToGrid w:val="0"/>
          <w:lang w:val="en-GB"/>
        </w:rPr>
        <w:t>)</w:t>
      </w:r>
      <w:r w:rsidR="00B77011" w:rsidRPr="008D711D">
        <w:rPr>
          <w:rFonts w:hint="eastAsia"/>
          <w:snapToGrid w:val="0"/>
          <w:lang w:val="en-GB"/>
        </w:rPr>
        <w:t>可根据适用的理由，包括面对酷刑、不人道待遇或迫害等风险，提出免遣返声请。</w:t>
      </w:r>
    </w:p>
    <w:p w14:paraId="2DA0D278" w14:textId="7D9C6340" w:rsidR="00B77011" w:rsidRPr="008D711D" w:rsidRDefault="00B620B0" w:rsidP="00B77011">
      <w:pPr>
        <w:pStyle w:val="SingleTxt"/>
        <w:rPr>
          <w:snapToGrid w:val="0"/>
          <w:lang w:val="en-GB"/>
        </w:rPr>
      </w:pPr>
      <w:r>
        <w:rPr>
          <w:snapToGrid w:val="0"/>
          <w:lang w:val="en-GB"/>
        </w:rPr>
        <w:t>29.</w:t>
      </w:r>
      <w:r>
        <w:rPr>
          <w:snapToGrid w:val="0"/>
          <w:lang w:val="en-GB"/>
        </w:rPr>
        <w:tab/>
      </w:r>
      <w:r w:rsidR="00B77011" w:rsidRPr="008D711D">
        <w:rPr>
          <w:rFonts w:hint="eastAsia"/>
          <w:snapToGrid w:val="0"/>
          <w:lang w:val="en-GB"/>
        </w:rPr>
        <w:t>香港终审法院于</w:t>
      </w:r>
      <w:r w:rsidR="00B77011" w:rsidRPr="008D711D">
        <w:rPr>
          <w:rFonts w:hint="eastAsia"/>
          <w:snapToGrid w:val="0"/>
          <w:lang w:val="en-GB"/>
        </w:rPr>
        <w:t>2004</w:t>
      </w:r>
      <w:r w:rsidR="00B77011" w:rsidRPr="008D711D">
        <w:rPr>
          <w:rFonts w:hint="eastAsia"/>
          <w:snapToGrid w:val="0"/>
          <w:lang w:val="en-GB"/>
        </w:rPr>
        <w:t>年和</w:t>
      </w:r>
      <w:r w:rsidR="00B77011" w:rsidRPr="008D711D">
        <w:rPr>
          <w:rFonts w:hint="eastAsia"/>
          <w:snapToGrid w:val="0"/>
          <w:lang w:val="en-GB"/>
        </w:rPr>
        <w:t>2012</w:t>
      </w:r>
      <w:r w:rsidR="00B77011" w:rsidRPr="008D711D">
        <w:rPr>
          <w:rFonts w:hint="eastAsia"/>
          <w:snapToGrid w:val="0"/>
          <w:lang w:val="en-GB"/>
        </w:rPr>
        <w:t>年裁定，必须以高度公平标准处理以酷刑和残忍、不人道或有辱人格的待遇或处罚等理由提出的免遣返声请。统一审核机制的程序符合有关标准。由填写声请表格到出席审核会面向个案主任详细阐述其声请，声请人在整个审核程序中可获合理机会及专业协助，包括公费支付的法律支援及由合资格人士提供的传译</w:t>
      </w:r>
      <w:r w:rsidR="00824BE7">
        <w:rPr>
          <w:rFonts w:hint="eastAsia"/>
          <w:snapToGrid w:val="0"/>
          <w:lang w:val="en-GB"/>
        </w:rPr>
        <w:t>/</w:t>
      </w:r>
      <w:r w:rsidR="00B77011" w:rsidRPr="008D711D">
        <w:rPr>
          <w:rFonts w:hint="eastAsia"/>
          <w:snapToGrid w:val="0"/>
          <w:lang w:val="en-GB"/>
        </w:rPr>
        <w:t>翻译服务，借以述明其声请个案。若声请人宣称与声请相关的身体或精神状况存在争议，可获安排进行医疗检验。入境事务处</w:t>
      </w:r>
      <w:r w:rsidR="00B77011" w:rsidRPr="008D711D">
        <w:rPr>
          <w:rFonts w:hint="eastAsia"/>
          <w:snapToGrid w:val="0"/>
          <w:lang w:val="en-GB"/>
        </w:rPr>
        <w:t>(</w:t>
      </w:r>
      <w:r w:rsidR="00B77011" w:rsidRPr="008D711D">
        <w:rPr>
          <w:rFonts w:hint="eastAsia"/>
          <w:snapToGrid w:val="0"/>
          <w:lang w:val="en-GB"/>
        </w:rPr>
        <w:t>入境处</w:t>
      </w:r>
      <w:r w:rsidR="00B77011" w:rsidRPr="008D711D">
        <w:rPr>
          <w:rFonts w:hint="eastAsia"/>
          <w:snapToGrid w:val="0"/>
          <w:lang w:val="en-GB"/>
        </w:rPr>
        <w:t>)</w:t>
      </w:r>
      <w:r w:rsidR="00B77011" w:rsidRPr="008D711D">
        <w:rPr>
          <w:rFonts w:hint="eastAsia"/>
          <w:snapToGrid w:val="0"/>
          <w:lang w:val="en-GB"/>
        </w:rPr>
        <w:t>完成审核声请个案后，会书面通知声请人其决定及详细理由。不服入境处决定的声请人，可向法定及独立运作且成员包括前法官或前裁判官，及在其他司法管辖区具备相关经验的人士的酷刑声请上诉委员会提出上诉。</w:t>
      </w:r>
    </w:p>
    <w:p w14:paraId="0DB71DB6" w14:textId="73987D11" w:rsidR="00B77011" w:rsidRPr="008D711D" w:rsidRDefault="00B620B0" w:rsidP="00B77011">
      <w:pPr>
        <w:pStyle w:val="SingleTxt"/>
        <w:rPr>
          <w:snapToGrid w:val="0"/>
          <w:lang w:val="en-GB"/>
        </w:rPr>
      </w:pPr>
      <w:r>
        <w:rPr>
          <w:snapToGrid w:val="0"/>
          <w:lang w:val="en-GB"/>
        </w:rPr>
        <w:t>30.</w:t>
      </w:r>
      <w:r>
        <w:rPr>
          <w:snapToGrid w:val="0"/>
          <w:lang w:val="en-GB"/>
        </w:rPr>
        <w:tab/>
      </w:r>
      <w:r w:rsidR="00B77011" w:rsidRPr="008D711D">
        <w:rPr>
          <w:rFonts w:hint="eastAsia"/>
          <w:snapToGrid w:val="0"/>
          <w:lang w:val="en-GB"/>
        </w:rPr>
        <w:t>免遣返声请是否通过，完全取决于个案的事实和理据。根据声请人提供的理据、事实和所有有关资料，入境处或上诉委员会如有充分理由相信声请人将会遭受酷刑，及在香港人权法案下绝对不容减损的权利受到损害</w:t>
      </w:r>
      <w:r w:rsidR="00B77011" w:rsidRPr="008D711D">
        <w:rPr>
          <w:rFonts w:hint="eastAsia"/>
          <w:snapToGrid w:val="0"/>
          <w:lang w:val="en-GB"/>
        </w:rPr>
        <w:t>(</w:t>
      </w:r>
      <w:r w:rsidR="00B77011" w:rsidRPr="008D711D">
        <w:rPr>
          <w:rFonts w:hint="eastAsia"/>
          <w:snapToGrid w:val="0"/>
          <w:lang w:val="en-GB"/>
        </w:rPr>
        <w:t>例如不人道待遇或被剥夺生存的权利</w:t>
      </w:r>
      <w:r w:rsidR="00B77011" w:rsidRPr="008D711D">
        <w:rPr>
          <w:rFonts w:hint="eastAsia"/>
          <w:snapToGrid w:val="0"/>
          <w:lang w:val="en-GB"/>
        </w:rPr>
        <w:t>)</w:t>
      </w:r>
      <w:r w:rsidR="00B77011" w:rsidRPr="008D711D">
        <w:rPr>
          <w:rFonts w:hint="eastAsia"/>
          <w:snapToGrid w:val="0"/>
          <w:lang w:val="en-GB"/>
        </w:rPr>
        <w:t>或迫害等风险，会通过该声请，否则申请会被拒绝。若声请被拒，声请人会被遣返回原居国家。</w:t>
      </w:r>
    </w:p>
    <w:p w14:paraId="44FB99F8" w14:textId="3C02E7E4" w:rsidR="00B77011" w:rsidRPr="008D711D" w:rsidRDefault="00B620B0" w:rsidP="00B77011">
      <w:pPr>
        <w:pStyle w:val="SingleTxt"/>
        <w:rPr>
          <w:snapToGrid w:val="0"/>
          <w:lang w:val="en-GB"/>
        </w:rPr>
      </w:pPr>
      <w:r>
        <w:rPr>
          <w:snapToGrid w:val="0"/>
          <w:lang w:val="en-GB"/>
        </w:rPr>
        <w:t>31.</w:t>
      </w:r>
      <w:r>
        <w:rPr>
          <w:snapToGrid w:val="0"/>
          <w:lang w:val="en-GB"/>
        </w:rPr>
        <w:tab/>
      </w:r>
      <w:r w:rsidR="00B77011" w:rsidRPr="008D711D">
        <w:rPr>
          <w:rFonts w:hint="eastAsia"/>
          <w:snapToGrid w:val="0"/>
          <w:lang w:val="en-GB"/>
        </w:rPr>
        <w:t>政府于</w:t>
      </w:r>
      <w:r w:rsidR="00B77011" w:rsidRPr="008D711D">
        <w:rPr>
          <w:rFonts w:hint="eastAsia"/>
          <w:snapToGrid w:val="0"/>
          <w:lang w:val="en-GB"/>
        </w:rPr>
        <w:t>2016</w:t>
      </w:r>
      <w:r w:rsidR="00B77011" w:rsidRPr="008D711D">
        <w:rPr>
          <w:rFonts w:hint="eastAsia"/>
          <w:snapToGrid w:val="0"/>
          <w:lang w:val="en-GB"/>
        </w:rPr>
        <w:t>年初全面审议处理免遣返申请的策略，详见附件</w:t>
      </w:r>
      <w:r w:rsidR="00B77011" w:rsidRPr="008D711D">
        <w:rPr>
          <w:rFonts w:hint="eastAsia"/>
          <w:snapToGrid w:val="0"/>
          <w:lang w:val="en-GB"/>
        </w:rPr>
        <w:t>2G</w:t>
      </w:r>
      <w:r w:rsidR="00B77011" w:rsidRPr="008D711D">
        <w:rPr>
          <w:rFonts w:hint="eastAsia"/>
          <w:snapToGrid w:val="0"/>
          <w:lang w:val="en-GB"/>
        </w:rPr>
        <w:t>。有关在港工作许可和政府给予的人道援助见附件</w:t>
      </w:r>
      <w:r w:rsidR="00B77011" w:rsidRPr="008D711D">
        <w:rPr>
          <w:rFonts w:hint="eastAsia"/>
          <w:snapToGrid w:val="0"/>
          <w:lang w:val="en-GB"/>
        </w:rPr>
        <w:t>2H</w:t>
      </w:r>
      <w:r w:rsidR="00B77011" w:rsidRPr="008D711D">
        <w:rPr>
          <w:rFonts w:hint="eastAsia"/>
          <w:snapToGrid w:val="0"/>
          <w:lang w:val="en-GB"/>
        </w:rPr>
        <w:t>。</w:t>
      </w:r>
    </w:p>
    <w:p w14:paraId="034EAA8C" w14:textId="75ED6BED" w:rsidR="00B77011" w:rsidRPr="008D711D" w:rsidRDefault="008D711D" w:rsidP="008D711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Pr>
          <w:snapToGrid w:val="0"/>
          <w:lang w:val="en-GB"/>
        </w:rPr>
        <w:lastRenderedPageBreak/>
        <w:tab/>
      </w:r>
      <w:r>
        <w:rPr>
          <w:snapToGrid w:val="0"/>
          <w:lang w:val="en-GB"/>
        </w:rPr>
        <w:tab/>
      </w:r>
      <w:r w:rsidR="00B77011" w:rsidRPr="008D711D">
        <w:rPr>
          <w:rFonts w:hint="eastAsia"/>
          <w:snapToGrid w:val="0"/>
          <w:lang w:val="en-GB"/>
        </w:rPr>
        <w:t>人权机构</w:t>
      </w:r>
    </w:p>
    <w:p w14:paraId="7BF15C1A" w14:textId="5686F343" w:rsidR="00B77011" w:rsidRPr="008D711D" w:rsidRDefault="00B14519" w:rsidP="00B77011">
      <w:pPr>
        <w:pStyle w:val="SingleTxt"/>
        <w:rPr>
          <w:snapToGrid w:val="0"/>
          <w:lang w:val="en-GB"/>
        </w:rPr>
      </w:pPr>
      <w:r>
        <w:rPr>
          <w:snapToGrid w:val="0"/>
          <w:lang w:val="en-GB"/>
        </w:rPr>
        <w:t>32.</w:t>
      </w:r>
      <w:r>
        <w:rPr>
          <w:snapToGrid w:val="0"/>
          <w:lang w:val="en-GB"/>
        </w:rPr>
        <w:tab/>
      </w:r>
      <w:r w:rsidR="00B77011" w:rsidRPr="008D711D">
        <w:rPr>
          <w:rFonts w:hint="eastAsia"/>
          <w:snapToGrid w:val="0"/>
          <w:lang w:val="en-GB"/>
        </w:rPr>
        <w:t>委员会在上次审议结论第</w:t>
      </w:r>
      <w:r w:rsidR="00B77011" w:rsidRPr="008D711D">
        <w:rPr>
          <w:rFonts w:hint="eastAsia"/>
          <w:snapToGrid w:val="0"/>
          <w:lang w:val="en-GB"/>
        </w:rPr>
        <w:t>40</w:t>
      </w:r>
      <w:r w:rsidR="00B77011" w:rsidRPr="008D711D">
        <w:rPr>
          <w:rFonts w:hint="eastAsia"/>
          <w:snapToGrid w:val="0"/>
          <w:lang w:val="en-GB"/>
        </w:rPr>
        <w:t>段中重申有关成立独立人权机构的建议，获得部分本地评论者支持。</w:t>
      </w:r>
    </w:p>
    <w:p w14:paraId="756747D5" w14:textId="122F3E97" w:rsidR="00B77011" w:rsidRPr="008D711D" w:rsidRDefault="00B14519" w:rsidP="00B77011">
      <w:pPr>
        <w:pStyle w:val="SingleTxt"/>
        <w:rPr>
          <w:snapToGrid w:val="0"/>
          <w:lang w:val="en-GB"/>
        </w:rPr>
      </w:pPr>
      <w:r>
        <w:rPr>
          <w:snapToGrid w:val="0"/>
          <w:lang w:val="en-GB"/>
        </w:rPr>
        <w:t>33.</w:t>
      </w:r>
      <w:r>
        <w:rPr>
          <w:snapToGrid w:val="0"/>
          <w:lang w:val="en-GB"/>
        </w:rPr>
        <w:tab/>
      </w:r>
      <w:r w:rsidR="00B77011" w:rsidRPr="008D711D">
        <w:rPr>
          <w:rFonts w:hint="eastAsia"/>
          <w:snapToGrid w:val="0"/>
          <w:lang w:val="en-GB"/>
        </w:rPr>
        <w:t>人权在香港受到《基本法》、《香港人权法案条例》及其他相关条例充分保障，并基于法治和司法独立。在现行的体制下有多个法定机构协助推广和保障各种权益，包括平机会、个人资料隐私专员公署、申诉专员公署及法律援助服务。政府在推广和保障人权方面的表现，通过定期向联合国提交报告而受到公众、立法会、传媒及非政府机构的监督。</w:t>
      </w:r>
    </w:p>
    <w:p w14:paraId="449C362D" w14:textId="3980D3E3" w:rsidR="00B77011" w:rsidRDefault="00B14519" w:rsidP="00B77011">
      <w:pPr>
        <w:pStyle w:val="SingleTxt"/>
        <w:rPr>
          <w:snapToGrid w:val="0"/>
          <w:spacing w:val="-2"/>
          <w:lang w:val="en-GB"/>
        </w:rPr>
      </w:pPr>
      <w:r>
        <w:rPr>
          <w:snapToGrid w:val="0"/>
          <w:lang w:val="en-GB"/>
        </w:rPr>
        <w:t>34.</w:t>
      </w:r>
      <w:r>
        <w:rPr>
          <w:snapToGrid w:val="0"/>
          <w:lang w:val="en-GB"/>
        </w:rPr>
        <w:tab/>
      </w:r>
      <w:r w:rsidR="00B77011" w:rsidRPr="008D711D">
        <w:rPr>
          <w:rFonts w:hint="eastAsia"/>
          <w:snapToGrid w:val="0"/>
          <w:spacing w:val="-2"/>
          <w:lang w:val="en-GB"/>
        </w:rPr>
        <w:t>政府认为现有机制行之有效，无需另设法定人权机构，重复现有机制的功能。</w:t>
      </w:r>
    </w:p>
    <w:p w14:paraId="0E83DFE1" w14:textId="207C4FA1" w:rsidR="008D711D" w:rsidRPr="008D711D" w:rsidRDefault="008D711D" w:rsidP="008D711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sidRPr="008D711D">
        <w:rPr>
          <w:rFonts w:hint="eastAsia"/>
          <w:snapToGrid w:val="0"/>
          <w:lang w:val="en-GB"/>
        </w:rPr>
        <w:tab/>
      </w:r>
      <w:r w:rsidRPr="008D711D">
        <w:rPr>
          <w:rFonts w:hint="eastAsia"/>
          <w:snapToGrid w:val="0"/>
          <w:lang w:val="en-GB"/>
        </w:rPr>
        <w:tab/>
      </w:r>
      <w:r w:rsidRPr="008D711D">
        <w:rPr>
          <w:rFonts w:hint="eastAsia"/>
          <w:snapToGrid w:val="0"/>
          <w:lang w:val="en-GB"/>
        </w:rPr>
        <w:t>第三条</w:t>
      </w:r>
      <w:r>
        <w:rPr>
          <w:snapToGrid w:val="0"/>
          <w:lang w:val="en-GB"/>
        </w:rPr>
        <w:br/>
      </w:r>
      <w:r w:rsidRPr="008D711D">
        <w:rPr>
          <w:rFonts w:hint="eastAsia"/>
          <w:snapToGrid w:val="0"/>
          <w:lang w:val="en-GB"/>
        </w:rPr>
        <w:t>男女享有平等权利</w:t>
      </w:r>
    </w:p>
    <w:p w14:paraId="7430733B" w14:textId="77777777" w:rsidR="008D711D" w:rsidRPr="008D711D" w:rsidRDefault="008D711D" w:rsidP="008D711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D711D">
        <w:rPr>
          <w:rFonts w:hint="eastAsia"/>
          <w:snapToGrid w:val="0"/>
          <w:lang w:val="en-GB"/>
        </w:rPr>
        <w:tab/>
      </w:r>
      <w:r w:rsidRPr="008D711D">
        <w:rPr>
          <w:rFonts w:hint="eastAsia"/>
          <w:snapToGrid w:val="0"/>
          <w:lang w:val="en-GB"/>
        </w:rPr>
        <w:tab/>
      </w:r>
      <w:r w:rsidRPr="008D711D">
        <w:rPr>
          <w:rFonts w:hint="eastAsia"/>
          <w:snapToGrid w:val="0"/>
          <w:lang w:val="en-GB"/>
        </w:rPr>
        <w:t>《消除对妇女一切形式歧视公约》及妇女事务委员会</w:t>
      </w:r>
    </w:p>
    <w:p w14:paraId="01C19CFE" w14:textId="1FF42804" w:rsidR="008D711D" w:rsidRPr="008D711D" w:rsidRDefault="00B14519" w:rsidP="008D711D">
      <w:pPr>
        <w:pStyle w:val="SingleTxt"/>
        <w:rPr>
          <w:snapToGrid w:val="0"/>
          <w:lang w:val="en-GB"/>
        </w:rPr>
      </w:pPr>
      <w:r>
        <w:rPr>
          <w:snapToGrid w:val="0"/>
          <w:lang w:val="en-GB"/>
        </w:rPr>
        <w:t>35.</w:t>
      </w:r>
      <w:r>
        <w:rPr>
          <w:snapToGrid w:val="0"/>
          <w:lang w:val="en-GB"/>
        </w:rPr>
        <w:tab/>
      </w:r>
      <w:r w:rsidR="008D711D" w:rsidRPr="008D711D">
        <w:rPr>
          <w:rFonts w:hint="eastAsia"/>
          <w:snapToGrid w:val="0"/>
          <w:lang w:val="en-GB"/>
        </w:rPr>
        <w:t>我们对本报告进行定稿时，同时已准备香港特区根据《消除对妇女一切形式歧视公约》提交的第四次报告。此报告将纳入国家根据该公约提交的报告内。</w:t>
      </w:r>
    </w:p>
    <w:p w14:paraId="7BB067CE" w14:textId="74AFF5D2" w:rsidR="008D711D" w:rsidRPr="008D711D" w:rsidRDefault="00C31020" w:rsidP="008D711D">
      <w:pPr>
        <w:pStyle w:val="SingleTxt"/>
        <w:rPr>
          <w:snapToGrid w:val="0"/>
          <w:lang w:val="en-GB"/>
        </w:rPr>
      </w:pPr>
      <w:r>
        <w:rPr>
          <w:snapToGrid w:val="0"/>
          <w:lang w:val="en-GB"/>
        </w:rPr>
        <w:t>36.</w:t>
      </w:r>
      <w:r w:rsidR="008D711D">
        <w:rPr>
          <w:snapToGrid w:val="0"/>
          <w:lang w:val="en-GB"/>
        </w:rPr>
        <w:tab/>
      </w:r>
      <w:r w:rsidR="008D711D" w:rsidRPr="008D711D">
        <w:rPr>
          <w:rFonts w:hint="eastAsia"/>
          <w:snapToGrid w:val="0"/>
          <w:lang w:val="en-GB"/>
        </w:rPr>
        <w:t>自上次报告以来，妇女事务委员会</w:t>
      </w:r>
      <w:r w:rsidR="008D711D" w:rsidRPr="008D711D">
        <w:rPr>
          <w:rFonts w:hint="eastAsia"/>
          <w:snapToGrid w:val="0"/>
          <w:lang w:val="en-GB"/>
        </w:rPr>
        <w:t>(</w:t>
      </w:r>
      <w:r w:rsidR="008D711D" w:rsidRPr="008D711D">
        <w:rPr>
          <w:rFonts w:hint="eastAsia"/>
          <w:snapToGrid w:val="0"/>
          <w:lang w:val="en-GB"/>
        </w:rPr>
        <w:t>妇委会</w:t>
      </w:r>
      <w:r w:rsidR="008D711D" w:rsidRPr="008D711D">
        <w:rPr>
          <w:rFonts w:hint="eastAsia"/>
          <w:snapToGrid w:val="0"/>
          <w:lang w:val="en-GB"/>
        </w:rPr>
        <w:t>)</w:t>
      </w:r>
      <w:r w:rsidR="008D711D" w:rsidRPr="008D711D">
        <w:rPr>
          <w:rFonts w:hint="eastAsia"/>
          <w:snapToGrid w:val="0"/>
          <w:lang w:val="en-GB"/>
        </w:rPr>
        <w:t>已加强推动妇女发展、妇女参与公共事务和性别主流化的工作。妇委会在</w:t>
      </w:r>
      <w:r w:rsidR="008D711D" w:rsidRPr="008D711D">
        <w:rPr>
          <w:rFonts w:hint="eastAsia"/>
          <w:snapToGrid w:val="0"/>
          <w:lang w:val="en-GB"/>
        </w:rPr>
        <w:t>2018</w:t>
      </w:r>
      <w:r w:rsidR="008D711D" w:rsidRPr="008D711D">
        <w:rPr>
          <w:rFonts w:hint="eastAsia"/>
          <w:snapToGrid w:val="0"/>
          <w:lang w:val="en-GB"/>
        </w:rPr>
        <w:t>年重组了其架构并审议了工作优先领域，以将工作和资源集中在相关领域。妇委会的工作摘要载于附件</w:t>
      </w:r>
      <w:r w:rsidR="008D711D" w:rsidRPr="008D711D">
        <w:rPr>
          <w:rFonts w:hint="eastAsia"/>
          <w:snapToGrid w:val="0"/>
          <w:lang w:val="en-GB"/>
        </w:rPr>
        <w:t>3A</w:t>
      </w:r>
      <w:r w:rsidR="008D711D" w:rsidRPr="008D711D">
        <w:rPr>
          <w:rFonts w:hint="eastAsia"/>
          <w:snapToGrid w:val="0"/>
          <w:lang w:val="en-GB"/>
        </w:rPr>
        <w:t>。</w:t>
      </w:r>
    </w:p>
    <w:p w14:paraId="398B3822" w14:textId="1D76675C" w:rsidR="008D711D" w:rsidRPr="008D711D" w:rsidRDefault="00C31020" w:rsidP="008D711D">
      <w:pPr>
        <w:pStyle w:val="SingleTxt"/>
        <w:rPr>
          <w:snapToGrid w:val="0"/>
          <w:lang w:val="en-GB"/>
        </w:rPr>
      </w:pPr>
      <w:r>
        <w:rPr>
          <w:snapToGrid w:val="0"/>
          <w:lang w:val="en-GB"/>
        </w:rPr>
        <w:t>37.</w:t>
      </w:r>
      <w:r w:rsidR="008D711D">
        <w:rPr>
          <w:snapToGrid w:val="0"/>
          <w:lang w:val="en-GB"/>
        </w:rPr>
        <w:tab/>
      </w:r>
      <w:r w:rsidR="008D711D" w:rsidRPr="008D711D">
        <w:rPr>
          <w:rFonts w:hint="eastAsia"/>
          <w:snapToGrid w:val="0"/>
          <w:spacing w:val="2"/>
          <w:lang w:val="en-GB"/>
        </w:rPr>
        <w:t>妇委会的资源由政府提供，并由劳福局提供支持。劳福局在这方面的实际开支由</w:t>
      </w:r>
      <w:r w:rsidR="008D711D" w:rsidRPr="008D711D">
        <w:rPr>
          <w:rFonts w:hint="eastAsia"/>
          <w:snapToGrid w:val="0"/>
          <w:spacing w:val="2"/>
          <w:lang w:val="en-GB"/>
        </w:rPr>
        <w:t>2011-2012</w:t>
      </w:r>
      <w:r w:rsidR="008D711D" w:rsidRPr="008D711D">
        <w:rPr>
          <w:rFonts w:hint="eastAsia"/>
          <w:snapToGrid w:val="0"/>
          <w:spacing w:val="2"/>
          <w:lang w:val="en-GB"/>
        </w:rPr>
        <w:t>年度的</w:t>
      </w:r>
      <w:r w:rsidR="008D711D" w:rsidRPr="008D711D">
        <w:rPr>
          <w:rFonts w:hint="eastAsia"/>
          <w:snapToGrid w:val="0"/>
          <w:spacing w:val="2"/>
          <w:lang w:val="en-GB"/>
        </w:rPr>
        <w:t>2 480</w:t>
      </w:r>
      <w:r w:rsidR="008D711D" w:rsidRPr="008D711D">
        <w:rPr>
          <w:rFonts w:hint="eastAsia"/>
          <w:snapToGrid w:val="0"/>
          <w:spacing w:val="2"/>
          <w:lang w:val="en-GB"/>
        </w:rPr>
        <w:t>万元增至</w:t>
      </w:r>
      <w:r w:rsidR="008D711D" w:rsidRPr="008D711D">
        <w:rPr>
          <w:rFonts w:hint="eastAsia"/>
          <w:snapToGrid w:val="0"/>
          <w:spacing w:val="2"/>
          <w:lang w:val="en-GB"/>
        </w:rPr>
        <w:t>2017-2018</w:t>
      </w:r>
      <w:r w:rsidR="008D711D" w:rsidRPr="008D711D">
        <w:rPr>
          <w:rFonts w:hint="eastAsia"/>
          <w:snapToGrid w:val="0"/>
          <w:spacing w:val="2"/>
          <w:lang w:val="en-GB"/>
        </w:rPr>
        <w:t>年度的约</w:t>
      </w:r>
      <w:r w:rsidR="008D711D" w:rsidRPr="008D711D">
        <w:rPr>
          <w:rFonts w:hint="eastAsia"/>
          <w:snapToGrid w:val="0"/>
          <w:spacing w:val="2"/>
          <w:lang w:val="en-GB"/>
        </w:rPr>
        <w:t>3 160</w:t>
      </w:r>
      <w:r w:rsidR="008D711D" w:rsidRPr="008D711D">
        <w:rPr>
          <w:rFonts w:hint="eastAsia"/>
          <w:snapToGrid w:val="0"/>
          <w:spacing w:val="2"/>
          <w:lang w:val="en-GB"/>
        </w:rPr>
        <w:t>万元，涨幅约</w:t>
      </w:r>
      <w:r w:rsidR="008D711D" w:rsidRPr="008D711D">
        <w:rPr>
          <w:rFonts w:hint="eastAsia"/>
          <w:snapToGrid w:val="0"/>
          <w:spacing w:val="2"/>
          <w:lang w:val="en-GB"/>
        </w:rPr>
        <w:t>27.4%</w:t>
      </w:r>
      <w:r w:rsidR="008D711D" w:rsidRPr="008D711D">
        <w:rPr>
          <w:rFonts w:hint="eastAsia"/>
          <w:snapToGrid w:val="0"/>
          <w:spacing w:val="2"/>
          <w:lang w:val="en-GB"/>
        </w:rPr>
        <w:t>。</w:t>
      </w:r>
    </w:p>
    <w:p w14:paraId="2CF5494B" w14:textId="77777777" w:rsidR="008D711D" w:rsidRPr="008D711D" w:rsidRDefault="008D711D" w:rsidP="008D711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D711D">
        <w:rPr>
          <w:rFonts w:hint="eastAsia"/>
          <w:snapToGrid w:val="0"/>
          <w:lang w:val="en-GB"/>
        </w:rPr>
        <w:tab/>
      </w:r>
      <w:r w:rsidRPr="008D711D">
        <w:rPr>
          <w:rFonts w:hint="eastAsia"/>
          <w:snapToGrid w:val="0"/>
          <w:lang w:val="en-GB"/>
        </w:rPr>
        <w:tab/>
      </w:r>
      <w:r w:rsidRPr="008D711D">
        <w:rPr>
          <w:rFonts w:hint="eastAsia"/>
          <w:snapToGrid w:val="0"/>
          <w:lang w:val="en-GB"/>
        </w:rPr>
        <w:t>性别歧视及性骚扰的法律保障</w:t>
      </w:r>
    </w:p>
    <w:p w14:paraId="59098D06" w14:textId="626807D1" w:rsidR="008D711D" w:rsidRPr="008D711D" w:rsidRDefault="00C31020" w:rsidP="008D711D">
      <w:pPr>
        <w:pStyle w:val="SingleTxt"/>
        <w:rPr>
          <w:snapToGrid w:val="0"/>
          <w:lang w:val="en-GB"/>
        </w:rPr>
      </w:pPr>
      <w:r>
        <w:rPr>
          <w:snapToGrid w:val="0"/>
          <w:lang w:val="en-GB"/>
        </w:rPr>
        <w:t>38.</w:t>
      </w:r>
      <w:r w:rsidR="008D711D">
        <w:rPr>
          <w:snapToGrid w:val="0"/>
          <w:lang w:val="en-GB"/>
        </w:rPr>
        <w:tab/>
      </w:r>
      <w:r w:rsidR="008D711D" w:rsidRPr="008D711D">
        <w:rPr>
          <w:rFonts w:hint="eastAsia"/>
          <w:snapToGrid w:val="0"/>
          <w:lang w:val="en-GB"/>
        </w:rPr>
        <w:t>政府在</w:t>
      </w:r>
      <w:r w:rsidR="008D711D" w:rsidRPr="008D711D">
        <w:rPr>
          <w:rFonts w:hint="eastAsia"/>
          <w:snapToGrid w:val="0"/>
          <w:lang w:val="en-GB"/>
        </w:rPr>
        <w:t>2014</w:t>
      </w:r>
      <w:r w:rsidR="008D711D" w:rsidRPr="008D711D">
        <w:rPr>
          <w:rFonts w:hint="eastAsia"/>
          <w:snapToGrid w:val="0"/>
          <w:lang w:val="en-GB"/>
        </w:rPr>
        <w:t>年扩展了《性别歧视条例》的保障及适用的地域范围，规定顾客对提供或可能提供货品、设施或服务的人士进行性骚扰属于违法行为。相关条文亦延伸至涵盖在香港注册的船舶和飞机于香港境外发生的骚扰个案。此项修正为香港服务业人员提供了保障，包括超过</w:t>
      </w:r>
      <w:r w:rsidR="008D711D" w:rsidRPr="008D711D">
        <w:rPr>
          <w:rFonts w:hint="eastAsia"/>
          <w:snapToGrid w:val="0"/>
          <w:lang w:val="en-GB"/>
        </w:rPr>
        <w:t>45 000</w:t>
      </w:r>
      <w:r w:rsidR="008D711D" w:rsidRPr="008D711D">
        <w:rPr>
          <w:rFonts w:hint="eastAsia"/>
          <w:snapToGrid w:val="0"/>
          <w:lang w:val="en-GB"/>
        </w:rPr>
        <w:t>名护士、</w:t>
      </w:r>
      <w:r w:rsidR="008D711D" w:rsidRPr="008D711D">
        <w:rPr>
          <w:rFonts w:hint="eastAsia"/>
          <w:snapToGrid w:val="0"/>
          <w:lang w:val="en-GB"/>
        </w:rPr>
        <w:t>12 000</w:t>
      </w:r>
      <w:r w:rsidR="008D711D" w:rsidRPr="008D711D">
        <w:rPr>
          <w:rFonts w:hint="eastAsia"/>
          <w:snapToGrid w:val="0"/>
          <w:lang w:val="en-GB"/>
        </w:rPr>
        <w:t>名空中服务员、</w:t>
      </w:r>
      <w:r w:rsidR="008D711D" w:rsidRPr="008D711D">
        <w:rPr>
          <w:rFonts w:hint="eastAsia"/>
          <w:snapToGrid w:val="0"/>
          <w:lang w:val="en-GB"/>
        </w:rPr>
        <w:t>23</w:t>
      </w:r>
      <w:r w:rsidR="008D711D" w:rsidRPr="008D711D">
        <w:rPr>
          <w:rFonts w:hint="eastAsia"/>
          <w:snapToGrid w:val="0"/>
          <w:lang w:val="en-GB"/>
        </w:rPr>
        <w:t>万名餐饮服务员工及</w:t>
      </w:r>
      <w:r w:rsidR="008D711D" w:rsidRPr="008D711D">
        <w:rPr>
          <w:rFonts w:hint="eastAsia"/>
          <w:snapToGrid w:val="0"/>
          <w:lang w:val="en-GB"/>
        </w:rPr>
        <w:t>26</w:t>
      </w:r>
      <w:r w:rsidR="008D711D" w:rsidRPr="008D711D">
        <w:rPr>
          <w:rFonts w:hint="eastAsia"/>
          <w:snapToGrid w:val="0"/>
          <w:lang w:val="en-GB"/>
        </w:rPr>
        <w:t>万名零售业员工。</w:t>
      </w:r>
    </w:p>
    <w:p w14:paraId="5E7403A8" w14:textId="4C00BD22" w:rsidR="008D711D" w:rsidRPr="008D711D" w:rsidRDefault="00C31020" w:rsidP="008D711D">
      <w:pPr>
        <w:pStyle w:val="SingleTxt"/>
        <w:rPr>
          <w:snapToGrid w:val="0"/>
          <w:lang w:val="en-GB"/>
        </w:rPr>
      </w:pPr>
      <w:r>
        <w:rPr>
          <w:snapToGrid w:val="0"/>
          <w:lang w:val="en-GB"/>
        </w:rPr>
        <w:t>39.</w:t>
      </w:r>
      <w:r w:rsidR="008D711D">
        <w:rPr>
          <w:snapToGrid w:val="0"/>
          <w:lang w:val="en-GB"/>
        </w:rPr>
        <w:tab/>
      </w:r>
      <w:r w:rsidR="008D711D" w:rsidRPr="008D711D">
        <w:rPr>
          <w:rFonts w:hint="eastAsia"/>
          <w:snapToGrid w:val="0"/>
          <w:lang w:val="en-GB"/>
        </w:rPr>
        <w:t>政府在</w:t>
      </w:r>
      <w:r w:rsidR="008D711D" w:rsidRPr="008D711D">
        <w:rPr>
          <w:rFonts w:hint="eastAsia"/>
          <w:snapToGrid w:val="0"/>
          <w:lang w:val="en-GB"/>
        </w:rPr>
        <w:t>2018</w:t>
      </w:r>
      <w:r w:rsidR="008D711D" w:rsidRPr="008D711D">
        <w:rPr>
          <w:rFonts w:hint="eastAsia"/>
          <w:snapToGrid w:val="0"/>
          <w:lang w:val="en-GB"/>
        </w:rPr>
        <w:t>年提交的</w:t>
      </w:r>
      <w:r w:rsidR="008D711D" w:rsidRPr="00545EE4">
        <w:rPr>
          <w:rFonts w:hint="eastAsia"/>
          <w:snapToGrid w:val="0"/>
          <w:lang w:val="en-GB"/>
        </w:rPr>
        <w:t>《</w:t>
      </w:r>
      <w:r w:rsidR="008D711D" w:rsidRPr="00545EE4">
        <w:rPr>
          <w:snapToGrid w:val="0"/>
          <w:lang w:val="en-GB"/>
        </w:rPr>
        <w:t>2018</w:t>
      </w:r>
      <w:r w:rsidR="008D711D" w:rsidRPr="00545EE4">
        <w:rPr>
          <w:rFonts w:hint="eastAsia"/>
          <w:snapToGrid w:val="0"/>
          <w:lang w:val="en-GB"/>
        </w:rPr>
        <w:t>年歧视法例</w:t>
      </w:r>
      <w:r w:rsidR="008D711D" w:rsidRPr="00545EE4">
        <w:rPr>
          <w:snapToGrid w:val="0"/>
          <w:lang w:val="en-GB"/>
        </w:rPr>
        <w:t>(</w:t>
      </w:r>
      <w:r w:rsidR="008D711D" w:rsidRPr="00545EE4">
        <w:rPr>
          <w:rFonts w:hint="eastAsia"/>
          <w:snapToGrid w:val="0"/>
          <w:lang w:val="en-GB"/>
        </w:rPr>
        <w:t>杂项修订</w:t>
      </w:r>
      <w:r w:rsidR="008D711D" w:rsidRPr="00545EE4">
        <w:rPr>
          <w:snapToGrid w:val="0"/>
          <w:lang w:val="en-GB"/>
        </w:rPr>
        <w:t>)</w:t>
      </w:r>
      <w:r w:rsidR="008D711D" w:rsidRPr="00545EE4">
        <w:rPr>
          <w:rFonts w:hint="eastAsia"/>
          <w:snapToGrid w:val="0"/>
          <w:lang w:val="en-GB"/>
        </w:rPr>
        <w:t>条例草案》</w:t>
      </w:r>
      <w:r w:rsidR="008D711D" w:rsidRPr="008D711D">
        <w:rPr>
          <w:rFonts w:hint="eastAsia"/>
          <w:snapToGrid w:val="0"/>
          <w:lang w:val="en-GB"/>
        </w:rPr>
        <w:t>明文禁止歧视母乳喂养的女性，并将法律保障范围扩展至在公共工作场所遭受性骚扰者。</w:t>
      </w:r>
    </w:p>
    <w:p w14:paraId="23BD3420" w14:textId="77777777" w:rsidR="008D711D" w:rsidRPr="008D711D" w:rsidRDefault="008D711D" w:rsidP="008D711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D711D">
        <w:rPr>
          <w:rFonts w:hint="eastAsia"/>
          <w:snapToGrid w:val="0"/>
          <w:lang w:val="en-GB"/>
        </w:rPr>
        <w:tab/>
      </w:r>
      <w:r w:rsidRPr="008D711D">
        <w:rPr>
          <w:rFonts w:hint="eastAsia"/>
          <w:snapToGrid w:val="0"/>
          <w:lang w:val="en-GB"/>
        </w:rPr>
        <w:tab/>
      </w:r>
      <w:r w:rsidRPr="008D711D">
        <w:rPr>
          <w:rFonts w:hint="eastAsia"/>
          <w:snapToGrid w:val="0"/>
          <w:lang w:val="en-GB"/>
        </w:rPr>
        <w:t>香港年金计划</w:t>
      </w:r>
    </w:p>
    <w:p w14:paraId="2C857F46" w14:textId="5364A3E2" w:rsidR="008D711D" w:rsidRPr="008D711D" w:rsidRDefault="00C31020" w:rsidP="008D711D">
      <w:pPr>
        <w:pStyle w:val="SingleTxt"/>
        <w:rPr>
          <w:snapToGrid w:val="0"/>
          <w:lang w:val="en-GB"/>
        </w:rPr>
      </w:pPr>
      <w:r>
        <w:rPr>
          <w:snapToGrid w:val="0"/>
          <w:lang w:val="en-GB"/>
        </w:rPr>
        <w:t>40.</w:t>
      </w:r>
      <w:r w:rsidR="008D711D">
        <w:rPr>
          <w:snapToGrid w:val="0"/>
          <w:lang w:val="en-GB"/>
        </w:rPr>
        <w:tab/>
      </w:r>
      <w:r w:rsidR="008D711D" w:rsidRPr="008D711D">
        <w:rPr>
          <w:rFonts w:hint="eastAsia"/>
          <w:snapToGrid w:val="0"/>
          <w:lang w:val="en-GB"/>
        </w:rPr>
        <w:t>香港年金计划属于长期保险产品，投保人支付一笔保费后，可每月领取固定年金金额，直至终老。为了公平起见，香港年金有限公司</w:t>
      </w:r>
      <w:r w:rsidR="008D711D" w:rsidRPr="008D711D">
        <w:rPr>
          <w:rFonts w:hint="eastAsia"/>
          <w:snapToGrid w:val="0"/>
          <w:lang w:val="en-GB"/>
        </w:rPr>
        <w:t>(</w:t>
      </w:r>
      <w:r w:rsidR="008D711D" w:rsidRPr="008D711D">
        <w:rPr>
          <w:rFonts w:hint="eastAsia"/>
          <w:snapToGrid w:val="0"/>
          <w:lang w:val="en-GB"/>
        </w:rPr>
        <w:t>年金公司</w:t>
      </w:r>
      <w:r w:rsidR="008D711D" w:rsidRPr="008D711D">
        <w:rPr>
          <w:rFonts w:hint="eastAsia"/>
          <w:snapToGrid w:val="0"/>
          <w:lang w:val="en-GB"/>
        </w:rPr>
        <w:t>)</w:t>
      </w:r>
      <w:r w:rsidR="008D711D" w:rsidRPr="008D711D">
        <w:rPr>
          <w:rFonts w:hint="eastAsia"/>
          <w:snapToGrid w:val="0"/>
          <w:lang w:val="en-GB"/>
        </w:rPr>
        <w:t>根据客观的预期寿命统计数据去厘定不同类别投保人的每月年金金额。</w:t>
      </w:r>
    </w:p>
    <w:p w14:paraId="18707D7E" w14:textId="56EFE978" w:rsidR="008D711D" w:rsidRPr="008D711D" w:rsidRDefault="00C31020" w:rsidP="008D711D">
      <w:pPr>
        <w:pStyle w:val="SingleTxt"/>
        <w:rPr>
          <w:snapToGrid w:val="0"/>
          <w:lang w:val="en-GB"/>
        </w:rPr>
      </w:pPr>
      <w:r>
        <w:rPr>
          <w:snapToGrid w:val="0"/>
          <w:lang w:val="en-GB"/>
        </w:rPr>
        <w:t>41.</w:t>
      </w:r>
      <w:r w:rsidR="008D711D">
        <w:rPr>
          <w:snapToGrid w:val="0"/>
          <w:lang w:val="en-GB"/>
        </w:rPr>
        <w:tab/>
      </w:r>
      <w:r w:rsidR="008D711D" w:rsidRPr="008D711D">
        <w:rPr>
          <w:rFonts w:hint="eastAsia"/>
          <w:snapToGrid w:val="0"/>
          <w:lang w:val="en-GB"/>
        </w:rPr>
        <w:t>有评论人士担心，男女因预期寿命差异而获得不同的投资回报违背了性别平等。一般而言，投保人的预期寿命越长，其保证每月年金金额就越少。男性的预</w:t>
      </w:r>
      <w:r w:rsidR="008D711D" w:rsidRPr="008D711D">
        <w:rPr>
          <w:rFonts w:hint="eastAsia"/>
          <w:snapToGrid w:val="0"/>
          <w:lang w:val="en-GB"/>
        </w:rPr>
        <w:lastRenderedPageBreak/>
        <w:t>期寿命比女性短，因此男性投保人可获得的保证每月年金金额比女性投保人高。但由于女性的预期寿命比男性长，女性投保人在计划下的预期回报率其实与男性投保人一致，并没有不公平之处。</w:t>
      </w:r>
    </w:p>
    <w:p w14:paraId="2E8B152E" w14:textId="4CDC8EAA" w:rsidR="008D711D" w:rsidRPr="008D711D" w:rsidRDefault="00C31020" w:rsidP="008D711D">
      <w:pPr>
        <w:pStyle w:val="SingleTxt"/>
        <w:rPr>
          <w:snapToGrid w:val="0"/>
          <w:lang w:val="en-GB"/>
        </w:rPr>
      </w:pPr>
      <w:r>
        <w:rPr>
          <w:snapToGrid w:val="0"/>
          <w:lang w:val="en-GB"/>
        </w:rPr>
        <w:t>42.</w:t>
      </w:r>
      <w:r w:rsidR="008D711D">
        <w:rPr>
          <w:snapToGrid w:val="0"/>
          <w:lang w:val="en-GB"/>
        </w:rPr>
        <w:tab/>
      </w:r>
      <w:r w:rsidR="008D711D" w:rsidRPr="008D711D">
        <w:rPr>
          <w:rFonts w:hint="eastAsia"/>
          <w:snapToGrid w:val="0"/>
          <w:lang w:val="en-GB"/>
        </w:rPr>
        <w:t>年金公司对投保人可获得的每月年金水平的估算是基于客观统计数据，包括男女预期寿命数据，经精算分析后得出。有关分析仅基于审慎商业原则及有效管控风险，绝不涉及性别歧视。年金公司会不断监测香港人口特征</w:t>
      </w:r>
      <w:r w:rsidR="008D711D" w:rsidRPr="008D711D">
        <w:rPr>
          <w:rFonts w:hint="eastAsia"/>
          <w:snapToGrid w:val="0"/>
          <w:lang w:val="en-GB"/>
        </w:rPr>
        <w:t>(</w:t>
      </w:r>
      <w:r w:rsidR="008D711D" w:rsidRPr="008D711D">
        <w:rPr>
          <w:rFonts w:hint="eastAsia"/>
          <w:snapToGrid w:val="0"/>
          <w:lang w:val="en-GB"/>
        </w:rPr>
        <w:t>包括男女预期寿命</w:t>
      </w:r>
      <w:r w:rsidR="008D711D" w:rsidRPr="008D711D">
        <w:rPr>
          <w:rFonts w:hint="eastAsia"/>
          <w:snapToGrid w:val="0"/>
          <w:lang w:val="en-GB"/>
        </w:rPr>
        <w:t>)</w:t>
      </w:r>
      <w:r w:rsidR="008D711D" w:rsidRPr="008D711D">
        <w:rPr>
          <w:rFonts w:hint="eastAsia"/>
          <w:snapToGrid w:val="0"/>
          <w:lang w:val="en-GB"/>
        </w:rPr>
        <w:t>的变化，在有需要时适切调整。</w:t>
      </w:r>
    </w:p>
    <w:p w14:paraId="28B8475A" w14:textId="4459E314" w:rsidR="008D711D" w:rsidRPr="008D711D" w:rsidRDefault="00C31020" w:rsidP="008D711D">
      <w:pPr>
        <w:pStyle w:val="SingleTxt"/>
        <w:rPr>
          <w:snapToGrid w:val="0"/>
          <w:lang w:val="en-GB"/>
        </w:rPr>
      </w:pPr>
      <w:r>
        <w:rPr>
          <w:snapToGrid w:val="0"/>
          <w:lang w:val="en-GB"/>
        </w:rPr>
        <w:t>43.</w:t>
      </w:r>
      <w:r w:rsidR="008D711D" w:rsidRPr="008D711D">
        <w:rPr>
          <w:rFonts w:hint="eastAsia"/>
          <w:snapToGrid w:val="0"/>
          <w:lang w:val="en-GB"/>
        </w:rPr>
        <w:tab/>
      </w:r>
      <w:r w:rsidR="008D711D" w:rsidRPr="008D711D">
        <w:rPr>
          <w:rFonts w:hint="eastAsia"/>
          <w:snapToGrid w:val="0"/>
          <w:lang w:val="en-GB"/>
        </w:rPr>
        <w:t>《性别歧视条例》明确规定保险业务若是在参考合理的数据作出风险评估后给予不同人士不同待遇并不属违例。由于年金属于保险业务的一种，基于合理商业及风险管理考虑给予男女性投保人不同的每月年金并没有违例。</w:t>
      </w:r>
    </w:p>
    <w:p w14:paraId="4095FFAB" w14:textId="77777777" w:rsidR="008D711D" w:rsidRPr="008D711D" w:rsidRDefault="008D711D" w:rsidP="008D711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D711D">
        <w:rPr>
          <w:rFonts w:hint="eastAsia"/>
          <w:snapToGrid w:val="0"/>
          <w:lang w:val="en-GB"/>
        </w:rPr>
        <w:tab/>
      </w:r>
      <w:r w:rsidRPr="008D711D">
        <w:rPr>
          <w:rFonts w:hint="eastAsia"/>
          <w:snapToGrid w:val="0"/>
          <w:lang w:val="en-GB"/>
        </w:rPr>
        <w:tab/>
      </w:r>
      <w:r w:rsidRPr="008D711D">
        <w:rPr>
          <w:rFonts w:hint="eastAsia"/>
          <w:snapToGrid w:val="0"/>
          <w:lang w:val="en-GB"/>
        </w:rPr>
        <w:t>小型屋宇政策</w:t>
      </w:r>
    </w:p>
    <w:p w14:paraId="4B5171DE" w14:textId="2E1BEE84" w:rsidR="008D711D" w:rsidRDefault="00D37642" w:rsidP="008D711D">
      <w:pPr>
        <w:pStyle w:val="SingleTxt"/>
        <w:rPr>
          <w:snapToGrid w:val="0"/>
          <w:lang w:val="en-GB"/>
        </w:rPr>
      </w:pPr>
      <w:r>
        <w:rPr>
          <w:snapToGrid w:val="0"/>
          <w:lang w:val="en-GB"/>
        </w:rPr>
        <w:t>44.</w:t>
      </w:r>
      <w:r>
        <w:rPr>
          <w:snapToGrid w:val="0"/>
          <w:lang w:val="en-GB"/>
        </w:rPr>
        <w:tab/>
      </w:r>
      <w:r w:rsidR="008D711D" w:rsidRPr="008D711D">
        <w:rPr>
          <w:rFonts w:hint="eastAsia"/>
          <w:snapToGrid w:val="0"/>
          <w:lang w:val="en-GB"/>
        </w:rPr>
        <w:t>由于正在对小型屋宇政策进行司法复核，政府现阶段不宜公开评论相关议题。我们会密切关注司法复核的进展。</w:t>
      </w:r>
    </w:p>
    <w:p w14:paraId="35EE74D2" w14:textId="56FAC49F" w:rsidR="008D711D" w:rsidRPr="008D711D" w:rsidRDefault="008D711D" w:rsidP="008D711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Pr>
          <w:snapToGrid w:val="0"/>
          <w:lang w:val="en-GB"/>
        </w:rPr>
        <w:tab/>
      </w:r>
      <w:r>
        <w:rPr>
          <w:snapToGrid w:val="0"/>
          <w:lang w:val="en-GB"/>
        </w:rPr>
        <w:tab/>
      </w:r>
      <w:r w:rsidRPr="008D711D">
        <w:rPr>
          <w:rFonts w:hint="eastAsia"/>
          <w:snapToGrid w:val="0"/>
          <w:lang w:val="en-GB"/>
        </w:rPr>
        <w:t>第四条</w:t>
      </w:r>
      <w:r>
        <w:rPr>
          <w:snapToGrid w:val="0"/>
          <w:lang w:val="en-GB"/>
        </w:rPr>
        <w:br/>
      </w:r>
      <w:r w:rsidRPr="008D711D">
        <w:rPr>
          <w:rFonts w:hint="eastAsia"/>
          <w:snapToGrid w:val="0"/>
          <w:lang w:val="en-GB"/>
        </w:rPr>
        <w:t>可对本公约所载权利施加的限制</w:t>
      </w:r>
    </w:p>
    <w:p w14:paraId="602A2807" w14:textId="009A11F4" w:rsidR="008D711D" w:rsidRDefault="00D37642" w:rsidP="008D711D">
      <w:pPr>
        <w:pStyle w:val="SingleTxt"/>
        <w:rPr>
          <w:snapToGrid w:val="0"/>
          <w:lang w:val="en-GB"/>
        </w:rPr>
      </w:pPr>
      <w:r>
        <w:rPr>
          <w:snapToGrid w:val="0"/>
          <w:lang w:val="en-GB"/>
        </w:rPr>
        <w:t>45.</w:t>
      </w:r>
      <w:r w:rsidR="008D711D">
        <w:rPr>
          <w:snapToGrid w:val="0"/>
          <w:lang w:val="en-GB"/>
        </w:rPr>
        <w:tab/>
      </w:r>
      <w:r w:rsidR="008D711D" w:rsidRPr="008D711D">
        <w:rPr>
          <w:rFonts w:hint="eastAsia"/>
          <w:snapToGrid w:val="0"/>
          <w:lang w:val="en-GB"/>
        </w:rPr>
        <w:t>第四条的情况与上次报告第</w:t>
      </w:r>
      <w:r w:rsidR="008D711D" w:rsidRPr="008D711D">
        <w:rPr>
          <w:rFonts w:hint="eastAsia"/>
          <w:snapToGrid w:val="0"/>
          <w:lang w:val="en-GB"/>
        </w:rPr>
        <w:t>4.1</w:t>
      </w:r>
      <w:r w:rsidR="008D711D" w:rsidRPr="008D711D">
        <w:rPr>
          <w:rFonts w:hint="eastAsia"/>
          <w:snapToGrid w:val="0"/>
          <w:lang w:val="en-GB"/>
        </w:rPr>
        <w:t>段所述相同。政府除法律所规定的限制外并没有对《公约》所载的权利施加任何限制。任何法定限制</w:t>
      </w:r>
      <w:r w:rsidR="008D711D" w:rsidRPr="008D711D">
        <w:rPr>
          <w:rFonts w:hint="eastAsia"/>
          <w:snapToGrid w:val="0"/>
          <w:lang w:val="en-GB"/>
        </w:rPr>
        <w:t>(</w:t>
      </w:r>
      <w:r w:rsidR="008D711D" w:rsidRPr="008D711D">
        <w:rPr>
          <w:rFonts w:hint="eastAsia"/>
          <w:snapToGrid w:val="0"/>
          <w:lang w:val="en-GB"/>
        </w:rPr>
        <w:t>如有的话</w:t>
      </w:r>
      <w:r w:rsidR="008D711D" w:rsidRPr="008D711D">
        <w:rPr>
          <w:rFonts w:hint="eastAsia"/>
          <w:snapToGrid w:val="0"/>
          <w:lang w:val="en-GB"/>
        </w:rPr>
        <w:t>)</w:t>
      </w:r>
      <w:r w:rsidR="008D711D" w:rsidRPr="008D711D">
        <w:rPr>
          <w:rFonts w:hint="eastAsia"/>
          <w:snapToGrid w:val="0"/>
          <w:lang w:val="en-GB"/>
        </w:rPr>
        <w:t>都未与《公约》所载权利的性质相抵触，其唯一目的是增进自由社会的公共福利。</w:t>
      </w:r>
    </w:p>
    <w:p w14:paraId="784552A9" w14:textId="19DBD476" w:rsidR="008D711D" w:rsidRPr="008D711D" w:rsidRDefault="008D711D" w:rsidP="008D711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sidRPr="008D711D">
        <w:rPr>
          <w:rFonts w:hint="eastAsia"/>
          <w:snapToGrid w:val="0"/>
          <w:lang w:val="en-GB"/>
        </w:rPr>
        <w:tab/>
      </w:r>
      <w:r w:rsidRPr="008D711D">
        <w:rPr>
          <w:rFonts w:hint="eastAsia"/>
          <w:snapToGrid w:val="0"/>
          <w:lang w:val="en-GB"/>
        </w:rPr>
        <w:tab/>
      </w:r>
      <w:r w:rsidRPr="008D711D">
        <w:rPr>
          <w:rFonts w:hint="eastAsia"/>
          <w:snapToGrid w:val="0"/>
          <w:lang w:val="en-GB"/>
        </w:rPr>
        <w:t>第五条</w:t>
      </w:r>
      <w:r>
        <w:rPr>
          <w:snapToGrid w:val="0"/>
          <w:lang w:val="en-GB"/>
        </w:rPr>
        <w:br/>
      </w:r>
      <w:r w:rsidRPr="008D711D">
        <w:rPr>
          <w:rFonts w:hint="eastAsia"/>
          <w:snapToGrid w:val="0"/>
          <w:lang w:val="en-GB"/>
        </w:rPr>
        <w:t>禁止破坏公约确认的任何权利和自由</w:t>
      </w:r>
    </w:p>
    <w:p w14:paraId="183EFC8B" w14:textId="31AF6282" w:rsidR="008D711D" w:rsidRDefault="00D37642" w:rsidP="008D711D">
      <w:pPr>
        <w:pStyle w:val="SingleTxt"/>
        <w:rPr>
          <w:snapToGrid w:val="0"/>
          <w:lang w:val="en-GB"/>
        </w:rPr>
      </w:pPr>
      <w:r>
        <w:rPr>
          <w:snapToGrid w:val="0"/>
          <w:lang w:val="en-GB"/>
        </w:rPr>
        <w:t>46.</w:t>
      </w:r>
      <w:r w:rsidR="008D711D">
        <w:rPr>
          <w:snapToGrid w:val="0"/>
          <w:lang w:val="en-GB"/>
        </w:rPr>
        <w:tab/>
      </w:r>
      <w:r w:rsidR="008D711D" w:rsidRPr="008D711D">
        <w:rPr>
          <w:rFonts w:hint="eastAsia"/>
          <w:snapToGrid w:val="0"/>
          <w:lang w:val="en-GB"/>
        </w:rPr>
        <w:t>第五条的情况并无改变，与上次报告第</w:t>
      </w:r>
      <w:r w:rsidR="008D711D" w:rsidRPr="008D711D">
        <w:rPr>
          <w:rFonts w:hint="eastAsia"/>
          <w:snapToGrid w:val="0"/>
          <w:lang w:val="en-GB"/>
        </w:rPr>
        <w:t>5.1</w:t>
      </w:r>
      <w:r w:rsidR="008D711D" w:rsidRPr="008D711D">
        <w:rPr>
          <w:rFonts w:hint="eastAsia"/>
          <w:snapToGrid w:val="0"/>
          <w:lang w:val="en-GB"/>
        </w:rPr>
        <w:t>段所述相同，即政府没有以任何基本人权未获《公约》确认或只是部分获确认为借口，对有关权利施加限制或减免履行有关权利的义务。</w:t>
      </w:r>
    </w:p>
    <w:p w14:paraId="3650AEFB" w14:textId="21FA4DF2" w:rsidR="008D711D" w:rsidRPr="008D711D" w:rsidRDefault="008D711D" w:rsidP="008D711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sidRPr="008D711D">
        <w:rPr>
          <w:rFonts w:hint="eastAsia"/>
          <w:snapToGrid w:val="0"/>
          <w:lang w:val="en-GB"/>
        </w:rPr>
        <w:tab/>
      </w:r>
      <w:r w:rsidRPr="008D711D">
        <w:rPr>
          <w:rFonts w:hint="eastAsia"/>
          <w:snapToGrid w:val="0"/>
          <w:lang w:val="en-GB"/>
        </w:rPr>
        <w:tab/>
      </w:r>
      <w:r w:rsidRPr="008D711D">
        <w:rPr>
          <w:rFonts w:hint="eastAsia"/>
          <w:snapToGrid w:val="0"/>
          <w:lang w:val="en-GB"/>
        </w:rPr>
        <w:t>第六条</w:t>
      </w:r>
      <w:r>
        <w:rPr>
          <w:snapToGrid w:val="0"/>
          <w:lang w:val="en-GB"/>
        </w:rPr>
        <w:br/>
      </w:r>
      <w:r w:rsidRPr="008D711D">
        <w:rPr>
          <w:rFonts w:hint="eastAsia"/>
          <w:snapToGrid w:val="0"/>
          <w:lang w:val="en-GB"/>
        </w:rPr>
        <w:t>选择职业和劳工权利</w:t>
      </w:r>
    </w:p>
    <w:p w14:paraId="5055921F" w14:textId="3062D6CB" w:rsidR="008D711D" w:rsidRPr="008D711D" w:rsidRDefault="00D37642" w:rsidP="008D711D">
      <w:pPr>
        <w:pStyle w:val="SingleTxt"/>
        <w:rPr>
          <w:snapToGrid w:val="0"/>
          <w:lang w:val="en-GB"/>
        </w:rPr>
      </w:pPr>
      <w:r>
        <w:rPr>
          <w:snapToGrid w:val="0"/>
          <w:lang w:val="en-GB"/>
        </w:rPr>
        <w:t>47.</w:t>
      </w:r>
      <w:r w:rsidR="008D711D">
        <w:rPr>
          <w:snapToGrid w:val="0"/>
          <w:lang w:val="en-GB"/>
        </w:rPr>
        <w:tab/>
      </w:r>
      <w:r w:rsidR="008D711D" w:rsidRPr="008D711D">
        <w:rPr>
          <w:rFonts w:hint="eastAsia"/>
          <w:snapToGrid w:val="0"/>
          <w:lang w:val="en-GB"/>
        </w:rPr>
        <w:t>宪制保障、法规及政策方面的情况与第一次报告第</w:t>
      </w:r>
      <w:r w:rsidR="008D711D" w:rsidRPr="008D711D">
        <w:rPr>
          <w:rFonts w:hint="eastAsia"/>
          <w:snapToGrid w:val="0"/>
          <w:lang w:val="en-GB"/>
        </w:rPr>
        <w:t>41</w:t>
      </w:r>
      <w:r w:rsidR="008D711D" w:rsidRPr="008D711D">
        <w:rPr>
          <w:rFonts w:hint="eastAsia"/>
          <w:snapToGrid w:val="0"/>
          <w:lang w:val="en-GB"/>
        </w:rPr>
        <w:t>和</w:t>
      </w:r>
      <w:r w:rsidR="008D711D" w:rsidRPr="008D711D">
        <w:rPr>
          <w:rFonts w:hint="eastAsia"/>
          <w:snapToGrid w:val="0"/>
          <w:lang w:val="en-GB"/>
        </w:rPr>
        <w:t>42</w:t>
      </w:r>
      <w:r w:rsidR="008D711D" w:rsidRPr="008D711D">
        <w:rPr>
          <w:rFonts w:hint="eastAsia"/>
          <w:snapToGrid w:val="0"/>
          <w:lang w:val="en-GB"/>
        </w:rPr>
        <w:t>段所述相同。最新就业统计数据见附件</w:t>
      </w:r>
      <w:r w:rsidR="008D711D" w:rsidRPr="008D711D">
        <w:rPr>
          <w:rFonts w:hint="eastAsia"/>
          <w:snapToGrid w:val="0"/>
          <w:lang w:val="en-GB"/>
        </w:rPr>
        <w:t>6A</w:t>
      </w:r>
      <w:r w:rsidR="008D711D" w:rsidRPr="008D711D">
        <w:rPr>
          <w:rFonts w:hint="eastAsia"/>
          <w:snapToGrid w:val="0"/>
          <w:lang w:val="en-GB"/>
        </w:rPr>
        <w:t>。</w:t>
      </w:r>
    </w:p>
    <w:p w14:paraId="7DD39F47" w14:textId="77777777" w:rsidR="008D711D" w:rsidRPr="008D711D" w:rsidRDefault="008D711D" w:rsidP="008D711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D711D">
        <w:rPr>
          <w:rFonts w:hint="eastAsia"/>
          <w:snapToGrid w:val="0"/>
          <w:lang w:val="en-GB"/>
        </w:rPr>
        <w:tab/>
      </w:r>
      <w:r w:rsidRPr="008D711D">
        <w:rPr>
          <w:rFonts w:hint="eastAsia"/>
          <w:snapToGrid w:val="0"/>
          <w:lang w:val="en-GB"/>
        </w:rPr>
        <w:tab/>
      </w:r>
      <w:r w:rsidRPr="008D711D">
        <w:rPr>
          <w:rFonts w:hint="eastAsia"/>
          <w:snapToGrid w:val="0"/>
          <w:lang w:val="en-GB"/>
        </w:rPr>
        <w:t>就业服务</w:t>
      </w:r>
    </w:p>
    <w:p w14:paraId="3A9255D6" w14:textId="5AD6E640" w:rsidR="008D711D" w:rsidRPr="008D711D" w:rsidRDefault="00D37642" w:rsidP="008D711D">
      <w:pPr>
        <w:pStyle w:val="SingleTxt"/>
        <w:rPr>
          <w:snapToGrid w:val="0"/>
          <w:lang w:val="en-GB"/>
        </w:rPr>
      </w:pPr>
      <w:r>
        <w:rPr>
          <w:snapToGrid w:val="0"/>
          <w:lang w:val="en-GB"/>
        </w:rPr>
        <w:t>48.</w:t>
      </w:r>
      <w:r w:rsidR="008D711D">
        <w:rPr>
          <w:snapToGrid w:val="0"/>
          <w:lang w:val="en-GB"/>
        </w:rPr>
        <w:tab/>
      </w:r>
      <w:r w:rsidR="008D711D" w:rsidRPr="008D711D">
        <w:rPr>
          <w:rFonts w:hint="eastAsia"/>
          <w:snapToGrid w:val="0"/>
          <w:lang w:val="en-GB"/>
        </w:rPr>
        <w:t>劳工处通过就业中心、行业性招聘中心、电话就业服务中心、“互动就业服务”网站及其移动应用程序、“高等学历就业信息网上平台”及“揾工易”空缺搜寻终端机，为求职人员提供方便和免费的就业服务。该处还向雇主提供经济奖励，</w:t>
      </w:r>
      <w:r w:rsidR="008D711D" w:rsidRPr="008D711D">
        <w:rPr>
          <w:rFonts w:hint="eastAsia"/>
          <w:snapToGrid w:val="0"/>
          <w:lang w:val="en-GB"/>
        </w:rPr>
        <w:lastRenderedPageBreak/>
        <w:t>鼓励聘用有特别需要的求职人员及提供在职培训，或给予试工机会。该处自上次报告后落实的新措施载于附件</w:t>
      </w:r>
      <w:r w:rsidR="008D711D" w:rsidRPr="008D711D">
        <w:rPr>
          <w:rFonts w:hint="eastAsia"/>
          <w:snapToGrid w:val="0"/>
          <w:lang w:val="en-GB"/>
        </w:rPr>
        <w:t>6B</w:t>
      </w:r>
      <w:r w:rsidR="008D711D" w:rsidRPr="008D711D">
        <w:rPr>
          <w:rFonts w:hint="eastAsia"/>
          <w:snapToGrid w:val="0"/>
          <w:lang w:val="en-GB"/>
        </w:rPr>
        <w:t>。</w:t>
      </w:r>
    </w:p>
    <w:p w14:paraId="1AF3D414" w14:textId="2277433F" w:rsidR="008D711D" w:rsidRPr="008D711D" w:rsidRDefault="008D711D" w:rsidP="008D711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黑体"/>
          <w:snapToGrid w:val="0"/>
          <w:lang w:val="en-GB"/>
        </w:rPr>
      </w:pPr>
      <w:r w:rsidRPr="008D711D">
        <w:rPr>
          <w:snapToGrid w:val="0"/>
          <w:lang w:val="en-GB"/>
        </w:rPr>
        <w:tab/>
      </w:r>
      <w:r w:rsidRPr="008D711D">
        <w:rPr>
          <w:snapToGrid w:val="0"/>
          <w:lang w:val="en-GB"/>
        </w:rPr>
        <w:tab/>
      </w:r>
      <w:r w:rsidRPr="008D711D">
        <w:rPr>
          <w:rFonts w:ascii="黑体" w:hint="eastAsia"/>
          <w:snapToGrid w:val="0"/>
          <w:lang w:val="en-GB"/>
        </w:rPr>
        <w:t>青</w:t>
      </w:r>
      <w:r w:rsidRPr="008D711D">
        <w:rPr>
          <w:rFonts w:ascii="黑体" w:hAnsiTheme="minorEastAsia" w:cs="Batang" w:hint="eastAsia"/>
          <w:snapToGrid w:val="0"/>
          <w:lang w:val="en-GB"/>
        </w:rPr>
        <w:t>年</w:t>
      </w:r>
      <w:r w:rsidRPr="008D711D">
        <w:rPr>
          <w:rFonts w:ascii="黑体" w:hint="eastAsia"/>
          <w:snapToGrid w:val="0"/>
          <w:lang w:val="en-GB"/>
        </w:rPr>
        <w:t>就业辅导服务</w:t>
      </w:r>
    </w:p>
    <w:p w14:paraId="171BB4DF" w14:textId="014C05CD" w:rsidR="008D711D" w:rsidRPr="008D711D" w:rsidRDefault="003531C6" w:rsidP="008D711D">
      <w:pPr>
        <w:pStyle w:val="SingleTxt"/>
        <w:rPr>
          <w:snapToGrid w:val="0"/>
          <w:lang w:val="en-GB"/>
        </w:rPr>
      </w:pPr>
      <w:r>
        <w:rPr>
          <w:snapToGrid w:val="0"/>
          <w:lang w:val="en-GB"/>
        </w:rPr>
        <w:t>49.</w:t>
      </w:r>
      <w:r w:rsidR="008D711D">
        <w:rPr>
          <w:snapToGrid w:val="0"/>
          <w:lang w:val="en-GB"/>
        </w:rPr>
        <w:tab/>
      </w:r>
      <w:r w:rsidR="008D711D" w:rsidRPr="008D711D">
        <w:rPr>
          <w:rFonts w:hint="eastAsia"/>
          <w:snapToGrid w:val="0"/>
          <w:lang w:val="en-GB"/>
        </w:rPr>
        <w:t>青年人</w:t>
      </w:r>
      <w:r w:rsidR="008D711D" w:rsidRPr="008D711D">
        <w:rPr>
          <w:snapToGrid w:val="0"/>
          <w:lang w:val="en-GB"/>
        </w:rPr>
        <w:t>(</w:t>
      </w:r>
      <w:r w:rsidR="008D711D" w:rsidRPr="008D711D">
        <w:rPr>
          <w:rFonts w:hint="eastAsia"/>
          <w:snapToGrid w:val="0"/>
          <w:lang w:val="en-GB"/>
        </w:rPr>
        <w:t>特别是学历较低及缺乏工作经验者</w:t>
      </w:r>
      <w:r w:rsidR="008D711D" w:rsidRPr="008D711D">
        <w:rPr>
          <w:snapToGrid w:val="0"/>
          <w:lang w:val="en-GB"/>
        </w:rPr>
        <w:t>)</w:t>
      </w:r>
      <w:r w:rsidR="008D711D" w:rsidRPr="008D711D">
        <w:rPr>
          <w:rFonts w:hint="eastAsia"/>
          <w:snapToGrid w:val="0"/>
          <w:lang w:val="en-GB"/>
        </w:rPr>
        <w:t>的失业率持续高于成年人群，这是全球普遍存在的现象，香港也不例外。为提升青年人的就业能力，劳工处推</w:t>
      </w:r>
      <w:r w:rsidR="008D711D" w:rsidRPr="008D711D">
        <w:rPr>
          <w:rFonts w:ascii="Batang" w:eastAsia="Batang" w:hAnsi="Batang" w:cs="Batang" w:hint="eastAsia"/>
          <w:snapToGrid w:val="0"/>
          <w:lang w:val="en-GB"/>
        </w:rPr>
        <w:t>行</w:t>
      </w:r>
      <w:r w:rsidR="008D711D" w:rsidRPr="008D711D">
        <w:rPr>
          <w:rFonts w:ascii="宋体" w:hAnsi="宋体" w:cs="宋体" w:hint="eastAsia"/>
          <w:snapToGrid w:val="0"/>
          <w:lang w:val="en-GB"/>
        </w:rPr>
        <w:t>“展翅青见计划”，为</w:t>
      </w:r>
      <w:r w:rsidR="008D711D" w:rsidRPr="008D711D">
        <w:rPr>
          <w:snapToGrid w:val="0"/>
          <w:lang w:val="en-GB"/>
        </w:rPr>
        <w:t>15</w:t>
      </w:r>
      <w:r w:rsidR="008D711D" w:rsidRPr="008D711D">
        <w:rPr>
          <w:rFonts w:hint="eastAsia"/>
          <w:snapToGrid w:val="0"/>
          <w:lang w:val="en-GB"/>
        </w:rPr>
        <w:t>至</w:t>
      </w:r>
      <w:r w:rsidR="008D711D" w:rsidRPr="008D711D">
        <w:rPr>
          <w:snapToGrid w:val="0"/>
          <w:lang w:val="en-GB"/>
        </w:rPr>
        <w:t>24</w:t>
      </w:r>
      <w:r w:rsidR="008D711D" w:rsidRPr="008D711D">
        <w:rPr>
          <w:rFonts w:hint="eastAsia"/>
          <w:snapToGrid w:val="0"/>
          <w:lang w:val="en-GB"/>
        </w:rPr>
        <w:t>岁、学历在副学位或以下的青年人提供全面的职前及在职培训，该计划的简介及优化项目见附件</w:t>
      </w:r>
      <w:r w:rsidR="008D711D" w:rsidRPr="008D711D">
        <w:rPr>
          <w:snapToGrid w:val="0"/>
          <w:lang w:val="en-GB"/>
        </w:rPr>
        <w:t>6C</w:t>
      </w:r>
      <w:r w:rsidR="008D711D" w:rsidRPr="008D711D">
        <w:rPr>
          <w:rFonts w:hint="eastAsia"/>
          <w:snapToGrid w:val="0"/>
          <w:lang w:val="en-GB"/>
        </w:rPr>
        <w:t>。自</w:t>
      </w:r>
      <w:r w:rsidR="008D711D" w:rsidRPr="008D711D">
        <w:rPr>
          <w:snapToGrid w:val="0"/>
          <w:lang w:val="en-GB"/>
        </w:rPr>
        <w:t>2009</w:t>
      </w:r>
      <w:r w:rsidR="008D711D" w:rsidRPr="008D711D">
        <w:rPr>
          <w:rFonts w:hint="eastAsia"/>
          <w:snapToGrid w:val="0"/>
          <w:lang w:val="en-GB"/>
        </w:rPr>
        <w:t>年</w:t>
      </w:r>
      <w:r w:rsidR="008D711D" w:rsidRPr="008D711D">
        <w:rPr>
          <w:snapToGrid w:val="0"/>
          <w:lang w:val="en-GB"/>
        </w:rPr>
        <w:t>9</w:t>
      </w:r>
      <w:r w:rsidR="008D711D" w:rsidRPr="008D711D">
        <w:rPr>
          <w:rFonts w:hint="eastAsia"/>
          <w:snapToGrid w:val="0"/>
          <w:lang w:val="en-GB"/>
        </w:rPr>
        <w:t>月至</w:t>
      </w:r>
      <w:r w:rsidR="008D711D" w:rsidRPr="008D711D">
        <w:rPr>
          <w:snapToGrid w:val="0"/>
          <w:lang w:val="en-GB"/>
        </w:rPr>
        <w:t>2018</w:t>
      </w:r>
      <w:r w:rsidR="008D711D" w:rsidRPr="008D711D">
        <w:rPr>
          <w:rFonts w:hint="eastAsia"/>
          <w:snapToGrid w:val="0"/>
          <w:lang w:val="en-GB"/>
        </w:rPr>
        <w:t>年年底，共有超过</w:t>
      </w:r>
      <w:r w:rsidR="008D711D" w:rsidRPr="008D711D">
        <w:rPr>
          <w:snapToGrid w:val="0"/>
          <w:lang w:val="en-GB"/>
        </w:rPr>
        <w:t>77 000</w:t>
      </w:r>
      <w:r w:rsidR="008D711D" w:rsidRPr="008D711D">
        <w:rPr>
          <w:rFonts w:hint="eastAsia"/>
          <w:snapToGrid w:val="0"/>
          <w:lang w:val="en-GB"/>
        </w:rPr>
        <w:t>名青年人参加该计划。</w:t>
      </w:r>
    </w:p>
    <w:p w14:paraId="1CF68BEE" w14:textId="5C872B7D" w:rsidR="008D711D" w:rsidRPr="008D711D" w:rsidRDefault="003531C6" w:rsidP="008D711D">
      <w:pPr>
        <w:pStyle w:val="SingleTxt"/>
        <w:rPr>
          <w:snapToGrid w:val="0"/>
          <w:lang w:val="en-GB"/>
        </w:rPr>
      </w:pPr>
      <w:r>
        <w:rPr>
          <w:snapToGrid w:val="0"/>
          <w:lang w:val="en-GB"/>
        </w:rPr>
        <w:t>50.</w:t>
      </w:r>
      <w:r w:rsidR="008D711D">
        <w:rPr>
          <w:snapToGrid w:val="0"/>
          <w:lang w:val="en-GB"/>
        </w:rPr>
        <w:tab/>
      </w:r>
      <w:r w:rsidR="008D711D" w:rsidRPr="008D711D">
        <w:rPr>
          <w:rFonts w:hint="eastAsia"/>
          <w:snapToGrid w:val="0"/>
          <w:lang w:val="en-GB"/>
        </w:rPr>
        <w:t>劳工处的两所“青年就业资源中心”为</w:t>
      </w:r>
      <w:r w:rsidR="008D711D" w:rsidRPr="008D711D">
        <w:rPr>
          <w:rFonts w:hint="eastAsia"/>
          <w:snapToGrid w:val="0"/>
          <w:lang w:val="en-GB"/>
        </w:rPr>
        <w:t>15</w:t>
      </w:r>
      <w:r w:rsidR="008D711D" w:rsidRPr="008D711D">
        <w:rPr>
          <w:rFonts w:hint="eastAsia"/>
          <w:snapToGrid w:val="0"/>
          <w:lang w:val="en-GB"/>
        </w:rPr>
        <w:t>至</w:t>
      </w:r>
      <w:r w:rsidR="008D711D" w:rsidRPr="008D711D">
        <w:rPr>
          <w:rFonts w:hint="eastAsia"/>
          <w:snapToGrid w:val="0"/>
          <w:lang w:val="en-GB"/>
        </w:rPr>
        <w:t>29</w:t>
      </w:r>
      <w:r w:rsidR="008D711D" w:rsidRPr="008D711D">
        <w:rPr>
          <w:rFonts w:hint="eastAsia"/>
          <w:snapToGrid w:val="0"/>
          <w:lang w:val="en-GB"/>
        </w:rPr>
        <w:t>岁青年人提供一站式的综合就业及自雇支持服务。两所中心每年服务超过七万名青年人。</w:t>
      </w:r>
    </w:p>
    <w:p w14:paraId="3962F6CA" w14:textId="77777777" w:rsidR="008D711D" w:rsidRPr="008D711D" w:rsidRDefault="008D711D" w:rsidP="008D711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D711D">
        <w:rPr>
          <w:rFonts w:hint="eastAsia"/>
          <w:snapToGrid w:val="0"/>
          <w:lang w:val="en-GB"/>
        </w:rPr>
        <w:tab/>
      </w:r>
      <w:r w:rsidRPr="008D711D">
        <w:rPr>
          <w:rFonts w:hint="eastAsia"/>
          <w:snapToGrid w:val="0"/>
          <w:lang w:val="en-GB"/>
        </w:rPr>
        <w:tab/>
      </w:r>
      <w:r w:rsidRPr="008D711D">
        <w:rPr>
          <w:rFonts w:hint="eastAsia"/>
          <w:snapToGrid w:val="0"/>
          <w:lang w:val="en-GB"/>
        </w:rPr>
        <w:t>职业训练</w:t>
      </w:r>
    </w:p>
    <w:p w14:paraId="24A2683E" w14:textId="489C4615" w:rsidR="008D711D" w:rsidRPr="008D711D" w:rsidRDefault="003531C6" w:rsidP="008D711D">
      <w:pPr>
        <w:pStyle w:val="SingleTxt"/>
        <w:rPr>
          <w:snapToGrid w:val="0"/>
          <w:lang w:val="en-GB"/>
        </w:rPr>
      </w:pPr>
      <w:r>
        <w:rPr>
          <w:snapToGrid w:val="0"/>
          <w:lang w:val="en-GB"/>
        </w:rPr>
        <w:t>51.</w:t>
      </w:r>
      <w:r w:rsidR="008D711D">
        <w:rPr>
          <w:snapToGrid w:val="0"/>
          <w:lang w:val="en-GB"/>
        </w:rPr>
        <w:tab/>
      </w:r>
      <w:r w:rsidR="008D711D" w:rsidRPr="008D711D">
        <w:rPr>
          <w:rFonts w:hint="eastAsia"/>
          <w:snapToGrid w:val="0"/>
          <w:lang w:val="en-GB"/>
        </w:rPr>
        <w:t>如上次报告第</w:t>
      </w:r>
      <w:r w:rsidR="008D711D" w:rsidRPr="008D711D">
        <w:rPr>
          <w:rFonts w:hint="eastAsia"/>
          <w:snapToGrid w:val="0"/>
          <w:lang w:val="en-GB"/>
        </w:rPr>
        <w:t>6.11</w:t>
      </w:r>
      <w:r w:rsidR="008D711D" w:rsidRPr="008D711D">
        <w:rPr>
          <w:rFonts w:hint="eastAsia"/>
          <w:snapToGrid w:val="0"/>
          <w:lang w:val="en-GB"/>
        </w:rPr>
        <w:t>段所述，雇员再培训局</w:t>
      </w:r>
      <w:r w:rsidR="008D711D" w:rsidRPr="008D711D">
        <w:rPr>
          <w:rFonts w:hint="eastAsia"/>
          <w:snapToGrid w:val="0"/>
          <w:lang w:val="en-GB"/>
        </w:rPr>
        <w:t>(</w:t>
      </w:r>
      <w:r w:rsidR="008D711D" w:rsidRPr="008D711D">
        <w:rPr>
          <w:rFonts w:hint="eastAsia"/>
          <w:snapToGrid w:val="0"/>
          <w:lang w:val="en-GB"/>
        </w:rPr>
        <w:t>再培训局</w:t>
      </w:r>
      <w:r w:rsidR="008D711D" w:rsidRPr="008D711D">
        <w:rPr>
          <w:rFonts w:hint="eastAsia"/>
          <w:snapToGrid w:val="0"/>
          <w:lang w:val="en-GB"/>
        </w:rPr>
        <w:t>)</w:t>
      </w:r>
      <w:r w:rsidR="008D711D" w:rsidRPr="008D711D">
        <w:rPr>
          <w:rFonts w:hint="eastAsia"/>
          <w:snapToGrid w:val="0"/>
          <w:lang w:val="en-GB"/>
        </w:rPr>
        <w:t>为寻找工作或转业的工人提供再培训，以协助他们另觅新职。该局自</w:t>
      </w:r>
      <w:r w:rsidR="008D711D" w:rsidRPr="008D711D">
        <w:rPr>
          <w:rFonts w:hint="eastAsia"/>
          <w:snapToGrid w:val="0"/>
          <w:lang w:val="en-GB"/>
        </w:rPr>
        <w:t>1992</w:t>
      </w:r>
      <w:r w:rsidR="008D711D" w:rsidRPr="008D711D">
        <w:rPr>
          <w:rFonts w:hint="eastAsia"/>
          <w:snapToGrid w:val="0"/>
          <w:lang w:val="en-GB"/>
        </w:rPr>
        <w:t>年成立至</w:t>
      </w:r>
      <w:r w:rsidR="008D711D" w:rsidRPr="008D711D">
        <w:rPr>
          <w:rFonts w:hint="eastAsia"/>
          <w:snapToGrid w:val="0"/>
          <w:lang w:val="en-GB"/>
        </w:rPr>
        <w:t>2018</w:t>
      </w:r>
      <w:r w:rsidR="008D711D" w:rsidRPr="008D711D">
        <w:rPr>
          <w:rFonts w:hint="eastAsia"/>
          <w:snapToGrid w:val="0"/>
          <w:lang w:val="en-GB"/>
        </w:rPr>
        <w:t>年年底共提供约</w:t>
      </w:r>
      <w:r w:rsidR="008D711D" w:rsidRPr="008D711D">
        <w:rPr>
          <w:rFonts w:hint="eastAsia"/>
          <w:snapToGrid w:val="0"/>
          <w:lang w:val="en-GB"/>
        </w:rPr>
        <w:t>260</w:t>
      </w:r>
      <w:r w:rsidR="008D711D" w:rsidRPr="008D711D">
        <w:rPr>
          <w:rFonts w:hint="eastAsia"/>
          <w:snapToGrid w:val="0"/>
          <w:lang w:val="en-GB"/>
        </w:rPr>
        <w:t>万个培训名额。过去三年学员的整体就业率约为</w:t>
      </w:r>
      <w:r w:rsidR="008D711D" w:rsidRPr="008D711D">
        <w:rPr>
          <w:rFonts w:hint="eastAsia"/>
          <w:snapToGrid w:val="0"/>
          <w:lang w:val="en-GB"/>
        </w:rPr>
        <w:t>83%</w:t>
      </w:r>
      <w:r w:rsidR="008D711D" w:rsidRPr="008D711D">
        <w:rPr>
          <w:rFonts w:hint="eastAsia"/>
          <w:snapToGrid w:val="0"/>
          <w:lang w:val="en-GB"/>
        </w:rPr>
        <w:t>。详情见附件</w:t>
      </w:r>
      <w:r w:rsidR="008D711D" w:rsidRPr="008D711D">
        <w:rPr>
          <w:rFonts w:hint="eastAsia"/>
          <w:snapToGrid w:val="0"/>
          <w:lang w:val="en-GB"/>
        </w:rPr>
        <w:t>6D</w:t>
      </w:r>
      <w:r w:rsidR="008D711D" w:rsidRPr="008D711D">
        <w:rPr>
          <w:rFonts w:hint="eastAsia"/>
          <w:snapToGrid w:val="0"/>
          <w:lang w:val="en-GB"/>
        </w:rPr>
        <w:t>。</w:t>
      </w:r>
    </w:p>
    <w:p w14:paraId="0585E998" w14:textId="2E39799C" w:rsidR="008D711D" w:rsidRPr="008D711D" w:rsidRDefault="003531C6" w:rsidP="008D711D">
      <w:pPr>
        <w:pStyle w:val="SingleTxt"/>
        <w:rPr>
          <w:snapToGrid w:val="0"/>
          <w:lang w:val="en-GB"/>
        </w:rPr>
      </w:pPr>
      <w:r>
        <w:rPr>
          <w:snapToGrid w:val="0"/>
          <w:lang w:val="en-GB"/>
        </w:rPr>
        <w:t>52.</w:t>
      </w:r>
      <w:r w:rsidR="008D711D">
        <w:rPr>
          <w:snapToGrid w:val="0"/>
          <w:lang w:val="en-GB"/>
        </w:rPr>
        <w:tab/>
      </w:r>
      <w:r w:rsidR="008D711D" w:rsidRPr="008D711D">
        <w:rPr>
          <w:rFonts w:hint="eastAsia"/>
          <w:snapToGrid w:val="0"/>
          <w:lang w:val="en-GB"/>
        </w:rPr>
        <w:t>如上次报告第</w:t>
      </w:r>
      <w:r w:rsidR="008D711D" w:rsidRPr="008D711D">
        <w:rPr>
          <w:rFonts w:hint="eastAsia"/>
          <w:snapToGrid w:val="0"/>
          <w:lang w:val="en-GB"/>
        </w:rPr>
        <w:t>6.14</w:t>
      </w:r>
      <w:r w:rsidR="008D711D" w:rsidRPr="008D711D">
        <w:rPr>
          <w:rFonts w:hint="eastAsia"/>
          <w:snapToGrid w:val="0"/>
          <w:lang w:val="en-GB"/>
        </w:rPr>
        <w:t>段所述，职业训练局也是提供职业培训的主要机构，并负责就有关职业培训的政策向政府提供意见。</w:t>
      </w:r>
      <w:r w:rsidR="008D711D" w:rsidRPr="008D711D">
        <w:rPr>
          <w:rFonts w:hint="eastAsia"/>
          <w:snapToGrid w:val="0"/>
          <w:lang w:val="en-GB"/>
        </w:rPr>
        <w:t>14</w:t>
      </w:r>
      <w:r w:rsidR="008D711D" w:rsidRPr="008D711D">
        <w:rPr>
          <w:rFonts w:hint="eastAsia"/>
          <w:snapToGrid w:val="0"/>
          <w:lang w:val="en-GB"/>
        </w:rPr>
        <w:t>所院校在</w:t>
      </w:r>
      <w:r w:rsidR="008D711D" w:rsidRPr="008D711D">
        <w:rPr>
          <w:rFonts w:hint="eastAsia"/>
          <w:snapToGrid w:val="0"/>
          <w:lang w:val="en-GB"/>
        </w:rPr>
        <w:t>2017-2018</w:t>
      </w:r>
      <w:r w:rsidR="008D711D" w:rsidRPr="008D711D">
        <w:rPr>
          <w:rFonts w:hint="eastAsia"/>
          <w:snapToGrid w:val="0"/>
          <w:lang w:val="en-GB"/>
        </w:rPr>
        <w:t>学年共提供约</w:t>
      </w:r>
      <w:r w:rsidR="008D711D" w:rsidRPr="008D711D">
        <w:rPr>
          <w:rFonts w:hint="eastAsia"/>
          <w:snapToGrid w:val="0"/>
          <w:lang w:val="en-GB"/>
        </w:rPr>
        <w:t>19 900</w:t>
      </w:r>
      <w:r w:rsidR="008D711D" w:rsidRPr="008D711D">
        <w:rPr>
          <w:rFonts w:hint="eastAsia"/>
          <w:snapToGrid w:val="0"/>
          <w:lang w:val="en-GB"/>
        </w:rPr>
        <w:t>个全日制及兼读课程名额。详情见附件</w:t>
      </w:r>
      <w:r w:rsidR="008D711D" w:rsidRPr="008D711D">
        <w:rPr>
          <w:rFonts w:hint="eastAsia"/>
          <w:snapToGrid w:val="0"/>
          <w:lang w:val="en-GB"/>
        </w:rPr>
        <w:t>6E</w:t>
      </w:r>
      <w:r w:rsidR="008D711D" w:rsidRPr="008D711D">
        <w:rPr>
          <w:rFonts w:hint="eastAsia"/>
          <w:snapToGrid w:val="0"/>
          <w:lang w:val="en-GB"/>
        </w:rPr>
        <w:t>。</w:t>
      </w:r>
    </w:p>
    <w:p w14:paraId="7D5F223D" w14:textId="6DFB1150" w:rsidR="008D711D" w:rsidRPr="008D711D" w:rsidRDefault="003531C6" w:rsidP="008D711D">
      <w:pPr>
        <w:pStyle w:val="SingleTxt"/>
        <w:rPr>
          <w:snapToGrid w:val="0"/>
          <w:lang w:val="en-GB"/>
        </w:rPr>
      </w:pPr>
      <w:r>
        <w:rPr>
          <w:snapToGrid w:val="0"/>
          <w:lang w:val="en-GB"/>
        </w:rPr>
        <w:t>53.</w:t>
      </w:r>
      <w:r w:rsidR="008D711D">
        <w:rPr>
          <w:snapToGrid w:val="0"/>
          <w:lang w:val="en-GB"/>
        </w:rPr>
        <w:tab/>
      </w:r>
      <w:r w:rsidR="008D711D" w:rsidRPr="008D711D">
        <w:rPr>
          <w:rFonts w:hint="eastAsia"/>
          <w:snapToGrid w:val="0"/>
          <w:lang w:val="en-GB"/>
        </w:rPr>
        <w:t>上次报告第</w:t>
      </w:r>
      <w:r w:rsidR="008D711D" w:rsidRPr="008D711D">
        <w:rPr>
          <w:rFonts w:hint="eastAsia"/>
          <w:snapToGrid w:val="0"/>
          <w:lang w:val="en-GB"/>
        </w:rPr>
        <w:t>6.15</w:t>
      </w:r>
      <w:r w:rsidR="008D711D" w:rsidRPr="008D711D">
        <w:rPr>
          <w:rFonts w:hint="eastAsia"/>
          <w:snapToGrid w:val="0"/>
          <w:lang w:val="en-GB"/>
        </w:rPr>
        <w:t>段所述有关学徒训练的情况并无改变。职业训练局根据《学徒制度条例》</w:t>
      </w:r>
      <w:r w:rsidR="008D711D" w:rsidRPr="008D711D">
        <w:rPr>
          <w:rFonts w:hint="eastAsia"/>
          <w:snapToGrid w:val="0"/>
          <w:lang w:val="en-GB"/>
        </w:rPr>
        <w:t>(</w:t>
      </w:r>
      <w:r w:rsidR="008D711D" w:rsidRPr="008D711D">
        <w:rPr>
          <w:rFonts w:hint="eastAsia"/>
          <w:snapToGrid w:val="0"/>
          <w:lang w:val="en-GB"/>
        </w:rPr>
        <w:t>第</w:t>
      </w:r>
      <w:r w:rsidR="008D711D" w:rsidRPr="008D711D">
        <w:rPr>
          <w:rFonts w:hint="eastAsia"/>
          <w:snapToGrid w:val="0"/>
          <w:lang w:val="en-GB"/>
        </w:rPr>
        <w:t>47</w:t>
      </w:r>
      <w:r w:rsidR="008D711D" w:rsidRPr="008D711D">
        <w:rPr>
          <w:rFonts w:hint="eastAsia"/>
          <w:snapToGrid w:val="0"/>
          <w:lang w:val="en-GB"/>
        </w:rPr>
        <w:t>章</w:t>
      </w:r>
      <w:r w:rsidR="008D711D" w:rsidRPr="008D711D">
        <w:rPr>
          <w:rFonts w:hint="eastAsia"/>
          <w:snapToGrid w:val="0"/>
          <w:lang w:val="en-GB"/>
        </w:rPr>
        <w:t>)</w:t>
      </w:r>
      <w:r w:rsidR="008D711D" w:rsidRPr="008D711D">
        <w:rPr>
          <w:rFonts w:hint="eastAsia"/>
          <w:snapToGrid w:val="0"/>
          <w:lang w:val="en-GB"/>
        </w:rPr>
        <w:t>推行“学徒训练计划”以监管注册学徒的培训及就业问题。该计划截至</w:t>
      </w:r>
      <w:r w:rsidR="008D711D" w:rsidRPr="008D711D">
        <w:rPr>
          <w:rFonts w:hint="eastAsia"/>
          <w:snapToGrid w:val="0"/>
          <w:lang w:val="en-GB"/>
        </w:rPr>
        <w:t>2018</w:t>
      </w:r>
      <w:r w:rsidR="008D711D" w:rsidRPr="008D711D">
        <w:rPr>
          <w:rFonts w:hint="eastAsia"/>
          <w:snapToGrid w:val="0"/>
          <w:lang w:val="en-GB"/>
        </w:rPr>
        <w:t>年底共有</w:t>
      </w:r>
      <w:r w:rsidR="008D711D" w:rsidRPr="008D711D">
        <w:rPr>
          <w:rFonts w:hint="eastAsia"/>
          <w:snapToGrid w:val="0"/>
          <w:lang w:val="en-GB"/>
        </w:rPr>
        <w:t>5 208</w:t>
      </w:r>
      <w:r w:rsidR="008D711D" w:rsidRPr="008D711D">
        <w:rPr>
          <w:rFonts w:hint="eastAsia"/>
          <w:snapToGrid w:val="0"/>
          <w:lang w:val="en-GB"/>
        </w:rPr>
        <w:t>名注册学徒。</w:t>
      </w:r>
    </w:p>
    <w:p w14:paraId="45B17CF0" w14:textId="77777777" w:rsidR="008D711D" w:rsidRPr="008D711D" w:rsidRDefault="008D711D" w:rsidP="0091058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D711D">
        <w:rPr>
          <w:snapToGrid w:val="0"/>
          <w:lang w:val="en-GB"/>
        </w:rPr>
        <w:tab/>
      </w:r>
      <w:r w:rsidRPr="008D711D">
        <w:rPr>
          <w:snapToGrid w:val="0"/>
          <w:lang w:val="en-GB"/>
        </w:rPr>
        <w:tab/>
      </w:r>
      <w:r w:rsidRPr="008D711D">
        <w:rPr>
          <w:rFonts w:hint="eastAsia"/>
          <w:snapToGrid w:val="0"/>
          <w:lang w:val="en-GB"/>
        </w:rPr>
        <w:t>保障雇员免受无</w:t>
      </w:r>
      <w:r w:rsidRPr="0091058A">
        <w:rPr>
          <w:rFonts w:ascii="Malgun Gothic" w:eastAsia="Malgun Gothic" w:hAnsi="Malgun Gothic" w:cs="Malgun Gothic" w:hint="eastAsia"/>
        </w:rPr>
        <w:t>理</w:t>
      </w:r>
      <w:r w:rsidRPr="0091058A">
        <w:rPr>
          <w:rFonts w:hint="eastAsia"/>
        </w:rPr>
        <w:t>解雇</w:t>
      </w:r>
    </w:p>
    <w:p w14:paraId="4512E9EA" w14:textId="53D41A61" w:rsidR="008D711D" w:rsidRPr="008D711D" w:rsidRDefault="003531C6" w:rsidP="008D711D">
      <w:pPr>
        <w:pStyle w:val="SingleTxt"/>
        <w:rPr>
          <w:snapToGrid w:val="0"/>
          <w:lang w:val="en-GB"/>
        </w:rPr>
      </w:pPr>
      <w:r>
        <w:rPr>
          <w:snapToGrid w:val="0"/>
          <w:lang w:val="en-GB"/>
        </w:rPr>
        <w:t>54.</w:t>
      </w:r>
      <w:r w:rsidR="008D711D">
        <w:rPr>
          <w:snapToGrid w:val="0"/>
          <w:lang w:val="en-GB"/>
        </w:rPr>
        <w:tab/>
      </w:r>
      <w:r w:rsidR="008D711D" w:rsidRPr="008D711D">
        <w:rPr>
          <w:rFonts w:hint="eastAsia"/>
          <w:snapToGrid w:val="0"/>
          <w:lang w:val="en-GB"/>
        </w:rPr>
        <w:t>保障雇员免遭不合理解雇措施的情况与上次报告第</w:t>
      </w:r>
      <w:r w:rsidR="008D711D" w:rsidRPr="008D711D">
        <w:rPr>
          <w:snapToGrid w:val="0"/>
          <w:lang w:val="en-GB"/>
        </w:rPr>
        <w:t>6.16</w:t>
      </w:r>
      <w:r w:rsidR="008D711D" w:rsidRPr="008D711D">
        <w:rPr>
          <w:rFonts w:hint="eastAsia"/>
          <w:snapToGrid w:val="0"/>
          <w:lang w:val="en-GB"/>
        </w:rPr>
        <w:t>段相同。为加强对雇员的保障，政府于</w:t>
      </w:r>
      <w:r w:rsidR="008D711D" w:rsidRPr="008D711D">
        <w:rPr>
          <w:snapToGrid w:val="0"/>
          <w:lang w:val="en-GB"/>
        </w:rPr>
        <w:t>2018</w:t>
      </w:r>
      <w:r w:rsidR="008D711D" w:rsidRPr="008D711D">
        <w:rPr>
          <w:rFonts w:hint="eastAsia"/>
          <w:snapToGrid w:val="0"/>
          <w:lang w:val="en-GB"/>
        </w:rPr>
        <w:t>年</w:t>
      </w:r>
      <w:r w:rsidR="008D711D" w:rsidRPr="008D711D">
        <w:rPr>
          <w:snapToGrid w:val="0"/>
          <w:lang w:val="en-GB"/>
        </w:rPr>
        <w:t>10</w:t>
      </w:r>
      <w:r w:rsidR="008D711D" w:rsidRPr="008D711D">
        <w:rPr>
          <w:rFonts w:hint="eastAsia"/>
          <w:snapToGrid w:val="0"/>
          <w:lang w:val="en-GB"/>
        </w:rPr>
        <w:t>月实施《</w:t>
      </w:r>
      <w:r w:rsidR="008D711D" w:rsidRPr="008D711D">
        <w:rPr>
          <w:snapToGrid w:val="0"/>
          <w:lang w:val="en-GB"/>
        </w:rPr>
        <w:t>2018</w:t>
      </w:r>
      <w:r w:rsidR="008D711D" w:rsidRPr="008D711D">
        <w:rPr>
          <w:rFonts w:hint="eastAsia"/>
          <w:snapToGrid w:val="0"/>
          <w:lang w:val="en-GB"/>
        </w:rPr>
        <w:t>年雇佣</w:t>
      </w:r>
      <w:r w:rsidR="008D711D" w:rsidRPr="008D711D">
        <w:rPr>
          <w:snapToGrid w:val="0"/>
          <w:lang w:val="en-GB"/>
        </w:rPr>
        <w:t>(</w:t>
      </w:r>
      <w:r w:rsidR="008D711D" w:rsidRPr="008D711D">
        <w:rPr>
          <w:rFonts w:hint="eastAsia"/>
          <w:snapToGrid w:val="0"/>
          <w:lang w:val="en-GB"/>
        </w:rPr>
        <w:t>修订</w:t>
      </w:r>
      <w:r w:rsidR="008D711D" w:rsidRPr="008D711D">
        <w:rPr>
          <w:snapToGrid w:val="0"/>
          <w:lang w:val="en-GB"/>
        </w:rPr>
        <w:t>)(</w:t>
      </w:r>
      <w:r w:rsidR="008D711D" w:rsidRPr="008D711D">
        <w:rPr>
          <w:rFonts w:hint="eastAsia"/>
          <w:snapToGrid w:val="0"/>
          <w:lang w:val="en-GB"/>
        </w:rPr>
        <w:t>第</w:t>
      </w:r>
      <w:r w:rsidR="008D711D" w:rsidRPr="008D711D">
        <w:rPr>
          <w:snapToGrid w:val="0"/>
          <w:lang w:val="en-GB"/>
        </w:rPr>
        <w:t>2</w:t>
      </w:r>
      <w:r w:rsidR="008D711D" w:rsidRPr="008D711D">
        <w:rPr>
          <w:rFonts w:hint="eastAsia"/>
          <w:snapToGrid w:val="0"/>
          <w:lang w:val="en-GB"/>
        </w:rPr>
        <w:t>号</w:t>
      </w:r>
      <w:r w:rsidR="008D711D" w:rsidRPr="008D711D">
        <w:rPr>
          <w:snapToGrid w:val="0"/>
          <w:lang w:val="en-GB"/>
        </w:rPr>
        <w:t>)</w:t>
      </w:r>
      <w:r w:rsidR="008D711D" w:rsidRPr="008D711D">
        <w:rPr>
          <w:rFonts w:hint="eastAsia"/>
          <w:snapToGrid w:val="0"/>
          <w:lang w:val="en-GB"/>
        </w:rPr>
        <w:t>条例》，授权劳资审裁处及法院就雇员遭不合理及</w:t>
      </w:r>
      <w:r w:rsidR="008D711D" w:rsidRPr="008D711D">
        <w:rPr>
          <w:rFonts w:ascii="Batang" w:eastAsia="Batang" w:hAnsi="Batang" w:cs="Batang" w:hint="eastAsia"/>
          <w:snapToGrid w:val="0"/>
          <w:lang w:val="en-GB"/>
        </w:rPr>
        <w:t>不</w:t>
      </w:r>
      <w:r w:rsidR="008D711D" w:rsidRPr="008D711D">
        <w:rPr>
          <w:rFonts w:ascii="宋体" w:hAnsi="宋体" w:cs="宋体" w:hint="eastAsia"/>
          <w:snapToGrid w:val="0"/>
          <w:lang w:val="en-GB"/>
        </w:rPr>
        <w:t>合法解雇的情况，可无需事先取得雇主的同意而作出强制复职或再次聘用命令。如雇主最终没有履行有关命令，除需向雇员支付由劳资审裁处判给的金钱补偿外，还需支付额外款项，款额为有</w:t>
      </w:r>
      <w:r w:rsidR="008D711D" w:rsidRPr="008D711D">
        <w:rPr>
          <w:rFonts w:hint="eastAsia"/>
          <w:snapToGrid w:val="0"/>
          <w:lang w:val="en-GB"/>
        </w:rPr>
        <w:t>关雇员平均月薪的三倍，上限为</w:t>
      </w:r>
      <w:r w:rsidR="008D711D" w:rsidRPr="008D711D">
        <w:rPr>
          <w:snapToGrid w:val="0"/>
          <w:lang w:val="en-GB"/>
        </w:rPr>
        <w:t>72 500</w:t>
      </w:r>
      <w:r w:rsidR="008D711D" w:rsidRPr="008D711D">
        <w:rPr>
          <w:rFonts w:hint="eastAsia"/>
          <w:snapToGrid w:val="0"/>
          <w:lang w:val="en-GB"/>
        </w:rPr>
        <w:t>元。雇主故意及无合理理由不支付该额外款项，即属刑事罪行。</w:t>
      </w:r>
    </w:p>
    <w:p w14:paraId="01A490FA" w14:textId="77777777" w:rsidR="008D711D" w:rsidRPr="008D711D" w:rsidRDefault="008D711D" w:rsidP="008D711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D711D">
        <w:rPr>
          <w:rFonts w:hint="eastAsia"/>
          <w:snapToGrid w:val="0"/>
          <w:lang w:val="en-GB"/>
        </w:rPr>
        <w:tab/>
      </w:r>
      <w:r w:rsidRPr="008D711D">
        <w:rPr>
          <w:rFonts w:hint="eastAsia"/>
          <w:snapToGrid w:val="0"/>
          <w:lang w:val="en-GB"/>
        </w:rPr>
        <w:tab/>
      </w:r>
      <w:r w:rsidRPr="008D711D">
        <w:rPr>
          <w:rFonts w:hint="eastAsia"/>
          <w:snapToGrid w:val="0"/>
          <w:lang w:val="en-GB"/>
        </w:rPr>
        <w:t>输入劳工</w:t>
      </w:r>
    </w:p>
    <w:p w14:paraId="215A6791" w14:textId="0B04DFDF" w:rsidR="008D711D" w:rsidRPr="008D711D" w:rsidRDefault="003531C6" w:rsidP="008D711D">
      <w:pPr>
        <w:pStyle w:val="SingleTxt"/>
        <w:rPr>
          <w:snapToGrid w:val="0"/>
          <w:lang w:val="en-GB"/>
        </w:rPr>
      </w:pPr>
      <w:r>
        <w:rPr>
          <w:snapToGrid w:val="0"/>
          <w:lang w:val="en-GB"/>
        </w:rPr>
        <w:t>55.</w:t>
      </w:r>
      <w:r w:rsidR="008D711D">
        <w:rPr>
          <w:snapToGrid w:val="0"/>
          <w:lang w:val="en-GB"/>
        </w:rPr>
        <w:tab/>
      </w:r>
      <w:r w:rsidR="008D711D" w:rsidRPr="008D711D">
        <w:rPr>
          <w:rFonts w:hint="eastAsia"/>
          <w:snapToGrid w:val="0"/>
          <w:lang w:val="en-GB"/>
        </w:rPr>
        <w:t>香港在输入优才及专业人员方面奉行开放的入境政策，并制定各项人才入境计划便利所需人才来港。除上次报告第</w:t>
      </w:r>
      <w:r w:rsidR="008D711D" w:rsidRPr="008D711D">
        <w:rPr>
          <w:rFonts w:hint="eastAsia"/>
          <w:snapToGrid w:val="0"/>
          <w:lang w:val="en-GB"/>
        </w:rPr>
        <w:t>6.18</w:t>
      </w:r>
      <w:r w:rsidR="008D711D" w:rsidRPr="008D711D">
        <w:rPr>
          <w:rFonts w:hint="eastAsia"/>
          <w:snapToGrid w:val="0"/>
          <w:lang w:val="en-GB"/>
        </w:rPr>
        <w:t>段所提及计划外，“输入中国籍香港永久性居民第二代计划”于</w:t>
      </w:r>
      <w:r w:rsidR="008D711D" w:rsidRPr="008D711D">
        <w:rPr>
          <w:rFonts w:hint="eastAsia"/>
          <w:snapToGrid w:val="0"/>
          <w:lang w:val="en-GB"/>
        </w:rPr>
        <w:t>2015</w:t>
      </w:r>
      <w:r w:rsidR="008D711D" w:rsidRPr="008D711D">
        <w:rPr>
          <w:rFonts w:hint="eastAsia"/>
          <w:snapToGrid w:val="0"/>
          <w:lang w:val="en-GB"/>
        </w:rPr>
        <w:t>年</w:t>
      </w:r>
      <w:r w:rsidR="008D711D" w:rsidRPr="008D711D">
        <w:rPr>
          <w:rFonts w:hint="eastAsia"/>
          <w:snapToGrid w:val="0"/>
          <w:lang w:val="en-GB"/>
        </w:rPr>
        <w:t>5</w:t>
      </w:r>
      <w:r w:rsidR="008D711D" w:rsidRPr="008D711D">
        <w:rPr>
          <w:rFonts w:hint="eastAsia"/>
          <w:snapToGrid w:val="0"/>
          <w:lang w:val="en-GB"/>
        </w:rPr>
        <w:t>月推出，旨在吸引已移居海外的中国籍香港永久性居民的第二代回流。于</w:t>
      </w:r>
      <w:r w:rsidR="008D711D" w:rsidRPr="008D711D">
        <w:rPr>
          <w:rFonts w:hint="eastAsia"/>
          <w:snapToGrid w:val="0"/>
          <w:lang w:val="en-GB"/>
        </w:rPr>
        <w:t>2018</w:t>
      </w:r>
      <w:r w:rsidR="008D711D" w:rsidRPr="008D711D">
        <w:rPr>
          <w:rFonts w:hint="eastAsia"/>
          <w:snapToGrid w:val="0"/>
          <w:lang w:val="en-GB"/>
        </w:rPr>
        <w:t>年</w:t>
      </w:r>
      <w:r w:rsidR="008D711D" w:rsidRPr="008D711D">
        <w:rPr>
          <w:rFonts w:hint="eastAsia"/>
          <w:snapToGrid w:val="0"/>
          <w:lang w:val="en-GB"/>
        </w:rPr>
        <w:t>6</w:t>
      </w:r>
      <w:r w:rsidR="008D711D" w:rsidRPr="008D711D">
        <w:rPr>
          <w:rFonts w:hint="eastAsia"/>
          <w:snapToGrid w:val="0"/>
          <w:lang w:val="en-GB"/>
        </w:rPr>
        <w:t>月推出的“科技人才入境计划”旨在通过快速处理安排，使合资格科技公司</w:t>
      </w:r>
      <w:r w:rsidR="00824BE7">
        <w:rPr>
          <w:rFonts w:hint="eastAsia"/>
          <w:snapToGrid w:val="0"/>
          <w:lang w:val="en-GB"/>
        </w:rPr>
        <w:t>/</w:t>
      </w:r>
      <w:r w:rsidR="008D711D" w:rsidRPr="008D711D">
        <w:rPr>
          <w:rFonts w:hint="eastAsia"/>
          <w:snapToGrid w:val="0"/>
          <w:lang w:val="en-GB"/>
        </w:rPr>
        <w:t>机构输入科技人才到香港从事研发工作。逾</w:t>
      </w:r>
      <w:r w:rsidR="008D711D" w:rsidRPr="008D711D">
        <w:rPr>
          <w:rFonts w:hint="eastAsia"/>
          <w:snapToGrid w:val="0"/>
          <w:lang w:val="en-GB"/>
        </w:rPr>
        <w:t>60 000</w:t>
      </w:r>
      <w:r w:rsidR="008D711D" w:rsidRPr="008D711D">
        <w:rPr>
          <w:rFonts w:hint="eastAsia"/>
          <w:snapToGrid w:val="0"/>
          <w:lang w:val="en-GB"/>
        </w:rPr>
        <w:t>人分别于</w:t>
      </w:r>
      <w:r w:rsidR="008D711D" w:rsidRPr="008D711D">
        <w:rPr>
          <w:rFonts w:hint="eastAsia"/>
          <w:snapToGrid w:val="0"/>
          <w:lang w:val="en-GB"/>
        </w:rPr>
        <w:t>2017</w:t>
      </w:r>
      <w:r w:rsidR="008D711D" w:rsidRPr="008D711D">
        <w:rPr>
          <w:rFonts w:hint="eastAsia"/>
          <w:snapToGrid w:val="0"/>
          <w:lang w:val="en-GB"/>
        </w:rPr>
        <w:t>和</w:t>
      </w:r>
      <w:r w:rsidR="008D711D" w:rsidRPr="008D711D">
        <w:rPr>
          <w:rFonts w:hint="eastAsia"/>
          <w:snapToGrid w:val="0"/>
          <w:lang w:val="en-GB"/>
        </w:rPr>
        <w:t>2018</w:t>
      </w:r>
      <w:r w:rsidR="008D711D" w:rsidRPr="008D711D">
        <w:rPr>
          <w:rFonts w:hint="eastAsia"/>
          <w:snapToGrid w:val="0"/>
          <w:lang w:val="en-GB"/>
        </w:rPr>
        <w:t>年通过各项人才入境计划来港。</w:t>
      </w:r>
    </w:p>
    <w:p w14:paraId="2443E79E" w14:textId="73772DD4" w:rsidR="008D711D" w:rsidRPr="008D711D" w:rsidRDefault="00524E30" w:rsidP="008D711D">
      <w:pPr>
        <w:pStyle w:val="SingleTxt"/>
        <w:rPr>
          <w:snapToGrid w:val="0"/>
          <w:lang w:val="en-GB"/>
        </w:rPr>
      </w:pPr>
      <w:r>
        <w:rPr>
          <w:snapToGrid w:val="0"/>
          <w:lang w:val="en-GB"/>
        </w:rPr>
        <w:lastRenderedPageBreak/>
        <w:t>56.</w:t>
      </w:r>
      <w:r>
        <w:rPr>
          <w:snapToGrid w:val="0"/>
          <w:lang w:val="en-GB"/>
        </w:rPr>
        <w:tab/>
      </w:r>
      <w:r w:rsidR="008D711D">
        <w:rPr>
          <w:rFonts w:hint="eastAsia"/>
          <w:snapToGrid w:val="0"/>
          <w:lang w:val="en-GB"/>
        </w:rPr>
        <w:t>“</w:t>
      </w:r>
      <w:r w:rsidR="008D711D" w:rsidRPr="008D711D">
        <w:rPr>
          <w:rFonts w:hint="eastAsia"/>
          <w:snapToGrid w:val="0"/>
          <w:lang w:val="en-GB"/>
        </w:rPr>
        <w:t>补充劳工计划”的情况与上次报告第</w:t>
      </w:r>
      <w:r w:rsidR="008D711D" w:rsidRPr="008D711D">
        <w:rPr>
          <w:snapToGrid w:val="0"/>
          <w:lang w:val="en-GB"/>
        </w:rPr>
        <w:t>6.19</w:t>
      </w:r>
      <w:r w:rsidR="008D711D" w:rsidRPr="008D711D">
        <w:rPr>
          <w:rFonts w:hint="eastAsia"/>
          <w:snapToGrid w:val="0"/>
          <w:lang w:val="en-GB"/>
        </w:rPr>
        <w:t>段所述相同。该计划截至</w:t>
      </w:r>
      <w:r w:rsidR="008D711D" w:rsidRPr="008D711D">
        <w:rPr>
          <w:snapToGrid w:val="0"/>
          <w:lang w:val="en-GB"/>
        </w:rPr>
        <w:t>2018</w:t>
      </w:r>
      <w:r w:rsidR="008D711D" w:rsidRPr="008D711D">
        <w:rPr>
          <w:rFonts w:ascii="Batang" w:eastAsia="Batang" w:hAnsi="Batang" w:cs="Batang" w:hint="eastAsia"/>
          <w:snapToGrid w:val="0"/>
          <w:lang w:val="en-GB"/>
        </w:rPr>
        <w:t>年</w:t>
      </w:r>
      <w:r w:rsidR="008D711D" w:rsidRPr="008D711D">
        <w:rPr>
          <w:snapToGrid w:val="0"/>
          <w:lang w:val="en-GB"/>
        </w:rPr>
        <w:t>12</w:t>
      </w:r>
      <w:r w:rsidR="008D711D" w:rsidRPr="008D711D">
        <w:rPr>
          <w:rFonts w:hint="eastAsia"/>
          <w:snapToGrid w:val="0"/>
          <w:lang w:val="en-GB"/>
        </w:rPr>
        <w:t>月</w:t>
      </w:r>
      <w:r w:rsidR="008D711D" w:rsidRPr="008D711D">
        <w:rPr>
          <w:snapToGrid w:val="0"/>
          <w:lang w:val="en-GB"/>
        </w:rPr>
        <w:t>31</w:t>
      </w:r>
      <w:r w:rsidR="008D711D" w:rsidRPr="008D711D">
        <w:rPr>
          <w:rFonts w:hint="eastAsia"/>
          <w:snapToGrid w:val="0"/>
          <w:lang w:val="en-GB"/>
        </w:rPr>
        <w:t>日共有约</w:t>
      </w:r>
      <w:r w:rsidR="008D711D" w:rsidRPr="008D711D">
        <w:rPr>
          <w:snapToGrid w:val="0"/>
          <w:lang w:val="en-GB"/>
        </w:rPr>
        <w:t>5 300</w:t>
      </w:r>
      <w:r w:rsidR="008D711D" w:rsidRPr="008D711D">
        <w:rPr>
          <w:rFonts w:hint="eastAsia"/>
          <w:snapToGrid w:val="0"/>
          <w:lang w:val="en-GB"/>
        </w:rPr>
        <w:t>名输入劳工在香港工作。</w:t>
      </w:r>
    </w:p>
    <w:p w14:paraId="5C195161" w14:textId="77777777" w:rsidR="008D711D" w:rsidRPr="008D711D" w:rsidRDefault="008D711D" w:rsidP="008D711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D711D">
        <w:rPr>
          <w:rFonts w:hint="eastAsia"/>
          <w:snapToGrid w:val="0"/>
          <w:lang w:val="en-GB"/>
        </w:rPr>
        <w:tab/>
      </w:r>
      <w:r w:rsidRPr="008D711D">
        <w:rPr>
          <w:rFonts w:hint="eastAsia"/>
          <w:snapToGrid w:val="0"/>
          <w:lang w:val="en-GB"/>
        </w:rPr>
        <w:tab/>
      </w:r>
      <w:r w:rsidRPr="008D711D">
        <w:rPr>
          <w:rFonts w:hint="eastAsia"/>
          <w:snapToGrid w:val="0"/>
          <w:lang w:val="en-GB"/>
        </w:rPr>
        <w:t>工作权利：有关歧视的问题</w:t>
      </w:r>
    </w:p>
    <w:p w14:paraId="5D8E19E0" w14:textId="3E262231" w:rsidR="008D711D" w:rsidRDefault="00524E30" w:rsidP="008D711D">
      <w:pPr>
        <w:pStyle w:val="SingleTxt"/>
        <w:rPr>
          <w:snapToGrid w:val="0"/>
          <w:lang w:val="en-GB"/>
        </w:rPr>
      </w:pPr>
      <w:r>
        <w:rPr>
          <w:snapToGrid w:val="0"/>
          <w:lang w:val="en-GB"/>
        </w:rPr>
        <w:t>57.</w:t>
      </w:r>
      <w:r>
        <w:rPr>
          <w:snapToGrid w:val="0"/>
          <w:lang w:val="en-GB"/>
        </w:rPr>
        <w:tab/>
      </w:r>
      <w:r w:rsidR="008D711D" w:rsidRPr="008D711D">
        <w:rPr>
          <w:rFonts w:hint="eastAsia"/>
          <w:snapToGrid w:val="0"/>
          <w:lang w:val="en-GB"/>
        </w:rPr>
        <w:t>关于种族、性倾向以及年龄歧视问题的情况，已在本报告有关第二条的第</w:t>
      </w:r>
      <w:r w:rsidR="008D711D" w:rsidRPr="008D711D">
        <w:rPr>
          <w:rFonts w:hint="eastAsia"/>
          <w:snapToGrid w:val="0"/>
          <w:lang w:val="en-GB"/>
        </w:rPr>
        <w:t>2.7</w:t>
      </w:r>
      <w:r w:rsidR="008D711D" w:rsidRPr="008D711D">
        <w:rPr>
          <w:rFonts w:hint="eastAsia"/>
          <w:snapToGrid w:val="0"/>
          <w:lang w:val="en-GB"/>
        </w:rPr>
        <w:t>至</w:t>
      </w:r>
      <w:r w:rsidR="008D711D" w:rsidRPr="008D711D">
        <w:rPr>
          <w:rFonts w:hint="eastAsia"/>
          <w:snapToGrid w:val="0"/>
          <w:lang w:val="en-GB"/>
        </w:rPr>
        <w:t>2.16</w:t>
      </w:r>
      <w:r w:rsidR="008D711D" w:rsidRPr="008D711D">
        <w:rPr>
          <w:rFonts w:hint="eastAsia"/>
          <w:snapToGrid w:val="0"/>
          <w:lang w:val="en-GB"/>
        </w:rPr>
        <w:t>段论述。</w:t>
      </w:r>
    </w:p>
    <w:p w14:paraId="31876B3C" w14:textId="394EEAD7" w:rsidR="005C4F47" w:rsidRPr="005C4F47" w:rsidRDefault="005C4F47" w:rsidP="005C4F4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第七条</w:t>
      </w:r>
      <w:r>
        <w:rPr>
          <w:snapToGrid w:val="0"/>
          <w:lang w:val="en-GB"/>
        </w:rPr>
        <w:br/>
      </w:r>
      <w:r w:rsidRPr="005C4F47">
        <w:rPr>
          <w:rFonts w:hint="eastAsia"/>
          <w:snapToGrid w:val="0"/>
          <w:lang w:val="en-GB"/>
        </w:rPr>
        <w:t>享受公平与良好工作条件的权利</w:t>
      </w:r>
    </w:p>
    <w:p w14:paraId="3329A9C0"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法定最低工资</w:t>
      </w:r>
    </w:p>
    <w:p w14:paraId="6061F321" w14:textId="57FA7529" w:rsidR="005C4F47" w:rsidRPr="005C4F47" w:rsidRDefault="00524E30" w:rsidP="005C4F47">
      <w:pPr>
        <w:pStyle w:val="SingleTxt"/>
        <w:rPr>
          <w:snapToGrid w:val="0"/>
          <w:lang w:val="en-GB"/>
        </w:rPr>
      </w:pPr>
      <w:r>
        <w:rPr>
          <w:snapToGrid w:val="0"/>
          <w:lang w:val="en-GB"/>
        </w:rPr>
        <w:t>58.</w:t>
      </w:r>
      <w:r w:rsidR="005C4F47">
        <w:rPr>
          <w:snapToGrid w:val="0"/>
          <w:lang w:val="en-GB"/>
        </w:rPr>
        <w:tab/>
      </w:r>
      <w:r w:rsidR="005C4F47" w:rsidRPr="005C4F47">
        <w:rPr>
          <w:rFonts w:hint="eastAsia"/>
          <w:snapToGrid w:val="0"/>
          <w:lang w:val="en-GB"/>
        </w:rPr>
        <w:t>《最低工资条例》</w:t>
      </w:r>
      <w:r w:rsidR="005C4F47" w:rsidRPr="005C4F47">
        <w:rPr>
          <w:rFonts w:hint="eastAsia"/>
          <w:snapToGrid w:val="0"/>
          <w:lang w:val="en-GB"/>
        </w:rPr>
        <w:t>(</w:t>
      </w:r>
      <w:r w:rsidR="005C4F47" w:rsidRPr="005C4F47">
        <w:rPr>
          <w:rFonts w:hint="eastAsia"/>
          <w:snapToGrid w:val="0"/>
          <w:lang w:val="en-GB"/>
        </w:rPr>
        <w:t>第</w:t>
      </w:r>
      <w:r w:rsidR="005C4F47" w:rsidRPr="005C4F47">
        <w:rPr>
          <w:rFonts w:hint="eastAsia"/>
          <w:snapToGrid w:val="0"/>
          <w:lang w:val="en-GB"/>
        </w:rPr>
        <w:t>608</w:t>
      </w:r>
      <w:r w:rsidR="005C4F47" w:rsidRPr="005C4F47">
        <w:rPr>
          <w:rFonts w:hint="eastAsia"/>
          <w:snapToGrid w:val="0"/>
          <w:lang w:val="en-GB"/>
        </w:rPr>
        <w:t>章</w:t>
      </w:r>
      <w:r w:rsidR="005C4F47" w:rsidRPr="005C4F47">
        <w:rPr>
          <w:rFonts w:hint="eastAsia"/>
          <w:snapToGrid w:val="0"/>
          <w:lang w:val="en-GB"/>
        </w:rPr>
        <w:t>)</w:t>
      </w:r>
      <w:r w:rsidR="005C4F47" w:rsidRPr="005C4F47">
        <w:rPr>
          <w:rFonts w:hint="eastAsia"/>
          <w:snapToGrid w:val="0"/>
          <w:lang w:val="en-GB"/>
        </w:rPr>
        <w:t>确立了法定最低工资制度以防止工资过低，同时确保不会严重损害劳务市场的灵活性、经济发展和竞争力，或导致低薪职位大量流失。</w:t>
      </w:r>
    </w:p>
    <w:p w14:paraId="28B924A9" w14:textId="3E6D8B0C" w:rsidR="005C4F47" w:rsidRPr="005C4F47" w:rsidRDefault="00524E30" w:rsidP="005C4F47">
      <w:pPr>
        <w:pStyle w:val="SingleTxt"/>
        <w:rPr>
          <w:snapToGrid w:val="0"/>
          <w:lang w:val="en-GB"/>
        </w:rPr>
      </w:pPr>
      <w:r>
        <w:rPr>
          <w:snapToGrid w:val="0"/>
          <w:lang w:val="en-GB"/>
        </w:rPr>
        <w:t>59.</w:t>
      </w:r>
      <w:r w:rsidR="005C4F47">
        <w:rPr>
          <w:snapToGrid w:val="0"/>
          <w:lang w:val="en-GB"/>
        </w:rPr>
        <w:tab/>
      </w:r>
      <w:r w:rsidR="005C4F47" w:rsidRPr="005C4F47">
        <w:rPr>
          <w:rFonts w:hint="eastAsia"/>
          <w:snapToGrid w:val="0"/>
          <w:lang w:val="en-GB"/>
        </w:rPr>
        <w:t>法定最低工资已三次上调，由</w:t>
      </w:r>
      <w:r w:rsidR="005C4F47" w:rsidRPr="005C4F47">
        <w:rPr>
          <w:rFonts w:hint="eastAsia"/>
          <w:snapToGrid w:val="0"/>
          <w:lang w:val="en-GB"/>
        </w:rPr>
        <w:t>2011</w:t>
      </w:r>
      <w:r w:rsidR="005C4F47" w:rsidRPr="005C4F47">
        <w:rPr>
          <w:rFonts w:hint="eastAsia"/>
          <w:snapToGrid w:val="0"/>
          <w:lang w:val="en-GB"/>
        </w:rPr>
        <w:t>年的每小时</w:t>
      </w:r>
      <w:r w:rsidR="005C4F47" w:rsidRPr="005C4F47">
        <w:rPr>
          <w:rFonts w:hint="eastAsia"/>
          <w:snapToGrid w:val="0"/>
          <w:lang w:val="en-GB"/>
        </w:rPr>
        <w:t>28</w:t>
      </w:r>
      <w:r w:rsidR="005C4F47" w:rsidRPr="005C4F47">
        <w:rPr>
          <w:rFonts w:hint="eastAsia"/>
          <w:snapToGrid w:val="0"/>
          <w:lang w:val="en-GB"/>
        </w:rPr>
        <w:t>元增至</w:t>
      </w:r>
      <w:r w:rsidR="005C4F47" w:rsidRPr="005C4F47">
        <w:rPr>
          <w:rFonts w:hint="eastAsia"/>
          <w:snapToGrid w:val="0"/>
          <w:lang w:val="en-GB"/>
        </w:rPr>
        <w:t>2017</w:t>
      </w:r>
      <w:r w:rsidR="005C4F47" w:rsidRPr="005C4F47">
        <w:rPr>
          <w:rFonts w:hint="eastAsia"/>
          <w:snapToGrid w:val="0"/>
          <w:lang w:val="en-GB"/>
        </w:rPr>
        <w:t>年的</w:t>
      </w:r>
      <w:r w:rsidR="005C4F47" w:rsidRPr="005C4F47">
        <w:rPr>
          <w:rFonts w:hint="eastAsia"/>
          <w:snapToGrid w:val="0"/>
          <w:lang w:val="en-GB"/>
        </w:rPr>
        <w:t>34.5</w:t>
      </w:r>
      <w:r w:rsidR="005C4F47" w:rsidRPr="005C4F47">
        <w:rPr>
          <w:rFonts w:hint="eastAsia"/>
          <w:snapToGrid w:val="0"/>
          <w:lang w:val="en-GB"/>
        </w:rPr>
        <w:t>元。行政长官会同行政会议于</w:t>
      </w:r>
      <w:r w:rsidR="005C4F47" w:rsidRPr="005C4F47">
        <w:rPr>
          <w:rFonts w:hint="eastAsia"/>
          <w:snapToGrid w:val="0"/>
          <w:lang w:val="en-GB"/>
        </w:rPr>
        <w:t>2018</w:t>
      </w:r>
      <w:r w:rsidR="005C4F47" w:rsidRPr="005C4F47">
        <w:rPr>
          <w:rFonts w:hint="eastAsia"/>
          <w:snapToGrid w:val="0"/>
          <w:lang w:val="en-GB"/>
        </w:rPr>
        <w:t>年</w:t>
      </w:r>
      <w:r w:rsidR="005C4F47" w:rsidRPr="005C4F47">
        <w:rPr>
          <w:rFonts w:hint="eastAsia"/>
          <w:snapToGrid w:val="0"/>
          <w:lang w:val="en-GB"/>
        </w:rPr>
        <w:t>10</w:t>
      </w:r>
      <w:r w:rsidR="005C4F47" w:rsidRPr="005C4F47">
        <w:rPr>
          <w:rFonts w:hint="eastAsia"/>
          <w:snapToGrid w:val="0"/>
          <w:lang w:val="en-GB"/>
        </w:rPr>
        <w:t>月将法定最低工资水平调升至每小时</w:t>
      </w:r>
      <w:r w:rsidR="005C4F47" w:rsidRPr="005C4F47">
        <w:rPr>
          <w:rFonts w:hint="eastAsia"/>
          <w:snapToGrid w:val="0"/>
          <w:lang w:val="en-GB"/>
        </w:rPr>
        <w:t>37.5</w:t>
      </w:r>
      <w:r w:rsidR="005C4F47" w:rsidRPr="005C4F47">
        <w:rPr>
          <w:rFonts w:hint="eastAsia"/>
          <w:snapToGrid w:val="0"/>
          <w:lang w:val="en-GB"/>
        </w:rPr>
        <w:t>元，并于</w:t>
      </w:r>
      <w:r w:rsidR="005C4F47" w:rsidRPr="005C4F47">
        <w:rPr>
          <w:rFonts w:hint="eastAsia"/>
          <w:snapToGrid w:val="0"/>
          <w:lang w:val="en-GB"/>
        </w:rPr>
        <w:t>2019</w:t>
      </w:r>
      <w:r w:rsidR="005C4F47" w:rsidRPr="005C4F47">
        <w:rPr>
          <w:rFonts w:hint="eastAsia"/>
          <w:snapToGrid w:val="0"/>
          <w:lang w:val="en-GB"/>
        </w:rPr>
        <w:t>年</w:t>
      </w:r>
      <w:r w:rsidR="005C4F47" w:rsidRPr="005C4F47">
        <w:rPr>
          <w:rFonts w:hint="eastAsia"/>
          <w:snapToGrid w:val="0"/>
          <w:lang w:val="en-GB"/>
        </w:rPr>
        <w:t>5</w:t>
      </w:r>
      <w:r w:rsidR="005C4F47" w:rsidRPr="005C4F47">
        <w:rPr>
          <w:rFonts w:hint="eastAsia"/>
          <w:snapToGrid w:val="0"/>
          <w:lang w:val="en-GB"/>
        </w:rPr>
        <w:t>月</w:t>
      </w:r>
      <w:r w:rsidR="005C4F47" w:rsidRPr="005C4F47">
        <w:rPr>
          <w:rFonts w:hint="eastAsia"/>
          <w:snapToGrid w:val="0"/>
          <w:lang w:val="en-GB"/>
        </w:rPr>
        <w:t>1</w:t>
      </w:r>
      <w:r w:rsidR="005C4F47" w:rsidRPr="005C4F47">
        <w:rPr>
          <w:rFonts w:hint="eastAsia"/>
          <w:snapToGrid w:val="0"/>
          <w:lang w:val="en-GB"/>
        </w:rPr>
        <w:t>日生效。关于审议法定最低工资水平的工作见附件</w:t>
      </w:r>
      <w:r w:rsidR="005C4F47" w:rsidRPr="005C4F47">
        <w:rPr>
          <w:rFonts w:hint="eastAsia"/>
          <w:snapToGrid w:val="0"/>
          <w:lang w:val="en-GB"/>
        </w:rPr>
        <w:t>7A</w:t>
      </w:r>
      <w:r w:rsidR="005C4F47" w:rsidRPr="005C4F47">
        <w:rPr>
          <w:rFonts w:hint="eastAsia"/>
          <w:snapToGrid w:val="0"/>
          <w:lang w:val="en-GB"/>
        </w:rPr>
        <w:t>。</w:t>
      </w:r>
    </w:p>
    <w:p w14:paraId="61C041E8"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雇佣保障：雇员权益及福利</w:t>
      </w:r>
    </w:p>
    <w:p w14:paraId="27AD4B4E" w14:textId="0B7C2D72" w:rsidR="005C4F47" w:rsidRPr="005C4F47" w:rsidRDefault="00524E30" w:rsidP="005C4F47">
      <w:pPr>
        <w:pStyle w:val="SingleTxt"/>
        <w:rPr>
          <w:snapToGrid w:val="0"/>
          <w:lang w:val="en-GB"/>
        </w:rPr>
      </w:pPr>
      <w:r>
        <w:rPr>
          <w:snapToGrid w:val="0"/>
          <w:lang w:val="en-GB"/>
        </w:rPr>
        <w:t>60.</w:t>
      </w:r>
      <w:r w:rsidR="005C4F47">
        <w:rPr>
          <w:snapToGrid w:val="0"/>
          <w:lang w:val="en-GB"/>
        </w:rPr>
        <w:tab/>
      </w:r>
      <w:r w:rsidR="005C4F47" w:rsidRPr="005C4F47">
        <w:rPr>
          <w:rFonts w:hint="eastAsia"/>
          <w:snapToGrid w:val="0"/>
          <w:lang w:val="en-GB"/>
        </w:rPr>
        <w:t>《雇佣条例》</w:t>
      </w:r>
      <w:r w:rsidR="005C4F47" w:rsidRPr="005C4F47">
        <w:rPr>
          <w:rFonts w:hint="eastAsia"/>
          <w:snapToGrid w:val="0"/>
          <w:lang w:val="en-GB"/>
        </w:rPr>
        <w:t>(</w:t>
      </w:r>
      <w:r w:rsidR="005C4F47" w:rsidRPr="005C4F47">
        <w:rPr>
          <w:rFonts w:hint="eastAsia"/>
          <w:snapToGrid w:val="0"/>
          <w:lang w:val="en-GB"/>
        </w:rPr>
        <w:t>第</w:t>
      </w:r>
      <w:r w:rsidR="005C4F47" w:rsidRPr="005C4F47">
        <w:rPr>
          <w:rFonts w:hint="eastAsia"/>
          <w:snapToGrid w:val="0"/>
          <w:lang w:val="en-GB"/>
        </w:rPr>
        <w:t>57</w:t>
      </w:r>
      <w:r w:rsidR="005C4F47" w:rsidRPr="005C4F47">
        <w:rPr>
          <w:rFonts w:hint="eastAsia"/>
          <w:snapToGrid w:val="0"/>
          <w:lang w:val="en-GB"/>
        </w:rPr>
        <w:t>章</w:t>
      </w:r>
      <w:r w:rsidR="005C4F47" w:rsidRPr="005C4F47">
        <w:rPr>
          <w:rFonts w:hint="eastAsia"/>
          <w:snapToGrid w:val="0"/>
          <w:lang w:val="en-GB"/>
        </w:rPr>
        <w:t>)</w:t>
      </w:r>
      <w:r w:rsidR="005C4F47" w:rsidRPr="005C4F47">
        <w:rPr>
          <w:rFonts w:hint="eastAsia"/>
          <w:snapToGrid w:val="0"/>
          <w:lang w:val="en-GB"/>
        </w:rPr>
        <w:t>下各种法定权益及福利与上次报告第</w:t>
      </w:r>
      <w:r w:rsidR="005C4F47" w:rsidRPr="005C4F47">
        <w:rPr>
          <w:rFonts w:hint="eastAsia"/>
          <w:snapToGrid w:val="0"/>
          <w:lang w:val="en-GB"/>
        </w:rPr>
        <w:t>7.7</w:t>
      </w:r>
      <w:r w:rsidR="005C4F47" w:rsidRPr="005C4F47">
        <w:rPr>
          <w:rFonts w:hint="eastAsia"/>
          <w:snapToGrid w:val="0"/>
          <w:lang w:val="en-GB"/>
        </w:rPr>
        <w:t>至</w:t>
      </w:r>
      <w:r w:rsidR="005C4F47" w:rsidRPr="005C4F47">
        <w:rPr>
          <w:rFonts w:hint="eastAsia"/>
          <w:snapToGrid w:val="0"/>
          <w:lang w:val="en-GB"/>
        </w:rPr>
        <w:t>7.16</w:t>
      </w:r>
      <w:r w:rsidR="005C4F47" w:rsidRPr="005C4F47">
        <w:rPr>
          <w:rFonts w:hint="eastAsia"/>
          <w:snapToGrid w:val="0"/>
          <w:lang w:val="en-GB"/>
        </w:rPr>
        <w:t>段所述大致相同。有关条例中连续性合约的规定、欠薪个案及复康服务见附件</w:t>
      </w:r>
      <w:r w:rsidR="005C4F47" w:rsidRPr="005C4F47">
        <w:rPr>
          <w:rFonts w:hint="eastAsia"/>
          <w:snapToGrid w:val="0"/>
          <w:lang w:val="en-GB"/>
        </w:rPr>
        <w:t>7B</w:t>
      </w:r>
      <w:r w:rsidR="005C4F47" w:rsidRPr="005C4F47">
        <w:rPr>
          <w:rFonts w:hint="eastAsia"/>
          <w:snapToGrid w:val="0"/>
          <w:lang w:val="en-GB"/>
        </w:rPr>
        <w:t>。</w:t>
      </w:r>
    </w:p>
    <w:p w14:paraId="3E2ECA00"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外籍家庭佣工的保障及支持</w:t>
      </w:r>
    </w:p>
    <w:p w14:paraId="24083399" w14:textId="35E818F9" w:rsidR="005C4F47" w:rsidRPr="005C4F47" w:rsidRDefault="00524E30" w:rsidP="005C4F47">
      <w:pPr>
        <w:pStyle w:val="SingleTxt"/>
        <w:rPr>
          <w:snapToGrid w:val="0"/>
          <w:lang w:val="en-GB"/>
        </w:rPr>
      </w:pPr>
      <w:r>
        <w:rPr>
          <w:snapToGrid w:val="0"/>
          <w:lang w:val="en-GB"/>
        </w:rPr>
        <w:t>61.</w:t>
      </w:r>
      <w:r w:rsidR="005C4F47">
        <w:rPr>
          <w:snapToGrid w:val="0"/>
          <w:lang w:val="en-GB"/>
        </w:rPr>
        <w:tab/>
      </w:r>
      <w:r w:rsidR="005C4F47" w:rsidRPr="005C4F47">
        <w:rPr>
          <w:rFonts w:hint="eastAsia"/>
          <w:snapToGrid w:val="0"/>
          <w:lang w:val="en-GB"/>
        </w:rPr>
        <w:t>在上次审议结论中，委员会对外籍家庭佣工</w:t>
      </w:r>
      <w:r w:rsidR="005C4F47" w:rsidRPr="005C4F47">
        <w:rPr>
          <w:rFonts w:hint="eastAsia"/>
          <w:snapToGrid w:val="0"/>
          <w:lang w:val="en-GB"/>
        </w:rPr>
        <w:t>(</w:t>
      </w:r>
      <w:r w:rsidR="005C4F47" w:rsidRPr="005C4F47">
        <w:rPr>
          <w:rFonts w:hint="eastAsia"/>
          <w:snapToGrid w:val="0"/>
          <w:lang w:val="en-GB"/>
        </w:rPr>
        <w:t>外佣</w:t>
      </w:r>
      <w:r w:rsidR="005C4F47" w:rsidRPr="005C4F47">
        <w:rPr>
          <w:rFonts w:hint="eastAsia"/>
          <w:snapToGrid w:val="0"/>
          <w:lang w:val="en-GB"/>
        </w:rPr>
        <w:t>)</w:t>
      </w:r>
      <w:r w:rsidR="005C4F47" w:rsidRPr="005C4F47">
        <w:rPr>
          <w:rFonts w:hint="eastAsia"/>
          <w:snapToGrid w:val="0"/>
          <w:lang w:val="en-GB"/>
        </w:rPr>
        <w:t>的工作条件及法律保障表示关切。我们强调政府十分重视保障外佣的权益。外佣</w:t>
      </w:r>
      <w:r w:rsidR="005C4F47" w:rsidRPr="005C4F47">
        <w:rPr>
          <w:rFonts w:hint="eastAsia"/>
          <w:snapToGrid w:val="0"/>
          <w:lang w:val="en-GB"/>
        </w:rPr>
        <w:t>(</w:t>
      </w:r>
      <w:r w:rsidR="005C4F47" w:rsidRPr="005C4F47">
        <w:rPr>
          <w:rFonts w:hint="eastAsia"/>
          <w:snapToGrid w:val="0"/>
          <w:lang w:val="en-GB"/>
        </w:rPr>
        <w:t>不论国籍或种族</w:t>
      </w:r>
      <w:r w:rsidR="005C4F47" w:rsidRPr="005C4F47">
        <w:rPr>
          <w:rFonts w:hint="eastAsia"/>
          <w:snapToGrid w:val="0"/>
          <w:lang w:val="en-GB"/>
        </w:rPr>
        <w:t>)</w:t>
      </w:r>
      <w:r w:rsidR="005C4F47" w:rsidRPr="005C4F47">
        <w:rPr>
          <w:rFonts w:hint="eastAsia"/>
          <w:snapToGrid w:val="0"/>
          <w:lang w:val="en-GB"/>
        </w:rPr>
        <w:t>在香港的劳工法例下与本地工人享有同样权益和保障，外佣亦享有额外权益。</w:t>
      </w:r>
    </w:p>
    <w:p w14:paraId="69B04700" w14:textId="2412E8E4" w:rsidR="005C4F47" w:rsidRPr="005C4F47" w:rsidRDefault="00524E30" w:rsidP="005C4F47">
      <w:pPr>
        <w:pStyle w:val="SingleTxt"/>
        <w:rPr>
          <w:snapToGrid w:val="0"/>
          <w:lang w:val="en-GB"/>
        </w:rPr>
      </w:pPr>
      <w:r>
        <w:rPr>
          <w:snapToGrid w:val="0"/>
          <w:lang w:val="en-GB"/>
        </w:rPr>
        <w:t>62.</w:t>
      </w:r>
      <w:r w:rsidR="005C4F47">
        <w:rPr>
          <w:snapToGrid w:val="0"/>
          <w:lang w:val="en-GB"/>
        </w:rPr>
        <w:tab/>
      </w:r>
      <w:r w:rsidR="005C4F47" w:rsidRPr="005C4F47">
        <w:rPr>
          <w:rFonts w:hint="eastAsia"/>
          <w:snapToGrid w:val="0"/>
          <w:lang w:val="en-GB"/>
        </w:rPr>
        <w:t>香港的劳工法例</w:t>
      </w:r>
      <w:r w:rsidR="005C4F47" w:rsidRPr="005C4F47">
        <w:rPr>
          <w:rFonts w:hint="eastAsia"/>
          <w:snapToGrid w:val="0"/>
          <w:lang w:val="en-GB"/>
        </w:rPr>
        <w:t>(</w:t>
      </w:r>
      <w:r w:rsidR="005C4F47" w:rsidRPr="005C4F47">
        <w:rPr>
          <w:rFonts w:hint="eastAsia"/>
          <w:snapToGrid w:val="0"/>
          <w:lang w:val="en-GB"/>
        </w:rPr>
        <w:t>包括主要的两条法例，即《雇佣条例》和《雇员补偿条例》</w:t>
      </w:r>
      <w:r w:rsidR="005C4F47" w:rsidRPr="005C4F47">
        <w:rPr>
          <w:rFonts w:hint="eastAsia"/>
          <w:snapToGrid w:val="0"/>
          <w:lang w:val="en-GB"/>
        </w:rPr>
        <w:t>(</w:t>
      </w:r>
      <w:r w:rsidR="005C4F47" w:rsidRPr="005C4F47">
        <w:rPr>
          <w:rFonts w:hint="eastAsia"/>
          <w:snapToGrid w:val="0"/>
          <w:lang w:val="en-GB"/>
        </w:rPr>
        <w:t>第</w:t>
      </w:r>
      <w:r w:rsidR="005C4F47" w:rsidRPr="005C4F47">
        <w:rPr>
          <w:rFonts w:hint="eastAsia"/>
          <w:snapToGrid w:val="0"/>
          <w:lang w:val="en-GB"/>
        </w:rPr>
        <w:t>282</w:t>
      </w:r>
      <w:r w:rsidR="005C4F47" w:rsidRPr="005C4F47">
        <w:rPr>
          <w:rFonts w:hint="eastAsia"/>
          <w:snapToGrid w:val="0"/>
          <w:lang w:val="en-GB"/>
        </w:rPr>
        <w:t>章</w:t>
      </w:r>
      <w:r w:rsidR="005C4F47" w:rsidRPr="005C4F47">
        <w:rPr>
          <w:rFonts w:hint="eastAsia"/>
          <w:snapToGrid w:val="0"/>
          <w:lang w:val="en-GB"/>
        </w:rPr>
        <w:t>))</w:t>
      </w:r>
      <w:r w:rsidR="005C4F47" w:rsidRPr="005C4F47">
        <w:rPr>
          <w:rFonts w:hint="eastAsia"/>
          <w:snapToGrid w:val="0"/>
          <w:lang w:val="en-GB"/>
        </w:rPr>
        <w:t>同样适用于本地工人及外佣。外佣因此享有和本地工人相同的雇佣权益与保障</w:t>
      </w:r>
      <w:r w:rsidR="005C4F47" w:rsidRPr="005C4F47">
        <w:rPr>
          <w:rFonts w:hint="eastAsia"/>
          <w:snapToGrid w:val="0"/>
          <w:lang w:val="en-GB"/>
        </w:rPr>
        <w:t>(</w:t>
      </w:r>
      <w:r w:rsidR="005C4F47" w:rsidRPr="005C4F47">
        <w:rPr>
          <w:rFonts w:hint="eastAsia"/>
          <w:snapToGrid w:val="0"/>
          <w:lang w:val="en-GB"/>
        </w:rPr>
        <w:t>如休息日、法定假日、带薪年假、生育保障、疾病津贴、遣散费、长期服务金等</w:t>
      </w:r>
      <w:r w:rsidR="005C4F47" w:rsidRPr="005C4F47">
        <w:rPr>
          <w:rFonts w:hint="eastAsia"/>
          <w:snapToGrid w:val="0"/>
          <w:lang w:val="en-GB"/>
        </w:rPr>
        <w:t>)</w:t>
      </w:r>
      <w:r w:rsidR="005C4F47" w:rsidRPr="005C4F47">
        <w:rPr>
          <w:rFonts w:hint="eastAsia"/>
          <w:snapToGrid w:val="0"/>
          <w:lang w:val="en-GB"/>
        </w:rPr>
        <w:t>。</w:t>
      </w:r>
    </w:p>
    <w:p w14:paraId="2AA0C3B6" w14:textId="047D43E8" w:rsidR="005C4F47" w:rsidRPr="005C4F47" w:rsidRDefault="00524E30" w:rsidP="005C4F47">
      <w:pPr>
        <w:pStyle w:val="SingleTxt"/>
        <w:rPr>
          <w:snapToGrid w:val="0"/>
          <w:lang w:val="en-GB"/>
        </w:rPr>
      </w:pPr>
      <w:r>
        <w:rPr>
          <w:snapToGrid w:val="0"/>
          <w:lang w:val="en-GB"/>
        </w:rPr>
        <w:t>63.</w:t>
      </w:r>
      <w:r w:rsidR="005C4F47">
        <w:rPr>
          <w:snapToGrid w:val="0"/>
          <w:lang w:val="en-GB"/>
        </w:rPr>
        <w:tab/>
      </w:r>
      <w:r w:rsidR="005C4F47" w:rsidRPr="005C4F47">
        <w:rPr>
          <w:rFonts w:hint="eastAsia"/>
          <w:snapToGrid w:val="0"/>
          <w:lang w:val="en-GB"/>
        </w:rPr>
        <w:t>除法定保障外，在香港工作的外佣受政府规定的标准雇佣合约保障。聘用外佣必须采用该合约，其中列明雇主必须提供的基本雇佣条款，包括工资水平不可低于当时有效的规定最低工资水平、免费住宿、免费膳食</w:t>
      </w:r>
      <w:r w:rsidR="005C4F47" w:rsidRPr="005C4F47">
        <w:rPr>
          <w:rFonts w:hint="eastAsia"/>
          <w:snapToGrid w:val="0"/>
          <w:lang w:val="en-GB"/>
        </w:rPr>
        <w:t>(</w:t>
      </w:r>
      <w:r w:rsidR="005C4F47" w:rsidRPr="005C4F47">
        <w:rPr>
          <w:rFonts w:hint="eastAsia"/>
          <w:snapToGrid w:val="0"/>
          <w:lang w:val="en-GB"/>
        </w:rPr>
        <w:t>或膳食津贴，津贴水平不可低于当时有效的水平</w:t>
      </w:r>
      <w:r w:rsidR="005C4F47" w:rsidRPr="005C4F47">
        <w:rPr>
          <w:rFonts w:hint="eastAsia"/>
          <w:snapToGrid w:val="0"/>
          <w:lang w:val="en-GB"/>
        </w:rPr>
        <w:t>)</w:t>
      </w:r>
      <w:r w:rsidR="005C4F47" w:rsidRPr="005C4F47">
        <w:rPr>
          <w:rFonts w:hint="eastAsia"/>
          <w:snapToGrid w:val="0"/>
          <w:lang w:val="en-GB"/>
        </w:rPr>
        <w:t>、免费医疗，以及免费来回原居地的交通费。本地工人一般未必享有这些权益。</w:t>
      </w:r>
    </w:p>
    <w:p w14:paraId="7480E87E" w14:textId="54A2BCEC" w:rsidR="005C4F47" w:rsidRPr="005C4F47" w:rsidRDefault="00D4483C" w:rsidP="005C4F47">
      <w:pPr>
        <w:pStyle w:val="SingleTxt"/>
        <w:rPr>
          <w:snapToGrid w:val="0"/>
          <w:lang w:val="en-GB"/>
        </w:rPr>
      </w:pPr>
      <w:r>
        <w:rPr>
          <w:snapToGrid w:val="0"/>
          <w:lang w:val="en-GB"/>
        </w:rPr>
        <w:t>64.</w:t>
      </w:r>
      <w:r w:rsidR="005C4F47">
        <w:rPr>
          <w:snapToGrid w:val="0"/>
          <w:lang w:val="en-GB"/>
        </w:rPr>
        <w:tab/>
      </w:r>
      <w:r w:rsidR="005C4F47" w:rsidRPr="005C4F47">
        <w:rPr>
          <w:rFonts w:hint="eastAsia"/>
          <w:snapToGrid w:val="0"/>
          <w:lang w:val="en-GB"/>
        </w:rPr>
        <w:t>在上次审议结论中，委员会表示关切的是，《最低工资条例》不涵盖外佣。《最低工资条例》豁免所有留宿家庭佣工</w:t>
      </w:r>
      <w:r w:rsidR="005C4F47" w:rsidRPr="005C4F47">
        <w:rPr>
          <w:rFonts w:hint="eastAsia"/>
          <w:snapToGrid w:val="0"/>
          <w:lang w:val="en-GB"/>
        </w:rPr>
        <w:t>(</w:t>
      </w:r>
      <w:r w:rsidR="005C4F47" w:rsidRPr="005C4F47">
        <w:rPr>
          <w:rFonts w:hint="eastAsia"/>
          <w:snapToGrid w:val="0"/>
          <w:lang w:val="en-GB"/>
        </w:rPr>
        <w:t>不论国籍如何，也不管来自本地还是外地</w:t>
      </w:r>
      <w:r w:rsidR="005C4F47" w:rsidRPr="005C4F47">
        <w:rPr>
          <w:rFonts w:hint="eastAsia"/>
          <w:snapToGrid w:val="0"/>
          <w:lang w:val="en-GB"/>
        </w:rPr>
        <w:t>)</w:t>
      </w:r>
      <w:r w:rsidR="005C4F47" w:rsidRPr="005C4F47">
        <w:rPr>
          <w:rFonts w:hint="eastAsia"/>
          <w:snapToGrid w:val="0"/>
          <w:lang w:val="en-GB"/>
        </w:rPr>
        <w:t>，其中主要考虑是留宿家庭佣工于雇主家中居住及工作，难以计算和记录工时，而法定最低工资是以时薪作为基础。这种豁免并不会令作为留宿家庭佣工的外佣</w:t>
      </w:r>
      <w:r w:rsidR="005C4F47" w:rsidRPr="005C4F47">
        <w:rPr>
          <w:rFonts w:hint="eastAsia"/>
          <w:snapToGrid w:val="0"/>
          <w:lang w:val="en-GB"/>
        </w:rPr>
        <w:lastRenderedPageBreak/>
        <w:t>所受的保障比非留宿佣工少，因为外佣除工资外还享有免费住宿、免费膳食</w:t>
      </w:r>
      <w:r w:rsidR="005C4F47" w:rsidRPr="005C4F47">
        <w:rPr>
          <w:rFonts w:hint="eastAsia"/>
          <w:snapToGrid w:val="0"/>
          <w:lang w:val="en-GB"/>
        </w:rPr>
        <w:t>(</w:t>
      </w:r>
      <w:r w:rsidR="005C4F47" w:rsidRPr="005C4F47">
        <w:rPr>
          <w:rFonts w:hint="eastAsia"/>
          <w:snapToGrid w:val="0"/>
          <w:lang w:val="en-GB"/>
        </w:rPr>
        <w:t>或膳食津贴</w:t>
      </w:r>
      <w:r w:rsidR="005C4F47" w:rsidRPr="005C4F47">
        <w:rPr>
          <w:rFonts w:hint="eastAsia"/>
          <w:snapToGrid w:val="0"/>
          <w:lang w:val="en-GB"/>
        </w:rPr>
        <w:t>)</w:t>
      </w:r>
      <w:r w:rsidR="005C4F47" w:rsidRPr="005C4F47">
        <w:rPr>
          <w:rFonts w:hint="eastAsia"/>
          <w:snapToGrid w:val="0"/>
          <w:lang w:val="en-GB"/>
        </w:rPr>
        <w:t>，及可节省交通开支等非现金权益。因此，《最低工资条例》豁免外佣实有充分理据。</w:t>
      </w:r>
    </w:p>
    <w:p w14:paraId="10641FA4" w14:textId="023698EF" w:rsidR="005C4F47" w:rsidRPr="005C4F47" w:rsidRDefault="00D4483C" w:rsidP="005C4F47">
      <w:pPr>
        <w:pStyle w:val="SingleTxt"/>
        <w:rPr>
          <w:snapToGrid w:val="0"/>
          <w:lang w:val="en-GB"/>
        </w:rPr>
      </w:pPr>
      <w:r>
        <w:rPr>
          <w:snapToGrid w:val="0"/>
          <w:lang w:val="en-GB"/>
        </w:rPr>
        <w:t>65.</w:t>
      </w:r>
      <w:r w:rsidR="005C4F47">
        <w:rPr>
          <w:snapToGrid w:val="0"/>
          <w:lang w:val="en-GB"/>
        </w:rPr>
        <w:tab/>
      </w:r>
      <w:r w:rsidR="005C4F47" w:rsidRPr="005C4F47">
        <w:rPr>
          <w:rFonts w:hint="eastAsia"/>
          <w:snapToGrid w:val="0"/>
          <w:lang w:val="en-GB"/>
        </w:rPr>
        <w:t>尽管如此，政府为外佣制定立了规定最低工资，并于</w:t>
      </w:r>
      <w:r w:rsidR="005C4F47" w:rsidRPr="005C4F47">
        <w:rPr>
          <w:rFonts w:hint="eastAsia"/>
          <w:snapToGrid w:val="0"/>
          <w:lang w:val="en-GB"/>
        </w:rPr>
        <w:t>1970</w:t>
      </w:r>
      <w:r w:rsidR="005C4F47" w:rsidRPr="005C4F47">
        <w:rPr>
          <w:rFonts w:hint="eastAsia"/>
          <w:snapToGrid w:val="0"/>
          <w:lang w:val="en-GB"/>
        </w:rPr>
        <w:t>年代初起实施，为外佣提供有效的工资保障。短付规定最低工资属触犯《雇佣条例》行为，一经定罪，最高可被判罚款</w:t>
      </w:r>
      <w:r w:rsidR="005C4F47" w:rsidRPr="005C4F47">
        <w:rPr>
          <w:rFonts w:hint="eastAsia"/>
          <w:snapToGrid w:val="0"/>
          <w:lang w:val="en-GB"/>
        </w:rPr>
        <w:t>35</w:t>
      </w:r>
      <w:r w:rsidR="005C4F47" w:rsidRPr="005C4F47">
        <w:rPr>
          <w:rFonts w:hint="eastAsia"/>
          <w:snapToGrid w:val="0"/>
          <w:lang w:val="en-GB"/>
        </w:rPr>
        <w:t>万元及监禁三年。香港特区政府定期审议规定最低工资，现时的规定最低工资为每月</w:t>
      </w:r>
      <w:r w:rsidR="005C4F47" w:rsidRPr="005C4F47">
        <w:rPr>
          <w:rFonts w:hint="eastAsia"/>
          <w:snapToGrid w:val="0"/>
          <w:lang w:val="en-GB"/>
        </w:rPr>
        <w:t>4 520</w:t>
      </w:r>
      <w:r w:rsidR="005C4F47" w:rsidRPr="005C4F47">
        <w:rPr>
          <w:rFonts w:hint="eastAsia"/>
          <w:snapToGrid w:val="0"/>
          <w:lang w:val="en-GB"/>
        </w:rPr>
        <w:t>元。</w:t>
      </w:r>
    </w:p>
    <w:p w14:paraId="6C1E7F69" w14:textId="0395AB38" w:rsidR="005C4F47" w:rsidRPr="005C4F47" w:rsidRDefault="00D4483C" w:rsidP="005C4F47">
      <w:pPr>
        <w:pStyle w:val="SingleTxt"/>
        <w:rPr>
          <w:snapToGrid w:val="0"/>
          <w:lang w:val="en-GB"/>
        </w:rPr>
      </w:pPr>
      <w:r>
        <w:rPr>
          <w:snapToGrid w:val="0"/>
          <w:lang w:val="en-GB"/>
        </w:rPr>
        <w:t>66.</w:t>
      </w:r>
      <w:r w:rsidR="005C4F47">
        <w:rPr>
          <w:snapToGrid w:val="0"/>
          <w:lang w:val="en-GB"/>
        </w:rPr>
        <w:tab/>
      </w:r>
      <w:r w:rsidR="005C4F47" w:rsidRPr="005C4F47">
        <w:rPr>
          <w:rFonts w:hint="eastAsia"/>
          <w:snapToGrid w:val="0"/>
          <w:lang w:val="en-GB"/>
        </w:rPr>
        <w:t>规定最低工资自确立以来至</w:t>
      </w:r>
      <w:r w:rsidR="005C4F47" w:rsidRPr="005C4F47">
        <w:rPr>
          <w:rFonts w:hint="eastAsia"/>
          <w:snapToGrid w:val="0"/>
          <w:lang w:val="en-GB"/>
        </w:rPr>
        <w:t>2018</w:t>
      </w:r>
      <w:r w:rsidR="005C4F47" w:rsidRPr="005C4F47">
        <w:rPr>
          <w:rFonts w:hint="eastAsia"/>
          <w:snapToGrid w:val="0"/>
          <w:lang w:val="en-GB"/>
        </w:rPr>
        <w:t>年共调整</w:t>
      </w:r>
      <w:r w:rsidR="005C4F47" w:rsidRPr="005C4F47">
        <w:rPr>
          <w:rFonts w:hint="eastAsia"/>
          <w:snapToGrid w:val="0"/>
          <w:lang w:val="en-GB"/>
        </w:rPr>
        <w:t>32</w:t>
      </w:r>
      <w:r w:rsidR="005C4F47" w:rsidRPr="005C4F47">
        <w:rPr>
          <w:rFonts w:hint="eastAsia"/>
          <w:snapToGrid w:val="0"/>
          <w:lang w:val="en-GB"/>
        </w:rPr>
        <w:t>次。除两次外，其余均是向上调整。政府在审议规定最低工资时会按照行之有效的机制，考虑包括香港整体经济和就业情况等因素。</w:t>
      </w:r>
    </w:p>
    <w:p w14:paraId="690ADF1F" w14:textId="7A270640" w:rsidR="005C4F47" w:rsidRPr="005C4F47" w:rsidRDefault="00D4483C" w:rsidP="005C4F47">
      <w:pPr>
        <w:pStyle w:val="SingleTxt"/>
        <w:rPr>
          <w:snapToGrid w:val="0"/>
          <w:lang w:val="en-GB"/>
        </w:rPr>
      </w:pPr>
      <w:r>
        <w:rPr>
          <w:snapToGrid w:val="0"/>
          <w:lang w:val="en-GB"/>
        </w:rPr>
        <w:t>67.</w:t>
      </w:r>
      <w:r>
        <w:rPr>
          <w:snapToGrid w:val="0"/>
          <w:lang w:val="en-GB"/>
        </w:rPr>
        <w:tab/>
      </w:r>
      <w:r w:rsidR="005C4F47" w:rsidRPr="005C4F47">
        <w:rPr>
          <w:rFonts w:hint="eastAsia"/>
          <w:snapToGrid w:val="0"/>
          <w:lang w:val="en-GB"/>
        </w:rPr>
        <w:t>此外，《刑事罪行条例》</w:t>
      </w:r>
      <w:r w:rsidR="005C4F47" w:rsidRPr="005C4F47">
        <w:rPr>
          <w:rFonts w:hint="eastAsia"/>
          <w:snapToGrid w:val="0"/>
          <w:lang w:val="en-GB"/>
        </w:rPr>
        <w:t>(</w:t>
      </w:r>
      <w:r w:rsidR="005C4F47" w:rsidRPr="005C4F47">
        <w:rPr>
          <w:rFonts w:hint="eastAsia"/>
          <w:snapToGrid w:val="0"/>
          <w:lang w:val="en-GB"/>
        </w:rPr>
        <w:t>第</w:t>
      </w:r>
      <w:r w:rsidR="005C4F47" w:rsidRPr="005C4F47">
        <w:rPr>
          <w:rFonts w:hint="eastAsia"/>
          <w:snapToGrid w:val="0"/>
          <w:lang w:val="en-GB"/>
        </w:rPr>
        <w:t>200</w:t>
      </w:r>
      <w:r w:rsidR="005C4F47" w:rsidRPr="005C4F47">
        <w:rPr>
          <w:rFonts w:hint="eastAsia"/>
          <w:snapToGrid w:val="0"/>
          <w:lang w:val="en-GB"/>
        </w:rPr>
        <w:t>章</w:t>
      </w:r>
      <w:r w:rsidR="005C4F47" w:rsidRPr="005C4F47">
        <w:rPr>
          <w:rFonts w:hint="eastAsia"/>
          <w:snapToGrid w:val="0"/>
          <w:lang w:val="en-GB"/>
        </w:rPr>
        <w:t>)</w:t>
      </w:r>
      <w:r w:rsidR="005C4F47" w:rsidRPr="005C4F47">
        <w:rPr>
          <w:rFonts w:hint="eastAsia"/>
          <w:snapToGrid w:val="0"/>
          <w:lang w:val="en-GB"/>
        </w:rPr>
        <w:t>和《侵害人身罪条例》</w:t>
      </w:r>
      <w:r w:rsidR="005C4F47" w:rsidRPr="005C4F47">
        <w:rPr>
          <w:rFonts w:hint="eastAsia"/>
          <w:snapToGrid w:val="0"/>
          <w:lang w:val="en-GB"/>
        </w:rPr>
        <w:t>(</w:t>
      </w:r>
      <w:r w:rsidR="005C4F47" w:rsidRPr="005C4F47">
        <w:rPr>
          <w:rFonts w:hint="eastAsia"/>
          <w:snapToGrid w:val="0"/>
          <w:lang w:val="en-GB"/>
        </w:rPr>
        <w:t>第</w:t>
      </w:r>
      <w:r w:rsidR="005C4F47" w:rsidRPr="005C4F47">
        <w:rPr>
          <w:rFonts w:hint="eastAsia"/>
          <w:snapToGrid w:val="0"/>
          <w:lang w:val="en-GB"/>
        </w:rPr>
        <w:t>212</w:t>
      </w:r>
      <w:r w:rsidR="005C4F47" w:rsidRPr="005C4F47">
        <w:rPr>
          <w:rFonts w:hint="eastAsia"/>
          <w:snapToGrid w:val="0"/>
          <w:lang w:val="en-GB"/>
        </w:rPr>
        <w:t>章</w:t>
      </w:r>
      <w:r w:rsidR="005C4F47" w:rsidRPr="005C4F47">
        <w:rPr>
          <w:rFonts w:hint="eastAsia"/>
          <w:snapToGrid w:val="0"/>
          <w:lang w:val="en-GB"/>
        </w:rPr>
        <w:t>)</w:t>
      </w:r>
      <w:r w:rsidR="005C4F47" w:rsidRPr="005C4F47">
        <w:rPr>
          <w:rFonts w:hint="eastAsia"/>
          <w:snapToGrid w:val="0"/>
          <w:lang w:val="en-GB"/>
        </w:rPr>
        <w:t>等法例亦适用于外佣，保障他们免受暴力侵害。符合资格的外佣均可申请由政府提供的法律援助。</w:t>
      </w:r>
    </w:p>
    <w:p w14:paraId="611E8B64" w14:textId="4627BF32" w:rsidR="005C4F47" w:rsidRPr="005C4F47" w:rsidRDefault="00D4483C" w:rsidP="005C4F47">
      <w:pPr>
        <w:pStyle w:val="SingleTxt"/>
        <w:rPr>
          <w:snapToGrid w:val="0"/>
          <w:lang w:val="en-GB"/>
        </w:rPr>
      </w:pPr>
      <w:r>
        <w:rPr>
          <w:snapToGrid w:val="0"/>
          <w:lang w:val="en-GB"/>
        </w:rPr>
        <w:t>68.</w:t>
      </w:r>
      <w:r>
        <w:rPr>
          <w:snapToGrid w:val="0"/>
          <w:lang w:val="en-GB"/>
        </w:rPr>
        <w:tab/>
      </w:r>
      <w:r w:rsidR="005C4F47" w:rsidRPr="005C4F47">
        <w:rPr>
          <w:rFonts w:hint="eastAsia"/>
          <w:snapToGrid w:val="0"/>
          <w:lang w:val="en-GB"/>
        </w:rPr>
        <w:t>劳工处全力执法，并广泛宣传雇员</w:t>
      </w:r>
      <w:r w:rsidR="005C4F47" w:rsidRPr="005C4F47">
        <w:rPr>
          <w:rFonts w:hint="eastAsia"/>
          <w:snapToGrid w:val="0"/>
          <w:lang w:val="en-GB"/>
        </w:rPr>
        <w:t>(</w:t>
      </w:r>
      <w:r w:rsidR="005C4F47" w:rsidRPr="005C4F47">
        <w:rPr>
          <w:rFonts w:hint="eastAsia"/>
          <w:snapToGrid w:val="0"/>
          <w:lang w:val="en-GB"/>
        </w:rPr>
        <w:t>包括外佣</w:t>
      </w:r>
      <w:r w:rsidR="005C4F47" w:rsidRPr="005C4F47">
        <w:rPr>
          <w:rFonts w:hint="eastAsia"/>
          <w:snapToGrid w:val="0"/>
          <w:lang w:val="en-GB"/>
        </w:rPr>
        <w:t>)</w:t>
      </w:r>
      <w:r w:rsidR="005C4F47" w:rsidRPr="005C4F47">
        <w:rPr>
          <w:rFonts w:hint="eastAsia"/>
          <w:snapToGrid w:val="0"/>
          <w:lang w:val="en-GB"/>
        </w:rPr>
        <w:t>的法定权益及雇主在《雇佣条例》下的责任。如外佣的雇佣权益受损，可向该处寻求免费咨询及调停服务。该处积极执行《雇佣条例》打击欠薪罪行，若有足够证据会起诉违法者。</w:t>
      </w:r>
      <w:r w:rsidR="005C4F47" w:rsidRPr="005C4F47">
        <w:rPr>
          <w:rFonts w:hint="eastAsia"/>
          <w:snapToGrid w:val="0"/>
          <w:lang w:val="en-GB"/>
        </w:rPr>
        <w:t>2018</w:t>
      </w:r>
      <w:r w:rsidR="005C4F47" w:rsidRPr="005C4F47">
        <w:rPr>
          <w:rFonts w:hint="eastAsia"/>
          <w:snapToGrid w:val="0"/>
          <w:lang w:val="en-GB"/>
        </w:rPr>
        <w:t>年，外佣雇主因不支付</w:t>
      </w:r>
      <w:r w:rsidR="00824BE7">
        <w:rPr>
          <w:rFonts w:hint="eastAsia"/>
          <w:snapToGrid w:val="0"/>
          <w:lang w:val="en-GB"/>
        </w:rPr>
        <w:t>/</w:t>
      </w:r>
      <w:r w:rsidR="005C4F47" w:rsidRPr="005C4F47">
        <w:rPr>
          <w:rFonts w:hint="eastAsia"/>
          <w:snapToGrid w:val="0"/>
          <w:lang w:val="en-GB"/>
        </w:rPr>
        <w:t>短付工资或非法扣薪而被定罪的传票共有六张。</w:t>
      </w:r>
    </w:p>
    <w:p w14:paraId="6BD66114" w14:textId="7DDEBFA5" w:rsidR="005C4F47" w:rsidRPr="00D72050" w:rsidRDefault="00D4483C" w:rsidP="005C4F47">
      <w:pPr>
        <w:pStyle w:val="SingleTxt"/>
        <w:rPr>
          <w:snapToGrid w:val="0"/>
          <w:spacing w:val="2"/>
          <w:lang w:val="en-GB"/>
        </w:rPr>
      </w:pPr>
      <w:r>
        <w:rPr>
          <w:snapToGrid w:val="0"/>
          <w:lang w:val="en-GB"/>
        </w:rPr>
        <w:t>69.</w:t>
      </w:r>
      <w:r>
        <w:rPr>
          <w:snapToGrid w:val="0"/>
          <w:lang w:val="en-GB"/>
        </w:rPr>
        <w:tab/>
      </w:r>
      <w:r w:rsidR="005C4F47" w:rsidRPr="005C4F47">
        <w:rPr>
          <w:rFonts w:hint="eastAsia"/>
          <w:snapToGrid w:val="0"/>
          <w:lang w:val="en-GB"/>
        </w:rPr>
        <w:t>为加强监管职业介绍所，包括为外佣服务的职业介绍所，劳工处于</w:t>
      </w:r>
      <w:r w:rsidR="005C4F47" w:rsidRPr="005C4F47">
        <w:rPr>
          <w:rFonts w:hint="eastAsia"/>
          <w:snapToGrid w:val="0"/>
          <w:lang w:val="en-GB"/>
        </w:rPr>
        <w:t>2017</w:t>
      </w:r>
      <w:r w:rsidR="005C4F47" w:rsidRPr="005C4F47">
        <w:rPr>
          <w:rFonts w:hint="eastAsia"/>
          <w:snapToGrid w:val="0"/>
          <w:lang w:val="en-GB"/>
        </w:rPr>
        <w:t>年</w:t>
      </w:r>
      <w:r w:rsidR="005C4F47" w:rsidRPr="005C4F47">
        <w:rPr>
          <w:rFonts w:hint="eastAsia"/>
          <w:snapToGrid w:val="0"/>
          <w:lang w:val="en-GB"/>
        </w:rPr>
        <w:t>1</w:t>
      </w:r>
      <w:r w:rsidR="005C4F47" w:rsidRPr="005C4F47">
        <w:rPr>
          <w:rFonts w:hint="eastAsia"/>
          <w:snapToGrid w:val="0"/>
          <w:lang w:val="en-GB"/>
        </w:rPr>
        <w:t>月颁布了《职业介绍所实务守则》</w:t>
      </w:r>
      <w:r w:rsidR="005C4F47" w:rsidRPr="005C4F47">
        <w:rPr>
          <w:rFonts w:hint="eastAsia"/>
          <w:snapToGrid w:val="0"/>
          <w:lang w:val="en-GB"/>
        </w:rPr>
        <w:t>(</w:t>
      </w:r>
      <w:r w:rsidR="005C4F47" w:rsidRPr="005C4F47">
        <w:rPr>
          <w:rFonts w:hint="eastAsia"/>
          <w:snapToGrid w:val="0"/>
          <w:lang w:val="en-GB"/>
        </w:rPr>
        <w:t>《实务守则》</w:t>
      </w:r>
      <w:r w:rsidR="005C4F47" w:rsidRPr="005C4F47">
        <w:rPr>
          <w:rFonts w:hint="eastAsia"/>
          <w:snapToGrid w:val="0"/>
          <w:lang w:val="en-GB"/>
        </w:rPr>
        <w:t>)</w:t>
      </w:r>
      <w:r w:rsidR="005C4F47" w:rsidRPr="005C4F47">
        <w:rPr>
          <w:rFonts w:hint="eastAsia"/>
          <w:snapToGrid w:val="0"/>
          <w:lang w:val="en-GB"/>
        </w:rPr>
        <w:t>，要求行业予以遵守。此外，在</w:t>
      </w:r>
      <w:r w:rsidR="005C4F47" w:rsidRPr="005C4F47">
        <w:rPr>
          <w:rFonts w:hint="eastAsia"/>
          <w:snapToGrid w:val="0"/>
          <w:lang w:val="en-GB"/>
        </w:rPr>
        <w:t>2018</w:t>
      </w:r>
      <w:r w:rsidR="005C4F47" w:rsidRPr="005C4F47">
        <w:rPr>
          <w:rFonts w:hint="eastAsia"/>
          <w:snapToGrid w:val="0"/>
          <w:lang w:val="en-GB"/>
        </w:rPr>
        <w:t>年</w:t>
      </w:r>
      <w:r w:rsidR="005C4F47" w:rsidRPr="005C4F47">
        <w:rPr>
          <w:rFonts w:hint="eastAsia"/>
          <w:snapToGrid w:val="0"/>
          <w:lang w:val="en-GB"/>
        </w:rPr>
        <w:t>2</w:t>
      </w:r>
      <w:r w:rsidR="005C4F47" w:rsidRPr="005C4F47">
        <w:rPr>
          <w:rFonts w:hint="eastAsia"/>
          <w:snapToGrid w:val="0"/>
          <w:lang w:val="en-GB"/>
        </w:rPr>
        <w:t>月</w:t>
      </w:r>
      <w:r w:rsidR="005C4F47" w:rsidRPr="005C4F47">
        <w:rPr>
          <w:rFonts w:hint="eastAsia"/>
          <w:snapToGrid w:val="0"/>
          <w:lang w:val="en-GB"/>
        </w:rPr>
        <w:t>9</w:t>
      </w:r>
      <w:r w:rsidR="005C4F47" w:rsidRPr="005C4F47">
        <w:rPr>
          <w:rFonts w:hint="eastAsia"/>
          <w:snapToGrid w:val="0"/>
          <w:lang w:val="en-GB"/>
        </w:rPr>
        <w:t>日生效的《</w:t>
      </w:r>
      <w:r w:rsidR="005C4F47" w:rsidRPr="005C4F47">
        <w:rPr>
          <w:rFonts w:hint="eastAsia"/>
          <w:snapToGrid w:val="0"/>
          <w:lang w:val="en-GB"/>
        </w:rPr>
        <w:t>2018</w:t>
      </w:r>
      <w:r w:rsidR="005C4F47" w:rsidRPr="005C4F47">
        <w:rPr>
          <w:rFonts w:hint="eastAsia"/>
          <w:snapToGrid w:val="0"/>
          <w:lang w:val="en-GB"/>
        </w:rPr>
        <w:t>年雇佣</w:t>
      </w:r>
      <w:r w:rsidR="005C4F47" w:rsidRPr="005C4F47">
        <w:rPr>
          <w:rFonts w:hint="eastAsia"/>
          <w:snapToGrid w:val="0"/>
          <w:lang w:val="en-GB"/>
        </w:rPr>
        <w:t>(</w:t>
      </w:r>
      <w:r w:rsidR="005C4F47" w:rsidRPr="005C4F47">
        <w:rPr>
          <w:rFonts w:hint="eastAsia"/>
          <w:snapToGrid w:val="0"/>
          <w:lang w:val="en-GB"/>
        </w:rPr>
        <w:t>修订</w:t>
      </w:r>
      <w:r w:rsidR="005C4F47" w:rsidRPr="005C4F47">
        <w:rPr>
          <w:rFonts w:hint="eastAsia"/>
          <w:snapToGrid w:val="0"/>
          <w:lang w:val="en-GB"/>
        </w:rPr>
        <w:t>)</w:t>
      </w:r>
      <w:r w:rsidR="005C4F47" w:rsidRPr="005C4F47">
        <w:rPr>
          <w:rFonts w:hint="eastAsia"/>
          <w:snapToGrid w:val="0"/>
          <w:lang w:val="en-GB"/>
        </w:rPr>
        <w:t>条例》，大大提高了对职业介绍所滥收求职者佣金或无牌经营的最高刑罚，罚款由</w:t>
      </w:r>
      <w:r w:rsidR="005C4F47" w:rsidRPr="005C4F47">
        <w:rPr>
          <w:rFonts w:hint="eastAsia"/>
          <w:snapToGrid w:val="0"/>
          <w:lang w:val="en-GB"/>
        </w:rPr>
        <w:t>5</w:t>
      </w:r>
      <w:r w:rsidR="005C4F47" w:rsidRPr="005C4F47">
        <w:rPr>
          <w:rFonts w:hint="eastAsia"/>
          <w:snapToGrid w:val="0"/>
          <w:lang w:val="en-GB"/>
        </w:rPr>
        <w:t>万元增至</w:t>
      </w:r>
      <w:r w:rsidR="005C4F47" w:rsidRPr="005C4F47">
        <w:rPr>
          <w:rFonts w:hint="eastAsia"/>
          <w:snapToGrid w:val="0"/>
          <w:lang w:val="en-GB"/>
        </w:rPr>
        <w:t>35</w:t>
      </w:r>
      <w:r w:rsidR="005C4F47" w:rsidRPr="005C4F47">
        <w:rPr>
          <w:rFonts w:hint="eastAsia"/>
          <w:snapToGrid w:val="0"/>
          <w:lang w:val="en-GB"/>
        </w:rPr>
        <w:t>万元及监禁三年，并把检控这两项罪行的法定时效限制由六个月延长至</w:t>
      </w:r>
      <w:r w:rsidR="005C4F47" w:rsidRPr="005C4F47">
        <w:rPr>
          <w:rFonts w:hint="eastAsia"/>
          <w:snapToGrid w:val="0"/>
          <w:lang w:val="en-GB"/>
        </w:rPr>
        <w:t>12</w:t>
      </w:r>
      <w:r w:rsidR="005C4F47" w:rsidRPr="005C4F47">
        <w:rPr>
          <w:rFonts w:hint="eastAsia"/>
          <w:snapToGrid w:val="0"/>
          <w:lang w:val="en-GB"/>
        </w:rPr>
        <w:t>个月。</w:t>
      </w:r>
      <w:r w:rsidR="005C4F47" w:rsidRPr="00D72050">
        <w:rPr>
          <w:rFonts w:hint="eastAsia"/>
          <w:snapToGrid w:val="0"/>
          <w:spacing w:val="2"/>
          <w:lang w:val="en-GB"/>
        </w:rPr>
        <w:t>修订条例还把滥收求职者佣金罪行的涵盖范围扩展至持牌人以外的管理层及受雇于职业介绍所的人员；增订劳工处处长可拒绝发出</w:t>
      </w:r>
      <w:r w:rsidR="00824BE7" w:rsidRPr="00D72050">
        <w:rPr>
          <w:rFonts w:hint="eastAsia"/>
          <w:snapToGrid w:val="0"/>
          <w:spacing w:val="2"/>
          <w:lang w:val="en-GB"/>
        </w:rPr>
        <w:t>/</w:t>
      </w:r>
      <w:r w:rsidR="005C4F47" w:rsidRPr="00D72050">
        <w:rPr>
          <w:rFonts w:hint="eastAsia"/>
          <w:snapToGrid w:val="0"/>
          <w:spacing w:val="2"/>
          <w:lang w:val="en-GB"/>
        </w:rPr>
        <w:t>续发或撤销职业介绍所牌照的新理由；以及为《实务守则》提供法律基础。自</w:t>
      </w:r>
      <w:r w:rsidR="005C4F47" w:rsidRPr="00D72050">
        <w:rPr>
          <w:rFonts w:hint="eastAsia"/>
          <w:snapToGrid w:val="0"/>
          <w:spacing w:val="2"/>
          <w:lang w:val="en-GB"/>
        </w:rPr>
        <w:t>2017</w:t>
      </w:r>
      <w:r w:rsidR="005C4F47" w:rsidRPr="00D72050">
        <w:rPr>
          <w:rFonts w:hint="eastAsia"/>
          <w:snapToGrid w:val="0"/>
          <w:spacing w:val="2"/>
          <w:lang w:val="en-GB"/>
        </w:rPr>
        <w:t>年</w:t>
      </w:r>
      <w:r w:rsidR="005C4F47" w:rsidRPr="00D72050">
        <w:rPr>
          <w:rFonts w:hint="eastAsia"/>
          <w:snapToGrid w:val="0"/>
          <w:spacing w:val="2"/>
          <w:lang w:val="en-GB"/>
        </w:rPr>
        <w:t>1</w:t>
      </w:r>
      <w:r w:rsidR="005C4F47" w:rsidRPr="00D72050">
        <w:rPr>
          <w:rFonts w:hint="eastAsia"/>
          <w:snapToGrid w:val="0"/>
          <w:spacing w:val="2"/>
          <w:lang w:val="en-GB"/>
        </w:rPr>
        <w:t>月发布《实务守则》至</w:t>
      </w:r>
      <w:r w:rsidR="005C4F47" w:rsidRPr="00D72050">
        <w:rPr>
          <w:rFonts w:hint="eastAsia"/>
          <w:snapToGrid w:val="0"/>
          <w:spacing w:val="2"/>
          <w:lang w:val="en-GB"/>
        </w:rPr>
        <w:t>2018</w:t>
      </w:r>
      <w:r w:rsidR="005C4F47" w:rsidRPr="00D72050">
        <w:rPr>
          <w:rFonts w:hint="eastAsia"/>
          <w:snapToGrid w:val="0"/>
          <w:spacing w:val="2"/>
          <w:lang w:val="en-GB"/>
        </w:rPr>
        <w:t>年年底，劳工处就职业介绍所未有符合《实务守则》的情况，共发出</w:t>
      </w:r>
      <w:r w:rsidR="005C4F47" w:rsidRPr="00D72050">
        <w:rPr>
          <w:rFonts w:hint="eastAsia"/>
          <w:snapToGrid w:val="0"/>
          <w:spacing w:val="2"/>
          <w:lang w:val="en-GB"/>
        </w:rPr>
        <w:t>58</w:t>
      </w:r>
      <w:r w:rsidR="005C4F47" w:rsidRPr="00D72050">
        <w:rPr>
          <w:rFonts w:hint="eastAsia"/>
          <w:snapToGrid w:val="0"/>
          <w:spacing w:val="2"/>
          <w:lang w:val="en-GB"/>
        </w:rPr>
        <w:t>次书面警告及</w:t>
      </w:r>
      <w:r w:rsidR="005C4F47" w:rsidRPr="00D72050">
        <w:rPr>
          <w:rFonts w:hint="eastAsia"/>
          <w:snapToGrid w:val="0"/>
          <w:spacing w:val="2"/>
          <w:lang w:val="en-GB"/>
        </w:rPr>
        <w:t>2 128</w:t>
      </w:r>
      <w:r w:rsidR="005C4F47" w:rsidRPr="00D72050">
        <w:rPr>
          <w:rFonts w:hint="eastAsia"/>
          <w:snapToGrid w:val="0"/>
          <w:spacing w:val="2"/>
          <w:lang w:val="en-GB"/>
        </w:rPr>
        <w:t>次口头警告，并撤销或拒绝发出</w:t>
      </w:r>
      <w:r w:rsidR="00824BE7" w:rsidRPr="00D72050">
        <w:rPr>
          <w:rFonts w:hint="eastAsia"/>
          <w:snapToGrid w:val="0"/>
          <w:spacing w:val="2"/>
          <w:lang w:val="en-GB"/>
        </w:rPr>
        <w:t>/</w:t>
      </w:r>
      <w:r w:rsidR="005C4F47" w:rsidRPr="00D72050">
        <w:rPr>
          <w:rFonts w:hint="eastAsia"/>
          <w:snapToGrid w:val="0"/>
          <w:spacing w:val="2"/>
          <w:lang w:val="en-GB"/>
        </w:rPr>
        <w:t>续发</w:t>
      </w:r>
      <w:r w:rsidR="005C4F47" w:rsidRPr="00D72050">
        <w:rPr>
          <w:rFonts w:hint="eastAsia"/>
          <w:snapToGrid w:val="0"/>
          <w:spacing w:val="2"/>
          <w:lang w:val="en-GB"/>
        </w:rPr>
        <w:t>17</w:t>
      </w:r>
      <w:r w:rsidR="005C4F47" w:rsidRPr="00D72050">
        <w:rPr>
          <w:rFonts w:hint="eastAsia"/>
          <w:snapToGrid w:val="0"/>
          <w:spacing w:val="2"/>
          <w:lang w:val="en-GB"/>
        </w:rPr>
        <w:t>家职业介绍所的牌照。同期，根据《雇佣条例》，劳工处检控了</w:t>
      </w:r>
      <w:r w:rsidR="005C4F47" w:rsidRPr="00D72050">
        <w:rPr>
          <w:rFonts w:hint="eastAsia"/>
          <w:snapToGrid w:val="0"/>
          <w:spacing w:val="2"/>
          <w:lang w:val="en-GB"/>
        </w:rPr>
        <w:t>21</w:t>
      </w:r>
      <w:r w:rsidR="005C4F47" w:rsidRPr="00D72050">
        <w:rPr>
          <w:rFonts w:hint="eastAsia"/>
          <w:snapToGrid w:val="0"/>
          <w:spacing w:val="2"/>
          <w:lang w:val="en-GB"/>
        </w:rPr>
        <w:t>家职业介绍所滥收外佣佣金、无牌经营等罪行。</w:t>
      </w:r>
    </w:p>
    <w:p w14:paraId="1A572FBC" w14:textId="656B1F04" w:rsidR="005C4F47" w:rsidRPr="005C4F47" w:rsidRDefault="00D4483C" w:rsidP="005C4F47">
      <w:pPr>
        <w:pStyle w:val="SingleTxt"/>
        <w:rPr>
          <w:snapToGrid w:val="0"/>
          <w:spacing w:val="2"/>
          <w:lang w:val="en-GB"/>
        </w:rPr>
      </w:pPr>
      <w:r>
        <w:rPr>
          <w:snapToGrid w:val="0"/>
          <w:lang w:val="en-GB"/>
        </w:rPr>
        <w:t>70.</w:t>
      </w:r>
      <w:r>
        <w:rPr>
          <w:snapToGrid w:val="0"/>
          <w:lang w:val="en-GB"/>
        </w:rPr>
        <w:tab/>
      </w:r>
      <w:r w:rsidR="005C4F47" w:rsidRPr="005C4F47">
        <w:rPr>
          <w:rFonts w:hint="eastAsia"/>
          <w:snapToGrid w:val="0"/>
          <w:lang w:val="en-GB"/>
        </w:rPr>
        <w:t>为提升业界运作透明度，劳工处于其职业介绍所专题网站</w:t>
      </w:r>
      <w:r w:rsidR="005C4F47" w:rsidRPr="005C4F47">
        <w:rPr>
          <w:rFonts w:hint="eastAsia"/>
          <w:snapToGrid w:val="0"/>
          <w:lang w:val="en-GB"/>
        </w:rPr>
        <w:t>(</w:t>
      </w:r>
      <w:hyperlink r:id="rId14" w:history="1">
        <w:r w:rsidR="005C4F47" w:rsidRPr="00A363BC">
          <w:rPr>
            <w:rStyle w:val="af4"/>
            <w:rFonts w:hint="eastAsia"/>
            <w:snapToGrid w:val="0"/>
            <w:lang w:val="en-GB"/>
          </w:rPr>
          <w:t>www.eaa.labour.gov.hk</w:t>
        </w:r>
      </w:hyperlink>
      <w:r w:rsidR="005C4F47" w:rsidRPr="005C4F47">
        <w:rPr>
          <w:rFonts w:hint="eastAsia"/>
          <w:snapToGrid w:val="0"/>
          <w:lang w:val="en-GB"/>
        </w:rPr>
        <w:t>)</w:t>
      </w:r>
      <w:r w:rsidR="005C4F47" w:rsidRPr="005C4F47">
        <w:rPr>
          <w:rFonts w:hint="eastAsia"/>
          <w:snapToGrid w:val="0"/>
          <w:spacing w:val="2"/>
          <w:lang w:val="en-GB"/>
        </w:rPr>
        <w:t>发布职业介绍所因滥收佣金或无牌经营而被定罪、被撤销</w:t>
      </w:r>
      <w:r w:rsidR="005C4F47" w:rsidRPr="005C4F47">
        <w:rPr>
          <w:rFonts w:hint="eastAsia"/>
          <w:snapToGrid w:val="0"/>
          <w:spacing w:val="2"/>
          <w:lang w:val="en-GB"/>
        </w:rPr>
        <w:t>/</w:t>
      </w:r>
      <w:r w:rsidR="005C4F47" w:rsidRPr="005C4F47">
        <w:rPr>
          <w:rFonts w:hint="eastAsia"/>
          <w:snapToGrid w:val="0"/>
          <w:spacing w:val="2"/>
          <w:lang w:val="en-GB"/>
        </w:rPr>
        <w:t>拒绝续发牌照及被书面警告的记录。该网站还提供网上表格供求职者</w:t>
      </w:r>
      <w:r w:rsidR="005C4F47" w:rsidRPr="005C4F47">
        <w:rPr>
          <w:rFonts w:hint="eastAsia"/>
          <w:snapToGrid w:val="0"/>
          <w:spacing w:val="2"/>
          <w:lang w:val="en-GB"/>
        </w:rPr>
        <w:t>(</w:t>
      </w:r>
      <w:r w:rsidR="005C4F47" w:rsidRPr="005C4F47">
        <w:rPr>
          <w:rFonts w:hint="eastAsia"/>
          <w:snapToGrid w:val="0"/>
          <w:spacing w:val="2"/>
          <w:lang w:val="en-GB"/>
        </w:rPr>
        <w:t>包括外佣</w:t>
      </w:r>
      <w:r w:rsidR="005C4F47" w:rsidRPr="005C4F47">
        <w:rPr>
          <w:rFonts w:hint="eastAsia"/>
          <w:snapToGrid w:val="0"/>
          <w:spacing w:val="2"/>
          <w:lang w:val="en-GB"/>
        </w:rPr>
        <w:t>)</w:t>
      </w:r>
      <w:r w:rsidR="005C4F47" w:rsidRPr="005C4F47">
        <w:rPr>
          <w:rFonts w:hint="eastAsia"/>
          <w:snapToGrid w:val="0"/>
          <w:spacing w:val="2"/>
          <w:lang w:val="en-GB"/>
        </w:rPr>
        <w:t>和雇主查询或投诉职业介绍所。</w:t>
      </w:r>
    </w:p>
    <w:p w14:paraId="1DCEEF54" w14:textId="5991C2E1" w:rsidR="005C4F47" w:rsidRPr="005C4F47" w:rsidRDefault="00D4483C" w:rsidP="005C4F47">
      <w:pPr>
        <w:pStyle w:val="SingleTxt"/>
        <w:rPr>
          <w:snapToGrid w:val="0"/>
          <w:lang w:val="en-GB"/>
        </w:rPr>
      </w:pPr>
      <w:r>
        <w:rPr>
          <w:snapToGrid w:val="0"/>
          <w:lang w:val="en-GB"/>
        </w:rPr>
        <w:t>71.</w:t>
      </w:r>
      <w:r>
        <w:rPr>
          <w:snapToGrid w:val="0"/>
          <w:lang w:val="en-GB"/>
        </w:rPr>
        <w:tab/>
      </w:r>
      <w:r w:rsidR="005C4F47" w:rsidRPr="005C4F47">
        <w:rPr>
          <w:rFonts w:hint="eastAsia"/>
          <w:snapToGrid w:val="0"/>
          <w:lang w:val="en-GB"/>
        </w:rPr>
        <w:t>劳工处每年举行各类宣传活动，加深外佣及雇主对其法定及合约权益和责任的认识，包括与有关驻港总领事馆合作为新来港外佣举办讲座、设立信息站、播放宣传短片、向外佣派发宣传资料及纪念品，以及在本地的菲律宾及印度尼西亚语报章刊登广告</w:t>
      </w:r>
      <w:r w:rsidR="005C4F47" w:rsidRPr="005C4F47">
        <w:rPr>
          <w:rFonts w:hint="eastAsia"/>
          <w:snapToGrid w:val="0"/>
          <w:lang w:val="en-GB"/>
        </w:rPr>
        <w:t>(97%</w:t>
      </w:r>
      <w:r w:rsidR="005C4F47" w:rsidRPr="005C4F47">
        <w:rPr>
          <w:rFonts w:hint="eastAsia"/>
          <w:snapToGrid w:val="0"/>
          <w:lang w:val="en-GB"/>
        </w:rPr>
        <w:t>以上在港外佣人口来自菲律宾和印度尼西亚</w:t>
      </w:r>
      <w:r w:rsidR="005C4F47" w:rsidRPr="005C4F47">
        <w:rPr>
          <w:rFonts w:hint="eastAsia"/>
          <w:snapToGrid w:val="0"/>
          <w:lang w:val="en-GB"/>
        </w:rPr>
        <w:t>)</w:t>
      </w:r>
      <w:r w:rsidR="005C4F47" w:rsidRPr="005C4F47">
        <w:rPr>
          <w:rFonts w:hint="eastAsia"/>
          <w:snapToGrid w:val="0"/>
          <w:lang w:val="en-GB"/>
        </w:rPr>
        <w:t>。该处在</w:t>
      </w:r>
      <w:r w:rsidR="005C4F47" w:rsidRPr="005C4F47">
        <w:rPr>
          <w:rFonts w:hint="eastAsia"/>
          <w:snapToGrid w:val="0"/>
          <w:lang w:val="en-GB"/>
        </w:rPr>
        <w:t>2018</w:t>
      </w:r>
      <w:r w:rsidR="005C4F47" w:rsidRPr="005C4F47">
        <w:rPr>
          <w:rFonts w:hint="eastAsia"/>
          <w:snapToGrid w:val="0"/>
          <w:lang w:val="en-GB"/>
        </w:rPr>
        <w:t>年为外佣雇主编写新手册解释雇主的责任和权益，并发布通讯介绍该处的服务及</w:t>
      </w:r>
      <w:r w:rsidR="005C4F47" w:rsidRPr="005C4F47">
        <w:rPr>
          <w:rFonts w:hint="eastAsia"/>
          <w:snapToGrid w:val="0"/>
          <w:lang w:val="en-GB"/>
        </w:rPr>
        <w:lastRenderedPageBreak/>
        <w:t>支持渠道；还为新来港外佣和首次聘用外佣的雇主举办简介会，加深他们对各自的权益和责任的认识。该处还优化了其网上资源，包括在外佣专题网站</w:t>
      </w:r>
      <w:r w:rsidR="005C4F47" w:rsidRPr="005C4F47">
        <w:rPr>
          <w:rFonts w:hint="eastAsia"/>
          <w:snapToGrid w:val="0"/>
          <w:lang w:val="en-GB"/>
        </w:rPr>
        <w:t>(</w:t>
      </w:r>
      <w:hyperlink r:id="rId15" w:history="1">
        <w:r w:rsidR="005C4F47" w:rsidRPr="00A363BC">
          <w:rPr>
            <w:rStyle w:val="af4"/>
            <w:rFonts w:hint="eastAsia"/>
            <w:snapToGrid w:val="0"/>
            <w:lang w:val="en-GB"/>
          </w:rPr>
          <w:t>www.fdh.labour.gov.hk</w:t>
        </w:r>
      </w:hyperlink>
      <w:r w:rsidR="005C4F47" w:rsidRPr="005C4F47">
        <w:rPr>
          <w:rFonts w:hint="eastAsia"/>
          <w:snapToGrid w:val="0"/>
          <w:lang w:val="en-GB"/>
        </w:rPr>
        <w:t>)</w:t>
      </w:r>
      <w:r w:rsidR="005C4F47" w:rsidRPr="005C4F47">
        <w:rPr>
          <w:rFonts w:hint="eastAsia"/>
          <w:snapToGrid w:val="0"/>
          <w:lang w:val="en-GB"/>
        </w:rPr>
        <w:t>提供新的网上表格和专设邮件账户，并在该网站新增了六种外佣语言，共计</w:t>
      </w:r>
      <w:r w:rsidR="005C4F47" w:rsidRPr="005C4F47">
        <w:rPr>
          <w:rFonts w:hint="eastAsia"/>
          <w:snapToGrid w:val="0"/>
          <w:lang w:val="en-GB"/>
        </w:rPr>
        <w:t>12</w:t>
      </w:r>
      <w:r w:rsidR="005C4F47" w:rsidRPr="005C4F47">
        <w:rPr>
          <w:rFonts w:hint="eastAsia"/>
          <w:snapToGrid w:val="0"/>
          <w:lang w:val="en-GB"/>
        </w:rPr>
        <w:t>种语言。劳工处还设立了</w:t>
      </w:r>
      <w:r w:rsidR="005C4F47" w:rsidRPr="005C4F47">
        <w:rPr>
          <w:rFonts w:hint="eastAsia"/>
          <w:snapToGrid w:val="0"/>
          <w:lang w:val="en-GB"/>
        </w:rPr>
        <w:t>24</w:t>
      </w:r>
      <w:r w:rsidR="005C4F47" w:rsidRPr="005C4F47">
        <w:rPr>
          <w:rFonts w:hint="eastAsia"/>
          <w:snapToGrid w:val="0"/>
          <w:lang w:val="en-GB"/>
        </w:rPr>
        <w:t>小时热线</w:t>
      </w:r>
      <w:r w:rsidR="005C4F47" w:rsidRPr="005C4F47">
        <w:rPr>
          <w:rFonts w:hint="eastAsia"/>
          <w:snapToGrid w:val="0"/>
          <w:lang w:val="en-GB"/>
        </w:rPr>
        <w:t>(</w:t>
      </w:r>
      <w:r w:rsidR="005C4F47" w:rsidRPr="005C4F47">
        <w:rPr>
          <w:rFonts w:hint="eastAsia"/>
          <w:snapToGrid w:val="0"/>
          <w:lang w:val="en-GB"/>
        </w:rPr>
        <w:t>设有七种语言的翻译服务</w:t>
      </w:r>
      <w:r w:rsidR="005C4F47" w:rsidRPr="005C4F47">
        <w:rPr>
          <w:rFonts w:hint="eastAsia"/>
          <w:snapToGrid w:val="0"/>
          <w:lang w:val="en-GB"/>
        </w:rPr>
        <w:t>)</w:t>
      </w:r>
      <w:r w:rsidR="005C4F47" w:rsidRPr="005C4F47">
        <w:rPr>
          <w:rFonts w:hint="eastAsia"/>
          <w:snapToGrid w:val="0"/>
          <w:lang w:val="en-GB"/>
        </w:rPr>
        <w:t>为外佣提供一站式支持服务。</w:t>
      </w:r>
    </w:p>
    <w:p w14:paraId="26C02D8D" w14:textId="47EE1731" w:rsidR="005C4F47" w:rsidRPr="005C4F47" w:rsidRDefault="00D4483C" w:rsidP="005C4F47">
      <w:pPr>
        <w:pStyle w:val="SingleTxt"/>
        <w:rPr>
          <w:snapToGrid w:val="0"/>
          <w:lang w:val="en-GB"/>
        </w:rPr>
      </w:pPr>
      <w:r>
        <w:rPr>
          <w:snapToGrid w:val="0"/>
          <w:lang w:val="en-GB"/>
        </w:rPr>
        <w:t>72.</w:t>
      </w:r>
      <w:r>
        <w:rPr>
          <w:snapToGrid w:val="0"/>
          <w:lang w:val="en-GB"/>
        </w:rPr>
        <w:tab/>
      </w:r>
      <w:r w:rsidR="005C4F47" w:rsidRPr="005C4F47">
        <w:rPr>
          <w:rFonts w:hint="eastAsia"/>
          <w:snapToGrid w:val="0"/>
          <w:lang w:val="en-GB"/>
        </w:rPr>
        <w:t>“两星期规定”对维持有效的入境管制十分重要。该规定可防止外佣经常转换雇主或提前终止合约后在港非法工作。这不会影响外佣返回原居地后再申请来港工作。标准雇佣合约规定雇主需全额负责外佣回程机票的费用，同时允许有一定弹性。如雇主因移居海外、身故、经济原因、或如有证据显示外佣遭虐待或剥削，入境处可酌情批准有关外佣在港转换雇主，而无需先返回原居地。</w:t>
      </w:r>
    </w:p>
    <w:p w14:paraId="35A0515D" w14:textId="13FC8A65" w:rsidR="005C4F47" w:rsidRPr="005C4F47" w:rsidRDefault="00D4483C" w:rsidP="005C4F47">
      <w:pPr>
        <w:pStyle w:val="SingleTxt"/>
        <w:rPr>
          <w:snapToGrid w:val="0"/>
          <w:lang w:val="en-GB"/>
        </w:rPr>
      </w:pPr>
      <w:r>
        <w:rPr>
          <w:snapToGrid w:val="0"/>
          <w:lang w:val="en-GB"/>
        </w:rPr>
        <w:t>73.</w:t>
      </w:r>
      <w:r>
        <w:rPr>
          <w:snapToGrid w:val="0"/>
          <w:lang w:val="en-GB"/>
        </w:rPr>
        <w:tab/>
      </w:r>
      <w:r w:rsidR="005C4F47" w:rsidRPr="005C4F47">
        <w:rPr>
          <w:rFonts w:hint="eastAsia"/>
          <w:snapToGrid w:val="0"/>
          <w:lang w:val="en-GB"/>
        </w:rPr>
        <w:t>在上次审议结论中，委员会建议政府废除“留宿规定”。“留宿规定”是输入外佣政策的基石。如同世界上很多司法管辖区，政府政策是让本地劳工优先就业，只有在确定某特定行业的本地劳工供应短缺的情况下，才容许输入劳工。香港根据该原则自</w:t>
      </w:r>
      <w:r w:rsidR="005C4F47" w:rsidRPr="005C4F47">
        <w:rPr>
          <w:rFonts w:hint="eastAsia"/>
          <w:snapToGrid w:val="0"/>
          <w:lang w:val="en-GB"/>
        </w:rPr>
        <w:t>1970</w:t>
      </w:r>
      <w:r w:rsidR="005C4F47" w:rsidRPr="005C4F47">
        <w:rPr>
          <w:rFonts w:hint="eastAsia"/>
          <w:snapToGrid w:val="0"/>
          <w:lang w:val="en-GB"/>
        </w:rPr>
        <w:t>年代初开始输入外佣，以应对本地留宿家庭佣工不足的情况。由于本地非留宿家庭佣工供应并无短缺，改变“留宿规定”会与输入外佣的理据相悖，亦不符合本地劳工优先就业的政策。标准雇佣合约规定雇主需向外佣提供合适和有合理隐私的住宿地方；如雇主未能提供，其聘用申请可能会被拒绝。</w:t>
      </w:r>
    </w:p>
    <w:p w14:paraId="625E4023" w14:textId="5A560521" w:rsidR="005C4F47" w:rsidRPr="005C4F47" w:rsidRDefault="00D4483C" w:rsidP="005C4F47">
      <w:pPr>
        <w:pStyle w:val="SingleTxt"/>
        <w:rPr>
          <w:snapToGrid w:val="0"/>
          <w:lang w:val="en-GB"/>
        </w:rPr>
      </w:pPr>
      <w:r>
        <w:rPr>
          <w:snapToGrid w:val="0"/>
          <w:lang w:val="en-GB"/>
        </w:rPr>
        <w:t>74.</w:t>
      </w:r>
      <w:r>
        <w:rPr>
          <w:snapToGrid w:val="0"/>
          <w:lang w:val="en-GB"/>
        </w:rPr>
        <w:tab/>
      </w:r>
      <w:r w:rsidR="005C4F47" w:rsidRPr="005C4F47">
        <w:rPr>
          <w:rFonts w:hint="eastAsia"/>
          <w:snapToGrid w:val="0"/>
          <w:lang w:val="en-GB"/>
        </w:rPr>
        <w:t>在上次审议结论中，委员会建议政府提供有效机制让外佣举报权益受损的情况，并监察外佣的工作条件。政府绝不容忍苛待外佣，并鼓励怀疑自身权益受剥削的外佣尽快求助，以便相关部门调查和跟进。上文详了述政府为外佣提供的劳工保障、执法工作、监管职业介绍所的工作，以及为外佣提供的支持等。劳工处还积极宣传，以提升外佣对求助渠道的认识。除外佣及职业介绍所专题网站上的查询</w:t>
      </w:r>
      <w:r w:rsidR="00824BE7">
        <w:rPr>
          <w:rFonts w:hint="eastAsia"/>
          <w:snapToGrid w:val="0"/>
          <w:lang w:val="en-GB"/>
        </w:rPr>
        <w:t>/</w:t>
      </w:r>
      <w:r w:rsidR="005C4F47" w:rsidRPr="005C4F47">
        <w:rPr>
          <w:rFonts w:hint="eastAsia"/>
          <w:snapToGrid w:val="0"/>
          <w:lang w:val="en-GB"/>
        </w:rPr>
        <w:t>投诉表格外，外佣也可到劳工处劳资关系科的十个分区办事处，或致电劳工处的</w:t>
      </w:r>
      <w:r w:rsidR="005C4F47" w:rsidRPr="005C4F47">
        <w:rPr>
          <w:rFonts w:hint="eastAsia"/>
          <w:snapToGrid w:val="0"/>
          <w:lang w:val="en-GB"/>
        </w:rPr>
        <w:t>24</w:t>
      </w:r>
      <w:r w:rsidR="005C4F47" w:rsidRPr="005C4F47">
        <w:rPr>
          <w:rFonts w:hint="eastAsia"/>
          <w:snapToGrid w:val="0"/>
          <w:lang w:val="en-GB"/>
        </w:rPr>
        <w:t>小时热线，查询雇佣权益及职业介绍所的事宜及进行投诉。</w:t>
      </w:r>
    </w:p>
    <w:p w14:paraId="54CF795F"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为妇女提供雇佣保障</w:t>
      </w:r>
    </w:p>
    <w:p w14:paraId="3670189D" w14:textId="310FA4EC" w:rsidR="005C4F47" w:rsidRPr="005C4F47" w:rsidRDefault="00707331" w:rsidP="005C4F47">
      <w:pPr>
        <w:pStyle w:val="SingleTxt"/>
        <w:rPr>
          <w:snapToGrid w:val="0"/>
          <w:lang w:val="en-GB"/>
        </w:rPr>
      </w:pPr>
      <w:r>
        <w:rPr>
          <w:snapToGrid w:val="0"/>
          <w:lang w:val="en-GB"/>
        </w:rPr>
        <w:t>75.</w:t>
      </w:r>
      <w:r>
        <w:rPr>
          <w:snapToGrid w:val="0"/>
          <w:lang w:val="en-GB"/>
        </w:rPr>
        <w:tab/>
      </w:r>
      <w:r w:rsidR="005C4F47" w:rsidRPr="005C4F47">
        <w:rPr>
          <w:rFonts w:hint="eastAsia"/>
          <w:snapToGrid w:val="0"/>
          <w:lang w:val="en-GB"/>
        </w:rPr>
        <w:t>反对雇佣领域歧视的法律大致维持不变。一般而言，男女享有相同就业及选择工作的权利，这些权利受《性别歧视条例》所保障。</w:t>
      </w:r>
    </w:p>
    <w:p w14:paraId="056D167B" w14:textId="4036B4B8" w:rsidR="005C4F47" w:rsidRPr="005C4F47" w:rsidRDefault="00707331" w:rsidP="005C4F47">
      <w:pPr>
        <w:pStyle w:val="SingleTxt"/>
        <w:rPr>
          <w:snapToGrid w:val="0"/>
          <w:lang w:val="en-GB"/>
        </w:rPr>
      </w:pPr>
      <w:r>
        <w:rPr>
          <w:snapToGrid w:val="0"/>
          <w:lang w:val="en-GB"/>
        </w:rPr>
        <w:t>76.</w:t>
      </w:r>
      <w:r>
        <w:rPr>
          <w:snapToGrid w:val="0"/>
          <w:lang w:val="en-GB"/>
        </w:rPr>
        <w:tab/>
      </w:r>
      <w:r w:rsidR="005C4F47" w:rsidRPr="005C4F47">
        <w:rPr>
          <w:rFonts w:hint="eastAsia"/>
          <w:snapToGrid w:val="0"/>
          <w:lang w:val="en-GB"/>
        </w:rPr>
        <w:t>如上次报告第</w:t>
      </w:r>
      <w:r w:rsidR="005C4F47" w:rsidRPr="005C4F47">
        <w:rPr>
          <w:rFonts w:hint="eastAsia"/>
          <w:snapToGrid w:val="0"/>
          <w:lang w:val="en-GB"/>
        </w:rPr>
        <w:t>7.39</w:t>
      </w:r>
      <w:r w:rsidR="005C4F47" w:rsidRPr="005C4F47">
        <w:rPr>
          <w:rFonts w:hint="eastAsia"/>
          <w:snapToGrid w:val="0"/>
          <w:lang w:val="en-GB"/>
        </w:rPr>
        <w:t>段所述，平机会发出了两套雇佣实务守则，为公众遵守《性别歧视条例》和《家庭岗位歧视条例》提供实用指导。平机会现正审议《性别歧视条例雇佣实务守则》，包括当中关于同值同酬原则的内容，以纳入积累的经验和相关案例。</w:t>
      </w:r>
    </w:p>
    <w:p w14:paraId="45041F2F"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侍产假</w:t>
      </w:r>
    </w:p>
    <w:p w14:paraId="4A2D383F" w14:textId="0DBFDF86" w:rsidR="005C4F47" w:rsidRPr="005C4F47" w:rsidRDefault="00707331" w:rsidP="005C4F47">
      <w:pPr>
        <w:pStyle w:val="SingleTxt"/>
        <w:rPr>
          <w:snapToGrid w:val="0"/>
          <w:lang w:val="en-GB"/>
        </w:rPr>
      </w:pPr>
      <w:r>
        <w:rPr>
          <w:snapToGrid w:val="0"/>
          <w:lang w:val="en-GB"/>
        </w:rPr>
        <w:t>77.</w:t>
      </w:r>
      <w:r>
        <w:rPr>
          <w:snapToGrid w:val="0"/>
          <w:lang w:val="en-GB"/>
        </w:rPr>
        <w:tab/>
      </w:r>
      <w:r w:rsidR="005C4F47" w:rsidRPr="005C4F47">
        <w:rPr>
          <w:rFonts w:hint="eastAsia"/>
          <w:snapToGrid w:val="0"/>
          <w:lang w:val="en-GB"/>
        </w:rPr>
        <w:t>政府已于</w:t>
      </w:r>
      <w:r w:rsidR="005C4F47" w:rsidRPr="005C4F47">
        <w:rPr>
          <w:rFonts w:hint="eastAsia"/>
          <w:snapToGrid w:val="0"/>
          <w:lang w:val="en-GB"/>
        </w:rPr>
        <w:t>2019</w:t>
      </w:r>
      <w:r w:rsidR="005C4F47" w:rsidRPr="005C4F47">
        <w:rPr>
          <w:rFonts w:hint="eastAsia"/>
          <w:snapToGrid w:val="0"/>
          <w:lang w:val="en-GB"/>
        </w:rPr>
        <w:t>年</w:t>
      </w:r>
      <w:r w:rsidR="005C4F47" w:rsidRPr="005C4F47">
        <w:rPr>
          <w:rFonts w:hint="eastAsia"/>
          <w:snapToGrid w:val="0"/>
          <w:lang w:val="en-GB"/>
        </w:rPr>
        <w:t>1</w:t>
      </w:r>
      <w:r w:rsidR="005C4F47" w:rsidRPr="005C4F47">
        <w:rPr>
          <w:rFonts w:hint="eastAsia"/>
          <w:snapToGrid w:val="0"/>
          <w:lang w:val="en-GB"/>
        </w:rPr>
        <w:t>月实施《</w:t>
      </w:r>
      <w:r w:rsidR="005C4F47" w:rsidRPr="005C4F47">
        <w:rPr>
          <w:rFonts w:hint="eastAsia"/>
          <w:snapToGrid w:val="0"/>
          <w:lang w:val="en-GB"/>
        </w:rPr>
        <w:t>2018</w:t>
      </w:r>
      <w:r w:rsidR="005C4F47" w:rsidRPr="005C4F47">
        <w:rPr>
          <w:rFonts w:hint="eastAsia"/>
          <w:snapToGrid w:val="0"/>
          <w:lang w:val="en-GB"/>
        </w:rPr>
        <w:t>年雇佣</w:t>
      </w:r>
      <w:r w:rsidR="005C4F47" w:rsidRPr="005C4F47">
        <w:rPr>
          <w:rFonts w:hint="eastAsia"/>
          <w:snapToGrid w:val="0"/>
          <w:lang w:val="en-GB"/>
        </w:rPr>
        <w:t>(</w:t>
      </w:r>
      <w:r w:rsidR="005C4F47" w:rsidRPr="005C4F47">
        <w:rPr>
          <w:rFonts w:hint="eastAsia"/>
          <w:snapToGrid w:val="0"/>
          <w:lang w:val="en-GB"/>
        </w:rPr>
        <w:t>修订</w:t>
      </w:r>
      <w:r w:rsidR="005C4F47" w:rsidRPr="005C4F47">
        <w:rPr>
          <w:rFonts w:hint="eastAsia"/>
          <w:snapToGrid w:val="0"/>
          <w:lang w:val="en-GB"/>
        </w:rPr>
        <w:t>)(</w:t>
      </w:r>
      <w:r w:rsidR="005C4F47" w:rsidRPr="005C4F47">
        <w:rPr>
          <w:rFonts w:hint="eastAsia"/>
          <w:snapToGrid w:val="0"/>
          <w:lang w:val="en-GB"/>
        </w:rPr>
        <w:t>第</w:t>
      </w:r>
      <w:r w:rsidR="005C4F47" w:rsidRPr="005C4F47">
        <w:rPr>
          <w:rFonts w:hint="eastAsia"/>
          <w:snapToGrid w:val="0"/>
          <w:lang w:val="en-GB"/>
        </w:rPr>
        <w:t>3</w:t>
      </w:r>
      <w:r w:rsidR="005C4F47" w:rsidRPr="005C4F47">
        <w:rPr>
          <w:rFonts w:hint="eastAsia"/>
          <w:snapToGrid w:val="0"/>
          <w:lang w:val="en-GB"/>
        </w:rPr>
        <w:t>号</w:t>
      </w:r>
      <w:r w:rsidR="005C4F47" w:rsidRPr="005C4F47">
        <w:rPr>
          <w:rFonts w:hint="eastAsia"/>
          <w:snapToGrid w:val="0"/>
          <w:lang w:val="en-GB"/>
        </w:rPr>
        <w:t>)</w:t>
      </w:r>
      <w:r w:rsidR="005C4F47" w:rsidRPr="005C4F47">
        <w:rPr>
          <w:rFonts w:hint="eastAsia"/>
          <w:snapToGrid w:val="0"/>
          <w:lang w:val="en-GB"/>
        </w:rPr>
        <w:t>条例》将《雇佣条例》下的法定待产假由三天增至五天。男性雇员如有子女于</w:t>
      </w:r>
      <w:r w:rsidR="005C4F47" w:rsidRPr="005C4F47">
        <w:rPr>
          <w:rFonts w:hint="eastAsia"/>
          <w:snapToGrid w:val="0"/>
          <w:lang w:val="en-GB"/>
        </w:rPr>
        <w:t>2019</w:t>
      </w:r>
      <w:r w:rsidR="005C4F47" w:rsidRPr="005C4F47">
        <w:rPr>
          <w:rFonts w:hint="eastAsia"/>
          <w:snapToGrid w:val="0"/>
          <w:lang w:val="en-GB"/>
        </w:rPr>
        <w:t>年</w:t>
      </w:r>
      <w:r w:rsidR="005C4F47" w:rsidRPr="005C4F47">
        <w:rPr>
          <w:rFonts w:hint="eastAsia"/>
          <w:snapToGrid w:val="0"/>
          <w:lang w:val="en-GB"/>
        </w:rPr>
        <w:t>1</w:t>
      </w:r>
      <w:r w:rsidR="005C4F47" w:rsidRPr="005C4F47">
        <w:rPr>
          <w:rFonts w:hint="eastAsia"/>
          <w:snapToGrid w:val="0"/>
          <w:lang w:val="en-GB"/>
        </w:rPr>
        <w:t>月</w:t>
      </w:r>
      <w:r w:rsidR="005C4F47" w:rsidRPr="005C4F47">
        <w:rPr>
          <w:rFonts w:hint="eastAsia"/>
          <w:snapToGrid w:val="0"/>
          <w:lang w:val="en-GB"/>
        </w:rPr>
        <w:t>18</w:t>
      </w:r>
      <w:r w:rsidR="005C4F47" w:rsidRPr="005C4F47">
        <w:rPr>
          <w:rFonts w:hint="eastAsia"/>
          <w:snapToGrid w:val="0"/>
          <w:lang w:val="en-GB"/>
        </w:rPr>
        <w:t>日或之后出生，并符合法例的其他规定，便可就其配偶</w:t>
      </w:r>
      <w:r w:rsidR="00824BE7">
        <w:rPr>
          <w:rFonts w:hint="eastAsia"/>
          <w:snapToGrid w:val="0"/>
          <w:lang w:val="en-GB"/>
        </w:rPr>
        <w:t>/</w:t>
      </w:r>
      <w:r w:rsidR="005C4F47" w:rsidRPr="005C4F47">
        <w:rPr>
          <w:rFonts w:hint="eastAsia"/>
          <w:snapToGrid w:val="0"/>
          <w:lang w:val="en-GB"/>
        </w:rPr>
        <w:t>伴侣每次分娩享有五天侍产假和侍产假薪酬。</w:t>
      </w:r>
    </w:p>
    <w:p w14:paraId="43D3B17D"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lastRenderedPageBreak/>
        <w:tab/>
      </w:r>
      <w:r w:rsidRPr="005C4F47">
        <w:rPr>
          <w:rFonts w:hint="eastAsia"/>
          <w:snapToGrid w:val="0"/>
          <w:lang w:val="en-GB"/>
        </w:rPr>
        <w:tab/>
      </w:r>
      <w:r w:rsidRPr="005C4F47">
        <w:rPr>
          <w:rFonts w:hint="eastAsia"/>
          <w:snapToGrid w:val="0"/>
          <w:lang w:val="en-GB"/>
        </w:rPr>
        <w:t>安全和健康的工作环境</w:t>
      </w:r>
    </w:p>
    <w:p w14:paraId="2B4CD1C4" w14:textId="14EEC1A4" w:rsidR="005C4F47" w:rsidRPr="005C4F47" w:rsidRDefault="00707331" w:rsidP="005C4F47">
      <w:pPr>
        <w:pStyle w:val="SingleTxt"/>
        <w:rPr>
          <w:snapToGrid w:val="0"/>
          <w:spacing w:val="-2"/>
          <w:lang w:val="en-GB"/>
        </w:rPr>
      </w:pPr>
      <w:r>
        <w:rPr>
          <w:snapToGrid w:val="0"/>
          <w:lang w:val="en-GB"/>
        </w:rPr>
        <w:t>78.</w:t>
      </w:r>
      <w:r>
        <w:rPr>
          <w:snapToGrid w:val="0"/>
          <w:lang w:val="en-GB"/>
        </w:rPr>
        <w:tab/>
      </w:r>
      <w:r w:rsidR="005C4F47" w:rsidRPr="005C4F47">
        <w:rPr>
          <w:rFonts w:hint="eastAsia"/>
          <w:snapToGrid w:val="0"/>
          <w:spacing w:val="-2"/>
          <w:lang w:val="en-GB"/>
        </w:rPr>
        <w:t>劳工处负责执行《职业安全及健康条例》</w:t>
      </w:r>
      <w:r w:rsidR="005C4F47" w:rsidRPr="005C4F47">
        <w:rPr>
          <w:rFonts w:hint="eastAsia"/>
          <w:snapToGrid w:val="0"/>
          <w:spacing w:val="-2"/>
          <w:lang w:val="en-GB"/>
        </w:rPr>
        <w:t>(</w:t>
      </w:r>
      <w:r w:rsidR="005C4F47" w:rsidRPr="005C4F47">
        <w:rPr>
          <w:rFonts w:hint="eastAsia"/>
          <w:snapToGrid w:val="0"/>
          <w:spacing w:val="-2"/>
          <w:lang w:val="en-GB"/>
        </w:rPr>
        <w:t>第</w:t>
      </w:r>
      <w:r w:rsidR="005C4F47" w:rsidRPr="005C4F47">
        <w:rPr>
          <w:rFonts w:hint="eastAsia"/>
          <w:snapToGrid w:val="0"/>
          <w:spacing w:val="-2"/>
          <w:lang w:val="en-GB"/>
        </w:rPr>
        <w:t>509</w:t>
      </w:r>
      <w:r w:rsidR="005C4F47" w:rsidRPr="005C4F47">
        <w:rPr>
          <w:rFonts w:hint="eastAsia"/>
          <w:snapToGrid w:val="0"/>
          <w:spacing w:val="-2"/>
          <w:lang w:val="en-GB"/>
        </w:rPr>
        <w:t>章</w:t>
      </w:r>
      <w:r w:rsidR="005C4F47" w:rsidRPr="005C4F47">
        <w:rPr>
          <w:rFonts w:hint="eastAsia"/>
          <w:snapToGrid w:val="0"/>
          <w:spacing w:val="-2"/>
          <w:lang w:val="en-GB"/>
        </w:rPr>
        <w:t>)</w:t>
      </w:r>
      <w:r w:rsidR="005C4F47" w:rsidRPr="005C4F47">
        <w:rPr>
          <w:rFonts w:hint="eastAsia"/>
          <w:snapToGrid w:val="0"/>
          <w:spacing w:val="-2"/>
          <w:lang w:val="en-GB"/>
        </w:rPr>
        <w:t>、《工厂及工业经营条例》</w:t>
      </w:r>
      <w:r w:rsidR="005C4F47" w:rsidRPr="005C4F47">
        <w:rPr>
          <w:rFonts w:hint="eastAsia"/>
          <w:snapToGrid w:val="0"/>
          <w:spacing w:val="-2"/>
          <w:lang w:val="en-GB"/>
        </w:rPr>
        <w:t>(</w:t>
      </w:r>
      <w:r w:rsidR="005C4F47" w:rsidRPr="005C4F47">
        <w:rPr>
          <w:rFonts w:hint="eastAsia"/>
          <w:snapToGrid w:val="0"/>
          <w:spacing w:val="-2"/>
          <w:lang w:val="en-GB"/>
        </w:rPr>
        <w:t>第</w:t>
      </w:r>
      <w:r w:rsidR="005C4F47" w:rsidRPr="005C4F47">
        <w:rPr>
          <w:rFonts w:hint="eastAsia"/>
          <w:snapToGrid w:val="0"/>
          <w:spacing w:val="-2"/>
          <w:lang w:val="en-GB"/>
        </w:rPr>
        <w:t>59</w:t>
      </w:r>
      <w:r w:rsidR="005C4F47" w:rsidRPr="005C4F47">
        <w:rPr>
          <w:rFonts w:hint="eastAsia"/>
          <w:snapToGrid w:val="0"/>
          <w:spacing w:val="-2"/>
          <w:lang w:val="en-GB"/>
        </w:rPr>
        <w:t>章</w:t>
      </w:r>
      <w:r w:rsidR="005C4F47" w:rsidRPr="005C4F47">
        <w:rPr>
          <w:rFonts w:hint="eastAsia"/>
          <w:snapToGrid w:val="0"/>
          <w:spacing w:val="-2"/>
          <w:lang w:val="en-GB"/>
        </w:rPr>
        <w:t>)</w:t>
      </w:r>
      <w:r w:rsidR="005C4F47" w:rsidRPr="005C4F47">
        <w:rPr>
          <w:rFonts w:hint="eastAsia"/>
          <w:snapToGrid w:val="0"/>
          <w:spacing w:val="-2"/>
          <w:lang w:val="en-GB"/>
        </w:rPr>
        <w:t>及其附属规例，通过巡查执法、宣传推广及教育培训继续保障各行业雇员的职业安全及健康</w:t>
      </w:r>
      <w:r w:rsidR="005C4F47" w:rsidRPr="005C4F47">
        <w:rPr>
          <w:rFonts w:hint="eastAsia"/>
          <w:snapToGrid w:val="0"/>
          <w:spacing w:val="-2"/>
          <w:lang w:val="en-GB"/>
        </w:rPr>
        <w:t>(</w:t>
      </w:r>
      <w:r w:rsidR="005C4F47" w:rsidRPr="005C4F47">
        <w:rPr>
          <w:rFonts w:hint="eastAsia"/>
          <w:snapToGrid w:val="0"/>
          <w:spacing w:val="-2"/>
          <w:lang w:val="en-GB"/>
        </w:rPr>
        <w:t>职安健</w:t>
      </w:r>
      <w:r w:rsidR="005C4F47" w:rsidRPr="005C4F47">
        <w:rPr>
          <w:rFonts w:hint="eastAsia"/>
          <w:snapToGrid w:val="0"/>
          <w:spacing w:val="-2"/>
          <w:lang w:val="en-GB"/>
        </w:rPr>
        <w:t>)</w:t>
      </w:r>
      <w:r w:rsidR="005C4F47" w:rsidRPr="005C4F47">
        <w:rPr>
          <w:rFonts w:hint="eastAsia"/>
          <w:snapToGrid w:val="0"/>
          <w:spacing w:val="-2"/>
          <w:lang w:val="en-GB"/>
        </w:rPr>
        <w:t>。该处还会根据当前职业风险状况不时调整策略。</w:t>
      </w:r>
    </w:p>
    <w:p w14:paraId="3D181F60"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预防工业意外和职业病：法律保障</w:t>
      </w:r>
    </w:p>
    <w:p w14:paraId="6178712D" w14:textId="26877FA1" w:rsidR="005C4F47" w:rsidRPr="005C4F47" w:rsidRDefault="00707331" w:rsidP="005C4F47">
      <w:pPr>
        <w:pStyle w:val="SingleTxt"/>
        <w:rPr>
          <w:snapToGrid w:val="0"/>
          <w:lang w:val="en-GB"/>
        </w:rPr>
      </w:pPr>
      <w:r>
        <w:rPr>
          <w:snapToGrid w:val="0"/>
          <w:lang w:val="en-GB"/>
        </w:rPr>
        <w:t>79.</w:t>
      </w:r>
      <w:r>
        <w:rPr>
          <w:snapToGrid w:val="0"/>
          <w:lang w:val="en-GB"/>
        </w:rPr>
        <w:tab/>
      </w:r>
      <w:r w:rsidR="005C4F47" w:rsidRPr="005C4F47">
        <w:rPr>
          <w:rFonts w:hint="eastAsia"/>
          <w:snapToGrid w:val="0"/>
          <w:lang w:val="en-GB"/>
        </w:rPr>
        <w:t>政府于</w:t>
      </w:r>
      <w:r w:rsidR="005C4F47" w:rsidRPr="005C4F47">
        <w:rPr>
          <w:rFonts w:hint="eastAsia"/>
          <w:snapToGrid w:val="0"/>
          <w:lang w:val="en-GB"/>
        </w:rPr>
        <w:t>2014</w:t>
      </w:r>
      <w:r w:rsidR="005C4F47" w:rsidRPr="005C4F47">
        <w:rPr>
          <w:rFonts w:hint="eastAsia"/>
          <w:snapToGrid w:val="0"/>
          <w:lang w:val="en-GB"/>
        </w:rPr>
        <w:t>年修订《工厂及工业经营</w:t>
      </w:r>
      <w:r w:rsidR="005C4F47" w:rsidRPr="005C4F47">
        <w:rPr>
          <w:rFonts w:hint="eastAsia"/>
          <w:snapToGrid w:val="0"/>
          <w:lang w:val="en-GB"/>
        </w:rPr>
        <w:t>(</w:t>
      </w:r>
      <w:r w:rsidR="005C4F47" w:rsidRPr="005C4F47">
        <w:rPr>
          <w:rFonts w:hint="eastAsia"/>
          <w:snapToGrid w:val="0"/>
          <w:lang w:val="en-GB"/>
        </w:rPr>
        <w:t>石棉</w:t>
      </w:r>
      <w:r w:rsidR="005C4F47" w:rsidRPr="005C4F47">
        <w:rPr>
          <w:rFonts w:hint="eastAsia"/>
          <w:snapToGrid w:val="0"/>
          <w:lang w:val="en-GB"/>
        </w:rPr>
        <w:t>)</w:t>
      </w:r>
      <w:r w:rsidR="005C4F47" w:rsidRPr="005C4F47">
        <w:rPr>
          <w:rFonts w:hint="eastAsia"/>
          <w:snapToGrid w:val="0"/>
          <w:lang w:val="en-GB"/>
        </w:rPr>
        <w:t>规例》</w:t>
      </w:r>
      <w:r w:rsidR="005C4F47" w:rsidRPr="005C4F47">
        <w:rPr>
          <w:rFonts w:hint="eastAsia"/>
          <w:snapToGrid w:val="0"/>
          <w:lang w:val="en-GB"/>
        </w:rPr>
        <w:t>(</w:t>
      </w:r>
      <w:r w:rsidR="005C4F47" w:rsidRPr="005C4F47">
        <w:rPr>
          <w:rFonts w:hint="eastAsia"/>
          <w:snapToGrid w:val="0"/>
          <w:lang w:val="en-GB"/>
        </w:rPr>
        <w:t>第</w:t>
      </w:r>
      <w:r w:rsidR="005C4F47" w:rsidRPr="005C4F47">
        <w:rPr>
          <w:rFonts w:hint="eastAsia"/>
          <w:snapToGrid w:val="0"/>
          <w:lang w:val="en-GB"/>
        </w:rPr>
        <w:t>59AD</w:t>
      </w:r>
      <w:r w:rsidR="005C4F47" w:rsidRPr="005C4F47">
        <w:rPr>
          <w:rFonts w:hint="eastAsia"/>
          <w:snapToGrid w:val="0"/>
          <w:lang w:val="en-GB"/>
        </w:rPr>
        <w:t>章</w:t>
      </w:r>
      <w:r w:rsidR="005C4F47" w:rsidRPr="005C4F47">
        <w:rPr>
          <w:rFonts w:hint="eastAsia"/>
          <w:snapToGrid w:val="0"/>
          <w:lang w:val="en-GB"/>
        </w:rPr>
        <w:t>)</w:t>
      </w:r>
      <w:r w:rsidR="005C4F47" w:rsidRPr="005C4F47">
        <w:rPr>
          <w:rFonts w:hint="eastAsia"/>
          <w:snapToGrid w:val="0"/>
          <w:lang w:val="en-GB"/>
        </w:rPr>
        <w:t>加强管制在工业经营内使用石棉，包括禁止在工业经营内进行石棉工作，并规管石棉的移除或处置，以及提高对与使用石棉或进行石棉工作有关的若干罪行的处罚。如相关负责人无合理解释而违反有关规例，最高可被判处罚款</w:t>
      </w:r>
      <w:r w:rsidR="005C4F47" w:rsidRPr="005C4F47">
        <w:rPr>
          <w:rFonts w:hint="eastAsia"/>
          <w:snapToGrid w:val="0"/>
          <w:lang w:val="en-GB"/>
        </w:rPr>
        <w:t>20</w:t>
      </w:r>
      <w:r w:rsidR="005C4F47" w:rsidRPr="005C4F47">
        <w:rPr>
          <w:rFonts w:hint="eastAsia"/>
          <w:snapToGrid w:val="0"/>
          <w:lang w:val="en-GB"/>
        </w:rPr>
        <w:t>万元及监禁六个月。其他事项的情况与上次报告第</w:t>
      </w:r>
      <w:r w:rsidR="005C4F47" w:rsidRPr="005C4F47">
        <w:rPr>
          <w:rFonts w:hint="eastAsia"/>
          <w:snapToGrid w:val="0"/>
          <w:lang w:val="en-GB"/>
        </w:rPr>
        <w:t>7.46</w:t>
      </w:r>
      <w:r w:rsidR="005C4F47" w:rsidRPr="005C4F47">
        <w:rPr>
          <w:rFonts w:hint="eastAsia"/>
          <w:snapToGrid w:val="0"/>
          <w:lang w:val="en-GB"/>
        </w:rPr>
        <w:t>至</w:t>
      </w:r>
      <w:r w:rsidR="005C4F47" w:rsidRPr="005C4F47">
        <w:rPr>
          <w:rFonts w:hint="eastAsia"/>
          <w:snapToGrid w:val="0"/>
          <w:lang w:val="en-GB"/>
        </w:rPr>
        <w:t>7.49</w:t>
      </w:r>
      <w:r w:rsidR="005C4F47" w:rsidRPr="005C4F47">
        <w:rPr>
          <w:rFonts w:hint="eastAsia"/>
          <w:snapToGrid w:val="0"/>
          <w:lang w:val="en-GB"/>
        </w:rPr>
        <w:t>段所述相同。</w:t>
      </w:r>
    </w:p>
    <w:p w14:paraId="28DE3375" w14:textId="37380F2B" w:rsidR="008D711D" w:rsidRDefault="00707331" w:rsidP="005C4F47">
      <w:pPr>
        <w:pStyle w:val="SingleTxt"/>
        <w:rPr>
          <w:snapToGrid w:val="0"/>
          <w:lang w:val="en-GB"/>
        </w:rPr>
      </w:pPr>
      <w:r>
        <w:rPr>
          <w:snapToGrid w:val="0"/>
          <w:lang w:val="en-GB"/>
        </w:rPr>
        <w:t>80.</w:t>
      </w:r>
      <w:r>
        <w:rPr>
          <w:snapToGrid w:val="0"/>
          <w:lang w:val="en-GB"/>
        </w:rPr>
        <w:tab/>
      </w:r>
      <w:r w:rsidR="005C4F47" w:rsidRPr="005C4F47">
        <w:rPr>
          <w:rFonts w:hint="eastAsia"/>
          <w:snapToGrid w:val="0"/>
          <w:lang w:val="en-GB"/>
        </w:rPr>
        <w:t>《肺尘埃沉着病及间皮瘤</w:t>
      </w:r>
      <w:r w:rsidR="005C4F47" w:rsidRPr="005C4F47">
        <w:rPr>
          <w:rFonts w:hint="eastAsia"/>
          <w:snapToGrid w:val="0"/>
          <w:lang w:val="en-GB"/>
        </w:rPr>
        <w:t>(</w:t>
      </w:r>
      <w:r w:rsidR="005C4F47" w:rsidRPr="005C4F47">
        <w:rPr>
          <w:rFonts w:hint="eastAsia"/>
          <w:snapToGrid w:val="0"/>
          <w:lang w:val="en-GB"/>
        </w:rPr>
        <w:t>补偿</w:t>
      </w:r>
      <w:r w:rsidR="005C4F47" w:rsidRPr="005C4F47">
        <w:rPr>
          <w:rFonts w:hint="eastAsia"/>
          <w:snapToGrid w:val="0"/>
          <w:lang w:val="en-GB"/>
        </w:rPr>
        <w:t>)</w:t>
      </w:r>
      <w:r w:rsidR="005C4F47" w:rsidRPr="005C4F47">
        <w:rPr>
          <w:rFonts w:hint="eastAsia"/>
          <w:snapToGrid w:val="0"/>
          <w:lang w:val="en-GB"/>
        </w:rPr>
        <w:t>条例》</w:t>
      </w:r>
      <w:r w:rsidR="005C4F47" w:rsidRPr="005C4F47">
        <w:rPr>
          <w:rFonts w:hint="eastAsia"/>
          <w:snapToGrid w:val="0"/>
          <w:lang w:val="en-GB"/>
        </w:rPr>
        <w:t>(</w:t>
      </w:r>
      <w:r w:rsidR="005C4F47" w:rsidRPr="005C4F47">
        <w:rPr>
          <w:rFonts w:hint="eastAsia"/>
          <w:snapToGrid w:val="0"/>
          <w:lang w:val="en-GB"/>
        </w:rPr>
        <w:t>第</w:t>
      </w:r>
      <w:r w:rsidR="005C4F47" w:rsidRPr="005C4F47">
        <w:rPr>
          <w:rFonts w:hint="eastAsia"/>
          <w:snapToGrid w:val="0"/>
          <w:lang w:val="en-GB"/>
        </w:rPr>
        <w:t>360</w:t>
      </w:r>
      <w:r w:rsidR="005C4F47" w:rsidRPr="005C4F47">
        <w:rPr>
          <w:rFonts w:hint="eastAsia"/>
          <w:snapToGrid w:val="0"/>
          <w:lang w:val="en-GB"/>
        </w:rPr>
        <w:t>章</w:t>
      </w:r>
      <w:r w:rsidR="005C4F47" w:rsidRPr="005C4F47">
        <w:rPr>
          <w:rFonts w:hint="eastAsia"/>
          <w:snapToGrid w:val="0"/>
          <w:lang w:val="en-GB"/>
        </w:rPr>
        <w:t>)</w:t>
      </w:r>
      <w:r w:rsidR="005C4F47" w:rsidRPr="005C4F47">
        <w:rPr>
          <w:rFonts w:hint="eastAsia"/>
          <w:snapToGrid w:val="0"/>
          <w:lang w:val="en-GB"/>
        </w:rPr>
        <w:t>及《职业性失聪</w:t>
      </w:r>
      <w:r w:rsidR="005C4F47" w:rsidRPr="005C4F47">
        <w:rPr>
          <w:rFonts w:hint="eastAsia"/>
          <w:snapToGrid w:val="0"/>
          <w:lang w:val="en-GB"/>
        </w:rPr>
        <w:t>(</w:t>
      </w:r>
      <w:r w:rsidR="005C4F47" w:rsidRPr="005C4F47">
        <w:rPr>
          <w:rFonts w:hint="eastAsia"/>
          <w:snapToGrid w:val="0"/>
          <w:lang w:val="en-GB"/>
        </w:rPr>
        <w:t>补偿</w:t>
      </w:r>
      <w:r w:rsidR="005C4F47" w:rsidRPr="005C4F47">
        <w:rPr>
          <w:rFonts w:hint="eastAsia"/>
          <w:snapToGrid w:val="0"/>
          <w:lang w:val="en-GB"/>
        </w:rPr>
        <w:t>)</w:t>
      </w:r>
      <w:r w:rsidR="005C4F47" w:rsidRPr="005C4F47">
        <w:rPr>
          <w:rFonts w:hint="eastAsia"/>
          <w:snapToGrid w:val="0"/>
          <w:lang w:val="en-GB"/>
        </w:rPr>
        <w:t>条例》</w:t>
      </w:r>
      <w:r w:rsidR="005C4F47" w:rsidRPr="005C4F47">
        <w:rPr>
          <w:rFonts w:hint="eastAsia"/>
          <w:snapToGrid w:val="0"/>
          <w:lang w:val="en-GB"/>
        </w:rPr>
        <w:t>(</w:t>
      </w:r>
      <w:r w:rsidR="005C4F47" w:rsidRPr="005C4F47">
        <w:rPr>
          <w:rFonts w:hint="eastAsia"/>
          <w:snapToGrid w:val="0"/>
          <w:lang w:val="en-GB"/>
        </w:rPr>
        <w:t>第</w:t>
      </w:r>
      <w:r w:rsidR="005C4F47" w:rsidRPr="005C4F47">
        <w:rPr>
          <w:rFonts w:hint="eastAsia"/>
          <w:snapToGrid w:val="0"/>
          <w:lang w:val="en-GB"/>
        </w:rPr>
        <w:t>469</w:t>
      </w:r>
      <w:r w:rsidR="005C4F47" w:rsidRPr="005C4F47">
        <w:rPr>
          <w:rFonts w:hint="eastAsia"/>
          <w:snapToGrid w:val="0"/>
          <w:lang w:val="en-GB"/>
        </w:rPr>
        <w:t>章</w:t>
      </w:r>
      <w:r w:rsidR="005C4F47" w:rsidRPr="005C4F47">
        <w:rPr>
          <w:rFonts w:hint="eastAsia"/>
          <w:snapToGrid w:val="0"/>
          <w:lang w:val="en-GB"/>
        </w:rPr>
        <w:t>)</w:t>
      </w:r>
      <w:r w:rsidR="005C4F47" w:rsidRPr="005C4F47">
        <w:rPr>
          <w:rFonts w:hint="eastAsia"/>
          <w:snapToGrid w:val="0"/>
          <w:lang w:val="en-GB"/>
        </w:rPr>
        <w:t>继续为肺尘埃沉着病及</w:t>
      </w:r>
      <w:r w:rsidR="00824BE7">
        <w:rPr>
          <w:rFonts w:hint="eastAsia"/>
          <w:snapToGrid w:val="0"/>
          <w:lang w:val="en-GB"/>
        </w:rPr>
        <w:t>/</w:t>
      </w:r>
      <w:r w:rsidR="005C4F47" w:rsidRPr="005C4F47">
        <w:rPr>
          <w:rFonts w:hint="eastAsia"/>
          <w:snapToGrid w:val="0"/>
          <w:lang w:val="en-GB"/>
        </w:rPr>
        <w:t>或间皮瘤患者及职业性失聪人士提供补偿，详见附件</w:t>
      </w:r>
      <w:r w:rsidR="005C4F47" w:rsidRPr="005C4F47">
        <w:rPr>
          <w:rFonts w:hint="eastAsia"/>
          <w:snapToGrid w:val="0"/>
          <w:lang w:val="en-GB"/>
        </w:rPr>
        <w:t>7C</w:t>
      </w:r>
      <w:r w:rsidR="005C4F47" w:rsidRPr="005C4F47">
        <w:rPr>
          <w:rFonts w:hint="eastAsia"/>
          <w:snapToGrid w:val="0"/>
          <w:lang w:val="en-GB"/>
        </w:rPr>
        <w:t>及</w:t>
      </w:r>
      <w:r w:rsidR="005C4F47" w:rsidRPr="005C4F47">
        <w:rPr>
          <w:rFonts w:hint="eastAsia"/>
          <w:snapToGrid w:val="0"/>
          <w:lang w:val="en-GB"/>
        </w:rPr>
        <w:t>7D</w:t>
      </w:r>
      <w:r w:rsidR="005C4F47" w:rsidRPr="005C4F47">
        <w:rPr>
          <w:rFonts w:hint="eastAsia"/>
          <w:snapToGrid w:val="0"/>
          <w:lang w:val="en-GB"/>
        </w:rPr>
        <w:t>。</w:t>
      </w:r>
    </w:p>
    <w:p w14:paraId="74D4B306" w14:textId="6EFA4B22" w:rsidR="005C4F47" w:rsidRPr="005C4F47" w:rsidRDefault="005C4F47" w:rsidP="005C4F4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第八条</w:t>
      </w:r>
      <w:r>
        <w:rPr>
          <w:snapToGrid w:val="0"/>
          <w:lang w:val="en-GB"/>
        </w:rPr>
        <w:br/>
      </w:r>
      <w:r w:rsidRPr="005C4F47">
        <w:rPr>
          <w:rFonts w:hint="eastAsia"/>
          <w:snapToGrid w:val="0"/>
          <w:lang w:val="en-GB"/>
        </w:rPr>
        <w:t>成为职工会会员的权利</w:t>
      </w:r>
    </w:p>
    <w:p w14:paraId="1EE4EC7C"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《职工会条例》</w:t>
      </w:r>
      <w:r w:rsidRPr="005C4F47">
        <w:rPr>
          <w:rFonts w:hint="eastAsia"/>
          <w:snapToGrid w:val="0"/>
          <w:lang w:val="en-GB"/>
        </w:rPr>
        <w:t>(</w:t>
      </w:r>
      <w:r w:rsidRPr="005C4F47">
        <w:rPr>
          <w:rFonts w:hint="eastAsia"/>
          <w:snapToGrid w:val="0"/>
          <w:lang w:val="en-GB"/>
        </w:rPr>
        <w:t>第</w:t>
      </w:r>
      <w:r w:rsidRPr="005C4F47">
        <w:rPr>
          <w:rFonts w:hint="eastAsia"/>
          <w:snapToGrid w:val="0"/>
          <w:lang w:val="en-GB"/>
        </w:rPr>
        <w:t>332</w:t>
      </w:r>
      <w:r w:rsidRPr="005C4F47">
        <w:rPr>
          <w:rFonts w:hint="eastAsia"/>
          <w:snapToGrid w:val="0"/>
          <w:lang w:val="en-GB"/>
        </w:rPr>
        <w:t>章</w:t>
      </w:r>
      <w:r w:rsidRPr="005C4F47">
        <w:rPr>
          <w:rFonts w:hint="eastAsia"/>
          <w:snapToGrid w:val="0"/>
          <w:lang w:val="en-GB"/>
        </w:rPr>
        <w:t>)</w:t>
      </w:r>
    </w:p>
    <w:p w14:paraId="4F511BE6" w14:textId="7CAAA9A0" w:rsidR="005C4F47" w:rsidRPr="005C4F47" w:rsidRDefault="00707331" w:rsidP="005C4F47">
      <w:pPr>
        <w:pStyle w:val="SingleTxt"/>
        <w:rPr>
          <w:snapToGrid w:val="0"/>
          <w:lang w:val="en-GB"/>
        </w:rPr>
      </w:pPr>
      <w:r>
        <w:rPr>
          <w:snapToGrid w:val="0"/>
          <w:lang w:val="en-GB"/>
        </w:rPr>
        <w:t>81.</w:t>
      </w:r>
      <w:r w:rsidR="005C4F47">
        <w:rPr>
          <w:snapToGrid w:val="0"/>
          <w:lang w:val="en-GB"/>
        </w:rPr>
        <w:tab/>
      </w:r>
      <w:r w:rsidR="005C4F47" w:rsidRPr="005C4F47">
        <w:rPr>
          <w:rFonts w:hint="eastAsia"/>
          <w:snapToGrid w:val="0"/>
          <w:lang w:val="en-GB"/>
        </w:rPr>
        <w:t>情况与第一次报告第</w:t>
      </w:r>
      <w:r w:rsidR="005C4F47" w:rsidRPr="005C4F47">
        <w:rPr>
          <w:rFonts w:hint="eastAsia"/>
          <w:snapToGrid w:val="0"/>
          <w:lang w:val="en-GB"/>
        </w:rPr>
        <w:t>120</w:t>
      </w:r>
      <w:r w:rsidR="005C4F47" w:rsidRPr="005C4F47">
        <w:rPr>
          <w:rFonts w:hint="eastAsia"/>
          <w:snapToGrid w:val="0"/>
          <w:lang w:val="en-GB"/>
        </w:rPr>
        <w:t>至</w:t>
      </w:r>
      <w:r w:rsidR="005C4F47" w:rsidRPr="005C4F47">
        <w:rPr>
          <w:rFonts w:hint="eastAsia"/>
          <w:snapToGrid w:val="0"/>
          <w:lang w:val="en-GB"/>
        </w:rPr>
        <w:t>126</w:t>
      </w:r>
      <w:r w:rsidR="005C4F47" w:rsidRPr="005C4F47">
        <w:rPr>
          <w:rFonts w:hint="eastAsia"/>
          <w:snapToGrid w:val="0"/>
          <w:lang w:val="en-GB"/>
        </w:rPr>
        <w:t>段所述相同。</w:t>
      </w:r>
    </w:p>
    <w:p w14:paraId="75A83200"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《雇佣条例》有关参加职工会及其活动不受歧视的法律保障</w:t>
      </w:r>
    </w:p>
    <w:p w14:paraId="509315F9" w14:textId="3A3A6A7E" w:rsidR="005C4F47" w:rsidRPr="005C4F47" w:rsidRDefault="00707331" w:rsidP="005C4F47">
      <w:pPr>
        <w:pStyle w:val="SingleTxt"/>
        <w:rPr>
          <w:snapToGrid w:val="0"/>
          <w:lang w:val="en-GB"/>
        </w:rPr>
      </w:pPr>
      <w:r>
        <w:rPr>
          <w:snapToGrid w:val="0"/>
          <w:lang w:val="en-GB"/>
        </w:rPr>
        <w:t>82.</w:t>
      </w:r>
      <w:r w:rsidR="005C4F47">
        <w:rPr>
          <w:snapToGrid w:val="0"/>
          <w:lang w:val="en-GB"/>
        </w:rPr>
        <w:tab/>
      </w:r>
      <w:r w:rsidR="005C4F47" w:rsidRPr="005C4F47">
        <w:rPr>
          <w:rFonts w:hint="eastAsia"/>
          <w:snapToGrid w:val="0"/>
          <w:lang w:val="en-GB"/>
        </w:rPr>
        <w:t>委员会在上次审议结论中建议允许因参加职工会活动而被辞退的职工会成员复职。除了第一次报告第</w:t>
      </w:r>
      <w:r w:rsidR="005C4F47" w:rsidRPr="005C4F47">
        <w:rPr>
          <w:rFonts w:hint="eastAsia"/>
          <w:snapToGrid w:val="0"/>
          <w:lang w:val="en-GB"/>
        </w:rPr>
        <w:t>128</w:t>
      </w:r>
      <w:r w:rsidR="005C4F47" w:rsidRPr="005C4F47">
        <w:rPr>
          <w:rFonts w:hint="eastAsia"/>
          <w:snapToGrid w:val="0"/>
          <w:lang w:val="en-GB"/>
        </w:rPr>
        <w:t>段所述有关雇主需就解雇、惩罚或歧视行使成为职工会会员和参加职工会活动权利的雇员负刑事责任，如上文第</w:t>
      </w:r>
      <w:r w:rsidR="005C4F47" w:rsidRPr="005C4F47">
        <w:rPr>
          <w:rFonts w:hint="eastAsia"/>
          <w:snapToGrid w:val="0"/>
          <w:lang w:val="en-GB"/>
        </w:rPr>
        <w:t>6.8</w:t>
      </w:r>
      <w:r w:rsidR="005C4F47" w:rsidRPr="005C4F47">
        <w:rPr>
          <w:rFonts w:hint="eastAsia"/>
          <w:snapToGrid w:val="0"/>
          <w:lang w:val="en-GB"/>
        </w:rPr>
        <w:t>段所述，《雇佣条例》已加强保障雇员，如因行使职工会权利而遭不合理和不合法解雇的雇员寻求复职或再次聘用，法院或劳资审裁处可无需事先取得雇主同意，而作出复职或再次聘用的命令。</w:t>
      </w:r>
    </w:p>
    <w:p w14:paraId="35BEC18E"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职工会数目与会员人数</w:t>
      </w:r>
    </w:p>
    <w:p w14:paraId="72144517" w14:textId="6E1437EA" w:rsidR="005C4F47" w:rsidRPr="005C4F47" w:rsidRDefault="00707331" w:rsidP="005C4F47">
      <w:pPr>
        <w:pStyle w:val="SingleTxt"/>
        <w:rPr>
          <w:snapToGrid w:val="0"/>
          <w:lang w:val="en-GB"/>
        </w:rPr>
      </w:pPr>
      <w:r>
        <w:rPr>
          <w:snapToGrid w:val="0"/>
          <w:lang w:val="en-GB"/>
        </w:rPr>
        <w:t>83.</w:t>
      </w:r>
      <w:r w:rsidR="005C4F47">
        <w:rPr>
          <w:snapToGrid w:val="0"/>
          <w:lang w:val="en-GB"/>
        </w:rPr>
        <w:tab/>
      </w:r>
      <w:r w:rsidR="005C4F47" w:rsidRPr="005C4F47">
        <w:rPr>
          <w:rFonts w:hint="eastAsia"/>
          <w:snapToGrid w:val="0"/>
          <w:lang w:val="en-GB"/>
        </w:rPr>
        <w:t>截至</w:t>
      </w:r>
      <w:r w:rsidR="005C4F47" w:rsidRPr="005C4F47">
        <w:rPr>
          <w:rFonts w:hint="eastAsia"/>
          <w:snapToGrid w:val="0"/>
          <w:lang w:val="en-GB"/>
        </w:rPr>
        <w:t>2017</w:t>
      </w:r>
      <w:r w:rsidR="005C4F47" w:rsidRPr="005C4F47">
        <w:rPr>
          <w:rFonts w:hint="eastAsia"/>
          <w:snapToGrid w:val="0"/>
          <w:lang w:val="en-GB"/>
        </w:rPr>
        <w:t>年</w:t>
      </w:r>
      <w:r w:rsidR="005C4F47" w:rsidRPr="005C4F47">
        <w:rPr>
          <w:rFonts w:hint="eastAsia"/>
          <w:snapToGrid w:val="0"/>
          <w:lang w:val="en-GB"/>
        </w:rPr>
        <w:t>12</w:t>
      </w:r>
      <w:r w:rsidR="005C4F47" w:rsidRPr="005C4F47">
        <w:rPr>
          <w:rFonts w:hint="eastAsia"/>
          <w:snapToGrid w:val="0"/>
          <w:lang w:val="en-GB"/>
        </w:rPr>
        <w:t>月</w:t>
      </w:r>
      <w:r w:rsidR="005C4F47" w:rsidRPr="005C4F47">
        <w:rPr>
          <w:rFonts w:hint="eastAsia"/>
          <w:snapToGrid w:val="0"/>
          <w:lang w:val="en-GB"/>
        </w:rPr>
        <w:t>31</w:t>
      </w:r>
      <w:r w:rsidR="005C4F47" w:rsidRPr="005C4F47">
        <w:rPr>
          <w:rFonts w:hint="eastAsia"/>
          <w:snapToGrid w:val="0"/>
          <w:lang w:val="en-GB"/>
        </w:rPr>
        <w:t>日，香港特区雇员工会的数目与公布的会员人数见附件</w:t>
      </w:r>
      <w:r w:rsidR="005C4F47" w:rsidRPr="005C4F47">
        <w:rPr>
          <w:rFonts w:hint="eastAsia"/>
          <w:snapToGrid w:val="0"/>
          <w:lang w:val="en-GB"/>
        </w:rPr>
        <w:t>8A</w:t>
      </w:r>
      <w:r w:rsidR="005C4F47" w:rsidRPr="005C4F47">
        <w:rPr>
          <w:rFonts w:hint="eastAsia"/>
          <w:snapToGrid w:val="0"/>
          <w:lang w:val="en-GB"/>
        </w:rPr>
        <w:t>。</w:t>
      </w:r>
    </w:p>
    <w:p w14:paraId="0EAB81C3"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鼓励劳资双方进行有效沟通、咨询和自愿协商</w:t>
      </w:r>
    </w:p>
    <w:p w14:paraId="649DD9CC" w14:textId="18B20B8A" w:rsidR="005C4F47" w:rsidRPr="005C4F47" w:rsidRDefault="00D469E3" w:rsidP="005C4F47">
      <w:pPr>
        <w:pStyle w:val="SingleTxt"/>
        <w:rPr>
          <w:snapToGrid w:val="0"/>
          <w:lang w:val="en-GB"/>
        </w:rPr>
      </w:pPr>
      <w:r>
        <w:rPr>
          <w:snapToGrid w:val="0"/>
          <w:lang w:val="en-GB"/>
        </w:rPr>
        <w:t>84.</w:t>
      </w:r>
      <w:r w:rsidR="005C4F47">
        <w:rPr>
          <w:snapToGrid w:val="0"/>
          <w:lang w:val="en-GB"/>
        </w:rPr>
        <w:tab/>
      </w:r>
      <w:r w:rsidR="005C4F47" w:rsidRPr="005C4F47">
        <w:rPr>
          <w:rFonts w:hint="eastAsia"/>
          <w:snapToGrid w:val="0"/>
          <w:lang w:val="en-GB"/>
        </w:rPr>
        <w:t>委员会在上次审议结论中建议就集体谈判立法。政府深信，只有劳资双方自愿，集体谈判才会有效。社会上对立法订立集体谈判权未达成共识。立法会过去五次否决立法制定集体谈判制度的议案。</w:t>
      </w:r>
    </w:p>
    <w:p w14:paraId="16B95DA6" w14:textId="0171669B" w:rsidR="005C4F47" w:rsidRPr="005C4F47" w:rsidRDefault="00D469E3" w:rsidP="005C4F47">
      <w:pPr>
        <w:pStyle w:val="SingleTxt"/>
        <w:rPr>
          <w:snapToGrid w:val="0"/>
          <w:lang w:val="en-GB"/>
        </w:rPr>
      </w:pPr>
      <w:r>
        <w:rPr>
          <w:snapToGrid w:val="0"/>
          <w:lang w:val="en-GB"/>
        </w:rPr>
        <w:t>85.</w:t>
      </w:r>
      <w:r w:rsidR="005C4F47">
        <w:rPr>
          <w:snapToGrid w:val="0"/>
          <w:lang w:val="en-GB"/>
        </w:rPr>
        <w:tab/>
      </w:r>
      <w:r w:rsidR="005C4F47" w:rsidRPr="005C4F47">
        <w:rPr>
          <w:rFonts w:hint="eastAsia"/>
          <w:snapToGrid w:val="0"/>
          <w:lang w:val="en-GB"/>
        </w:rPr>
        <w:t>雇主和雇员代表和政府通过劳工顾问委员会</w:t>
      </w:r>
      <w:r w:rsidR="005C4F47" w:rsidRPr="005C4F47">
        <w:rPr>
          <w:rFonts w:hint="eastAsia"/>
          <w:snapToGrid w:val="0"/>
          <w:lang w:val="en-GB"/>
        </w:rPr>
        <w:t>(</w:t>
      </w:r>
      <w:r w:rsidR="005C4F47" w:rsidRPr="005C4F47">
        <w:rPr>
          <w:rFonts w:hint="eastAsia"/>
          <w:snapToGrid w:val="0"/>
          <w:lang w:val="en-GB"/>
        </w:rPr>
        <w:t>劳顾会</w:t>
      </w:r>
      <w:r w:rsidR="005C4F47" w:rsidRPr="005C4F47">
        <w:rPr>
          <w:rFonts w:hint="eastAsia"/>
          <w:snapToGrid w:val="0"/>
          <w:lang w:val="en-GB"/>
        </w:rPr>
        <w:t>)</w:t>
      </w:r>
      <w:r w:rsidR="005C4F47" w:rsidRPr="005C4F47">
        <w:rPr>
          <w:rFonts w:hint="eastAsia"/>
          <w:snapToGrid w:val="0"/>
          <w:lang w:val="en-GB"/>
        </w:rPr>
        <w:t>就劳工事务以平等地位进行有效的三方协商。由所有已登记的雇员工会投票选出劳顾会雇员代表的方法</w:t>
      </w:r>
      <w:r w:rsidR="005C4F47" w:rsidRPr="005C4F47">
        <w:rPr>
          <w:rFonts w:hint="eastAsia"/>
          <w:snapToGrid w:val="0"/>
          <w:lang w:val="en-GB"/>
        </w:rPr>
        <w:lastRenderedPageBreak/>
        <w:t>具高透明度，行之有效，且获劳工界广泛认同。劳工处还致力在行业和企业层面鼓励和促进劳资双方或其所属组织自愿协商和有效沟通，详见附件</w:t>
      </w:r>
      <w:r w:rsidR="005C4F47" w:rsidRPr="005C4F47">
        <w:rPr>
          <w:rFonts w:hint="eastAsia"/>
          <w:snapToGrid w:val="0"/>
          <w:lang w:val="en-GB"/>
        </w:rPr>
        <w:t>8B</w:t>
      </w:r>
      <w:r w:rsidR="005C4F47" w:rsidRPr="005C4F47">
        <w:rPr>
          <w:rFonts w:hint="eastAsia"/>
          <w:snapToGrid w:val="0"/>
          <w:lang w:val="en-GB"/>
        </w:rPr>
        <w:t>。</w:t>
      </w:r>
    </w:p>
    <w:p w14:paraId="604A6A6A" w14:textId="767A07FF" w:rsidR="005C4F47" w:rsidRPr="005C4F47" w:rsidRDefault="00D469E3" w:rsidP="005C4F47">
      <w:pPr>
        <w:pStyle w:val="SingleTxt"/>
        <w:rPr>
          <w:snapToGrid w:val="0"/>
          <w:lang w:val="en-GB"/>
        </w:rPr>
      </w:pPr>
      <w:r>
        <w:rPr>
          <w:snapToGrid w:val="0"/>
          <w:lang w:val="en-GB"/>
        </w:rPr>
        <w:t>86.</w:t>
      </w:r>
      <w:r w:rsidR="005C4F47">
        <w:rPr>
          <w:snapToGrid w:val="0"/>
          <w:lang w:val="en-GB"/>
        </w:rPr>
        <w:tab/>
      </w:r>
      <w:r w:rsidR="005C4F47" w:rsidRPr="005C4F47">
        <w:rPr>
          <w:rFonts w:hint="eastAsia"/>
          <w:snapToGrid w:val="0"/>
          <w:lang w:val="en-GB"/>
        </w:rPr>
        <w:t>政府推广雇主与雇员或其所属组织进行自愿和直接谈判的方法行之有效。劳资双方自愿协商，配合劳工处的调停服务，有助于保持和谐劳资关系。在过去十年每年因停工事件而损失的平均工作日数为</w:t>
      </w:r>
      <w:r w:rsidR="005C4F47" w:rsidRPr="005C4F47">
        <w:rPr>
          <w:rFonts w:hint="eastAsia"/>
          <w:snapToGrid w:val="0"/>
          <w:lang w:val="en-GB"/>
        </w:rPr>
        <w:t>0.56</w:t>
      </w:r>
      <w:r w:rsidR="005C4F47" w:rsidRPr="005C4F47">
        <w:rPr>
          <w:rFonts w:hint="eastAsia"/>
          <w:snapToGrid w:val="0"/>
          <w:lang w:val="en-GB"/>
        </w:rPr>
        <w:t>天</w:t>
      </w:r>
      <w:r w:rsidR="005C4F47" w:rsidRPr="005C4F47">
        <w:rPr>
          <w:rFonts w:hint="eastAsia"/>
          <w:snapToGrid w:val="0"/>
          <w:lang w:val="en-GB"/>
        </w:rPr>
        <w:t>(</w:t>
      </w:r>
      <w:r w:rsidR="005C4F47" w:rsidRPr="005C4F47">
        <w:rPr>
          <w:rFonts w:hint="eastAsia"/>
          <w:snapToGrid w:val="0"/>
          <w:lang w:val="en-GB"/>
        </w:rPr>
        <w:t>以每千名受薪雇员计算</w:t>
      </w:r>
      <w:r w:rsidR="005C4F47" w:rsidRPr="005C4F47">
        <w:rPr>
          <w:rFonts w:hint="eastAsia"/>
          <w:snapToGrid w:val="0"/>
          <w:lang w:val="en-GB"/>
        </w:rPr>
        <w:t>)</w:t>
      </w:r>
      <w:r w:rsidR="005C4F47" w:rsidRPr="005C4F47">
        <w:rPr>
          <w:rFonts w:hint="eastAsia"/>
          <w:snapToGrid w:val="0"/>
          <w:lang w:val="en-GB"/>
        </w:rPr>
        <w:t>，属全球最少之一。</w:t>
      </w:r>
    </w:p>
    <w:p w14:paraId="21E15ECB"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罢工的权利</w:t>
      </w:r>
    </w:p>
    <w:p w14:paraId="094AFA4B" w14:textId="4291AA9D" w:rsidR="005C4F47" w:rsidRDefault="00D469E3" w:rsidP="005C4F47">
      <w:pPr>
        <w:pStyle w:val="SingleTxt"/>
        <w:rPr>
          <w:snapToGrid w:val="0"/>
          <w:lang w:val="en-GB"/>
        </w:rPr>
      </w:pPr>
      <w:r>
        <w:rPr>
          <w:snapToGrid w:val="0"/>
          <w:lang w:val="en-GB"/>
        </w:rPr>
        <w:t>87.</w:t>
      </w:r>
      <w:r w:rsidR="005C4F47">
        <w:rPr>
          <w:snapToGrid w:val="0"/>
          <w:lang w:val="en-GB"/>
        </w:rPr>
        <w:tab/>
      </w:r>
      <w:r w:rsidR="005C4F47" w:rsidRPr="005C4F47">
        <w:rPr>
          <w:rFonts w:hint="eastAsia"/>
          <w:snapToGrid w:val="0"/>
          <w:lang w:val="en-GB"/>
        </w:rPr>
        <w:t>情况与上次报告第</w:t>
      </w:r>
      <w:r w:rsidR="005C4F47" w:rsidRPr="005C4F47">
        <w:rPr>
          <w:rFonts w:hint="eastAsia"/>
          <w:snapToGrid w:val="0"/>
          <w:lang w:val="en-GB"/>
        </w:rPr>
        <w:t>8.8</w:t>
      </w:r>
      <w:r w:rsidR="005C4F47" w:rsidRPr="005C4F47">
        <w:rPr>
          <w:rFonts w:hint="eastAsia"/>
          <w:snapToGrid w:val="0"/>
          <w:lang w:val="en-GB"/>
        </w:rPr>
        <w:t>至</w:t>
      </w:r>
      <w:r w:rsidR="005C4F47" w:rsidRPr="005C4F47">
        <w:rPr>
          <w:rFonts w:hint="eastAsia"/>
          <w:snapToGrid w:val="0"/>
          <w:lang w:val="en-GB"/>
        </w:rPr>
        <w:t>8.9</w:t>
      </w:r>
      <w:r w:rsidR="005C4F47" w:rsidRPr="005C4F47">
        <w:rPr>
          <w:rFonts w:hint="eastAsia"/>
          <w:snapToGrid w:val="0"/>
          <w:lang w:val="en-GB"/>
        </w:rPr>
        <w:t>段所述相同。</w:t>
      </w:r>
    </w:p>
    <w:p w14:paraId="64DC347F" w14:textId="710D6FA1" w:rsidR="005C4F47" w:rsidRPr="005C4F47" w:rsidRDefault="005C4F47" w:rsidP="005C4F4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第九条</w:t>
      </w:r>
      <w:r>
        <w:rPr>
          <w:snapToGrid w:val="0"/>
          <w:lang w:val="en-GB"/>
        </w:rPr>
        <w:br/>
      </w:r>
      <w:r w:rsidRPr="005C4F47">
        <w:rPr>
          <w:rFonts w:hint="eastAsia"/>
          <w:snapToGrid w:val="0"/>
          <w:lang w:val="en-GB"/>
        </w:rPr>
        <w:t>享有社会保障的权利</w:t>
      </w:r>
    </w:p>
    <w:p w14:paraId="6ED6E78B"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香港社会保障制度概览</w:t>
      </w:r>
    </w:p>
    <w:p w14:paraId="457D9F8E" w14:textId="694B1A7B" w:rsidR="005C4F47" w:rsidRPr="005C4F47" w:rsidRDefault="00D469E3" w:rsidP="005C4F47">
      <w:pPr>
        <w:pStyle w:val="SingleTxt"/>
        <w:rPr>
          <w:snapToGrid w:val="0"/>
          <w:lang w:val="en-GB"/>
        </w:rPr>
      </w:pPr>
      <w:r>
        <w:rPr>
          <w:snapToGrid w:val="0"/>
          <w:lang w:val="en-GB"/>
        </w:rPr>
        <w:t>88.</w:t>
      </w:r>
      <w:r w:rsidR="005C4F47">
        <w:rPr>
          <w:snapToGrid w:val="0"/>
          <w:lang w:val="en-GB"/>
        </w:rPr>
        <w:tab/>
      </w:r>
      <w:r w:rsidR="005C4F47" w:rsidRPr="005C4F47">
        <w:rPr>
          <w:rFonts w:hint="eastAsia"/>
          <w:snapToGrid w:val="0"/>
          <w:lang w:val="en-GB"/>
        </w:rPr>
        <w:t>政府设有无须供款的社会保障制度</w:t>
      </w:r>
      <w:r w:rsidR="005C4F47" w:rsidRPr="005C4F47">
        <w:rPr>
          <w:rFonts w:hint="eastAsia"/>
          <w:snapToGrid w:val="0"/>
          <w:lang w:val="en-GB"/>
        </w:rPr>
        <w:t>(</w:t>
      </w:r>
      <w:r w:rsidR="005C4F47" w:rsidRPr="005C4F47">
        <w:rPr>
          <w:rFonts w:hint="eastAsia"/>
          <w:snapToGrid w:val="0"/>
          <w:lang w:val="en-GB"/>
        </w:rPr>
        <w:t>包括综合社会保障援助计划</w:t>
      </w:r>
      <w:r w:rsidR="005C4F47" w:rsidRPr="005C4F47">
        <w:rPr>
          <w:rFonts w:hint="eastAsia"/>
          <w:snapToGrid w:val="0"/>
          <w:lang w:val="en-GB"/>
        </w:rPr>
        <w:t>(</w:t>
      </w:r>
      <w:r w:rsidR="005C4F47" w:rsidRPr="005C4F47">
        <w:rPr>
          <w:rFonts w:hint="eastAsia"/>
          <w:snapToGrid w:val="0"/>
          <w:lang w:val="en-GB"/>
        </w:rPr>
        <w:t>综援</w:t>
      </w:r>
      <w:r w:rsidR="005C4F47" w:rsidRPr="005C4F47">
        <w:rPr>
          <w:rFonts w:hint="eastAsia"/>
          <w:snapToGrid w:val="0"/>
          <w:lang w:val="en-GB"/>
        </w:rPr>
        <w:t>)</w:t>
      </w:r>
      <w:r w:rsidR="005C4F47" w:rsidRPr="005C4F47">
        <w:rPr>
          <w:rFonts w:hint="eastAsia"/>
          <w:snapToGrid w:val="0"/>
          <w:lang w:val="en-GB"/>
        </w:rPr>
        <w:t>和公共福利金计划</w:t>
      </w:r>
      <w:r w:rsidR="005C4F47" w:rsidRPr="005C4F47">
        <w:rPr>
          <w:rFonts w:hint="eastAsia"/>
          <w:snapToGrid w:val="0"/>
          <w:lang w:val="en-GB"/>
        </w:rPr>
        <w:t>)</w:t>
      </w:r>
      <w:r w:rsidR="005C4F47" w:rsidRPr="005C4F47">
        <w:rPr>
          <w:rFonts w:hint="eastAsia"/>
          <w:snapToGrid w:val="0"/>
          <w:lang w:val="en-GB"/>
        </w:rPr>
        <w:t>照顾市民的基本和特别需要。社会保障受助人可按需要，选择领取综援或公共福利金计划下的其中一项津贴。各项社会保障金额及其经济审查限额</w:t>
      </w:r>
      <w:r w:rsidR="005C4F47" w:rsidRPr="005C4F47">
        <w:rPr>
          <w:rFonts w:hint="eastAsia"/>
          <w:snapToGrid w:val="0"/>
          <w:lang w:val="en-GB"/>
        </w:rPr>
        <w:t>(</w:t>
      </w:r>
      <w:r w:rsidR="005C4F47" w:rsidRPr="005C4F47">
        <w:rPr>
          <w:rFonts w:hint="eastAsia"/>
          <w:snapToGrid w:val="0"/>
          <w:lang w:val="en-GB"/>
        </w:rPr>
        <w:t>如适用</w:t>
      </w:r>
      <w:r w:rsidR="005C4F47" w:rsidRPr="005C4F47">
        <w:rPr>
          <w:rFonts w:hint="eastAsia"/>
          <w:snapToGrid w:val="0"/>
          <w:lang w:val="en-GB"/>
        </w:rPr>
        <w:t>)</w:t>
      </w:r>
      <w:r w:rsidR="005C4F47" w:rsidRPr="005C4F47">
        <w:rPr>
          <w:rFonts w:hint="eastAsia"/>
          <w:snapToGrid w:val="0"/>
          <w:lang w:val="en-GB"/>
        </w:rPr>
        <w:t>会按年调整以反映物价变动。有关金额自</w:t>
      </w:r>
      <w:r w:rsidR="005C4F47" w:rsidRPr="005C4F47">
        <w:rPr>
          <w:rFonts w:hint="eastAsia"/>
          <w:snapToGrid w:val="0"/>
          <w:lang w:val="en-GB"/>
        </w:rPr>
        <w:t>2010</w:t>
      </w:r>
      <w:r w:rsidR="005C4F47" w:rsidRPr="005C4F47">
        <w:rPr>
          <w:rFonts w:hint="eastAsia"/>
          <w:snapToGrid w:val="0"/>
          <w:lang w:val="en-GB"/>
        </w:rPr>
        <w:t>年以来已上调约</w:t>
      </w:r>
      <w:r w:rsidR="005C4F47" w:rsidRPr="005C4F47">
        <w:rPr>
          <w:rFonts w:hint="eastAsia"/>
          <w:snapToGrid w:val="0"/>
          <w:lang w:val="en-GB"/>
        </w:rPr>
        <w:t>35%</w:t>
      </w:r>
      <w:r w:rsidR="005C4F47" w:rsidRPr="005C4F47">
        <w:rPr>
          <w:rFonts w:hint="eastAsia"/>
          <w:snapToGrid w:val="0"/>
          <w:lang w:val="en-GB"/>
        </w:rPr>
        <w:t>。</w:t>
      </w:r>
    </w:p>
    <w:p w14:paraId="7F5EDF54" w14:textId="0143CB89" w:rsidR="005C4F47" w:rsidRPr="005C4F47" w:rsidRDefault="00D469E3" w:rsidP="005C4F47">
      <w:pPr>
        <w:pStyle w:val="SingleTxt"/>
        <w:rPr>
          <w:snapToGrid w:val="0"/>
          <w:lang w:val="en-GB"/>
        </w:rPr>
      </w:pPr>
      <w:r>
        <w:rPr>
          <w:snapToGrid w:val="0"/>
          <w:lang w:val="en-GB"/>
        </w:rPr>
        <w:t>89.</w:t>
      </w:r>
      <w:r w:rsidR="005C4F47">
        <w:rPr>
          <w:snapToGrid w:val="0"/>
          <w:lang w:val="en-GB"/>
        </w:rPr>
        <w:tab/>
      </w:r>
      <w:r w:rsidR="005C4F47" w:rsidRPr="005C4F47">
        <w:rPr>
          <w:rFonts w:hint="eastAsia"/>
          <w:snapToGrid w:val="0"/>
          <w:lang w:val="en-GB"/>
        </w:rPr>
        <w:t>综援及公共福利金计划在</w:t>
      </w:r>
      <w:r w:rsidR="005C4F47" w:rsidRPr="005C4F47">
        <w:rPr>
          <w:rFonts w:hint="eastAsia"/>
          <w:snapToGrid w:val="0"/>
          <w:lang w:val="en-GB"/>
        </w:rPr>
        <w:t>2018-2019</w:t>
      </w:r>
      <w:r w:rsidR="005C4F47" w:rsidRPr="005C4F47">
        <w:rPr>
          <w:rFonts w:hint="eastAsia"/>
          <w:snapToGrid w:val="0"/>
          <w:lang w:val="en-GB"/>
        </w:rPr>
        <w:t>年度的预算经常开支总额约为</w:t>
      </w:r>
      <w:r w:rsidR="005C4F47" w:rsidRPr="005C4F47">
        <w:rPr>
          <w:rFonts w:hint="eastAsia"/>
          <w:snapToGrid w:val="0"/>
          <w:lang w:val="en-GB"/>
        </w:rPr>
        <w:t>520</w:t>
      </w:r>
      <w:r w:rsidR="005C4F47" w:rsidRPr="005C4F47">
        <w:rPr>
          <w:rFonts w:hint="eastAsia"/>
          <w:snapToGrid w:val="0"/>
          <w:lang w:val="en-GB"/>
        </w:rPr>
        <w:t>亿元，占政府经常开支约</w:t>
      </w:r>
      <w:r w:rsidR="005C4F47" w:rsidRPr="005C4F47">
        <w:rPr>
          <w:rFonts w:hint="eastAsia"/>
          <w:snapToGrid w:val="0"/>
          <w:lang w:val="en-GB"/>
        </w:rPr>
        <w:t>13%</w:t>
      </w:r>
      <w:r w:rsidR="005C4F47" w:rsidRPr="005C4F47">
        <w:rPr>
          <w:rFonts w:hint="eastAsia"/>
          <w:snapToGrid w:val="0"/>
          <w:lang w:val="en-GB"/>
        </w:rPr>
        <w:t>，较</w:t>
      </w:r>
      <w:r w:rsidR="005C4F47" w:rsidRPr="005C4F47">
        <w:rPr>
          <w:rFonts w:hint="eastAsia"/>
          <w:snapToGrid w:val="0"/>
          <w:lang w:val="en-GB"/>
        </w:rPr>
        <w:t>2009-2010</w:t>
      </w:r>
      <w:r w:rsidR="005C4F47" w:rsidRPr="005C4F47">
        <w:rPr>
          <w:rFonts w:hint="eastAsia"/>
          <w:snapToGrid w:val="0"/>
          <w:lang w:val="en-GB"/>
        </w:rPr>
        <w:t>年度的约</w:t>
      </w:r>
      <w:r w:rsidR="005C4F47" w:rsidRPr="005C4F47">
        <w:rPr>
          <w:rFonts w:hint="eastAsia"/>
          <w:snapToGrid w:val="0"/>
          <w:lang w:val="en-GB"/>
        </w:rPr>
        <w:t>260</w:t>
      </w:r>
      <w:r w:rsidR="005C4F47" w:rsidRPr="005C4F47">
        <w:rPr>
          <w:rFonts w:hint="eastAsia"/>
          <w:snapToGrid w:val="0"/>
          <w:lang w:val="en-GB"/>
        </w:rPr>
        <w:t>亿元显著上升一倍。</w:t>
      </w:r>
    </w:p>
    <w:p w14:paraId="75AA8410" w14:textId="20E3FAFF" w:rsidR="005C4F47" w:rsidRPr="005C4F47" w:rsidRDefault="00D469E3" w:rsidP="005C4F47">
      <w:pPr>
        <w:pStyle w:val="SingleTxt"/>
        <w:rPr>
          <w:snapToGrid w:val="0"/>
          <w:lang w:val="en-GB"/>
        </w:rPr>
      </w:pPr>
      <w:r>
        <w:rPr>
          <w:snapToGrid w:val="0"/>
          <w:lang w:val="en-GB"/>
        </w:rPr>
        <w:t>90.</w:t>
      </w:r>
      <w:r w:rsidR="005C4F47">
        <w:rPr>
          <w:snapToGrid w:val="0"/>
          <w:lang w:val="en-GB"/>
        </w:rPr>
        <w:tab/>
      </w:r>
      <w:r w:rsidR="005C4F47" w:rsidRPr="005C4F47">
        <w:rPr>
          <w:rFonts w:hint="eastAsia"/>
          <w:snapToGrid w:val="0"/>
          <w:lang w:val="en-GB"/>
        </w:rPr>
        <w:t>综援旨在为因年老、残疾、患病、失业和低收入等原因在经济上无法自给自足的人士提供最后的安全保障。不同类别的综援受助人可获得不同的标准金额、额外的补助金</w:t>
      </w:r>
      <w:r w:rsidR="005C4F47" w:rsidRPr="005C4F47">
        <w:rPr>
          <w:rFonts w:hint="eastAsia"/>
          <w:snapToGrid w:val="0"/>
          <w:lang w:val="en-GB"/>
        </w:rPr>
        <w:t>(</w:t>
      </w:r>
      <w:r w:rsidR="005C4F47" w:rsidRPr="005C4F47">
        <w:rPr>
          <w:rFonts w:hint="eastAsia"/>
          <w:snapToGrid w:val="0"/>
          <w:lang w:val="en-GB"/>
        </w:rPr>
        <w:t>例如单亲补助金、</w:t>
      </w:r>
      <w:r w:rsidR="003A2E01">
        <w:rPr>
          <w:rFonts w:hint="eastAsia"/>
          <w:snapToGrid w:val="0"/>
          <w:lang w:val="en-GB"/>
        </w:rPr>
        <w:t>社区</w:t>
      </w:r>
      <w:r w:rsidR="005C4F47" w:rsidRPr="005C4F47">
        <w:rPr>
          <w:rFonts w:hint="eastAsia"/>
          <w:snapToGrid w:val="0"/>
          <w:lang w:val="en-GB"/>
        </w:rPr>
        <w:t>生活补助金、交通补助金和院舍照顾补助金等</w:t>
      </w:r>
      <w:r w:rsidR="005C4F47" w:rsidRPr="005C4F47">
        <w:rPr>
          <w:rFonts w:hint="eastAsia"/>
          <w:snapToGrid w:val="0"/>
          <w:lang w:val="en-GB"/>
        </w:rPr>
        <w:t>)</w:t>
      </w:r>
      <w:r w:rsidR="005C4F47" w:rsidRPr="005C4F47">
        <w:rPr>
          <w:rFonts w:hint="eastAsia"/>
          <w:snapToGrid w:val="0"/>
          <w:lang w:val="en-GB"/>
        </w:rPr>
        <w:t>及特别津贴</w:t>
      </w:r>
      <w:r w:rsidR="005C4F47" w:rsidRPr="005C4F47">
        <w:rPr>
          <w:rFonts w:hint="eastAsia"/>
          <w:snapToGrid w:val="0"/>
          <w:lang w:val="en-GB"/>
        </w:rPr>
        <w:t>(</w:t>
      </w:r>
      <w:r w:rsidR="005C4F47" w:rsidRPr="005C4F47">
        <w:rPr>
          <w:rFonts w:hint="eastAsia"/>
          <w:snapToGrid w:val="0"/>
          <w:lang w:val="en-GB"/>
        </w:rPr>
        <w:t>例如租金津贴、医疗及康复津贴等</w:t>
      </w:r>
      <w:r w:rsidR="005C4F47" w:rsidRPr="005C4F47">
        <w:rPr>
          <w:rFonts w:hint="eastAsia"/>
          <w:snapToGrid w:val="0"/>
          <w:lang w:val="en-GB"/>
        </w:rPr>
        <w:t>)</w:t>
      </w:r>
      <w:r w:rsidR="005C4F47" w:rsidRPr="005C4F47">
        <w:rPr>
          <w:rFonts w:hint="eastAsia"/>
          <w:snapToGrid w:val="0"/>
          <w:lang w:val="en-GB"/>
        </w:rPr>
        <w:t>。受助人同时可获得免费公立医疗服务。最新情况见附件</w:t>
      </w:r>
      <w:r w:rsidR="005C4F47" w:rsidRPr="005C4F47">
        <w:rPr>
          <w:rFonts w:hint="eastAsia"/>
          <w:snapToGrid w:val="0"/>
          <w:lang w:val="en-GB"/>
        </w:rPr>
        <w:t>9A</w:t>
      </w:r>
      <w:r w:rsidR="005C4F47" w:rsidRPr="005C4F47">
        <w:rPr>
          <w:rFonts w:hint="eastAsia"/>
          <w:snapToGrid w:val="0"/>
          <w:lang w:val="en-GB"/>
        </w:rPr>
        <w:t>。</w:t>
      </w:r>
    </w:p>
    <w:p w14:paraId="29993F0B" w14:textId="6520D344" w:rsidR="005C4F47" w:rsidRPr="005C4F47" w:rsidRDefault="00D469E3" w:rsidP="005C4F47">
      <w:pPr>
        <w:pStyle w:val="SingleTxt"/>
        <w:rPr>
          <w:snapToGrid w:val="0"/>
          <w:lang w:val="en-GB"/>
        </w:rPr>
      </w:pPr>
      <w:r>
        <w:rPr>
          <w:snapToGrid w:val="0"/>
          <w:lang w:val="en-GB"/>
        </w:rPr>
        <w:t>91.</w:t>
      </w:r>
      <w:r w:rsidR="005C4F47">
        <w:rPr>
          <w:snapToGrid w:val="0"/>
          <w:lang w:val="en-GB"/>
        </w:rPr>
        <w:tab/>
      </w:r>
      <w:r w:rsidR="005C4F47" w:rsidRPr="005C4F47">
        <w:rPr>
          <w:rFonts w:hint="eastAsia"/>
          <w:snapToGrid w:val="0"/>
          <w:lang w:val="en-GB"/>
        </w:rPr>
        <w:t>上次审议结论第</w:t>
      </w:r>
      <w:r w:rsidR="005C4F47" w:rsidRPr="005C4F47">
        <w:rPr>
          <w:rFonts w:hint="eastAsia"/>
          <w:snapToGrid w:val="0"/>
          <w:lang w:val="en-GB"/>
        </w:rPr>
        <w:t>45</w:t>
      </w:r>
      <w:r w:rsidR="005C4F47" w:rsidRPr="005C4F47">
        <w:rPr>
          <w:rFonts w:hint="eastAsia"/>
          <w:snapToGrid w:val="0"/>
          <w:lang w:val="en-GB"/>
        </w:rPr>
        <w:t>段中提及综援的居港规定，我们必须强调，政府已按终审法院在</w:t>
      </w:r>
      <w:r w:rsidR="005C4F47" w:rsidRPr="005C4F47">
        <w:rPr>
          <w:rFonts w:hint="eastAsia"/>
          <w:snapToGrid w:val="0"/>
          <w:lang w:val="en-GB"/>
        </w:rPr>
        <w:t>2013</w:t>
      </w:r>
      <w:r w:rsidR="005C4F47" w:rsidRPr="005C4F47">
        <w:rPr>
          <w:rFonts w:hint="eastAsia"/>
          <w:snapToGrid w:val="0"/>
          <w:lang w:val="en-GB"/>
        </w:rPr>
        <w:t>年的裁决放宽了相关规定，</w:t>
      </w:r>
      <w:r w:rsidR="00824BE7">
        <w:rPr>
          <w:rStyle w:val="a3"/>
          <w:snapToGrid w:val="0"/>
          <w:lang w:val="en-GB"/>
        </w:rPr>
        <w:footnoteReference w:id="4"/>
      </w:r>
      <w:r w:rsidR="00824BE7">
        <w:rPr>
          <w:rFonts w:hint="eastAsia"/>
          <w:snapToGrid w:val="0"/>
          <w:lang w:val="en-GB"/>
        </w:rPr>
        <w:t xml:space="preserve"> </w:t>
      </w:r>
      <w:r w:rsidR="005C4F47" w:rsidRPr="005C4F47">
        <w:rPr>
          <w:rFonts w:hint="eastAsia"/>
          <w:snapToGrid w:val="0"/>
          <w:lang w:val="en-GB"/>
        </w:rPr>
        <w:t>即除满足其他申请资格外，任何人士在满足居港一年</w:t>
      </w:r>
      <w:r w:rsidR="005C4F47" w:rsidRPr="005C4F47">
        <w:rPr>
          <w:rFonts w:hint="eastAsia"/>
          <w:snapToGrid w:val="0"/>
          <w:lang w:val="en-GB"/>
        </w:rPr>
        <w:t>(</w:t>
      </w:r>
      <w:r w:rsidR="005C4F47" w:rsidRPr="005C4F47">
        <w:rPr>
          <w:rFonts w:hint="eastAsia"/>
          <w:snapToGrid w:val="0"/>
          <w:lang w:val="en-GB"/>
        </w:rPr>
        <w:t>而非早前的七年</w:t>
      </w:r>
      <w:r w:rsidR="005C4F47" w:rsidRPr="005C4F47">
        <w:rPr>
          <w:rFonts w:hint="eastAsia"/>
          <w:snapToGrid w:val="0"/>
          <w:lang w:val="en-GB"/>
        </w:rPr>
        <w:t>)</w:t>
      </w:r>
      <w:r w:rsidR="005C4F47" w:rsidRPr="005C4F47">
        <w:rPr>
          <w:rFonts w:hint="eastAsia"/>
          <w:snapToGrid w:val="0"/>
          <w:lang w:val="en-GB"/>
        </w:rPr>
        <w:t>的规定后，便符合申领综援的资格。这项规定旨在确保津贴领取者与香港有确切及长期联系。我们须平衡社会利益，兼顾社会保障制度的长期持续性及为如何分配公共资源提供基础。然而，社会福利署</w:t>
      </w:r>
      <w:r w:rsidR="005C4F47" w:rsidRPr="005C4F47">
        <w:rPr>
          <w:rFonts w:hint="eastAsia"/>
          <w:snapToGrid w:val="0"/>
          <w:lang w:val="en-GB"/>
        </w:rPr>
        <w:t>(</w:t>
      </w:r>
      <w:r w:rsidR="005C4F47" w:rsidRPr="005C4F47">
        <w:rPr>
          <w:rFonts w:hint="eastAsia"/>
          <w:snapToGrid w:val="0"/>
          <w:lang w:val="en-GB"/>
        </w:rPr>
        <w:t>社署</w:t>
      </w:r>
      <w:r w:rsidR="005C4F47" w:rsidRPr="005C4F47">
        <w:rPr>
          <w:rFonts w:hint="eastAsia"/>
          <w:snapToGrid w:val="0"/>
          <w:lang w:val="en-GB"/>
        </w:rPr>
        <w:t>)</w:t>
      </w:r>
      <w:r w:rsidR="005C4F47" w:rsidRPr="005C4F47">
        <w:rPr>
          <w:rFonts w:hint="eastAsia"/>
          <w:snapToGrid w:val="0"/>
          <w:lang w:val="en-GB"/>
        </w:rPr>
        <w:t>署长在特殊情况下可酌情向未符合居港规定的人士发放综援。一如以往，</w:t>
      </w:r>
      <w:r w:rsidR="005C4F47" w:rsidRPr="005C4F47">
        <w:rPr>
          <w:rFonts w:hint="eastAsia"/>
          <w:snapToGrid w:val="0"/>
          <w:lang w:val="en-GB"/>
        </w:rPr>
        <w:t>18</w:t>
      </w:r>
      <w:r w:rsidR="005C4F47" w:rsidRPr="005C4F47">
        <w:rPr>
          <w:rFonts w:hint="eastAsia"/>
          <w:snapToGrid w:val="0"/>
          <w:lang w:val="en-GB"/>
        </w:rPr>
        <w:t>岁以下的人士也可豁免居港规定。</w:t>
      </w:r>
    </w:p>
    <w:p w14:paraId="77144BC1" w14:textId="53DEEA55" w:rsidR="005C4F47" w:rsidRPr="005C4F47" w:rsidRDefault="00281953" w:rsidP="005C4F47">
      <w:pPr>
        <w:pStyle w:val="SingleTxt"/>
        <w:rPr>
          <w:snapToGrid w:val="0"/>
          <w:lang w:val="en-GB"/>
        </w:rPr>
      </w:pPr>
      <w:r>
        <w:rPr>
          <w:snapToGrid w:val="0"/>
          <w:lang w:val="en-GB"/>
        </w:rPr>
        <w:t>92.</w:t>
      </w:r>
      <w:r w:rsidR="005C4F47">
        <w:rPr>
          <w:snapToGrid w:val="0"/>
          <w:lang w:val="en-GB"/>
        </w:rPr>
        <w:tab/>
      </w:r>
      <w:r w:rsidR="005C4F47" w:rsidRPr="005C4F47">
        <w:rPr>
          <w:rFonts w:hint="eastAsia"/>
          <w:snapToGrid w:val="0"/>
          <w:lang w:val="en-GB"/>
        </w:rPr>
        <w:t>综援同时鼓励健全人士通过就业自力更生。继上次报告第</w:t>
      </w:r>
      <w:r w:rsidR="005C4F47" w:rsidRPr="005C4F47">
        <w:rPr>
          <w:rFonts w:hint="eastAsia"/>
          <w:snapToGrid w:val="0"/>
          <w:lang w:val="en-GB"/>
        </w:rPr>
        <w:t>9.14</w:t>
      </w:r>
      <w:r w:rsidR="005C4F47" w:rsidRPr="005C4F47">
        <w:rPr>
          <w:rFonts w:hint="eastAsia"/>
          <w:snapToGrid w:val="0"/>
          <w:lang w:val="en-GB"/>
        </w:rPr>
        <w:t>至</w:t>
      </w:r>
      <w:r w:rsidR="005C4F47" w:rsidRPr="005C4F47">
        <w:rPr>
          <w:rFonts w:hint="eastAsia"/>
          <w:snapToGrid w:val="0"/>
          <w:lang w:val="en-GB"/>
        </w:rPr>
        <w:t>9.16</w:t>
      </w:r>
      <w:r w:rsidR="005C4F47" w:rsidRPr="005C4F47">
        <w:rPr>
          <w:rFonts w:hint="eastAsia"/>
          <w:snapToGrid w:val="0"/>
          <w:lang w:val="en-GB"/>
        </w:rPr>
        <w:t>段所述经优化的自力更生支持计划后，政府在</w:t>
      </w:r>
      <w:r w:rsidR="005C4F47" w:rsidRPr="005C4F47">
        <w:rPr>
          <w:rFonts w:hint="eastAsia"/>
          <w:snapToGrid w:val="0"/>
          <w:lang w:val="en-GB"/>
        </w:rPr>
        <w:t>2013</w:t>
      </w:r>
      <w:r w:rsidR="005C4F47" w:rsidRPr="005C4F47">
        <w:rPr>
          <w:rFonts w:hint="eastAsia"/>
          <w:snapToGrid w:val="0"/>
          <w:lang w:val="en-GB"/>
        </w:rPr>
        <w:t>年</w:t>
      </w:r>
      <w:r w:rsidR="005C4F47" w:rsidRPr="005C4F47">
        <w:rPr>
          <w:rFonts w:hint="eastAsia"/>
          <w:snapToGrid w:val="0"/>
          <w:lang w:val="en-GB"/>
        </w:rPr>
        <w:t>1</w:t>
      </w:r>
      <w:r w:rsidR="005C4F47" w:rsidRPr="005C4F47">
        <w:rPr>
          <w:rFonts w:hint="eastAsia"/>
          <w:snapToGrid w:val="0"/>
          <w:lang w:val="en-GB"/>
        </w:rPr>
        <w:t>月推出“自力更生综合就业</w:t>
      </w:r>
      <w:r w:rsidR="005C4F47" w:rsidRPr="005C4F47">
        <w:rPr>
          <w:rFonts w:hint="eastAsia"/>
          <w:snapToGrid w:val="0"/>
          <w:lang w:val="en-GB"/>
        </w:rPr>
        <w:lastRenderedPageBreak/>
        <w:t>援助计划”，整合和优化综援计划下的各项就业援助服务，以进一步鼓励自立，并协助失业的健全综援受助人重新投入工作。</w:t>
      </w:r>
    </w:p>
    <w:p w14:paraId="60AB253F" w14:textId="29D0A9A7" w:rsidR="005C4F47" w:rsidRPr="005C4F47" w:rsidRDefault="00281953" w:rsidP="005C4F47">
      <w:pPr>
        <w:pStyle w:val="SingleTxt"/>
        <w:rPr>
          <w:snapToGrid w:val="0"/>
          <w:lang w:val="en-GB"/>
        </w:rPr>
      </w:pPr>
      <w:r>
        <w:rPr>
          <w:snapToGrid w:val="0"/>
          <w:lang w:val="en-GB"/>
        </w:rPr>
        <w:t>93.</w:t>
      </w:r>
      <w:r w:rsidR="005C4F47">
        <w:rPr>
          <w:snapToGrid w:val="0"/>
          <w:lang w:val="en-GB"/>
        </w:rPr>
        <w:tab/>
      </w:r>
      <w:r w:rsidR="005C4F47" w:rsidRPr="005C4F47">
        <w:rPr>
          <w:rFonts w:hint="eastAsia"/>
          <w:snapToGrid w:val="0"/>
          <w:lang w:val="en-GB"/>
        </w:rPr>
        <w:t>公共福利金计划下设有不同津贴，以照顾申请人的不同需要，详见附件</w:t>
      </w:r>
      <w:r w:rsidR="005C4F47" w:rsidRPr="005C4F47">
        <w:rPr>
          <w:rFonts w:hint="eastAsia"/>
          <w:snapToGrid w:val="0"/>
          <w:lang w:val="en-GB"/>
        </w:rPr>
        <w:t>9B</w:t>
      </w:r>
      <w:r w:rsidR="005C4F47" w:rsidRPr="005C4F47">
        <w:rPr>
          <w:rFonts w:hint="eastAsia"/>
          <w:snapToGrid w:val="0"/>
          <w:lang w:val="en-GB"/>
        </w:rPr>
        <w:t>。该计划在</w:t>
      </w:r>
      <w:r w:rsidR="005C4F47" w:rsidRPr="005C4F47">
        <w:rPr>
          <w:rFonts w:hint="eastAsia"/>
          <w:snapToGrid w:val="0"/>
          <w:lang w:val="en-GB"/>
        </w:rPr>
        <w:t>2018-2019</w:t>
      </w:r>
      <w:r w:rsidR="005C4F47" w:rsidRPr="005C4F47">
        <w:rPr>
          <w:rFonts w:hint="eastAsia"/>
          <w:snapToGrid w:val="0"/>
          <w:lang w:val="en-GB"/>
        </w:rPr>
        <w:t>年的预计经常开支约为</w:t>
      </w:r>
      <w:r w:rsidR="005C4F47" w:rsidRPr="005C4F47">
        <w:rPr>
          <w:rFonts w:hint="eastAsia"/>
          <w:snapToGrid w:val="0"/>
          <w:lang w:val="en-GB"/>
        </w:rPr>
        <w:t>320</w:t>
      </w:r>
      <w:r w:rsidR="005C4F47" w:rsidRPr="005C4F47">
        <w:rPr>
          <w:rFonts w:hint="eastAsia"/>
          <w:snapToGrid w:val="0"/>
          <w:lang w:val="en-GB"/>
        </w:rPr>
        <w:t>亿元，与</w:t>
      </w:r>
      <w:r w:rsidR="005C4F47" w:rsidRPr="005C4F47">
        <w:rPr>
          <w:rFonts w:hint="eastAsia"/>
          <w:snapToGrid w:val="0"/>
          <w:lang w:val="en-GB"/>
        </w:rPr>
        <w:t>2009-2010</w:t>
      </w:r>
      <w:r w:rsidR="005C4F47" w:rsidRPr="005C4F47">
        <w:rPr>
          <w:rFonts w:hint="eastAsia"/>
          <w:snapToGrid w:val="0"/>
          <w:lang w:val="en-GB"/>
        </w:rPr>
        <w:t>年的约</w:t>
      </w:r>
      <w:r w:rsidR="005C4F47" w:rsidRPr="005C4F47">
        <w:rPr>
          <w:rFonts w:hint="eastAsia"/>
          <w:snapToGrid w:val="0"/>
          <w:lang w:val="en-GB"/>
        </w:rPr>
        <w:t>80</w:t>
      </w:r>
      <w:r w:rsidR="005C4F47" w:rsidRPr="005C4F47">
        <w:rPr>
          <w:rFonts w:hint="eastAsia"/>
          <w:snapToGrid w:val="0"/>
          <w:lang w:val="en-GB"/>
        </w:rPr>
        <w:t>亿元相比增加约</w:t>
      </w:r>
      <w:r w:rsidR="005C4F47" w:rsidRPr="005C4F47">
        <w:rPr>
          <w:rFonts w:hint="eastAsia"/>
          <w:snapToGrid w:val="0"/>
          <w:lang w:val="en-GB"/>
        </w:rPr>
        <w:t>300%</w:t>
      </w:r>
      <w:r w:rsidR="005C4F47" w:rsidRPr="005C4F47">
        <w:rPr>
          <w:rFonts w:hint="eastAsia"/>
          <w:snapToGrid w:val="0"/>
          <w:lang w:val="en-GB"/>
        </w:rPr>
        <w:t>。</w:t>
      </w:r>
    </w:p>
    <w:p w14:paraId="20C0BEBA"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工资保障及法定权益</w:t>
      </w:r>
    </w:p>
    <w:p w14:paraId="1D619B12" w14:textId="45093F4A" w:rsidR="005C4F47" w:rsidRPr="005C4F47" w:rsidRDefault="00281953" w:rsidP="005C4F47">
      <w:pPr>
        <w:pStyle w:val="SingleTxt"/>
        <w:rPr>
          <w:snapToGrid w:val="0"/>
          <w:lang w:val="en-GB"/>
        </w:rPr>
      </w:pPr>
      <w:r>
        <w:rPr>
          <w:snapToGrid w:val="0"/>
          <w:lang w:val="en-GB"/>
        </w:rPr>
        <w:t>94.</w:t>
      </w:r>
      <w:r w:rsidR="005C4F47">
        <w:rPr>
          <w:snapToGrid w:val="0"/>
          <w:lang w:val="en-GB"/>
        </w:rPr>
        <w:tab/>
      </w:r>
      <w:r w:rsidR="005C4F47" w:rsidRPr="005C4F47">
        <w:rPr>
          <w:rFonts w:hint="eastAsia"/>
          <w:snapToGrid w:val="0"/>
          <w:lang w:val="en-GB"/>
        </w:rPr>
        <w:t>有关工资及各种法定权益及福利的保障的情况与上次报告第</w:t>
      </w:r>
      <w:r w:rsidR="005C4F47" w:rsidRPr="005C4F47">
        <w:rPr>
          <w:rFonts w:hint="eastAsia"/>
          <w:snapToGrid w:val="0"/>
          <w:lang w:val="en-GB"/>
        </w:rPr>
        <w:t>9.22</w:t>
      </w:r>
      <w:r w:rsidR="005C4F47" w:rsidRPr="005C4F47">
        <w:rPr>
          <w:rFonts w:hint="eastAsia"/>
          <w:snapToGrid w:val="0"/>
          <w:lang w:val="en-GB"/>
        </w:rPr>
        <w:t>至</w:t>
      </w:r>
      <w:r w:rsidR="005C4F47" w:rsidRPr="005C4F47">
        <w:rPr>
          <w:rFonts w:hint="eastAsia"/>
          <w:snapToGrid w:val="0"/>
          <w:lang w:val="en-GB"/>
        </w:rPr>
        <w:t>9.27</w:t>
      </w:r>
      <w:r w:rsidR="005C4F47" w:rsidRPr="005C4F47">
        <w:rPr>
          <w:rFonts w:hint="eastAsia"/>
          <w:snapToGrid w:val="0"/>
          <w:lang w:val="en-GB"/>
        </w:rPr>
        <w:t>段所述大致相同。于</w:t>
      </w:r>
      <w:r w:rsidR="005C4F47" w:rsidRPr="005C4F47">
        <w:rPr>
          <w:rFonts w:hint="eastAsia"/>
          <w:snapToGrid w:val="0"/>
          <w:lang w:val="en-GB"/>
        </w:rPr>
        <w:t>2010</w:t>
      </w:r>
      <w:r w:rsidR="005C4F47" w:rsidRPr="005C4F47">
        <w:rPr>
          <w:rFonts w:hint="eastAsia"/>
          <w:snapToGrid w:val="0"/>
          <w:lang w:val="en-GB"/>
        </w:rPr>
        <w:t>年</w:t>
      </w:r>
      <w:r w:rsidR="005C4F47" w:rsidRPr="005C4F47">
        <w:rPr>
          <w:rFonts w:hint="eastAsia"/>
          <w:snapToGrid w:val="0"/>
          <w:lang w:val="en-GB"/>
        </w:rPr>
        <w:t>10</w:t>
      </w:r>
      <w:r w:rsidR="005C4F47" w:rsidRPr="005C4F47">
        <w:rPr>
          <w:rFonts w:hint="eastAsia"/>
          <w:snapToGrid w:val="0"/>
          <w:lang w:val="en-GB"/>
        </w:rPr>
        <w:t>月实施的《</w:t>
      </w:r>
      <w:r w:rsidR="005C4F47" w:rsidRPr="005C4F47">
        <w:rPr>
          <w:rFonts w:hint="eastAsia"/>
          <w:snapToGrid w:val="0"/>
          <w:lang w:val="en-GB"/>
        </w:rPr>
        <w:t>2010</w:t>
      </w:r>
      <w:r w:rsidR="005C4F47" w:rsidRPr="005C4F47">
        <w:rPr>
          <w:rFonts w:hint="eastAsia"/>
          <w:snapToGrid w:val="0"/>
          <w:lang w:val="en-GB"/>
        </w:rPr>
        <w:t>年雇佣</w:t>
      </w:r>
      <w:r w:rsidR="005C4F47" w:rsidRPr="005C4F47">
        <w:rPr>
          <w:rFonts w:hint="eastAsia"/>
          <w:snapToGrid w:val="0"/>
          <w:lang w:val="en-GB"/>
        </w:rPr>
        <w:t>(</w:t>
      </w:r>
      <w:r w:rsidR="005C4F47" w:rsidRPr="005C4F47">
        <w:rPr>
          <w:rFonts w:hint="eastAsia"/>
          <w:snapToGrid w:val="0"/>
          <w:lang w:val="en-GB"/>
        </w:rPr>
        <w:t>修订</w:t>
      </w:r>
      <w:r w:rsidR="005C4F47" w:rsidRPr="005C4F47">
        <w:rPr>
          <w:rFonts w:hint="eastAsia"/>
          <w:snapToGrid w:val="0"/>
          <w:lang w:val="en-GB"/>
        </w:rPr>
        <w:t>)</w:t>
      </w:r>
      <w:r w:rsidR="005C4F47" w:rsidRPr="005C4F47">
        <w:rPr>
          <w:rFonts w:hint="eastAsia"/>
          <w:snapToGrid w:val="0"/>
          <w:lang w:val="en-GB"/>
        </w:rPr>
        <w:t>条例》旨在加强雇员的工资保障：雇主若故意及无合理解释而不支付劳资审裁处或小额薪酬索偿仲裁处的裁断款项，而有关款项包括《雇佣条例》下附有刑事制裁的工资及权利，则可检控雇主，最高刑罚为罚款</w:t>
      </w:r>
      <w:r w:rsidR="005C4F47" w:rsidRPr="005C4F47">
        <w:rPr>
          <w:rFonts w:hint="eastAsia"/>
          <w:snapToGrid w:val="0"/>
          <w:lang w:val="en-GB"/>
        </w:rPr>
        <w:t>35</w:t>
      </w:r>
      <w:r w:rsidR="005C4F47" w:rsidRPr="005C4F47">
        <w:rPr>
          <w:rFonts w:hint="eastAsia"/>
          <w:snapToGrid w:val="0"/>
          <w:lang w:val="en-GB"/>
        </w:rPr>
        <w:t>万元及监禁三年。</w:t>
      </w:r>
    </w:p>
    <w:p w14:paraId="4486CF8A"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雇员补偿</w:t>
      </w:r>
    </w:p>
    <w:p w14:paraId="02D4BE59" w14:textId="0ECDC8A3" w:rsidR="005C4F47" w:rsidRPr="005C4F47" w:rsidRDefault="00281953" w:rsidP="005C4F47">
      <w:pPr>
        <w:pStyle w:val="SingleTxt"/>
        <w:rPr>
          <w:snapToGrid w:val="0"/>
          <w:lang w:val="en-GB"/>
        </w:rPr>
      </w:pPr>
      <w:r>
        <w:rPr>
          <w:snapToGrid w:val="0"/>
          <w:lang w:val="en-GB"/>
        </w:rPr>
        <w:t>95.</w:t>
      </w:r>
      <w:r w:rsidR="005C4F47">
        <w:rPr>
          <w:snapToGrid w:val="0"/>
          <w:lang w:val="en-GB"/>
        </w:rPr>
        <w:tab/>
      </w:r>
      <w:r w:rsidR="005C4F47" w:rsidRPr="005C4F47">
        <w:rPr>
          <w:rFonts w:hint="eastAsia"/>
          <w:snapToGrid w:val="0"/>
          <w:lang w:val="en-GB"/>
        </w:rPr>
        <w:t>一般情况与上次报告第</w:t>
      </w:r>
      <w:r w:rsidR="005C4F47" w:rsidRPr="005C4F47">
        <w:rPr>
          <w:rFonts w:hint="eastAsia"/>
          <w:snapToGrid w:val="0"/>
          <w:lang w:val="en-GB"/>
        </w:rPr>
        <w:t>9.28</w:t>
      </w:r>
      <w:r w:rsidR="005C4F47" w:rsidRPr="005C4F47">
        <w:rPr>
          <w:rFonts w:hint="eastAsia"/>
          <w:snapToGrid w:val="0"/>
          <w:lang w:val="en-GB"/>
        </w:rPr>
        <w:t>至</w:t>
      </w:r>
      <w:r w:rsidR="005C4F47" w:rsidRPr="005C4F47">
        <w:rPr>
          <w:rFonts w:hint="eastAsia"/>
          <w:snapToGrid w:val="0"/>
          <w:lang w:val="en-GB"/>
        </w:rPr>
        <w:t>9.31</w:t>
      </w:r>
      <w:r w:rsidR="005C4F47" w:rsidRPr="005C4F47">
        <w:rPr>
          <w:rFonts w:hint="eastAsia"/>
          <w:snapToGrid w:val="0"/>
          <w:lang w:val="en-GB"/>
        </w:rPr>
        <w:t>段所述相同。政府在适当情况下按机制每两年调整《雇员补偿条例》</w:t>
      </w:r>
      <w:r w:rsidR="005C4F47" w:rsidRPr="005C4F47">
        <w:rPr>
          <w:rFonts w:hint="eastAsia"/>
          <w:snapToGrid w:val="0"/>
          <w:lang w:val="en-GB"/>
        </w:rPr>
        <w:t>(</w:t>
      </w:r>
      <w:r w:rsidR="005C4F47" w:rsidRPr="005C4F47">
        <w:rPr>
          <w:rFonts w:hint="eastAsia"/>
          <w:snapToGrid w:val="0"/>
          <w:lang w:val="en-GB"/>
        </w:rPr>
        <w:t>第</w:t>
      </w:r>
      <w:r w:rsidR="005C4F47" w:rsidRPr="005C4F47">
        <w:rPr>
          <w:rFonts w:hint="eastAsia"/>
          <w:snapToGrid w:val="0"/>
          <w:lang w:val="en-GB"/>
        </w:rPr>
        <w:t>282</w:t>
      </w:r>
      <w:r w:rsidR="005C4F47" w:rsidRPr="005C4F47">
        <w:rPr>
          <w:rFonts w:hint="eastAsia"/>
          <w:snapToGrid w:val="0"/>
          <w:lang w:val="en-GB"/>
        </w:rPr>
        <w:t>章</w:t>
      </w:r>
      <w:r w:rsidR="005C4F47" w:rsidRPr="005C4F47">
        <w:rPr>
          <w:rFonts w:hint="eastAsia"/>
          <w:snapToGrid w:val="0"/>
          <w:lang w:val="en-GB"/>
        </w:rPr>
        <w:t>)</w:t>
      </w:r>
      <w:r w:rsidR="005C4F47" w:rsidRPr="005C4F47">
        <w:rPr>
          <w:rFonts w:hint="eastAsia"/>
          <w:snapToGrid w:val="0"/>
          <w:lang w:val="en-GB"/>
        </w:rPr>
        <w:t>所规定的补偿金额，现行补偿金额载于附件</w:t>
      </w:r>
      <w:r w:rsidR="005C4F47" w:rsidRPr="005C4F47">
        <w:rPr>
          <w:rFonts w:hint="eastAsia"/>
          <w:snapToGrid w:val="0"/>
          <w:lang w:val="en-GB"/>
        </w:rPr>
        <w:t>9C</w:t>
      </w:r>
      <w:r w:rsidR="005C4F47" w:rsidRPr="005C4F47">
        <w:rPr>
          <w:rFonts w:hint="eastAsia"/>
          <w:snapToGrid w:val="0"/>
          <w:lang w:val="en-GB"/>
        </w:rPr>
        <w:t>。</w:t>
      </w:r>
    </w:p>
    <w:p w14:paraId="36970E4F" w14:textId="0796C506" w:rsidR="005C4F47" w:rsidRPr="005C4F47" w:rsidRDefault="00281953" w:rsidP="005C4F47">
      <w:pPr>
        <w:pStyle w:val="SingleTxt"/>
        <w:rPr>
          <w:snapToGrid w:val="0"/>
          <w:lang w:val="en-GB"/>
        </w:rPr>
      </w:pPr>
      <w:r>
        <w:rPr>
          <w:snapToGrid w:val="0"/>
          <w:lang w:val="en-GB"/>
        </w:rPr>
        <w:t>96.</w:t>
      </w:r>
      <w:r w:rsidR="005C4F47">
        <w:rPr>
          <w:snapToGrid w:val="0"/>
          <w:lang w:val="en-GB"/>
        </w:rPr>
        <w:tab/>
      </w:r>
      <w:r w:rsidR="005C4F47" w:rsidRPr="005C4F47">
        <w:rPr>
          <w:rFonts w:hint="eastAsia"/>
          <w:snapToGrid w:val="0"/>
          <w:lang w:val="en-GB"/>
        </w:rPr>
        <w:t>关于肺尘埃沉着病及间皮瘤及职业性失聪补偿详见附件</w:t>
      </w:r>
      <w:r w:rsidR="005C4F47" w:rsidRPr="005C4F47">
        <w:rPr>
          <w:rFonts w:hint="eastAsia"/>
          <w:snapToGrid w:val="0"/>
          <w:lang w:val="en-GB"/>
        </w:rPr>
        <w:t>7C</w:t>
      </w:r>
      <w:r w:rsidR="005C4F47" w:rsidRPr="005C4F47">
        <w:rPr>
          <w:rFonts w:hint="eastAsia"/>
          <w:snapToGrid w:val="0"/>
          <w:lang w:val="en-GB"/>
        </w:rPr>
        <w:t>及</w:t>
      </w:r>
      <w:r w:rsidR="005C4F47" w:rsidRPr="005C4F47">
        <w:rPr>
          <w:rFonts w:hint="eastAsia"/>
          <w:snapToGrid w:val="0"/>
          <w:lang w:val="en-GB"/>
        </w:rPr>
        <w:t>7D</w:t>
      </w:r>
      <w:r w:rsidR="005C4F47" w:rsidRPr="005C4F47">
        <w:rPr>
          <w:rFonts w:hint="eastAsia"/>
          <w:snapToGrid w:val="0"/>
          <w:lang w:val="en-GB"/>
        </w:rPr>
        <w:t>。</w:t>
      </w:r>
    </w:p>
    <w:p w14:paraId="5C0CCC75" w14:textId="77777777" w:rsidR="005C4F47" w:rsidRPr="005C4F47" w:rsidRDefault="005C4F47" w:rsidP="005C4F4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5C4F47">
        <w:rPr>
          <w:rFonts w:hint="eastAsia"/>
          <w:snapToGrid w:val="0"/>
          <w:lang w:val="en-GB"/>
        </w:rPr>
        <w:tab/>
      </w:r>
      <w:r w:rsidRPr="005C4F47">
        <w:rPr>
          <w:rFonts w:hint="eastAsia"/>
          <w:snapToGrid w:val="0"/>
          <w:lang w:val="en-GB"/>
        </w:rPr>
        <w:tab/>
      </w:r>
      <w:r w:rsidRPr="005C4F47">
        <w:rPr>
          <w:rFonts w:hint="eastAsia"/>
          <w:snapToGrid w:val="0"/>
          <w:lang w:val="en-GB"/>
        </w:rPr>
        <w:t>退休福利及保障</w:t>
      </w:r>
    </w:p>
    <w:p w14:paraId="720C9A97" w14:textId="3E11264F" w:rsidR="005C4F47" w:rsidRPr="005C4F47" w:rsidRDefault="00281953" w:rsidP="005C4F47">
      <w:pPr>
        <w:pStyle w:val="SingleTxt"/>
        <w:rPr>
          <w:snapToGrid w:val="0"/>
          <w:lang w:val="en-GB"/>
        </w:rPr>
      </w:pPr>
      <w:r>
        <w:rPr>
          <w:snapToGrid w:val="0"/>
          <w:lang w:val="en-GB"/>
        </w:rPr>
        <w:t>97.</w:t>
      </w:r>
      <w:r>
        <w:rPr>
          <w:snapToGrid w:val="0"/>
          <w:lang w:val="en-GB"/>
        </w:rPr>
        <w:tab/>
      </w:r>
      <w:r w:rsidR="005C4F47" w:rsidRPr="005C4F47">
        <w:rPr>
          <w:rFonts w:hint="eastAsia"/>
          <w:snapToGrid w:val="0"/>
          <w:lang w:val="en-GB"/>
        </w:rPr>
        <w:t>香港现时采纳多支柱退休保障制度，包括由公款支付的社会保障制度、与职业挂钩的强制性退休保障计划</w:t>
      </w:r>
      <w:r w:rsidR="005C4F47" w:rsidRPr="005C4F47">
        <w:rPr>
          <w:rFonts w:hint="eastAsia"/>
          <w:snapToGrid w:val="0"/>
          <w:lang w:val="en-GB"/>
        </w:rPr>
        <w:t>(</w:t>
      </w:r>
      <w:r w:rsidR="005C4F47" w:rsidRPr="005C4F47">
        <w:rPr>
          <w:rFonts w:hint="eastAsia"/>
          <w:snapToGrid w:val="0"/>
          <w:lang w:val="en-GB"/>
        </w:rPr>
        <w:t>包括强积金计划</w:t>
      </w:r>
      <w:r w:rsidR="005C4F47" w:rsidRPr="005C4F47">
        <w:rPr>
          <w:rFonts w:hint="eastAsia"/>
          <w:snapToGrid w:val="0"/>
          <w:lang w:val="en-GB"/>
        </w:rPr>
        <w:t>)</w:t>
      </w:r>
      <w:r w:rsidR="005C4F47" w:rsidRPr="005C4F47">
        <w:rPr>
          <w:rFonts w:hint="eastAsia"/>
          <w:snapToGrid w:val="0"/>
          <w:lang w:val="en-GB"/>
        </w:rPr>
        <w:t>、自愿性储蓄，以及公共服务、家庭支持及个人资产。政府不时强化每根支柱，使它们更能彼此配合补足，照顾长者的退休需要。在</w:t>
      </w:r>
      <w:r w:rsidR="005C4F47" w:rsidRPr="005C4F47">
        <w:rPr>
          <w:rFonts w:hint="eastAsia"/>
          <w:snapToGrid w:val="0"/>
          <w:lang w:val="en-GB"/>
        </w:rPr>
        <w:t>2015</w:t>
      </w:r>
      <w:r w:rsidR="005C4F47" w:rsidRPr="005C4F47">
        <w:rPr>
          <w:rFonts w:hint="eastAsia"/>
          <w:snapToGrid w:val="0"/>
          <w:lang w:val="en-GB"/>
        </w:rPr>
        <w:t>年</w:t>
      </w:r>
      <w:r w:rsidR="005C4F47" w:rsidRPr="005C4F47">
        <w:rPr>
          <w:rFonts w:hint="eastAsia"/>
          <w:snapToGrid w:val="0"/>
          <w:lang w:val="en-GB"/>
        </w:rPr>
        <w:t>12</w:t>
      </w:r>
      <w:r w:rsidR="005C4F47" w:rsidRPr="005C4F47">
        <w:rPr>
          <w:rFonts w:hint="eastAsia"/>
          <w:snapToGrid w:val="0"/>
          <w:lang w:val="en-GB"/>
        </w:rPr>
        <w:t>月进行了为期六个月的公众咨询后，政府宣布了多项改善措施，包括优化长者生活津贴</w:t>
      </w:r>
      <w:r w:rsidR="005C4F47" w:rsidRPr="005C4F47">
        <w:rPr>
          <w:rFonts w:hint="eastAsia"/>
          <w:snapToGrid w:val="0"/>
          <w:lang w:val="en-GB"/>
        </w:rPr>
        <w:t>(</w:t>
      </w:r>
      <w:r w:rsidR="005C4F47" w:rsidRPr="005C4F47">
        <w:rPr>
          <w:rFonts w:hint="eastAsia"/>
          <w:snapToGrid w:val="0"/>
          <w:lang w:val="en-GB"/>
        </w:rPr>
        <w:t>即放宽普通长者生活津贴的资产上限及实施高额长者生活津贴</w:t>
      </w:r>
      <w:r w:rsidR="005C4F47" w:rsidRPr="005C4F47">
        <w:rPr>
          <w:rFonts w:hint="eastAsia"/>
          <w:snapToGrid w:val="0"/>
          <w:lang w:val="en-GB"/>
        </w:rPr>
        <w:t>)</w:t>
      </w:r>
      <w:r w:rsidR="005C4F47" w:rsidRPr="005C4F47">
        <w:rPr>
          <w:rFonts w:hint="eastAsia"/>
          <w:snapToGrid w:val="0"/>
          <w:lang w:val="en-GB"/>
        </w:rPr>
        <w:t>；让领取高额长者生活津贴的</w:t>
      </w:r>
      <w:r w:rsidR="005C4F47" w:rsidRPr="005C4F47">
        <w:rPr>
          <w:rFonts w:hint="eastAsia"/>
          <w:snapToGrid w:val="0"/>
          <w:lang w:val="en-GB"/>
        </w:rPr>
        <w:t>75</w:t>
      </w:r>
      <w:r w:rsidR="005C4F47" w:rsidRPr="005C4F47">
        <w:rPr>
          <w:rFonts w:hint="eastAsia"/>
          <w:snapToGrid w:val="0"/>
          <w:lang w:val="en-GB"/>
        </w:rPr>
        <w:t>岁或以上的长者免费接受公共医疗服务及降低长者医疗券的合资格年龄以加强长者医疗；以及推出公共年金计划，为年长市民多提供一项理财选择。</w:t>
      </w:r>
    </w:p>
    <w:p w14:paraId="0EDF0C8A" w14:textId="32F78835" w:rsidR="005C4F47" w:rsidRDefault="00281953" w:rsidP="005C4F47">
      <w:pPr>
        <w:pStyle w:val="SingleTxt"/>
        <w:rPr>
          <w:snapToGrid w:val="0"/>
          <w:lang w:val="en-GB"/>
        </w:rPr>
      </w:pPr>
      <w:r>
        <w:rPr>
          <w:snapToGrid w:val="0"/>
          <w:lang w:val="en-GB"/>
        </w:rPr>
        <w:t>98.</w:t>
      </w:r>
      <w:r>
        <w:rPr>
          <w:snapToGrid w:val="0"/>
          <w:lang w:val="en-GB"/>
        </w:rPr>
        <w:tab/>
      </w:r>
      <w:r w:rsidR="005C4F47" w:rsidRPr="005C4F47">
        <w:rPr>
          <w:rFonts w:hint="eastAsia"/>
          <w:snapToGrid w:val="0"/>
          <w:lang w:val="en-GB"/>
        </w:rPr>
        <w:t>政府会继续在社会保障、医疗服务、</w:t>
      </w:r>
      <w:r w:rsidR="003A2E01">
        <w:rPr>
          <w:rFonts w:hint="eastAsia"/>
          <w:snapToGrid w:val="0"/>
          <w:lang w:val="en-GB"/>
        </w:rPr>
        <w:t>社区</w:t>
      </w:r>
      <w:r w:rsidR="005C4F47" w:rsidRPr="005C4F47">
        <w:rPr>
          <w:rFonts w:hint="eastAsia"/>
          <w:snapToGrid w:val="0"/>
          <w:lang w:val="en-GB"/>
        </w:rPr>
        <w:t>服务及财务管理等多方面照顾长者的需要，并继续落实各项强化措施，为退休长者提供更适切和有针对性的保障。</w:t>
      </w:r>
    </w:p>
    <w:p w14:paraId="0F7AF1C7" w14:textId="394BA1EE" w:rsidR="009870ED" w:rsidRPr="009870ED" w:rsidRDefault="009870ED" w:rsidP="009870E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sidRPr="009870ED">
        <w:rPr>
          <w:rFonts w:hint="eastAsia"/>
          <w:snapToGrid w:val="0"/>
          <w:lang w:val="en-GB"/>
        </w:rPr>
        <w:tab/>
      </w:r>
      <w:r w:rsidRPr="009870ED">
        <w:rPr>
          <w:rFonts w:hint="eastAsia"/>
          <w:snapToGrid w:val="0"/>
          <w:lang w:val="en-GB"/>
        </w:rPr>
        <w:tab/>
      </w:r>
      <w:r w:rsidRPr="009870ED">
        <w:rPr>
          <w:rFonts w:hint="eastAsia"/>
          <w:snapToGrid w:val="0"/>
          <w:lang w:val="en-GB"/>
        </w:rPr>
        <w:t>第十条</w:t>
      </w:r>
      <w:r>
        <w:rPr>
          <w:snapToGrid w:val="0"/>
          <w:lang w:val="en-GB"/>
        </w:rPr>
        <w:br/>
      </w:r>
      <w:r w:rsidRPr="009870ED">
        <w:rPr>
          <w:rFonts w:hint="eastAsia"/>
          <w:snapToGrid w:val="0"/>
          <w:lang w:val="en-GB"/>
        </w:rPr>
        <w:t>对家庭的保护</w:t>
      </w:r>
    </w:p>
    <w:p w14:paraId="7A9A2A71" w14:textId="77777777" w:rsidR="009870ED" w:rsidRPr="009870ED" w:rsidRDefault="009870ED" w:rsidP="009870E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9870ED">
        <w:rPr>
          <w:rFonts w:hint="eastAsia"/>
          <w:snapToGrid w:val="0"/>
          <w:lang w:val="en-GB"/>
        </w:rPr>
        <w:tab/>
      </w:r>
      <w:r w:rsidRPr="009870ED">
        <w:rPr>
          <w:rFonts w:hint="eastAsia"/>
          <w:snapToGrid w:val="0"/>
          <w:lang w:val="en-GB"/>
        </w:rPr>
        <w:tab/>
      </w:r>
      <w:r w:rsidRPr="009870ED">
        <w:rPr>
          <w:rFonts w:hint="eastAsia"/>
          <w:snapToGrid w:val="0"/>
          <w:lang w:val="en-GB"/>
        </w:rPr>
        <w:t>家庭</w:t>
      </w:r>
    </w:p>
    <w:p w14:paraId="075B3860" w14:textId="3F04251F" w:rsidR="009870ED" w:rsidRPr="009870ED" w:rsidRDefault="00281953" w:rsidP="009870ED">
      <w:pPr>
        <w:pStyle w:val="SingleTxt"/>
        <w:rPr>
          <w:snapToGrid w:val="0"/>
          <w:lang w:val="en-GB"/>
        </w:rPr>
      </w:pPr>
      <w:r>
        <w:rPr>
          <w:snapToGrid w:val="0"/>
          <w:lang w:val="en-GB"/>
        </w:rPr>
        <w:t>99.</w:t>
      </w:r>
      <w:r>
        <w:rPr>
          <w:snapToGrid w:val="0"/>
          <w:lang w:val="en-GB"/>
        </w:rPr>
        <w:tab/>
      </w:r>
      <w:r w:rsidR="009870ED" w:rsidRPr="009870ED">
        <w:rPr>
          <w:rFonts w:hint="eastAsia"/>
          <w:snapToGrid w:val="0"/>
          <w:lang w:val="en-GB"/>
        </w:rPr>
        <w:t>情况</w:t>
      </w:r>
      <w:r w:rsidR="009870ED" w:rsidRPr="009870ED">
        <w:rPr>
          <w:rFonts w:hint="eastAsia"/>
          <w:snapToGrid w:val="0"/>
          <w:lang w:val="en-GB"/>
        </w:rPr>
        <w:t>(</w:t>
      </w:r>
      <w:r w:rsidR="009870ED" w:rsidRPr="009870ED">
        <w:rPr>
          <w:rFonts w:hint="eastAsia"/>
          <w:snapToGrid w:val="0"/>
          <w:lang w:val="en-GB"/>
        </w:rPr>
        <w:t>包括“家庭”的定义和情况</w:t>
      </w:r>
      <w:r w:rsidR="009870ED" w:rsidRPr="009870ED">
        <w:rPr>
          <w:rFonts w:hint="eastAsia"/>
          <w:snapToGrid w:val="0"/>
          <w:lang w:val="en-GB"/>
        </w:rPr>
        <w:t>)</w:t>
      </w:r>
      <w:r w:rsidR="009870ED" w:rsidRPr="009870ED">
        <w:rPr>
          <w:rFonts w:hint="eastAsia"/>
          <w:snapToGrid w:val="0"/>
          <w:lang w:val="en-GB"/>
        </w:rPr>
        <w:t>如第一次报告的第</w:t>
      </w:r>
      <w:r w:rsidR="009870ED" w:rsidRPr="009870ED">
        <w:rPr>
          <w:rFonts w:hint="eastAsia"/>
          <w:snapToGrid w:val="0"/>
          <w:lang w:val="en-GB"/>
        </w:rPr>
        <w:t>198</w:t>
      </w:r>
      <w:r w:rsidR="009870ED" w:rsidRPr="009870ED">
        <w:rPr>
          <w:rFonts w:hint="eastAsia"/>
          <w:snapToGrid w:val="0"/>
          <w:lang w:val="en-GB"/>
        </w:rPr>
        <w:t>和</w:t>
      </w:r>
      <w:r w:rsidR="009870ED" w:rsidRPr="009870ED">
        <w:rPr>
          <w:rFonts w:hint="eastAsia"/>
          <w:snapToGrid w:val="0"/>
          <w:lang w:val="en-GB"/>
        </w:rPr>
        <w:t>199</w:t>
      </w:r>
      <w:r w:rsidR="009870ED" w:rsidRPr="009870ED">
        <w:rPr>
          <w:rFonts w:hint="eastAsia"/>
          <w:snapToGrid w:val="0"/>
          <w:lang w:val="en-GB"/>
        </w:rPr>
        <w:t>段所述。</w:t>
      </w:r>
    </w:p>
    <w:p w14:paraId="518E7026" w14:textId="2D98A9F7" w:rsidR="009870ED" w:rsidRPr="009870ED" w:rsidRDefault="00281953" w:rsidP="009870ED">
      <w:pPr>
        <w:pStyle w:val="SingleTxt"/>
        <w:rPr>
          <w:snapToGrid w:val="0"/>
          <w:lang w:val="en-GB"/>
        </w:rPr>
      </w:pPr>
      <w:r>
        <w:rPr>
          <w:snapToGrid w:val="0"/>
          <w:lang w:val="en-GB"/>
        </w:rPr>
        <w:t>100.</w:t>
      </w:r>
      <w:r>
        <w:rPr>
          <w:snapToGrid w:val="0"/>
          <w:lang w:val="en-GB"/>
        </w:rPr>
        <w:tab/>
      </w:r>
      <w:r w:rsidR="009870ED" w:rsidRPr="009870ED">
        <w:rPr>
          <w:rFonts w:hint="eastAsia"/>
          <w:snapToGrid w:val="0"/>
          <w:lang w:val="en-GB"/>
        </w:rPr>
        <w:t>2016</w:t>
      </w:r>
      <w:r w:rsidR="009870ED" w:rsidRPr="009870ED">
        <w:rPr>
          <w:rFonts w:hint="eastAsia"/>
          <w:snapToGrid w:val="0"/>
          <w:lang w:val="en-GB"/>
        </w:rPr>
        <w:t>年中期人口统计数据显示，核心家庭住户由根据</w:t>
      </w:r>
      <w:r w:rsidR="009870ED" w:rsidRPr="009870ED">
        <w:rPr>
          <w:rFonts w:hint="eastAsia"/>
          <w:snapToGrid w:val="0"/>
          <w:lang w:val="en-GB"/>
        </w:rPr>
        <w:t>2011</w:t>
      </w:r>
      <w:r w:rsidR="009870ED" w:rsidRPr="009870ED">
        <w:rPr>
          <w:rFonts w:hint="eastAsia"/>
          <w:snapToGrid w:val="0"/>
          <w:lang w:val="en-GB"/>
        </w:rPr>
        <w:t>年香港人口普查的</w:t>
      </w:r>
      <w:r w:rsidR="009870ED" w:rsidRPr="009870ED">
        <w:rPr>
          <w:rFonts w:hint="eastAsia"/>
          <w:snapToGrid w:val="0"/>
          <w:lang w:val="en-GB"/>
        </w:rPr>
        <w:t>66.3%</w:t>
      </w:r>
      <w:r w:rsidR="009870ED" w:rsidRPr="009870ED">
        <w:rPr>
          <w:rFonts w:hint="eastAsia"/>
          <w:snapToGrid w:val="0"/>
          <w:lang w:val="en-GB"/>
        </w:rPr>
        <w:t>降至</w:t>
      </w:r>
      <w:r w:rsidR="009870ED" w:rsidRPr="009870ED">
        <w:rPr>
          <w:rFonts w:hint="eastAsia"/>
          <w:snapToGrid w:val="0"/>
          <w:lang w:val="en-GB"/>
        </w:rPr>
        <w:t>2016</w:t>
      </w:r>
      <w:r w:rsidR="009870ED" w:rsidRPr="009870ED">
        <w:rPr>
          <w:rFonts w:hint="eastAsia"/>
          <w:snapToGrid w:val="0"/>
          <w:lang w:val="en-GB"/>
        </w:rPr>
        <w:t>年的</w:t>
      </w:r>
      <w:r w:rsidR="009870ED" w:rsidRPr="009870ED">
        <w:rPr>
          <w:rFonts w:hint="eastAsia"/>
          <w:snapToGrid w:val="0"/>
          <w:lang w:val="en-GB"/>
        </w:rPr>
        <w:t>64.0%</w:t>
      </w:r>
      <w:r w:rsidR="009870ED" w:rsidRPr="009870ED">
        <w:rPr>
          <w:rFonts w:hint="eastAsia"/>
          <w:snapToGrid w:val="0"/>
          <w:lang w:val="en-GB"/>
        </w:rPr>
        <w:t>。家庭成员的平均人口则由</w:t>
      </w:r>
      <w:r w:rsidR="009870ED" w:rsidRPr="009870ED">
        <w:rPr>
          <w:rFonts w:hint="eastAsia"/>
          <w:snapToGrid w:val="0"/>
          <w:lang w:val="en-GB"/>
        </w:rPr>
        <w:t>3.2</w:t>
      </w:r>
      <w:r w:rsidR="009870ED" w:rsidRPr="009870ED">
        <w:rPr>
          <w:rFonts w:hint="eastAsia"/>
          <w:snapToGrid w:val="0"/>
          <w:lang w:val="en-GB"/>
        </w:rPr>
        <w:t>人下降至</w:t>
      </w:r>
      <w:r w:rsidR="009870ED" w:rsidRPr="009870ED">
        <w:rPr>
          <w:rFonts w:hint="eastAsia"/>
          <w:snapToGrid w:val="0"/>
          <w:lang w:val="en-GB"/>
        </w:rPr>
        <w:t>3.1</w:t>
      </w:r>
      <w:r w:rsidR="009870ED" w:rsidRPr="009870ED">
        <w:rPr>
          <w:rFonts w:hint="eastAsia"/>
          <w:snapToGrid w:val="0"/>
          <w:lang w:val="en-GB"/>
        </w:rPr>
        <w:t>人。有关单亲家庭的情况见附件</w:t>
      </w:r>
      <w:r w:rsidR="009870ED" w:rsidRPr="009870ED">
        <w:rPr>
          <w:rFonts w:hint="eastAsia"/>
          <w:snapToGrid w:val="0"/>
          <w:lang w:val="en-GB"/>
        </w:rPr>
        <w:t>10A</w:t>
      </w:r>
      <w:r w:rsidR="009870ED" w:rsidRPr="009870ED">
        <w:rPr>
          <w:rFonts w:hint="eastAsia"/>
          <w:snapToGrid w:val="0"/>
          <w:lang w:val="en-GB"/>
        </w:rPr>
        <w:t>。</w:t>
      </w:r>
    </w:p>
    <w:p w14:paraId="60714143" w14:textId="77F557A5" w:rsidR="009870ED" w:rsidRPr="009870ED" w:rsidRDefault="00F54EA6" w:rsidP="009870ED">
      <w:pPr>
        <w:pStyle w:val="SingleTxt"/>
        <w:rPr>
          <w:snapToGrid w:val="0"/>
          <w:lang w:val="en-GB"/>
        </w:rPr>
      </w:pPr>
      <w:r>
        <w:rPr>
          <w:snapToGrid w:val="0"/>
          <w:lang w:val="en-GB"/>
        </w:rPr>
        <w:lastRenderedPageBreak/>
        <w:t>101.</w:t>
      </w:r>
      <w:r>
        <w:rPr>
          <w:snapToGrid w:val="0"/>
          <w:lang w:val="en-GB"/>
        </w:rPr>
        <w:tab/>
      </w:r>
      <w:r w:rsidR="009870ED" w:rsidRPr="009870ED">
        <w:rPr>
          <w:rFonts w:hint="eastAsia"/>
          <w:snapToGrid w:val="0"/>
          <w:lang w:val="en-GB"/>
        </w:rPr>
        <w:t>至于在法律下儿童的定义，我们已在香港特区根据《儿童权利公约》提交的第二次报告中的第</w:t>
      </w:r>
      <w:r w:rsidR="009870ED" w:rsidRPr="009870ED">
        <w:rPr>
          <w:rFonts w:hint="eastAsia"/>
          <w:snapToGrid w:val="0"/>
          <w:lang w:val="en-GB"/>
        </w:rPr>
        <w:t>II</w:t>
      </w:r>
      <w:r w:rsidR="009870ED" w:rsidRPr="009870ED">
        <w:rPr>
          <w:rFonts w:hint="eastAsia"/>
          <w:snapToGrid w:val="0"/>
          <w:lang w:val="en-GB"/>
        </w:rPr>
        <w:t>部第</w:t>
      </w:r>
      <w:r w:rsidR="009870ED" w:rsidRPr="009870ED">
        <w:rPr>
          <w:rFonts w:hint="eastAsia"/>
          <w:snapToGrid w:val="0"/>
          <w:lang w:val="en-GB"/>
        </w:rPr>
        <w:t>II</w:t>
      </w:r>
      <w:r w:rsidR="009870ED" w:rsidRPr="009870ED">
        <w:rPr>
          <w:rFonts w:hint="eastAsia"/>
          <w:snapToGrid w:val="0"/>
          <w:lang w:val="en-GB"/>
        </w:rPr>
        <w:t>章内作出讨论。</w:t>
      </w:r>
    </w:p>
    <w:p w14:paraId="73E190E9" w14:textId="77777777" w:rsidR="009870ED" w:rsidRPr="009870ED" w:rsidRDefault="009870ED"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9870ED">
        <w:rPr>
          <w:rFonts w:hint="eastAsia"/>
          <w:snapToGrid w:val="0"/>
          <w:lang w:val="en-GB"/>
        </w:rPr>
        <w:tab/>
      </w:r>
      <w:r w:rsidRPr="009870ED">
        <w:rPr>
          <w:rFonts w:hint="eastAsia"/>
          <w:snapToGrid w:val="0"/>
          <w:lang w:val="en-GB"/>
        </w:rPr>
        <w:tab/>
      </w:r>
      <w:r w:rsidRPr="009870ED">
        <w:rPr>
          <w:rFonts w:hint="eastAsia"/>
          <w:snapToGrid w:val="0"/>
          <w:lang w:val="en-GB"/>
        </w:rPr>
        <w:t>家庭议会</w:t>
      </w:r>
    </w:p>
    <w:p w14:paraId="2F81383A" w14:textId="1A3047CF" w:rsidR="009870ED" w:rsidRPr="009870ED" w:rsidRDefault="00F54EA6" w:rsidP="009870ED">
      <w:pPr>
        <w:pStyle w:val="SingleTxt"/>
        <w:rPr>
          <w:snapToGrid w:val="0"/>
          <w:lang w:val="en-GB"/>
        </w:rPr>
      </w:pPr>
      <w:r>
        <w:rPr>
          <w:snapToGrid w:val="0"/>
          <w:lang w:val="en-GB"/>
        </w:rPr>
        <w:t>102.</w:t>
      </w:r>
      <w:r>
        <w:rPr>
          <w:snapToGrid w:val="0"/>
          <w:lang w:val="en-GB"/>
        </w:rPr>
        <w:tab/>
      </w:r>
      <w:r w:rsidR="009870ED" w:rsidRPr="009870ED">
        <w:rPr>
          <w:rFonts w:hint="eastAsia"/>
          <w:snapToGrid w:val="0"/>
          <w:lang w:val="en-GB"/>
        </w:rPr>
        <w:t>政府认同家庭是社会的基石，于</w:t>
      </w:r>
      <w:r w:rsidR="009870ED" w:rsidRPr="009870ED">
        <w:rPr>
          <w:rFonts w:hint="eastAsia"/>
          <w:snapToGrid w:val="0"/>
          <w:lang w:val="en-GB"/>
        </w:rPr>
        <w:t>2007</w:t>
      </w:r>
      <w:r w:rsidR="009870ED" w:rsidRPr="009870ED">
        <w:rPr>
          <w:rFonts w:hint="eastAsia"/>
          <w:snapToGrid w:val="0"/>
          <w:lang w:val="en-GB"/>
        </w:rPr>
        <w:t>年</w:t>
      </w:r>
      <w:r w:rsidR="009870ED" w:rsidRPr="009870ED">
        <w:rPr>
          <w:rFonts w:hint="eastAsia"/>
          <w:snapToGrid w:val="0"/>
          <w:lang w:val="en-GB"/>
        </w:rPr>
        <w:t>12</w:t>
      </w:r>
      <w:r w:rsidR="009870ED" w:rsidRPr="009870ED">
        <w:rPr>
          <w:rFonts w:hint="eastAsia"/>
          <w:snapToGrid w:val="0"/>
          <w:lang w:val="en-GB"/>
        </w:rPr>
        <w:t>月成立的家庭议会提供跨界别及跨政策局的平台，研究与家庭有关的事宜，并推广关爱家庭的文化</w:t>
      </w:r>
      <w:r w:rsidR="009870ED" w:rsidRPr="009870ED">
        <w:rPr>
          <w:rFonts w:hint="eastAsia"/>
          <w:snapToGrid w:val="0"/>
          <w:lang w:val="en-GB"/>
        </w:rPr>
        <w:t>(</w:t>
      </w:r>
      <w:r w:rsidR="009870ED" w:rsidRPr="009870ED">
        <w:rPr>
          <w:rFonts w:hint="eastAsia"/>
          <w:snapToGrid w:val="0"/>
          <w:lang w:val="en-GB"/>
        </w:rPr>
        <w:t>议会的最新情况见附件</w:t>
      </w:r>
      <w:r w:rsidR="009870ED" w:rsidRPr="009870ED">
        <w:rPr>
          <w:rFonts w:hint="eastAsia"/>
          <w:snapToGrid w:val="0"/>
          <w:lang w:val="en-GB"/>
        </w:rPr>
        <w:t>10B)</w:t>
      </w:r>
      <w:r w:rsidR="009870ED" w:rsidRPr="009870ED">
        <w:rPr>
          <w:rFonts w:hint="eastAsia"/>
          <w:snapToGrid w:val="0"/>
          <w:lang w:val="en-GB"/>
        </w:rPr>
        <w:t>。家庭影响评估自</w:t>
      </w:r>
      <w:r w:rsidR="009870ED" w:rsidRPr="009870ED">
        <w:rPr>
          <w:rFonts w:hint="eastAsia"/>
          <w:snapToGrid w:val="0"/>
          <w:lang w:val="en-GB"/>
        </w:rPr>
        <w:t>2013</w:t>
      </w:r>
      <w:r w:rsidR="009870ED" w:rsidRPr="009870ED">
        <w:rPr>
          <w:rFonts w:hint="eastAsia"/>
          <w:snapToGrid w:val="0"/>
          <w:lang w:val="en-GB"/>
        </w:rPr>
        <w:t>年</w:t>
      </w:r>
      <w:r w:rsidR="009870ED" w:rsidRPr="009870ED">
        <w:rPr>
          <w:rFonts w:hint="eastAsia"/>
          <w:snapToGrid w:val="0"/>
          <w:lang w:val="en-GB"/>
        </w:rPr>
        <w:t>4</w:t>
      </w:r>
      <w:r w:rsidR="009870ED" w:rsidRPr="009870ED">
        <w:rPr>
          <w:rFonts w:hint="eastAsia"/>
          <w:snapToGrid w:val="0"/>
          <w:lang w:val="en-GB"/>
        </w:rPr>
        <w:t>月</w:t>
      </w:r>
      <w:r w:rsidR="009870ED" w:rsidRPr="009870ED">
        <w:rPr>
          <w:rFonts w:hint="eastAsia"/>
          <w:snapToGrid w:val="0"/>
          <w:lang w:val="en-GB"/>
        </w:rPr>
        <w:t>1</w:t>
      </w:r>
      <w:r w:rsidR="009870ED" w:rsidRPr="009870ED">
        <w:rPr>
          <w:rFonts w:hint="eastAsia"/>
          <w:snapToGrid w:val="0"/>
          <w:lang w:val="en-GB"/>
        </w:rPr>
        <w:t>日起已成为政府制订政策过程中必不可少的部分，并于</w:t>
      </w:r>
      <w:r w:rsidR="009870ED" w:rsidRPr="009870ED">
        <w:rPr>
          <w:rFonts w:hint="eastAsia"/>
          <w:snapToGrid w:val="0"/>
          <w:lang w:val="en-GB"/>
        </w:rPr>
        <w:t>2018</w:t>
      </w:r>
      <w:r w:rsidR="009870ED" w:rsidRPr="009870ED">
        <w:rPr>
          <w:rFonts w:hint="eastAsia"/>
          <w:snapToGrid w:val="0"/>
          <w:lang w:val="en-GB"/>
        </w:rPr>
        <w:t>年</w:t>
      </w:r>
      <w:r w:rsidR="009870ED" w:rsidRPr="009870ED">
        <w:rPr>
          <w:rFonts w:hint="eastAsia"/>
          <w:snapToGrid w:val="0"/>
          <w:lang w:val="en-GB"/>
        </w:rPr>
        <w:t>8</w:t>
      </w:r>
      <w:r w:rsidR="009870ED" w:rsidRPr="009870ED">
        <w:rPr>
          <w:rFonts w:hint="eastAsia"/>
          <w:snapToGrid w:val="0"/>
          <w:lang w:val="en-GB"/>
        </w:rPr>
        <w:t>月起正式采用家庭影响评估清单，以便各政策局和部门更有效和全面地评估政策对家庭的影响。</w:t>
      </w:r>
    </w:p>
    <w:p w14:paraId="0B56CD09" w14:textId="77777777" w:rsidR="009870ED" w:rsidRPr="009870ED" w:rsidRDefault="009870ED"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9870ED">
        <w:rPr>
          <w:rFonts w:hint="eastAsia"/>
          <w:snapToGrid w:val="0"/>
          <w:lang w:val="en-GB"/>
        </w:rPr>
        <w:tab/>
      </w:r>
      <w:r w:rsidRPr="009870ED">
        <w:rPr>
          <w:rFonts w:hint="eastAsia"/>
          <w:snapToGrid w:val="0"/>
          <w:lang w:val="en-GB"/>
        </w:rPr>
        <w:tab/>
      </w:r>
      <w:r w:rsidRPr="009870ED">
        <w:rPr>
          <w:rFonts w:hint="eastAsia"/>
          <w:snapToGrid w:val="0"/>
          <w:lang w:val="en-GB"/>
        </w:rPr>
        <w:t>儿童事务委员会</w:t>
      </w:r>
    </w:p>
    <w:p w14:paraId="1C047C15" w14:textId="274BF742" w:rsidR="009870ED" w:rsidRPr="009870ED" w:rsidRDefault="00F54EA6" w:rsidP="009870ED">
      <w:pPr>
        <w:pStyle w:val="SingleTxt"/>
        <w:rPr>
          <w:snapToGrid w:val="0"/>
          <w:lang w:val="en-GB"/>
        </w:rPr>
      </w:pPr>
      <w:r>
        <w:rPr>
          <w:snapToGrid w:val="0"/>
          <w:lang w:val="en-GB"/>
        </w:rPr>
        <w:t>103.</w:t>
      </w:r>
      <w:r>
        <w:rPr>
          <w:snapToGrid w:val="0"/>
          <w:lang w:val="en-GB"/>
        </w:rPr>
        <w:tab/>
      </w:r>
      <w:r w:rsidR="009870ED" w:rsidRPr="009870ED">
        <w:rPr>
          <w:rFonts w:hint="eastAsia"/>
          <w:snapToGrid w:val="0"/>
          <w:lang w:val="en-GB"/>
        </w:rPr>
        <w:t>政府在</w:t>
      </w:r>
      <w:r w:rsidR="009870ED" w:rsidRPr="009870ED">
        <w:rPr>
          <w:rFonts w:hint="eastAsia"/>
          <w:snapToGrid w:val="0"/>
          <w:lang w:val="en-GB"/>
        </w:rPr>
        <w:t>2018</w:t>
      </w:r>
      <w:r w:rsidR="009870ED" w:rsidRPr="009870ED">
        <w:rPr>
          <w:rFonts w:hint="eastAsia"/>
          <w:snapToGrid w:val="0"/>
          <w:lang w:val="en-GB"/>
        </w:rPr>
        <w:t>年</w:t>
      </w:r>
      <w:r w:rsidR="009870ED" w:rsidRPr="009870ED">
        <w:rPr>
          <w:rFonts w:hint="eastAsia"/>
          <w:snapToGrid w:val="0"/>
          <w:lang w:val="en-GB"/>
        </w:rPr>
        <w:t>6</w:t>
      </w:r>
      <w:r w:rsidR="009870ED" w:rsidRPr="009870ED">
        <w:rPr>
          <w:rFonts w:hint="eastAsia"/>
          <w:snapToGrid w:val="0"/>
          <w:lang w:val="en-GB"/>
        </w:rPr>
        <w:t>月</w:t>
      </w:r>
      <w:r w:rsidR="009870ED" w:rsidRPr="009870ED">
        <w:rPr>
          <w:rFonts w:hint="eastAsia"/>
          <w:snapToGrid w:val="0"/>
          <w:lang w:val="en-GB"/>
        </w:rPr>
        <w:t>1</w:t>
      </w:r>
      <w:r w:rsidR="009870ED" w:rsidRPr="009870ED">
        <w:rPr>
          <w:rFonts w:hint="eastAsia"/>
          <w:snapToGrid w:val="0"/>
          <w:lang w:val="en-GB"/>
        </w:rPr>
        <w:t>日成立儿童事务委员会，由政务司司长担任主席，劳福局局长担任副主席，推动及监察政策局</w:t>
      </w:r>
      <w:r w:rsidR="00824BE7">
        <w:rPr>
          <w:rFonts w:hint="eastAsia"/>
          <w:snapToGrid w:val="0"/>
          <w:lang w:val="en-GB"/>
        </w:rPr>
        <w:t>/</w:t>
      </w:r>
      <w:r w:rsidR="009870ED" w:rsidRPr="009870ED">
        <w:rPr>
          <w:rFonts w:hint="eastAsia"/>
          <w:snapToGrid w:val="0"/>
          <w:lang w:val="en-GB"/>
        </w:rPr>
        <w:t>部门推行与儿童事务相关的各项政策措施。详见附件</w:t>
      </w:r>
      <w:r w:rsidR="009870ED" w:rsidRPr="009870ED">
        <w:rPr>
          <w:rFonts w:hint="eastAsia"/>
          <w:snapToGrid w:val="0"/>
          <w:lang w:val="en-GB"/>
        </w:rPr>
        <w:t>10C</w:t>
      </w:r>
      <w:r w:rsidR="009870ED" w:rsidRPr="009870ED">
        <w:rPr>
          <w:rFonts w:hint="eastAsia"/>
          <w:snapToGrid w:val="0"/>
          <w:lang w:val="en-GB"/>
        </w:rPr>
        <w:t>。</w:t>
      </w:r>
    </w:p>
    <w:p w14:paraId="7318F2BD" w14:textId="77777777" w:rsidR="009870ED" w:rsidRPr="009870ED" w:rsidRDefault="009870ED"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9870ED">
        <w:rPr>
          <w:rFonts w:hint="eastAsia"/>
          <w:snapToGrid w:val="0"/>
          <w:lang w:val="en-GB"/>
        </w:rPr>
        <w:tab/>
      </w:r>
      <w:r w:rsidRPr="009870ED">
        <w:rPr>
          <w:rFonts w:hint="eastAsia"/>
          <w:snapToGrid w:val="0"/>
          <w:lang w:val="en-GB"/>
        </w:rPr>
        <w:tab/>
      </w:r>
      <w:r w:rsidRPr="009870ED">
        <w:rPr>
          <w:rFonts w:hint="eastAsia"/>
          <w:snapToGrid w:val="0"/>
          <w:lang w:val="en-GB"/>
        </w:rPr>
        <w:t>向家庭提供的福利服务</w:t>
      </w:r>
    </w:p>
    <w:p w14:paraId="1F2536F2" w14:textId="2859731F" w:rsidR="009870ED" w:rsidRPr="009870ED" w:rsidRDefault="00F54EA6" w:rsidP="009870ED">
      <w:pPr>
        <w:pStyle w:val="SingleTxt"/>
        <w:rPr>
          <w:snapToGrid w:val="0"/>
          <w:lang w:val="en-GB"/>
        </w:rPr>
      </w:pPr>
      <w:r>
        <w:rPr>
          <w:snapToGrid w:val="0"/>
          <w:lang w:val="en-GB"/>
        </w:rPr>
        <w:t>104.</w:t>
      </w:r>
      <w:r>
        <w:rPr>
          <w:snapToGrid w:val="0"/>
          <w:lang w:val="en-GB"/>
        </w:rPr>
        <w:tab/>
      </w:r>
      <w:r w:rsidR="009870ED" w:rsidRPr="009870ED">
        <w:rPr>
          <w:rFonts w:hint="eastAsia"/>
          <w:snapToGrid w:val="0"/>
          <w:lang w:val="en-GB"/>
        </w:rPr>
        <w:t>政府向家庭提供的福利服务，包括综合家庭服务中心、热线服务、幼儿照顾服务等，详见附件</w:t>
      </w:r>
      <w:r w:rsidR="009870ED" w:rsidRPr="009870ED">
        <w:rPr>
          <w:rFonts w:hint="eastAsia"/>
          <w:snapToGrid w:val="0"/>
          <w:lang w:val="en-GB"/>
        </w:rPr>
        <w:t>10D</w:t>
      </w:r>
      <w:r w:rsidR="009870ED" w:rsidRPr="009870ED">
        <w:rPr>
          <w:rFonts w:hint="eastAsia"/>
          <w:snapToGrid w:val="0"/>
          <w:lang w:val="en-GB"/>
        </w:rPr>
        <w:t>。</w:t>
      </w:r>
    </w:p>
    <w:p w14:paraId="71B9A62C" w14:textId="77777777" w:rsidR="009870ED" w:rsidRPr="009870ED" w:rsidRDefault="009870ED"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9870ED">
        <w:rPr>
          <w:rFonts w:hint="eastAsia"/>
          <w:snapToGrid w:val="0"/>
          <w:lang w:val="en-GB"/>
        </w:rPr>
        <w:tab/>
      </w:r>
      <w:r w:rsidRPr="009870ED">
        <w:rPr>
          <w:rFonts w:hint="eastAsia"/>
          <w:snapToGrid w:val="0"/>
          <w:lang w:val="en-GB"/>
        </w:rPr>
        <w:tab/>
      </w:r>
      <w:r w:rsidRPr="009870ED">
        <w:rPr>
          <w:rFonts w:hint="eastAsia"/>
          <w:snapToGrid w:val="0"/>
          <w:lang w:val="en-GB"/>
        </w:rPr>
        <w:t>生育保障</w:t>
      </w:r>
    </w:p>
    <w:p w14:paraId="7A28D207" w14:textId="0AA2456E" w:rsidR="009870ED" w:rsidRPr="009870ED" w:rsidRDefault="00511E69" w:rsidP="009870ED">
      <w:pPr>
        <w:pStyle w:val="SingleTxt"/>
        <w:rPr>
          <w:snapToGrid w:val="0"/>
          <w:lang w:val="en-GB"/>
        </w:rPr>
      </w:pPr>
      <w:r>
        <w:rPr>
          <w:snapToGrid w:val="0"/>
          <w:lang w:val="en-GB"/>
        </w:rPr>
        <w:t>105.</w:t>
      </w:r>
      <w:r>
        <w:rPr>
          <w:snapToGrid w:val="0"/>
          <w:lang w:val="en-GB"/>
        </w:rPr>
        <w:tab/>
      </w:r>
      <w:r w:rsidR="009870ED" w:rsidRPr="009870ED">
        <w:rPr>
          <w:rFonts w:hint="eastAsia"/>
          <w:snapToGrid w:val="0"/>
          <w:lang w:val="en-GB"/>
        </w:rPr>
        <w:t>《雇佣条例》下的生育保障与上次报告第</w:t>
      </w:r>
      <w:r w:rsidR="009870ED" w:rsidRPr="009870ED">
        <w:rPr>
          <w:rFonts w:hint="eastAsia"/>
          <w:snapToGrid w:val="0"/>
          <w:lang w:val="en-GB"/>
        </w:rPr>
        <w:t>10.22</w:t>
      </w:r>
      <w:r w:rsidR="009870ED" w:rsidRPr="009870ED">
        <w:rPr>
          <w:rFonts w:hint="eastAsia"/>
          <w:snapToGrid w:val="0"/>
          <w:lang w:val="en-GB"/>
        </w:rPr>
        <w:t>至</w:t>
      </w:r>
      <w:r w:rsidR="009870ED" w:rsidRPr="009870ED">
        <w:rPr>
          <w:rFonts w:hint="eastAsia"/>
          <w:snapToGrid w:val="0"/>
          <w:lang w:val="en-GB"/>
        </w:rPr>
        <w:t>10.27</w:t>
      </w:r>
      <w:r w:rsidR="009870ED" w:rsidRPr="009870ED">
        <w:rPr>
          <w:rFonts w:hint="eastAsia"/>
          <w:snapToGrid w:val="0"/>
          <w:lang w:val="en-GB"/>
        </w:rPr>
        <w:t>段所述大致相同。《行政长官</w:t>
      </w:r>
      <w:r w:rsidR="009870ED" w:rsidRPr="009870ED">
        <w:rPr>
          <w:rFonts w:hint="eastAsia"/>
          <w:snapToGrid w:val="0"/>
          <w:lang w:val="en-GB"/>
        </w:rPr>
        <w:t>2018</w:t>
      </w:r>
      <w:r w:rsidR="009870ED" w:rsidRPr="009870ED">
        <w:rPr>
          <w:rFonts w:hint="eastAsia"/>
          <w:snapToGrid w:val="0"/>
          <w:lang w:val="en-GB"/>
        </w:rPr>
        <w:t>年施政报告》公布，政府会将法定产假由现时</w:t>
      </w:r>
      <w:r w:rsidR="009870ED" w:rsidRPr="009870ED">
        <w:rPr>
          <w:rFonts w:hint="eastAsia"/>
          <w:snapToGrid w:val="0"/>
          <w:lang w:val="en-GB"/>
        </w:rPr>
        <w:t>10</w:t>
      </w:r>
      <w:r w:rsidR="009870ED" w:rsidRPr="009870ED">
        <w:rPr>
          <w:rFonts w:hint="eastAsia"/>
          <w:snapToGrid w:val="0"/>
          <w:lang w:val="en-GB"/>
        </w:rPr>
        <w:t>个星期增至</w:t>
      </w:r>
      <w:r w:rsidR="009870ED" w:rsidRPr="009870ED">
        <w:rPr>
          <w:rFonts w:hint="eastAsia"/>
          <w:snapToGrid w:val="0"/>
          <w:lang w:val="en-GB"/>
        </w:rPr>
        <w:t>14</w:t>
      </w:r>
      <w:r w:rsidR="009870ED" w:rsidRPr="009870ED">
        <w:rPr>
          <w:rFonts w:hint="eastAsia"/>
          <w:snapToGrid w:val="0"/>
          <w:lang w:val="en-GB"/>
        </w:rPr>
        <w:t>个星期，并会承担该项产假薪酬的额外开支，目标是在</w:t>
      </w:r>
      <w:r w:rsidR="009870ED" w:rsidRPr="009870ED">
        <w:rPr>
          <w:rFonts w:hint="eastAsia"/>
          <w:snapToGrid w:val="0"/>
          <w:lang w:val="en-GB"/>
        </w:rPr>
        <w:t>2019</w:t>
      </w:r>
      <w:r w:rsidR="009870ED" w:rsidRPr="009870ED">
        <w:rPr>
          <w:rFonts w:hint="eastAsia"/>
          <w:snapToGrid w:val="0"/>
          <w:lang w:val="en-GB"/>
        </w:rPr>
        <w:t>年年底将有关法案提交立法会。</w:t>
      </w:r>
    </w:p>
    <w:p w14:paraId="0B0E540D" w14:textId="0E4E4649" w:rsidR="009870ED" w:rsidRPr="009870ED" w:rsidRDefault="00511E69" w:rsidP="009870ED">
      <w:pPr>
        <w:pStyle w:val="SingleTxt"/>
        <w:rPr>
          <w:snapToGrid w:val="0"/>
          <w:lang w:val="en-GB"/>
        </w:rPr>
      </w:pPr>
      <w:r>
        <w:rPr>
          <w:snapToGrid w:val="0"/>
          <w:lang w:val="en-GB"/>
        </w:rPr>
        <w:t>106.</w:t>
      </w:r>
      <w:r>
        <w:rPr>
          <w:snapToGrid w:val="0"/>
          <w:lang w:val="en-GB"/>
        </w:rPr>
        <w:tab/>
      </w:r>
      <w:r w:rsidR="009870ED" w:rsidRPr="009870ED">
        <w:rPr>
          <w:rFonts w:hint="eastAsia"/>
          <w:snapToGrid w:val="0"/>
          <w:lang w:val="en-GB"/>
        </w:rPr>
        <w:t>《性别歧视条例》就免受基于婚姻状况及怀孕的歧视提供保障如上次报告第</w:t>
      </w:r>
      <w:r w:rsidR="009870ED" w:rsidRPr="009870ED">
        <w:rPr>
          <w:rFonts w:hint="eastAsia"/>
          <w:snapToGrid w:val="0"/>
          <w:lang w:val="en-GB"/>
        </w:rPr>
        <w:t>10.28</w:t>
      </w:r>
      <w:r w:rsidR="009870ED" w:rsidRPr="009870ED">
        <w:rPr>
          <w:rFonts w:hint="eastAsia"/>
          <w:snapToGrid w:val="0"/>
          <w:lang w:val="en-GB"/>
        </w:rPr>
        <w:t>段所述。有关其他适用法律条文的情况与上次报告第</w:t>
      </w:r>
      <w:r w:rsidR="009870ED" w:rsidRPr="009870ED">
        <w:rPr>
          <w:rFonts w:hint="eastAsia"/>
          <w:snapToGrid w:val="0"/>
          <w:lang w:val="en-GB"/>
        </w:rPr>
        <w:t>10.29</w:t>
      </w:r>
      <w:r w:rsidR="009870ED" w:rsidRPr="009870ED">
        <w:rPr>
          <w:rFonts w:hint="eastAsia"/>
          <w:snapToGrid w:val="0"/>
          <w:lang w:val="en-GB"/>
        </w:rPr>
        <w:t>至</w:t>
      </w:r>
      <w:r w:rsidR="009870ED" w:rsidRPr="009870ED">
        <w:rPr>
          <w:rFonts w:hint="eastAsia"/>
          <w:snapToGrid w:val="0"/>
          <w:lang w:val="en-GB"/>
        </w:rPr>
        <w:t>10.31</w:t>
      </w:r>
      <w:r w:rsidR="009870ED" w:rsidRPr="009870ED">
        <w:rPr>
          <w:rFonts w:hint="eastAsia"/>
          <w:snapToGrid w:val="0"/>
          <w:lang w:val="en-GB"/>
        </w:rPr>
        <w:t>段所述相同。</w:t>
      </w:r>
    </w:p>
    <w:p w14:paraId="3FBB33CA" w14:textId="6BEB1045" w:rsidR="009870ED" w:rsidRPr="009870ED" w:rsidRDefault="00511E69" w:rsidP="009870ED">
      <w:pPr>
        <w:pStyle w:val="SingleTxt"/>
        <w:rPr>
          <w:snapToGrid w:val="0"/>
          <w:lang w:val="en-GB"/>
        </w:rPr>
      </w:pPr>
      <w:r>
        <w:rPr>
          <w:snapToGrid w:val="0"/>
          <w:lang w:val="en-GB"/>
        </w:rPr>
        <w:t>107.</w:t>
      </w:r>
      <w:r>
        <w:rPr>
          <w:snapToGrid w:val="0"/>
          <w:lang w:val="en-GB"/>
        </w:rPr>
        <w:tab/>
      </w:r>
      <w:r w:rsidR="009870ED" w:rsidRPr="009870ED">
        <w:rPr>
          <w:rFonts w:hint="eastAsia"/>
          <w:snapToGrid w:val="0"/>
          <w:lang w:val="en-GB"/>
        </w:rPr>
        <w:t>有关怀孕囚犯的情况大致如第一次报告第</w:t>
      </w:r>
      <w:r w:rsidR="009870ED" w:rsidRPr="009870ED">
        <w:rPr>
          <w:rFonts w:hint="eastAsia"/>
          <w:snapToGrid w:val="0"/>
          <w:lang w:val="en-GB"/>
        </w:rPr>
        <w:t>242</w:t>
      </w:r>
      <w:r w:rsidR="009870ED" w:rsidRPr="009870ED">
        <w:rPr>
          <w:rFonts w:hint="eastAsia"/>
          <w:snapToGrid w:val="0"/>
          <w:lang w:val="en-GB"/>
        </w:rPr>
        <w:t>至</w:t>
      </w:r>
      <w:r w:rsidR="009870ED" w:rsidRPr="009870ED">
        <w:rPr>
          <w:rFonts w:hint="eastAsia"/>
          <w:snapToGrid w:val="0"/>
          <w:lang w:val="en-GB"/>
        </w:rPr>
        <w:t>245</w:t>
      </w:r>
      <w:r w:rsidR="009870ED" w:rsidRPr="009870ED">
        <w:rPr>
          <w:rFonts w:hint="eastAsia"/>
          <w:snapToGrid w:val="0"/>
          <w:lang w:val="en-GB"/>
        </w:rPr>
        <w:t>段所述，即怀孕囚犯获得日夜特别照顾，并可每隔适当时间及在需要时，安排其前往监狱外的医院接受产前护理及产科医生检查。在</w:t>
      </w:r>
      <w:r w:rsidR="009870ED" w:rsidRPr="009870ED">
        <w:rPr>
          <w:rFonts w:hint="eastAsia"/>
          <w:snapToGrid w:val="0"/>
          <w:lang w:val="en-GB"/>
        </w:rPr>
        <w:t>2017</w:t>
      </w:r>
      <w:r w:rsidR="009870ED" w:rsidRPr="009870ED">
        <w:rPr>
          <w:rFonts w:hint="eastAsia"/>
          <w:snapToGrid w:val="0"/>
          <w:lang w:val="en-GB"/>
        </w:rPr>
        <w:t>和</w:t>
      </w:r>
      <w:r w:rsidR="009870ED" w:rsidRPr="009870ED">
        <w:rPr>
          <w:rFonts w:hint="eastAsia"/>
          <w:snapToGrid w:val="0"/>
          <w:lang w:val="en-GB"/>
        </w:rPr>
        <w:t xml:space="preserve"> 2018</w:t>
      </w:r>
      <w:r w:rsidR="009870ED" w:rsidRPr="009870ED">
        <w:rPr>
          <w:rFonts w:hint="eastAsia"/>
          <w:snapToGrid w:val="0"/>
          <w:lang w:val="en-GB"/>
        </w:rPr>
        <w:t>年分别有</w:t>
      </w:r>
      <w:r w:rsidR="009870ED" w:rsidRPr="009870ED">
        <w:rPr>
          <w:rFonts w:hint="eastAsia"/>
          <w:snapToGrid w:val="0"/>
          <w:lang w:val="en-GB"/>
        </w:rPr>
        <w:t>24</w:t>
      </w:r>
      <w:r w:rsidR="009870ED" w:rsidRPr="009870ED">
        <w:rPr>
          <w:rFonts w:hint="eastAsia"/>
          <w:snapToGrid w:val="0"/>
          <w:lang w:val="en-GB"/>
        </w:rPr>
        <w:t>和</w:t>
      </w:r>
      <w:r w:rsidR="009870ED" w:rsidRPr="009870ED">
        <w:rPr>
          <w:rFonts w:hint="eastAsia"/>
          <w:snapToGrid w:val="0"/>
          <w:lang w:val="en-GB"/>
        </w:rPr>
        <w:t>12</w:t>
      </w:r>
      <w:r w:rsidR="009870ED" w:rsidRPr="009870ED">
        <w:rPr>
          <w:rFonts w:hint="eastAsia"/>
          <w:snapToGrid w:val="0"/>
          <w:lang w:val="en-GB"/>
        </w:rPr>
        <w:t>例怀孕囚犯在政府医院开放式病房分娩的个案，这两年还分别有</w:t>
      </w:r>
      <w:r w:rsidR="009870ED" w:rsidRPr="009870ED">
        <w:rPr>
          <w:rFonts w:hint="eastAsia"/>
          <w:snapToGrid w:val="0"/>
          <w:lang w:val="en-GB"/>
        </w:rPr>
        <w:t>68</w:t>
      </w:r>
      <w:r w:rsidR="009870ED" w:rsidRPr="009870ED">
        <w:rPr>
          <w:rFonts w:hint="eastAsia"/>
          <w:snapToGrid w:val="0"/>
          <w:lang w:val="en-GB"/>
        </w:rPr>
        <w:t>和</w:t>
      </w:r>
      <w:r w:rsidR="009870ED" w:rsidRPr="009870ED">
        <w:rPr>
          <w:rFonts w:hint="eastAsia"/>
          <w:snapToGrid w:val="0"/>
          <w:lang w:val="en-GB"/>
        </w:rPr>
        <w:t>57</w:t>
      </w:r>
      <w:r w:rsidR="009870ED" w:rsidRPr="009870ED">
        <w:rPr>
          <w:rFonts w:hint="eastAsia"/>
          <w:snapToGrid w:val="0"/>
          <w:lang w:val="en-GB"/>
        </w:rPr>
        <w:t>名婴儿获准在正常哺乳期间随母亲留在狱中。</w:t>
      </w:r>
    </w:p>
    <w:p w14:paraId="0BBEA7A6" w14:textId="33DC1849" w:rsidR="009870ED" w:rsidRPr="009870ED" w:rsidRDefault="00511E69" w:rsidP="009870ED">
      <w:pPr>
        <w:pStyle w:val="SingleTxt"/>
        <w:rPr>
          <w:snapToGrid w:val="0"/>
          <w:lang w:val="en-GB"/>
        </w:rPr>
      </w:pPr>
      <w:r>
        <w:rPr>
          <w:snapToGrid w:val="0"/>
          <w:lang w:val="en-GB"/>
        </w:rPr>
        <w:t>108.</w:t>
      </w:r>
      <w:r>
        <w:rPr>
          <w:snapToGrid w:val="0"/>
          <w:lang w:val="en-GB"/>
        </w:rPr>
        <w:tab/>
      </w:r>
      <w:r w:rsidR="009870ED" w:rsidRPr="009870ED">
        <w:rPr>
          <w:rFonts w:hint="eastAsia"/>
          <w:snapToGrid w:val="0"/>
          <w:lang w:val="en-GB"/>
        </w:rPr>
        <w:t>法定侍产假于</w:t>
      </w:r>
      <w:r w:rsidR="009870ED" w:rsidRPr="009870ED">
        <w:rPr>
          <w:rFonts w:hint="eastAsia"/>
          <w:snapToGrid w:val="0"/>
          <w:lang w:val="en-GB"/>
        </w:rPr>
        <w:t>2015</w:t>
      </w:r>
      <w:r w:rsidR="009870ED" w:rsidRPr="009870ED">
        <w:rPr>
          <w:rFonts w:hint="eastAsia"/>
          <w:snapToGrid w:val="0"/>
          <w:lang w:val="en-GB"/>
        </w:rPr>
        <w:t>年</w:t>
      </w:r>
      <w:r w:rsidR="009870ED" w:rsidRPr="009870ED">
        <w:rPr>
          <w:rFonts w:hint="eastAsia"/>
          <w:snapToGrid w:val="0"/>
          <w:lang w:val="en-GB"/>
        </w:rPr>
        <w:t>2</w:t>
      </w:r>
      <w:r w:rsidR="009870ED" w:rsidRPr="009870ED">
        <w:rPr>
          <w:rFonts w:hint="eastAsia"/>
          <w:snapToGrid w:val="0"/>
          <w:lang w:val="en-GB"/>
        </w:rPr>
        <w:t>月实施，合资格的男性雇员可就其配偶</w:t>
      </w:r>
      <w:r w:rsidR="00824BE7">
        <w:rPr>
          <w:rFonts w:hint="eastAsia"/>
          <w:snapToGrid w:val="0"/>
          <w:lang w:val="en-GB"/>
        </w:rPr>
        <w:t>/</w:t>
      </w:r>
      <w:r w:rsidR="009870ED" w:rsidRPr="009870ED">
        <w:rPr>
          <w:rFonts w:hint="eastAsia"/>
          <w:snapToGrid w:val="0"/>
          <w:lang w:val="en-GB"/>
        </w:rPr>
        <w:t>伴侣每次分娩享有三天侍产假，可一次性或分开逐日休假。如雇员符合法律其他规定，可获得每日平均工资五分之四的侍产假薪酬。如上文第</w:t>
      </w:r>
      <w:r w:rsidR="009870ED" w:rsidRPr="009870ED">
        <w:rPr>
          <w:rFonts w:hint="eastAsia"/>
          <w:snapToGrid w:val="0"/>
          <w:lang w:val="en-GB"/>
        </w:rPr>
        <w:t>7.20</w:t>
      </w:r>
      <w:r w:rsidR="009870ED" w:rsidRPr="009870ED">
        <w:rPr>
          <w:rFonts w:hint="eastAsia"/>
          <w:snapToGrid w:val="0"/>
          <w:lang w:val="en-GB"/>
        </w:rPr>
        <w:t>段所述，五天侍产假由</w:t>
      </w:r>
      <w:r w:rsidR="009870ED" w:rsidRPr="009870ED">
        <w:rPr>
          <w:rFonts w:hint="eastAsia"/>
          <w:snapToGrid w:val="0"/>
          <w:lang w:val="en-GB"/>
        </w:rPr>
        <w:t>2019</w:t>
      </w:r>
      <w:r w:rsidR="009870ED" w:rsidRPr="009870ED">
        <w:rPr>
          <w:rFonts w:hint="eastAsia"/>
          <w:snapToGrid w:val="0"/>
          <w:lang w:val="en-GB"/>
        </w:rPr>
        <w:t>年</w:t>
      </w:r>
      <w:r w:rsidR="009870ED" w:rsidRPr="009870ED">
        <w:rPr>
          <w:rFonts w:hint="eastAsia"/>
          <w:snapToGrid w:val="0"/>
          <w:lang w:val="en-GB"/>
        </w:rPr>
        <w:t>1</w:t>
      </w:r>
      <w:r w:rsidR="009870ED" w:rsidRPr="009870ED">
        <w:rPr>
          <w:rFonts w:hint="eastAsia"/>
          <w:snapToGrid w:val="0"/>
          <w:lang w:val="en-GB"/>
        </w:rPr>
        <w:t>月</w:t>
      </w:r>
      <w:r w:rsidR="009870ED" w:rsidRPr="009870ED">
        <w:rPr>
          <w:rFonts w:hint="eastAsia"/>
          <w:snapToGrid w:val="0"/>
          <w:lang w:val="en-GB"/>
        </w:rPr>
        <w:t>18</w:t>
      </w:r>
      <w:r w:rsidR="009870ED" w:rsidRPr="009870ED">
        <w:rPr>
          <w:rFonts w:hint="eastAsia"/>
          <w:snapToGrid w:val="0"/>
          <w:lang w:val="en-GB"/>
        </w:rPr>
        <w:t>日起实施。这有助营造建立和照顾家庭的环境，让男性雇员有更多时间分担家庭责任。</w:t>
      </w:r>
    </w:p>
    <w:p w14:paraId="2C3247EC" w14:textId="77777777" w:rsidR="009870ED" w:rsidRPr="009870ED" w:rsidRDefault="009870ED"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9870ED">
        <w:rPr>
          <w:rFonts w:hint="eastAsia"/>
          <w:snapToGrid w:val="0"/>
          <w:lang w:val="en-GB"/>
        </w:rPr>
        <w:lastRenderedPageBreak/>
        <w:tab/>
      </w:r>
      <w:r w:rsidRPr="009870ED">
        <w:rPr>
          <w:rFonts w:hint="eastAsia"/>
          <w:snapToGrid w:val="0"/>
          <w:lang w:val="en-GB"/>
        </w:rPr>
        <w:tab/>
      </w:r>
      <w:r w:rsidRPr="009870ED">
        <w:rPr>
          <w:rFonts w:hint="eastAsia"/>
          <w:snapToGrid w:val="0"/>
          <w:lang w:val="en-GB"/>
        </w:rPr>
        <w:t>内地新来港定居人士</w:t>
      </w:r>
    </w:p>
    <w:p w14:paraId="1FFE008D" w14:textId="152878CA" w:rsidR="009870ED" w:rsidRPr="009870ED" w:rsidRDefault="00511E69" w:rsidP="009870ED">
      <w:pPr>
        <w:pStyle w:val="SingleTxt"/>
        <w:rPr>
          <w:snapToGrid w:val="0"/>
          <w:lang w:val="en-GB"/>
        </w:rPr>
      </w:pPr>
      <w:r>
        <w:rPr>
          <w:snapToGrid w:val="0"/>
          <w:lang w:val="en-GB"/>
        </w:rPr>
        <w:t>109.</w:t>
      </w:r>
      <w:r>
        <w:rPr>
          <w:snapToGrid w:val="0"/>
          <w:lang w:val="en-GB"/>
        </w:rPr>
        <w:tab/>
      </w:r>
      <w:r w:rsidR="009870ED" w:rsidRPr="009870ED">
        <w:rPr>
          <w:rFonts w:hint="eastAsia"/>
          <w:snapToGrid w:val="0"/>
          <w:lang w:val="en-GB"/>
        </w:rPr>
        <w:t>近</w:t>
      </w:r>
      <w:r w:rsidR="009870ED" w:rsidRPr="009870ED">
        <w:rPr>
          <w:snapToGrid w:val="0"/>
          <w:lang w:val="en-GB"/>
        </w:rPr>
        <w:t>980 000</w:t>
      </w:r>
      <w:r w:rsidR="009870ED" w:rsidRPr="009870ED">
        <w:rPr>
          <w:rFonts w:hint="eastAsia"/>
          <w:snapToGrid w:val="0"/>
          <w:lang w:val="en-GB"/>
        </w:rPr>
        <w:t>人在</w:t>
      </w:r>
      <w:r w:rsidR="009870ED" w:rsidRPr="009870ED">
        <w:rPr>
          <w:snapToGrid w:val="0"/>
          <w:lang w:val="en-GB"/>
        </w:rPr>
        <w:t>1998</w:t>
      </w:r>
      <w:r w:rsidR="009870ED" w:rsidRPr="009870ED">
        <w:rPr>
          <w:rFonts w:ascii="Batang" w:eastAsia="Batang" w:hAnsi="Batang" w:cs="Batang" w:hint="eastAsia"/>
          <w:snapToGrid w:val="0"/>
          <w:lang w:val="en-GB"/>
        </w:rPr>
        <w:t>年</w:t>
      </w:r>
      <w:r w:rsidR="009870ED" w:rsidRPr="009870ED">
        <w:rPr>
          <w:snapToGrid w:val="0"/>
          <w:lang w:val="en-GB"/>
        </w:rPr>
        <w:t>7</w:t>
      </w:r>
      <w:r w:rsidR="009870ED" w:rsidRPr="009870ED">
        <w:rPr>
          <w:rFonts w:hint="eastAsia"/>
          <w:snapToGrid w:val="0"/>
          <w:lang w:val="en-GB"/>
        </w:rPr>
        <w:t>月</w:t>
      </w:r>
      <w:r w:rsidR="009870ED" w:rsidRPr="009870ED">
        <w:rPr>
          <w:snapToGrid w:val="0"/>
          <w:lang w:val="en-GB"/>
        </w:rPr>
        <w:t>1</w:t>
      </w:r>
      <w:r w:rsidR="009870ED" w:rsidRPr="009870ED">
        <w:rPr>
          <w:rFonts w:hint="eastAsia"/>
          <w:snapToGrid w:val="0"/>
          <w:lang w:val="en-GB"/>
        </w:rPr>
        <w:t>日至</w:t>
      </w:r>
      <w:r w:rsidR="009870ED" w:rsidRPr="009870ED">
        <w:rPr>
          <w:snapToGrid w:val="0"/>
          <w:lang w:val="en-GB"/>
        </w:rPr>
        <w:t>2018</w:t>
      </w:r>
      <w:r w:rsidR="009870ED" w:rsidRPr="009870ED">
        <w:rPr>
          <w:rFonts w:ascii="Batang" w:eastAsia="Batang" w:hAnsi="Batang" w:cs="Batang" w:hint="eastAsia"/>
          <w:snapToGrid w:val="0"/>
          <w:lang w:val="en-GB"/>
        </w:rPr>
        <w:t>年</w:t>
      </w:r>
      <w:r w:rsidR="009870ED" w:rsidRPr="009870ED">
        <w:rPr>
          <w:snapToGrid w:val="0"/>
          <w:lang w:val="en-GB"/>
        </w:rPr>
        <w:t>12</w:t>
      </w:r>
      <w:r w:rsidR="009870ED" w:rsidRPr="009870ED">
        <w:rPr>
          <w:rFonts w:hint="eastAsia"/>
          <w:snapToGrid w:val="0"/>
          <w:lang w:val="en-GB"/>
        </w:rPr>
        <w:t>月</w:t>
      </w:r>
      <w:r w:rsidR="009870ED" w:rsidRPr="009870ED">
        <w:rPr>
          <w:snapToGrid w:val="0"/>
          <w:lang w:val="en-GB"/>
        </w:rPr>
        <w:t>31</w:t>
      </w:r>
      <w:r w:rsidR="009870ED" w:rsidRPr="009870ED">
        <w:rPr>
          <w:rFonts w:hint="eastAsia"/>
          <w:snapToGrid w:val="0"/>
          <w:lang w:val="en-GB"/>
        </w:rPr>
        <w:t>日期间从内地来港定居。如上次报告第</w:t>
      </w:r>
      <w:r w:rsidR="009870ED" w:rsidRPr="009870ED">
        <w:rPr>
          <w:snapToGrid w:val="0"/>
          <w:lang w:val="en-GB"/>
        </w:rPr>
        <w:t>10.37</w:t>
      </w:r>
      <w:r w:rsidR="009870ED" w:rsidRPr="009870ED">
        <w:rPr>
          <w:rFonts w:hint="eastAsia"/>
          <w:snapToGrid w:val="0"/>
          <w:lang w:val="en-GB"/>
        </w:rPr>
        <w:t>段所述，政府重视让新来港定居人士尽快融入社会，他们与本地居民一样有权享用各项福利服务，如幼儿照顾、</w:t>
      </w:r>
      <w:r w:rsidR="003A2E01">
        <w:rPr>
          <w:rFonts w:hint="eastAsia"/>
          <w:snapToGrid w:val="0"/>
          <w:lang w:val="en-GB"/>
        </w:rPr>
        <w:t>社区</w:t>
      </w:r>
      <w:r w:rsidR="009870ED" w:rsidRPr="009870ED">
        <w:rPr>
          <w:rFonts w:hint="eastAsia"/>
          <w:snapToGrid w:val="0"/>
          <w:lang w:val="en-GB"/>
        </w:rPr>
        <w:t>支持、经济援助等，并可在全港的综合家庭服务中心接受全面的家庭服务。香港国际社会服务社在社署的资助下提供“跨境及国际社会服务”，为新来港定居家庭及个人提供服务，以协助处理和解决因分隔本港与内地其他地方</w:t>
      </w:r>
      <w:r w:rsidR="00824BE7">
        <w:rPr>
          <w:rFonts w:hint="eastAsia"/>
          <w:snapToGrid w:val="0"/>
          <w:lang w:val="en-GB"/>
        </w:rPr>
        <w:t>/</w:t>
      </w:r>
      <w:r w:rsidR="009870ED" w:rsidRPr="009870ED">
        <w:rPr>
          <w:rFonts w:hint="eastAsia"/>
          <w:snapToGrid w:val="0"/>
          <w:lang w:val="en-GB"/>
        </w:rPr>
        <w:t>其他国家而出现的问题。民政事务总署也为他们提供支持，协助他们融入</w:t>
      </w:r>
      <w:r w:rsidR="003A2E01">
        <w:rPr>
          <w:rFonts w:hint="eastAsia"/>
          <w:snapToGrid w:val="0"/>
          <w:lang w:val="en-GB"/>
        </w:rPr>
        <w:t>社区</w:t>
      </w:r>
      <w:r w:rsidR="009870ED" w:rsidRPr="009870ED">
        <w:rPr>
          <w:rFonts w:hint="eastAsia"/>
          <w:snapToGrid w:val="0"/>
          <w:lang w:val="en-GB"/>
        </w:rPr>
        <w:t>。有关支持的详情见附件</w:t>
      </w:r>
      <w:r w:rsidR="009870ED" w:rsidRPr="009870ED">
        <w:rPr>
          <w:snapToGrid w:val="0"/>
          <w:lang w:val="en-GB"/>
        </w:rPr>
        <w:t>1</w:t>
      </w:r>
      <w:r w:rsidR="009870ED" w:rsidRPr="009870ED">
        <w:rPr>
          <w:rFonts w:hint="eastAsia"/>
          <w:snapToGrid w:val="0"/>
          <w:lang w:val="en-GB"/>
        </w:rPr>
        <w:t>0E</w:t>
      </w:r>
      <w:r w:rsidR="009870ED" w:rsidRPr="009870ED">
        <w:rPr>
          <w:rFonts w:hint="eastAsia"/>
          <w:snapToGrid w:val="0"/>
          <w:lang w:val="en-GB"/>
        </w:rPr>
        <w:t>。</w:t>
      </w:r>
    </w:p>
    <w:p w14:paraId="6E67F690" w14:textId="77777777" w:rsidR="009870ED" w:rsidRPr="009870ED" w:rsidRDefault="009870ED"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9870ED">
        <w:rPr>
          <w:rFonts w:hint="eastAsia"/>
          <w:snapToGrid w:val="0"/>
          <w:lang w:val="en-GB"/>
        </w:rPr>
        <w:tab/>
      </w:r>
      <w:r w:rsidRPr="009870ED">
        <w:rPr>
          <w:rFonts w:hint="eastAsia"/>
          <w:snapToGrid w:val="0"/>
          <w:lang w:val="en-GB"/>
        </w:rPr>
        <w:tab/>
      </w:r>
      <w:r w:rsidRPr="009870ED">
        <w:rPr>
          <w:rFonts w:hint="eastAsia"/>
          <w:snapToGrid w:val="0"/>
          <w:lang w:val="en-GB"/>
        </w:rPr>
        <w:t>单亲及分离家庭</w:t>
      </w:r>
    </w:p>
    <w:p w14:paraId="256AEE3F" w14:textId="4CAEA949" w:rsidR="009870ED" w:rsidRPr="009870ED" w:rsidRDefault="00511E69" w:rsidP="009870ED">
      <w:pPr>
        <w:pStyle w:val="SingleTxt"/>
        <w:rPr>
          <w:snapToGrid w:val="0"/>
          <w:lang w:val="en-GB"/>
        </w:rPr>
      </w:pPr>
      <w:r>
        <w:rPr>
          <w:snapToGrid w:val="0"/>
          <w:lang w:val="en-GB"/>
        </w:rPr>
        <w:t>110.</w:t>
      </w:r>
      <w:r>
        <w:rPr>
          <w:snapToGrid w:val="0"/>
          <w:lang w:val="en-GB"/>
        </w:rPr>
        <w:tab/>
      </w:r>
      <w:r w:rsidR="009870ED" w:rsidRPr="009870ED">
        <w:rPr>
          <w:rFonts w:hint="eastAsia"/>
          <w:snapToGrid w:val="0"/>
          <w:lang w:val="en-GB"/>
        </w:rPr>
        <w:t>如上次报告的第</w:t>
      </w:r>
      <w:r w:rsidR="009870ED" w:rsidRPr="009870ED">
        <w:rPr>
          <w:rFonts w:hint="eastAsia"/>
          <w:snapToGrid w:val="0"/>
          <w:lang w:val="en-GB"/>
        </w:rPr>
        <w:t>10.38</w:t>
      </w:r>
      <w:r w:rsidR="009870ED" w:rsidRPr="009870ED">
        <w:rPr>
          <w:rFonts w:hint="eastAsia"/>
          <w:snapToGrid w:val="0"/>
          <w:lang w:val="en-GB"/>
        </w:rPr>
        <w:t>段所述，香港的单亲及分离家庭可在全港</w:t>
      </w:r>
      <w:r w:rsidR="009870ED" w:rsidRPr="009870ED">
        <w:rPr>
          <w:rFonts w:hint="eastAsia"/>
          <w:snapToGrid w:val="0"/>
          <w:lang w:val="en-GB"/>
        </w:rPr>
        <w:t>65</w:t>
      </w:r>
      <w:r w:rsidR="009870ED" w:rsidRPr="009870ED">
        <w:rPr>
          <w:rFonts w:hint="eastAsia"/>
          <w:snapToGrid w:val="0"/>
          <w:lang w:val="en-GB"/>
        </w:rPr>
        <w:t>家综合家庭服务中心及两家综合服务中心一站式接受全面的家庭服务。家庭支援网络队继续通过尽早识别及介入，为有需要人士</w:t>
      </w:r>
      <w:r w:rsidR="009870ED" w:rsidRPr="009870ED">
        <w:rPr>
          <w:rFonts w:hint="eastAsia"/>
          <w:snapToGrid w:val="0"/>
          <w:lang w:val="en-GB"/>
        </w:rPr>
        <w:t>(</w:t>
      </w:r>
      <w:r w:rsidR="009870ED" w:rsidRPr="009870ED">
        <w:rPr>
          <w:rFonts w:hint="eastAsia"/>
          <w:snapToGrid w:val="0"/>
          <w:lang w:val="en-GB"/>
        </w:rPr>
        <w:t>包括单亲及分离家庭</w:t>
      </w:r>
      <w:r w:rsidR="009870ED" w:rsidRPr="009870ED">
        <w:rPr>
          <w:rFonts w:hint="eastAsia"/>
          <w:snapToGrid w:val="0"/>
          <w:lang w:val="en-GB"/>
        </w:rPr>
        <w:t>)</w:t>
      </w:r>
      <w:r w:rsidR="009870ED" w:rsidRPr="009870ED">
        <w:rPr>
          <w:rFonts w:hint="eastAsia"/>
          <w:snapToGrid w:val="0"/>
          <w:lang w:val="en-GB"/>
        </w:rPr>
        <w:t>提供协助。政府向单亲及分离家庭提供的支持如上次报告第</w:t>
      </w:r>
      <w:r w:rsidR="009870ED" w:rsidRPr="009870ED">
        <w:rPr>
          <w:rFonts w:hint="eastAsia"/>
          <w:snapToGrid w:val="0"/>
          <w:lang w:val="en-GB"/>
        </w:rPr>
        <w:t>10.39</w:t>
      </w:r>
      <w:r w:rsidR="009870ED" w:rsidRPr="009870ED">
        <w:rPr>
          <w:rFonts w:hint="eastAsia"/>
          <w:snapToGrid w:val="0"/>
          <w:lang w:val="en-GB"/>
        </w:rPr>
        <w:t>段所述相同。</w:t>
      </w:r>
    </w:p>
    <w:p w14:paraId="1242AB26" w14:textId="63A12F6E" w:rsidR="009870ED" w:rsidRPr="009870ED" w:rsidRDefault="00511E69" w:rsidP="009870ED">
      <w:pPr>
        <w:pStyle w:val="SingleTxt"/>
        <w:rPr>
          <w:snapToGrid w:val="0"/>
          <w:lang w:val="en-GB"/>
        </w:rPr>
      </w:pPr>
      <w:r>
        <w:rPr>
          <w:snapToGrid w:val="0"/>
          <w:lang w:val="en-GB"/>
        </w:rPr>
        <w:t>111.</w:t>
      </w:r>
      <w:r>
        <w:rPr>
          <w:snapToGrid w:val="0"/>
          <w:lang w:val="en-GB"/>
        </w:rPr>
        <w:tab/>
      </w:r>
      <w:r w:rsidR="009870ED" w:rsidRPr="009870ED">
        <w:rPr>
          <w:rFonts w:hint="eastAsia"/>
          <w:snapToGrid w:val="0"/>
          <w:lang w:val="en-GB"/>
        </w:rPr>
        <w:t>为加强对离异</w:t>
      </w:r>
      <w:r w:rsidR="00824BE7">
        <w:rPr>
          <w:rFonts w:hint="eastAsia"/>
          <w:snapToGrid w:val="0"/>
          <w:lang w:val="en-GB"/>
        </w:rPr>
        <w:t>/</w:t>
      </w:r>
      <w:r w:rsidR="009870ED" w:rsidRPr="009870ED">
        <w:rPr>
          <w:rFonts w:hint="eastAsia"/>
          <w:snapToGrid w:val="0"/>
          <w:lang w:val="en-GB"/>
        </w:rPr>
        <w:t>正办理离婚</w:t>
      </w:r>
      <w:r w:rsidR="00824BE7">
        <w:rPr>
          <w:rFonts w:hint="eastAsia"/>
          <w:snapToGrid w:val="0"/>
          <w:lang w:val="en-GB"/>
        </w:rPr>
        <w:t>/</w:t>
      </w:r>
      <w:r w:rsidR="009870ED" w:rsidRPr="009870ED">
        <w:rPr>
          <w:rFonts w:hint="eastAsia"/>
          <w:snapToGrid w:val="0"/>
          <w:lang w:val="en-GB"/>
        </w:rPr>
        <w:t>分居的家庭的支持，社署在</w:t>
      </w:r>
      <w:r w:rsidR="009870ED" w:rsidRPr="009870ED">
        <w:rPr>
          <w:rFonts w:hint="eastAsia"/>
          <w:snapToGrid w:val="0"/>
          <w:lang w:val="en-GB"/>
        </w:rPr>
        <w:t>2019-2020</w:t>
      </w:r>
      <w:r w:rsidR="009870ED" w:rsidRPr="009870ED">
        <w:rPr>
          <w:rFonts w:hint="eastAsia"/>
          <w:snapToGrid w:val="0"/>
          <w:lang w:val="en-GB"/>
        </w:rPr>
        <w:t>年度会在全港五个区域设立由非政府机构承办的共享亲职支持中心，为离异父母及其子女提供一站式的共享亲职支持服务，包括共享亲职辅导和亲职协调服务、有系统的亲职小组或活动、儿童为本的辅导、小组或活动，以及子女探视服务。</w:t>
      </w:r>
    </w:p>
    <w:p w14:paraId="22AC967D" w14:textId="39A58DF7" w:rsidR="009870ED" w:rsidRPr="009870ED" w:rsidRDefault="00511E69" w:rsidP="009870ED">
      <w:pPr>
        <w:pStyle w:val="SingleTxt"/>
        <w:rPr>
          <w:snapToGrid w:val="0"/>
          <w:lang w:val="en-GB"/>
        </w:rPr>
      </w:pPr>
      <w:r>
        <w:rPr>
          <w:snapToGrid w:val="0"/>
          <w:lang w:val="en-GB"/>
        </w:rPr>
        <w:t>112.</w:t>
      </w:r>
      <w:r>
        <w:rPr>
          <w:snapToGrid w:val="0"/>
          <w:lang w:val="en-GB"/>
        </w:rPr>
        <w:tab/>
      </w:r>
      <w:r w:rsidR="009870ED" w:rsidRPr="009870ED">
        <w:rPr>
          <w:rFonts w:hint="eastAsia"/>
          <w:snapToGrid w:val="0"/>
          <w:lang w:val="en-GB"/>
        </w:rPr>
        <w:t>委员会在上次审议结论第</w:t>
      </w:r>
      <w:r w:rsidR="009870ED" w:rsidRPr="009870ED">
        <w:rPr>
          <w:rFonts w:hint="eastAsia"/>
          <w:snapToGrid w:val="0"/>
          <w:lang w:val="en-GB"/>
        </w:rPr>
        <w:t>47</w:t>
      </w:r>
      <w:r w:rsidR="009870ED" w:rsidRPr="009870ED">
        <w:rPr>
          <w:rFonts w:hint="eastAsia"/>
          <w:snapToGrid w:val="0"/>
          <w:lang w:val="en-GB"/>
        </w:rPr>
        <w:t>段关注内地和香港分离家庭的团聚问题，我们的立场</w:t>
      </w:r>
      <w:r w:rsidR="009870ED" w:rsidRPr="009870ED">
        <w:rPr>
          <w:rFonts w:hint="eastAsia"/>
          <w:snapToGrid w:val="0"/>
          <w:lang w:val="en-GB"/>
        </w:rPr>
        <w:t xml:space="preserve"> (</w:t>
      </w:r>
      <w:r w:rsidR="009870ED" w:rsidRPr="009870ED">
        <w:rPr>
          <w:rFonts w:hint="eastAsia"/>
          <w:snapToGrid w:val="0"/>
          <w:lang w:val="en-GB"/>
        </w:rPr>
        <w:t>包括居留权的法律条文及居留权证明书</w:t>
      </w:r>
      <w:r w:rsidR="009870ED" w:rsidRPr="009870ED">
        <w:rPr>
          <w:rFonts w:hint="eastAsia"/>
          <w:snapToGrid w:val="0"/>
          <w:lang w:val="en-GB"/>
        </w:rPr>
        <w:t>(</w:t>
      </w:r>
      <w:r w:rsidR="009870ED" w:rsidRPr="009870ED">
        <w:rPr>
          <w:rFonts w:hint="eastAsia"/>
          <w:snapToGrid w:val="0"/>
          <w:lang w:val="en-GB"/>
        </w:rPr>
        <w:t>居权证</w:t>
      </w:r>
      <w:r w:rsidR="009870ED" w:rsidRPr="009870ED">
        <w:rPr>
          <w:rFonts w:hint="eastAsia"/>
          <w:snapToGrid w:val="0"/>
          <w:lang w:val="en-GB"/>
        </w:rPr>
        <w:t>)</w:t>
      </w:r>
      <w:r w:rsidR="009870ED" w:rsidRPr="009870ED">
        <w:rPr>
          <w:rFonts w:hint="eastAsia"/>
          <w:snapToGrid w:val="0"/>
          <w:lang w:val="en-GB"/>
        </w:rPr>
        <w:t>计划</w:t>
      </w:r>
      <w:r w:rsidR="009870ED" w:rsidRPr="009870ED">
        <w:rPr>
          <w:rFonts w:hint="eastAsia"/>
          <w:snapToGrid w:val="0"/>
          <w:lang w:val="en-GB"/>
        </w:rPr>
        <w:t xml:space="preserve">) </w:t>
      </w:r>
      <w:r w:rsidR="009870ED" w:rsidRPr="009870ED">
        <w:rPr>
          <w:rFonts w:hint="eastAsia"/>
          <w:snapToGrid w:val="0"/>
          <w:lang w:val="en-GB"/>
        </w:rPr>
        <w:t>载于第二次报告的第</w:t>
      </w:r>
      <w:r w:rsidR="009870ED" w:rsidRPr="009870ED">
        <w:rPr>
          <w:rFonts w:hint="eastAsia"/>
          <w:snapToGrid w:val="0"/>
          <w:lang w:val="en-GB"/>
        </w:rPr>
        <w:t>10.10</w:t>
      </w:r>
      <w:r w:rsidR="009870ED" w:rsidRPr="009870ED">
        <w:rPr>
          <w:rFonts w:hint="eastAsia"/>
          <w:snapToGrid w:val="0"/>
          <w:lang w:val="en-GB"/>
        </w:rPr>
        <w:t>至</w:t>
      </w:r>
      <w:r w:rsidR="009870ED" w:rsidRPr="009870ED">
        <w:rPr>
          <w:rFonts w:hint="eastAsia"/>
          <w:snapToGrid w:val="0"/>
          <w:lang w:val="en-GB"/>
        </w:rPr>
        <w:t>10.14</w:t>
      </w:r>
      <w:r w:rsidR="009870ED" w:rsidRPr="009870ED">
        <w:rPr>
          <w:rFonts w:hint="eastAsia"/>
          <w:snapToGrid w:val="0"/>
          <w:lang w:val="en-GB"/>
        </w:rPr>
        <w:t>段。我们在处理居留权的事宜上会充分考虑各项有关因素。《基本法》明确规定“中国其他地区的人进入香港特别行政区须办理批准手续”</w:t>
      </w:r>
      <w:r w:rsidR="009870ED" w:rsidRPr="009870ED">
        <w:rPr>
          <w:rFonts w:hint="eastAsia"/>
          <w:snapToGrid w:val="0"/>
          <w:lang w:val="en-GB"/>
        </w:rPr>
        <w:t>(</w:t>
      </w:r>
      <w:r w:rsidR="009870ED" w:rsidRPr="009870ED">
        <w:rPr>
          <w:rFonts w:hint="eastAsia"/>
          <w:snapToGrid w:val="0"/>
          <w:lang w:val="en-GB"/>
        </w:rPr>
        <w:t>第二十二条第</w:t>
      </w:r>
      <w:r w:rsidR="009870ED" w:rsidRPr="009870ED">
        <w:rPr>
          <w:rFonts w:hint="eastAsia"/>
          <w:snapToGrid w:val="0"/>
          <w:lang w:val="en-GB"/>
        </w:rPr>
        <w:t>(</w:t>
      </w:r>
      <w:r w:rsidR="009870ED" w:rsidRPr="009870ED">
        <w:rPr>
          <w:rFonts w:hint="eastAsia"/>
          <w:snapToGrid w:val="0"/>
          <w:lang w:val="en-GB"/>
        </w:rPr>
        <w:t>四</w:t>
      </w:r>
      <w:r w:rsidR="009870ED" w:rsidRPr="009870ED">
        <w:rPr>
          <w:rFonts w:hint="eastAsia"/>
          <w:snapToGrid w:val="0"/>
          <w:lang w:val="en-GB"/>
        </w:rPr>
        <w:t>)</w:t>
      </w:r>
      <w:r w:rsidR="009870ED" w:rsidRPr="009870ED">
        <w:rPr>
          <w:rFonts w:hint="eastAsia"/>
          <w:snapToGrid w:val="0"/>
          <w:lang w:val="en-GB"/>
        </w:rPr>
        <w:t>款</w:t>
      </w:r>
      <w:r w:rsidR="009870ED" w:rsidRPr="009870ED">
        <w:rPr>
          <w:rFonts w:hint="eastAsia"/>
          <w:snapToGrid w:val="0"/>
          <w:lang w:val="en-GB"/>
        </w:rPr>
        <w:t>)</w:t>
      </w:r>
      <w:r w:rsidR="009870ED" w:rsidRPr="009870ED">
        <w:rPr>
          <w:rFonts w:hint="eastAsia"/>
          <w:snapToGrid w:val="0"/>
          <w:lang w:val="en-GB"/>
        </w:rPr>
        <w:t>。内地居民如欲来港定居与家人团聚，须向内地当局申领单程证</w:t>
      </w:r>
      <w:r w:rsidR="009870ED" w:rsidRPr="009870ED">
        <w:rPr>
          <w:rFonts w:hint="eastAsia"/>
          <w:snapToGrid w:val="0"/>
          <w:lang w:val="en-GB"/>
        </w:rPr>
        <w:t>(</w:t>
      </w:r>
      <w:r w:rsidR="009870ED" w:rsidRPr="009870ED">
        <w:rPr>
          <w:rFonts w:hint="eastAsia"/>
          <w:snapToGrid w:val="0"/>
          <w:lang w:val="en-GB"/>
        </w:rPr>
        <w:t>即《前往港澳通行证》</w:t>
      </w:r>
      <w:r w:rsidR="009870ED" w:rsidRPr="009870ED">
        <w:rPr>
          <w:rFonts w:hint="eastAsia"/>
          <w:snapToGrid w:val="0"/>
          <w:lang w:val="en-GB"/>
        </w:rPr>
        <w:t>)</w:t>
      </w:r>
      <w:r w:rsidR="009870ED" w:rsidRPr="009870ED">
        <w:rPr>
          <w:rFonts w:hint="eastAsia"/>
          <w:snapToGrid w:val="0"/>
          <w:lang w:val="en-GB"/>
        </w:rPr>
        <w:t>。单程证制度是为家庭团聚而设，在考虑香港社会经济基础建设的前提下，让合资格的内地居民有秩序地来港定居。</w:t>
      </w:r>
    </w:p>
    <w:p w14:paraId="52161067" w14:textId="1F441200" w:rsidR="009870ED" w:rsidRPr="009870ED" w:rsidRDefault="00511E69" w:rsidP="009870ED">
      <w:pPr>
        <w:pStyle w:val="SingleTxt"/>
        <w:rPr>
          <w:snapToGrid w:val="0"/>
          <w:lang w:val="en-GB"/>
        </w:rPr>
      </w:pPr>
      <w:r>
        <w:rPr>
          <w:snapToGrid w:val="0"/>
          <w:lang w:val="en-GB"/>
        </w:rPr>
        <w:t>113.</w:t>
      </w:r>
      <w:r>
        <w:rPr>
          <w:snapToGrid w:val="0"/>
          <w:lang w:val="en-GB"/>
        </w:rPr>
        <w:tab/>
      </w:r>
      <w:r w:rsidR="009870ED" w:rsidRPr="009870ED">
        <w:rPr>
          <w:rFonts w:hint="eastAsia"/>
          <w:snapToGrid w:val="0"/>
          <w:lang w:val="en-GB"/>
        </w:rPr>
        <w:t>与上次报告第</w:t>
      </w:r>
      <w:r w:rsidR="009870ED" w:rsidRPr="009870ED">
        <w:rPr>
          <w:rFonts w:hint="eastAsia"/>
          <w:snapToGrid w:val="0"/>
          <w:lang w:val="en-GB"/>
        </w:rPr>
        <w:t>10.42</w:t>
      </w:r>
      <w:r w:rsidR="009870ED" w:rsidRPr="009870ED">
        <w:rPr>
          <w:rFonts w:hint="eastAsia"/>
          <w:snapToGrid w:val="0"/>
          <w:lang w:val="en-GB"/>
        </w:rPr>
        <w:t>段所述相同，内地当局自</w:t>
      </w:r>
      <w:r w:rsidR="009870ED" w:rsidRPr="009870ED">
        <w:rPr>
          <w:rFonts w:hint="eastAsia"/>
          <w:snapToGrid w:val="0"/>
          <w:lang w:val="en-GB"/>
        </w:rPr>
        <w:t>1997</w:t>
      </w:r>
      <w:r w:rsidR="009870ED" w:rsidRPr="009870ED">
        <w:rPr>
          <w:rFonts w:hint="eastAsia"/>
          <w:snapToGrid w:val="0"/>
          <w:lang w:val="en-GB"/>
        </w:rPr>
        <w:t>年</w:t>
      </w:r>
      <w:r w:rsidR="009870ED" w:rsidRPr="009870ED">
        <w:rPr>
          <w:rFonts w:hint="eastAsia"/>
          <w:snapToGrid w:val="0"/>
          <w:lang w:val="en-GB"/>
        </w:rPr>
        <w:t>5</w:t>
      </w:r>
      <w:r w:rsidR="009870ED" w:rsidRPr="009870ED">
        <w:rPr>
          <w:rFonts w:hint="eastAsia"/>
          <w:snapToGrid w:val="0"/>
          <w:lang w:val="en-GB"/>
        </w:rPr>
        <w:t>月实施“打分制”，按客观标准审定申请人的资格及赴港定居次序，并不时就审批制度作出调整。内地居民亦可按其来港目的，例如探亲或旅游，向内地当局申领双程证</w:t>
      </w:r>
      <w:r w:rsidR="009870ED" w:rsidRPr="009870ED">
        <w:rPr>
          <w:rFonts w:hint="eastAsia"/>
          <w:snapToGrid w:val="0"/>
          <w:lang w:val="en-GB"/>
        </w:rPr>
        <w:t>(</w:t>
      </w:r>
      <w:r w:rsidR="009870ED" w:rsidRPr="009870ED">
        <w:rPr>
          <w:rFonts w:hint="eastAsia"/>
          <w:snapToGrid w:val="0"/>
          <w:lang w:val="en-GB"/>
        </w:rPr>
        <w:t>即《往来港澳通行证》</w:t>
      </w:r>
      <w:r w:rsidR="009870ED" w:rsidRPr="009870ED">
        <w:rPr>
          <w:rFonts w:hint="eastAsia"/>
          <w:snapToGrid w:val="0"/>
          <w:lang w:val="en-GB"/>
        </w:rPr>
        <w:t>)</w:t>
      </w:r>
      <w:r w:rsidR="009870ED" w:rsidRPr="009870ED">
        <w:rPr>
          <w:rFonts w:hint="eastAsia"/>
          <w:snapToGrid w:val="0"/>
          <w:lang w:val="en-GB"/>
        </w:rPr>
        <w:t>及相关赴港签注来港。</w:t>
      </w:r>
    </w:p>
    <w:p w14:paraId="338014D6" w14:textId="1173589A" w:rsidR="009870ED" w:rsidRPr="009870ED" w:rsidRDefault="00511E69" w:rsidP="009870ED">
      <w:pPr>
        <w:pStyle w:val="SingleTxt"/>
        <w:rPr>
          <w:snapToGrid w:val="0"/>
          <w:lang w:val="en-GB"/>
        </w:rPr>
      </w:pPr>
      <w:r>
        <w:rPr>
          <w:snapToGrid w:val="0"/>
          <w:lang w:val="en-GB"/>
        </w:rPr>
        <w:t>114.</w:t>
      </w:r>
      <w:r>
        <w:rPr>
          <w:snapToGrid w:val="0"/>
          <w:lang w:val="en-GB"/>
        </w:rPr>
        <w:tab/>
      </w:r>
      <w:r w:rsidR="009870ED" w:rsidRPr="009870ED">
        <w:rPr>
          <w:rFonts w:hint="eastAsia"/>
          <w:snapToGrid w:val="0"/>
          <w:lang w:val="en-GB"/>
        </w:rPr>
        <w:t>单程证、双程证及赴港签注的受理、审批及签发属内地当局的职权范围，但香港特区政府一直有向内地当局反映社会各界的要求，内地当局亦不时就单程证、双程证及赴港签注的安排作出调整及优化</w:t>
      </w:r>
      <w:r w:rsidR="009870ED" w:rsidRPr="009870ED">
        <w:rPr>
          <w:rFonts w:hint="eastAsia"/>
          <w:snapToGrid w:val="0"/>
          <w:lang w:val="en-GB"/>
        </w:rPr>
        <w:t>(</w:t>
      </w:r>
      <w:r w:rsidR="009870ED" w:rsidRPr="009870ED">
        <w:rPr>
          <w:rFonts w:hint="eastAsia"/>
          <w:snapToGrid w:val="0"/>
          <w:lang w:val="en-GB"/>
        </w:rPr>
        <w:t>例子见附件</w:t>
      </w:r>
      <w:r w:rsidR="009870ED" w:rsidRPr="009870ED">
        <w:rPr>
          <w:rFonts w:hint="eastAsia"/>
          <w:snapToGrid w:val="0"/>
          <w:lang w:val="en-GB"/>
        </w:rPr>
        <w:t>10F)</w:t>
      </w:r>
      <w:r w:rsidR="009870ED" w:rsidRPr="009870ED">
        <w:rPr>
          <w:rFonts w:hint="eastAsia"/>
          <w:snapToGrid w:val="0"/>
          <w:lang w:val="en-GB"/>
        </w:rPr>
        <w:t>。</w:t>
      </w:r>
    </w:p>
    <w:p w14:paraId="53AC3247" w14:textId="111AD42E" w:rsidR="009870ED" w:rsidRPr="009870ED" w:rsidRDefault="00511E69" w:rsidP="009870ED">
      <w:pPr>
        <w:pStyle w:val="SingleTxt"/>
        <w:rPr>
          <w:snapToGrid w:val="0"/>
          <w:lang w:val="en-GB"/>
        </w:rPr>
      </w:pPr>
      <w:r>
        <w:rPr>
          <w:snapToGrid w:val="0"/>
          <w:lang w:val="en-GB"/>
        </w:rPr>
        <w:t>115.</w:t>
      </w:r>
      <w:r>
        <w:rPr>
          <w:snapToGrid w:val="0"/>
          <w:lang w:val="en-GB"/>
        </w:rPr>
        <w:tab/>
      </w:r>
      <w:r w:rsidR="009870ED" w:rsidRPr="009870ED">
        <w:rPr>
          <w:rFonts w:hint="eastAsia"/>
          <w:snapToGrid w:val="0"/>
          <w:lang w:val="en-GB"/>
        </w:rPr>
        <w:t>自</w:t>
      </w:r>
      <w:r w:rsidR="009870ED" w:rsidRPr="009870ED">
        <w:rPr>
          <w:rFonts w:hint="eastAsia"/>
          <w:snapToGrid w:val="0"/>
          <w:lang w:val="en-GB"/>
        </w:rPr>
        <w:t>1997</w:t>
      </w:r>
      <w:r w:rsidR="009870ED" w:rsidRPr="009870ED">
        <w:rPr>
          <w:rFonts w:hint="eastAsia"/>
          <w:snapToGrid w:val="0"/>
          <w:lang w:val="en-GB"/>
        </w:rPr>
        <w:t>年</w:t>
      </w:r>
      <w:r w:rsidR="009870ED" w:rsidRPr="009870ED">
        <w:rPr>
          <w:rFonts w:hint="eastAsia"/>
          <w:snapToGrid w:val="0"/>
          <w:lang w:val="en-GB"/>
        </w:rPr>
        <w:t>7</w:t>
      </w:r>
      <w:r w:rsidR="009870ED" w:rsidRPr="009870ED">
        <w:rPr>
          <w:rFonts w:hint="eastAsia"/>
          <w:snapToGrid w:val="0"/>
          <w:lang w:val="en-GB"/>
        </w:rPr>
        <w:t>月</w:t>
      </w:r>
      <w:r w:rsidR="009870ED" w:rsidRPr="009870ED">
        <w:rPr>
          <w:rFonts w:hint="eastAsia"/>
          <w:snapToGrid w:val="0"/>
          <w:lang w:val="en-GB"/>
        </w:rPr>
        <w:t>1</w:t>
      </w:r>
      <w:r w:rsidR="009870ED" w:rsidRPr="009870ED">
        <w:rPr>
          <w:rFonts w:hint="eastAsia"/>
          <w:snapToGrid w:val="0"/>
          <w:lang w:val="en-GB"/>
        </w:rPr>
        <w:t>日香港特区成立至</w:t>
      </w:r>
      <w:r w:rsidR="009870ED" w:rsidRPr="009870ED">
        <w:rPr>
          <w:rFonts w:hint="eastAsia"/>
          <w:snapToGrid w:val="0"/>
          <w:lang w:val="en-GB"/>
        </w:rPr>
        <w:t>2018</w:t>
      </w:r>
      <w:r w:rsidR="009870ED" w:rsidRPr="009870ED">
        <w:rPr>
          <w:rFonts w:hint="eastAsia"/>
          <w:snapToGrid w:val="0"/>
          <w:lang w:val="en-GB"/>
        </w:rPr>
        <w:t>年</w:t>
      </w:r>
      <w:r w:rsidR="009870ED" w:rsidRPr="009870ED">
        <w:rPr>
          <w:rFonts w:hint="eastAsia"/>
          <w:snapToGrid w:val="0"/>
          <w:lang w:val="en-GB"/>
        </w:rPr>
        <w:t>12</w:t>
      </w:r>
      <w:r w:rsidR="009870ED" w:rsidRPr="009870ED">
        <w:rPr>
          <w:rFonts w:hint="eastAsia"/>
          <w:snapToGrid w:val="0"/>
          <w:lang w:val="en-GB"/>
        </w:rPr>
        <w:t>月</w:t>
      </w:r>
      <w:r w:rsidR="009870ED" w:rsidRPr="009870ED">
        <w:rPr>
          <w:rFonts w:hint="eastAsia"/>
          <w:snapToGrid w:val="0"/>
          <w:lang w:val="en-GB"/>
        </w:rPr>
        <w:t>31</w:t>
      </w:r>
      <w:r w:rsidR="009870ED" w:rsidRPr="009870ED">
        <w:rPr>
          <w:rFonts w:hint="eastAsia"/>
          <w:snapToGrid w:val="0"/>
          <w:lang w:val="en-GB"/>
        </w:rPr>
        <w:t>日，逾</w:t>
      </w:r>
      <w:r w:rsidR="009870ED" w:rsidRPr="009870ED">
        <w:rPr>
          <w:rFonts w:hint="eastAsia"/>
          <w:snapToGrid w:val="0"/>
          <w:lang w:val="en-GB"/>
        </w:rPr>
        <w:t>1 030 000</w:t>
      </w:r>
      <w:r w:rsidR="009870ED" w:rsidRPr="009870ED">
        <w:rPr>
          <w:rFonts w:hint="eastAsia"/>
          <w:snapToGrid w:val="0"/>
          <w:lang w:val="en-GB"/>
        </w:rPr>
        <w:t>名内地居民</w:t>
      </w:r>
      <w:r w:rsidR="009870ED" w:rsidRPr="009870ED">
        <w:rPr>
          <w:rFonts w:hint="eastAsia"/>
          <w:snapToGrid w:val="0"/>
          <w:lang w:val="en-GB"/>
        </w:rPr>
        <w:t>(</w:t>
      </w:r>
      <w:r w:rsidR="009870ED" w:rsidRPr="009870ED">
        <w:rPr>
          <w:rFonts w:hint="eastAsia"/>
          <w:snapToGrid w:val="0"/>
          <w:lang w:val="en-GB"/>
        </w:rPr>
        <w:t>包括持居权证人士</w:t>
      </w:r>
      <w:r w:rsidR="009870ED" w:rsidRPr="009870ED">
        <w:rPr>
          <w:rFonts w:hint="eastAsia"/>
          <w:snapToGrid w:val="0"/>
          <w:lang w:val="en-GB"/>
        </w:rPr>
        <w:t>)</w:t>
      </w:r>
      <w:r w:rsidR="009870ED" w:rsidRPr="009870ED">
        <w:rPr>
          <w:rFonts w:hint="eastAsia"/>
          <w:snapToGrid w:val="0"/>
          <w:lang w:val="en-GB"/>
        </w:rPr>
        <w:t>通过单程证制度来港定居。</w:t>
      </w:r>
    </w:p>
    <w:p w14:paraId="1011B426" w14:textId="77777777" w:rsidR="009870ED" w:rsidRPr="009870ED" w:rsidRDefault="009870ED"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9870ED">
        <w:rPr>
          <w:rFonts w:hint="eastAsia"/>
          <w:snapToGrid w:val="0"/>
          <w:lang w:val="en-GB"/>
        </w:rPr>
        <w:tab/>
      </w:r>
      <w:r w:rsidRPr="009870ED">
        <w:rPr>
          <w:rFonts w:hint="eastAsia"/>
          <w:snapToGrid w:val="0"/>
          <w:lang w:val="en-GB"/>
        </w:rPr>
        <w:tab/>
      </w:r>
      <w:r w:rsidRPr="009870ED">
        <w:rPr>
          <w:rFonts w:hint="eastAsia"/>
          <w:snapToGrid w:val="0"/>
          <w:lang w:val="en-GB"/>
        </w:rPr>
        <w:t>家庭暴力</w:t>
      </w:r>
    </w:p>
    <w:p w14:paraId="1238CDEE" w14:textId="4D4AA015" w:rsidR="009870ED" w:rsidRPr="009870ED" w:rsidRDefault="00511E69" w:rsidP="009870ED">
      <w:pPr>
        <w:pStyle w:val="SingleTxt"/>
        <w:rPr>
          <w:snapToGrid w:val="0"/>
          <w:lang w:val="en-GB"/>
        </w:rPr>
      </w:pPr>
      <w:r>
        <w:rPr>
          <w:snapToGrid w:val="0"/>
          <w:lang w:val="en-GB"/>
        </w:rPr>
        <w:t>116.</w:t>
      </w:r>
      <w:r>
        <w:rPr>
          <w:snapToGrid w:val="0"/>
          <w:lang w:val="en-GB"/>
        </w:rPr>
        <w:tab/>
      </w:r>
      <w:r w:rsidR="009870ED" w:rsidRPr="009870ED">
        <w:rPr>
          <w:rFonts w:hint="eastAsia"/>
          <w:snapToGrid w:val="0"/>
          <w:lang w:val="en-GB"/>
        </w:rPr>
        <w:t>政府十分重视预防家庭暴力及为家暴受害人提供支援。有关家庭暴力的跨专业的处理方法、架构、服务和预防策略大致与上次报告第</w:t>
      </w:r>
      <w:r w:rsidR="009870ED" w:rsidRPr="009870ED">
        <w:rPr>
          <w:rFonts w:hint="eastAsia"/>
          <w:snapToGrid w:val="0"/>
          <w:lang w:val="en-GB"/>
        </w:rPr>
        <w:t>10.46</w:t>
      </w:r>
      <w:r w:rsidR="009870ED" w:rsidRPr="009870ED">
        <w:rPr>
          <w:rFonts w:hint="eastAsia"/>
          <w:snapToGrid w:val="0"/>
          <w:lang w:val="en-GB"/>
        </w:rPr>
        <w:t>至</w:t>
      </w:r>
      <w:r w:rsidR="009870ED" w:rsidRPr="009870ED">
        <w:rPr>
          <w:rFonts w:hint="eastAsia"/>
          <w:snapToGrid w:val="0"/>
          <w:lang w:val="en-GB"/>
        </w:rPr>
        <w:t>10.49</w:t>
      </w:r>
      <w:r w:rsidR="009870ED" w:rsidRPr="009870ED">
        <w:rPr>
          <w:rFonts w:hint="eastAsia"/>
          <w:snapToGrid w:val="0"/>
          <w:lang w:val="en-GB"/>
        </w:rPr>
        <w:t>段报告的情况相同。上次报告后的进一步发展及强化措施见附件</w:t>
      </w:r>
      <w:r w:rsidR="009870ED" w:rsidRPr="009870ED">
        <w:rPr>
          <w:rFonts w:hint="eastAsia"/>
          <w:snapToGrid w:val="0"/>
          <w:lang w:val="en-GB"/>
        </w:rPr>
        <w:t>10G</w:t>
      </w:r>
      <w:r w:rsidR="009870ED" w:rsidRPr="009870ED">
        <w:rPr>
          <w:rFonts w:hint="eastAsia"/>
          <w:snapToGrid w:val="0"/>
          <w:lang w:val="en-GB"/>
        </w:rPr>
        <w:t>。</w:t>
      </w:r>
    </w:p>
    <w:p w14:paraId="2840D8D0" w14:textId="77777777" w:rsidR="009870ED" w:rsidRPr="009870ED" w:rsidRDefault="009870ED"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9870ED">
        <w:rPr>
          <w:rFonts w:hint="eastAsia"/>
          <w:snapToGrid w:val="0"/>
          <w:lang w:val="en-GB"/>
        </w:rPr>
        <w:lastRenderedPageBreak/>
        <w:tab/>
      </w:r>
      <w:r w:rsidRPr="009870ED">
        <w:rPr>
          <w:rFonts w:hint="eastAsia"/>
          <w:snapToGrid w:val="0"/>
          <w:lang w:val="en-GB"/>
        </w:rPr>
        <w:tab/>
      </w:r>
      <w:r w:rsidRPr="009870ED">
        <w:rPr>
          <w:rFonts w:hint="eastAsia"/>
          <w:snapToGrid w:val="0"/>
          <w:lang w:val="en-GB"/>
        </w:rPr>
        <w:t>保护儿童及青少年</w:t>
      </w:r>
    </w:p>
    <w:p w14:paraId="5ACA63A0" w14:textId="42EC2862" w:rsidR="009870ED" w:rsidRPr="009870ED" w:rsidRDefault="00511E69" w:rsidP="009870ED">
      <w:pPr>
        <w:pStyle w:val="SingleTxt"/>
        <w:rPr>
          <w:snapToGrid w:val="0"/>
          <w:lang w:val="en-GB"/>
        </w:rPr>
      </w:pPr>
      <w:r>
        <w:rPr>
          <w:snapToGrid w:val="0"/>
          <w:lang w:val="en-GB"/>
        </w:rPr>
        <w:t>117.</w:t>
      </w:r>
      <w:r>
        <w:rPr>
          <w:snapToGrid w:val="0"/>
          <w:lang w:val="en-GB"/>
        </w:rPr>
        <w:tab/>
      </w:r>
      <w:r w:rsidR="009870ED" w:rsidRPr="009870ED">
        <w:rPr>
          <w:rFonts w:hint="eastAsia"/>
          <w:snapToGrid w:val="0"/>
          <w:lang w:val="en-GB"/>
        </w:rPr>
        <w:t>虐待儿童是其中一项常见的家庭暴力。政府深信所有儿童都应受到保护，免受伤害或虐待。保护儿童有赖政府、社会各界及专业衷诚合作。为保障儿童的最佳利益和保护怀疑受虐或已受虐的儿童，社署联同相关部门、非政府机构及专业人士制定了《处理虐待儿童个案程序指引</w:t>
      </w:r>
      <w:r w:rsidR="009870ED" w:rsidRPr="009870ED">
        <w:rPr>
          <w:rFonts w:hint="eastAsia"/>
          <w:snapToGrid w:val="0"/>
          <w:lang w:val="en-GB"/>
        </w:rPr>
        <w:t>(2015</w:t>
      </w:r>
      <w:r w:rsidR="009870ED" w:rsidRPr="009870ED">
        <w:rPr>
          <w:rFonts w:hint="eastAsia"/>
          <w:snapToGrid w:val="0"/>
          <w:lang w:val="en-GB"/>
        </w:rPr>
        <w:t>年修订版</w:t>
      </w:r>
      <w:r w:rsidR="009870ED" w:rsidRPr="009870ED">
        <w:rPr>
          <w:rFonts w:hint="eastAsia"/>
          <w:snapToGrid w:val="0"/>
          <w:lang w:val="en-GB"/>
        </w:rPr>
        <w:t>)</w:t>
      </w:r>
      <w:r w:rsidR="009870ED" w:rsidRPr="009870ED">
        <w:rPr>
          <w:rFonts w:hint="eastAsia"/>
          <w:snapToGrid w:val="0"/>
          <w:lang w:val="en-GB"/>
        </w:rPr>
        <w:t>》，供相关人士如警务人员、社工、从事医务工作及教育的人员，遇到怀疑虐待儿童个案时参考，以便展开初步评估、社会背景调查、多专业个案会议及跟进福利计划等。政府正在审议该《程序指引》，预计于</w:t>
      </w:r>
      <w:r w:rsidR="009870ED" w:rsidRPr="009870ED">
        <w:rPr>
          <w:rFonts w:hint="eastAsia"/>
          <w:snapToGrid w:val="0"/>
          <w:lang w:val="en-GB"/>
        </w:rPr>
        <w:t>2019</w:t>
      </w:r>
      <w:r w:rsidR="009870ED" w:rsidRPr="009870ED">
        <w:rPr>
          <w:rFonts w:hint="eastAsia"/>
          <w:snapToGrid w:val="0"/>
          <w:lang w:val="en-GB"/>
        </w:rPr>
        <w:t>年完成。社署辖下的保护儿童资料系统中有关虐待儿童个案的统计数据载列于附件</w:t>
      </w:r>
      <w:r w:rsidR="009870ED" w:rsidRPr="009870ED">
        <w:rPr>
          <w:rFonts w:hint="eastAsia"/>
          <w:snapToGrid w:val="0"/>
          <w:lang w:val="en-GB"/>
        </w:rPr>
        <w:t>10H</w:t>
      </w:r>
      <w:r w:rsidR="009870ED" w:rsidRPr="009870ED">
        <w:rPr>
          <w:rFonts w:hint="eastAsia"/>
          <w:snapToGrid w:val="0"/>
          <w:lang w:val="en-GB"/>
        </w:rPr>
        <w:t>。</w:t>
      </w:r>
    </w:p>
    <w:p w14:paraId="215CD695" w14:textId="77777777" w:rsidR="009870ED" w:rsidRPr="009870ED" w:rsidRDefault="009870ED"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9870ED">
        <w:rPr>
          <w:rFonts w:hint="eastAsia"/>
          <w:snapToGrid w:val="0"/>
          <w:lang w:val="en-GB"/>
        </w:rPr>
        <w:tab/>
      </w:r>
      <w:r w:rsidRPr="009870ED">
        <w:rPr>
          <w:rFonts w:hint="eastAsia"/>
          <w:snapToGrid w:val="0"/>
          <w:lang w:val="en-GB"/>
        </w:rPr>
        <w:tab/>
      </w:r>
      <w:r w:rsidRPr="009870ED">
        <w:rPr>
          <w:rFonts w:hint="eastAsia"/>
          <w:snapToGrid w:val="0"/>
          <w:lang w:val="en-GB"/>
        </w:rPr>
        <w:t>照顾及支援长者</w:t>
      </w:r>
    </w:p>
    <w:p w14:paraId="01A0C35C" w14:textId="78D620DF" w:rsidR="009870ED" w:rsidRPr="009870ED" w:rsidRDefault="00511E69" w:rsidP="009870ED">
      <w:pPr>
        <w:pStyle w:val="SingleTxt"/>
        <w:rPr>
          <w:snapToGrid w:val="0"/>
          <w:lang w:val="en-GB"/>
        </w:rPr>
      </w:pPr>
      <w:r>
        <w:rPr>
          <w:snapToGrid w:val="0"/>
          <w:lang w:val="en-GB"/>
        </w:rPr>
        <w:t>118.</w:t>
      </w:r>
      <w:r>
        <w:rPr>
          <w:snapToGrid w:val="0"/>
          <w:lang w:val="en-GB"/>
        </w:rPr>
        <w:tab/>
      </w:r>
      <w:r w:rsidR="009870ED" w:rsidRPr="009870ED">
        <w:rPr>
          <w:rFonts w:hint="eastAsia"/>
          <w:snapToGrid w:val="0"/>
          <w:lang w:val="en-GB"/>
        </w:rPr>
        <w:t>安老事务委员会</w:t>
      </w:r>
      <w:r w:rsidR="009870ED" w:rsidRPr="009870ED">
        <w:rPr>
          <w:rFonts w:hint="eastAsia"/>
          <w:snapToGrid w:val="0"/>
          <w:lang w:val="en-GB"/>
        </w:rPr>
        <w:t>(</w:t>
      </w:r>
      <w:r w:rsidR="009870ED" w:rsidRPr="009870ED">
        <w:rPr>
          <w:rFonts w:hint="eastAsia"/>
          <w:snapToGrid w:val="0"/>
          <w:lang w:val="en-GB"/>
        </w:rPr>
        <w:t>安委会</w:t>
      </w:r>
      <w:r w:rsidR="009870ED" w:rsidRPr="009870ED">
        <w:rPr>
          <w:rFonts w:hint="eastAsia"/>
          <w:snapToGrid w:val="0"/>
          <w:lang w:val="en-GB"/>
        </w:rPr>
        <w:t>)</w:t>
      </w:r>
      <w:r w:rsidR="009870ED" w:rsidRPr="009870ED">
        <w:rPr>
          <w:rFonts w:hint="eastAsia"/>
          <w:snapToGrid w:val="0"/>
          <w:lang w:val="en-GB"/>
        </w:rPr>
        <w:t>的职能与第一次报告第</w:t>
      </w:r>
      <w:r w:rsidR="009870ED" w:rsidRPr="009870ED">
        <w:rPr>
          <w:rFonts w:hint="eastAsia"/>
          <w:snapToGrid w:val="0"/>
          <w:lang w:val="en-GB"/>
        </w:rPr>
        <w:t>299</w:t>
      </w:r>
      <w:r w:rsidR="009870ED" w:rsidRPr="009870ED">
        <w:rPr>
          <w:rFonts w:hint="eastAsia"/>
          <w:snapToGrid w:val="0"/>
          <w:lang w:val="en-GB"/>
        </w:rPr>
        <w:t>至</w:t>
      </w:r>
      <w:r w:rsidR="009870ED" w:rsidRPr="009870ED">
        <w:rPr>
          <w:rFonts w:hint="eastAsia"/>
          <w:snapToGrid w:val="0"/>
          <w:lang w:val="en-GB"/>
        </w:rPr>
        <w:t>301</w:t>
      </w:r>
      <w:r w:rsidR="009870ED" w:rsidRPr="009870ED">
        <w:rPr>
          <w:rFonts w:hint="eastAsia"/>
          <w:snapToGrid w:val="0"/>
          <w:lang w:val="en-GB"/>
        </w:rPr>
        <w:t>段所述相同。安委会现时有</w:t>
      </w:r>
      <w:r w:rsidR="009870ED" w:rsidRPr="009870ED">
        <w:rPr>
          <w:rFonts w:hint="eastAsia"/>
          <w:snapToGrid w:val="0"/>
          <w:lang w:val="en-GB"/>
        </w:rPr>
        <w:t>17</w:t>
      </w:r>
      <w:r w:rsidR="009870ED" w:rsidRPr="009870ED">
        <w:rPr>
          <w:rFonts w:hint="eastAsia"/>
          <w:snapToGrid w:val="0"/>
          <w:lang w:val="en-GB"/>
        </w:rPr>
        <w:t>名非官方委员。近年，安委会专注于监察《安老服务计划方案》的执行，以及就如何进一步推行居家安老提出建议。</w:t>
      </w:r>
    </w:p>
    <w:p w14:paraId="0F7360DD" w14:textId="77777777" w:rsidR="009870ED" w:rsidRPr="00B735C0" w:rsidRDefault="009870ED"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ascii="Time New Roman" w:eastAsia="楷体" w:hAnsi="Time New Roman" w:hint="eastAsia"/>
          <w:snapToGrid w:val="0"/>
          <w:lang w:val="en-GB"/>
        </w:rPr>
      </w:pPr>
      <w:r w:rsidRPr="00B735C0">
        <w:rPr>
          <w:rFonts w:ascii="Time New Roman" w:eastAsia="楷体" w:hAnsi="Time New Roman"/>
          <w:snapToGrid w:val="0"/>
          <w:lang w:val="en-GB"/>
        </w:rPr>
        <w:tab/>
      </w:r>
      <w:r w:rsidRPr="00B735C0">
        <w:rPr>
          <w:rFonts w:ascii="Time New Roman" w:eastAsia="楷体" w:hAnsi="Time New Roman"/>
          <w:snapToGrid w:val="0"/>
          <w:lang w:val="en-GB"/>
        </w:rPr>
        <w:tab/>
      </w:r>
      <w:r w:rsidRPr="00B735C0">
        <w:rPr>
          <w:rFonts w:ascii="Time New Roman" w:eastAsia="楷体" w:hAnsi="Time New Roman" w:hint="eastAsia"/>
          <w:snapToGrid w:val="0"/>
          <w:lang w:val="en-GB"/>
        </w:rPr>
        <w:t>《安老服务计划方案》</w:t>
      </w:r>
    </w:p>
    <w:p w14:paraId="5857B9DA" w14:textId="43876494" w:rsidR="009870ED" w:rsidRPr="009870ED" w:rsidRDefault="00511E69" w:rsidP="009870ED">
      <w:pPr>
        <w:pStyle w:val="SingleTxt"/>
        <w:rPr>
          <w:snapToGrid w:val="0"/>
          <w:lang w:val="en-GB"/>
        </w:rPr>
      </w:pPr>
      <w:r>
        <w:rPr>
          <w:snapToGrid w:val="0"/>
          <w:lang w:val="en-GB"/>
        </w:rPr>
        <w:t>119.</w:t>
      </w:r>
      <w:r>
        <w:rPr>
          <w:snapToGrid w:val="0"/>
          <w:lang w:val="en-GB"/>
        </w:rPr>
        <w:tab/>
      </w:r>
      <w:r w:rsidR="009870ED" w:rsidRPr="009870ED">
        <w:rPr>
          <w:rFonts w:hint="eastAsia"/>
          <w:snapToGrid w:val="0"/>
          <w:lang w:val="en-GB"/>
        </w:rPr>
        <w:t>为规划安老服务的长远发展，政府在</w:t>
      </w:r>
      <w:r w:rsidR="009870ED" w:rsidRPr="009870ED">
        <w:rPr>
          <w:rFonts w:hint="eastAsia"/>
          <w:snapToGrid w:val="0"/>
          <w:lang w:val="en-GB"/>
        </w:rPr>
        <w:t>2014</w:t>
      </w:r>
      <w:r w:rsidR="009870ED" w:rsidRPr="009870ED">
        <w:rPr>
          <w:rFonts w:hint="eastAsia"/>
          <w:snapToGrid w:val="0"/>
          <w:lang w:val="en-GB"/>
        </w:rPr>
        <w:t>年委托安委会筹划《安老服务计划方案》。《计划方案》于</w:t>
      </w:r>
      <w:r w:rsidR="009870ED" w:rsidRPr="009870ED">
        <w:rPr>
          <w:rFonts w:hint="eastAsia"/>
          <w:snapToGrid w:val="0"/>
          <w:lang w:val="en-GB"/>
        </w:rPr>
        <w:t>2017</w:t>
      </w:r>
      <w:r w:rsidR="009870ED" w:rsidRPr="009870ED">
        <w:rPr>
          <w:rFonts w:hint="eastAsia"/>
          <w:snapToGrid w:val="0"/>
          <w:lang w:val="en-GB"/>
        </w:rPr>
        <w:t>年完成，提出了四个策略方针及</w:t>
      </w:r>
      <w:r w:rsidR="009870ED" w:rsidRPr="009870ED">
        <w:rPr>
          <w:rFonts w:hint="eastAsia"/>
          <w:snapToGrid w:val="0"/>
          <w:lang w:val="en-GB"/>
        </w:rPr>
        <w:t>20</w:t>
      </w:r>
      <w:r w:rsidR="009870ED" w:rsidRPr="009870ED">
        <w:rPr>
          <w:rFonts w:hint="eastAsia"/>
          <w:snapToGrid w:val="0"/>
          <w:lang w:val="en-GB"/>
        </w:rPr>
        <w:t>项加强安老服务的建议。政府采纳并已开始落实各项建议。例如政府已在</w:t>
      </w:r>
      <w:r w:rsidR="009870ED" w:rsidRPr="009870ED">
        <w:rPr>
          <w:rFonts w:hint="eastAsia"/>
          <w:snapToGrid w:val="0"/>
          <w:lang w:val="en-GB"/>
        </w:rPr>
        <w:t>2018</w:t>
      </w:r>
      <w:r w:rsidR="009870ED" w:rsidRPr="009870ED">
        <w:rPr>
          <w:rFonts w:hint="eastAsia"/>
          <w:snapToGrid w:val="0"/>
          <w:lang w:val="en-GB"/>
        </w:rPr>
        <w:t>年</w:t>
      </w:r>
      <w:r w:rsidR="009870ED" w:rsidRPr="009870ED">
        <w:rPr>
          <w:rFonts w:hint="eastAsia"/>
          <w:snapToGrid w:val="0"/>
          <w:lang w:val="en-GB"/>
        </w:rPr>
        <w:t>12</w:t>
      </w:r>
      <w:r w:rsidR="009870ED" w:rsidRPr="009870ED">
        <w:rPr>
          <w:rFonts w:hint="eastAsia"/>
          <w:snapToGrid w:val="0"/>
          <w:lang w:val="en-GB"/>
        </w:rPr>
        <w:t>月就资助院舍照顾服务和</w:t>
      </w:r>
      <w:r w:rsidR="003A2E01">
        <w:rPr>
          <w:rFonts w:hint="eastAsia"/>
          <w:snapToGrid w:val="0"/>
          <w:lang w:val="en-GB"/>
        </w:rPr>
        <w:t>社区</w:t>
      </w:r>
      <w:r w:rsidR="009870ED" w:rsidRPr="009870ED">
        <w:rPr>
          <w:rFonts w:hint="eastAsia"/>
          <w:snapToGrid w:val="0"/>
          <w:lang w:val="en-GB"/>
        </w:rPr>
        <w:t>照顾服务、长者地区中心以及长者邻舍中心，在《香港规划标准与准则》中规定了以人口为基础的规划比率。这有助政府部门在规划新的住宅发展项目时，尽早为安老服务及设施预留合适的土地。</w:t>
      </w:r>
    </w:p>
    <w:p w14:paraId="3881D50C" w14:textId="3C2A50F7" w:rsidR="009870ED" w:rsidRPr="009870ED" w:rsidRDefault="00511E69" w:rsidP="009870ED">
      <w:pPr>
        <w:pStyle w:val="SingleTxt"/>
        <w:rPr>
          <w:snapToGrid w:val="0"/>
          <w:lang w:val="en-GB"/>
        </w:rPr>
      </w:pPr>
      <w:r>
        <w:rPr>
          <w:snapToGrid w:val="0"/>
          <w:lang w:val="en-GB"/>
        </w:rPr>
        <w:t>120.</w:t>
      </w:r>
      <w:r>
        <w:rPr>
          <w:snapToGrid w:val="0"/>
          <w:lang w:val="en-GB"/>
        </w:rPr>
        <w:tab/>
      </w:r>
      <w:r w:rsidR="009870ED" w:rsidRPr="009870ED">
        <w:rPr>
          <w:rFonts w:hint="eastAsia"/>
          <w:snapToGrid w:val="0"/>
          <w:lang w:val="en-GB"/>
        </w:rPr>
        <w:t>为居于</w:t>
      </w:r>
      <w:r w:rsidR="003A2E01">
        <w:rPr>
          <w:rFonts w:hint="eastAsia"/>
          <w:snapToGrid w:val="0"/>
          <w:lang w:val="en-GB"/>
        </w:rPr>
        <w:t>社区</w:t>
      </w:r>
      <w:r w:rsidR="009870ED" w:rsidRPr="009870ED">
        <w:rPr>
          <w:rFonts w:hint="eastAsia"/>
          <w:snapToGrid w:val="0"/>
          <w:lang w:val="en-GB"/>
        </w:rPr>
        <w:t>的长者提供的服务、院舍住宿照顾服务、对弱势长者的支持，支持护老者以及有关审议院舍法例的最新情况，载于附件</w:t>
      </w:r>
      <w:r w:rsidR="009870ED" w:rsidRPr="009870ED">
        <w:rPr>
          <w:rFonts w:hint="eastAsia"/>
          <w:snapToGrid w:val="0"/>
          <w:lang w:val="en-GB"/>
        </w:rPr>
        <w:t>10I</w:t>
      </w:r>
      <w:r w:rsidR="009870ED" w:rsidRPr="009870ED">
        <w:rPr>
          <w:rFonts w:hint="eastAsia"/>
          <w:snapToGrid w:val="0"/>
          <w:lang w:val="en-GB"/>
        </w:rPr>
        <w:t>。</w:t>
      </w:r>
    </w:p>
    <w:p w14:paraId="3EA4E8D8" w14:textId="3E70ED58" w:rsidR="00824BE7" w:rsidRDefault="00511E69" w:rsidP="00824BE7">
      <w:pPr>
        <w:pStyle w:val="SingleTxt"/>
        <w:rPr>
          <w:snapToGrid w:val="0"/>
          <w:lang w:val="en-GB"/>
        </w:rPr>
      </w:pPr>
      <w:r>
        <w:rPr>
          <w:snapToGrid w:val="0"/>
          <w:lang w:val="en-GB"/>
        </w:rPr>
        <w:t>121.</w:t>
      </w:r>
      <w:r>
        <w:rPr>
          <w:snapToGrid w:val="0"/>
          <w:lang w:val="en-GB"/>
        </w:rPr>
        <w:tab/>
      </w:r>
      <w:r w:rsidR="009870ED" w:rsidRPr="009870ED">
        <w:rPr>
          <w:rFonts w:hint="eastAsia"/>
          <w:snapToGrid w:val="0"/>
          <w:lang w:val="en-GB"/>
        </w:rPr>
        <w:t>上文有关第九条的部分阐述了适用于长者的社会保障计划，包括分别于</w:t>
      </w:r>
      <w:r w:rsidR="009870ED" w:rsidRPr="009870ED">
        <w:rPr>
          <w:rFonts w:hint="eastAsia"/>
          <w:snapToGrid w:val="0"/>
          <w:lang w:val="en-GB"/>
        </w:rPr>
        <w:t>2013</w:t>
      </w:r>
      <w:r w:rsidR="009870ED" w:rsidRPr="009870ED">
        <w:rPr>
          <w:rFonts w:hint="eastAsia"/>
          <w:snapToGrid w:val="0"/>
          <w:lang w:val="en-GB"/>
        </w:rPr>
        <w:t>和</w:t>
      </w:r>
      <w:r w:rsidR="009870ED" w:rsidRPr="009870ED">
        <w:rPr>
          <w:rFonts w:hint="eastAsia"/>
          <w:snapToGrid w:val="0"/>
          <w:lang w:val="en-GB"/>
        </w:rPr>
        <w:t>2018</w:t>
      </w:r>
      <w:r w:rsidR="009870ED" w:rsidRPr="009870ED">
        <w:rPr>
          <w:rFonts w:hint="eastAsia"/>
          <w:snapToGrid w:val="0"/>
          <w:lang w:val="en-GB"/>
        </w:rPr>
        <w:t>年推出的普通额和高额长者生活津贴。支付给</w:t>
      </w:r>
      <w:r w:rsidR="009870ED" w:rsidRPr="009870ED">
        <w:rPr>
          <w:rFonts w:hint="eastAsia"/>
          <w:snapToGrid w:val="0"/>
          <w:lang w:val="en-GB"/>
        </w:rPr>
        <w:t>65</w:t>
      </w:r>
      <w:r w:rsidR="009870ED" w:rsidRPr="009870ED">
        <w:rPr>
          <w:rFonts w:hint="eastAsia"/>
          <w:snapToGrid w:val="0"/>
          <w:lang w:val="en-GB"/>
        </w:rPr>
        <w:t>岁以上长者的社会保障金额在</w:t>
      </w:r>
      <w:r w:rsidR="009870ED" w:rsidRPr="009870ED">
        <w:rPr>
          <w:rFonts w:hint="eastAsia"/>
          <w:snapToGrid w:val="0"/>
          <w:lang w:val="en-GB"/>
        </w:rPr>
        <w:t>2018-2019</w:t>
      </w:r>
      <w:r w:rsidR="009870ED" w:rsidRPr="009870ED">
        <w:rPr>
          <w:rFonts w:hint="eastAsia"/>
          <w:snapToGrid w:val="0"/>
          <w:lang w:val="en-GB"/>
        </w:rPr>
        <w:t>年共约为</w:t>
      </w:r>
      <w:r w:rsidR="009870ED" w:rsidRPr="009870ED">
        <w:rPr>
          <w:rFonts w:hint="eastAsia"/>
          <w:snapToGrid w:val="0"/>
          <w:lang w:val="en-GB"/>
        </w:rPr>
        <w:t>450</w:t>
      </w:r>
      <w:r w:rsidR="009870ED" w:rsidRPr="009870ED">
        <w:rPr>
          <w:rFonts w:hint="eastAsia"/>
          <w:snapToGrid w:val="0"/>
          <w:lang w:val="en-GB"/>
        </w:rPr>
        <w:t>亿元。值得注意的是，</w:t>
      </w:r>
      <w:r w:rsidR="009870ED" w:rsidRPr="009870ED">
        <w:rPr>
          <w:rFonts w:hint="eastAsia"/>
          <w:snapToGrid w:val="0"/>
          <w:lang w:val="en-GB"/>
        </w:rPr>
        <w:t>65</w:t>
      </w:r>
      <w:r w:rsidR="009870ED" w:rsidRPr="009870ED">
        <w:rPr>
          <w:rFonts w:hint="eastAsia"/>
          <w:snapToGrid w:val="0"/>
          <w:lang w:val="en-GB"/>
        </w:rPr>
        <w:t>岁以上长者领取社会保障金的比例在</w:t>
      </w:r>
      <w:r w:rsidR="009870ED" w:rsidRPr="009870ED">
        <w:rPr>
          <w:rFonts w:hint="eastAsia"/>
          <w:snapToGrid w:val="0"/>
          <w:lang w:val="en-GB"/>
        </w:rPr>
        <w:t>2018</w:t>
      </w:r>
      <w:r w:rsidR="009870ED" w:rsidRPr="009870ED">
        <w:rPr>
          <w:rFonts w:hint="eastAsia"/>
          <w:snapToGrid w:val="0"/>
          <w:lang w:val="en-GB"/>
        </w:rPr>
        <w:t>年已达</w:t>
      </w:r>
      <w:r w:rsidR="009870ED" w:rsidRPr="009870ED">
        <w:rPr>
          <w:rFonts w:hint="eastAsia"/>
          <w:snapToGrid w:val="0"/>
          <w:lang w:val="en-GB"/>
        </w:rPr>
        <w:t>72%</w:t>
      </w:r>
      <w:r w:rsidR="009870ED" w:rsidRPr="009870ED">
        <w:rPr>
          <w:rFonts w:hint="eastAsia"/>
          <w:snapToGrid w:val="0"/>
          <w:lang w:val="en-GB"/>
        </w:rPr>
        <w:t>；而就</w:t>
      </w:r>
      <w:r w:rsidR="009870ED" w:rsidRPr="009870ED">
        <w:rPr>
          <w:rFonts w:hint="eastAsia"/>
          <w:snapToGrid w:val="0"/>
          <w:lang w:val="en-GB"/>
        </w:rPr>
        <w:t>70</w:t>
      </w:r>
      <w:r w:rsidR="009870ED" w:rsidRPr="009870ED">
        <w:rPr>
          <w:rFonts w:hint="eastAsia"/>
          <w:snapToGrid w:val="0"/>
          <w:lang w:val="en-GB"/>
        </w:rPr>
        <w:t>岁以上的长者而言，有关比例更达</w:t>
      </w:r>
      <w:r w:rsidR="009870ED" w:rsidRPr="009870ED">
        <w:rPr>
          <w:rFonts w:hint="eastAsia"/>
          <w:snapToGrid w:val="0"/>
          <w:lang w:val="en-GB"/>
        </w:rPr>
        <w:t>87%</w:t>
      </w:r>
      <w:r w:rsidR="009870ED" w:rsidRPr="009870ED">
        <w:rPr>
          <w:rFonts w:hint="eastAsia"/>
          <w:snapToGrid w:val="0"/>
          <w:lang w:val="en-GB"/>
        </w:rPr>
        <w:t>。</w:t>
      </w:r>
    </w:p>
    <w:p w14:paraId="27350D48" w14:textId="1B299505" w:rsidR="00824BE7" w:rsidRPr="00824BE7" w:rsidRDefault="00824BE7" w:rsidP="00824B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sidRPr="00824BE7">
        <w:rPr>
          <w:rFonts w:hint="eastAsia"/>
          <w:snapToGrid w:val="0"/>
          <w:lang w:val="en-GB"/>
        </w:rPr>
        <w:tab/>
      </w:r>
      <w:r w:rsidRPr="00824BE7">
        <w:rPr>
          <w:rFonts w:hint="eastAsia"/>
          <w:snapToGrid w:val="0"/>
          <w:lang w:val="en-GB"/>
        </w:rPr>
        <w:tab/>
      </w:r>
      <w:r w:rsidRPr="00824BE7">
        <w:rPr>
          <w:rFonts w:hint="eastAsia"/>
          <w:snapToGrid w:val="0"/>
          <w:lang w:val="en-GB"/>
        </w:rPr>
        <w:t>第十一条</w:t>
      </w:r>
      <w:r>
        <w:rPr>
          <w:snapToGrid w:val="0"/>
          <w:lang w:val="en-GB"/>
        </w:rPr>
        <w:br/>
      </w:r>
      <w:r w:rsidRPr="00824BE7">
        <w:rPr>
          <w:rFonts w:hint="eastAsia"/>
          <w:snapToGrid w:val="0"/>
          <w:lang w:val="en-GB"/>
        </w:rPr>
        <w:t>享受适当生活水平的权利</w:t>
      </w:r>
    </w:p>
    <w:p w14:paraId="394B3E20" w14:textId="77777777" w:rsidR="00824BE7" w:rsidRPr="00824BE7" w:rsidRDefault="00824BE7"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24BE7">
        <w:rPr>
          <w:rFonts w:hint="eastAsia"/>
          <w:snapToGrid w:val="0"/>
          <w:lang w:val="en-GB"/>
        </w:rPr>
        <w:tab/>
      </w:r>
      <w:r w:rsidRPr="00824BE7">
        <w:rPr>
          <w:rFonts w:hint="eastAsia"/>
          <w:snapToGrid w:val="0"/>
          <w:lang w:val="en-GB"/>
        </w:rPr>
        <w:tab/>
      </w:r>
      <w:r w:rsidRPr="00824BE7">
        <w:rPr>
          <w:rFonts w:hint="eastAsia"/>
          <w:snapToGrid w:val="0"/>
          <w:lang w:val="en-GB"/>
        </w:rPr>
        <w:t>整体经济状况</w:t>
      </w:r>
    </w:p>
    <w:p w14:paraId="169B2998" w14:textId="0D4E2C1A" w:rsidR="00824BE7" w:rsidRPr="00824BE7" w:rsidRDefault="009C55E8" w:rsidP="00824BE7">
      <w:pPr>
        <w:pStyle w:val="SingleTxt"/>
        <w:rPr>
          <w:snapToGrid w:val="0"/>
          <w:lang w:val="en-GB"/>
        </w:rPr>
      </w:pPr>
      <w:r>
        <w:rPr>
          <w:snapToGrid w:val="0"/>
          <w:lang w:val="en-GB"/>
        </w:rPr>
        <w:t>122.</w:t>
      </w:r>
      <w:r>
        <w:rPr>
          <w:snapToGrid w:val="0"/>
          <w:lang w:val="en-GB"/>
        </w:rPr>
        <w:tab/>
      </w:r>
      <w:r w:rsidR="00824BE7" w:rsidRPr="00824BE7">
        <w:rPr>
          <w:rFonts w:hint="eastAsia"/>
          <w:snapToGrid w:val="0"/>
          <w:lang w:val="en-GB"/>
        </w:rPr>
        <w:t>自上次报告以来的香港整体经济情况载于附件</w:t>
      </w:r>
      <w:r w:rsidR="00824BE7" w:rsidRPr="00824BE7">
        <w:rPr>
          <w:rFonts w:hint="eastAsia"/>
          <w:snapToGrid w:val="0"/>
          <w:lang w:val="en-GB"/>
        </w:rPr>
        <w:t>11A</w:t>
      </w:r>
      <w:r w:rsidR="00824BE7" w:rsidRPr="00824BE7">
        <w:rPr>
          <w:rFonts w:hint="eastAsia"/>
          <w:snapToGrid w:val="0"/>
          <w:lang w:val="en-GB"/>
        </w:rPr>
        <w:t>。经济持续增长是改善生活水平的关键。自由市场让人人都有机会通过发挥所长及勤奋工作提升社会地位。因此我们认为要推动经济增长从而减少收入差距，最有效的方法莫过于投资发展人力资源，提高劳动人口的能力和生产力，并大力投资于教育、培训及再培训，以协助雇员适应不断转型的经济环境。我们还会继续改善营商环境，以鼓励投资和创造更多就业机会。</w:t>
      </w:r>
    </w:p>
    <w:p w14:paraId="59976922" w14:textId="0AFEA0D7" w:rsidR="00824BE7" w:rsidRPr="00824BE7" w:rsidRDefault="009C55E8" w:rsidP="00824BE7">
      <w:pPr>
        <w:pStyle w:val="SingleTxt"/>
        <w:rPr>
          <w:snapToGrid w:val="0"/>
          <w:lang w:val="en-GB"/>
        </w:rPr>
      </w:pPr>
      <w:r>
        <w:rPr>
          <w:snapToGrid w:val="0"/>
          <w:lang w:val="en-GB"/>
        </w:rPr>
        <w:lastRenderedPageBreak/>
        <w:t>123.</w:t>
      </w:r>
      <w:r>
        <w:rPr>
          <w:snapToGrid w:val="0"/>
          <w:lang w:val="en-GB"/>
        </w:rPr>
        <w:tab/>
      </w:r>
      <w:r w:rsidR="00824BE7" w:rsidRPr="00824BE7">
        <w:rPr>
          <w:rFonts w:hint="eastAsia"/>
          <w:snapToGrid w:val="0"/>
          <w:lang w:val="en-GB"/>
        </w:rPr>
        <w:t>政府会继续监察收入分布的转变，并致力于让各阶层分享社会和经济发展的成果。政府尤其关注基层家庭、有需要的长者及弱势社群的福祉，并会继续推行合适的扶贫助弱政策和措施，通过民商官合作把香港建设成关爱共融的社会。</w:t>
      </w:r>
    </w:p>
    <w:p w14:paraId="20A9310B" w14:textId="77777777" w:rsidR="00824BE7" w:rsidRPr="00824BE7" w:rsidRDefault="00824BE7"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24BE7">
        <w:rPr>
          <w:rFonts w:hint="eastAsia"/>
          <w:snapToGrid w:val="0"/>
          <w:lang w:val="en-GB"/>
        </w:rPr>
        <w:tab/>
      </w:r>
      <w:r w:rsidRPr="00824BE7">
        <w:rPr>
          <w:rFonts w:hint="eastAsia"/>
          <w:snapToGrid w:val="0"/>
          <w:lang w:val="en-GB"/>
        </w:rPr>
        <w:tab/>
      </w:r>
      <w:r w:rsidRPr="00824BE7">
        <w:rPr>
          <w:rFonts w:hint="eastAsia"/>
          <w:snapToGrid w:val="0"/>
          <w:lang w:val="en-GB"/>
        </w:rPr>
        <w:t>不断改善生活条件的权利</w:t>
      </w:r>
    </w:p>
    <w:p w14:paraId="15CB37DC" w14:textId="656CFED7" w:rsidR="00824BE7" w:rsidRPr="00824BE7" w:rsidRDefault="009C55E8" w:rsidP="00824BE7">
      <w:pPr>
        <w:pStyle w:val="SingleTxt"/>
        <w:rPr>
          <w:snapToGrid w:val="0"/>
          <w:lang w:val="en-GB"/>
        </w:rPr>
      </w:pPr>
      <w:r>
        <w:rPr>
          <w:snapToGrid w:val="0"/>
          <w:lang w:val="en-GB"/>
        </w:rPr>
        <w:t>124.</w:t>
      </w:r>
      <w:r>
        <w:rPr>
          <w:snapToGrid w:val="0"/>
          <w:lang w:val="en-GB"/>
        </w:rPr>
        <w:tab/>
      </w:r>
      <w:r w:rsidR="00824BE7" w:rsidRPr="00824BE7">
        <w:rPr>
          <w:rFonts w:hint="eastAsia"/>
          <w:snapToGrid w:val="0"/>
          <w:lang w:val="en-GB"/>
        </w:rPr>
        <w:t>政府高度重视贫穷问题和扶贫工作。我们的方向是鼓励和支持有工作能力的人通过就业自力更生，并致力于提供合理和可持续的社会福利制度，让有需要的人士得到适切的援助。</w:t>
      </w:r>
    </w:p>
    <w:p w14:paraId="302AA3A0" w14:textId="77777777" w:rsidR="00824BE7" w:rsidRPr="00824BE7" w:rsidRDefault="00824BE7" w:rsidP="00824BE7">
      <w:pPr>
        <w:pStyle w:val="SingleTxt"/>
        <w:rPr>
          <w:rFonts w:eastAsia="楷体"/>
          <w:snapToGrid w:val="0"/>
          <w:lang w:val="en-GB"/>
        </w:rPr>
      </w:pPr>
      <w:r w:rsidRPr="00824BE7">
        <w:rPr>
          <w:rFonts w:eastAsia="楷体" w:hint="eastAsia"/>
          <w:snapToGrid w:val="0"/>
          <w:lang w:val="en-GB"/>
        </w:rPr>
        <w:t>扶贫委员会</w:t>
      </w:r>
    </w:p>
    <w:p w14:paraId="6ED40D82" w14:textId="21797ACA" w:rsidR="00824BE7" w:rsidRPr="00824BE7" w:rsidRDefault="009C55E8" w:rsidP="00824BE7">
      <w:pPr>
        <w:pStyle w:val="SingleTxt"/>
        <w:rPr>
          <w:snapToGrid w:val="0"/>
          <w:lang w:val="en-GB"/>
        </w:rPr>
      </w:pPr>
      <w:r>
        <w:rPr>
          <w:snapToGrid w:val="0"/>
          <w:lang w:val="en-GB"/>
        </w:rPr>
        <w:t>125.</w:t>
      </w:r>
      <w:r>
        <w:rPr>
          <w:snapToGrid w:val="0"/>
          <w:lang w:val="en-GB"/>
        </w:rPr>
        <w:tab/>
      </w:r>
      <w:r w:rsidR="00824BE7" w:rsidRPr="00824BE7">
        <w:rPr>
          <w:rFonts w:hint="eastAsia"/>
          <w:snapToGrid w:val="0"/>
          <w:lang w:val="en-GB"/>
        </w:rPr>
        <w:t>政府在</w:t>
      </w:r>
      <w:r w:rsidR="00824BE7" w:rsidRPr="00824BE7">
        <w:rPr>
          <w:rFonts w:hint="eastAsia"/>
          <w:snapToGrid w:val="0"/>
          <w:lang w:val="en-GB"/>
        </w:rPr>
        <w:t>2012</w:t>
      </w:r>
      <w:r w:rsidR="00824BE7" w:rsidRPr="00824BE7">
        <w:rPr>
          <w:rFonts w:hint="eastAsia"/>
          <w:snapToGrid w:val="0"/>
          <w:lang w:val="en-GB"/>
        </w:rPr>
        <w:t>年</w:t>
      </w:r>
      <w:r w:rsidR="00824BE7" w:rsidRPr="00824BE7">
        <w:rPr>
          <w:rFonts w:hint="eastAsia"/>
          <w:snapToGrid w:val="0"/>
          <w:lang w:val="en-GB"/>
        </w:rPr>
        <w:t>12</w:t>
      </w:r>
      <w:r w:rsidR="00824BE7" w:rsidRPr="00824BE7">
        <w:rPr>
          <w:rFonts w:hint="eastAsia"/>
          <w:snapToGrid w:val="0"/>
          <w:lang w:val="en-GB"/>
        </w:rPr>
        <w:t>月重设扶贫委员会，由政务司司长担任主席，并由四位局长和来自政、商、社会福利及教育等各界的非官方委员组成。扶贫委员会探讨不同扶贫政策和措施，并推动辖下关爱基金和社会创新及创业发展基金</w:t>
      </w:r>
      <w:r w:rsidR="00824BE7" w:rsidRPr="00824BE7">
        <w:rPr>
          <w:rFonts w:hint="eastAsia"/>
          <w:snapToGrid w:val="0"/>
          <w:lang w:val="en-GB"/>
        </w:rPr>
        <w:t>(</w:t>
      </w:r>
      <w:r w:rsidR="00824BE7" w:rsidRPr="00824BE7">
        <w:rPr>
          <w:rFonts w:hint="eastAsia"/>
          <w:snapToGrid w:val="0"/>
          <w:lang w:val="en-GB"/>
        </w:rPr>
        <w:t>社创基金</w:t>
      </w:r>
      <w:r w:rsidR="00824BE7" w:rsidRPr="00824BE7">
        <w:rPr>
          <w:rFonts w:hint="eastAsia"/>
          <w:snapToGrid w:val="0"/>
          <w:lang w:val="en-GB"/>
        </w:rPr>
        <w:t>)</w:t>
      </w:r>
      <w:r w:rsidR="00824BE7" w:rsidRPr="00824BE7">
        <w:rPr>
          <w:rFonts w:hint="eastAsia"/>
          <w:snapToGrid w:val="0"/>
          <w:lang w:val="en-GB"/>
        </w:rPr>
        <w:t>的工作，实现补漏拾遗及推动创新方案解决贫穷和社会孤立问题，以达到防贫、扶贫的目标。行政长官还会主持年度扶贫委员会高峰会，联同政府官员直接与利益相关者和市民就扶贫议题和策略交流。</w:t>
      </w:r>
    </w:p>
    <w:p w14:paraId="58173301" w14:textId="77777777" w:rsidR="00824BE7" w:rsidRPr="00824BE7" w:rsidRDefault="00824BE7" w:rsidP="00824BE7">
      <w:pPr>
        <w:pStyle w:val="SingleTxt"/>
        <w:rPr>
          <w:rFonts w:eastAsia="楷体"/>
          <w:snapToGrid w:val="0"/>
          <w:lang w:val="en-GB"/>
        </w:rPr>
      </w:pPr>
      <w:r w:rsidRPr="00824BE7">
        <w:rPr>
          <w:rFonts w:eastAsia="楷体" w:hint="eastAsia"/>
          <w:snapToGrid w:val="0"/>
          <w:lang w:val="en-GB"/>
        </w:rPr>
        <w:t>贫穷线及其分析框架</w:t>
      </w:r>
    </w:p>
    <w:p w14:paraId="0D0C9418" w14:textId="4C685473" w:rsidR="00824BE7" w:rsidRPr="00824BE7" w:rsidRDefault="009C55E8" w:rsidP="00824BE7">
      <w:pPr>
        <w:pStyle w:val="SingleTxt"/>
        <w:rPr>
          <w:snapToGrid w:val="0"/>
          <w:lang w:val="en-GB"/>
        </w:rPr>
      </w:pPr>
      <w:r>
        <w:rPr>
          <w:snapToGrid w:val="0"/>
          <w:lang w:val="en-GB"/>
        </w:rPr>
        <w:t>126.</w:t>
      </w:r>
      <w:r>
        <w:rPr>
          <w:snapToGrid w:val="0"/>
          <w:lang w:val="en-GB"/>
        </w:rPr>
        <w:tab/>
      </w:r>
      <w:r w:rsidR="00824BE7" w:rsidRPr="00824BE7">
        <w:rPr>
          <w:rFonts w:hint="eastAsia"/>
          <w:snapToGrid w:val="0"/>
          <w:lang w:val="en-GB"/>
        </w:rPr>
        <w:t>首届扶贫委员会的首要重点工作之一，是为香港制定有广泛认同性的贫穷线，目的是希望通过客观的量化分析，让政府可持续监察和了解贫穷情况、制定扶贫政策和审视政策的成效，并为社会讨论贫穷情况提供共同基础。有关详情见附件</w:t>
      </w:r>
      <w:r w:rsidR="00824BE7" w:rsidRPr="00824BE7">
        <w:rPr>
          <w:rFonts w:hint="eastAsia"/>
          <w:snapToGrid w:val="0"/>
          <w:lang w:val="en-GB"/>
        </w:rPr>
        <w:t>11B</w:t>
      </w:r>
      <w:r w:rsidR="00824BE7" w:rsidRPr="00824BE7">
        <w:rPr>
          <w:rFonts w:hint="eastAsia"/>
          <w:snapToGrid w:val="0"/>
          <w:lang w:val="en-GB"/>
        </w:rPr>
        <w:t>。</w:t>
      </w:r>
    </w:p>
    <w:p w14:paraId="369A1152" w14:textId="77777777" w:rsidR="00824BE7" w:rsidRPr="00824BE7" w:rsidRDefault="00824BE7" w:rsidP="00824BE7">
      <w:pPr>
        <w:pStyle w:val="SingleTxt"/>
        <w:rPr>
          <w:rFonts w:eastAsia="楷体"/>
          <w:snapToGrid w:val="0"/>
          <w:lang w:val="en-GB"/>
        </w:rPr>
      </w:pPr>
      <w:r w:rsidRPr="00824BE7">
        <w:rPr>
          <w:rFonts w:eastAsia="楷体" w:hint="eastAsia"/>
          <w:snapToGrid w:val="0"/>
          <w:lang w:val="en-GB"/>
        </w:rPr>
        <w:t>扶贫工作</w:t>
      </w:r>
    </w:p>
    <w:p w14:paraId="4F973DE5" w14:textId="597C9B0A" w:rsidR="00824BE7" w:rsidRPr="00824BE7" w:rsidRDefault="00562ACB" w:rsidP="00824BE7">
      <w:pPr>
        <w:pStyle w:val="SingleTxt"/>
        <w:rPr>
          <w:snapToGrid w:val="0"/>
          <w:lang w:val="en-GB"/>
        </w:rPr>
      </w:pPr>
      <w:r>
        <w:rPr>
          <w:snapToGrid w:val="0"/>
          <w:lang w:val="en-GB"/>
        </w:rPr>
        <w:t>127.</w:t>
      </w:r>
      <w:r>
        <w:rPr>
          <w:snapToGrid w:val="0"/>
          <w:lang w:val="en-GB"/>
        </w:rPr>
        <w:tab/>
      </w:r>
      <w:r w:rsidR="00824BE7" w:rsidRPr="00824BE7">
        <w:rPr>
          <w:rFonts w:hint="eastAsia"/>
          <w:snapToGrid w:val="0"/>
          <w:lang w:val="en-GB"/>
        </w:rPr>
        <w:t>委员会在上次审议结论中建议香港特区制定并落实有效的扶贫政策。在</w:t>
      </w:r>
      <w:r w:rsidR="00824BE7" w:rsidRPr="00824BE7">
        <w:rPr>
          <w:rFonts w:hint="eastAsia"/>
          <w:snapToGrid w:val="0"/>
          <w:lang w:val="en-GB"/>
        </w:rPr>
        <w:t>2013</w:t>
      </w:r>
      <w:r w:rsidR="00824BE7" w:rsidRPr="00824BE7">
        <w:rPr>
          <w:rFonts w:hint="eastAsia"/>
          <w:snapToGrid w:val="0"/>
          <w:lang w:val="en-GB"/>
        </w:rPr>
        <w:t>年</w:t>
      </w:r>
      <w:r w:rsidR="00824BE7" w:rsidRPr="00824BE7">
        <w:rPr>
          <w:rFonts w:hint="eastAsia"/>
          <w:snapToGrid w:val="0"/>
          <w:lang w:val="en-GB"/>
        </w:rPr>
        <w:t>9</w:t>
      </w:r>
      <w:r w:rsidR="00824BE7" w:rsidRPr="00824BE7">
        <w:rPr>
          <w:rFonts w:hint="eastAsia"/>
          <w:snapToGrid w:val="0"/>
          <w:lang w:val="en-GB"/>
        </w:rPr>
        <w:t>月的首次扶贫委员会高峰会上，政府已表明会制定政策措施，为贫穷线所反映的有需要群体提供有针对性的服务。例如，贫穷线分析显示低收入在职家庭面对较高的贫穷风险，并大多育有在学子女，因而需要优先照顾。有鉴于此，政府于</w:t>
      </w:r>
      <w:r w:rsidR="00824BE7" w:rsidRPr="00824BE7">
        <w:rPr>
          <w:rFonts w:hint="eastAsia"/>
          <w:snapToGrid w:val="0"/>
          <w:lang w:val="en-GB"/>
        </w:rPr>
        <w:t>2016</w:t>
      </w:r>
      <w:r w:rsidR="00824BE7" w:rsidRPr="00824BE7">
        <w:rPr>
          <w:rFonts w:hint="eastAsia"/>
          <w:snapToGrid w:val="0"/>
          <w:lang w:val="en-GB"/>
        </w:rPr>
        <w:t>年推出了低收入在职家庭津贴计划</w:t>
      </w:r>
      <w:r w:rsidR="00824BE7" w:rsidRPr="00824BE7">
        <w:rPr>
          <w:rFonts w:hint="eastAsia"/>
          <w:snapToGrid w:val="0"/>
          <w:lang w:val="en-GB"/>
        </w:rPr>
        <w:t>(2018</w:t>
      </w:r>
      <w:r w:rsidR="00824BE7" w:rsidRPr="00824BE7">
        <w:rPr>
          <w:rFonts w:hint="eastAsia"/>
          <w:snapToGrid w:val="0"/>
          <w:lang w:val="en-GB"/>
        </w:rPr>
        <w:t>年</w:t>
      </w:r>
      <w:r w:rsidR="00824BE7" w:rsidRPr="00824BE7">
        <w:rPr>
          <w:rFonts w:hint="eastAsia"/>
          <w:snapToGrid w:val="0"/>
          <w:lang w:val="en-GB"/>
        </w:rPr>
        <w:t>4</w:t>
      </w:r>
      <w:r w:rsidR="00824BE7" w:rsidRPr="00824BE7">
        <w:rPr>
          <w:rFonts w:hint="eastAsia"/>
          <w:snapToGrid w:val="0"/>
          <w:lang w:val="en-GB"/>
        </w:rPr>
        <w:t>月</w:t>
      </w:r>
      <w:r w:rsidR="00824BE7" w:rsidRPr="00824BE7">
        <w:rPr>
          <w:rFonts w:hint="eastAsia"/>
          <w:snapToGrid w:val="0"/>
          <w:lang w:val="en-GB"/>
        </w:rPr>
        <w:t>1</w:t>
      </w:r>
      <w:r w:rsidR="00824BE7" w:rsidRPr="00824BE7">
        <w:rPr>
          <w:rFonts w:hint="eastAsia"/>
          <w:snapToGrid w:val="0"/>
          <w:lang w:val="en-GB"/>
        </w:rPr>
        <w:t>日更名为“在职家庭津贴”计划，并作出一系列改善</w:t>
      </w:r>
      <w:r w:rsidR="00824BE7" w:rsidRPr="00824BE7">
        <w:rPr>
          <w:rFonts w:hint="eastAsia"/>
          <w:snapToGrid w:val="0"/>
          <w:lang w:val="en-GB"/>
        </w:rPr>
        <w:t>)</w:t>
      </w:r>
      <w:r w:rsidR="00824BE7" w:rsidRPr="00824BE7">
        <w:rPr>
          <w:rFonts w:hint="eastAsia"/>
          <w:snapToGrid w:val="0"/>
          <w:lang w:val="en-GB"/>
        </w:rPr>
        <w:t>，鼓励这些家庭的成员持续就业，改善跨代贫穷的情况</w:t>
      </w:r>
      <w:r w:rsidR="00824BE7" w:rsidRPr="00824BE7">
        <w:rPr>
          <w:rFonts w:hint="eastAsia"/>
          <w:snapToGrid w:val="0"/>
          <w:lang w:val="en-GB"/>
        </w:rPr>
        <w:t>(</w:t>
      </w:r>
      <w:r w:rsidR="00824BE7" w:rsidRPr="00824BE7">
        <w:rPr>
          <w:rFonts w:hint="eastAsia"/>
          <w:snapToGrid w:val="0"/>
          <w:lang w:val="en-GB"/>
        </w:rPr>
        <w:t>见附件</w:t>
      </w:r>
      <w:r w:rsidR="00824BE7" w:rsidRPr="00824BE7">
        <w:rPr>
          <w:rFonts w:hint="eastAsia"/>
          <w:snapToGrid w:val="0"/>
          <w:lang w:val="en-GB"/>
        </w:rPr>
        <w:t>11C)</w:t>
      </w:r>
      <w:r w:rsidR="00824BE7" w:rsidRPr="00824BE7">
        <w:rPr>
          <w:rFonts w:hint="eastAsia"/>
          <w:snapToGrid w:val="0"/>
          <w:lang w:val="en-GB"/>
        </w:rPr>
        <w:t>。另外，贫穷线分析也特别关注长者的贫穷情况，有助于政府进一步辨识有经济需要的贫穷长者，并于</w:t>
      </w:r>
      <w:r w:rsidR="00824BE7" w:rsidRPr="00824BE7">
        <w:rPr>
          <w:rFonts w:hint="eastAsia"/>
          <w:snapToGrid w:val="0"/>
          <w:lang w:val="en-GB"/>
        </w:rPr>
        <w:t>2018</w:t>
      </w:r>
      <w:r w:rsidR="00824BE7" w:rsidRPr="00824BE7">
        <w:rPr>
          <w:rFonts w:hint="eastAsia"/>
          <w:snapToGrid w:val="0"/>
          <w:lang w:val="en-GB"/>
        </w:rPr>
        <w:t>年推出经优化的长者生活津贴，为他们提供进一步支持。</w:t>
      </w:r>
    </w:p>
    <w:p w14:paraId="782E627D" w14:textId="1C54B19E" w:rsidR="00824BE7" w:rsidRPr="00824BE7" w:rsidRDefault="00562ACB" w:rsidP="00824BE7">
      <w:pPr>
        <w:pStyle w:val="SingleTxt"/>
        <w:rPr>
          <w:snapToGrid w:val="0"/>
          <w:lang w:val="en-GB"/>
        </w:rPr>
      </w:pPr>
      <w:r>
        <w:rPr>
          <w:snapToGrid w:val="0"/>
          <w:lang w:val="en-GB"/>
        </w:rPr>
        <w:t>128.</w:t>
      </w:r>
      <w:r>
        <w:rPr>
          <w:snapToGrid w:val="0"/>
          <w:lang w:val="en-GB"/>
        </w:rPr>
        <w:tab/>
      </w:r>
      <w:r w:rsidR="00824BE7" w:rsidRPr="00824BE7">
        <w:rPr>
          <w:rFonts w:hint="eastAsia"/>
          <w:snapToGrid w:val="0"/>
          <w:lang w:val="en-GB"/>
        </w:rPr>
        <w:t>扶贫委员会还积极推动辖下关爱基金和社创基金，支持包括儿童、长者、残疾人士、病人、新来港人士及少数族裔人士等不同弱势社群。关爱基金自</w:t>
      </w:r>
      <w:r w:rsidR="00824BE7" w:rsidRPr="00824BE7">
        <w:rPr>
          <w:rFonts w:hint="eastAsia"/>
          <w:snapToGrid w:val="0"/>
          <w:lang w:val="en-GB"/>
        </w:rPr>
        <w:t>2011</w:t>
      </w:r>
      <w:r w:rsidR="00824BE7" w:rsidRPr="00824BE7">
        <w:rPr>
          <w:rFonts w:hint="eastAsia"/>
          <w:snapToGrid w:val="0"/>
          <w:lang w:val="en-GB"/>
        </w:rPr>
        <w:t>年成立以来在医疗、教育、福利、民政和房屋等领域，共推出</w:t>
      </w:r>
      <w:r w:rsidR="00824BE7" w:rsidRPr="00824BE7">
        <w:rPr>
          <w:rFonts w:hint="eastAsia"/>
          <w:snapToGrid w:val="0"/>
          <w:lang w:val="en-GB"/>
        </w:rPr>
        <w:t>47</w:t>
      </w:r>
      <w:r w:rsidR="00824BE7" w:rsidRPr="00824BE7">
        <w:rPr>
          <w:rFonts w:hint="eastAsia"/>
          <w:snapToGrid w:val="0"/>
          <w:lang w:val="en-GB"/>
        </w:rPr>
        <w:t>个援助项目，支持未能受惠于社会安全保障或政府短期纾困措施的人士，至今受惠人数约</w:t>
      </w:r>
      <w:r w:rsidR="00824BE7" w:rsidRPr="00824BE7">
        <w:rPr>
          <w:rFonts w:hint="eastAsia"/>
          <w:snapToGrid w:val="0"/>
          <w:lang w:val="en-GB"/>
        </w:rPr>
        <w:t>164</w:t>
      </w:r>
      <w:r w:rsidR="00824BE7" w:rsidRPr="00824BE7">
        <w:rPr>
          <w:rFonts w:hint="eastAsia"/>
          <w:snapToGrid w:val="0"/>
          <w:lang w:val="en-GB"/>
        </w:rPr>
        <w:t>万。社创基金则发挥促进者的角色，通过促成商界、非政府机构、学术界及公众合作，以创新的方案解决贫穷和社会孤立问题。社创基金至今已通过协创机构资助</w:t>
      </w:r>
      <w:r w:rsidR="00824BE7" w:rsidRPr="00824BE7">
        <w:rPr>
          <w:rFonts w:hint="eastAsia"/>
          <w:snapToGrid w:val="0"/>
          <w:lang w:val="en-GB"/>
        </w:rPr>
        <w:t>166</w:t>
      </w:r>
      <w:r w:rsidR="00824BE7" w:rsidRPr="00824BE7">
        <w:rPr>
          <w:rFonts w:hint="eastAsia"/>
          <w:snapToGrid w:val="0"/>
          <w:lang w:val="en-GB"/>
        </w:rPr>
        <w:t>个创新、能力提升及研究项目，涵盖不同的服务领域，惠及</w:t>
      </w:r>
      <w:r w:rsidR="00824BE7" w:rsidRPr="00824BE7">
        <w:rPr>
          <w:rFonts w:hint="eastAsia"/>
          <w:snapToGrid w:val="0"/>
          <w:lang w:val="en-GB"/>
        </w:rPr>
        <w:t>100 000</w:t>
      </w:r>
      <w:r w:rsidR="00824BE7" w:rsidRPr="00824BE7">
        <w:rPr>
          <w:rFonts w:hint="eastAsia"/>
          <w:snapToGrid w:val="0"/>
          <w:lang w:val="en-GB"/>
        </w:rPr>
        <w:t>多名弱势群体人员。</w:t>
      </w:r>
    </w:p>
    <w:p w14:paraId="26854F9F" w14:textId="782EABD9" w:rsidR="00824BE7" w:rsidRPr="00824BE7" w:rsidRDefault="00562ACB" w:rsidP="00824BE7">
      <w:pPr>
        <w:pStyle w:val="SingleTxt"/>
        <w:rPr>
          <w:snapToGrid w:val="0"/>
          <w:lang w:val="en-GB"/>
        </w:rPr>
      </w:pPr>
      <w:r>
        <w:rPr>
          <w:snapToGrid w:val="0"/>
          <w:lang w:val="en-GB"/>
        </w:rPr>
        <w:lastRenderedPageBreak/>
        <w:t>129.</w:t>
      </w:r>
      <w:r>
        <w:rPr>
          <w:snapToGrid w:val="0"/>
          <w:lang w:val="en-GB"/>
        </w:rPr>
        <w:tab/>
      </w:r>
      <w:r w:rsidR="00824BE7" w:rsidRPr="00824BE7">
        <w:rPr>
          <w:rFonts w:hint="eastAsia"/>
          <w:snapToGrid w:val="0"/>
          <w:lang w:val="en-GB"/>
        </w:rPr>
        <w:t>扶贫委员会亦关注对弱势群体在其他民生事项上的支持，如先后于</w:t>
      </w:r>
      <w:r w:rsidR="00824BE7" w:rsidRPr="00824BE7">
        <w:rPr>
          <w:rFonts w:hint="eastAsia"/>
          <w:snapToGrid w:val="0"/>
          <w:lang w:val="en-GB"/>
        </w:rPr>
        <w:t>2014</w:t>
      </w:r>
      <w:r w:rsidR="00824BE7" w:rsidRPr="00824BE7">
        <w:rPr>
          <w:rFonts w:hint="eastAsia"/>
          <w:snapToGrid w:val="0"/>
          <w:lang w:val="en-GB"/>
        </w:rPr>
        <w:t>和</w:t>
      </w:r>
      <w:r w:rsidR="00824BE7" w:rsidRPr="00824BE7">
        <w:rPr>
          <w:rFonts w:hint="eastAsia"/>
          <w:snapToGrid w:val="0"/>
          <w:lang w:val="en-GB"/>
        </w:rPr>
        <w:t xml:space="preserve"> 2015</w:t>
      </w:r>
      <w:r w:rsidR="00824BE7" w:rsidRPr="00824BE7">
        <w:rPr>
          <w:rFonts w:hint="eastAsia"/>
          <w:snapToGrid w:val="0"/>
          <w:lang w:val="en-GB"/>
        </w:rPr>
        <w:t>年推行“明日之星——上游奖学金计划”和“友·导向”师友计划，通过帮助基层学生规划人生目标和鼓励保持正面价值观，提升他们的社会向上流动力。</w:t>
      </w:r>
    </w:p>
    <w:p w14:paraId="634C4420" w14:textId="31839F8A" w:rsidR="00824BE7" w:rsidRPr="00824BE7" w:rsidRDefault="00562ACB" w:rsidP="00824BE7">
      <w:pPr>
        <w:pStyle w:val="SingleTxt"/>
        <w:rPr>
          <w:snapToGrid w:val="0"/>
          <w:lang w:val="en-GB"/>
        </w:rPr>
      </w:pPr>
      <w:r>
        <w:rPr>
          <w:snapToGrid w:val="0"/>
          <w:lang w:val="en-GB"/>
        </w:rPr>
        <w:t>130.</w:t>
      </w:r>
      <w:r>
        <w:rPr>
          <w:snapToGrid w:val="0"/>
          <w:lang w:val="en-GB"/>
        </w:rPr>
        <w:tab/>
      </w:r>
      <w:r w:rsidR="00824BE7" w:rsidRPr="00824BE7">
        <w:rPr>
          <w:rFonts w:hint="eastAsia"/>
          <w:snapToGrid w:val="0"/>
          <w:lang w:val="en-GB"/>
        </w:rPr>
        <w:t>自</w:t>
      </w:r>
      <w:r w:rsidR="00824BE7" w:rsidRPr="00824BE7">
        <w:rPr>
          <w:rFonts w:hint="eastAsia"/>
          <w:snapToGrid w:val="0"/>
          <w:lang w:val="en-GB"/>
        </w:rPr>
        <w:t>2012</w:t>
      </w:r>
      <w:r w:rsidR="00824BE7" w:rsidRPr="00824BE7">
        <w:rPr>
          <w:rFonts w:hint="eastAsia"/>
          <w:snapToGrid w:val="0"/>
          <w:lang w:val="en-GB"/>
        </w:rPr>
        <w:t>年重设扶贫委员会后，政府投入民生福利的资源持续增加，</w:t>
      </w:r>
      <w:r w:rsidR="00824BE7" w:rsidRPr="00824BE7">
        <w:rPr>
          <w:rFonts w:hint="eastAsia"/>
          <w:snapToGrid w:val="0"/>
          <w:lang w:val="en-GB"/>
        </w:rPr>
        <w:t>2017-2018</w:t>
      </w:r>
      <w:r w:rsidR="00824BE7" w:rsidRPr="00824BE7">
        <w:rPr>
          <w:rFonts w:hint="eastAsia"/>
          <w:snapToGrid w:val="0"/>
          <w:lang w:val="en-GB"/>
        </w:rPr>
        <w:t>年度社会福利经常开支达</w:t>
      </w:r>
      <w:r w:rsidR="00824BE7" w:rsidRPr="00824BE7">
        <w:rPr>
          <w:rFonts w:hint="eastAsia"/>
          <w:snapToGrid w:val="0"/>
          <w:lang w:val="en-GB"/>
        </w:rPr>
        <w:t>658</w:t>
      </w:r>
      <w:r w:rsidR="00824BE7" w:rsidRPr="00824BE7">
        <w:rPr>
          <w:rFonts w:hint="eastAsia"/>
          <w:snapToGrid w:val="0"/>
          <w:lang w:val="en-GB"/>
        </w:rPr>
        <w:t>亿元，较</w:t>
      </w:r>
      <w:r w:rsidR="00824BE7" w:rsidRPr="00824BE7">
        <w:rPr>
          <w:rFonts w:hint="eastAsia"/>
          <w:snapToGrid w:val="0"/>
          <w:lang w:val="en-GB"/>
        </w:rPr>
        <w:t>2012-2013</w:t>
      </w:r>
      <w:r w:rsidR="00824BE7" w:rsidRPr="00824BE7">
        <w:rPr>
          <w:rFonts w:hint="eastAsia"/>
          <w:snapToGrid w:val="0"/>
          <w:lang w:val="en-GB"/>
        </w:rPr>
        <w:t>年度大幅增加</w:t>
      </w:r>
      <w:r w:rsidR="00824BE7" w:rsidRPr="00824BE7">
        <w:rPr>
          <w:rFonts w:hint="eastAsia"/>
          <w:snapToGrid w:val="0"/>
          <w:lang w:val="en-GB"/>
        </w:rPr>
        <w:t>54%</w:t>
      </w:r>
      <w:r w:rsidR="00824BE7" w:rsidRPr="00824BE7">
        <w:rPr>
          <w:rFonts w:hint="eastAsia"/>
          <w:snapToGrid w:val="0"/>
          <w:lang w:val="en-GB"/>
        </w:rPr>
        <w:t>。最新的《</w:t>
      </w:r>
      <w:r w:rsidR="00824BE7" w:rsidRPr="00824BE7">
        <w:rPr>
          <w:rFonts w:hint="eastAsia"/>
          <w:snapToGrid w:val="0"/>
          <w:lang w:val="en-GB"/>
        </w:rPr>
        <w:t>2017</w:t>
      </w:r>
      <w:r w:rsidR="00824BE7" w:rsidRPr="00824BE7">
        <w:rPr>
          <w:rFonts w:hint="eastAsia"/>
          <w:snapToGrid w:val="0"/>
          <w:lang w:val="en-GB"/>
        </w:rPr>
        <w:t>年香港贫穷情况报告》显示，</w:t>
      </w:r>
      <w:r w:rsidR="00824BE7" w:rsidRPr="00824BE7">
        <w:rPr>
          <w:rFonts w:hint="eastAsia"/>
          <w:snapToGrid w:val="0"/>
          <w:lang w:val="en-GB"/>
        </w:rPr>
        <w:t>2017</w:t>
      </w:r>
      <w:r w:rsidR="00824BE7" w:rsidRPr="00824BE7">
        <w:rPr>
          <w:rFonts w:hint="eastAsia"/>
          <w:snapToGrid w:val="0"/>
          <w:lang w:val="en-GB"/>
        </w:rPr>
        <w:t>年政府恒常现金政策介入令贫穷率下降</w:t>
      </w:r>
      <w:r w:rsidR="00824BE7" w:rsidRPr="00824BE7">
        <w:rPr>
          <w:rFonts w:hint="eastAsia"/>
          <w:snapToGrid w:val="0"/>
          <w:lang w:val="en-GB"/>
        </w:rPr>
        <w:t>5.4</w:t>
      </w:r>
      <w:r w:rsidR="00824BE7" w:rsidRPr="00824BE7">
        <w:rPr>
          <w:rFonts w:hint="eastAsia"/>
          <w:snapToGrid w:val="0"/>
          <w:lang w:val="en-GB"/>
        </w:rPr>
        <w:t>个百分点，帮助</w:t>
      </w:r>
      <w:r w:rsidR="00824BE7" w:rsidRPr="00824BE7">
        <w:rPr>
          <w:rFonts w:hint="eastAsia"/>
          <w:snapToGrid w:val="0"/>
          <w:lang w:val="en-GB"/>
        </w:rPr>
        <w:t>367 900</w:t>
      </w:r>
      <w:r w:rsidR="00824BE7" w:rsidRPr="00824BE7">
        <w:rPr>
          <w:rFonts w:hint="eastAsia"/>
          <w:snapToGrid w:val="0"/>
          <w:lang w:val="en-GB"/>
        </w:rPr>
        <w:t>人脱贫，足见政府的扶贫措施有效。</w:t>
      </w:r>
    </w:p>
    <w:p w14:paraId="7FDE76C2" w14:textId="77777777" w:rsidR="00824BE7" w:rsidRPr="00824BE7" w:rsidRDefault="00824BE7"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24BE7">
        <w:rPr>
          <w:rFonts w:hint="eastAsia"/>
          <w:snapToGrid w:val="0"/>
          <w:lang w:val="en-GB"/>
        </w:rPr>
        <w:tab/>
      </w:r>
      <w:r w:rsidRPr="00824BE7">
        <w:rPr>
          <w:rFonts w:hint="eastAsia"/>
          <w:snapToGrid w:val="0"/>
          <w:lang w:val="en-GB"/>
        </w:rPr>
        <w:tab/>
      </w:r>
      <w:r w:rsidRPr="00824BE7">
        <w:rPr>
          <w:rFonts w:hint="eastAsia"/>
          <w:snapToGrid w:val="0"/>
          <w:lang w:val="en-GB"/>
        </w:rPr>
        <w:t>享有足够食物、用水及适当住屋的权利</w:t>
      </w:r>
    </w:p>
    <w:p w14:paraId="147EE957" w14:textId="218C46C7" w:rsidR="00824BE7" w:rsidRPr="00824BE7" w:rsidRDefault="00562ACB" w:rsidP="00824BE7">
      <w:pPr>
        <w:pStyle w:val="SingleTxt"/>
        <w:rPr>
          <w:snapToGrid w:val="0"/>
          <w:lang w:val="en-GB"/>
        </w:rPr>
      </w:pPr>
      <w:r>
        <w:rPr>
          <w:snapToGrid w:val="0"/>
          <w:lang w:val="en-GB"/>
        </w:rPr>
        <w:t>131.</w:t>
      </w:r>
      <w:r>
        <w:rPr>
          <w:snapToGrid w:val="0"/>
          <w:lang w:val="en-GB"/>
        </w:rPr>
        <w:tab/>
      </w:r>
      <w:r w:rsidR="00824BE7" w:rsidRPr="00824BE7">
        <w:rPr>
          <w:rFonts w:hint="eastAsia"/>
          <w:snapToGrid w:val="0"/>
          <w:lang w:val="en-GB"/>
        </w:rPr>
        <w:t>政府在食物和用水的供应，以及增加房屋土地供应方面的工作见附件</w:t>
      </w:r>
      <w:r w:rsidR="00824BE7" w:rsidRPr="00824BE7">
        <w:rPr>
          <w:rFonts w:hint="eastAsia"/>
          <w:snapToGrid w:val="0"/>
          <w:lang w:val="en-GB"/>
        </w:rPr>
        <w:t>11D</w:t>
      </w:r>
      <w:r w:rsidR="00824BE7" w:rsidRPr="00824BE7">
        <w:rPr>
          <w:rFonts w:hint="eastAsia"/>
          <w:snapToGrid w:val="0"/>
          <w:lang w:val="en-GB"/>
        </w:rPr>
        <w:t>。</w:t>
      </w:r>
    </w:p>
    <w:p w14:paraId="2EC872A2" w14:textId="1D840B60" w:rsidR="005C4F47" w:rsidRDefault="00562ACB" w:rsidP="00824BE7">
      <w:pPr>
        <w:pStyle w:val="SingleTxt"/>
        <w:rPr>
          <w:snapToGrid w:val="0"/>
          <w:lang w:val="en-GB"/>
        </w:rPr>
      </w:pPr>
      <w:r>
        <w:rPr>
          <w:snapToGrid w:val="0"/>
          <w:lang w:val="en-GB"/>
        </w:rPr>
        <w:t>132.</w:t>
      </w:r>
      <w:r>
        <w:rPr>
          <w:snapToGrid w:val="0"/>
          <w:lang w:val="en-GB"/>
        </w:rPr>
        <w:tab/>
      </w:r>
      <w:r w:rsidR="00824BE7" w:rsidRPr="00824BE7">
        <w:rPr>
          <w:rFonts w:hint="eastAsia"/>
          <w:snapToGrid w:val="0"/>
          <w:lang w:val="en-GB"/>
        </w:rPr>
        <w:t>就上次审议结论第</w:t>
      </w:r>
      <w:r w:rsidR="00824BE7" w:rsidRPr="00824BE7">
        <w:rPr>
          <w:rFonts w:hint="eastAsia"/>
          <w:snapToGrid w:val="0"/>
          <w:lang w:val="en-GB"/>
        </w:rPr>
        <w:t>49</w:t>
      </w:r>
      <w:r w:rsidR="00824BE7" w:rsidRPr="00824BE7">
        <w:rPr>
          <w:rFonts w:hint="eastAsia"/>
          <w:snapToGrid w:val="0"/>
          <w:lang w:val="en-GB"/>
        </w:rPr>
        <w:t>段，我们强调政府有决心并会尽最大努力解决社会面临的房屋问题，提供适切及可负担的房屋，帮助市民安居和改善居住环境。详见附件</w:t>
      </w:r>
      <w:r w:rsidR="00824BE7" w:rsidRPr="00824BE7">
        <w:rPr>
          <w:rFonts w:hint="eastAsia"/>
          <w:snapToGrid w:val="0"/>
          <w:lang w:val="en-GB"/>
        </w:rPr>
        <w:t>11D</w:t>
      </w:r>
      <w:r w:rsidR="00824BE7" w:rsidRPr="00824BE7">
        <w:rPr>
          <w:rFonts w:hint="eastAsia"/>
          <w:snapToGrid w:val="0"/>
          <w:lang w:val="en-GB"/>
        </w:rPr>
        <w:t>第</w:t>
      </w:r>
      <w:r w:rsidR="00824BE7" w:rsidRPr="00824BE7">
        <w:rPr>
          <w:rFonts w:hint="eastAsia"/>
          <w:snapToGrid w:val="0"/>
          <w:lang w:val="en-GB"/>
        </w:rPr>
        <w:t>15</w:t>
      </w:r>
      <w:r w:rsidR="00824BE7" w:rsidRPr="00824BE7">
        <w:rPr>
          <w:rFonts w:hint="eastAsia"/>
          <w:snapToGrid w:val="0"/>
          <w:lang w:val="en-GB"/>
        </w:rPr>
        <w:t>至</w:t>
      </w:r>
      <w:r w:rsidR="00824BE7" w:rsidRPr="00824BE7">
        <w:rPr>
          <w:rFonts w:hint="eastAsia"/>
          <w:snapToGrid w:val="0"/>
          <w:lang w:val="en-GB"/>
        </w:rPr>
        <w:t>17</w:t>
      </w:r>
      <w:r w:rsidR="00824BE7" w:rsidRPr="00824BE7">
        <w:rPr>
          <w:rFonts w:hint="eastAsia"/>
          <w:snapToGrid w:val="0"/>
          <w:lang w:val="en-GB"/>
        </w:rPr>
        <w:t>段。</w:t>
      </w:r>
    </w:p>
    <w:p w14:paraId="4A391C07" w14:textId="78D93037" w:rsidR="00824BE7" w:rsidRPr="00824BE7" w:rsidRDefault="00824BE7" w:rsidP="00824B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sidRPr="00824BE7">
        <w:rPr>
          <w:rFonts w:hint="eastAsia"/>
          <w:snapToGrid w:val="0"/>
          <w:lang w:val="en-GB"/>
        </w:rPr>
        <w:tab/>
      </w:r>
      <w:r w:rsidRPr="00824BE7">
        <w:rPr>
          <w:rFonts w:hint="eastAsia"/>
          <w:snapToGrid w:val="0"/>
          <w:lang w:val="en-GB"/>
        </w:rPr>
        <w:tab/>
      </w:r>
      <w:r w:rsidRPr="00824BE7">
        <w:rPr>
          <w:rFonts w:hint="eastAsia"/>
          <w:snapToGrid w:val="0"/>
          <w:lang w:val="en-GB"/>
        </w:rPr>
        <w:t>第十二条</w:t>
      </w:r>
      <w:r>
        <w:rPr>
          <w:snapToGrid w:val="0"/>
          <w:lang w:val="en-GB"/>
        </w:rPr>
        <w:br/>
      </w:r>
      <w:r w:rsidRPr="00824BE7">
        <w:rPr>
          <w:rFonts w:hint="eastAsia"/>
          <w:snapToGrid w:val="0"/>
          <w:lang w:val="en-GB"/>
        </w:rPr>
        <w:t>享有健康的权利</w:t>
      </w:r>
    </w:p>
    <w:p w14:paraId="0BF50739" w14:textId="77777777" w:rsidR="00824BE7" w:rsidRPr="00824BE7" w:rsidRDefault="00824BE7"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24BE7">
        <w:rPr>
          <w:rFonts w:hint="eastAsia"/>
          <w:snapToGrid w:val="0"/>
          <w:lang w:val="en-GB"/>
        </w:rPr>
        <w:tab/>
      </w:r>
      <w:r w:rsidRPr="00824BE7">
        <w:rPr>
          <w:rFonts w:hint="eastAsia"/>
          <w:snapToGrid w:val="0"/>
          <w:lang w:val="en-GB"/>
        </w:rPr>
        <w:tab/>
      </w:r>
      <w:r w:rsidRPr="00824BE7">
        <w:rPr>
          <w:rFonts w:hint="eastAsia"/>
          <w:snapToGrid w:val="0"/>
          <w:lang w:val="en-GB"/>
        </w:rPr>
        <w:t>健康及健康护理</w:t>
      </w:r>
    </w:p>
    <w:p w14:paraId="5222BE8B" w14:textId="6DB51580" w:rsidR="00824BE7" w:rsidRPr="00824BE7" w:rsidRDefault="00562ACB" w:rsidP="00824BE7">
      <w:pPr>
        <w:pStyle w:val="SingleTxt"/>
        <w:rPr>
          <w:snapToGrid w:val="0"/>
          <w:lang w:val="en-GB"/>
        </w:rPr>
      </w:pPr>
      <w:r>
        <w:rPr>
          <w:snapToGrid w:val="0"/>
          <w:lang w:val="en-GB"/>
        </w:rPr>
        <w:t>133.</w:t>
      </w:r>
      <w:r>
        <w:rPr>
          <w:snapToGrid w:val="0"/>
          <w:lang w:val="en-GB"/>
        </w:rPr>
        <w:tab/>
      </w:r>
      <w:r w:rsidR="00824BE7" w:rsidRPr="00824BE7">
        <w:rPr>
          <w:rFonts w:hint="eastAsia"/>
          <w:snapToGrid w:val="0"/>
          <w:lang w:val="en-GB"/>
        </w:rPr>
        <w:t>在宪制层面，这方面的情况基本上与第一次报告第</w:t>
      </w:r>
      <w:r w:rsidR="00824BE7" w:rsidRPr="00824BE7">
        <w:rPr>
          <w:rFonts w:hint="eastAsia"/>
          <w:snapToGrid w:val="0"/>
          <w:lang w:val="en-GB"/>
        </w:rPr>
        <w:t>412</w:t>
      </w:r>
      <w:r w:rsidR="00824BE7" w:rsidRPr="00824BE7">
        <w:rPr>
          <w:rFonts w:hint="eastAsia"/>
          <w:snapToGrid w:val="0"/>
          <w:lang w:val="en-GB"/>
        </w:rPr>
        <w:t>段所述相同。</w:t>
      </w:r>
    </w:p>
    <w:p w14:paraId="19F4B41D" w14:textId="5706AF1B" w:rsidR="00824BE7" w:rsidRPr="00824BE7" w:rsidRDefault="00562ACB" w:rsidP="00824BE7">
      <w:pPr>
        <w:pStyle w:val="SingleTxt"/>
        <w:rPr>
          <w:snapToGrid w:val="0"/>
          <w:lang w:val="en-GB"/>
        </w:rPr>
      </w:pPr>
      <w:r>
        <w:rPr>
          <w:snapToGrid w:val="0"/>
          <w:lang w:val="en-GB"/>
        </w:rPr>
        <w:t>134.</w:t>
      </w:r>
      <w:r>
        <w:rPr>
          <w:snapToGrid w:val="0"/>
          <w:lang w:val="en-GB"/>
        </w:rPr>
        <w:tab/>
      </w:r>
      <w:r w:rsidR="00824BE7" w:rsidRPr="00824BE7">
        <w:rPr>
          <w:rFonts w:hint="eastAsia"/>
          <w:snapToGrid w:val="0"/>
          <w:lang w:val="en-GB"/>
        </w:rPr>
        <w:t>上次审议结论第</w:t>
      </w:r>
      <w:r w:rsidR="00824BE7" w:rsidRPr="00824BE7">
        <w:rPr>
          <w:rFonts w:hint="eastAsia"/>
          <w:snapToGrid w:val="0"/>
          <w:lang w:val="en-GB"/>
        </w:rPr>
        <w:t>50</w:t>
      </w:r>
      <w:r w:rsidR="00824BE7" w:rsidRPr="00824BE7">
        <w:rPr>
          <w:rFonts w:hint="eastAsia"/>
          <w:snapToGrid w:val="0"/>
          <w:lang w:val="en-GB"/>
        </w:rPr>
        <w:t>段提到，委员会建议采取措施，为公共卫生部门提供足够的医生和其他医务人员。医院管理局</w:t>
      </w:r>
      <w:r w:rsidR="00824BE7" w:rsidRPr="00824BE7">
        <w:rPr>
          <w:rFonts w:hint="eastAsia"/>
          <w:snapToGrid w:val="0"/>
          <w:lang w:val="en-GB"/>
        </w:rPr>
        <w:t>(</w:t>
      </w:r>
      <w:r w:rsidR="00824BE7" w:rsidRPr="00824BE7">
        <w:rPr>
          <w:rFonts w:hint="eastAsia"/>
          <w:snapToGrid w:val="0"/>
          <w:lang w:val="en-GB"/>
        </w:rPr>
        <w:t>医管局</w:t>
      </w:r>
      <w:r w:rsidR="00824BE7" w:rsidRPr="00824BE7">
        <w:rPr>
          <w:rFonts w:hint="eastAsia"/>
          <w:snapToGrid w:val="0"/>
          <w:lang w:val="en-GB"/>
        </w:rPr>
        <w:t>)</w:t>
      </w:r>
      <w:r w:rsidR="00824BE7" w:rsidRPr="00824BE7">
        <w:rPr>
          <w:rFonts w:hint="eastAsia"/>
          <w:snapToGrid w:val="0"/>
          <w:lang w:val="en-GB"/>
        </w:rPr>
        <w:t>推出了以下措施：</w:t>
      </w:r>
    </w:p>
    <w:p w14:paraId="5BAE794D" w14:textId="3F1BB4ED" w:rsidR="00824BE7" w:rsidRPr="00824BE7" w:rsidRDefault="00824BE7" w:rsidP="00824BE7">
      <w:pPr>
        <w:pStyle w:val="SingleTxt"/>
        <w:rPr>
          <w:snapToGrid w:val="0"/>
          <w:lang w:val="en-GB"/>
        </w:rPr>
      </w:pPr>
      <w:r>
        <w:rPr>
          <w:snapToGrid w:val="0"/>
          <w:lang w:val="en-GB"/>
        </w:rPr>
        <w:tab/>
      </w:r>
      <w:r w:rsidRPr="00824BE7">
        <w:rPr>
          <w:rFonts w:hint="eastAsia"/>
          <w:snapToGrid w:val="0"/>
          <w:lang w:val="en-GB"/>
        </w:rPr>
        <w:t>(a)</w:t>
      </w:r>
      <w:r w:rsidRPr="00824BE7">
        <w:rPr>
          <w:rFonts w:hint="eastAsia"/>
          <w:snapToGrid w:val="0"/>
          <w:lang w:val="en-GB"/>
        </w:rPr>
        <w:tab/>
      </w:r>
      <w:r w:rsidRPr="00824BE7">
        <w:rPr>
          <w:rFonts w:eastAsia="黑体" w:hint="eastAsia"/>
          <w:snapToGrid w:val="0"/>
          <w:lang w:val="en-GB"/>
        </w:rPr>
        <w:t>招聘本地医科毕业生：</w:t>
      </w:r>
      <w:r w:rsidRPr="00824BE7">
        <w:rPr>
          <w:rFonts w:hint="eastAsia"/>
          <w:snapToGrid w:val="0"/>
          <w:lang w:val="en-GB"/>
        </w:rPr>
        <w:t>增加驻院医生培训名额，以聘请所有合资格的本地医科毕业生；</w:t>
      </w:r>
    </w:p>
    <w:p w14:paraId="4F7064BA" w14:textId="24F8C72F" w:rsidR="00824BE7" w:rsidRPr="00824BE7" w:rsidRDefault="00824BE7" w:rsidP="00824BE7">
      <w:pPr>
        <w:pStyle w:val="SingleTxt"/>
        <w:rPr>
          <w:snapToGrid w:val="0"/>
          <w:lang w:val="en-GB"/>
        </w:rPr>
      </w:pPr>
      <w:r>
        <w:rPr>
          <w:snapToGrid w:val="0"/>
          <w:lang w:val="en-GB"/>
        </w:rPr>
        <w:tab/>
      </w:r>
      <w:r w:rsidRPr="00824BE7">
        <w:rPr>
          <w:rFonts w:hint="eastAsia"/>
          <w:snapToGrid w:val="0"/>
          <w:lang w:val="en-GB"/>
        </w:rPr>
        <w:t>(b)</w:t>
      </w:r>
      <w:r w:rsidRPr="00824BE7">
        <w:rPr>
          <w:rFonts w:hint="eastAsia"/>
          <w:snapToGrid w:val="0"/>
          <w:lang w:val="en-GB"/>
        </w:rPr>
        <w:tab/>
      </w:r>
      <w:r w:rsidRPr="00824BE7">
        <w:rPr>
          <w:rFonts w:eastAsia="黑体" w:hint="eastAsia"/>
          <w:snapToGrid w:val="0"/>
          <w:lang w:val="en-GB"/>
        </w:rPr>
        <w:t>以有限度执业注册形式聘请非本地培训医生：</w:t>
      </w:r>
      <w:r w:rsidRPr="00824BE7">
        <w:rPr>
          <w:rFonts w:hint="eastAsia"/>
          <w:snapToGrid w:val="0"/>
          <w:lang w:val="en-GB"/>
        </w:rPr>
        <w:t>医管局由</w:t>
      </w:r>
      <w:r w:rsidRPr="00824BE7">
        <w:rPr>
          <w:rFonts w:hint="eastAsia"/>
          <w:snapToGrid w:val="0"/>
          <w:lang w:val="en-GB"/>
        </w:rPr>
        <w:t>2011-2012</w:t>
      </w:r>
      <w:r w:rsidRPr="00824BE7">
        <w:rPr>
          <w:rFonts w:hint="eastAsia"/>
          <w:snapToGrid w:val="0"/>
          <w:lang w:val="en-GB"/>
        </w:rPr>
        <w:t>年度开始以有限度执业注册形式聘请非本地培训医生。随着医管局由</w:t>
      </w:r>
      <w:r w:rsidRPr="00824BE7">
        <w:rPr>
          <w:rFonts w:hint="eastAsia"/>
          <w:snapToGrid w:val="0"/>
          <w:lang w:val="en-GB"/>
        </w:rPr>
        <w:t>2017</w:t>
      </w:r>
      <w:r w:rsidRPr="00824BE7">
        <w:rPr>
          <w:rFonts w:hint="eastAsia"/>
          <w:snapToGrid w:val="0"/>
          <w:lang w:val="en-GB"/>
        </w:rPr>
        <w:t>年起扩展合约期至最多三年，预期可以有限度执业注册形式招聘更多非本地培训医生；</w:t>
      </w:r>
    </w:p>
    <w:p w14:paraId="25D500AC" w14:textId="76FE1CCE" w:rsidR="00824BE7" w:rsidRPr="00824BE7" w:rsidRDefault="00824BE7" w:rsidP="00824BE7">
      <w:pPr>
        <w:pStyle w:val="SingleTxt"/>
        <w:rPr>
          <w:snapToGrid w:val="0"/>
          <w:lang w:val="en-GB"/>
        </w:rPr>
      </w:pPr>
      <w:r>
        <w:rPr>
          <w:snapToGrid w:val="0"/>
          <w:lang w:val="en-GB"/>
        </w:rPr>
        <w:tab/>
      </w:r>
      <w:r w:rsidRPr="00824BE7">
        <w:rPr>
          <w:rFonts w:hint="eastAsia"/>
          <w:snapToGrid w:val="0"/>
          <w:lang w:val="en-GB"/>
        </w:rPr>
        <w:t>(c)</w:t>
      </w:r>
      <w:r w:rsidRPr="00824BE7">
        <w:rPr>
          <w:rFonts w:hint="eastAsia"/>
          <w:snapToGrid w:val="0"/>
          <w:lang w:val="en-GB"/>
        </w:rPr>
        <w:tab/>
      </w:r>
      <w:r w:rsidRPr="00824BE7">
        <w:rPr>
          <w:rFonts w:eastAsia="黑体" w:hint="eastAsia"/>
          <w:snapToGrid w:val="0"/>
          <w:lang w:val="en-GB"/>
        </w:rPr>
        <w:t>特别退休后重聘计划：</w:t>
      </w:r>
      <w:r w:rsidRPr="00824BE7">
        <w:rPr>
          <w:rFonts w:hint="eastAsia"/>
          <w:snapToGrid w:val="0"/>
          <w:lang w:val="en-GB"/>
        </w:rPr>
        <w:t>自</w:t>
      </w:r>
      <w:r w:rsidRPr="00824BE7">
        <w:rPr>
          <w:rFonts w:hint="eastAsia"/>
          <w:snapToGrid w:val="0"/>
          <w:lang w:val="en-GB"/>
        </w:rPr>
        <w:t>2015-2016</w:t>
      </w:r>
      <w:r w:rsidRPr="00824BE7">
        <w:rPr>
          <w:rFonts w:hint="eastAsia"/>
          <w:snapToGrid w:val="0"/>
          <w:lang w:val="en-GB"/>
        </w:rPr>
        <w:t>年度起，重新聘用达到正常退休年龄退休或约满离职的合适的现职医生以缓解人手短缺情况，并协助员工培训和知识传承；</w:t>
      </w:r>
    </w:p>
    <w:p w14:paraId="77879CCC" w14:textId="0DA3F6A9" w:rsidR="00824BE7" w:rsidRPr="00824BE7" w:rsidRDefault="00824BE7" w:rsidP="00824BE7">
      <w:pPr>
        <w:pStyle w:val="SingleTxt"/>
        <w:rPr>
          <w:snapToGrid w:val="0"/>
          <w:lang w:val="en-GB"/>
        </w:rPr>
      </w:pPr>
      <w:r>
        <w:rPr>
          <w:snapToGrid w:val="0"/>
          <w:lang w:val="en-GB"/>
        </w:rPr>
        <w:tab/>
      </w:r>
      <w:r w:rsidRPr="00824BE7">
        <w:rPr>
          <w:rFonts w:hint="eastAsia"/>
          <w:snapToGrid w:val="0"/>
          <w:lang w:val="en-GB"/>
        </w:rPr>
        <w:t>(d)</w:t>
      </w:r>
      <w:r w:rsidRPr="00824BE7">
        <w:rPr>
          <w:rFonts w:hint="eastAsia"/>
          <w:snapToGrid w:val="0"/>
          <w:lang w:val="en-GB"/>
        </w:rPr>
        <w:tab/>
      </w:r>
      <w:r w:rsidRPr="00824BE7">
        <w:rPr>
          <w:rFonts w:eastAsia="黑体" w:hint="eastAsia"/>
          <w:snapToGrid w:val="0"/>
          <w:lang w:val="en-GB"/>
        </w:rPr>
        <w:t>持续聘请兼职医生：</w:t>
      </w:r>
      <w:r w:rsidRPr="00824BE7">
        <w:rPr>
          <w:rFonts w:hint="eastAsia"/>
          <w:snapToGrid w:val="0"/>
          <w:lang w:val="en-GB"/>
        </w:rPr>
        <w:t>继续聘请兼职医生和推行更灵活的招聘策略；</w:t>
      </w:r>
    </w:p>
    <w:p w14:paraId="289747E7" w14:textId="663A738E" w:rsidR="00824BE7" w:rsidRPr="00824BE7" w:rsidRDefault="00824BE7" w:rsidP="00824BE7">
      <w:pPr>
        <w:pStyle w:val="SingleTxt"/>
        <w:rPr>
          <w:snapToGrid w:val="0"/>
          <w:lang w:val="en-GB"/>
        </w:rPr>
      </w:pPr>
      <w:r>
        <w:rPr>
          <w:snapToGrid w:val="0"/>
          <w:lang w:val="en-GB"/>
        </w:rPr>
        <w:tab/>
      </w:r>
      <w:r w:rsidRPr="00824BE7">
        <w:rPr>
          <w:rFonts w:hint="eastAsia"/>
          <w:snapToGrid w:val="0"/>
          <w:lang w:val="en-GB"/>
        </w:rPr>
        <w:t>(e)</w:t>
      </w:r>
      <w:r w:rsidRPr="00824BE7">
        <w:rPr>
          <w:rFonts w:hint="eastAsia"/>
          <w:snapToGrid w:val="0"/>
          <w:lang w:val="en-GB"/>
        </w:rPr>
        <w:tab/>
      </w:r>
      <w:r w:rsidRPr="00824BE7">
        <w:rPr>
          <w:rFonts w:eastAsia="黑体" w:hint="eastAsia"/>
          <w:snapToGrid w:val="0"/>
          <w:lang w:val="en-GB"/>
        </w:rPr>
        <w:t>特别薪酬计划：</w:t>
      </w:r>
      <w:r w:rsidRPr="00824BE7">
        <w:rPr>
          <w:rFonts w:hint="eastAsia"/>
          <w:snapToGrid w:val="0"/>
          <w:lang w:val="en-GB"/>
        </w:rPr>
        <w:t>继续在适当情况下推行此计划，缓解短期人手短缺情况；</w:t>
      </w:r>
    </w:p>
    <w:p w14:paraId="4EAE4441" w14:textId="6B6FF755" w:rsidR="00824BE7" w:rsidRPr="00824BE7" w:rsidRDefault="00824BE7" w:rsidP="00824BE7">
      <w:pPr>
        <w:pStyle w:val="SingleTxt"/>
        <w:rPr>
          <w:snapToGrid w:val="0"/>
          <w:lang w:val="en-GB"/>
        </w:rPr>
      </w:pPr>
      <w:r>
        <w:rPr>
          <w:snapToGrid w:val="0"/>
          <w:lang w:val="en-GB"/>
        </w:rPr>
        <w:tab/>
      </w:r>
      <w:r w:rsidRPr="00824BE7">
        <w:rPr>
          <w:rFonts w:hint="eastAsia"/>
          <w:snapToGrid w:val="0"/>
          <w:lang w:val="en-GB"/>
        </w:rPr>
        <w:t>(f)</w:t>
      </w:r>
      <w:r w:rsidRPr="00824BE7">
        <w:rPr>
          <w:rFonts w:hint="eastAsia"/>
          <w:snapToGrid w:val="0"/>
          <w:lang w:val="en-GB"/>
        </w:rPr>
        <w:tab/>
      </w:r>
      <w:r w:rsidRPr="00824BE7">
        <w:rPr>
          <w:rFonts w:eastAsia="黑体" w:hint="eastAsia"/>
          <w:snapToGrid w:val="0"/>
          <w:lang w:val="en-GB"/>
        </w:rPr>
        <w:t>提供更多晋升机会：</w:t>
      </w:r>
      <w:r w:rsidRPr="00824BE7">
        <w:rPr>
          <w:rFonts w:hint="eastAsia"/>
          <w:snapToGrid w:val="0"/>
          <w:lang w:val="en-GB"/>
        </w:rPr>
        <w:t>医管局自</w:t>
      </w:r>
      <w:r w:rsidRPr="00824BE7">
        <w:rPr>
          <w:rFonts w:hint="eastAsia"/>
          <w:snapToGrid w:val="0"/>
          <w:lang w:val="en-GB"/>
        </w:rPr>
        <w:t>2011-2012</w:t>
      </w:r>
      <w:r w:rsidRPr="00824BE7">
        <w:rPr>
          <w:rFonts w:hint="eastAsia"/>
          <w:snapToGrid w:val="0"/>
          <w:lang w:val="en-GB"/>
        </w:rPr>
        <w:t>年起设立中央统筹的额外副顾问医生晋升机制，以表扬取得院士资格后在医管局服务满五年或以上的优秀医生；</w:t>
      </w:r>
    </w:p>
    <w:p w14:paraId="0E7D5B91" w14:textId="41707589" w:rsidR="00824BE7" w:rsidRPr="00824BE7" w:rsidRDefault="00824BE7" w:rsidP="00824BE7">
      <w:pPr>
        <w:pStyle w:val="SingleTxt"/>
        <w:rPr>
          <w:snapToGrid w:val="0"/>
          <w:lang w:val="en-GB"/>
        </w:rPr>
      </w:pPr>
      <w:r>
        <w:rPr>
          <w:snapToGrid w:val="0"/>
          <w:lang w:val="en-GB"/>
        </w:rPr>
        <w:tab/>
      </w:r>
      <w:r w:rsidRPr="00824BE7">
        <w:rPr>
          <w:rFonts w:hint="eastAsia"/>
          <w:snapToGrid w:val="0"/>
          <w:lang w:val="en-GB"/>
        </w:rPr>
        <w:t>(g)</w:t>
      </w:r>
      <w:r w:rsidRPr="00824BE7">
        <w:rPr>
          <w:rFonts w:hint="eastAsia"/>
          <w:snapToGrid w:val="0"/>
          <w:lang w:val="en-GB"/>
        </w:rPr>
        <w:tab/>
      </w:r>
      <w:r w:rsidRPr="00824BE7">
        <w:rPr>
          <w:rFonts w:eastAsia="黑体" w:hint="eastAsia"/>
          <w:snapToGrid w:val="0"/>
          <w:lang w:val="en-GB"/>
        </w:rPr>
        <w:t>加强培训：</w:t>
      </w:r>
      <w:r w:rsidRPr="00824BE7">
        <w:rPr>
          <w:rFonts w:hint="eastAsia"/>
          <w:snapToGrid w:val="0"/>
          <w:lang w:val="en-GB"/>
        </w:rPr>
        <w:t>为医生提供更多培训课程及海外培训机会及扩大模拟培训，以支持专业发展；</w:t>
      </w:r>
    </w:p>
    <w:p w14:paraId="7A2E7701" w14:textId="1259D3C7" w:rsidR="00824BE7" w:rsidRPr="00824BE7" w:rsidRDefault="00824BE7" w:rsidP="00824BE7">
      <w:pPr>
        <w:pStyle w:val="SingleTxt"/>
        <w:rPr>
          <w:snapToGrid w:val="0"/>
          <w:lang w:val="en-GB"/>
        </w:rPr>
      </w:pPr>
      <w:r>
        <w:rPr>
          <w:snapToGrid w:val="0"/>
          <w:lang w:val="en-GB"/>
        </w:rPr>
        <w:lastRenderedPageBreak/>
        <w:tab/>
      </w:r>
      <w:r w:rsidRPr="00824BE7">
        <w:rPr>
          <w:rFonts w:hint="eastAsia"/>
          <w:snapToGrid w:val="0"/>
          <w:lang w:val="en-GB"/>
        </w:rPr>
        <w:t>(h)</w:t>
      </w:r>
      <w:r w:rsidRPr="00824BE7">
        <w:rPr>
          <w:rFonts w:hint="eastAsia"/>
          <w:snapToGrid w:val="0"/>
          <w:lang w:val="en-GB"/>
        </w:rPr>
        <w:tab/>
      </w:r>
      <w:r w:rsidRPr="00824BE7">
        <w:rPr>
          <w:rFonts w:eastAsia="黑体" w:hint="eastAsia"/>
          <w:snapToGrid w:val="0"/>
          <w:lang w:val="en-GB"/>
        </w:rPr>
        <w:t>增加工作安排的弹性：</w:t>
      </w:r>
      <w:r w:rsidRPr="00824BE7">
        <w:rPr>
          <w:rFonts w:hint="eastAsia"/>
          <w:snapToGrid w:val="0"/>
          <w:lang w:val="en-GB"/>
        </w:rPr>
        <w:t>医管局正积极考虑在工作安排方面提供更多弹性选择以照顾有特殊需要的职员，借此挽留有经验的职员。</w:t>
      </w:r>
    </w:p>
    <w:p w14:paraId="63985D71" w14:textId="77777777" w:rsidR="00824BE7" w:rsidRPr="00824BE7" w:rsidRDefault="00824BE7" w:rsidP="00824BE7">
      <w:pPr>
        <w:pStyle w:val="SingleTxt"/>
        <w:rPr>
          <w:rFonts w:eastAsia="楷体"/>
          <w:snapToGrid w:val="0"/>
          <w:lang w:val="en-GB"/>
        </w:rPr>
      </w:pPr>
      <w:r w:rsidRPr="00824BE7">
        <w:rPr>
          <w:rFonts w:eastAsia="楷体" w:hint="eastAsia"/>
          <w:snapToGrid w:val="0"/>
          <w:lang w:val="en-GB"/>
        </w:rPr>
        <w:t>监管医疗机构</w:t>
      </w:r>
    </w:p>
    <w:p w14:paraId="6745B075" w14:textId="36789652" w:rsidR="00824BE7" w:rsidRPr="00824BE7" w:rsidRDefault="001416F1" w:rsidP="00824BE7">
      <w:pPr>
        <w:pStyle w:val="SingleTxt"/>
        <w:rPr>
          <w:snapToGrid w:val="0"/>
          <w:lang w:val="en-GB"/>
        </w:rPr>
      </w:pPr>
      <w:r>
        <w:rPr>
          <w:snapToGrid w:val="0"/>
          <w:lang w:val="en-GB"/>
        </w:rPr>
        <w:t>135.</w:t>
      </w:r>
      <w:r>
        <w:rPr>
          <w:snapToGrid w:val="0"/>
          <w:lang w:val="en-GB"/>
        </w:rPr>
        <w:tab/>
      </w:r>
      <w:r w:rsidR="00824BE7" w:rsidRPr="00824BE7">
        <w:rPr>
          <w:rFonts w:hint="eastAsia"/>
          <w:snapToGrid w:val="0"/>
          <w:lang w:val="en-GB"/>
        </w:rPr>
        <w:t>卫生署私营医疗机构规管办事处为私家医院、护养院及留产院提供注册服务，并监察该些机构的房舍、人手及设备。卫生署规管和监察私人医护服务的架构，并会作定期审议。</w:t>
      </w:r>
    </w:p>
    <w:p w14:paraId="778F74BB" w14:textId="4B2B96C3" w:rsidR="00824BE7" w:rsidRPr="00824BE7" w:rsidRDefault="001416F1" w:rsidP="00824BE7">
      <w:pPr>
        <w:pStyle w:val="SingleTxt"/>
        <w:rPr>
          <w:snapToGrid w:val="0"/>
          <w:lang w:val="en-GB"/>
        </w:rPr>
      </w:pPr>
      <w:r>
        <w:rPr>
          <w:snapToGrid w:val="0"/>
          <w:lang w:val="en-GB"/>
        </w:rPr>
        <w:t>136.</w:t>
      </w:r>
      <w:r>
        <w:rPr>
          <w:snapToGrid w:val="0"/>
          <w:lang w:val="en-GB"/>
        </w:rPr>
        <w:tab/>
      </w:r>
      <w:r w:rsidR="00824BE7" w:rsidRPr="00824BE7">
        <w:rPr>
          <w:rFonts w:hint="eastAsia"/>
          <w:snapToGrid w:val="0"/>
          <w:lang w:val="en-GB"/>
        </w:rPr>
        <w:t>于</w:t>
      </w:r>
      <w:r w:rsidR="00824BE7" w:rsidRPr="00824BE7">
        <w:rPr>
          <w:rFonts w:hint="eastAsia"/>
          <w:snapToGrid w:val="0"/>
          <w:lang w:val="en-GB"/>
        </w:rPr>
        <w:t>2018</w:t>
      </w:r>
      <w:r w:rsidR="00824BE7" w:rsidRPr="00824BE7">
        <w:rPr>
          <w:rFonts w:hint="eastAsia"/>
          <w:snapToGrid w:val="0"/>
          <w:lang w:val="en-GB"/>
        </w:rPr>
        <w:t>年通过的《私营医疗机构条例》</w:t>
      </w:r>
      <w:r w:rsidR="00824BE7" w:rsidRPr="00824BE7">
        <w:rPr>
          <w:rFonts w:hint="eastAsia"/>
          <w:snapToGrid w:val="0"/>
          <w:lang w:val="en-GB"/>
        </w:rPr>
        <w:t>(</w:t>
      </w:r>
      <w:r w:rsidR="00824BE7" w:rsidRPr="00824BE7">
        <w:rPr>
          <w:rFonts w:hint="eastAsia"/>
          <w:snapToGrid w:val="0"/>
          <w:lang w:val="en-GB"/>
        </w:rPr>
        <w:t>第</w:t>
      </w:r>
      <w:r w:rsidR="00824BE7" w:rsidRPr="00824BE7">
        <w:rPr>
          <w:rFonts w:hint="eastAsia"/>
          <w:snapToGrid w:val="0"/>
          <w:lang w:val="en-GB"/>
        </w:rPr>
        <w:t>633</w:t>
      </w:r>
      <w:r w:rsidR="00824BE7" w:rsidRPr="00824BE7">
        <w:rPr>
          <w:rFonts w:hint="eastAsia"/>
          <w:snapToGrid w:val="0"/>
          <w:lang w:val="en-GB"/>
        </w:rPr>
        <w:t>章</w:t>
      </w:r>
      <w:r w:rsidR="00824BE7" w:rsidRPr="00824BE7">
        <w:rPr>
          <w:rFonts w:hint="eastAsia"/>
          <w:snapToGrid w:val="0"/>
          <w:lang w:val="en-GB"/>
        </w:rPr>
        <w:t>)</w:t>
      </w:r>
      <w:r w:rsidR="00824BE7" w:rsidRPr="00824BE7">
        <w:rPr>
          <w:rFonts w:hint="eastAsia"/>
          <w:snapToGrid w:val="0"/>
          <w:lang w:val="en-GB"/>
        </w:rPr>
        <w:t>，将为私营医疗机构引入以处所为本的新规管制度。该条例规管的私营医疗机构分为四类，分别是医院、日间医疗中心、诊所及卫生服务机构，这些机构除了须遵守《私营医疗机构条例》规定的要求外，还须遵守与其服务所涉风险相称的规管标准。该条例会按私营医疗机构类型的风险程度分阶段实施。我们会于</w:t>
      </w:r>
      <w:r w:rsidR="00824BE7" w:rsidRPr="00824BE7">
        <w:rPr>
          <w:rFonts w:hint="eastAsia"/>
          <w:snapToGrid w:val="0"/>
          <w:lang w:val="en-GB"/>
        </w:rPr>
        <w:t>2019</w:t>
      </w:r>
      <w:r w:rsidR="00824BE7" w:rsidRPr="00824BE7">
        <w:rPr>
          <w:rFonts w:hint="eastAsia"/>
          <w:snapToGrid w:val="0"/>
          <w:lang w:val="en-GB"/>
        </w:rPr>
        <w:t>年中开始接受新制度下私家医院的牌照申请，预计于</w:t>
      </w:r>
      <w:r w:rsidR="00824BE7" w:rsidRPr="00824BE7">
        <w:rPr>
          <w:rFonts w:hint="eastAsia"/>
          <w:snapToGrid w:val="0"/>
          <w:lang w:val="en-GB"/>
        </w:rPr>
        <w:t>2020</w:t>
      </w:r>
      <w:r w:rsidR="00824BE7" w:rsidRPr="00824BE7">
        <w:rPr>
          <w:rFonts w:hint="eastAsia"/>
          <w:snapToGrid w:val="0"/>
          <w:lang w:val="en-GB"/>
        </w:rPr>
        <w:t>年开始接受日间医疗中心的牌照申请，并最快于</w:t>
      </w:r>
      <w:r w:rsidR="00824BE7" w:rsidRPr="00824BE7">
        <w:rPr>
          <w:rFonts w:hint="eastAsia"/>
          <w:snapToGrid w:val="0"/>
          <w:lang w:val="en-GB"/>
        </w:rPr>
        <w:t>2021</w:t>
      </w:r>
      <w:r w:rsidR="00824BE7" w:rsidRPr="00824BE7">
        <w:rPr>
          <w:rFonts w:hint="eastAsia"/>
          <w:snapToGrid w:val="0"/>
          <w:lang w:val="en-GB"/>
        </w:rPr>
        <w:t>年开始接受诊所牌照和豁免书的申请。</w:t>
      </w:r>
    </w:p>
    <w:p w14:paraId="557E3047" w14:textId="77777777" w:rsidR="00824BE7" w:rsidRPr="00824BE7" w:rsidRDefault="00824BE7" w:rsidP="00824BE7">
      <w:pPr>
        <w:pStyle w:val="SingleTxt"/>
        <w:rPr>
          <w:rFonts w:eastAsia="楷体"/>
          <w:snapToGrid w:val="0"/>
          <w:lang w:val="en-GB"/>
        </w:rPr>
      </w:pPr>
      <w:r w:rsidRPr="00824BE7">
        <w:rPr>
          <w:rFonts w:eastAsia="楷体" w:hint="eastAsia"/>
          <w:snapToGrid w:val="0"/>
          <w:lang w:val="en-GB"/>
        </w:rPr>
        <w:t>自愿医保计划</w:t>
      </w:r>
      <w:r w:rsidRPr="00824BE7">
        <w:rPr>
          <w:rFonts w:eastAsia="楷体" w:hint="eastAsia"/>
          <w:snapToGrid w:val="0"/>
          <w:lang w:val="en-GB"/>
        </w:rPr>
        <w:t>(</w:t>
      </w:r>
      <w:r w:rsidRPr="00824BE7">
        <w:rPr>
          <w:rFonts w:eastAsia="楷体" w:hint="eastAsia"/>
          <w:snapToGrid w:val="0"/>
          <w:lang w:val="en-GB"/>
        </w:rPr>
        <w:t>自愿医保</w:t>
      </w:r>
      <w:r w:rsidRPr="00824BE7">
        <w:rPr>
          <w:rFonts w:eastAsia="楷体" w:hint="eastAsia"/>
          <w:snapToGrid w:val="0"/>
          <w:lang w:val="en-GB"/>
        </w:rPr>
        <w:t>)</w:t>
      </w:r>
    </w:p>
    <w:p w14:paraId="650F07DB" w14:textId="6243A1E9" w:rsidR="00824BE7" w:rsidRPr="00824BE7" w:rsidRDefault="001416F1" w:rsidP="00824BE7">
      <w:pPr>
        <w:pStyle w:val="SingleTxt"/>
        <w:rPr>
          <w:snapToGrid w:val="0"/>
          <w:lang w:val="en-GB"/>
        </w:rPr>
      </w:pPr>
      <w:r>
        <w:rPr>
          <w:snapToGrid w:val="0"/>
          <w:lang w:val="en-GB"/>
        </w:rPr>
        <w:t>137.</w:t>
      </w:r>
      <w:r>
        <w:rPr>
          <w:snapToGrid w:val="0"/>
          <w:lang w:val="en-GB"/>
        </w:rPr>
        <w:tab/>
      </w:r>
      <w:r w:rsidR="00824BE7" w:rsidRPr="00824BE7">
        <w:rPr>
          <w:rFonts w:hint="eastAsia"/>
          <w:snapToGrid w:val="0"/>
          <w:lang w:val="en-GB"/>
        </w:rPr>
        <w:t>由于市民对强制性医疗融资措施有所保留，因此，政府建议推行自愿计划，让巿民可更容易购买住院保险，同时提高产品质量。政府在</w:t>
      </w:r>
      <w:r w:rsidR="00824BE7" w:rsidRPr="00824BE7">
        <w:rPr>
          <w:rFonts w:hint="eastAsia"/>
          <w:snapToGrid w:val="0"/>
          <w:lang w:val="en-GB"/>
        </w:rPr>
        <w:t>2014</w:t>
      </w:r>
      <w:r w:rsidR="00824BE7" w:rsidRPr="00824BE7">
        <w:rPr>
          <w:rFonts w:hint="eastAsia"/>
          <w:snapToGrid w:val="0"/>
          <w:lang w:val="en-GB"/>
        </w:rPr>
        <w:t>年</w:t>
      </w:r>
      <w:r w:rsidR="00824BE7" w:rsidRPr="00824BE7">
        <w:rPr>
          <w:rFonts w:hint="eastAsia"/>
          <w:snapToGrid w:val="0"/>
          <w:lang w:val="en-GB"/>
        </w:rPr>
        <w:t>12</w:t>
      </w:r>
      <w:r w:rsidR="00824BE7" w:rsidRPr="00824BE7">
        <w:rPr>
          <w:rFonts w:hint="eastAsia"/>
          <w:snapToGrid w:val="0"/>
          <w:lang w:val="en-GB"/>
        </w:rPr>
        <w:t>月至</w:t>
      </w:r>
      <w:r w:rsidR="00824BE7" w:rsidRPr="00824BE7">
        <w:rPr>
          <w:rFonts w:hint="eastAsia"/>
          <w:snapToGrid w:val="0"/>
          <w:lang w:val="en-GB"/>
        </w:rPr>
        <w:t>2015</w:t>
      </w:r>
      <w:r w:rsidR="00824BE7" w:rsidRPr="00824BE7">
        <w:rPr>
          <w:rFonts w:hint="eastAsia"/>
          <w:snapToGrid w:val="0"/>
          <w:lang w:val="en-GB"/>
        </w:rPr>
        <w:t>年</w:t>
      </w:r>
      <w:r w:rsidR="00824BE7" w:rsidRPr="00824BE7">
        <w:rPr>
          <w:rFonts w:hint="eastAsia"/>
          <w:snapToGrid w:val="0"/>
          <w:lang w:val="en-GB"/>
        </w:rPr>
        <w:t>4</w:t>
      </w:r>
      <w:r w:rsidR="00824BE7" w:rsidRPr="00824BE7">
        <w:rPr>
          <w:rFonts w:hint="eastAsia"/>
          <w:snapToGrid w:val="0"/>
          <w:lang w:val="en-GB"/>
        </w:rPr>
        <w:t>月期间就自愿医保进行公众咨询。</w:t>
      </w:r>
      <w:r w:rsidR="00824BE7" w:rsidRPr="00824BE7">
        <w:rPr>
          <w:rFonts w:hint="eastAsia"/>
          <w:snapToGrid w:val="0"/>
          <w:lang w:val="en-GB"/>
        </w:rPr>
        <w:t>2017</w:t>
      </w:r>
      <w:r w:rsidR="00824BE7" w:rsidRPr="00824BE7">
        <w:rPr>
          <w:rFonts w:hint="eastAsia"/>
          <w:snapToGrid w:val="0"/>
          <w:lang w:val="en-GB"/>
        </w:rPr>
        <w:t>年公布的咨询结果显示，自愿医保的概念和政策目标获市民广泛支持。</w:t>
      </w:r>
    </w:p>
    <w:p w14:paraId="0CAD4443" w14:textId="57A75723" w:rsidR="00824BE7" w:rsidRPr="00824BE7" w:rsidRDefault="001416F1" w:rsidP="00824BE7">
      <w:pPr>
        <w:pStyle w:val="SingleTxt"/>
        <w:rPr>
          <w:snapToGrid w:val="0"/>
          <w:lang w:val="en-GB"/>
        </w:rPr>
      </w:pPr>
      <w:r>
        <w:rPr>
          <w:snapToGrid w:val="0"/>
          <w:lang w:val="en-GB"/>
        </w:rPr>
        <w:t>138.</w:t>
      </w:r>
      <w:r>
        <w:rPr>
          <w:snapToGrid w:val="0"/>
          <w:lang w:val="en-GB"/>
        </w:rPr>
        <w:tab/>
      </w:r>
      <w:r w:rsidR="00824BE7" w:rsidRPr="00824BE7">
        <w:rPr>
          <w:rFonts w:hint="eastAsia"/>
          <w:snapToGrid w:val="0"/>
          <w:lang w:val="en-GB"/>
        </w:rPr>
        <w:t>自愿医保旨在改善住院保险产品的质量，并为消费者提供更全面的优质住院保险产品选择。通过让消费者更容易购买这类产品，提高产品质量和透明度，可促使消费者更有信心和更明确购买保险保障以在有需要时使用私营医疗服务，从而减轻公共医疗系统的长远财政压力。</w:t>
      </w:r>
    </w:p>
    <w:p w14:paraId="6E2080CC" w14:textId="49C6BE58" w:rsidR="00824BE7" w:rsidRPr="00824BE7" w:rsidRDefault="00E74A66" w:rsidP="00824BE7">
      <w:pPr>
        <w:pStyle w:val="SingleTxt"/>
        <w:rPr>
          <w:snapToGrid w:val="0"/>
          <w:lang w:val="en-GB"/>
        </w:rPr>
      </w:pPr>
      <w:r>
        <w:rPr>
          <w:snapToGrid w:val="0"/>
          <w:lang w:val="en-GB"/>
        </w:rPr>
        <w:t>139.</w:t>
      </w:r>
      <w:r>
        <w:rPr>
          <w:snapToGrid w:val="0"/>
          <w:lang w:val="en-GB"/>
        </w:rPr>
        <w:tab/>
      </w:r>
      <w:r w:rsidR="00824BE7" w:rsidRPr="00824BE7">
        <w:rPr>
          <w:rFonts w:hint="eastAsia"/>
          <w:snapToGrid w:val="0"/>
          <w:lang w:val="en-GB"/>
        </w:rPr>
        <w:t>自愿医保于</w:t>
      </w:r>
      <w:r w:rsidR="00824BE7" w:rsidRPr="00824BE7">
        <w:rPr>
          <w:rFonts w:hint="eastAsia"/>
          <w:snapToGrid w:val="0"/>
          <w:lang w:val="en-GB"/>
        </w:rPr>
        <w:t>2019</w:t>
      </w:r>
      <w:r w:rsidR="00824BE7" w:rsidRPr="00824BE7">
        <w:rPr>
          <w:rFonts w:hint="eastAsia"/>
          <w:snapToGrid w:val="0"/>
          <w:lang w:val="en-GB"/>
        </w:rPr>
        <w:t>年</w:t>
      </w:r>
      <w:r w:rsidR="00824BE7" w:rsidRPr="00824BE7">
        <w:rPr>
          <w:rFonts w:hint="eastAsia"/>
          <w:snapToGrid w:val="0"/>
          <w:lang w:val="en-GB"/>
        </w:rPr>
        <w:t>4</w:t>
      </w:r>
      <w:r w:rsidR="00824BE7" w:rsidRPr="00824BE7">
        <w:rPr>
          <w:rFonts w:hint="eastAsia"/>
          <w:snapToGrid w:val="0"/>
          <w:lang w:val="en-GB"/>
        </w:rPr>
        <w:t>月</w:t>
      </w:r>
      <w:r w:rsidR="00824BE7" w:rsidRPr="00824BE7">
        <w:rPr>
          <w:rFonts w:hint="eastAsia"/>
          <w:snapToGrid w:val="0"/>
          <w:lang w:val="en-GB"/>
        </w:rPr>
        <w:t>1</w:t>
      </w:r>
      <w:r w:rsidR="00824BE7" w:rsidRPr="00824BE7">
        <w:rPr>
          <w:rFonts w:hint="eastAsia"/>
          <w:snapToGrid w:val="0"/>
          <w:lang w:val="en-GB"/>
        </w:rPr>
        <w:t>日起全面实施。与现有产品相比，自愿医保的认可产品在多方面更具吸引力，如保险公司须保证续保至受保人一百岁，且不得按受保人健康状况的转变而调整其保费；不设终身保障限额；以及承保范围扩大至涵盖未知的投保前已有病症和日间手术</w:t>
      </w:r>
      <w:r w:rsidR="00824BE7" w:rsidRPr="00824BE7">
        <w:rPr>
          <w:rFonts w:hint="eastAsia"/>
          <w:snapToGrid w:val="0"/>
          <w:lang w:val="en-GB"/>
        </w:rPr>
        <w:t>(</w:t>
      </w:r>
      <w:r w:rsidR="00824BE7" w:rsidRPr="00824BE7">
        <w:rPr>
          <w:rFonts w:hint="eastAsia"/>
          <w:snapToGrid w:val="0"/>
          <w:lang w:val="en-GB"/>
        </w:rPr>
        <w:t>包括内窥镜检查</w:t>
      </w:r>
      <w:r w:rsidR="00824BE7" w:rsidRPr="00824BE7">
        <w:rPr>
          <w:rFonts w:hint="eastAsia"/>
          <w:snapToGrid w:val="0"/>
          <w:lang w:val="en-GB"/>
        </w:rPr>
        <w:t>)</w:t>
      </w:r>
      <w:r w:rsidR="00824BE7" w:rsidRPr="00824BE7">
        <w:rPr>
          <w:rFonts w:hint="eastAsia"/>
          <w:snapToGrid w:val="0"/>
          <w:lang w:val="en-GB"/>
        </w:rPr>
        <w:t>。作为额外激励措施，纳税人在</w:t>
      </w:r>
      <w:r w:rsidR="00824BE7" w:rsidRPr="00824BE7">
        <w:rPr>
          <w:rFonts w:hint="eastAsia"/>
          <w:snapToGrid w:val="0"/>
          <w:lang w:val="en-GB"/>
        </w:rPr>
        <w:t>2019</w:t>
      </w:r>
      <w:r w:rsidR="00824BE7" w:rsidRPr="00824BE7">
        <w:rPr>
          <w:rFonts w:hint="eastAsia"/>
          <w:snapToGrid w:val="0"/>
          <w:lang w:val="en-GB"/>
        </w:rPr>
        <w:t>年</w:t>
      </w:r>
      <w:r w:rsidR="00824BE7" w:rsidRPr="00824BE7">
        <w:rPr>
          <w:rFonts w:hint="eastAsia"/>
          <w:snapToGrid w:val="0"/>
          <w:lang w:val="en-GB"/>
        </w:rPr>
        <w:t>4</w:t>
      </w:r>
      <w:r w:rsidR="00824BE7" w:rsidRPr="00824BE7">
        <w:rPr>
          <w:rFonts w:hint="eastAsia"/>
          <w:snapToGrid w:val="0"/>
          <w:lang w:val="en-GB"/>
        </w:rPr>
        <w:t>月</w:t>
      </w:r>
      <w:r w:rsidR="00824BE7" w:rsidRPr="00824BE7">
        <w:rPr>
          <w:rFonts w:hint="eastAsia"/>
          <w:snapToGrid w:val="0"/>
          <w:lang w:val="en-GB"/>
        </w:rPr>
        <w:t>1</w:t>
      </w:r>
      <w:r w:rsidR="00824BE7" w:rsidRPr="00824BE7">
        <w:rPr>
          <w:rFonts w:hint="eastAsia"/>
          <w:snapToGrid w:val="0"/>
          <w:lang w:val="en-GB"/>
        </w:rPr>
        <w:t>日或之后就为其本人和</w:t>
      </w:r>
      <w:r w:rsidR="00824BE7" w:rsidRPr="00824BE7">
        <w:rPr>
          <w:rFonts w:hint="eastAsia"/>
          <w:snapToGrid w:val="0"/>
          <w:lang w:val="en-GB"/>
        </w:rPr>
        <w:t>(</w:t>
      </w:r>
      <w:r w:rsidR="00824BE7" w:rsidRPr="00824BE7">
        <w:rPr>
          <w:rFonts w:hint="eastAsia"/>
          <w:snapToGrid w:val="0"/>
          <w:lang w:val="en-GB"/>
        </w:rPr>
        <w:t>或</w:t>
      </w:r>
      <w:r w:rsidR="00824BE7" w:rsidRPr="00824BE7">
        <w:rPr>
          <w:rFonts w:hint="eastAsia"/>
          <w:snapToGrid w:val="0"/>
          <w:lang w:val="en-GB"/>
        </w:rPr>
        <w:t>)</w:t>
      </w:r>
      <w:r w:rsidR="00824BE7" w:rsidRPr="00824BE7">
        <w:rPr>
          <w:rFonts w:hint="eastAsia"/>
          <w:snapToGrid w:val="0"/>
          <w:lang w:val="en-GB"/>
        </w:rPr>
        <w:t>指明亲属购买认可产品所缴付的保费可申请税务扣除。</w:t>
      </w:r>
    </w:p>
    <w:p w14:paraId="6FFA16BB" w14:textId="77777777" w:rsidR="00824BE7" w:rsidRPr="00824BE7" w:rsidRDefault="00824BE7" w:rsidP="00824BE7">
      <w:pPr>
        <w:pStyle w:val="SingleTxt"/>
        <w:rPr>
          <w:rFonts w:eastAsia="楷体"/>
          <w:snapToGrid w:val="0"/>
          <w:lang w:val="en-GB"/>
        </w:rPr>
      </w:pPr>
      <w:r w:rsidRPr="00824BE7">
        <w:rPr>
          <w:rFonts w:eastAsia="楷体" w:hint="eastAsia"/>
          <w:snapToGrid w:val="0"/>
          <w:lang w:val="en-GB"/>
        </w:rPr>
        <w:t>加强基层护理</w:t>
      </w:r>
    </w:p>
    <w:p w14:paraId="6846F140" w14:textId="68810DA2" w:rsidR="00824BE7" w:rsidRPr="00824BE7" w:rsidRDefault="00E74A66" w:rsidP="00824BE7">
      <w:pPr>
        <w:pStyle w:val="SingleTxt"/>
        <w:rPr>
          <w:snapToGrid w:val="0"/>
          <w:lang w:val="en-GB"/>
        </w:rPr>
      </w:pPr>
      <w:r>
        <w:rPr>
          <w:snapToGrid w:val="0"/>
          <w:lang w:val="en-GB"/>
        </w:rPr>
        <w:t>140.</w:t>
      </w:r>
      <w:r>
        <w:rPr>
          <w:snapToGrid w:val="0"/>
          <w:lang w:val="en-GB"/>
        </w:rPr>
        <w:tab/>
      </w:r>
      <w:r w:rsidR="00824BE7" w:rsidRPr="00824BE7">
        <w:rPr>
          <w:rFonts w:hint="eastAsia"/>
          <w:snapToGrid w:val="0"/>
          <w:lang w:val="en-GB"/>
        </w:rPr>
        <w:t>加强基层医疗健康服务是食物及卫生局</w:t>
      </w:r>
      <w:r w:rsidR="00824BE7" w:rsidRPr="00824BE7">
        <w:rPr>
          <w:rFonts w:hint="eastAsia"/>
          <w:snapToGrid w:val="0"/>
          <w:lang w:val="en-GB"/>
        </w:rPr>
        <w:t>(</w:t>
      </w:r>
      <w:r w:rsidR="00824BE7" w:rsidRPr="00824BE7">
        <w:rPr>
          <w:rFonts w:hint="eastAsia"/>
          <w:snapToGrid w:val="0"/>
          <w:lang w:val="en-GB"/>
        </w:rPr>
        <w:t>食卫局</w:t>
      </w:r>
      <w:r w:rsidR="00824BE7" w:rsidRPr="00824BE7">
        <w:rPr>
          <w:rFonts w:hint="eastAsia"/>
          <w:snapToGrid w:val="0"/>
          <w:lang w:val="en-GB"/>
        </w:rPr>
        <w:t>)</w:t>
      </w:r>
      <w:r w:rsidR="00824BE7" w:rsidRPr="00824BE7">
        <w:rPr>
          <w:rFonts w:hint="eastAsia"/>
          <w:snapToGrid w:val="0"/>
          <w:lang w:val="en-GB"/>
        </w:rPr>
        <w:t>的重点政策之一。该局在</w:t>
      </w:r>
      <w:r w:rsidR="00824BE7" w:rsidRPr="00824BE7">
        <w:rPr>
          <w:rFonts w:hint="eastAsia"/>
          <w:snapToGrid w:val="0"/>
          <w:lang w:val="en-GB"/>
        </w:rPr>
        <w:t>2017</w:t>
      </w:r>
      <w:r w:rsidR="00824BE7" w:rsidRPr="00824BE7">
        <w:rPr>
          <w:rFonts w:hint="eastAsia"/>
          <w:snapToGrid w:val="0"/>
          <w:lang w:val="en-GB"/>
        </w:rPr>
        <w:t>年</w:t>
      </w:r>
      <w:r w:rsidR="00824BE7" w:rsidRPr="00824BE7">
        <w:rPr>
          <w:rFonts w:hint="eastAsia"/>
          <w:snapToGrid w:val="0"/>
          <w:lang w:val="en-GB"/>
        </w:rPr>
        <w:t>11</w:t>
      </w:r>
      <w:r w:rsidR="00824BE7" w:rsidRPr="00824BE7">
        <w:rPr>
          <w:rFonts w:hint="eastAsia"/>
          <w:snapToGrid w:val="0"/>
          <w:lang w:val="en-GB"/>
        </w:rPr>
        <w:t>月成立基层医疗健康发展督导委员会，为基层医疗健康服务可持续发展制订蓝图。该局还于</w:t>
      </w:r>
      <w:r w:rsidR="00824BE7" w:rsidRPr="00824BE7">
        <w:rPr>
          <w:rFonts w:hint="eastAsia"/>
          <w:snapToGrid w:val="0"/>
          <w:lang w:val="en-GB"/>
        </w:rPr>
        <w:t>2019</w:t>
      </w:r>
      <w:r w:rsidR="00824BE7" w:rsidRPr="00824BE7">
        <w:rPr>
          <w:rFonts w:hint="eastAsia"/>
          <w:snapToGrid w:val="0"/>
          <w:lang w:val="en-GB"/>
        </w:rPr>
        <w:t>年第三季左右设立作为试点的葵青区地区康健中心，参考试行经验，会逐步把康健中心推广至全港</w:t>
      </w:r>
      <w:r w:rsidR="00824BE7" w:rsidRPr="00824BE7">
        <w:rPr>
          <w:rFonts w:hint="eastAsia"/>
          <w:snapToGrid w:val="0"/>
          <w:lang w:val="en-GB"/>
        </w:rPr>
        <w:t>18</w:t>
      </w:r>
      <w:r w:rsidR="00824BE7" w:rsidRPr="00824BE7">
        <w:rPr>
          <w:rFonts w:hint="eastAsia"/>
          <w:snapToGrid w:val="0"/>
          <w:lang w:val="en-GB"/>
        </w:rPr>
        <w:t>区。康健中心旨在提高公众对个人健康管理的认识，加强疾病预防，强化</w:t>
      </w:r>
      <w:r w:rsidR="003A2E01">
        <w:rPr>
          <w:rFonts w:hint="eastAsia"/>
          <w:snapToGrid w:val="0"/>
          <w:lang w:val="en-GB"/>
        </w:rPr>
        <w:t>社区</w:t>
      </w:r>
      <w:r w:rsidR="00824BE7" w:rsidRPr="00824BE7">
        <w:rPr>
          <w:rFonts w:hint="eastAsia"/>
          <w:snapToGrid w:val="0"/>
          <w:lang w:val="en-GB"/>
        </w:rPr>
        <w:t>医疗及康复服务，以减少不必要地使用医院服务的情况。</w:t>
      </w:r>
    </w:p>
    <w:p w14:paraId="04A2250E" w14:textId="39F4ED9F" w:rsidR="00824BE7" w:rsidRPr="00824BE7" w:rsidRDefault="00E74A66" w:rsidP="00824BE7">
      <w:pPr>
        <w:pStyle w:val="SingleTxt"/>
        <w:rPr>
          <w:snapToGrid w:val="0"/>
          <w:lang w:val="en-GB"/>
        </w:rPr>
      </w:pPr>
      <w:r>
        <w:rPr>
          <w:snapToGrid w:val="0"/>
          <w:lang w:val="en-GB"/>
        </w:rPr>
        <w:lastRenderedPageBreak/>
        <w:t>141.</w:t>
      </w:r>
      <w:r>
        <w:rPr>
          <w:snapToGrid w:val="0"/>
          <w:lang w:val="en-GB"/>
        </w:rPr>
        <w:tab/>
      </w:r>
      <w:r w:rsidR="00824BE7" w:rsidRPr="00824BE7">
        <w:rPr>
          <w:rFonts w:hint="eastAsia"/>
          <w:snapToGrid w:val="0"/>
          <w:lang w:val="en-GB"/>
        </w:rPr>
        <w:t>多个试验计划也已开始推出，在</w:t>
      </w:r>
      <w:r w:rsidR="003A2E01">
        <w:rPr>
          <w:rFonts w:hint="eastAsia"/>
          <w:snapToGrid w:val="0"/>
          <w:lang w:val="en-GB"/>
        </w:rPr>
        <w:t>社区</w:t>
      </w:r>
      <w:r w:rsidR="00824BE7" w:rsidRPr="00824BE7">
        <w:rPr>
          <w:rFonts w:hint="eastAsia"/>
          <w:snapToGrid w:val="0"/>
          <w:lang w:val="en-GB"/>
        </w:rPr>
        <w:t>内公私营层面同时加强支持慢性病患者。</w:t>
      </w:r>
      <w:r w:rsidR="00824BE7" w:rsidRPr="00824BE7">
        <w:rPr>
          <w:rFonts w:hint="eastAsia"/>
          <w:snapToGrid w:val="0"/>
          <w:lang w:val="en-GB"/>
        </w:rPr>
        <w:t>2016</w:t>
      </w:r>
      <w:r w:rsidR="00824BE7" w:rsidRPr="00824BE7">
        <w:rPr>
          <w:rFonts w:hint="eastAsia"/>
          <w:snapToGrid w:val="0"/>
          <w:lang w:val="en-GB"/>
        </w:rPr>
        <w:t>年，政府为医管局设立了</w:t>
      </w:r>
      <w:r w:rsidR="00824BE7" w:rsidRPr="00824BE7">
        <w:rPr>
          <w:rFonts w:hint="eastAsia"/>
          <w:snapToGrid w:val="0"/>
          <w:lang w:val="en-GB"/>
        </w:rPr>
        <w:t>100</w:t>
      </w:r>
      <w:r w:rsidR="00824BE7" w:rsidRPr="00824BE7">
        <w:rPr>
          <w:rFonts w:hint="eastAsia"/>
          <w:snapToGrid w:val="0"/>
          <w:lang w:val="en-GB"/>
        </w:rPr>
        <w:t>亿元的基金，让医管局可以利用投资收益继续运作现有的试验计划，并在适当的情况下开展新计划。政府还会加强公共医疗的安全保障，更好地保障需要成本高昂的药物及治疗的病人。</w:t>
      </w:r>
    </w:p>
    <w:p w14:paraId="5B7446C7" w14:textId="77777777" w:rsidR="00824BE7" w:rsidRPr="00824BE7" w:rsidRDefault="00824BE7" w:rsidP="00824BE7">
      <w:pPr>
        <w:pStyle w:val="SingleTxt"/>
        <w:rPr>
          <w:rFonts w:eastAsia="楷体"/>
          <w:snapToGrid w:val="0"/>
          <w:lang w:val="en-GB"/>
        </w:rPr>
      </w:pPr>
      <w:r w:rsidRPr="00824BE7">
        <w:rPr>
          <w:rFonts w:eastAsia="楷体" w:hint="eastAsia"/>
          <w:snapToGrid w:val="0"/>
          <w:lang w:val="en-GB"/>
        </w:rPr>
        <w:t>全港性电子健康记录互通系统</w:t>
      </w:r>
    </w:p>
    <w:p w14:paraId="16CC1F15" w14:textId="044CCA93" w:rsidR="00824BE7" w:rsidRPr="00824BE7" w:rsidRDefault="00E74A66" w:rsidP="00824BE7">
      <w:pPr>
        <w:pStyle w:val="SingleTxt"/>
        <w:rPr>
          <w:snapToGrid w:val="0"/>
          <w:lang w:val="en-GB"/>
        </w:rPr>
      </w:pPr>
      <w:r>
        <w:rPr>
          <w:snapToGrid w:val="0"/>
          <w:lang w:val="en-GB"/>
        </w:rPr>
        <w:t>142.</w:t>
      </w:r>
      <w:r>
        <w:rPr>
          <w:snapToGrid w:val="0"/>
          <w:lang w:val="en-GB"/>
        </w:rPr>
        <w:tab/>
      </w:r>
      <w:r w:rsidR="00824BE7" w:rsidRPr="00824BE7">
        <w:rPr>
          <w:rFonts w:hint="eastAsia"/>
          <w:snapToGrid w:val="0"/>
          <w:lang w:val="en-GB"/>
        </w:rPr>
        <w:t>全港性电子健康记录互通系统于</w:t>
      </w:r>
      <w:r w:rsidR="00824BE7" w:rsidRPr="00824BE7">
        <w:rPr>
          <w:rFonts w:hint="eastAsia"/>
          <w:snapToGrid w:val="0"/>
          <w:lang w:val="en-GB"/>
        </w:rPr>
        <w:t>2016</w:t>
      </w:r>
      <w:r w:rsidR="00824BE7" w:rsidRPr="00824BE7">
        <w:rPr>
          <w:rFonts w:hint="eastAsia"/>
          <w:snapToGrid w:val="0"/>
          <w:lang w:val="en-GB"/>
        </w:rPr>
        <w:t>年</w:t>
      </w:r>
      <w:r w:rsidR="00824BE7" w:rsidRPr="00824BE7">
        <w:rPr>
          <w:rFonts w:hint="eastAsia"/>
          <w:snapToGrid w:val="0"/>
          <w:lang w:val="en-GB"/>
        </w:rPr>
        <w:t>3</w:t>
      </w:r>
      <w:r w:rsidR="00824BE7" w:rsidRPr="00824BE7">
        <w:rPr>
          <w:rFonts w:hint="eastAsia"/>
          <w:snapToGrid w:val="0"/>
          <w:lang w:val="en-GB"/>
        </w:rPr>
        <w:t>月启用，推动公私营协作、促进更连贯的病人护理服务，以及提升医疗服务质量和成本效益。详情见附件</w:t>
      </w:r>
      <w:r w:rsidR="00824BE7" w:rsidRPr="00824BE7">
        <w:rPr>
          <w:rFonts w:hint="eastAsia"/>
          <w:snapToGrid w:val="0"/>
          <w:lang w:val="en-GB"/>
        </w:rPr>
        <w:t>12A</w:t>
      </w:r>
      <w:r w:rsidR="00824BE7" w:rsidRPr="00824BE7">
        <w:rPr>
          <w:rFonts w:hint="eastAsia"/>
          <w:snapToGrid w:val="0"/>
          <w:lang w:val="en-GB"/>
        </w:rPr>
        <w:t>。</w:t>
      </w:r>
    </w:p>
    <w:p w14:paraId="2FD1137D" w14:textId="77777777" w:rsidR="00824BE7" w:rsidRPr="00824BE7" w:rsidRDefault="00824BE7" w:rsidP="00824BE7">
      <w:pPr>
        <w:pStyle w:val="SingleTxt"/>
        <w:rPr>
          <w:rFonts w:eastAsia="楷体"/>
          <w:snapToGrid w:val="0"/>
          <w:lang w:val="en-GB"/>
        </w:rPr>
      </w:pPr>
      <w:r w:rsidRPr="00824BE7">
        <w:rPr>
          <w:rFonts w:eastAsia="楷体" w:hint="eastAsia"/>
          <w:snapToGrid w:val="0"/>
          <w:lang w:val="en-GB"/>
        </w:rPr>
        <w:t>公立医院及门诊服务和牙齿保健服务</w:t>
      </w:r>
    </w:p>
    <w:p w14:paraId="02E5785B" w14:textId="11042CC4" w:rsidR="00824BE7" w:rsidRPr="00824BE7" w:rsidRDefault="00E74A66" w:rsidP="00824BE7">
      <w:pPr>
        <w:pStyle w:val="SingleTxt"/>
        <w:rPr>
          <w:snapToGrid w:val="0"/>
          <w:lang w:val="en-GB"/>
        </w:rPr>
      </w:pPr>
      <w:r>
        <w:rPr>
          <w:snapToGrid w:val="0"/>
          <w:lang w:val="en-GB"/>
        </w:rPr>
        <w:t>143.</w:t>
      </w:r>
      <w:r>
        <w:rPr>
          <w:snapToGrid w:val="0"/>
          <w:lang w:val="en-GB"/>
        </w:rPr>
        <w:tab/>
      </w:r>
      <w:r w:rsidR="00824BE7" w:rsidRPr="00824BE7">
        <w:rPr>
          <w:rFonts w:hint="eastAsia"/>
          <w:snapToGrid w:val="0"/>
          <w:lang w:val="en-GB"/>
        </w:rPr>
        <w:t>有关公立医院及门诊服务和牙齿保健服务的最新情况也载于附件</w:t>
      </w:r>
      <w:r w:rsidR="00824BE7" w:rsidRPr="00824BE7">
        <w:rPr>
          <w:rFonts w:hint="eastAsia"/>
          <w:snapToGrid w:val="0"/>
          <w:lang w:val="en-GB"/>
        </w:rPr>
        <w:t>12A</w:t>
      </w:r>
      <w:r w:rsidR="00824BE7" w:rsidRPr="00824BE7">
        <w:rPr>
          <w:rFonts w:hint="eastAsia"/>
          <w:snapToGrid w:val="0"/>
          <w:lang w:val="en-GB"/>
        </w:rPr>
        <w:t>。</w:t>
      </w:r>
    </w:p>
    <w:p w14:paraId="3846FBA6" w14:textId="77777777" w:rsidR="00824BE7" w:rsidRPr="00824BE7" w:rsidRDefault="00824BE7" w:rsidP="00824BE7">
      <w:pPr>
        <w:pStyle w:val="SingleTxt"/>
        <w:rPr>
          <w:rFonts w:eastAsia="楷体"/>
          <w:snapToGrid w:val="0"/>
          <w:lang w:val="en-GB"/>
        </w:rPr>
      </w:pPr>
      <w:r w:rsidRPr="00824BE7">
        <w:rPr>
          <w:rFonts w:eastAsia="楷体" w:hint="eastAsia"/>
          <w:snapToGrid w:val="0"/>
          <w:lang w:val="en-GB"/>
        </w:rPr>
        <w:t>中医药</w:t>
      </w:r>
    </w:p>
    <w:p w14:paraId="1630D8D1" w14:textId="683619FE" w:rsidR="00824BE7" w:rsidRPr="00824BE7" w:rsidRDefault="00D2384E" w:rsidP="00824BE7">
      <w:pPr>
        <w:pStyle w:val="SingleTxt"/>
        <w:rPr>
          <w:snapToGrid w:val="0"/>
          <w:lang w:val="en-GB"/>
        </w:rPr>
      </w:pPr>
      <w:r>
        <w:rPr>
          <w:snapToGrid w:val="0"/>
          <w:lang w:val="en-GB"/>
        </w:rPr>
        <w:t>144.</w:t>
      </w:r>
      <w:r>
        <w:rPr>
          <w:snapToGrid w:val="0"/>
          <w:lang w:val="en-GB"/>
        </w:rPr>
        <w:tab/>
      </w:r>
      <w:r w:rsidR="00824BE7" w:rsidRPr="00824BE7">
        <w:rPr>
          <w:rFonts w:hint="eastAsia"/>
          <w:snapToGrid w:val="0"/>
          <w:lang w:val="en-GB"/>
        </w:rPr>
        <w:t>政府在中医药发展方面做了很多工作，详情载于附件</w:t>
      </w:r>
      <w:r w:rsidR="00824BE7" w:rsidRPr="00824BE7">
        <w:rPr>
          <w:rFonts w:hint="eastAsia"/>
          <w:snapToGrid w:val="0"/>
          <w:lang w:val="en-GB"/>
        </w:rPr>
        <w:t>12B</w:t>
      </w:r>
      <w:r w:rsidR="00824BE7" w:rsidRPr="00824BE7">
        <w:rPr>
          <w:rFonts w:hint="eastAsia"/>
          <w:snapToGrid w:val="0"/>
          <w:lang w:val="en-GB"/>
        </w:rPr>
        <w:t>。</w:t>
      </w:r>
    </w:p>
    <w:p w14:paraId="6AFA754F" w14:textId="66FC8125" w:rsidR="00824BE7" w:rsidRPr="00824BE7" w:rsidRDefault="00824BE7" w:rsidP="00824BE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Pr>
          <w:snapToGrid w:val="0"/>
          <w:lang w:val="en-GB"/>
        </w:rPr>
        <w:tab/>
      </w:r>
      <w:r>
        <w:rPr>
          <w:snapToGrid w:val="0"/>
          <w:lang w:val="en-GB"/>
        </w:rPr>
        <w:tab/>
      </w:r>
      <w:r w:rsidRPr="00824BE7">
        <w:rPr>
          <w:rFonts w:hint="eastAsia"/>
          <w:snapToGrid w:val="0"/>
          <w:lang w:val="en-GB"/>
        </w:rPr>
        <w:t>打击毒品</w:t>
      </w:r>
    </w:p>
    <w:p w14:paraId="2573380F" w14:textId="7E90075A" w:rsidR="00824BE7" w:rsidRPr="00824BE7" w:rsidRDefault="00D2384E" w:rsidP="00824BE7">
      <w:pPr>
        <w:pStyle w:val="SingleTxt"/>
        <w:rPr>
          <w:snapToGrid w:val="0"/>
          <w:lang w:val="en-GB"/>
        </w:rPr>
      </w:pPr>
      <w:r>
        <w:rPr>
          <w:snapToGrid w:val="0"/>
          <w:lang w:val="en-GB"/>
        </w:rPr>
        <w:t>145.</w:t>
      </w:r>
      <w:r>
        <w:rPr>
          <w:snapToGrid w:val="0"/>
          <w:lang w:val="en-GB"/>
        </w:rPr>
        <w:tab/>
      </w:r>
      <w:r w:rsidR="00824BE7" w:rsidRPr="00824BE7">
        <w:rPr>
          <w:rFonts w:hint="eastAsia"/>
          <w:snapToGrid w:val="0"/>
          <w:lang w:val="en-GB"/>
        </w:rPr>
        <w:t>如上次报告第</w:t>
      </w:r>
      <w:r w:rsidR="00824BE7" w:rsidRPr="00824BE7">
        <w:rPr>
          <w:rFonts w:hint="eastAsia"/>
          <w:snapToGrid w:val="0"/>
          <w:lang w:val="en-GB"/>
        </w:rPr>
        <w:t>12.119</w:t>
      </w:r>
      <w:r w:rsidR="00824BE7" w:rsidRPr="00824BE7">
        <w:rPr>
          <w:rFonts w:hint="eastAsia"/>
          <w:snapToGrid w:val="0"/>
          <w:lang w:val="en-GB"/>
        </w:rPr>
        <w:t>段所述，我们的禁毒政策和措施基于五管齐下的策略，涵盖预防教育和宣传、戒毒治疗和康复服务、立法和执法、对外合作及研究工作。禁毒是长期工作，需要持续遵循上述策略协力进行，以应对最新的毒品趋势。整体吸毒情况、禁毒政策和措施见附件</w:t>
      </w:r>
      <w:r w:rsidR="00824BE7" w:rsidRPr="00824BE7">
        <w:rPr>
          <w:rFonts w:hint="eastAsia"/>
          <w:snapToGrid w:val="0"/>
          <w:lang w:val="en-GB"/>
        </w:rPr>
        <w:t>12C</w:t>
      </w:r>
      <w:r w:rsidR="00824BE7" w:rsidRPr="00824BE7">
        <w:rPr>
          <w:rFonts w:hint="eastAsia"/>
          <w:snapToGrid w:val="0"/>
          <w:lang w:val="en-GB"/>
        </w:rPr>
        <w:t>。</w:t>
      </w:r>
    </w:p>
    <w:p w14:paraId="503A61B4" w14:textId="77777777" w:rsidR="00824BE7" w:rsidRPr="00824BE7" w:rsidRDefault="00824BE7"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24BE7">
        <w:rPr>
          <w:rFonts w:hint="eastAsia"/>
          <w:snapToGrid w:val="0"/>
          <w:lang w:val="en-GB"/>
        </w:rPr>
        <w:tab/>
      </w:r>
      <w:r w:rsidRPr="00824BE7">
        <w:rPr>
          <w:rFonts w:hint="eastAsia"/>
          <w:snapToGrid w:val="0"/>
          <w:lang w:val="en-GB"/>
        </w:rPr>
        <w:tab/>
      </w:r>
      <w:r w:rsidRPr="00824BE7">
        <w:rPr>
          <w:rFonts w:hint="eastAsia"/>
          <w:snapToGrid w:val="0"/>
          <w:lang w:val="en-GB"/>
        </w:rPr>
        <w:t>控烟</w:t>
      </w:r>
    </w:p>
    <w:p w14:paraId="6AC31074" w14:textId="7676FEFA" w:rsidR="00824BE7" w:rsidRPr="00824BE7" w:rsidRDefault="00D2384E" w:rsidP="00824BE7">
      <w:pPr>
        <w:pStyle w:val="SingleTxt"/>
        <w:rPr>
          <w:snapToGrid w:val="0"/>
          <w:lang w:val="en-GB"/>
        </w:rPr>
      </w:pPr>
      <w:r>
        <w:rPr>
          <w:snapToGrid w:val="0"/>
          <w:lang w:val="en-GB"/>
        </w:rPr>
        <w:t>146.</w:t>
      </w:r>
      <w:r>
        <w:rPr>
          <w:snapToGrid w:val="0"/>
          <w:lang w:val="en-GB"/>
        </w:rPr>
        <w:tab/>
      </w:r>
      <w:r w:rsidR="00824BE7" w:rsidRPr="00824BE7">
        <w:rPr>
          <w:rFonts w:hint="eastAsia"/>
          <w:snapToGrid w:val="0"/>
          <w:lang w:val="en-GB"/>
        </w:rPr>
        <w:t>政府的控烟政策通过劝阻市民吸烟来阻止吸烟行为的扩散，及尽量减低二手烟对公众造成的危害，以保障市民健康。政策按照国际控烟趋势、本地社会期望和世界卫生组织《烟草控制框架公约》的规定实施控烟措施。政府通过立法、征税、宣传、教育、执法和戒烟计划，经过多年努力，吸烟人数逐渐下降，在</w:t>
      </w:r>
      <w:r w:rsidR="00824BE7" w:rsidRPr="00824BE7">
        <w:rPr>
          <w:rFonts w:hint="eastAsia"/>
          <w:snapToGrid w:val="0"/>
          <w:lang w:val="en-GB"/>
        </w:rPr>
        <w:t>15</w:t>
      </w:r>
      <w:r w:rsidR="00824BE7" w:rsidRPr="00824BE7">
        <w:rPr>
          <w:rFonts w:hint="eastAsia"/>
          <w:snapToGrid w:val="0"/>
          <w:lang w:val="en-GB"/>
        </w:rPr>
        <w:t>岁或以上的香港人口中，习惯每日吸烟的人士从</w:t>
      </w:r>
      <w:r w:rsidR="00824BE7" w:rsidRPr="00824BE7">
        <w:rPr>
          <w:rFonts w:hint="eastAsia"/>
          <w:snapToGrid w:val="0"/>
          <w:lang w:val="en-GB"/>
        </w:rPr>
        <w:t>1982</w:t>
      </w:r>
      <w:r w:rsidR="00824BE7" w:rsidRPr="00824BE7">
        <w:rPr>
          <w:rFonts w:hint="eastAsia"/>
          <w:snapToGrid w:val="0"/>
          <w:lang w:val="en-GB"/>
        </w:rPr>
        <w:t>年的</w:t>
      </w:r>
      <w:r w:rsidR="00824BE7" w:rsidRPr="00824BE7">
        <w:rPr>
          <w:rFonts w:hint="eastAsia"/>
          <w:snapToGrid w:val="0"/>
          <w:lang w:val="en-GB"/>
        </w:rPr>
        <w:t>23.8%</w:t>
      </w:r>
      <w:r w:rsidR="00824BE7" w:rsidRPr="00824BE7">
        <w:rPr>
          <w:rFonts w:hint="eastAsia"/>
          <w:snapToGrid w:val="0"/>
          <w:lang w:val="en-GB"/>
        </w:rPr>
        <w:t>下降至</w:t>
      </w:r>
      <w:r w:rsidR="00824BE7" w:rsidRPr="00824BE7">
        <w:rPr>
          <w:rFonts w:hint="eastAsia"/>
          <w:snapToGrid w:val="0"/>
          <w:lang w:val="en-GB"/>
        </w:rPr>
        <w:t>2017</w:t>
      </w:r>
      <w:r w:rsidR="00824BE7" w:rsidRPr="00824BE7">
        <w:rPr>
          <w:rFonts w:hint="eastAsia"/>
          <w:snapToGrid w:val="0"/>
          <w:lang w:val="en-GB"/>
        </w:rPr>
        <w:t>年的</w:t>
      </w:r>
      <w:r w:rsidR="00824BE7" w:rsidRPr="00824BE7">
        <w:rPr>
          <w:rFonts w:hint="eastAsia"/>
          <w:snapToGrid w:val="0"/>
          <w:lang w:val="en-GB"/>
        </w:rPr>
        <w:t>10%</w:t>
      </w:r>
      <w:r w:rsidR="00824BE7" w:rsidRPr="00824BE7">
        <w:rPr>
          <w:rFonts w:hint="eastAsia"/>
          <w:snapToGrid w:val="0"/>
          <w:lang w:val="en-GB"/>
        </w:rPr>
        <w:t>。</w:t>
      </w:r>
    </w:p>
    <w:p w14:paraId="585B18B7" w14:textId="4E20C39E" w:rsidR="00824BE7" w:rsidRPr="00BB7F33" w:rsidRDefault="00D2384E" w:rsidP="00824BE7">
      <w:pPr>
        <w:pStyle w:val="SingleTxt"/>
        <w:rPr>
          <w:snapToGrid w:val="0"/>
          <w:spacing w:val="-2"/>
          <w:lang w:val="en-GB"/>
        </w:rPr>
      </w:pPr>
      <w:r>
        <w:rPr>
          <w:snapToGrid w:val="0"/>
          <w:spacing w:val="-2"/>
          <w:lang w:val="en-GB"/>
        </w:rPr>
        <w:t>147.</w:t>
      </w:r>
      <w:r>
        <w:rPr>
          <w:snapToGrid w:val="0"/>
          <w:spacing w:val="-2"/>
          <w:lang w:val="en-GB"/>
        </w:rPr>
        <w:tab/>
      </w:r>
      <w:r w:rsidR="00824BE7" w:rsidRPr="00BB7F33">
        <w:rPr>
          <w:rFonts w:hint="eastAsia"/>
          <w:snapToGrid w:val="0"/>
          <w:spacing w:val="-2"/>
          <w:lang w:val="en-GB"/>
        </w:rPr>
        <w:t>政府在</w:t>
      </w:r>
      <w:r w:rsidR="00824BE7" w:rsidRPr="00BB7F33">
        <w:rPr>
          <w:rFonts w:hint="eastAsia"/>
          <w:snapToGrid w:val="0"/>
          <w:spacing w:val="-2"/>
          <w:lang w:val="en-GB"/>
        </w:rPr>
        <w:t>2018</w:t>
      </w:r>
      <w:r w:rsidR="00824BE7" w:rsidRPr="00BB7F33">
        <w:rPr>
          <w:rFonts w:hint="eastAsia"/>
          <w:snapToGrid w:val="0"/>
          <w:spacing w:val="-2"/>
          <w:lang w:val="en-GB"/>
        </w:rPr>
        <w:t>年修订法例，规定香烟的包装上健康忠告图像的面积须由至少覆盖包装表面的最大的两个表面的</w:t>
      </w:r>
      <w:r w:rsidR="00824BE7" w:rsidRPr="00BB7F33">
        <w:rPr>
          <w:rFonts w:hint="eastAsia"/>
          <w:snapToGrid w:val="0"/>
          <w:spacing w:val="-2"/>
          <w:lang w:val="en-GB"/>
        </w:rPr>
        <w:t>50%</w:t>
      </w:r>
      <w:r w:rsidR="00824BE7" w:rsidRPr="00BB7F33">
        <w:rPr>
          <w:rFonts w:hint="eastAsia"/>
          <w:snapToGrid w:val="0"/>
          <w:spacing w:val="-2"/>
          <w:lang w:val="en-GB"/>
        </w:rPr>
        <w:t>提高至</w:t>
      </w:r>
      <w:r w:rsidR="00824BE7" w:rsidRPr="00BB7F33">
        <w:rPr>
          <w:rFonts w:hint="eastAsia"/>
          <w:snapToGrid w:val="0"/>
          <w:spacing w:val="-2"/>
          <w:lang w:val="en-GB"/>
        </w:rPr>
        <w:t>85%</w:t>
      </w:r>
      <w:r w:rsidR="00824BE7" w:rsidRPr="00BB7F33">
        <w:rPr>
          <w:rFonts w:hint="eastAsia"/>
          <w:snapToGrid w:val="0"/>
          <w:spacing w:val="-2"/>
          <w:lang w:val="en-GB"/>
        </w:rPr>
        <w:t>，图像健康忠告由</w:t>
      </w:r>
      <w:r w:rsidR="00824BE7" w:rsidRPr="00BB7F33">
        <w:rPr>
          <w:rFonts w:hint="eastAsia"/>
          <w:snapToGrid w:val="0"/>
          <w:spacing w:val="-2"/>
          <w:lang w:val="en-GB"/>
        </w:rPr>
        <w:t>6</w:t>
      </w:r>
      <w:r w:rsidR="00824BE7" w:rsidRPr="00BB7F33">
        <w:rPr>
          <w:rFonts w:hint="eastAsia"/>
          <w:snapToGrid w:val="0"/>
          <w:spacing w:val="-2"/>
          <w:lang w:val="en-GB"/>
        </w:rPr>
        <w:t>款增至</w:t>
      </w:r>
      <w:r w:rsidR="00824BE7" w:rsidRPr="00BB7F33">
        <w:rPr>
          <w:rFonts w:hint="eastAsia"/>
          <w:snapToGrid w:val="0"/>
          <w:spacing w:val="-2"/>
          <w:lang w:val="en-GB"/>
        </w:rPr>
        <w:t>12</w:t>
      </w:r>
      <w:r w:rsidR="00824BE7" w:rsidRPr="00BB7F33">
        <w:rPr>
          <w:rFonts w:hint="eastAsia"/>
          <w:snapToGrid w:val="0"/>
          <w:spacing w:val="-2"/>
          <w:lang w:val="en-GB"/>
        </w:rPr>
        <w:t>款，并加入卫生署的戒烟热线详情。我们还将禁烟区扩大至</w:t>
      </w:r>
      <w:r w:rsidR="00824BE7" w:rsidRPr="00BB7F33">
        <w:rPr>
          <w:rFonts w:hint="eastAsia"/>
          <w:snapToGrid w:val="0"/>
          <w:spacing w:val="-2"/>
          <w:lang w:val="en-GB"/>
        </w:rPr>
        <w:t>11</w:t>
      </w:r>
      <w:r w:rsidR="00824BE7" w:rsidRPr="00BB7F33">
        <w:rPr>
          <w:rFonts w:hint="eastAsia"/>
          <w:snapToGrid w:val="0"/>
          <w:spacing w:val="-2"/>
          <w:lang w:val="en-GB"/>
        </w:rPr>
        <w:t>个公交车换乘处。</w:t>
      </w:r>
    </w:p>
    <w:p w14:paraId="39D017DF" w14:textId="59FD558B" w:rsidR="00824BE7" w:rsidRPr="00824BE7" w:rsidRDefault="00D2384E" w:rsidP="00824BE7">
      <w:pPr>
        <w:pStyle w:val="SingleTxt"/>
        <w:rPr>
          <w:snapToGrid w:val="0"/>
          <w:lang w:val="en-GB"/>
        </w:rPr>
      </w:pPr>
      <w:r>
        <w:rPr>
          <w:snapToGrid w:val="0"/>
          <w:lang w:val="en-GB"/>
        </w:rPr>
        <w:t>148.</w:t>
      </w:r>
      <w:r>
        <w:rPr>
          <w:snapToGrid w:val="0"/>
          <w:lang w:val="en-GB"/>
        </w:rPr>
        <w:tab/>
      </w:r>
      <w:r w:rsidR="00824BE7" w:rsidRPr="00824BE7">
        <w:rPr>
          <w:rFonts w:hint="eastAsia"/>
          <w:snapToGrid w:val="0"/>
          <w:lang w:val="en-GB"/>
        </w:rPr>
        <w:t>政府视戒烟服务为推行控烟政策中不可或缺的一部分。综合戒烟热线</w:t>
      </w:r>
      <w:r w:rsidR="00824BE7" w:rsidRPr="00824BE7">
        <w:rPr>
          <w:rFonts w:hint="eastAsia"/>
          <w:snapToGrid w:val="0"/>
          <w:lang w:val="en-GB"/>
        </w:rPr>
        <w:t>(Quitline: 1833183)</w:t>
      </w:r>
      <w:r w:rsidR="00824BE7" w:rsidRPr="00824BE7">
        <w:rPr>
          <w:rFonts w:hint="eastAsia"/>
          <w:snapToGrid w:val="0"/>
          <w:lang w:val="en-GB"/>
        </w:rPr>
        <w:t>提供专业戒烟辅导、戒烟信息和转介服务。非政府机构还提供免费戒烟服务，包括以</w:t>
      </w:r>
      <w:r w:rsidR="003A2E01">
        <w:rPr>
          <w:rFonts w:hint="eastAsia"/>
          <w:snapToGrid w:val="0"/>
          <w:lang w:val="en-GB"/>
        </w:rPr>
        <w:t>社区</w:t>
      </w:r>
      <w:r w:rsidR="00824BE7" w:rsidRPr="00824BE7">
        <w:rPr>
          <w:rFonts w:hint="eastAsia"/>
          <w:snapToGrid w:val="0"/>
          <w:lang w:val="en-GB"/>
        </w:rPr>
        <w:t>为本的服务，为在职人士、青少年、少数族裔及新移民提供辅导、戒烟药物、针灸、外展服务，教育市民关于吸烟的危害，为医护专业人员提供培训，及进行研究工作。</w:t>
      </w:r>
    </w:p>
    <w:p w14:paraId="7F30955B" w14:textId="77777777" w:rsidR="00824BE7" w:rsidRPr="00824BE7" w:rsidRDefault="00824BE7"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24BE7">
        <w:rPr>
          <w:rFonts w:hint="eastAsia"/>
          <w:snapToGrid w:val="0"/>
          <w:lang w:val="en-GB"/>
        </w:rPr>
        <w:tab/>
      </w:r>
      <w:r w:rsidRPr="00824BE7">
        <w:rPr>
          <w:rFonts w:hint="eastAsia"/>
          <w:snapToGrid w:val="0"/>
          <w:lang w:val="en-GB"/>
        </w:rPr>
        <w:tab/>
      </w:r>
      <w:r w:rsidRPr="00824BE7">
        <w:rPr>
          <w:rFonts w:hint="eastAsia"/>
          <w:snapToGrid w:val="0"/>
          <w:lang w:val="en-GB"/>
        </w:rPr>
        <w:t>减少酒精的危害</w:t>
      </w:r>
    </w:p>
    <w:p w14:paraId="05DED1FA" w14:textId="66C7AAD5" w:rsidR="00824BE7" w:rsidRPr="00824BE7" w:rsidRDefault="00422DD9" w:rsidP="00824BE7">
      <w:pPr>
        <w:pStyle w:val="SingleTxt"/>
        <w:rPr>
          <w:snapToGrid w:val="0"/>
          <w:lang w:val="en-GB"/>
        </w:rPr>
      </w:pPr>
      <w:r>
        <w:rPr>
          <w:snapToGrid w:val="0"/>
          <w:lang w:val="en-GB"/>
        </w:rPr>
        <w:t>149.</w:t>
      </w:r>
      <w:r>
        <w:rPr>
          <w:snapToGrid w:val="0"/>
          <w:lang w:val="en-GB"/>
        </w:rPr>
        <w:tab/>
      </w:r>
      <w:r w:rsidR="00824BE7" w:rsidRPr="00824BE7">
        <w:rPr>
          <w:rFonts w:hint="eastAsia"/>
          <w:snapToGrid w:val="0"/>
          <w:lang w:val="en-GB"/>
        </w:rPr>
        <w:t>政府已修改《应课税品条例》</w:t>
      </w:r>
      <w:r w:rsidR="00824BE7" w:rsidRPr="00824BE7">
        <w:rPr>
          <w:rFonts w:hint="eastAsia"/>
          <w:snapToGrid w:val="0"/>
          <w:lang w:val="en-GB"/>
        </w:rPr>
        <w:t>(</w:t>
      </w:r>
      <w:r w:rsidR="00824BE7" w:rsidRPr="00824BE7">
        <w:rPr>
          <w:rFonts w:hint="eastAsia"/>
          <w:snapToGrid w:val="0"/>
          <w:lang w:val="en-GB"/>
        </w:rPr>
        <w:t>第</w:t>
      </w:r>
      <w:r w:rsidR="00824BE7" w:rsidRPr="00824BE7">
        <w:rPr>
          <w:rFonts w:hint="eastAsia"/>
          <w:snapToGrid w:val="0"/>
          <w:lang w:val="en-GB"/>
        </w:rPr>
        <w:t>109</w:t>
      </w:r>
      <w:r w:rsidR="00824BE7" w:rsidRPr="00824BE7">
        <w:rPr>
          <w:rFonts w:hint="eastAsia"/>
          <w:snapToGrid w:val="0"/>
          <w:lang w:val="en-GB"/>
        </w:rPr>
        <w:t>章</w:t>
      </w:r>
      <w:r w:rsidR="00824BE7" w:rsidRPr="00824BE7">
        <w:rPr>
          <w:rFonts w:hint="eastAsia"/>
          <w:snapToGrid w:val="0"/>
          <w:lang w:val="en-GB"/>
        </w:rPr>
        <w:t>)</w:t>
      </w:r>
      <w:r w:rsidR="00824BE7" w:rsidRPr="00824BE7">
        <w:rPr>
          <w:rFonts w:hint="eastAsia"/>
          <w:snapToGrid w:val="0"/>
          <w:lang w:val="en-GB"/>
        </w:rPr>
        <w:t>及《应课税品</w:t>
      </w:r>
      <w:r w:rsidR="00824BE7" w:rsidRPr="00824BE7">
        <w:rPr>
          <w:rFonts w:hint="eastAsia"/>
          <w:snapToGrid w:val="0"/>
          <w:lang w:val="en-GB"/>
        </w:rPr>
        <w:t>(</w:t>
      </w:r>
      <w:r w:rsidR="00824BE7" w:rsidRPr="00824BE7">
        <w:rPr>
          <w:rFonts w:hint="eastAsia"/>
          <w:snapToGrid w:val="0"/>
          <w:lang w:val="en-GB"/>
        </w:rPr>
        <w:t>酒类</w:t>
      </w:r>
      <w:r w:rsidR="00824BE7" w:rsidRPr="00824BE7">
        <w:rPr>
          <w:rFonts w:hint="eastAsia"/>
          <w:snapToGrid w:val="0"/>
          <w:lang w:val="en-GB"/>
        </w:rPr>
        <w:t>)</w:t>
      </w:r>
      <w:r w:rsidR="00824BE7" w:rsidRPr="00824BE7">
        <w:rPr>
          <w:rFonts w:hint="eastAsia"/>
          <w:snapToGrid w:val="0"/>
          <w:lang w:val="en-GB"/>
        </w:rPr>
        <w:t>规例》</w:t>
      </w:r>
      <w:r w:rsidR="00824BE7" w:rsidRPr="00824BE7">
        <w:rPr>
          <w:rFonts w:hint="eastAsia"/>
          <w:snapToGrid w:val="0"/>
          <w:lang w:val="en-GB"/>
        </w:rPr>
        <w:t>(</w:t>
      </w:r>
      <w:r w:rsidR="00824BE7" w:rsidRPr="00824BE7">
        <w:rPr>
          <w:rFonts w:hint="eastAsia"/>
          <w:snapToGrid w:val="0"/>
          <w:lang w:val="en-GB"/>
        </w:rPr>
        <w:t>第</w:t>
      </w:r>
      <w:r w:rsidR="00824BE7" w:rsidRPr="00824BE7">
        <w:rPr>
          <w:rFonts w:hint="eastAsia"/>
          <w:snapToGrid w:val="0"/>
          <w:lang w:val="en-GB"/>
        </w:rPr>
        <w:t>109B</w:t>
      </w:r>
      <w:r w:rsidR="00824BE7" w:rsidRPr="00824BE7">
        <w:rPr>
          <w:rFonts w:hint="eastAsia"/>
          <w:snapToGrid w:val="0"/>
          <w:lang w:val="en-GB"/>
        </w:rPr>
        <w:t>章</w:t>
      </w:r>
      <w:r w:rsidR="00824BE7" w:rsidRPr="00824BE7">
        <w:rPr>
          <w:rFonts w:hint="eastAsia"/>
          <w:snapToGrid w:val="0"/>
          <w:lang w:val="en-GB"/>
        </w:rPr>
        <w:t>)</w:t>
      </w:r>
      <w:r w:rsidR="00824BE7" w:rsidRPr="00824BE7">
        <w:rPr>
          <w:rFonts w:hint="eastAsia"/>
          <w:snapToGrid w:val="0"/>
          <w:lang w:val="en-GB"/>
        </w:rPr>
        <w:t>以禁止任何人在经营过程中向未成年人出售和供应令人醺醉的酒类，无论当中有否涉及付款。相关法例已于</w:t>
      </w:r>
      <w:r w:rsidR="00824BE7" w:rsidRPr="00824BE7">
        <w:rPr>
          <w:rFonts w:hint="eastAsia"/>
          <w:snapToGrid w:val="0"/>
          <w:lang w:val="en-GB"/>
        </w:rPr>
        <w:t>2018</w:t>
      </w:r>
      <w:r w:rsidR="00824BE7" w:rsidRPr="00824BE7">
        <w:rPr>
          <w:rFonts w:hint="eastAsia"/>
          <w:snapToGrid w:val="0"/>
          <w:lang w:val="en-GB"/>
        </w:rPr>
        <w:t>年</w:t>
      </w:r>
      <w:r w:rsidR="00824BE7" w:rsidRPr="00824BE7">
        <w:rPr>
          <w:rFonts w:hint="eastAsia"/>
          <w:snapToGrid w:val="0"/>
          <w:lang w:val="en-GB"/>
        </w:rPr>
        <w:t>11</w:t>
      </w:r>
      <w:r w:rsidR="00824BE7" w:rsidRPr="00824BE7">
        <w:rPr>
          <w:rFonts w:hint="eastAsia"/>
          <w:snapToGrid w:val="0"/>
          <w:lang w:val="en-GB"/>
        </w:rPr>
        <w:t>月</w:t>
      </w:r>
      <w:r w:rsidR="00824BE7" w:rsidRPr="00824BE7">
        <w:rPr>
          <w:rFonts w:hint="eastAsia"/>
          <w:snapToGrid w:val="0"/>
          <w:lang w:val="en-GB"/>
        </w:rPr>
        <w:t>30</w:t>
      </w:r>
      <w:r w:rsidR="00824BE7" w:rsidRPr="00824BE7">
        <w:rPr>
          <w:rFonts w:hint="eastAsia"/>
          <w:snapToGrid w:val="0"/>
          <w:lang w:val="en-GB"/>
        </w:rPr>
        <w:t>日生效。控烟酒办公室的执法</w:t>
      </w:r>
      <w:r w:rsidR="00824BE7" w:rsidRPr="00824BE7">
        <w:rPr>
          <w:rFonts w:hint="eastAsia"/>
          <w:snapToGrid w:val="0"/>
          <w:lang w:val="en-GB"/>
        </w:rPr>
        <w:lastRenderedPageBreak/>
        <w:t>人员会进行巡查，并会在获得情报或收到投诉后采取执法行动。有关本地酒精相关危害的情况和现行介入措施见附件</w:t>
      </w:r>
      <w:r w:rsidR="00824BE7" w:rsidRPr="00824BE7">
        <w:rPr>
          <w:rFonts w:hint="eastAsia"/>
          <w:snapToGrid w:val="0"/>
          <w:lang w:val="en-GB"/>
        </w:rPr>
        <w:t>12D</w:t>
      </w:r>
      <w:r w:rsidR="00824BE7" w:rsidRPr="00824BE7">
        <w:rPr>
          <w:rFonts w:hint="eastAsia"/>
          <w:snapToGrid w:val="0"/>
          <w:lang w:val="en-GB"/>
        </w:rPr>
        <w:t>。</w:t>
      </w:r>
    </w:p>
    <w:p w14:paraId="502A187F" w14:textId="77777777" w:rsidR="00824BE7" w:rsidRPr="00824BE7" w:rsidRDefault="00824BE7"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24BE7">
        <w:rPr>
          <w:rFonts w:hint="eastAsia"/>
          <w:snapToGrid w:val="0"/>
          <w:lang w:val="en-GB"/>
        </w:rPr>
        <w:tab/>
      </w:r>
      <w:r w:rsidRPr="00824BE7">
        <w:rPr>
          <w:rFonts w:hint="eastAsia"/>
          <w:snapToGrid w:val="0"/>
          <w:lang w:val="en-GB"/>
        </w:rPr>
        <w:tab/>
      </w:r>
      <w:r w:rsidRPr="00824BE7">
        <w:rPr>
          <w:rFonts w:hint="eastAsia"/>
          <w:snapToGrid w:val="0"/>
          <w:lang w:val="en-GB"/>
        </w:rPr>
        <w:t>食物安全</w:t>
      </w:r>
    </w:p>
    <w:p w14:paraId="79FA8E35" w14:textId="14F19874" w:rsidR="00824BE7" w:rsidRPr="00824BE7" w:rsidRDefault="00422DD9" w:rsidP="00824BE7">
      <w:pPr>
        <w:pStyle w:val="SingleTxt"/>
        <w:rPr>
          <w:snapToGrid w:val="0"/>
          <w:lang w:val="en-GB"/>
        </w:rPr>
      </w:pPr>
      <w:r>
        <w:rPr>
          <w:snapToGrid w:val="0"/>
          <w:lang w:val="en-GB"/>
        </w:rPr>
        <w:t>150.</w:t>
      </w:r>
      <w:r>
        <w:rPr>
          <w:snapToGrid w:val="0"/>
          <w:lang w:val="en-GB"/>
        </w:rPr>
        <w:tab/>
      </w:r>
      <w:r w:rsidR="00824BE7" w:rsidRPr="00824BE7">
        <w:rPr>
          <w:rFonts w:hint="eastAsia"/>
          <w:snapToGrid w:val="0"/>
          <w:lang w:val="en-GB"/>
        </w:rPr>
        <w:t>政府多管齐下保障食物安全，包括制定有效的食物安全法例及更新食物标准、融合“从农场到餐桌”的概念拟定全面的食物监察策略、与主要食品出口经济体的规管当局及相关国际机构紧密联系，及加强与食品商和消费者的沟通。有关保障食物安全的工作见附件</w:t>
      </w:r>
      <w:r w:rsidR="00824BE7" w:rsidRPr="00824BE7">
        <w:rPr>
          <w:rFonts w:hint="eastAsia"/>
          <w:snapToGrid w:val="0"/>
          <w:lang w:val="en-GB"/>
        </w:rPr>
        <w:t>12E</w:t>
      </w:r>
      <w:r w:rsidR="00824BE7" w:rsidRPr="00824BE7">
        <w:rPr>
          <w:rFonts w:hint="eastAsia"/>
          <w:snapToGrid w:val="0"/>
          <w:lang w:val="en-GB"/>
        </w:rPr>
        <w:t>。</w:t>
      </w:r>
    </w:p>
    <w:p w14:paraId="1C2E91CD" w14:textId="77777777" w:rsidR="00824BE7" w:rsidRPr="00824BE7" w:rsidRDefault="00824BE7"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24BE7">
        <w:rPr>
          <w:rFonts w:hint="eastAsia"/>
          <w:snapToGrid w:val="0"/>
          <w:lang w:val="en-GB"/>
        </w:rPr>
        <w:tab/>
      </w:r>
      <w:r w:rsidRPr="00824BE7">
        <w:rPr>
          <w:rFonts w:hint="eastAsia"/>
          <w:snapToGrid w:val="0"/>
          <w:lang w:val="en-GB"/>
        </w:rPr>
        <w:tab/>
      </w:r>
      <w:r w:rsidRPr="00824BE7">
        <w:rPr>
          <w:rFonts w:hint="eastAsia"/>
          <w:snapToGrid w:val="0"/>
          <w:lang w:val="en-GB"/>
        </w:rPr>
        <w:t>为残疾人士提供的服务</w:t>
      </w:r>
    </w:p>
    <w:p w14:paraId="419C1367" w14:textId="77777777" w:rsidR="00824BE7" w:rsidRPr="00AA4A29" w:rsidRDefault="00824BE7" w:rsidP="00824BE7">
      <w:pPr>
        <w:pStyle w:val="SingleTxt"/>
        <w:rPr>
          <w:rFonts w:eastAsia="楷体"/>
          <w:snapToGrid w:val="0"/>
          <w:lang w:val="en-GB"/>
        </w:rPr>
      </w:pPr>
      <w:r w:rsidRPr="00AA4A29">
        <w:rPr>
          <w:rFonts w:eastAsia="楷体" w:hint="eastAsia"/>
          <w:snapToGrid w:val="0"/>
          <w:lang w:val="en-GB"/>
        </w:rPr>
        <w:t>学前康复服务</w:t>
      </w:r>
    </w:p>
    <w:p w14:paraId="1BA13D86" w14:textId="13726346" w:rsidR="00824BE7" w:rsidRPr="00824BE7" w:rsidRDefault="00422DD9" w:rsidP="00824BE7">
      <w:pPr>
        <w:pStyle w:val="SingleTxt"/>
        <w:rPr>
          <w:snapToGrid w:val="0"/>
          <w:lang w:val="en-GB"/>
        </w:rPr>
      </w:pPr>
      <w:r>
        <w:rPr>
          <w:snapToGrid w:val="0"/>
          <w:lang w:val="en-GB"/>
        </w:rPr>
        <w:t>151.</w:t>
      </w:r>
      <w:r>
        <w:rPr>
          <w:snapToGrid w:val="0"/>
          <w:lang w:val="en-GB"/>
        </w:rPr>
        <w:tab/>
      </w:r>
      <w:r w:rsidR="00824BE7" w:rsidRPr="00824BE7">
        <w:rPr>
          <w:rFonts w:hint="eastAsia"/>
          <w:snapToGrid w:val="0"/>
          <w:lang w:val="en-GB"/>
        </w:rPr>
        <w:t>鉴于“及早识别、即时介入”对有特殊需要的儿童的重要性，我们推出了全新的服务模式提供康复服务，以克服传统服务受合适场所供应的限制。我们拨款</w:t>
      </w:r>
      <w:r w:rsidR="00824BE7" w:rsidRPr="00824BE7">
        <w:rPr>
          <w:rFonts w:hint="eastAsia"/>
          <w:snapToGrid w:val="0"/>
          <w:lang w:val="en-GB"/>
        </w:rPr>
        <w:t>4.22</w:t>
      </w:r>
      <w:r w:rsidR="00824BE7" w:rsidRPr="00824BE7">
        <w:rPr>
          <w:rFonts w:hint="eastAsia"/>
          <w:snapToGrid w:val="0"/>
          <w:lang w:val="en-GB"/>
        </w:rPr>
        <w:t>亿元，于</w:t>
      </w:r>
      <w:r w:rsidR="00824BE7" w:rsidRPr="00824BE7">
        <w:rPr>
          <w:rFonts w:hint="eastAsia"/>
          <w:snapToGrid w:val="0"/>
          <w:lang w:val="en-GB"/>
        </w:rPr>
        <w:t>2015</w:t>
      </w:r>
      <w:r w:rsidR="00824BE7" w:rsidRPr="00824BE7">
        <w:rPr>
          <w:rFonts w:hint="eastAsia"/>
          <w:snapToGrid w:val="0"/>
          <w:lang w:val="en-GB"/>
        </w:rPr>
        <w:t>年</w:t>
      </w:r>
      <w:r w:rsidR="00824BE7" w:rsidRPr="00824BE7">
        <w:rPr>
          <w:rFonts w:hint="eastAsia"/>
          <w:snapToGrid w:val="0"/>
          <w:lang w:val="en-GB"/>
        </w:rPr>
        <w:t>11</w:t>
      </w:r>
      <w:r w:rsidR="00824BE7" w:rsidRPr="00824BE7">
        <w:rPr>
          <w:rFonts w:hint="eastAsia"/>
          <w:snapToGrid w:val="0"/>
          <w:lang w:val="en-GB"/>
        </w:rPr>
        <w:t>月推行“到校学前康复服务试验计划”，以提供“到校”康复服务。跨专业服务团队</w:t>
      </w:r>
      <w:r w:rsidR="00AA4A29">
        <w:rPr>
          <w:rStyle w:val="a3"/>
          <w:snapToGrid w:val="0"/>
          <w:lang w:val="en-GB"/>
        </w:rPr>
        <w:footnoteReference w:id="5"/>
      </w:r>
      <w:r w:rsidR="00824BE7" w:rsidRPr="00824BE7">
        <w:rPr>
          <w:rFonts w:hint="eastAsia"/>
          <w:snapToGrid w:val="0"/>
          <w:lang w:val="en-GB"/>
        </w:rPr>
        <w:t xml:space="preserve"> </w:t>
      </w:r>
      <w:r w:rsidR="00824BE7" w:rsidRPr="00824BE7">
        <w:rPr>
          <w:rFonts w:hint="eastAsia"/>
          <w:snapToGrid w:val="0"/>
          <w:lang w:val="en-GB"/>
        </w:rPr>
        <w:t>到幼儿园为有特殊需要儿童提供康复服务；为幼儿园教师</w:t>
      </w:r>
      <w:r w:rsidR="00DE4321">
        <w:rPr>
          <w:rFonts w:hint="eastAsia"/>
          <w:snapToGrid w:val="0"/>
          <w:lang w:val="en-GB"/>
        </w:rPr>
        <w:t>/</w:t>
      </w:r>
      <w:r w:rsidR="00824BE7" w:rsidRPr="00824BE7">
        <w:rPr>
          <w:rFonts w:hint="eastAsia"/>
          <w:snapToGrid w:val="0"/>
          <w:lang w:val="en-GB"/>
        </w:rPr>
        <w:t>幼儿工作员提供咨询和协助；以及为家长提供支持。试验计划初见成效，行政长官在</w:t>
      </w:r>
      <w:r w:rsidR="00824BE7" w:rsidRPr="00824BE7">
        <w:rPr>
          <w:rFonts w:hint="eastAsia"/>
          <w:snapToGrid w:val="0"/>
          <w:lang w:val="en-GB"/>
        </w:rPr>
        <w:t>2017</w:t>
      </w:r>
      <w:r w:rsidR="00824BE7" w:rsidRPr="00824BE7">
        <w:rPr>
          <w:rFonts w:hint="eastAsia"/>
          <w:snapToGrid w:val="0"/>
          <w:lang w:val="en-GB"/>
        </w:rPr>
        <w:t>年的《施政报告》中进而宣布在</w:t>
      </w:r>
      <w:r w:rsidR="00824BE7" w:rsidRPr="00824BE7">
        <w:rPr>
          <w:rFonts w:hint="eastAsia"/>
          <w:snapToGrid w:val="0"/>
          <w:lang w:val="en-GB"/>
        </w:rPr>
        <w:t>2018</w:t>
      </w:r>
      <w:r w:rsidR="00824BE7" w:rsidRPr="00824BE7">
        <w:rPr>
          <w:rFonts w:hint="eastAsia"/>
          <w:snapToGrid w:val="0"/>
          <w:lang w:val="en-GB"/>
        </w:rPr>
        <w:t>年</w:t>
      </w:r>
      <w:r w:rsidR="00824BE7" w:rsidRPr="00824BE7">
        <w:rPr>
          <w:rFonts w:hint="eastAsia"/>
          <w:snapToGrid w:val="0"/>
          <w:lang w:val="en-GB"/>
        </w:rPr>
        <w:t>10</w:t>
      </w:r>
      <w:r w:rsidR="00824BE7" w:rsidRPr="00824BE7">
        <w:rPr>
          <w:rFonts w:hint="eastAsia"/>
          <w:snapToGrid w:val="0"/>
          <w:lang w:val="en-GB"/>
        </w:rPr>
        <w:t>月将之纳入常规服务，并预留全年经常开支</w:t>
      </w:r>
      <w:r w:rsidR="00824BE7" w:rsidRPr="00824BE7">
        <w:rPr>
          <w:rFonts w:hint="eastAsia"/>
          <w:snapToGrid w:val="0"/>
          <w:lang w:val="en-GB"/>
        </w:rPr>
        <w:t>4.6</w:t>
      </w:r>
      <w:r w:rsidR="00824BE7" w:rsidRPr="00824BE7">
        <w:rPr>
          <w:rFonts w:hint="eastAsia"/>
          <w:snapToGrid w:val="0"/>
          <w:lang w:val="en-GB"/>
        </w:rPr>
        <w:t>亿元，把服务名额由约</w:t>
      </w:r>
      <w:r w:rsidR="00824BE7" w:rsidRPr="00824BE7">
        <w:rPr>
          <w:rFonts w:hint="eastAsia"/>
          <w:snapToGrid w:val="0"/>
          <w:lang w:val="en-GB"/>
        </w:rPr>
        <w:t>3 000</w:t>
      </w:r>
      <w:r w:rsidR="00824BE7" w:rsidRPr="00824BE7">
        <w:rPr>
          <w:rFonts w:hint="eastAsia"/>
          <w:snapToGrid w:val="0"/>
          <w:lang w:val="en-GB"/>
        </w:rPr>
        <w:t>个于两年内增至</w:t>
      </w:r>
      <w:r w:rsidR="00824BE7" w:rsidRPr="00824BE7">
        <w:rPr>
          <w:rFonts w:hint="eastAsia"/>
          <w:snapToGrid w:val="0"/>
          <w:lang w:val="en-GB"/>
        </w:rPr>
        <w:t>7 000</w:t>
      </w:r>
      <w:r w:rsidR="00824BE7" w:rsidRPr="00824BE7">
        <w:rPr>
          <w:rFonts w:hint="eastAsia"/>
          <w:snapToGrid w:val="0"/>
          <w:lang w:val="en-GB"/>
        </w:rPr>
        <w:t>个。同时，在到校学前康复服务常规化后，政府计划增加此服务的专业和支持服务，包括增加言语治疗师及社工的编制，以及设立流动训练中心。社署亦计划在未来五年增加传统服务的名额。我们期望通过在服务提供层面取得突破，让所有有特殊需要的儿童在幼儿的治疗黄金期可接受康复服务。</w:t>
      </w:r>
    </w:p>
    <w:p w14:paraId="13C1EEC3" w14:textId="50C82DE5" w:rsidR="00824BE7" w:rsidRPr="00AA4A29" w:rsidRDefault="003A2E01" w:rsidP="00824BE7">
      <w:pPr>
        <w:pStyle w:val="SingleTxt"/>
        <w:rPr>
          <w:rFonts w:eastAsia="楷体"/>
          <w:snapToGrid w:val="0"/>
          <w:lang w:val="en-GB"/>
        </w:rPr>
      </w:pPr>
      <w:r>
        <w:rPr>
          <w:rFonts w:eastAsia="楷体" w:hint="eastAsia"/>
          <w:snapToGrid w:val="0"/>
          <w:lang w:val="en-GB"/>
        </w:rPr>
        <w:t>社区</w:t>
      </w:r>
      <w:r w:rsidR="00824BE7" w:rsidRPr="00AA4A29">
        <w:rPr>
          <w:rFonts w:eastAsia="楷体" w:hint="eastAsia"/>
          <w:snapToGrid w:val="0"/>
          <w:lang w:val="en-GB"/>
        </w:rPr>
        <w:t>支持服务及住宿照顾服务</w:t>
      </w:r>
    </w:p>
    <w:p w14:paraId="11F16158" w14:textId="265732B2" w:rsidR="00824BE7" w:rsidRPr="00824BE7" w:rsidRDefault="00422DD9" w:rsidP="00824BE7">
      <w:pPr>
        <w:pStyle w:val="SingleTxt"/>
        <w:rPr>
          <w:snapToGrid w:val="0"/>
          <w:lang w:val="en-GB"/>
        </w:rPr>
      </w:pPr>
      <w:r>
        <w:rPr>
          <w:snapToGrid w:val="0"/>
          <w:lang w:val="en-GB"/>
        </w:rPr>
        <w:t>152.</w:t>
      </w:r>
      <w:r>
        <w:rPr>
          <w:snapToGrid w:val="0"/>
          <w:lang w:val="en-GB"/>
        </w:rPr>
        <w:tab/>
      </w:r>
      <w:r w:rsidR="00824BE7" w:rsidRPr="00824BE7">
        <w:rPr>
          <w:rFonts w:hint="eastAsia"/>
          <w:snapToGrid w:val="0"/>
          <w:lang w:val="en-GB"/>
        </w:rPr>
        <w:t>政府完全承认残疾人士独立生活和参与</w:t>
      </w:r>
      <w:r w:rsidR="003A2E01">
        <w:rPr>
          <w:rFonts w:hint="eastAsia"/>
          <w:snapToGrid w:val="0"/>
          <w:lang w:val="en-GB"/>
        </w:rPr>
        <w:t>社区</w:t>
      </w:r>
      <w:r w:rsidR="00824BE7" w:rsidRPr="00824BE7">
        <w:rPr>
          <w:rFonts w:hint="eastAsia"/>
          <w:snapToGrid w:val="0"/>
          <w:lang w:val="en-GB"/>
        </w:rPr>
        <w:t>生活的权利，并致力提供支持，以帮助他们继续在</w:t>
      </w:r>
      <w:r w:rsidR="003A2E01">
        <w:rPr>
          <w:rFonts w:hint="eastAsia"/>
          <w:snapToGrid w:val="0"/>
          <w:lang w:val="en-GB"/>
        </w:rPr>
        <w:t>社区</w:t>
      </w:r>
      <w:r w:rsidR="00824BE7" w:rsidRPr="00824BE7">
        <w:rPr>
          <w:rFonts w:hint="eastAsia"/>
          <w:snapToGrid w:val="0"/>
          <w:lang w:val="en-GB"/>
        </w:rPr>
        <w:t>生活。我们致力为未能独立生活及无法由家人充分照顾的残疾人士提供住宿照顾。</w:t>
      </w:r>
      <w:r w:rsidR="003A2E01">
        <w:rPr>
          <w:rFonts w:hint="eastAsia"/>
          <w:snapToGrid w:val="0"/>
          <w:lang w:val="en-GB"/>
        </w:rPr>
        <w:t>社区</w:t>
      </w:r>
      <w:r w:rsidR="00824BE7" w:rsidRPr="00824BE7">
        <w:rPr>
          <w:rFonts w:hint="eastAsia"/>
          <w:snapToGrid w:val="0"/>
          <w:lang w:val="en-GB"/>
        </w:rPr>
        <w:t>支持服务及住宿照顾服务的详情见附件</w:t>
      </w:r>
      <w:r w:rsidR="00824BE7" w:rsidRPr="00824BE7">
        <w:rPr>
          <w:rFonts w:hint="eastAsia"/>
          <w:snapToGrid w:val="0"/>
          <w:lang w:val="en-GB"/>
        </w:rPr>
        <w:t>12F</w:t>
      </w:r>
      <w:r w:rsidR="00824BE7" w:rsidRPr="00824BE7">
        <w:rPr>
          <w:rFonts w:hint="eastAsia"/>
          <w:snapToGrid w:val="0"/>
          <w:lang w:val="en-GB"/>
        </w:rPr>
        <w:t>。</w:t>
      </w:r>
    </w:p>
    <w:p w14:paraId="743030C7" w14:textId="7A40AE54" w:rsidR="00824BE7" w:rsidRPr="00824BE7" w:rsidRDefault="00422DD9" w:rsidP="00824BE7">
      <w:pPr>
        <w:pStyle w:val="SingleTxt"/>
        <w:rPr>
          <w:snapToGrid w:val="0"/>
          <w:lang w:val="en-GB"/>
        </w:rPr>
      </w:pPr>
      <w:r>
        <w:rPr>
          <w:snapToGrid w:val="0"/>
          <w:lang w:val="en-GB"/>
        </w:rPr>
        <w:t>153.</w:t>
      </w:r>
      <w:r>
        <w:rPr>
          <w:snapToGrid w:val="0"/>
          <w:lang w:val="en-GB"/>
        </w:rPr>
        <w:tab/>
      </w:r>
      <w:r w:rsidR="00824BE7" w:rsidRPr="00824BE7">
        <w:rPr>
          <w:rFonts w:hint="eastAsia"/>
          <w:snapToGrid w:val="0"/>
          <w:lang w:val="en-GB"/>
        </w:rPr>
        <w:t>继上一次报告第</w:t>
      </w:r>
      <w:r w:rsidR="00824BE7" w:rsidRPr="00824BE7">
        <w:rPr>
          <w:rFonts w:hint="eastAsia"/>
          <w:snapToGrid w:val="0"/>
          <w:lang w:val="en-GB"/>
        </w:rPr>
        <w:t>12.152</w:t>
      </w:r>
      <w:r w:rsidR="00824BE7" w:rsidRPr="00824BE7">
        <w:rPr>
          <w:rFonts w:hint="eastAsia"/>
          <w:snapToGrid w:val="0"/>
          <w:lang w:val="en-GB"/>
        </w:rPr>
        <w:t>段后，已于</w:t>
      </w:r>
      <w:r w:rsidR="00824BE7" w:rsidRPr="00824BE7">
        <w:rPr>
          <w:rFonts w:hint="eastAsia"/>
          <w:snapToGrid w:val="0"/>
          <w:lang w:val="en-GB"/>
        </w:rPr>
        <w:t>2013</w:t>
      </w:r>
      <w:r w:rsidR="00824BE7" w:rsidRPr="00824BE7">
        <w:rPr>
          <w:rFonts w:hint="eastAsia"/>
          <w:snapToGrid w:val="0"/>
          <w:lang w:val="en-GB"/>
        </w:rPr>
        <w:t>年</w:t>
      </w:r>
      <w:r w:rsidR="00824BE7" w:rsidRPr="00824BE7">
        <w:rPr>
          <w:rFonts w:hint="eastAsia"/>
          <w:snapToGrid w:val="0"/>
          <w:lang w:val="en-GB"/>
        </w:rPr>
        <w:t>6</w:t>
      </w:r>
      <w:r w:rsidR="00824BE7" w:rsidRPr="00824BE7">
        <w:rPr>
          <w:rFonts w:hint="eastAsia"/>
          <w:snapToGrid w:val="0"/>
          <w:lang w:val="en-GB"/>
        </w:rPr>
        <w:t>月全面实施《残疾人士院舍条例》</w:t>
      </w:r>
      <w:r w:rsidR="00824BE7" w:rsidRPr="00824BE7">
        <w:rPr>
          <w:rFonts w:hint="eastAsia"/>
          <w:snapToGrid w:val="0"/>
          <w:lang w:val="en-GB"/>
        </w:rPr>
        <w:t>(</w:t>
      </w:r>
      <w:r w:rsidR="00824BE7" w:rsidRPr="00824BE7">
        <w:rPr>
          <w:rFonts w:hint="eastAsia"/>
          <w:snapToGrid w:val="0"/>
          <w:lang w:val="en-GB"/>
        </w:rPr>
        <w:t>第</w:t>
      </w:r>
      <w:r w:rsidR="00824BE7" w:rsidRPr="00824BE7">
        <w:rPr>
          <w:rFonts w:hint="eastAsia"/>
          <w:snapToGrid w:val="0"/>
          <w:lang w:val="en-GB"/>
        </w:rPr>
        <w:t>613</w:t>
      </w:r>
      <w:r w:rsidR="00824BE7" w:rsidRPr="00824BE7">
        <w:rPr>
          <w:rFonts w:hint="eastAsia"/>
          <w:snapToGrid w:val="0"/>
          <w:lang w:val="en-GB"/>
        </w:rPr>
        <w:t>章</w:t>
      </w:r>
      <w:r w:rsidR="00824BE7" w:rsidRPr="00824BE7">
        <w:rPr>
          <w:rFonts w:hint="eastAsia"/>
          <w:snapToGrid w:val="0"/>
          <w:lang w:val="en-GB"/>
        </w:rPr>
        <w:t>)</w:t>
      </w:r>
      <w:r w:rsidR="00824BE7" w:rsidRPr="00824BE7">
        <w:rPr>
          <w:rFonts w:hint="eastAsia"/>
          <w:snapToGrid w:val="0"/>
          <w:lang w:val="en-GB"/>
        </w:rPr>
        <w:t>，旨在通过发牌制度及根据条例颁布实务守则，</w:t>
      </w:r>
      <w:r w:rsidR="00AA4A29">
        <w:rPr>
          <w:rStyle w:val="a3"/>
          <w:snapToGrid w:val="0"/>
          <w:lang w:val="en-GB"/>
        </w:rPr>
        <w:footnoteReference w:id="6"/>
      </w:r>
      <w:r w:rsidR="00AA4A29">
        <w:rPr>
          <w:rFonts w:hint="eastAsia"/>
          <w:snapToGrid w:val="0"/>
          <w:lang w:val="en-GB"/>
        </w:rPr>
        <w:t xml:space="preserve"> </w:t>
      </w:r>
      <w:r w:rsidR="00824BE7" w:rsidRPr="00824BE7">
        <w:rPr>
          <w:rFonts w:hint="eastAsia"/>
          <w:snapToGrid w:val="0"/>
          <w:lang w:val="en-GB"/>
        </w:rPr>
        <w:t>规管残疾人士院舍。社署于</w:t>
      </w:r>
      <w:r w:rsidR="00824BE7" w:rsidRPr="00824BE7">
        <w:rPr>
          <w:rFonts w:hint="eastAsia"/>
          <w:snapToGrid w:val="0"/>
          <w:lang w:val="en-GB"/>
        </w:rPr>
        <w:t>2017</w:t>
      </w:r>
      <w:r w:rsidR="00824BE7" w:rsidRPr="00824BE7">
        <w:rPr>
          <w:rFonts w:hint="eastAsia"/>
          <w:snapToGrid w:val="0"/>
          <w:lang w:val="en-GB"/>
        </w:rPr>
        <w:t>年成立专责的“牌照及规管科”，加强对由社署发牌或向社署注册的院舍及中心的监管，通过一系列改善措施提升院舍及中心的服务质量：包括加强巡查策略及巡查支持、加强支持残疾人士院舍的改善工程、加强地区支持网络、制定护理指引、提升院舍经营者</w:t>
      </w:r>
      <w:r w:rsidR="00DE4321">
        <w:rPr>
          <w:rFonts w:hint="eastAsia"/>
          <w:snapToGrid w:val="0"/>
          <w:lang w:val="en-GB"/>
        </w:rPr>
        <w:t>/</w:t>
      </w:r>
      <w:r w:rsidR="00824BE7" w:rsidRPr="00824BE7">
        <w:rPr>
          <w:rFonts w:hint="eastAsia"/>
          <w:snapToGrid w:val="0"/>
          <w:lang w:val="en-GB"/>
        </w:rPr>
        <w:t>主管</w:t>
      </w:r>
      <w:r w:rsidR="00DE4321">
        <w:rPr>
          <w:rFonts w:hint="eastAsia"/>
          <w:snapToGrid w:val="0"/>
          <w:lang w:val="en-GB"/>
        </w:rPr>
        <w:t>/</w:t>
      </w:r>
      <w:r w:rsidR="00824BE7" w:rsidRPr="00824BE7">
        <w:rPr>
          <w:rFonts w:hint="eastAsia"/>
          <w:snapToGrid w:val="0"/>
          <w:lang w:val="en-GB"/>
        </w:rPr>
        <w:t>员工的素质和技能、加强执法及增加透明度。</w:t>
      </w:r>
    </w:p>
    <w:p w14:paraId="77CC2AE4" w14:textId="1E6CBA4A" w:rsidR="00824BE7" w:rsidRPr="00824BE7" w:rsidRDefault="00422DD9" w:rsidP="00824BE7">
      <w:pPr>
        <w:pStyle w:val="SingleTxt"/>
        <w:rPr>
          <w:snapToGrid w:val="0"/>
          <w:lang w:val="en-GB"/>
        </w:rPr>
      </w:pPr>
      <w:r>
        <w:rPr>
          <w:snapToGrid w:val="0"/>
          <w:lang w:val="en-GB"/>
        </w:rPr>
        <w:t>154.</w:t>
      </w:r>
      <w:r>
        <w:rPr>
          <w:snapToGrid w:val="0"/>
          <w:lang w:val="en-GB"/>
        </w:rPr>
        <w:tab/>
      </w:r>
      <w:r w:rsidR="00824BE7" w:rsidRPr="00824BE7">
        <w:rPr>
          <w:rFonts w:hint="eastAsia"/>
          <w:snapToGrid w:val="0"/>
          <w:lang w:val="en-GB"/>
        </w:rPr>
        <w:t>为响应有关进一步加强监管残疾人士院舍及提升院舍服务质量的建议，社署于</w:t>
      </w:r>
      <w:r w:rsidR="00824BE7" w:rsidRPr="00824BE7">
        <w:rPr>
          <w:rFonts w:hint="eastAsia"/>
          <w:snapToGrid w:val="0"/>
          <w:lang w:val="en-GB"/>
        </w:rPr>
        <w:t>2017</w:t>
      </w:r>
      <w:r w:rsidR="00824BE7" w:rsidRPr="00824BE7">
        <w:rPr>
          <w:rFonts w:hint="eastAsia"/>
          <w:snapToGrid w:val="0"/>
          <w:lang w:val="en-GB"/>
        </w:rPr>
        <w:t>年</w:t>
      </w:r>
      <w:r w:rsidR="00824BE7" w:rsidRPr="00824BE7">
        <w:rPr>
          <w:rFonts w:hint="eastAsia"/>
          <w:snapToGrid w:val="0"/>
          <w:lang w:val="en-GB"/>
        </w:rPr>
        <w:t>6</w:t>
      </w:r>
      <w:r w:rsidR="00824BE7" w:rsidRPr="00824BE7">
        <w:rPr>
          <w:rFonts w:hint="eastAsia"/>
          <w:snapToGrid w:val="0"/>
          <w:lang w:val="en-GB"/>
        </w:rPr>
        <w:t>月成立由主要利益相关者</w:t>
      </w:r>
      <w:r w:rsidR="00824BE7" w:rsidRPr="00824BE7">
        <w:rPr>
          <w:rFonts w:hint="eastAsia"/>
          <w:snapToGrid w:val="0"/>
          <w:lang w:val="en-GB"/>
        </w:rPr>
        <w:t>(</w:t>
      </w:r>
      <w:r w:rsidR="00824BE7" w:rsidRPr="00824BE7">
        <w:rPr>
          <w:rFonts w:hint="eastAsia"/>
          <w:snapToGrid w:val="0"/>
          <w:lang w:val="en-GB"/>
        </w:rPr>
        <w:t>包括服务使用者及照顾者</w:t>
      </w:r>
      <w:r w:rsidR="00824BE7" w:rsidRPr="00824BE7">
        <w:rPr>
          <w:rFonts w:hint="eastAsia"/>
          <w:snapToGrid w:val="0"/>
          <w:lang w:val="en-GB"/>
        </w:rPr>
        <w:t>)</w:t>
      </w:r>
      <w:r w:rsidR="00824BE7" w:rsidRPr="00824BE7">
        <w:rPr>
          <w:rFonts w:hint="eastAsia"/>
          <w:snapToGrid w:val="0"/>
          <w:lang w:val="en-GB"/>
        </w:rPr>
        <w:t>组成的工作小</w:t>
      </w:r>
      <w:r w:rsidR="00824BE7" w:rsidRPr="00824BE7">
        <w:rPr>
          <w:rFonts w:hint="eastAsia"/>
          <w:snapToGrid w:val="0"/>
          <w:lang w:val="en-GB"/>
        </w:rPr>
        <w:lastRenderedPageBreak/>
        <w:t>组，审议相关条例和实务守则。审议内容包括住客人均面积要求、人手要求、院舍内指定职员的注册及资历要求、院舍职员的培训等。社署计划于两年内完成审议。政府会根据工作小组的建议，考虑修订条例和实务守则的需要。</w:t>
      </w:r>
    </w:p>
    <w:p w14:paraId="6E965C8B" w14:textId="77777777" w:rsidR="00824BE7" w:rsidRPr="00824BE7" w:rsidRDefault="00824BE7"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24BE7">
        <w:rPr>
          <w:rFonts w:hint="eastAsia"/>
          <w:snapToGrid w:val="0"/>
          <w:lang w:val="en-GB"/>
        </w:rPr>
        <w:tab/>
      </w:r>
      <w:r w:rsidRPr="00824BE7">
        <w:rPr>
          <w:rFonts w:hint="eastAsia"/>
          <w:snapToGrid w:val="0"/>
          <w:lang w:val="en-GB"/>
        </w:rPr>
        <w:tab/>
      </w:r>
      <w:r w:rsidRPr="00824BE7">
        <w:rPr>
          <w:rFonts w:hint="eastAsia"/>
          <w:snapToGrid w:val="0"/>
          <w:lang w:val="en-GB"/>
        </w:rPr>
        <w:t>为精神有问题人士提供的服务</w:t>
      </w:r>
    </w:p>
    <w:p w14:paraId="19693A1B" w14:textId="4C336067" w:rsidR="00824BE7" w:rsidRPr="00824BE7" w:rsidRDefault="00422DD9" w:rsidP="00824BE7">
      <w:pPr>
        <w:pStyle w:val="SingleTxt"/>
        <w:rPr>
          <w:snapToGrid w:val="0"/>
          <w:lang w:val="en-GB"/>
        </w:rPr>
      </w:pPr>
      <w:r>
        <w:rPr>
          <w:snapToGrid w:val="0"/>
          <w:lang w:val="en-GB"/>
        </w:rPr>
        <w:t>155.</w:t>
      </w:r>
      <w:r>
        <w:rPr>
          <w:snapToGrid w:val="0"/>
          <w:lang w:val="en-GB"/>
        </w:rPr>
        <w:tab/>
      </w:r>
      <w:r w:rsidR="00824BE7" w:rsidRPr="00824BE7">
        <w:rPr>
          <w:rFonts w:hint="eastAsia"/>
          <w:snapToGrid w:val="0"/>
          <w:lang w:val="en-GB"/>
        </w:rPr>
        <w:t>根据上次审议结论第</w:t>
      </w:r>
      <w:r w:rsidR="00824BE7" w:rsidRPr="00824BE7">
        <w:rPr>
          <w:rFonts w:hint="eastAsia"/>
          <w:snapToGrid w:val="0"/>
          <w:lang w:val="en-GB"/>
        </w:rPr>
        <w:t>50</w:t>
      </w:r>
      <w:r w:rsidR="00824BE7" w:rsidRPr="00824BE7">
        <w:rPr>
          <w:rFonts w:hint="eastAsia"/>
          <w:snapToGrid w:val="0"/>
          <w:lang w:val="en-GB"/>
        </w:rPr>
        <w:t>段所载，委员会建议香港特区制定全面精神健康政策，特别是通过制定符合国际标准的法例和培训专业人员，以提供精神健康服务。委员会也建议香港特区提供以</w:t>
      </w:r>
      <w:r w:rsidR="003A2E01">
        <w:rPr>
          <w:rFonts w:hint="eastAsia"/>
          <w:snapToGrid w:val="0"/>
          <w:lang w:val="en-GB"/>
        </w:rPr>
        <w:t>社区</w:t>
      </w:r>
      <w:r w:rsidR="00824BE7" w:rsidRPr="00824BE7">
        <w:rPr>
          <w:rFonts w:hint="eastAsia"/>
          <w:snapToGrid w:val="0"/>
          <w:lang w:val="en-GB"/>
        </w:rPr>
        <w:t>为本的精神健康护理服务。</w:t>
      </w:r>
    </w:p>
    <w:p w14:paraId="74E6F027" w14:textId="6A06401C" w:rsidR="00824BE7" w:rsidRPr="00824BE7" w:rsidRDefault="00422DD9" w:rsidP="00824BE7">
      <w:pPr>
        <w:pStyle w:val="SingleTxt"/>
        <w:rPr>
          <w:snapToGrid w:val="0"/>
          <w:lang w:val="en-GB"/>
        </w:rPr>
      </w:pPr>
      <w:r>
        <w:rPr>
          <w:snapToGrid w:val="0"/>
          <w:lang w:val="en-GB"/>
        </w:rPr>
        <w:t>156.</w:t>
      </w:r>
      <w:r>
        <w:rPr>
          <w:snapToGrid w:val="0"/>
          <w:lang w:val="en-GB"/>
        </w:rPr>
        <w:tab/>
      </w:r>
      <w:r w:rsidR="00824BE7" w:rsidRPr="00824BE7">
        <w:rPr>
          <w:rFonts w:hint="eastAsia"/>
          <w:snapToGrid w:val="0"/>
          <w:lang w:val="en-GB"/>
        </w:rPr>
        <w:t>政府采用综合和跨专业的服务模式，包括推广、预防、及早识别，及为有需要人士提供适时介入、治疗和康复服务。政策方向是鼓励</w:t>
      </w:r>
      <w:r w:rsidR="003A2E01">
        <w:rPr>
          <w:rFonts w:hint="eastAsia"/>
          <w:snapToGrid w:val="0"/>
          <w:lang w:val="en-GB"/>
        </w:rPr>
        <w:t>社区</w:t>
      </w:r>
      <w:r w:rsidR="00824BE7" w:rsidRPr="00824BE7">
        <w:rPr>
          <w:rFonts w:hint="eastAsia"/>
          <w:snapToGrid w:val="0"/>
          <w:lang w:val="en-GB"/>
        </w:rPr>
        <w:t>支持及日间护理服务，并提供必需和必要的住院服务，建立精神健康友善的社会，让有精神健康需要的人士重新融入</w:t>
      </w:r>
      <w:r w:rsidR="003A2E01">
        <w:rPr>
          <w:rFonts w:hint="eastAsia"/>
          <w:snapToGrid w:val="0"/>
          <w:lang w:val="en-GB"/>
        </w:rPr>
        <w:t>社区</w:t>
      </w:r>
      <w:r w:rsidR="00824BE7" w:rsidRPr="00824BE7">
        <w:rPr>
          <w:rFonts w:hint="eastAsia"/>
          <w:snapToGrid w:val="0"/>
          <w:lang w:val="en-GB"/>
        </w:rPr>
        <w:t>。政府过去十年一直加强精神健康服务方面的资源和人员，相关开支由</w:t>
      </w:r>
      <w:r w:rsidR="00824BE7" w:rsidRPr="00824BE7">
        <w:rPr>
          <w:rFonts w:hint="eastAsia"/>
          <w:snapToGrid w:val="0"/>
          <w:lang w:val="en-GB"/>
        </w:rPr>
        <w:t>2008-2009</w:t>
      </w:r>
      <w:r w:rsidR="00824BE7" w:rsidRPr="00824BE7">
        <w:rPr>
          <w:rFonts w:hint="eastAsia"/>
          <w:snapToGrid w:val="0"/>
          <w:lang w:val="en-GB"/>
        </w:rPr>
        <w:t>年度的约</w:t>
      </w:r>
      <w:r w:rsidR="00824BE7" w:rsidRPr="00824BE7">
        <w:rPr>
          <w:rFonts w:hint="eastAsia"/>
          <w:snapToGrid w:val="0"/>
          <w:lang w:val="en-GB"/>
        </w:rPr>
        <w:t>36</w:t>
      </w:r>
      <w:r w:rsidR="00824BE7" w:rsidRPr="00824BE7">
        <w:rPr>
          <w:rFonts w:hint="eastAsia"/>
          <w:snapToGrid w:val="0"/>
          <w:lang w:val="en-GB"/>
        </w:rPr>
        <w:t>亿元增至</w:t>
      </w:r>
      <w:r w:rsidR="00824BE7" w:rsidRPr="00824BE7">
        <w:rPr>
          <w:rFonts w:hint="eastAsia"/>
          <w:snapToGrid w:val="0"/>
          <w:lang w:val="en-GB"/>
        </w:rPr>
        <w:t>2018-2019</w:t>
      </w:r>
      <w:r w:rsidR="00824BE7" w:rsidRPr="00824BE7">
        <w:rPr>
          <w:rFonts w:hint="eastAsia"/>
          <w:snapToGrid w:val="0"/>
          <w:lang w:val="en-GB"/>
        </w:rPr>
        <w:t>年度的约</w:t>
      </w:r>
      <w:r w:rsidR="00824BE7" w:rsidRPr="00824BE7">
        <w:rPr>
          <w:rFonts w:hint="eastAsia"/>
          <w:snapToGrid w:val="0"/>
          <w:lang w:val="en-GB"/>
        </w:rPr>
        <w:t>55</w:t>
      </w:r>
      <w:r w:rsidR="00824BE7" w:rsidRPr="00824BE7">
        <w:rPr>
          <w:rFonts w:hint="eastAsia"/>
          <w:snapToGrid w:val="0"/>
          <w:lang w:val="en-GB"/>
        </w:rPr>
        <w:t>亿，增幅超过</w:t>
      </w:r>
      <w:r w:rsidR="00824BE7" w:rsidRPr="00824BE7">
        <w:rPr>
          <w:rFonts w:hint="eastAsia"/>
          <w:snapToGrid w:val="0"/>
          <w:lang w:val="en-GB"/>
        </w:rPr>
        <w:t>50%</w:t>
      </w:r>
      <w:r w:rsidR="00824BE7" w:rsidRPr="00824BE7">
        <w:rPr>
          <w:rFonts w:hint="eastAsia"/>
          <w:snapToGrid w:val="0"/>
          <w:lang w:val="en-GB"/>
        </w:rPr>
        <w:t>。</w:t>
      </w:r>
    </w:p>
    <w:p w14:paraId="5A97F9E8" w14:textId="0CD65335" w:rsidR="00824BE7" w:rsidRPr="00824BE7" w:rsidRDefault="00E35159" w:rsidP="00824BE7">
      <w:pPr>
        <w:pStyle w:val="SingleTxt"/>
        <w:rPr>
          <w:snapToGrid w:val="0"/>
          <w:lang w:val="en-GB"/>
        </w:rPr>
      </w:pPr>
      <w:r>
        <w:rPr>
          <w:snapToGrid w:val="0"/>
          <w:lang w:val="en-GB"/>
        </w:rPr>
        <w:t>157.</w:t>
      </w:r>
      <w:r>
        <w:rPr>
          <w:snapToGrid w:val="0"/>
          <w:lang w:val="en-GB"/>
        </w:rPr>
        <w:tab/>
      </w:r>
      <w:r w:rsidR="00824BE7" w:rsidRPr="00824BE7">
        <w:rPr>
          <w:rFonts w:hint="eastAsia"/>
          <w:snapToGrid w:val="0"/>
          <w:lang w:val="en-GB"/>
        </w:rPr>
        <w:t>为确保精神健康政策能够应对人口增长和老化带来的挑战，食卫局在</w:t>
      </w:r>
      <w:r w:rsidR="00824BE7" w:rsidRPr="00824BE7">
        <w:rPr>
          <w:rFonts w:hint="eastAsia"/>
          <w:snapToGrid w:val="0"/>
          <w:lang w:val="en-GB"/>
        </w:rPr>
        <w:t>2013</w:t>
      </w:r>
      <w:r w:rsidR="00824BE7" w:rsidRPr="00824BE7">
        <w:rPr>
          <w:rFonts w:hint="eastAsia"/>
          <w:snapToGrid w:val="0"/>
          <w:lang w:val="en-GB"/>
        </w:rPr>
        <w:t>年</w:t>
      </w:r>
      <w:r w:rsidR="00824BE7" w:rsidRPr="00824BE7">
        <w:rPr>
          <w:rFonts w:hint="eastAsia"/>
          <w:snapToGrid w:val="0"/>
          <w:lang w:val="en-GB"/>
        </w:rPr>
        <w:t>5</w:t>
      </w:r>
      <w:r w:rsidR="00824BE7" w:rsidRPr="00824BE7">
        <w:rPr>
          <w:rFonts w:hint="eastAsia"/>
          <w:snapToGrid w:val="0"/>
          <w:lang w:val="en-GB"/>
        </w:rPr>
        <w:t>月成立精神健康检讨委员会，检讨精神健康政策和服务。检讨于</w:t>
      </w:r>
      <w:r w:rsidR="00824BE7" w:rsidRPr="00824BE7">
        <w:rPr>
          <w:rFonts w:hint="eastAsia"/>
          <w:snapToGrid w:val="0"/>
          <w:lang w:val="en-GB"/>
        </w:rPr>
        <w:t>2017</w:t>
      </w:r>
      <w:r w:rsidR="00824BE7" w:rsidRPr="00824BE7">
        <w:rPr>
          <w:rFonts w:hint="eastAsia"/>
          <w:snapToGrid w:val="0"/>
          <w:lang w:val="en-GB"/>
        </w:rPr>
        <w:t>年</w:t>
      </w:r>
      <w:r w:rsidR="00824BE7" w:rsidRPr="00824BE7">
        <w:rPr>
          <w:rFonts w:hint="eastAsia"/>
          <w:snapToGrid w:val="0"/>
          <w:lang w:val="en-GB"/>
        </w:rPr>
        <w:t>4</w:t>
      </w:r>
      <w:r w:rsidR="00824BE7" w:rsidRPr="00824BE7">
        <w:rPr>
          <w:rFonts w:hint="eastAsia"/>
          <w:snapToGrid w:val="0"/>
          <w:lang w:val="en-GB"/>
        </w:rPr>
        <w:t>月完成，并出版《精神健康检讨报告》。</w:t>
      </w:r>
      <w:r w:rsidR="00AA4A29">
        <w:rPr>
          <w:rStyle w:val="a3"/>
          <w:snapToGrid w:val="0"/>
          <w:lang w:val="en-GB"/>
        </w:rPr>
        <w:footnoteReference w:id="7"/>
      </w:r>
      <w:r w:rsidR="00AA4A29">
        <w:rPr>
          <w:rFonts w:hint="eastAsia"/>
          <w:snapToGrid w:val="0"/>
          <w:lang w:val="en-GB"/>
        </w:rPr>
        <w:t xml:space="preserve"> </w:t>
      </w:r>
      <w:r w:rsidR="00824BE7" w:rsidRPr="00824BE7">
        <w:rPr>
          <w:rFonts w:hint="eastAsia"/>
          <w:snapToGrid w:val="0"/>
          <w:lang w:val="en-GB"/>
        </w:rPr>
        <w:t>《报告》列出</w:t>
      </w:r>
      <w:r w:rsidR="00824BE7" w:rsidRPr="00824BE7">
        <w:rPr>
          <w:rFonts w:hint="eastAsia"/>
          <w:snapToGrid w:val="0"/>
          <w:lang w:val="en-GB"/>
        </w:rPr>
        <w:t>40</w:t>
      </w:r>
      <w:r w:rsidR="00824BE7" w:rsidRPr="00824BE7">
        <w:rPr>
          <w:rFonts w:hint="eastAsia"/>
          <w:snapToGrid w:val="0"/>
          <w:lang w:val="en-GB"/>
        </w:rPr>
        <w:t>项改善精神健康服务的建议，涵盖</w:t>
      </w:r>
      <w:r w:rsidR="00824BE7" w:rsidRPr="00824BE7">
        <w:rPr>
          <w:rFonts w:hint="eastAsia"/>
          <w:snapToGrid w:val="0"/>
          <w:lang w:val="en-GB"/>
        </w:rPr>
        <w:t>20</w:t>
      </w:r>
      <w:r w:rsidR="00824BE7" w:rsidRPr="00824BE7">
        <w:rPr>
          <w:rFonts w:hint="eastAsia"/>
          <w:snapToGrid w:val="0"/>
          <w:lang w:val="en-GB"/>
        </w:rPr>
        <w:t>个领域，其中一个主要建议是成立常设的精神健康咨询委员会，作为平台以跟进《报告》的落实情况。政府已于</w:t>
      </w:r>
      <w:r w:rsidR="00824BE7" w:rsidRPr="00824BE7">
        <w:rPr>
          <w:rFonts w:hint="eastAsia"/>
          <w:snapToGrid w:val="0"/>
          <w:lang w:val="en-GB"/>
        </w:rPr>
        <w:t>2017</w:t>
      </w:r>
      <w:r w:rsidR="00824BE7" w:rsidRPr="00824BE7">
        <w:rPr>
          <w:rFonts w:hint="eastAsia"/>
          <w:snapToGrid w:val="0"/>
          <w:lang w:val="en-GB"/>
        </w:rPr>
        <w:t>年</w:t>
      </w:r>
      <w:r w:rsidR="00824BE7" w:rsidRPr="00824BE7">
        <w:rPr>
          <w:rFonts w:hint="eastAsia"/>
          <w:snapToGrid w:val="0"/>
          <w:lang w:val="en-GB"/>
        </w:rPr>
        <w:t>12</w:t>
      </w:r>
      <w:r w:rsidR="00824BE7" w:rsidRPr="00824BE7">
        <w:rPr>
          <w:rFonts w:hint="eastAsia"/>
          <w:snapToGrid w:val="0"/>
          <w:lang w:val="en-GB"/>
        </w:rPr>
        <w:t>月成立精神健康咨询委员会，委员包括医疗、社会服务及教育界、患者及照顾者组织代表，以及关注精神健康课题的非业界人士，就精神健康政策向政府提供意见，包括以更综合及全面的方式处理与精神健康有关的事宜。</w:t>
      </w:r>
    </w:p>
    <w:p w14:paraId="135B2F4C" w14:textId="1542D459" w:rsidR="00824BE7" w:rsidRPr="00824BE7" w:rsidRDefault="00E35159" w:rsidP="00824BE7">
      <w:pPr>
        <w:pStyle w:val="SingleTxt"/>
        <w:rPr>
          <w:snapToGrid w:val="0"/>
          <w:lang w:val="en-GB"/>
        </w:rPr>
      </w:pPr>
      <w:r>
        <w:rPr>
          <w:snapToGrid w:val="0"/>
          <w:lang w:val="en-GB"/>
        </w:rPr>
        <w:t>158.</w:t>
      </w:r>
      <w:r>
        <w:rPr>
          <w:snapToGrid w:val="0"/>
          <w:lang w:val="en-GB"/>
        </w:rPr>
        <w:tab/>
      </w:r>
      <w:r w:rsidR="00824BE7" w:rsidRPr="00824BE7">
        <w:rPr>
          <w:rFonts w:hint="eastAsia"/>
          <w:snapToGrid w:val="0"/>
          <w:lang w:val="en-GB"/>
        </w:rPr>
        <w:t>医管局自</w:t>
      </w:r>
      <w:r w:rsidR="00824BE7" w:rsidRPr="00824BE7">
        <w:rPr>
          <w:rFonts w:hint="eastAsia"/>
          <w:snapToGrid w:val="0"/>
          <w:lang w:val="en-GB"/>
        </w:rPr>
        <w:t>2010-2011</w:t>
      </w:r>
      <w:r w:rsidR="00824BE7" w:rsidRPr="00824BE7">
        <w:rPr>
          <w:rFonts w:hint="eastAsia"/>
          <w:snapToGrid w:val="0"/>
          <w:lang w:val="en-GB"/>
        </w:rPr>
        <w:t>财政年度起为严重精神病患者推出个案管理计划。在该计划下，个案经理</w:t>
      </w:r>
      <w:r w:rsidR="00824BE7" w:rsidRPr="00824BE7">
        <w:rPr>
          <w:rFonts w:hint="eastAsia"/>
          <w:snapToGrid w:val="0"/>
          <w:lang w:val="en-GB"/>
        </w:rPr>
        <w:t>(</w:t>
      </w:r>
      <w:r w:rsidR="00824BE7" w:rsidRPr="00824BE7">
        <w:rPr>
          <w:rFonts w:hint="eastAsia"/>
          <w:snapToGrid w:val="0"/>
          <w:lang w:val="en-GB"/>
        </w:rPr>
        <w:t>包括精神科护士、职业治疗师及医务社会工作者</w:t>
      </w:r>
      <w:r w:rsidR="00824BE7" w:rsidRPr="00824BE7">
        <w:rPr>
          <w:rFonts w:hint="eastAsia"/>
          <w:snapToGrid w:val="0"/>
          <w:lang w:val="en-GB"/>
        </w:rPr>
        <w:t>)</w:t>
      </w:r>
      <w:r w:rsidR="00824BE7" w:rsidRPr="00824BE7">
        <w:rPr>
          <w:rFonts w:hint="eastAsia"/>
          <w:snapToGrid w:val="0"/>
          <w:lang w:val="en-GB"/>
        </w:rPr>
        <w:t>会与其他服务提供商合作，为严重精神病患者提供深入、持续和个性化的支持。医管局现正改善该计划下个案经理与病人间的比例，以期提供更适切的服务。</w:t>
      </w:r>
    </w:p>
    <w:p w14:paraId="2C322D4F" w14:textId="77777777" w:rsidR="00824BE7" w:rsidRPr="00824BE7" w:rsidRDefault="00824BE7"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24BE7">
        <w:rPr>
          <w:rFonts w:hint="eastAsia"/>
          <w:snapToGrid w:val="0"/>
          <w:lang w:val="en-GB"/>
        </w:rPr>
        <w:tab/>
      </w:r>
      <w:r w:rsidRPr="00824BE7">
        <w:rPr>
          <w:rFonts w:hint="eastAsia"/>
          <w:snapToGrid w:val="0"/>
          <w:lang w:val="en-GB"/>
        </w:rPr>
        <w:tab/>
      </w:r>
      <w:r w:rsidRPr="00824BE7">
        <w:rPr>
          <w:rFonts w:hint="eastAsia"/>
          <w:snapToGrid w:val="0"/>
          <w:lang w:val="en-GB"/>
        </w:rPr>
        <w:t>环境及工业卫生</w:t>
      </w:r>
    </w:p>
    <w:p w14:paraId="1C00FA1B" w14:textId="3FD927BC" w:rsidR="00824BE7" w:rsidRPr="00824BE7" w:rsidRDefault="00E35159" w:rsidP="00824BE7">
      <w:pPr>
        <w:pStyle w:val="SingleTxt"/>
        <w:rPr>
          <w:snapToGrid w:val="0"/>
          <w:lang w:val="en-GB"/>
        </w:rPr>
      </w:pPr>
      <w:r>
        <w:rPr>
          <w:snapToGrid w:val="0"/>
          <w:lang w:val="en-GB"/>
        </w:rPr>
        <w:t>159.</w:t>
      </w:r>
      <w:r>
        <w:rPr>
          <w:snapToGrid w:val="0"/>
          <w:lang w:val="en-GB"/>
        </w:rPr>
        <w:tab/>
      </w:r>
      <w:r w:rsidR="00824BE7" w:rsidRPr="00824BE7">
        <w:rPr>
          <w:rFonts w:hint="eastAsia"/>
          <w:snapToGrid w:val="0"/>
          <w:lang w:val="en-GB"/>
        </w:rPr>
        <w:t>政府致力营造可持续及健康的生活环境。有关水污染管制、废物管理、空气污染管制、噪音管制及环保教育等相关工作详情见附件</w:t>
      </w:r>
      <w:r w:rsidR="00824BE7" w:rsidRPr="00824BE7">
        <w:rPr>
          <w:rFonts w:hint="eastAsia"/>
          <w:snapToGrid w:val="0"/>
          <w:lang w:val="en-GB"/>
        </w:rPr>
        <w:t>12G</w:t>
      </w:r>
      <w:r w:rsidR="00824BE7" w:rsidRPr="00824BE7">
        <w:rPr>
          <w:rFonts w:hint="eastAsia"/>
          <w:snapToGrid w:val="0"/>
          <w:lang w:val="en-GB"/>
        </w:rPr>
        <w:t>。</w:t>
      </w:r>
    </w:p>
    <w:p w14:paraId="6C879F72" w14:textId="77777777" w:rsidR="00824BE7" w:rsidRPr="00824BE7" w:rsidRDefault="00824BE7"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824BE7">
        <w:rPr>
          <w:rFonts w:hint="eastAsia"/>
          <w:snapToGrid w:val="0"/>
          <w:lang w:val="en-GB"/>
        </w:rPr>
        <w:tab/>
      </w:r>
      <w:r w:rsidRPr="00824BE7">
        <w:rPr>
          <w:rFonts w:hint="eastAsia"/>
          <w:snapToGrid w:val="0"/>
          <w:lang w:val="en-GB"/>
        </w:rPr>
        <w:tab/>
      </w:r>
      <w:r w:rsidRPr="00824BE7">
        <w:rPr>
          <w:rFonts w:hint="eastAsia"/>
          <w:snapToGrid w:val="0"/>
          <w:lang w:val="en-GB"/>
        </w:rPr>
        <w:t>职业健康</w:t>
      </w:r>
    </w:p>
    <w:p w14:paraId="29FCB6C0" w14:textId="08D62321" w:rsidR="00824BE7" w:rsidRPr="00824BE7" w:rsidRDefault="00317E79" w:rsidP="00824BE7">
      <w:pPr>
        <w:pStyle w:val="SingleTxt"/>
        <w:rPr>
          <w:snapToGrid w:val="0"/>
          <w:lang w:val="en-GB"/>
        </w:rPr>
      </w:pPr>
      <w:r>
        <w:rPr>
          <w:snapToGrid w:val="0"/>
          <w:lang w:val="en-GB"/>
        </w:rPr>
        <w:t>160.</w:t>
      </w:r>
      <w:r>
        <w:rPr>
          <w:snapToGrid w:val="0"/>
          <w:lang w:val="en-GB"/>
        </w:rPr>
        <w:tab/>
      </w:r>
      <w:r w:rsidR="00824BE7" w:rsidRPr="00824BE7">
        <w:rPr>
          <w:rFonts w:hint="eastAsia"/>
          <w:snapToGrid w:val="0"/>
          <w:lang w:val="en-GB"/>
        </w:rPr>
        <w:t>劳工处职业健康服务通过巡查执法、宣传推广、教育培训以及临床职业健康服务继续维持及促进雇员的职业健康。我们还会根据当前职业健康状况，不时调整职业健康的策略。</w:t>
      </w:r>
    </w:p>
    <w:p w14:paraId="10026CA9" w14:textId="04AC2DCD" w:rsidR="00AA4A29" w:rsidRPr="00AA4A29" w:rsidRDefault="00AA4A29" w:rsidP="00AA4A2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sidRPr="00AA4A29">
        <w:rPr>
          <w:rFonts w:hint="eastAsia"/>
          <w:snapToGrid w:val="0"/>
          <w:lang w:val="en-GB"/>
        </w:rPr>
        <w:lastRenderedPageBreak/>
        <w:tab/>
      </w:r>
      <w:r w:rsidRPr="00AA4A29">
        <w:rPr>
          <w:rFonts w:hint="eastAsia"/>
          <w:snapToGrid w:val="0"/>
          <w:lang w:val="en-GB"/>
        </w:rPr>
        <w:tab/>
      </w:r>
      <w:r w:rsidRPr="00AA4A29">
        <w:rPr>
          <w:rFonts w:hint="eastAsia"/>
          <w:snapToGrid w:val="0"/>
          <w:lang w:val="en-GB"/>
        </w:rPr>
        <w:t>第十三及第十四条</w:t>
      </w:r>
      <w:r>
        <w:rPr>
          <w:snapToGrid w:val="0"/>
          <w:lang w:val="en-GB"/>
        </w:rPr>
        <w:br/>
      </w:r>
      <w:r w:rsidRPr="00AA4A29">
        <w:rPr>
          <w:rFonts w:hint="eastAsia"/>
          <w:snapToGrid w:val="0"/>
          <w:lang w:val="en-GB"/>
        </w:rPr>
        <w:t>接受教育的权利</w:t>
      </w:r>
    </w:p>
    <w:p w14:paraId="480F4F4F" w14:textId="1A0E5593" w:rsidR="00AA4A29" w:rsidRPr="00AA4A29" w:rsidRDefault="00317E79" w:rsidP="00AA4A29">
      <w:pPr>
        <w:pStyle w:val="SingleTxt"/>
        <w:rPr>
          <w:snapToGrid w:val="0"/>
          <w:lang w:val="en-GB"/>
        </w:rPr>
      </w:pPr>
      <w:r>
        <w:rPr>
          <w:snapToGrid w:val="0"/>
          <w:lang w:val="en-GB"/>
        </w:rPr>
        <w:t>161.</w:t>
      </w:r>
      <w:r>
        <w:rPr>
          <w:snapToGrid w:val="0"/>
          <w:lang w:val="en-GB"/>
        </w:rPr>
        <w:tab/>
      </w:r>
      <w:r w:rsidR="00AA4A29" w:rsidRPr="00AA4A29">
        <w:rPr>
          <w:rFonts w:hint="eastAsia"/>
          <w:snapToGrid w:val="0"/>
          <w:lang w:val="en-GB"/>
        </w:rPr>
        <w:t>宪制方面的情况与第一次报告第</w:t>
      </w:r>
      <w:r w:rsidR="00AA4A29" w:rsidRPr="00AA4A29">
        <w:rPr>
          <w:rFonts w:hint="eastAsia"/>
          <w:snapToGrid w:val="0"/>
          <w:lang w:val="en-GB"/>
        </w:rPr>
        <w:t>497</w:t>
      </w:r>
      <w:r w:rsidR="00AA4A29" w:rsidRPr="00AA4A29">
        <w:rPr>
          <w:rFonts w:hint="eastAsia"/>
          <w:snapToGrid w:val="0"/>
          <w:lang w:val="en-GB"/>
        </w:rPr>
        <w:t>段所述的相同。教育仍是政府最优先处理的工作之一。有关教育程度的指标见附件</w:t>
      </w:r>
      <w:r w:rsidR="00AA4A29" w:rsidRPr="00AA4A29">
        <w:rPr>
          <w:rFonts w:hint="eastAsia"/>
          <w:snapToGrid w:val="0"/>
          <w:lang w:val="en-GB"/>
        </w:rPr>
        <w:t>13A</w:t>
      </w:r>
      <w:r w:rsidR="00AA4A29" w:rsidRPr="00AA4A29">
        <w:rPr>
          <w:rFonts w:hint="eastAsia"/>
          <w:snapToGrid w:val="0"/>
          <w:lang w:val="en-GB"/>
        </w:rPr>
        <w:t>。教育继续在每年的财政预算内获得最多拨款。在</w:t>
      </w:r>
      <w:r w:rsidR="00AA4A29" w:rsidRPr="00AA4A29">
        <w:rPr>
          <w:rFonts w:hint="eastAsia"/>
          <w:snapToGrid w:val="0"/>
          <w:lang w:val="en-GB"/>
        </w:rPr>
        <w:t>2018-2019</w:t>
      </w:r>
      <w:r w:rsidR="00AA4A29" w:rsidRPr="00AA4A29">
        <w:rPr>
          <w:rFonts w:hint="eastAsia"/>
          <w:snapToGrid w:val="0"/>
          <w:lang w:val="en-GB"/>
        </w:rPr>
        <w:t>财政年度开支总额为</w:t>
      </w:r>
      <w:r w:rsidR="00AA4A29" w:rsidRPr="00AA4A29">
        <w:rPr>
          <w:rFonts w:hint="eastAsia"/>
          <w:snapToGrid w:val="0"/>
          <w:lang w:val="en-GB"/>
        </w:rPr>
        <w:t>1 137</w:t>
      </w:r>
      <w:r w:rsidR="00AA4A29" w:rsidRPr="00AA4A29">
        <w:rPr>
          <w:rFonts w:hint="eastAsia"/>
          <w:snapToGrid w:val="0"/>
          <w:lang w:val="en-GB"/>
        </w:rPr>
        <w:t>亿元，而</w:t>
      </w:r>
      <w:r w:rsidR="00AA4A29" w:rsidRPr="00AA4A29">
        <w:rPr>
          <w:rFonts w:hint="eastAsia"/>
          <w:snapToGrid w:val="0"/>
          <w:lang w:val="en-GB"/>
        </w:rPr>
        <w:t>2009-2010</w:t>
      </w:r>
      <w:r w:rsidR="00AA4A29" w:rsidRPr="00AA4A29">
        <w:rPr>
          <w:rFonts w:hint="eastAsia"/>
          <w:snapToGrid w:val="0"/>
          <w:lang w:val="en-GB"/>
        </w:rPr>
        <w:t>年度的相应数字为</w:t>
      </w:r>
      <w:r w:rsidR="00AA4A29" w:rsidRPr="00AA4A29">
        <w:rPr>
          <w:rFonts w:hint="eastAsia"/>
          <w:snapToGrid w:val="0"/>
          <w:lang w:val="en-GB"/>
        </w:rPr>
        <w:t>617</w:t>
      </w:r>
      <w:r w:rsidR="00AA4A29" w:rsidRPr="00AA4A29">
        <w:rPr>
          <w:rFonts w:hint="eastAsia"/>
          <w:snapToGrid w:val="0"/>
          <w:lang w:val="en-GB"/>
        </w:rPr>
        <w:t>亿元。</w:t>
      </w:r>
    </w:p>
    <w:p w14:paraId="0E626CB8" w14:textId="32F59ECD" w:rsidR="00AA4A29" w:rsidRPr="00AA4A29" w:rsidRDefault="00317E79" w:rsidP="00AA4A29">
      <w:pPr>
        <w:pStyle w:val="SingleTxt"/>
        <w:rPr>
          <w:snapToGrid w:val="0"/>
          <w:lang w:val="en-GB"/>
        </w:rPr>
      </w:pPr>
      <w:r>
        <w:rPr>
          <w:snapToGrid w:val="0"/>
          <w:lang w:val="en-GB"/>
        </w:rPr>
        <w:t>162.</w:t>
      </w:r>
      <w:r>
        <w:rPr>
          <w:snapToGrid w:val="0"/>
          <w:lang w:val="en-GB"/>
        </w:rPr>
        <w:tab/>
      </w:r>
      <w:r w:rsidR="00AA4A29" w:rsidRPr="00AA4A29">
        <w:rPr>
          <w:rFonts w:hint="eastAsia"/>
          <w:snapToGrid w:val="0"/>
          <w:lang w:val="en-GB"/>
        </w:rPr>
        <w:t>有关幼儿园教育、中小学教育、职业专才教育、私立学校、高等教育、成人教育、优质教育基金及资历架构的情况见附件</w:t>
      </w:r>
      <w:r w:rsidR="00AA4A29" w:rsidRPr="00AA4A29">
        <w:rPr>
          <w:rFonts w:hint="eastAsia"/>
          <w:snapToGrid w:val="0"/>
          <w:lang w:val="en-GB"/>
        </w:rPr>
        <w:t>13B</w:t>
      </w:r>
      <w:r w:rsidR="00AA4A29" w:rsidRPr="00AA4A29">
        <w:rPr>
          <w:rFonts w:hint="eastAsia"/>
          <w:snapToGrid w:val="0"/>
          <w:lang w:val="en-GB"/>
        </w:rPr>
        <w:t>。</w:t>
      </w:r>
    </w:p>
    <w:p w14:paraId="70F196EC" w14:textId="13D9F35F" w:rsidR="00AA4A29" w:rsidRPr="00AA4A29" w:rsidRDefault="00317E79" w:rsidP="00AA4A29">
      <w:pPr>
        <w:pStyle w:val="SingleTxt"/>
        <w:rPr>
          <w:snapToGrid w:val="0"/>
          <w:lang w:val="en-GB"/>
        </w:rPr>
      </w:pPr>
      <w:r>
        <w:rPr>
          <w:snapToGrid w:val="0"/>
          <w:lang w:val="en-GB"/>
        </w:rPr>
        <w:t>163.</w:t>
      </w:r>
      <w:r>
        <w:rPr>
          <w:snapToGrid w:val="0"/>
          <w:lang w:val="en-GB"/>
        </w:rPr>
        <w:tab/>
      </w:r>
      <w:r w:rsidR="00AA4A29" w:rsidRPr="00AA4A29">
        <w:rPr>
          <w:rFonts w:hint="eastAsia"/>
          <w:snapToGrid w:val="0"/>
          <w:lang w:val="en-GB"/>
        </w:rPr>
        <w:t>委员会在上次审议结论中就所有包括移民、寻求庇护者、难民及少数族裔的学龄儿童接受教育，以及非华语学生学习中文表示关切。</w:t>
      </w:r>
    </w:p>
    <w:p w14:paraId="7F37D1E5" w14:textId="2B5A2F45" w:rsidR="00AA4A29" w:rsidRPr="00AA4A29" w:rsidRDefault="00317E79" w:rsidP="00AA4A29">
      <w:pPr>
        <w:pStyle w:val="SingleTxt"/>
        <w:rPr>
          <w:snapToGrid w:val="0"/>
          <w:lang w:val="en-GB"/>
        </w:rPr>
      </w:pPr>
      <w:r>
        <w:rPr>
          <w:snapToGrid w:val="0"/>
          <w:lang w:val="en-GB"/>
        </w:rPr>
        <w:t>164.</w:t>
      </w:r>
      <w:r>
        <w:rPr>
          <w:snapToGrid w:val="0"/>
          <w:lang w:val="en-GB"/>
        </w:rPr>
        <w:tab/>
      </w:r>
      <w:r w:rsidR="00AA4A29" w:rsidRPr="00AA4A29">
        <w:rPr>
          <w:rFonts w:hint="eastAsia"/>
          <w:snapToGrid w:val="0"/>
          <w:lang w:val="en-GB"/>
        </w:rPr>
        <w:t>在现行政策下，若入境事务处对非本地儿童在香港特区接受教育没有意见，有关儿童便可入读公立中、小学。教育局会根据个案的情况</w:t>
      </w:r>
      <w:r w:rsidR="00AA4A29" w:rsidRPr="00AA4A29">
        <w:rPr>
          <w:rFonts w:hint="eastAsia"/>
          <w:snapToGrid w:val="0"/>
          <w:lang w:val="en-GB"/>
        </w:rPr>
        <w:t>(</w:t>
      </w:r>
      <w:r w:rsidR="00AA4A29" w:rsidRPr="00AA4A29">
        <w:rPr>
          <w:rFonts w:hint="eastAsia"/>
          <w:snapToGrid w:val="0"/>
          <w:lang w:val="en-GB"/>
        </w:rPr>
        <w:t>如有关儿童的年龄、教育背景等</w:t>
      </w:r>
      <w:r w:rsidR="00AA4A29" w:rsidRPr="00AA4A29">
        <w:rPr>
          <w:rFonts w:hint="eastAsia"/>
          <w:snapToGrid w:val="0"/>
          <w:lang w:val="en-GB"/>
        </w:rPr>
        <w:t>)</w:t>
      </w:r>
      <w:r w:rsidR="00AA4A29" w:rsidRPr="00AA4A29">
        <w:rPr>
          <w:rFonts w:hint="eastAsia"/>
          <w:snapToGrid w:val="0"/>
          <w:lang w:val="en-GB"/>
        </w:rPr>
        <w:t>安排符合资格的儿童入读公立中、小学或为新来港儿童</w:t>
      </w:r>
      <w:r w:rsidR="00AA4A29" w:rsidRPr="00AA4A29">
        <w:rPr>
          <w:rFonts w:hint="eastAsia"/>
          <w:snapToGrid w:val="0"/>
          <w:lang w:val="en-GB"/>
        </w:rPr>
        <w:t>(</w:t>
      </w:r>
      <w:r w:rsidR="00AA4A29" w:rsidRPr="00AA4A29">
        <w:rPr>
          <w:rFonts w:hint="eastAsia"/>
          <w:snapToGrid w:val="0"/>
          <w:lang w:val="en-GB"/>
        </w:rPr>
        <w:t>包括新移民和免遣返声请人的子女</w:t>
      </w:r>
      <w:r w:rsidR="00AA4A29" w:rsidRPr="00AA4A29">
        <w:rPr>
          <w:rFonts w:hint="eastAsia"/>
          <w:snapToGrid w:val="0"/>
          <w:lang w:val="en-GB"/>
        </w:rPr>
        <w:t>)</w:t>
      </w:r>
      <w:r w:rsidR="00AA4A29" w:rsidRPr="00AA4A29">
        <w:rPr>
          <w:rFonts w:hint="eastAsia"/>
          <w:snapToGrid w:val="0"/>
          <w:lang w:val="en-GB"/>
        </w:rPr>
        <w:t>而设的启动课程。教育局会继续提供不同的支援服务，以协助新来港儿童融入本地教育制度及克服学习上的困难。</w:t>
      </w:r>
    </w:p>
    <w:p w14:paraId="1B7C2944" w14:textId="77777777" w:rsidR="00AA4A29" w:rsidRPr="00AA4A29" w:rsidRDefault="00AA4A29"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语文政策</w:t>
      </w:r>
    </w:p>
    <w:p w14:paraId="0547DEE9" w14:textId="3DD446E7" w:rsidR="00AA4A29" w:rsidRPr="00AA4A29" w:rsidRDefault="00317E79" w:rsidP="00AA4A29">
      <w:pPr>
        <w:pStyle w:val="SingleTxt"/>
        <w:rPr>
          <w:snapToGrid w:val="0"/>
          <w:lang w:val="en-GB"/>
        </w:rPr>
      </w:pPr>
      <w:r>
        <w:rPr>
          <w:snapToGrid w:val="0"/>
          <w:lang w:val="en-GB"/>
        </w:rPr>
        <w:t>165.</w:t>
      </w:r>
      <w:r>
        <w:rPr>
          <w:snapToGrid w:val="0"/>
          <w:lang w:val="en-GB"/>
        </w:rPr>
        <w:tab/>
      </w:r>
      <w:r w:rsidR="00AA4A29" w:rsidRPr="00AA4A29">
        <w:rPr>
          <w:rFonts w:hint="eastAsia"/>
          <w:snapToGrid w:val="0"/>
          <w:lang w:val="en-GB"/>
        </w:rPr>
        <w:t>如第一次报告第</w:t>
      </w:r>
      <w:r w:rsidR="00AA4A29" w:rsidRPr="00AA4A29">
        <w:rPr>
          <w:rFonts w:hint="eastAsia"/>
          <w:snapToGrid w:val="0"/>
          <w:lang w:val="en-GB"/>
        </w:rPr>
        <w:t>517</w:t>
      </w:r>
      <w:r w:rsidR="00AA4A29" w:rsidRPr="00AA4A29">
        <w:rPr>
          <w:rFonts w:hint="eastAsia"/>
          <w:snapToGrid w:val="0"/>
          <w:lang w:val="en-GB"/>
        </w:rPr>
        <w:t>段所述，我们的政策是要让学生通晓中英语，同时能说流利的广东话、普通话和英语。“两文三语”政策在香港仍是必要的。为提升学生“两文三语”水平，我们推出一系列措施包括实施微调教学语言安排，详见附件</w:t>
      </w:r>
      <w:r w:rsidR="00AA4A29" w:rsidRPr="00AA4A29">
        <w:rPr>
          <w:rFonts w:hint="eastAsia"/>
          <w:snapToGrid w:val="0"/>
          <w:lang w:val="en-GB"/>
        </w:rPr>
        <w:t>13C</w:t>
      </w:r>
      <w:r w:rsidR="00AA4A29" w:rsidRPr="00AA4A29">
        <w:rPr>
          <w:rFonts w:hint="eastAsia"/>
          <w:snapToGrid w:val="0"/>
          <w:lang w:val="en-GB"/>
        </w:rPr>
        <w:t>。</w:t>
      </w:r>
    </w:p>
    <w:p w14:paraId="313F55E1" w14:textId="77777777" w:rsidR="00AA4A29" w:rsidRPr="00AA4A29" w:rsidRDefault="00AA4A29"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非华语学生的教育</w:t>
      </w:r>
    </w:p>
    <w:p w14:paraId="65CE6C48" w14:textId="13B0E7C8" w:rsidR="00AA4A29" w:rsidRPr="00AA4A29" w:rsidRDefault="00317E79" w:rsidP="00AA4A29">
      <w:pPr>
        <w:pStyle w:val="SingleTxt"/>
        <w:rPr>
          <w:snapToGrid w:val="0"/>
          <w:lang w:val="en-GB"/>
        </w:rPr>
      </w:pPr>
      <w:r>
        <w:rPr>
          <w:snapToGrid w:val="0"/>
          <w:lang w:val="en-GB"/>
        </w:rPr>
        <w:t>166.</w:t>
      </w:r>
      <w:r>
        <w:rPr>
          <w:snapToGrid w:val="0"/>
          <w:lang w:val="en-GB"/>
        </w:rPr>
        <w:tab/>
      </w:r>
      <w:r w:rsidR="00AA4A29" w:rsidRPr="00AA4A29">
        <w:rPr>
          <w:rFonts w:hint="eastAsia"/>
          <w:snapToGrid w:val="0"/>
          <w:lang w:val="en-GB"/>
        </w:rPr>
        <w:t>委员会在上一次审议结论第</w:t>
      </w:r>
      <w:r w:rsidR="00AA4A29" w:rsidRPr="00AA4A29">
        <w:rPr>
          <w:rFonts w:hint="eastAsia"/>
          <w:snapToGrid w:val="0"/>
          <w:lang w:val="en-GB"/>
        </w:rPr>
        <w:t>51</w:t>
      </w:r>
      <w:r w:rsidR="00AA4A29" w:rsidRPr="00AA4A29">
        <w:rPr>
          <w:rFonts w:hint="eastAsia"/>
          <w:snapToGrid w:val="0"/>
          <w:lang w:val="en-GB"/>
        </w:rPr>
        <w:t>段关注少数族裔儿童能够与其他儿童平等接受免费义务教育的机会，并在第</w:t>
      </w:r>
      <w:r w:rsidR="00AA4A29" w:rsidRPr="00AA4A29">
        <w:rPr>
          <w:rFonts w:hint="eastAsia"/>
          <w:snapToGrid w:val="0"/>
          <w:lang w:val="en-GB"/>
        </w:rPr>
        <w:t>52</w:t>
      </w:r>
      <w:r w:rsidR="00AA4A29" w:rsidRPr="00AA4A29">
        <w:rPr>
          <w:rFonts w:hint="eastAsia"/>
          <w:snapToGrid w:val="0"/>
          <w:lang w:val="en-GB"/>
        </w:rPr>
        <w:t>段建议政府采取措施，消除对非华语学生</w:t>
      </w:r>
      <w:r w:rsidR="00AA4A29">
        <w:rPr>
          <w:rStyle w:val="a3"/>
          <w:snapToGrid w:val="0"/>
          <w:lang w:val="en-GB"/>
        </w:rPr>
        <w:footnoteReference w:id="8"/>
      </w:r>
      <w:r w:rsidR="00AA4A29" w:rsidRPr="00AA4A29">
        <w:rPr>
          <w:rFonts w:hint="eastAsia"/>
          <w:snapToGrid w:val="0"/>
          <w:lang w:val="en-GB"/>
        </w:rPr>
        <w:t xml:space="preserve"> </w:t>
      </w:r>
      <w:r w:rsidR="00AA4A29" w:rsidRPr="00AA4A29">
        <w:rPr>
          <w:rFonts w:hint="eastAsia"/>
          <w:snapToGrid w:val="0"/>
          <w:lang w:val="en-GB"/>
        </w:rPr>
        <w:t>事实上的歧视，包括重新划拨资源，促进他们在主流学校接受教育，并在各级教育中落实双语教育立法和政策，确保中文作为第二语言的优质教育。</w:t>
      </w:r>
    </w:p>
    <w:p w14:paraId="3B1CF44D" w14:textId="04B8B1A9" w:rsidR="00AA4A29" w:rsidRPr="00AA4A29" w:rsidRDefault="00317E79" w:rsidP="00AA4A29">
      <w:pPr>
        <w:pStyle w:val="SingleTxt"/>
        <w:rPr>
          <w:snapToGrid w:val="0"/>
          <w:lang w:val="en-GB"/>
        </w:rPr>
      </w:pPr>
      <w:r>
        <w:rPr>
          <w:snapToGrid w:val="0"/>
          <w:lang w:val="en-GB"/>
        </w:rPr>
        <w:t>167.</w:t>
      </w:r>
      <w:r>
        <w:rPr>
          <w:snapToGrid w:val="0"/>
          <w:lang w:val="en-GB"/>
        </w:rPr>
        <w:tab/>
      </w:r>
      <w:r w:rsidR="00AA4A29" w:rsidRPr="00AA4A29">
        <w:rPr>
          <w:rFonts w:hint="eastAsia"/>
          <w:snapToGrid w:val="0"/>
          <w:lang w:val="en-GB"/>
        </w:rPr>
        <w:t>政府致力鼓励及支援非华语学生</w:t>
      </w:r>
      <w:r w:rsidR="00AA4A29" w:rsidRPr="00AA4A29">
        <w:rPr>
          <w:rFonts w:hint="eastAsia"/>
          <w:snapToGrid w:val="0"/>
          <w:lang w:val="en-GB"/>
        </w:rPr>
        <w:t>(</w:t>
      </w:r>
      <w:r w:rsidR="00AA4A29" w:rsidRPr="00AA4A29">
        <w:rPr>
          <w:rFonts w:hint="eastAsia"/>
          <w:snapToGrid w:val="0"/>
          <w:lang w:val="en-GB"/>
        </w:rPr>
        <w:t>特别是少数族裔学生</w:t>
      </w:r>
      <w:r w:rsidR="00AA4A29" w:rsidRPr="00AA4A29">
        <w:rPr>
          <w:rFonts w:hint="eastAsia"/>
          <w:snapToGrid w:val="0"/>
          <w:lang w:val="en-GB"/>
        </w:rPr>
        <w:t>)</w:t>
      </w:r>
      <w:r w:rsidR="00AA4A29" w:rsidRPr="00AA4A29">
        <w:rPr>
          <w:rFonts w:hint="eastAsia"/>
          <w:snapToGrid w:val="0"/>
          <w:lang w:val="en-GB"/>
        </w:rPr>
        <w:t>尽早融入社会，包括帮助他们适应本地教育体系及学好中文。所有符合资格儿童</w:t>
      </w:r>
      <w:r w:rsidR="00AA4A29" w:rsidRPr="00AA4A29">
        <w:rPr>
          <w:rFonts w:hint="eastAsia"/>
          <w:snapToGrid w:val="0"/>
          <w:lang w:val="en-GB"/>
        </w:rPr>
        <w:t>(</w:t>
      </w:r>
      <w:r w:rsidR="00AA4A29" w:rsidRPr="00AA4A29">
        <w:rPr>
          <w:rFonts w:hint="eastAsia"/>
          <w:snapToGrid w:val="0"/>
          <w:lang w:val="en-GB"/>
        </w:rPr>
        <w:t>不分种族或出生地</w:t>
      </w:r>
      <w:r w:rsidR="00AA4A29" w:rsidRPr="00AA4A29">
        <w:rPr>
          <w:rFonts w:hint="eastAsia"/>
          <w:snapToGrid w:val="0"/>
          <w:lang w:val="en-GB"/>
        </w:rPr>
        <w:t>)</w:t>
      </w:r>
      <w:r w:rsidR="00AA4A29" w:rsidRPr="00AA4A29">
        <w:rPr>
          <w:rFonts w:hint="eastAsia"/>
          <w:snapToGrid w:val="0"/>
          <w:lang w:val="en-GB"/>
        </w:rPr>
        <w:t>在公平和具透明度的小一和中一学位分配办法下，均享有同等机会入读公立学校，并以家长的意愿为优先考虑分配学位。</w:t>
      </w:r>
    </w:p>
    <w:p w14:paraId="60D50842" w14:textId="3C84573E" w:rsidR="00AA4A29" w:rsidRPr="00AA4A29" w:rsidRDefault="00317E79" w:rsidP="00AA4A29">
      <w:pPr>
        <w:pStyle w:val="SingleTxt"/>
        <w:rPr>
          <w:snapToGrid w:val="0"/>
          <w:lang w:val="en-GB"/>
        </w:rPr>
      </w:pPr>
      <w:r>
        <w:rPr>
          <w:snapToGrid w:val="0"/>
          <w:lang w:val="en-GB"/>
        </w:rPr>
        <w:t>168.</w:t>
      </w:r>
      <w:r>
        <w:rPr>
          <w:snapToGrid w:val="0"/>
          <w:lang w:val="en-GB"/>
        </w:rPr>
        <w:tab/>
      </w:r>
      <w:r w:rsidR="00AA4A29" w:rsidRPr="00AA4A29">
        <w:rPr>
          <w:rFonts w:hint="eastAsia"/>
          <w:snapToGrid w:val="0"/>
          <w:lang w:val="en-GB"/>
        </w:rPr>
        <w:t>教育局已就照顾非华语学生向学校发出通告及指引。学校应确保其招生条件公平、公正及公开，并符合法例</w:t>
      </w:r>
      <w:r w:rsidR="00AA4A29" w:rsidRPr="00AA4A29">
        <w:rPr>
          <w:rFonts w:hint="eastAsia"/>
          <w:snapToGrid w:val="0"/>
          <w:lang w:val="en-GB"/>
        </w:rPr>
        <w:t>(</w:t>
      </w:r>
      <w:r w:rsidR="00AA4A29" w:rsidRPr="00AA4A29">
        <w:rPr>
          <w:rFonts w:hint="eastAsia"/>
          <w:snapToGrid w:val="0"/>
          <w:lang w:val="en-GB"/>
        </w:rPr>
        <w:t>包括《种族歧视条例》</w:t>
      </w:r>
      <w:r w:rsidR="00AA4A29" w:rsidRPr="00AA4A29">
        <w:rPr>
          <w:rFonts w:hint="eastAsia"/>
          <w:snapToGrid w:val="0"/>
          <w:lang w:val="en-GB"/>
        </w:rPr>
        <w:t>)</w:t>
      </w:r>
      <w:r w:rsidR="00AA4A29" w:rsidRPr="00AA4A29">
        <w:rPr>
          <w:rFonts w:hint="eastAsia"/>
          <w:snapToGrid w:val="0"/>
          <w:lang w:val="en-GB"/>
        </w:rPr>
        <w:t>。所有教育机构有责任致力于不分种族支援学生的学与教，在校内营造种族多元化的环境，尊重文化和宗教差异，并与家长保持沟通。</w:t>
      </w:r>
    </w:p>
    <w:p w14:paraId="67AAC775" w14:textId="3C13BDDD" w:rsidR="00AA4A29" w:rsidRPr="00AA4A29" w:rsidRDefault="00013A73" w:rsidP="00AA4A29">
      <w:pPr>
        <w:pStyle w:val="SingleTxt"/>
        <w:rPr>
          <w:snapToGrid w:val="0"/>
          <w:lang w:val="en-GB"/>
        </w:rPr>
      </w:pPr>
      <w:r>
        <w:rPr>
          <w:snapToGrid w:val="0"/>
          <w:lang w:val="en-GB"/>
        </w:rPr>
        <w:lastRenderedPageBreak/>
        <w:t>169.</w:t>
      </w:r>
      <w:r>
        <w:rPr>
          <w:snapToGrid w:val="0"/>
          <w:lang w:val="en-GB"/>
        </w:rPr>
        <w:tab/>
      </w:r>
      <w:r w:rsidR="00AA4A29" w:rsidRPr="00AA4A29">
        <w:rPr>
          <w:rFonts w:hint="eastAsia"/>
          <w:snapToGrid w:val="0"/>
          <w:lang w:val="en-GB"/>
        </w:rPr>
        <w:t>为确保少数族裔学生能融入主流社会，与其他学生有同等机会学习，他们必须以香港两种官方语言</w:t>
      </w:r>
      <w:r w:rsidR="00AA4A29" w:rsidRPr="00AA4A29">
        <w:rPr>
          <w:rFonts w:hint="eastAsia"/>
          <w:snapToGrid w:val="0"/>
          <w:lang w:val="en-GB"/>
        </w:rPr>
        <w:t>(</w:t>
      </w:r>
      <w:r w:rsidR="00AA4A29" w:rsidRPr="00AA4A29">
        <w:rPr>
          <w:rFonts w:hint="eastAsia"/>
          <w:snapToGrid w:val="0"/>
          <w:lang w:val="en-GB"/>
        </w:rPr>
        <w:t>即中文和英文</w:t>
      </w:r>
      <w:r w:rsidR="00AA4A29" w:rsidRPr="00AA4A29">
        <w:rPr>
          <w:rFonts w:hint="eastAsia"/>
          <w:snapToGrid w:val="0"/>
          <w:lang w:val="en-GB"/>
        </w:rPr>
        <w:t>)</w:t>
      </w:r>
      <w:r w:rsidR="00AA4A29" w:rsidRPr="00AA4A29">
        <w:rPr>
          <w:rFonts w:hint="eastAsia"/>
          <w:snapToGrid w:val="0"/>
          <w:lang w:val="en-GB"/>
        </w:rPr>
        <w:t>学习。教育局十分重视推广“两文三语”政策，通过向学校提供校本专业支援服务、教师专业发展课程，以及学与教资源，培养学生能书写通顺的中英文，操流利的粤语、普通话和英语。至于促进地方和区域语言方面，现时高中课程共提供六种其他语言课程，包括法语、德语、印地语、日语、西班牙语及乌尔都语。学生可按兴趣、能力和需要选修。</w:t>
      </w:r>
    </w:p>
    <w:p w14:paraId="1DB2BA88" w14:textId="5C67A70B" w:rsidR="00AA4A29" w:rsidRPr="00AA4A29" w:rsidRDefault="00013A73" w:rsidP="00AA4A29">
      <w:pPr>
        <w:pStyle w:val="SingleTxt"/>
        <w:rPr>
          <w:snapToGrid w:val="0"/>
          <w:lang w:val="en-GB"/>
        </w:rPr>
      </w:pPr>
      <w:r>
        <w:rPr>
          <w:snapToGrid w:val="0"/>
          <w:lang w:val="en-GB"/>
        </w:rPr>
        <w:t>170.</w:t>
      </w:r>
      <w:r>
        <w:rPr>
          <w:snapToGrid w:val="0"/>
          <w:lang w:val="en-GB"/>
        </w:rPr>
        <w:tab/>
      </w:r>
      <w:r w:rsidR="00AA4A29" w:rsidRPr="00AA4A29">
        <w:rPr>
          <w:rFonts w:hint="eastAsia"/>
          <w:snapToGrid w:val="0"/>
          <w:lang w:val="en-GB"/>
        </w:rPr>
        <w:t>政府鼓励非华语学生的家长尽早安排子女入读提供沉浸中文语言环境的学校。由于学好中文有助非华语学生融入社会及让他们将来有更宽阔的就业选择，教育局在</w:t>
      </w:r>
      <w:r w:rsidR="00AA4A29" w:rsidRPr="00AA4A29">
        <w:rPr>
          <w:rFonts w:hint="eastAsia"/>
          <w:snapToGrid w:val="0"/>
          <w:lang w:val="en-GB"/>
        </w:rPr>
        <w:t>2014</w:t>
      </w:r>
      <w:r w:rsidR="00AA4A29" w:rsidRPr="00AA4A29">
        <w:rPr>
          <w:rFonts w:hint="eastAsia"/>
          <w:snapToGrid w:val="0"/>
          <w:lang w:val="en-GB"/>
        </w:rPr>
        <w:t>年推出一系列措施，加强为学校和非华语学生提供支援，包括制定</w:t>
      </w:r>
      <w:r w:rsidR="00AA4A29" w:rsidRPr="00AA4A29">
        <w:rPr>
          <w:rFonts w:hint="eastAsia"/>
          <w:snapToGrid w:val="0"/>
          <w:lang w:val="en-GB"/>
        </w:rPr>
        <w:t xml:space="preserve"> </w:t>
      </w:r>
      <w:r w:rsidR="00AA4A29" w:rsidRPr="00AA4A29">
        <w:rPr>
          <w:rFonts w:hint="eastAsia"/>
          <w:snapToGrid w:val="0"/>
          <w:lang w:val="en-GB"/>
        </w:rPr>
        <w:t>“中国语文课程第二语言学习架构”</w:t>
      </w:r>
      <w:r w:rsidR="00AA4A29" w:rsidRPr="00AA4A29">
        <w:rPr>
          <w:rFonts w:hint="eastAsia"/>
          <w:snapToGrid w:val="0"/>
          <w:lang w:val="en-GB"/>
        </w:rPr>
        <w:t>(</w:t>
      </w:r>
      <w:r w:rsidR="00AA4A29" w:rsidRPr="00AA4A29">
        <w:rPr>
          <w:rFonts w:hint="eastAsia"/>
          <w:snapToGrid w:val="0"/>
          <w:lang w:val="en-GB"/>
        </w:rPr>
        <w:t>“学习架构”</w:t>
      </w:r>
      <w:r w:rsidR="00AA4A29" w:rsidRPr="00AA4A29">
        <w:rPr>
          <w:rFonts w:hint="eastAsia"/>
          <w:snapToGrid w:val="0"/>
          <w:lang w:val="en-GB"/>
        </w:rPr>
        <w:t>)</w:t>
      </w:r>
      <w:r w:rsidR="00AA4A29" w:rsidRPr="00AA4A29">
        <w:rPr>
          <w:rFonts w:hint="eastAsia"/>
          <w:snapToGrid w:val="0"/>
          <w:lang w:val="en-GB"/>
        </w:rPr>
        <w:t>、协助学校建构共融校园、支援就读幼儿园的非华语学生等，详见附件</w:t>
      </w:r>
      <w:r w:rsidR="00AA4A29" w:rsidRPr="00AA4A29">
        <w:rPr>
          <w:rFonts w:hint="eastAsia"/>
          <w:snapToGrid w:val="0"/>
          <w:lang w:val="en-GB"/>
        </w:rPr>
        <w:t>13D</w:t>
      </w:r>
      <w:r w:rsidR="00AA4A29" w:rsidRPr="00AA4A29">
        <w:rPr>
          <w:rFonts w:hint="eastAsia"/>
          <w:snapToGrid w:val="0"/>
          <w:lang w:val="en-GB"/>
        </w:rPr>
        <w:t>。</w:t>
      </w:r>
    </w:p>
    <w:p w14:paraId="6CAAC3E0" w14:textId="0F803015" w:rsidR="00AA4A29" w:rsidRPr="00AA4A29" w:rsidRDefault="00013A73" w:rsidP="00AA4A29">
      <w:pPr>
        <w:pStyle w:val="SingleTxt"/>
        <w:rPr>
          <w:snapToGrid w:val="0"/>
          <w:lang w:val="en-GB"/>
        </w:rPr>
      </w:pPr>
      <w:r>
        <w:rPr>
          <w:snapToGrid w:val="0"/>
          <w:lang w:val="en-GB"/>
        </w:rPr>
        <w:t>171.</w:t>
      </w:r>
      <w:r>
        <w:rPr>
          <w:snapToGrid w:val="0"/>
          <w:lang w:val="en-GB"/>
        </w:rPr>
        <w:tab/>
      </w:r>
      <w:r w:rsidR="00AA4A29" w:rsidRPr="00AA4A29">
        <w:rPr>
          <w:rFonts w:hint="eastAsia"/>
          <w:snapToGrid w:val="0"/>
          <w:lang w:val="en-GB"/>
        </w:rPr>
        <w:t>随着上述加强支援措施的落实，录取非华语学生的中小学数目已由</w:t>
      </w:r>
      <w:r w:rsidR="00AA4A29" w:rsidRPr="00AA4A29">
        <w:rPr>
          <w:rFonts w:hint="eastAsia"/>
          <w:snapToGrid w:val="0"/>
          <w:lang w:val="en-GB"/>
        </w:rPr>
        <w:t>2013/14</w:t>
      </w:r>
      <w:r w:rsidR="00AA4A29" w:rsidRPr="00AA4A29">
        <w:rPr>
          <w:rFonts w:hint="eastAsia"/>
          <w:snapToGrid w:val="0"/>
          <w:lang w:val="en-GB"/>
        </w:rPr>
        <w:t>学年约</w:t>
      </w:r>
      <w:r w:rsidR="00AA4A29" w:rsidRPr="00AA4A29">
        <w:rPr>
          <w:rFonts w:hint="eastAsia"/>
          <w:snapToGrid w:val="0"/>
          <w:lang w:val="en-GB"/>
        </w:rPr>
        <w:t>590</w:t>
      </w:r>
      <w:r w:rsidR="00AA4A29" w:rsidRPr="00AA4A29">
        <w:rPr>
          <w:rFonts w:hint="eastAsia"/>
          <w:snapToGrid w:val="0"/>
          <w:lang w:val="en-GB"/>
        </w:rPr>
        <w:t>所逐步增至</w:t>
      </w:r>
      <w:r w:rsidR="00AA4A29" w:rsidRPr="00AA4A29">
        <w:rPr>
          <w:rFonts w:hint="eastAsia"/>
          <w:snapToGrid w:val="0"/>
          <w:lang w:val="en-GB"/>
        </w:rPr>
        <w:t>2017/18</w:t>
      </w:r>
      <w:r w:rsidR="00AA4A29" w:rsidRPr="00AA4A29">
        <w:rPr>
          <w:rFonts w:hint="eastAsia"/>
          <w:snapToGrid w:val="0"/>
          <w:lang w:val="en-GB"/>
        </w:rPr>
        <w:t>学年约</w:t>
      </w:r>
      <w:r w:rsidR="00AA4A29" w:rsidRPr="00AA4A29">
        <w:rPr>
          <w:rFonts w:hint="eastAsia"/>
          <w:snapToGrid w:val="0"/>
          <w:lang w:val="en-GB"/>
        </w:rPr>
        <w:t>620</w:t>
      </w:r>
      <w:r w:rsidR="00AA4A29" w:rsidRPr="00AA4A29">
        <w:rPr>
          <w:rFonts w:hint="eastAsia"/>
          <w:snapToGrid w:val="0"/>
          <w:lang w:val="en-GB"/>
        </w:rPr>
        <w:t>所，占全港学校约三分之二，其中录取</w:t>
      </w:r>
      <w:r w:rsidR="00AA4A29" w:rsidRPr="00AA4A29">
        <w:rPr>
          <w:rFonts w:hint="eastAsia"/>
          <w:snapToGrid w:val="0"/>
          <w:lang w:val="en-GB"/>
        </w:rPr>
        <w:t>10</w:t>
      </w:r>
      <w:r w:rsidR="00AA4A29" w:rsidRPr="00AA4A29">
        <w:rPr>
          <w:rFonts w:hint="eastAsia"/>
          <w:snapToGrid w:val="0"/>
          <w:lang w:val="en-GB"/>
        </w:rPr>
        <w:t>名或以上非华语学生并因而获上述额外拨款的学校数目，在四年间增加了近三成，而录取少于</w:t>
      </w:r>
      <w:r w:rsidR="00AA4A29" w:rsidRPr="00AA4A29">
        <w:rPr>
          <w:rFonts w:hint="eastAsia"/>
          <w:snapToGrid w:val="0"/>
          <w:lang w:val="en-GB"/>
        </w:rPr>
        <w:t>10</w:t>
      </w:r>
      <w:r w:rsidR="00AA4A29" w:rsidRPr="00AA4A29">
        <w:rPr>
          <w:rFonts w:hint="eastAsia"/>
          <w:snapToGrid w:val="0"/>
          <w:lang w:val="en-GB"/>
        </w:rPr>
        <w:t>名非华语学生并获额外拨款的学校数目亦由</w:t>
      </w:r>
      <w:r w:rsidR="00AA4A29" w:rsidRPr="00AA4A29">
        <w:rPr>
          <w:rFonts w:hint="eastAsia"/>
          <w:snapToGrid w:val="0"/>
          <w:lang w:val="en-GB"/>
        </w:rPr>
        <w:t>2014/15</w:t>
      </w:r>
      <w:r w:rsidR="00AA4A29" w:rsidRPr="00AA4A29">
        <w:rPr>
          <w:rFonts w:hint="eastAsia"/>
          <w:snapToGrid w:val="0"/>
          <w:lang w:val="en-GB"/>
        </w:rPr>
        <w:t>学年的</w:t>
      </w:r>
      <w:r w:rsidR="00AA4A29" w:rsidRPr="00AA4A29">
        <w:rPr>
          <w:rFonts w:hint="eastAsia"/>
          <w:snapToGrid w:val="0"/>
          <w:lang w:val="en-GB"/>
        </w:rPr>
        <w:t>58</w:t>
      </w:r>
      <w:r w:rsidR="00AA4A29" w:rsidRPr="00AA4A29">
        <w:rPr>
          <w:rFonts w:hint="eastAsia"/>
          <w:snapToGrid w:val="0"/>
          <w:lang w:val="en-GB"/>
        </w:rPr>
        <w:t>所大幅增至</w:t>
      </w:r>
      <w:r w:rsidR="00AA4A29" w:rsidRPr="00AA4A29">
        <w:rPr>
          <w:rFonts w:hint="eastAsia"/>
          <w:snapToGrid w:val="0"/>
          <w:lang w:val="en-GB"/>
        </w:rPr>
        <w:t>2017/18</w:t>
      </w:r>
      <w:r w:rsidR="00AA4A29" w:rsidRPr="00AA4A29">
        <w:rPr>
          <w:rFonts w:hint="eastAsia"/>
          <w:snapToGrid w:val="0"/>
          <w:lang w:val="en-GB"/>
        </w:rPr>
        <w:t>学年的</w:t>
      </w:r>
      <w:r w:rsidR="00AA4A29" w:rsidRPr="00AA4A29">
        <w:rPr>
          <w:rFonts w:hint="eastAsia"/>
          <w:snapToGrid w:val="0"/>
          <w:lang w:val="en-GB"/>
        </w:rPr>
        <w:t>213</w:t>
      </w:r>
      <w:r w:rsidR="00AA4A29" w:rsidRPr="00AA4A29">
        <w:rPr>
          <w:rFonts w:hint="eastAsia"/>
          <w:snapToGrid w:val="0"/>
          <w:lang w:val="en-GB"/>
        </w:rPr>
        <w:t>所，这显示出新的支援模式及措施有助于拓宽非华语学生家长的学校选择。基于不同原因，包括学校位于较多非华语人士居住的地区、家长倾向安排年纪较小的子女与兄姐同校，以及部分家长较着重学校照顾非华语学生的丰富经验等，某些学校的非华语学生人数仍会较其他地区的学校高。</w:t>
      </w:r>
    </w:p>
    <w:p w14:paraId="6E296BB9" w14:textId="43C15C5C" w:rsidR="00AA4A29" w:rsidRPr="00AA4A29" w:rsidRDefault="00013A73" w:rsidP="00AA4A29">
      <w:pPr>
        <w:pStyle w:val="SingleTxt"/>
        <w:rPr>
          <w:snapToGrid w:val="0"/>
          <w:lang w:val="en-GB"/>
        </w:rPr>
      </w:pPr>
      <w:r>
        <w:rPr>
          <w:snapToGrid w:val="0"/>
          <w:lang w:val="en-GB"/>
        </w:rPr>
        <w:t>172.</w:t>
      </w:r>
      <w:r>
        <w:rPr>
          <w:snapToGrid w:val="0"/>
          <w:lang w:val="en-GB"/>
        </w:rPr>
        <w:tab/>
      </w:r>
      <w:r w:rsidR="00AA4A29" w:rsidRPr="00AA4A29">
        <w:rPr>
          <w:rFonts w:hint="eastAsia"/>
          <w:snapToGrid w:val="0"/>
          <w:lang w:val="en-GB"/>
        </w:rPr>
        <w:t>“学习架构”及相关支援措施自</w:t>
      </w:r>
      <w:r w:rsidR="00AA4A29" w:rsidRPr="00AA4A29">
        <w:rPr>
          <w:rFonts w:hint="eastAsia"/>
          <w:snapToGrid w:val="0"/>
          <w:lang w:val="en-GB"/>
        </w:rPr>
        <w:t>2014/15</w:t>
      </w:r>
      <w:r w:rsidR="00AA4A29" w:rsidRPr="00AA4A29">
        <w:rPr>
          <w:rFonts w:hint="eastAsia"/>
          <w:snapToGrid w:val="0"/>
          <w:lang w:val="en-GB"/>
        </w:rPr>
        <w:t>学年开始实施，需要教师的配合和时间才能在学校扎根。除课程外，有效的语文学习还基于多项因素，如学校的教学、非华语学生的学习动机、方法、投放的时间，以至家长的配合和期望等，这些都有一定的重要性。教育局会持续审议“学习架构”及其他支援措施的推行情况。</w:t>
      </w:r>
    </w:p>
    <w:p w14:paraId="46168215" w14:textId="77777777" w:rsidR="00AA4A29" w:rsidRPr="00AA4A29" w:rsidRDefault="00AA4A29"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为有特殊教育需要的学生提供教育</w:t>
      </w:r>
    </w:p>
    <w:p w14:paraId="68892C6E" w14:textId="6C01213E" w:rsidR="00AA4A29" w:rsidRPr="00AA4A29" w:rsidRDefault="00013A73" w:rsidP="00AA4A29">
      <w:pPr>
        <w:pStyle w:val="SingleTxt"/>
        <w:rPr>
          <w:snapToGrid w:val="0"/>
          <w:lang w:val="en-GB"/>
        </w:rPr>
      </w:pPr>
      <w:r>
        <w:rPr>
          <w:snapToGrid w:val="0"/>
          <w:lang w:val="en-GB"/>
        </w:rPr>
        <w:t>173.</w:t>
      </w:r>
      <w:r>
        <w:rPr>
          <w:snapToGrid w:val="0"/>
          <w:lang w:val="en-GB"/>
        </w:rPr>
        <w:tab/>
      </w:r>
      <w:r w:rsidR="00AA4A29" w:rsidRPr="00AA4A29">
        <w:rPr>
          <w:rFonts w:hint="eastAsia"/>
          <w:snapToGrid w:val="0"/>
          <w:lang w:val="en-GB"/>
        </w:rPr>
        <w:t>香港致力为所有学生</w:t>
      </w:r>
      <w:r w:rsidR="00AA4A29" w:rsidRPr="00AA4A29">
        <w:rPr>
          <w:rFonts w:hint="eastAsia"/>
          <w:snapToGrid w:val="0"/>
          <w:lang w:val="en-GB"/>
        </w:rPr>
        <w:t>(</w:t>
      </w:r>
      <w:r w:rsidR="00AA4A29" w:rsidRPr="00AA4A29">
        <w:rPr>
          <w:rFonts w:hint="eastAsia"/>
          <w:snapToGrid w:val="0"/>
          <w:lang w:val="en-GB"/>
        </w:rPr>
        <w:t>包括有特殊教育需要的学生</w:t>
      </w:r>
      <w:r w:rsidR="00AA4A29" w:rsidRPr="00AA4A29">
        <w:rPr>
          <w:rFonts w:hint="eastAsia"/>
          <w:snapToGrid w:val="0"/>
          <w:lang w:val="en-GB"/>
        </w:rPr>
        <w:t>)</w:t>
      </w:r>
      <w:r w:rsidR="00AA4A29" w:rsidRPr="00AA4A29">
        <w:rPr>
          <w:rFonts w:hint="eastAsia"/>
          <w:snapToGrid w:val="0"/>
          <w:lang w:val="en-GB"/>
        </w:rPr>
        <w:t>提供优质教育，让他们享有平等的机会发展潜能。教育局目前将特殊学习困难、智力障碍、自闭症、注意力不足</w:t>
      </w:r>
      <w:r w:rsidR="00DE4321">
        <w:rPr>
          <w:rFonts w:hint="eastAsia"/>
          <w:snapToGrid w:val="0"/>
          <w:lang w:val="en-GB"/>
        </w:rPr>
        <w:t>/</w:t>
      </w:r>
      <w:r w:rsidR="00AA4A29" w:rsidRPr="00AA4A29">
        <w:rPr>
          <w:rFonts w:hint="eastAsia"/>
          <w:snapToGrid w:val="0"/>
          <w:lang w:val="en-GB"/>
        </w:rPr>
        <w:t>过度活跃症、肢体伤残、视觉障碍、听觉障碍、言语障碍及精神病患列入特殊教育需要类别。</w:t>
      </w:r>
    </w:p>
    <w:p w14:paraId="717A58C4" w14:textId="02652FFA" w:rsidR="00AA4A29" w:rsidRPr="00AA4A29" w:rsidRDefault="00013A73" w:rsidP="00AA4A29">
      <w:pPr>
        <w:pStyle w:val="SingleTxt"/>
        <w:rPr>
          <w:snapToGrid w:val="0"/>
          <w:lang w:val="en-GB"/>
        </w:rPr>
      </w:pPr>
      <w:r>
        <w:rPr>
          <w:snapToGrid w:val="0"/>
          <w:lang w:val="en-GB"/>
        </w:rPr>
        <w:t>174.</w:t>
      </w:r>
      <w:r>
        <w:rPr>
          <w:snapToGrid w:val="0"/>
          <w:lang w:val="en-GB"/>
        </w:rPr>
        <w:tab/>
      </w:r>
      <w:r w:rsidR="00AA4A29" w:rsidRPr="00AA4A29">
        <w:rPr>
          <w:rFonts w:hint="eastAsia"/>
          <w:snapToGrid w:val="0"/>
          <w:lang w:val="en-GB"/>
        </w:rPr>
        <w:t>教育局采用“双轨制”推行特殊教育，有较严重或多重残疾的学生，教育局会根据专业人士的评估和建议，在家长的同意下，转介他们入读特殊学校，加强支援；其他有特殊教育需要的学生，则会入读普通学校。有特殊教育需要的学生和其他学生一样可享有</w:t>
      </w:r>
      <w:r w:rsidR="00AA4A29" w:rsidRPr="00AA4A29">
        <w:rPr>
          <w:rFonts w:hint="eastAsia"/>
          <w:snapToGrid w:val="0"/>
          <w:lang w:val="en-GB"/>
        </w:rPr>
        <w:t>12</w:t>
      </w:r>
      <w:r w:rsidR="00AA4A29" w:rsidRPr="00AA4A29">
        <w:rPr>
          <w:rFonts w:hint="eastAsia"/>
          <w:snapToGrid w:val="0"/>
          <w:lang w:val="en-GB"/>
        </w:rPr>
        <w:t>年免费教育，包括六年小学、三年初中和三年高中教育，并在同一课程架构下学习。</w:t>
      </w:r>
    </w:p>
    <w:p w14:paraId="7DAC4B1D" w14:textId="7EEE4563" w:rsidR="00AA4A29" w:rsidRPr="00AA4A29" w:rsidRDefault="00013A73" w:rsidP="00AA4A29">
      <w:pPr>
        <w:pStyle w:val="SingleTxt"/>
        <w:rPr>
          <w:snapToGrid w:val="0"/>
          <w:lang w:val="en-GB"/>
        </w:rPr>
      </w:pPr>
      <w:r>
        <w:rPr>
          <w:snapToGrid w:val="0"/>
          <w:lang w:val="en-GB"/>
        </w:rPr>
        <w:t>175.</w:t>
      </w:r>
      <w:r>
        <w:rPr>
          <w:snapToGrid w:val="0"/>
          <w:lang w:val="en-GB"/>
        </w:rPr>
        <w:tab/>
      </w:r>
      <w:r w:rsidR="00AA4A29" w:rsidRPr="00AA4A29">
        <w:rPr>
          <w:rFonts w:hint="eastAsia"/>
          <w:snapToGrid w:val="0"/>
          <w:lang w:val="en-GB"/>
        </w:rPr>
        <w:t>香港在</w:t>
      </w:r>
      <w:r w:rsidR="00AA4A29" w:rsidRPr="00AA4A29">
        <w:rPr>
          <w:rFonts w:hint="eastAsia"/>
          <w:snapToGrid w:val="0"/>
          <w:lang w:val="en-GB"/>
        </w:rPr>
        <w:t>2018/19</w:t>
      </w:r>
      <w:r w:rsidR="00AA4A29" w:rsidRPr="00AA4A29">
        <w:rPr>
          <w:rFonts w:hint="eastAsia"/>
          <w:snapToGrid w:val="0"/>
          <w:lang w:val="en-GB"/>
        </w:rPr>
        <w:t>学年共有</w:t>
      </w:r>
      <w:r w:rsidR="00AA4A29" w:rsidRPr="00AA4A29">
        <w:rPr>
          <w:rFonts w:hint="eastAsia"/>
          <w:snapToGrid w:val="0"/>
          <w:lang w:val="en-GB"/>
        </w:rPr>
        <w:t>60</w:t>
      </w:r>
      <w:r w:rsidR="00AA4A29" w:rsidRPr="00AA4A29">
        <w:rPr>
          <w:rFonts w:hint="eastAsia"/>
          <w:snapToGrid w:val="0"/>
          <w:lang w:val="en-GB"/>
        </w:rPr>
        <w:t>所资助特殊学校，其中</w:t>
      </w:r>
      <w:r w:rsidR="00AA4A29" w:rsidRPr="00AA4A29">
        <w:rPr>
          <w:rFonts w:hint="eastAsia"/>
          <w:snapToGrid w:val="0"/>
          <w:lang w:val="en-GB"/>
        </w:rPr>
        <w:t>57</w:t>
      </w:r>
      <w:r w:rsidR="00AA4A29" w:rsidRPr="00AA4A29">
        <w:rPr>
          <w:rFonts w:hint="eastAsia"/>
          <w:snapToGrid w:val="0"/>
          <w:lang w:val="en-GB"/>
        </w:rPr>
        <w:t>所开办小学、初中和高中班级，一所只营办小学和一所只开办小学至初中的群育学校，以及一所只开办小学至初中的视障儿童学校</w:t>
      </w:r>
      <w:r w:rsidR="00AA4A29" w:rsidRPr="00AA4A29">
        <w:rPr>
          <w:rFonts w:hint="eastAsia"/>
          <w:snapToGrid w:val="0"/>
          <w:lang w:val="en-GB"/>
        </w:rPr>
        <w:t>(</w:t>
      </w:r>
      <w:r w:rsidR="00AA4A29" w:rsidRPr="00AA4A29">
        <w:rPr>
          <w:rFonts w:hint="eastAsia"/>
          <w:snapToGrid w:val="0"/>
          <w:lang w:val="en-GB"/>
        </w:rPr>
        <w:t>其学生在完成初中后会在普通学校升读高中</w:t>
      </w:r>
      <w:r w:rsidR="00AA4A29" w:rsidRPr="00AA4A29">
        <w:rPr>
          <w:rFonts w:hint="eastAsia"/>
          <w:snapToGrid w:val="0"/>
          <w:lang w:val="en-GB"/>
        </w:rPr>
        <w:t>)</w:t>
      </w:r>
      <w:r w:rsidR="00AA4A29" w:rsidRPr="00AA4A29">
        <w:rPr>
          <w:rFonts w:hint="eastAsia"/>
          <w:snapToGrid w:val="0"/>
          <w:lang w:val="en-GB"/>
        </w:rPr>
        <w:t>。</w:t>
      </w:r>
    </w:p>
    <w:p w14:paraId="55CA97BD" w14:textId="15E8D052" w:rsidR="00AA4A29" w:rsidRPr="00AA4A29" w:rsidRDefault="00013A73" w:rsidP="00AA4A29">
      <w:pPr>
        <w:pStyle w:val="SingleTxt"/>
        <w:rPr>
          <w:snapToGrid w:val="0"/>
          <w:lang w:val="en-GB"/>
        </w:rPr>
      </w:pPr>
      <w:r>
        <w:rPr>
          <w:snapToGrid w:val="0"/>
          <w:lang w:val="en-GB"/>
        </w:rPr>
        <w:lastRenderedPageBreak/>
        <w:t>176.</w:t>
      </w:r>
      <w:r>
        <w:rPr>
          <w:snapToGrid w:val="0"/>
          <w:lang w:val="en-GB"/>
        </w:rPr>
        <w:tab/>
      </w:r>
      <w:r w:rsidR="00AA4A29" w:rsidRPr="00AA4A29">
        <w:rPr>
          <w:rFonts w:hint="eastAsia"/>
          <w:snapToGrid w:val="0"/>
          <w:lang w:val="en-GB"/>
        </w:rPr>
        <w:t>教育局一直为特殊学校提供资源和支援。特殊学校每班人数较少，有助于教师根据学习差异提供个别支援。根据学生的残疾类别，教育局会为特殊学校提供专责人员，包括言语治疗师、物理治疗师、职业治疗师、职业治疗助理员、教育心理学家、学校护士、学校社工、凸字印制员，以及为宿舍部提供舍监、副舍监、宿舍家长、活动辅导员及护士，以照顾学生的不同需要。该局亦持续改善特殊学校的校舍和设施，包括进行改装或加建工程、重置校舍或原校重建，为学生提供更好的学习环境。有关特殊教育的新近发展及措施详见附件</w:t>
      </w:r>
      <w:r w:rsidR="00AA4A29" w:rsidRPr="00AA4A29">
        <w:rPr>
          <w:rFonts w:hint="eastAsia"/>
          <w:snapToGrid w:val="0"/>
          <w:lang w:val="en-GB"/>
        </w:rPr>
        <w:t>13E</w:t>
      </w:r>
      <w:r w:rsidR="00AA4A29" w:rsidRPr="00AA4A29">
        <w:rPr>
          <w:rFonts w:hint="eastAsia"/>
          <w:snapToGrid w:val="0"/>
          <w:lang w:val="en-GB"/>
        </w:rPr>
        <w:t>。</w:t>
      </w:r>
    </w:p>
    <w:p w14:paraId="582BFF68" w14:textId="1F8C8CD1" w:rsidR="00AA4A29" w:rsidRPr="00AA4A29" w:rsidRDefault="00013A73" w:rsidP="00AA4A29">
      <w:pPr>
        <w:pStyle w:val="SingleTxt"/>
        <w:rPr>
          <w:snapToGrid w:val="0"/>
          <w:lang w:val="en-GB"/>
        </w:rPr>
      </w:pPr>
      <w:r>
        <w:rPr>
          <w:snapToGrid w:val="0"/>
          <w:lang w:val="en-GB"/>
        </w:rPr>
        <w:t>177.</w:t>
      </w:r>
      <w:r>
        <w:rPr>
          <w:snapToGrid w:val="0"/>
          <w:lang w:val="en-GB"/>
        </w:rPr>
        <w:tab/>
      </w:r>
      <w:r w:rsidR="00AA4A29" w:rsidRPr="00AA4A29">
        <w:rPr>
          <w:rFonts w:hint="eastAsia"/>
          <w:snapToGrid w:val="0"/>
          <w:lang w:val="en-GB"/>
        </w:rPr>
        <w:t>教育局秉持“及早识别”、“及早支援”、“全校参与”、“家校合作”和“跨界别协作”五个基本原则推动融合教育，并向公立普通学校提供额外资源、专业支援和教师培训，协助学校照顾有特殊教育需要的学生。学校须采用“全校参与”模式，在政策、文化与措施三方面互相配合，灵活运用校内资源，按照“三层支援模式”</w:t>
      </w:r>
      <w:r w:rsidR="00AA4A29">
        <w:rPr>
          <w:rStyle w:val="a3"/>
          <w:snapToGrid w:val="0"/>
          <w:lang w:val="en-GB"/>
        </w:rPr>
        <w:footnoteReference w:id="9"/>
      </w:r>
      <w:r w:rsidR="00AA4A29" w:rsidRPr="00AA4A29">
        <w:rPr>
          <w:rFonts w:hint="eastAsia"/>
          <w:snapToGrid w:val="0"/>
          <w:lang w:val="en-GB"/>
        </w:rPr>
        <w:t xml:space="preserve"> </w:t>
      </w:r>
      <w:r w:rsidR="00AA4A29" w:rsidRPr="00AA4A29">
        <w:rPr>
          <w:rFonts w:hint="eastAsia"/>
          <w:snapToGrid w:val="0"/>
          <w:lang w:val="en-GB"/>
        </w:rPr>
        <w:t>照顾有特殊教育需要的学生，推广共融校园文化。</w:t>
      </w:r>
    </w:p>
    <w:p w14:paraId="2AF21924" w14:textId="6E02FC26" w:rsidR="00AA4A29" w:rsidRPr="00AA4A29" w:rsidRDefault="00F214A3" w:rsidP="00AA4A29">
      <w:pPr>
        <w:pStyle w:val="SingleTxt"/>
        <w:rPr>
          <w:snapToGrid w:val="0"/>
          <w:lang w:val="en-GB"/>
        </w:rPr>
      </w:pPr>
      <w:r>
        <w:rPr>
          <w:snapToGrid w:val="0"/>
          <w:lang w:val="en-GB"/>
        </w:rPr>
        <w:t>178.</w:t>
      </w:r>
      <w:r>
        <w:rPr>
          <w:snapToGrid w:val="0"/>
          <w:lang w:val="en-GB"/>
        </w:rPr>
        <w:tab/>
      </w:r>
      <w:r w:rsidR="00AA4A29" w:rsidRPr="00AA4A29">
        <w:rPr>
          <w:rFonts w:hint="eastAsia"/>
          <w:snapToGrid w:val="0"/>
          <w:lang w:val="en-GB"/>
        </w:rPr>
        <w:t>政府近年实施了多项措施以进一步协助学校支援有特殊教育需要的学生，详见附件</w:t>
      </w:r>
      <w:r w:rsidR="00AA4A29" w:rsidRPr="00AA4A29">
        <w:rPr>
          <w:rFonts w:hint="eastAsia"/>
          <w:snapToGrid w:val="0"/>
          <w:lang w:val="en-GB"/>
        </w:rPr>
        <w:t>13F</w:t>
      </w:r>
      <w:r w:rsidR="00AA4A29" w:rsidRPr="00AA4A29">
        <w:rPr>
          <w:rFonts w:hint="eastAsia"/>
          <w:snapToGrid w:val="0"/>
          <w:lang w:val="en-GB"/>
        </w:rPr>
        <w:t>。</w:t>
      </w:r>
    </w:p>
    <w:p w14:paraId="24BB442F" w14:textId="03902FED" w:rsidR="00AA4A29" w:rsidRPr="00AA4A29" w:rsidRDefault="00F214A3" w:rsidP="00AA4A29">
      <w:pPr>
        <w:pStyle w:val="SingleTxt"/>
        <w:rPr>
          <w:snapToGrid w:val="0"/>
          <w:lang w:val="en-GB"/>
        </w:rPr>
      </w:pPr>
      <w:r>
        <w:rPr>
          <w:snapToGrid w:val="0"/>
          <w:lang w:val="en-GB"/>
        </w:rPr>
        <w:t>179.</w:t>
      </w:r>
      <w:r>
        <w:rPr>
          <w:snapToGrid w:val="0"/>
          <w:lang w:val="en-GB"/>
        </w:rPr>
        <w:tab/>
      </w:r>
      <w:r w:rsidR="00AA4A29" w:rsidRPr="00AA4A29">
        <w:rPr>
          <w:rFonts w:hint="eastAsia"/>
          <w:snapToGrid w:val="0"/>
          <w:lang w:val="en-GB"/>
        </w:rPr>
        <w:t>高等教育院校致力为所有申请人提供平等机会。院校的录取决定是基于对申请人的整体评估，残疾申请人不会受到歧视。如申请人不符合部分入学要求</w:t>
      </w:r>
      <w:r w:rsidR="00AA4A29" w:rsidRPr="00AA4A29">
        <w:rPr>
          <w:rFonts w:hint="eastAsia"/>
          <w:snapToGrid w:val="0"/>
          <w:lang w:val="en-GB"/>
        </w:rPr>
        <w:t>(</w:t>
      </w:r>
      <w:r w:rsidR="00AA4A29" w:rsidRPr="00AA4A29">
        <w:rPr>
          <w:rFonts w:hint="eastAsia"/>
          <w:snapToGrid w:val="0"/>
          <w:lang w:val="en-GB"/>
        </w:rPr>
        <w:t>如语言</w:t>
      </w:r>
      <w:r w:rsidR="00AA4A29" w:rsidRPr="00AA4A29">
        <w:rPr>
          <w:rFonts w:hint="eastAsia"/>
          <w:snapToGrid w:val="0"/>
          <w:lang w:val="en-GB"/>
        </w:rPr>
        <w:t>)</w:t>
      </w:r>
      <w:r w:rsidR="00AA4A29" w:rsidRPr="00AA4A29">
        <w:rPr>
          <w:rFonts w:hint="eastAsia"/>
          <w:snapToGrid w:val="0"/>
          <w:lang w:val="en-GB"/>
        </w:rPr>
        <w:t>但在其他方面</w:t>
      </w:r>
      <w:r w:rsidR="00AA4A29" w:rsidRPr="00AA4A29">
        <w:rPr>
          <w:rFonts w:hint="eastAsia"/>
          <w:snapToGrid w:val="0"/>
          <w:lang w:val="en-GB"/>
        </w:rPr>
        <w:t>(</w:t>
      </w:r>
      <w:r w:rsidR="00AA4A29" w:rsidRPr="00AA4A29">
        <w:rPr>
          <w:rFonts w:hint="eastAsia"/>
          <w:snapToGrid w:val="0"/>
          <w:lang w:val="en-GB"/>
        </w:rPr>
        <w:t>包括面试</w:t>
      </w:r>
      <w:r w:rsidR="00AA4A29" w:rsidRPr="00AA4A29">
        <w:rPr>
          <w:rFonts w:hint="eastAsia"/>
          <w:snapToGrid w:val="0"/>
          <w:lang w:val="en-GB"/>
        </w:rPr>
        <w:t>)</w:t>
      </w:r>
      <w:r w:rsidR="00AA4A29" w:rsidRPr="00AA4A29">
        <w:rPr>
          <w:rFonts w:hint="eastAsia"/>
          <w:snapToGrid w:val="0"/>
          <w:lang w:val="en-GB"/>
        </w:rPr>
        <w:t>表现出色，其申请将获个别考虑。录取决定属院校自主范围。</w:t>
      </w:r>
    </w:p>
    <w:p w14:paraId="3F338B34" w14:textId="4D8B3CC9" w:rsidR="00AA4A29" w:rsidRPr="00AA4A29" w:rsidRDefault="00F214A3" w:rsidP="00AA4A29">
      <w:pPr>
        <w:pStyle w:val="SingleTxt"/>
        <w:rPr>
          <w:snapToGrid w:val="0"/>
          <w:lang w:val="en-GB"/>
        </w:rPr>
      </w:pPr>
      <w:r>
        <w:rPr>
          <w:snapToGrid w:val="0"/>
          <w:lang w:val="en-GB"/>
        </w:rPr>
        <w:t>180.</w:t>
      </w:r>
      <w:r>
        <w:rPr>
          <w:snapToGrid w:val="0"/>
          <w:lang w:val="en-GB"/>
        </w:rPr>
        <w:tab/>
      </w:r>
      <w:r w:rsidR="00AA4A29" w:rsidRPr="00A12057">
        <w:rPr>
          <w:rFonts w:hint="eastAsia"/>
          <w:snapToGrid w:val="0"/>
          <w:spacing w:val="2"/>
          <w:lang w:val="en-GB"/>
        </w:rPr>
        <w:t>为了让残疾学生尽可能入学，教资会各所资助大学已在“大学联合招生办法”下设立辅助计划，让残疾学生报读学士学位课程。该计划让残疾申请人与教资会资助大学建立联系，以便早日确定所拣选的大学可为他们提供的协助和设备。部份高等教育院校会根据个别学生的残疾情况及就读学科而作出特别安排及支援服务。在有关措施下，就读经本地评审全日制副学位及学士学位的有特殊教育需要学生人数</w:t>
      </w:r>
      <w:r w:rsidR="00AA4A29" w:rsidRPr="00A12057">
        <w:rPr>
          <w:rFonts w:hint="eastAsia"/>
          <w:snapToGrid w:val="0"/>
          <w:spacing w:val="2"/>
          <w:lang w:val="en-GB"/>
        </w:rPr>
        <w:t>(</w:t>
      </w:r>
      <w:r w:rsidR="00AA4A29" w:rsidRPr="00A12057">
        <w:rPr>
          <w:rFonts w:hint="eastAsia"/>
          <w:snapToGrid w:val="0"/>
          <w:spacing w:val="2"/>
          <w:lang w:val="en-GB"/>
        </w:rPr>
        <w:t>包括残疾学生</w:t>
      </w:r>
      <w:r w:rsidR="00AA4A29" w:rsidRPr="00A12057">
        <w:rPr>
          <w:rFonts w:hint="eastAsia"/>
          <w:snapToGrid w:val="0"/>
          <w:spacing w:val="2"/>
          <w:lang w:val="en-GB"/>
        </w:rPr>
        <w:t>)</w:t>
      </w:r>
      <w:r w:rsidR="00AA4A29" w:rsidRPr="00A12057">
        <w:rPr>
          <w:rFonts w:hint="eastAsia"/>
          <w:snapToGrid w:val="0"/>
          <w:spacing w:val="2"/>
          <w:lang w:val="en-GB"/>
        </w:rPr>
        <w:t>已从</w:t>
      </w:r>
      <w:r w:rsidR="00AA4A29" w:rsidRPr="00A12057">
        <w:rPr>
          <w:rFonts w:hint="eastAsia"/>
          <w:snapToGrid w:val="0"/>
          <w:spacing w:val="2"/>
          <w:lang w:val="en-GB"/>
        </w:rPr>
        <w:t>2012/13</w:t>
      </w:r>
      <w:r w:rsidR="00AA4A29" w:rsidRPr="00A12057">
        <w:rPr>
          <w:rFonts w:hint="eastAsia"/>
          <w:snapToGrid w:val="0"/>
          <w:spacing w:val="2"/>
          <w:lang w:val="en-GB"/>
        </w:rPr>
        <w:t>学年的</w:t>
      </w:r>
      <w:r w:rsidR="00AA4A29" w:rsidRPr="00A12057">
        <w:rPr>
          <w:rFonts w:hint="eastAsia"/>
          <w:snapToGrid w:val="0"/>
          <w:spacing w:val="2"/>
          <w:lang w:val="en-GB"/>
        </w:rPr>
        <w:t>628</w:t>
      </w:r>
      <w:r w:rsidR="00AA4A29" w:rsidRPr="00A12057">
        <w:rPr>
          <w:rFonts w:hint="eastAsia"/>
          <w:snapToGrid w:val="0"/>
          <w:spacing w:val="2"/>
          <w:lang w:val="en-GB"/>
        </w:rPr>
        <w:t>人增至</w:t>
      </w:r>
      <w:r w:rsidR="00AA4A29" w:rsidRPr="00A12057">
        <w:rPr>
          <w:rFonts w:hint="eastAsia"/>
          <w:snapToGrid w:val="0"/>
          <w:spacing w:val="2"/>
          <w:lang w:val="en-GB"/>
        </w:rPr>
        <w:t>2017/18</w:t>
      </w:r>
      <w:r w:rsidR="00AA4A29" w:rsidRPr="00A12057">
        <w:rPr>
          <w:rFonts w:hint="eastAsia"/>
          <w:snapToGrid w:val="0"/>
          <w:spacing w:val="2"/>
          <w:lang w:val="en-GB"/>
        </w:rPr>
        <w:t>学年的</w:t>
      </w:r>
      <w:r w:rsidR="00AA4A29" w:rsidRPr="00A12057">
        <w:rPr>
          <w:rFonts w:hint="eastAsia"/>
          <w:snapToGrid w:val="0"/>
          <w:spacing w:val="2"/>
          <w:lang w:val="en-GB"/>
        </w:rPr>
        <w:t>1 565</w:t>
      </w:r>
      <w:r w:rsidR="00AA4A29" w:rsidRPr="00A12057">
        <w:rPr>
          <w:rFonts w:hint="eastAsia"/>
          <w:snapToGrid w:val="0"/>
          <w:spacing w:val="2"/>
          <w:lang w:val="en-GB"/>
        </w:rPr>
        <w:t>人。</w:t>
      </w:r>
    </w:p>
    <w:p w14:paraId="37701259" w14:textId="77777777" w:rsidR="00AA4A29" w:rsidRPr="00AA4A29" w:rsidRDefault="00AA4A29"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在囚人士的教育</w:t>
      </w:r>
    </w:p>
    <w:p w14:paraId="617CAC9B" w14:textId="71A7D2DE" w:rsidR="00AA4A29" w:rsidRPr="00AA4A29" w:rsidRDefault="00F214A3" w:rsidP="00AA4A29">
      <w:pPr>
        <w:pStyle w:val="SingleTxt"/>
        <w:rPr>
          <w:snapToGrid w:val="0"/>
          <w:lang w:val="en-GB"/>
        </w:rPr>
      </w:pPr>
      <w:r>
        <w:rPr>
          <w:snapToGrid w:val="0"/>
          <w:lang w:val="en-GB"/>
        </w:rPr>
        <w:t>181.</w:t>
      </w:r>
      <w:r>
        <w:rPr>
          <w:snapToGrid w:val="0"/>
          <w:lang w:val="en-GB"/>
        </w:rPr>
        <w:tab/>
      </w:r>
      <w:r w:rsidR="00AA4A29" w:rsidRPr="00AA4A29">
        <w:rPr>
          <w:rFonts w:hint="eastAsia"/>
          <w:snapToGrid w:val="0"/>
          <w:lang w:val="en-GB"/>
        </w:rPr>
        <w:t>情况跟第一次报告的第</w:t>
      </w:r>
      <w:r w:rsidR="00AA4A29" w:rsidRPr="00AA4A29">
        <w:rPr>
          <w:rFonts w:hint="eastAsia"/>
          <w:snapToGrid w:val="0"/>
          <w:lang w:val="en-GB"/>
        </w:rPr>
        <w:t>555</w:t>
      </w:r>
      <w:r w:rsidR="00AA4A29" w:rsidRPr="00AA4A29">
        <w:rPr>
          <w:rFonts w:hint="eastAsia"/>
          <w:snapToGrid w:val="0"/>
          <w:lang w:val="en-GB"/>
        </w:rPr>
        <w:t>及</w:t>
      </w:r>
      <w:r w:rsidR="00AA4A29" w:rsidRPr="00AA4A29">
        <w:rPr>
          <w:rFonts w:hint="eastAsia"/>
          <w:snapToGrid w:val="0"/>
          <w:lang w:val="en-GB"/>
        </w:rPr>
        <w:t>556</w:t>
      </w:r>
      <w:r w:rsidR="00AA4A29" w:rsidRPr="00AA4A29">
        <w:rPr>
          <w:rFonts w:hint="eastAsia"/>
          <w:snapToGrid w:val="0"/>
          <w:lang w:val="en-GB"/>
        </w:rPr>
        <w:t>段所述大致相同。惩教署安排符合资格的教师和导师，为</w:t>
      </w:r>
      <w:r w:rsidR="00AA4A29" w:rsidRPr="00AA4A29">
        <w:rPr>
          <w:rFonts w:hint="eastAsia"/>
          <w:snapToGrid w:val="0"/>
          <w:lang w:val="en-GB"/>
        </w:rPr>
        <w:t>21</w:t>
      </w:r>
      <w:r w:rsidR="00AA4A29" w:rsidRPr="00AA4A29">
        <w:rPr>
          <w:rFonts w:hint="eastAsia"/>
          <w:snapToGrid w:val="0"/>
          <w:lang w:val="en-GB"/>
        </w:rPr>
        <w:t>岁以下的青少年在囚人士提供教育及职业训练。署方还为有志于工余进修的成年在囚人士提供学业上的建议，并协助他们报读合适的课程和申请资助。</w:t>
      </w:r>
    </w:p>
    <w:p w14:paraId="06F6B311" w14:textId="4E518569" w:rsidR="00AA4A29" w:rsidRPr="00AA4A29" w:rsidRDefault="00F214A3" w:rsidP="00AA4A29">
      <w:pPr>
        <w:pStyle w:val="SingleTxt"/>
        <w:rPr>
          <w:snapToGrid w:val="0"/>
          <w:lang w:val="en-GB"/>
        </w:rPr>
      </w:pPr>
      <w:r>
        <w:rPr>
          <w:snapToGrid w:val="0"/>
          <w:lang w:val="en-GB"/>
        </w:rPr>
        <w:t>182.</w:t>
      </w:r>
      <w:r>
        <w:rPr>
          <w:snapToGrid w:val="0"/>
          <w:lang w:val="en-GB"/>
        </w:rPr>
        <w:tab/>
      </w:r>
      <w:r w:rsidR="00AA4A29" w:rsidRPr="00AA4A29">
        <w:rPr>
          <w:rFonts w:hint="eastAsia"/>
          <w:snapToGrid w:val="0"/>
          <w:lang w:val="en-GB"/>
        </w:rPr>
        <w:t>向有志进修的在囚人士提供经济援助。为加强鼓励在囚人士进修，惩教署除了设立在囚人士教育信托基金外，自</w:t>
      </w:r>
      <w:r w:rsidR="00AA4A29" w:rsidRPr="00AA4A29">
        <w:rPr>
          <w:rFonts w:hint="eastAsia"/>
          <w:snapToGrid w:val="0"/>
          <w:lang w:val="en-GB"/>
        </w:rPr>
        <w:t>2009</w:t>
      </w:r>
      <w:r w:rsidR="00AA4A29" w:rsidRPr="00AA4A29">
        <w:rPr>
          <w:rFonts w:hint="eastAsia"/>
          <w:snapToGrid w:val="0"/>
          <w:lang w:val="en-GB"/>
        </w:rPr>
        <w:t>年开始先后以市民及不同团体的捐款</w:t>
      </w:r>
      <w:r w:rsidR="00AA4A29" w:rsidRPr="00AA4A29">
        <w:rPr>
          <w:rFonts w:hint="eastAsia"/>
          <w:snapToGrid w:val="0"/>
          <w:lang w:val="en-GB"/>
        </w:rPr>
        <w:lastRenderedPageBreak/>
        <w:t>成立多个教育资助计划。在</w:t>
      </w:r>
      <w:r w:rsidR="00AA4A29" w:rsidRPr="00AA4A29">
        <w:rPr>
          <w:rFonts w:hint="eastAsia"/>
          <w:snapToGrid w:val="0"/>
          <w:lang w:val="en-GB"/>
        </w:rPr>
        <w:t>2017-2018</w:t>
      </w:r>
      <w:r w:rsidR="00AA4A29" w:rsidRPr="00AA4A29">
        <w:rPr>
          <w:rFonts w:hint="eastAsia"/>
          <w:snapToGrid w:val="0"/>
          <w:lang w:val="en-GB"/>
        </w:rPr>
        <w:t>年度，共有</w:t>
      </w:r>
      <w:r w:rsidR="00AA4A29" w:rsidRPr="00AA4A29">
        <w:rPr>
          <w:rFonts w:hint="eastAsia"/>
          <w:snapToGrid w:val="0"/>
          <w:lang w:val="en-GB"/>
        </w:rPr>
        <w:t>1 397</w:t>
      </w:r>
      <w:r w:rsidR="00AA4A29" w:rsidRPr="00AA4A29">
        <w:rPr>
          <w:rFonts w:hint="eastAsia"/>
          <w:snapToGrid w:val="0"/>
          <w:lang w:val="en-GB"/>
        </w:rPr>
        <w:t>名申请人</w:t>
      </w:r>
      <w:r w:rsidR="00AA4A29" w:rsidRPr="00AA4A29">
        <w:rPr>
          <w:rFonts w:hint="eastAsia"/>
          <w:snapToGrid w:val="0"/>
          <w:lang w:val="en-GB"/>
        </w:rPr>
        <w:t>(</w:t>
      </w:r>
      <w:r w:rsidR="00AA4A29" w:rsidRPr="00AA4A29">
        <w:rPr>
          <w:rFonts w:hint="eastAsia"/>
          <w:snapToGrid w:val="0"/>
          <w:lang w:val="en-GB"/>
        </w:rPr>
        <w:t>以申请次数计算</w:t>
      </w:r>
      <w:r w:rsidR="00AA4A29" w:rsidRPr="00AA4A29">
        <w:rPr>
          <w:rFonts w:hint="eastAsia"/>
          <w:snapToGrid w:val="0"/>
          <w:lang w:val="en-GB"/>
        </w:rPr>
        <w:t>)</w:t>
      </w:r>
      <w:r w:rsidR="00AA4A29" w:rsidRPr="00AA4A29">
        <w:rPr>
          <w:rFonts w:hint="eastAsia"/>
          <w:snapToGrid w:val="0"/>
          <w:lang w:val="en-GB"/>
        </w:rPr>
        <w:t>获批合共约</w:t>
      </w:r>
      <w:r w:rsidR="00AA4A29" w:rsidRPr="00AA4A29">
        <w:rPr>
          <w:rFonts w:hint="eastAsia"/>
          <w:snapToGrid w:val="0"/>
          <w:lang w:val="en-GB"/>
        </w:rPr>
        <w:t>189</w:t>
      </w:r>
      <w:r w:rsidR="00AA4A29" w:rsidRPr="00AA4A29">
        <w:rPr>
          <w:rFonts w:hint="eastAsia"/>
          <w:snapToGrid w:val="0"/>
          <w:lang w:val="en-GB"/>
        </w:rPr>
        <w:t>万元的经济援助，报读远程课程及报考公开考试。</w:t>
      </w:r>
    </w:p>
    <w:p w14:paraId="41405736" w14:textId="77777777" w:rsidR="00AA4A29" w:rsidRPr="00AA4A29" w:rsidRDefault="00AA4A29"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为无权在香港逗留的儿童提供教育</w:t>
      </w:r>
    </w:p>
    <w:p w14:paraId="5C5E89C2" w14:textId="2877E33D" w:rsidR="00AA4A29" w:rsidRPr="00AA4A29" w:rsidRDefault="00F214A3" w:rsidP="00AA4A29">
      <w:pPr>
        <w:pStyle w:val="SingleTxt"/>
        <w:rPr>
          <w:snapToGrid w:val="0"/>
          <w:lang w:val="en-GB"/>
        </w:rPr>
      </w:pPr>
      <w:r>
        <w:rPr>
          <w:snapToGrid w:val="0"/>
          <w:lang w:val="en-GB"/>
        </w:rPr>
        <w:t>183.</w:t>
      </w:r>
      <w:r>
        <w:rPr>
          <w:snapToGrid w:val="0"/>
          <w:lang w:val="en-GB"/>
        </w:rPr>
        <w:tab/>
      </w:r>
      <w:r w:rsidR="00AA4A29" w:rsidRPr="00AA4A29">
        <w:rPr>
          <w:rFonts w:hint="eastAsia"/>
          <w:snapToGrid w:val="0"/>
          <w:lang w:val="en-GB"/>
        </w:rPr>
        <w:t>无权在香港特区逗留的儿童会被遣返，因此，他们在港就学的问题并不常见。至于在短期内不会被遣返的学龄儿童，教育局会根据个别情况考虑准许他们入学。在入境处处长对让有关儿童在香港特区入学表示没有意见后，教育局会根据有关儿童的不同因素</w:t>
      </w:r>
      <w:r w:rsidR="00AA4A29" w:rsidRPr="00AA4A29">
        <w:rPr>
          <w:rFonts w:hint="eastAsia"/>
          <w:snapToGrid w:val="0"/>
          <w:lang w:val="en-GB"/>
        </w:rPr>
        <w:t>(</w:t>
      </w:r>
      <w:r w:rsidR="00AA4A29" w:rsidRPr="00AA4A29">
        <w:rPr>
          <w:rFonts w:hint="eastAsia"/>
          <w:snapToGrid w:val="0"/>
          <w:lang w:val="en-GB"/>
        </w:rPr>
        <w:t>如年龄、教育背景等</w:t>
      </w:r>
      <w:r w:rsidR="00AA4A29" w:rsidRPr="00AA4A29">
        <w:rPr>
          <w:rFonts w:hint="eastAsia"/>
          <w:snapToGrid w:val="0"/>
          <w:lang w:val="en-GB"/>
        </w:rPr>
        <w:t>)</w:t>
      </w:r>
      <w:r w:rsidR="00AA4A29" w:rsidRPr="00AA4A29">
        <w:rPr>
          <w:rFonts w:hint="eastAsia"/>
          <w:snapToGrid w:val="0"/>
          <w:lang w:val="en-GB"/>
        </w:rPr>
        <w:t>为他们提供学位安排支援以入读公立学校。有关儿童接受教育的权利在现行机制下获得充分保障。</w:t>
      </w:r>
    </w:p>
    <w:p w14:paraId="31D7BAD5" w14:textId="77777777" w:rsidR="00AA4A29" w:rsidRPr="00AA4A29" w:rsidRDefault="00AA4A29"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内地新来港人士的教育及资历评审事宜</w:t>
      </w:r>
    </w:p>
    <w:p w14:paraId="3C2751AC" w14:textId="1A5569B0" w:rsidR="00AA4A29" w:rsidRPr="00AA4A29" w:rsidRDefault="00F214A3" w:rsidP="00AA4A29">
      <w:pPr>
        <w:pStyle w:val="SingleTxt"/>
        <w:rPr>
          <w:snapToGrid w:val="0"/>
          <w:lang w:val="en-GB"/>
        </w:rPr>
      </w:pPr>
      <w:r>
        <w:rPr>
          <w:snapToGrid w:val="0"/>
          <w:lang w:val="en-GB"/>
        </w:rPr>
        <w:t>184.</w:t>
      </w:r>
      <w:r>
        <w:rPr>
          <w:snapToGrid w:val="0"/>
          <w:lang w:val="en-GB"/>
        </w:rPr>
        <w:tab/>
      </w:r>
      <w:r w:rsidR="00AA4A29" w:rsidRPr="00AA4A29">
        <w:rPr>
          <w:rFonts w:hint="eastAsia"/>
          <w:snapToGrid w:val="0"/>
          <w:lang w:val="en-GB"/>
        </w:rPr>
        <w:t>在上次报告中提及的支援服务仍继续提供，以协助新来港儿童融入本地社区及克服学习困难。有关服务包括启动课程及适应课程。至于选择直接入读公立学校的新来港儿童，他们就读的学校可灵活运用校本支援计划津贴，为该些儿童举办校本支援课程，如开设补习班、筹办迎新活动及辅导活动。我们会继续监察有关支援措施，以确保这些儿童顺利融入本地教育制度。</w:t>
      </w:r>
    </w:p>
    <w:p w14:paraId="4B751A96" w14:textId="59C44633" w:rsidR="00AA4A29" w:rsidRPr="00AA4A29" w:rsidRDefault="00F214A3" w:rsidP="00AA4A29">
      <w:pPr>
        <w:pStyle w:val="SingleTxt"/>
        <w:rPr>
          <w:snapToGrid w:val="0"/>
          <w:lang w:val="en-GB"/>
        </w:rPr>
      </w:pPr>
      <w:r>
        <w:rPr>
          <w:snapToGrid w:val="0"/>
          <w:lang w:val="en-GB"/>
        </w:rPr>
        <w:t>185.</w:t>
      </w:r>
      <w:r>
        <w:rPr>
          <w:snapToGrid w:val="0"/>
          <w:lang w:val="en-GB"/>
        </w:rPr>
        <w:tab/>
      </w:r>
      <w:r w:rsidR="00AA4A29" w:rsidRPr="00AA4A29">
        <w:rPr>
          <w:rFonts w:hint="eastAsia"/>
          <w:snapToGrid w:val="0"/>
          <w:lang w:val="en-GB"/>
        </w:rPr>
        <w:t>有评论人士认为应为内地的学术或专业资历制定资历认可机制。根据《香港学术及职业资历评审局条例》</w:t>
      </w:r>
      <w:r w:rsidR="00AA4A29" w:rsidRPr="00AA4A29">
        <w:rPr>
          <w:rFonts w:hint="eastAsia"/>
          <w:snapToGrid w:val="0"/>
          <w:lang w:val="en-GB"/>
        </w:rPr>
        <w:t>(</w:t>
      </w:r>
      <w:r w:rsidR="00AA4A29" w:rsidRPr="00AA4A29">
        <w:rPr>
          <w:rFonts w:hint="eastAsia"/>
          <w:snapToGrid w:val="0"/>
          <w:lang w:val="en-GB"/>
        </w:rPr>
        <w:t>第</w:t>
      </w:r>
      <w:r w:rsidR="00AA4A29" w:rsidRPr="00AA4A29">
        <w:rPr>
          <w:rFonts w:hint="eastAsia"/>
          <w:snapToGrid w:val="0"/>
          <w:lang w:val="en-GB"/>
        </w:rPr>
        <w:t>1150</w:t>
      </w:r>
      <w:r w:rsidR="00AA4A29" w:rsidRPr="00AA4A29">
        <w:rPr>
          <w:rFonts w:hint="eastAsia"/>
          <w:snapToGrid w:val="0"/>
          <w:lang w:val="en-GB"/>
        </w:rPr>
        <w:t>章</w:t>
      </w:r>
      <w:r w:rsidR="00AA4A29" w:rsidRPr="00AA4A29">
        <w:rPr>
          <w:rFonts w:hint="eastAsia"/>
          <w:snapToGrid w:val="0"/>
          <w:lang w:val="en-GB"/>
        </w:rPr>
        <w:t>)</w:t>
      </w:r>
      <w:r w:rsidR="00AA4A29" w:rsidRPr="00AA4A29">
        <w:rPr>
          <w:rFonts w:hint="eastAsia"/>
          <w:snapToGrid w:val="0"/>
          <w:lang w:val="en-GB"/>
        </w:rPr>
        <w:t>，该局提供学历评估服务，就个别人士的总体学历</w:t>
      </w:r>
      <w:r w:rsidR="00AA4A29" w:rsidRPr="00AA4A29">
        <w:rPr>
          <w:rFonts w:hint="eastAsia"/>
          <w:snapToGrid w:val="0"/>
          <w:lang w:val="en-GB"/>
        </w:rPr>
        <w:t>(</w:t>
      </w:r>
      <w:r w:rsidR="00AA4A29" w:rsidRPr="00AA4A29">
        <w:rPr>
          <w:rFonts w:hint="eastAsia"/>
          <w:snapToGrid w:val="0"/>
          <w:lang w:val="en-GB"/>
        </w:rPr>
        <w:t>即申请者最高及最终学历</w:t>
      </w:r>
      <w:r w:rsidR="00AA4A29" w:rsidRPr="00AA4A29">
        <w:rPr>
          <w:rFonts w:hint="eastAsia"/>
          <w:snapToGrid w:val="0"/>
          <w:lang w:val="en-GB"/>
        </w:rPr>
        <w:t>)</w:t>
      </w:r>
      <w:r w:rsidR="00AA4A29" w:rsidRPr="00AA4A29">
        <w:rPr>
          <w:rFonts w:hint="eastAsia"/>
          <w:snapToGrid w:val="0"/>
          <w:lang w:val="en-GB"/>
        </w:rPr>
        <w:t>的综合学习成效是否达到在香港某特定资历级别的标准提供专业意见。个别人士拥有由香港以外地方</w:t>
      </w:r>
      <w:r w:rsidR="00AA4A29" w:rsidRPr="00AA4A29">
        <w:rPr>
          <w:rFonts w:hint="eastAsia"/>
          <w:snapToGrid w:val="0"/>
          <w:lang w:val="en-GB"/>
        </w:rPr>
        <w:t>(</w:t>
      </w:r>
      <w:r w:rsidR="00AA4A29" w:rsidRPr="00AA4A29">
        <w:rPr>
          <w:rFonts w:hint="eastAsia"/>
          <w:snapToGrid w:val="0"/>
          <w:lang w:val="en-GB"/>
        </w:rPr>
        <w:t>包括内地及海外</w:t>
      </w:r>
      <w:r w:rsidR="00AA4A29" w:rsidRPr="00AA4A29">
        <w:rPr>
          <w:rFonts w:hint="eastAsia"/>
          <w:snapToGrid w:val="0"/>
          <w:lang w:val="en-GB"/>
        </w:rPr>
        <w:t>)</w:t>
      </w:r>
      <w:r w:rsidR="00AA4A29" w:rsidRPr="00AA4A29">
        <w:rPr>
          <w:rFonts w:hint="eastAsia"/>
          <w:snapToGrid w:val="0"/>
          <w:lang w:val="en-GB"/>
        </w:rPr>
        <w:t>开办的组织所颁授的资历，可申请学历评估。个别雇主、组织或教育机构在考虑某个别人士的学历作入职、专业注册或入学用途时，有权自行决定是否考虑或接纳该人士的资历。</w:t>
      </w:r>
    </w:p>
    <w:p w14:paraId="6689C3EE" w14:textId="77777777" w:rsidR="00AA4A29" w:rsidRPr="00AA4A29" w:rsidRDefault="00AA4A29"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有关不同性倾向及性别认同人士的教育</w:t>
      </w:r>
    </w:p>
    <w:p w14:paraId="4E2E80B0" w14:textId="59C5F462" w:rsidR="00AA4A29" w:rsidRPr="00AA4A29" w:rsidRDefault="001E780A" w:rsidP="00AA4A29">
      <w:pPr>
        <w:pStyle w:val="SingleTxt"/>
        <w:rPr>
          <w:snapToGrid w:val="0"/>
          <w:lang w:val="en-GB"/>
        </w:rPr>
      </w:pPr>
      <w:r>
        <w:rPr>
          <w:snapToGrid w:val="0"/>
          <w:lang w:val="en-GB"/>
        </w:rPr>
        <w:t>186.</w:t>
      </w:r>
      <w:r>
        <w:rPr>
          <w:snapToGrid w:val="0"/>
          <w:lang w:val="en-GB"/>
        </w:rPr>
        <w:tab/>
      </w:r>
      <w:r w:rsidR="00AA4A29" w:rsidRPr="00AA4A29">
        <w:rPr>
          <w:rFonts w:hint="eastAsia"/>
          <w:snapToGrid w:val="0"/>
          <w:lang w:val="en-GB"/>
        </w:rPr>
        <w:t>如上次报告第</w:t>
      </w:r>
      <w:r w:rsidR="00AA4A29" w:rsidRPr="00AA4A29">
        <w:rPr>
          <w:rFonts w:hint="eastAsia"/>
          <w:snapToGrid w:val="0"/>
          <w:lang w:val="en-GB"/>
        </w:rPr>
        <w:t>13.86</w:t>
      </w:r>
      <w:r w:rsidR="00AA4A29" w:rsidRPr="00AA4A29">
        <w:rPr>
          <w:rFonts w:hint="eastAsia"/>
          <w:snapToGrid w:val="0"/>
          <w:lang w:val="en-GB"/>
        </w:rPr>
        <w:t>段所述，通过学校课程和学习活动所提供的学习经历，可发展学生尊重他人、非歧视及接纳等正面价值观；并培养他们包容和尊重个别差异的态度，当中包括性倾向及性别认同。此外，现时中、小学课程均涵盖认识身体与保护自己相关的课题，亦着重培养学生正面的价值观和态度，如友善和尊重他人等，建立和谐的人际关系。教育局鼓励学校进一步加强性教育，并就相关的问题推行预防性和发展性的辅导活动，帮助学生学会保护自己的身体，拒绝别人的冒犯，并在有需要时寻求协助。该局将继续加强支援学校，制作相关学与教资源及举办教师专业培训课程帮助教师掌握推行性教育的知识和技能。</w:t>
      </w:r>
    </w:p>
    <w:p w14:paraId="690BCA1C" w14:textId="77777777" w:rsidR="00AA4A29" w:rsidRPr="00AA4A29" w:rsidRDefault="00AA4A29"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公民教育、人权教育、反歧视教育和反欺凌教育</w:t>
      </w:r>
    </w:p>
    <w:p w14:paraId="04557CC7" w14:textId="1A3D35FC" w:rsidR="00AA4A29" w:rsidRPr="00AA4A29" w:rsidRDefault="001E780A" w:rsidP="00AA4A29">
      <w:pPr>
        <w:pStyle w:val="SingleTxt"/>
        <w:rPr>
          <w:snapToGrid w:val="0"/>
          <w:lang w:val="en-GB"/>
        </w:rPr>
      </w:pPr>
      <w:r>
        <w:rPr>
          <w:snapToGrid w:val="0"/>
          <w:lang w:val="en-GB"/>
        </w:rPr>
        <w:t>187.</w:t>
      </w:r>
      <w:r>
        <w:rPr>
          <w:snapToGrid w:val="0"/>
          <w:lang w:val="en-GB"/>
        </w:rPr>
        <w:tab/>
      </w:r>
      <w:r w:rsidR="00AA4A29" w:rsidRPr="00AA4A29">
        <w:rPr>
          <w:rFonts w:hint="eastAsia"/>
          <w:snapToGrid w:val="0"/>
          <w:lang w:val="en-GB"/>
        </w:rPr>
        <w:t>不论性别、宗教和种族，儿童均有权利在香港接受优质的免费教育。与公民教育、人权教育及反歧视教育相关的学习元素涵盖在学校课程不同学科和价值观教育之内，而这些学科的其中一项课程宗旨，皆帮助学生在多元社会中欣赏和尊重不同的文化和观点，学与教过程中重视培养学生建立责任感、尊重法治、乐于参与、民主、正义、多元化、守望相助，以及人类整体福祉等正面价值观。</w:t>
      </w:r>
    </w:p>
    <w:p w14:paraId="5EA08148" w14:textId="394CCAFB" w:rsidR="00AA4A29" w:rsidRPr="00AA4A29" w:rsidRDefault="001E780A" w:rsidP="00AA4A29">
      <w:pPr>
        <w:pStyle w:val="SingleTxt"/>
        <w:rPr>
          <w:snapToGrid w:val="0"/>
          <w:lang w:val="en-GB"/>
        </w:rPr>
      </w:pPr>
      <w:r>
        <w:rPr>
          <w:snapToGrid w:val="0"/>
          <w:lang w:val="en-GB"/>
        </w:rPr>
        <w:lastRenderedPageBreak/>
        <w:t>188.</w:t>
      </w:r>
      <w:r>
        <w:rPr>
          <w:snapToGrid w:val="0"/>
          <w:lang w:val="en-GB"/>
        </w:rPr>
        <w:tab/>
      </w:r>
      <w:r w:rsidR="00AA4A29" w:rsidRPr="00AA4A29">
        <w:rPr>
          <w:rFonts w:hint="eastAsia"/>
          <w:snapToGrid w:val="0"/>
          <w:lang w:val="en-GB"/>
        </w:rPr>
        <w:t>教育局持续支援学校，包括发展学与教资源及举办专业发展活动。学校还通过提供多元化及真实的全方位学习体验活动</w:t>
      </w:r>
      <w:r w:rsidR="00AA4A29" w:rsidRPr="00AA4A29">
        <w:rPr>
          <w:rFonts w:hint="eastAsia"/>
          <w:snapToGrid w:val="0"/>
          <w:lang w:val="en-GB"/>
        </w:rPr>
        <w:t>(</w:t>
      </w:r>
      <w:r w:rsidR="00AA4A29" w:rsidRPr="00AA4A29">
        <w:rPr>
          <w:rFonts w:hint="eastAsia"/>
          <w:snapToGrid w:val="0"/>
          <w:lang w:val="en-GB"/>
        </w:rPr>
        <w:t>如制服团体活动、义工服务等</w:t>
      </w:r>
      <w:r w:rsidR="00AA4A29" w:rsidRPr="00AA4A29">
        <w:rPr>
          <w:rFonts w:hint="eastAsia"/>
          <w:snapToGrid w:val="0"/>
          <w:lang w:val="en-GB"/>
        </w:rPr>
        <w:t>)</w:t>
      </w:r>
      <w:r w:rsidR="00AA4A29" w:rsidRPr="00AA4A29">
        <w:rPr>
          <w:rFonts w:hint="eastAsia"/>
          <w:snapToGrid w:val="0"/>
          <w:lang w:val="en-GB"/>
        </w:rPr>
        <w:t>，加深学生对公民教育、人权教育及反歧视教育的有关概念及价值观的理解。</w:t>
      </w:r>
    </w:p>
    <w:p w14:paraId="4E8CA0B0" w14:textId="5213CF22" w:rsidR="00AA4A29" w:rsidRPr="00AA4A29" w:rsidRDefault="001E780A" w:rsidP="00AA4A29">
      <w:pPr>
        <w:pStyle w:val="SingleTxt"/>
        <w:rPr>
          <w:snapToGrid w:val="0"/>
          <w:spacing w:val="-2"/>
          <w:lang w:val="en-GB"/>
        </w:rPr>
      </w:pPr>
      <w:r>
        <w:rPr>
          <w:snapToGrid w:val="0"/>
          <w:lang w:val="en-GB"/>
        </w:rPr>
        <w:t>189.</w:t>
      </w:r>
      <w:r>
        <w:rPr>
          <w:snapToGrid w:val="0"/>
          <w:lang w:val="en-GB"/>
        </w:rPr>
        <w:tab/>
      </w:r>
      <w:r w:rsidR="00AA4A29" w:rsidRPr="00AA4A29">
        <w:rPr>
          <w:rFonts w:hint="eastAsia"/>
          <w:snapToGrid w:val="0"/>
          <w:spacing w:val="-2"/>
          <w:lang w:val="en-GB"/>
        </w:rPr>
        <w:t>教育局对校园欺凌采取“零容忍”政策，不接受任何形式</w:t>
      </w:r>
      <w:r w:rsidR="00AA4A29" w:rsidRPr="00AA4A29">
        <w:rPr>
          <w:rFonts w:hint="eastAsia"/>
          <w:snapToGrid w:val="0"/>
          <w:spacing w:val="-2"/>
          <w:lang w:val="en-GB"/>
        </w:rPr>
        <w:t>(</w:t>
      </w:r>
      <w:r w:rsidR="00AA4A29" w:rsidRPr="00AA4A29">
        <w:rPr>
          <w:rFonts w:hint="eastAsia"/>
          <w:snapToGrid w:val="0"/>
          <w:spacing w:val="-2"/>
          <w:lang w:val="en-GB"/>
        </w:rPr>
        <w:t>包括语言、暴力及网上欺凌等</w:t>
      </w:r>
      <w:r w:rsidR="00AA4A29" w:rsidRPr="00AA4A29">
        <w:rPr>
          <w:rFonts w:hint="eastAsia"/>
          <w:snapToGrid w:val="0"/>
          <w:spacing w:val="-2"/>
          <w:lang w:val="en-GB"/>
        </w:rPr>
        <w:t>)</w:t>
      </w:r>
      <w:r w:rsidR="00AA4A29" w:rsidRPr="00AA4A29">
        <w:rPr>
          <w:rFonts w:hint="eastAsia"/>
          <w:snapToGrid w:val="0"/>
          <w:spacing w:val="-2"/>
          <w:lang w:val="en-GB"/>
        </w:rPr>
        <w:t>或任何原因</w:t>
      </w:r>
      <w:r w:rsidR="00AA4A29" w:rsidRPr="00AA4A29">
        <w:rPr>
          <w:rFonts w:hint="eastAsia"/>
          <w:snapToGrid w:val="0"/>
          <w:spacing w:val="-2"/>
          <w:lang w:val="en-GB"/>
        </w:rPr>
        <w:t>(</w:t>
      </w:r>
      <w:r w:rsidR="00AA4A29" w:rsidRPr="00AA4A29">
        <w:rPr>
          <w:rFonts w:hint="eastAsia"/>
          <w:snapToGrid w:val="0"/>
          <w:spacing w:val="-2"/>
          <w:lang w:val="en-GB"/>
        </w:rPr>
        <w:t>包括性倾向及性别认同</w:t>
      </w:r>
      <w:r w:rsidR="00AA4A29" w:rsidRPr="00AA4A29">
        <w:rPr>
          <w:rFonts w:hint="eastAsia"/>
          <w:snapToGrid w:val="0"/>
          <w:spacing w:val="-2"/>
          <w:lang w:val="en-GB"/>
        </w:rPr>
        <w:t>)</w:t>
      </w:r>
      <w:r w:rsidR="00AA4A29" w:rsidRPr="00AA4A29">
        <w:rPr>
          <w:rFonts w:hint="eastAsia"/>
          <w:snapToGrid w:val="0"/>
          <w:spacing w:val="-2"/>
          <w:lang w:val="en-GB"/>
        </w:rPr>
        <w:t>的欺凌行为。该局要求所有学校正视并采取积极措施，提高学生及校内人员反欺凌意识，适切地处理校内欺凌事件，确保学生在校的安全，竭力营造造和谐的学校环境。该局又为学校提供支援，包括提供预防及处理校园欺凌的教材和活动，协助学校反欺凌和反歧视的工作。</w:t>
      </w:r>
    </w:p>
    <w:p w14:paraId="03FD719C" w14:textId="5CFE1DEC" w:rsidR="00AA4A29" w:rsidRPr="00AA4A29" w:rsidRDefault="00C1722C" w:rsidP="00AA4A29">
      <w:pPr>
        <w:pStyle w:val="SingleTxt"/>
        <w:rPr>
          <w:snapToGrid w:val="0"/>
          <w:spacing w:val="-2"/>
          <w:lang w:val="en-GB"/>
        </w:rPr>
      </w:pPr>
      <w:r>
        <w:rPr>
          <w:snapToGrid w:val="0"/>
          <w:lang w:val="en-GB"/>
        </w:rPr>
        <w:t>190.</w:t>
      </w:r>
      <w:r>
        <w:rPr>
          <w:snapToGrid w:val="0"/>
          <w:lang w:val="en-GB"/>
        </w:rPr>
        <w:tab/>
      </w:r>
      <w:r w:rsidR="00AA4A29" w:rsidRPr="00AA4A29">
        <w:rPr>
          <w:rFonts w:hint="eastAsia"/>
          <w:snapToGrid w:val="0"/>
          <w:spacing w:val="-2"/>
          <w:lang w:val="en-GB"/>
        </w:rPr>
        <w:t>平机会每年皆为公务员、人力资源从业员、机构高级管理人员、非政府组织的社区工作者、来自各行业的私营机构管理人员及职员、医护人员，及来自大专院校和中学的教职员及学生提供超过</w:t>
      </w:r>
      <w:r w:rsidR="00AA4A29" w:rsidRPr="00AA4A29">
        <w:rPr>
          <w:rFonts w:hint="eastAsia"/>
          <w:snapToGrid w:val="0"/>
          <w:spacing w:val="-2"/>
          <w:lang w:val="en-GB"/>
        </w:rPr>
        <w:t>400</w:t>
      </w:r>
      <w:r w:rsidR="00AA4A29" w:rsidRPr="00AA4A29">
        <w:rPr>
          <w:rFonts w:hint="eastAsia"/>
          <w:snapToGrid w:val="0"/>
          <w:spacing w:val="-2"/>
          <w:lang w:val="en-GB"/>
        </w:rPr>
        <w:t>多场有关反歧视条例及相关议题的培训。</w:t>
      </w:r>
    </w:p>
    <w:p w14:paraId="2CFC0FD7" w14:textId="77777777" w:rsidR="00AA4A29" w:rsidRPr="00AA4A29" w:rsidRDefault="00AA4A29"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文化认同及国家价值观念</w:t>
      </w:r>
    </w:p>
    <w:p w14:paraId="5CF87E59" w14:textId="1BCEC705" w:rsidR="00AA4A29" w:rsidRPr="00AA4A29" w:rsidRDefault="00C1722C" w:rsidP="00AA4A29">
      <w:pPr>
        <w:pStyle w:val="SingleTxt"/>
        <w:rPr>
          <w:snapToGrid w:val="0"/>
          <w:lang w:val="en-GB"/>
        </w:rPr>
      </w:pPr>
      <w:r>
        <w:rPr>
          <w:snapToGrid w:val="0"/>
          <w:lang w:val="en-GB"/>
        </w:rPr>
        <w:t>191.</w:t>
      </w:r>
      <w:r>
        <w:rPr>
          <w:snapToGrid w:val="0"/>
          <w:lang w:val="en-GB"/>
        </w:rPr>
        <w:tab/>
      </w:r>
      <w:r w:rsidR="00AA4A29" w:rsidRPr="00AA4A29">
        <w:rPr>
          <w:rFonts w:hint="eastAsia"/>
          <w:snapToGrid w:val="0"/>
          <w:lang w:val="en-GB"/>
        </w:rPr>
        <w:t>培养学生对国民身分的认同是香港的既定教育政策，并为课程目标之一。详情见附件</w:t>
      </w:r>
      <w:r w:rsidR="00AA4A29" w:rsidRPr="00AA4A29">
        <w:rPr>
          <w:rFonts w:hint="eastAsia"/>
          <w:snapToGrid w:val="0"/>
          <w:lang w:val="en-GB"/>
        </w:rPr>
        <w:t>13G</w:t>
      </w:r>
      <w:r w:rsidR="00AA4A29" w:rsidRPr="00AA4A29">
        <w:rPr>
          <w:rFonts w:hint="eastAsia"/>
          <w:snapToGrid w:val="0"/>
          <w:lang w:val="en-GB"/>
        </w:rPr>
        <w:t>。</w:t>
      </w:r>
    </w:p>
    <w:p w14:paraId="441414F7" w14:textId="77777777" w:rsidR="00AA4A29" w:rsidRPr="00AA4A29" w:rsidRDefault="00AA4A29" w:rsidP="00AA4A2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《基本法》方面的公众教育</w:t>
      </w:r>
    </w:p>
    <w:p w14:paraId="6175EBD0" w14:textId="66B5CDF3" w:rsidR="00824BE7" w:rsidRDefault="00C1722C" w:rsidP="00AA4A29">
      <w:pPr>
        <w:pStyle w:val="SingleTxt"/>
        <w:rPr>
          <w:snapToGrid w:val="0"/>
          <w:lang w:val="en-GB"/>
        </w:rPr>
      </w:pPr>
      <w:r>
        <w:rPr>
          <w:snapToGrid w:val="0"/>
          <w:lang w:val="en-GB"/>
        </w:rPr>
        <w:t>192.</w:t>
      </w:r>
      <w:r>
        <w:rPr>
          <w:snapToGrid w:val="0"/>
          <w:lang w:val="en-GB"/>
        </w:rPr>
        <w:tab/>
      </w:r>
      <w:r w:rsidR="00AA4A29" w:rsidRPr="00AA4A29">
        <w:rPr>
          <w:rFonts w:hint="eastAsia"/>
          <w:snapToGrid w:val="0"/>
          <w:lang w:val="en-GB"/>
        </w:rPr>
        <w:t>情况与上一次报告第</w:t>
      </w:r>
      <w:r w:rsidR="00AA4A29" w:rsidRPr="00AA4A29">
        <w:rPr>
          <w:rFonts w:hint="eastAsia"/>
          <w:snapToGrid w:val="0"/>
          <w:lang w:val="en-GB"/>
        </w:rPr>
        <w:t>13.103</w:t>
      </w:r>
      <w:r w:rsidR="00AA4A29" w:rsidRPr="00AA4A29">
        <w:rPr>
          <w:rFonts w:hint="eastAsia"/>
          <w:snapToGrid w:val="0"/>
          <w:lang w:val="en-GB"/>
        </w:rPr>
        <w:t>段所述相同。</w:t>
      </w:r>
    </w:p>
    <w:p w14:paraId="2899DDE0" w14:textId="2BA02816" w:rsidR="00AA4A29" w:rsidRPr="00AA4A29" w:rsidRDefault="00AA4A29" w:rsidP="00AA4A2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第十五条</w:t>
      </w:r>
      <w:r>
        <w:rPr>
          <w:snapToGrid w:val="0"/>
          <w:lang w:val="en-GB"/>
        </w:rPr>
        <w:br/>
      </w:r>
      <w:r w:rsidRPr="00AA4A29">
        <w:rPr>
          <w:rFonts w:hint="eastAsia"/>
          <w:snapToGrid w:val="0"/>
          <w:lang w:val="en-GB"/>
        </w:rPr>
        <w:t>参与文化生活、享受科学进步及其应用之惠的权利</w:t>
      </w:r>
    </w:p>
    <w:p w14:paraId="31E1B44A" w14:textId="67AAD9E3" w:rsidR="00AA4A29" w:rsidRPr="00AA4A29" w:rsidRDefault="0048104B" w:rsidP="00AA4A29">
      <w:pPr>
        <w:pStyle w:val="SingleTxt"/>
        <w:rPr>
          <w:snapToGrid w:val="0"/>
          <w:lang w:val="en-GB"/>
        </w:rPr>
      </w:pPr>
      <w:r>
        <w:rPr>
          <w:snapToGrid w:val="0"/>
          <w:lang w:val="en-GB"/>
        </w:rPr>
        <w:t>193.</w:t>
      </w:r>
      <w:r>
        <w:rPr>
          <w:snapToGrid w:val="0"/>
          <w:lang w:val="en-GB"/>
        </w:rPr>
        <w:tab/>
      </w:r>
      <w:r w:rsidR="00AA4A29" w:rsidRPr="00AA4A29">
        <w:rPr>
          <w:rFonts w:hint="eastAsia"/>
          <w:snapToGrid w:val="0"/>
          <w:lang w:val="en-GB"/>
        </w:rPr>
        <w:t>宪制及法律方面对第十五条所述权利的保障情况与第一次报告第</w:t>
      </w:r>
      <w:r w:rsidR="00AA4A29" w:rsidRPr="00AA4A29">
        <w:rPr>
          <w:rFonts w:hint="eastAsia"/>
          <w:snapToGrid w:val="0"/>
          <w:lang w:val="en-GB"/>
        </w:rPr>
        <w:t>581</w:t>
      </w:r>
      <w:r w:rsidR="00AA4A29" w:rsidRPr="00AA4A29">
        <w:rPr>
          <w:rFonts w:hint="eastAsia"/>
          <w:snapToGrid w:val="0"/>
          <w:lang w:val="en-GB"/>
        </w:rPr>
        <w:t>段所述相同。</w:t>
      </w:r>
    </w:p>
    <w:p w14:paraId="3ACE5386" w14:textId="77777777" w:rsidR="00AA4A29" w:rsidRPr="00AA4A29" w:rsidRDefault="00AA4A29" w:rsidP="00A120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文化及艺术政策</w:t>
      </w:r>
    </w:p>
    <w:p w14:paraId="186710F3" w14:textId="2075C7E9" w:rsidR="00AA4A29" w:rsidRPr="00AA4A29" w:rsidRDefault="0048104B" w:rsidP="00A12057">
      <w:pPr>
        <w:pStyle w:val="SingleTxt"/>
        <w:spacing w:after="120" w:line="310" w:lineRule="exact"/>
        <w:rPr>
          <w:snapToGrid w:val="0"/>
          <w:lang w:val="en-GB"/>
        </w:rPr>
      </w:pPr>
      <w:r>
        <w:rPr>
          <w:snapToGrid w:val="0"/>
          <w:lang w:val="en-GB"/>
        </w:rPr>
        <w:t>194.</w:t>
      </w:r>
      <w:r>
        <w:rPr>
          <w:snapToGrid w:val="0"/>
          <w:lang w:val="en-GB"/>
        </w:rPr>
        <w:tab/>
      </w:r>
      <w:r w:rsidR="00AA4A29" w:rsidRPr="00AA4A29">
        <w:rPr>
          <w:rFonts w:hint="eastAsia"/>
          <w:snapToGrid w:val="0"/>
          <w:lang w:val="en-GB"/>
        </w:rPr>
        <w:t>如第一次报告第</w:t>
      </w:r>
      <w:r w:rsidR="00AA4A29" w:rsidRPr="00AA4A29">
        <w:rPr>
          <w:rFonts w:hint="eastAsia"/>
          <w:snapToGrid w:val="0"/>
          <w:lang w:val="en-GB"/>
        </w:rPr>
        <w:t>582</w:t>
      </w:r>
      <w:r w:rsidR="00AA4A29" w:rsidRPr="00AA4A29">
        <w:rPr>
          <w:rFonts w:hint="eastAsia"/>
          <w:snapToGrid w:val="0"/>
          <w:lang w:val="en-GB"/>
        </w:rPr>
        <w:t>段所述，政府的文化及艺术政策，是营造有利文化艺术表达和创作并鼓励市民参与文化活动的环境。</w:t>
      </w:r>
    </w:p>
    <w:p w14:paraId="450208E1" w14:textId="61830571" w:rsidR="00AA4A29" w:rsidRPr="00AA4A29" w:rsidRDefault="0048104B" w:rsidP="00A12057">
      <w:pPr>
        <w:pStyle w:val="SingleTxt"/>
        <w:spacing w:after="120" w:line="310" w:lineRule="exact"/>
        <w:rPr>
          <w:snapToGrid w:val="0"/>
          <w:lang w:val="en-GB"/>
        </w:rPr>
      </w:pPr>
      <w:r>
        <w:rPr>
          <w:snapToGrid w:val="0"/>
          <w:lang w:val="en-GB"/>
        </w:rPr>
        <w:t>195.</w:t>
      </w:r>
      <w:r>
        <w:rPr>
          <w:snapToGrid w:val="0"/>
          <w:lang w:val="en-GB"/>
        </w:rPr>
        <w:tab/>
      </w:r>
      <w:r w:rsidR="00AA4A29" w:rsidRPr="00AA4A29">
        <w:rPr>
          <w:rFonts w:hint="eastAsia"/>
          <w:snapToGrid w:val="0"/>
          <w:lang w:val="en-GB"/>
        </w:rPr>
        <w:t>自上次报告以来，政府致力改善现有措施和推出新的措施，以进一步支援本地艺术及文化界，如推行新资助计划和增加香港艺术发展局</w:t>
      </w:r>
      <w:r w:rsidR="00AA4A29" w:rsidRPr="00AA4A29">
        <w:rPr>
          <w:rFonts w:hint="eastAsia"/>
          <w:snapToGrid w:val="0"/>
          <w:lang w:val="en-GB"/>
        </w:rPr>
        <w:t>(</w:t>
      </w:r>
      <w:r w:rsidR="00AA4A29" w:rsidRPr="00AA4A29">
        <w:rPr>
          <w:rFonts w:hint="eastAsia"/>
          <w:snapToGrid w:val="0"/>
          <w:lang w:val="en-GB"/>
        </w:rPr>
        <w:t>艺发局</w:t>
      </w:r>
      <w:r w:rsidR="00AA4A29" w:rsidRPr="00AA4A29">
        <w:rPr>
          <w:rFonts w:hint="eastAsia"/>
          <w:snapToGrid w:val="0"/>
          <w:lang w:val="en-GB"/>
        </w:rPr>
        <w:t>)</w:t>
      </w:r>
      <w:r w:rsidR="00AA4A29" w:rsidRPr="00AA4A29">
        <w:rPr>
          <w:rFonts w:hint="eastAsia"/>
          <w:snapToGrid w:val="0"/>
          <w:lang w:val="en-GB"/>
        </w:rPr>
        <w:t>的资源。政府的文化艺术支出在</w:t>
      </w:r>
      <w:r w:rsidR="00AA4A29" w:rsidRPr="00AA4A29">
        <w:rPr>
          <w:rFonts w:hint="eastAsia"/>
          <w:snapToGrid w:val="0"/>
          <w:lang w:val="en-GB"/>
        </w:rPr>
        <w:t>2018-2019</w:t>
      </w:r>
      <w:r w:rsidR="00AA4A29" w:rsidRPr="00AA4A29">
        <w:rPr>
          <w:rFonts w:hint="eastAsia"/>
          <w:snapToGrid w:val="0"/>
          <w:lang w:val="en-GB"/>
        </w:rPr>
        <w:t>年超过</w:t>
      </w:r>
      <w:r w:rsidR="00AA4A29" w:rsidRPr="00AA4A29">
        <w:rPr>
          <w:rFonts w:hint="eastAsia"/>
          <w:snapToGrid w:val="0"/>
          <w:lang w:val="en-GB"/>
        </w:rPr>
        <w:t>48</w:t>
      </w:r>
      <w:r w:rsidR="00AA4A29" w:rsidRPr="00AA4A29">
        <w:rPr>
          <w:rFonts w:hint="eastAsia"/>
          <w:snapToGrid w:val="0"/>
          <w:lang w:val="en-GB"/>
        </w:rPr>
        <w:t>亿元</w:t>
      </w:r>
      <w:r w:rsidR="00AA4A29" w:rsidRPr="00AA4A29">
        <w:rPr>
          <w:rFonts w:hint="eastAsia"/>
          <w:snapToGrid w:val="0"/>
          <w:lang w:val="en-GB"/>
        </w:rPr>
        <w:t>(</w:t>
      </w:r>
      <w:r w:rsidR="00AA4A29" w:rsidRPr="00AA4A29">
        <w:rPr>
          <w:rFonts w:hint="eastAsia"/>
          <w:snapToGrid w:val="0"/>
          <w:lang w:val="en-GB"/>
        </w:rPr>
        <w:t>不包括建设工程的开支</w:t>
      </w:r>
      <w:r w:rsidR="00AA4A29" w:rsidRPr="00AA4A29">
        <w:rPr>
          <w:rFonts w:hint="eastAsia"/>
          <w:snapToGrid w:val="0"/>
          <w:lang w:val="en-GB"/>
        </w:rPr>
        <w:t>)</w:t>
      </w:r>
      <w:r w:rsidR="00AA4A29" w:rsidRPr="00AA4A29">
        <w:rPr>
          <w:rFonts w:hint="eastAsia"/>
          <w:snapToGrid w:val="0"/>
          <w:lang w:val="en-GB"/>
        </w:rPr>
        <w:t>，主要用于为艺术活动提供场地支援、资助艺术团体、艺术教育和推广，以及支付相关行政费用。</w:t>
      </w:r>
    </w:p>
    <w:p w14:paraId="7A1B67F7" w14:textId="7A74AB0C" w:rsidR="00AA4A29" w:rsidRPr="00AA4A29" w:rsidRDefault="0048104B" w:rsidP="00A12057">
      <w:pPr>
        <w:pStyle w:val="SingleTxt"/>
        <w:spacing w:after="120" w:line="310" w:lineRule="exact"/>
        <w:rPr>
          <w:snapToGrid w:val="0"/>
          <w:lang w:val="en-GB"/>
        </w:rPr>
      </w:pPr>
      <w:r>
        <w:rPr>
          <w:snapToGrid w:val="0"/>
          <w:lang w:val="en-GB"/>
        </w:rPr>
        <w:t>196.</w:t>
      </w:r>
      <w:r>
        <w:rPr>
          <w:snapToGrid w:val="0"/>
          <w:lang w:val="en-GB"/>
        </w:rPr>
        <w:tab/>
      </w:r>
      <w:r w:rsidR="00AA4A29" w:rsidRPr="00AA4A29">
        <w:rPr>
          <w:rFonts w:hint="eastAsia"/>
          <w:snapToGrid w:val="0"/>
          <w:lang w:val="en-GB"/>
        </w:rPr>
        <w:t>除直接营运文化设施外，政府还成立法定机构－西九文化区管理局－以发展西九文化区。西九文化区是重要的文化基建投资，现正发展成为一个糅合地方与传统特色，并加入国际和现代元素的世界级综合文化艺术区，其目标是促进文化艺术的发展，满足市民日益增长的文化需求，并且提升香港作为国际大都会的地位。</w:t>
      </w:r>
    </w:p>
    <w:p w14:paraId="087072D5" w14:textId="77777777" w:rsidR="00AA4A29" w:rsidRPr="00AA4A29" w:rsidRDefault="00AA4A29" w:rsidP="00A120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rPr>
          <w:snapToGrid w:val="0"/>
          <w:lang w:val="en-GB"/>
        </w:rPr>
      </w:pPr>
      <w:r w:rsidRPr="00AA4A29">
        <w:rPr>
          <w:rFonts w:hint="eastAsia"/>
          <w:snapToGrid w:val="0"/>
          <w:lang w:val="en-GB"/>
        </w:rPr>
        <w:lastRenderedPageBreak/>
        <w:tab/>
      </w:r>
      <w:r w:rsidRPr="00AA4A29">
        <w:rPr>
          <w:rFonts w:hint="eastAsia"/>
          <w:snapToGrid w:val="0"/>
          <w:lang w:val="en-GB"/>
        </w:rPr>
        <w:tab/>
      </w:r>
      <w:r w:rsidRPr="00AA4A29">
        <w:rPr>
          <w:rFonts w:hint="eastAsia"/>
          <w:snapToGrid w:val="0"/>
          <w:lang w:val="en-GB"/>
        </w:rPr>
        <w:t>文化艺术活动的推广及参与</w:t>
      </w:r>
    </w:p>
    <w:p w14:paraId="5CF211D8" w14:textId="68D2D3E2" w:rsidR="00AA4A29" w:rsidRPr="00AA4A29" w:rsidRDefault="0048104B" w:rsidP="00A12057">
      <w:pPr>
        <w:pStyle w:val="SingleTxt"/>
        <w:spacing w:after="120" w:line="310" w:lineRule="exact"/>
        <w:rPr>
          <w:snapToGrid w:val="0"/>
          <w:lang w:val="en-GB"/>
        </w:rPr>
      </w:pPr>
      <w:r>
        <w:rPr>
          <w:snapToGrid w:val="0"/>
          <w:lang w:val="en-GB"/>
        </w:rPr>
        <w:t>197.</w:t>
      </w:r>
      <w:r>
        <w:rPr>
          <w:snapToGrid w:val="0"/>
          <w:lang w:val="en-GB"/>
        </w:rPr>
        <w:tab/>
      </w:r>
      <w:r w:rsidR="00AA4A29" w:rsidRPr="00AA4A29">
        <w:rPr>
          <w:rFonts w:hint="eastAsia"/>
          <w:snapToGrid w:val="0"/>
          <w:lang w:val="en-GB"/>
        </w:rPr>
        <w:t>政府致力推广文化艺术，以及鼓励各界</w:t>
      </w:r>
      <w:r w:rsidR="00AA4A29" w:rsidRPr="00AA4A29">
        <w:rPr>
          <w:rFonts w:hint="eastAsia"/>
          <w:snapToGrid w:val="0"/>
          <w:lang w:val="en-GB"/>
        </w:rPr>
        <w:t>(</w:t>
      </w:r>
      <w:r w:rsidR="00AA4A29" w:rsidRPr="00AA4A29">
        <w:rPr>
          <w:rFonts w:hint="eastAsia"/>
          <w:snapToGrid w:val="0"/>
          <w:lang w:val="en-GB"/>
        </w:rPr>
        <w:t>包括儿童和青少年及残疾人士</w:t>
      </w:r>
      <w:r w:rsidR="00AA4A29" w:rsidRPr="00AA4A29">
        <w:rPr>
          <w:rFonts w:hint="eastAsia"/>
          <w:snapToGrid w:val="0"/>
          <w:lang w:val="en-GB"/>
        </w:rPr>
        <w:t>)</w:t>
      </w:r>
      <w:r w:rsidR="00AA4A29" w:rsidRPr="00AA4A29">
        <w:rPr>
          <w:rFonts w:hint="eastAsia"/>
          <w:snapToGrid w:val="0"/>
          <w:lang w:val="en-GB"/>
        </w:rPr>
        <w:t>参与文化艺术活动。文化设施与推广文化艺术及参与文化艺术活动的最新情况在附件</w:t>
      </w:r>
      <w:r w:rsidR="00AA4A29" w:rsidRPr="00AA4A29">
        <w:rPr>
          <w:rFonts w:hint="eastAsia"/>
          <w:snapToGrid w:val="0"/>
          <w:lang w:val="en-GB"/>
        </w:rPr>
        <w:t>15A</w:t>
      </w:r>
      <w:r w:rsidR="00AA4A29" w:rsidRPr="00AA4A29">
        <w:rPr>
          <w:rFonts w:hint="eastAsia"/>
          <w:snapToGrid w:val="0"/>
          <w:lang w:val="en-GB"/>
        </w:rPr>
        <w:t>详述。</w:t>
      </w:r>
    </w:p>
    <w:p w14:paraId="4DA37BB6" w14:textId="77777777" w:rsidR="00AA4A29" w:rsidRPr="00AA4A29" w:rsidRDefault="00AA4A29" w:rsidP="00A120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文化艺术的教育及发展</w:t>
      </w:r>
    </w:p>
    <w:p w14:paraId="13CDD2B5" w14:textId="7B176DEC" w:rsidR="00AA4A29" w:rsidRPr="00AA4A29" w:rsidRDefault="0048104B" w:rsidP="00A12057">
      <w:pPr>
        <w:pStyle w:val="SingleTxt"/>
        <w:spacing w:after="120" w:line="310" w:lineRule="exact"/>
        <w:rPr>
          <w:snapToGrid w:val="0"/>
          <w:lang w:val="en-GB"/>
        </w:rPr>
      </w:pPr>
      <w:r>
        <w:rPr>
          <w:snapToGrid w:val="0"/>
          <w:lang w:val="en-GB"/>
        </w:rPr>
        <w:t>198.</w:t>
      </w:r>
      <w:r>
        <w:rPr>
          <w:snapToGrid w:val="0"/>
          <w:lang w:val="en-GB"/>
        </w:rPr>
        <w:tab/>
      </w:r>
      <w:r w:rsidR="00AA4A29" w:rsidRPr="00AA4A29">
        <w:rPr>
          <w:rFonts w:hint="eastAsia"/>
          <w:snapToGrid w:val="0"/>
          <w:lang w:val="en-GB"/>
        </w:rPr>
        <w:t>香港演艺学院和香港艺术中心继续促进各种形式的艺术发展及提供训练。前者是香港唯一提供表演艺术及相关科艺的训练、教育及研究工作的公费资助高等教育院校。自</w:t>
      </w:r>
      <w:r w:rsidR="00AA4A29" w:rsidRPr="00AA4A29">
        <w:rPr>
          <w:rFonts w:hint="eastAsia"/>
          <w:snapToGrid w:val="0"/>
          <w:lang w:val="en-GB"/>
        </w:rPr>
        <w:t>1984</w:t>
      </w:r>
      <w:r w:rsidR="00AA4A29" w:rsidRPr="00AA4A29">
        <w:rPr>
          <w:rFonts w:hint="eastAsia"/>
          <w:snapToGrid w:val="0"/>
          <w:lang w:val="en-GB"/>
        </w:rPr>
        <w:t>年成立至今已有超过</w:t>
      </w:r>
      <w:r w:rsidR="00AA4A29" w:rsidRPr="00AA4A29">
        <w:rPr>
          <w:rFonts w:hint="eastAsia"/>
          <w:snapToGrid w:val="0"/>
          <w:lang w:val="en-GB"/>
        </w:rPr>
        <w:t>9 000</w:t>
      </w:r>
      <w:r w:rsidR="00AA4A29" w:rsidRPr="00AA4A29">
        <w:rPr>
          <w:rFonts w:hint="eastAsia"/>
          <w:snapToGrid w:val="0"/>
          <w:lang w:val="en-GB"/>
        </w:rPr>
        <w:t>名毕业生。由独立机构香港艺术中心成立的香港艺术学院，持续开办多项艺术教育学历颁授课程。</w:t>
      </w:r>
    </w:p>
    <w:p w14:paraId="5A191835" w14:textId="4CE0FB5B" w:rsidR="00AA4A29" w:rsidRPr="00AA4A29" w:rsidRDefault="009F1AB3" w:rsidP="00A12057">
      <w:pPr>
        <w:pStyle w:val="SingleTxt"/>
        <w:spacing w:after="120" w:line="310" w:lineRule="exact"/>
        <w:rPr>
          <w:snapToGrid w:val="0"/>
          <w:lang w:val="en-GB"/>
        </w:rPr>
      </w:pPr>
      <w:r>
        <w:rPr>
          <w:snapToGrid w:val="0"/>
          <w:lang w:val="en-GB"/>
        </w:rPr>
        <w:t>199.</w:t>
      </w:r>
      <w:r>
        <w:rPr>
          <w:snapToGrid w:val="0"/>
          <w:lang w:val="en-GB"/>
        </w:rPr>
        <w:tab/>
      </w:r>
      <w:r w:rsidR="00AA4A29" w:rsidRPr="00AA4A29">
        <w:rPr>
          <w:rFonts w:hint="eastAsia"/>
          <w:snapToGrid w:val="0"/>
          <w:lang w:val="en-GB"/>
        </w:rPr>
        <w:t>教育局一直在学校推动文化艺术的学习，情况与上一次报告第</w:t>
      </w:r>
      <w:r w:rsidR="00AA4A29" w:rsidRPr="00AA4A29">
        <w:rPr>
          <w:rFonts w:hint="eastAsia"/>
          <w:snapToGrid w:val="0"/>
          <w:lang w:val="en-GB"/>
        </w:rPr>
        <w:t>15.32</w:t>
      </w:r>
      <w:r w:rsidR="00AA4A29" w:rsidRPr="00AA4A29">
        <w:rPr>
          <w:rFonts w:hint="eastAsia"/>
          <w:snapToGrid w:val="0"/>
          <w:lang w:val="en-GB"/>
        </w:rPr>
        <w:t>至</w:t>
      </w:r>
      <w:r w:rsidR="00AA4A29" w:rsidRPr="00AA4A29">
        <w:rPr>
          <w:rFonts w:hint="eastAsia"/>
          <w:snapToGrid w:val="0"/>
          <w:lang w:val="en-GB"/>
        </w:rPr>
        <w:t>15.35</w:t>
      </w:r>
      <w:r w:rsidR="00AA4A29" w:rsidRPr="00AA4A29">
        <w:rPr>
          <w:rFonts w:hint="eastAsia"/>
          <w:snapToGrid w:val="0"/>
          <w:lang w:val="en-GB"/>
        </w:rPr>
        <w:t>段所述相同。</w:t>
      </w:r>
    </w:p>
    <w:p w14:paraId="0FC29AC6" w14:textId="77777777" w:rsidR="00AA4A29" w:rsidRPr="00AA4A29" w:rsidRDefault="00AA4A29" w:rsidP="00A120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文物保育政策</w:t>
      </w:r>
    </w:p>
    <w:p w14:paraId="37B85886" w14:textId="6E17BF60" w:rsidR="00AA4A29" w:rsidRPr="00AA4A29" w:rsidRDefault="009F1AB3" w:rsidP="00A12057">
      <w:pPr>
        <w:pStyle w:val="SingleTxt"/>
        <w:spacing w:after="120" w:line="310" w:lineRule="exact"/>
        <w:rPr>
          <w:snapToGrid w:val="0"/>
          <w:lang w:val="en-GB"/>
        </w:rPr>
      </w:pPr>
      <w:r>
        <w:rPr>
          <w:snapToGrid w:val="0"/>
          <w:lang w:val="en-GB"/>
        </w:rPr>
        <w:t>200.</w:t>
      </w:r>
      <w:r>
        <w:rPr>
          <w:snapToGrid w:val="0"/>
          <w:lang w:val="en-GB"/>
        </w:rPr>
        <w:tab/>
      </w:r>
      <w:r w:rsidR="00AA4A29" w:rsidRPr="00AA4A29">
        <w:rPr>
          <w:rFonts w:hint="eastAsia"/>
          <w:snapToGrid w:val="0"/>
          <w:lang w:val="en-GB"/>
        </w:rPr>
        <w:t>政府致力对历史和文物建筑及地点加以保护、保存和活化更新，让我们这一代和子孙后代均可受惠共享。发展局于</w:t>
      </w:r>
      <w:r w:rsidR="00AA4A29" w:rsidRPr="00AA4A29">
        <w:rPr>
          <w:rFonts w:hint="eastAsia"/>
          <w:snapToGrid w:val="0"/>
          <w:lang w:val="en-GB"/>
        </w:rPr>
        <w:t>2008</w:t>
      </w:r>
      <w:r w:rsidR="00AA4A29" w:rsidRPr="00AA4A29">
        <w:rPr>
          <w:rFonts w:hint="eastAsia"/>
          <w:snapToGrid w:val="0"/>
          <w:lang w:val="en-GB"/>
        </w:rPr>
        <w:t>年</w:t>
      </w:r>
      <w:r w:rsidR="00AA4A29" w:rsidRPr="00AA4A29">
        <w:rPr>
          <w:rFonts w:hint="eastAsia"/>
          <w:snapToGrid w:val="0"/>
          <w:lang w:val="en-GB"/>
        </w:rPr>
        <w:t>4</w:t>
      </w:r>
      <w:r w:rsidR="00AA4A29" w:rsidRPr="00AA4A29">
        <w:rPr>
          <w:rFonts w:hint="eastAsia"/>
          <w:snapToGrid w:val="0"/>
          <w:lang w:val="en-GB"/>
        </w:rPr>
        <w:t>月成立文物保育专员办事处，专责推展各项文物保育措施，此外，古物咨询委员会负责就相关事宜，向政府提供意见。上述办事处及委员会的工作详见附件</w:t>
      </w:r>
      <w:r w:rsidR="00AA4A29" w:rsidRPr="00AA4A29">
        <w:rPr>
          <w:rFonts w:hint="eastAsia"/>
          <w:snapToGrid w:val="0"/>
          <w:lang w:val="en-GB"/>
        </w:rPr>
        <w:t>15B</w:t>
      </w:r>
      <w:r w:rsidR="00AA4A29" w:rsidRPr="00AA4A29">
        <w:rPr>
          <w:rFonts w:hint="eastAsia"/>
          <w:snapToGrid w:val="0"/>
          <w:lang w:val="en-GB"/>
        </w:rPr>
        <w:t>。</w:t>
      </w:r>
    </w:p>
    <w:p w14:paraId="3628E82B" w14:textId="77777777" w:rsidR="00AA4A29" w:rsidRPr="00AA4A29" w:rsidRDefault="00AA4A29" w:rsidP="00A120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历史档案</w:t>
      </w:r>
    </w:p>
    <w:p w14:paraId="5A5F8B24" w14:textId="2015C69B" w:rsidR="00AA4A29" w:rsidRPr="00AA4A29" w:rsidRDefault="009F1AB3" w:rsidP="00A12057">
      <w:pPr>
        <w:pStyle w:val="SingleTxt"/>
        <w:spacing w:after="120" w:line="310" w:lineRule="exact"/>
        <w:rPr>
          <w:snapToGrid w:val="0"/>
          <w:lang w:val="en-GB"/>
        </w:rPr>
      </w:pPr>
      <w:r>
        <w:rPr>
          <w:snapToGrid w:val="0"/>
          <w:lang w:val="en-GB"/>
        </w:rPr>
        <w:t>201.</w:t>
      </w:r>
      <w:r>
        <w:rPr>
          <w:snapToGrid w:val="0"/>
          <w:lang w:val="en-GB"/>
        </w:rPr>
        <w:tab/>
      </w:r>
      <w:r w:rsidR="00AA4A29" w:rsidRPr="00AA4A29">
        <w:rPr>
          <w:rFonts w:hint="eastAsia"/>
          <w:snapToGrid w:val="0"/>
          <w:lang w:val="en-GB"/>
        </w:rPr>
        <w:t>在上次报告第</w:t>
      </w:r>
      <w:r w:rsidR="00AA4A29" w:rsidRPr="00AA4A29">
        <w:rPr>
          <w:rFonts w:hint="eastAsia"/>
          <w:snapToGrid w:val="0"/>
          <w:lang w:val="en-GB"/>
        </w:rPr>
        <w:t>15.45</w:t>
      </w:r>
      <w:r w:rsidR="00AA4A29" w:rsidRPr="00AA4A29">
        <w:rPr>
          <w:rFonts w:hint="eastAsia"/>
          <w:snapToGrid w:val="0"/>
          <w:lang w:val="en-GB"/>
        </w:rPr>
        <w:t>段阐述了政府档案处</w:t>
      </w:r>
      <w:r w:rsidR="00AA4A29" w:rsidRPr="00AA4A29">
        <w:rPr>
          <w:rFonts w:hint="eastAsia"/>
          <w:snapToGrid w:val="0"/>
          <w:lang w:val="en-GB"/>
        </w:rPr>
        <w:t>(</w:t>
      </w:r>
      <w:r w:rsidR="00AA4A29" w:rsidRPr="00AA4A29">
        <w:rPr>
          <w:rFonts w:hint="eastAsia"/>
          <w:snapToGrid w:val="0"/>
          <w:lang w:val="en-GB"/>
        </w:rPr>
        <w:t>档案处</w:t>
      </w:r>
      <w:r w:rsidR="00AA4A29" w:rsidRPr="00AA4A29">
        <w:rPr>
          <w:rFonts w:hint="eastAsia"/>
          <w:snapToGrid w:val="0"/>
          <w:lang w:val="en-GB"/>
        </w:rPr>
        <w:t>)</w:t>
      </w:r>
      <w:r w:rsidR="00AA4A29" w:rsidRPr="00AA4A29">
        <w:rPr>
          <w:rFonts w:hint="eastAsia"/>
          <w:snapToGrid w:val="0"/>
          <w:lang w:val="en-GB"/>
        </w:rPr>
        <w:t>管理历史档案和推动公众人士欣赏和使用历史档案的措施。目前，档案处保存了</w:t>
      </w:r>
      <w:r w:rsidR="00AA4A29" w:rsidRPr="00AA4A29">
        <w:rPr>
          <w:rFonts w:hint="eastAsia"/>
          <w:snapToGrid w:val="0"/>
          <w:lang w:val="en-GB"/>
        </w:rPr>
        <w:t>150</w:t>
      </w:r>
      <w:r w:rsidR="00AA4A29" w:rsidRPr="00AA4A29">
        <w:rPr>
          <w:rFonts w:hint="eastAsia"/>
          <w:snapToGrid w:val="0"/>
          <w:lang w:val="en-GB"/>
        </w:rPr>
        <w:t>多万项历史档案，为方便使用者查阅，超过</w:t>
      </w:r>
      <w:r w:rsidR="00AA4A29" w:rsidRPr="00AA4A29">
        <w:rPr>
          <w:rFonts w:hint="eastAsia"/>
          <w:snapToGrid w:val="0"/>
          <w:lang w:val="en-GB"/>
        </w:rPr>
        <w:t>85 000</w:t>
      </w:r>
      <w:r w:rsidR="00AA4A29" w:rsidRPr="00AA4A29">
        <w:rPr>
          <w:rFonts w:hint="eastAsia"/>
          <w:snapToGrid w:val="0"/>
          <w:lang w:val="en-GB"/>
        </w:rPr>
        <w:t>项历史档案已数码化，制作成</w:t>
      </w:r>
      <w:r w:rsidR="00AA4A29" w:rsidRPr="00AA4A29">
        <w:rPr>
          <w:rFonts w:hint="eastAsia"/>
          <w:snapToGrid w:val="0"/>
          <w:lang w:val="en-GB"/>
        </w:rPr>
        <w:t>200</w:t>
      </w:r>
      <w:r w:rsidR="00AA4A29" w:rsidRPr="00AA4A29">
        <w:rPr>
          <w:rFonts w:hint="eastAsia"/>
          <w:snapToGrid w:val="0"/>
          <w:lang w:val="en-GB"/>
        </w:rPr>
        <w:t>万个数码影像。为让公众更加认识和欣赏历史档案遗产，自上次报告以来，该处已举办</w:t>
      </w:r>
      <w:r w:rsidR="00AA4A29" w:rsidRPr="00AA4A29">
        <w:rPr>
          <w:rFonts w:hint="eastAsia"/>
          <w:snapToGrid w:val="0"/>
          <w:lang w:val="en-GB"/>
        </w:rPr>
        <w:t>8</w:t>
      </w:r>
      <w:r w:rsidR="00AA4A29" w:rsidRPr="00AA4A29">
        <w:rPr>
          <w:rFonts w:hint="eastAsia"/>
          <w:snapToGrid w:val="0"/>
          <w:lang w:val="en-GB"/>
        </w:rPr>
        <w:t>项展览、</w:t>
      </w:r>
      <w:r w:rsidR="00AA4A29" w:rsidRPr="00AA4A29">
        <w:rPr>
          <w:rFonts w:hint="eastAsia"/>
          <w:snapToGrid w:val="0"/>
          <w:lang w:val="en-GB"/>
        </w:rPr>
        <w:t>530</w:t>
      </w:r>
      <w:r w:rsidR="00AA4A29" w:rsidRPr="00AA4A29">
        <w:rPr>
          <w:rFonts w:hint="eastAsia"/>
          <w:snapToGrid w:val="0"/>
          <w:lang w:val="en-GB"/>
        </w:rPr>
        <w:t>次专题视像资料欣赏会，以及</w:t>
      </w:r>
      <w:r w:rsidR="00AA4A29" w:rsidRPr="00AA4A29">
        <w:rPr>
          <w:rFonts w:hint="eastAsia"/>
          <w:snapToGrid w:val="0"/>
          <w:lang w:val="en-GB"/>
        </w:rPr>
        <w:t>287</w:t>
      </w:r>
      <w:r w:rsidR="00AA4A29" w:rsidRPr="00AA4A29">
        <w:rPr>
          <w:rFonts w:hint="eastAsia"/>
          <w:snapToGrid w:val="0"/>
          <w:lang w:val="en-GB"/>
        </w:rPr>
        <w:t>场研讨会和团体参观，参加者超过</w:t>
      </w:r>
      <w:r w:rsidR="00AA4A29" w:rsidRPr="00AA4A29">
        <w:rPr>
          <w:rFonts w:hint="eastAsia"/>
          <w:snapToGrid w:val="0"/>
          <w:lang w:val="en-GB"/>
        </w:rPr>
        <w:t>2</w:t>
      </w:r>
      <w:r w:rsidR="00AA4A29" w:rsidRPr="00AA4A29">
        <w:rPr>
          <w:rFonts w:hint="eastAsia"/>
          <w:snapToGrid w:val="0"/>
          <w:lang w:val="en-GB"/>
        </w:rPr>
        <w:t>万名。该处更设立“教学资源库”网页，提供多项网上教学辅助资源，推动公众更广泛使用历史档案。该处还自</w:t>
      </w:r>
      <w:r w:rsidR="00AA4A29" w:rsidRPr="00AA4A29">
        <w:rPr>
          <w:rFonts w:hint="eastAsia"/>
          <w:snapToGrid w:val="0"/>
          <w:lang w:val="en-GB"/>
        </w:rPr>
        <w:t>2015</w:t>
      </w:r>
      <w:r w:rsidR="00AA4A29" w:rsidRPr="00AA4A29">
        <w:rPr>
          <w:rFonts w:hint="eastAsia"/>
          <w:snapToGrid w:val="0"/>
          <w:lang w:val="en-GB"/>
        </w:rPr>
        <w:t>年设立上诉渠道，公众可就档案处的决定向行政署署长提出上诉。如认为档案处处理其查阅申请时有任何行政失当，也可向申诉专员作出投诉。该处自</w:t>
      </w:r>
      <w:r w:rsidR="00AA4A29" w:rsidRPr="00AA4A29">
        <w:rPr>
          <w:rFonts w:hint="eastAsia"/>
          <w:snapToGrid w:val="0"/>
          <w:lang w:val="en-GB"/>
        </w:rPr>
        <w:t>2015</w:t>
      </w:r>
      <w:r w:rsidR="00AA4A29" w:rsidRPr="00AA4A29">
        <w:rPr>
          <w:rFonts w:hint="eastAsia"/>
          <w:snapToGrid w:val="0"/>
          <w:lang w:val="en-GB"/>
        </w:rPr>
        <w:t>年以来已处理共</w:t>
      </w:r>
      <w:r w:rsidR="00AA4A29" w:rsidRPr="00AA4A29">
        <w:rPr>
          <w:rFonts w:hint="eastAsia"/>
          <w:snapToGrid w:val="0"/>
          <w:lang w:val="en-GB"/>
        </w:rPr>
        <w:t>256</w:t>
      </w:r>
      <w:r w:rsidR="00AA4A29" w:rsidRPr="00AA4A29">
        <w:rPr>
          <w:rFonts w:hint="eastAsia"/>
          <w:snapToGrid w:val="0"/>
          <w:lang w:val="en-GB"/>
        </w:rPr>
        <w:t>项查阅申请，其中超过</w:t>
      </w:r>
      <w:r w:rsidR="00AA4A29" w:rsidRPr="00AA4A29">
        <w:rPr>
          <w:rFonts w:hint="eastAsia"/>
          <w:snapToGrid w:val="0"/>
          <w:lang w:val="en-GB"/>
        </w:rPr>
        <w:t>99.2%</w:t>
      </w:r>
      <w:r w:rsidR="00AA4A29" w:rsidRPr="00AA4A29">
        <w:rPr>
          <w:rFonts w:hint="eastAsia"/>
          <w:snapToGrid w:val="0"/>
          <w:lang w:val="en-GB"/>
        </w:rPr>
        <w:t>的申请获批准。只有两项申请被拒绝提供全部资料，而档案处已向申请人充分解释理由。档案处自上诉渠道设立至今未有收到任何上诉。</w:t>
      </w:r>
      <w:r w:rsidR="00AA4A29" w:rsidRPr="00AA4A29">
        <w:rPr>
          <w:rFonts w:hint="eastAsia"/>
          <w:snapToGrid w:val="0"/>
          <w:lang w:val="en-GB"/>
        </w:rPr>
        <w:t>2018</w:t>
      </w:r>
      <w:r w:rsidR="00AA4A29" w:rsidRPr="00AA4A29">
        <w:rPr>
          <w:rFonts w:hint="eastAsia"/>
          <w:snapToGrid w:val="0"/>
          <w:lang w:val="en-GB"/>
        </w:rPr>
        <w:t>年，档案处推出崭新的网上历史档案馆藏目录，名为“</w:t>
      </w:r>
      <w:r w:rsidR="00AA4A29" w:rsidRPr="00AA4A29">
        <w:rPr>
          <w:rFonts w:hint="eastAsia"/>
          <w:snapToGrid w:val="0"/>
          <w:lang w:val="en-GB"/>
        </w:rPr>
        <w:t>@PRO</w:t>
      </w:r>
      <w:r w:rsidR="00AA4A29" w:rsidRPr="00AA4A29">
        <w:rPr>
          <w:rFonts w:hint="eastAsia"/>
          <w:snapToGrid w:val="0"/>
          <w:lang w:val="en-GB"/>
        </w:rPr>
        <w:t>”。“</w:t>
      </w:r>
      <w:r w:rsidR="00AA4A29" w:rsidRPr="00AA4A29">
        <w:rPr>
          <w:rFonts w:hint="eastAsia"/>
          <w:snapToGrid w:val="0"/>
          <w:lang w:val="en-GB"/>
        </w:rPr>
        <w:t>@PRO</w:t>
      </w:r>
      <w:r w:rsidR="00AA4A29" w:rsidRPr="00AA4A29">
        <w:rPr>
          <w:rFonts w:hint="eastAsia"/>
          <w:snapToGrid w:val="0"/>
          <w:lang w:val="en-GB"/>
        </w:rPr>
        <w:t>”设有便捷易用的全新界面，方便搜寻和查阅所需的历史档案。</w:t>
      </w:r>
    </w:p>
    <w:p w14:paraId="1E69D5E6" w14:textId="7E70DE2E" w:rsidR="00AA4A29" w:rsidRPr="00AA4A29" w:rsidRDefault="009F1AB3" w:rsidP="00A12057">
      <w:pPr>
        <w:pStyle w:val="SingleTxt"/>
        <w:spacing w:after="120" w:line="310" w:lineRule="exact"/>
        <w:rPr>
          <w:snapToGrid w:val="0"/>
          <w:lang w:val="en-GB"/>
        </w:rPr>
      </w:pPr>
      <w:r>
        <w:rPr>
          <w:snapToGrid w:val="0"/>
          <w:lang w:val="en-GB"/>
        </w:rPr>
        <w:t>202.</w:t>
      </w:r>
      <w:r>
        <w:rPr>
          <w:snapToGrid w:val="0"/>
          <w:lang w:val="en-GB"/>
        </w:rPr>
        <w:tab/>
      </w:r>
      <w:r w:rsidR="00AA4A29" w:rsidRPr="00AA4A29">
        <w:rPr>
          <w:rFonts w:hint="eastAsia"/>
          <w:snapToGrid w:val="0"/>
          <w:lang w:val="en-GB"/>
        </w:rPr>
        <w:t>法律改革委员会于</w:t>
      </w:r>
      <w:r w:rsidR="00AA4A29" w:rsidRPr="00AA4A29">
        <w:rPr>
          <w:rFonts w:hint="eastAsia"/>
          <w:snapToGrid w:val="0"/>
          <w:lang w:val="en-GB"/>
        </w:rPr>
        <w:t>2013</w:t>
      </w:r>
      <w:r w:rsidR="00AA4A29" w:rsidRPr="00AA4A29">
        <w:rPr>
          <w:rFonts w:hint="eastAsia"/>
          <w:snapToGrid w:val="0"/>
          <w:lang w:val="en-GB"/>
        </w:rPr>
        <w:t>年成立档案法小组委员会，就档案法进行研究，并考虑是否需要进行改革，如需改革则提出合适的建议。小组委员会于</w:t>
      </w:r>
      <w:r w:rsidR="00AA4A29" w:rsidRPr="00AA4A29">
        <w:rPr>
          <w:rFonts w:hint="eastAsia"/>
          <w:snapToGrid w:val="0"/>
          <w:lang w:val="en-GB"/>
        </w:rPr>
        <w:t>2018</w:t>
      </w:r>
      <w:r w:rsidR="00AA4A29" w:rsidRPr="00AA4A29">
        <w:rPr>
          <w:rFonts w:hint="eastAsia"/>
          <w:snapToGrid w:val="0"/>
          <w:lang w:val="en-GB"/>
        </w:rPr>
        <w:t>年</w:t>
      </w:r>
      <w:r w:rsidR="00AA4A29" w:rsidRPr="00AA4A29">
        <w:rPr>
          <w:rFonts w:hint="eastAsia"/>
          <w:snapToGrid w:val="0"/>
          <w:lang w:val="en-GB"/>
        </w:rPr>
        <w:t>12</w:t>
      </w:r>
      <w:r w:rsidR="00AA4A29" w:rsidRPr="00AA4A29">
        <w:rPr>
          <w:rFonts w:hint="eastAsia"/>
          <w:snapToGrid w:val="0"/>
          <w:lang w:val="en-GB"/>
        </w:rPr>
        <w:t>月发表咨询文件。小组委员会同意，香港目前虽没有档案法，但现时规管档案及历史档案管理的行政制度已包含其他司法管辖区档案法的重要元素，并大体上遵循国际采用的最佳作业方法。尽管如此，小组委员会初步认为确有理据支持订立档案法，以进一步加强香港公共档案及历史档案的管理、保护和保存工作。政府对制定档案法持正面态度。如法律改革委员会在进行公众咨询后建议制定档案法，政府会适当地跟进。</w:t>
      </w:r>
    </w:p>
    <w:p w14:paraId="5D3F88A8" w14:textId="77777777" w:rsidR="00AA4A29" w:rsidRPr="00AA4A29" w:rsidRDefault="00AA4A29" w:rsidP="00A120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rPr>
          <w:snapToGrid w:val="0"/>
          <w:lang w:val="en-GB"/>
        </w:rPr>
      </w:pPr>
      <w:r w:rsidRPr="00AA4A29">
        <w:rPr>
          <w:rFonts w:hint="eastAsia"/>
          <w:snapToGrid w:val="0"/>
          <w:lang w:val="en-GB"/>
        </w:rPr>
        <w:lastRenderedPageBreak/>
        <w:tab/>
      </w:r>
      <w:r w:rsidRPr="00AA4A29">
        <w:rPr>
          <w:rFonts w:hint="eastAsia"/>
          <w:snapToGrid w:val="0"/>
          <w:lang w:val="en-GB"/>
        </w:rPr>
        <w:tab/>
      </w:r>
      <w:r w:rsidRPr="00AA4A29">
        <w:rPr>
          <w:rFonts w:hint="eastAsia"/>
          <w:snapToGrid w:val="0"/>
          <w:lang w:val="en-GB"/>
        </w:rPr>
        <w:t>广播</w:t>
      </w:r>
    </w:p>
    <w:p w14:paraId="696A8665" w14:textId="4B087B8D" w:rsidR="00AA4A29" w:rsidRPr="00AA4A29" w:rsidRDefault="009F1AB3" w:rsidP="00A12057">
      <w:pPr>
        <w:pStyle w:val="SingleTxt"/>
        <w:spacing w:after="120" w:line="310" w:lineRule="exact"/>
        <w:rPr>
          <w:snapToGrid w:val="0"/>
          <w:lang w:val="en-GB"/>
        </w:rPr>
      </w:pPr>
      <w:r>
        <w:rPr>
          <w:snapToGrid w:val="0"/>
          <w:lang w:val="en-GB"/>
        </w:rPr>
        <w:t>203.</w:t>
      </w:r>
      <w:r>
        <w:rPr>
          <w:snapToGrid w:val="0"/>
          <w:lang w:val="en-GB"/>
        </w:rPr>
        <w:tab/>
      </w:r>
      <w:r w:rsidR="00AA4A29" w:rsidRPr="00AA4A29">
        <w:rPr>
          <w:rFonts w:hint="eastAsia"/>
          <w:snapToGrid w:val="0"/>
          <w:lang w:val="en-GB"/>
        </w:rPr>
        <w:t>香港的广播业发展蓬勃。观众可收看</w:t>
      </w:r>
      <w:r w:rsidR="00AA4A29" w:rsidRPr="00AA4A29">
        <w:rPr>
          <w:rFonts w:hint="eastAsia"/>
          <w:snapToGrid w:val="0"/>
          <w:lang w:val="en-GB"/>
        </w:rPr>
        <w:t>800</w:t>
      </w:r>
      <w:r w:rsidR="00AA4A29" w:rsidRPr="00AA4A29">
        <w:rPr>
          <w:rFonts w:hint="eastAsia"/>
          <w:snapToGrid w:val="0"/>
          <w:lang w:val="en-GB"/>
        </w:rPr>
        <w:t>多个本地和海外以多种语言广播的免费地面和卫星或收费电视频道。三家本地免费电视节目服务</w:t>
      </w:r>
      <w:r w:rsidR="00AA4A29" w:rsidRPr="00AA4A29">
        <w:rPr>
          <w:rFonts w:hint="eastAsia"/>
          <w:snapToGrid w:val="0"/>
          <w:lang w:val="en-GB"/>
        </w:rPr>
        <w:t>(</w:t>
      </w:r>
      <w:r w:rsidR="00AA4A29" w:rsidRPr="00AA4A29">
        <w:rPr>
          <w:rFonts w:hint="eastAsia"/>
          <w:snapToGrid w:val="0"/>
          <w:lang w:val="en-GB"/>
        </w:rPr>
        <w:t>免费电视</w:t>
      </w:r>
      <w:r w:rsidR="00AA4A29" w:rsidRPr="00AA4A29">
        <w:rPr>
          <w:rFonts w:hint="eastAsia"/>
          <w:snapToGrid w:val="0"/>
          <w:lang w:val="en-GB"/>
        </w:rPr>
        <w:t>)</w:t>
      </w:r>
      <w:r w:rsidR="00AA4A29" w:rsidRPr="00AA4A29">
        <w:rPr>
          <w:rFonts w:hint="eastAsia"/>
          <w:snapToGrid w:val="0"/>
          <w:lang w:val="en-GB"/>
        </w:rPr>
        <w:t>持牌机构须播放新闻、纪录片、时事节目、文化艺术节目、儿童节目、年青人节目及长者节目。香港电台</w:t>
      </w:r>
      <w:r w:rsidR="00AA4A29" w:rsidRPr="00AA4A29">
        <w:rPr>
          <w:rFonts w:hint="eastAsia"/>
          <w:snapToGrid w:val="0"/>
          <w:lang w:val="en-GB"/>
        </w:rPr>
        <w:t>(</w:t>
      </w:r>
      <w:r w:rsidR="00AA4A29" w:rsidRPr="00AA4A29">
        <w:rPr>
          <w:rFonts w:hint="eastAsia"/>
          <w:snapToGrid w:val="0"/>
          <w:lang w:val="en-GB"/>
        </w:rPr>
        <w:t>港台</w:t>
      </w:r>
      <w:r w:rsidR="00AA4A29" w:rsidRPr="00AA4A29">
        <w:rPr>
          <w:rFonts w:hint="eastAsia"/>
          <w:snapToGrid w:val="0"/>
          <w:lang w:val="en-GB"/>
        </w:rPr>
        <w:t>)</w:t>
      </w:r>
      <w:r w:rsidR="00AA4A29" w:rsidRPr="00AA4A29">
        <w:rPr>
          <w:rFonts w:hint="eastAsia"/>
          <w:snapToGrid w:val="0"/>
          <w:lang w:val="en-GB"/>
        </w:rPr>
        <w:t>，作为公共广播机构，播放不同类型的节目，以服务普通大众，同时照顾小众的需要。</w:t>
      </w:r>
    </w:p>
    <w:p w14:paraId="36B2CA13" w14:textId="1F78BF58" w:rsidR="00AA4A29" w:rsidRPr="00AA4A29" w:rsidRDefault="009F1AB3" w:rsidP="00A12057">
      <w:pPr>
        <w:pStyle w:val="SingleTxt"/>
        <w:spacing w:after="120" w:line="310" w:lineRule="exact"/>
        <w:rPr>
          <w:snapToGrid w:val="0"/>
          <w:lang w:val="en-GB"/>
        </w:rPr>
      </w:pPr>
      <w:r>
        <w:rPr>
          <w:snapToGrid w:val="0"/>
          <w:lang w:val="en-GB"/>
        </w:rPr>
        <w:t>204.</w:t>
      </w:r>
      <w:r>
        <w:rPr>
          <w:snapToGrid w:val="0"/>
          <w:lang w:val="en-GB"/>
        </w:rPr>
        <w:tab/>
      </w:r>
      <w:r w:rsidR="00AA4A29" w:rsidRPr="00AA4A29">
        <w:rPr>
          <w:rFonts w:hint="eastAsia"/>
          <w:snapToGrid w:val="0"/>
          <w:lang w:val="en-GB"/>
        </w:rPr>
        <w:t>声音广播方面，由港台及两家持牌广播机构营办的</w:t>
      </w:r>
      <w:r w:rsidR="00AA4A29" w:rsidRPr="00AA4A29">
        <w:rPr>
          <w:rFonts w:hint="eastAsia"/>
          <w:snapToGrid w:val="0"/>
          <w:lang w:val="en-GB"/>
        </w:rPr>
        <w:t>13</w:t>
      </w:r>
      <w:r w:rsidR="00AA4A29" w:rsidRPr="00AA4A29">
        <w:rPr>
          <w:rFonts w:hint="eastAsia"/>
          <w:snapToGrid w:val="0"/>
          <w:lang w:val="en-GB"/>
        </w:rPr>
        <w:t>个本地电台频道为香港听众提供服务。电台频道的节目包括新闻及天气报告、时事节目、艺术文化节目，以及分别为儿童、青少年和长者而设的节目。</w:t>
      </w:r>
    </w:p>
    <w:p w14:paraId="03FF1EA3" w14:textId="765154C1" w:rsidR="00AA4A29" w:rsidRPr="00AA4A29" w:rsidRDefault="009F1AB3" w:rsidP="00A12057">
      <w:pPr>
        <w:pStyle w:val="SingleTxt"/>
        <w:spacing w:after="120" w:line="310" w:lineRule="exact"/>
        <w:rPr>
          <w:snapToGrid w:val="0"/>
          <w:lang w:val="en-GB"/>
        </w:rPr>
      </w:pPr>
      <w:r>
        <w:rPr>
          <w:snapToGrid w:val="0"/>
          <w:lang w:val="en-GB"/>
        </w:rPr>
        <w:t>205.</w:t>
      </w:r>
      <w:r>
        <w:rPr>
          <w:snapToGrid w:val="0"/>
          <w:lang w:val="en-GB"/>
        </w:rPr>
        <w:tab/>
      </w:r>
      <w:r w:rsidR="00AA4A29" w:rsidRPr="00AA4A29">
        <w:rPr>
          <w:rFonts w:hint="eastAsia"/>
          <w:snapToGrid w:val="0"/>
          <w:lang w:val="en-GB"/>
        </w:rPr>
        <w:t>继上一次报告第</w:t>
      </w:r>
      <w:r w:rsidR="00AA4A29" w:rsidRPr="00AA4A29">
        <w:rPr>
          <w:rFonts w:hint="eastAsia"/>
          <w:snapToGrid w:val="0"/>
          <w:lang w:val="en-GB"/>
        </w:rPr>
        <w:t>15.47</w:t>
      </w:r>
      <w:r w:rsidR="00AA4A29" w:rsidRPr="00AA4A29">
        <w:rPr>
          <w:rFonts w:hint="eastAsia"/>
          <w:snapToGrid w:val="0"/>
          <w:lang w:val="en-GB"/>
        </w:rPr>
        <w:t>至</w:t>
      </w:r>
      <w:r w:rsidR="00AA4A29" w:rsidRPr="00AA4A29">
        <w:rPr>
          <w:rFonts w:hint="eastAsia"/>
          <w:snapToGrid w:val="0"/>
          <w:lang w:val="en-GB"/>
        </w:rPr>
        <w:t>15.49</w:t>
      </w:r>
      <w:r w:rsidR="00AA4A29" w:rsidRPr="00AA4A29">
        <w:rPr>
          <w:rFonts w:hint="eastAsia"/>
          <w:snapToGrid w:val="0"/>
          <w:lang w:val="en-GB"/>
        </w:rPr>
        <w:t>段后，政府在</w:t>
      </w:r>
      <w:r w:rsidR="00AA4A29" w:rsidRPr="00AA4A29">
        <w:rPr>
          <w:rFonts w:hint="eastAsia"/>
          <w:snapToGrid w:val="0"/>
          <w:lang w:val="en-GB"/>
        </w:rPr>
        <w:t>2010</w:t>
      </w:r>
      <w:r w:rsidR="00AA4A29" w:rsidRPr="00AA4A29">
        <w:rPr>
          <w:rFonts w:hint="eastAsia"/>
          <w:snapToGrid w:val="0"/>
          <w:lang w:val="en-GB"/>
        </w:rPr>
        <w:t>年公布《香港电台约章》，确立港台作为公共广播机构的角色，规定其公共目的及使命，及确立港台编辑自主。由社会各界人士组成的香港电台顾问委员会于</w:t>
      </w:r>
      <w:r w:rsidR="00AA4A29" w:rsidRPr="00AA4A29">
        <w:rPr>
          <w:rFonts w:hint="eastAsia"/>
          <w:snapToGrid w:val="0"/>
          <w:lang w:val="en-GB"/>
        </w:rPr>
        <w:t>2010</w:t>
      </w:r>
      <w:r w:rsidR="00AA4A29" w:rsidRPr="00AA4A29">
        <w:rPr>
          <w:rFonts w:hint="eastAsia"/>
          <w:snapToGrid w:val="0"/>
          <w:lang w:val="en-GB"/>
        </w:rPr>
        <w:t>年成立，就关乎港台节目编辑方针、节目标准及质量的事宜向广播处长提供意见，还会听取有关港台的投诉、公众意见调查和服务表现评估的报告。港台于</w:t>
      </w:r>
      <w:r w:rsidR="00AA4A29" w:rsidRPr="00AA4A29">
        <w:rPr>
          <w:rFonts w:hint="eastAsia"/>
          <w:snapToGrid w:val="0"/>
          <w:lang w:val="en-GB"/>
        </w:rPr>
        <w:t>2012</w:t>
      </w:r>
      <w:r w:rsidR="00AA4A29" w:rsidRPr="00AA4A29">
        <w:rPr>
          <w:rFonts w:hint="eastAsia"/>
          <w:snapToGrid w:val="0"/>
          <w:lang w:val="en-GB"/>
        </w:rPr>
        <w:t>年推出“社区参与广播服务”，邀请社区及少数族裔人士参与电台节目制作。参加者可申请“社区参与广播基金”资助制作节目。截至</w:t>
      </w:r>
      <w:r w:rsidR="00AA4A29" w:rsidRPr="00AA4A29">
        <w:rPr>
          <w:rFonts w:hint="eastAsia"/>
          <w:snapToGrid w:val="0"/>
          <w:lang w:val="en-GB"/>
        </w:rPr>
        <w:t>2018</w:t>
      </w:r>
      <w:r w:rsidR="00AA4A29" w:rsidRPr="00AA4A29">
        <w:rPr>
          <w:rFonts w:hint="eastAsia"/>
          <w:snapToGrid w:val="0"/>
          <w:lang w:val="en-GB"/>
        </w:rPr>
        <w:t>年年底，“社区参与广播服务”的节目时数已超过</w:t>
      </w:r>
      <w:r w:rsidR="00AA4A29" w:rsidRPr="00AA4A29">
        <w:rPr>
          <w:rFonts w:hint="eastAsia"/>
          <w:snapToGrid w:val="0"/>
          <w:lang w:val="en-GB"/>
        </w:rPr>
        <w:t>4 100</w:t>
      </w:r>
      <w:r w:rsidR="00AA4A29" w:rsidRPr="00AA4A29">
        <w:rPr>
          <w:rFonts w:hint="eastAsia"/>
          <w:snapToGrid w:val="0"/>
          <w:lang w:val="en-GB"/>
        </w:rPr>
        <w:t>小时。</w:t>
      </w:r>
    </w:p>
    <w:p w14:paraId="6D46FD9F" w14:textId="77777777" w:rsidR="00AA4A29" w:rsidRPr="00AA4A29" w:rsidRDefault="00AA4A29" w:rsidP="00A120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推广科技</w:t>
      </w:r>
    </w:p>
    <w:p w14:paraId="577CB59F" w14:textId="292D5C63" w:rsidR="00AA4A29" w:rsidRPr="00AA4A29" w:rsidRDefault="009F1AB3" w:rsidP="00A12057">
      <w:pPr>
        <w:pStyle w:val="SingleTxt"/>
        <w:spacing w:after="120" w:line="310" w:lineRule="exact"/>
        <w:rPr>
          <w:snapToGrid w:val="0"/>
          <w:lang w:val="en-GB"/>
        </w:rPr>
      </w:pPr>
      <w:r>
        <w:rPr>
          <w:snapToGrid w:val="0"/>
          <w:lang w:val="en-GB"/>
        </w:rPr>
        <w:t>206.</w:t>
      </w:r>
      <w:r>
        <w:rPr>
          <w:snapToGrid w:val="0"/>
          <w:lang w:val="en-GB"/>
        </w:rPr>
        <w:tab/>
      </w:r>
      <w:r w:rsidR="00AA4A29" w:rsidRPr="00AA4A29">
        <w:rPr>
          <w:rFonts w:hint="eastAsia"/>
          <w:snapToGrid w:val="0"/>
          <w:lang w:val="en-GB"/>
        </w:rPr>
        <w:t>自上次报告，特区政府加大力度推动香港的创新及科技</w:t>
      </w:r>
      <w:r w:rsidR="00AA4A29" w:rsidRPr="00AA4A29">
        <w:rPr>
          <w:rFonts w:hint="eastAsia"/>
          <w:snapToGrid w:val="0"/>
          <w:lang w:val="en-GB"/>
        </w:rPr>
        <w:t>(</w:t>
      </w:r>
      <w:r w:rsidR="00AA4A29" w:rsidRPr="00AA4A29">
        <w:rPr>
          <w:rFonts w:hint="eastAsia"/>
          <w:snapToGrid w:val="0"/>
          <w:lang w:val="en-GB"/>
        </w:rPr>
        <w:t>创科</w:t>
      </w:r>
      <w:r w:rsidR="00AA4A29" w:rsidRPr="00AA4A29">
        <w:rPr>
          <w:rFonts w:hint="eastAsia"/>
          <w:snapToGrid w:val="0"/>
          <w:lang w:val="en-GB"/>
        </w:rPr>
        <w:t>)</w:t>
      </w:r>
      <w:r w:rsidR="00AA4A29" w:rsidRPr="00AA4A29">
        <w:rPr>
          <w:rFonts w:hint="eastAsia"/>
          <w:snapToGrid w:val="0"/>
          <w:lang w:val="en-GB"/>
        </w:rPr>
        <w:t>发展，详情见附件</w:t>
      </w:r>
      <w:r w:rsidR="00AA4A29" w:rsidRPr="00AA4A29">
        <w:rPr>
          <w:rFonts w:hint="eastAsia"/>
          <w:snapToGrid w:val="0"/>
          <w:lang w:val="en-GB"/>
        </w:rPr>
        <w:t>15C</w:t>
      </w:r>
      <w:r w:rsidR="00AA4A29" w:rsidRPr="00AA4A29">
        <w:rPr>
          <w:rFonts w:hint="eastAsia"/>
          <w:snapToGrid w:val="0"/>
          <w:lang w:val="en-GB"/>
        </w:rPr>
        <w:t>。</w:t>
      </w:r>
    </w:p>
    <w:p w14:paraId="66506E26" w14:textId="48095A8C" w:rsidR="00AA4A29" w:rsidRPr="00AA4A29" w:rsidRDefault="00AA4A29" w:rsidP="00A12057">
      <w:pPr>
        <w:pStyle w:val="SingleTxt"/>
        <w:spacing w:after="120" w:line="310" w:lineRule="exact"/>
        <w:rPr>
          <w:rFonts w:eastAsia="楷体"/>
          <w:snapToGrid w:val="0"/>
          <w:lang w:val="en-GB"/>
        </w:rPr>
      </w:pPr>
      <w:r w:rsidRPr="00AA4A29">
        <w:rPr>
          <w:rFonts w:eastAsia="楷体" w:hint="eastAsia"/>
          <w:snapToGrid w:val="0"/>
          <w:lang w:val="en-GB"/>
        </w:rPr>
        <w:t>保护知识产权</w:t>
      </w:r>
    </w:p>
    <w:p w14:paraId="369E9C65" w14:textId="4C3E0793" w:rsidR="00AA4A29" w:rsidRPr="00AA4A29" w:rsidRDefault="009674A6" w:rsidP="00A12057">
      <w:pPr>
        <w:pStyle w:val="SingleTxt"/>
        <w:spacing w:after="120" w:line="310" w:lineRule="exact"/>
        <w:rPr>
          <w:snapToGrid w:val="0"/>
          <w:lang w:val="en-GB"/>
        </w:rPr>
      </w:pPr>
      <w:r>
        <w:rPr>
          <w:snapToGrid w:val="0"/>
          <w:lang w:val="en-GB"/>
        </w:rPr>
        <w:t>207.</w:t>
      </w:r>
      <w:r>
        <w:rPr>
          <w:snapToGrid w:val="0"/>
          <w:lang w:val="en-GB"/>
        </w:rPr>
        <w:tab/>
      </w:r>
      <w:r w:rsidR="00AA4A29" w:rsidRPr="00AA4A29">
        <w:rPr>
          <w:rFonts w:hint="eastAsia"/>
          <w:snapToGrid w:val="0"/>
          <w:lang w:val="en-GB"/>
        </w:rPr>
        <w:t>整体情况与第一次报告里第</w:t>
      </w:r>
      <w:r w:rsidR="00AA4A29" w:rsidRPr="00AA4A29">
        <w:rPr>
          <w:rFonts w:hint="eastAsia"/>
          <w:snapToGrid w:val="0"/>
          <w:lang w:val="en-GB"/>
        </w:rPr>
        <w:t>613</w:t>
      </w:r>
      <w:r w:rsidR="00AA4A29" w:rsidRPr="00AA4A29">
        <w:rPr>
          <w:rFonts w:hint="eastAsia"/>
          <w:snapToGrid w:val="0"/>
          <w:lang w:val="en-GB"/>
        </w:rPr>
        <w:t>至</w:t>
      </w:r>
      <w:r w:rsidR="00AA4A29" w:rsidRPr="00AA4A29">
        <w:rPr>
          <w:rFonts w:hint="eastAsia"/>
          <w:snapToGrid w:val="0"/>
          <w:lang w:val="en-GB"/>
        </w:rPr>
        <w:t>617</w:t>
      </w:r>
      <w:r w:rsidR="00AA4A29" w:rsidRPr="00AA4A29">
        <w:rPr>
          <w:rFonts w:hint="eastAsia"/>
          <w:snapToGrid w:val="0"/>
          <w:lang w:val="en-GB"/>
        </w:rPr>
        <w:t>段所述相同。香港特区致力于通过完备的法例、严谨的执法工作、持续的公众教育，及与知识产权拥有人及其他执法机构的紧密合作，为知识产权提供严格保护。根据世界经济论坛在</w:t>
      </w:r>
      <w:r w:rsidR="00AA4A29" w:rsidRPr="00AA4A29">
        <w:rPr>
          <w:rFonts w:hint="eastAsia"/>
          <w:snapToGrid w:val="0"/>
          <w:lang w:val="en-GB"/>
        </w:rPr>
        <w:t>2018</w:t>
      </w:r>
      <w:r w:rsidR="00AA4A29" w:rsidRPr="00AA4A29">
        <w:rPr>
          <w:rFonts w:hint="eastAsia"/>
          <w:snapToGrid w:val="0"/>
          <w:lang w:val="en-GB"/>
        </w:rPr>
        <w:t>年</w:t>
      </w:r>
      <w:r w:rsidR="00AA4A29" w:rsidRPr="00AA4A29">
        <w:rPr>
          <w:rFonts w:hint="eastAsia"/>
          <w:snapToGrid w:val="0"/>
          <w:lang w:val="en-GB"/>
        </w:rPr>
        <w:t>10</w:t>
      </w:r>
      <w:r w:rsidR="00AA4A29" w:rsidRPr="00AA4A29">
        <w:rPr>
          <w:rFonts w:hint="eastAsia"/>
          <w:snapToGrid w:val="0"/>
          <w:lang w:val="en-GB"/>
        </w:rPr>
        <w:t>月发表的全球竞争力报告，香港在保护知识产权方面在全球</w:t>
      </w:r>
      <w:r w:rsidR="00AA4A29" w:rsidRPr="00AA4A29">
        <w:rPr>
          <w:rFonts w:hint="eastAsia"/>
          <w:snapToGrid w:val="0"/>
          <w:lang w:val="en-GB"/>
        </w:rPr>
        <w:t>140</w:t>
      </w:r>
      <w:r w:rsidR="00AA4A29" w:rsidRPr="00AA4A29">
        <w:rPr>
          <w:rFonts w:hint="eastAsia"/>
          <w:snapToGrid w:val="0"/>
          <w:lang w:val="en-GB"/>
        </w:rPr>
        <w:t>个经济体中排名第九。香港在推广科技设有专利制度，为科学发明提供有效保护，并正全力建立“原授专利”制度，以配合把香港发展为区内创新科技枢纽的工作。</w:t>
      </w:r>
    </w:p>
    <w:p w14:paraId="7DE29A71" w14:textId="77777777" w:rsidR="00AA4A29" w:rsidRPr="00AA4A29" w:rsidRDefault="00AA4A29" w:rsidP="00A1205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1267" w:right="1260" w:hanging="1267"/>
        <w:rPr>
          <w:snapToGrid w:val="0"/>
          <w:lang w:val="en-GB"/>
        </w:rPr>
      </w:pPr>
      <w:r w:rsidRPr="00AA4A29">
        <w:rPr>
          <w:rFonts w:hint="eastAsia"/>
          <w:snapToGrid w:val="0"/>
          <w:lang w:val="en-GB"/>
        </w:rPr>
        <w:tab/>
      </w:r>
      <w:r w:rsidRPr="00AA4A29">
        <w:rPr>
          <w:rFonts w:hint="eastAsia"/>
          <w:snapToGrid w:val="0"/>
          <w:lang w:val="en-GB"/>
        </w:rPr>
        <w:tab/>
      </w:r>
      <w:r w:rsidRPr="00AA4A29">
        <w:rPr>
          <w:rFonts w:hint="eastAsia"/>
          <w:snapToGrid w:val="0"/>
          <w:lang w:val="en-GB"/>
        </w:rPr>
        <w:t>郊野公园及保育自然区</w:t>
      </w:r>
    </w:p>
    <w:p w14:paraId="794BD363" w14:textId="02B5626E" w:rsidR="00AA4A29" w:rsidRPr="00AA4A29" w:rsidRDefault="009674A6" w:rsidP="00A12057">
      <w:pPr>
        <w:pStyle w:val="SingleTxt"/>
        <w:spacing w:after="120" w:line="310" w:lineRule="exact"/>
        <w:rPr>
          <w:snapToGrid w:val="0"/>
          <w:lang w:val="en-GB"/>
        </w:rPr>
      </w:pPr>
      <w:r>
        <w:rPr>
          <w:snapToGrid w:val="0"/>
          <w:lang w:val="en-GB"/>
        </w:rPr>
        <w:t>208.</w:t>
      </w:r>
      <w:r>
        <w:rPr>
          <w:snapToGrid w:val="0"/>
          <w:lang w:val="en-GB"/>
        </w:rPr>
        <w:tab/>
      </w:r>
      <w:r w:rsidR="00AA4A29" w:rsidRPr="00AA4A29">
        <w:rPr>
          <w:rFonts w:hint="eastAsia"/>
          <w:snapToGrid w:val="0"/>
          <w:lang w:val="en-GB"/>
        </w:rPr>
        <w:t>在上次报告提交后，我们增设了五个特别地区并将六片郊野公园“不包括的土地”纳入郊野公园范围。除设立保护区以有效保护生物多样性外，香港地质公园于</w:t>
      </w:r>
      <w:r w:rsidR="00AA4A29" w:rsidRPr="00AA4A29">
        <w:rPr>
          <w:rFonts w:hint="eastAsia"/>
          <w:snapToGrid w:val="0"/>
          <w:lang w:val="en-GB"/>
        </w:rPr>
        <w:t>2011</w:t>
      </w:r>
      <w:r w:rsidR="00AA4A29" w:rsidRPr="00AA4A29">
        <w:rPr>
          <w:rFonts w:hint="eastAsia"/>
          <w:snapToGrid w:val="0"/>
          <w:lang w:val="en-GB"/>
        </w:rPr>
        <w:t>年</w:t>
      </w:r>
      <w:r w:rsidR="00AA4A29" w:rsidRPr="00AA4A29">
        <w:rPr>
          <w:rFonts w:hint="eastAsia"/>
          <w:snapToGrid w:val="0"/>
          <w:lang w:val="en-GB"/>
        </w:rPr>
        <w:t>9</w:t>
      </w:r>
      <w:r w:rsidR="00AA4A29" w:rsidRPr="00AA4A29">
        <w:rPr>
          <w:rFonts w:hint="eastAsia"/>
          <w:snapToGrid w:val="0"/>
          <w:lang w:val="en-GB"/>
        </w:rPr>
        <w:t>月成为世界地质公园网络的成员，并于</w:t>
      </w:r>
      <w:r w:rsidR="00AA4A29" w:rsidRPr="00AA4A29">
        <w:rPr>
          <w:rFonts w:hint="eastAsia"/>
          <w:snapToGrid w:val="0"/>
          <w:lang w:val="en-GB"/>
        </w:rPr>
        <w:t>2015</w:t>
      </w:r>
      <w:r w:rsidR="00AA4A29" w:rsidRPr="00AA4A29">
        <w:rPr>
          <w:rFonts w:hint="eastAsia"/>
          <w:snapToGrid w:val="0"/>
          <w:lang w:val="en-GB"/>
        </w:rPr>
        <w:t>年</w:t>
      </w:r>
      <w:r w:rsidR="00AA4A29" w:rsidRPr="00AA4A29">
        <w:rPr>
          <w:rFonts w:hint="eastAsia"/>
          <w:snapToGrid w:val="0"/>
          <w:lang w:val="en-GB"/>
        </w:rPr>
        <w:t>11</w:t>
      </w:r>
      <w:r w:rsidR="00AA4A29" w:rsidRPr="00AA4A29">
        <w:rPr>
          <w:rFonts w:hint="eastAsia"/>
          <w:snapToGrid w:val="0"/>
          <w:lang w:val="en-GB"/>
        </w:rPr>
        <w:t>月更名为香港联合国教科文组织世界地质公园。我们还与海外的八个地质公园建立姐妹公园合作关系，为推广、管理及可持续地发展地质公园提供重要的海外网络。</w:t>
      </w:r>
    </w:p>
    <w:p w14:paraId="39A75C38" w14:textId="038DC924" w:rsidR="00AA4A29" w:rsidRDefault="009674A6" w:rsidP="00A12057">
      <w:pPr>
        <w:pStyle w:val="SingleTxt"/>
        <w:spacing w:after="120" w:line="310" w:lineRule="exact"/>
        <w:rPr>
          <w:snapToGrid w:val="0"/>
          <w:lang w:val="en-GB"/>
        </w:rPr>
      </w:pPr>
      <w:r>
        <w:rPr>
          <w:snapToGrid w:val="0"/>
          <w:lang w:val="en-GB"/>
        </w:rPr>
        <w:t>209.</w:t>
      </w:r>
      <w:r>
        <w:rPr>
          <w:snapToGrid w:val="0"/>
          <w:lang w:val="en-GB"/>
        </w:rPr>
        <w:tab/>
      </w:r>
      <w:r w:rsidR="00AA4A29" w:rsidRPr="00AA4A29">
        <w:rPr>
          <w:rFonts w:hint="eastAsia"/>
          <w:snapToGrid w:val="0"/>
          <w:lang w:val="en-GB"/>
        </w:rPr>
        <w:t>“乡郊保育办公室”已于</w:t>
      </w:r>
      <w:r w:rsidR="00AA4A29" w:rsidRPr="00AA4A29">
        <w:rPr>
          <w:rFonts w:hint="eastAsia"/>
          <w:snapToGrid w:val="0"/>
          <w:lang w:val="en-GB"/>
        </w:rPr>
        <w:t>2018</w:t>
      </w:r>
      <w:r w:rsidR="00AA4A29" w:rsidRPr="00AA4A29">
        <w:rPr>
          <w:rFonts w:hint="eastAsia"/>
          <w:snapToGrid w:val="0"/>
          <w:lang w:val="en-GB"/>
        </w:rPr>
        <w:t>年</w:t>
      </w:r>
      <w:r w:rsidR="00AA4A29" w:rsidRPr="00AA4A29">
        <w:rPr>
          <w:rFonts w:hint="eastAsia"/>
          <w:snapToGrid w:val="0"/>
          <w:lang w:val="en-GB"/>
        </w:rPr>
        <w:t>7</w:t>
      </w:r>
      <w:r w:rsidR="00AA4A29" w:rsidRPr="00AA4A29">
        <w:rPr>
          <w:rFonts w:hint="eastAsia"/>
          <w:snapToGrid w:val="0"/>
          <w:lang w:val="en-GB"/>
        </w:rPr>
        <w:t>月成立，专门统筹香港的乡郊保育计划及促进偏远乡郊的可持续发展。</w:t>
      </w:r>
    </w:p>
    <w:p w14:paraId="1A7C5E24" w14:textId="5EC98556" w:rsidR="00AA4A29" w:rsidRPr="00AA4A29" w:rsidRDefault="00AA4A29" w:rsidP="00AA4A29">
      <w:pPr>
        <w:pStyle w:val="SingleTxt"/>
        <w:spacing w:after="0" w:line="240" w:lineRule="auto"/>
        <w:rPr>
          <w:snapToGrid w:val="0"/>
          <w:sz w:val="20"/>
          <w:lang w:val="en-GB"/>
        </w:rPr>
      </w:pPr>
      <w:r>
        <w:rPr>
          <w:rFonts w:hint="eastAsia"/>
          <w:noProof/>
          <w:sz w:val="20"/>
          <w:lang w:val="en-GB"/>
        </w:rPr>
        <mc:AlternateContent>
          <mc:Choice Requires="wps">
            <w:drawing>
              <wp:anchor distT="0" distB="0" distL="114300" distR="114300" simplePos="0" relativeHeight="251659264" behindDoc="0" locked="0" layoutInCell="1" allowOverlap="1" wp14:anchorId="740D0F81" wp14:editId="64E186E2">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B2E6D"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bookmarkEnd w:id="0"/>
    </w:p>
    <w:sectPr w:rsidR="00AA4A29" w:rsidRPr="00AA4A29" w:rsidSect="00F51D21">
      <w:type w:val="continuous"/>
      <w:pgSz w:w="12240" w:h="15840" w:code="1"/>
      <w:pgMar w:top="1440" w:right="1200" w:bottom="1152" w:left="1200" w:header="432" w:footer="504" w:gutter="0"/>
      <w:cols w:space="425"/>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B0CD7" w14:textId="77777777" w:rsidR="00FB47C6" w:rsidRDefault="00FB47C6">
      <w:r>
        <w:separator/>
      </w:r>
    </w:p>
  </w:endnote>
  <w:endnote w:type="continuationSeparator" w:id="0">
    <w:p w14:paraId="185D2D3A" w14:textId="77777777" w:rsidR="00FB47C6" w:rsidRDefault="00FB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 New Roman">
    <w:altName w:val="Times New Roman"/>
    <w:panose1 w:val="00000000000000000000"/>
    <w:charset w:val="00"/>
    <w:family w:val="roman"/>
    <w:notTrueType/>
    <w:pitch w:val="default"/>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47C6" w14:paraId="44E27B55" w14:textId="77777777" w:rsidTr="00130A12">
      <w:tc>
        <w:tcPr>
          <w:tcW w:w="4920" w:type="dxa"/>
          <w:shd w:val="clear" w:color="auto" w:fill="auto"/>
        </w:tcPr>
        <w:p w14:paraId="2C2EAA6E" w14:textId="28B93B55" w:rsidR="00FB47C6" w:rsidRPr="00130A12" w:rsidRDefault="00FB47C6" w:rsidP="00130A12">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6454">
            <w:rPr>
              <w:b w:val="0"/>
              <w:w w:val="103"/>
              <w:sz w:val="14"/>
            </w:rPr>
            <w:t>20-02920</w:t>
          </w:r>
          <w:r>
            <w:rPr>
              <w:b w:val="0"/>
              <w:w w:val="103"/>
              <w:sz w:val="14"/>
            </w:rPr>
            <w:fldChar w:fldCharType="end"/>
          </w:r>
        </w:p>
      </w:tc>
      <w:tc>
        <w:tcPr>
          <w:tcW w:w="4920" w:type="dxa"/>
          <w:shd w:val="clear" w:color="auto" w:fill="auto"/>
        </w:tcPr>
        <w:p w14:paraId="154CF868" w14:textId="77777777" w:rsidR="00FB47C6" w:rsidRPr="00130A12" w:rsidRDefault="00FB47C6" w:rsidP="00130A12">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FA245A5" w14:textId="77777777" w:rsidR="00FB47C6" w:rsidRPr="00130A12" w:rsidRDefault="00FB47C6" w:rsidP="00130A1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B47C6" w14:paraId="2A3B6A8D" w14:textId="77777777" w:rsidTr="00130A12">
      <w:tc>
        <w:tcPr>
          <w:tcW w:w="4920" w:type="dxa"/>
          <w:shd w:val="clear" w:color="auto" w:fill="auto"/>
        </w:tcPr>
        <w:p w14:paraId="47B7B874" w14:textId="77777777" w:rsidR="00FB47C6" w:rsidRPr="00130A12" w:rsidRDefault="00FB47C6" w:rsidP="00130A12">
          <w:pPr>
            <w:pStyle w:val="af2"/>
            <w:jc w:val="right"/>
          </w:pPr>
          <w:r>
            <w:fldChar w:fldCharType="begin"/>
          </w:r>
          <w:r>
            <w:instrText xml:space="preserve"> PAGE  \* Arabic  \* MERGEFORMAT </w:instrText>
          </w:r>
          <w:r>
            <w:fldChar w:fldCharType="separate"/>
          </w:r>
          <w:r>
            <w:t>2</w:t>
          </w:r>
          <w:r>
            <w:fldChar w:fldCharType="end"/>
          </w:r>
          <w:r>
            <w:t>/</w:t>
          </w:r>
          <w:fldSimple w:instr=" NUMPAGES  \* Arabic  \* MERGEFORMAT ">
            <w:r>
              <w:t>3</w:t>
            </w:r>
          </w:fldSimple>
        </w:p>
      </w:tc>
      <w:tc>
        <w:tcPr>
          <w:tcW w:w="4920" w:type="dxa"/>
          <w:shd w:val="clear" w:color="auto" w:fill="auto"/>
        </w:tcPr>
        <w:p w14:paraId="6E2C07FD" w14:textId="796C526D" w:rsidR="00FB47C6" w:rsidRPr="00130A12" w:rsidRDefault="00FB47C6" w:rsidP="00130A12">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6454">
            <w:rPr>
              <w:b w:val="0"/>
              <w:w w:val="103"/>
              <w:sz w:val="14"/>
            </w:rPr>
            <w:t>20-02920</w:t>
          </w:r>
          <w:r>
            <w:rPr>
              <w:b w:val="0"/>
              <w:w w:val="103"/>
              <w:sz w:val="14"/>
            </w:rPr>
            <w:fldChar w:fldCharType="end"/>
          </w:r>
        </w:p>
      </w:tc>
    </w:tr>
  </w:tbl>
  <w:p w14:paraId="44735D98" w14:textId="77777777" w:rsidR="00FB47C6" w:rsidRPr="00130A12" w:rsidRDefault="00FB47C6" w:rsidP="00130A12">
    <w:pPr>
      <w:pStyle w:val="af2"/>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EC72" w14:textId="2D619EF5" w:rsidR="00FB47C6" w:rsidRPr="00FB47C6" w:rsidRDefault="00FB47C6" w:rsidP="00FB47C6">
    <w:pPr>
      <w:pStyle w:val="af2"/>
      <w:tabs>
        <w:tab w:val="clear" w:pos="4320"/>
        <w:tab w:val="left" w:pos="1701"/>
        <w:tab w:val="left" w:pos="2552"/>
        <w:tab w:val="right" w:pos="8450"/>
      </w:tabs>
      <w:spacing w:before="360"/>
      <w:rPr>
        <w:rFonts w:hint="eastAsia"/>
        <w:sz w:val="20"/>
      </w:rPr>
    </w:pPr>
    <w:r w:rsidRPr="00FB47C6">
      <w:rPr>
        <w:rFonts w:eastAsia="Times New Roman"/>
        <w:b w:val="0"/>
        <w:noProof w:val="0"/>
        <w:snapToGrid w:val="0"/>
        <w:sz w:val="20"/>
        <w:szCs w:val="16"/>
        <w:lang w:val="en-GB"/>
      </w:rPr>
      <w:drawing>
        <wp:anchor distT="0" distB="0" distL="114300" distR="114300" simplePos="0" relativeHeight="251659264" behindDoc="0" locked="0" layoutInCell="1" allowOverlap="1" wp14:anchorId="7D6B45C1" wp14:editId="176002CA">
          <wp:simplePos x="0" y="0"/>
          <wp:positionH relativeFrom="column">
            <wp:align>right</wp:align>
          </wp:positionH>
          <wp:positionV relativeFrom="paragraph">
            <wp:posOffset>-69850</wp:posOffset>
          </wp:positionV>
          <wp:extent cx="561975" cy="56197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7C6">
      <w:rPr>
        <w:rFonts w:eastAsia="Times New Roman"/>
        <w:b w:val="0"/>
        <w:noProof w:val="0"/>
        <w:snapToGrid w:val="0"/>
        <w:sz w:val="20"/>
        <w:szCs w:val="16"/>
        <w:lang w:val="en-GB"/>
      </w:rPr>
      <w:t>GE.20-10444 (C)</w:t>
    </w:r>
    <w:r w:rsidRPr="00FB47C6">
      <w:rPr>
        <w:rFonts w:eastAsia="Times New Roman"/>
        <w:b w:val="0"/>
        <w:noProof w:val="0"/>
        <w:snapToGrid w:val="0"/>
        <w:sz w:val="20"/>
        <w:szCs w:val="16"/>
        <w:lang w:val="en-GB"/>
      </w:rPr>
      <w:tab/>
    </w:r>
    <w:r w:rsidR="003C7838">
      <w:rPr>
        <w:rFonts w:eastAsia="Times New Roman"/>
        <w:b w:val="0"/>
        <w:noProof w:val="0"/>
        <w:snapToGrid w:val="0"/>
        <w:sz w:val="20"/>
        <w:szCs w:val="16"/>
        <w:lang w:val="en-GB"/>
      </w:rPr>
      <w:t>1207</w:t>
    </w:r>
    <w:r w:rsidRPr="00FB47C6">
      <w:rPr>
        <w:rFonts w:eastAsia="Times New Roman"/>
        <w:b w:val="0"/>
        <w:noProof w:val="0"/>
        <w:snapToGrid w:val="0"/>
        <w:sz w:val="20"/>
        <w:szCs w:val="16"/>
        <w:lang w:val="en-GB"/>
      </w:rPr>
      <w:t>21</w:t>
    </w:r>
    <w:r w:rsidRPr="00FB47C6">
      <w:rPr>
        <w:rFonts w:eastAsia="Times New Roman"/>
        <w:b w:val="0"/>
        <w:noProof w:val="0"/>
        <w:snapToGrid w:val="0"/>
        <w:sz w:val="20"/>
        <w:szCs w:val="16"/>
        <w:lang w:val="en-GB"/>
      </w:rPr>
      <w:tab/>
    </w:r>
    <w:r w:rsidR="003C7838">
      <w:rPr>
        <w:rFonts w:eastAsia="Times New Roman"/>
        <w:b w:val="0"/>
        <w:noProof w:val="0"/>
        <w:snapToGrid w:val="0"/>
        <w:sz w:val="20"/>
        <w:szCs w:val="16"/>
        <w:lang w:val="en-GB"/>
      </w:rPr>
      <w:t>1207</w:t>
    </w:r>
    <w:r w:rsidRPr="00FB47C6">
      <w:rPr>
        <w:rFonts w:eastAsia="Times New Roman"/>
        <w:b w:val="0"/>
        <w:noProof w:val="0"/>
        <w:snapToGrid w:val="0"/>
        <w:sz w:val="20"/>
        <w:szCs w:val="16"/>
        <w:lang w:val="en-GB"/>
      </w:rPr>
      <w:t>21</w:t>
    </w:r>
    <w:r>
      <w:rPr>
        <w:sz w:val="21"/>
      </w:rPr>
      <w:tab/>
    </w:r>
    <w:r>
      <w:rPr>
        <w:rFonts w:hint="eastAsia"/>
        <w:b w:val="0"/>
        <w:sz w:val="21"/>
      </w:rPr>
      <w:drawing>
        <wp:inline distT="0" distB="0" distL="0" distR="0" wp14:anchorId="5957B4A8" wp14:editId="14BA707E">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DC2F7" w14:textId="77777777" w:rsidR="00FB47C6" w:rsidRPr="00F06DF5" w:rsidRDefault="00FB47C6" w:rsidP="00F06DF5">
      <w:pPr>
        <w:pStyle w:val="af2"/>
        <w:spacing w:after="80"/>
        <w:ind w:left="792"/>
        <w:rPr>
          <w:sz w:val="16"/>
        </w:rPr>
      </w:pPr>
      <w:r w:rsidRPr="00F06DF5">
        <w:rPr>
          <w:sz w:val="16"/>
        </w:rPr>
        <w:t>__________________</w:t>
      </w:r>
    </w:p>
  </w:footnote>
  <w:footnote w:type="continuationSeparator" w:id="0">
    <w:p w14:paraId="10EC720A" w14:textId="77777777" w:rsidR="00FB47C6" w:rsidRPr="00F06DF5" w:rsidRDefault="00FB47C6" w:rsidP="00F06DF5">
      <w:pPr>
        <w:pStyle w:val="af2"/>
        <w:spacing w:after="80"/>
        <w:ind w:left="792"/>
        <w:rPr>
          <w:sz w:val="16"/>
        </w:rPr>
      </w:pPr>
      <w:r w:rsidRPr="00F06DF5">
        <w:rPr>
          <w:sz w:val="16"/>
        </w:rPr>
        <w:t>__________________</w:t>
      </w:r>
    </w:p>
  </w:footnote>
  <w:footnote w:id="1">
    <w:p w14:paraId="03E25F2D" w14:textId="019406D7" w:rsidR="00FB47C6" w:rsidRDefault="00FB47C6" w:rsidP="00F06DF5">
      <w:pPr>
        <w:pStyle w:val="a5"/>
        <w:tabs>
          <w:tab w:val="clear" w:pos="418"/>
          <w:tab w:val="right" w:pos="1195"/>
          <w:tab w:val="left" w:pos="1264"/>
          <w:tab w:val="left" w:pos="1695"/>
          <w:tab w:val="left" w:pos="2126"/>
          <w:tab w:val="left" w:pos="2557"/>
        </w:tabs>
        <w:ind w:left="1264" w:right="1264" w:hanging="432"/>
      </w:pPr>
      <w:r w:rsidRPr="003C7838">
        <w:rPr>
          <w:sz w:val="21"/>
          <w:szCs w:val="22"/>
        </w:rPr>
        <w:tab/>
      </w:r>
      <w:r w:rsidRPr="003C7838">
        <w:rPr>
          <w:rStyle w:val="a3"/>
          <w:sz w:val="21"/>
          <w:szCs w:val="21"/>
          <w:vertAlign w:val="baseline"/>
        </w:rPr>
        <w:t>*</w:t>
      </w:r>
      <w:r w:rsidRPr="003C7838">
        <w:rPr>
          <w:color w:val="0000FF"/>
          <w:sz w:val="24"/>
          <w:szCs w:val="24"/>
        </w:rPr>
        <w:tab/>
      </w:r>
      <w:r w:rsidRPr="00082972">
        <w:rPr>
          <w:rFonts w:hint="eastAsia"/>
        </w:rPr>
        <w:t>因技术原因</w:t>
      </w:r>
      <w:r w:rsidRPr="001E1D1D">
        <w:rPr>
          <w:rFonts w:hint="eastAsia"/>
        </w:rPr>
        <w:t>于</w:t>
      </w:r>
      <w:r w:rsidRPr="001E1D1D">
        <w:rPr>
          <w:rFonts w:hint="eastAsia"/>
        </w:rPr>
        <w:t>20</w:t>
      </w:r>
      <w:r>
        <w:rPr>
          <w:rFonts w:hint="eastAsia"/>
        </w:rPr>
        <w:t>2</w:t>
      </w:r>
      <w:r w:rsidRPr="001E1D1D">
        <w:rPr>
          <w:rFonts w:hint="eastAsia"/>
        </w:rPr>
        <w:t>1</w:t>
      </w:r>
      <w:r w:rsidRPr="001E1D1D">
        <w:rPr>
          <w:rFonts w:hint="eastAsia"/>
        </w:rPr>
        <w:t>年</w:t>
      </w:r>
      <w:r>
        <w:rPr>
          <w:rFonts w:hint="eastAsia"/>
        </w:rPr>
        <w:t>7</w:t>
      </w:r>
      <w:r w:rsidRPr="001E1D1D">
        <w:rPr>
          <w:rFonts w:hint="eastAsia"/>
        </w:rPr>
        <w:t>月</w:t>
      </w:r>
      <w:r>
        <w:rPr>
          <w:rFonts w:hint="eastAsia"/>
        </w:rPr>
        <w:t>1</w:t>
      </w:r>
      <w:r>
        <w:t>2</w:t>
      </w:r>
      <w:r w:rsidRPr="001E1D1D">
        <w:rPr>
          <w:rFonts w:hint="eastAsia"/>
        </w:rPr>
        <w:t>日重新</w:t>
      </w:r>
      <w:r>
        <w:rPr>
          <w:rFonts w:hint="eastAsia"/>
        </w:rPr>
        <w:t>分</w:t>
      </w:r>
      <w:r w:rsidRPr="001E1D1D">
        <w:rPr>
          <w:rFonts w:hint="eastAsia"/>
        </w:rPr>
        <w:t>发</w:t>
      </w:r>
      <w:r>
        <w:rPr>
          <w:rFonts w:hint="eastAsia"/>
        </w:rPr>
        <w:t>。</w:t>
      </w:r>
    </w:p>
    <w:p w14:paraId="0DAD4268" w14:textId="1E69F054" w:rsidR="00FB47C6" w:rsidRDefault="00FB47C6" w:rsidP="00F06DF5">
      <w:pPr>
        <w:pStyle w:val="a5"/>
        <w:tabs>
          <w:tab w:val="clear" w:pos="418"/>
          <w:tab w:val="right" w:pos="1195"/>
          <w:tab w:val="left" w:pos="1264"/>
          <w:tab w:val="left" w:pos="1695"/>
          <w:tab w:val="left" w:pos="2126"/>
          <w:tab w:val="left" w:pos="2557"/>
        </w:tabs>
        <w:ind w:left="1264" w:right="1264" w:hanging="432"/>
      </w:pPr>
      <w:r w:rsidRPr="003C7838">
        <w:rPr>
          <w:sz w:val="21"/>
          <w:szCs w:val="22"/>
        </w:rPr>
        <w:tab/>
        <w:t>**</w:t>
      </w:r>
      <w:r w:rsidRPr="003C7838">
        <w:rPr>
          <w:sz w:val="21"/>
          <w:szCs w:val="22"/>
        </w:rPr>
        <w:tab/>
      </w:r>
      <w:r>
        <w:rPr>
          <w:rFonts w:hint="eastAsia"/>
        </w:rPr>
        <w:t>本文件是在未经正式编辑的情况下印发的。</w:t>
      </w:r>
    </w:p>
  </w:footnote>
  <w:footnote w:id="2">
    <w:p w14:paraId="4AD935EB" w14:textId="427D943B" w:rsidR="00FB47C6" w:rsidRDefault="00FB47C6" w:rsidP="00F06DF5">
      <w:pPr>
        <w:pStyle w:val="a5"/>
        <w:tabs>
          <w:tab w:val="clear" w:pos="418"/>
          <w:tab w:val="right" w:pos="1195"/>
          <w:tab w:val="left" w:pos="1264"/>
          <w:tab w:val="left" w:pos="1695"/>
          <w:tab w:val="left" w:pos="2126"/>
          <w:tab w:val="left" w:pos="2557"/>
        </w:tabs>
        <w:ind w:left="1264" w:right="1264" w:hanging="432"/>
        <w:rPr>
          <w:szCs w:val="18"/>
        </w:rPr>
      </w:pPr>
      <w:r w:rsidRPr="003C7838">
        <w:rPr>
          <w:sz w:val="21"/>
          <w:szCs w:val="22"/>
        </w:rPr>
        <w:tab/>
        <w:t>***</w:t>
      </w:r>
      <w:r w:rsidRPr="003C7838">
        <w:rPr>
          <w:sz w:val="21"/>
          <w:szCs w:val="22"/>
        </w:rPr>
        <w:tab/>
      </w:r>
      <w:r w:rsidRPr="00F06DF5">
        <w:rPr>
          <w:rFonts w:hint="eastAsia"/>
          <w:szCs w:val="18"/>
        </w:rPr>
        <w:t>本文件是中国提交的缔约国报告</w:t>
      </w:r>
      <w:r w:rsidRPr="00F06DF5">
        <w:rPr>
          <w:szCs w:val="18"/>
        </w:rPr>
        <w:t>(E/C.12/CHN/3)</w:t>
      </w:r>
      <w:r w:rsidRPr="00F06DF5">
        <w:rPr>
          <w:rFonts w:hint="eastAsia"/>
          <w:szCs w:val="18"/>
        </w:rPr>
        <w:t>的一部分，中国的缔约国报告还包括中国澳门的报告</w:t>
      </w:r>
      <w:r w:rsidRPr="00F06DF5">
        <w:rPr>
          <w:szCs w:val="18"/>
        </w:rPr>
        <w:t>(E/C.12/CHN-MAC/3)</w:t>
      </w:r>
      <w:r w:rsidRPr="00F06DF5">
        <w:rPr>
          <w:rFonts w:hint="eastAsia"/>
          <w:szCs w:val="18"/>
        </w:rPr>
        <w:t>。</w:t>
      </w:r>
    </w:p>
  </w:footnote>
  <w:footnote w:id="3">
    <w:p w14:paraId="09F663AC" w14:textId="66AC6755" w:rsidR="00FB47C6" w:rsidRDefault="00FB47C6" w:rsidP="00F06DF5">
      <w:pPr>
        <w:pStyle w:val="a5"/>
        <w:tabs>
          <w:tab w:val="clear" w:pos="418"/>
          <w:tab w:val="right" w:pos="1195"/>
          <w:tab w:val="left" w:pos="1264"/>
          <w:tab w:val="left" w:pos="1695"/>
          <w:tab w:val="left" w:pos="2126"/>
          <w:tab w:val="left" w:pos="2557"/>
        </w:tabs>
        <w:ind w:left="1264" w:right="1264" w:hanging="432"/>
        <w:rPr>
          <w:szCs w:val="18"/>
        </w:rPr>
      </w:pPr>
      <w:r w:rsidRPr="003C7838">
        <w:rPr>
          <w:sz w:val="21"/>
          <w:szCs w:val="22"/>
        </w:rPr>
        <w:tab/>
        <w:t>****</w:t>
      </w:r>
      <w:r w:rsidRPr="003C7838">
        <w:rPr>
          <w:sz w:val="21"/>
          <w:szCs w:val="22"/>
        </w:rPr>
        <w:tab/>
      </w:r>
      <w:r w:rsidRPr="00F06DF5">
        <w:rPr>
          <w:rFonts w:hint="eastAsia"/>
          <w:szCs w:val="18"/>
        </w:rPr>
        <w:t>本报告附件可查阅委员会网页。</w:t>
      </w:r>
    </w:p>
  </w:footnote>
  <w:footnote w:id="4">
    <w:p w14:paraId="0533C8D9" w14:textId="4C324636" w:rsidR="00FB47C6" w:rsidRPr="00824BE7" w:rsidRDefault="00FB47C6" w:rsidP="00824BE7">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824BE7">
        <w:rPr>
          <w:rFonts w:hint="eastAsia"/>
        </w:rPr>
        <w:t>终审法院在孔允明诉社会福利署署长</w:t>
      </w:r>
      <w:r w:rsidRPr="00824BE7">
        <w:rPr>
          <w:rFonts w:hint="eastAsia"/>
        </w:rPr>
        <w:t>(2013) 15 16 HKCFAR 950</w:t>
      </w:r>
      <w:r w:rsidRPr="00824BE7">
        <w:rPr>
          <w:rFonts w:hint="eastAsia"/>
        </w:rPr>
        <w:t>一案中裁定，之前综援计划所设的七年居港规定为违宪。</w:t>
      </w:r>
    </w:p>
  </w:footnote>
  <w:footnote w:id="5">
    <w:p w14:paraId="421E91AE" w14:textId="7B68457B" w:rsidR="00FB47C6" w:rsidRPr="00AA4A29" w:rsidRDefault="00FB47C6" w:rsidP="00AA4A29">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AA4A29">
        <w:rPr>
          <w:rFonts w:hint="eastAsia"/>
        </w:rPr>
        <w:t>跨专业服务团队包括职业治疗师、物理治疗师、言语治疗师、临床</w:t>
      </w:r>
      <w:r>
        <w:rPr>
          <w:rFonts w:hint="eastAsia"/>
        </w:rPr>
        <w:t>/</w:t>
      </w:r>
      <w:r w:rsidRPr="00AA4A29">
        <w:rPr>
          <w:rFonts w:hint="eastAsia"/>
        </w:rPr>
        <w:t>教育心理学家、社工，以及特殊幼儿工作员。</w:t>
      </w:r>
    </w:p>
  </w:footnote>
  <w:footnote w:id="6">
    <w:p w14:paraId="7D2A8BC5" w14:textId="30FF57A3" w:rsidR="00FB47C6" w:rsidRPr="00AA4A29" w:rsidRDefault="00FB47C6" w:rsidP="00AA4A29">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AA4A29">
        <w:rPr>
          <w:rFonts w:hint="eastAsia"/>
        </w:rPr>
        <w:t>实务守则记载有关住宿设备、消防安全及防火措施、楼房面积、保健及照顾服务等的详细规定。</w:t>
      </w:r>
    </w:p>
  </w:footnote>
  <w:footnote w:id="7">
    <w:p w14:paraId="7E0CE8E4" w14:textId="051AB0D2" w:rsidR="00FB47C6" w:rsidRPr="00AA4A29" w:rsidRDefault="00FB47C6" w:rsidP="00AA4A29">
      <w:pPr>
        <w:pStyle w:val="a5"/>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jc w:val="left"/>
        <w:rPr>
          <w:w w:val="150"/>
        </w:rPr>
      </w:pPr>
      <w:r>
        <w:tab/>
      </w:r>
      <w:r>
        <w:rPr>
          <w:rStyle w:val="a3"/>
        </w:rPr>
        <w:footnoteRef/>
      </w:r>
      <w:r>
        <w:tab/>
      </w:r>
      <w:r>
        <w:rPr>
          <w:rFonts w:hint="eastAsia"/>
        </w:rPr>
        <w:t>《精神健康检讨报告》的链接为——</w:t>
      </w:r>
      <w:hyperlink r:id="rId1" w:history="1">
        <w:r w:rsidRPr="00A363BC">
          <w:rPr>
            <w:rStyle w:val="af4"/>
          </w:rPr>
          <w:t>https://www.fhb.gov.hk/cn/press_and_publications/otherinfo/180500_mhr/mhr_background.html</w:t>
        </w:r>
      </w:hyperlink>
    </w:p>
  </w:footnote>
  <w:footnote w:id="8">
    <w:p w14:paraId="46B49649" w14:textId="7E78A4CA" w:rsidR="00FB47C6" w:rsidRPr="00AA4A29" w:rsidRDefault="00FB47C6" w:rsidP="00AA4A29">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AA4A29">
        <w:rPr>
          <w:rFonts w:hint="eastAsia"/>
        </w:rPr>
        <w:t>规划教育支援时，“家庭常用语言不是中文”的学生均归纳为非华语学生。</w:t>
      </w:r>
    </w:p>
  </w:footnote>
  <w:footnote w:id="9">
    <w:p w14:paraId="20701B09" w14:textId="7730A213" w:rsidR="00FB47C6" w:rsidRPr="00AA4A29" w:rsidRDefault="00FB47C6" w:rsidP="00AA4A29">
      <w:pPr>
        <w:pStyle w:val="a5"/>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w w:val="150"/>
        </w:rPr>
      </w:pPr>
      <w:r>
        <w:tab/>
      </w:r>
      <w:r>
        <w:rPr>
          <w:rStyle w:val="a3"/>
        </w:rPr>
        <w:footnoteRef/>
      </w:r>
      <w:r>
        <w:tab/>
      </w:r>
      <w:r w:rsidRPr="00AA4A29">
        <w:rPr>
          <w:rFonts w:hint="eastAsia"/>
        </w:rPr>
        <w:t>第一层支援是及早识别，并通过优化课堂教学，及早照顾学生的不同学习及适应需要，包括有轻微或短暂学习或适应困难的学生；第二层支援是给有持续学习或适应困难的学生安排额外支援</w:t>
      </w:r>
      <w:r>
        <w:rPr>
          <w:rFonts w:hint="eastAsia"/>
        </w:rPr>
        <w:t>/</w:t>
      </w:r>
      <w:r w:rsidRPr="00AA4A29">
        <w:rPr>
          <w:rFonts w:hint="eastAsia"/>
        </w:rPr>
        <w:t>提供“增补”辅导，例如小组学习和抽离式辅导；第三层支援是为有持续及严重学习或适应困难的学生提供个别化的加强支援，包括制定个别学习计划。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B47C6" w14:paraId="5EB5708E" w14:textId="77777777" w:rsidTr="00130A12">
      <w:trPr>
        <w:trHeight w:hRule="exact" w:val="864"/>
      </w:trPr>
      <w:tc>
        <w:tcPr>
          <w:tcW w:w="4925" w:type="dxa"/>
          <w:shd w:val="clear" w:color="auto" w:fill="auto"/>
          <w:vAlign w:val="bottom"/>
        </w:tcPr>
        <w:p w14:paraId="33DA33E7" w14:textId="3C9791C5" w:rsidR="00FB47C6" w:rsidRPr="00130A12" w:rsidRDefault="00FB47C6" w:rsidP="00130A12">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5B6454">
            <w:rPr>
              <w:b/>
              <w:sz w:val="17"/>
            </w:rPr>
            <w:t>E/C.12/CHN-HKG/4</w:t>
          </w:r>
          <w:r>
            <w:rPr>
              <w:b/>
              <w:sz w:val="17"/>
            </w:rPr>
            <w:fldChar w:fldCharType="end"/>
          </w:r>
        </w:p>
      </w:tc>
      <w:tc>
        <w:tcPr>
          <w:tcW w:w="4920" w:type="dxa"/>
          <w:shd w:val="clear" w:color="auto" w:fill="auto"/>
          <w:vAlign w:val="bottom"/>
        </w:tcPr>
        <w:p w14:paraId="5505E881" w14:textId="77777777" w:rsidR="00FB47C6" w:rsidRDefault="00FB47C6" w:rsidP="00130A12">
          <w:pPr>
            <w:pStyle w:val="af0"/>
          </w:pPr>
        </w:p>
      </w:tc>
    </w:tr>
  </w:tbl>
  <w:p w14:paraId="71ABF3AA" w14:textId="77777777" w:rsidR="00FB47C6" w:rsidRPr="00130A12" w:rsidRDefault="00FB47C6" w:rsidP="00130A1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FB47C6" w14:paraId="6E66E513" w14:textId="77777777" w:rsidTr="00130A12">
      <w:trPr>
        <w:trHeight w:hRule="exact" w:val="864"/>
      </w:trPr>
      <w:tc>
        <w:tcPr>
          <w:tcW w:w="4925" w:type="dxa"/>
          <w:shd w:val="clear" w:color="auto" w:fill="auto"/>
          <w:vAlign w:val="bottom"/>
        </w:tcPr>
        <w:p w14:paraId="2C5F7C91" w14:textId="77777777" w:rsidR="00FB47C6" w:rsidRDefault="00FB47C6" w:rsidP="00130A12">
          <w:pPr>
            <w:pStyle w:val="af0"/>
          </w:pPr>
        </w:p>
      </w:tc>
      <w:tc>
        <w:tcPr>
          <w:tcW w:w="4920" w:type="dxa"/>
          <w:shd w:val="clear" w:color="auto" w:fill="auto"/>
          <w:vAlign w:val="bottom"/>
        </w:tcPr>
        <w:p w14:paraId="663A8756" w14:textId="6BBFC26B" w:rsidR="00FB47C6" w:rsidRPr="00130A12" w:rsidRDefault="00FB47C6" w:rsidP="00130A12">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5B6454">
            <w:rPr>
              <w:b/>
              <w:sz w:val="17"/>
            </w:rPr>
            <w:t>E/C.12/CHN-HKG/4</w:t>
          </w:r>
          <w:r>
            <w:rPr>
              <w:b/>
              <w:sz w:val="17"/>
            </w:rPr>
            <w:fldChar w:fldCharType="end"/>
          </w:r>
        </w:p>
      </w:tc>
    </w:tr>
  </w:tbl>
  <w:p w14:paraId="7C6F0D40" w14:textId="77777777" w:rsidR="00FB47C6" w:rsidRPr="00130A12" w:rsidRDefault="00FB47C6" w:rsidP="00130A1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FB47C6" w14:paraId="7BFBFDEF" w14:textId="77777777" w:rsidTr="00130A12">
      <w:trPr>
        <w:trHeight w:hRule="exact" w:val="864"/>
      </w:trPr>
      <w:tc>
        <w:tcPr>
          <w:tcW w:w="1267" w:type="dxa"/>
          <w:tcBorders>
            <w:bottom w:val="single" w:sz="4" w:space="0" w:color="auto"/>
          </w:tcBorders>
          <w:shd w:val="clear" w:color="auto" w:fill="auto"/>
          <w:vAlign w:val="bottom"/>
        </w:tcPr>
        <w:p w14:paraId="0B40D45D" w14:textId="77777777" w:rsidR="00FB47C6" w:rsidRDefault="00FB47C6" w:rsidP="00130A12">
          <w:pPr>
            <w:pStyle w:val="af0"/>
            <w:spacing w:after="120"/>
          </w:pPr>
        </w:p>
      </w:tc>
      <w:tc>
        <w:tcPr>
          <w:tcW w:w="1872" w:type="dxa"/>
          <w:tcBorders>
            <w:bottom w:val="single" w:sz="4" w:space="0" w:color="auto"/>
          </w:tcBorders>
          <w:shd w:val="clear" w:color="auto" w:fill="auto"/>
          <w:vAlign w:val="bottom"/>
        </w:tcPr>
        <w:p w14:paraId="511F97C0" w14:textId="77777777" w:rsidR="00FB47C6" w:rsidRPr="00130A12" w:rsidRDefault="00FB47C6" w:rsidP="00130A12">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440D81C8" w14:textId="77777777" w:rsidR="00FB47C6" w:rsidRDefault="00FB47C6" w:rsidP="00130A12">
          <w:pPr>
            <w:pStyle w:val="af0"/>
            <w:spacing w:after="120"/>
          </w:pPr>
        </w:p>
      </w:tc>
      <w:tc>
        <w:tcPr>
          <w:tcW w:w="6437" w:type="dxa"/>
          <w:gridSpan w:val="3"/>
          <w:tcBorders>
            <w:bottom w:val="single" w:sz="4" w:space="0" w:color="auto"/>
          </w:tcBorders>
          <w:shd w:val="clear" w:color="auto" w:fill="auto"/>
          <w:vAlign w:val="bottom"/>
        </w:tcPr>
        <w:p w14:paraId="5538B81C" w14:textId="18A8F5D7" w:rsidR="00FB47C6" w:rsidRPr="00C9445B" w:rsidRDefault="00FB47C6" w:rsidP="00130A12">
          <w:pPr>
            <w:spacing w:after="80" w:line="240" w:lineRule="auto"/>
            <w:jc w:val="right"/>
            <w:rPr>
              <w:position w:val="-4"/>
              <w:lang w:val="fr-CH"/>
            </w:rPr>
          </w:pPr>
          <w:r>
            <w:rPr>
              <w:position w:val="-4"/>
              <w:sz w:val="40"/>
            </w:rPr>
            <w:t>E</w:t>
          </w:r>
          <w:r>
            <w:rPr>
              <w:position w:val="-4"/>
            </w:rPr>
            <w:t>/C.12/CHN-HKG/4</w:t>
          </w:r>
          <w:r w:rsidRPr="00896D3C">
            <w:rPr>
              <w:position w:val="-4"/>
              <w:vertAlign w:val="superscript"/>
              <w:lang w:val="fr-CH"/>
            </w:rPr>
            <w:t>*</w:t>
          </w:r>
        </w:p>
      </w:tc>
    </w:tr>
    <w:tr w:rsidR="00FB47C6" w:rsidRPr="00130A12" w14:paraId="37F1CEA2" w14:textId="77777777" w:rsidTr="00130A12">
      <w:trPr>
        <w:trHeight w:hRule="exact" w:val="2880"/>
      </w:trPr>
      <w:tc>
        <w:tcPr>
          <w:tcW w:w="1267" w:type="dxa"/>
          <w:tcBorders>
            <w:top w:val="single" w:sz="4" w:space="0" w:color="auto"/>
            <w:bottom w:val="single" w:sz="12" w:space="0" w:color="auto"/>
          </w:tcBorders>
          <w:shd w:val="clear" w:color="auto" w:fill="auto"/>
        </w:tcPr>
        <w:p w14:paraId="0D49AC05" w14:textId="77777777" w:rsidR="00FB47C6" w:rsidRPr="00130A12" w:rsidRDefault="00FB47C6" w:rsidP="00130A12">
          <w:pPr>
            <w:pStyle w:val="af0"/>
            <w:spacing w:before="109"/>
            <w:ind w:left="-72"/>
          </w:pPr>
          <w:r>
            <w:t xml:space="preserve"> </w:t>
          </w:r>
          <w:r>
            <w:drawing>
              <wp:inline distT="0" distB="0" distL="0" distR="0" wp14:anchorId="1680F83E" wp14:editId="6CC00E0E">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E58E866" w14:textId="77777777" w:rsidR="00FB47C6" w:rsidRPr="00130A12" w:rsidRDefault="00FB47C6" w:rsidP="00130A12">
          <w:pPr>
            <w:pStyle w:val="XLarge"/>
            <w:spacing w:before="109" w:after="140" w:line="440" w:lineRule="exact"/>
            <w:ind w:left="0" w:firstLine="0"/>
            <w:rPr>
              <w:sz w:val="38"/>
            </w:rPr>
          </w:pPr>
          <w:r>
            <w:rPr>
              <w:rFonts w:hint="eastAsia"/>
              <w:sz w:val="38"/>
            </w:rPr>
            <w:t>经济及社会理事会</w:t>
          </w:r>
        </w:p>
      </w:tc>
      <w:tc>
        <w:tcPr>
          <w:tcW w:w="245" w:type="dxa"/>
          <w:tcBorders>
            <w:top w:val="single" w:sz="4" w:space="0" w:color="auto"/>
            <w:bottom w:val="single" w:sz="12" w:space="0" w:color="auto"/>
          </w:tcBorders>
          <w:shd w:val="clear" w:color="auto" w:fill="auto"/>
        </w:tcPr>
        <w:p w14:paraId="13D86DD2" w14:textId="77777777" w:rsidR="00FB47C6" w:rsidRPr="00130A12" w:rsidRDefault="00FB47C6" w:rsidP="00130A12">
          <w:pPr>
            <w:pStyle w:val="af0"/>
            <w:spacing w:before="109"/>
          </w:pPr>
        </w:p>
      </w:tc>
      <w:tc>
        <w:tcPr>
          <w:tcW w:w="3080" w:type="dxa"/>
          <w:tcBorders>
            <w:top w:val="single" w:sz="4" w:space="0" w:color="auto"/>
            <w:bottom w:val="single" w:sz="12" w:space="0" w:color="auto"/>
          </w:tcBorders>
          <w:shd w:val="clear" w:color="auto" w:fill="auto"/>
        </w:tcPr>
        <w:p w14:paraId="70F9BFD1" w14:textId="77777777" w:rsidR="00FB47C6" w:rsidRDefault="00FB47C6" w:rsidP="00130A12">
          <w:pPr>
            <w:pStyle w:val="Distr"/>
          </w:pPr>
          <w:r>
            <w:t>Distr.: General</w:t>
          </w:r>
        </w:p>
        <w:p w14:paraId="3840AD69" w14:textId="0F55D53F" w:rsidR="00FB47C6" w:rsidRDefault="00FB47C6" w:rsidP="00130A12">
          <w:pPr>
            <w:pStyle w:val="Publication"/>
          </w:pPr>
          <w:r>
            <w:rPr>
              <w:rFonts w:hint="eastAsia"/>
            </w:rPr>
            <w:t>5</w:t>
          </w:r>
          <w:r>
            <w:t xml:space="preserve"> </w:t>
          </w:r>
          <w:r>
            <w:rPr>
              <w:rFonts w:hint="eastAsia"/>
            </w:rPr>
            <w:t>August</w:t>
          </w:r>
          <w:r>
            <w:t xml:space="preserve"> 2020</w:t>
          </w:r>
        </w:p>
        <w:p w14:paraId="244971FC" w14:textId="08DA6986" w:rsidR="00FB47C6" w:rsidRDefault="00FB47C6" w:rsidP="00130A12">
          <w:r>
            <w:t>Chinese</w:t>
          </w:r>
        </w:p>
        <w:p w14:paraId="3A53E3A5" w14:textId="449A916B" w:rsidR="00FB47C6" w:rsidRDefault="00FB47C6" w:rsidP="00130A12">
          <w:pPr>
            <w:pStyle w:val="Original"/>
          </w:pPr>
          <w:r>
            <w:t>Original: Chinese and English</w:t>
          </w:r>
        </w:p>
        <w:p w14:paraId="30A6860C" w14:textId="3E4D6621" w:rsidR="00FB47C6" w:rsidRDefault="00FB47C6" w:rsidP="00130A12">
          <w:pPr>
            <w:pStyle w:val="Original"/>
          </w:pPr>
          <w:r>
            <w:t>Chinese</w:t>
          </w:r>
          <w:r>
            <w:rPr>
              <w:rFonts w:hint="eastAsia"/>
            </w:rPr>
            <w:t>,</w:t>
          </w:r>
          <w:r>
            <w:t xml:space="preserve"> </w:t>
          </w:r>
          <w:r>
            <w:rPr>
              <w:snapToGrid w:val="0"/>
            </w:rPr>
            <w:t>English, French and Spanish Only</w:t>
          </w:r>
        </w:p>
        <w:p w14:paraId="7F71485B" w14:textId="77777777" w:rsidR="00FB47C6" w:rsidRPr="00130A12" w:rsidRDefault="00FB47C6" w:rsidP="00130A12"/>
      </w:tc>
    </w:tr>
  </w:tbl>
  <w:p w14:paraId="5290F531" w14:textId="77777777" w:rsidR="00FB47C6" w:rsidRPr="00130A12" w:rsidRDefault="00FB47C6" w:rsidP="00130A12">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 w:numId="17">
    <w:abstractNumId w:val="2"/>
  </w:num>
  <w:num w:numId="18">
    <w:abstractNumId w:val="4"/>
  </w:num>
  <w:num w:numId="19">
    <w:abstractNumId w:val="5"/>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457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2920*"/>
    <w:docVar w:name="CreationDt" w:val="11/03/2020 17:27:28"/>
    <w:docVar w:name="DocCategory" w:val="Doc"/>
    <w:docVar w:name="DocType" w:val="Final"/>
    <w:docVar w:name="DutyStation" w:val="New York"/>
    <w:docVar w:name="FooterJN" w:val="20-02920"/>
    <w:docVar w:name="jobn" w:val="20-02920 (C)"/>
    <w:docVar w:name="jobnDT" w:val="20-02920 (C)   110320"/>
    <w:docVar w:name="jobnDTDT" w:val="20-02920 (C)   110320   110320"/>
    <w:docVar w:name="JobNo" w:val="2002920C"/>
    <w:docVar w:name="LocalDrive" w:val="0"/>
    <w:docVar w:name="OandT" w:val="chf"/>
    <w:docVar w:name="sss1" w:val="E/C.12/CHN-HKG/4"/>
    <w:docVar w:name="sss2" w:val="-"/>
    <w:docVar w:name="Symbol1" w:val="E/C.12/CHN-HKG/4"/>
    <w:docVar w:name="Symbol2" w:val="-"/>
  </w:docVars>
  <w:rsids>
    <w:rsidRoot w:val="00827A03"/>
    <w:rsid w:val="00000689"/>
    <w:rsid w:val="0000347C"/>
    <w:rsid w:val="0000715A"/>
    <w:rsid w:val="000074E0"/>
    <w:rsid w:val="000101C8"/>
    <w:rsid w:val="0001169E"/>
    <w:rsid w:val="000125BC"/>
    <w:rsid w:val="00012C27"/>
    <w:rsid w:val="00013A73"/>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811"/>
    <w:rsid w:val="00037B39"/>
    <w:rsid w:val="00040E56"/>
    <w:rsid w:val="0004231D"/>
    <w:rsid w:val="00044CA4"/>
    <w:rsid w:val="00044EE9"/>
    <w:rsid w:val="00045EFE"/>
    <w:rsid w:val="00050CCF"/>
    <w:rsid w:val="0005220C"/>
    <w:rsid w:val="00054631"/>
    <w:rsid w:val="00056952"/>
    <w:rsid w:val="000571F8"/>
    <w:rsid w:val="00057FD1"/>
    <w:rsid w:val="0006608A"/>
    <w:rsid w:val="00066B28"/>
    <w:rsid w:val="00067AEB"/>
    <w:rsid w:val="00070671"/>
    <w:rsid w:val="00070DD0"/>
    <w:rsid w:val="00071193"/>
    <w:rsid w:val="00071F3F"/>
    <w:rsid w:val="0007337D"/>
    <w:rsid w:val="00073C70"/>
    <w:rsid w:val="00074771"/>
    <w:rsid w:val="000758DF"/>
    <w:rsid w:val="00075C58"/>
    <w:rsid w:val="00076A0C"/>
    <w:rsid w:val="00076EB8"/>
    <w:rsid w:val="000777FC"/>
    <w:rsid w:val="00077AEE"/>
    <w:rsid w:val="000812D6"/>
    <w:rsid w:val="00081CA0"/>
    <w:rsid w:val="000824AD"/>
    <w:rsid w:val="00082972"/>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D6B68"/>
    <w:rsid w:val="000E240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36E8"/>
    <w:rsid w:val="00124677"/>
    <w:rsid w:val="00125D3C"/>
    <w:rsid w:val="001267BE"/>
    <w:rsid w:val="0012708E"/>
    <w:rsid w:val="001306F1"/>
    <w:rsid w:val="00130A12"/>
    <w:rsid w:val="00130EE5"/>
    <w:rsid w:val="00131015"/>
    <w:rsid w:val="001329F7"/>
    <w:rsid w:val="00140396"/>
    <w:rsid w:val="0014121B"/>
    <w:rsid w:val="00141322"/>
    <w:rsid w:val="001416F1"/>
    <w:rsid w:val="00141F03"/>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87951"/>
    <w:rsid w:val="001944A4"/>
    <w:rsid w:val="001962D9"/>
    <w:rsid w:val="001A4A37"/>
    <w:rsid w:val="001A4F17"/>
    <w:rsid w:val="001B0962"/>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1D1D"/>
    <w:rsid w:val="001E20EC"/>
    <w:rsid w:val="001E340C"/>
    <w:rsid w:val="001E4442"/>
    <w:rsid w:val="001E5A51"/>
    <w:rsid w:val="001E780A"/>
    <w:rsid w:val="001F03A7"/>
    <w:rsid w:val="001F0442"/>
    <w:rsid w:val="001F24BA"/>
    <w:rsid w:val="001F2F76"/>
    <w:rsid w:val="001F4108"/>
    <w:rsid w:val="001F5793"/>
    <w:rsid w:val="001F595B"/>
    <w:rsid w:val="001F6F25"/>
    <w:rsid w:val="001F7F41"/>
    <w:rsid w:val="002000B5"/>
    <w:rsid w:val="00200734"/>
    <w:rsid w:val="00201543"/>
    <w:rsid w:val="00201C2E"/>
    <w:rsid w:val="0020284C"/>
    <w:rsid w:val="0020353B"/>
    <w:rsid w:val="00203760"/>
    <w:rsid w:val="002046D7"/>
    <w:rsid w:val="00207135"/>
    <w:rsid w:val="00211207"/>
    <w:rsid w:val="00212008"/>
    <w:rsid w:val="002145EA"/>
    <w:rsid w:val="002200D0"/>
    <w:rsid w:val="00221884"/>
    <w:rsid w:val="00223D01"/>
    <w:rsid w:val="002253E5"/>
    <w:rsid w:val="00225709"/>
    <w:rsid w:val="0022603B"/>
    <w:rsid w:val="00230FAB"/>
    <w:rsid w:val="00231575"/>
    <w:rsid w:val="00232F4A"/>
    <w:rsid w:val="0023457D"/>
    <w:rsid w:val="00236C28"/>
    <w:rsid w:val="00241DB7"/>
    <w:rsid w:val="002423D2"/>
    <w:rsid w:val="00245212"/>
    <w:rsid w:val="00247382"/>
    <w:rsid w:val="00251744"/>
    <w:rsid w:val="00251C9A"/>
    <w:rsid w:val="00252E35"/>
    <w:rsid w:val="00253768"/>
    <w:rsid w:val="00254858"/>
    <w:rsid w:val="00254B46"/>
    <w:rsid w:val="00255FC4"/>
    <w:rsid w:val="002562F6"/>
    <w:rsid w:val="00257053"/>
    <w:rsid w:val="00260C62"/>
    <w:rsid w:val="00263B7B"/>
    <w:rsid w:val="00266257"/>
    <w:rsid w:val="00270D00"/>
    <w:rsid w:val="00271BA5"/>
    <w:rsid w:val="00271BE6"/>
    <w:rsid w:val="00272CBA"/>
    <w:rsid w:val="00273391"/>
    <w:rsid w:val="0027454D"/>
    <w:rsid w:val="0027574F"/>
    <w:rsid w:val="00277AAE"/>
    <w:rsid w:val="00280671"/>
    <w:rsid w:val="002807DF"/>
    <w:rsid w:val="0028098D"/>
    <w:rsid w:val="002814F9"/>
    <w:rsid w:val="00281953"/>
    <w:rsid w:val="00281A61"/>
    <w:rsid w:val="00281E2B"/>
    <w:rsid w:val="00282D17"/>
    <w:rsid w:val="00283CA7"/>
    <w:rsid w:val="00285DE9"/>
    <w:rsid w:val="00286AD1"/>
    <w:rsid w:val="002871EB"/>
    <w:rsid w:val="00290382"/>
    <w:rsid w:val="0029111A"/>
    <w:rsid w:val="00293025"/>
    <w:rsid w:val="002A4AEF"/>
    <w:rsid w:val="002A5E53"/>
    <w:rsid w:val="002A7D5E"/>
    <w:rsid w:val="002B1350"/>
    <w:rsid w:val="002B21DA"/>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1B5F"/>
    <w:rsid w:val="002E5C47"/>
    <w:rsid w:val="002E66D5"/>
    <w:rsid w:val="002F41E2"/>
    <w:rsid w:val="002F746E"/>
    <w:rsid w:val="00300EC5"/>
    <w:rsid w:val="00301C97"/>
    <w:rsid w:val="003063F6"/>
    <w:rsid w:val="00313030"/>
    <w:rsid w:val="00317E79"/>
    <w:rsid w:val="00320B87"/>
    <w:rsid w:val="00320C99"/>
    <w:rsid w:val="003233F7"/>
    <w:rsid w:val="00325962"/>
    <w:rsid w:val="003274A9"/>
    <w:rsid w:val="00327D8B"/>
    <w:rsid w:val="003305F1"/>
    <w:rsid w:val="00331221"/>
    <w:rsid w:val="003349FB"/>
    <w:rsid w:val="003379D1"/>
    <w:rsid w:val="00346223"/>
    <w:rsid w:val="00346C74"/>
    <w:rsid w:val="0035005B"/>
    <w:rsid w:val="00350AE6"/>
    <w:rsid w:val="003531C6"/>
    <w:rsid w:val="00355510"/>
    <w:rsid w:val="00356A17"/>
    <w:rsid w:val="00357AB4"/>
    <w:rsid w:val="00360F90"/>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2E01"/>
    <w:rsid w:val="003A4D87"/>
    <w:rsid w:val="003A7A96"/>
    <w:rsid w:val="003A7B88"/>
    <w:rsid w:val="003B7AB8"/>
    <w:rsid w:val="003C3100"/>
    <w:rsid w:val="003C4125"/>
    <w:rsid w:val="003C448D"/>
    <w:rsid w:val="003C529E"/>
    <w:rsid w:val="003C7838"/>
    <w:rsid w:val="003C7B20"/>
    <w:rsid w:val="003D075F"/>
    <w:rsid w:val="003D5B4D"/>
    <w:rsid w:val="003E4565"/>
    <w:rsid w:val="003E5999"/>
    <w:rsid w:val="003E748F"/>
    <w:rsid w:val="003E7612"/>
    <w:rsid w:val="003F3725"/>
    <w:rsid w:val="003F4BD2"/>
    <w:rsid w:val="003F7088"/>
    <w:rsid w:val="003F7BF8"/>
    <w:rsid w:val="0040149C"/>
    <w:rsid w:val="00401EC2"/>
    <w:rsid w:val="004044EF"/>
    <w:rsid w:val="00405CAD"/>
    <w:rsid w:val="00413FBC"/>
    <w:rsid w:val="00414423"/>
    <w:rsid w:val="0041733F"/>
    <w:rsid w:val="00420761"/>
    <w:rsid w:val="004210DC"/>
    <w:rsid w:val="00422DD9"/>
    <w:rsid w:val="004310A7"/>
    <w:rsid w:val="004320FA"/>
    <w:rsid w:val="0043377F"/>
    <w:rsid w:val="00433853"/>
    <w:rsid w:val="004408E5"/>
    <w:rsid w:val="00440B0D"/>
    <w:rsid w:val="004411AD"/>
    <w:rsid w:val="004424EF"/>
    <w:rsid w:val="00443516"/>
    <w:rsid w:val="0045053B"/>
    <w:rsid w:val="00453ABD"/>
    <w:rsid w:val="00453BB0"/>
    <w:rsid w:val="00460162"/>
    <w:rsid w:val="004620A8"/>
    <w:rsid w:val="00463C4F"/>
    <w:rsid w:val="0046458E"/>
    <w:rsid w:val="00466BB5"/>
    <w:rsid w:val="004700CF"/>
    <w:rsid w:val="004715DF"/>
    <w:rsid w:val="004737C9"/>
    <w:rsid w:val="00474C34"/>
    <w:rsid w:val="0048104B"/>
    <w:rsid w:val="004821D0"/>
    <w:rsid w:val="00483BDA"/>
    <w:rsid w:val="00487444"/>
    <w:rsid w:val="0049219A"/>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09F"/>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4F743E"/>
    <w:rsid w:val="005008BD"/>
    <w:rsid w:val="0050413E"/>
    <w:rsid w:val="00511E69"/>
    <w:rsid w:val="00512841"/>
    <w:rsid w:val="005143A1"/>
    <w:rsid w:val="00515657"/>
    <w:rsid w:val="00515859"/>
    <w:rsid w:val="0051592B"/>
    <w:rsid w:val="005162C0"/>
    <w:rsid w:val="00521144"/>
    <w:rsid w:val="00521275"/>
    <w:rsid w:val="0052216F"/>
    <w:rsid w:val="00523247"/>
    <w:rsid w:val="005232CA"/>
    <w:rsid w:val="00523636"/>
    <w:rsid w:val="00524E30"/>
    <w:rsid w:val="00530CBB"/>
    <w:rsid w:val="0053111B"/>
    <w:rsid w:val="005335B9"/>
    <w:rsid w:val="00536CCE"/>
    <w:rsid w:val="00537F92"/>
    <w:rsid w:val="00542636"/>
    <w:rsid w:val="00545A99"/>
    <w:rsid w:val="00545EE4"/>
    <w:rsid w:val="00546CC5"/>
    <w:rsid w:val="00547EC6"/>
    <w:rsid w:val="00552CE5"/>
    <w:rsid w:val="005541E4"/>
    <w:rsid w:val="00554F60"/>
    <w:rsid w:val="00562ACB"/>
    <w:rsid w:val="00562B21"/>
    <w:rsid w:val="00562FE7"/>
    <w:rsid w:val="00564EAA"/>
    <w:rsid w:val="00566CD2"/>
    <w:rsid w:val="0057094A"/>
    <w:rsid w:val="00570BD4"/>
    <w:rsid w:val="0057144F"/>
    <w:rsid w:val="00572790"/>
    <w:rsid w:val="00572961"/>
    <w:rsid w:val="0057450D"/>
    <w:rsid w:val="00574A2F"/>
    <w:rsid w:val="005750FE"/>
    <w:rsid w:val="0058302A"/>
    <w:rsid w:val="00583305"/>
    <w:rsid w:val="00585915"/>
    <w:rsid w:val="00585A6B"/>
    <w:rsid w:val="0058792C"/>
    <w:rsid w:val="0059033C"/>
    <w:rsid w:val="0059457A"/>
    <w:rsid w:val="005979A9"/>
    <w:rsid w:val="005A175A"/>
    <w:rsid w:val="005A4F27"/>
    <w:rsid w:val="005A4FAB"/>
    <w:rsid w:val="005A7200"/>
    <w:rsid w:val="005A7AFF"/>
    <w:rsid w:val="005B04F3"/>
    <w:rsid w:val="005B1476"/>
    <w:rsid w:val="005B1D3C"/>
    <w:rsid w:val="005B3B9A"/>
    <w:rsid w:val="005B4497"/>
    <w:rsid w:val="005B6454"/>
    <w:rsid w:val="005B6C71"/>
    <w:rsid w:val="005B7338"/>
    <w:rsid w:val="005C02AB"/>
    <w:rsid w:val="005C4F47"/>
    <w:rsid w:val="005C55E1"/>
    <w:rsid w:val="005C5B8C"/>
    <w:rsid w:val="005C5FC3"/>
    <w:rsid w:val="005D0D2E"/>
    <w:rsid w:val="005D0F04"/>
    <w:rsid w:val="005D2204"/>
    <w:rsid w:val="005D2BCB"/>
    <w:rsid w:val="005D35ED"/>
    <w:rsid w:val="005D680F"/>
    <w:rsid w:val="005E6A84"/>
    <w:rsid w:val="005E7CAC"/>
    <w:rsid w:val="005F05F0"/>
    <w:rsid w:val="005F12F0"/>
    <w:rsid w:val="005F1AAD"/>
    <w:rsid w:val="005F3273"/>
    <w:rsid w:val="005F34A3"/>
    <w:rsid w:val="0060128A"/>
    <w:rsid w:val="00601DF9"/>
    <w:rsid w:val="006024FB"/>
    <w:rsid w:val="00602C6C"/>
    <w:rsid w:val="00603B36"/>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575CD"/>
    <w:rsid w:val="00661120"/>
    <w:rsid w:val="00661273"/>
    <w:rsid w:val="00664319"/>
    <w:rsid w:val="0066431B"/>
    <w:rsid w:val="00664B0C"/>
    <w:rsid w:val="006652C2"/>
    <w:rsid w:val="00666F57"/>
    <w:rsid w:val="006707AB"/>
    <w:rsid w:val="006740A7"/>
    <w:rsid w:val="00675F64"/>
    <w:rsid w:val="006767D5"/>
    <w:rsid w:val="00691524"/>
    <w:rsid w:val="006926DF"/>
    <w:rsid w:val="00697E61"/>
    <w:rsid w:val="006A2730"/>
    <w:rsid w:val="006A4766"/>
    <w:rsid w:val="006A5CFB"/>
    <w:rsid w:val="006A654B"/>
    <w:rsid w:val="006A7A84"/>
    <w:rsid w:val="006B02CF"/>
    <w:rsid w:val="006B769C"/>
    <w:rsid w:val="006C1DE3"/>
    <w:rsid w:val="006C2998"/>
    <w:rsid w:val="006C2C3C"/>
    <w:rsid w:val="006C3DC0"/>
    <w:rsid w:val="006C4BB3"/>
    <w:rsid w:val="006C7138"/>
    <w:rsid w:val="006D277C"/>
    <w:rsid w:val="006D4068"/>
    <w:rsid w:val="006D58AF"/>
    <w:rsid w:val="006D5AF5"/>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07331"/>
    <w:rsid w:val="00715C4B"/>
    <w:rsid w:val="00721BC6"/>
    <w:rsid w:val="00722965"/>
    <w:rsid w:val="00723AAA"/>
    <w:rsid w:val="00724400"/>
    <w:rsid w:val="007319E0"/>
    <w:rsid w:val="00731FBF"/>
    <w:rsid w:val="007328A2"/>
    <w:rsid w:val="00732A10"/>
    <w:rsid w:val="007345AA"/>
    <w:rsid w:val="00735C21"/>
    <w:rsid w:val="00736699"/>
    <w:rsid w:val="00737B00"/>
    <w:rsid w:val="00741472"/>
    <w:rsid w:val="007435A3"/>
    <w:rsid w:val="00744E75"/>
    <w:rsid w:val="00747DB4"/>
    <w:rsid w:val="0075155C"/>
    <w:rsid w:val="0075174D"/>
    <w:rsid w:val="00751903"/>
    <w:rsid w:val="0075324D"/>
    <w:rsid w:val="00753A05"/>
    <w:rsid w:val="0075586B"/>
    <w:rsid w:val="00757193"/>
    <w:rsid w:val="007606E1"/>
    <w:rsid w:val="00761190"/>
    <w:rsid w:val="007627B8"/>
    <w:rsid w:val="00766FD7"/>
    <w:rsid w:val="0076727A"/>
    <w:rsid w:val="00770BE9"/>
    <w:rsid w:val="00774DE5"/>
    <w:rsid w:val="00776537"/>
    <w:rsid w:val="00780C90"/>
    <w:rsid w:val="00782137"/>
    <w:rsid w:val="00783A25"/>
    <w:rsid w:val="00784162"/>
    <w:rsid w:val="007843DB"/>
    <w:rsid w:val="007877F4"/>
    <w:rsid w:val="00787BBE"/>
    <w:rsid w:val="007908BE"/>
    <w:rsid w:val="007A6A3A"/>
    <w:rsid w:val="007B2492"/>
    <w:rsid w:val="007B394B"/>
    <w:rsid w:val="007B6BAE"/>
    <w:rsid w:val="007C10AC"/>
    <w:rsid w:val="007C5623"/>
    <w:rsid w:val="007C6FC5"/>
    <w:rsid w:val="007C74B9"/>
    <w:rsid w:val="007D03BF"/>
    <w:rsid w:val="007D441A"/>
    <w:rsid w:val="007D518C"/>
    <w:rsid w:val="007D6379"/>
    <w:rsid w:val="007E0D70"/>
    <w:rsid w:val="007E1B5E"/>
    <w:rsid w:val="007E569C"/>
    <w:rsid w:val="007E6253"/>
    <w:rsid w:val="007F0DF8"/>
    <w:rsid w:val="007F2278"/>
    <w:rsid w:val="007F3D71"/>
    <w:rsid w:val="007F46DF"/>
    <w:rsid w:val="008006AB"/>
    <w:rsid w:val="008014E0"/>
    <w:rsid w:val="00803014"/>
    <w:rsid w:val="00803083"/>
    <w:rsid w:val="00805783"/>
    <w:rsid w:val="00806CEF"/>
    <w:rsid w:val="00806F57"/>
    <w:rsid w:val="00806F90"/>
    <w:rsid w:val="00811897"/>
    <w:rsid w:val="00814156"/>
    <w:rsid w:val="00815AB6"/>
    <w:rsid w:val="008246FC"/>
    <w:rsid w:val="00824BE7"/>
    <w:rsid w:val="00824C19"/>
    <w:rsid w:val="00824E08"/>
    <w:rsid w:val="00826250"/>
    <w:rsid w:val="00827479"/>
    <w:rsid w:val="00827A03"/>
    <w:rsid w:val="0083056F"/>
    <w:rsid w:val="008343E5"/>
    <w:rsid w:val="008378D1"/>
    <w:rsid w:val="00843C13"/>
    <w:rsid w:val="00846462"/>
    <w:rsid w:val="00847383"/>
    <w:rsid w:val="00854560"/>
    <w:rsid w:val="0085639A"/>
    <w:rsid w:val="00860742"/>
    <w:rsid w:val="00862B69"/>
    <w:rsid w:val="00862B6B"/>
    <w:rsid w:val="00863910"/>
    <w:rsid w:val="0086691F"/>
    <w:rsid w:val="00867929"/>
    <w:rsid w:val="008722B1"/>
    <w:rsid w:val="00872730"/>
    <w:rsid w:val="008827E6"/>
    <w:rsid w:val="00883DB0"/>
    <w:rsid w:val="0088400B"/>
    <w:rsid w:val="008843BC"/>
    <w:rsid w:val="00884C8F"/>
    <w:rsid w:val="00890D5E"/>
    <w:rsid w:val="008927AD"/>
    <w:rsid w:val="00893A33"/>
    <w:rsid w:val="00896D38"/>
    <w:rsid w:val="00896D3C"/>
    <w:rsid w:val="008A0216"/>
    <w:rsid w:val="008A0650"/>
    <w:rsid w:val="008A1208"/>
    <w:rsid w:val="008A1C43"/>
    <w:rsid w:val="008A59EF"/>
    <w:rsid w:val="008B0240"/>
    <w:rsid w:val="008B0349"/>
    <w:rsid w:val="008B047F"/>
    <w:rsid w:val="008B1481"/>
    <w:rsid w:val="008B32BC"/>
    <w:rsid w:val="008B5DE8"/>
    <w:rsid w:val="008B6642"/>
    <w:rsid w:val="008B6CA9"/>
    <w:rsid w:val="008C076B"/>
    <w:rsid w:val="008C2456"/>
    <w:rsid w:val="008C3296"/>
    <w:rsid w:val="008C3413"/>
    <w:rsid w:val="008C4B54"/>
    <w:rsid w:val="008C564D"/>
    <w:rsid w:val="008D2BD9"/>
    <w:rsid w:val="008D4D24"/>
    <w:rsid w:val="008D6C74"/>
    <w:rsid w:val="008D711D"/>
    <w:rsid w:val="008E1096"/>
    <w:rsid w:val="008E2913"/>
    <w:rsid w:val="008E2C22"/>
    <w:rsid w:val="008E2D03"/>
    <w:rsid w:val="008E7BDF"/>
    <w:rsid w:val="008F2BB5"/>
    <w:rsid w:val="008F425D"/>
    <w:rsid w:val="008F43E4"/>
    <w:rsid w:val="008F5472"/>
    <w:rsid w:val="008F5D0F"/>
    <w:rsid w:val="008F7869"/>
    <w:rsid w:val="0090446B"/>
    <w:rsid w:val="00907874"/>
    <w:rsid w:val="0091058A"/>
    <w:rsid w:val="00911686"/>
    <w:rsid w:val="009122E0"/>
    <w:rsid w:val="009125CB"/>
    <w:rsid w:val="00913351"/>
    <w:rsid w:val="00917344"/>
    <w:rsid w:val="00923D95"/>
    <w:rsid w:val="009248ED"/>
    <w:rsid w:val="009264B1"/>
    <w:rsid w:val="00927548"/>
    <w:rsid w:val="0092766E"/>
    <w:rsid w:val="0093128A"/>
    <w:rsid w:val="009313EB"/>
    <w:rsid w:val="0093160E"/>
    <w:rsid w:val="00931C8A"/>
    <w:rsid w:val="009331FA"/>
    <w:rsid w:val="00934A85"/>
    <w:rsid w:val="00941874"/>
    <w:rsid w:val="0094294B"/>
    <w:rsid w:val="00945CD6"/>
    <w:rsid w:val="00946C87"/>
    <w:rsid w:val="0095023C"/>
    <w:rsid w:val="0095295A"/>
    <w:rsid w:val="00953DFC"/>
    <w:rsid w:val="00957134"/>
    <w:rsid w:val="0096193C"/>
    <w:rsid w:val="00965DBD"/>
    <w:rsid w:val="009674A6"/>
    <w:rsid w:val="00972849"/>
    <w:rsid w:val="0097469D"/>
    <w:rsid w:val="00974D7C"/>
    <w:rsid w:val="00975731"/>
    <w:rsid w:val="009769E1"/>
    <w:rsid w:val="00977E0D"/>
    <w:rsid w:val="0098143C"/>
    <w:rsid w:val="00982D5C"/>
    <w:rsid w:val="00986132"/>
    <w:rsid w:val="00986C04"/>
    <w:rsid w:val="009870ED"/>
    <w:rsid w:val="009922EA"/>
    <w:rsid w:val="009932F9"/>
    <w:rsid w:val="00997759"/>
    <w:rsid w:val="009A02E7"/>
    <w:rsid w:val="009A11E3"/>
    <w:rsid w:val="009A2F76"/>
    <w:rsid w:val="009A7BA6"/>
    <w:rsid w:val="009B0F1B"/>
    <w:rsid w:val="009B1250"/>
    <w:rsid w:val="009B378F"/>
    <w:rsid w:val="009B6787"/>
    <w:rsid w:val="009C32BB"/>
    <w:rsid w:val="009C55E8"/>
    <w:rsid w:val="009C600E"/>
    <w:rsid w:val="009C7B18"/>
    <w:rsid w:val="009D00AA"/>
    <w:rsid w:val="009D0B10"/>
    <w:rsid w:val="009D2AC2"/>
    <w:rsid w:val="009E1774"/>
    <w:rsid w:val="009E2668"/>
    <w:rsid w:val="009E40A3"/>
    <w:rsid w:val="009E42F2"/>
    <w:rsid w:val="009E5C8C"/>
    <w:rsid w:val="009F10B1"/>
    <w:rsid w:val="009F133B"/>
    <w:rsid w:val="009F1AB3"/>
    <w:rsid w:val="009F2F21"/>
    <w:rsid w:val="009F3D89"/>
    <w:rsid w:val="009F47E3"/>
    <w:rsid w:val="009F6938"/>
    <w:rsid w:val="00A04899"/>
    <w:rsid w:val="00A0537D"/>
    <w:rsid w:val="00A055AB"/>
    <w:rsid w:val="00A05AE9"/>
    <w:rsid w:val="00A069AD"/>
    <w:rsid w:val="00A07CEC"/>
    <w:rsid w:val="00A12057"/>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788"/>
    <w:rsid w:val="00A418EE"/>
    <w:rsid w:val="00A44A96"/>
    <w:rsid w:val="00A4532A"/>
    <w:rsid w:val="00A46BEE"/>
    <w:rsid w:val="00A46E28"/>
    <w:rsid w:val="00A5206D"/>
    <w:rsid w:val="00A55E9E"/>
    <w:rsid w:val="00A60AB3"/>
    <w:rsid w:val="00A622D4"/>
    <w:rsid w:val="00A635A7"/>
    <w:rsid w:val="00A6477B"/>
    <w:rsid w:val="00A652D9"/>
    <w:rsid w:val="00A6625C"/>
    <w:rsid w:val="00A67E9B"/>
    <w:rsid w:val="00A71D4C"/>
    <w:rsid w:val="00A72E47"/>
    <w:rsid w:val="00A74DBA"/>
    <w:rsid w:val="00A750A5"/>
    <w:rsid w:val="00A778F1"/>
    <w:rsid w:val="00A800EC"/>
    <w:rsid w:val="00A90956"/>
    <w:rsid w:val="00A93E39"/>
    <w:rsid w:val="00A95404"/>
    <w:rsid w:val="00A954C6"/>
    <w:rsid w:val="00A968C5"/>
    <w:rsid w:val="00AA1A81"/>
    <w:rsid w:val="00AA3C28"/>
    <w:rsid w:val="00AA4A29"/>
    <w:rsid w:val="00AA65E5"/>
    <w:rsid w:val="00AA759D"/>
    <w:rsid w:val="00AA7D4A"/>
    <w:rsid w:val="00AB1592"/>
    <w:rsid w:val="00AB2786"/>
    <w:rsid w:val="00AB5BEE"/>
    <w:rsid w:val="00AB6C15"/>
    <w:rsid w:val="00AC2EAA"/>
    <w:rsid w:val="00AC373F"/>
    <w:rsid w:val="00AC37B7"/>
    <w:rsid w:val="00AC550F"/>
    <w:rsid w:val="00AD4308"/>
    <w:rsid w:val="00AD6611"/>
    <w:rsid w:val="00AD6626"/>
    <w:rsid w:val="00AD751C"/>
    <w:rsid w:val="00AE232F"/>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4519"/>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0B0"/>
    <w:rsid w:val="00B62FDC"/>
    <w:rsid w:val="00B64E8E"/>
    <w:rsid w:val="00B65E8B"/>
    <w:rsid w:val="00B6728D"/>
    <w:rsid w:val="00B677A0"/>
    <w:rsid w:val="00B67C6D"/>
    <w:rsid w:val="00B7141E"/>
    <w:rsid w:val="00B720F5"/>
    <w:rsid w:val="00B735C0"/>
    <w:rsid w:val="00B75C92"/>
    <w:rsid w:val="00B77011"/>
    <w:rsid w:val="00B8025A"/>
    <w:rsid w:val="00B827B1"/>
    <w:rsid w:val="00B84DAC"/>
    <w:rsid w:val="00B9116F"/>
    <w:rsid w:val="00B9408D"/>
    <w:rsid w:val="00B94698"/>
    <w:rsid w:val="00B95BF6"/>
    <w:rsid w:val="00B963C3"/>
    <w:rsid w:val="00B973E5"/>
    <w:rsid w:val="00BA026B"/>
    <w:rsid w:val="00BA51C0"/>
    <w:rsid w:val="00BA64A9"/>
    <w:rsid w:val="00BB23A4"/>
    <w:rsid w:val="00BB6332"/>
    <w:rsid w:val="00BB7F33"/>
    <w:rsid w:val="00BC0F5C"/>
    <w:rsid w:val="00BC2276"/>
    <w:rsid w:val="00BC6148"/>
    <w:rsid w:val="00BD1B08"/>
    <w:rsid w:val="00BD1BFF"/>
    <w:rsid w:val="00BD2150"/>
    <w:rsid w:val="00BE1CC3"/>
    <w:rsid w:val="00BE1CDE"/>
    <w:rsid w:val="00BE365A"/>
    <w:rsid w:val="00BE47C4"/>
    <w:rsid w:val="00BE4CDC"/>
    <w:rsid w:val="00BE50EF"/>
    <w:rsid w:val="00BF0267"/>
    <w:rsid w:val="00BF4761"/>
    <w:rsid w:val="00C052A2"/>
    <w:rsid w:val="00C06A4A"/>
    <w:rsid w:val="00C07F0F"/>
    <w:rsid w:val="00C131AA"/>
    <w:rsid w:val="00C1391A"/>
    <w:rsid w:val="00C14CE6"/>
    <w:rsid w:val="00C15218"/>
    <w:rsid w:val="00C1722C"/>
    <w:rsid w:val="00C21D51"/>
    <w:rsid w:val="00C21E55"/>
    <w:rsid w:val="00C22BB2"/>
    <w:rsid w:val="00C22F76"/>
    <w:rsid w:val="00C2725D"/>
    <w:rsid w:val="00C30684"/>
    <w:rsid w:val="00C31020"/>
    <w:rsid w:val="00C31771"/>
    <w:rsid w:val="00C31E79"/>
    <w:rsid w:val="00C35D84"/>
    <w:rsid w:val="00C403C9"/>
    <w:rsid w:val="00C42033"/>
    <w:rsid w:val="00C43127"/>
    <w:rsid w:val="00C464DD"/>
    <w:rsid w:val="00C519F4"/>
    <w:rsid w:val="00C52423"/>
    <w:rsid w:val="00C52588"/>
    <w:rsid w:val="00C52DB6"/>
    <w:rsid w:val="00C53A40"/>
    <w:rsid w:val="00C53B91"/>
    <w:rsid w:val="00C60D8E"/>
    <w:rsid w:val="00C62EF9"/>
    <w:rsid w:val="00C63751"/>
    <w:rsid w:val="00C64737"/>
    <w:rsid w:val="00C650F5"/>
    <w:rsid w:val="00C66067"/>
    <w:rsid w:val="00C672B6"/>
    <w:rsid w:val="00C75600"/>
    <w:rsid w:val="00C76854"/>
    <w:rsid w:val="00C76C47"/>
    <w:rsid w:val="00C80A0C"/>
    <w:rsid w:val="00C847BD"/>
    <w:rsid w:val="00C900C5"/>
    <w:rsid w:val="00C92AE0"/>
    <w:rsid w:val="00C92C12"/>
    <w:rsid w:val="00C932F6"/>
    <w:rsid w:val="00C93BC6"/>
    <w:rsid w:val="00C943B4"/>
    <w:rsid w:val="00C9445B"/>
    <w:rsid w:val="00C966CD"/>
    <w:rsid w:val="00C96993"/>
    <w:rsid w:val="00C97C0D"/>
    <w:rsid w:val="00CA0481"/>
    <w:rsid w:val="00CA0B47"/>
    <w:rsid w:val="00CA2BB0"/>
    <w:rsid w:val="00CA450F"/>
    <w:rsid w:val="00CA4894"/>
    <w:rsid w:val="00CA4BBC"/>
    <w:rsid w:val="00CA7E8C"/>
    <w:rsid w:val="00CB298A"/>
    <w:rsid w:val="00CB2ADB"/>
    <w:rsid w:val="00CB2B1E"/>
    <w:rsid w:val="00CC0285"/>
    <w:rsid w:val="00CC053E"/>
    <w:rsid w:val="00CC05C5"/>
    <w:rsid w:val="00CC1E2C"/>
    <w:rsid w:val="00CC213B"/>
    <w:rsid w:val="00CC3E8B"/>
    <w:rsid w:val="00CC4E84"/>
    <w:rsid w:val="00CC6182"/>
    <w:rsid w:val="00CC6304"/>
    <w:rsid w:val="00CD0B4B"/>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4B7E"/>
    <w:rsid w:val="00CF6A57"/>
    <w:rsid w:val="00CF7718"/>
    <w:rsid w:val="00D0025B"/>
    <w:rsid w:val="00D024D6"/>
    <w:rsid w:val="00D02B69"/>
    <w:rsid w:val="00D0701A"/>
    <w:rsid w:val="00D10888"/>
    <w:rsid w:val="00D10EE5"/>
    <w:rsid w:val="00D11E0A"/>
    <w:rsid w:val="00D177F1"/>
    <w:rsid w:val="00D21209"/>
    <w:rsid w:val="00D21377"/>
    <w:rsid w:val="00D21DF3"/>
    <w:rsid w:val="00D22A31"/>
    <w:rsid w:val="00D23674"/>
    <w:rsid w:val="00D2384E"/>
    <w:rsid w:val="00D24E82"/>
    <w:rsid w:val="00D25E6B"/>
    <w:rsid w:val="00D26510"/>
    <w:rsid w:val="00D32015"/>
    <w:rsid w:val="00D323B5"/>
    <w:rsid w:val="00D336C9"/>
    <w:rsid w:val="00D344F9"/>
    <w:rsid w:val="00D37642"/>
    <w:rsid w:val="00D37EAB"/>
    <w:rsid w:val="00D42ACC"/>
    <w:rsid w:val="00D4483C"/>
    <w:rsid w:val="00D4500B"/>
    <w:rsid w:val="00D469E3"/>
    <w:rsid w:val="00D46BC5"/>
    <w:rsid w:val="00D474BF"/>
    <w:rsid w:val="00D47521"/>
    <w:rsid w:val="00D51DC5"/>
    <w:rsid w:val="00D52C45"/>
    <w:rsid w:val="00D53449"/>
    <w:rsid w:val="00D542B8"/>
    <w:rsid w:val="00D5525A"/>
    <w:rsid w:val="00D5717D"/>
    <w:rsid w:val="00D61080"/>
    <w:rsid w:val="00D613E0"/>
    <w:rsid w:val="00D66509"/>
    <w:rsid w:val="00D676D7"/>
    <w:rsid w:val="00D6794E"/>
    <w:rsid w:val="00D7007A"/>
    <w:rsid w:val="00D71517"/>
    <w:rsid w:val="00D715A4"/>
    <w:rsid w:val="00D7168D"/>
    <w:rsid w:val="00D71A15"/>
    <w:rsid w:val="00D72050"/>
    <w:rsid w:val="00D746F9"/>
    <w:rsid w:val="00D754A6"/>
    <w:rsid w:val="00D82311"/>
    <w:rsid w:val="00D834B5"/>
    <w:rsid w:val="00D83D1B"/>
    <w:rsid w:val="00D86A32"/>
    <w:rsid w:val="00D874E1"/>
    <w:rsid w:val="00D90662"/>
    <w:rsid w:val="00D925C7"/>
    <w:rsid w:val="00D92B5D"/>
    <w:rsid w:val="00D92E11"/>
    <w:rsid w:val="00D935C0"/>
    <w:rsid w:val="00D950BE"/>
    <w:rsid w:val="00D9586D"/>
    <w:rsid w:val="00D95A8C"/>
    <w:rsid w:val="00D964B9"/>
    <w:rsid w:val="00D9749C"/>
    <w:rsid w:val="00D97F14"/>
    <w:rsid w:val="00DA4C43"/>
    <w:rsid w:val="00DA51B2"/>
    <w:rsid w:val="00DA647E"/>
    <w:rsid w:val="00DA6958"/>
    <w:rsid w:val="00DA6965"/>
    <w:rsid w:val="00DB0932"/>
    <w:rsid w:val="00DB12CA"/>
    <w:rsid w:val="00DB293E"/>
    <w:rsid w:val="00DB3DBB"/>
    <w:rsid w:val="00DB42D7"/>
    <w:rsid w:val="00DB53E0"/>
    <w:rsid w:val="00DB67F8"/>
    <w:rsid w:val="00DC2506"/>
    <w:rsid w:val="00DC4290"/>
    <w:rsid w:val="00DC49FA"/>
    <w:rsid w:val="00DD3D6B"/>
    <w:rsid w:val="00DD4467"/>
    <w:rsid w:val="00DD5418"/>
    <w:rsid w:val="00DD61C8"/>
    <w:rsid w:val="00DD772B"/>
    <w:rsid w:val="00DE2022"/>
    <w:rsid w:val="00DE2A3B"/>
    <w:rsid w:val="00DE4321"/>
    <w:rsid w:val="00DE435D"/>
    <w:rsid w:val="00DE4F57"/>
    <w:rsid w:val="00DE6911"/>
    <w:rsid w:val="00DF0456"/>
    <w:rsid w:val="00DF2A07"/>
    <w:rsid w:val="00DF3BA6"/>
    <w:rsid w:val="00DF5B53"/>
    <w:rsid w:val="00DF742A"/>
    <w:rsid w:val="00E01273"/>
    <w:rsid w:val="00E030F5"/>
    <w:rsid w:val="00E041F4"/>
    <w:rsid w:val="00E04F3F"/>
    <w:rsid w:val="00E050BA"/>
    <w:rsid w:val="00E06CBE"/>
    <w:rsid w:val="00E076AC"/>
    <w:rsid w:val="00E16655"/>
    <w:rsid w:val="00E16A6B"/>
    <w:rsid w:val="00E21275"/>
    <w:rsid w:val="00E22001"/>
    <w:rsid w:val="00E25442"/>
    <w:rsid w:val="00E25A1F"/>
    <w:rsid w:val="00E25D27"/>
    <w:rsid w:val="00E3288B"/>
    <w:rsid w:val="00E34E6A"/>
    <w:rsid w:val="00E35159"/>
    <w:rsid w:val="00E35B72"/>
    <w:rsid w:val="00E37B54"/>
    <w:rsid w:val="00E37EEB"/>
    <w:rsid w:val="00E440B3"/>
    <w:rsid w:val="00E5153D"/>
    <w:rsid w:val="00E56134"/>
    <w:rsid w:val="00E56B5D"/>
    <w:rsid w:val="00E61C81"/>
    <w:rsid w:val="00E62331"/>
    <w:rsid w:val="00E63A20"/>
    <w:rsid w:val="00E661E8"/>
    <w:rsid w:val="00E66265"/>
    <w:rsid w:val="00E710FB"/>
    <w:rsid w:val="00E730F1"/>
    <w:rsid w:val="00E73CC9"/>
    <w:rsid w:val="00E74A66"/>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1664"/>
    <w:rsid w:val="00ED2708"/>
    <w:rsid w:val="00ED2D39"/>
    <w:rsid w:val="00ED3A3A"/>
    <w:rsid w:val="00ED45A2"/>
    <w:rsid w:val="00ED4C33"/>
    <w:rsid w:val="00EE0913"/>
    <w:rsid w:val="00EE703B"/>
    <w:rsid w:val="00EF23C4"/>
    <w:rsid w:val="00EF2DB0"/>
    <w:rsid w:val="00EF2DD4"/>
    <w:rsid w:val="00EF36AA"/>
    <w:rsid w:val="00EF5D84"/>
    <w:rsid w:val="00EF695D"/>
    <w:rsid w:val="00EF6CA2"/>
    <w:rsid w:val="00F01440"/>
    <w:rsid w:val="00F017B4"/>
    <w:rsid w:val="00F020E7"/>
    <w:rsid w:val="00F03676"/>
    <w:rsid w:val="00F04C64"/>
    <w:rsid w:val="00F057A4"/>
    <w:rsid w:val="00F06DF5"/>
    <w:rsid w:val="00F13305"/>
    <w:rsid w:val="00F1516C"/>
    <w:rsid w:val="00F170F1"/>
    <w:rsid w:val="00F17BE7"/>
    <w:rsid w:val="00F214A3"/>
    <w:rsid w:val="00F26864"/>
    <w:rsid w:val="00F26F00"/>
    <w:rsid w:val="00F27454"/>
    <w:rsid w:val="00F32339"/>
    <w:rsid w:val="00F3596A"/>
    <w:rsid w:val="00F36446"/>
    <w:rsid w:val="00F40463"/>
    <w:rsid w:val="00F44A01"/>
    <w:rsid w:val="00F50336"/>
    <w:rsid w:val="00F50D76"/>
    <w:rsid w:val="00F51D21"/>
    <w:rsid w:val="00F54EA6"/>
    <w:rsid w:val="00F55E5B"/>
    <w:rsid w:val="00F569BC"/>
    <w:rsid w:val="00F6174D"/>
    <w:rsid w:val="00F62E3F"/>
    <w:rsid w:val="00F64CF6"/>
    <w:rsid w:val="00F66D76"/>
    <w:rsid w:val="00F66E5C"/>
    <w:rsid w:val="00F67F90"/>
    <w:rsid w:val="00F708D7"/>
    <w:rsid w:val="00F7410D"/>
    <w:rsid w:val="00F7756E"/>
    <w:rsid w:val="00F77B3E"/>
    <w:rsid w:val="00F833CB"/>
    <w:rsid w:val="00F87754"/>
    <w:rsid w:val="00F90A4B"/>
    <w:rsid w:val="00F90C56"/>
    <w:rsid w:val="00F913F5"/>
    <w:rsid w:val="00F94B3C"/>
    <w:rsid w:val="00F96F4A"/>
    <w:rsid w:val="00F971BD"/>
    <w:rsid w:val="00FA6E12"/>
    <w:rsid w:val="00FA7A95"/>
    <w:rsid w:val="00FB089D"/>
    <w:rsid w:val="00FB282B"/>
    <w:rsid w:val="00FB2C57"/>
    <w:rsid w:val="00FB355D"/>
    <w:rsid w:val="00FB47C6"/>
    <w:rsid w:val="00FB4B89"/>
    <w:rsid w:val="00FB4F96"/>
    <w:rsid w:val="00FC0721"/>
    <w:rsid w:val="00FC1CE4"/>
    <w:rsid w:val="00FC6533"/>
    <w:rsid w:val="00FD4C0F"/>
    <w:rsid w:val="00FD594E"/>
    <w:rsid w:val="00FD75B9"/>
    <w:rsid w:val="00FE0315"/>
    <w:rsid w:val="00FE1E08"/>
    <w:rsid w:val="00FE31B8"/>
    <w:rsid w:val="00FE5FE8"/>
    <w:rsid w:val="00FE6222"/>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5009EED"/>
  <w15:chartTrackingRefBased/>
  <w15:docId w15:val="{BD93A59A-28BF-4811-B999-E7ACDFD1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128A"/>
    <w:pPr>
      <w:spacing w:line="320" w:lineRule="exact"/>
      <w:jc w:val="both"/>
    </w:pPr>
    <w:rPr>
      <w:rFonts w:eastAsia="宋体"/>
      <w:kern w:val="14"/>
      <w:sz w:val="21"/>
      <w:lang w:val="en-US"/>
    </w:rPr>
  </w:style>
  <w:style w:type="paragraph" w:styleId="1">
    <w:name w:val="heading 1"/>
    <w:basedOn w:val="a"/>
    <w:next w:val="HCh"/>
    <w:link w:val="10"/>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93128A"/>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a"/>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93128A"/>
    <w:pPr>
      <w:ind w:left="1264" w:right="1264" w:hanging="1264"/>
      <w:outlineLvl w:val="1"/>
    </w:pPr>
    <w:rPr>
      <w:rFonts w:eastAsia="黑体"/>
      <w:sz w:val="22"/>
    </w:rPr>
  </w:style>
  <w:style w:type="paragraph" w:customStyle="1" w:styleId="H4">
    <w:name w:val="_ H_4"/>
    <w:basedOn w:val="a"/>
    <w:next w:val="a"/>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93128A"/>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3128A"/>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93128A"/>
    <w:pPr>
      <w:spacing w:line="640" w:lineRule="exact"/>
    </w:pPr>
    <w:rPr>
      <w:spacing w:val="-8"/>
      <w:w w:val="96"/>
      <w:sz w:val="57"/>
    </w:rPr>
  </w:style>
  <w:style w:type="paragraph" w:customStyle="1" w:styleId="SS">
    <w:name w:val="__S_S"/>
    <w:basedOn w:val="HCh"/>
    <w:next w:val="a"/>
    <w:qFormat/>
    <w:rsid w:val="0093128A"/>
  </w:style>
  <w:style w:type="paragraph" w:customStyle="1" w:styleId="SingleTxt">
    <w:name w:val="__Single Txt"/>
    <w:basedOn w:val="a"/>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93128A"/>
    <w:pPr>
      <w:tabs>
        <w:tab w:val="right" w:pos="9965"/>
      </w:tabs>
      <w:spacing w:line="210" w:lineRule="exact"/>
    </w:pPr>
    <w:rPr>
      <w:noProof/>
      <w:spacing w:val="5"/>
      <w:w w:val="104"/>
      <w:sz w:val="17"/>
    </w:rPr>
  </w:style>
  <w:style w:type="paragraph" w:customStyle="1" w:styleId="SmallX">
    <w:name w:val="SmallX"/>
    <w:basedOn w:val="Small"/>
    <w:next w:val="a"/>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a3">
    <w:name w:val="footnote reference"/>
    <w:aliases w:val="4_G"/>
    <w:basedOn w:val="a0"/>
    <w:semiHidden/>
    <w:rsid w:val="0093128A"/>
    <w:rPr>
      <w:color w:val="auto"/>
      <w:spacing w:val="0"/>
      <w:w w:val="100"/>
      <w:position w:val="0"/>
      <w:vertAlign w:val="superscript"/>
    </w:rPr>
  </w:style>
  <w:style w:type="character" w:styleId="a4">
    <w:name w:val="endnote reference"/>
    <w:basedOn w:val="a3"/>
    <w:rsid w:val="0093128A"/>
    <w:rPr>
      <w:color w:val="auto"/>
      <w:spacing w:val="0"/>
      <w:w w:val="150"/>
      <w:position w:val="0"/>
      <w:vertAlign w:val="superscript"/>
    </w:rPr>
  </w:style>
  <w:style w:type="paragraph" w:styleId="a5">
    <w:name w:val="footnote text"/>
    <w:aliases w:val="5_G"/>
    <w:basedOn w:val="a"/>
    <w:link w:val="a6"/>
    <w:semiHidden/>
    <w:rsid w:val="0093128A"/>
    <w:pPr>
      <w:tabs>
        <w:tab w:val="right" w:pos="418"/>
      </w:tabs>
      <w:spacing w:after="120" w:line="240" w:lineRule="exact"/>
      <w:ind w:left="170" w:hanging="170"/>
    </w:pPr>
    <w:rPr>
      <w:noProof/>
      <w:sz w:val="18"/>
    </w:rPr>
  </w:style>
  <w:style w:type="paragraph" w:styleId="a7">
    <w:name w:val="endnote text"/>
    <w:basedOn w:val="a5"/>
    <w:link w:val="a8"/>
    <w:semiHidden/>
    <w:rsid w:val="0093128A"/>
  </w:style>
  <w:style w:type="paragraph" w:styleId="a9">
    <w:name w:val="annotation text"/>
    <w:basedOn w:val="a"/>
    <w:link w:val="aa"/>
    <w:semiHidden/>
    <w:rsid w:val="0093128A"/>
  </w:style>
  <w:style w:type="paragraph" w:styleId="ab">
    <w:name w:val="annotation subject"/>
    <w:basedOn w:val="a9"/>
    <w:next w:val="a9"/>
    <w:link w:val="ac"/>
    <w:semiHidden/>
    <w:rsid w:val="0093128A"/>
    <w:rPr>
      <w:b/>
      <w:bCs/>
    </w:rPr>
  </w:style>
  <w:style w:type="character" w:styleId="ad">
    <w:name w:val="annotation reference"/>
    <w:basedOn w:val="a0"/>
    <w:semiHidden/>
    <w:rsid w:val="0093128A"/>
    <w:rPr>
      <w:sz w:val="21"/>
      <w:szCs w:val="21"/>
    </w:rPr>
  </w:style>
  <w:style w:type="paragraph" w:styleId="ae">
    <w:name w:val="Balloon Text"/>
    <w:basedOn w:val="a"/>
    <w:link w:val="af"/>
    <w:semiHidden/>
    <w:rsid w:val="0093128A"/>
    <w:rPr>
      <w:sz w:val="18"/>
      <w:szCs w:val="18"/>
    </w:rPr>
  </w:style>
  <w:style w:type="paragraph" w:customStyle="1" w:styleId="1211022234">
    <w:name w:val="样式 尾注文本 + 左侧:  1.21 厘米 悬挂缩进: 1.02 厘米 右侧:  2.23 厘米 段后: 4 磅"/>
    <w:basedOn w:val="a7"/>
    <w:rsid w:val="0093128A"/>
    <w:pPr>
      <w:ind w:left="1264" w:right="1264" w:hanging="578"/>
    </w:pPr>
    <w:rPr>
      <w:rFonts w:cs="宋体"/>
    </w:rPr>
  </w:style>
  <w:style w:type="paragraph" w:customStyle="1" w:styleId="12110222341">
    <w:name w:val="样式 尾注文本 + 左侧:  1.21 厘米 悬挂缩进: 1.02 厘米 右侧:  2.23 厘米 段后: 4 磅1"/>
    <w:basedOn w:val="a7"/>
    <w:rsid w:val="0093128A"/>
    <w:pPr>
      <w:ind w:left="1264" w:right="1264" w:hanging="578"/>
    </w:pPr>
    <w:rPr>
      <w:rFonts w:cs="宋体"/>
    </w:rPr>
  </w:style>
  <w:style w:type="paragraph" w:styleId="af0">
    <w:name w:val="header"/>
    <w:link w:val="af1"/>
    <w:rsid w:val="0093128A"/>
    <w:pPr>
      <w:tabs>
        <w:tab w:val="center" w:pos="4320"/>
        <w:tab w:val="right" w:pos="8640"/>
      </w:tabs>
      <w:jc w:val="both"/>
    </w:pPr>
    <w:rPr>
      <w:noProof/>
      <w:sz w:val="18"/>
      <w:lang w:val="en-US"/>
    </w:rPr>
  </w:style>
  <w:style w:type="paragraph" w:styleId="af2">
    <w:name w:val="footer"/>
    <w:link w:val="af3"/>
    <w:qFormat/>
    <w:rsid w:val="0093128A"/>
    <w:pPr>
      <w:tabs>
        <w:tab w:val="center" w:pos="4320"/>
        <w:tab w:val="right" w:pos="8640"/>
      </w:tabs>
      <w:jc w:val="both"/>
    </w:pPr>
    <w:rPr>
      <w:b/>
      <w:noProof/>
      <w:sz w:val="18"/>
      <w:szCs w:val="18"/>
      <w:lang w:val="en-US"/>
    </w:rPr>
  </w:style>
  <w:style w:type="character" w:styleId="af4">
    <w:name w:val="Hyperlink"/>
    <w:basedOn w:val="a0"/>
    <w:rsid w:val="0093128A"/>
    <w:rPr>
      <w:color w:val="0000FF"/>
      <w:u w:val="none"/>
    </w:rPr>
  </w:style>
  <w:style w:type="character" w:styleId="af5">
    <w:name w:val="FollowedHyperlink"/>
    <w:basedOn w:val="a0"/>
    <w:qFormat/>
    <w:rsid w:val="0093128A"/>
    <w:rPr>
      <w:color w:val="0000FF"/>
      <w:u w:val="none"/>
    </w:rPr>
  </w:style>
  <w:style w:type="paragraph" w:customStyle="1" w:styleId="Distr">
    <w:name w:val="Distr 分发种类"/>
    <w:next w:val="a"/>
    <w:qFormat/>
    <w:rsid w:val="0093128A"/>
    <w:pPr>
      <w:spacing w:before="240" w:line="240" w:lineRule="exact"/>
    </w:pPr>
    <w:rPr>
      <w:kern w:val="14"/>
      <w:lang w:val="en-US"/>
    </w:rPr>
  </w:style>
  <w:style w:type="paragraph" w:customStyle="1" w:styleId="Publication">
    <w:name w:val="Publication 印发日期"/>
    <w:next w:val="a"/>
    <w:qFormat/>
    <w:rsid w:val="0093128A"/>
    <w:pPr>
      <w:spacing w:line="240" w:lineRule="exact"/>
    </w:pPr>
    <w:rPr>
      <w:kern w:val="14"/>
      <w:lang w:val="en-US"/>
    </w:rPr>
  </w:style>
  <w:style w:type="paragraph" w:customStyle="1" w:styleId="Original">
    <w:name w:val="Original 原件种类"/>
    <w:next w:val="a"/>
    <w:qFormat/>
    <w:rsid w:val="0093128A"/>
    <w:pPr>
      <w:spacing w:line="240" w:lineRule="exact"/>
    </w:pPr>
    <w:rPr>
      <w:kern w:val="14"/>
      <w:lang w:val="en-US"/>
    </w:rPr>
  </w:style>
  <w:style w:type="paragraph" w:customStyle="1" w:styleId="Release">
    <w:name w:val="Release 送印日期"/>
    <w:next w:val="a"/>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af6"/>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af6">
    <w:name w:val="Normal (Web)"/>
    <w:basedOn w:val="a"/>
    <w:rsid w:val="0093128A"/>
    <w:rPr>
      <w:sz w:val="24"/>
      <w:szCs w:val="24"/>
    </w:rPr>
  </w:style>
  <w:style w:type="character" w:customStyle="1" w:styleId="10">
    <w:name w:val="标题 1 字符"/>
    <w:basedOn w:val="a0"/>
    <w:link w:val="1"/>
    <w:rsid w:val="0093128A"/>
    <w:rPr>
      <w:rFonts w:eastAsia="黑体"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93128A"/>
    <w:rPr>
      <w:rFonts w:ascii="黑体" w:eastAsiaTheme="majorEastAsia" w:hAnsi="黑体" w:cstheme="majorBidi"/>
      <w:b/>
      <w:bCs/>
      <w:kern w:val="14"/>
      <w:sz w:val="28"/>
      <w:szCs w:val="26"/>
      <w:lang w:val="en-US"/>
    </w:rPr>
  </w:style>
  <w:style w:type="character" w:customStyle="1" w:styleId="30">
    <w:name w:val="标题 3 字符"/>
    <w:basedOn w:val="a0"/>
    <w:link w:val="3"/>
    <w:rsid w:val="0093128A"/>
    <w:rPr>
      <w:rFonts w:asciiTheme="minorEastAsia" w:eastAsiaTheme="majorEastAsia" w:hAnsiTheme="minorEastAsia" w:cstheme="majorBidi"/>
      <w:b/>
      <w:bCs/>
      <w:kern w:val="14"/>
      <w:sz w:val="32"/>
      <w:lang w:val="en-US"/>
    </w:rPr>
  </w:style>
  <w:style w:type="paragraph" w:customStyle="1" w:styleId="11">
    <w:name w:val="日刊标题1"/>
    <w:basedOn w:val="a"/>
    <w:qFormat/>
    <w:rsid w:val="0093128A"/>
    <w:pPr>
      <w:spacing w:line="560" w:lineRule="exact"/>
    </w:pPr>
    <w:rPr>
      <w:rFonts w:ascii="黑体" w:eastAsia="黑体" w:hAnsi="黑体"/>
      <w:sz w:val="36"/>
    </w:rPr>
  </w:style>
  <w:style w:type="paragraph" w:customStyle="1" w:styleId="21">
    <w:name w:val="日刊标题2"/>
    <w:basedOn w:val="a"/>
    <w:next w:val="a"/>
    <w:qFormat/>
    <w:rsid w:val="0093128A"/>
    <w:pPr>
      <w:spacing w:line="400" w:lineRule="exact"/>
    </w:pPr>
    <w:rPr>
      <w:rFonts w:ascii="黑体" w:hAnsi="黑体"/>
      <w:sz w:val="28"/>
    </w:rPr>
  </w:style>
  <w:style w:type="paragraph" w:customStyle="1" w:styleId="31">
    <w:name w:val="日刊标题3"/>
    <w:basedOn w:val="a"/>
    <w:next w:val="a"/>
    <w:qFormat/>
    <w:rsid w:val="0093128A"/>
    <w:pPr>
      <w:spacing w:line="360" w:lineRule="exact"/>
    </w:pPr>
    <w:rPr>
      <w:rFonts w:ascii="黑体" w:eastAsia="黑体" w:hAnsi="黑体"/>
      <w:sz w:val="24"/>
    </w:rPr>
  </w:style>
  <w:style w:type="paragraph" w:customStyle="1" w:styleId="4">
    <w:name w:val="日刊标题4"/>
    <w:basedOn w:val="a"/>
    <w:next w:val="a"/>
    <w:qFormat/>
    <w:rsid w:val="0093128A"/>
    <w:rPr>
      <w:rFonts w:ascii="黑体" w:eastAsia="黑体" w:hAnsi="黑体"/>
      <w:sz w:val="24"/>
    </w:rPr>
  </w:style>
  <w:style w:type="paragraph" w:customStyle="1" w:styleId="Bullet1">
    <w:name w:val="Bullet 1"/>
    <w:basedOn w:val="a"/>
    <w:qFormat/>
    <w:rsid w:val="0093128A"/>
    <w:pPr>
      <w:numPr>
        <w:numId w:val="20"/>
      </w:numPr>
      <w:spacing w:after="120" w:line="240" w:lineRule="exact"/>
      <w:ind w:right="1267"/>
    </w:pPr>
    <w:rPr>
      <w:spacing w:val="4"/>
      <w:w w:val="103"/>
      <w:sz w:val="20"/>
    </w:rPr>
  </w:style>
  <w:style w:type="paragraph" w:customStyle="1" w:styleId="Bullet2">
    <w:name w:val="Bullet 2"/>
    <w:basedOn w:val="a"/>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93128A"/>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93128A"/>
    <w:pPr>
      <w:spacing w:after="120"/>
      <w:jc w:val="left"/>
    </w:pPr>
    <w:rPr>
      <w:rFonts w:eastAsia="宋体" w:cs="宋体"/>
    </w:rPr>
  </w:style>
  <w:style w:type="paragraph" w:customStyle="1" w:styleId="AgendaTitleH2">
    <w:name w:val="Agenda_Title_H2"/>
    <w:basedOn w:val="a"/>
    <w:next w:val="a"/>
    <w:qFormat/>
    <w:rsid w:val="0093128A"/>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93128A"/>
    <w:pPr>
      <w:spacing w:line="400" w:lineRule="exact"/>
    </w:pPr>
    <w:rPr>
      <w:sz w:val="28"/>
    </w:rPr>
  </w:style>
  <w:style w:type="character" w:customStyle="1" w:styleId="TitleHCHChar">
    <w:name w:val="Title_H_CH Char"/>
    <w:basedOn w:val="a0"/>
    <w:link w:val="TitleHCH"/>
    <w:rsid w:val="0093128A"/>
    <w:rPr>
      <w:rFonts w:eastAsia="黑体"/>
      <w:kern w:val="14"/>
      <w:sz w:val="28"/>
      <w:lang w:val="en-US"/>
    </w:rPr>
  </w:style>
  <w:style w:type="paragraph" w:customStyle="1" w:styleId="TitleH1">
    <w:name w:val="Title_H1"/>
    <w:basedOn w:val="a"/>
    <w:next w:val="a"/>
    <w:link w:val="TitleH1Char"/>
    <w:qFormat/>
    <w:rsid w:val="0093128A"/>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93128A"/>
    <w:pPr>
      <w:ind w:left="1264" w:right="1264" w:hanging="1264"/>
      <w:outlineLvl w:val="1"/>
    </w:pPr>
    <w:rPr>
      <w:rFonts w:eastAsia="黑体"/>
      <w:spacing w:val="2"/>
    </w:rPr>
  </w:style>
  <w:style w:type="character" w:customStyle="1" w:styleId="TitleH1Char">
    <w:name w:val="Title_H1 Char"/>
    <w:basedOn w:val="a0"/>
    <w:link w:val="TitleH1"/>
    <w:rsid w:val="0093128A"/>
    <w:rPr>
      <w:rFonts w:eastAsia="黑体"/>
      <w:kern w:val="14"/>
      <w:sz w:val="24"/>
      <w:lang w:val="en-US"/>
    </w:rPr>
  </w:style>
  <w:style w:type="character" w:customStyle="1" w:styleId="TitleH2Char">
    <w:name w:val="Title_H2 Char"/>
    <w:basedOn w:val="a0"/>
    <w:link w:val="TitleH2"/>
    <w:rsid w:val="0093128A"/>
    <w:rPr>
      <w:rFonts w:eastAsia="黑体"/>
      <w:spacing w:val="2"/>
      <w:kern w:val="14"/>
      <w:sz w:val="21"/>
      <w:lang w:val="en-US"/>
    </w:rPr>
  </w:style>
  <w:style w:type="paragraph" w:customStyle="1" w:styleId="STitleM">
    <w:name w:val="S_Title_M"/>
    <w:basedOn w:val="a"/>
    <w:next w:val="a"/>
    <w:qFormat/>
    <w:rsid w:val="0093128A"/>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93128A"/>
    <w:pPr>
      <w:ind w:firstLine="0"/>
    </w:pPr>
    <w:rPr>
      <w:lang w:eastAsia="en-US"/>
    </w:rPr>
  </w:style>
  <w:style w:type="paragraph" w:customStyle="1" w:styleId="STitleL">
    <w:name w:val="S_Title_L"/>
    <w:basedOn w:val="SM"/>
    <w:next w:val="a"/>
    <w:qFormat/>
    <w:rsid w:val="0093128A"/>
    <w:pPr>
      <w:spacing w:line="640" w:lineRule="exact"/>
    </w:pPr>
    <w:rPr>
      <w:spacing w:val="-8"/>
      <w:w w:val="96"/>
      <w:sz w:val="57"/>
    </w:rPr>
  </w:style>
  <w:style w:type="paragraph" w:customStyle="1" w:styleId="SRMeetingInfo">
    <w:name w:val="SR_Meeting_Info"/>
    <w:basedOn w:val="af6"/>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a6">
    <w:name w:val="脚注文本 字符"/>
    <w:aliases w:val="5_G 字符"/>
    <w:basedOn w:val="a0"/>
    <w:link w:val="a5"/>
    <w:semiHidden/>
    <w:rsid w:val="0093128A"/>
    <w:rPr>
      <w:noProof/>
      <w:kern w:val="14"/>
      <w:sz w:val="18"/>
      <w:lang w:val="en-US"/>
    </w:rPr>
  </w:style>
  <w:style w:type="character" w:customStyle="1" w:styleId="a8">
    <w:name w:val="尾注文本 字符"/>
    <w:basedOn w:val="a0"/>
    <w:link w:val="a7"/>
    <w:semiHidden/>
    <w:rsid w:val="0093128A"/>
    <w:rPr>
      <w:noProof/>
      <w:kern w:val="14"/>
      <w:sz w:val="18"/>
      <w:lang w:val="en-US"/>
    </w:rPr>
  </w:style>
  <w:style w:type="character" w:customStyle="1" w:styleId="aa">
    <w:name w:val="批注文字 字符"/>
    <w:basedOn w:val="a0"/>
    <w:link w:val="a9"/>
    <w:semiHidden/>
    <w:rsid w:val="0093128A"/>
    <w:rPr>
      <w:kern w:val="14"/>
      <w:sz w:val="21"/>
      <w:lang w:val="en-US"/>
    </w:rPr>
  </w:style>
  <w:style w:type="character" w:customStyle="1" w:styleId="ac">
    <w:name w:val="批注主题 字符"/>
    <w:basedOn w:val="aa"/>
    <w:link w:val="ab"/>
    <w:semiHidden/>
    <w:rsid w:val="0093128A"/>
    <w:rPr>
      <w:b/>
      <w:bCs/>
      <w:kern w:val="14"/>
      <w:sz w:val="21"/>
      <w:lang w:val="en-US"/>
    </w:rPr>
  </w:style>
  <w:style w:type="character" w:customStyle="1" w:styleId="af">
    <w:name w:val="批注框文本 字符"/>
    <w:basedOn w:val="a0"/>
    <w:link w:val="ae"/>
    <w:semiHidden/>
    <w:rsid w:val="0093128A"/>
    <w:rPr>
      <w:kern w:val="14"/>
      <w:sz w:val="18"/>
      <w:szCs w:val="18"/>
      <w:lang w:val="en-US"/>
    </w:rPr>
  </w:style>
  <w:style w:type="character" w:customStyle="1" w:styleId="af1">
    <w:name w:val="页眉 字符"/>
    <w:basedOn w:val="a0"/>
    <w:link w:val="af0"/>
    <w:rsid w:val="0093128A"/>
    <w:rPr>
      <w:noProof/>
      <w:sz w:val="18"/>
      <w:lang w:val="en-US"/>
    </w:rPr>
  </w:style>
  <w:style w:type="character" w:customStyle="1" w:styleId="af3">
    <w:name w:val="页脚 字符"/>
    <w:basedOn w:val="a0"/>
    <w:link w:val="af2"/>
    <w:rsid w:val="0093128A"/>
    <w:rPr>
      <w:b/>
      <w:noProof/>
      <w:sz w:val="18"/>
      <w:szCs w:val="18"/>
      <w:lang w:val="en-US"/>
    </w:rPr>
  </w:style>
  <w:style w:type="paragraph" w:customStyle="1" w:styleId="SRContents">
    <w:name w:val="SR_Contents"/>
    <w:basedOn w:val="a"/>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a"/>
    <w:next w:val="AgendaItemNormal"/>
    <w:qFormat/>
    <w:rsid w:val="0093128A"/>
    <w:pPr>
      <w:spacing w:after="60"/>
    </w:pPr>
  </w:style>
  <w:style w:type="paragraph" w:customStyle="1" w:styleId="AgendaItemTitle">
    <w:name w:val="Agenda_Item_Title"/>
    <w:basedOn w:val="a"/>
    <w:next w:val="a"/>
    <w:qFormat/>
    <w:rsid w:val="0093128A"/>
    <w:pPr>
      <w:ind w:right="1985"/>
      <w:outlineLvl w:val="1"/>
    </w:pPr>
  </w:style>
  <w:style w:type="paragraph" w:customStyle="1" w:styleId="DecisionNumber">
    <w:name w:val="DecisionNumber"/>
    <w:basedOn w:val="a"/>
    <w:next w:val="a"/>
    <w:qFormat/>
    <w:rsid w:val="0093128A"/>
    <w:pPr>
      <w:ind w:right="1985"/>
      <w:outlineLvl w:val="1"/>
    </w:pPr>
  </w:style>
  <w:style w:type="paragraph" w:customStyle="1" w:styleId="DecisionTitle">
    <w:name w:val="DecisionTitle"/>
    <w:basedOn w:val="a"/>
    <w:next w:val="a"/>
    <w:qFormat/>
    <w:rsid w:val="0093128A"/>
    <w:pPr>
      <w:ind w:right="1985"/>
      <w:outlineLvl w:val="1"/>
    </w:pPr>
  </w:style>
  <w:style w:type="paragraph" w:customStyle="1" w:styleId="MeetingNumber">
    <w:name w:val="MeetingNumber"/>
    <w:basedOn w:val="a"/>
    <w:next w:val="a"/>
    <w:qFormat/>
    <w:rsid w:val="0093128A"/>
    <w:pPr>
      <w:ind w:right="1985"/>
      <w:outlineLvl w:val="1"/>
    </w:pPr>
  </w:style>
  <w:style w:type="paragraph" w:customStyle="1" w:styleId="SingleTxtGC">
    <w:name w:val="_ Single Txt_GC"/>
    <w:basedOn w:val="a"/>
    <w:link w:val="SingleTxtGCChar"/>
    <w:rsid w:val="00F06DF5"/>
    <w:pPr>
      <w:tabs>
        <w:tab w:val="left" w:pos="431"/>
        <w:tab w:val="left" w:pos="1134"/>
        <w:tab w:val="left" w:pos="1565"/>
        <w:tab w:val="left" w:pos="1996"/>
        <w:tab w:val="left" w:pos="2427"/>
      </w:tabs>
      <w:overflowPunct w:val="0"/>
      <w:adjustRightInd w:val="0"/>
      <w:snapToGrid w:val="0"/>
      <w:spacing w:after="120"/>
      <w:ind w:left="1134" w:right="1134"/>
    </w:pPr>
    <w:rPr>
      <w:kern w:val="0"/>
    </w:rPr>
  </w:style>
  <w:style w:type="paragraph" w:customStyle="1" w:styleId="HMGC">
    <w:name w:val="_ H __M_GC"/>
    <w:basedOn w:val="a"/>
    <w:next w:val="SingleTxtGC"/>
    <w:rsid w:val="00F06DF5"/>
    <w:pPr>
      <w:keepNext/>
      <w:keepLines/>
      <w:tabs>
        <w:tab w:val="right" w:pos="851"/>
      </w:tabs>
      <w:overflowPunct w:val="0"/>
      <w:adjustRightInd w:val="0"/>
      <w:snapToGrid w:val="0"/>
      <w:spacing w:before="240" w:after="240" w:line="440" w:lineRule="exact"/>
      <w:ind w:left="1134" w:right="1134" w:hanging="1134"/>
      <w:outlineLvl w:val="0"/>
    </w:pPr>
    <w:rPr>
      <w:rFonts w:eastAsia="黑体"/>
      <w:kern w:val="0"/>
      <w:sz w:val="34"/>
    </w:rPr>
  </w:style>
  <w:style w:type="paragraph" w:customStyle="1" w:styleId="af7">
    <w:name w:val="目录段页次"/>
    <w:basedOn w:val="a"/>
    <w:rsid w:val="00F06DF5"/>
    <w:pPr>
      <w:widowControl w:val="0"/>
      <w:tabs>
        <w:tab w:val="right" w:pos="851"/>
        <w:tab w:val="left" w:pos="1134"/>
        <w:tab w:val="left" w:pos="1565"/>
        <w:tab w:val="left" w:pos="1996"/>
        <w:tab w:val="right" w:leader="dot" w:pos="7655"/>
        <w:tab w:val="right" w:pos="8789"/>
        <w:tab w:val="right" w:pos="9554"/>
      </w:tabs>
      <w:overflowPunct w:val="0"/>
      <w:adjustRightInd w:val="0"/>
      <w:snapToGrid w:val="0"/>
      <w:spacing w:after="120"/>
      <w:ind w:left="1134" w:right="4253" w:hanging="1134"/>
    </w:pPr>
    <w:rPr>
      <w:kern w:val="0"/>
    </w:rPr>
  </w:style>
  <w:style w:type="character" w:customStyle="1" w:styleId="SingleTxtGCChar">
    <w:name w:val="_ Single Txt_GC Char"/>
    <w:link w:val="SingleTxtGC"/>
    <w:locked/>
    <w:rsid w:val="00F06DF5"/>
    <w:rPr>
      <w:rFonts w:eastAsia="宋体"/>
      <w:sz w:val="21"/>
      <w:lang w:val="en-US"/>
    </w:rPr>
  </w:style>
  <w:style w:type="paragraph" w:customStyle="1" w:styleId="HChGC">
    <w:name w:val="_ H _Ch_GC"/>
    <w:basedOn w:val="a"/>
    <w:next w:val="SingleTxtGC"/>
    <w:rsid w:val="00F06DF5"/>
    <w:pPr>
      <w:keepNext/>
      <w:keepLines/>
      <w:tabs>
        <w:tab w:val="right" w:pos="851"/>
      </w:tabs>
      <w:overflowPunct w:val="0"/>
      <w:adjustRightInd w:val="0"/>
      <w:snapToGrid w:val="0"/>
      <w:spacing w:before="360" w:after="240" w:line="400" w:lineRule="exact"/>
      <w:ind w:left="1134" w:right="1134" w:hanging="1134"/>
      <w:outlineLvl w:val="1"/>
    </w:pPr>
    <w:rPr>
      <w:rFonts w:eastAsia="黑体"/>
      <w:kern w:val="0"/>
      <w:sz w:val="28"/>
    </w:rPr>
  </w:style>
  <w:style w:type="paragraph" w:customStyle="1" w:styleId="af8">
    <w:name w:val="表中文字"/>
    <w:basedOn w:val="a"/>
    <w:rsid w:val="00B77011"/>
    <w:pPr>
      <w:tabs>
        <w:tab w:val="left" w:pos="431"/>
        <w:tab w:val="left" w:pos="1134"/>
        <w:tab w:val="left" w:pos="1565"/>
        <w:tab w:val="left" w:pos="1996"/>
        <w:tab w:val="left" w:pos="2427"/>
      </w:tabs>
      <w:overflowPunct w:val="0"/>
      <w:adjustRightInd w:val="0"/>
      <w:snapToGrid w:val="0"/>
      <w:spacing w:before="40" w:after="120" w:line="240" w:lineRule="atLeast"/>
      <w:ind w:right="113"/>
    </w:pPr>
    <w:rPr>
      <w:kern w:val="0"/>
      <w:sz w:val="18"/>
    </w:rPr>
  </w:style>
  <w:style w:type="character" w:styleId="af9">
    <w:name w:val="Unresolved Mention"/>
    <w:basedOn w:val="a0"/>
    <w:uiPriority w:val="99"/>
    <w:semiHidden/>
    <w:unhideWhenUsed/>
    <w:rsid w:val="005C4F47"/>
    <w:rPr>
      <w:color w:val="605E5C"/>
      <w:shd w:val="clear" w:color="auto" w:fill="E1DFDD"/>
    </w:rPr>
  </w:style>
  <w:style w:type="paragraph" w:styleId="afa">
    <w:name w:val="Revision"/>
    <w:hidden/>
    <w:uiPriority w:val="99"/>
    <w:semiHidden/>
    <w:rsid w:val="006D277C"/>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225">
      <w:bodyDiv w:val="1"/>
      <w:marLeft w:val="0"/>
      <w:marRight w:val="0"/>
      <w:marTop w:val="0"/>
      <w:marBottom w:val="0"/>
      <w:divBdr>
        <w:top w:val="none" w:sz="0" w:space="0" w:color="auto"/>
        <w:left w:val="none" w:sz="0" w:space="0" w:color="auto"/>
        <w:bottom w:val="none" w:sz="0" w:space="0" w:color="auto"/>
        <w:right w:val="none" w:sz="0" w:space="0" w:color="auto"/>
      </w:divBdr>
    </w:div>
    <w:div w:id="146479168">
      <w:bodyDiv w:val="1"/>
      <w:marLeft w:val="0"/>
      <w:marRight w:val="0"/>
      <w:marTop w:val="0"/>
      <w:marBottom w:val="0"/>
      <w:divBdr>
        <w:top w:val="none" w:sz="0" w:space="0" w:color="auto"/>
        <w:left w:val="none" w:sz="0" w:space="0" w:color="auto"/>
        <w:bottom w:val="none" w:sz="0" w:space="0" w:color="auto"/>
        <w:right w:val="none" w:sz="0" w:space="0" w:color="auto"/>
      </w:divBdr>
    </w:div>
    <w:div w:id="999385094">
      <w:bodyDiv w:val="1"/>
      <w:marLeft w:val="0"/>
      <w:marRight w:val="0"/>
      <w:marTop w:val="0"/>
      <w:marBottom w:val="0"/>
      <w:divBdr>
        <w:top w:val="none" w:sz="0" w:space="0" w:color="auto"/>
        <w:left w:val="none" w:sz="0" w:space="0" w:color="auto"/>
        <w:bottom w:val="none" w:sz="0" w:space="0" w:color="auto"/>
        <w:right w:val="none" w:sz="0" w:space="0" w:color="auto"/>
      </w:divBdr>
    </w:div>
    <w:div w:id="19815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dh.labour.gov.h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aa.labour.gov.h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fhb.gov.hk/cn/press_and_publications/otherinfo/180500_mhr/mhr_background.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2ED4-347E-4608-ADE6-E296F7F2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30437</Words>
  <Characters>32757</Characters>
  <Application>Microsoft Office Word</Application>
  <DocSecurity>0</DocSecurity>
  <Lines>1367</Lines>
  <Paragraphs>660</Paragraphs>
  <ScaleCrop>false</ScaleCrop>
  <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E/C.12/CHN-HKG/4</dc:title>
  <dc:subject>2010444</dc:subject>
  <dc:creator>JI</dc:creator>
  <cp:keywords/>
  <dc:description/>
  <cp:lastModifiedBy>Xiangli FERSCHIN-JI</cp:lastModifiedBy>
  <cp:revision>3</cp:revision>
  <cp:lastPrinted>2021-07-12T15:02:00Z</cp:lastPrinted>
  <dcterms:created xsi:type="dcterms:W3CDTF">2021-07-12T15:02:00Z</dcterms:created>
  <dcterms:modified xsi:type="dcterms:W3CDTF">2021-07-12T15:03:00Z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2002920</vt:lpwstr>
  </property>
  <property fmtid="{D5CDD505-2E9C-101B-9397-08002B2CF9AE}" pid="3" name="ODSRefJobNo">
    <vt:lpwstr>2005053C</vt:lpwstr>
  </property>
  <property fmtid="{D5CDD505-2E9C-101B-9397-08002B2CF9AE}" pid="4" name="Symbol1">
    <vt:lpwstr>E/C.12/CHN-HKG/4</vt:lpwstr>
  </property>
  <property fmtid="{D5CDD505-2E9C-101B-9397-08002B2CF9AE}" pid="5" name="Symbol2">
    <vt:lpwstr/>
  </property>
  <property fmtid="{D5CDD505-2E9C-101B-9397-08002B2CF9AE}" pid="6" name="Translator">
    <vt:lpwstr/>
  </property>
  <property fmtid="{D5CDD505-2E9C-101B-9397-08002B2CF9AE}" pid="7" name="Operator">
    <vt:lpwstr>chf</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Chinese</vt:lpwstr>
  </property>
  <property fmtid="{D5CDD505-2E9C-101B-9397-08002B2CF9AE}" pid="12" name="Original">
    <vt:lpwstr>Chinese, English, French and Spanish Only</vt:lpwstr>
  </property>
  <property fmtid="{D5CDD505-2E9C-101B-9397-08002B2CF9AE}" pid="13" name="Release Date">
    <vt:lpwstr/>
  </property>
  <property fmtid="{D5CDD505-2E9C-101B-9397-08002B2CF9AE}" pid="14" name="Title1">
    <vt:lpwstr>	中华人民共和国香港特别行政区根据《公约》第十六条和第十七条于2019年提交的第四次定期报告*, **, ***_x000d_</vt:lpwstr>
  </property>
</Properties>
</file>