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C2" w:rsidRDefault="002D3AC2" w:rsidP="00602BFE">
      <w:pPr>
        <w:spacing w:before="80"/>
        <w:rPr>
          <w:rFonts w:hint="eastAsia"/>
        </w:rPr>
      </w:pPr>
      <w:r>
        <w:rPr>
          <w:rFonts w:hint="eastAsia"/>
        </w:rPr>
        <w:t>经济、社会、文化权利委员会</w:t>
      </w:r>
    </w:p>
    <w:p w:rsidR="002D3AC2" w:rsidRDefault="002D3AC2" w:rsidP="002D3AC2">
      <w:pPr>
        <w:rPr>
          <w:rFonts w:hint="eastAsia"/>
        </w:rPr>
      </w:pPr>
      <w:r>
        <w:rPr>
          <w:rFonts w:hint="eastAsia"/>
        </w:rPr>
        <w:t>会前工作组</w:t>
      </w:r>
    </w:p>
    <w:p w:rsidR="002D3AC2" w:rsidRDefault="002D3AC2" w:rsidP="002D3AC2">
      <w:pPr>
        <w:spacing w:after="320"/>
        <w:rPr>
          <w:rFonts w:hint="eastAsia"/>
        </w:rPr>
      </w:pPr>
      <w:r>
        <w:rPr>
          <w:rFonts w:hint="eastAsia"/>
        </w:rPr>
        <w:t>2008</w:t>
      </w:r>
      <w:r>
        <w:rPr>
          <w:rFonts w:hint="eastAsia"/>
        </w:rPr>
        <w:t>年</w:t>
      </w:r>
      <w:r>
        <w:rPr>
          <w:rFonts w:hint="eastAsia"/>
        </w:rPr>
        <w:t>11</w:t>
      </w:r>
      <w:r>
        <w:rPr>
          <w:rFonts w:hint="eastAsia"/>
        </w:rPr>
        <w:t>月</w:t>
      </w:r>
      <w:r>
        <w:rPr>
          <w:rFonts w:hint="eastAsia"/>
        </w:rPr>
        <w:t>24</w:t>
      </w:r>
      <w:r>
        <w:rPr>
          <w:rFonts w:hint="eastAsia"/>
        </w:rPr>
        <w:t>日至</w:t>
      </w:r>
      <w:r>
        <w:rPr>
          <w:rFonts w:hint="eastAsia"/>
        </w:rPr>
        <w:t>28</w:t>
      </w:r>
      <w:r>
        <w:rPr>
          <w:rFonts w:hint="eastAsia"/>
        </w:rPr>
        <w:t>日，日内瓦</w:t>
      </w:r>
    </w:p>
    <w:p w:rsidR="002D3AC2" w:rsidRDefault="002D3AC2" w:rsidP="00602BFE">
      <w:pPr>
        <w:pStyle w:val="Heading2"/>
        <w:spacing w:after="240"/>
        <w:rPr>
          <w:rFonts w:hint="eastAsia"/>
        </w:rPr>
      </w:pPr>
      <w:r>
        <w:rPr>
          <w:rFonts w:hint="eastAsia"/>
        </w:rPr>
        <w:t>《经济、社会、文化权利国际公约》的执行情况</w:t>
      </w:r>
    </w:p>
    <w:p w:rsidR="002D3AC2" w:rsidRDefault="002D3AC2" w:rsidP="00602BFE">
      <w:pPr>
        <w:pStyle w:val="Heading3"/>
        <w:spacing w:after="240"/>
        <w:rPr>
          <w:rFonts w:hint="eastAsia"/>
        </w:rPr>
      </w:pPr>
      <w:r>
        <w:rPr>
          <w:rFonts w:hint="eastAsia"/>
        </w:rPr>
        <w:t>审议塞浦路斯就《经济、社会、文化权利国际公约》第一条至</w:t>
      </w:r>
      <w:r>
        <w:br/>
      </w:r>
      <w:r>
        <w:rPr>
          <w:rFonts w:hint="eastAsia"/>
        </w:rPr>
        <w:t>第十五条所述权利执行情况提交的第四次和第五次</w:t>
      </w:r>
      <w:r>
        <w:br/>
      </w:r>
      <w:r>
        <w:rPr>
          <w:rFonts w:hint="eastAsia"/>
        </w:rPr>
        <w:t>定期报告</w:t>
      </w:r>
      <w:r>
        <w:rPr>
          <w:rFonts w:hint="eastAsia"/>
        </w:rPr>
        <w:t>(E/C.12/CYP/5)</w:t>
      </w:r>
      <w:r>
        <w:rPr>
          <w:rFonts w:hint="eastAsia"/>
        </w:rPr>
        <w:t>时拟提出的问题</w:t>
      </w:r>
    </w:p>
    <w:p w:rsidR="002D3AC2" w:rsidRDefault="002D3AC2" w:rsidP="00602BFE">
      <w:pPr>
        <w:pStyle w:val="Heading2"/>
        <w:spacing w:after="160"/>
        <w:rPr>
          <w:rFonts w:hint="eastAsia"/>
        </w:rPr>
      </w:pPr>
      <w:r>
        <w:rPr>
          <w:rFonts w:hint="eastAsia"/>
        </w:rPr>
        <w:t>一、一般性资料</w:t>
      </w:r>
    </w:p>
    <w:p w:rsidR="002D3AC2" w:rsidRDefault="002D3AC2" w:rsidP="002D3AC2">
      <w:pPr>
        <w:rPr>
          <w:rFonts w:hint="eastAsia"/>
        </w:rPr>
      </w:pPr>
      <w:r>
        <w:rPr>
          <w:rFonts w:hint="eastAsia"/>
        </w:rPr>
        <w:tab/>
        <w:t xml:space="preserve">1.  </w:t>
      </w:r>
      <w:r>
        <w:rPr>
          <w:rFonts w:hint="eastAsia"/>
        </w:rPr>
        <w:t>请解释说明《宪法》中如何体现《公约》。请举出个人在国家法院援引经济、社会、文化权利的案例。正在采取哪些措施确保经济、社会、文化权利受到侵犯的受害者能够获得有效司法救济，并确保法院的命令和判决得到执行？</w:t>
      </w:r>
    </w:p>
    <w:p w:rsidR="002D3AC2" w:rsidRDefault="002D3AC2" w:rsidP="002D3AC2">
      <w:pPr>
        <w:rPr>
          <w:rFonts w:hint="eastAsia"/>
        </w:rPr>
      </w:pPr>
      <w:r>
        <w:rPr>
          <w:rFonts w:hint="eastAsia"/>
        </w:rPr>
        <w:tab/>
        <w:t xml:space="preserve">2.  </w:t>
      </w:r>
      <w:r>
        <w:rPr>
          <w:rFonts w:hint="eastAsia"/>
        </w:rPr>
        <w:t>请说明国家保护人权协会是否遵循《巴黎原则》，为何迄今未获增进和保护人权国家机构国际协调委员会的认证。请说明国家协会的职权是否涵盖经济、社会、文化权利，并引述判例法中的例子。</w:t>
      </w:r>
    </w:p>
    <w:p w:rsidR="002D3AC2" w:rsidRDefault="002D3AC2" w:rsidP="002D3AC2">
      <w:pPr>
        <w:rPr>
          <w:rFonts w:hint="eastAsia"/>
        </w:rPr>
      </w:pPr>
      <w:r>
        <w:rPr>
          <w:rFonts w:hint="eastAsia"/>
        </w:rPr>
        <w:tab/>
        <w:t xml:space="preserve">3.  </w:t>
      </w:r>
      <w:r>
        <w:rPr>
          <w:rFonts w:hint="eastAsia"/>
        </w:rPr>
        <w:t>鉴于缔约国的报告曾通报国家保护人权协会和非政府组织，请说明其对报告有何贡献。</w:t>
      </w:r>
    </w:p>
    <w:p w:rsidR="002D3AC2" w:rsidRDefault="002D3AC2" w:rsidP="002D3AC2">
      <w:pPr>
        <w:rPr>
          <w:rFonts w:hint="eastAsia"/>
        </w:rPr>
      </w:pPr>
      <w:r>
        <w:rPr>
          <w:rFonts w:hint="eastAsia"/>
        </w:rPr>
        <w:tab/>
        <w:t xml:space="preserve">4.  </w:t>
      </w:r>
      <w:r>
        <w:rPr>
          <w:rFonts w:hint="eastAsia"/>
        </w:rPr>
        <w:t>请解释说明关于反对种族主义和其他歧视的第</w:t>
      </w:r>
      <w:r>
        <w:rPr>
          <w:rFonts w:hint="eastAsia"/>
        </w:rPr>
        <w:t>42/04</w:t>
      </w:r>
      <w:r w:rsidR="00602BFE">
        <w:rPr>
          <w:rFonts w:hint="eastAsia"/>
        </w:rPr>
        <w:t>号法</w:t>
      </w:r>
      <w:r>
        <w:rPr>
          <w:rFonts w:hint="eastAsia"/>
        </w:rPr>
        <w:t>设立的监察员一职的任务授权，并举例说明该机制处理的案件。鉴于监察员办公室承担了作为平等机构的新职能，是否对其提供了足够的资金以履行由此带来的额外职责？</w:t>
      </w:r>
    </w:p>
    <w:p w:rsidR="002D3AC2" w:rsidRDefault="002D3AC2" w:rsidP="002D3AC2">
      <w:pPr>
        <w:spacing w:after="320"/>
        <w:rPr>
          <w:rFonts w:hint="eastAsia"/>
        </w:rPr>
      </w:pPr>
      <w:r>
        <w:rPr>
          <w:rFonts w:hint="eastAsia"/>
        </w:rPr>
        <w:tab/>
        <w:t xml:space="preserve">5.  </w:t>
      </w:r>
      <w:r>
        <w:rPr>
          <w:rFonts w:hint="eastAsia"/>
        </w:rPr>
        <w:t>请说明是否在各级学校提供人权教育，在国家官员和司法学校中是否提高了人权特别是经济、社会、文化权利意识。</w:t>
      </w:r>
    </w:p>
    <w:p w:rsidR="002D3AC2" w:rsidRDefault="002D3AC2" w:rsidP="002D3AC2">
      <w:pPr>
        <w:pStyle w:val="Heading2"/>
        <w:rPr>
          <w:rFonts w:hint="eastAsia"/>
        </w:rPr>
      </w:pPr>
      <w:r>
        <w:rPr>
          <w:rFonts w:hint="eastAsia"/>
        </w:rPr>
        <w:t>二、有关《公约》一般性条款的问题</w:t>
      </w:r>
      <w:r>
        <w:rPr>
          <w:rFonts w:hint="eastAsia"/>
        </w:rPr>
        <w:t>(</w:t>
      </w:r>
      <w:r>
        <w:rPr>
          <w:rFonts w:hint="eastAsia"/>
        </w:rPr>
        <w:t>第一条至第五条</w:t>
      </w:r>
      <w:r>
        <w:rPr>
          <w:rFonts w:hint="eastAsia"/>
        </w:rPr>
        <w:t>)</w:t>
      </w:r>
    </w:p>
    <w:p w:rsidR="002D3AC2" w:rsidRPr="006A683C" w:rsidRDefault="002D3AC2" w:rsidP="002D3AC2">
      <w:pPr>
        <w:pStyle w:val="Heading3"/>
        <w:rPr>
          <w:rFonts w:ascii="Time New Roman" w:eastAsia="SimHei" w:hAnsi="Time New Roman" w:hint="eastAsia"/>
          <w:u w:val="none"/>
        </w:rPr>
      </w:pPr>
      <w:r w:rsidRPr="006A683C">
        <w:rPr>
          <w:rFonts w:ascii="Time New Roman" w:eastAsia="SimHei" w:hAnsi="Time New Roman" w:hint="eastAsia"/>
          <w:u w:val="none"/>
        </w:rPr>
        <w:t>第二条第</w:t>
      </w:r>
      <w:r w:rsidRPr="006A683C">
        <w:rPr>
          <w:rFonts w:ascii="Time New Roman" w:eastAsia="SimHei" w:hAnsi="Time New Roman" w:hint="eastAsia"/>
          <w:u w:val="none"/>
        </w:rPr>
        <w:t>2</w:t>
      </w:r>
      <w:r w:rsidRPr="006A683C">
        <w:rPr>
          <w:rFonts w:ascii="Time New Roman" w:eastAsia="SimHei" w:hAnsi="Time New Roman" w:hint="eastAsia"/>
          <w:u w:val="none"/>
        </w:rPr>
        <w:t>款</w:t>
      </w:r>
      <w:r>
        <w:rPr>
          <w:rFonts w:ascii="Time New Roman" w:eastAsia="SimHei" w:hAnsi="Time New Roman" w:hint="eastAsia"/>
          <w:u w:val="none"/>
        </w:rPr>
        <w:t>：</w:t>
      </w:r>
      <w:r w:rsidRPr="006A683C">
        <w:rPr>
          <w:rFonts w:ascii="Time New Roman" w:eastAsia="SimHei" w:hAnsi="Time New Roman" w:hint="eastAsia"/>
          <w:u w:val="none"/>
        </w:rPr>
        <w:t>不歧视</w:t>
      </w:r>
    </w:p>
    <w:p w:rsidR="002D3AC2" w:rsidRDefault="002D3AC2" w:rsidP="002D3AC2">
      <w:pPr>
        <w:rPr>
          <w:rFonts w:hint="eastAsia"/>
        </w:rPr>
      </w:pPr>
      <w:r>
        <w:rPr>
          <w:rFonts w:hint="eastAsia"/>
        </w:rPr>
        <w:tab/>
        <w:t xml:space="preserve">6.  </w:t>
      </w:r>
      <w:r>
        <w:rPr>
          <w:rFonts w:hint="eastAsia"/>
        </w:rPr>
        <w:t>请说明新的基本反歧视</w:t>
      </w:r>
      <w:r w:rsidR="00716861">
        <w:rPr>
          <w:rFonts w:hint="eastAsia"/>
        </w:rPr>
        <w:t>立法</w:t>
      </w:r>
      <w:r>
        <w:rPr>
          <w:rFonts w:hint="eastAsia"/>
        </w:rPr>
        <w:t>(</w:t>
      </w:r>
      <w:r>
        <w:rPr>
          <w:rFonts w:hint="eastAsia"/>
        </w:rPr>
        <w:t>缔约国的报告，第</w:t>
      </w:r>
      <w:r>
        <w:rPr>
          <w:rFonts w:hint="eastAsia"/>
        </w:rPr>
        <w:t>16</w:t>
      </w:r>
      <w:r>
        <w:rPr>
          <w:rFonts w:hint="eastAsia"/>
        </w:rPr>
        <w:t>段</w:t>
      </w:r>
      <w:r>
        <w:rPr>
          <w:rFonts w:hint="eastAsia"/>
        </w:rPr>
        <w:t>)</w:t>
      </w:r>
      <w:r>
        <w:rPr>
          <w:rFonts w:hint="eastAsia"/>
        </w:rPr>
        <w:t>是否规定保护人们不受基于各种理由的歧视。并请解释说明为何没有一个案子根据新的基本反歧视法提交法院。采取了哪些措施使弱势群体了解为其提供的新的申诉程序？是否为受害者维权提供法律援助？</w:t>
      </w:r>
    </w:p>
    <w:p w:rsidR="002D3AC2" w:rsidRDefault="002D3AC2" w:rsidP="002D3AC2">
      <w:pPr>
        <w:rPr>
          <w:rFonts w:hint="eastAsia"/>
        </w:rPr>
      </w:pPr>
      <w:r>
        <w:rPr>
          <w:rFonts w:hint="eastAsia"/>
        </w:rPr>
        <w:tab/>
        <w:t xml:space="preserve">7.  </w:t>
      </w:r>
      <w:r>
        <w:rPr>
          <w:rFonts w:hint="eastAsia"/>
        </w:rPr>
        <w:t>请说明反歧视机构、平等局和塞浦路斯平等机构之间的互动情况。请举例说明他们如何处理属于各自职权范围内的案件。</w:t>
      </w:r>
    </w:p>
    <w:p w:rsidR="002D3AC2" w:rsidRDefault="002D3AC2" w:rsidP="002D3AC2">
      <w:pPr>
        <w:rPr>
          <w:rFonts w:hint="eastAsia"/>
        </w:rPr>
      </w:pPr>
      <w:r>
        <w:rPr>
          <w:rFonts w:hint="eastAsia"/>
        </w:rPr>
        <w:tab/>
        <w:t xml:space="preserve">8.  </w:t>
      </w:r>
      <w:r>
        <w:rPr>
          <w:rFonts w:hint="eastAsia"/>
        </w:rPr>
        <w:t>请解释说明议会中为何没有少数群体的代表，为何分配给土耳其族塞浦路斯人的</w:t>
      </w:r>
      <w:r>
        <w:rPr>
          <w:rFonts w:hint="eastAsia"/>
        </w:rPr>
        <w:t>24</w:t>
      </w:r>
      <w:r>
        <w:rPr>
          <w:rFonts w:hint="eastAsia"/>
        </w:rPr>
        <w:t>个席位仍然空缺。请解释说明</w:t>
      </w:r>
      <w:r>
        <w:rPr>
          <w:rFonts w:hint="eastAsia"/>
        </w:rPr>
        <w:t>1975</w:t>
      </w:r>
      <w:r>
        <w:rPr>
          <w:rFonts w:hint="eastAsia"/>
        </w:rPr>
        <w:t>年关于在缔约国居住的土族塞浦路斯人待遇问题的</w:t>
      </w:r>
      <w:r w:rsidR="00716861">
        <w:rPr>
          <w:rFonts w:hint="eastAsia"/>
        </w:rPr>
        <w:t>维也纳</w:t>
      </w:r>
      <w:r>
        <w:rPr>
          <w:rFonts w:hint="eastAsia"/>
        </w:rPr>
        <w:t>第三协定的落实程度。</w:t>
      </w:r>
    </w:p>
    <w:p w:rsidR="002D3AC2" w:rsidRDefault="002D3AC2" w:rsidP="002D3AC2">
      <w:pPr>
        <w:rPr>
          <w:rFonts w:hint="eastAsia"/>
        </w:rPr>
      </w:pPr>
      <w:r>
        <w:rPr>
          <w:rFonts w:hint="eastAsia"/>
        </w:rPr>
        <w:tab/>
        <w:t xml:space="preserve">9.  </w:t>
      </w:r>
      <w:r>
        <w:rPr>
          <w:rFonts w:hint="eastAsia"/>
        </w:rPr>
        <w:t>请说明是否按照</w:t>
      </w:r>
      <w:r>
        <w:rPr>
          <w:rFonts w:hint="eastAsia"/>
        </w:rPr>
        <w:t>1960</w:t>
      </w:r>
      <w:r w:rsidR="00716861">
        <w:rPr>
          <w:rFonts w:hint="eastAsia"/>
        </w:rPr>
        <w:t>年</w:t>
      </w:r>
      <w:r>
        <w:rPr>
          <w:rFonts w:hint="eastAsia"/>
        </w:rPr>
        <w:t>《宪法》赋予土族人在正式交易中使用</w:t>
      </w:r>
      <w:r w:rsidR="00716861">
        <w:rPr>
          <w:rFonts w:hint="eastAsia"/>
        </w:rPr>
        <w:t>自己</w:t>
      </w:r>
      <w:r>
        <w:rPr>
          <w:rFonts w:hint="eastAsia"/>
        </w:rPr>
        <w:t>语言的权利。</w:t>
      </w:r>
    </w:p>
    <w:p w:rsidR="002D3AC2" w:rsidRDefault="002D3AC2" w:rsidP="002D3AC2">
      <w:pPr>
        <w:rPr>
          <w:rFonts w:hint="eastAsia"/>
        </w:rPr>
      </w:pPr>
      <w:r>
        <w:rPr>
          <w:rFonts w:hint="eastAsia"/>
        </w:rPr>
        <w:tab/>
        <w:t xml:space="preserve">10.  </w:t>
      </w:r>
      <w:r>
        <w:rPr>
          <w:rFonts w:hint="eastAsia"/>
        </w:rPr>
        <w:t>请解释说明为何罗姆人、庞提安希腊族人和马龙派教徒仍然受到歧视，采取了哪些有效措施切实解决对这些人的偏见和歧视表现。</w:t>
      </w:r>
    </w:p>
    <w:p w:rsidR="002D3AC2" w:rsidRDefault="002D3AC2" w:rsidP="002D3AC2">
      <w:pPr>
        <w:spacing w:after="320"/>
        <w:rPr>
          <w:rFonts w:hint="eastAsia"/>
        </w:rPr>
      </w:pPr>
      <w:r>
        <w:rPr>
          <w:rFonts w:hint="eastAsia"/>
        </w:rPr>
        <w:tab/>
        <w:t xml:space="preserve">11.  </w:t>
      </w:r>
      <w:r>
        <w:rPr>
          <w:rFonts w:hint="eastAsia"/>
        </w:rPr>
        <w:t>请就关于监狱人口中非公民占到</w:t>
      </w:r>
      <w:r>
        <w:rPr>
          <w:rFonts w:hint="eastAsia"/>
        </w:rPr>
        <w:t>30%</w:t>
      </w:r>
      <w:r>
        <w:rPr>
          <w:rFonts w:hint="eastAsia"/>
        </w:rPr>
        <w:t>的说法作出评论。并请说明在审查庇护申请期间申请者是否被收监，并解释为何在有些情况下被驳回的庇护申请者在不适合长期拘押的警察拘留所被关押</w:t>
      </w:r>
      <w:r>
        <w:rPr>
          <w:rFonts w:hint="eastAsia"/>
        </w:rPr>
        <w:t>6</w:t>
      </w:r>
      <w:r>
        <w:rPr>
          <w:rFonts w:hint="eastAsia"/>
        </w:rPr>
        <w:t>至</w:t>
      </w:r>
      <w:r>
        <w:rPr>
          <w:rFonts w:hint="eastAsia"/>
        </w:rPr>
        <w:t>10</w:t>
      </w:r>
      <w:r>
        <w:rPr>
          <w:rFonts w:hint="eastAsia"/>
        </w:rPr>
        <w:t>个月。</w:t>
      </w:r>
    </w:p>
    <w:p w:rsidR="002D3AC2" w:rsidRPr="006A683C" w:rsidRDefault="002D3AC2" w:rsidP="002D3AC2">
      <w:pPr>
        <w:pStyle w:val="Heading3"/>
        <w:rPr>
          <w:rFonts w:ascii="Time New Roman" w:eastAsia="SimHei" w:hAnsi="Time New Roman" w:hint="eastAsia"/>
          <w:u w:val="none"/>
        </w:rPr>
      </w:pPr>
      <w:r w:rsidRPr="006A683C">
        <w:rPr>
          <w:rFonts w:ascii="Time New Roman" w:eastAsia="SimHei" w:hAnsi="Time New Roman" w:hint="eastAsia"/>
          <w:u w:val="none"/>
        </w:rPr>
        <w:t>第三条</w:t>
      </w:r>
      <w:r>
        <w:rPr>
          <w:rFonts w:ascii="Time New Roman" w:eastAsia="SimHei" w:hAnsi="Time New Roman" w:hint="eastAsia"/>
          <w:u w:val="none"/>
        </w:rPr>
        <w:t>：</w:t>
      </w:r>
      <w:r w:rsidRPr="006A683C">
        <w:rPr>
          <w:rFonts w:ascii="Time New Roman" w:eastAsia="SimHei" w:hAnsi="Time New Roman" w:hint="eastAsia"/>
          <w:u w:val="none"/>
        </w:rPr>
        <w:t>男女平等权利</w:t>
      </w:r>
    </w:p>
    <w:p w:rsidR="002D3AC2" w:rsidRDefault="002D3AC2" w:rsidP="002D3AC2">
      <w:pPr>
        <w:rPr>
          <w:rFonts w:hint="eastAsia"/>
        </w:rPr>
      </w:pPr>
      <w:r>
        <w:rPr>
          <w:rFonts w:hint="eastAsia"/>
        </w:rPr>
        <w:tab/>
        <w:t xml:space="preserve">12.  </w:t>
      </w:r>
      <w:r>
        <w:rPr>
          <w:rFonts w:hint="eastAsia"/>
        </w:rPr>
        <w:t>请说明缔约国是否执行或考虑执行全面的战略，包括明确的目标和时间表，以改变和消除缔约国内歧视妇女的文化态度、习俗和陈规定型观念。并请通报缔约国是否开展了旨在消除有关男女的家庭和社会传统角色的陈规定型观念的宣传活动。</w:t>
      </w:r>
    </w:p>
    <w:p w:rsidR="002D3AC2" w:rsidRDefault="002D3AC2" w:rsidP="002D3AC2">
      <w:pPr>
        <w:rPr>
          <w:rFonts w:hint="eastAsia"/>
        </w:rPr>
      </w:pPr>
      <w:r>
        <w:rPr>
          <w:rFonts w:hint="eastAsia"/>
        </w:rPr>
        <w:tab/>
        <w:t xml:space="preserve">13.  </w:t>
      </w:r>
      <w:r>
        <w:rPr>
          <w:rFonts w:hint="eastAsia"/>
        </w:rPr>
        <w:t>请阐述为扩大妇女参与公共和政治生活而采取的具体措施</w:t>
      </w:r>
      <w:r>
        <w:rPr>
          <w:rFonts w:hint="eastAsia"/>
        </w:rPr>
        <w:t>(</w:t>
      </w:r>
      <w:r>
        <w:rPr>
          <w:rFonts w:hint="eastAsia"/>
        </w:rPr>
        <w:t>缔约国报告第</w:t>
      </w:r>
      <w:r>
        <w:rPr>
          <w:rFonts w:hint="eastAsia"/>
        </w:rPr>
        <w:t>607</w:t>
      </w:r>
      <w:r>
        <w:rPr>
          <w:rFonts w:hint="eastAsia"/>
        </w:rPr>
        <w:t>段</w:t>
      </w:r>
      <w:r>
        <w:rPr>
          <w:rFonts w:hint="eastAsia"/>
        </w:rPr>
        <w:t>)</w:t>
      </w:r>
      <w:r>
        <w:rPr>
          <w:rFonts w:hint="eastAsia"/>
        </w:rPr>
        <w:t>。为何定额制度未能增加各级决策层的妇女人数？</w:t>
      </w:r>
    </w:p>
    <w:p w:rsidR="002D3AC2" w:rsidRDefault="002D3AC2" w:rsidP="002D3AC2">
      <w:pPr>
        <w:spacing w:after="320"/>
        <w:rPr>
          <w:rFonts w:hint="eastAsia"/>
        </w:rPr>
      </w:pPr>
      <w:r>
        <w:rPr>
          <w:rFonts w:hint="eastAsia"/>
        </w:rPr>
        <w:tab/>
        <w:t xml:space="preserve">14.  </w:t>
      </w:r>
      <w:r>
        <w:rPr>
          <w:rFonts w:hint="eastAsia"/>
        </w:rPr>
        <w:t>请解释说明为何没有专门法律禁止工作场所的性骚扰。</w:t>
      </w:r>
    </w:p>
    <w:p w:rsidR="002D3AC2" w:rsidRDefault="002D3AC2" w:rsidP="002D3AC2">
      <w:pPr>
        <w:pStyle w:val="Heading2"/>
        <w:rPr>
          <w:rFonts w:hint="eastAsia"/>
        </w:rPr>
      </w:pPr>
      <w:r>
        <w:rPr>
          <w:rFonts w:hint="eastAsia"/>
        </w:rPr>
        <w:t>四、有关《公约》具体条款的问题</w:t>
      </w:r>
      <w:r>
        <w:rPr>
          <w:rFonts w:hint="eastAsia"/>
        </w:rPr>
        <w:t>(</w:t>
      </w:r>
      <w:r>
        <w:rPr>
          <w:rFonts w:hint="eastAsia"/>
        </w:rPr>
        <w:t>第六条至第十五条</w:t>
      </w:r>
      <w:r>
        <w:rPr>
          <w:rFonts w:hint="eastAsia"/>
        </w:rPr>
        <w:t>)</w:t>
      </w:r>
    </w:p>
    <w:p w:rsidR="002D3AC2" w:rsidRDefault="002D3AC2" w:rsidP="002D3AC2">
      <w:pPr>
        <w:pStyle w:val="Heading3"/>
        <w:rPr>
          <w:rFonts w:ascii="Time New Roman" w:eastAsia="SimHei" w:hAnsi="Time New Roman" w:hint="eastAsia"/>
          <w:u w:val="none"/>
        </w:rPr>
      </w:pPr>
      <w:r>
        <w:rPr>
          <w:rFonts w:ascii="Time New Roman" w:eastAsia="SimHei" w:hAnsi="Time New Roman" w:hint="eastAsia"/>
          <w:u w:val="none"/>
        </w:rPr>
        <w:t>第六条：工作权</w:t>
      </w:r>
    </w:p>
    <w:p w:rsidR="002D3AC2" w:rsidRDefault="002D3AC2" w:rsidP="002D3AC2">
      <w:pPr>
        <w:rPr>
          <w:rFonts w:hint="eastAsia"/>
        </w:rPr>
      </w:pPr>
      <w:r>
        <w:rPr>
          <w:rFonts w:hint="eastAsia"/>
        </w:rPr>
        <w:tab/>
        <w:t xml:space="preserve">15.  </w:t>
      </w:r>
      <w:r>
        <w:rPr>
          <w:rFonts w:hint="eastAsia"/>
        </w:rPr>
        <w:t>缔约国提供的统计数字</w:t>
      </w:r>
      <w:r>
        <w:rPr>
          <w:rFonts w:hint="eastAsia"/>
        </w:rPr>
        <w:t>(</w:t>
      </w:r>
      <w:r>
        <w:rPr>
          <w:rFonts w:hint="eastAsia"/>
        </w:rPr>
        <w:t>第</w:t>
      </w:r>
      <w:r>
        <w:rPr>
          <w:rFonts w:hint="eastAsia"/>
        </w:rPr>
        <w:t>29-35</w:t>
      </w:r>
      <w:r>
        <w:rPr>
          <w:rFonts w:hint="eastAsia"/>
        </w:rPr>
        <w:t>段</w:t>
      </w:r>
      <w:r>
        <w:rPr>
          <w:rFonts w:hint="eastAsia"/>
        </w:rPr>
        <w:t>)</w:t>
      </w:r>
      <w:r>
        <w:rPr>
          <w:rFonts w:hint="eastAsia"/>
        </w:rPr>
        <w:t>是否包括在塞浦路斯居住和</w:t>
      </w:r>
      <w:r>
        <w:rPr>
          <w:rFonts w:hint="eastAsia"/>
        </w:rPr>
        <w:t>/</w:t>
      </w:r>
      <w:r>
        <w:rPr>
          <w:rFonts w:hint="eastAsia"/>
        </w:rPr>
        <w:t>或工作的第三国移民？请提供更详细资料说明据称占劳动者六分之一或七分之一的无证移民工人的情况。</w:t>
      </w:r>
    </w:p>
    <w:p w:rsidR="002D3AC2" w:rsidRDefault="002D3AC2" w:rsidP="002D3AC2">
      <w:pPr>
        <w:rPr>
          <w:rFonts w:hint="eastAsia"/>
        </w:rPr>
      </w:pPr>
      <w:r>
        <w:rPr>
          <w:rFonts w:hint="eastAsia"/>
        </w:rPr>
        <w:tab/>
        <w:t xml:space="preserve">16.  </w:t>
      </w:r>
      <w:r>
        <w:rPr>
          <w:rFonts w:hint="eastAsia"/>
        </w:rPr>
        <w:t>请提供资料说明受雇在缔约国南部工作的土耳其族塞浦路斯人的情况。采取了哪些措施确保恰当地登记每天赶赴塞浦路斯政府控制区内工作的土耳其族塞浦路斯人？</w:t>
      </w:r>
    </w:p>
    <w:p w:rsidR="002D3AC2" w:rsidRDefault="002D3AC2" w:rsidP="002D3AC2">
      <w:pPr>
        <w:rPr>
          <w:rFonts w:hint="eastAsia"/>
        </w:rPr>
      </w:pPr>
      <w:r>
        <w:rPr>
          <w:rFonts w:hint="eastAsia"/>
        </w:rPr>
        <w:tab/>
        <w:t xml:space="preserve">17.  </w:t>
      </w:r>
      <w:r>
        <w:rPr>
          <w:rFonts w:hint="eastAsia"/>
        </w:rPr>
        <w:t>鉴于有消息表明青年就业率始终在较低水平上浮动，妇女就业率仍远远低于男子</w:t>
      </w:r>
      <w:r>
        <w:rPr>
          <w:rFonts w:hint="eastAsia"/>
        </w:rPr>
        <w:t>(</w:t>
      </w:r>
      <w:r>
        <w:rPr>
          <w:rFonts w:hint="eastAsia"/>
        </w:rPr>
        <w:t>报告，第</w:t>
      </w:r>
      <w:r>
        <w:rPr>
          <w:rFonts w:hint="eastAsia"/>
        </w:rPr>
        <w:t>31</w:t>
      </w:r>
      <w:r>
        <w:rPr>
          <w:rFonts w:hint="eastAsia"/>
        </w:rPr>
        <w:t>段</w:t>
      </w:r>
      <w:r>
        <w:rPr>
          <w:rFonts w:hint="eastAsia"/>
        </w:rPr>
        <w:t>)</w:t>
      </w:r>
      <w:r>
        <w:rPr>
          <w:rFonts w:hint="eastAsia"/>
        </w:rPr>
        <w:t>，请提供详细和准确资料，说明为增加青年人和妇女就业机会而采取的步骤，包括向其提供的技术和职业培训课程，并说明降低青年和妇女失业率的政策。</w:t>
      </w:r>
    </w:p>
    <w:p w:rsidR="002D3AC2" w:rsidRDefault="002D3AC2" w:rsidP="002D3AC2">
      <w:pPr>
        <w:spacing w:after="320"/>
        <w:rPr>
          <w:rFonts w:hint="eastAsia"/>
        </w:rPr>
      </w:pPr>
      <w:r>
        <w:rPr>
          <w:rFonts w:hint="eastAsia"/>
        </w:rPr>
        <w:tab/>
        <w:t xml:space="preserve">18.  </w:t>
      </w:r>
      <w:r>
        <w:rPr>
          <w:rFonts w:hint="eastAsia"/>
        </w:rPr>
        <w:t>请解释说明为何寻求庇护者在提出难民地位申请后前</w:t>
      </w:r>
      <w:r>
        <w:rPr>
          <w:rFonts w:hint="eastAsia"/>
        </w:rPr>
        <w:t>6</w:t>
      </w:r>
      <w:r>
        <w:rPr>
          <w:rFonts w:hint="eastAsia"/>
        </w:rPr>
        <w:t>个月内不能获得就业机会，为何在</w:t>
      </w:r>
      <w:r>
        <w:rPr>
          <w:rFonts w:hint="eastAsia"/>
        </w:rPr>
        <w:t>6</w:t>
      </w:r>
      <w:r>
        <w:rPr>
          <w:rFonts w:hint="eastAsia"/>
        </w:rPr>
        <w:t>个月之后政府只允许其获得农业和种植业的工作机会，并据报他们的工作和生活条件很差。</w:t>
      </w:r>
    </w:p>
    <w:p w:rsidR="002D3AC2" w:rsidRDefault="002D3AC2" w:rsidP="002D3AC2">
      <w:pPr>
        <w:pStyle w:val="Heading3"/>
        <w:rPr>
          <w:rFonts w:ascii="Time New Roman" w:eastAsia="SimHei" w:hAnsi="Time New Roman" w:hint="eastAsia"/>
          <w:u w:val="none"/>
        </w:rPr>
      </w:pPr>
      <w:r>
        <w:rPr>
          <w:rFonts w:ascii="Time New Roman" w:eastAsia="SimHei" w:hAnsi="Time New Roman" w:hint="eastAsia"/>
          <w:u w:val="none"/>
        </w:rPr>
        <w:t>第七条：公正和良好的工作条件权</w:t>
      </w:r>
    </w:p>
    <w:p w:rsidR="002D3AC2" w:rsidRDefault="002D3AC2" w:rsidP="002D3AC2">
      <w:pPr>
        <w:rPr>
          <w:rFonts w:hint="eastAsia"/>
        </w:rPr>
      </w:pPr>
      <w:r>
        <w:rPr>
          <w:rFonts w:hint="eastAsia"/>
        </w:rPr>
        <w:tab/>
        <w:t xml:space="preserve">19.  </w:t>
      </w:r>
      <w:r>
        <w:rPr>
          <w:rFonts w:hint="eastAsia"/>
        </w:rPr>
        <w:t>鉴于缔约国的资料</w:t>
      </w:r>
      <w:r>
        <w:rPr>
          <w:rFonts w:hint="eastAsia"/>
        </w:rPr>
        <w:t>(</w:t>
      </w:r>
      <w:r>
        <w:rPr>
          <w:rFonts w:hint="eastAsia"/>
        </w:rPr>
        <w:t>第</w:t>
      </w:r>
      <w:r>
        <w:rPr>
          <w:rFonts w:hint="eastAsia"/>
        </w:rPr>
        <w:t>106</w:t>
      </w:r>
      <w:r>
        <w:rPr>
          <w:rFonts w:hint="eastAsia"/>
        </w:rPr>
        <w:t>段</w:t>
      </w:r>
      <w:r>
        <w:rPr>
          <w:rFonts w:hint="eastAsia"/>
        </w:rPr>
        <w:t>)</w:t>
      </w:r>
      <w:r>
        <w:rPr>
          <w:rFonts w:hint="eastAsia"/>
        </w:rPr>
        <w:t>表明塞浦路斯男女工资差别很大</w:t>
      </w:r>
      <w:r>
        <w:rPr>
          <w:rFonts w:hint="eastAsia"/>
        </w:rPr>
        <w:t>(25%)</w:t>
      </w:r>
      <w:r>
        <w:rPr>
          <w:rFonts w:hint="eastAsia"/>
        </w:rPr>
        <w:t>，请提供资料说明已经或考虑采取哪些具体措施以执行</w:t>
      </w:r>
      <w:r>
        <w:rPr>
          <w:rFonts w:hint="eastAsia"/>
        </w:rPr>
        <w:t>2002</w:t>
      </w:r>
      <w:r>
        <w:rPr>
          <w:rFonts w:hint="eastAsia"/>
        </w:rPr>
        <w:t>年的《男女同工</w:t>
      </w:r>
      <w:r w:rsidR="00716861">
        <w:rPr>
          <w:rFonts w:hint="eastAsia"/>
        </w:rPr>
        <w:t>或同值工作</w:t>
      </w:r>
      <w:r>
        <w:rPr>
          <w:rFonts w:hint="eastAsia"/>
        </w:rPr>
        <w:t>同酬法》。</w:t>
      </w:r>
    </w:p>
    <w:p w:rsidR="002D3AC2" w:rsidRDefault="002D3AC2" w:rsidP="002D3AC2">
      <w:pPr>
        <w:rPr>
          <w:rFonts w:hint="eastAsia"/>
        </w:rPr>
      </w:pPr>
      <w:r>
        <w:rPr>
          <w:rFonts w:hint="eastAsia"/>
        </w:rPr>
        <w:tab/>
        <w:t xml:space="preserve">20.  </w:t>
      </w:r>
      <w:r>
        <w:rPr>
          <w:rFonts w:hint="eastAsia"/>
        </w:rPr>
        <w:t>根据委员会收到的资料，虽然法定最高工作时数为每周</w:t>
      </w:r>
      <w:r>
        <w:rPr>
          <w:rFonts w:hint="eastAsia"/>
        </w:rPr>
        <w:t>36-38</w:t>
      </w:r>
      <w:r>
        <w:rPr>
          <w:rFonts w:hint="eastAsia"/>
        </w:rPr>
        <w:t>小时，但移民工人中的最大群体</w:t>
      </w:r>
      <w:r w:rsidR="00602BFE">
        <w:rPr>
          <w:rFonts w:hint="eastAsia"/>
          <w:spacing w:val="-50"/>
        </w:rPr>
        <w:t>―</w:t>
      </w:r>
      <w:r w:rsidR="00602BFE">
        <w:rPr>
          <w:rFonts w:hint="eastAsia"/>
        </w:rPr>
        <w:t>―</w:t>
      </w:r>
      <w:r>
        <w:rPr>
          <w:rFonts w:hint="eastAsia"/>
        </w:rPr>
        <w:t>家政工作者</w:t>
      </w:r>
      <w:r w:rsidR="00602BFE">
        <w:rPr>
          <w:rFonts w:hint="eastAsia"/>
          <w:spacing w:val="-50"/>
        </w:rPr>
        <w:t>―</w:t>
      </w:r>
      <w:r w:rsidR="00602BFE">
        <w:rPr>
          <w:rFonts w:hint="eastAsia"/>
        </w:rPr>
        <w:t>―</w:t>
      </w:r>
      <w:r>
        <w:rPr>
          <w:rFonts w:hint="eastAsia"/>
        </w:rPr>
        <w:t>仍然每周工作</w:t>
      </w:r>
      <w:r>
        <w:rPr>
          <w:rFonts w:hint="eastAsia"/>
        </w:rPr>
        <w:t>7</w:t>
      </w:r>
      <w:r>
        <w:rPr>
          <w:rFonts w:hint="eastAsia"/>
        </w:rPr>
        <w:t>天，每天工作</w:t>
      </w:r>
      <w:r>
        <w:rPr>
          <w:rFonts w:hint="eastAsia"/>
        </w:rPr>
        <w:t>14-16</w:t>
      </w:r>
      <w:r>
        <w:rPr>
          <w:rFonts w:hint="eastAsia"/>
        </w:rPr>
        <w:t>小时，工作条件苛刻。鉴此，请解释说明为何家政工作者和“艺术人员”是唯一两类其合同取决于内政部的劳动者。并请解释说明为何家政工作者不适用《劳动安全和保健法》及《工作时间组织法》</w:t>
      </w:r>
      <w:r>
        <w:rPr>
          <w:rFonts w:hint="eastAsia"/>
        </w:rPr>
        <w:t>(</w:t>
      </w:r>
      <w:r>
        <w:rPr>
          <w:rFonts w:hint="eastAsia"/>
        </w:rPr>
        <w:t>报告第</w:t>
      </w:r>
      <w:r>
        <w:rPr>
          <w:rFonts w:hint="eastAsia"/>
        </w:rPr>
        <w:t>113</w:t>
      </w:r>
      <w:r>
        <w:rPr>
          <w:rFonts w:hint="eastAsia"/>
        </w:rPr>
        <w:t>和</w:t>
      </w:r>
      <w:r>
        <w:rPr>
          <w:rFonts w:hint="eastAsia"/>
        </w:rPr>
        <w:t>124</w:t>
      </w:r>
      <w:r>
        <w:rPr>
          <w:rFonts w:hint="eastAsia"/>
        </w:rPr>
        <w:t>段</w:t>
      </w:r>
      <w:r>
        <w:rPr>
          <w:rFonts w:hint="eastAsia"/>
        </w:rPr>
        <w:t>)</w:t>
      </w:r>
      <w:r>
        <w:rPr>
          <w:rFonts w:hint="eastAsia"/>
        </w:rPr>
        <w:t>，为何他们仍然在规定最低工资制度之外。根据委员会以前关于保护这些人的建议采取了哪些专门和具体措施？</w:t>
      </w:r>
    </w:p>
    <w:p w:rsidR="002D3AC2" w:rsidRDefault="002D3AC2" w:rsidP="002D3AC2">
      <w:pPr>
        <w:spacing w:after="320"/>
        <w:rPr>
          <w:rFonts w:hint="eastAsia"/>
        </w:rPr>
      </w:pPr>
      <w:r>
        <w:rPr>
          <w:rFonts w:hint="eastAsia"/>
        </w:rPr>
        <w:tab/>
        <w:t xml:space="preserve">21.  </w:t>
      </w:r>
      <w:r>
        <w:rPr>
          <w:rFonts w:hint="eastAsia"/>
        </w:rPr>
        <w:t>最低工资是否足以为劳动者及其家人提供适足的生活水准？如何并依据什么标准决定最低工资？请说明如何确定集体协定的工人最低工资</w:t>
      </w:r>
      <w:r>
        <w:rPr>
          <w:rFonts w:hint="eastAsia"/>
        </w:rPr>
        <w:t>(</w:t>
      </w:r>
      <w:r>
        <w:rPr>
          <w:rFonts w:hint="eastAsia"/>
        </w:rPr>
        <w:t>报告，第</w:t>
      </w:r>
      <w:r>
        <w:rPr>
          <w:rFonts w:hint="eastAsia"/>
        </w:rPr>
        <w:t>92</w:t>
      </w:r>
      <w:r>
        <w:rPr>
          <w:rFonts w:hint="eastAsia"/>
        </w:rPr>
        <w:t>段</w:t>
      </w:r>
      <w:r>
        <w:rPr>
          <w:rFonts w:hint="eastAsia"/>
        </w:rPr>
        <w:t>)</w:t>
      </w:r>
      <w:r>
        <w:rPr>
          <w:rFonts w:hint="eastAsia"/>
        </w:rPr>
        <w:t>。</w:t>
      </w:r>
    </w:p>
    <w:p w:rsidR="002D3AC2" w:rsidRDefault="002D3AC2" w:rsidP="002D3AC2">
      <w:pPr>
        <w:pStyle w:val="Heading3"/>
        <w:rPr>
          <w:rFonts w:ascii="Time New Roman" w:eastAsia="SimHei" w:hAnsi="Time New Roman" w:hint="eastAsia"/>
          <w:u w:val="none"/>
        </w:rPr>
      </w:pPr>
      <w:r>
        <w:rPr>
          <w:rFonts w:ascii="Time New Roman" w:eastAsia="SimHei" w:hAnsi="Time New Roman" w:hint="eastAsia"/>
          <w:u w:val="none"/>
        </w:rPr>
        <w:t>第八条：工会权利</w:t>
      </w:r>
    </w:p>
    <w:p w:rsidR="002D3AC2" w:rsidRDefault="002D3AC2" w:rsidP="002D3AC2">
      <w:pPr>
        <w:rPr>
          <w:rFonts w:hint="eastAsia"/>
        </w:rPr>
      </w:pPr>
      <w:r>
        <w:rPr>
          <w:rFonts w:hint="eastAsia"/>
        </w:rPr>
        <w:tab/>
        <w:t xml:space="preserve">22.  </w:t>
      </w:r>
      <w:r>
        <w:rPr>
          <w:rFonts w:hint="eastAsia"/>
        </w:rPr>
        <w:t>请说明</w:t>
      </w:r>
      <w:r>
        <w:rPr>
          <w:rFonts w:hint="eastAsia"/>
        </w:rPr>
        <w:t>1977</w:t>
      </w:r>
      <w:r>
        <w:rPr>
          <w:rFonts w:hint="eastAsia"/>
        </w:rPr>
        <w:t>年处理劳动关系的《劳资关系守则》为何没有法律效力且其建议不具有约束力。请说明这部守则如何协助解决劳动纠纷并提供具体例证。守则是否涵盖所有劳动关系？请解释说明仲裁委员会的任务授权及其决定对当事方不具约束力的原因。</w:t>
      </w:r>
    </w:p>
    <w:p w:rsidR="002D3AC2" w:rsidRDefault="002D3AC2" w:rsidP="002D3AC2">
      <w:pPr>
        <w:spacing w:after="320"/>
        <w:rPr>
          <w:rFonts w:hint="eastAsia"/>
        </w:rPr>
      </w:pPr>
      <w:r>
        <w:rPr>
          <w:rFonts w:hint="eastAsia"/>
        </w:rPr>
        <w:tab/>
        <w:t xml:space="preserve">23.  </w:t>
      </w:r>
      <w:r>
        <w:rPr>
          <w:rFonts w:hint="eastAsia"/>
        </w:rPr>
        <w:t>《宪法》第１０条和第２７条以及《基本服务部门劳动争端解决程序协议》第</w:t>
      </w:r>
      <w:r>
        <w:rPr>
          <w:rFonts w:hint="eastAsia"/>
        </w:rPr>
        <w:t>1.2</w:t>
      </w:r>
      <w:r>
        <w:rPr>
          <w:rFonts w:hint="eastAsia"/>
        </w:rPr>
        <w:t>条处理基本服务部门的罢工问题。请对缔约国报告</w:t>
      </w:r>
      <w:r>
        <w:rPr>
          <w:rFonts w:hint="eastAsia"/>
        </w:rPr>
        <w:t>(</w:t>
      </w:r>
      <w:r>
        <w:rPr>
          <w:rFonts w:hint="eastAsia"/>
        </w:rPr>
        <w:t>第</w:t>
      </w:r>
      <w:r>
        <w:rPr>
          <w:rFonts w:hint="eastAsia"/>
        </w:rPr>
        <w:t>154</w:t>
      </w:r>
      <w:r>
        <w:rPr>
          <w:rFonts w:hint="eastAsia"/>
        </w:rPr>
        <w:t>段</w:t>
      </w:r>
      <w:r>
        <w:rPr>
          <w:rFonts w:hint="eastAsia"/>
        </w:rPr>
        <w:t>)</w:t>
      </w:r>
      <w:r>
        <w:rPr>
          <w:rFonts w:hint="eastAsia"/>
        </w:rPr>
        <w:t>加以补充，说明哪些部门被视为基本服务部门，并澄清基本服务部门的争端解决办法。</w:t>
      </w:r>
    </w:p>
    <w:p w:rsidR="002D3AC2" w:rsidRDefault="002D3AC2" w:rsidP="002D3AC2">
      <w:pPr>
        <w:pStyle w:val="Heading3"/>
        <w:rPr>
          <w:rFonts w:ascii="Time New Roman" w:eastAsia="SimHei" w:hAnsi="Time New Roman" w:hint="eastAsia"/>
          <w:u w:val="none"/>
        </w:rPr>
      </w:pPr>
      <w:r>
        <w:rPr>
          <w:rFonts w:ascii="Time New Roman" w:eastAsia="SimHei" w:hAnsi="Time New Roman" w:hint="eastAsia"/>
          <w:u w:val="none"/>
        </w:rPr>
        <w:t>第九条：社会保障权</w:t>
      </w:r>
    </w:p>
    <w:p w:rsidR="002D3AC2" w:rsidRDefault="002D3AC2" w:rsidP="002D3AC2">
      <w:pPr>
        <w:rPr>
          <w:rFonts w:hint="eastAsia"/>
        </w:rPr>
      </w:pPr>
      <w:r>
        <w:rPr>
          <w:rFonts w:hint="eastAsia"/>
        </w:rPr>
        <w:tab/>
        <w:t xml:space="preserve">24.  </w:t>
      </w:r>
      <w:r>
        <w:rPr>
          <w:rFonts w:hint="eastAsia"/>
        </w:rPr>
        <w:t>请说明采取了哪些措施以确保向社会保障体系缴款的移民工人有效获得社会保障福利，包括在塞浦路斯境内能够领取失业或疾病津贴，离开塞浦路斯能够领取养老金。</w:t>
      </w:r>
    </w:p>
    <w:p w:rsidR="002D3AC2" w:rsidRDefault="002D3AC2" w:rsidP="002D3AC2">
      <w:pPr>
        <w:spacing w:after="320"/>
        <w:rPr>
          <w:rFonts w:hint="eastAsia"/>
        </w:rPr>
      </w:pPr>
      <w:r>
        <w:rPr>
          <w:rFonts w:hint="eastAsia"/>
        </w:rPr>
        <w:tab/>
        <w:t xml:space="preserve">25.  </w:t>
      </w:r>
      <w:r>
        <w:rPr>
          <w:rFonts w:hint="eastAsia"/>
        </w:rPr>
        <w:t>请说明采取或考虑采取哪些措施加速向寻求庇护者发放居留许可的程序，这是获得在保健、社会福利和教育领域权利所必须的。</w:t>
      </w:r>
    </w:p>
    <w:p w:rsidR="002D3AC2" w:rsidRDefault="002D3AC2" w:rsidP="002D3AC2">
      <w:pPr>
        <w:pStyle w:val="Heading3"/>
        <w:rPr>
          <w:rFonts w:ascii="Time New Roman" w:eastAsia="SimHei" w:hAnsi="Time New Roman" w:hint="eastAsia"/>
          <w:u w:val="none"/>
        </w:rPr>
      </w:pPr>
      <w:r>
        <w:rPr>
          <w:rFonts w:ascii="Time New Roman" w:eastAsia="SimHei" w:hAnsi="Time New Roman" w:hint="eastAsia"/>
          <w:u w:val="none"/>
        </w:rPr>
        <w:t>第十条：保护家庭、母亲和儿童</w:t>
      </w:r>
    </w:p>
    <w:p w:rsidR="002D3AC2" w:rsidRDefault="002D3AC2" w:rsidP="002D3AC2">
      <w:pPr>
        <w:rPr>
          <w:rFonts w:hint="eastAsia"/>
        </w:rPr>
      </w:pPr>
      <w:r>
        <w:rPr>
          <w:rFonts w:hint="eastAsia"/>
        </w:rPr>
        <w:tab/>
        <w:t xml:space="preserve">26.  </w:t>
      </w:r>
      <w:r>
        <w:rPr>
          <w:rFonts w:hint="eastAsia"/>
        </w:rPr>
        <w:t>请说明法律中是否有专门条款规定家庭暴力为刑事罪行并惩处家庭暴力。请补充提供家庭暴力肇事者受到起诉和惩处案件的最新资料。请说明为何在暴力侵害妇女案件中必须有至少</w:t>
      </w:r>
      <w:r>
        <w:rPr>
          <w:rFonts w:hint="eastAsia"/>
        </w:rPr>
        <w:t>1</w:t>
      </w:r>
      <w:r>
        <w:rPr>
          <w:rFonts w:hint="eastAsia"/>
        </w:rPr>
        <w:t>名证人才能对肇事者定罪。是否为家庭暴力受害者提供庇护？并请提供资料说明政府各部就此问题开展的合作以及为执行防止家庭暴力法而划拨的人力和财政资源。</w:t>
      </w:r>
    </w:p>
    <w:p w:rsidR="002D3AC2" w:rsidRDefault="002D3AC2" w:rsidP="002D3AC2">
      <w:pPr>
        <w:rPr>
          <w:rFonts w:hint="eastAsia"/>
        </w:rPr>
      </w:pPr>
      <w:r>
        <w:rPr>
          <w:rFonts w:hint="eastAsia"/>
        </w:rPr>
        <w:tab/>
        <w:t xml:space="preserve">27.  </w:t>
      </w:r>
      <w:r>
        <w:rPr>
          <w:rFonts w:hint="eastAsia"/>
        </w:rPr>
        <w:t>请说明政府是否准备改革据报仍被用于帮助贩运人口和强迫卖淫的艺术人员签证制度</w:t>
      </w:r>
      <w:r>
        <w:rPr>
          <w:rFonts w:hint="eastAsia"/>
        </w:rPr>
        <w:t>(</w:t>
      </w:r>
      <w:r>
        <w:rPr>
          <w:rFonts w:hint="eastAsia"/>
        </w:rPr>
        <w:t>缔约国报告第</w:t>
      </w:r>
      <w:r>
        <w:rPr>
          <w:rFonts w:hint="eastAsia"/>
        </w:rPr>
        <w:t>70</w:t>
      </w:r>
      <w:r>
        <w:rPr>
          <w:rFonts w:hint="eastAsia"/>
        </w:rPr>
        <w:t>和</w:t>
      </w:r>
      <w:r>
        <w:rPr>
          <w:rFonts w:hint="eastAsia"/>
        </w:rPr>
        <w:t>74</w:t>
      </w:r>
      <w:r>
        <w:rPr>
          <w:rFonts w:hint="eastAsia"/>
        </w:rPr>
        <w:t>段</w:t>
      </w:r>
      <w:r>
        <w:rPr>
          <w:rFonts w:hint="eastAsia"/>
        </w:rPr>
        <w:t>)</w:t>
      </w:r>
      <w:r>
        <w:rPr>
          <w:rFonts w:hint="eastAsia"/>
        </w:rPr>
        <w:t>。请澄清说明是妇女本人还是公司老板申请签证？请提供资料说明采取了哪些措施以进一步查明受害者并向贩运受害者提供庇护。</w:t>
      </w:r>
    </w:p>
    <w:p w:rsidR="002D3AC2" w:rsidRDefault="002D3AC2" w:rsidP="002D3AC2">
      <w:pPr>
        <w:rPr>
          <w:rFonts w:hint="eastAsia"/>
        </w:rPr>
      </w:pPr>
      <w:r>
        <w:rPr>
          <w:rFonts w:hint="eastAsia"/>
        </w:rPr>
        <w:tab/>
        <w:t xml:space="preserve">28.  </w:t>
      </w:r>
      <w:r>
        <w:rPr>
          <w:rFonts w:hint="eastAsia"/>
        </w:rPr>
        <w:t>请提供依据</w:t>
      </w:r>
      <w:r>
        <w:rPr>
          <w:rFonts w:hint="eastAsia"/>
        </w:rPr>
        <w:t>2000</w:t>
      </w:r>
      <w:r>
        <w:rPr>
          <w:rFonts w:hint="eastAsia"/>
        </w:rPr>
        <w:t>年《打击贩运人口和儿童性剥削法》和</w:t>
      </w:r>
      <w:r>
        <w:rPr>
          <w:rFonts w:hint="eastAsia"/>
        </w:rPr>
        <w:t>2001</w:t>
      </w:r>
      <w:r>
        <w:rPr>
          <w:rFonts w:hint="eastAsia"/>
        </w:rPr>
        <w:t>年《保护证人法》起诉的案例。请说明为何</w:t>
      </w:r>
      <w:r>
        <w:rPr>
          <w:rFonts w:hint="eastAsia"/>
        </w:rPr>
        <w:t>2000</w:t>
      </w:r>
      <w:r>
        <w:rPr>
          <w:rFonts w:hint="eastAsia"/>
        </w:rPr>
        <w:t>年打击贩运人口法中规定的刑罚不够严厉，与对其他严重罪行规定的刑罚不相称。</w:t>
      </w:r>
    </w:p>
    <w:p w:rsidR="002D3AC2" w:rsidRDefault="002D3AC2" w:rsidP="002D3AC2">
      <w:pPr>
        <w:rPr>
          <w:rFonts w:hint="eastAsia"/>
        </w:rPr>
      </w:pPr>
      <w:r>
        <w:rPr>
          <w:rFonts w:hint="eastAsia"/>
        </w:rPr>
        <w:tab/>
        <w:t xml:space="preserve">29.  </w:t>
      </w:r>
      <w:r>
        <w:rPr>
          <w:rFonts w:hint="eastAsia"/>
        </w:rPr>
        <w:t>请说明政府是否准备撤销塞浦路斯公民配偶取得塞浦路斯国籍的一项主观条件“人品好”</w:t>
      </w:r>
      <w:r>
        <w:rPr>
          <w:rFonts w:hint="eastAsia"/>
        </w:rPr>
        <w:t>(</w:t>
      </w:r>
      <w:r>
        <w:rPr>
          <w:rFonts w:hint="eastAsia"/>
        </w:rPr>
        <w:t>缔约国报告第</w:t>
      </w:r>
      <w:r>
        <w:rPr>
          <w:rFonts w:hint="eastAsia"/>
        </w:rPr>
        <w:t>206</w:t>
      </w:r>
      <w:r>
        <w:rPr>
          <w:rFonts w:hint="eastAsia"/>
        </w:rPr>
        <w:t>段</w:t>
      </w:r>
      <w:r>
        <w:rPr>
          <w:rFonts w:hint="eastAsia"/>
        </w:rPr>
        <w:t>)</w:t>
      </w:r>
      <w:r>
        <w:rPr>
          <w:rFonts w:hint="eastAsia"/>
        </w:rPr>
        <w:t>。缔约国能否具体说明，在哪些情况下，即使塞浦路斯公民的外籍配偶为非法入境或居留者，部长委员会也可予以登记</w:t>
      </w:r>
      <w:r>
        <w:rPr>
          <w:rFonts w:hint="eastAsia"/>
        </w:rPr>
        <w:t>(</w:t>
      </w:r>
      <w:r>
        <w:rPr>
          <w:rFonts w:hint="eastAsia"/>
        </w:rPr>
        <w:t>第</w:t>
      </w:r>
      <w:r>
        <w:rPr>
          <w:rFonts w:hint="eastAsia"/>
        </w:rPr>
        <w:t>257</w:t>
      </w:r>
      <w:r>
        <w:rPr>
          <w:rFonts w:hint="eastAsia"/>
        </w:rPr>
        <w:t>段</w:t>
      </w:r>
      <w:r>
        <w:rPr>
          <w:rFonts w:hint="eastAsia"/>
        </w:rPr>
        <w:t>)</w:t>
      </w:r>
      <w:r>
        <w:rPr>
          <w:rFonts w:hint="eastAsia"/>
        </w:rPr>
        <w:t>。</w:t>
      </w:r>
    </w:p>
    <w:p w:rsidR="002D3AC2" w:rsidRDefault="002D3AC2" w:rsidP="002D3AC2">
      <w:pPr>
        <w:spacing w:after="320"/>
        <w:rPr>
          <w:rFonts w:hint="eastAsia"/>
        </w:rPr>
      </w:pPr>
      <w:r>
        <w:rPr>
          <w:rFonts w:hint="eastAsia"/>
        </w:rPr>
        <w:tab/>
        <w:t xml:space="preserve">30.  </w:t>
      </w:r>
      <w:r>
        <w:rPr>
          <w:rFonts w:hint="eastAsia"/>
        </w:rPr>
        <w:t>据报，由于在达到法律规定</w:t>
      </w:r>
      <w:r w:rsidR="00716861">
        <w:rPr>
          <w:rFonts w:hint="eastAsia"/>
        </w:rPr>
        <w:t>的</w:t>
      </w:r>
      <w:r>
        <w:rPr>
          <w:rFonts w:hint="eastAsia"/>
        </w:rPr>
        <w:t>条件</w:t>
      </w:r>
      <w:r w:rsidR="00716861">
        <w:rPr>
          <w:rFonts w:hint="eastAsia"/>
        </w:rPr>
        <w:t>方面</w:t>
      </w:r>
      <w:r>
        <w:rPr>
          <w:rFonts w:hint="eastAsia"/>
        </w:rPr>
        <w:t>遇到的障碍，移民几乎不可能实现家庭团聚权利，请就这一指称作出评论。</w:t>
      </w:r>
    </w:p>
    <w:p w:rsidR="002D3AC2" w:rsidRDefault="002D3AC2" w:rsidP="002D3AC2">
      <w:pPr>
        <w:pStyle w:val="Heading3"/>
        <w:rPr>
          <w:rFonts w:ascii="Time New Roman" w:eastAsia="SimHei" w:hAnsi="Time New Roman" w:hint="eastAsia"/>
          <w:u w:val="none"/>
        </w:rPr>
      </w:pPr>
      <w:r>
        <w:rPr>
          <w:rFonts w:ascii="Time New Roman" w:eastAsia="SimHei" w:hAnsi="Time New Roman" w:hint="eastAsia"/>
          <w:u w:val="none"/>
        </w:rPr>
        <w:t>第十一条：适足生活水准权</w:t>
      </w:r>
    </w:p>
    <w:p w:rsidR="002D3AC2" w:rsidRDefault="002D3AC2" w:rsidP="002D3AC2">
      <w:pPr>
        <w:rPr>
          <w:rFonts w:hint="eastAsia"/>
        </w:rPr>
      </w:pPr>
      <w:r>
        <w:rPr>
          <w:rFonts w:hint="eastAsia"/>
        </w:rPr>
        <w:tab/>
        <w:t xml:space="preserve">31.  </w:t>
      </w:r>
      <w:r>
        <w:rPr>
          <w:rFonts w:hint="eastAsia"/>
        </w:rPr>
        <w:t>请说明缔约国如何确定贫困线以及居住在贫困线以下的人口比例。</w:t>
      </w:r>
    </w:p>
    <w:p w:rsidR="002D3AC2" w:rsidRDefault="002D3AC2" w:rsidP="002D3AC2">
      <w:pPr>
        <w:rPr>
          <w:rFonts w:hint="eastAsia"/>
        </w:rPr>
      </w:pPr>
      <w:r>
        <w:rPr>
          <w:rFonts w:hint="eastAsia"/>
        </w:rPr>
        <w:tab/>
        <w:t xml:space="preserve">32.  </w:t>
      </w:r>
      <w:r>
        <w:rPr>
          <w:rFonts w:hint="eastAsia"/>
        </w:rPr>
        <w:t>请提供最新资料介绍包括针对流离失所人口在内的各类住房政策和方案的成果。并请说明经修订的《租金管制法》如何防止强制搬迁并遵循委员会的第</w:t>
      </w:r>
      <w:r>
        <w:rPr>
          <w:rFonts w:hint="eastAsia"/>
        </w:rPr>
        <w:t>7</w:t>
      </w:r>
      <w:r>
        <w:rPr>
          <w:rFonts w:hint="eastAsia"/>
        </w:rPr>
        <w:t>号一般性评论。并请提供最新资料说明为中低收入人群住房提供贷款的住房融资公司的成绩。</w:t>
      </w:r>
    </w:p>
    <w:p w:rsidR="002D3AC2" w:rsidRDefault="002D3AC2" w:rsidP="002D3AC2">
      <w:pPr>
        <w:rPr>
          <w:rFonts w:hint="eastAsia"/>
        </w:rPr>
      </w:pPr>
      <w:r>
        <w:rPr>
          <w:rFonts w:hint="eastAsia"/>
        </w:rPr>
        <w:tab/>
        <w:t xml:space="preserve">33.  </w:t>
      </w:r>
      <w:r>
        <w:rPr>
          <w:rFonts w:hint="eastAsia"/>
        </w:rPr>
        <w:t>鉴于在塞浦路斯政府控制区内土耳其族塞浦路斯公民日益增多，请解释说明政府如何确保他们在恢复财产或</w:t>
      </w:r>
      <w:r w:rsidR="00716861">
        <w:rPr>
          <w:rFonts w:hint="eastAsia"/>
        </w:rPr>
        <w:t>就</w:t>
      </w:r>
      <w:r>
        <w:rPr>
          <w:rFonts w:hint="eastAsia"/>
        </w:rPr>
        <w:t>财产</w:t>
      </w:r>
      <w:r w:rsidR="00716861">
        <w:rPr>
          <w:rFonts w:hint="eastAsia"/>
        </w:rPr>
        <w:t>损失获得赔偿</w:t>
      </w:r>
      <w:r>
        <w:rPr>
          <w:rFonts w:hint="eastAsia"/>
        </w:rPr>
        <w:t>方面免遭困难。</w:t>
      </w:r>
    </w:p>
    <w:p w:rsidR="002D3AC2" w:rsidRDefault="002D3AC2" w:rsidP="002D3AC2">
      <w:pPr>
        <w:spacing w:after="320"/>
        <w:rPr>
          <w:rFonts w:hint="eastAsia"/>
        </w:rPr>
      </w:pPr>
      <w:r>
        <w:rPr>
          <w:rFonts w:hint="eastAsia"/>
        </w:rPr>
        <w:tab/>
        <w:t xml:space="preserve">34.  </w:t>
      </w:r>
      <w:r>
        <w:rPr>
          <w:rFonts w:hint="eastAsia"/>
        </w:rPr>
        <w:t>请说明正在或考虑采取哪些措施改进据报居住在不符合建筑和卫生要求的老房子中的移民的住房条件，并确保罗姆人家庭能够获得水电等基本设施。</w:t>
      </w:r>
    </w:p>
    <w:p w:rsidR="002D3AC2" w:rsidRDefault="002D3AC2" w:rsidP="002D3AC2">
      <w:pPr>
        <w:pStyle w:val="Heading3"/>
        <w:rPr>
          <w:rFonts w:ascii="Time New Roman" w:eastAsia="SimHei" w:hAnsi="Time New Roman" w:hint="eastAsia"/>
          <w:u w:val="none"/>
        </w:rPr>
      </w:pPr>
      <w:r>
        <w:rPr>
          <w:rFonts w:ascii="Time New Roman" w:eastAsia="SimHei" w:hAnsi="Time New Roman" w:hint="eastAsia"/>
          <w:u w:val="none"/>
        </w:rPr>
        <w:t>第十二条：身心健康权利</w:t>
      </w:r>
    </w:p>
    <w:p w:rsidR="002D3AC2" w:rsidRDefault="002D3AC2" w:rsidP="002D3AC2">
      <w:pPr>
        <w:rPr>
          <w:rFonts w:hint="eastAsia"/>
        </w:rPr>
      </w:pPr>
      <w:r>
        <w:rPr>
          <w:rFonts w:hint="eastAsia"/>
        </w:rPr>
        <w:tab/>
        <w:t xml:space="preserve">35.  </w:t>
      </w:r>
      <w:r>
        <w:rPr>
          <w:rFonts w:hint="eastAsia"/>
        </w:rPr>
        <w:t>请说明是否向缔约国全体人民提供公共卫生服务，如何确保移民和塞浦路斯人享有同样的服务。</w:t>
      </w:r>
    </w:p>
    <w:p w:rsidR="002D3AC2" w:rsidRDefault="002D3AC2" w:rsidP="002D3AC2">
      <w:pPr>
        <w:rPr>
          <w:rFonts w:hint="eastAsia"/>
        </w:rPr>
      </w:pPr>
      <w:r>
        <w:rPr>
          <w:rFonts w:hint="eastAsia"/>
        </w:rPr>
        <w:tab/>
        <w:t xml:space="preserve">36.  </w:t>
      </w:r>
      <w:r>
        <w:rPr>
          <w:rFonts w:hint="eastAsia"/>
        </w:rPr>
        <w:t>请提供资料说明缔约国实行的精神保健政策。请说明当局准备如何解决精神疾病患者</w:t>
      </w:r>
      <w:r w:rsidR="00716861">
        <w:rPr>
          <w:rFonts w:hint="eastAsia"/>
        </w:rPr>
        <w:t>越来越多地</w:t>
      </w:r>
      <w:r>
        <w:rPr>
          <w:rFonts w:hint="eastAsia"/>
        </w:rPr>
        <w:t>被移送到养老院的问题，是否考虑增加门诊资金和开设更多的日间中心。</w:t>
      </w:r>
    </w:p>
    <w:p w:rsidR="002D3AC2" w:rsidRDefault="002D3AC2" w:rsidP="002D3AC2">
      <w:pPr>
        <w:rPr>
          <w:rFonts w:hint="eastAsia"/>
        </w:rPr>
      </w:pPr>
      <w:r>
        <w:rPr>
          <w:rFonts w:hint="eastAsia"/>
        </w:rPr>
        <w:tab/>
        <w:t xml:space="preserve">37.  </w:t>
      </w:r>
      <w:r>
        <w:rPr>
          <w:rFonts w:hint="eastAsia"/>
        </w:rPr>
        <w:t>请提供资料说明强制医疗保险的覆盖范围，哪些人有保险哪些人没有保险，以及保险的确定标准。请具体说明保险涵盖的疾病种类，说明为何不包括妇科病等一些疾病。</w:t>
      </w:r>
    </w:p>
    <w:p w:rsidR="002D3AC2" w:rsidRDefault="002D3AC2" w:rsidP="002D3AC2">
      <w:pPr>
        <w:spacing w:after="320"/>
        <w:rPr>
          <w:rFonts w:hint="eastAsia"/>
        </w:rPr>
      </w:pPr>
      <w:r>
        <w:rPr>
          <w:rFonts w:hint="eastAsia"/>
        </w:rPr>
        <w:tab/>
        <w:t xml:space="preserve">38.  </w:t>
      </w:r>
      <w:r>
        <w:rPr>
          <w:rFonts w:hint="eastAsia"/>
        </w:rPr>
        <w:t>请说明采取了哪些措施解决儿童和青年人中酗酒、吸烟、吸食毒品和其他有害物</w:t>
      </w:r>
      <w:r w:rsidR="00716861">
        <w:rPr>
          <w:rFonts w:hint="eastAsia"/>
        </w:rPr>
        <w:t>质</w:t>
      </w:r>
      <w:r>
        <w:rPr>
          <w:rFonts w:hint="eastAsia"/>
        </w:rPr>
        <w:t>比例高的问题。</w:t>
      </w:r>
    </w:p>
    <w:p w:rsidR="002D3AC2" w:rsidRDefault="002D3AC2" w:rsidP="002D3AC2">
      <w:pPr>
        <w:pStyle w:val="Heading3"/>
        <w:rPr>
          <w:rFonts w:ascii="Time New Roman" w:eastAsia="SimHei" w:hAnsi="Time New Roman" w:hint="eastAsia"/>
          <w:u w:val="none"/>
        </w:rPr>
      </w:pPr>
      <w:r>
        <w:rPr>
          <w:rFonts w:ascii="Time New Roman" w:eastAsia="SimHei" w:hAnsi="Time New Roman" w:hint="eastAsia"/>
          <w:u w:val="none"/>
        </w:rPr>
        <w:t>第十三条和第十四条：受教育权利</w:t>
      </w:r>
    </w:p>
    <w:p w:rsidR="002D3AC2" w:rsidRDefault="002D3AC2" w:rsidP="002D3AC2">
      <w:pPr>
        <w:rPr>
          <w:rFonts w:hint="eastAsia"/>
        </w:rPr>
      </w:pPr>
      <w:r>
        <w:rPr>
          <w:rFonts w:hint="eastAsia"/>
        </w:rPr>
        <w:tab/>
        <w:t xml:space="preserve">39.  </w:t>
      </w:r>
      <w:r>
        <w:rPr>
          <w:rFonts w:hint="eastAsia"/>
        </w:rPr>
        <w:t>政府是否考虑废除</w:t>
      </w:r>
      <w:r>
        <w:rPr>
          <w:rFonts w:hint="eastAsia"/>
        </w:rPr>
        <w:t>2005</w:t>
      </w:r>
      <w:r>
        <w:rPr>
          <w:rFonts w:hint="eastAsia"/>
        </w:rPr>
        <w:t>年发布的要求所有小学和中学校长向移民当局通报本校登记的移民儿童以调查其法律身份的通令？</w:t>
      </w:r>
    </w:p>
    <w:p w:rsidR="002D3AC2" w:rsidRDefault="002D3AC2" w:rsidP="002D3AC2">
      <w:pPr>
        <w:rPr>
          <w:rFonts w:hint="eastAsia"/>
        </w:rPr>
      </w:pPr>
      <w:r>
        <w:rPr>
          <w:rFonts w:hint="eastAsia"/>
        </w:rPr>
        <w:tab/>
        <w:t xml:space="preserve">40.  </w:t>
      </w:r>
      <w:r>
        <w:rPr>
          <w:rFonts w:hint="eastAsia"/>
        </w:rPr>
        <w:t>根据委员会收到的资料，庞提安希腊儿童在学校受到事实上的隔离。据报，由于受到学生家长的排斥，罗姆人儿童在获得教育机会方面受到歧视。请就这一消息作出评论，并提供为消除针对弱势群体儿童歧视所采取措施的任何现有资料。</w:t>
      </w:r>
    </w:p>
    <w:p w:rsidR="002D3AC2" w:rsidRDefault="002D3AC2" w:rsidP="002D3AC2">
      <w:pPr>
        <w:rPr>
          <w:rFonts w:hint="eastAsia"/>
        </w:rPr>
      </w:pPr>
      <w:r>
        <w:rPr>
          <w:rFonts w:hint="eastAsia"/>
        </w:rPr>
        <w:tab/>
        <w:t xml:space="preserve">41.  </w:t>
      </w:r>
      <w:r>
        <w:rPr>
          <w:rFonts w:hint="eastAsia"/>
        </w:rPr>
        <w:t>请说明采取了哪些措施确保土耳其族塞浦路斯儿童获得以本族语言提供的教育。</w:t>
      </w:r>
    </w:p>
    <w:p w:rsidR="002D3AC2" w:rsidRDefault="002D3AC2" w:rsidP="003A4056">
      <w:pPr>
        <w:spacing w:after="160"/>
        <w:rPr>
          <w:rFonts w:hint="eastAsia"/>
        </w:rPr>
      </w:pPr>
      <w:r>
        <w:rPr>
          <w:rFonts w:hint="eastAsia"/>
        </w:rPr>
        <w:tab/>
        <w:t xml:space="preserve">42.  </w:t>
      </w:r>
      <w:r>
        <w:rPr>
          <w:rFonts w:hint="eastAsia"/>
        </w:rPr>
        <w:t>教师是否受到在多文化环境中教学以及应对种族主义或歧视态度各种表现的适当培训？</w:t>
      </w:r>
    </w:p>
    <w:p w:rsidR="002D3AC2" w:rsidRDefault="002D3AC2" w:rsidP="002D3AC2">
      <w:pPr>
        <w:pStyle w:val="Heading3"/>
        <w:rPr>
          <w:rFonts w:ascii="Time New Roman" w:eastAsia="SimHei" w:hAnsi="Time New Roman" w:hint="eastAsia"/>
          <w:u w:val="none"/>
        </w:rPr>
      </w:pPr>
      <w:r>
        <w:rPr>
          <w:rFonts w:ascii="Time New Roman" w:eastAsia="SimHei" w:hAnsi="Time New Roman" w:hint="eastAsia"/>
          <w:u w:val="none"/>
        </w:rPr>
        <w:t>第十五条</w:t>
      </w:r>
      <w:r>
        <w:rPr>
          <w:rFonts w:ascii="Time New Roman" w:eastAsia="SimHei" w:hAnsi="Time New Roman" w:hint="eastAsia"/>
          <w:b/>
          <w:u w:val="none"/>
        </w:rPr>
        <w:t>：</w:t>
      </w:r>
      <w:r>
        <w:rPr>
          <w:rFonts w:ascii="Time New Roman" w:eastAsia="SimHei" w:hAnsi="Time New Roman" w:hint="eastAsia"/>
          <w:u w:val="none"/>
        </w:rPr>
        <w:t>文化权</w:t>
      </w:r>
    </w:p>
    <w:p w:rsidR="002D3AC2" w:rsidRDefault="002D3AC2" w:rsidP="003A4056">
      <w:pPr>
        <w:spacing w:after="240"/>
        <w:rPr>
          <w:rFonts w:hint="eastAsia"/>
        </w:rPr>
      </w:pPr>
      <w:r>
        <w:rPr>
          <w:rFonts w:hint="eastAsia"/>
        </w:rPr>
        <w:tab/>
        <w:t xml:space="preserve">43.  </w:t>
      </w:r>
      <w:r>
        <w:rPr>
          <w:rFonts w:hint="eastAsia"/>
        </w:rPr>
        <w:t>请提供最新资料介绍最近成立的非国民融合</w:t>
      </w:r>
      <w:r w:rsidR="00716861">
        <w:rPr>
          <w:rFonts w:hint="eastAsia"/>
        </w:rPr>
        <w:t>问题</w:t>
      </w:r>
      <w:r>
        <w:rPr>
          <w:rFonts w:hint="eastAsia"/>
        </w:rPr>
        <w:t>专家委员会的工作成果</w:t>
      </w:r>
      <w:r>
        <w:rPr>
          <w:rFonts w:hint="eastAsia"/>
        </w:rPr>
        <w:t>(</w:t>
      </w:r>
      <w:r>
        <w:rPr>
          <w:rFonts w:hint="eastAsia"/>
        </w:rPr>
        <w:t>缔约国报告第</w:t>
      </w:r>
      <w:r>
        <w:rPr>
          <w:rFonts w:hint="eastAsia"/>
        </w:rPr>
        <w:t>495</w:t>
      </w:r>
      <w:r>
        <w:rPr>
          <w:rFonts w:hint="eastAsia"/>
        </w:rPr>
        <w:t>和</w:t>
      </w:r>
      <w:r>
        <w:rPr>
          <w:rFonts w:hint="eastAsia"/>
        </w:rPr>
        <w:t>496</w:t>
      </w:r>
      <w:r>
        <w:rPr>
          <w:rFonts w:hint="eastAsia"/>
        </w:rPr>
        <w:t>段</w:t>
      </w:r>
      <w:r>
        <w:rPr>
          <w:rFonts w:hint="eastAsia"/>
        </w:rPr>
        <w:t>)</w:t>
      </w:r>
      <w:r>
        <w:rPr>
          <w:rFonts w:hint="eastAsia"/>
        </w:rPr>
        <w:t>。并请向委员会详细说明移民融合政策框架的内容。</w:t>
      </w:r>
    </w:p>
    <w:p w:rsidR="00FD2EFD" w:rsidRDefault="002D3AC2" w:rsidP="002D3AC2">
      <w:pPr>
        <w:jc w:val="center"/>
      </w:pPr>
      <w:r>
        <w:t>--  --  --  --  --</w:t>
      </w:r>
    </w:p>
    <w:sectPr w:rsidR="00FD2EFD">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32" w:rsidRDefault="00AB4832">
      <w:r>
        <w:separator/>
      </w:r>
    </w:p>
  </w:endnote>
  <w:endnote w:type="continuationSeparator" w:id="0">
    <w:p w:rsidR="00AB4832" w:rsidRDefault="00AB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000" w:firstRow="0" w:lastRow="0" w:firstColumn="0" w:lastColumn="0" w:noHBand="0" w:noVBand="0"/>
    </w:tblPr>
    <w:tblGrid>
      <w:gridCol w:w="2460"/>
      <w:gridCol w:w="1050"/>
      <w:gridCol w:w="6061"/>
    </w:tblGrid>
    <w:tr w:rsidR="00F84768" w:rsidTr="00716861">
      <w:tblPrEx>
        <w:tblCellMar>
          <w:top w:w="0" w:type="dxa"/>
          <w:bottom w:w="0" w:type="dxa"/>
        </w:tblCellMar>
      </w:tblPrEx>
      <w:tc>
        <w:tcPr>
          <w:tcW w:w="2460" w:type="dxa"/>
        </w:tcPr>
        <w:p w:rsidR="00F84768" w:rsidRDefault="00F84768">
          <w:pPr>
            <w:pStyle w:val="Footer"/>
          </w:pPr>
          <w:r>
            <w:t>GE. 0</w:t>
          </w:r>
          <w:r>
            <w:rPr>
              <w:rFonts w:hint="eastAsia"/>
              <w:lang w:eastAsia="zh-CN"/>
            </w:rPr>
            <w:t>9</w:t>
          </w:r>
          <w:r>
            <w:t>-</w:t>
          </w:r>
          <w:r>
            <w:rPr>
              <w:rFonts w:hint="eastAsia"/>
              <w:lang w:eastAsia="zh-CN"/>
            </w:rPr>
            <w:t>40164</w:t>
          </w:r>
          <w:r>
            <w:t xml:space="preserve"> (C)</w:t>
          </w:r>
        </w:p>
      </w:tc>
      <w:tc>
        <w:tcPr>
          <w:tcW w:w="1050" w:type="dxa"/>
        </w:tcPr>
        <w:p w:rsidR="00F84768" w:rsidRDefault="00F84768">
          <w:pPr>
            <w:pStyle w:val="Footer"/>
            <w:rPr>
              <w:rFonts w:hint="eastAsia"/>
              <w:lang w:eastAsia="zh-CN"/>
            </w:rPr>
          </w:pPr>
          <w:r>
            <w:rPr>
              <w:rFonts w:hint="eastAsia"/>
              <w:lang w:eastAsia="zh-CN"/>
            </w:rPr>
            <w:t>090209</w:t>
          </w:r>
        </w:p>
      </w:tc>
      <w:tc>
        <w:tcPr>
          <w:tcW w:w="6061" w:type="dxa"/>
        </w:tcPr>
        <w:p w:rsidR="00F84768" w:rsidRDefault="00F84768">
          <w:pPr>
            <w:pStyle w:val="Footer"/>
            <w:rPr>
              <w:rFonts w:hint="eastAsia"/>
              <w:lang w:eastAsia="zh-CN"/>
            </w:rPr>
          </w:pPr>
          <w:r>
            <w:rPr>
              <w:rFonts w:hint="eastAsia"/>
              <w:lang w:eastAsia="zh-CN"/>
            </w:rPr>
            <w:t>020309</w:t>
          </w:r>
        </w:p>
      </w:tc>
    </w:tr>
  </w:tbl>
  <w:p w:rsidR="00F84768" w:rsidRDefault="00F8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32" w:rsidRDefault="00AB4832">
      <w:r>
        <w:separator/>
      </w:r>
    </w:p>
  </w:footnote>
  <w:footnote w:type="continuationSeparator" w:id="0">
    <w:p w:rsidR="00AB4832" w:rsidRDefault="00AB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68" w:rsidRDefault="00F84768" w:rsidP="00716861">
    <w:pPr>
      <w:pStyle w:val="Header"/>
      <w:rPr>
        <w:rFonts w:hint="eastAsia"/>
        <w:lang w:eastAsia="zh-CN"/>
      </w:rPr>
    </w:pPr>
    <w:r>
      <w:t>E/C</w:t>
    </w:r>
    <w:r>
      <w:rPr>
        <w:rFonts w:hint="eastAsia"/>
        <w:lang w:eastAsia="zh-CN"/>
      </w:rPr>
      <w:t>.12</w:t>
    </w:r>
    <w:r>
      <w:t>/</w:t>
    </w:r>
    <w:r>
      <w:rPr>
        <w:rFonts w:hint="eastAsia"/>
        <w:lang w:eastAsia="zh-CN"/>
      </w:rPr>
      <w:t>CYP</w:t>
    </w:r>
    <w:r>
      <w:t>/</w:t>
    </w:r>
    <w:r>
      <w:rPr>
        <w:rFonts w:hint="eastAsia"/>
        <w:lang w:eastAsia="zh-CN"/>
      </w:rPr>
      <w:t>Q/5</w:t>
    </w:r>
  </w:p>
  <w:p w:rsidR="00F84768" w:rsidRPr="007B0DB2" w:rsidRDefault="00F84768"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5C2FB7">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68" w:rsidRDefault="00F84768" w:rsidP="00716861">
    <w:pPr>
      <w:pStyle w:val="Header"/>
      <w:rPr>
        <w:rFonts w:hint="eastAsia"/>
        <w:lang w:eastAsia="zh-CN"/>
      </w:rPr>
    </w:pPr>
    <w:r>
      <w:tab/>
    </w:r>
    <w:r>
      <w:tab/>
    </w:r>
    <w:r>
      <w:tab/>
    </w:r>
    <w:r>
      <w:tab/>
      <w:t>E/C</w:t>
    </w:r>
    <w:r>
      <w:rPr>
        <w:rFonts w:hint="eastAsia"/>
        <w:lang w:eastAsia="zh-CN"/>
      </w:rPr>
      <w:t>.12</w:t>
    </w:r>
    <w:r>
      <w:t>/</w:t>
    </w:r>
    <w:r>
      <w:rPr>
        <w:rFonts w:hint="eastAsia"/>
        <w:lang w:eastAsia="zh-CN"/>
      </w:rPr>
      <w:t>CYP</w:t>
    </w:r>
    <w:r>
      <w:t>/</w:t>
    </w:r>
    <w:r>
      <w:rPr>
        <w:rFonts w:hint="eastAsia"/>
        <w:lang w:eastAsia="zh-CN"/>
      </w:rPr>
      <w:t>Q/5</w:t>
    </w:r>
  </w:p>
  <w:p w:rsidR="00F84768" w:rsidRPr="007B0DB2" w:rsidRDefault="00F84768"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5C2FB7">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F84768">
      <w:tblPrEx>
        <w:tblCellMar>
          <w:top w:w="0" w:type="dxa"/>
          <w:bottom w:w="0" w:type="dxa"/>
        </w:tblCellMar>
      </w:tblPrEx>
      <w:tc>
        <w:tcPr>
          <w:tcW w:w="1625" w:type="dxa"/>
          <w:tcBorders>
            <w:top w:val="nil"/>
            <w:left w:val="nil"/>
            <w:bottom w:val="single" w:sz="4" w:space="0" w:color="auto"/>
            <w:right w:val="nil"/>
          </w:tcBorders>
          <w:vAlign w:val="center"/>
        </w:tcPr>
        <w:p w:rsidR="00F84768" w:rsidRDefault="00F84768">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F84768" w:rsidRDefault="00F84768">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F84768" w:rsidRDefault="00F84768">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97514341"/>
    <w:bookmarkEnd w:id="0"/>
    <w:bookmarkEnd w:id="1"/>
    <w:bookmarkEnd w:id="2"/>
    <w:bookmarkEnd w:id="3"/>
    <w:bookmarkEnd w:id="4"/>
    <w:bookmarkEnd w:id="5"/>
    <w:bookmarkEnd w:id="6"/>
    <w:bookmarkEnd w:id="7"/>
    <w:bookmarkEnd w:id="8"/>
    <w:tr w:rsidR="00F84768">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F84768" w:rsidRDefault="00F84768">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5298" r:id="rId2"/>
            </w:object>
          </w:r>
        </w:p>
      </w:tc>
      <w:tc>
        <w:tcPr>
          <w:tcW w:w="4311" w:type="dxa"/>
          <w:tcBorders>
            <w:top w:val="single" w:sz="4" w:space="0" w:color="auto"/>
            <w:left w:val="nil"/>
            <w:bottom w:val="single" w:sz="36" w:space="0" w:color="auto"/>
            <w:right w:val="nil"/>
          </w:tcBorders>
        </w:tcPr>
        <w:p w:rsidR="00F84768" w:rsidRDefault="00F84768">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F84768" w:rsidRDefault="00F84768">
          <w:pPr>
            <w:pStyle w:val="Header"/>
            <w:rPr>
              <w:sz w:val="28"/>
              <w:lang w:eastAsia="zh-CN"/>
            </w:rPr>
          </w:pPr>
        </w:p>
        <w:p w:rsidR="00F84768" w:rsidRDefault="00F84768">
          <w:pPr>
            <w:pStyle w:val="Header"/>
          </w:pPr>
          <w:r>
            <w:t>Distr.</w:t>
          </w:r>
        </w:p>
        <w:p w:rsidR="00F84768" w:rsidRDefault="00F84768">
          <w:pPr>
            <w:pStyle w:val="Header"/>
            <w:rPr>
              <w:rFonts w:hint="eastAsia"/>
              <w:lang w:eastAsia="zh-CN"/>
            </w:rPr>
          </w:pPr>
          <w:r>
            <w:rPr>
              <w:lang w:eastAsia="zh-CN"/>
            </w:rPr>
            <w:t>GENERAL</w:t>
          </w:r>
        </w:p>
        <w:p w:rsidR="00F84768" w:rsidRDefault="00F84768">
          <w:pPr>
            <w:pStyle w:val="Header"/>
            <w:rPr>
              <w:sz w:val="12"/>
            </w:rPr>
          </w:pPr>
        </w:p>
        <w:p w:rsidR="00F84768" w:rsidRDefault="00F84768">
          <w:pPr>
            <w:pStyle w:val="Header"/>
            <w:rPr>
              <w:rFonts w:hint="eastAsia"/>
              <w:lang w:eastAsia="zh-CN"/>
            </w:rPr>
          </w:pPr>
          <w:r>
            <w:t>E/C</w:t>
          </w:r>
          <w:r>
            <w:rPr>
              <w:rFonts w:hint="eastAsia"/>
              <w:lang w:eastAsia="zh-CN"/>
            </w:rPr>
            <w:t>.12</w:t>
          </w:r>
          <w:r>
            <w:t>/</w:t>
          </w:r>
          <w:r>
            <w:rPr>
              <w:rFonts w:hint="eastAsia"/>
              <w:lang w:eastAsia="zh-CN"/>
            </w:rPr>
            <w:t>CYP</w:t>
          </w:r>
          <w:r>
            <w:t>/</w:t>
          </w:r>
          <w:r>
            <w:rPr>
              <w:rFonts w:hint="eastAsia"/>
              <w:lang w:eastAsia="zh-CN"/>
            </w:rPr>
            <w:t>Q/5</w:t>
          </w:r>
        </w:p>
        <w:p w:rsidR="00F84768" w:rsidRDefault="00F84768">
          <w:pPr>
            <w:pStyle w:val="Header"/>
          </w:pPr>
          <w:r>
            <w:rPr>
              <w:rFonts w:hint="eastAsia"/>
              <w:lang w:eastAsia="zh-CN"/>
            </w:rPr>
            <w:t xml:space="preserve">7 </w:t>
          </w:r>
          <w:r>
            <w:rPr>
              <w:lang w:eastAsia="zh-CN"/>
            </w:rPr>
            <w:t>January</w:t>
          </w:r>
          <w:r>
            <w:t xml:space="preserve"> 200</w:t>
          </w:r>
          <w:r>
            <w:rPr>
              <w:rFonts w:hint="eastAsia"/>
              <w:lang w:eastAsia="zh-CN"/>
            </w:rPr>
            <w:t>9</w:t>
          </w:r>
        </w:p>
        <w:p w:rsidR="00F84768" w:rsidRDefault="00F84768">
          <w:pPr>
            <w:pStyle w:val="Header"/>
            <w:rPr>
              <w:sz w:val="12"/>
            </w:rPr>
          </w:pPr>
        </w:p>
        <w:p w:rsidR="00F84768" w:rsidRDefault="00F84768">
          <w:pPr>
            <w:pStyle w:val="Header"/>
          </w:pPr>
          <w:r>
            <w:t>CHINESE</w:t>
          </w:r>
        </w:p>
        <w:p w:rsidR="00F84768" w:rsidRDefault="00F84768">
          <w:pPr>
            <w:pStyle w:val="Header"/>
            <w:tabs>
              <w:tab w:val="clear" w:pos="992"/>
              <w:tab w:val="left" w:pos="993"/>
            </w:tabs>
          </w:pPr>
          <w:r>
            <w:t>Original:</w:t>
          </w:r>
          <w:r>
            <w:tab/>
            <w:t>ENGLISH</w:t>
          </w:r>
        </w:p>
        <w:p w:rsidR="00F84768" w:rsidRDefault="00F84768">
          <w:pPr>
            <w:pStyle w:val="Header"/>
            <w:tabs>
              <w:tab w:val="clear" w:pos="992"/>
              <w:tab w:val="left" w:pos="993"/>
            </w:tabs>
          </w:pPr>
        </w:p>
        <w:p w:rsidR="00F84768" w:rsidRDefault="00F84768">
          <w:pPr>
            <w:pStyle w:val="Header"/>
          </w:pPr>
        </w:p>
      </w:tc>
    </w:tr>
    <w:tr w:rsidR="00F84768">
      <w:tblPrEx>
        <w:tblCellMar>
          <w:top w:w="0" w:type="dxa"/>
          <w:bottom w:w="0" w:type="dxa"/>
        </w:tblCellMar>
      </w:tblPrEx>
      <w:trPr>
        <w:trHeight w:val="222"/>
      </w:trPr>
      <w:tc>
        <w:tcPr>
          <w:tcW w:w="1625" w:type="dxa"/>
          <w:tcBorders>
            <w:top w:val="single" w:sz="36" w:space="0" w:color="auto"/>
            <w:left w:val="nil"/>
            <w:bottom w:val="nil"/>
            <w:right w:val="nil"/>
          </w:tcBorders>
          <w:noWrap/>
        </w:tcPr>
        <w:p w:rsidR="00F84768" w:rsidRDefault="00F84768">
          <w:pPr>
            <w:rPr>
              <w:sz w:val="16"/>
            </w:rPr>
          </w:pPr>
        </w:p>
      </w:tc>
      <w:tc>
        <w:tcPr>
          <w:tcW w:w="4311" w:type="dxa"/>
          <w:tcBorders>
            <w:top w:val="single" w:sz="36" w:space="0" w:color="auto"/>
            <w:left w:val="nil"/>
            <w:bottom w:val="nil"/>
            <w:right w:val="nil"/>
          </w:tcBorders>
          <w:noWrap/>
        </w:tcPr>
        <w:p w:rsidR="00F84768" w:rsidRDefault="00F84768">
          <w:pPr>
            <w:pStyle w:val="1m1"/>
            <w:spacing w:line="240" w:lineRule="auto"/>
            <w:rPr>
              <w:rFonts w:hint="eastAsia"/>
              <w:sz w:val="16"/>
            </w:rPr>
          </w:pPr>
        </w:p>
      </w:tc>
      <w:tc>
        <w:tcPr>
          <w:tcW w:w="3528" w:type="dxa"/>
          <w:tcBorders>
            <w:top w:val="single" w:sz="36" w:space="0" w:color="auto"/>
            <w:left w:val="nil"/>
            <w:bottom w:val="nil"/>
            <w:right w:val="nil"/>
          </w:tcBorders>
          <w:noWrap/>
        </w:tcPr>
        <w:p w:rsidR="00F84768" w:rsidRDefault="00F84768">
          <w:pPr>
            <w:rPr>
              <w:sz w:val="16"/>
            </w:rPr>
          </w:pPr>
        </w:p>
      </w:tc>
    </w:tr>
  </w:tbl>
  <w:p w:rsidR="00F84768" w:rsidRDefault="00F84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AC2"/>
    <w:rsid w:val="00227383"/>
    <w:rsid w:val="002D3AC2"/>
    <w:rsid w:val="00335A69"/>
    <w:rsid w:val="003A4056"/>
    <w:rsid w:val="00537339"/>
    <w:rsid w:val="00547248"/>
    <w:rsid w:val="00595B6A"/>
    <w:rsid w:val="005C2FB7"/>
    <w:rsid w:val="005D5160"/>
    <w:rsid w:val="00602BFE"/>
    <w:rsid w:val="00716861"/>
    <w:rsid w:val="0073600B"/>
    <w:rsid w:val="007B0DB2"/>
    <w:rsid w:val="007D7462"/>
    <w:rsid w:val="00AB4832"/>
    <w:rsid w:val="00C21271"/>
    <w:rsid w:val="00C41B72"/>
    <w:rsid w:val="00E06ADE"/>
    <w:rsid w:val="00F30387"/>
    <w:rsid w:val="00F84768"/>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598</Words>
  <Characters>3415</Characters>
  <Application>Microsoft Office Word</Application>
  <DocSecurity>4</DocSecurity>
  <Lines>28</Lines>
  <Paragraphs>8</Paragraphs>
  <ScaleCrop>false</ScaleCrop>
  <Company>TPS_CHI</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Wang</dc:creator>
  <cp:keywords/>
  <dc:description/>
  <cp:lastModifiedBy>Admieng</cp:lastModifiedBy>
  <cp:revision>4</cp:revision>
  <cp:lastPrinted>2009-03-02T14:53:00Z</cp:lastPrinted>
  <dcterms:created xsi:type="dcterms:W3CDTF">2009-03-02T14:53:00Z</dcterms:created>
  <dcterms:modified xsi:type="dcterms:W3CDTF">2009-03-02T14:53:00Z</dcterms:modified>
</cp:coreProperties>
</file>