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bookmarkStart w:id="0" w:name="_GoBack"/>
            <w:bookmarkEnd w:id="0"/>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60672B" w:rsidRDefault="005676F8" w:rsidP="00AB3619">
            <w:pPr>
              <w:spacing w:line="240" w:lineRule="atLeast"/>
              <w:jc w:val="right"/>
              <w:rPr>
                <w:sz w:val="20"/>
                <w:szCs w:val="21"/>
              </w:rPr>
            </w:pPr>
            <w:r>
              <w:rPr>
                <w:sz w:val="40"/>
                <w:szCs w:val="21"/>
              </w:rPr>
              <w:t>E</w:t>
            </w:r>
            <w:r>
              <w:rPr>
                <w:sz w:val="20"/>
                <w:szCs w:val="21"/>
              </w:rPr>
              <w:t>/C</w:t>
            </w:r>
            <w:r w:rsidR="0060672B">
              <w:rPr>
                <w:sz w:val="20"/>
                <w:szCs w:val="21"/>
              </w:rPr>
              <w:t>.</w:t>
            </w:r>
            <w:r>
              <w:rPr>
                <w:sz w:val="20"/>
                <w:szCs w:val="21"/>
              </w:rPr>
              <w:t>12/66/3</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5676F8" w:rsidP="00AB3619">
            <w:pPr>
              <w:spacing w:before="240" w:line="240" w:lineRule="atLeast"/>
              <w:rPr>
                <w:sz w:val="20"/>
              </w:rPr>
            </w:pPr>
            <w:r>
              <w:rPr>
                <w:sz w:val="20"/>
              </w:rPr>
              <w:t>Distr.: General</w:t>
            </w:r>
          </w:p>
          <w:p w:rsidR="000A2080" w:rsidRPr="002C14C6" w:rsidRDefault="005676F8" w:rsidP="00AB3619">
            <w:pPr>
              <w:spacing w:line="240" w:lineRule="atLeast"/>
              <w:rPr>
                <w:sz w:val="20"/>
              </w:rPr>
            </w:pPr>
            <w:r>
              <w:rPr>
                <w:sz w:val="20"/>
              </w:rPr>
              <w:t>29</w:t>
            </w:r>
            <w:r w:rsidR="0060672B">
              <w:rPr>
                <w:sz w:val="20"/>
              </w:rPr>
              <w:t xml:space="preserve"> </w:t>
            </w:r>
            <w:r>
              <w:rPr>
                <w:sz w:val="20"/>
              </w:rPr>
              <w:t>November</w:t>
            </w:r>
            <w:r w:rsidR="00B45B2F">
              <w:rPr>
                <w:sz w:val="20"/>
              </w:rPr>
              <w:t xml:space="preserve"> </w:t>
            </w:r>
            <w:r>
              <w:rPr>
                <w:sz w:val="20"/>
              </w:rPr>
              <w:t>2</w:t>
            </w:r>
            <w:r w:rsidR="00B45B2F">
              <w:rPr>
                <w:sz w:val="20"/>
              </w:rPr>
              <w:t>0</w:t>
            </w:r>
            <w:r>
              <w:rPr>
                <w:sz w:val="20"/>
              </w:rPr>
              <w:t>19</w:t>
            </w:r>
          </w:p>
          <w:p w:rsidR="000A2080" w:rsidRPr="002C14C6" w:rsidRDefault="005676F8" w:rsidP="00AB3619">
            <w:pPr>
              <w:spacing w:line="240" w:lineRule="atLeast"/>
              <w:rPr>
                <w:sz w:val="20"/>
              </w:rPr>
            </w:pPr>
            <w:r>
              <w:rPr>
                <w:sz w:val="20"/>
              </w:rPr>
              <w:t>Chinese</w:t>
            </w:r>
            <w:r w:rsidR="000A2080" w:rsidRPr="002C14C6">
              <w:rPr>
                <w:sz w:val="20"/>
              </w:rPr>
              <w:t xml:space="preserve"> </w:t>
            </w:r>
          </w:p>
          <w:p w:rsidR="000A2080" w:rsidRPr="002C14C6" w:rsidRDefault="005676F8" w:rsidP="00AB3619">
            <w:pPr>
              <w:spacing w:line="240" w:lineRule="atLeast"/>
            </w:pPr>
            <w:r>
              <w:rPr>
                <w:sz w:val="20"/>
              </w:rPr>
              <w:t>Original: Spanish</w:t>
            </w:r>
          </w:p>
        </w:tc>
      </w:tr>
    </w:tbl>
    <w:p w:rsidR="0060672B" w:rsidRPr="0060672B" w:rsidRDefault="0060672B" w:rsidP="0060672B">
      <w:pPr>
        <w:spacing w:before="120"/>
        <w:rPr>
          <w:rFonts w:ascii="Time New Roman" w:eastAsia="黑体" w:hAnsi="Time New Roman"/>
          <w:sz w:val="24"/>
          <w:szCs w:val="24"/>
        </w:rPr>
      </w:pPr>
      <w:r w:rsidRPr="0060672B">
        <w:rPr>
          <w:rFonts w:ascii="Time New Roman" w:eastAsia="黑体" w:hAnsi="Time New Roman"/>
          <w:sz w:val="24"/>
          <w:szCs w:val="24"/>
          <w:lang w:val="zh-CN"/>
        </w:rPr>
        <w:t>经济、社会及文化权利委员会</w:t>
      </w:r>
    </w:p>
    <w:p w:rsidR="0060672B" w:rsidRPr="005D6119" w:rsidRDefault="0060672B" w:rsidP="0060672B">
      <w:pPr>
        <w:pStyle w:val="HChGC"/>
        <w:jc w:val="both"/>
        <w:rPr>
          <w:rFonts w:hint="eastAsia"/>
        </w:rPr>
      </w:pPr>
      <w:r>
        <w:rPr>
          <w:lang w:val="zh-CN"/>
        </w:rPr>
        <w:tab/>
      </w:r>
      <w:r>
        <w:rPr>
          <w:lang w:val="zh-CN"/>
        </w:rPr>
        <w:tab/>
      </w:r>
      <w:r>
        <w:rPr>
          <w:lang w:val="zh-CN"/>
        </w:rPr>
        <w:t>关于针对西班牙的第</w:t>
      </w:r>
      <w:r w:rsidR="005676F8">
        <w:rPr>
          <w:lang w:val="zh-CN"/>
        </w:rPr>
        <w:t>2/2</w:t>
      </w:r>
      <w:r>
        <w:rPr>
          <w:lang w:val="zh-CN"/>
        </w:rPr>
        <w:t>0</w:t>
      </w:r>
      <w:r w:rsidR="005676F8">
        <w:rPr>
          <w:lang w:val="zh-CN"/>
        </w:rPr>
        <w:t>14</w:t>
      </w:r>
      <w:r>
        <w:rPr>
          <w:lang w:val="zh-CN"/>
        </w:rPr>
        <w:t>号和第</w:t>
      </w:r>
      <w:r w:rsidR="005676F8">
        <w:rPr>
          <w:lang w:val="zh-CN"/>
        </w:rPr>
        <w:t>5/2</w:t>
      </w:r>
      <w:r>
        <w:rPr>
          <w:lang w:val="zh-CN"/>
        </w:rPr>
        <w:t>0</w:t>
      </w:r>
      <w:r w:rsidR="005676F8">
        <w:rPr>
          <w:lang w:val="zh-CN"/>
        </w:rPr>
        <w:t>15</w:t>
      </w:r>
      <w:r>
        <w:rPr>
          <w:lang w:val="zh-CN"/>
        </w:rPr>
        <w:t>号来文的后续行动报告</w:t>
      </w:r>
      <w:r w:rsidR="00FD5F39" w:rsidRPr="00FD5F39">
        <w:rPr>
          <w:rStyle w:val="a8"/>
          <w:rFonts w:eastAsia="黑体"/>
          <w:sz w:val="28"/>
          <w:vertAlign w:val="baseline"/>
          <w:lang w:val="zh-CN"/>
        </w:rPr>
        <w:footnoteReference w:customMarkFollows="1" w:id="2"/>
        <w:t>*</w:t>
      </w:r>
    </w:p>
    <w:tbl>
      <w:tblPr>
        <w:tblStyle w:val="af9"/>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2730"/>
        <w:gridCol w:w="5775"/>
      </w:tblGrid>
      <w:tr w:rsidR="0060672B" w:rsidRPr="0028486E" w:rsidTr="00265F8D">
        <w:trPr>
          <w:tblHeader/>
        </w:trPr>
        <w:tc>
          <w:tcPr>
            <w:tcW w:w="8505" w:type="dxa"/>
            <w:gridSpan w:val="2"/>
            <w:tcBorders>
              <w:top w:val="single" w:sz="4" w:space="0" w:color="auto"/>
              <w:bottom w:val="single" w:sz="12" w:space="0" w:color="auto"/>
            </w:tcBorders>
            <w:shd w:val="clear" w:color="auto" w:fill="auto"/>
            <w:vAlign w:val="bottom"/>
          </w:tcPr>
          <w:p w:rsidR="0060672B" w:rsidRPr="0028486E" w:rsidRDefault="0060672B" w:rsidP="003230B5">
            <w:pPr>
              <w:pStyle w:val="a4"/>
              <w:jc w:val="left"/>
              <w:rPr>
                <w:rFonts w:ascii="Time New Roman" w:hAnsi="Time New Roman"/>
                <w:sz w:val="21"/>
                <w:szCs w:val="21"/>
                <w:lang w:eastAsia="zh-CN"/>
              </w:rPr>
            </w:pPr>
            <w:r w:rsidRPr="0028486E">
              <w:rPr>
                <w:rFonts w:ascii="Time New Roman" w:hAnsi="Time New Roman" w:cs="宋体" w:hint="eastAsia"/>
                <w:sz w:val="21"/>
                <w:szCs w:val="21"/>
                <w:lang w:val="zh-CN" w:eastAsia="zh-CN"/>
              </w:rPr>
              <w:t>第</w:t>
            </w:r>
            <w:r w:rsidR="005676F8" w:rsidRPr="0028486E">
              <w:rPr>
                <w:rFonts w:ascii="Time New Roman" w:hAnsi="Time New Roman"/>
                <w:sz w:val="21"/>
                <w:szCs w:val="21"/>
                <w:lang w:val="zh-CN" w:eastAsia="zh-CN"/>
              </w:rPr>
              <w:t>2/2</w:t>
            </w:r>
            <w:r w:rsidRPr="0028486E">
              <w:rPr>
                <w:rFonts w:ascii="Time New Roman" w:hAnsi="Time New Roman"/>
                <w:sz w:val="21"/>
                <w:szCs w:val="21"/>
                <w:lang w:val="zh-CN" w:eastAsia="zh-CN"/>
              </w:rPr>
              <w:t>0</w:t>
            </w:r>
            <w:r w:rsidR="005676F8" w:rsidRPr="0028486E">
              <w:rPr>
                <w:rFonts w:ascii="Time New Roman" w:hAnsi="Time New Roman"/>
                <w:sz w:val="21"/>
                <w:szCs w:val="21"/>
                <w:lang w:val="zh-CN" w:eastAsia="zh-CN"/>
              </w:rPr>
              <w:t>14</w:t>
            </w:r>
            <w:r w:rsidRPr="0028486E">
              <w:rPr>
                <w:rFonts w:ascii="Time New Roman" w:hAnsi="Time New Roman" w:cs="宋体" w:hint="eastAsia"/>
                <w:sz w:val="21"/>
                <w:szCs w:val="21"/>
                <w:lang w:val="zh-CN" w:eastAsia="zh-CN"/>
              </w:rPr>
              <w:t>号来文</w:t>
            </w:r>
            <w:r w:rsidR="005676F8" w:rsidRPr="0028486E">
              <w:rPr>
                <w:rFonts w:ascii="Time New Roman" w:hAnsi="Time New Roman" w:cs="宋体" w:hint="eastAsia"/>
                <w:sz w:val="21"/>
                <w:szCs w:val="21"/>
                <w:lang w:val="zh-CN" w:eastAsia="zh-CN"/>
              </w:rPr>
              <w:t>，</w:t>
            </w:r>
            <w:r w:rsidR="005676F8" w:rsidRPr="0028486E">
              <w:rPr>
                <w:rFonts w:ascii="Time New Roman" w:hAnsi="Time New Roman"/>
                <w:sz w:val="21"/>
                <w:szCs w:val="21"/>
                <w:lang w:val="zh-CN" w:eastAsia="zh-CN"/>
              </w:rPr>
              <w:t>I</w:t>
            </w:r>
            <w:r w:rsidRPr="0028486E">
              <w:rPr>
                <w:rFonts w:ascii="Time New Roman" w:hAnsi="Time New Roman"/>
                <w:sz w:val="21"/>
                <w:szCs w:val="21"/>
                <w:lang w:val="zh-CN" w:eastAsia="zh-CN"/>
              </w:rPr>
              <w:t>.</w:t>
            </w:r>
            <w:r w:rsidR="005676F8" w:rsidRPr="0028486E">
              <w:rPr>
                <w:rFonts w:ascii="Time New Roman" w:hAnsi="Time New Roman"/>
                <w:sz w:val="21"/>
                <w:szCs w:val="21"/>
                <w:lang w:val="zh-CN" w:eastAsia="zh-CN"/>
              </w:rPr>
              <w:t>D</w:t>
            </w:r>
            <w:r w:rsidRPr="0028486E">
              <w:rPr>
                <w:rFonts w:ascii="Time New Roman" w:hAnsi="Time New Roman"/>
                <w:sz w:val="21"/>
                <w:szCs w:val="21"/>
                <w:lang w:val="zh-CN" w:eastAsia="zh-CN"/>
              </w:rPr>
              <w:t>.</w:t>
            </w:r>
            <w:r w:rsidR="005676F8" w:rsidRPr="0028486E">
              <w:rPr>
                <w:rFonts w:ascii="Time New Roman" w:hAnsi="Time New Roman"/>
                <w:sz w:val="21"/>
                <w:szCs w:val="21"/>
                <w:lang w:val="zh-CN" w:eastAsia="zh-CN"/>
              </w:rPr>
              <w:t>G</w:t>
            </w:r>
            <w:r w:rsidRPr="0028486E">
              <w:rPr>
                <w:rFonts w:ascii="Time New Roman" w:hAnsi="Time New Roman"/>
                <w:sz w:val="21"/>
                <w:szCs w:val="21"/>
                <w:lang w:val="zh-CN" w:eastAsia="zh-CN"/>
              </w:rPr>
              <w:t>.</w:t>
            </w:r>
            <w:r w:rsidRPr="0028486E">
              <w:rPr>
                <w:rFonts w:ascii="Time New Roman" w:hAnsi="Time New Roman" w:cs="宋体" w:hint="eastAsia"/>
                <w:sz w:val="21"/>
                <w:szCs w:val="21"/>
                <w:lang w:val="zh-CN" w:eastAsia="zh-CN"/>
              </w:rPr>
              <w:t>诉西班牙</w:t>
            </w:r>
          </w:p>
        </w:tc>
      </w:tr>
      <w:tr w:rsidR="0060672B" w:rsidRPr="0028486E" w:rsidTr="00D510E2">
        <w:trPr>
          <w:trHeight w:hRule="exact" w:val="113"/>
          <w:tblHeader/>
        </w:trPr>
        <w:tc>
          <w:tcPr>
            <w:tcW w:w="2730" w:type="dxa"/>
            <w:tcBorders>
              <w:top w:val="single" w:sz="12" w:space="0" w:color="auto"/>
            </w:tcBorders>
            <w:shd w:val="clear" w:color="auto" w:fill="auto"/>
          </w:tcPr>
          <w:p w:rsidR="0060672B" w:rsidRPr="0028486E" w:rsidRDefault="0060672B" w:rsidP="003230B5">
            <w:pPr>
              <w:pStyle w:val="a5"/>
              <w:suppressAutoHyphens w:val="0"/>
              <w:overflowPunct/>
              <w:spacing w:after="120"/>
              <w:jc w:val="left"/>
              <w:rPr>
                <w:b/>
                <w:bCs/>
                <w:sz w:val="21"/>
                <w:szCs w:val="21"/>
                <w:lang w:eastAsia="zh-CN"/>
              </w:rPr>
            </w:pPr>
          </w:p>
        </w:tc>
        <w:tc>
          <w:tcPr>
            <w:tcW w:w="5775" w:type="dxa"/>
            <w:tcBorders>
              <w:top w:val="single" w:sz="12" w:space="0" w:color="auto"/>
            </w:tcBorders>
            <w:shd w:val="clear" w:color="auto" w:fill="auto"/>
          </w:tcPr>
          <w:p w:rsidR="0060672B" w:rsidRPr="0028486E" w:rsidRDefault="0060672B" w:rsidP="003230B5">
            <w:pPr>
              <w:pStyle w:val="a5"/>
              <w:suppressAutoHyphens w:val="0"/>
              <w:overflowPunct/>
              <w:spacing w:after="120"/>
              <w:jc w:val="left"/>
              <w:rPr>
                <w:sz w:val="21"/>
                <w:szCs w:val="21"/>
                <w:lang w:eastAsia="zh-CN"/>
              </w:rPr>
            </w:pPr>
          </w:p>
        </w:tc>
      </w:tr>
      <w:tr w:rsidR="0060672B" w:rsidRPr="0028486E" w:rsidTr="00D510E2">
        <w:tc>
          <w:tcPr>
            <w:tcW w:w="2730" w:type="dxa"/>
            <w:shd w:val="clear" w:color="auto" w:fill="auto"/>
          </w:tcPr>
          <w:p w:rsidR="0060672B" w:rsidRPr="0028486E" w:rsidRDefault="0060672B" w:rsidP="003230B5">
            <w:pPr>
              <w:pStyle w:val="a5"/>
              <w:suppressAutoHyphens w:val="0"/>
              <w:overflowPunct/>
              <w:spacing w:after="120"/>
              <w:jc w:val="left"/>
              <w:rPr>
                <w:rFonts w:ascii="Time New Roman" w:eastAsia="黑体" w:hAnsi="Time New Roman"/>
                <w:sz w:val="21"/>
                <w:szCs w:val="21"/>
              </w:rPr>
            </w:pPr>
            <w:r w:rsidRPr="0028486E">
              <w:rPr>
                <w:rFonts w:ascii="Time New Roman" w:eastAsia="黑体" w:hAnsi="Time New Roman" w:cs="宋体" w:hint="eastAsia"/>
                <w:sz w:val="21"/>
                <w:szCs w:val="21"/>
                <w:lang w:val="zh-CN"/>
              </w:rPr>
              <w:t>意见通过</w:t>
            </w:r>
            <w:r w:rsidR="005676F8" w:rsidRPr="0028486E">
              <w:rPr>
                <w:rFonts w:ascii="Time New Roman" w:eastAsia="黑体" w:hAnsi="Time New Roman" w:cs="宋体" w:hint="eastAsia"/>
                <w:sz w:val="21"/>
                <w:szCs w:val="21"/>
                <w:lang w:val="zh-CN"/>
              </w:rPr>
              <w:t>：</w:t>
            </w:r>
          </w:p>
        </w:tc>
        <w:tc>
          <w:tcPr>
            <w:tcW w:w="5775" w:type="dxa"/>
            <w:shd w:val="clear" w:color="auto" w:fill="auto"/>
          </w:tcPr>
          <w:p w:rsidR="0060672B" w:rsidRPr="0028486E" w:rsidRDefault="005676F8" w:rsidP="00C9687B">
            <w:pPr>
              <w:pStyle w:val="a5"/>
              <w:suppressAutoHyphens w:val="0"/>
              <w:overflowPunct/>
              <w:spacing w:after="120"/>
              <w:rPr>
                <w:sz w:val="21"/>
                <w:szCs w:val="21"/>
              </w:rPr>
            </w:pPr>
            <w:r w:rsidRPr="0028486E">
              <w:rPr>
                <w:sz w:val="21"/>
                <w:szCs w:val="21"/>
                <w:lang w:val="zh-CN"/>
              </w:rPr>
              <w:t>2</w:t>
            </w:r>
            <w:r w:rsidR="0060672B" w:rsidRPr="0028486E">
              <w:rPr>
                <w:sz w:val="21"/>
                <w:szCs w:val="21"/>
                <w:lang w:val="zh-CN"/>
              </w:rPr>
              <w:t>0</w:t>
            </w:r>
            <w:r w:rsidRPr="0028486E">
              <w:rPr>
                <w:sz w:val="21"/>
                <w:szCs w:val="21"/>
                <w:lang w:val="zh-CN"/>
              </w:rPr>
              <w:t>15</w:t>
            </w:r>
            <w:r w:rsidR="0060672B" w:rsidRPr="0028486E">
              <w:rPr>
                <w:rFonts w:ascii="宋体" w:eastAsia="宋体" w:hAnsi="宋体" w:cs="宋体" w:hint="eastAsia"/>
                <w:sz w:val="21"/>
                <w:szCs w:val="21"/>
                <w:lang w:val="zh-CN"/>
              </w:rPr>
              <w:t>年</w:t>
            </w:r>
            <w:r w:rsidRPr="0028486E">
              <w:rPr>
                <w:sz w:val="21"/>
                <w:szCs w:val="21"/>
                <w:lang w:val="zh-CN"/>
              </w:rPr>
              <w:t>6</w:t>
            </w:r>
            <w:r w:rsidR="0060672B" w:rsidRPr="0028486E">
              <w:rPr>
                <w:rFonts w:ascii="宋体" w:eastAsia="宋体" w:hAnsi="宋体" w:cs="宋体" w:hint="eastAsia"/>
                <w:sz w:val="21"/>
                <w:szCs w:val="21"/>
                <w:lang w:val="zh-CN"/>
              </w:rPr>
              <w:t>月</w:t>
            </w:r>
            <w:r w:rsidRPr="0028486E">
              <w:rPr>
                <w:sz w:val="21"/>
                <w:szCs w:val="21"/>
                <w:lang w:val="zh-CN"/>
              </w:rPr>
              <w:t>17</w:t>
            </w:r>
            <w:r w:rsidR="0060672B" w:rsidRPr="0028486E">
              <w:rPr>
                <w:rFonts w:ascii="宋体" w:eastAsia="宋体" w:hAnsi="宋体" w:cs="宋体" w:hint="eastAsia"/>
                <w:sz w:val="21"/>
                <w:szCs w:val="21"/>
                <w:lang w:val="zh-CN"/>
              </w:rPr>
              <w:t>日</w:t>
            </w:r>
          </w:p>
        </w:tc>
      </w:tr>
      <w:tr w:rsidR="0060672B" w:rsidRPr="0028486E" w:rsidTr="00D510E2">
        <w:tc>
          <w:tcPr>
            <w:tcW w:w="2730" w:type="dxa"/>
            <w:shd w:val="clear" w:color="auto" w:fill="auto"/>
          </w:tcPr>
          <w:p w:rsidR="0060672B" w:rsidRPr="0028486E" w:rsidRDefault="0060672B" w:rsidP="003230B5">
            <w:pPr>
              <w:pStyle w:val="a5"/>
              <w:suppressAutoHyphens w:val="0"/>
              <w:overflowPunct/>
              <w:spacing w:after="120"/>
              <w:jc w:val="left"/>
              <w:rPr>
                <w:rFonts w:ascii="Time New Roman" w:eastAsia="黑体" w:hAnsi="Time New Roman"/>
                <w:sz w:val="21"/>
                <w:szCs w:val="21"/>
              </w:rPr>
            </w:pPr>
            <w:r w:rsidRPr="0028486E">
              <w:rPr>
                <w:rFonts w:ascii="Time New Roman" w:eastAsia="黑体" w:hAnsi="Time New Roman" w:cs="宋体" w:hint="eastAsia"/>
                <w:sz w:val="21"/>
                <w:szCs w:val="21"/>
                <w:lang w:val="zh-CN"/>
              </w:rPr>
              <w:t>初次来文内容</w:t>
            </w:r>
            <w:r w:rsidR="005676F8" w:rsidRPr="0028486E">
              <w:rPr>
                <w:rFonts w:ascii="Time New Roman" w:eastAsia="黑体" w:hAnsi="Time New Roman" w:cs="宋体" w:hint="eastAsia"/>
                <w:sz w:val="21"/>
                <w:szCs w:val="21"/>
                <w:lang w:val="zh-CN"/>
              </w:rPr>
              <w:t>：</w:t>
            </w:r>
          </w:p>
        </w:tc>
        <w:tc>
          <w:tcPr>
            <w:tcW w:w="5775" w:type="dxa"/>
            <w:shd w:val="clear" w:color="auto" w:fill="auto"/>
          </w:tcPr>
          <w:p w:rsidR="0060672B" w:rsidRPr="0028486E" w:rsidRDefault="0060672B" w:rsidP="00C9687B">
            <w:pPr>
              <w:pStyle w:val="a5"/>
              <w:suppressAutoHyphens w:val="0"/>
              <w:overflowPunct/>
              <w:spacing w:after="120"/>
              <w:rPr>
                <w:sz w:val="21"/>
                <w:szCs w:val="21"/>
                <w:lang w:eastAsia="zh-CN"/>
              </w:rPr>
            </w:pPr>
            <w:r w:rsidRPr="0028486E">
              <w:rPr>
                <w:rFonts w:ascii="宋体" w:eastAsia="宋体" w:hAnsi="宋体" w:cs="宋体" w:hint="eastAsia"/>
                <w:sz w:val="21"/>
                <w:szCs w:val="21"/>
                <w:lang w:val="zh-CN" w:eastAsia="zh-CN"/>
              </w:rPr>
              <w:t>来文提交人的住家面临抵押赎回权终止程序。但是</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提交人本人没有接到关于同意启动该程序的决定</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决定是通过公共通知系统发布的。提交人声称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她没有接到通知</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因此无法亲自对付抵押赎回权终止申请的程序。提交人认为</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就此事而言</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用公共通知系统发通知的做法侵犯了她根据《公约》第十一条享有的权利</w:t>
            </w:r>
            <w:r w:rsidR="005676F8" w:rsidRPr="0028486E">
              <w:rPr>
                <w:sz w:val="21"/>
                <w:szCs w:val="21"/>
                <w:lang w:val="zh-CN" w:eastAsia="zh-CN"/>
              </w:rPr>
              <w:t>(E/CN</w:t>
            </w:r>
            <w:r w:rsidRPr="0028486E">
              <w:rPr>
                <w:sz w:val="21"/>
                <w:szCs w:val="21"/>
                <w:lang w:val="zh-CN" w:eastAsia="zh-CN"/>
              </w:rPr>
              <w:t>.</w:t>
            </w:r>
            <w:r w:rsidR="005676F8" w:rsidRPr="0028486E">
              <w:rPr>
                <w:sz w:val="21"/>
                <w:szCs w:val="21"/>
                <w:lang w:val="zh-CN" w:eastAsia="zh-CN"/>
              </w:rPr>
              <w:t>4/55/D/2/2</w:t>
            </w:r>
            <w:r w:rsidRPr="0028486E">
              <w:rPr>
                <w:sz w:val="21"/>
                <w:szCs w:val="21"/>
                <w:lang w:val="zh-CN" w:eastAsia="zh-CN"/>
              </w:rPr>
              <w:t>0</w:t>
            </w:r>
            <w:r w:rsidR="005676F8" w:rsidRPr="0028486E">
              <w:rPr>
                <w:sz w:val="21"/>
                <w:szCs w:val="21"/>
                <w:lang w:val="zh-CN" w:eastAsia="zh-CN"/>
              </w:rPr>
              <w:t>14)</w:t>
            </w:r>
            <w:r w:rsidRPr="0028486E">
              <w:rPr>
                <w:rFonts w:ascii="宋体" w:eastAsia="宋体" w:hAnsi="宋体" w:cs="宋体" w:hint="eastAsia"/>
                <w:sz w:val="21"/>
                <w:szCs w:val="21"/>
                <w:lang w:val="zh-CN" w:eastAsia="zh-CN"/>
              </w:rPr>
              <w:t>。</w:t>
            </w:r>
          </w:p>
        </w:tc>
      </w:tr>
      <w:tr w:rsidR="0060672B" w:rsidRPr="0028486E" w:rsidTr="00D510E2">
        <w:tc>
          <w:tcPr>
            <w:tcW w:w="2730" w:type="dxa"/>
            <w:shd w:val="clear" w:color="auto" w:fill="auto"/>
          </w:tcPr>
          <w:p w:rsidR="0060672B" w:rsidRPr="0028486E" w:rsidRDefault="0060672B" w:rsidP="003230B5">
            <w:pPr>
              <w:pStyle w:val="a5"/>
              <w:suppressAutoHyphens w:val="0"/>
              <w:overflowPunct/>
              <w:spacing w:after="120"/>
              <w:jc w:val="left"/>
              <w:rPr>
                <w:rFonts w:ascii="Time New Roman" w:eastAsia="黑体" w:hAnsi="Time New Roman"/>
                <w:sz w:val="21"/>
                <w:szCs w:val="21"/>
              </w:rPr>
            </w:pPr>
            <w:r w:rsidRPr="0028486E">
              <w:rPr>
                <w:rFonts w:ascii="Time New Roman" w:eastAsia="黑体" w:hAnsi="Time New Roman" w:cs="宋体" w:hint="eastAsia"/>
                <w:sz w:val="21"/>
                <w:szCs w:val="21"/>
                <w:lang w:val="zh-CN"/>
              </w:rPr>
              <w:t>违反的条款</w:t>
            </w:r>
            <w:r w:rsidR="005676F8" w:rsidRPr="0028486E">
              <w:rPr>
                <w:rFonts w:ascii="Time New Roman" w:eastAsia="黑体" w:hAnsi="Time New Roman" w:cs="宋体" w:hint="eastAsia"/>
                <w:sz w:val="21"/>
                <w:szCs w:val="21"/>
                <w:lang w:val="zh-CN"/>
              </w:rPr>
              <w:t>：</w:t>
            </w:r>
          </w:p>
        </w:tc>
        <w:tc>
          <w:tcPr>
            <w:tcW w:w="5775" w:type="dxa"/>
            <w:shd w:val="clear" w:color="auto" w:fill="auto"/>
          </w:tcPr>
          <w:p w:rsidR="0060672B" w:rsidRPr="0028486E" w:rsidRDefault="0060672B" w:rsidP="00C9687B">
            <w:pPr>
              <w:pStyle w:val="a5"/>
              <w:suppressAutoHyphens w:val="0"/>
              <w:overflowPunct/>
              <w:spacing w:after="120"/>
              <w:rPr>
                <w:sz w:val="21"/>
                <w:szCs w:val="21"/>
              </w:rPr>
            </w:pPr>
            <w:r w:rsidRPr="0028486E">
              <w:rPr>
                <w:rFonts w:ascii="宋体" w:eastAsia="宋体" w:hAnsi="宋体" w:cs="宋体" w:hint="eastAsia"/>
                <w:sz w:val="21"/>
                <w:szCs w:val="21"/>
                <w:lang w:val="zh-CN"/>
              </w:rPr>
              <w:t>《公约》第十一条</w:t>
            </w:r>
          </w:p>
        </w:tc>
      </w:tr>
      <w:tr w:rsidR="0060672B" w:rsidRPr="0028486E" w:rsidTr="00D510E2">
        <w:tc>
          <w:tcPr>
            <w:tcW w:w="2730" w:type="dxa"/>
            <w:shd w:val="clear" w:color="auto" w:fill="auto"/>
          </w:tcPr>
          <w:p w:rsidR="0060672B" w:rsidRPr="0028486E" w:rsidRDefault="0060672B" w:rsidP="003230B5">
            <w:pPr>
              <w:pStyle w:val="a5"/>
              <w:suppressAutoHyphens w:val="0"/>
              <w:overflowPunct/>
              <w:spacing w:after="120"/>
              <w:jc w:val="left"/>
              <w:rPr>
                <w:rFonts w:ascii="Time New Roman" w:eastAsia="黑体" w:hAnsi="Time New Roman"/>
                <w:sz w:val="21"/>
                <w:szCs w:val="21"/>
                <w:lang w:eastAsia="zh-CN"/>
              </w:rPr>
            </w:pPr>
            <w:r w:rsidRPr="0028486E">
              <w:rPr>
                <w:rFonts w:ascii="Time New Roman" w:eastAsia="黑体" w:hAnsi="Time New Roman" w:cs="宋体" w:hint="eastAsia"/>
                <w:sz w:val="21"/>
                <w:szCs w:val="21"/>
                <w:lang w:val="zh-CN" w:eastAsia="zh-CN"/>
              </w:rPr>
              <w:t>委员会提出的与提交人</w:t>
            </w:r>
            <w:r w:rsidR="008A24ED">
              <w:rPr>
                <w:rFonts w:ascii="Time New Roman" w:eastAsia="黑体" w:hAnsi="Time New Roman" w:cs="宋体"/>
                <w:sz w:val="21"/>
                <w:szCs w:val="21"/>
                <w:lang w:val="zh-CN" w:eastAsia="zh-CN"/>
              </w:rPr>
              <w:br/>
            </w:r>
            <w:r w:rsidRPr="0028486E">
              <w:rPr>
                <w:rFonts w:ascii="Time New Roman" w:eastAsia="黑体" w:hAnsi="Time New Roman" w:cs="宋体" w:hint="eastAsia"/>
                <w:sz w:val="21"/>
                <w:szCs w:val="21"/>
                <w:lang w:val="zh-CN" w:eastAsia="zh-CN"/>
              </w:rPr>
              <w:t>有关的建议</w:t>
            </w:r>
            <w:r w:rsidR="005676F8" w:rsidRPr="0028486E">
              <w:rPr>
                <w:rFonts w:ascii="Time New Roman" w:eastAsia="黑体" w:hAnsi="Time New Roman" w:cs="宋体" w:hint="eastAsia"/>
                <w:sz w:val="21"/>
                <w:szCs w:val="21"/>
                <w:lang w:val="zh-CN" w:eastAsia="zh-CN"/>
              </w:rPr>
              <w:t>：</w:t>
            </w:r>
          </w:p>
        </w:tc>
        <w:tc>
          <w:tcPr>
            <w:tcW w:w="5775" w:type="dxa"/>
            <w:shd w:val="clear" w:color="auto" w:fill="auto"/>
          </w:tcPr>
          <w:p w:rsidR="0060672B" w:rsidRPr="0028486E" w:rsidRDefault="005676F8" w:rsidP="00C9687B">
            <w:pPr>
              <w:pStyle w:val="a5"/>
              <w:suppressAutoHyphens w:val="0"/>
              <w:overflowPunct/>
              <w:spacing w:after="120"/>
              <w:rPr>
                <w:rFonts w:eastAsia="宋体"/>
                <w:sz w:val="21"/>
                <w:szCs w:val="21"/>
                <w:lang w:eastAsia="zh-CN"/>
              </w:rPr>
            </w:pPr>
            <w:r w:rsidRPr="0028486E">
              <w:rPr>
                <w:sz w:val="21"/>
                <w:szCs w:val="21"/>
                <w:lang w:val="zh-CN" w:eastAsia="zh-CN"/>
              </w:rPr>
              <w:t>(a)</w:t>
            </w:r>
            <w:r w:rsidRPr="0028486E">
              <w:rPr>
                <w:sz w:val="21"/>
                <w:szCs w:val="21"/>
                <w:lang w:val="en-US" w:eastAsia="zh-CN"/>
              </w:rPr>
              <w:t xml:space="preserve"> </w:t>
            </w:r>
            <w:r w:rsidR="0060672B" w:rsidRPr="0028486E">
              <w:rPr>
                <w:rFonts w:ascii="宋体" w:eastAsia="宋体" w:hAnsi="宋体" w:cs="宋体" w:hint="eastAsia"/>
                <w:sz w:val="21"/>
                <w:szCs w:val="21"/>
                <w:lang w:val="zh-CN" w:eastAsia="zh-CN"/>
              </w:rPr>
              <w:t>应遵照《公约》规定</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并考虑到委员会关于适足住房权的第</w:t>
            </w:r>
            <w:r w:rsidRPr="0028486E">
              <w:rPr>
                <w:sz w:val="21"/>
                <w:szCs w:val="21"/>
                <w:lang w:val="zh-CN" w:eastAsia="zh-CN"/>
              </w:rPr>
              <w:t>4(1991)</w:t>
            </w:r>
            <w:r w:rsidR="0060672B" w:rsidRPr="0028486E">
              <w:rPr>
                <w:rFonts w:ascii="宋体" w:eastAsia="宋体" w:hAnsi="宋体" w:cs="宋体" w:hint="eastAsia"/>
                <w:sz w:val="21"/>
                <w:szCs w:val="21"/>
                <w:lang w:val="zh-CN" w:eastAsia="zh-CN"/>
              </w:rPr>
              <w:t>号一般性意见和关于</w:t>
            </w:r>
            <w:r w:rsidRPr="0028486E">
              <w:rPr>
                <w:rFonts w:eastAsiaTheme="minorEastAsia" w:hint="eastAsia"/>
                <w:sz w:val="21"/>
                <w:szCs w:val="21"/>
                <w:lang w:val="zh-CN" w:eastAsia="zh-CN"/>
              </w:rPr>
              <w:t>“</w:t>
            </w:r>
            <w:r w:rsidR="0060672B" w:rsidRPr="0028486E">
              <w:rPr>
                <w:rFonts w:ascii="宋体" w:eastAsia="宋体" w:hAnsi="宋体" w:cs="宋体" w:hint="eastAsia"/>
                <w:sz w:val="21"/>
                <w:szCs w:val="21"/>
                <w:lang w:val="zh-CN" w:eastAsia="zh-CN"/>
              </w:rPr>
              <w:t>适足住房权</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强行驱逐</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的第</w:t>
            </w:r>
            <w:r w:rsidRPr="0028486E">
              <w:rPr>
                <w:sz w:val="21"/>
                <w:szCs w:val="21"/>
                <w:lang w:val="zh-CN" w:eastAsia="zh-CN"/>
              </w:rPr>
              <w:t>7(1997)</w:t>
            </w:r>
            <w:r w:rsidR="0060672B" w:rsidRPr="0028486E">
              <w:rPr>
                <w:rFonts w:ascii="宋体" w:eastAsia="宋体" w:hAnsi="宋体" w:cs="宋体" w:hint="eastAsia"/>
                <w:sz w:val="21"/>
                <w:szCs w:val="21"/>
                <w:lang w:val="zh-CN" w:eastAsia="zh-CN"/>
              </w:rPr>
              <w:t>号一般性意见</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保证提交人得到适当程序保护</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保证正当程序到位</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否则不得拍卖她的房产</w:t>
            </w:r>
            <w:r w:rsidRPr="0028486E">
              <w:rPr>
                <w:rFonts w:ascii="宋体" w:eastAsia="宋体" w:hAnsi="宋体" w:cs="宋体" w:hint="eastAsia"/>
                <w:sz w:val="21"/>
                <w:szCs w:val="21"/>
                <w:lang w:val="zh-CN" w:eastAsia="zh-CN"/>
              </w:rPr>
              <w:t>；</w:t>
            </w:r>
          </w:p>
          <w:p w:rsidR="0060672B" w:rsidRPr="0028486E" w:rsidRDefault="005676F8" w:rsidP="00C9687B">
            <w:pPr>
              <w:pStyle w:val="a5"/>
              <w:suppressAutoHyphens w:val="0"/>
              <w:overflowPunct/>
              <w:spacing w:after="120"/>
              <w:rPr>
                <w:sz w:val="21"/>
                <w:szCs w:val="21"/>
                <w:lang w:eastAsia="zh-CN"/>
              </w:rPr>
            </w:pPr>
            <w:r w:rsidRPr="0028486E">
              <w:rPr>
                <w:sz w:val="21"/>
                <w:szCs w:val="21"/>
                <w:lang w:val="zh-CN" w:eastAsia="zh-CN"/>
              </w:rPr>
              <w:t>(</w:t>
            </w:r>
            <w:r w:rsidR="00AA532C">
              <w:rPr>
                <w:sz w:val="21"/>
                <w:szCs w:val="21"/>
                <w:lang w:val="en-US" w:eastAsia="zh-CN"/>
              </w:rPr>
              <w:t>b</w:t>
            </w:r>
            <w:r w:rsidRPr="0028486E">
              <w:rPr>
                <w:sz w:val="21"/>
                <w:szCs w:val="21"/>
                <w:lang w:val="zh-CN" w:eastAsia="zh-CN"/>
              </w:rPr>
              <w:t>)</w:t>
            </w:r>
            <w:r w:rsidRPr="0028486E">
              <w:rPr>
                <w:sz w:val="21"/>
                <w:szCs w:val="21"/>
                <w:lang w:val="en-US" w:eastAsia="zh-CN"/>
              </w:rPr>
              <w:t xml:space="preserve"> </w:t>
            </w:r>
            <w:r w:rsidR="0060672B" w:rsidRPr="0028486E">
              <w:rPr>
                <w:rFonts w:ascii="宋体" w:eastAsia="宋体" w:hAnsi="宋体" w:cs="宋体" w:hint="eastAsia"/>
                <w:sz w:val="21"/>
                <w:szCs w:val="21"/>
                <w:lang w:val="zh-CN" w:eastAsia="zh-CN"/>
              </w:rPr>
              <w:t>为提交人报销来文处理过程中产生的法律费用。</w:t>
            </w:r>
          </w:p>
        </w:tc>
      </w:tr>
      <w:tr w:rsidR="0060672B" w:rsidRPr="0028486E" w:rsidTr="004C3BB1">
        <w:tc>
          <w:tcPr>
            <w:tcW w:w="2730" w:type="dxa"/>
            <w:tcBorders>
              <w:bottom w:val="nil"/>
            </w:tcBorders>
            <w:shd w:val="clear" w:color="auto" w:fill="auto"/>
          </w:tcPr>
          <w:p w:rsidR="0060672B" w:rsidRPr="0028486E" w:rsidRDefault="0060672B" w:rsidP="003230B5">
            <w:pPr>
              <w:pStyle w:val="a5"/>
              <w:suppressAutoHyphens w:val="0"/>
              <w:overflowPunct/>
              <w:spacing w:after="120"/>
              <w:jc w:val="left"/>
              <w:rPr>
                <w:rFonts w:ascii="Time New Roman" w:eastAsia="黑体" w:hAnsi="Time New Roman"/>
                <w:sz w:val="21"/>
                <w:szCs w:val="21"/>
                <w:lang w:eastAsia="zh-CN"/>
              </w:rPr>
            </w:pPr>
            <w:r w:rsidRPr="0028486E">
              <w:rPr>
                <w:rFonts w:ascii="Time New Roman" w:eastAsia="黑体" w:hAnsi="Time New Roman" w:cs="宋体" w:hint="eastAsia"/>
                <w:sz w:val="21"/>
                <w:szCs w:val="21"/>
                <w:lang w:val="zh-CN" w:eastAsia="zh-CN"/>
              </w:rPr>
              <w:t>委员会的一般性建议</w:t>
            </w:r>
            <w:r w:rsidR="005676F8" w:rsidRPr="0028486E">
              <w:rPr>
                <w:rFonts w:ascii="Time New Roman" w:eastAsia="黑体" w:hAnsi="Time New Roman" w:cs="宋体" w:hint="eastAsia"/>
                <w:sz w:val="21"/>
                <w:szCs w:val="21"/>
                <w:lang w:val="zh-CN" w:eastAsia="zh-CN"/>
              </w:rPr>
              <w:t>：</w:t>
            </w:r>
          </w:p>
        </w:tc>
        <w:tc>
          <w:tcPr>
            <w:tcW w:w="5775" w:type="dxa"/>
            <w:tcBorders>
              <w:bottom w:val="nil"/>
            </w:tcBorders>
            <w:shd w:val="clear" w:color="auto" w:fill="auto"/>
          </w:tcPr>
          <w:p w:rsidR="0060672B" w:rsidRPr="0028486E" w:rsidRDefault="005676F8" w:rsidP="00C9687B">
            <w:pPr>
              <w:pStyle w:val="a5"/>
              <w:suppressAutoHyphens w:val="0"/>
              <w:overflowPunct/>
              <w:spacing w:after="120"/>
              <w:rPr>
                <w:sz w:val="21"/>
                <w:szCs w:val="21"/>
                <w:lang w:eastAsia="zh-CN"/>
              </w:rPr>
            </w:pPr>
            <w:r w:rsidRPr="0028486E">
              <w:rPr>
                <w:sz w:val="21"/>
                <w:szCs w:val="21"/>
                <w:lang w:val="zh-CN" w:eastAsia="zh-CN"/>
              </w:rPr>
              <w:t>(a)</w:t>
            </w:r>
            <w:r w:rsidRPr="0028486E">
              <w:rPr>
                <w:sz w:val="21"/>
                <w:szCs w:val="21"/>
                <w:lang w:val="en-US" w:eastAsia="zh-CN"/>
              </w:rPr>
              <w:t xml:space="preserve"> </w:t>
            </w:r>
            <w:r w:rsidR="0060672B" w:rsidRPr="0028486E">
              <w:rPr>
                <w:rFonts w:ascii="宋体" w:eastAsia="宋体" w:hAnsi="宋体" w:cs="宋体" w:hint="eastAsia"/>
                <w:sz w:val="21"/>
                <w:szCs w:val="21"/>
                <w:lang w:val="zh-CN" w:eastAsia="zh-CN"/>
              </w:rPr>
              <w:t>确保因无法偿还贷款而面临抵押赎回权终止程序的人可以获得法律补救</w:t>
            </w:r>
            <w:r w:rsidRPr="0028486E">
              <w:rPr>
                <w:rFonts w:ascii="宋体" w:eastAsia="宋体" w:hAnsi="宋体" w:cs="宋体" w:hint="eastAsia"/>
                <w:sz w:val="21"/>
                <w:szCs w:val="21"/>
                <w:lang w:val="zh-CN" w:eastAsia="zh-CN"/>
              </w:rPr>
              <w:t>；</w:t>
            </w:r>
          </w:p>
        </w:tc>
      </w:tr>
      <w:tr w:rsidR="0060672B" w:rsidRPr="0028486E" w:rsidTr="004C3BB1">
        <w:tc>
          <w:tcPr>
            <w:tcW w:w="2730" w:type="dxa"/>
            <w:tcBorders>
              <w:top w:val="nil"/>
              <w:bottom w:val="nil"/>
            </w:tcBorders>
            <w:shd w:val="clear" w:color="auto" w:fill="auto"/>
          </w:tcPr>
          <w:p w:rsidR="0060672B" w:rsidRPr="0028486E" w:rsidRDefault="0060672B" w:rsidP="003230B5">
            <w:pPr>
              <w:pStyle w:val="a5"/>
              <w:suppressAutoHyphens w:val="0"/>
              <w:overflowPunct/>
              <w:spacing w:after="120"/>
              <w:jc w:val="left"/>
              <w:rPr>
                <w:rFonts w:ascii="Time New Roman" w:eastAsia="黑体" w:hAnsi="Time New Roman"/>
                <w:sz w:val="21"/>
                <w:szCs w:val="21"/>
                <w:lang w:eastAsia="zh-CN"/>
              </w:rPr>
            </w:pPr>
          </w:p>
        </w:tc>
        <w:tc>
          <w:tcPr>
            <w:tcW w:w="5775" w:type="dxa"/>
            <w:tcBorders>
              <w:top w:val="nil"/>
              <w:bottom w:val="nil"/>
            </w:tcBorders>
            <w:shd w:val="clear" w:color="auto" w:fill="auto"/>
          </w:tcPr>
          <w:p w:rsidR="0060672B" w:rsidRPr="0028486E" w:rsidRDefault="005676F8" w:rsidP="00C9687B">
            <w:pPr>
              <w:pStyle w:val="a5"/>
              <w:suppressAutoHyphens w:val="0"/>
              <w:overflowPunct/>
              <w:spacing w:after="120"/>
              <w:rPr>
                <w:rFonts w:eastAsia="宋体"/>
                <w:sz w:val="21"/>
                <w:szCs w:val="21"/>
                <w:lang w:eastAsia="zh-CN"/>
              </w:rPr>
            </w:pPr>
            <w:r w:rsidRPr="0028486E">
              <w:rPr>
                <w:sz w:val="21"/>
                <w:szCs w:val="21"/>
                <w:lang w:val="zh-CN" w:eastAsia="zh-CN"/>
              </w:rPr>
              <w:t>(b)</w:t>
            </w:r>
            <w:r w:rsidRPr="0028486E">
              <w:rPr>
                <w:sz w:val="21"/>
                <w:szCs w:val="21"/>
                <w:lang w:val="en-US" w:eastAsia="zh-CN"/>
              </w:rPr>
              <w:t xml:space="preserve"> </w:t>
            </w:r>
            <w:r w:rsidR="0060672B" w:rsidRPr="0028486E">
              <w:rPr>
                <w:rFonts w:ascii="宋体" w:eastAsia="宋体" w:hAnsi="宋体" w:cs="宋体" w:hint="eastAsia"/>
                <w:sz w:val="21"/>
                <w:szCs w:val="21"/>
                <w:lang w:val="zh-CN" w:eastAsia="zh-CN"/>
              </w:rPr>
              <w:t>采取适当的立法措施或行政措施确保抵押赎回权终止程序中通过公共通知系统发通知的方式只有在当面送达通知书的所有手段都已用尽的情况下才可使用</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确保有足够的公开性</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公布时间足够长</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以便受影响人员有机会充分了解程序启动的情况</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并能够参加程序</w:t>
            </w:r>
            <w:r w:rsidRPr="0028486E">
              <w:rPr>
                <w:rFonts w:ascii="宋体" w:eastAsia="宋体" w:hAnsi="宋体" w:cs="宋体" w:hint="eastAsia"/>
                <w:sz w:val="21"/>
                <w:szCs w:val="21"/>
                <w:lang w:val="zh-CN" w:eastAsia="zh-CN"/>
              </w:rPr>
              <w:t>；</w:t>
            </w:r>
          </w:p>
          <w:p w:rsidR="0060672B" w:rsidRPr="0028486E" w:rsidRDefault="005676F8" w:rsidP="00C9687B">
            <w:pPr>
              <w:pStyle w:val="a5"/>
              <w:suppressAutoHyphens w:val="0"/>
              <w:overflowPunct/>
              <w:spacing w:after="120"/>
              <w:rPr>
                <w:sz w:val="21"/>
                <w:szCs w:val="21"/>
                <w:lang w:eastAsia="zh-CN"/>
              </w:rPr>
            </w:pPr>
            <w:r w:rsidRPr="0028486E">
              <w:rPr>
                <w:sz w:val="21"/>
                <w:szCs w:val="21"/>
                <w:lang w:val="zh-CN" w:eastAsia="zh-CN"/>
              </w:rPr>
              <w:t>(c)</w:t>
            </w:r>
            <w:r w:rsidRPr="0028486E">
              <w:rPr>
                <w:rFonts w:eastAsiaTheme="minorEastAsia"/>
                <w:sz w:val="21"/>
                <w:szCs w:val="21"/>
                <w:lang w:val="zh-CN" w:eastAsia="zh-CN"/>
              </w:rPr>
              <w:t xml:space="preserve"> </w:t>
            </w:r>
            <w:r w:rsidR="0060672B" w:rsidRPr="0028486E">
              <w:rPr>
                <w:rFonts w:ascii="宋体" w:eastAsia="宋体" w:hAnsi="宋体" w:cs="宋体" w:hint="eastAsia"/>
                <w:sz w:val="21"/>
                <w:szCs w:val="21"/>
                <w:lang w:val="zh-CN" w:eastAsia="zh-CN"/>
              </w:rPr>
              <w:t>采取适当立法措施</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根据《公约》规定</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并考虑到委员会第</w:t>
            </w:r>
            <w:r w:rsidRPr="0028486E">
              <w:rPr>
                <w:sz w:val="21"/>
                <w:szCs w:val="21"/>
                <w:lang w:val="zh-CN" w:eastAsia="zh-CN"/>
              </w:rPr>
              <w:t>7</w:t>
            </w:r>
            <w:r w:rsidR="0060672B" w:rsidRPr="0028486E">
              <w:rPr>
                <w:rFonts w:ascii="宋体" w:eastAsia="宋体" w:hAnsi="宋体" w:cs="宋体" w:hint="eastAsia"/>
                <w:sz w:val="21"/>
                <w:szCs w:val="21"/>
                <w:lang w:val="zh-CN" w:eastAsia="zh-CN"/>
              </w:rPr>
              <w:t>号一般性意见</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在拍卖住房或驱逐住户之前</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确保抵押赎回权终止程序遵循适当的要求</w:t>
            </w:r>
            <w:r w:rsidR="003740DB" w:rsidRPr="003740DB">
              <w:rPr>
                <w:rFonts w:eastAsiaTheme="majorEastAsia" w:hint="eastAsia"/>
                <w:sz w:val="21"/>
                <w:szCs w:val="21"/>
                <w:lang w:eastAsia="zh-CN"/>
              </w:rPr>
              <w:t>……</w:t>
            </w:r>
            <w:r w:rsidR="0060672B" w:rsidRPr="0028486E">
              <w:rPr>
                <w:rFonts w:ascii="宋体" w:eastAsia="宋体" w:hAnsi="宋体" w:cs="宋体" w:hint="eastAsia"/>
                <w:sz w:val="21"/>
                <w:szCs w:val="21"/>
                <w:lang w:val="zh-CN" w:eastAsia="zh-CN"/>
              </w:rPr>
              <w:t>和手续。</w:t>
            </w:r>
          </w:p>
        </w:tc>
      </w:tr>
      <w:tr w:rsidR="0060672B" w:rsidRPr="0028486E" w:rsidTr="004C3BB1">
        <w:tc>
          <w:tcPr>
            <w:tcW w:w="2730" w:type="dxa"/>
            <w:tcBorders>
              <w:top w:val="nil"/>
            </w:tcBorders>
            <w:shd w:val="clear" w:color="auto" w:fill="auto"/>
          </w:tcPr>
          <w:p w:rsidR="0060672B" w:rsidRPr="0028486E" w:rsidRDefault="0060672B" w:rsidP="003230B5">
            <w:pPr>
              <w:pStyle w:val="a5"/>
              <w:suppressAutoHyphens w:val="0"/>
              <w:overflowPunct/>
              <w:spacing w:after="120"/>
              <w:jc w:val="left"/>
              <w:rPr>
                <w:rFonts w:ascii="Time New Roman" w:eastAsia="黑体" w:hAnsi="Time New Roman"/>
                <w:sz w:val="21"/>
                <w:szCs w:val="21"/>
              </w:rPr>
            </w:pPr>
            <w:r w:rsidRPr="0028486E">
              <w:rPr>
                <w:rFonts w:ascii="Time New Roman" w:eastAsia="黑体" w:hAnsi="Time New Roman" w:cs="宋体" w:hint="eastAsia"/>
                <w:sz w:val="21"/>
                <w:szCs w:val="21"/>
                <w:lang w:val="zh-CN"/>
              </w:rPr>
              <w:lastRenderedPageBreak/>
              <w:t>缔约国提交的材料</w:t>
            </w:r>
            <w:r w:rsidR="005676F8" w:rsidRPr="0028486E">
              <w:rPr>
                <w:rFonts w:ascii="Time New Roman" w:eastAsia="黑体" w:hAnsi="Time New Roman" w:cs="宋体" w:hint="eastAsia"/>
                <w:sz w:val="21"/>
                <w:szCs w:val="21"/>
                <w:lang w:val="zh-CN"/>
              </w:rPr>
              <w:t>：</w:t>
            </w:r>
          </w:p>
        </w:tc>
        <w:tc>
          <w:tcPr>
            <w:tcW w:w="5775" w:type="dxa"/>
            <w:tcBorders>
              <w:top w:val="nil"/>
            </w:tcBorders>
            <w:shd w:val="clear" w:color="auto" w:fill="auto"/>
          </w:tcPr>
          <w:p w:rsidR="0060672B" w:rsidRPr="0028486E" w:rsidRDefault="0060672B" w:rsidP="00C9687B">
            <w:pPr>
              <w:pStyle w:val="a5"/>
              <w:suppressAutoHyphens w:val="0"/>
              <w:overflowPunct/>
              <w:spacing w:after="120"/>
              <w:rPr>
                <w:rFonts w:eastAsia="宋体"/>
                <w:sz w:val="21"/>
                <w:szCs w:val="21"/>
                <w:lang w:eastAsia="zh-CN"/>
              </w:rPr>
            </w:pPr>
            <w:r w:rsidRPr="0028486E">
              <w:rPr>
                <w:rFonts w:ascii="宋体" w:eastAsia="宋体" w:hAnsi="宋体" w:cs="宋体" w:hint="eastAsia"/>
                <w:sz w:val="21"/>
                <w:szCs w:val="21"/>
                <w:lang w:val="zh-CN" w:eastAsia="zh-CN"/>
              </w:rPr>
              <w:t>缔约国在</w:t>
            </w:r>
            <w:r w:rsidR="005676F8" w:rsidRPr="0028486E">
              <w:rPr>
                <w:sz w:val="21"/>
                <w:szCs w:val="21"/>
                <w:lang w:val="zh-CN" w:eastAsia="zh-CN"/>
              </w:rPr>
              <w:t>2</w:t>
            </w:r>
            <w:r w:rsidRPr="0028486E">
              <w:rPr>
                <w:sz w:val="21"/>
                <w:szCs w:val="21"/>
                <w:lang w:val="zh-CN" w:eastAsia="zh-CN"/>
              </w:rPr>
              <w:t>0</w:t>
            </w:r>
            <w:r w:rsidR="005676F8" w:rsidRPr="0028486E">
              <w:rPr>
                <w:sz w:val="21"/>
                <w:szCs w:val="21"/>
                <w:lang w:val="zh-CN" w:eastAsia="zh-CN"/>
              </w:rPr>
              <w:t>16</w:t>
            </w:r>
            <w:r w:rsidRPr="0028486E">
              <w:rPr>
                <w:rFonts w:ascii="宋体" w:eastAsia="宋体" w:hAnsi="宋体" w:cs="宋体" w:hint="eastAsia"/>
                <w:sz w:val="21"/>
                <w:szCs w:val="21"/>
                <w:lang w:val="zh-CN" w:eastAsia="zh-CN"/>
              </w:rPr>
              <w:t>年</w:t>
            </w:r>
            <w:r w:rsidR="005676F8" w:rsidRPr="0028486E">
              <w:rPr>
                <w:sz w:val="21"/>
                <w:szCs w:val="21"/>
                <w:lang w:val="zh-CN" w:eastAsia="zh-CN"/>
              </w:rPr>
              <w:t>3</w:t>
            </w:r>
            <w:r w:rsidRPr="0028486E">
              <w:rPr>
                <w:rFonts w:ascii="宋体" w:eastAsia="宋体" w:hAnsi="宋体" w:cs="宋体" w:hint="eastAsia"/>
                <w:sz w:val="21"/>
                <w:szCs w:val="21"/>
                <w:lang w:val="zh-CN" w:eastAsia="zh-CN"/>
              </w:rPr>
              <w:t>月</w:t>
            </w:r>
            <w:r w:rsidR="005676F8" w:rsidRPr="0028486E">
              <w:rPr>
                <w:sz w:val="21"/>
                <w:szCs w:val="21"/>
                <w:lang w:val="zh-CN" w:eastAsia="zh-CN"/>
              </w:rPr>
              <w:t>11</w:t>
            </w:r>
            <w:r w:rsidRPr="0028486E">
              <w:rPr>
                <w:rFonts w:ascii="宋体" w:eastAsia="宋体" w:hAnsi="宋体" w:cs="宋体" w:hint="eastAsia"/>
                <w:sz w:val="21"/>
                <w:szCs w:val="21"/>
                <w:lang w:val="zh-CN" w:eastAsia="zh-CN"/>
              </w:rPr>
              <w:t>日和</w:t>
            </w:r>
            <w:r w:rsidR="005676F8" w:rsidRPr="0028486E">
              <w:rPr>
                <w:sz w:val="21"/>
                <w:szCs w:val="21"/>
                <w:lang w:val="zh-CN" w:eastAsia="zh-CN"/>
              </w:rPr>
              <w:t>2</w:t>
            </w:r>
            <w:r w:rsidRPr="0028486E">
              <w:rPr>
                <w:sz w:val="21"/>
                <w:szCs w:val="21"/>
                <w:lang w:val="zh-CN" w:eastAsia="zh-CN"/>
              </w:rPr>
              <w:t>0</w:t>
            </w:r>
            <w:r w:rsidR="005676F8" w:rsidRPr="0028486E">
              <w:rPr>
                <w:sz w:val="21"/>
                <w:szCs w:val="21"/>
                <w:lang w:val="zh-CN" w:eastAsia="zh-CN"/>
              </w:rPr>
              <w:t>18</w:t>
            </w:r>
            <w:r w:rsidRPr="0028486E">
              <w:rPr>
                <w:rFonts w:ascii="宋体" w:eastAsia="宋体" w:hAnsi="宋体" w:cs="宋体" w:hint="eastAsia"/>
                <w:sz w:val="21"/>
                <w:szCs w:val="21"/>
                <w:lang w:val="zh-CN" w:eastAsia="zh-CN"/>
              </w:rPr>
              <w:t>年</w:t>
            </w:r>
            <w:r w:rsidR="005676F8" w:rsidRPr="0028486E">
              <w:rPr>
                <w:sz w:val="21"/>
                <w:szCs w:val="21"/>
                <w:lang w:val="zh-CN" w:eastAsia="zh-CN"/>
              </w:rPr>
              <w:t>2</w:t>
            </w:r>
            <w:r w:rsidRPr="0028486E">
              <w:rPr>
                <w:rFonts w:ascii="宋体" w:eastAsia="宋体" w:hAnsi="宋体" w:cs="宋体" w:hint="eastAsia"/>
                <w:sz w:val="21"/>
                <w:szCs w:val="21"/>
                <w:lang w:val="zh-CN" w:eastAsia="zh-CN"/>
              </w:rPr>
              <w:t>月</w:t>
            </w:r>
            <w:r w:rsidR="005676F8" w:rsidRPr="0028486E">
              <w:rPr>
                <w:sz w:val="21"/>
                <w:szCs w:val="21"/>
                <w:lang w:val="zh-CN" w:eastAsia="zh-CN"/>
              </w:rPr>
              <w:t>8</w:t>
            </w:r>
            <w:r w:rsidRPr="0028486E">
              <w:rPr>
                <w:rFonts w:ascii="宋体" w:eastAsia="宋体" w:hAnsi="宋体" w:cs="宋体" w:hint="eastAsia"/>
                <w:sz w:val="21"/>
                <w:szCs w:val="21"/>
                <w:lang w:val="zh-CN" w:eastAsia="zh-CN"/>
              </w:rPr>
              <w:t>日的普通照会中提交了对委员会建议的答复。</w:t>
            </w:r>
          </w:p>
          <w:p w:rsidR="0060672B" w:rsidRPr="0028486E" w:rsidRDefault="0060672B" w:rsidP="00C9687B">
            <w:pPr>
              <w:pStyle w:val="a5"/>
              <w:suppressAutoHyphens w:val="0"/>
              <w:overflowPunct/>
              <w:spacing w:after="120"/>
              <w:rPr>
                <w:rFonts w:eastAsia="宋体"/>
                <w:sz w:val="21"/>
                <w:szCs w:val="21"/>
                <w:lang w:eastAsia="zh-CN"/>
              </w:rPr>
            </w:pPr>
            <w:r w:rsidRPr="0028486E">
              <w:rPr>
                <w:rFonts w:ascii="宋体" w:eastAsia="宋体" w:hAnsi="宋体" w:cs="宋体" w:hint="eastAsia"/>
                <w:sz w:val="21"/>
                <w:szCs w:val="21"/>
                <w:lang w:val="zh-CN" w:eastAsia="zh-CN"/>
              </w:rPr>
              <w:t>关于就提交人的问题提出的建议</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缔约国通知说</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在委员会发表意见之前</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提交人以抵押贷款合同中某些条款无效为由向法院请愿</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要求暂停拍卖程序</w:t>
            </w:r>
            <w:r w:rsidR="005676F8" w:rsidRPr="0028486E">
              <w:rPr>
                <w:rFonts w:ascii="宋体" w:eastAsia="宋体" w:hAnsi="宋体" w:cs="宋体" w:hint="eastAsia"/>
                <w:sz w:val="21"/>
                <w:szCs w:val="21"/>
                <w:lang w:val="zh-CN" w:eastAsia="zh-CN"/>
              </w:rPr>
              <w:t>，</w:t>
            </w:r>
            <w:r w:rsidR="005676F8" w:rsidRPr="0028486E">
              <w:rPr>
                <w:sz w:val="21"/>
                <w:szCs w:val="21"/>
                <w:lang w:val="zh-CN" w:eastAsia="zh-CN"/>
              </w:rPr>
              <w:t>2</w:t>
            </w:r>
            <w:r w:rsidRPr="0028486E">
              <w:rPr>
                <w:sz w:val="21"/>
                <w:szCs w:val="21"/>
                <w:lang w:val="zh-CN" w:eastAsia="zh-CN"/>
              </w:rPr>
              <w:t>0</w:t>
            </w:r>
            <w:r w:rsidR="005676F8" w:rsidRPr="0028486E">
              <w:rPr>
                <w:sz w:val="21"/>
                <w:szCs w:val="21"/>
                <w:lang w:val="zh-CN" w:eastAsia="zh-CN"/>
              </w:rPr>
              <w:t>13</w:t>
            </w:r>
            <w:r w:rsidRPr="0028486E">
              <w:rPr>
                <w:rFonts w:ascii="宋体" w:eastAsia="宋体" w:hAnsi="宋体" w:cs="宋体" w:hint="eastAsia"/>
                <w:sz w:val="21"/>
                <w:szCs w:val="21"/>
                <w:lang w:val="zh-CN" w:eastAsia="zh-CN"/>
              </w:rPr>
              <w:t>年</w:t>
            </w:r>
            <w:r w:rsidR="005676F8" w:rsidRPr="0028486E">
              <w:rPr>
                <w:sz w:val="21"/>
                <w:szCs w:val="21"/>
                <w:lang w:val="zh-CN" w:eastAsia="zh-CN"/>
              </w:rPr>
              <w:t>1</w:t>
            </w:r>
            <w:r w:rsidRPr="0028486E">
              <w:rPr>
                <w:sz w:val="21"/>
                <w:szCs w:val="21"/>
                <w:lang w:val="zh-CN" w:eastAsia="zh-CN"/>
              </w:rPr>
              <w:t>0</w:t>
            </w:r>
            <w:r w:rsidRPr="0028486E">
              <w:rPr>
                <w:rFonts w:ascii="宋体" w:eastAsia="宋体" w:hAnsi="宋体" w:cs="宋体" w:hint="eastAsia"/>
                <w:sz w:val="21"/>
                <w:szCs w:val="21"/>
                <w:lang w:val="zh-CN" w:eastAsia="zh-CN"/>
              </w:rPr>
              <w:t>月</w:t>
            </w:r>
            <w:r w:rsidR="005676F8" w:rsidRPr="0028486E">
              <w:rPr>
                <w:sz w:val="21"/>
                <w:szCs w:val="21"/>
                <w:lang w:val="zh-CN" w:eastAsia="zh-CN"/>
              </w:rPr>
              <w:t>4</w:t>
            </w:r>
            <w:r w:rsidRPr="0028486E">
              <w:rPr>
                <w:rFonts w:ascii="宋体" w:eastAsia="宋体" w:hAnsi="宋体" w:cs="宋体" w:hint="eastAsia"/>
                <w:sz w:val="21"/>
                <w:szCs w:val="21"/>
                <w:lang w:val="zh-CN" w:eastAsia="zh-CN"/>
              </w:rPr>
              <w:t>日</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法院部分接受了请愿</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裁定合同第</w:t>
            </w:r>
            <w:r w:rsidR="005676F8" w:rsidRPr="0028486E">
              <w:rPr>
                <w:sz w:val="21"/>
                <w:szCs w:val="21"/>
                <w:lang w:val="zh-CN" w:eastAsia="zh-CN"/>
              </w:rPr>
              <w:t>6</w:t>
            </w:r>
            <w:r w:rsidRPr="0028486E">
              <w:rPr>
                <w:rFonts w:ascii="宋体" w:eastAsia="宋体" w:hAnsi="宋体" w:cs="宋体" w:hint="eastAsia"/>
                <w:sz w:val="21"/>
                <w:szCs w:val="21"/>
                <w:lang w:val="zh-CN" w:eastAsia="zh-CN"/>
              </w:rPr>
              <w:t>条</w:t>
            </w:r>
            <w:r w:rsidR="005676F8" w:rsidRPr="0028486E">
              <w:rPr>
                <w:sz w:val="21"/>
                <w:szCs w:val="21"/>
                <w:lang w:val="zh-CN" w:eastAsia="zh-CN"/>
              </w:rPr>
              <w:t>(</w:t>
            </w:r>
            <w:r w:rsidR="00D510E2" w:rsidRPr="0028486E">
              <w:rPr>
                <w:rFonts w:eastAsiaTheme="minorEastAsia" w:hint="eastAsia"/>
                <w:sz w:val="21"/>
                <w:szCs w:val="21"/>
                <w:lang w:val="zh-CN" w:eastAsia="zh-CN"/>
              </w:rPr>
              <w:t>“</w:t>
            </w:r>
            <w:r w:rsidRPr="0028486E">
              <w:rPr>
                <w:rFonts w:ascii="宋体" w:eastAsia="宋体" w:hAnsi="宋体" w:cs="宋体" w:hint="eastAsia"/>
                <w:sz w:val="21"/>
                <w:szCs w:val="21"/>
                <w:lang w:val="zh-CN" w:eastAsia="zh-CN"/>
              </w:rPr>
              <w:t>违约利息</w:t>
            </w:r>
            <w:r w:rsidR="00D510E2" w:rsidRPr="0028486E">
              <w:rPr>
                <w:rFonts w:ascii="宋体" w:eastAsia="宋体" w:hAnsi="宋体" w:cs="宋体" w:hint="eastAsia"/>
                <w:sz w:val="21"/>
                <w:szCs w:val="21"/>
                <w:lang w:val="zh-CN" w:eastAsia="zh-CN"/>
              </w:rPr>
              <w:t>”</w:t>
            </w:r>
            <w:r w:rsidR="005676F8" w:rsidRPr="0028486E">
              <w:rPr>
                <w:sz w:val="21"/>
                <w:szCs w:val="21"/>
                <w:lang w:val="zh-CN" w:eastAsia="zh-CN"/>
              </w:rPr>
              <w:t>)</w:t>
            </w:r>
            <w:r w:rsidRPr="0028486E">
              <w:rPr>
                <w:rFonts w:ascii="宋体" w:eastAsia="宋体" w:hAnsi="宋体" w:cs="宋体" w:hint="eastAsia"/>
                <w:sz w:val="21"/>
                <w:szCs w:val="21"/>
                <w:lang w:val="zh-CN" w:eastAsia="zh-CN"/>
              </w:rPr>
              <w:t>无效。此外</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程序进行过程中陆续发通知</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在利用公共通知系统发通知之前可用的所有手段都已用尽</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使用申诉人提供的其他地址也无效。</w:t>
            </w:r>
            <w:r w:rsidR="005676F8" w:rsidRPr="0028486E">
              <w:rPr>
                <w:sz w:val="21"/>
                <w:szCs w:val="21"/>
                <w:lang w:val="zh-CN" w:eastAsia="zh-CN"/>
              </w:rPr>
              <w:t>2</w:t>
            </w:r>
            <w:r w:rsidRPr="0028486E">
              <w:rPr>
                <w:sz w:val="21"/>
                <w:szCs w:val="21"/>
                <w:lang w:val="zh-CN" w:eastAsia="zh-CN"/>
              </w:rPr>
              <w:t>0</w:t>
            </w:r>
            <w:r w:rsidR="005676F8" w:rsidRPr="0028486E">
              <w:rPr>
                <w:sz w:val="21"/>
                <w:szCs w:val="21"/>
                <w:lang w:val="zh-CN" w:eastAsia="zh-CN"/>
              </w:rPr>
              <w:t>16</w:t>
            </w:r>
            <w:r w:rsidRPr="0028486E">
              <w:rPr>
                <w:rFonts w:ascii="宋体" w:eastAsia="宋体" w:hAnsi="宋体" w:cs="宋体" w:hint="eastAsia"/>
                <w:sz w:val="21"/>
                <w:szCs w:val="21"/>
                <w:lang w:val="zh-CN" w:eastAsia="zh-CN"/>
              </w:rPr>
              <w:t>年</w:t>
            </w:r>
            <w:r w:rsidR="005676F8" w:rsidRPr="0028486E">
              <w:rPr>
                <w:sz w:val="21"/>
                <w:szCs w:val="21"/>
                <w:lang w:val="zh-CN" w:eastAsia="zh-CN"/>
              </w:rPr>
              <w:t>1</w:t>
            </w:r>
            <w:r w:rsidRPr="0028486E">
              <w:rPr>
                <w:sz w:val="21"/>
                <w:szCs w:val="21"/>
                <w:lang w:val="zh-CN" w:eastAsia="zh-CN"/>
              </w:rPr>
              <w:t>0</w:t>
            </w:r>
            <w:r w:rsidRPr="0028486E">
              <w:rPr>
                <w:rFonts w:ascii="宋体" w:eastAsia="宋体" w:hAnsi="宋体" w:cs="宋体" w:hint="eastAsia"/>
                <w:sz w:val="21"/>
                <w:szCs w:val="21"/>
                <w:lang w:val="zh-CN" w:eastAsia="zh-CN"/>
              </w:rPr>
              <w:t>月</w:t>
            </w:r>
            <w:r w:rsidR="005676F8" w:rsidRPr="0028486E">
              <w:rPr>
                <w:sz w:val="21"/>
                <w:szCs w:val="21"/>
                <w:lang w:val="zh-CN" w:eastAsia="zh-CN"/>
              </w:rPr>
              <w:t>21</w:t>
            </w:r>
            <w:r w:rsidRPr="0028486E">
              <w:rPr>
                <w:rFonts w:ascii="宋体" w:eastAsia="宋体" w:hAnsi="宋体" w:cs="宋体" w:hint="eastAsia"/>
                <w:sz w:val="21"/>
                <w:szCs w:val="21"/>
                <w:lang w:val="zh-CN" w:eastAsia="zh-CN"/>
              </w:rPr>
              <w:t>日</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面临丧失抵押品赎回权的贷款人被传唤出庭</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否则程序可能暂停。提交人没有回复</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因此</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据缔约国称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程序暂时搁置。</w:t>
            </w:r>
          </w:p>
          <w:p w:rsidR="0060672B" w:rsidRPr="0028486E" w:rsidRDefault="0060672B" w:rsidP="00C9687B">
            <w:pPr>
              <w:pStyle w:val="a5"/>
              <w:suppressAutoHyphens w:val="0"/>
              <w:overflowPunct/>
              <w:spacing w:after="120"/>
              <w:rPr>
                <w:sz w:val="21"/>
                <w:szCs w:val="21"/>
                <w:lang w:eastAsia="zh-CN"/>
              </w:rPr>
            </w:pPr>
            <w:r w:rsidRPr="0028486E">
              <w:rPr>
                <w:rFonts w:ascii="宋体" w:eastAsia="宋体" w:hAnsi="宋体" w:cs="宋体" w:hint="eastAsia"/>
                <w:sz w:val="21"/>
                <w:szCs w:val="21"/>
                <w:lang w:val="zh-CN" w:eastAsia="zh-CN"/>
              </w:rPr>
              <w:t>关于需要限制以公共通知的方式发通知的一般性建议</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缔约国指出</w:t>
            </w:r>
            <w:r w:rsidR="005676F8" w:rsidRPr="0028486E">
              <w:rPr>
                <w:rFonts w:ascii="宋体" w:eastAsia="宋体" w:hAnsi="宋体" w:cs="宋体" w:hint="eastAsia"/>
                <w:sz w:val="21"/>
                <w:szCs w:val="21"/>
                <w:lang w:val="zh-CN" w:eastAsia="zh-CN"/>
              </w:rPr>
              <w:t>，</w:t>
            </w:r>
            <w:r w:rsidR="005676F8" w:rsidRPr="0028486E">
              <w:rPr>
                <w:sz w:val="21"/>
                <w:szCs w:val="21"/>
                <w:lang w:val="zh-CN" w:eastAsia="zh-CN"/>
              </w:rPr>
              <w:t>2</w:t>
            </w:r>
            <w:r w:rsidRPr="0028486E">
              <w:rPr>
                <w:sz w:val="21"/>
                <w:szCs w:val="21"/>
                <w:lang w:val="zh-CN" w:eastAsia="zh-CN"/>
              </w:rPr>
              <w:t>0</w:t>
            </w:r>
            <w:r w:rsidR="005676F8" w:rsidRPr="0028486E">
              <w:rPr>
                <w:sz w:val="21"/>
                <w:szCs w:val="21"/>
                <w:lang w:val="zh-CN" w:eastAsia="zh-CN"/>
              </w:rPr>
              <w:t>15</w:t>
            </w:r>
            <w:r w:rsidRPr="0028486E">
              <w:rPr>
                <w:rFonts w:ascii="宋体" w:eastAsia="宋体" w:hAnsi="宋体" w:cs="宋体" w:hint="eastAsia"/>
                <w:sz w:val="21"/>
                <w:szCs w:val="21"/>
                <w:lang w:val="zh-CN" w:eastAsia="zh-CN"/>
              </w:rPr>
              <w:t>年</w:t>
            </w:r>
            <w:r w:rsidR="005676F8" w:rsidRPr="0028486E">
              <w:rPr>
                <w:sz w:val="21"/>
                <w:szCs w:val="21"/>
                <w:lang w:val="zh-CN" w:eastAsia="zh-CN"/>
              </w:rPr>
              <w:t>1</w:t>
            </w:r>
            <w:r w:rsidRPr="0028486E">
              <w:rPr>
                <w:sz w:val="21"/>
                <w:szCs w:val="21"/>
                <w:lang w:val="zh-CN" w:eastAsia="zh-CN"/>
              </w:rPr>
              <w:t>0</w:t>
            </w:r>
            <w:r w:rsidRPr="0028486E">
              <w:rPr>
                <w:rFonts w:ascii="宋体" w:eastAsia="宋体" w:hAnsi="宋体" w:cs="宋体" w:hint="eastAsia"/>
                <w:sz w:val="21"/>
                <w:szCs w:val="21"/>
                <w:lang w:val="zh-CN" w:eastAsia="zh-CN"/>
              </w:rPr>
              <w:t>月</w:t>
            </w:r>
            <w:r w:rsidR="005676F8" w:rsidRPr="0028486E">
              <w:rPr>
                <w:sz w:val="21"/>
                <w:szCs w:val="21"/>
                <w:lang w:val="zh-CN" w:eastAsia="zh-CN"/>
              </w:rPr>
              <w:t>5</w:t>
            </w:r>
            <w:r w:rsidRPr="0028486E">
              <w:rPr>
                <w:rFonts w:ascii="宋体" w:eastAsia="宋体" w:hAnsi="宋体" w:cs="宋体" w:hint="eastAsia"/>
                <w:sz w:val="21"/>
                <w:szCs w:val="21"/>
                <w:lang w:val="zh-CN" w:eastAsia="zh-CN"/>
              </w:rPr>
              <w:t>日修订的《民事诉讼法》第</w:t>
            </w:r>
            <w:r w:rsidR="005676F8" w:rsidRPr="0028486E">
              <w:rPr>
                <w:sz w:val="21"/>
                <w:szCs w:val="21"/>
                <w:lang w:val="zh-CN" w:eastAsia="zh-CN"/>
              </w:rPr>
              <w:t>164</w:t>
            </w:r>
            <w:r w:rsidRPr="0028486E">
              <w:rPr>
                <w:rFonts w:ascii="宋体" w:eastAsia="宋体" w:hAnsi="宋体" w:cs="宋体" w:hint="eastAsia"/>
                <w:sz w:val="21"/>
                <w:szCs w:val="21"/>
                <w:lang w:val="zh-CN" w:eastAsia="zh-CN"/>
              </w:rPr>
              <w:t>条及其后各条规定了在利用公共通知系统之前必须用尽当面送达通知手段的全面程序。该程序规定</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通知可以送达收件人的工作地点</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应查询地址已否更改</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如果已更改</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则向新地址发送通知</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通知可送达收件人的雇员、亲属或与之同住的人或大楼服务台人员</w:t>
            </w:r>
            <w:r w:rsidR="005676F8" w:rsidRPr="0028486E">
              <w:rPr>
                <w:sz w:val="21"/>
                <w:szCs w:val="21"/>
                <w:lang w:val="zh-CN" w:eastAsia="zh-CN"/>
              </w:rPr>
              <w:t>(</w:t>
            </w:r>
            <w:r w:rsidRPr="0028486E">
              <w:rPr>
                <w:rFonts w:ascii="宋体" w:eastAsia="宋体" w:hAnsi="宋体" w:cs="宋体" w:hint="eastAsia"/>
                <w:sz w:val="21"/>
                <w:szCs w:val="21"/>
                <w:lang w:val="zh-CN" w:eastAsia="zh-CN"/>
              </w:rPr>
              <w:t>如果有的话</w:t>
            </w:r>
            <w:r w:rsidR="005676F8" w:rsidRPr="0028486E">
              <w:rPr>
                <w:sz w:val="21"/>
                <w:szCs w:val="21"/>
                <w:lang w:val="zh-CN" w:eastAsia="zh-CN"/>
              </w:rPr>
              <w:t>)</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应提醒中间人有义务将文件传递给收件人。</w:t>
            </w:r>
          </w:p>
        </w:tc>
      </w:tr>
      <w:tr w:rsidR="0060672B" w:rsidRPr="0028486E" w:rsidTr="00D510E2">
        <w:tc>
          <w:tcPr>
            <w:tcW w:w="2730" w:type="dxa"/>
            <w:shd w:val="clear" w:color="auto" w:fill="auto"/>
          </w:tcPr>
          <w:p w:rsidR="0060672B" w:rsidRPr="0028486E" w:rsidRDefault="0060672B" w:rsidP="003230B5">
            <w:pPr>
              <w:pStyle w:val="a5"/>
              <w:suppressAutoHyphens w:val="0"/>
              <w:overflowPunct/>
              <w:spacing w:after="120"/>
              <w:jc w:val="left"/>
              <w:rPr>
                <w:rFonts w:ascii="Time New Roman" w:eastAsia="黑体" w:hAnsi="Time New Roman"/>
                <w:sz w:val="21"/>
                <w:szCs w:val="21"/>
              </w:rPr>
            </w:pPr>
            <w:r w:rsidRPr="0028486E">
              <w:rPr>
                <w:rFonts w:ascii="Time New Roman" w:eastAsia="黑体" w:hAnsi="Time New Roman" w:cs="宋体" w:hint="eastAsia"/>
                <w:sz w:val="21"/>
                <w:szCs w:val="21"/>
                <w:lang w:val="zh-CN"/>
              </w:rPr>
              <w:t>提交人的评论</w:t>
            </w:r>
            <w:r w:rsidR="008A24ED">
              <w:rPr>
                <w:rFonts w:ascii="Time New Roman" w:eastAsia="黑体" w:hAnsi="Time New Roman" w:cs="宋体" w:hint="eastAsia"/>
                <w:sz w:val="21"/>
                <w:szCs w:val="21"/>
                <w:lang w:val="zh-CN" w:eastAsia="zh-CN"/>
              </w:rPr>
              <w:t>：</w:t>
            </w:r>
          </w:p>
        </w:tc>
        <w:tc>
          <w:tcPr>
            <w:tcW w:w="5775" w:type="dxa"/>
            <w:shd w:val="clear" w:color="auto" w:fill="auto"/>
          </w:tcPr>
          <w:p w:rsidR="0060672B" w:rsidRPr="0028486E" w:rsidRDefault="005676F8" w:rsidP="00C9687B">
            <w:pPr>
              <w:pStyle w:val="a5"/>
              <w:suppressAutoHyphens w:val="0"/>
              <w:overflowPunct/>
              <w:spacing w:after="120"/>
              <w:rPr>
                <w:sz w:val="21"/>
                <w:szCs w:val="21"/>
                <w:lang w:eastAsia="zh-CN"/>
              </w:rPr>
            </w:pPr>
            <w:r w:rsidRPr="0028486E">
              <w:rPr>
                <w:sz w:val="21"/>
                <w:szCs w:val="21"/>
                <w:lang w:val="zh-CN" w:eastAsia="zh-CN"/>
              </w:rPr>
              <w:t>2</w:t>
            </w:r>
            <w:r w:rsidR="0060672B" w:rsidRPr="0028486E">
              <w:rPr>
                <w:sz w:val="21"/>
                <w:szCs w:val="21"/>
                <w:lang w:val="zh-CN" w:eastAsia="zh-CN"/>
              </w:rPr>
              <w:t>0</w:t>
            </w:r>
            <w:r w:rsidRPr="0028486E">
              <w:rPr>
                <w:sz w:val="21"/>
                <w:szCs w:val="21"/>
                <w:lang w:val="zh-CN" w:eastAsia="zh-CN"/>
              </w:rPr>
              <w:t>18</w:t>
            </w:r>
            <w:r w:rsidR="0060672B" w:rsidRPr="0028486E">
              <w:rPr>
                <w:rFonts w:ascii="宋体" w:eastAsia="宋体" w:hAnsi="宋体" w:cs="宋体" w:hint="eastAsia"/>
                <w:sz w:val="21"/>
                <w:szCs w:val="21"/>
                <w:lang w:val="zh-CN" w:eastAsia="zh-CN"/>
              </w:rPr>
              <w:t>年</w:t>
            </w:r>
            <w:r w:rsidRPr="0028486E">
              <w:rPr>
                <w:sz w:val="21"/>
                <w:szCs w:val="21"/>
                <w:lang w:val="zh-CN" w:eastAsia="zh-CN"/>
              </w:rPr>
              <w:t>3</w:t>
            </w:r>
            <w:r w:rsidR="0060672B" w:rsidRPr="0028486E">
              <w:rPr>
                <w:rFonts w:ascii="宋体" w:eastAsia="宋体" w:hAnsi="宋体" w:cs="宋体" w:hint="eastAsia"/>
                <w:sz w:val="21"/>
                <w:szCs w:val="21"/>
                <w:lang w:val="zh-CN" w:eastAsia="zh-CN"/>
              </w:rPr>
              <w:t>月</w:t>
            </w:r>
            <w:r w:rsidRPr="0028486E">
              <w:rPr>
                <w:sz w:val="21"/>
                <w:szCs w:val="21"/>
                <w:lang w:val="zh-CN" w:eastAsia="zh-CN"/>
              </w:rPr>
              <w:t>26</w:t>
            </w:r>
            <w:r w:rsidR="0060672B" w:rsidRPr="0028486E">
              <w:rPr>
                <w:rFonts w:ascii="宋体" w:eastAsia="宋体" w:hAnsi="宋体" w:cs="宋体" w:hint="eastAsia"/>
                <w:sz w:val="21"/>
                <w:szCs w:val="21"/>
                <w:lang w:val="zh-CN" w:eastAsia="zh-CN"/>
              </w:rPr>
              <w:t>日</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提交人提交了对缔约国意见的评论。她认为</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缔约国没有执行委员会的任何一项建议。</w:t>
            </w:r>
          </w:p>
        </w:tc>
      </w:tr>
      <w:tr w:rsidR="0060672B" w:rsidRPr="0028486E" w:rsidTr="00D510E2">
        <w:tc>
          <w:tcPr>
            <w:tcW w:w="2730" w:type="dxa"/>
            <w:shd w:val="clear" w:color="auto" w:fill="auto"/>
          </w:tcPr>
          <w:p w:rsidR="0060672B" w:rsidRPr="0028486E" w:rsidRDefault="0060672B" w:rsidP="003230B5">
            <w:pPr>
              <w:pStyle w:val="a5"/>
              <w:suppressAutoHyphens w:val="0"/>
              <w:overflowPunct/>
              <w:spacing w:after="120"/>
              <w:jc w:val="left"/>
              <w:rPr>
                <w:rFonts w:ascii="Time New Roman" w:eastAsia="黑体" w:hAnsi="Time New Roman"/>
                <w:sz w:val="21"/>
                <w:szCs w:val="21"/>
                <w:lang w:eastAsia="zh-CN"/>
              </w:rPr>
            </w:pPr>
          </w:p>
        </w:tc>
        <w:tc>
          <w:tcPr>
            <w:tcW w:w="5775" w:type="dxa"/>
            <w:shd w:val="clear" w:color="auto" w:fill="auto"/>
          </w:tcPr>
          <w:p w:rsidR="0060672B" w:rsidRPr="0028486E" w:rsidRDefault="0060672B" w:rsidP="00C9687B">
            <w:pPr>
              <w:pStyle w:val="a5"/>
              <w:suppressAutoHyphens w:val="0"/>
              <w:overflowPunct/>
              <w:spacing w:after="120"/>
              <w:rPr>
                <w:sz w:val="21"/>
                <w:szCs w:val="21"/>
                <w:lang w:eastAsia="zh-CN"/>
              </w:rPr>
            </w:pPr>
            <w:r w:rsidRPr="0028486E">
              <w:rPr>
                <w:rFonts w:ascii="宋体" w:eastAsia="宋体" w:hAnsi="宋体" w:cs="宋体" w:hint="eastAsia"/>
                <w:sz w:val="21"/>
                <w:szCs w:val="21"/>
                <w:lang w:val="zh-CN" w:eastAsia="zh-CN"/>
              </w:rPr>
              <w:t>她指出</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直到现在</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她仍未收到抵押赎回权终止程序申请的通知</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因此</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她无法从一开始就了解程序。此外</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她在法院</w:t>
            </w:r>
            <w:r w:rsidR="005676F8" w:rsidRPr="0028486E">
              <w:rPr>
                <w:sz w:val="21"/>
                <w:szCs w:val="21"/>
                <w:lang w:val="zh-CN" w:eastAsia="zh-CN"/>
              </w:rPr>
              <w:t>2</w:t>
            </w:r>
            <w:r w:rsidRPr="0028486E">
              <w:rPr>
                <w:sz w:val="21"/>
                <w:szCs w:val="21"/>
                <w:lang w:val="zh-CN" w:eastAsia="zh-CN"/>
              </w:rPr>
              <w:t>0</w:t>
            </w:r>
            <w:r w:rsidR="005676F8" w:rsidRPr="0028486E">
              <w:rPr>
                <w:sz w:val="21"/>
                <w:szCs w:val="21"/>
                <w:lang w:val="zh-CN" w:eastAsia="zh-CN"/>
              </w:rPr>
              <w:t>13</w:t>
            </w:r>
            <w:r w:rsidRPr="0028486E">
              <w:rPr>
                <w:rFonts w:ascii="宋体" w:eastAsia="宋体" w:hAnsi="宋体" w:cs="宋体" w:hint="eastAsia"/>
                <w:sz w:val="21"/>
                <w:szCs w:val="21"/>
                <w:lang w:val="zh-CN" w:eastAsia="zh-CN"/>
              </w:rPr>
              <w:t>年</w:t>
            </w:r>
            <w:r w:rsidR="005676F8" w:rsidRPr="0028486E">
              <w:rPr>
                <w:sz w:val="21"/>
                <w:szCs w:val="21"/>
                <w:lang w:val="zh-CN" w:eastAsia="zh-CN"/>
              </w:rPr>
              <w:t>1</w:t>
            </w:r>
            <w:r w:rsidRPr="0028486E">
              <w:rPr>
                <w:sz w:val="21"/>
                <w:szCs w:val="21"/>
                <w:lang w:val="zh-CN" w:eastAsia="zh-CN"/>
              </w:rPr>
              <w:t>0</w:t>
            </w:r>
            <w:r w:rsidRPr="0028486E">
              <w:rPr>
                <w:rFonts w:ascii="宋体" w:eastAsia="宋体" w:hAnsi="宋体" w:cs="宋体" w:hint="eastAsia"/>
                <w:sz w:val="21"/>
                <w:szCs w:val="21"/>
                <w:lang w:val="zh-CN" w:eastAsia="zh-CN"/>
              </w:rPr>
              <w:t>月</w:t>
            </w:r>
            <w:r w:rsidR="005676F8" w:rsidRPr="0028486E">
              <w:rPr>
                <w:sz w:val="21"/>
                <w:szCs w:val="21"/>
                <w:lang w:val="zh-CN" w:eastAsia="zh-CN"/>
              </w:rPr>
              <w:t>4</w:t>
            </w:r>
            <w:r w:rsidRPr="0028486E">
              <w:rPr>
                <w:rFonts w:ascii="宋体" w:eastAsia="宋体" w:hAnsi="宋体" w:cs="宋体" w:hint="eastAsia"/>
                <w:sz w:val="21"/>
                <w:szCs w:val="21"/>
                <w:lang w:val="zh-CN" w:eastAsia="zh-CN"/>
              </w:rPr>
              <w:t>日裁决之前的上诉中</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只能就抵押贷款合同条款的滥用性质提出指控</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不允许她提出全面辩护。</w:t>
            </w:r>
          </w:p>
        </w:tc>
      </w:tr>
      <w:tr w:rsidR="0060672B" w:rsidRPr="0028486E" w:rsidTr="00D510E2">
        <w:tc>
          <w:tcPr>
            <w:tcW w:w="2730" w:type="dxa"/>
            <w:shd w:val="clear" w:color="auto" w:fill="auto"/>
          </w:tcPr>
          <w:p w:rsidR="0060672B" w:rsidRPr="0028486E" w:rsidRDefault="0060672B" w:rsidP="003230B5">
            <w:pPr>
              <w:pStyle w:val="a5"/>
              <w:suppressAutoHyphens w:val="0"/>
              <w:overflowPunct/>
              <w:spacing w:after="120"/>
              <w:jc w:val="left"/>
              <w:rPr>
                <w:rFonts w:ascii="Time New Roman" w:eastAsia="黑体" w:hAnsi="Time New Roman"/>
                <w:sz w:val="21"/>
                <w:szCs w:val="21"/>
                <w:lang w:eastAsia="zh-CN"/>
              </w:rPr>
            </w:pPr>
          </w:p>
        </w:tc>
        <w:tc>
          <w:tcPr>
            <w:tcW w:w="5775" w:type="dxa"/>
            <w:shd w:val="clear" w:color="auto" w:fill="auto"/>
          </w:tcPr>
          <w:p w:rsidR="0060672B" w:rsidRPr="0028486E" w:rsidRDefault="0060672B" w:rsidP="00C9687B">
            <w:pPr>
              <w:pStyle w:val="a5"/>
              <w:suppressAutoHyphens w:val="0"/>
              <w:overflowPunct/>
              <w:spacing w:after="120"/>
              <w:rPr>
                <w:sz w:val="21"/>
                <w:szCs w:val="21"/>
                <w:lang w:eastAsia="zh-CN"/>
              </w:rPr>
            </w:pPr>
            <w:r w:rsidRPr="0028486E">
              <w:rPr>
                <w:rFonts w:ascii="宋体" w:eastAsia="宋体" w:hAnsi="宋体" w:cs="宋体" w:hint="eastAsia"/>
                <w:sz w:val="21"/>
                <w:szCs w:val="21"/>
                <w:lang w:val="zh-CN" w:eastAsia="zh-CN"/>
              </w:rPr>
              <w:t>提交人称</w:t>
            </w:r>
            <w:r w:rsidR="005676F8" w:rsidRPr="0028486E">
              <w:rPr>
                <w:rFonts w:ascii="宋体" w:eastAsia="宋体" w:hAnsi="宋体" w:cs="宋体" w:hint="eastAsia"/>
                <w:sz w:val="21"/>
                <w:szCs w:val="21"/>
                <w:lang w:val="zh-CN" w:eastAsia="zh-CN"/>
              </w:rPr>
              <w:t>，</w:t>
            </w:r>
            <w:r w:rsidR="005676F8" w:rsidRPr="0028486E">
              <w:rPr>
                <w:sz w:val="21"/>
                <w:szCs w:val="21"/>
                <w:lang w:val="zh-CN" w:eastAsia="zh-CN"/>
              </w:rPr>
              <w:t>2</w:t>
            </w:r>
            <w:r w:rsidRPr="0028486E">
              <w:rPr>
                <w:sz w:val="21"/>
                <w:szCs w:val="21"/>
                <w:lang w:val="zh-CN" w:eastAsia="zh-CN"/>
              </w:rPr>
              <w:t>0</w:t>
            </w:r>
            <w:r w:rsidR="005676F8" w:rsidRPr="0028486E">
              <w:rPr>
                <w:sz w:val="21"/>
                <w:szCs w:val="21"/>
                <w:lang w:val="zh-CN" w:eastAsia="zh-CN"/>
              </w:rPr>
              <w:t>16</w:t>
            </w:r>
            <w:r w:rsidRPr="0028486E">
              <w:rPr>
                <w:rFonts w:ascii="宋体" w:eastAsia="宋体" w:hAnsi="宋体" w:cs="宋体" w:hint="eastAsia"/>
                <w:sz w:val="21"/>
                <w:szCs w:val="21"/>
                <w:lang w:val="zh-CN" w:eastAsia="zh-CN"/>
              </w:rPr>
              <w:t>年</w:t>
            </w:r>
            <w:r w:rsidR="005676F8" w:rsidRPr="0028486E">
              <w:rPr>
                <w:sz w:val="21"/>
                <w:szCs w:val="21"/>
                <w:lang w:val="zh-CN" w:eastAsia="zh-CN"/>
              </w:rPr>
              <w:t>4</w:t>
            </w:r>
            <w:r w:rsidRPr="0028486E">
              <w:rPr>
                <w:rFonts w:ascii="宋体" w:eastAsia="宋体" w:hAnsi="宋体" w:cs="宋体" w:hint="eastAsia"/>
                <w:sz w:val="21"/>
                <w:szCs w:val="21"/>
                <w:lang w:val="zh-CN" w:eastAsia="zh-CN"/>
              </w:rPr>
              <w:t>月</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她的法律代表向司法部提出偿还律师费</w:t>
            </w:r>
            <w:r w:rsidR="005676F8" w:rsidRPr="0028486E">
              <w:rPr>
                <w:sz w:val="21"/>
                <w:szCs w:val="21"/>
                <w:lang w:val="zh-CN" w:eastAsia="zh-CN"/>
              </w:rPr>
              <w:t>49</w:t>
            </w:r>
            <w:r w:rsidR="00D36536">
              <w:rPr>
                <w:sz w:val="21"/>
                <w:szCs w:val="21"/>
                <w:lang w:val="en-US" w:eastAsia="zh-CN"/>
              </w:rPr>
              <w:t>,</w:t>
            </w:r>
            <w:r w:rsidR="005676F8" w:rsidRPr="0028486E">
              <w:rPr>
                <w:sz w:val="21"/>
                <w:szCs w:val="21"/>
                <w:lang w:val="zh-CN" w:eastAsia="zh-CN"/>
              </w:rPr>
              <w:t>6</w:t>
            </w:r>
            <w:r w:rsidRPr="0028486E">
              <w:rPr>
                <w:sz w:val="21"/>
                <w:szCs w:val="21"/>
                <w:lang w:val="zh-CN" w:eastAsia="zh-CN"/>
              </w:rPr>
              <w:t>00</w:t>
            </w:r>
            <w:r w:rsidRPr="0028486E">
              <w:rPr>
                <w:rFonts w:ascii="宋体" w:eastAsia="宋体" w:hAnsi="宋体" w:cs="宋体" w:hint="eastAsia"/>
                <w:sz w:val="21"/>
                <w:szCs w:val="21"/>
                <w:lang w:val="zh-CN" w:eastAsia="zh-CN"/>
              </w:rPr>
              <w:t>欧元的要求</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但没有得到答复。</w:t>
            </w:r>
            <w:r w:rsidR="005676F8" w:rsidRPr="0028486E">
              <w:rPr>
                <w:sz w:val="21"/>
                <w:szCs w:val="21"/>
                <w:lang w:val="zh-CN" w:eastAsia="zh-CN"/>
              </w:rPr>
              <w:t>2</w:t>
            </w:r>
            <w:r w:rsidRPr="0028486E">
              <w:rPr>
                <w:sz w:val="21"/>
                <w:szCs w:val="21"/>
                <w:lang w:val="zh-CN" w:eastAsia="zh-CN"/>
              </w:rPr>
              <w:t>0</w:t>
            </w:r>
            <w:r w:rsidR="005676F8" w:rsidRPr="0028486E">
              <w:rPr>
                <w:sz w:val="21"/>
                <w:szCs w:val="21"/>
                <w:lang w:val="zh-CN" w:eastAsia="zh-CN"/>
              </w:rPr>
              <w:t>16</w:t>
            </w:r>
            <w:r w:rsidRPr="0028486E">
              <w:rPr>
                <w:rFonts w:ascii="宋体" w:eastAsia="宋体" w:hAnsi="宋体" w:cs="宋体" w:hint="eastAsia"/>
                <w:sz w:val="21"/>
                <w:szCs w:val="21"/>
                <w:lang w:val="zh-CN" w:eastAsia="zh-CN"/>
              </w:rPr>
              <w:t>年</w:t>
            </w:r>
            <w:r w:rsidR="005676F8" w:rsidRPr="0028486E">
              <w:rPr>
                <w:sz w:val="21"/>
                <w:szCs w:val="21"/>
                <w:lang w:val="zh-CN" w:eastAsia="zh-CN"/>
              </w:rPr>
              <w:t>7</w:t>
            </w:r>
            <w:r w:rsidRPr="0028486E">
              <w:rPr>
                <w:rFonts w:ascii="宋体" w:eastAsia="宋体" w:hAnsi="宋体" w:cs="宋体" w:hint="eastAsia"/>
                <w:sz w:val="21"/>
                <w:szCs w:val="21"/>
                <w:lang w:val="zh-CN" w:eastAsia="zh-CN"/>
              </w:rPr>
              <w:t>月</w:t>
            </w:r>
            <w:r w:rsidR="005676F8" w:rsidRPr="0028486E">
              <w:rPr>
                <w:sz w:val="21"/>
                <w:szCs w:val="21"/>
                <w:lang w:val="zh-CN" w:eastAsia="zh-CN"/>
              </w:rPr>
              <w:t>6</w:t>
            </w:r>
            <w:r w:rsidRPr="0028486E">
              <w:rPr>
                <w:rFonts w:ascii="宋体" w:eastAsia="宋体" w:hAnsi="宋体" w:cs="宋体" w:hint="eastAsia"/>
                <w:sz w:val="21"/>
                <w:szCs w:val="21"/>
                <w:lang w:val="zh-CN" w:eastAsia="zh-CN"/>
              </w:rPr>
              <w:t>日</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法律代表以司法部不作为为由对其提起行政诉讼。提交人附上了国家法律服务处提出的反对她的申诉的意见</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其中称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提出偿还费用要求的应该是提交人</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而不应该是她的法律代表</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委员会的决定不能直接执行</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现无法律费用的证据</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无法证明提交人确实支付了费用。</w:t>
            </w:r>
          </w:p>
        </w:tc>
      </w:tr>
      <w:tr w:rsidR="0060672B" w:rsidRPr="0028486E" w:rsidTr="004C3BB1">
        <w:tc>
          <w:tcPr>
            <w:tcW w:w="2730" w:type="dxa"/>
            <w:tcBorders>
              <w:bottom w:val="nil"/>
            </w:tcBorders>
            <w:shd w:val="clear" w:color="auto" w:fill="auto"/>
          </w:tcPr>
          <w:p w:rsidR="0060672B" w:rsidRPr="0028486E" w:rsidRDefault="0060672B" w:rsidP="003230B5">
            <w:pPr>
              <w:pStyle w:val="a5"/>
              <w:suppressAutoHyphens w:val="0"/>
              <w:overflowPunct/>
              <w:spacing w:after="120"/>
              <w:jc w:val="left"/>
              <w:rPr>
                <w:rFonts w:ascii="Time New Roman" w:eastAsia="黑体" w:hAnsi="Time New Roman"/>
                <w:sz w:val="21"/>
                <w:szCs w:val="21"/>
                <w:lang w:eastAsia="zh-CN"/>
              </w:rPr>
            </w:pPr>
          </w:p>
        </w:tc>
        <w:tc>
          <w:tcPr>
            <w:tcW w:w="5775" w:type="dxa"/>
            <w:tcBorders>
              <w:bottom w:val="nil"/>
            </w:tcBorders>
            <w:shd w:val="clear" w:color="auto" w:fill="auto"/>
          </w:tcPr>
          <w:p w:rsidR="0060672B" w:rsidRPr="0028486E" w:rsidRDefault="0060672B" w:rsidP="00C9687B">
            <w:pPr>
              <w:pStyle w:val="a5"/>
              <w:suppressAutoHyphens w:val="0"/>
              <w:overflowPunct/>
              <w:spacing w:after="120"/>
              <w:rPr>
                <w:sz w:val="21"/>
                <w:szCs w:val="21"/>
                <w:lang w:eastAsia="zh-CN"/>
              </w:rPr>
            </w:pPr>
            <w:r w:rsidRPr="0028486E">
              <w:rPr>
                <w:rFonts w:ascii="宋体" w:eastAsia="宋体" w:hAnsi="宋体" w:cs="宋体" w:hint="eastAsia"/>
                <w:sz w:val="21"/>
                <w:szCs w:val="21"/>
                <w:lang w:val="zh-CN" w:eastAsia="zh-CN"/>
              </w:rPr>
              <w:t>关于一般性建议</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提交人认为</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政府没有采取任何措施确保法律补救的提供或限制公共通知方式的使用</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尽管《民事诉讼法》第</w:t>
            </w:r>
            <w:r w:rsidR="005676F8" w:rsidRPr="0028486E">
              <w:rPr>
                <w:sz w:val="21"/>
                <w:szCs w:val="21"/>
                <w:lang w:val="zh-CN" w:eastAsia="zh-CN"/>
              </w:rPr>
              <w:t>164</w:t>
            </w:r>
            <w:r w:rsidRPr="0028486E">
              <w:rPr>
                <w:rFonts w:ascii="宋体" w:eastAsia="宋体" w:hAnsi="宋体" w:cs="宋体" w:hint="eastAsia"/>
                <w:sz w:val="21"/>
                <w:szCs w:val="21"/>
                <w:lang w:val="zh-CN" w:eastAsia="zh-CN"/>
              </w:rPr>
              <w:t>条得到了修订</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但对她的案件适用的条款</w:t>
            </w:r>
            <w:r w:rsidR="00D36536" w:rsidRPr="00D36536">
              <w:rPr>
                <w:rFonts w:asciiTheme="majorBidi" w:eastAsia="宋体" w:hAnsiTheme="majorBidi" w:cstheme="majorBidi"/>
                <w:sz w:val="21"/>
                <w:szCs w:val="21"/>
                <w:lang w:val="zh-CN" w:eastAsia="zh-CN"/>
              </w:rPr>
              <w:t>(</w:t>
            </w:r>
            <w:r w:rsidRPr="0028486E">
              <w:rPr>
                <w:rFonts w:ascii="宋体" w:eastAsia="宋体" w:hAnsi="宋体" w:cs="宋体" w:hint="eastAsia"/>
                <w:sz w:val="21"/>
                <w:szCs w:val="21"/>
                <w:lang w:val="zh-CN" w:eastAsia="zh-CN"/>
              </w:rPr>
              <w:t>即第</w:t>
            </w:r>
            <w:r w:rsidR="005676F8" w:rsidRPr="0028486E">
              <w:rPr>
                <w:sz w:val="21"/>
                <w:szCs w:val="21"/>
                <w:lang w:val="zh-CN" w:eastAsia="zh-CN"/>
              </w:rPr>
              <w:t>686</w:t>
            </w:r>
            <w:r w:rsidRPr="0028486E">
              <w:rPr>
                <w:rFonts w:ascii="宋体" w:eastAsia="宋体" w:hAnsi="宋体" w:cs="宋体" w:hint="eastAsia"/>
                <w:sz w:val="21"/>
                <w:szCs w:val="21"/>
                <w:lang w:val="zh-CN" w:eastAsia="zh-CN"/>
              </w:rPr>
              <w:t>条</w:t>
            </w:r>
            <w:r w:rsidR="005676F8" w:rsidRPr="00D36536">
              <w:rPr>
                <w:rFonts w:asciiTheme="majorBidi" w:eastAsia="宋体" w:hAnsiTheme="majorBidi" w:cstheme="majorBidi"/>
                <w:sz w:val="21"/>
                <w:szCs w:val="21"/>
                <w:lang w:val="zh-CN" w:eastAsia="zh-CN"/>
              </w:rPr>
              <w:t>)</w:t>
            </w:r>
            <w:r w:rsidRPr="0028486E">
              <w:rPr>
                <w:rFonts w:ascii="宋体" w:eastAsia="宋体" w:hAnsi="宋体" w:cs="宋体" w:hint="eastAsia"/>
                <w:sz w:val="21"/>
                <w:szCs w:val="21"/>
                <w:lang w:val="zh-CN" w:eastAsia="zh-CN"/>
              </w:rPr>
              <w:t>没有得到修订。提交人认为</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该法律的措辞不够完善</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造成通知系统的缺陷。她认为</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在西班牙获得体面住房的权利的状况仍然令人关切。</w:t>
            </w:r>
          </w:p>
        </w:tc>
      </w:tr>
      <w:tr w:rsidR="0060672B" w:rsidRPr="0028486E" w:rsidTr="004C3BB1">
        <w:tc>
          <w:tcPr>
            <w:tcW w:w="2730" w:type="dxa"/>
            <w:tcBorders>
              <w:top w:val="nil"/>
              <w:bottom w:val="nil"/>
            </w:tcBorders>
            <w:shd w:val="clear" w:color="auto" w:fill="auto"/>
          </w:tcPr>
          <w:p w:rsidR="0060672B" w:rsidRPr="0028486E" w:rsidRDefault="0060672B" w:rsidP="003230B5">
            <w:pPr>
              <w:pStyle w:val="a5"/>
              <w:suppressAutoHyphens w:val="0"/>
              <w:overflowPunct/>
              <w:spacing w:after="120"/>
              <w:jc w:val="left"/>
              <w:rPr>
                <w:rFonts w:ascii="Time New Roman" w:eastAsia="黑体" w:hAnsi="Time New Roman"/>
                <w:sz w:val="21"/>
                <w:szCs w:val="21"/>
              </w:rPr>
            </w:pPr>
            <w:r w:rsidRPr="0028486E">
              <w:rPr>
                <w:rFonts w:ascii="Time New Roman" w:eastAsia="黑体" w:hAnsi="Time New Roman" w:cs="宋体" w:hint="eastAsia"/>
                <w:sz w:val="21"/>
                <w:szCs w:val="21"/>
                <w:lang w:val="zh-CN"/>
              </w:rPr>
              <w:t>委员会的决定</w:t>
            </w:r>
            <w:r w:rsidR="005676F8" w:rsidRPr="0028486E">
              <w:rPr>
                <w:rFonts w:ascii="Time New Roman" w:eastAsia="黑体" w:hAnsi="Time New Roman" w:cs="宋体" w:hint="eastAsia"/>
                <w:sz w:val="21"/>
                <w:szCs w:val="21"/>
                <w:lang w:val="zh-CN"/>
              </w:rPr>
              <w:t>：</w:t>
            </w:r>
          </w:p>
        </w:tc>
        <w:tc>
          <w:tcPr>
            <w:tcW w:w="5775" w:type="dxa"/>
            <w:tcBorders>
              <w:top w:val="nil"/>
              <w:bottom w:val="nil"/>
            </w:tcBorders>
            <w:shd w:val="clear" w:color="auto" w:fill="auto"/>
          </w:tcPr>
          <w:p w:rsidR="0060672B" w:rsidRPr="0028486E" w:rsidRDefault="0060672B" w:rsidP="00C9687B">
            <w:pPr>
              <w:pStyle w:val="a5"/>
              <w:suppressAutoHyphens w:val="0"/>
              <w:overflowPunct/>
              <w:spacing w:after="120"/>
              <w:rPr>
                <w:sz w:val="21"/>
                <w:szCs w:val="21"/>
                <w:lang w:eastAsia="zh-CN"/>
              </w:rPr>
            </w:pPr>
            <w:r w:rsidRPr="0028486E">
              <w:rPr>
                <w:rFonts w:ascii="宋体" w:eastAsia="宋体" w:hAnsi="宋体" w:cs="宋体" w:hint="eastAsia"/>
                <w:sz w:val="21"/>
                <w:szCs w:val="21"/>
                <w:lang w:val="zh-CN" w:eastAsia="zh-CN"/>
              </w:rPr>
              <w:t>委员会注意到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提交人声称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她仍未收到抵押赎回权终止程序申请的通知</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因此委员会的建议没有得到执行。委员会回顾说</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委员会建议缔约国确保除非提交人得到适当的程序保护和正当程序保障</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否则不得拍卖她的房产。在这方面</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委员会注意到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根据收到的资料</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迄今为止没有进行过拍卖</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提交人也没有被驱逐</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根据缔约国的说法</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抵押赎回权终止程序已经或即将暂停。</w:t>
            </w:r>
          </w:p>
        </w:tc>
      </w:tr>
      <w:tr w:rsidR="0060672B" w:rsidRPr="0028486E" w:rsidTr="004C3BB1">
        <w:tc>
          <w:tcPr>
            <w:tcW w:w="2730" w:type="dxa"/>
            <w:tcBorders>
              <w:top w:val="nil"/>
            </w:tcBorders>
            <w:shd w:val="clear" w:color="auto" w:fill="auto"/>
          </w:tcPr>
          <w:p w:rsidR="0060672B" w:rsidRPr="0028486E" w:rsidRDefault="0060672B" w:rsidP="003230B5">
            <w:pPr>
              <w:pStyle w:val="a5"/>
              <w:suppressAutoHyphens w:val="0"/>
              <w:overflowPunct/>
              <w:spacing w:after="120"/>
              <w:jc w:val="left"/>
              <w:rPr>
                <w:rFonts w:ascii="Time New Roman" w:eastAsia="黑体" w:hAnsi="Time New Roman"/>
                <w:sz w:val="21"/>
                <w:szCs w:val="21"/>
                <w:lang w:eastAsia="zh-CN"/>
              </w:rPr>
            </w:pPr>
          </w:p>
        </w:tc>
        <w:tc>
          <w:tcPr>
            <w:tcW w:w="5775" w:type="dxa"/>
            <w:tcBorders>
              <w:top w:val="nil"/>
            </w:tcBorders>
            <w:shd w:val="clear" w:color="auto" w:fill="auto"/>
          </w:tcPr>
          <w:p w:rsidR="0060672B" w:rsidRPr="0028486E" w:rsidRDefault="0060672B" w:rsidP="00C9687B">
            <w:pPr>
              <w:pStyle w:val="a5"/>
              <w:suppressAutoHyphens w:val="0"/>
              <w:overflowPunct/>
              <w:spacing w:after="120"/>
              <w:rPr>
                <w:sz w:val="21"/>
                <w:szCs w:val="21"/>
                <w:lang w:eastAsia="zh-CN"/>
              </w:rPr>
            </w:pPr>
            <w:r w:rsidRPr="0028486E">
              <w:rPr>
                <w:rFonts w:ascii="宋体" w:eastAsia="宋体" w:hAnsi="宋体" w:cs="宋体" w:hint="eastAsia"/>
                <w:sz w:val="21"/>
                <w:szCs w:val="21"/>
                <w:lang w:val="zh-CN" w:eastAsia="zh-CN"/>
              </w:rPr>
              <w:t>委员会注意到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缔约国修订了其法律</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限制在向有关各方递送程序性决定通知时使用公共通知的方式。委员会还注意到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对提交人而言</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公共通知方式只用过一次。如提交人所述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《民事诉讼法》仅第</w:t>
            </w:r>
            <w:r w:rsidR="005676F8" w:rsidRPr="0028486E">
              <w:rPr>
                <w:sz w:val="21"/>
                <w:szCs w:val="21"/>
                <w:lang w:val="zh-CN" w:eastAsia="zh-CN"/>
              </w:rPr>
              <w:t>164</w:t>
            </w:r>
            <w:r w:rsidRPr="0028486E">
              <w:rPr>
                <w:rFonts w:ascii="宋体" w:eastAsia="宋体" w:hAnsi="宋体" w:cs="宋体" w:hint="eastAsia"/>
                <w:sz w:val="21"/>
                <w:szCs w:val="21"/>
                <w:lang w:val="zh-CN" w:eastAsia="zh-CN"/>
              </w:rPr>
              <w:t>条得到修订</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而第</w:t>
            </w:r>
            <w:r w:rsidR="005676F8" w:rsidRPr="0028486E">
              <w:rPr>
                <w:sz w:val="21"/>
                <w:szCs w:val="21"/>
                <w:lang w:val="zh-CN" w:eastAsia="zh-CN"/>
              </w:rPr>
              <w:t>686</w:t>
            </w:r>
            <w:r w:rsidRPr="0028486E">
              <w:rPr>
                <w:rFonts w:ascii="宋体" w:eastAsia="宋体" w:hAnsi="宋体" w:cs="宋体" w:hint="eastAsia"/>
                <w:sz w:val="21"/>
                <w:szCs w:val="21"/>
                <w:lang w:val="zh-CN" w:eastAsia="zh-CN"/>
              </w:rPr>
              <w:t>条保持不变</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但委员会回顾指出</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造成提交人适足住房权受到侵犯的不是第</w:t>
            </w:r>
            <w:r w:rsidR="005676F8" w:rsidRPr="0028486E">
              <w:rPr>
                <w:sz w:val="21"/>
                <w:szCs w:val="21"/>
                <w:lang w:val="zh-CN" w:eastAsia="zh-CN"/>
              </w:rPr>
              <w:t>686</w:t>
            </w:r>
            <w:r w:rsidRPr="0028486E">
              <w:rPr>
                <w:rFonts w:ascii="宋体" w:eastAsia="宋体" w:hAnsi="宋体" w:cs="宋体" w:hint="eastAsia"/>
                <w:sz w:val="21"/>
                <w:szCs w:val="21"/>
                <w:lang w:val="zh-CN" w:eastAsia="zh-CN"/>
              </w:rPr>
              <w:t>条措辞上的缺陷</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而是其适用上的缺陷</w:t>
            </w:r>
            <w:r w:rsidR="005676F8" w:rsidRPr="0028486E">
              <w:rPr>
                <w:sz w:val="21"/>
                <w:szCs w:val="21"/>
                <w:lang w:val="zh-CN" w:eastAsia="zh-CN"/>
              </w:rPr>
              <w:t>(E/CN</w:t>
            </w:r>
            <w:r w:rsidRPr="0028486E">
              <w:rPr>
                <w:sz w:val="21"/>
                <w:szCs w:val="21"/>
                <w:lang w:val="zh-CN" w:eastAsia="zh-CN"/>
              </w:rPr>
              <w:t>.</w:t>
            </w:r>
            <w:r w:rsidR="005676F8" w:rsidRPr="0028486E">
              <w:rPr>
                <w:sz w:val="21"/>
                <w:szCs w:val="21"/>
                <w:lang w:val="zh-CN" w:eastAsia="zh-CN"/>
              </w:rPr>
              <w:t>4/55/D/2/2</w:t>
            </w:r>
            <w:r w:rsidRPr="0028486E">
              <w:rPr>
                <w:sz w:val="21"/>
                <w:szCs w:val="21"/>
                <w:lang w:val="zh-CN" w:eastAsia="zh-CN"/>
              </w:rPr>
              <w:t>0</w:t>
            </w:r>
            <w:r w:rsidR="005676F8" w:rsidRPr="0028486E">
              <w:rPr>
                <w:sz w:val="21"/>
                <w:szCs w:val="21"/>
                <w:lang w:val="zh-CN" w:eastAsia="zh-CN"/>
              </w:rPr>
              <w:t>14,</w:t>
            </w:r>
            <w:r w:rsidR="00D510E2" w:rsidRPr="0028486E">
              <w:rPr>
                <w:rFonts w:eastAsiaTheme="minorEastAsia"/>
                <w:sz w:val="21"/>
                <w:szCs w:val="21"/>
                <w:lang w:val="zh-CN" w:eastAsia="zh-CN"/>
              </w:rPr>
              <w:t xml:space="preserve"> </w:t>
            </w:r>
            <w:r w:rsidRPr="0028486E">
              <w:rPr>
                <w:rFonts w:ascii="宋体" w:eastAsia="宋体" w:hAnsi="宋体" w:cs="宋体" w:hint="eastAsia"/>
                <w:sz w:val="21"/>
                <w:szCs w:val="21"/>
                <w:lang w:val="zh-CN" w:eastAsia="zh-CN"/>
              </w:rPr>
              <w:t>第</w:t>
            </w:r>
            <w:r w:rsidR="005676F8" w:rsidRPr="0028486E">
              <w:rPr>
                <w:sz w:val="21"/>
                <w:szCs w:val="21"/>
                <w:lang w:val="zh-CN" w:eastAsia="zh-CN"/>
              </w:rPr>
              <w:t>13.3</w:t>
            </w:r>
            <w:r w:rsidRPr="0028486E">
              <w:rPr>
                <w:rFonts w:ascii="宋体" w:eastAsia="宋体" w:hAnsi="宋体" w:cs="宋体" w:hint="eastAsia"/>
                <w:sz w:val="21"/>
                <w:szCs w:val="21"/>
                <w:lang w:val="zh-CN" w:eastAsia="zh-CN"/>
              </w:rPr>
              <w:t>段</w:t>
            </w:r>
            <w:r w:rsidR="005676F8" w:rsidRPr="0028486E">
              <w:rPr>
                <w:sz w:val="21"/>
                <w:szCs w:val="21"/>
                <w:lang w:val="zh-CN" w:eastAsia="zh-CN"/>
              </w:rPr>
              <w:t>)</w:t>
            </w:r>
            <w:r w:rsidRPr="0028486E">
              <w:rPr>
                <w:rFonts w:ascii="宋体" w:eastAsia="宋体" w:hAnsi="宋体" w:cs="宋体" w:hint="eastAsia"/>
                <w:sz w:val="21"/>
                <w:szCs w:val="21"/>
                <w:lang w:val="zh-CN" w:eastAsia="zh-CN"/>
              </w:rPr>
              <w:t>。</w:t>
            </w:r>
          </w:p>
        </w:tc>
      </w:tr>
      <w:tr w:rsidR="0060672B" w:rsidRPr="0028486E" w:rsidTr="00D510E2">
        <w:tc>
          <w:tcPr>
            <w:tcW w:w="2730" w:type="dxa"/>
            <w:shd w:val="clear" w:color="auto" w:fill="auto"/>
          </w:tcPr>
          <w:p w:rsidR="0060672B" w:rsidRPr="0028486E" w:rsidRDefault="0060672B" w:rsidP="003230B5">
            <w:pPr>
              <w:pStyle w:val="a5"/>
              <w:suppressAutoHyphens w:val="0"/>
              <w:overflowPunct/>
              <w:spacing w:after="120"/>
              <w:jc w:val="left"/>
              <w:rPr>
                <w:rFonts w:ascii="Time New Roman" w:eastAsia="黑体" w:hAnsi="Time New Roman"/>
                <w:sz w:val="21"/>
                <w:szCs w:val="21"/>
                <w:lang w:eastAsia="zh-CN"/>
              </w:rPr>
            </w:pPr>
          </w:p>
        </w:tc>
        <w:tc>
          <w:tcPr>
            <w:tcW w:w="5775" w:type="dxa"/>
            <w:shd w:val="clear" w:color="auto" w:fill="auto"/>
          </w:tcPr>
          <w:p w:rsidR="0060672B" w:rsidRPr="0028486E" w:rsidRDefault="0060672B" w:rsidP="00C9687B">
            <w:pPr>
              <w:pStyle w:val="a5"/>
              <w:suppressAutoHyphens w:val="0"/>
              <w:overflowPunct/>
              <w:spacing w:after="120"/>
              <w:rPr>
                <w:sz w:val="21"/>
                <w:szCs w:val="21"/>
                <w:lang w:eastAsia="zh-CN"/>
              </w:rPr>
            </w:pPr>
            <w:r w:rsidRPr="0028486E">
              <w:rPr>
                <w:rFonts w:ascii="宋体" w:eastAsia="宋体" w:hAnsi="宋体" w:cs="宋体" w:hint="eastAsia"/>
                <w:sz w:val="21"/>
                <w:szCs w:val="21"/>
                <w:lang w:val="zh-CN" w:eastAsia="zh-CN"/>
              </w:rPr>
              <w:t>委员会注意到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提交人的代表要求缔约国偿还费用</w:t>
            </w:r>
            <w:r w:rsidR="005676F8" w:rsidRPr="0028486E">
              <w:rPr>
                <w:sz w:val="21"/>
                <w:szCs w:val="21"/>
                <w:lang w:val="zh-CN" w:eastAsia="zh-CN"/>
              </w:rPr>
              <w:t>49</w:t>
            </w:r>
            <w:r w:rsidR="00D36536">
              <w:rPr>
                <w:sz w:val="21"/>
                <w:szCs w:val="21"/>
                <w:lang w:val="en-US" w:eastAsia="zh-CN"/>
              </w:rPr>
              <w:t>,</w:t>
            </w:r>
            <w:r w:rsidR="005676F8" w:rsidRPr="0028486E">
              <w:rPr>
                <w:sz w:val="21"/>
                <w:szCs w:val="21"/>
                <w:lang w:val="zh-CN" w:eastAsia="zh-CN"/>
              </w:rPr>
              <w:t>6</w:t>
            </w:r>
            <w:r w:rsidRPr="0028486E">
              <w:rPr>
                <w:sz w:val="21"/>
                <w:szCs w:val="21"/>
                <w:lang w:val="zh-CN" w:eastAsia="zh-CN"/>
              </w:rPr>
              <w:t>00</w:t>
            </w:r>
            <w:r w:rsidRPr="0028486E">
              <w:rPr>
                <w:rFonts w:ascii="宋体" w:eastAsia="宋体" w:hAnsi="宋体" w:cs="宋体" w:hint="eastAsia"/>
                <w:sz w:val="21"/>
                <w:szCs w:val="21"/>
                <w:lang w:val="zh-CN" w:eastAsia="zh-CN"/>
              </w:rPr>
              <w:t>欧元</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根据委员会收到的资料</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这一要求仍有待解决。委员会注意到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根据提供的文件</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法律代表要求缔约国支付一大笔钱</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但没有证明提交人实际支付了这些费用。委员会强调</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各方在任何时候都有理由真诚合理地寻求委员会的建议的落实。因此</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委员会请双方提供关于这些程序的结果的补充资料</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并请提交人以合理真诚的方式参与程序。</w:t>
            </w:r>
          </w:p>
        </w:tc>
      </w:tr>
      <w:tr w:rsidR="0060672B" w:rsidRPr="0028486E" w:rsidTr="00D510E2">
        <w:tc>
          <w:tcPr>
            <w:tcW w:w="2730" w:type="dxa"/>
            <w:shd w:val="clear" w:color="auto" w:fill="auto"/>
          </w:tcPr>
          <w:p w:rsidR="0060672B" w:rsidRPr="0028486E" w:rsidRDefault="0060672B" w:rsidP="003230B5">
            <w:pPr>
              <w:pStyle w:val="a5"/>
              <w:suppressAutoHyphens w:val="0"/>
              <w:overflowPunct/>
              <w:spacing w:after="120"/>
              <w:jc w:val="left"/>
              <w:rPr>
                <w:b/>
                <w:bCs/>
                <w:sz w:val="21"/>
                <w:szCs w:val="21"/>
                <w:lang w:eastAsia="zh-CN"/>
              </w:rPr>
            </w:pPr>
          </w:p>
        </w:tc>
        <w:tc>
          <w:tcPr>
            <w:tcW w:w="5775" w:type="dxa"/>
            <w:shd w:val="clear" w:color="auto" w:fill="auto"/>
          </w:tcPr>
          <w:p w:rsidR="0060672B" w:rsidRPr="0028486E" w:rsidRDefault="0060672B" w:rsidP="00C9687B">
            <w:pPr>
              <w:pStyle w:val="a5"/>
              <w:suppressAutoHyphens w:val="0"/>
              <w:overflowPunct/>
              <w:spacing w:after="120"/>
              <w:rPr>
                <w:sz w:val="21"/>
                <w:szCs w:val="21"/>
                <w:lang w:eastAsia="zh-CN"/>
              </w:rPr>
            </w:pPr>
            <w:r w:rsidRPr="0028486E">
              <w:rPr>
                <w:rFonts w:ascii="宋体" w:eastAsia="宋体" w:hAnsi="宋体" w:cs="宋体" w:hint="eastAsia"/>
                <w:sz w:val="21"/>
                <w:szCs w:val="21"/>
                <w:lang w:val="zh-CN" w:eastAsia="zh-CN"/>
              </w:rPr>
              <w:t>根据收到的所有资料</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委员会认为</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与提交人相关的建议已得到部分执行</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一般性建议已得到令人满意的执行。委员会决定继续保留来文后续程序</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并请缔约国在本文件发表后</w:t>
            </w:r>
            <w:r w:rsidR="005676F8" w:rsidRPr="0028486E">
              <w:rPr>
                <w:sz w:val="21"/>
                <w:szCs w:val="21"/>
                <w:lang w:val="zh-CN" w:eastAsia="zh-CN"/>
              </w:rPr>
              <w:t>9</w:t>
            </w:r>
            <w:r w:rsidRPr="0028486E">
              <w:rPr>
                <w:sz w:val="21"/>
                <w:szCs w:val="21"/>
                <w:lang w:val="zh-CN" w:eastAsia="zh-CN"/>
              </w:rPr>
              <w:t>0</w:t>
            </w:r>
            <w:r w:rsidRPr="0028486E">
              <w:rPr>
                <w:rFonts w:ascii="宋体" w:eastAsia="宋体" w:hAnsi="宋体" w:cs="宋体" w:hint="eastAsia"/>
                <w:sz w:val="21"/>
                <w:szCs w:val="21"/>
                <w:lang w:val="zh-CN" w:eastAsia="zh-CN"/>
              </w:rPr>
              <w:t>天内提供资料</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说明在执行建议</w:t>
            </w:r>
            <w:r w:rsidR="005676F8" w:rsidRPr="0028486E">
              <w:rPr>
                <w:sz w:val="21"/>
                <w:szCs w:val="21"/>
                <w:lang w:val="zh-CN" w:eastAsia="zh-CN"/>
              </w:rPr>
              <w:t>(b)</w:t>
            </w:r>
            <w:r w:rsidRPr="0028486E">
              <w:rPr>
                <w:rFonts w:ascii="宋体" w:eastAsia="宋体" w:hAnsi="宋体" w:cs="宋体" w:hint="eastAsia"/>
                <w:sz w:val="21"/>
                <w:szCs w:val="21"/>
                <w:lang w:val="zh-CN" w:eastAsia="zh-CN"/>
              </w:rPr>
              <w:t>方面为提交人采取了何种措施。</w:t>
            </w:r>
          </w:p>
        </w:tc>
      </w:tr>
    </w:tbl>
    <w:p w:rsidR="0060672B" w:rsidRDefault="0060672B" w:rsidP="0060672B">
      <w:pPr>
        <w:pStyle w:val="SingleTxtG"/>
      </w:pPr>
    </w:p>
    <w:p w:rsidR="00607B8D" w:rsidRPr="005D6119" w:rsidRDefault="00607B8D" w:rsidP="0060672B">
      <w:pPr>
        <w:pStyle w:val="SingleTxtG"/>
        <w:rPr>
          <w:rFonts w:hint="eastAsia"/>
        </w:rPr>
      </w:pPr>
    </w:p>
    <w:tbl>
      <w:tblPr>
        <w:tblStyle w:val="af9"/>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2730"/>
        <w:gridCol w:w="5775"/>
      </w:tblGrid>
      <w:tr w:rsidR="0060672B" w:rsidRPr="005D6119" w:rsidTr="00265F8D">
        <w:trPr>
          <w:tblHeader/>
        </w:trPr>
        <w:tc>
          <w:tcPr>
            <w:tcW w:w="8505" w:type="dxa"/>
            <w:gridSpan w:val="2"/>
            <w:tcBorders>
              <w:top w:val="single" w:sz="4" w:space="0" w:color="auto"/>
              <w:bottom w:val="single" w:sz="12" w:space="0" w:color="auto"/>
            </w:tcBorders>
            <w:shd w:val="clear" w:color="auto" w:fill="auto"/>
            <w:vAlign w:val="bottom"/>
          </w:tcPr>
          <w:p w:rsidR="0060672B" w:rsidRPr="0028486E" w:rsidRDefault="0060672B" w:rsidP="00265F8D">
            <w:pPr>
              <w:pStyle w:val="a4"/>
              <w:rPr>
                <w:rFonts w:ascii="Time New Roman" w:hAnsi="Time New Roman"/>
                <w:sz w:val="21"/>
                <w:szCs w:val="21"/>
              </w:rPr>
            </w:pPr>
            <w:r w:rsidRPr="0028486E">
              <w:rPr>
                <w:rFonts w:ascii="Time New Roman" w:hAnsi="Time New Roman" w:cs="宋体" w:hint="eastAsia"/>
                <w:sz w:val="21"/>
                <w:szCs w:val="21"/>
                <w:lang w:val="zh-CN"/>
              </w:rPr>
              <w:t>第</w:t>
            </w:r>
            <w:r w:rsidR="005676F8" w:rsidRPr="0028486E">
              <w:rPr>
                <w:rFonts w:ascii="Time New Roman" w:hAnsi="Time New Roman"/>
                <w:sz w:val="21"/>
                <w:szCs w:val="21"/>
                <w:lang w:val="zh-CN"/>
              </w:rPr>
              <w:t>5/2</w:t>
            </w:r>
            <w:r w:rsidRPr="0028486E">
              <w:rPr>
                <w:rFonts w:ascii="Time New Roman" w:hAnsi="Time New Roman"/>
                <w:sz w:val="21"/>
                <w:szCs w:val="21"/>
                <w:lang w:val="zh-CN"/>
              </w:rPr>
              <w:t>0</w:t>
            </w:r>
            <w:r w:rsidR="005676F8" w:rsidRPr="0028486E">
              <w:rPr>
                <w:rFonts w:ascii="Time New Roman" w:hAnsi="Time New Roman"/>
                <w:sz w:val="21"/>
                <w:szCs w:val="21"/>
                <w:lang w:val="zh-CN"/>
              </w:rPr>
              <w:t>15</w:t>
            </w:r>
            <w:r w:rsidRPr="0028486E">
              <w:rPr>
                <w:rFonts w:ascii="Time New Roman" w:hAnsi="Time New Roman" w:cs="宋体" w:hint="eastAsia"/>
                <w:sz w:val="21"/>
                <w:szCs w:val="21"/>
                <w:lang w:val="zh-CN"/>
              </w:rPr>
              <w:t>号来文</w:t>
            </w:r>
            <w:r w:rsidR="005676F8" w:rsidRPr="0028486E">
              <w:rPr>
                <w:rFonts w:ascii="Time New Roman" w:hAnsi="Time New Roman" w:cs="宋体" w:hint="eastAsia"/>
                <w:sz w:val="21"/>
                <w:szCs w:val="21"/>
                <w:lang w:val="zh-CN"/>
              </w:rPr>
              <w:t>，</w:t>
            </w:r>
            <w:r w:rsidR="005676F8" w:rsidRPr="0028486E">
              <w:rPr>
                <w:rFonts w:ascii="Time New Roman" w:hAnsi="Time New Roman"/>
                <w:sz w:val="21"/>
                <w:szCs w:val="21"/>
                <w:lang w:val="zh-CN"/>
              </w:rPr>
              <w:t>Mohamed</w:t>
            </w:r>
            <w:r w:rsidRPr="0028486E">
              <w:rPr>
                <w:rFonts w:ascii="Time New Roman" w:hAnsi="Time New Roman"/>
                <w:sz w:val="21"/>
                <w:szCs w:val="21"/>
                <w:lang w:val="zh-CN"/>
              </w:rPr>
              <w:t xml:space="preserve"> </w:t>
            </w:r>
            <w:r w:rsidR="005676F8" w:rsidRPr="0028486E">
              <w:rPr>
                <w:rFonts w:ascii="Time New Roman" w:hAnsi="Time New Roman"/>
                <w:sz w:val="21"/>
                <w:szCs w:val="21"/>
                <w:lang w:val="zh-CN"/>
              </w:rPr>
              <w:t>Ben</w:t>
            </w:r>
            <w:r w:rsidRPr="0028486E">
              <w:rPr>
                <w:rFonts w:ascii="Time New Roman" w:hAnsi="Time New Roman"/>
                <w:sz w:val="21"/>
                <w:szCs w:val="21"/>
                <w:lang w:val="zh-CN"/>
              </w:rPr>
              <w:t xml:space="preserve"> </w:t>
            </w:r>
            <w:r w:rsidR="005676F8" w:rsidRPr="0028486E">
              <w:rPr>
                <w:rFonts w:ascii="Time New Roman" w:hAnsi="Time New Roman"/>
                <w:sz w:val="21"/>
                <w:szCs w:val="21"/>
                <w:lang w:val="zh-CN"/>
              </w:rPr>
              <w:t>Djazia</w:t>
            </w:r>
            <w:r w:rsidRPr="0028486E">
              <w:rPr>
                <w:rFonts w:ascii="Time New Roman" w:hAnsi="Time New Roman" w:cs="宋体" w:hint="eastAsia"/>
                <w:sz w:val="21"/>
                <w:szCs w:val="21"/>
                <w:lang w:val="zh-CN"/>
              </w:rPr>
              <w:t>和</w:t>
            </w:r>
            <w:r w:rsidR="005676F8" w:rsidRPr="0028486E">
              <w:rPr>
                <w:rFonts w:ascii="Time New Roman" w:hAnsi="Time New Roman"/>
                <w:sz w:val="21"/>
                <w:szCs w:val="21"/>
                <w:lang w:val="zh-CN"/>
              </w:rPr>
              <w:t>Naouel</w:t>
            </w:r>
            <w:r w:rsidRPr="0028486E">
              <w:rPr>
                <w:rFonts w:ascii="Time New Roman" w:hAnsi="Time New Roman"/>
                <w:sz w:val="21"/>
                <w:szCs w:val="21"/>
                <w:lang w:val="zh-CN"/>
              </w:rPr>
              <w:t xml:space="preserve"> </w:t>
            </w:r>
            <w:r w:rsidR="005676F8" w:rsidRPr="0028486E">
              <w:rPr>
                <w:rFonts w:ascii="Time New Roman" w:hAnsi="Time New Roman"/>
                <w:sz w:val="21"/>
                <w:szCs w:val="21"/>
                <w:lang w:val="zh-CN"/>
              </w:rPr>
              <w:t>Bellili</w:t>
            </w:r>
            <w:r w:rsidRPr="0028486E">
              <w:rPr>
                <w:rFonts w:ascii="Time New Roman" w:hAnsi="Time New Roman" w:cs="宋体" w:hint="eastAsia"/>
                <w:sz w:val="21"/>
                <w:szCs w:val="21"/>
                <w:lang w:val="zh-CN"/>
              </w:rPr>
              <w:t>诉西班牙</w:t>
            </w:r>
          </w:p>
        </w:tc>
      </w:tr>
      <w:tr w:rsidR="0060672B" w:rsidRPr="005D6119" w:rsidTr="00D510E2">
        <w:trPr>
          <w:trHeight w:hRule="exact" w:val="113"/>
          <w:tblHeader/>
        </w:trPr>
        <w:tc>
          <w:tcPr>
            <w:tcW w:w="2730" w:type="dxa"/>
            <w:tcBorders>
              <w:top w:val="single" w:sz="12" w:space="0" w:color="auto"/>
            </w:tcBorders>
            <w:shd w:val="clear" w:color="auto" w:fill="auto"/>
          </w:tcPr>
          <w:p w:rsidR="0060672B" w:rsidRPr="0028486E" w:rsidRDefault="0060672B" w:rsidP="00265F8D">
            <w:pPr>
              <w:pStyle w:val="a5"/>
              <w:suppressAutoHyphens w:val="0"/>
              <w:overflowPunct/>
              <w:spacing w:after="120"/>
              <w:jc w:val="left"/>
              <w:rPr>
                <w:sz w:val="21"/>
                <w:szCs w:val="21"/>
              </w:rPr>
            </w:pPr>
          </w:p>
        </w:tc>
        <w:tc>
          <w:tcPr>
            <w:tcW w:w="5775" w:type="dxa"/>
            <w:tcBorders>
              <w:top w:val="single" w:sz="12" w:space="0" w:color="auto"/>
            </w:tcBorders>
            <w:shd w:val="clear" w:color="auto" w:fill="auto"/>
          </w:tcPr>
          <w:p w:rsidR="0060672B" w:rsidRPr="0028486E" w:rsidRDefault="0060672B" w:rsidP="00265F8D">
            <w:pPr>
              <w:pStyle w:val="a5"/>
              <w:suppressAutoHyphens w:val="0"/>
              <w:overflowPunct/>
              <w:spacing w:after="120"/>
              <w:jc w:val="left"/>
              <w:rPr>
                <w:sz w:val="21"/>
                <w:szCs w:val="21"/>
              </w:rPr>
            </w:pPr>
          </w:p>
        </w:tc>
      </w:tr>
      <w:tr w:rsidR="0060672B" w:rsidRPr="005D6119" w:rsidTr="00D510E2">
        <w:tc>
          <w:tcPr>
            <w:tcW w:w="2730" w:type="dxa"/>
            <w:shd w:val="clear" w:color="auto" w:fill="auto"/>
          </w:tcPr>
          <w:p w:rsidR="0060672B" w:rsidRPr="0028486E" w:rsidRDefault="0060672B" w:rsidP="00265F8D">
            <w:pPr>
              <w:pStyle w:val="a5"/>
              <w:suppressAutoHyphens w:val="0"/>
              <w:overflowPunct/>
              <w:spacing w:after="120"/>
              <w:jc w:val="left"/>
              <w:rPr>
                <w:rFonts w:ascii="Time New Roman" w:eastAsia="黑体" w:hAnsi="Time New Roman"/>
                <w:sz w:val="21"/>
                <w:szCs w:val="21"/>
              </w:rPr>
            </w:pPr>
            <w:r w:rsidRPr="0028486E">
              <w:rPr>
                <w:rFonts w:ascii="Time New Roman" w:eastAsia="黑体" w:hAnsi="Time New Roman" w:cs="宋体" w:hint="eastAsia"/>
                <w:sz w:val="21"/>
                <w:szCs w:val="21"/>
                <w:lang w:val="zh-CN"/>
              </w:rPr>
              <w:t>意见通过</w:t>
            </w:r>
            <w:r w:rsidR="005676F8" w:rsidRPr="0028486E">
              <w:rPr>
                <w:rFonts w:ascii="Time New Roman" w:eastAsia="黑体" w:hAnsi="Time New Roman" w:cs="宋体" w:hint="eastAsia"/>
                <w:sz w:val="21"/>
                <w:szCs w:val="21"/>
                <w:lang w:val="zh-CN"/>
              </w:rPr>
              <w:t>：</w:t>
            </w:r>
          </w:p>
        </w:tc>
        <w:tc>
          <w:tcPr>
            <w:tcW w:w="5775" w:type="dxa"/>
            <w:shd w:val="clear" w:color="auto" w:fill="auto"/>
          </w:tcPr>
          <w:p w:rsidR="0060672B" w:rsidRPr="0028486E" w:rsidRDefault="005676F8" w:rsidP="00C9687B">
            <w:pPr>
              <w:pStyle w:val="a5"/>
              <w:suppressAutoHyphens w:val="0"/>
              <w:overflowPunct/>
              <w:spacing w:after="120"/>
              <w:rPr>
                <w:sz w:val="21"/>
                <w:szCs w:val="21"/>
              </w:rPr>
            </w:pPr>
            <w:r w:rsidRPr="0028486E">
              <w:rPr>
                <w:sz w:val="21"/>
                <w:szCs w:val="21"/>
                <w:lang w:val="zh-CN"/>
              </w:rPr>
              <w:t>2</w:t>
            </w:r>
            <w:r w:rsidR="0060672B" w:rsidRPr="0028486E">
              <w:rPr>
                <w:sz w:val="21"/>
                <w:szCs w:val="21"/>
                <w:lang w:val="zh-CN"/>
              </w:rPr>
              <w:t>0</w:t>
            </w:r>
            <w:r w:rsidRPr="0028486E">
              <w:rPr>
                <w:sz w:val="21"/>
                <w:szCs w:val="21"/>
                <w:lang w:val="zh-CN"/>
              </w:rPr>
              <w:t>17</w:t>
            </w:r>
            <w:r w:rsidR="0060672B" w:rsidRPr="0028486E">
              <w:rPr>
                <w:rFonts w:ascii="宋体" w:eastAsia="宋体" w:hAnsi="宋体" w:cs="宋体" w:hint="eastAsia"/>
                <w:sz w:val="21"/>
                <w:szCs w:val="21"/>
                <w:lang w:val="zh-CN"/>
              </w:rPr>
              <w:t>年</w:t>
            </w:r>
            <w:r w:rsidRPr="0028486E">
              <w:rPr>
                <w:sz w:val="21"/>
                <w:szCs w:val="21"/>
                <w:lang w:val="zh-CN"/>
              </w:rPr>
              <w:t>6</w:t>
            </w:r>
            <w:r w:rsidR="0060672B" w:rsidRPr="0028486E">
              <w:rPr>
                <w:rFonts w:ascii="宋体" w:eastAsia="宋体" w:hAnsi="宋体" w:cs="宋体" w:hint="eastAsia"/>
                <w:sz w:val="21"/>
                <w:szCs w:val="21"/>
                <w:lang w:val="zh-CN"/>
              </w:rPr>
              <w:t>月</w:t>
            </w:r>
            <w:r w:rsidRPr="0028486E">
              <w:rPr>
                <w:sz w:val="21"/>
                <w:szCs w:val="21"/>
                <w:lang w:val="zh-CN"/>
              </w:rPr>
              <w:t>2</w:t>
            </w:r>
            <w:r w:rsidR="0060672B" w:rsidRPr="0028486E">
              <w:rPr>
                <w:sz w:val="21"/>
                <w:szCs w:val="21"/>
                <w:lang w:val="zh-CN"/>
              </w:rPr>
              <w:t>0</w:t>
            </w:r>
            <w:r w:rsidR="0060672B" w:rsidRPr="0028486E">
              <w:rPr>
                <w:rFonts w:ascii="宋体" w:eastAsia="宋体" w:hAnsi="宋体" w:cs="宋体" w:hint="eastAsia"/>
                <w:sz w:val="21"/>
                <w:szCs w:val="21"/>
                <w:lang w:val="zh-CN"/>
              </w:rPr>
              <w:t>日</w:t>
            </w:r>
          </w:p>
        </w:tc>
      </w:tr>
      <w:tr w:rsidR="0060672B" w:rsidRPr="005D6119" w:rsidTr="00D510E2">
        <w:tc>
          <w:tcPr>
            <w:tcW w:w="2730" w:type="dxa"/>
            <w:shd w:val="clear" w:color="auto" w:fill="auto"/>
          </w:tcPr>
          <w:p w:rsidR="0060672B" w:rsidRPr="0028486E" w:rsidRDefault="0060672B" w:rsidP="00265F8D">
            <w:pPr>
              <w:pStyle w:val="a5"/>
              <w:suppressAutoHyphens w:val="0"/>
              <w:overflowPunct/>
              <w:spacing w:after="120"/>
              <w:jc w:val="left"/>
              <w:rPr>
                <w:rFonts w:ascii="Time New Roman" w:eastAsia="黑体" w:hAnsi="Time New Roman"/>
                <w:sz w:val="21"/>
                <w:szCs w:val="21"/>
              </w:rPr>
            </w:pPr>
            <w:r w:rsidRPr="0028486E">
              <w:rPr>
                <w:rFonts w:ascii="Time New Roman" w:eastAsia="黑体" w:hAnsi="Time New Roman" w:cs="宋体" w:hint="eastAsia"/>
                <w:sz w:val="21"/>
                <w:szCs w:val="21"/>
                <w:lang w:val="zh-CN"/>
              </w:rPr>
              <w:t>初次来文内容</w:t>
            </w:r>
            <w:r w:rsidR="005676F8" w:rsidRPr="0028486E">
              <w:rPr>
                <w:rFonts w:ascii="Time New Roman" w:eastAsia="黑体" w:hAnsi="Time New Roman" w:cs="宋体" w:hint="eastAsia"/>
                <w:sz w:val="21"/>
                <w:szCs w:val="21"/>
                <w:lang w:val="zh-CN"/>
              </w:rPr>
              <w:t>：</w:t>
            </w:r>
          </w:p>
        </w:tc>
        <w:tc>
          <w:tcPr>
            <w:tcW w:w="5775" w:type="dxa"/>
            <w:shd w:val="clear" w:color="auto" w:fill="auto"/>
          </w:tcPr>
          <w:p w:rsidR="0060672B" w:rsidRPr="0028486E" w:rsidRDefault="0060672B" w:rsidP="00C9687B">
            <w:pPr>
              <w:pStyle w:val="a5"/>
              <w:suppressAutoHyphens w:val="0"/>
              <w:overflowPunct/>
              <w:spacing w:after="120"/>
              <w:rPr>
                <w:sz w:val="21"/>
                <w:szCs w:val="21"/>
                <w:lang w:eastAsia="zh-CN"/>
              </w:rPr>
            </w:pPr>
            <w:r w:rsidRPr="0028486E">
              <w:rPr>
                <w:rFonts w:ascii="宋体" w:eastAsia="宋体" w:hAnsi="宋体" w:cs="宋体" w:hint="eastAsia"/>
                <w:sz w:val="21"/>
                <w:szCs w:val="21"/>
                <w:lang w:val="zh-CN" w:eastAsia="zh-CN"/>
              </w:rPr>
              <w:t>提交人因未能支付其马德里公寓房间租金而被驱逐。提交人认为</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驱逐行为违反了《公约》第十一条第一款。他们还声称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司法程序没有遵守所有保障</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因为法院没有评估驱逐的影响</w:t>
            </w:r>
            <w:r w:rsidR="005676F8" w:rsidRPr="0028486E">
              <w:rPr>
                <w:sz w:val="21"/>
                <w:szCs w:val="21"/>
                <w:lang w:val="zh-CN" w:eastAsia="zh-CN"/>
              </w:rPr>
              <w:t>(E/C</w:t>
            </w:r>
            <w:r w:rsidR="00D36536">
              <w:rPr>
                <w:sz w:val="21"/>
                <w:szCs w:val="21"/>
                <w:lang w:val="en-US" w:eastAsia="zh-CN"/>
              </w:rPr>
              <w:t>.12</w:t>
            </w:r>
            <w:r w:rsidR="005676F8" w:rsidRPr="0028486E">
              <w:rPr>
                <w:sz w:val="21"/>
                <w:szCs w:val="21"/>
                <w:lang w:val="zh-CN" w:eastAsia="zh-CN"/>
              </w:rPr>
              <w:t>/61/D/5/2</w:t>
            </w:r>
            <w:r w:rsidRPr="0028486E">
              <w:rPr>
                <w:sz w:val="21"/>
                <w:szCs w:val="21"/>
                <w:lang w:val="zh-CN" w:eastAsia="zh-CN"/>
              </w:rPr>
              <w:t>0</w:t>
            </w:r>
            <w:r w:rsidR="005676F8" w:rsidRPr="0028486E">
              <w:rPr>
                <w:sz w:val="21"/>
                <w:szCs w:val="21"/>
                <w:lang w:val="zh-CN" w:eastAsia="zh-CN"/>
              </w:rPr>
              <w:t>15)</w:t>
            </w:r>
            <w:r w:rsidRPr="0028486E">
              <w:rPr>
                <w:rFonts w:ascii="宋体" w:eastAsia="宋体" w:hAnsi="宋体" w:cs="宋体" w:hint="eastAsia"/>
                <w:sz w:val="21"/>
                <w:szCs w:val="21"/>
                <w:lang w:val="zh-CN" w:eastAsia="zh-CN"/>
              </w:rPr>
              <w:t>。</w:t>
            </w:r>
          </w:p>
        </w:tc>
      </w:tr>
      <w:tr w:rsidR="0060672B" w:rsidRPr="005D6119" w:rsidTr="00D510E2">
        <w:tc>
          <w:tcPr>
            <w:tcW w:w="2730" w:type="dxa"/>
            <w:shd w:val="clear" w:color="auto" w:fill="auto"/>
          </w:tcPr>
          <w:p w:rsidR="0060672B" w:rsidRPr="0028486E" w:rsidRDefault="0060672B" w:rsidP="00265F8D">
            <w:pPr>
              <w:pStyle w:val="a5"/>
              <w:suppressAutoHyphens w:val="0"/>
              <w:overflowPunct/>
              <w:spacing w:after="120"/>
              <w:jc w:val="left"/>
              <w:rPr>
                <w:rFonts w:ascii="Time New Roman" w:eastAsia="黑体" w:hAnsi="Time New Roman"/>
                <w:sz w:val="21"/>
                <w:szCs w:val="21"/>
              </w:rPr>
            </w:pPr>
            <w:r w:rsidRPr="0028486E">
              <w:rPr>
                <w:rFonts w:ascii="Time New Roman" w:eastAsia="黑体" w:hAnsi="Time New Roman" w:cs="宋体" w:hint="eastAsia"/>
                <w:sz w:val="21"/>
                <w:szCs w:val="21"/>
                <w:lang w:val="zh-CN"/>
              </w:rPr>
              <w:t>违反的条款</w:t>
            </w:r>
            <w:r w:rsidR="005676F8" w:rsidRPr="0028486E">
              <w:rPr>
                <w:rFonts w:ascii="Time New Roman" w:eastAsia="黑体" w:hAnsi="Time New Roman" w:cs="宋体" w:hint="eastAsia"/>
                <w:sz w:val="21"/>
                <w:szCs w:val="21"/>
                <w:lang w:val="zh-CN"/>
              </w:rPr>
              <w:t>：</w:t>
            </w:r>
          </w:p>
        </w:tc>
        <w:tc>
          <w:tcPr>
            <w:tcW w:w="5775" w:type="dxa"/>
            <w:shd w:val="clear" w:color="auto" w:fill="auto"/>
          </w:tcPr>
          <w:p w:rsidR="0060672B" w:rsidRPr="0028486E" w:rsidRDefault="0060672B" w:rsidP="00C9687B">
            <w:pPr>
              <w:pStyle w:val="a5"/>
              <w:suppressAutoHyphens w:val="0"/>
              <w:overflowPunct/>
              <w:spacing w:after="120"/>
              <w:rPr>
                <w:sz w:val="21"/>
                <w:szCs w:val="21"/>
                <w:lang w:eastAsia="zh-CN"/>
              </w:rPr>
            </w:pPr>
            <w:r w:rsidRPr="0028486E">
              <w:rPr>
                <w:rFonts w:ascii="宋体" w:eastAsia="宋体" w:hAnsi="宋体" w:cs="宋体" w:hint="eastAsia"/>
                <w:sz w:val="21"/>
                <w:szCs w:val="21"/>
                <w:lang w:val="zh-CN" w:eastAsia="zh-CN"/>
              </w:rPr>
              <w:t>第十一条第一款</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与《公约》第二条第一款和第十条第一款分别解读及一并解读。</w:t>
            </w:r>
          </w:p>
        </w:tc>
      </w:tr>
      <w:tr w:rsidR="0060672B" w:rsidRPr="005D6119" w:rsidTr="004C3BB1">
        <w:tc>
          <w:tcPr>
            <w:tcW w:w="2730" w:type="dxa"/>
            <w:tcBorders>
              <w:bottom w:val="nil"/>
            </w:tcBorders>
            <w:shd w:val="clear" w:color="auto" w:fill="auto"/>
          </w:tcPr>
          <w:p w:rsidR="0060672B" w:rsidRPr="0028486E" w:rsidRDefault="0060672B" w:rsidP="00265F8D">
            <w:pPr>
              <w:pStyle w:val="a5"/>
              <w:suppressAutoHyphens w:val="0"/>
              <w:overflowPunct/>
              <w:spacing w:after="120"/>
              <w:jc w:val="left"/>
              <w:rPr>
                <w:rFonts w:ascii="Time New Roman" w:eastAsia="黑体" w:hAnsi="Time New Roman"/>
                <w:sz w:val="21"/>
                <w:szCs w:val="21"/>
                <w:lang w:eastAsia="zh-CN"/>
              </w:rPr>
            </w:pPr>
            <w:r w:rsidRPr="0028486E">
              <w:rPr>
                <w:rFonts w:ascii="Time New Roman" w:eastAsia="黑体" w:hAnsi="Time New Roman" w:cs="宋体" w:hint="eastAsia"/>
                <w:sz w:val="21"/>
                <w:szCs w:val="21"/>
                <w:lang w:val="zh-CN" w:eastAsia="zh-CN"/>
              </w:rPr>
              <w:t>委员会提出的与提交人</w:t>
            </w:r>
            <w:r w:rsidR="008A24ED">
              <w:rPr>
                <w:rFonts w:ascii="Time New Roman" w:eastAsia="黑体" w:hAnsi="Time New Roman" w:cs="宋体"/>
                <w:sz w:val="21"/>
                <w:szCs w:val="21"/>
                <w:lang w:val="zh-CN" w:eastAsia="zh-CN"/>
              </w:rPr>
              <w:br/>
            </w:r>
            <w:r w:rsidRPr="0028486E">
              <w:rPr>
                <w:rFonts w:ascii="Time New Roman" w:eastAsia="黑体" w:hAnsi="Time New Roman" w:cs="宋体" w:hint="eastAsia"/>
                <w:sz w:val="21"/>
                <w:szCs w:val="21"/>
                <w:lang w:val="zh-CN" w:eastAsia="zh-CN"/>
              </w:rPr>
              <w:t>有关的建议</w:t>
            </w:r>
            <w:r w:rsidR="005676F8" w:rsidRPr="0028486E">
              <w:rPr>
                <w:rFonts w:ascii="Time New Roman" w:eastAsia="黑体" w:hAnsi="Time New Roman" w:cs="宋体" w:hint="eastAsia"/>
                <w:sz w:val="21"/>
                <w:szCs w:val="21"/>
                <w:lang w:val="zh-CN" w:eastAsia="zh-CN"/>
              </w:rPr>
              <w:t>：</w:t>
            </w:r>
          </w:p>
        </w:tc>
        <w:tc>
          <w:tcPr>
            <w:tcW w:w="5775" w:type="dxa"/>
            <w:tcBorders>
              <w:bottom w:val="nil"/>
            </w:tcBorders>
            <w:shd w:val="clear" w:color="auto" w:fill="auto"/>
          </w:tcPr>
          <w:p w:rsidR="0060672B" w:rsidRPr="0028486E" w:rsidRDefault="005676F8" w:rsidP="00C9687B">
            <w:pPr>
              <w:pStyle w:val="a5"/>
              <w:suppressAutoHyphens w:val="0"/>
              <w:overflowPunct/>
              <w:spacing w:after="120"/>
              <w:rPr>
                <w:rFonts w:eastAsia="宋体"/>
                <w:sz w:val="21"/>
                <w:szCs w:val="21"/>
                <w:lang w:eastAsia="zh-CN"/>
              </w:rPr>
            </w:pPr>
            <w:r w:rsidRPr="0028486E">
              <w:rPr>
                <w:sz w:val="21"/>
                <w:szCs w:val="21"/>
                <w:lang w:val="zh-CN" w:eastAsia="zh-CN"/>
              </w:rPr>
              <w:t>(a)</w:t>
            </w:r>
            <w:r w:rsidR="00D510E2" w:rsidRPr="0028486E">
              <w:rPr>
                <w:rFonts w:eastAsiaTheme="minorEastAsia"/>
                <w:sz w:val="21"/>
                <w:szCs w:val="21"/>
                <w:lang w:val="zh-CN" w:eastAsia="zh-CN"/>
              </w:rPr>
              <w:t xml:space="preserve"> </w:t>
            </w:r>
            <w:r w:rsidR="0060672B" w:rsidRPr="0028486E">
              <w:rPr>
                <w:rFonts w:ascii="宋体" w:eastAsia="宋体" w:hAnsi="宋体" w:cs="宋体" w:hint="eastAsia"/>
                <w:sz w:val="21"/>
                <w:szCs w:val="21"/>
                <w:lang w:val="zh-CN" w:eastAsia="zh-CN"/>
              </w:rPr>
              <w:t>如果提交人没有足够的住房</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应评估他们的现状</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并在与他们真诚协商后</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考虑到本意见中确定的标准</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向他们提供公共住房</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或采取任何其他措施</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使他们能够享有适当的住房</w:t>
            </w:r>
            <w:r w:rsidRPr="0028486E">
              <w:rPr>
                <w:rFonts w:ascii="宋体" w:eastAsia="宋体" w:hAnsi="宋体" w:cs="宋体" w:hint="eastAsia"/>
                <w:sz w:val="21"/>
                <w:szCs w:val="21"/>
                <w:lang w:val="zh-CN" w:eastAsia="zh-CN"/>
              </w:rPr>
              <w:t>；</w:t>
            </w:r>
          </w:p>
          <w:p w:rsidR="0060672B" w:rsidRPr="0028486E" w:rsidRDefault="005676F8" w:rsidP="00C9687B">
            <w:pPr>
              <w:pStyle w:val="a5"/>
              <w:suppressAutoHyphens w:val="0"/>
              <w:overflowPunct/>
              <w:spacing w:after="120"/>
              <w:rPr>
                <w:rFonts w:eastAsia="宋体"/>
                <w:sz w:val="21"/>
                <w:szCs w:val="21"/>
                <w:lang w:eastAsia="zh-CN"/>
              </w:rPr>
            </w:pPr>
            <w:r w:rsidRPr="0028486E">
              <w:rPr>
                <w:sz w:val="21"/>
                <w:szCs w:val="21"/>
                <w:lang w:val="zh-CN" w:eastAsia="zh-CN"/>
              </w:rPr>
              <w:t>(b</w:t>
            </w:r>
            <w:r w:rsidR="00D510E2" w:rsidRPr="0028486E">
              <w:rPr>
                <w:sz w:val="21"/>
                <w:szCs w:val="21"/>
                <w:lang w:val="zh-CN" w:eastAsia="zh-CN"/>
              </w:rPr>
              <w:t xml:space="preserve">) </w:t>
            </w:r>
            <w:r w:rsidR="0060672B" w:rsidRPr="0028486E">
              <w:rPr>
                <w:rFonts w:ascii="宋体" w:eastAsia="宋体" w:hAnsi="宋体" w:cs="宋体" w:hint="eastAsia"/>
                <w:sz w:val="21"/>
                <w:szCs w:val="21"/>
                <w:lang w:val="zh-CN" w:eastAsia="zh-CN"/>
              </w:rPr>
              <w:t>对提交人遭受的侵权行为给予经济补偿</w:t>
            </w:r>
            <w:r w:rsidRPr="0028486E">
              <w:rPr>
                <w:rFonts w:ascii="宋体" w:eastAsia="宋体" w:hAnsi="宋体" w:cs="宋体" w:hint="eastAsia"/>
                <w:sz w:val="21"/>
                <w:szCs w:val="21"/>
                <w:lang w:val="zh-CN" w:eastAsia="zh-CN"/>
              </w:rPr>
              <w:t>；</w:t>
            </w:r>
          </w:p>
          <w:p w:rsidR="0060672B" w:rsidRPr="0028486E" w:rsidRDefault="005676F8" w:rsidP="00C9687B">
            <w:pPr>
              <w:pStyle w:val="a5"/>
              <w:suppressAutoHyphens w:val="0"/>
              <w:overflowPunct/>
              <w:spacing w:after="120"/>
              <w:rPr>
                <w:sz w:val="21"/>
                <w:szCs w:val="21"/>
                <w:lang w:eastAsia="zh-CN"/>
              </w:rPr>
            </w:pPr>
            <w:r w:rsidRPr="0028486E">
              <w:rPr>
                <w:sz w:val="21"/>
                <w:szCs w:val="21"/>
                <w:lang w:val="zh-CN" w:eastAsia="zh-CN"/>
              </w:rPr>
              <w:t>(c</w:t>
            </w:r>
            <w:r w:rsidR="00D510E2" w:rsidRPr="0028486E">
              <w:rPr>
                <w:sz w:val="21"/>
                <w:szCs w:val="21"/>
                <w:lang w:val="zh-CN" w:eastAsia="zh-CN"/>
              </w:rPr>
              <w:t xml:space="preserve">) </w:t>
            </w:r>
            <w:r w:rsidR="0060672B" w:rsidRPr="0028486E">
              <w:rPr>
                <w:rFonts w:ascii="宋体" w:eastAsia="宋体" w:hAnsi="宋体" w:cs="宋体" w:hint="eastAsia"/>
                <w:sz w:val="21"/>
                <w:szCs w:val="21"/>
                <w:lang w:val="zh-CN" w:eastAsia="zh-CN"/>
              </w:rPr>
              <w:t>为提交人报销来文处理过程中产生的法律费用。</w:t>
            </w:r>
          </w:p>
        </w:tc>
      </w:tr>
      <w:tr w:rsidR="0060672B" w:rsidRPr="005D6119" w:rsidTr="004C3BB1">
        <w:tc>
          <w:tcPr>
            <w:tcW w:w="2730" w:type="dxa"/>
            <w:tcBorders>
              <w:top w:val="nil"/>
              <w:bottom w:val="nil"/>
            </w:tcBorders>
            <w:shd w:val="clear" w:color="auto" w:fill="auto"/>
          </w:tcPr>
          <w:p w:rsidR="0060672B" w:rsidRPr="0028486E" w:rsidRDefault="0060672B" w:rsidP="00265F8D">
            <w:pPr>
              <w:pStyle w:val="a5"/>
              <w:suppressAutoHyphens w:val="0"/>
              <w:overflowPunct/>
              <w:spacing w:after="120"/>
              <w:jc w:val="left"/>
              <w:rPr>
                <w:rFonts w:ascii="Time New Roman" w:eastAsia="黑体" w:hAnsi="Time New Roman"/>
                <w:sz w:val="21"/>
                <w:szCs w:val="21"/>
                <w:lang w:eastAsia="zh-CN"/>
              </w:rPr>
            </w:pPr>
            <w:r w:rsidRPr="0028486E">
              <w:rPr>
                <w:rFonts w:ascii="Time New Roman" w:eastAsia="黑体" w:hAnsi="Time New Roman" w:cs="宋体" w:hint="eastAsia"/>
                <w:sz w:val="21"/>
                <w:szCs w:val="21"/>
                <w:lang w:val="zh-CN" w:eastAsia="zh-CN"/>
              </w:rPr>
              <w:t>委员会的一般性建议</w:t>
            </w:r>
            <w:r w:rsidR="005676F8" w:rsidRPr="0028486E">
              <w:rPr>
                <w:rFonts w:ascii="Time New Roman" w:eastAsia="黑体" w:hAnsi="Time New Roman" w:cs="宋体" w:hint="eastAsia"/>
                <w:sz w:val="21"/>
                <w:szCs w:val="21"/>
                <w:lang w:val="zh-CN" w:eastAsia="zh-CN"/>
              </w:rPr>
              <w:t>：</w:t>
            </w:r>
          </w:p>
        </w:tc>
        <w:tc>
          <w:tcPr>
            <w:tcW w:w="5775" w:type="dxa"/>
            <w:tcBorders>
              <w:top w:val="nil"/>
              <w:bottom w:val="nil"/>
            </w:tcBorders>
            <w:shd w:val="clear" w:color="auto" w:fill="auto"/>
          </w:tcPr>
          <w:p w:rsidR="0060672B" w:rsidRPr="0028486E" w:rsidRDefault="005676F8" w:rsidP="00C9687B">
            <w:pPr>
              <w:pStyle w:val="a5"/>
              <w:suppressAutoHyphens w:val="0"/>
              <w:overflowPunct/>
              <w:spacing w:after="120"/>
              <w:rPr>
                <w:rFonts w:eastAsia="宋体"/>
                <w:sz w:val="21"/>
                <w:szCs w:val="21"/>
                <w:lang w:eastAsia="zh-CN"/>
              </w:rPr>
            </w:pPr>
            <w:r w:rsidRPr="0028486E">
              <w:rPr>
                <w:sz w:val="21"/>
                <w:szCs w:val="21"/>
                <w:lang w:val="zh-CN" w:eastAsia="zh-CN"/>
              </w:rPr>
              <w:t>(a</w:t>
            </w:r>
            <w:r w:rsidR="00D510E2" w:rsidRPr="0028486E">
              <w:rPr>
                <w:sz w:val="21"/>
                <w:szCs w:val="21"/>
                <w:lang w:val="zh-CN" w:eastAsia="zh-CN"/>
              </w:rPr>
              <w:t xml:space="preserve">) </w:t>
            </w:r>
            <w:r w:rsidR="0060672B" w:rsidRPr="0028486E">
              <w:rPr>
                <w:rFonts w:ascii="宋体" w:eastAsia="宋体" w:hAnsi="宋体" w:cs="宋体" w:hint="eastAsia"/>
                <w:sz w:val="21"/>
                <w:szCs w:val="21"/>
                <w:lang w:val="zh-CN" w:eastAsia="zh-CN"/>
              </w:rPr>
              <w:t>采取适当的立法措施和</w:t>
            </w:r>
            <w:r w:rsidRPr="0028486E">
              <w:rPr>
                <w:sz w:val="21"/>
                <w:szCs w:val="21"/>
                <w:lang w:val="zh-CN" w:eastAsia="zh-CN"/>
              </w:rPr>
              <w:t>(</w:t>
            </w:r>
            <w:r w:rsidR="0060672B" w:rsidRPr="0028486E">
              <w:rPr>
                <w:rFonts w:ascii="宋体" w:eastAsia="宋体" w:hAnsi="宋体" w:cs="宋体" w:hint="eastAsia"/>
                <w:sz w:val="21"/>
                <w:szCs w:val="21"/>
                <w:lang w:val="zh-CN" w:eastAsia="zh-CN"/>
              </w:rPr>
              <w:t>或</w:t>
            </w:r>
            <w:r w:rsidRPr="0028486E">
              <w:rPr>
                <w:sz w:val="21"/>
                <w:szCs w:val="21"/>
                <w:lang w:val="zh-CN" w:eastAsia="zh-CN"/>
              </w:rPr>
              <w:t>)</w:t>
            </w:r>
            <w:r w:rsidR="0060672B" w:rsidRPr="0028486E">
              <w:rPr>
                <w:rFonts w:ascii="宋体" w:eastAsia="宋体" w:hAnsi="宋体" w:cs="宋体" w:hint="eastAsia"/>
                <w:sz w:val="21"/>
                <w:szCs w:val="21"/>
                <w:lang w:val="zh-CN" w:eastAsia="zh-CN"/>
              </w:rPr>
              <w:t>行政措施</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确保在驱逐租客的司法程序中</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被告能够提出异议或提出上诉</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以便法官考虑驱逐行动的后果及其是否符合《公约》</w:t>
            </w:r>
            <w:r w:rsidRPr="0028486E">
              <w:rPr>
                <w:rFonts w:ascii="宋体" w:eastAsia="宋体" w:hAnsi="宋体" w:cs="宋体" w:hint="eastAsia"/>
                <w:sz w:val="21"/>
                <w:szCs w:val="21"/>
                <w:lang w:val="zh-CN" w:eastAsia="zh-CN"/>
              </w:rPr>
              <w:t>；</w:t>
            </w:r>
          </w:p>
          <w:p w:rsidR="0060672B" w:rsidRPr="0028486E" w:rsidRDefault="005676F8" w:rsidP="00C9687B">
            <w:pPr>
              <w:pStyle w:val="a5"/>
              <w:suppressAutoHyphens w:val="0"/>
              <w:overflowPunct/>
              <w:spacing w:after="120"/>
              <w:rPr>
                <w:rFonts w:eastAsia="宋体"/>
                <w:sz w:val="21"/>
                <w:szCs w:val="21"/>
                <w:lang w:eastAsia="zh-CN"/>
              </w:rPr>
            </w:pPr>
            <w:r w:rsidRPr="0028486E">
              <w:rPr>
                <w:sz w:val="21"/>
                <w:szCs w:val="21"/>
                <w:lang w:val="zh-CN" w:eastAsia="zh-CN"/>
              </w:rPr>
              <w:t>(b</w:t>
            </w:r>
            <w:r w:rsidR="00D510E2" w:rsidRPr="0028486E">
              <w:rPr>
                <w:sz w:val="21"/>
                <w:szCs w:val="21"/>
                <w:lang w:val="zh-CN" w:eastAsia="zh-CN"/>
              </w:rPr>
              <w:t xml:space="preserve">) </w:t>
            </w:r>
            <w:r w:rsidR="0060672B" w:rsidRPr="0028486E">
              <w:rPr>
                <w:rFonts w:ascii="宋体" w:eastAsia="宋体" w:hAnsi="宋体" w:cs="宋体" w:hint="eastAsia"/>
                <w:sz w:val="21"/>
                <w:szCs w:val="21"/>
                <w:lang w:val="zh-CN" w:eastAsia="zh-CN"/>
              </w:rPr>
              <w:t>采取必要措施</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解决法院裁定和社会服务部门的行动之间缺乏协调的问题</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此问题可能导致被驱逐者得不到适足住房</w:t>
            </w:r>
            <w:r w:rsidRPr="0028486E">
              <w:rPr>
                <w:rFonts w:ascii="宋体" w:eastAsia="宋体" w:hAnsi="宋体" w:cs="宋体" w:hint="eastAsia"/>
                <w:sz w:val="21"/>
                <w:szCs w:val="21"/>
                <w:lang w:val="zh-CN" w:eastAsia="zh-CN"/>
              </w:rPr>
              <w:t>；</w:t>
            </w:r>
          </w:p>
          <w:p w:rsidR="0060672B" w:rsidRPr="0028486E" w:rsidRDefault="005676F8" w:rsidP="00C9687B">
            <w:pPr>
              <w:pStyle w:val="a5"/>
              <w:suppressAutoHyphens w:val="0"/>
              <w:overflowPunct/>
              <w:spacing w:after="120"/>
              <w:rPr>
                <w:rFonts w:eastAsia="宋体"/>
                <w:sz w:val="21"/>
                <w:szCs w:val="21"/>
                <w:lang w:eastAsia="zh-CN"/>
              </w:rPr>
            </w:pPr>
            <w:r w:rsidRPr="0028486E">
              <w:rPr>
                <w:sz w:val="21"/>
                <w:szCs w:val="21"/>
                <w:lang w:val="zh-CN" w:eastAsia="zh-CN"/>
              </w:rPr>
              <w:t>(c</w:t>
            </w:r>
            <w:r w:rsidR="00D510E2" w:rsidRPr="0028486E">
              <w:rPr>
                <w:sz w:val="21"/>
                <w:szCs w:val="21"/>
                <w:lang w:val="zh-CN" w:eastAsia="zh-CN"/>
              </w:rPr>
              <w:t xml:space="preserve">) </w:t>
            </w:r>
            <w:r w:rsidR="0060672B" w:rsidRPr="0028486E">
              <w:rPr>
                <w:rFonts w:ascii="宋体" w:eastAsia="宋体" w:hAnsi="宋体" w:cs="宋体" w:hint="eastAsia"/>
                <w:sz w:val="21"/>
                <w:szCs w:val="21"/>
                <w:lang w:val="zh-CN" w:eastAsia="zh-CN"/>
              </w:rPr>
              <w:t>采取必要措施</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确保在执行驱逐没有获取替代住房手段</w:t>
            </w:r>
            <w:r w:rsidR="0060672B" w:rsidRPr="0028486E">
              <w:rPr>
                <w:rFonts w:ascii="宋体" w:eastAsia="宋体" w:hAnsi="宋体" w:cs="宋体" w:hint="eastAsia"/>
                <w:sz w:val="21"/>
                <w:szCs w:val="21"/>
                <w:lang w:val="zh-CN" w:eastAsia="zh-CN"/>
              </w:rPr>
              <w:lastRenderedPageBreak/>
              <w:t>的人的行动之前</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先与当事人真诚协商</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而且国家应先采取一切必不可少的措施</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在现有资源的范围内</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确保被驱逐者获得替代住房</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在涉及家庭、老年人、儿童和</w:t>
            </w:r>
            <w:r w:rsidRPr="0028486E">
              <w:rPr>
                <w:sz w:val="21"/>
                <w:szCs w:val="21"/>
                <w:lang w:val="zh-CN" w:eastAsia="zh-CN"/>
              </w:rPr>
              <w:t>(</w:t>
            </w:r>
            <w:r w:rsidR="0060672B" w:rsidRPr="0028486E">
              <w:rPr>
                <w:rFonts w:ascii="宋体" w:eastAsia="宋体" w:hAnsi="宋体" w:cs="宋体" w:hint="eastAsia"/>
                <w:sz w:val="21"/>
                <w:szCs w:val="21"/>
                <w:lang w:val="zh-CN" w:eastAsia="zh-CN"/>
              </w:rPr>
              <w:t>或</w:t>
            </w:r>
            <w:r w:rsidRPr="0028486E">
              <w:rPr>
                <w:sz w:val="21"/>
                <w:szCs w:val="21"/>
                <w:lang w:val="zh-CN" w:eastAsia="zh-CN"/>
              </w:rPr>
              <w:t>)</w:t>
            </w:r>
            <w:r w:rsidR="0060672B" w:rsidRPr="0028486E">
              <w:rPr>
                <w:rFonts w:ascii="宋体" w:eastAsia="宋体" w:hAnsi="宋体" w:cs="宋体" w:hint="eastAsia"/>
                <w:sz w:val="21"/>
                <w:szCs w:val="21"/>
                <w:lang w:val="zh-CN" w:eastAsia="zh-CN"/>
              </w:rPr>
              <w:t>其他处于脆弱境地的人的情况下尤应如此</w:t>
            </w:r>
            <w:r w:rsidRPr="0028486E">
              <w:rPr>
                <w:rFonts w:ascii="宋体" w:eastAsia="宋体" w:hAnsi="宋体" w:cs="宋体" w:hint="eastAsia"/>
                <w:sz w:val="21"/>
                <w:szCs w:val="21"/>
                <w:lang w:val="zh-CN" w:eastAsia="zh-CN"/>
              </w:rPr>
              <w:t>；</w:t>
            </w:r>
          </w:p>
          <w:p w:rsidR="0060672B" w:rsidRPr="0028486E" w:rsidRDefault="005676F8" w:rsidP="00C9687B">
            <w:pPr>
              <w:pStyle w:val="a5"/>
              <w:suppressAutoHyphens w:val="0"/>
              <w:overflowPunct/>
              <w:spacing w:after="120"/>
              <w:rPr>
                <w:sz w:val="21"/>
                <w:szCs w:val="21"/>
                <w:lang w:eastAsia="zh-CN"/>
              </w:rPr>
            </w:pPr>
            <w:r w:rsidRPr="0028486E">
              <w:rPr>
                <w:sz w:val="21"/>
                <w:szCs w:val="21"/>
                <w:lang w:val="zh-CN" w:eastAsia="zh-CN"/>
              </w:rPr>
              <w:t>(d</w:t>
            </w:r>
            <w:r w:rsidR="00D510E2" w:rsidRPr="0028486E">
              <w:rPr>
                <w:sz w:val="21"/>
                <w:szCs w:val="21"/>
                <w:lang w:val="zh-CN" w:eastAsia="zh-CN"/>
              </w:rPr>
              <w:t xml:space="preserve">) </w:t>
            </w:r>
            <w:r w:rsidR="0060672B" w:rsidRPr="0028486E">
              <w:rPr>
                <w:rFonts w:ascii="宋体" w:eastAsia="宋体" w:hAnsi="宋体" w:cs="宋体" w:hint="eastAsia"/>
                <w:sz w:val="21"/>
                <w:szCs w:val="21"/>
                <w:lang w:val="zh-CN" w:eastAsia="zh-CN"/>
              </w:rPr>
              <w:t>根据关于适足住房权的第</w:t>
            </w:r>
            <w:r w:rsidR="0060672B" w:rsidRPr="0028486E">
              <w:rPr>
                <w:sz w:val="21"/>
                <w:szCs w:val="21"/>
                <w:lang w:val="zh-CN" w:eastAsia="zh-CN"/>
              </w:rPr>
              <w:t xml:space="preserve"> </w:t>
            </w:r>
            <w:r w:rsidRPr="0028486E">
              <w:rPr>
                <w:sz w:val="21"/>
                <w:szCs w:val="21"/>
                <w:lang w:val="zh-CN" w:eastAsia="zh-CN"/>
              </w:rPr>
              <w:t>4</w:t>
            </w:r>
            <w:r w:rsidR="0060672B" w:rsidRPr="0028486E">
              <w:rPr>
                <w:sz w:val="21"/>
                <w:szCs w:val="21"/>
                <w:lang w:val="zh-CN" w:eastAsia="zh-CN"/>
              </w:rPr>
              <w:t xml:space="preserve"> </w:t>
            </w:r>
            <w:r w:rsidRPr="0028486E">
              <w:rPr>
                <w:sz w:val="21"/>
                <w:szCs w:val="21"/>
                <w:lang w:val="zh-CN" w:eastAsia="zh-CN"/>
              </w:rPr>
              <w:t>(1991)</w:t>
            </w:r>
            <w:r w:rsidR="0060672B" w:rsidRPr="0028486E">
              <w:rPr>
                <w:rFonts w:ascii="宋体" w:eastAsia="宋体" w:hAnsi="宋体" w:cs="宋体" w:hint="eastAsia"/>
                <w:sz w:val="21"/>
                <w:szCs w:val="21"/>
                <w:lang w:val="zh-CN" w:eastAsia="zh-CN"/>
              </w:rPr>
              <w:t>号一般性意见</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在现有资源范围内</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与各自治社区协调</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制定并执行保障低收入者适足住房权的全面计划。该计划应规定划拨必要资源</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确立指标、时间框架和评估标准</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以合理、可衡量的方式保障这些人的住房权。</w:t>
            </w:r>
          </w:p>
        </w:tc>
      </w:tr>
      <w:tr w:rsidR="0060672B" w:rsidRPr="005D6119" w:rsidTr="004C3BB1">
        <w:tc>
          <w:tcPr>
            <w:tcW w:w="2730" w:type="dxa"/>
            <w:tcBorders>
              <w:top w:val="nil"/>
            </w:tcBorders>
            <w:shd w:val="clear" w:color="auto" w:fill="auto"/>
          </w:tcPr>
          <w:p w:rsidR="0060672B" w:rsidRPr="0028486E" w:rsidRDefault="0060672B" w:rsidP="00265F8D">
            <w:pPr>
              <w:pStyle w:val="a5"/>
              <w:suppressAutoHyphens w:val="0"/>
              <w:overflowPunct/>
              <w:spacing w:after="120"/>
              <w:jc w:val="left"/>
              <w:rPr>
                <w:rFonts w:ascii="Time New Roman" w:eastAsia="黑体" w:hAnsi="Time New Roman"/>
                <w:sz w:val="21"/>
                <w:szCs w:val="21"/>
              </w:rPr>
            </w:pPr>
            <w:r w:rsidRPr="0028486E">
              <w:rPr>
                <w:rFonts w:ascii="Time New Roman" w:eastAsia="黑体" w:hAnsi="Time New Roman" w:cs="宋体" w:hint="eastAsia"/>
                <w:sz w:val="21"/>
                <w:szCs w:val="21"/>
                <w:lang w:val="zh-CN"/>
              </w:rPr>
              <w:lastRenderedPageBreak/>
              <w:t>缔约国提交的材料</w:t>
            </w:r>
            <w:r w:rsidR="005676F8" w:rsidRPr="0028486E">
              <w:rPr>
                <w:rFonts w:ascii="Time New Roman" w:eastAsia="黑体" w:hAnsi="Time New Roman" w:cs="宋体" w:hint="eastAsia"/>
                <w:sz w:val="21"/>
                <w:szCs w:val="21"/>
                <w:lang w:val="zh-CN"/>
              </w:rPr>
              <w:t>：</w:t>
            </w:r>
          </w:p>
        </w:tc>
        <w:tc>
          <w:tcPr>
            <w:tcW w:w="5775" w:type="dxa"/>
            <w:tcBorders>
              <w:top w:val="nil"/>
            </w:tcBorders>
            <w:shd w:val="clear" w:color="auto" w:fill="auto"/>
          </w:tcPr>
          <w:p w:rsidR="0060672B" w:rsidRPr="0028486E" w:rsidRDefault="0060672B" w:rsidP="00C9687B">
            <w:pPr>
              <w:pStyle w:val="a5"/>
              <w:suppressAutoHyphens w:val="0"/>
              <w:overflowPunct/>
              <w:spacing w:after="120"/>
              <w:rPr>
                <w:rFonts w:eastAsia="宋体"/>
                <w:sz w:val="21"/>
                <w:szCs w:val="21"/>
                <w:lang w:eastAsia="zh-CN"/>
              </w:rPr>
            </w:pPr>
            <w:r w:rsidRPr="0028486E">
              <w:rPr>
                <w:rFonts w:ascii="宋体" w:eastAsia="宋体" w:hAnsi="宋体" w:cs="宋体" w:hint="eastAsia"/>
                <w:sz w:val="21"/>
                <w:szCs w:val="21"/>
                <w:lang w:val="zh-CN" w:eastAsia="zh-CN"/>
              </w:rPr>
              <w:t>缔约国在</w:t>
            </w:r>
            <w:r w:rsidR="005676F8" w:rsidRPr="0028486E">
              <w:rPr>
                <w:sz w:val="21"/>
                <w:szCs w:val="21"/>
                <w:lang w:val="zh-CN" w:eastAsia="zh-CN"/>
              </w:rPr>
              <w:t>2</w:t>
            </w:r>
            <w:r w:rsidRPr="0028486E">
              <w:rPr>
                <w:sz w:val="21"/>
                <w:szCs w:val="21"/>
                <w:lang w:val="zh-CN" w:eastAsia="zh-CN"/>
              </w:rPr>
              <w:t>0</w:t>
            </w:r>
            <w:r w:rsidR="005676F8" w:rsidRPr="0028486E">
              <w:rPr>
                <w:sz w:val="21"/>
                <w:szCs w:val="21"/>
                <w:lang w:val="zh-CN" w:eastAsia="zh-CN"/>
              </w:rPr>
              <w:t>18</w:t>
            </w:r>
            <w:r w:rsidRPr="0028486E">
              <w:rPr>
                <w:rFonts w:ascii="宋体" w:eastAsia="宋体" w:hAnsi="宋体" w:cs="宋体" w:hint="eastAsia"/>
                <w:sz w:val="21"/>
                <w:szCs w:val="21"/>
                <w:lang w:val="zh-CN" w:eastAsia="zh-CN"/>
              </w:rPr>
              <w:t>年</w:t>
            </w:r>
            <w:r w:rsidR="005676F8" w:rsidRPr="0028486E">
              <w:rPr>
                <w:sz w:val="21"/>
                <w:szCs w:val="21"/>
                <w:lang w:val="zh-CN" w:eastAsia="zh-CN"/>
              </w:rPr>
              <w:t>1</w:t>
            </w:r>
            <w:r w:rsidRPr="0028486E">
              <w:rPr>
                <w:rFonts w:ascii="宋体" w:eastAsia="宋体" w:hAnsi="宋体" w:cs="宋体" w:hint="eastAsia"/>
                <w:sz w:val="21"/>
                <w:szCs w:val="21"/>
                <w:lang w:val="zh-CN" w:eastAsia="zh-CN"/>
              </w:rPr>
              <w:t>月</w:t>
            </w:r>
            <w:r w:rsidR="005676F8" w:rsidRPr="0028486E">
              <w:rPr>
                <w:sz w:val="21"/>
                <w:szCs w:val="21"/>
                <w:lang w:val="zh-CN" w:eastAsia="zh-CN"/>
              </w:rPr>
              <w:t>11</w:t>
            </w:r>
            <w:r w:rsidRPr="0028486E">
              <w:rPr>
                <w:rFonts w:ascii="宋体" w:eastAsia="宋体" w:hAnsi="宋体" w:cs="宋体" w:hint="eastAsia"/>
                <w:sz w:val="21"/>
                <w:szCs w:val="21"/>
                <w:lang w:val="zh-CN" w:eastAsia="zh-CN"/>
              </w:rPr>
              <w:t>日的普通照会中提交了对委员会建议的答复。</w:t>
            </w:r>
          </w:p>
          <w:p w:rsidR="0060672B" w:rsidRPr="0028486E" w:rsidRDefault="0060672B" w:rsidP="00C9687B">
            <w:pPr>
              <w:pStyle w:val="a5"/>
              <w:suppressAutoHyphens w:val="0"/>
              <w:overflowPunct/>
              <w:spacing w:after="120"/>
              <w:rPr>
                <w:rFonts w:eastAsia="宋体"/>
                <w:sz w:val="21"/>
                <w:szCs w:val="21"/>
                <w:lang w:eastAsia="zh-CN"/>
              </w:rPr>
            </w:pPr>
            <w:r w:rsidRPr="0028486E">
              <w:rPr>
                <w:rFonts w:ascii="宋体" w:eastAsia="宋体" w:hAnsi="宋体" w:cs="宋体" w:hint="eastAsia"/>
                <w:sz w:val="21"/>
                <w:szCs w:val="21"/>
                <w:lang w:val="zh-CN" w:eastAsia="zh-CN"/>
              </w:rPr>
              <w:t>关于与提交人有关的建议</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缔约国报告说</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政府已经采取步骤</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使提交人能够通过公开分配程序申请公共住房</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他们的案件自</w:t>
            </w:r>
            <w:r w:rsidR="005676F8" w:rsidRPr="0028486E">
              <w:rPr>
                <w:sz w:val="21"/>
                <w:szCs w:val="21"/>
                <w:lang w:val="zh-CN" w:eastAsia="zh-CN"/>
              </w:rPr>
              <w:t>2</w:t>
            </w:r>
            <w:r w:rsidRPr="0028486E">
              <w:rPr>
                <w:sz w:val="21"/>
                <w:szCs w:val="21"/>
                <w:lang w:val="zh-CN" w:eastAsia="zh-CN"/>
              </w:rPr>
              <w:t>0</w:t>
            </w:r>
            <w:r w:rsidR="005676F8" w:rsidRPr="0028486E">
              <w:rPr>
                <w:sz w:val="21"/>
                <w:szCs w:val="21"/>
                <w:lang w:val="zh-CN" w:eastAsia="zh-CN"/>
              </w:rPr>
              <w:t>16</w:t>
            </w:r>
            <w:r w:rsidRPr="0028486E">
              <w:rPr>
                <w:rFonts w:ascii="宋体" w:eastAsia="宋体" w:hAnsi="宋体" w:cs="宋体" w:hint="eastAsia"/>
                <w:sz w:val="21"/>
                <w:szCs w:val="21"/>
                <w:lang w:val="zh-CN" w:eastAsia="zh-CN"/>
              </w:rPr>
              <w:t>年</w:t>
            </w:r>
            <w:r w:rsidR="005676F8" w:rsidRPr="0028486E">
              <w:rPr>
                <w:sz w:val="21"/>
                <w:szCs w:val="21"/>
                <w:lang w:val="zh-CN" w:eastAsia="zh-CN"/>
              </w:rPr>
              <w:t>9</w:t>
            </w:r>
            <w:r w:rsidRPr="0028486E">
              <w:rPr>
                <w:rFonts w:ascii="宋体" w:eastAsia="宋体" w:hAnsi="宋体" w:cs="宋体" w:hint="eastAsia"/>
                <w:sz w:val="21"/>
                <w:szCs w:val="21"/>
                <w:lang w:val="zh-CN" w:eastAsia="zh-CN"/>
              </w:rPr>
              <w:t>月</w:t>
            </w:r>
            <w:r w:rsidR="005676F8" w:rsidRPr="0028486E">
              <w:rPr>
                <w:sz w:val="21"/>
                <w:szCs w:val="21"/>
                <w:lang w:val="zh-CN" w:eastAsia="zh-CN"/>
              </w:rPr>
              <w:t>26</w:t>
            </w:r>
            <w:r w:rsidRPr="0028486E">
              <w:rPr>
                <w:rFonts w:ascii="宋体" w:eastAsia="宋体" w:hAnsi="宋体" w:cs="宋体" w:hint="eastAsia"/>
                <w:sz w:val="21"/>
                <w:szCs w:val="21"/>
                <w:lang w:val="zh-CN" w:eastAsia="zh-CN"/>
              </w:rPr>
              <w:t>日以来已经结案。</w:t>
            </w:r>
          </w:p>
          <w:p w:rsidR="0060672B" w:rsidRPr="0028486E" w:rsidRDefault="0060672B" w:rsidP="00C9687B">
            <w:pPr>
              <w:pStyle w:val="a5"/>
              <w:suppressAutoHyphens w:val="0"/>
              <w:overflowPunct/>
              <w:spacing w:after="120"/>
              <w:rPr>
                <w:rFonts w:eastAsia="宋体"/>
                <w:sz w:val="21"/>
                <w:szCs w:val="21"/>
                <w:lang w:eastAsia="zh-CN"/>
              </w:rPr>
            </w:pPr>
            <w:r w:rsidRPr="0028486E">
              <w:rPr>
                <w:rFonts w:ascii="宋体" w:eastAsia="宋体" w:hAnsi="宋体" w:cs="宋体" w:hint="eastAsia"/>
                <w:sz w:val="21"/>
                <w:szCs w:val="21"/>
                <w:lang w:val="zh-CN" w:eastAsia="zh-CN"/>
              </w:rPr>
              <w:t>缔约国还报告说</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委员会的意见已刊登在司法部公报中。</w:t>
            </w:r>
          </w:p>
          <w:p w:rsidR="0060672B" w:rsidRPr="0028486E" w:rsidRDefault="0060672B" w:rsidP="00C9687B">
            <w:pPr>
              <w:pStyle w:val="a5"/>
              <w:suppressAutoHyphens w:val="0"/>
              <w:overflowPunct/>
              <w:spacing w:after="120"/>
              <w:rPr>
                <w:sz w:val="21"/>
                <w:szCs w:val="21"/>
                <w:lang w:eastAsia="zh-CN"/>
              </w:rPr>
            </w:pPr>
            <w:r w:rsidRPr="0028486E">
              <w:rPr>
                <w:rFonts w:ascii="宋体" w:eastAsia="宋体" w:hAnsi="宋体" w:cs="宋体" w:hint="eastAsia"/>
                <w:sz w:val="21"/>
                <w:szCs w:val="21"/>
                <w:lang w:val="zh-CN" w:eastAsia="zh-CN"/>
              </w:rPr>
              <w:t>关于通过一项全面计划保障低收入者适足住房权的建议</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缔约国提到它对适足住房问题特别报告员在意见第</w:t>
            </w:r>
            <w:r w:rsidR="005676F8" w:rsidRPr="0028486E">
              <w:rPr>
                <w:sz w:val="21"/>
                <w:szCs w:val="21"/>
                <w:lang w:val="zh-CN" w:eastAsia="zh-CN"/>
              </w:rPr>
              <w:t>1</w:t>
            </w:r>
            <w:r w:rsidRPr="0028486E">
              <w:rPr>
                <w:sz w:val="21"/>
                <w:szCs w:val="21"/>
                <w:lang w:val="zh-CN" w:eastAsia="zh-CN"/>
              </w:rPr>
              <w:t>0</w:t>
            </w:r>
            <w:r w:rsidRPr="0028486E">
              <w:rPr>
                <w:rFonts w:ascii="宋体" w:eastAsia="宋体" w:hAnsi="宋体" w:cs="宋体" w:hint="eastAsia"/>
                <w:sz w:val="21"/>
                <w:szCs w:val="21"/>
                <w:lang w:val="zh-CN" w:eastAsia="zh-CN"/>
              </w:rPr>
              <w:t>段中的指控所作的答复。</w:t>
            </w:r>
          </w:p>
        </w:tc>
      </w:tr>
      <w:tr w:rsidR="0060672B" w:rsidRPr="005D6119" w:rsidTr="004C3BB1">
        <w:trPr>
          <w:trHeight w:val="2977"/>
        </w:trPr>
        <w:tc>
          <w:tcPr>
            <w:tcW w:w="2730" w:type="dxa"/>
            <w:tcBorders>
              <w:bottom w:val="nil"/>
            </w:tcBorders>
            <w:shd w:val="clear" w:color="auto" w:fill="auto"/>
          </w:tcPr>
          <w:p w:rsidR="0060672B" w:rsidRPr="0028486E" w:rsidRDefault="0060672B" w:rsidP="00265F8D">
            <w:pPr>
              <w:pStyle w:val="a5"/>
              <w:suppressAutoHyphens w:val="0"/>
              <w:overflowPunct/>
              <w:spacing w:after="120"/>
              <w:jc w:val="left"/>
              <w:rPr>
                <w:rFonts w:ascii="Time New Roman" w:eastAsia="黑体" w:hAnsi="Time New Roman"/>
                <w:sz w:val="21"/>
                <w:szCs w:val="21"/>
              </w:rPr>
            </w:pPr>
            <w:r w:rsidRPr="0028486E">
              <w:rPr>
                <w:rFonts w:ascii="Time New Roman" w:eastAsia="黑体" w:hAnsi="Time New Roman" w:cs="宋体" w:hint="eastAsia"/>
                <w:sz w:val="21"/>
                <w:szCs w:val="21"/>
                <w:lang w:val="zh-CN"/>
              </w:rPr>
              <w:t>提交人的评论</w:t>
            </w:r>
            <w:r w:rsidR="005676F8" w:rsidRPr="0028486E">
              <w:rPr>
                <w:rFonts w:ascii="Time New Roman" w:eastAsia="黑体" w:hAnsi="Time New Roman" w:cs="宋体" w:hint="eastAsia"/>
                <w:sz w:val="21"/>
                <w:szCs w:val="21"/>
                <w:lang w:val="zh-CN"/>
              </w:rPr>
              <w:t>：</w:t>
            </w:r>
          </w:p>
        </w:tc>
        <w:tc>
          <w:tcPr>
            <w:tcW w:w="5775" w:type="dxa"/>
            <w:tcBorders>
              <w:bottom w:val="nil"/>
            </w:tcBorders>
            <w:shd w:val="clear" w:color="auto" w:fill="auto"/>
          </w:tcPr>
          <w:p w:rsidR="0060672B" w:rsidRPr="0028486E" w:rsidRDefault="005676F8" w:rsidP="00C9687B">
            <w:pPr>
              <w:pStyle w:val="a5"/>
              <w:suppressAutoHyphens w:val="0"/>
              <w:overflowPunct/>
              <w:spacing w:after="120"/>
              <w:rPr>
                <w:rFonts w:eastAsia="宋体"/>
                <w:sz w:val="21"/>
                <w:szCs w:val="21"/>
                <w:lang w:eastAsia="zh-CN"/>
              </w:rPr>
            </w:pPr>
            <w:r w:rsidRPr="0028486E">
              <w:rPr>
                <w:sz w:val="21"/>
                <w:szCs w:val="21"/>
                <w:lang w:val="zh-CN" w:eastAsia="zh-CN"/>
              </w:rPr>
              <w:t>2</w:t>
            </w:r>
            <w:r w:rsidR="0060672B" w:rsidRPr="0028486E">
              <w:rPr>
                <w:sz w:val="21"/>
                <w:szCs w:val="21"/>
                <w:lang w:val="zh-CN" w:eastAsia="zh-CN"/>
              </w:rPr>
              <w:t>0</w:t>
            </w:r>
            <w:r w:rsidRPr="0028486E">
              <w:rPr>
                <w:sz w:val="21"/>
                <w:szCs w:val="21"/>
                <w:lang w:val="zh-CN" w:eastAsia="zh-CN"/>
              </w:rPr>
              <w:t>18</w:t>
            </w:r>
            <w:r w:rsidR="0060672B" w:rsidRPr="0028486E">
              <w:rPr>
                <w:rFonts w:ascii="宋体" w:eastAsia="宋体" w:hAnsi="宋体" w:cs="宋体" w:hint="eastAsia"/>
                <w:sz w:val="21"/>
                <w:szCs w:val="21"/>
                <w:lang w:val="zh-CN" w:eastAsia="zh-CN"/>
              </w:rPr>
              <w:t>年</w:t>
            </w:r>
            <w:r w:rsidRPr="0028486E">
              <w:rPr>
                <w:sz w:val="21"/>
                <w:szCs w:val="21"/>
                <w:lang w:val="zh-CN" w:eastAsia="zh-CN"/>
              </w:rPr>
              <w:t>3</w:t>
            </w:r>
            <w:r w:rsidR="0060672B" w:rsidRPr="0028486E">
              <w:rPr>
                <w:rFonts w:ascii="宋体" w:eastAsia="宋体" w:hAnsi="宋体" w:cs="宋体" w:hint="eastAsia"/>
                <w:sz w:val="21"/>
                <w:szCs w:val="21"/>
                <w:lang w:val="zh-CN" w:eastAsia="zh-CN"/>
              </w:rPr>
              <w:t>月</w:t>
            </w:r>
            <w:r w:rsidRPr="0028486E">
              <w:rPr>
                <w:sz w:val="21"/>
                <w:szCs w:val="21"/>
                <w:lang w:val="zh-CN" w:eastAsia="zh-CN"/>
              </w:rPr>
              <w:t>1</w:t>
            </w:r>
            <w:r w:rsidR="0060672B" w:rsidRPr="0028486E">
              <w:rPr>
                <w:rFonts w:ascii="宋体" w:eastAsia="宋体" w:hAnsi="宋体" w:cs="宋体" w:hint="eastAsia"/>
                <w:sz w:val="21"/>
                <w:szCs w:val="21"/>
                <w:lang w:val="zh-CN" w:eastAsia="zh-CN"/>
              </w:rPr>
              <w:t>日</w:t>
            </w:r>
            <w:r w:rsidRPr="0028486E">
              <w:rPr>
                <w:rFonts w:ascii="宋体" w:eastAsia="宋体" w:hAnsi="宋体" w:cs="宋体" w:hint="eastAsia"/>
                <w:sz w:val="21"/>
                <w:szCs w:val="21"/>
                <w:lang w:val="zh-CN" w:eastAsia="zh-CN"/>
              </w:rPr>
              <w:t>，</w:t>
            </w:r>
            <w:r w:rsidR="0060672B" w:rsidRPr="0028486E">
              <w:rPr>
                <w:rFonts w:ascii="宋体" w:eastAsia="宋体" w:hAnsi="宋体" w:cs="宋体" w:hint="eastAsia"/>
                <w:sz w:val="21"/>
                <w:szCs w:val="21"/>
                <w:lang w:val="zh-CN" w:eastAsia="zh-CN"/>
              </w:rPr>
              <w:t>提交人提交了对缔约国意见的评论。</w:t>
            </w:r>
          </w:p>
          <w:p w:rsidR="0060672B" w:rsidRPr="0028486E" w:rsidRDefault="0060672B" w:rsidP="00C9687B">
            <w:pPr>
              <w:pStyle w:val="a5"/>
              <w:suppressAutoHyphens w:val="0"/>
              <w:overflowPunct/>
              <w:spacing w:after="120"/>
              <w:rPr>
                <w:rFonts w:eastAsia="宋体"/>
                <w:sz w:val="21"/>
                <w:szCs w:val="21"/>
                <w:lang w:eastAsia="zh-CN"/>
              </w:rPr>
            </w:pPr>
            <w:r w:rsidRPr="0028486E">
              <w:rPr>
                <w:rFonts w:ascii="宋体" w:eastAsia="宋体" w:hAnsi="宋体" w:cs="宋体" w:hint="eastAsia"/>
                <w:sz w:val="21"/>
                <w:szCs w:val="21"/>
                <w:lang w:val="zh-CN" w:eastAsia="zh-CN"/>
              </w:rPr>
              <w:t>提交人报告说</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自</w:t>
            </w:r>
            <w:r w:rsidR="005676F8" w:rsidRPr="0028486E">
              <w:rPr>
                <w:sz w:val="21"/>
                <w:szCs w:val="21"/>
                <w:lang w:val="zh-CN" w:eastAsia="zh-CN"/>
              </w:rPr>
              <w:t>2</w:t>
            </w:r>
            <w:r w:rsidRPr="0028486E">
              <w:rPr>
                <w:sz w:val="21"/>
                <w:szCs w:val="21"/>
                <w:lang w:val="zh-CN" w:eastAsia="zh-CN"/>
              </w:rPr>
              <w:t>0</w:t>
            </w:r>
            <w:r w:rsidR="005676F8" w:rsidRPr="0028486E">
              <w:rPr>
                <w:sz w:val="21"/>
                <w:szCs w:val="21"/>
                <w:lang w:val="zh-CN" w:eastAsia="zh-CN"/>
              </w:rPr>
              <w:t>16</w:t>
            </w:r>
            <w:r w:rsidRPr="0028486E">
              <w:rPr>
                <w:rFonts w:ascii="宋体" w:eastAsia="宋体" w:hAnsi="宋体" w:cs="宋体" w:hint="eastAsia"/>
                <w:sz w:val="21"/>
                <w:szCs w:val="21"/>
                <w:lang w:val="zh-CN" w:eastAsia="zh-CN"/>
              </w:rPr>
              <w:t>年以来</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他们一直住在马德里市政府分配给他们的社会住房单元中。提交人说</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他们没有收到经济补偿或法院费用偿款</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要求补救的内部机制也不存在。</w:t>
            </w:r>
          </w:p>
          <w:p w:rsidR="0060672B" w:rsidRPr="0028486E" w:rsidRDefault="0060672B" w:rsidP="00C9687B">
            <w:pPr>
              <w:pStyle w:val="a5"/>
              <w:suppressAutoHyphens w:val="0"/>
              <w:overflowPunct/>
              <w:spacing w:after="120"/>
              <w:rPr>
                <w:rFonts w:eastAsia="宋体"/>
                <w:sz w:val="21"/>
                <w:szCs w:val="21"/>
                <w:lang w:eastAsia="zh-CN"/>
              </w:rPr>
            </w:pPr>
            <w:r w:rsidRPr="0028486E">
              <w:rPr>
                <w:rFonts w:ascii="宋体" w:eastAsia="宋体" w:hAnsi="宋体" w:cs="宋体" w:hint="eastAsia"/>
                <w:sz w:val="21"/>
                <w:szCs w:val="21"/>
                <w:lang w:val="zh-CN" w:eastAsia="zh-CN"/>
              </w:rPr>
              <w:t>提交人认为</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委员会的意见本应刊登在《政府公报》上</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那才是西班牙法律动态的一般公众信息汇集点</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而不是刊登在司法部公报上</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该公报没有广泛分发</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主要面向司法部官员。</w:t>
            </w:r>
          </w:p>
          <w:p w:rsidR="0060672B" w:rsidRPr="0028486E" w:rsidRDefault="0060672B" w:rsidP="00C9687B">
            <w:pPr>
              <w:pStyle w:val="a5"/>
              <w:suppressAutoHyphens w:val="0"/>
              <w:overflowPunct/>
              <w:spacing w:after="120"/>
              <w:rPr>
                <w:sz w:val="21"/>
                <w:szCs w:val="21"/>
                <w:lang w:eastAsia="zh-CN"/>
              </w:rPr>
            </w:pPr>
            <w:r w:rsidRPr="0028486E">
              <w:rPr>
                <w:rFonts w:ascii="宋体" w:eastAsia="宋体" w:hAnsi="宋体" w:cs="宋体" w:hint="eastAsia"/>
                <w:sz w:val="21"/>
                <w:szCs w:val="21"/>
                <w:lang w:val="zh-CN" w:eastAsia="zh-CN"/>
              </w:rPr>
              <w:t>委员会建议缔约国采取措施让法官考虑驱逐的后果</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关于这项建议</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提交人报告说</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目前的法律仍然没有这样的规定。提交人说</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只有修改《民事诉讼法》</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这项建议才可得到落实。提交人还指出</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在因不支付房租而被驱逐的案件中</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程序进展非常迅速</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被告只有三天的时间申请免费法律援助</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如果被告在</w:t>
            </w:r>
            <w:r w:rsidR="005676F8" w:rsidRPr="0028486E">
              <w:rPr>
                <w:sz w:val="21"/>
                <w:szCs w:val="21"/>
                <w:lang w:val="zh-CN" w:eastAsia="zh-CN"/>
              </w:rPr>
              <w:t>1</w:t>
            </w:r>
            <w:r w:rsidRPr="0028486E">
              <w:rPr>
                <w:sz w:val="21"/>
                <w:szCs w:val="21"/>
                <w:lang w:val="zh-CN" w:eastAsia="zh-CN"/>
              </w:rPr>
              <w:t>0</w:t>
            </w:r>
            <w:r w:rsidRPr="0028486E">
              <w:rPr>
                <w:rFonts w:ascii="宋体" w:eastAsia="宋体" w:hAnsi="宋体" w:cs="宋体" w:hint="eastAsia"/>
                <w:sz w:val="21"/>
                <w:szCs w:val="21"/>
                <w:lang w:val="zh-CN" w:eastAsia="zh-CN"/>
              </w:rPr>
              <w:t>天内没有答复</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司法官员就可以下令驱逐他们。</w:t>
            </w:r>
          </w:p>
        </w:tc>
      </w:tr>
      <w:tr w:rsidR="0060672B" w:rsidRPr="005D6119" w:rsidTr="004C3BB1">
        <w:trPr>
          <w:trHeight w:val="2977"/>
        </w:trPr>
        <w:tc>
          <w:tcPr>
            <w:tcW w:w="2730" w:type="dxa"/>
            <w:tcBorders>
              <w:top w:val="nil"/>
              <w:bottom w:val="nil"/>
            </w:tcBorders>
            <w:shd w:val="clear" w:color="auto" w:fill="auto"/>
          </w:tcPr>
          <w:p w:rsidR="0060672B" w:rsidRPr="0028486E" w:rsidRDefault="0060672B" w:rsidP="00265F8D">
            <w:pPr>
              <w:pStyle w:val="a5"/>
              <w:suppressAutoHyphens w:val="0"/>
              <w:overflowPunct/>
              <w:spacing w:after="120"/>
              <w:jc w:val="left"/>
              <w:rPr>
                <w:rFonts w:ascii="Time New Roman" w:eastAsia="黑体" w:hAnsi="Time New Roman"/>
                <w:sz w:val="21"/>
                <w:szCs w:val="21"/>
                <w:lang w:eastAsia="zh-CN"/>
              </w:rPr>
            </w:pPr>
          </w:p>
        </w:tc>
        <w:tc>
          <w:tcPr>
            <w:tcW w:w="5775" w:type="dxa"/>
            <w:tcBorders>
              <w:top w:val="nil"/>
              <w:bottom w:val="nil"/>
            </w:tcBorders>
            <w:shd w:val="clear" w:color="auto" w:fill="auto"/>
          </w:tcPr>
          <w:p w:rsidR="0060672B" w:rsidRPr="0028486E" w:rsidRDefault="0060672B" w:rsidP="00C9687B">
            <w:pPr>
              <w:pStyle w:val="a5"/>
              <w:suppressAutoHyphens w:val="0"/>
              <w:overflowPunct/>
              <w:spacing w:after="120"/>
              <w:rPr>
                <w:rFonts w:eastAsia="宋体"/>
                <w:sz w:val="21"/>
                <w:szCs w:val="21"/>
                <w:lang w:eastAsia="zh-CN"/>
              </w:rPr>
            </w:pPr>
            <w:r w:rsidRPr="0028486E">
              <w:rPr>
                <w:rFonts w:ascii="宋体" w:eastAsia="宋体" w:hAnsi="宋体" w:cs="宋体" w:hint="eastAsia"/>
                <w:sz w:val="21"/>
                <w:szCs w:val="21"/>
                <w:lang w:val="zh-CN" w:eastAsia="zh-CN"/>
              </w:rPr>
              <w:t>提交人解释说</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加泰罗尼亚自治社区是唯一一个采用协调议定书的地区</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借此协调不同行政部门的行动</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并确保社会服务机构收到法院关于驱逐的事先通知</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以保证作出有效的反应。然而</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尽管有这一议定书</w:t>
            </w:r>
            <w:r w:rsidR="005676F8" w:rsidRPr="0028486E">
              <w:rPr>
                <w:rFonts w:ascii="宋体" w:eastAsia="宋体" w:hAnsi="宋体" w:cs="宋体" w:hint="eastAsia"/>
                <w:sz w:val="21"/>
                <w:szCs w:val="21"/>
                <w:lang w:val="zh-CN" w:eastAsia="zh-CN"/>
              </w:rPr>
              <w:t>，</w:t>
            </w:r>
            <w:r w:rsidR="005676F8" w:rsidRPr="0028486E">
              <w:rPr>
                <w:sz w:val="21"/>
                <w:szCs w:val="21"/>
                <w:lang w:val="zh-CN" w:eastAsia="zh-CN"/>
              </w:rPr>
              <w:t>2</w:t>
            </w:r>
            <w:r w:rsidRPr="0028486E">
              <w:rPr>
                <w:sz w:val="21"/>
                <w:szCs w:val="21"/>
                <w:lang w:val="zh-CN" w:eastAsia="zh-CN"/>
              </w:rPr>
              <w:t>0</w:t>
            </w:r>
            <w:r w:rsidR="005676F8" w:rsidRPr="0028486E">
              <w:rPr>
                <w:sz w:val="21"/>
                <w:szCs w:val="21"/>
                <w:lang w:val="zh-CN" w:eastAsia="zh-CN"/>
              </w:rPr>
              <w:t>16</w:t>
            </w:r>
            <w:r w:rsidRPr="0028486E">
              <w:rPr>
                <w:rFonts w:ascii="宋体" w:eastAsia="宋体" w:hAnsi="宋体" w:cs="宋体" w:hint="eastAsia"/>
                <w:sz w:val="21"/>
                <w:szCs w:val="21"/>
                <w:lang w:val="zh-CN" w:eastAsia="zh-CN"/>
              </w:rPr>
              <w:t>年巴塞罗那的</w:t>
            </w:r>
            <w:r w:rsidR="005676F8" w:rsidRPr="0028486E">
              <w:rPr>
                <w:sz w:val="21"/>
                <w:szCs w:val="21"/>
                <w:lang w:val="zh-CN" w:eastAsia="zh-CN"/>
              </w:rPr>
              <w:t>3</w:t>
            </w:r>
            <w:r w:rsidR="000B0D22">
              <w:rPr>
                <w:sz w:val="21"/>
                <w:szCs w:val="21"/>
                <w:lang w:val="en-US" w:eastAsia="zh-CN"/>
              </w:rPr>
              <w:t>,</w:t>
            </w:r>
            <w:r w:rsidRPr="0028486E">
              <w:rPr>
                <w:sz w:val="21"/>
                <w:szCs w:val="21"/>
                <w:lang w:val="zh-CN" w:eastAsia="zh-CN"/>
              </w:rPr>
              <w:t>0</w:t>
            </w:r>
            <w:r w:rsidR="005676F8" w:rsidRPr="0028486E">
              <w:rPr>
                <w:sz w:val="21"/>
                <w:szCs w:val="21"/>
                <w:lang w:val="zh-CN" w:eastAsia="zh-CN"/>
              </w:rPr>
              <w:t>24</w:t>
            </w:r>
            <w:r w:rsidRPr="0028486E">
              <w:rPr>
                <w:rFonts w:ascii="宋体" w:eastAsia="宋体" w:hAnsi="宋体" w:cs="宋体" w:hint="eastAsia"/>
                <w:sz w:val="21"/>
                <w:szCs w:val="21"/>
                <w:lang w:val="zh-CN" w:eastAsia="zh-CN"/>
              </w:rPr>
              <w:t>起因不支付租金而被驱逐的案件中</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社会服务机构只对</w:t>
            </w:r>
            <w:r w:rsidR="005676F8" w:rsidRPr="0028486E">
              <w:rPr>
                <w:sz w:val="21"/>
                <w:szCs w:val="21"/>
                <w:lang w:val="zh-CN" w:eastAsia="zh-CN"/>
              </w:rPr>
              <w:t>564</w:t>
            </w:r>
            <w:r w:rsidRPr="0028486E">
              <w:rPr>
                <w:rFonts w:ascii="宋体" w:eastAsia="宋体" w:hAnsi="宋体" w:cs="宋体" w:hint="eastAsia"/>
                <w:sz w:val="21"/>
                <w:szCs w:val="21"/>
                <w:lang w:val="zh-CN" w:eastAsia="zh-CN"/>
              </w:rPr>
              <w:t>起进行了干预。在其他自治社区中尚无相应的议定书。</w:t>
            </w:r>
          </w:p>
          <w:p w:rsidR="0060672B" w:rsidRPr="000B0D22" w:rsidRDefault="0060672B" w:rsidP="00C9687B">
            <w:pPr>
              <w:pStyle w:val="a5"/>
              <w:suppressAutoHyphens w:val="0"/>
              <w:overflowPunct/>
              <w:spacing w:after="120"/>
              <w:rPr>
                <w:rFonts w:eastAsia="宋体"/>
                <w:spacing w:val="2"/>
                <w:sz w:val="21"/>
                <w:szCs w:val="21"/>
                <w:lang w:eastAsia="zh-CN"/>
              </w:rPr>
            </w:pPr>
            <w:r w:rsidRPr="000B0D22">
              <w:rPr>
                <w:rFonts w:ascii="宋体" w:eastAsia="宋体" w:hAnsi="宋体" w:cs="宋体" w:hint="eastAsia"/>
                <w:spacing w:val="2"/>
                <w:sz w:val="21"/>
                <w:szCs w:val="21"/>
                <w:lang w:val="zh-CN" w:eastAsia="zh-CN"/>
              </w:rPr>
              <w:t>提交人认为</w:t>
            </w:r>
            <w:r w:rsidR="005676F8" w:rsidRPr="000B0D22">
              <w:rPr>
                <w:rFonts w:ascii="宋体" w:eastAsia="宋体" w:hAnsi="宋体" w:cs="宋体" w:hint="eastAsia"/>
                <w:spacing w:val="2"/>
                <w:sz w:val="21"/>
                <w:szCs w:val="21"/>
                <w:lang w:val="zh-CN" w:eastAsia="zh-CN"/>
              </w:rPr>
              <w:t>，</w:t>
            </w:r>
            <w:r w:rsidRPr="000B0D22">
              <w:rPr>
                <w:rFonts w:ascii="宋体" w:eastAsia="宋体" w:hAnsi="宋体" w:cs="宋体" w:hint="eastAsia"/>
                <w:spacing w:val="2"/>
                <w:sz w:val="21"/>
                <w:szCs w:val="21"/>
                <w:lang w:val="zh-CN" w:eastAsia="zh-CN"/>
              </w:rPr>
              <w:t>一些自治社区通过了住房法</w:t>
            </w:r>
            <w:r w:rsidR="005676F8" w:rsidRPr="000B0D22">
              <w:rPr>
                <w:rFonts w:ascii="宋体" w:eastAsia="宋体" w:hAnsi="宋体" w:cs="宋体" w:hint="eastAsia"/>
                <w:spacing w:val="2"/>
                <w:sz w:val="21"/>
                <w:szCs w:val="21"/>
                <w:lang w:val="zh-CN" w:eastAsia="zh-CN"/>
              </w:rPr>
              <w:t>，</w:t>
            </w:r>
            <w:r w:rsidRPr="000B0D22">
              <w:rPr>
                <w:rFonts w:ascii="宋体" w:eastAsia="宋体" w:hAnsi="宋体" w:cs="宋体" w:hint="eastAsia"/>
                <w:spacing w:val="2"/>
                <w:sz w:val="21"/>
                <w:szCs w:val="21"/>
                <w:lang w:val="zh-CN" w:eastAsia="zh-CN"/>
              </w:rPr>
              <w:t>关于实施保障住房权的可衡量计划的建议已得到部分落实。然而</w:t>
            </w:r>
            <w:r w:rsidR="005676F8" w:rsidRPr="000B0D22">
              <w:rPr>
                <w:rFonts w:ascii="宋体" w:eastAsia="宋体" w:hAnsi="宋体" w:cs="宋体" w:hint="eastAsia"/>
                <w:spacing w:val="2"/>
                <w:sz w:val="21"/>
                <w:szCs w:val="21"/>
                <w:lang w:val="zh-CN" w:eastAsia="zh-CN"/>
              </w:rPr>
              <w:t>，</w:t>
            </w:r>
            <w:r w:rsidRPr="000B0D22">
              <w:rPr>
                <w:rFonts w:ascii="宋体" w:eastAsia="宋体" w:hAnsi="宋体" w:cs="宋体" w:hint="eastAsia"/>
                <w:spacing w:val="2"/>
                <w:sz w:val="21"/>
                <w:szCs w:val="21"/>
                <w:lang w:val="zh-CN" w:eastAsia="zh-CN"/>
              </w:rPr>
              <w:t>中央政府对这些法律是否违宪问题提出质疑后</w:t>
            </w:r>
            <w:r w:rsidR="005676F8" w:rsidRPr="000B0D22">
              <w:rPr>
                <w:rFonts w:ascii="宋体" w:eastAsia="宋体" w:hAnsi="宋体" w:cs="宋体" w:hint="eastAsia"/>
                <w:spacing w:val="2"/>
                <w:sz w:val="21"/>
                <w:szCs w:val="21"/>
                <w:lang w:val="zh-CN" w:eastAsia="zh-CN"/>
              </w:rPr>
              <w:t>，</w:t>
            </w:r>
            <w:r w:rsidRPr="000B0D22">
              <w:rPr>
                <w:rFonts w:ascii="宋体" w:eastAsia="宋体" w:hAnsi="宋体" w:cs="宋体" w:hint="eastAsia"/>
                <w:spacing w:val="2"/>
                <w:sz w:val="21"/>
                <w:szCs w:val="21"/>
                <w:lang w:val="zh-CN" w:eastAsia="zh-CN"/>
              </w:rPr>
              <w:t>这些法律的适用已暂停。</w:t>
            </w:r>
          </w:p>
        </w:tc>
      </w:tr>
      <w:tr w:rsidR="0060672B" w:rsidRPr="005D6119" w:rsidTr="004C3BB1">
        <w:tc>
          <w:tcPr>
            <w:tcW w:w="2730" w:type="dxa"/>
            <w:tcBorders>
              <w:top w:val="nil"/>
              <w:bottom w:val="nil"/>
            </w:tcBorders>
            <w:shd w:val="clear" w:color="auto" w:fill="auto"/>
          </w:tcPr>
          <w:p w:rsidR="0060672B" w:rsidRPr="0028486E" w:rsidRDefault="0060672B" w:rsidP="004C3BB1">
            <w:pPr>
              <w:pStyle w:val="a5"/>
              <w:keepNext/>
              <w:suppressAutoHyphens w:val="0"/>
              <w:overflowPunct/>
              <w:spacing w:after="120"/>
              <w:jc w:val="left"/>
              <w:rPr>
                <w:rFonts w:ascii="Time New Roman" w:eastAsia="黑体" w:hAnsi="Time New Roman"/>
                <w:sz w:val="21"/>
                <w:szCs w:val="21"/>
              </w:rPr>
            </w:pPr>
            <w:r w:rsidRPr="0028486E">
              <w:rPr>
                <w:rFonts w:ascii="Time New Roman" w:eastAsia="黑体" w:hAnsi="Time New Roman" w:cs="宋体" w:hint="eastAsia"/>
                <w:sz w:val="21"/>
                <w:szCs w:val="21"/>
                <w:lang w:val="zh-CN"/>
              </w:rPr>
              <w:lastRenderedPageBreak/>
              <w:t>第三方意见</w:t>
            </w:r>
            <w:r w:rsidR="005676F8" w:rsidRPr="0028486E">
              <w:rPr>
                <w:rFonts w:ascii="Time New Roman" w:eastAsia="黑体" w:hAnsi="Time New Roman" w:cs="宋体" w:hint="eastAsia"/>
                <w:sz w:val="21"/>
                <w:szCs w:val="21"/>
                <w:lang w:val="zh-CN"/>
              </w:rPr>
              <w:t>：</w:t>
            </w:r>
          </w:p>
        </w:tc>
        <w:tc>
          <w:tcPr>
            <w:tcW w:w="5775" w:type="dxa"/>
            <w:tcBorders>
              <w:top w:val="nil"/>
              <w:bottom w:val="nil"/>
            </w:tcBorders>
            <w:shd w:val="clear" w:color="auto" w:fill="auto"/>
          </w:tcPr>
          <w:p w:rsidR="0060672B" w:rsidRPr="00607B8D" w:rsidRDefault="005676F8" w:rsidP="00607B8D">
            <w:pPr>
              <w:pStyle w:val="a5"/>
              <w:suppressAutoHyphens w:val="0"/>
              <w:overflowPunct/>
              <w:spacing w:after="80"/>
              <w:rPr>
                <w:rFonts w:eastAsia="宋体"/>
                <w:spacing w:val="-2"/>
                <w:sz w:val="21"/>
                <w:szCs w:val="21"/>
                <w:lang w:eastAsia="zh-CN"/>
              </w:rPr>
            </w:pPr>
            <w:r w:rsidRPr="00607B8D">
              <w:rPr>
                <w:spacing w:val="-2"/>
                <w:sz w:val="21"/>
                <w:szCs w:val="21"/>
                <w:lang w:val="zh-CN" w:eastAsia="zh-CN"/>
              </w:rPr>
              <w:t>2</w:t>
            </w:r>
            <w:r w:rsidR="0060672B" w:rsidRPr="00607B8D">
              <w:rPr>
                <w:spacing w:val="-2"/>
                <w:sz w:val="21"/>
                <w:szCs w:val="21"/>
                <w:lang w:val="zh-CN" w:eastAsia="zh-CN"/>
              </w:rPr>
              <w:t>0</w:t>
            </w:r>
            <w:r w:rsidRPr="00607B8D">
              <w:rPr>
                <w:spacing w:val="-2"/>
                <w:sz w:val="21"/>
                <w:szCs w:val="21"/>
                <w:lang w:val="zh-CN" w:eastAsia="zh-CN"/>
              </w:rPr>
              <w:t>18</w:t>
            </w:r>
            <w:r w:rsidR="0060672B" w:rsidRPr="00607B8D">
              <w:rPr>
                <w:rFonts w:ascii="宋体" w:eastAsia="宋体" w:hAnsi="宋体" w:cs="宋体" w:hint="eastAsia"/>
                <w:spacing w:val="-2"/>
                <w:sz w:val="21"/>
                <w:szCs w:val="21"/>
                <w:lang w:val="zh-CN" w:eastAsia="zh-CN"/>
              </w:rPr>
              <w:t>年</w:t>
            </w:r>
            <w:r w:rsidRPr="00607B8D">
              <w:rPr>
                <w:spacing w:val="-2"/>
                <w:sz w:val="21"/>
                <w:szCs w:val="21"/>
                <w:lang w:val="zh-CN" w:eastAsia="zh-CN"/>
              </w:rPr>
              <w:t>3</w:t>
            </w:r>
            <w:r w:rsidR="0060672B" w:rsidRPr="00607B8D">
              <w:rPr>
                <w:rFonts w:ascii="宋体" w:eastAsia="宋体" w:hAnsi="宋体" w:cs="宋体" w:hint="eastAsia"/>
                <w:spacing w:val="-2"/>
                <w:sz w:val="21"/>
                <w:szCs w:val="21"/>
                <w:lang w:val="zh-CN" w:eastAsia="zh-CN"/>
              </w:rPr>
              <w:t>月</w:t>
            </w:r>
            <w:r w:rsidRPr="00607B8D">
              <w:rPr>
                <w:spacing w:val="-2"/>
                <w:sz w:val="21"/>
                <w:szCs w:val="21"/>
                <w:lang w:val="zh-CN" w:eastAsia="zh-CN"/>
              </w:rPr>
              <w:t>14</w:t>
            </w:r>
            <w:r w:rsidR="0060672B" w:rsidRPr="00607B8D">
              <w:rPr>
                <w:rFonts w:ascii="宋体" w:eastAsia="宋体" w:hAnsi="宋体" w:cs="宋体" w:hint="eastAsia"/>
                <w:spacing w:val="-2"/>
                <w:sz w:val="21"/>
                <w:szCs w:val="21"/>
                <w:lang w:val="zh-CN" w:eastAsia="zh-CN"/>
              </w:rPr>
              <w:t>日</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国际经济、社会和文化权利网络</w:t>
            </w:r>
            <w:r w:rsidRPr="00607B8D">
              <w:rPr>
                <w:spacing w:val="-2"/>
                <w:sz w:val="21"/>
                <w:szCs w:val="21"/>
                <w:lang w:val="zh-CN" w:eastAsia="zh-CN"/>
              </w:rPr>
              <w:t>(</w:t>
            </w:r>
            <w:r w:rsidR="0060672B" w:rsidRPr="00607B8D">
              <w:rPr>
                <w:rFonts w:ascii="宋体" w:eastAsia="宋体" w:hAnsi="宋体" w:cs="宋体" w:hint="eastAsia"/>
                <w:spacing w:val="-2"/>
                <w:sz w:val="21"/>
                <w:szCs w:val="21"/>
                <w:lang w:val="zh-CN" w:eastAsia="zh-CN"/>
              </w:rPr>
              <w:t>经济社会文化权利网络</w:t>
            </w:r>
            <w:r w:rsidRPr="00607B8D">
              <w:rPr>
                <w:spacing w:val="-2"/>
                <w:sz w:val="21"/>
                <w:szCs w:val="21"/>
                <w:lang w:val="zh-CN" w:eastAsia="zh-CN"/>
              </w:rPr>
              <w:t>)</w:t>
            </w:r>
            <w:r w:rsidR="0060672B" w:rsidRPr="00607B8D">
              <w:rPr>
                <w:rFonts w:ascii="宋体" w:eastAsia="宋体" w:hAnsi="宋体" w:cs="宋体" w:hint="eastAsia"/>
                <w:spacing w:val="-2"/>
                <w:sz w:val="21"/>
                <w:szCs w:val="21"/>
                <w:lang w:val="zh-CN" w:eastAsia="zh-CN"/>
              </w:rPr>
              <w:t>对委员会意见中所载的一般性建议的后续行动发表了评论。经济社会文化权利网络认为</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西班牙没有使用权保障</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因为房东可以拒绝续签租赁协议</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而不给出任何解释。此外</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与其他司法管辖区不同的是</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法官不能根据合理性和相称性原则审查驱逐的后果。经济社会文化权利网络还指出</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虽然已经制定了市政和地区议定书</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以保证在驱逐案件中与社会服务机构协调</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但这些议定书没有得到始终如一的遵守</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当局在法律上没有义务提供替代住房。</w:t>
            </w:r>
          </w:p>
          <w:p w:rsidR="0060672B" w:rsidRPr="00607B8D" w:rsidRDefault="0060672B" w:rsidP="00607B8D">
            <w:pPr>
              <w:pStyle w:val="a5"/>
              <w:suppressAutoHyphens w:val="0"/>
              <w:overflowPunct/>
              <w:spacing w:after="80"/>
              <w:rPr>
                <w:rFonts w:eastAsia="宋体"/>
                <w:spacing w:val="-2"/>
                <w:sz w:val="21"/>
                <w:szCs w:val="21"/>
                <w:lang w:eastAsia="zh-CN"/>
              </w:rPr>
            </w:pPr>
            <w:r w:rsidRPr="00607B8D">
              <w:rPr>
                <w:rFonts w:ascii="宋体" w:eastAsia="宋体" w:hAnsi="宋体" w:cs="宋体" w:hint="eastAsia"/>
                <w:spacing w:val="-2"/>
                <w:sz w:val="21"/>
                <w:szCs w:val="21"/>
                <w:lang w:val="zh-CN" w:eastAsia="zh-CN"/>
              </w:rPr>
              <w:t>关于执行住房计划的建议</w:t>
            </w:r>
            <w:r w:rsidR="005676F8" w:rsidRPr="00607B8D">
              <w:rPr>
                <w:rFonts w:ascii="宋体" w:eastAsia="宋体" w:hAnsi="宋体" w:cs="宋体" w:hint="eastAsia"/>
                <w:spacing w:val="-2"/>
                <w:sz w:val="21"/>
                <w:szCs w:val="21"/>
                <w:lang w:val="zh-CN" w:eastAsia="zh-CN"/>
              </w:rPr>
              <w:t>，</w:t>
            </w:r>
            <w:r w:rsidRPr="00607B8D">
              <w:rPr>
                <w:rFonts w:ascii="宋体" w:eastAsia="宋体" w:hAnsi="宋体" w:cs="宋体" w:hint="eastAsia"/>
                <w:spacing w:val="-2"/>
                <w:sz w:val="21"/>
                <w:szCs w:val="21"/>
                <w:lang w:val="zh-CN" w:eastAsia="zh-CN"/>
              </w:rPr>
              <w:t>该组织注意到</w:t>
            </w:r>
            <w:r w:rsidR="005676F8" w:rsidRPr="00607B8D">
              <w:rPr>
                <w:rFonts w:ascii="宋体" w:eastAsia="宋体" w:hAnsi="宋体" w:cs="宋体" w:hint="eastAsia"/>
                <w:spacing w:val="-2"/>
                <w:sz w:val="21"/>
                <w:szCs w:val="21"/>
                <w:lang w:val="zh-CN" w:eastAsia="zh-CN"/>
              </w:rPr>
              <w:t>，</w:t>
            </w:r>
            <w:r w:rsidR="005676F8" w:rsidRPr="00607B8D">
              <w:rPr>
                <w:spacing w:val="-2"/>
                <w:sz w:val="21"/>
                <w:szCs w:val="21"/>
                <w:lang w:val="zh-CN" w:eastAsia="zh-CN"/>
              </w:rPr>
              <w:t>2</w:t>
            </w:r>
            <w:r w:rsidRPr="00607B8D">
              <w:rPr>
                <w:spacing w:val="-2"/>
                <w:sz w:val="21"/>
                <w:szCs w:val="21"/>
                <w:lang w:val="zh-CN" w:eastAsia="zh-CN"/>
              </w:rPr>
              <w:t>0</w:t>
            </w:r>
            <w:r w:rsidR="005676F8" w:rsidRPr="00607B8D">
              <w:rPr>
                <w:spacing w:val="-2"/>
                <w:sz w:val="21"/>
                <w:szCs w:val="21"/>
                <w:lang w:val="zh-CN" w:eastAsia="zh-CN"/>
              </w:rPr>
              <w:t>13</w:t>
            </w:r>
            <w:r w:rsidRPr="00607B8D">
              <w:rPr>
                <w:rFonts w:ascii="宋体" w:eastAsia="宋体" w:hAnsi="宋体" w:cs="宋体" w:hint="eastAsia"/>
                <w:spacing w:val="-2"/>
                <w:sz w:val="21"/>
                <w:szCs w:val="21"/>
                <w:lang w:val="zh-CN" w:eastAsia="zh-CN"/>
              </w:rPr>
              <w:t>年西班牙有</w:t>
            </w:r>
            <w:r w:rsidR="005676F8" w:rsidRPr="00607B8D">
              <w:rPr>
                <w:spacing w:val="-2"/>
                <w:sz w:val="21"/>
                <w:szCs w:val="21"/>
                <w:lang w:val="zh-CN" w:eastAsia="zh-CN"/>
              </w:rPr>
              <w:t>3</w:t>
            </w:r>
            <w:r w:rsidRPr="00607B8D">
              <w:rPr>
                <w:spacing w:val="-2"/>
                <w:sz w:val="21"/>
                <w:szCs w:val="21"/>
                <w:lang w:val="zh-CN" w:eastAsia="zh-CN"/>
              </w:rPr>
              <w:t>0</w:t>
            </w:r>
            <w:r w:rsidRPr="00607B8D">
              <w:rPr>
                <w:rFonts w:ascii="宋体" w:eastAsia="宋体" w:hAnsi="宋体" w:cs="宋体" w:hint="eastAsia"/>
                <w:spacing w:val="-2"/>
                <w:sz w:val="21"/>
                <w:szCs w:val="21"/>
                <w:lang w:val="zh-CN" w:eastAsia="zh-CN"/>
              </w:rPr>
              <w:t>万人申请社会住房</w:t>
            </w:r>
            <w:r w:rsidR="005676F8" w:rsidRPr="00607B8D">
              <w:rPr>
                <w:rFonts w:ascii="宋体" w:eastAsia="宋体" w:hAnsi="宋体" w:cs="宋体" w:hint="eastAsia"/>
                <w:spacing w:val="-2"/>
                <w:sz w:val="21"/>
                <w:szCs w:val="21"/>
                <w:lang w:val="zh-CN" w:eastAsia="zh-CN"/>
              </w:rPr>
              <w:t>，</w:t>
            </w:r>
            <w:r w:rsidRPr="00607B8D">
              <w:rPr>
                <w:rFonts w:ascii="宋体" w:eastAsia="宋体" w:hAnsi="宋体" w:cs="宋体" w:hint="eastAsia"/>
                <w:spacing w:val="-2"/>
                <w:sz w:val="21"/>
                <w:szCs w:val="21"/>
                <w:lang w:val="zh-CN" w:eastAsia="zh-CN"/>
              </w:rPr>
              <w:t>同时有</w:t>
            </w:r>
            <w:r w:rsidR="005676F8" w:rsidRPr="00607B8D">
              <w:rPr>
                <w:spacing w:val="-2"/>
                <w:sz w:val="21"/>
                <w:szCs w:val="21"/>
                <w:lang w:val="zh-CN" w:eastAsia="zh-CN"/>
              </w:rPr>
              <w:t>34</w:t>
            </w:r>
            <w:r w:rsidRPr="00607B8D">
              <w:rPr>
                <w:spacing w:val="-2"/>
                <w:sz w:val="21"/>
                <w:szCs w:val="21"/>
                <w:lang w:val="zh-CN" w:eastAsia="zh-CN"/>
              </w:rPr>
              <w:t>0</w:t>
            </w:r>
            <w:r w:rsidRPr="00607B8D">
              <w:rPr>
                <w:rFonts w:ascii="宋体" w:eastAsia="宋体" w:hAnsi="宋体" w:cs="宋体" w:hint="eastAsia"/>
                <w:spacing w:val="-2"/>
                <w:sz w:val="21"/>
                <w:szCs w:val="21"/>
                <w:lang w:val="zh-CN" w:eastAsia="zh-CN"/>
              </w:rPr>
              <w:t>万套空置住房</w:t>
            </w:r>
            <w:r w:rsidR="005676F8" w:rsidRPr="00607B8D">
              <w:rPr>
                <w:rFonts w:ascii="宋体" w:eastAsia="宋体" w:hAnsi="宋体" w:cs="宋体" w:hint="eastAsia"/>
                <w:spacing w:val="-2"/>
                <w:sz w:val="21"/>
                <w:szCs w:val="21"/>
                <w:lang w:val="zh-CN" w:eastAsia="zh-CN"/>
              </w:rPr>
              <w:t>，</w:t>
            </w:r>
            <w:r w:rsidRPr="00607B8D">
              <w:rPr>
                <w:rFonts w:ascii="宋体" w:eastAsia="宋体" w:hAnsi="宋体" w:cs="宋体" w:hint="eastAsia"/>
                <w:spacing w:val="-2"/>
                <w:sz w:val="21"/>
                <w:szCs w:val="21"/>
                <w:lang w:val="zh-CN" w:eastAsia="zh-CN"/>
              </w:rPr>
              <w:t>其中包括</w:t>
            </w:r>
            <w:r w:rsidR="005676F8" w:rsidRPr="00607B8D">
              <w:rPr>
                <w:spacing w:val="-2"/>
                <w:sz w:val="21"/>
                <w:szCs w:val="21"/>
                <w:lang w:val="zh-CN" w:eastAsia="zh-CN"/>
              </w:rPr>
              <w:t>9752</w:t>
            </w:r>
            <w:r w:rsidRPr="00607B8D">
              <w:rPr>
                <w:rFonts w:ascii="宋体" w:eastAsia="宋体" w:hAnsi="宋体" w:cs="宋体" w:hint="eastAsia"/>
                <w:spacing w:val="-2"/>
                <w:sz w:val="21"/>
                <w:szCs w:val="21"/>
                <w:lang w:val="zh-CN" w:eastAsia="zh-CN"/>
              </w:rPr>
              <w:t>套具备可居住条件的社会住房。如今</w:t>
            </w:r>
            <w:r w:rsidR="005676F8" w:rsidRPr="00607B8D">
              <w:rPr>
                <w:rFonts w:ascii="宋体" w:eastAsia="宋体" w:hAnsi="宋体" w:cs="宋体" w:hint="eastAsia"/>
                <w:spacing w:val="-2"/>
                <w:sz w:val="21"/>
                <w:szCs w:val="21"/>
                <w:lang w:val="zh-CN" w:eastAsia="zh-CN"/>
              </w:rPr>
              <w:t>，</w:t>
            </w:r>
            <w:r w:rsidRPr="00607B8D">
              <w:rPr>
                <w:rFonts w:ascii="宋体" w:eastAsia="宋体" w:hAnsi="宋体" w:cs="宋体" w:hint="eastAsia"/>
                <w:spacing w:val="-2"/>
                <w:sz w:val="21"/>
                <w:szCs w:val="21"/>
                <w:lang w:val="zh-CN" w:eastAsia="zh-CN"/>
              </w:rPr>
              <w:t>社会住房占西班牙住房总量的</w:t>
            </w:r>
            <w:r w:rsidR="005676F8" w:rsidRPr="00607B8D">
              <w:rPr>
                <w:spacing w:val="-2"/>
                <w:sz w:val="21"/>
                <w:szCs w:val="21"/>
                <w:lang w:val="zh-CN" w:eastAsia="zh-CN"/>
              </w:rPr>
              <w:t>1%</w:t>
            </w:r>
            <w:r w:rsidR="005676F8" w:rsidRPr="00607B8D">
              <w:rPr>
                <w:rFonts w:ascii="宋体" w:eastAsia="宋体" w:hAnsi="宋体" w:cs="宋体" w:hint="eastAsia"/>
                <w:spacing w:val="-2"/>
                <w:sz w:val="21"/>
                <w:szCs w:val="21"/>
                <w:lang w:val="zh-CN" w:eastAsia="zh-CN"/>
              </w:rPr>
              <w:t>，</w:t>
            </w:r>
            <w:r w:rsidRPr="00607B8D">
              <w:rPr>
                <w:rFonts w:ascii="宋体" w:eastAsia="宋体" w:hAnsi="宋体" w:cs="宋体" w:hint="eastAsia"/>
                <w:spacing w:val="-2"/>
                <w:sz w:val="21"/>
                <w:szCs w:val="21"/>
                <w:lang w:val="zh-CN" w:eastAsia="zh-CN"/>
              </w:rPr>
              <w:t>相比之下</w:t>
            </w:r>
            <w:r w:rsidR="005676F8" w:rsidRPr="00607B8D">
              <w:rPr>
                <w:rFonts w:ascii="宋体" w:eastAsia="宋体" w:hAnsi="宋体" w:cs="宋体" w:hint="eastAsia"/>
                <w:spacing w:val="-2"/>
                <w:sz w:val="21"/>
                <w:szCs w:val="21"/>
                <w:lang w:val="zh-CN" w:eastAsia="zh-CN"/>
              </w:rPr>
              <w:t>，</w:t>
            </w:r>
            <w:r w:rsidRPr="00607B8D">
              <w:rPr>
                <w:rFonts w:ascii="宋体" w:eastAsia="宋体" w:hAnsi="宋体" w:cs="宋体" w:hint="eastAsia"/>
                <w:spacing w:val="-2"/>
                <w:sz w:val="21"/>
                <w:szCs w:val="21"/>
                <w:lang w:val="zh-CN" w:eastAsia="zh-CN"/>
              </w:rPr>
              <w:t>荷兰为</w:t>
            </w:r>
            <w:r w:rsidR="005676F8" w:rsidRPr="00607B8D">
              <w:rPr>
                <w:spacing w:val="-2"/>
                <w:sz w:val="21"/>
                <w:szCs w:val="21"/>
                <w:lang w:val="zh-CN" w:eastAsia="zh-CN"/>
              </w:rPr>
              <w:t>32%</w:t>
            </w:r>
            <w:r w:rsidR="005676F8" w:rsidRPr="00607B8D">
              <w:rPr>
                <w:rFonts w:ascii="宋体" w:eastAsia="宋体" w:hAnsi="宋体" w:cs="宋体" w:hint="eastAsia"/>
                <w:spacing w:val="-2"/>
                <w:sz w:val="21"/>
                <w:szCs w:val="21"/>
                <w:lang w:val="zh-CN" w:eastAsia="zh-CN"/>
              </w:rPr>
              <w:t>，</w:t>
            </w:r>
            <w:r w:rsidRPr="00607B8D">
              <w:rPr>
                <w:rFonts w:ascii="宋体" w:eastAsia="宋体" w:hAnsi="宋体" w:cs="宋体" w:hint="eastAsia"/>
                <w:spacing w:val="-2"/>
                <w:sz w:val="21"/>
                <w:szCs w:val="21"/>
                <w:lang w:val="zh-CN" w:eastAsia="zh-CN"/>
              </w:rPr>
              <w:t>奥地利为</w:t>
            </w:r>
            <w:r w:rsidR="005676F8" w:rsidRPr="00607B8D">
              <w:rPr>
                <w:spacing w:val="-2"/>
                <w:sz w:val="21"/>
                <w:szCs w:val="21"/>
                <w:lang w:val="zh-CN" w:eastAsia="zh-CN"/>
              </w:rPr>
              <w:t>23%</w:t>
            </w:r>
            <w:r w:rsidR="005676F8" w:rsidRPr="00607B8D">
              <w:rPr>
                <w:rFonts w:ascii="宋体" w:eastAsia="宋体" w:hAnsi="宋体" w:cs="宋体" w:hint="eastAsia"/>
                <w:spacing w:val="-2"/>
                <w:sz w:val="21"/>
                <w:szCs w:val="21"/>
                <w:lang w:val="zh-CN" w:eastAsia="zh-CN"/>
              </w:rPr>
              <w:t>，</w:t>
            </w:r>
            <w:r w:rsidRPr="00607B8D">
              <w:rPr>
                <w:rFonts w:ascii="宋体" w:eastAsia="宋体" w:hAnsi="宋体" w:cs="宋体" w:hint="eastAsia"/>
                <w:spacing w:val="-2"/>
                <w:sz w:val="21"/>
                <w:szCs w:val="21"/>
                <w:lang w:val="zh-CN" w:eastAsia="zh-CN"/>
              </w:rPr>
              <w:t>大不列颠及北爱尔兰联合王国为</w:t>
            </w:r>
            <w:r w:rsidR="005676F8" w:rsidRPr="00607B8D">
              <w:rPr>
                <w:spacing w:val="-2"/>
                <w:sz w:val="21"/>
                <w:szCs w:val="21"/>
                <w:lang w:val="zh-CN" w:eastAsia="zh-CN"/>
              </w:rPr>
              <w:t>18%</w:t>
            </w:r>
            <w:r w:rsidRPr="00607B8D">
              <w:rPr>
                <w:rFonts w:ascii="宋体" w:eastAsia="宋体" w:hAnsi="宋体" w:cs="宋体" w:hint="eastAsia"/>
                <w:spacing w:val="-2"/>
                <w:sz w:val="21"/>
                <w:szCs w:val="21"/>
                <w:lang w:val="zh-CN" w:eastAsia="zh-CN"/>
              </w:rPr>
              <w:t>。自</w:t>
            </w:r>
            <w:r w:rsidR="005676F8" w:rsidRPr="00607B8D">
              <w:rPr>
                <w:spacing w:val="-2"/>
                <w:sz w:val="21"/>
                <w:szCs w:val="21"/>
                <w:lang w:val="zh-CN" w:eastAsia="zh-CN"/>
              </w:rPr>
              <w:t>2</w:t>
            </w:r>
            <w:r w:rsidRPr="00607B8D">
              <w:rPr>
                <w:spacing w:val="-2"/>
                <w:sz w:val="21"/>
                <w:szCs w:val="21"/>
                <w:lang w:val="zh-CN" w:eastAsia="zh-CN"/>
              </w:rPr>
              <w:t>00</w:t>
            </w:r>
            <w:r w:rsidR="005676F8" w:rsidRPr="00607B8D">
              <w:rPr>
                <w:spacing w:val="-2"/>
                <w:sz w:val="21"/>
                <w:szCs w:val="21"/>
                <w:lang w:val="zh-CN" w:eastAsia="zh-CN"/>
              </w:rPr>
              <w:t>9</w:t>
            </w:r>
            <w:r w:rsidRPr="00607B8D">
              <w:rPr>
                <w:rFonts w:ascii="宋体" w:eastAsia="宋体" w:hAnsi="宋体" w:cs="宋体" w:hint="eastAsia"/>
                <w:spacing w:val="-2"/>
                <w:sz w:val="21"/>
                <w:szCs w:val="21"/>
                <w:lang w:val="zh-CN" w:eastAsia="zh-CN"/>
              </w:rPr>
              <w:t>年以来</w:t>
            </w:r>
            <w:r w:rsidR="005676F8" w:rsidRPr="00607B8D">
              <w:rPr>
                <w:rFonts w:ascii="宋体" w:eastAsia="宋体" w:hAnsi="宋体" w:cs="宋体" w:hint="eastAsia"/>
                <w:spacing w:val="-2"/>
                <w:sz w:val="21"/>
                <w:szCs w:val="21"/>
                <w:lang w:val="zh-CN" w:eastAsia="zh-CN"/>
              </w:rPr>
              <w:t>，</w:t>
            </w:r>
            <w:r w:rsidRPr="00607B8D">
              <w:rPr>
                <w:rFonts w:ascii="宋体" w:eastAsia="宋体" w:hAnsi="宋体" w:cs="宋体" w:hint="eastAsia"/>
                <w:spacing w:val="-2"/>
                <w:sz w:val="21"/>
                <w:szCs w:val="21"/>
                <w:lang w:val="zh-CN" w:eastAsia="zh-CN"/>
              </w:rPr>
              <w:t>住房支出削减了</w:t>
            </w:r>
            <w:r w:rsidR="005676F8" w:rsidRPr="00607B8D">
              <w:rPr>
                <w:spacing w:val="-2"/>
                <w:sz w:val="21"/>
                <w:szCs w:val="21"/>
                <w:lang w:val="zh-CN" w:eastAsia="zh-CN"/>
              </w:rPr>
              <w:t>5</w:t>
            </w:r>
            <w:r w:rsidRPr="00607B8D">
              <w:rPr>
                <w:spacing w:val="-2"/>
                <w:sz w:val="21"/>
                <w:szCs w:val="21"/>
                <w:lang w:val="zh-CN" w:eastAsia="zh-CN"/>
              </w:rPr>
              <w:t>0</w:t>
            </w:r>
            <w:r w:rsidR="005676F8" w:rsidRPr="00607B8D">
              <w:rPr>
                <w:spacing w:val="-2"/>
                <w:sz w:val="21"/>
                <w:szCs w:val="21"/>
                <w:lang w:val="zh-CN" w:eastAsia="zh-CN"/>
              </w:rPr>
              <w:t>%</w:t>
            </w:r>
            <w:r w:rsidRPr="00607B8D">
              <w:rPr>
                <w:rFonts w:ascii="宋体" w:eastAsia="宋体" w:hAnsi="宋体" w:cs="宋体" w:hint="eastAsia"/>
                <w:spacing w:val="-2"/>
                <w:sz w:val="21"/>
                <w:szCs w:val="21"/>
                <w:lang w:val="zh-CN" w:eastAsia="zh-CN"/>
              </w:rPr>
              <w:t>。与此同时</w:t>
            </w:r>
            <w:r w:rsidR="005676F8" w:rsidRPr="00607B8D">
              <w:rPr>
                <w:rFonts w:ascii="宋体" w:eastAsia="宋体" w:hAnsi="宋体" w:cs="宋体" w:hint="eastAsia"/>
                <w:spacing w:val="-2"/>
                <w:sz w:val="21"/>
                <w:szCs w:val="21"/>
                <w:lang w:val="zh-CN" w:eastAsia="zh-CN"/>
              </w:rPr>
              <w:t>，</w:t>
            </w:r>
            <w:r w:rsidRPr="00607B8D">
              <w:rPr>
                <w:rFonts w:ascii="宋体" w:eastAsia="宋体" w:hAnsi="宋体" w:cs="宋体" w:hint="eastAsia"/>
                <w:spacing w:val="-2"/>
                <w:sz w:val="21"/>
                <w:szCs w:val="21"/>
                <w:lang w:val="zh-CN" w:eastAsia="zh-CN"/>
              </w:rPr>
              <w:t>房价在过去十年里大幅上涨。必须将收入的</w:t>
            </w:r>
            <w:r w:rsidR="005676F8" w:rsidRPr="00607B8D">
              <w:rPr>
                <w:spacing w:val="-2"/>
                <w:sz w:val="21"/>
                <w:szCs w:val="21"/>
                <w:lang w:val="zh-CN" w:eastAsia="zh-CN"/>
              </w:rPr>
              <w:t>4</w:t>
            </w:r>
            <w:r w:rsidRPr="00607B8D">
              <w:rPr>
                <w:spacing w:val="-2"/>
                <w:sz w:val="21"/>
                <w:szCs w:val="21"/>
                <w:lang w:val="zh-CN" w:eastAsia="zh-CN"/>
              </w:rPr>
              <w:t>0</w:t>
            </w:r>
            <w:r w:rsidR="005676F8" w:rsidRPr="00607B8D">
              <w:rPr>
                <w:spacing w:val="-2"/>
                <w:sz w:val="21"/>
                <w:szCs w:val="21"/>
                <w:lang w:val="zh-CN" w:eastAsia="zh-CN"/>
              </w:rPr>
              <w:t>%</w:t>
            </w:r>
            <w:r w:rsidRPr="00607B8D">
              <w:rPr>
                <w:rFonts w:ascii="宋体" w:eastAsia="宋体" w:hAnsi="宋体" w:cs="宋体" w:hint="eastAsia"/>
                <w:spacing w:val="-2"/>
                <w:sz w:val="21"/>
                <w:szCs w:val="21"/>
                <w:lang w:val="zh-CN" w:eastAsia="zh-CN"/>
              </w:rPr>
              <w:t>以上用于住房的人口比例从</w:t>
            </w:r>
            <w:r w:rsidR="005676F8" w:rsidRPr="00607B8D">
              <w:rPr>
                <w:spacing w:val="-2"/>
                <w:sz w:val="21"/>
                <w:szCs w:val="21"/>
                <w:lang w:val="zh-CN" w:eastAsia="zh-CN"/>
              </w:rPr>
              <w:t>5%</w:t>
            </w:r>
            <w:r w:rsidRPr="00607B8D">
              <w:rPr>
                <w:rFonts w:ascii="宋体" w:eastAsia="宋体" w:hAnsi="宋体" w:cs="宋体" w:hint="eastAsia"/>
                <w:spacing w:val="-2"/>
                <w:sz w:val="21"/>
                <w:szCs w:val="21"/>
                <w:lang w:val="zh-CN" w:eastAsia="zh-CN"/>
              </w:rPr>
              <w:t>上升到</w:t>
            </w:r>
            <w:r w:rsidR="005676F8" w:rsidRPr="00607B8D">
              <w:rPr>
                <w:spacing w:val="-2"/>
                <w:sz w:val="21"/>
                <w:szCs w:val="21"/>
                <w:lang w:val="zh-CN" w:eastAsia="zh-CN"/>
              </w:rPr>
              <w:t>10.3%</w:t>
            </w:r>
            <w:r w:rsidRPr="00607B8D">
              <w:rPr>
                <w:rFonts w:ascii="宋体" w:eastAsia="宋体" w:hAnsi="宋体" w:cs="宋体" w:hint="eastAsia"/>
                <w:spacing w:val="-2"/>
                <w:sz w:val="21"/>
                <w:szCs w:val="21"/>
                <w:lang w:val="zh-CN" w:eastAsia="zh-CN"/>
              </w:rPr>
              <w:t>。缔约国通过了新的</w:t>
            </w:r>
            <w:r w:rsidR="005676F8" w:rsidRPr="00607B8D">
              <w:rPr>
                <w:spacing w:val="-2"/>
                <w:sz w:val="21"/>
                <w:szCs w:val="21"/>
                <w:lang w:val="zh-CN" w:eastAsia="zh-CN"/>
              </w:rPr>
              <w:t>2</w:t>
            </w:r>
            <w:r w:rsidRPr="00607B8D">
              <w:rPr>
                <w:spacing w:val="-2"/>
                <w:sz w:val="21"/>
                <w:szCs w:val="21"/>
                <w:lang w:val="zh-CN" w:eastAsia="zh-CN"/>
              </w:rPr>
              <w:t>0</w:t>
            </w:r>
            <w:r w:rsidR="005676F8" w:rsidRPr="00607B8D">
              <w:rPr>
                <w:spacing w:val="-2"/>
                <w:sz w:val="21"/>
                <w:szCs w:val="21"/>
                <w:lang w:val="zh-CN" w:eastAsia="zh-CN"/>
              </w:rPr>
              <w:t>18</w:t>
            </w:r>
            <w:r w:rsidRPr="00607B8D">
              <w:rPr>
                <w:spacing w:val="-2"/>
                <w:sz w:val="21"/>
                <w:szCs w:val="21"/>
                <w:lang w:val="zh-CN" w:eastAsia="zh-CN"/>
              </w:rPr>
              <w:t>-</w:t>
            </w:r>
            <w:r w:rsidR="005676F8" w:rsidRPr="00607B8D">
              <w:rPr>
                <w:spacing w:val="-2"/>
                <w:sz w:val="21"/>
                <w:szCs w:val="21"/>
                <w:lang w:val="zh-CN" w:eastAsia="zh-CN"/>
              </w:rPr>
              <w:t>2</w:t>
            </w:r>
            <w:r w:rsidRPr="00607B8D">
              <w:rPr>
                <w:spacing w:val="-2"/>
                <w:sz w:val="21"/>
                <w:szCs w:val="21"/>
                <w:lang w:val="zh-CN" w:eastAsia="zh-CN"/>
              </w:rPr>
              <w:t>0</w:t>
            </w:r>
            <w:r w:rsidR="005676F8" w:rsidRPr="00607B8D">
              <w:rPr>
                <w:spacing w:val="-2"/>
                <w:sz w:val="21"/>
                <w:szCs w:val="21"/>
                <w:lang w:val="zh-CN" w:eastAsia="zh-CN"/>
              </w:rPr>
              <w:t>21</w:t>
            </w:r>
            <w:r w:rsidRPr="00607B8D">
              <w:rPr>
                <w:rFonts w:ascii="宋体" w:eastAsia="宋体" w:hAnsi="宋体" w:cs="宋体" w:hint="eastAsia"/>
                <w:spacing w:val="-2"/>
                <w:sz w:val="21"/>
                <w:szCs w:val="21"/>
                <w:lang w:val="zh-CN" w:eastAsia="zh-CN"/>
              </w:rPr>
              <w:t>年国家住房计划</w:t>
            </w:r>
            <w:r w:rsidR="005676F8" w:rsidRPr="00607B8D">
              <w:rPr>
                <w:rFonts w:ascii="宋体" w:eastAsia="宋体" w:hAnsi="宋体" w:cs="宋体" w:hint="eastAsia"/>
                <w:spacing w:val="-2"/>
                <w:sz w:val="21"/>
                <w:szCs w:val="21"/>
                <w:lang w:val="zh-CN" w:eastAsia="zh-CN"/>
              </w:rPr>
              <w:t>；</w:t>
            </w:r>
            <w:r w:rsidRPr="00607B8D">
              <w:rPr>
                <w:rFonts w:ascii="宋体" w:eastAsia="宋体" w:hAnsi="宋体" w:cs="宋体" w:hint="eastAsia"/>
                <w:spacing w:val="-2"/>
                <w:sz w:val="21"/>
                <w:szCs w:val="21"/>
                <w:lang w:val="zh-CN" w:eastAsia="zh-CN"/>
              </w:rPr>
              <w:t>但为了满足目前的需求水平</w:t>
            </w:r>
            <w:r w:rsidR="005676F8" w:rsidRPr="00607B8D">
              <w:rPr>
                <w:rFonts w:ascii="宋体" w:eastAsia="宋体" w:hAnsi="宋体" w:cs="宋体" w:hint="eastAsia"/>
                <w:spacing w:val="-2"/>
                <w:sz w:val="21"/>
                <w:szCs w:val="21"/>
                <w:lang w:val="zh-CN" w:eastAsia="zh-CN"/>
              </w:rPr>
              <w:t>，</w:t>
            </w:r>
            <w:r w:rsidRPr="00607B8D">
              <w:rPr>
                <w:rFonts w:ascii="宋体" w:eastAsia="宋体" w:hAnsi="宋体" w:cs="宋体" w:hint="eastAsia"/>
                <w:spacing w:val="-2"/>
                <w:sz w:val="21"/>
                <w:szCs w:val="21"/>
                <w:lang w:val="zh-CN" w:eastAsia="zh-CN"/>
              </w:rPr>
              <w:t>这一计划将需要更大的投资</w:t>
            </w:r>
            <w:r w:rsidR="005676F8" w:rsidRPr="00607B8D">
              <w:rPr>
                <w:rFonts w:ascii="宋体" w:eastAsia="宋体" w:hAnsi="宋体" w:cs="宋体" w:hint="eastAsia"/>
                <w:spacing w:val="-2"/>
                <w:sz w:val="21"/>
                <w:szCs w:val="21"/>
                <w:lang w:val="zh-CN" w:eastAsia="zh-CN"/>
              </w:rPr>
              <w:t>，</w:t>
            </w:r>
            <w:r w:rsidRPr="00607B8D">
              <w:rPr>
                <w:rFonts w:ascii="宋体" w:eastAsia="宋体" w:hAnsi="宋体" w:cs="宋体" w:hint="eastAsia"/>
                <w:spacing w:val="-2"/>
                <w:sz w:val="21"/>
                <w:szCs w:val="21"/>
                <w:lang w:val="zh-CN" w:eastAsia="zh-CN"/>
              </w:rPr>
              <w:t>需要更多的社会住房。经济社会文化权利网建议缔约国增加税收</w:t>
            </w:r>
            <w:r w:rsidR="005676F8" w:rsidRPr="00607B8D">
              <w:rPr>
                <w:rFonts w:ascii="宋体" w:eastAsia="宋体" w:hAnsi="宋体" w:cs="宋体" w:hint="eastAsia"/>
                <w:spacing w:val="-2"/>
                <w:sz w:val="21"/>
                <w:szCs w:val="21"/>
                <w:lang w:val="zh-CN" w:eastAsia="zh-CN"/>
              </w:rPr>
              <w:t>，</w:t>
            </w:r>
            <w:r w:rsidRPr="00607B8D">
              <w:rPr>
                <w:rFonts w:ascii="宋体" w:eastAsia="宋体" w:hAnsi="宋体" w:cs="宋体" w:hint="eastAsia"/>
                <w:spacing w:val="-2"/>
                <w:sz w:val="21"/>
                <w:szCs w:val="21"/>
                <w:lang w:val="zh-CN" w:eastAsia="zh-CN"/>
              </w:rPr>
              <w:t>收集关于住房需求及其现行政策影响的分类数据</w:t>
            </w:r>
            <w:r w:rsidR="005676F8" w:rsidRPr="00607B8D">
              <w:rPr>
                <w:rFonts w:ascii="宋体" w:eastAsia="宋体" w:hAnsi="宋体" w:cs="宋体" w:hint="eastAsia"/>
                <w:spacing w:val="-2"/>
                <w:sz w:val="21"/>
                <w:szCs w:val="21"/>
                <w:lang w:val="zh-CN" w:eastAsia="zh-CN"/>
              </w:rPr>
              <w:t>，</w:t>
            </w:r>
            <w:r w:rsidRPr="00607B8D">
              <w:rPr>
                <w:rFonts w:ascii="宋体" w:eastAsia="宋体" w:hAnsi="宋体" w:cs="宋体" w:hint="eastAsia"/>
                <w:spacing w:val="-2"/>
                <w:sz w:val="21"/>
                <w:szCs w:val="21"/>
                <w:lang w:val="zh-CN" w:eastAsia="zh-CN"/>
              </w:rPr>
              <w:t>并实施基于人权的住房战略。</w:t>
            </w:r>
          </w:p>
          <w:p w:rsidR="0060672B" w:rsidRPr="0028486E" w:rsidRDefault="005676F8" w:rsidP="00C9687B">
            <w:pPr>
              <w:pStyle w:val="a5"/>
              <w:suppressAutoHyphens w:val="0"/>
              <w:overflowPunct/>
              <w:spacing w:after="120"/>
              <w:rPr>
                <w:rStyle w:val="a8"/>
                <w:szCs w:val="21"/>
                <w:lang w:eastAsia="zh-CN"/>
              </w:rPr>
            </w:pPr>
            <w:r w:rsidRPr="00607B8D">
              <w:rPr>
                <w:spacing w:val="-2"/>
                <w:sz w:val="21"/>
                <w:szCs w:val="21"/>
                <w:lang w:val="zh-CN" w:eastAsia="zh-CN"/>
              </w:rPr>
              <w:t>2</w:t>
            </w:r>
            <w:r w:rsidR="0060672B" w:rsidRPr="00607B8D">
              <w:rPr>
                <w:spacing w:val="-2"/>
                <w:sz w:val="21"/>
                <w:szCs w:val="21"/>
                <w:lang w:val="zh-CN" w:eastAsia="zh-CN"/>
              </w:rPr>
              <w:t>0</w:t>
            </w:r>
            <w:r w:rsidRPr="00607B8D">
              <w:rPr>
                <w:spacing w:val="-2"/>
                <w:sz w:val="21"/>
                <w:szCs w:val="21"/>
                <w:lang w:val="zh-CN" w:eastAsia="zh-CN"/>
              </w:rPr>
              <w:t>18</w:t>
            </w:r>
            <w:r w:rsidR="0060672B" w:rsidRPr="00607B8D">
              <w:rPr>
                <w:rFonts w:ascii="宋体" w:eastAsia="宋体" w:hAnsi="宋体" w:cs="宋体" w:hint="eastAsia"/>
                <w:spacing w:val="-2"/>
                <w:sz w:val="21"/>
                <w:szCs w:val="21"/>
                <w:lang w:val="zh-CN" w:eastAsia="zh-CN"/>
              </w:rPr>
              <w:t>年</w:t>
            </w:r>
            <w:r w:rsidRPr="00607B8D">
              <w:rPr>
                <w:spacing w:val="-2"/>
                <w:sz w:val="21"/>
                <w:szCs w:val="21"/>
                <w:lang w:val="zh-CN" w:eastAsia="zh-CN"/>
              </w:rPr>
              <w:t>4</w:t>
            </w:r>
            <w:r w:rsidR="0060672B" w:rsidRPr="00607B8D">
              <w:rPr>
                <w:rFonts w:ascii="宋体" w:eastAsia="宋体" w:hAnsi="宋体" w:cs="宋体" w:hint="eastAsia"/>
                <w:spacing w:val="-2"/>
                <w:sz w:val="21"/>
                <w:szCs w:val="21"/>
                <w:lang w:val="zh-CN" w:eastAsia="zh-CN"/>
              </w:rPr>
              <w:t>月</w:t>
            </w:r>
            <w:r w:rsidRPr="00607B8D">
              <w:rPr>
                <w:spacing w:val="-2"/>
                <w:sz w:val="21"/>
                <w:szCs w:val="21"/>
                <w:lang w:val="zh-CN" w:eastAsia="zh-CN"/>
              </w:rPr>
              <w:t>17</w:t>
            </w:r>
            <w:r w:rsidR="0060672B" w:rsidRPr="00607B8D">
              <w:rPr>
                <w:rFonts w:ascii="宋体" w:eastAsia="宋体" w:hAnsi="宋体" w:cs="宋体" w:hint="eastAsia"/>
                <w:spacing w:val="-2"/>
                <w:sz w:val="21"/>
                <w:szCs w:val="21"/>
                <w:lang w:val="zh-CN" w:eastAsia="zh-CN"/>
              </w:rPr>
              <w:t>日和</w:t>
            </w:r>
            <w:r w:rsidRPr="00607B8D">
              <w:rPr>
                <w:spacing w:val="-2"/>
                <w:sz w:val="21"/>
                <w:szCs w:val="21"/>
                <w:lang w:val="zh-CN" w:eastAsia="zh-CN"/>
              </w:rPr>
              <w:t>7</w:t>
            </w:r>
            <w:r w:rsidR="0060672B" w:rsidRPr="00607B8D">
              <w:rPr>
                <w:rFonts w:ascii="宋体" w:eastAsia="宋体" w:hAnsi="宋体" w:cs="宋体" w:hint="eastAsia"/>
                <w:spacing w:val="-2"/>
                <w:sz w:val="21"/>
                <w:szCs w:val="21"/>
                <w:lang w:val="zh-CN" w:eastAsia="zh-CN"/>
              </w:rPr>
              <w:t>月</w:t>
            </w:r>
            <w:r w:rsidRPr="00607B8D">
              <w:rPr>
                <w:spacing w:val="-2"/>
                <w:sz w:val="21"/>
                <w:szCs w:val="21"/>
                <w:lang w:val="zh-CN" w:eastAsia="zh-CN"/>
              </w:rPr>
              <w:t>24</w:t>
            </w:r>
            <w:r w:rsidR="0060672B" w:rsidRPr="00607B8D">
              <w:rPr>
                <w:rFonts w:ascii="宋体" w:eastAsia="宋体" w:hAnsi="宋体" w:cs="宋体" w:hint="eastAsia"/>
                <w:spacing w:val="-2"/>
                <w:sz w:val="21"/>
                <w:szCs w:val="21"/>
                <w:lang w:val="zh-CN" w:eastAsia="zh-CN"/>
              </w:rPr>
              <w:t>日</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监察员提交了关于建议执行情况的书面意见。监察员认为缔约国对委员会的答复不够充分</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因为没有涉及所有建议</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而且在提到这些建议时</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也很简短</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或仅仅与委员会审议该案之前提出的指控有关。此外</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监察员指出</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查阅司法部的公报没有找到任何提及委员会意见的地方</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无论如何</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委员会意见应登载在《政府公报》上。监察员还提供了关于监察员与相关部委对话结果的资料。根据基础设施、交通和住房国务秘书处的说法</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与住房有关的一切责任都完全属于各自治社区</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自治社区已经获得了实施</w:t>
            </w:r>
            <w:r w:rsidRPr="00607B8D">
              <w:rPr>
                <w:spacing w:val="-2"/>
                <w:sz w:val="21"/>
                <w:szCs w:val="21"/>
                <w:lang w:val="zh-CN" w:eastAsia="zh-CN"/>
              </w:rPr>
              <w:t>2</w:t>
            </w:r>
            <w:r w:rsidR="0060672B" w:rsidRPr="00607B8D">
              <w:rPr>
                <w:spacing w:val="-2"/>
                <w:sz w:val="21"/>
                <w:szCs w:val="21"/>
                <w:lang w:val="zh-CN" w:eastAsia="zh-CN"/>
              </w:rPr>
              <w:t>0</w:t>
            </w:r>
            <w:r w:rsidRPr="00607B8D">
              <w:rPr>
                <w:spacing w:val="-2"/>
                <w:sz w:val="21"/>
                <w:szCs w:val="21"/>
                <w:lang w:val="zh-CN" w:eastAsia="zh-CN"/>
              </w:rPr>
              <w:t>18</w:t>
            </w:r>
            <w:r w:rsidR="0060672B" w:rsidRPr="00607B8D">
              <w:rPr>
                <w:spacing w:val="-2"/>
                <w:sz w:val="21"/>
                <w:szCs w:val="21"/>
                <w:lang w:val="zh-CN" w:eastAsia="zh-CN"/>
              </w:rPr>
              <w:t>-</w:t>
            </w:r>
            <w:r w:rsidRPr="00607B8D">
              <w:rPr>
                <w:spacing w:val="-2"/>
                <w:sz w:val="21"/>
                <w:szCs w:val="21"/>
                <w:lang w:val="zh-CN" w:eastAsia="zh-CN"/>
              </w:rPr>
              <w:t>2</w:t>
            </w:r>
            <w:r w:rsidR="0060672B" w:rsidRPr="00607B8D">
              <w:rPr>
                <w:spacing w:val="-2"/>
                <w:sz w:val="21"/>
                <w:szCs w:val="21"/>
                <w:lang w:val="zh-CN" w:eastAsia="zh-CN"/>
              </w:rPr>
              <w:t>0</w:t>
            </w:r>
            <w:r w:rsidRPr="00607B8D">
              <w:rPr>
                <w:spacing w:val="-2"/>
                <w:sz w:val="21"/>
                <w:szCs w:val="21"/>
                <w:lang w:val="zh-CN" w:eastAsia="zh-CN"/>
              </w:rPr>
              <w:t>21</w:t>
            </w:r>
            <w:r w:rsidR="0060672B" w:rsidRPr="00607B8D">
              <w:rPr>
                <w:rFonts w:ascii="宋体" w:eastAsia="宋体" w:hAnsi="宋体" w:cs="宋体" w:hint="eastAsia"/>
                <w:spacing w:val="-2"/>
                <w:sz w:val="21"/>
                <w:szCs w:val="21"/>
                <w:lang w:val="zh-CN" w:eastAsia="zh-CN"/>
              </w:rPr>
              <w:t>年国家住房计划所需的财政资源。监察员认为</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国务秘书处应从各自治社区收集必要的信息。司法部表示</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如果提交人告知他们在</w:t>
            </w:r>
            <w:r w:rsidRPr="00607B8D">
              <w:rPr>
                <w:spacing w:val="-2"/>
                <w:sz w:val="21"/>
                <w:szCs w:val="21"/>
                <w:lang w:val="zh-CN" w:eastAsia="zh-CN"/>
              </w:rPr>
              <w:t>2</w:t>
            </w:r>
            <w:r w:rsidR="0060672B" w:rsidRPr="00607B8D">
              <w:rPr>
                <w:spacing w:val="-2"/>
                <w:sz w:val="21"/>
                <w:szCs w:val="21"/>
                <w:lang w:val="zh-CN" w:eastAsia="zh-CN"/>
              </w:rPr>
              <w:t>0</w:t>
            </w:r>
            <w:r w:rsidRPr="00607B8D">
              <w:rPr>
                <w:spacing w:val="-2"/>
                <w:sz w:val="21"/>
                <w:szCs w:val="21"/>
                <w:lang w:val="zh-CN" w:eastAsia="zh-CN"/>
              </w:rPr>
              <w:t>16</w:t>
            </w:r>
            <w:r w:rsidR="0060672B" w:rsidRPr="00607B8D">
              <w:rPr>
                <w:rFonts w:ascii="宋体" w:eastAsia="宋体" w:hAnsi="宋体" w:cs="宋体" w:hint="eastAsia"/>
                <w:spacing w:val="-2"/>
                <w:sz w:val="21"/>
                <w:szCs w:val="21"/>
                <w:lang w:val="zh-CN" w:eastAsia="zh-CN"/>
              </w:rPr>
              <w:t>年获得了社会住房</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本来可能就有理由不再沟通。司法部还强调委员会根据《任择议定书》第九条第二款提出的建议不具约束力</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因此没有提供资料说明根据关于经济补偿和费用偿还的建议采取的行动</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缔约国只需对这些建议给予</w:t>
            </w:r>
            <w:r w:rsidR="00A422A8" w:rsidRPr="00607B8D">
              <w:rPr>
                <w:rFonts w:asciiTheme="minorEastAsia" w:eastAsiaTheme="minorEastAsia" w:hAnsiTheme="minorEastAsia"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适当考虑</w:t>
            </w:r>
            <w:r w:rsidR="00A422A8"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。监察员不谈案件的是非曲直</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但认为</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根据《任择议定书》规定的义务</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至少需要对建议进行分析</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并对每一项建议作出合理、有根据的答复。监察员建议重新考虑委员会的建议</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并为每一项答复说明理由</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同时建议在《政府公报》上登载委员会的意见。</w:t>
            </w:r>
            <w:r w:rsidRPr="00607B8D">
              <w:rPr>
                <w:spacing w:val="-2"/>
                <w:sz w:val="21"/>
                <w:szCs w:val="21"/>
                <w:lang w:val="zh-CN" w:eastAsia="zh-CN"/>
              </w:rPr>
              <w:t>2</w:t>
            </w:r>
            <w:r w:rsidR="0060672B" w:rsidRPr="00607B8D">
              <w:rPr>
                <w:spacing w:val="-2"/>
                <w:sz w:val="21"/>
                <w:szCs w:val="21"/>
                <w:lang w:val="zh-CN" w:eastAsia="zh-CN"/>
              </w:rPr>
              <w:t>0</w:t>
            </w:r>
            <w:r w:rsidRPr="00607B8D">
              <w:rPr>
                <w:spacing w:val="-2"/>
                <w:sz w:val="21"/>
                <w:szCs w:val="21"/>
                <w:lang w:val="zh-CN" w:eastAsia="zh-CN"/>
              </w:rPr>
              <w:t>19</w:t>
            </w:r>
            <w:r w:rsidR="0060672B" w:rsidRPr="00607B8D">
              <w:rPr>
                <w:rFonts w:ascii="宋体" w:eastAsia="宋体" w:hAnsi="宋体" w:cs="宋体" w:hint="eastAsia"/>
                <w:spacing w:val="-2"/>
                <w:sz w:val="21"/>
                <w:szCs w:val="21"/>
                <w:lang w:val="zh-CN" w:eastAsia="zh-CN"/>
              </w:rPr>
              <w:t>年</w:t>
            </w:r>
            <w:r w:rsidRPr="00607B8D">
              <w:rPr>
                <w:spacing w:val="-2"/>
                <w:sz w:val="21"/>
                <w:szCs w:val="21"/>
                <w:lang w:val="zh-CN" w:eastAsia="zh-CN"/>
              </w:rPr>
              <w:t>9</w:t>
            </w:r>
            <w:r w:rsidR="0060672B" w:rsidRPr="00607B8D">
              <w:rPr>
                <w:rFonts w:ascii="宋体" w:eastAsia="宋体" w:hAnsi="宋体" w:cs="宋体" w:hint="eastAsia"/>
                <w:spacing w:val="-2"/>
                <w:sz w:val="21"/>
                <w:szCs w:val="21"/>
                <w:lang w:val="zh-CN" w:eastAsia="zh-CN"/>
              </w:rPr>
              <w:t>月</w:t>
            </w:r>
            <w:r w:rsidRPr="00607B8D">
              <w:rPr>
                <w:spacing w:val="-2"/>
                <w:sz w:val="21"/>
                <w:szCs w:val="21"/>
                <w:lang w:val="zh-CN" w:eastAsia="zh-CN"/>
              </w:rPr>
              <w:t>23</w:t>
            </w:r>
            <w:r w:rsidR="0060672B" w:rsidRPr="00607B8D">
              <w:rPr>
                <w:rFonts w:ascii="宋体" w:eastAsia="宋体" w:hAnsi="宋体" w:cs="宋体" w:hint="eastAsia"/>
                <w:spacing w:val="-2"/>
                <w:sz w:val="21"/>
                <w:szCs w:val="21"/>
                <w:lang w:val="zh-CN" w:eastAsia="zh-CN"/>
              </w:rPr>
              <w:t>日</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监察员提交了进一步的资料</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指出议会于</w:t>
            </w:r>
            <w:r w:rsidRPr="00607B8D">
              <w:rPr>
                <w:spacing w:val="-2"/>
                <w:sz w:val="21"/>
                <w:szCs w:val="21"/>
                <w:lang w:val="zh-CN" w:eastAsia="zh-CN"/>
              </w:rPr>
              <w:t>2</w:t>
            </w:r>
            <w:r w:rsidR="0060672B" w:rsidRPr="00607B8D">
              <w:rPr>
                <w:spacing w:val="-2"/>
                <w:sz w:val="21"/>
                <w:szCs w:val="21"/>
                <w:lang w:val="zh-CN" w:eastAsia="zh-CN"/>
              </w:rPr>
              <w:t>0</w:t>
            </w:r>
            <w:r w:rsidRPr="00607B8D">
              <w:rPr>
                <w:spacing w:val="-2"/>
                <w:sz w:val="21"/>
                <w:szCs w:val="21"/>
                <w:lang w:val="zh-CN" w:eastAsia="zh-CN"/>
              </w:rPr>
              <w:t>19</w:t>
            </w:r>
            <w:r w:rsidR="0060672B" w:rsidRPr="00607B8D">
              <w:rPr>
                <w:rFonts w:ascii="宋体" w:eastAsia="宋体" w:hAnsi="宋体" w:cs="宋体" w:hint="eastAsia"/>
                <w:spacing w:val="-2"/>
                <w:sz w:val="21"/>
                <w:szCs w:val="21"/>
                <w:lang w:val="zh-CN" w:eastAsia="zh-CN"/>
              </w:rPr>
              <w:t>年</w:t>
            </w:r>
            <w:r w:rsidRPr="00607B8D">
              <w:rPr>
                <w:spacing w:val="-2"/>
                <w:sz w:val="21"/>
                <w:szCs w:val="21"/>
                <w:lang w:val="zh-CN" w:eastAsia="zh-CN"/>
              </w:rPr>
              <w:t>4</w:t>
            </w:r>
            <w:r w:rsidR="0060672B" w:rsidRPr="00607B8D">
              <w:rPr>
                <w:rFonts w:ascii="宋体" w:eastAsia="宋体" w:hAnsi="宋体" w:cs="宋体" w:hint="eastAsia"/>
                <w:spacing w:val="-2"/>
                <w:sz w:val="21"/>
                <w:szCs w:val="21"/>
                <w:lang w:val="zh-CN" w:eastAsia="zh-CN"/>
              </w:rPr>
              <w:t>月</w:t>
            </w:r>
            <w:r w:rsidRPr="00607B8D">
              <w:rPr>
                <w:spacing w:val="-2"/>
                <w:sz w:val="21"/>
                <w:szCs w:val="21"/>
                <w:lang w:val="zh-CN" w:eastAsia="zh-CN"/>
              </w:rPr>
              <w:t>3</w:t>
            </w:r>
            <w:r w:rsidR="0060672B" w:rsidRPr="00607B8D">
              <w:rPr>
                <w:rFonts w:ascii="宋体" w:eastAsia="宋体" w:hAnsi="宋体" w:cs="宋体" w:hint="eastAsia"/>
                <w:spacing w:val="-2"/>
                <w:sz w:val="21"/>
                <w:szCs w:val="21"/>
                <w:lang w:val="zh-CN" w:eastAsia="zh-CN"/>
              </w:rPr>
              <w:t>日通过了第</w:t>
            </w:r>
            <w:r w:rsidRPr="00607B8D">
              <w:rPr>
                <w:spacing w:val="-2"/>
                <w:sz w:val="21"/>
                <w:szCs w:val="21"/>
                <w:lang w:val="zh-CN" w:eastAsia="zh-CN"/>
              </w:rPr>
              <w:t>7/2</w:t>
            </w:r>
            <w:r w:rsidR="0060672B" w:rsidRPr="00607B8D">
              <w:rPr>
                <w:spacing w:val="-2"/>
                <w:sz w:val="21"/>
                <w:szCs w:val="21"/>
                <w:lang w:val="zh-CN" w:eastAsia="zh-CN"/>
              </w:rPr>
              <w:t>0</w:t>
            </w:r>
            <w:r w:rsidRPr="00607B8D">
              <w:rPr>
                <w:spacing w:val="-2"/>
                <w:sz w:val="21"/>
                <w:szCs w:val="21"/>
                <w:lang w:val="zh-CN" w:eastAsia="zh-CN"/>
              </w:rPr>
              <w:t>19</w:t>
            </w:r>
            <w:r w:rsidR="0060672B" w:rsidRPr="00607B8D">
              <w:rPr>
                <w:rFonts w:ascii="宋体" w:eastAsia="宋体" w:hAnsi="宋体" w:cs="宋体" w:hint="eastAsia"/>
                <w:spacing w:val="-2"/>
                <w:sz w:val="21"/>
                <w:szCs w:val="21"/>
                <w:lang w:val="zh-CN" w:eastAsia="zh-CN"/>
              </w:rPr>
              <w:t>年法令</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为受驱逐令影响的人规定了新的补救办法</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这些人现在可以请社会服务部门来评估其脆弱性。监察员还指出</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委员会的意见现已刊登在司法部公报中</w:t>
            </w:r>
            <w:r w:rsidRPr="00607B8D">
              <w:rPr>
                <w:rFonts w:ascii="宋体" w:eastAsia="宋体" w:hAnsi="宋体" w:cs="宋体" w:hint="eastAsia"/>
                <w:spacing w:val="-2"/>
                <w:sz w:val="21"/>
                <w:szCs w:val="21"/>
                <w:lang w:val="zh-CN" w:eastAsia="zh-CN"/>
              </w:rPr>
              <w:t>，</w:t>
            </w:r>
            <w:r w:rsidR="0060672B" w:rsidRPr="00607B8D">
              <w:rPr>
                <w:rFonts w:ascii="宋体" w:eastAsia="宋体" w:hAnsi="宋体" w:cs="宋体" w:hint="eastAsia"/>
                <w:spacing w:val="-2"/>
                <w:sz w:val="21"/>
                <w:szCs w:val="21"/>
                <w:lang w:val="zh-CN" w:eastAsia="zh-CN"/>
              </w:rPr>
              <w:t>并认为公布意见的建议已得到充分执行。</w:t>
            </w:r>
            <w:r w:rsidR="0060672B" w:rsidRPr="00607B8D">
              <w:rPr>
                <w:rStyle w:val="a8"/>
                <w:spacing w:val="-2"/>
                <w:szCs w:val="21"/>
                <w:lang w:val="zh-CN"/>
              </w:rPr>
              <w:footnoteReference w:id="3"/>
            </w:r>
          </w:p>
        </w:tc>
      </w:tr>
      <w:tr w:rsidR="0060672B" w:rsidRPr="005D6119" w:rsidTr="004C3BB1">
        <w:tc>
          <w:tcPr>
            <w:tcW w:w="2730" w:type="dxa"/>
            <w:tcBorders>
              <w:top w:val="nil"/>
            </w:tcBorders>
            <w:shd w:val="clear" w:color="auto" w:fill="auto"/>
            <w:tcMar>
              <w:right w:w="0" w:type="dxa"/>
            </w:tcMar>
          </w:tcPr>
          <w:p w:rsidR="0060672B" w:rsidRPr="0028486E" w:rsidRDefault="0060672B" w:rsidP="008A24ED">
            <w:pPr>
              <w:pStyle w:val="a5"/>
              <w:keepNext/>
              <w:suppressAutoHyphens w:val="0"/>
              <w:overflowPunct/>
              <w:spacing w:after="120"/>
              <w:jc w:val="left"/>
              <w:rPr>
                <w:rFonts w:ascii="Time New Roman" w:eastAsia="黑体" w:hAnsi="Time New Roman"/>
                <w:sz w:val="21"/>
                <w:szCs w:val="21"/>
                <w:lang w:eastAsia="zh-CN"/>
              </w:rPr>
            </w:pPr>
            <w:r w:rsidRPr="0028486E">
              <w:rPr>
                <w:rFonts w:ascii="Time New Roman" w:eastAsia="黑体" w:hAnsi="Time New Roman" w:cs="宋体" w:hint="eastAsia"/>
                <w:sz w:val="21"/>
                <w:szCs w:val="21"/>
                <w:lang w:val="zh-CN" w:eastAsia="zh-CN"/>
              </w:rPr>
              <w:lastRenderedPageBreak/>
              <w:t>缔约国提交的第二份材料</w:t>
            </w:r>
            <w:r w:rsidR="005676F8" w:rsidRPr="0028486E">
              <w:rPr>
                <w:rFonts w:ascii="Time New Roman" w:eastAsia="黑体" w:hAnsi="Time New Roman" w:cs="宋体" w:hint="eastAsia"/>
                <w:sz w:val="21"/>
                <w:szCs w:val="21"/>
                <w:lang w:val="zh-CN" w:eastAsia="zh-CN"/>
              </w:rPr>
              <w:t>：</w:t>
            </w:r>
          </w:p>
        </w:tc>
        <w:tc>
          <w:tcPr>
            <w:tcW w:w="5775" w:type="dxa"/>
            <w:tcBorders>
              <w:top w:val="nil"/>
            </w:tcBorders>
            <w:shd w:val="clear" w:color="auto" w:fill="auto"/>
          </w:tcPr>
          <w:p w:rsidR="0060672B" w:rsidRPr="0028486E" w:rsidRDefault="0060672B" w:rsidP="00C9687B">
            <w:pPr>
              <w:pStyle w:val="a5"/>
              <w:suppressAutoHyphens w:val="0"/>
              <w:overflowPunct/>
              <w:spacing w:after="120"/>
              <w:rPr>
                <w:sz w:val="21"/>
                <w:szCs w:val="21"/>
                <w:lang w:eastAsia="zh-CN"/>
              </w:rPr>
            </w:pPr>
            <w:r w:rsidRPr="0028486E">
              <w:rPr>
                <w:rFonts w:ascii="宋体" w:eastAsia="宋体" w:hAnsi="宋体" w:cs="宋体" w:hint="eastAsia"/>
                <w:sz w:val="21"/>
                <w:szCs w:val="21"/>
                <w:lang w:val="zh-CN" w:eastAsia="zh-CN"/>
              </w:rPr>
              <w:t>缔约国在</w:t>
            </w:r>
            <w:r w:rsidR="005676F8" w:rsidRPr="0028486E">
              <w:rPr>
                <w:sz w:val="21"/>
                <w:szCs w:val="21"/>
                <w:lang w:val="zh-CN" w:eastAsia="zh-CN"/>
              </w:rPr>
              <w:t>2</w:t>
            </w:r>
            <w:r w:rsidRPr="0028486E">
              <w:rPr>
                <w:sz w:val="21"/>
                <w:szCs w:val="21"/>
                <w:lang w:val="zh-CN" w:eastAsia="zh-CN"/>
              </w:rPr>
              <w:t>0</w:t>
            </w:r>
            <w:r w:rsidR="005676F8" w:rsidRPr="0028486E">
              <w:rPr>
                <w:sz w:val="21"/>
                <w:szCs w:val="21"/>
                <w:lang w:val="zh-CN" w:eastAsia="zh-CN"/>
              </w:rPr>
              <w:t>19</w:t>
            </w:r>
            <w:r w:rsidRPr="0028486E">
              <w:rPr>
                <w:rFonts w:ascii="宋体" w:eastAsia="宋体" w:hAnsi="宋体" w:cs="宋体" w:hint="eastAsia"/>
                <w:sz w:val="21"/>
                <w:szCs w:val="21"/>
                <w:lang w:val="zh-CN" w:eastAsia="zh-CN"/>
              </w:rPr>
              <w:t>年</w:t>
            </w:r>
            <w:r w:rsidR="005676F8" w:rsidRPr="0028486E">
              <w:rPr>
                <w:sz w:val="21"/>
                <w:szCs w:val="21"/>
                <w:lang w:val="zh-CN" w:eastAsia="zh-CN"/>
              </w:rPr>
              <w:t>2</w:t>
            </w:r>
            <w:r w:rsidRPr="0028486E">
              <w:rPr>
                <w:rFonts w:ascii="宋体" w:eastAsia="宋体" w:hAnsi="宋体" w:cs="宋体" w:hint="eastAsia"/>
                <w:sz w:val="21"/>
                <w:szCs w:val="21"/>
                <w:lang w:val="zh-CN" w:eastAsia="zh-CN"/>
              </w:rPr>
              <w:t>月</w:t>
            </w:r>
            <w:r w:rsidR="005676F8" w:rsidRPr="0028486E">
              <w:rPr>
                <w:sz w:val="21"/>
                <w:szCs w:val="21"/>
                <w:lang w:val="zh-CN" w:eastAsia="zh-CN"/>
              </w:rPr>
              <w:t>26</w:t>
            </w:r>
            <w:r w:rsidRPr="0028486E">
              <w:rPr>
                <w:rFonts w:ascii="宋体" w:eastAsia="宋体" w:hAnsi="宋体" w:cs="宋体" w:hint="eastAsia"/>
                <w:sz w:val="21"/>
                <w:szCs w:val="21"/>
                <w:lang w:val="zh-CN" w:eastAsia="zh-CN"/>
              </w:rPr>
              <w:t>日的普通照会中通知说</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在所有有权答复提交给委员会的关于住房权的个人来文的机关和机构参加的会议之后</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市议会与法院的沟通机制已经建立</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这是一种良好做法</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以确保市议会可以尽快发布关于驱逐程序的通知。各方还商定执行一项议定书</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以加快落实委员会提议的预防措施。一个部际工作组已经成立</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负责制定住房和房屋租赁领域的紧急措施</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同时外交、欧洲联盟和合作部内设立了一个人权司</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以确保更好地遵守国际论坛提出的建议和意见。</w:t>
            </w:r>
          </w:p>
        </w:tc>
      </w:tr>
      <w:tr w:rsidR="0060672B" w:rsidRPr="005D6119" w:rsidTr="00D510E2">
        <w:tc>
          <w:tcPr>
            <w:tcW w:w="2730" w:type="dxa"/>
            <w:shd w:val="clear" w:color="auto" w:fill="auto"/>
          </w:tcPr>
          <w:p w:rsidR="0060672B" w:rsidRPr="0028486E" w:rsidRDefault="0060672B" w:rsidP="00265F8D">
            <w:pPr>
              <w:pStyle w:val="a5"/>
              <w:suppressAutoHyphens w:val="0"/>
              <w:overflowPunct/>
              <w:spacing w:after="120"/>
              <w:jc w:val="left"/>
              <w:rPr>
                <w:rFonts w:ascii="Time New Roman" w:eastAsia="黑体" w:hAnsi="Time New Roman"/>
                <w:sz w:val="21"/>
                <w:szCs w:val="21"/>
              </w:rPr>
            </w:pPr>
            <w:r w:rsidRPr="0028486E">
              <w:rPr>
                <w:rFonts w:ascii="Time New Roman" w:eastAsia="黑体" w:hAnsi="Time New Roman" w:cs="宋体" w:hint="eastAsia"/>
                <w:sz w:val="21"/>
                <w:szCs w:val="21"/>
                <w:lang w:val="zh-CN"/>
              </w:rPr>
              <w:t>委员会的决定</w:t>
            </w:r>
            <w:r w:rsidR="005676F8" w:rsidRPr="0028486E">
              <w:rPr>
                <w:rFonts w:ascii="Time New Roman" w:eastAsia="黑体" w:hAnsi="Time New Roman" w:cs="宋体" w:hint="eastAsia"/>
                <w:sz w:val="21"/>
                <w:szCs w:val="21"/>
                <w:lang w:val="zh-CN"/>
              </w:rPr>
              <w:t>：</w:t>
            </w:r>
          </w:p>
        </w:tc>
        <w:tc>
          <w:tcPr>
            <w:tcW w:w="5775" w:type="dxa"/>
            <w:shd w:val="clear" w:color="auto" w:fill="auto"/>
          </w:tcPr>
          <w:p w:rsidR="0060672B" w:rsidRPr="0028486E" w:rsidRDefault="0060672B" w:rsidP="00C9687B">
            <w:pPr>
              <w:pStyle w:val="a5"/>
              <w:tabs>
                <w:tab w:val="left" w:pos="5487"/>
              </w:tabs>
              <w:suppressAutoHyphens w:val="0"/>
              <w:overflowPunct/>
              <w:spacing w:after="120"/>
              <w:rPr>
                <w:rFonts w:eastAsia="宋体"/>
                <w:sz w:val="21"/>
                <w:szCs w:val="21"/>
                <w:lang w:eastAsia="zh-CN"/>
              </w:rPr>
            </w:pPr>
            <w:r w:rsidRPr="0028486E">
              <w:rPr>
                <w:rFonts w:ascii="宋体" w:eastAsia="宋体" w:hAnsi="宋体" w:cs="宋体" w:hint="eastAsia"/>
                <w:sz w:val="21"/>
                <w:szCs w:val="21"/>
                <w:lang w:val="zh-CN" w:eastAsia="zh-CN"/>
              </w:rPr>
              <w:t>委员会注意到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来文提交人现在有了适当的住宿。委员会还注意到提交人声称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他们尚未得到任何经济赔偿</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来文处理过程中产生的法律费用也没有得到偿还。缔约国没有对这一点提出质疑。</w:t>
            </w:r>
          </w:p>
          <w:p w:rsidR="0060672B" w:rsidRPr="0028486E" w:rsidRDefault="0060672B" w:rsidP="00C9687B">
            <w:pPr>
              <w:pStyle w:val="a5"/>
              <w:suppressAutoHyphens w:val="0"/>
              <w:overflowPunct/>
              <w:spacing w:after="120"/>
              <w:rPr>
                <w:rFonts w:eastAsia="宋体"/>
                <w:sz w:val="21"/>
                <w:szCs w:val="21"/>
                <w:lang w:eastAsia="zh-CN"/>
              </w:rPr>
            </w:pPr>
            <w:r w:rsidRPr="0028486E">
              <w:rPr>
                <w:rFonts w:ascii="宋体" w:eastAsia="宋体" w:hAnsi="宋体" w:cs="宋体" w:hint="eastAsia"/>
                <w:sz w:val="21"/>
                <w:szCs w:val="21"/>
                <w:lang w:val="zh-CN" w:eastAsia="zh-CN"/>
              </w:rPr>
              <w:t>因此</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委员会认为</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就委员会与提交人有关的建议而言</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缔约国已经采取了令人满意的行动</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但关于建议</w:t>
            </w:r>
            <w:r w:rsidR="005676F8" w:rsidRPr="0028486E">
              <w:rPr>
                <w:sz w:val="21"/>
                <w:szCs w:val="21"/>
                <w:lang w:val="zh-CN" w:eastAsia="zh-CN"/>
              </w:rPr>
              <w:t>(b)</w:t>
            </w:r>
            <w:r w:rsidRPr="0028486E">
              <w:rPr>
                <w:rFonts w:ascii="宋体" w:eastAsia="宋体" w:hAnsi="宋体" w:cs="宋体" w:hint="eastAsia"/>
                <w:sz w:val="21"/>
                <w:szCs w:val="21"/>
                <w:lang w:val="zh-CN" w:eastAsia="zh-CN"/>
              </w:rPr>
              <w:t>和</w:t>
            </w:r>
            <w:r w:rsidR="005676F8" w:rsidRPr="0028486E">
              <w:rPr>
                <w:sz w:val="21"/>
                <w:szCs w:val="21"/>
                <w:lang w:val="zh-CN" w:eastAsia="zh-CN"/>
              </w:rPr>
              <w:t>(c)</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缔约国尚未作出答复</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尚未采取令人满意的行动。</w:t>
            </w:r>
          </w:p>
          <w:p w:rsidR="0060672B" w:rsidRPr="0028486E" w:rsidRDefault="0060672B" w:rsidP="00C9687B">
            <w:pPr>
              <w:pStyle w:val="a5"/>
              <w:suppressAutoHyphens w:val="0"/>
              <w:overflowPunct/>
              <w:spacing w:after="120"/>
              <w:rPr>
                <w:rFonts w:eastAsia="宋体"/>
                <w:sz w:val="21"/>
                <w:szCs w:val="21"/>
                <w:lang w:eastAsia="zh-CN"/>
              </w:rPr>
            </w:pPr>
            <w:r w:rsidRPr="0028486E">
              <w:rPr>
                <w:rFonts w:ascii="宋体" w:eastAsia="宋体" w:hAnsi="宋体" w:cs="宋体" w:hint="eastAsia"/>
                <w:sz w:val="21"/>
                <w:szCs w:val="21"/>
                <w:lang w:val="zh-CN" w:eastAsia="zh-CN"/>
              </w:rPr>
              <w:t>委员会注意到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据提交人称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司法程序仍然不允许法官考虑驱逐的后果。委员会注意到监察员在这方面提交的资料</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各方尚未对此发表评论。委员会决定等待缔约国和提交人提供关于第</w:t>
            </w:r>
            <w:r w:rsidR="005676F8" w:rsidRPr="0028486E">
              <w:rPr>
                <w:sz w:val="21"/>
                <w:szCs w:val="21"/>
                <w:lang w:val="zh-CN" w:eastAsia="zh-CN"/>
              </w:rPr>
              <w:t>7/2</w:t>
            </w:r>
            <w:r w:rsidRPr="0028486E">
              <w:rPr>
                <w:sz w:val="21"/>
                <w:szCs w:val="21"/>
                <w:lang w:val="zh-CN" w:eastAsia="zh-CN"/>
              </w:rPr>
              <w:t>0</w:t>
            </w:r>
            <w:r w:rsidR="005676F8" w:rsidRPr="0028486E">
              <w:rPr>
                <w:sz w:val="21"/>
                <w:szCs w:val="21"/>
                <w:lang w:val="zh-CN" w:eastAsia="zh-CN"/>
              </w:rPr>
              <w:t>19</w:t>
            </w:r>
            <w:r w:rsidRPr="0028486E">
              <w:rPr>
                <w:rFonts w:ascii="宋体" w:eastAsia="宋体" w:hAnsi="宋体" w:cs="宋体" w:hint="eastAsia"/>
                <w:sz w:val="21"/>
                <w:szCs w:val="21"/>
                <w:lang w:val="zh-CN" w:eastAsia="zh-CN"/>
              </w:rPr>
              <w:t>号法令通过的情况的进一步资料。</w:t>
            </w:r>
          </w:p>
          <w:p w:rsidR="0060672B" w:rsidRPr="0028486E" w:rsidRDefault="0060672B" w:rsidP="00C9687B">
            <w:pPr>
              <w:pStyle w:val="a5"/>
              <w:suppressAutoHyphens w:val="0"/>
              <w:overflowPunct/>
              <w:spacing w:after="120"/>
              <w:rPr>
                <w:rFonts w:eastAsia="宋体"/>
                <w:sz w:val="21"/>
                <w:szCs w:val="21"/>
                <w:lang w:eastAsia="zh-CN"/>
              </w:rPr>
            </w:pPr>
            <w:r w:rsidRPr="0028486E">
              <w:rPr>
                <w:rFonts w:ascii="宋体" w:eastAsia="宋体" w:hAnsi="宋体" w:cs="宋体" w:hint="eastAsia"/>
                <w:sz w:val="21"/>
                <w:szCs w:val="21"/>
                <w:lang w:val="zh-CN" w:eastAsia="zh-CN"/>
              </w:rPr>
              <w:t>委员会注意到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缔约国已确立良好做法</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即应建立市议会与法院的沟通机制</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以确保市议会可以尽快发布关于驱逐程序的通知。提交人和第三方声称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从目前情况来看</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议定书不够完善。委员会等待关于这一良好做法影响的进一步资料。</w:t>
            </w:r>
          </w:p>
          <w:p w:rsidR="0060672B" w:rsidRPr="0028486E" w:rsidRDefault="0060672B" w:rsidP="00C9687B">
            <w:pPr>
              <w:pStyle w:val="a5"/>
              <w:suppressAutoHyphens w:val="0"/>
              <w:overflowPunct/>
              <w:spacing w:after="120"/>
              <w:rPr>
                <w:sz w:val="21"/>
                <w:szCs w:val="21"/>
                <w:lang w:eastAsia="zh-CN"/>
              </w:rPr>
            </w:pPr>
            <w:r w:rsidRPr="0028486E">
              <w:rPr>
                <w:rFonts w:ascii="宋体" w:eastAsia="宋体" w:hAnsi="宋体" w:cs="宋体" w:hint="eastAsia"/>
                <w:sz w:val="21"/>
                <w:szCs w:val="21"/>
                <w:lang w:val="zh-CN" w:eastAsia="zh-CN"/>
              </w:rPr>
              <w:t>委员会注意到</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缔约国已表示</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委员会的意见已在司法部公报中公布</w:t>
            </w:r>
            <w:r w:rsidR="005676F8" w:rsidRPr="0028486E">
              <w:rPr>
                <w:rFonts w:ascii="宋体" w:eastAsia="宋体" w:hAnsi="宋体" w:cs="宋体" w:hint="eastAsia"/>
                <w:sz w:val="21"/>
                <w:szCs w:val="21"/>
                <w:lang w:val="zh-CN" w:eastAsia="zh-CN"/>
              </w:rPr>
              <w:t>，</w:t>
            </w:r>
            <w:r w:rsidRPr="0028486E">
              <w:rPr>
                <w:rFonts w:ascii="宋体" w:eastAsia="宋体" w:hAnsi="宋体" w:cs="宋体" w:hint="eastAsia"/>
                <w:sz w:val="21"/>
                <w:szCs w:val="21"/>
                <w:lang w:val="zh-CN" w:eastAsia="zh-CN"/>
              </w:rPr>
              <w:t>提交人和第三方认为《政府公报》是公布这些意见的适当地方。</w:t>
            </w:r>
          </w:p>
        </w:tc>
      </w:tr>
      <w:tr w:rsidR="0060672B" w:rsidRPr="005D6119" w:rsidTr="00D510E2">
        <w:tc>
          <w:tcPr>
            <w:tcW w:w="2730" w:type="dxa"/>
            <w:shd w:val="clear" w:color="auto" w:fill="auto"/>
          </w:tcPr>
          <w:p w:rsidR="0060672B" w:rsidRPr="0028486E" w:rsidRDefault="0060672B" w:rsidP="00265F8D">
            <w:pPr>
              <w:pStyle w:val="a5"/>
              <w:suppressAutoHyphens w:val="0"/>
              <w:overflowPunct/>
              <w:spacing w:after="120"/>
              <w:jc w:val="left"/>
              <w:rPr>
                <w:rFonts w:ascii="Time New Roman" w:eastAsia="黑体" w:hAnsi="Time New Roman"/>
                <w:sz w:val="21"/>
                <w:szCs w:val="21"/>
                <w:lang w:eastAsia="zh-CN"/>
              </w:rPr>
            </w:pPr>
          </w:p>
        </w:tc>
        <w:tc>
          <w:tcPr>
            <w:tcW w:w="5775" w:type="dxa"/>
            <w:shd w:val="clear" w:color="auto" w:fill="auto"/>
          </w:tcPr>
          <w:p w:rsidR="0060672B" w:rsidRPr="00E11414" w:rsidRDefault="0060672B" w:rsidP="00C9687B">
            <w:pPr>
              <w:pStyle w:val="a5"/>
              <w:suppressAutoHyphens w:val="0"/>
              <w:overflowPunct/>
              <w:spacing w:after="120"/>
              <w:rPr>
                <w:rFonts w:eastAsia="宋体"/>
                <w:spacing w:val="2"/>
                <w:sz w:val="21"/>
                <w:szCs w:val="21"/>
                <w:lang w:eastAsia="zh-CN"/>
              </w:rPr>
            </w:pPr>
            <w:r w:rsidRPr="00E11414">
              <w:rPr>
                <w:rFonts w:ascii="宋体" w:eastAsia="宋体" w:hAnsi="宋体" w:cs="宋体" w:hint="eastAsia"/>
                <w:spacing w:val="2"/>
                <w:sz w:val="21"/>
                <w:szCs w:val="21"/>
                <w:lang w:val="zh-CN" w:eastAsia="zh-CN"/>
              </w:rPr>
              <w:t>根据收到的所有资料</w:t>
            </w:r>
            <w:r w:rsidR="005676F8" w:rsidRPr="00E11414">
              <w:rPr>
                <w:rFonts w:ascii="宋体" w:eastAsia="宋体" w:hAnsi="宋体" w:cs="宋体" w:hint="eastAsia"/>
                <w:spacing w:val="2"/>
                <w:sz w:val="21"/>
                <w:szCs w:val="21"/>
                <w:lang w:val="zh-CN" w:eastAsia="zh-CN"/>
              </w:rPr>
              <w:t>，</w:t>
            </w:r>
            <w:r w:rsidRPr="00E11414">
              <w:rPr>
                <w:rFonts w:ascii="宋体" w:eastAsia="宋体" w:hAnsi="宋体" w:cs="宋体" w:hint="eastAsia"/>
                <w:spacing w:val="2"/>
                <w:sz w:val="21"/>
                <w:szCs w:val="21"/>
                <w:lang w:val="zh-CN" w:eastAsia="zh-CN"/>
              </w:rPr>
              <w:t>委员会认为缔约国已经采取了一些初步行动</w:t>
            </w:r>
            <w:r w:rsidR="005676F8" w:rsidRPr="00E11414">
              <w:rPr>
                <w:rFonts w:ascii="宋体" w:eastAsia="宋体" w:hAnsi="宋体" w:cs="宋体" w:hint="eastAsia"/>
                <w:spacing w:val="2"/>
                <w:sz w:val="21"/>
                <w:szCs w:val="21"/>
                <w:lang w:val="zh-CN" w:eastAsia="zh-CN"/>
              </w:rPr>
              <w:t>，</w:t>
            </w:r>
            <w:r w:rsidRPr="00E11414">
              <w:rPr>
                <w:rFonts w:ascii="宋体" w:eastAsia="宋体" w:hAnsi="宋体" w:cs="宋体" w:hint="eastAsia"/>
                <w:spacing w:val="2"/>
                <w:sz w:val="21"/>
                <w:szCs w:val="21"/>
                <w:lang w:val="zh-CN" w:eastAsia="zh-CN"/>
              </w:rPr>
              <w:t>但仍需要进一步行动</w:t>
            </w:r>
            <w:r w:rsidR="005676F8" w:rsidRPr="00E11414">
              <w:rPr>
                <w:rFonts w:ascii="宋体" w:eastAsia="宋体" w:hAnsi="宋体" w:cs="宋体" w:hint="eastAsia"/>
                <w:spacing w:val="2"/>
                <w:sz w:val="21"/>
                <w:szCs w:val="21"/>
                <w:lang w:val="zh-CN" w:eastAsia="zh-CN"/>
              </w:rPr>
              <w:t>，</w:t>
            </w:r>
            <w:r w:rsidRPr="00E11414">
              <w:rPr>
                <w:rFonts w:ascii="宋体" w:eastAsia="宋体" w:hAnsi="宋体" w:cs="宋体" w:hint="eastAsia"/>
                <w:spacing w:val="2"/>
                <w:sz w:val="21"/>
                <w:szCs w:val="21"/>
                <w:lang w:val="zh-CN" w:eastAsia="zh-CN"/>
              </w:rPr>
              <w:t>并提供关于所采取措施的补充资料。委员会决定继续保留来文后续程序</w:t>
            </w:r>
            <w:r w:rsidR="005676F8" w:rsidRPr="00E11414">
              <w:rPr>
                <w:rFonts w:ascii="宋体" w:eastAsia="宋体" w:hAnsi="宋体" w:cs="宋体" w:hint="eastAsia"/>
                <w:spacing w:val="2"/>
                <w:sz w:val="21"/>
                <w:szCs w:val="21"/>
                <w:lang w:val="zh-CN" w:eastAsia="zh-CN"/>
              </w:rPr>
              <w:t>，</w:t>
            </w:r>
            <w:r w:rsidRPr="00E11414">
              <w:rPr>
                <w:rFonts w:ascii="宋体" w:eastAsia="宋体" w:hAnsi="宋体" w:cs="宋体" w:hint="eastAsia"/>
                <w:spacing w:val="2"/>
                <w:sz w:val="21"/>
                <w:szCs w:val="21"/>
                <w:lang w:val="zh-CN" w:eastAsia="zh-CN"/>
              </w:rPr>
              <w:t>并请缔约国在本文件发表后</w:t>
            </w:r>
            <w:r w:rsidR="005676F8" w:rsidRPr="00E11414">
              <w:rPr>
                <w:spacing w:val="2"/>
                <w:sz w:val="21"/>
                <w:szCs w:val="21"/>
                <w:lang w:val="zh-CN" w:eastAsia="zh-CN"/>
              </w:rPr>
              <w:t>9</w:t>
            </w:r>
            <w:r w:rsidRPr="00E11414">
              <w:rPr>
                <w:spacing w:val="2"/>
                <w:sz w:val="21"/>
                <w:szCs w:val="21"/>
                <w:lang w:val="zh-CN" w:eastAsia="zh-CN"/>
              </w:rPr>
              <w:t>0</w:t>
            </w:r>
            <w:r w:rsidRPr="00E11414">
              <w:rPr>
                <w:rFonts w:ascii="宋体" w:eastAsia="宋体" w:hAnsi="宋体" w:cs="宋体" w:hint="eastAsia"/>
                <w:spacing w:val="2"/>
                <w:sz w:val="21"/>
                <w:szCs w:val="21"/>
                <w:lang w:val="zh-CN" w:eastAsia="zh-CN"/>
              </w:rPr>
              <w:t>天内提供资料</w:t>
            </w:r>
            <w:r w:rsidR="005676F8" w:rsidRPr="00E11414">
              <w:rPr>
                <w:rFonts w:ascii="宋体" w:eastAsia="宋体" w:hAnsi="宋体" w:cs="宋体" w:hint="eastAsia"/>
                <w:spacing w:val="2"/>
                <w:sz w:val="21"/>
                <w:szCs w:val="21"/>
                <w:lang w:val="zh-CN" w:eastAsia="zh-CN"/>
              </w:rPr>
              <w:t>，</w:t>
            </w:r>
            <w:r w:rsidRPr="00E11414">
              <w:rPr>
                <w:rFonts w:ascii="宋体" w:eastAsia="宋体" w:hAnsi="宋体" w:cs="宋体" w:hint="eastAsia"/>
                <w:spacing w:val="2"/>
                <w:sz w:val="21"/>
                <w:szCs w:val="21"/>
                <w:lang w:val="zh-CN" w:eastAsia="zh-CN"/>
              </w:rPr>
              <w:t>说明其采取了哪些措施执行与提交人有关的建议</w:t>
            </w:r>
            <w:r w:rsidR="005676F8" w:rsidRPr="00E11414">
              <w:rPr>
                <w:spacing w:val="2"/>
                <w:sz w:val="21"/>
                <w:szCs w:val="21"/>
                <w:lang w:val="zh-CN" w:eastAsia="zh-CN"/>
              </w:rPr>
              <w:t>(b)</w:t>
            </w:r>
            <w:r w:rsidRPr="00E11414">
              <w:rPr>
                <w:rFonts w:ascii="宋体" w:eastAsia="宋体" w:hAnsi="宋体" w:cs="宋体" w:hint="eastAsia"/>
                <w:spacing w:val="2"/>
                <w:sz w:val="21"/>
                <w:szCs w:val="21"/>
                <w:lang w:val="zh-CN" w:eastAsia="zh-CN"/>
              </w:rPr>
              <w:t>和</w:t>
            </w:r>
            <w:r w:rsidR="005676F8" w:rsidRPr="00E11414">
              <w:rPr>
                <w:spacing w:val="2"/>
                <w:sz w:val="21"/>
                <w:szCs w:val="21"/>
                <w:lang w:val="zh-CN" w:eastAsia="zh-CN"/>
              </w:rPr>
              <w:t>(c)</w:t>
            </w:r>
            <w:r w:rsidRPr="00E11414">
              <w:rPr>
                <w:rFonts w:ascii="宋体" w:eastAsia="宋体" w:hAnsi="宋体" w:cs="宋体" w:hint="eastAsia"/>
                <w:spacing w:val="2"/>
                <w:sz w:val="21"/>
                <w:szCs w:val="21"/>
                <w:lang w:val="zh-CN" w:eastAsia="zh-CN"/>
              </w:rPr>
              <w:t>和一般性建议</w:t>
            </w:r>
            <w:r w:rsidR="005676F8" w:rsidRPr="00E11414">
              <w:rPr>
                <w:spacing w:val="2"/>
                <w:sz w:val="21"/>
                <w:szCs w:val="21"/>
                <w:lang w:val="zh-CN" w:eastAsia="zh-CN"/>
              </w:rPr>
              <w:t>(a)</w:t>
            </w:r>
            <w:r w:rsidRPr="00E11414">
              <w:rPr>
                <w:rFonts w:ascii="宋体" w:eastAsia="宋体" w:hAnsi="宋体" w:cs="宋体" w:hint="eastAsia"/>
                <w:spacing w:val="2"/>
                <w:sz w:val="21"/>
                <w:szCs w:val="21"/>
                <w:lang w:val="zh-CN" w:eastAsia="zh-CN"/>
              </w:rPr>
              <w:t>、</w:t>
            </w:r>
            <w:r w:rsidR="005676F8" w:rsidRPr="00E11414">
              <w:rPr>
                <w:spacing w:val="2"/>
                <w:sz w:val="21"/>
                <w:szCs w:val="21"/>
                <w:lang w:val="zh-CN" w:eastAsia="zh-CN"/>
              </w:rPr>
              <w:t>(b)</w:t>
            </w:r>
            <w:r w:rsidRPr="00E11414">
              <w:rPr>
                <w:rFonts w:ascii="宋体" w:eastAsia="宋体" w:hAnsi="宋体" w:cs="宋体" w:hint="eastAsia"/>
                <w:spacing w:val="2"/>
                <w:sz w:val="21"/>
                <w:szCs w:val="21"/>
                <w:lang w:val="zh-CN" w:eastAsia="zh-CN"/>
              </w:rPr>
              <w:t>、</w:t>
            </w:r>
            <w:r w:rsidR="005676F8" w:rsidRPr="00E11414">
              <w:rPr>
                <w:spacing w:val="2"/>
                <w:sz w:val="21"/>
                <w:szCs w:val="21"/>
                <w:lang w:val="zh-CN" w:eastAsia="zh-CN"/>
              </w:rPr>
              <w:t>(c)</w:t>
            </w:r>
            <w:r w:rsidRPr="00E11414">
              <w:rPr>
                <w:rFonts w:ascii="宋体" w:eastAsia="宋体" w:hAnsi="宋体" w:cs="宋体" w:hint="eastAsia"/>
                <w:spacing w:val="2"/>
                <w:sz w:val="21"/>
                <w:szCs w:val="21"/>
                <w:lang w:val="zh-CN" w:eastAsia="zh-CN"/>
              </w:rPr>
              <w:t>和</w:t>
            </w:r>
            <w:r w:rsidR="005676F8" w:rsidRPr="00E11414">
              <w:rPr>
                <w:spacing w:val="2"/>
                <w:sz w:val="21"/>
                <w:szCs w:val="21"/>
                <w:lang w:val="zh-CN" w:eastAsia="zh-CN"/>
              </w:rPr>
              <w:t>(d)</w:t>
            </w:r>
            <w:r w:rsidRPr="00E11414">
              <w:rPr>
                <w:rFonts w:ascii="宋体" w:eastAsia="宋体" w:hAnsi="宋体" w:cs="宋体" w:hint="eastAsia"/>
                <w:spacing w:val="2"/>
                <w:sz w:val="21"/>
                <w:szCs w:val="21"/>
                <w:lang w:val="zh-CN" w:eastAsia="zh-CN"/>
              </w:rPr>
              <w:t>。</w:t>
            </w:r>
          </w:p>
        </w:tc>
      </w:tr>
    </w:tbl>
    <w:p w:rsidR="0060672B" w:rsidRDefault="0060672B" w:rsidP="00265F8D">
      <w:pPr>
        <w:pStyle w:val="SingleTxtGC"/>
      </w:pPr>
    </w:p>
    <w:p w:rsidR="00265F8D" w:rsidRPr="002D6A9C" w:rsidRDefault="00265F8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65F8D" w:rsidRPr="0060672B" w:rsidRDefault="00265F8D" w:rsidP="00265F8D">
      <w:pPr>
        <w:pStyle w:val="SingleTxtGC"/>
        <w:rPr>
          <w:rFonts w:hint="eastAsia"/>
        </w:rPr>
      </w:pPr>
    </w:p>
    <w:sectPr w:rsidR="00265F8D" w:rsidRPr="0060672B"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6F8" w:rsidRPr="000D319F" w:rsidRDefault="005676F8" w:rsidP="000D319F">
      <w:pPr>
        <w:pStyle w:val="af0"/>
        <w:spacing w:after="240"/>
        <w:ind w:left="907"/>
        <w:rPr>
          <w:rFonts w:asciiTheme="majorBidi" w:eastAsia="宋体" w:hAnsiTheme="majorBidi" w:cstheme="majorBidi"/>
          <w:sz w:val="21"/>
          <w:szCs w:val="21"/>
          <w:lang w:val="en-US"/>
        </w:rPr>
      </w:pPr>
    </w:p>
    <w:p w:rsidR="005676F8" w:rsidRPr="000D319F" w:rsidRDefault="005676F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676F8" w:rsidRPr="000D319F" w:rsidRDefault="005676F8" w:rsidP="000D319F">
      <w:pPr>
        <w:pStyle w:val="af0"/>
      </w:pPr>
    </w:p>
  </w:endnote>
  <w:endnote w:type="continuationNotice" w:id="1">
    <w:p w:rsidR="005676F8" w:rsidRDefault="005676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F8" w:rsidRPr="0060672B" w:rsidRDefault="005676F8" w:rsidP="0060672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0672B">
      <w:rPr>
        <w:rStyle w:val="af2"/>
        <w:b w:val="0"/>
        <w:snapToGrid w:val="0"/>
        <w:sz w:val="16"/>
      </w:rPr>
      <w:t>GE.19-20580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F8" w:rsidRPr="0060672B" w:rsidRDefault="005676F8" w:rsidP="0060672B">
    <w:pPr>
      <w:pStyle w:val="af0"/>
      <w:tabs>
        <w:tab w:val="clear" w:pos="431"/>
        <w:tab w:val="right" w:pos="9638"/>
      </w:tabs>
      <w:rPr>
        <w:rStyle w:val="af2"/>
      </w:rPr>
    </w:pPr>
    <w:r>
      <w:t>GE.19-20580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F8" w:rsidRPr="00B45B2F" w:rsidRDefault="005676F8" w:rsidP="00265F8D">
    <w:pPr>
      <w:pStyle w:val="af0"/>
      <w:tabs>
        <w:tab w:val="left" w:pos="1701"/>
        <w:tab w:val="left" w:pos="2552"/>
        <w:tab w:val="left" w:pos="8448"/>
      </w:tabs>
      <w:spacing w:before="360"/>
      <w:rPr>
        <w:rFonts w:eastAsiaTheme="minorEastAsia"/>
        <w:b/>
        <w:sz w:val="21"/>
        <w:lang w:eastAsia="zh-CN"/>
      </w:rPr>
    </w:pPr>
    <w:r>
      <w:rPr>
        <w:sz w:val="20"/>
        <w:lang w:eastAsia="zh-CN"/>
      </w:rPr>
      <w:t>GE.19-20580</w:t>
    </w:r>
    <w:r w:rsidRPr="00EE277A">
      <w:rPr>
        <w:sz w:val="20"/>
        <w:lang w:eastAsia="zh-CN"/>
      </w:rPr>
      <w:t xml:space="preserve"> (C)</w:t>
    </w:r>
    <w:r>
      <w:rPr>
        <w:sz w:val="20"/>
        <w:lang w:eastAsia="zh-CN"/>
      </w:rPr>
      <w:tab/>
      <w:t>160120</w:t>
    </w:r>
    <w:r>
      <w:rPr>
        <w:sz w:val="20"/>
        <w:lang w:eastAsia="zh-CN"/>
      </w:rPr>
      <w:tab/>
      <w:t>160120</w:t>
    </w:r>
  </w:p>
  <w:p w:rsidR="005676F8" w:rsidRPr="00487939" w:rsidRDefault="005676F8" w:rsidP="00265F8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66/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6F8" w:rsidRPr="000157B1" w:rsidRDefault="005676F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676F8" w:rsidRPr="000157B1" w:rsidRDefault="005676F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676F8" w:rsidRDefault="005676F8"/>
  </w:footnote>
  <w:footnote w:id="2">
    <w:p w:rsidR="005676F8" w:rsidRPr="00FD5F39" w:rsidRDefault="005676F8" w:rsidP="00FD5F39">
      <w:pPr>
        <w:pStyle w:val="a6"/>
        <w:tabs>
          <w:tab w:val="clear" w:pos="1021"/>
          <w:tab w:val="right" w:pos="1020"/>
        </w:tabs>
      </w:pPr>
      <w:r w:rsidRPr="00FD5F39">
        <w:rPr>
          <w:rStyle w:val="a8"/>
          <w:rFonts w:eastAsia="宋体"/>
          <w:vertAlign w:val="baseline"/>
        </w:rPr>
        <w:tab/>
        <w:t>*</w:t>
      </w:r>
      <w:r w:rsidRPr="00FD5F39">
        <w:tab/>
      </w:r>
      <w:r w:rsidRPr="00FD5F39">
        <w:rPr>
          <w:lang w:val="zh-CN"/>
        </w:rPr>
        <w:t>委员会第六十六届会议</w:t>
      </w:r>
      <w:r w:rsidRPr="00FD5F39">
        <w:rPr>
          <w:lang w:val="zh-CN"/>
        </w:rPr>
        <w:t>(2019</w:t>
      </w:r>
      <w:r w:rsidRPr="00FD5F39">
        <w:rPr>
          <w:lang w:val="zh-CN"/>
        </w:rPr>
        <w:t>年</w:t>
      </w:r>
      <w:r w:rsidRPr="00FD5F39">
        <w:rPr>
          <w:lang w:val="zh-CN"/>
        </w:rPr>
        <w:t>9</w:t>
      </w:r>
      <w:r w:rsidRPr="00FD5F39">
        <w:rPr>
          <w:lang w:val="zh-CN"/>
        </w:rPr>
        <w:t>月</w:t>
      </w:r>
      <w:r w:rsidRPr="00FD5F39">
        <w:rPr>
          <w:lang w:val="zh-CN"/>
        </w:rPr>
        <w:t>30</w:t>
      </w:r>
      <w:r w:rsidRPr="00FD5F39">
        <w:rPr>
          <w:lang w:val="zh-CN"/>
        </w:rPr>
        <w:t>日至</w:t>
      </w:r>
      <w:r w:rsidRPr="00FD5F39">
        <w:rPr>
          <w:lang w:val="zh-CN"/>
        </w:rPr>
        <w:t>10</w:t>
      </w:r>
      <w:r w:rsidRPr="00FD5F39">
        <w:rPr>
          <w:lang w:val="zh-CN"/>
        </w:rPr>
        <w:t>月</w:t>
      </w:r>
      <w:r w:rsidRPr="00FD5F39">
        <w:rPr>
          <w:lang w:val="zh-CN"/>
        </w:rPr>
        <w:t>18</w:t>
      </w:r>
      <w:r w:rsidRPr="00FD5F39">
        <w:rPr>
          <w:lang w:val="zh-CN"/>
        </w:rPr>
        <w:t>日</w:t>
      </w:r>
      <w:r w:rsidRPr="00FD5F39">
        <w:rPr>
          <w:lang w:val="zh-CN"/>
        </w:rPr>
        <w:t>)</w:t>
      </w:r>
      <w:r w:rsidRPr="00FD5F39">
        <w:rPr>
          <w:lang w:val="zh-CN"/>
        </w:rPr>
        <w:t>通过。</w:t>
      </w:r>
    </w:p>
  </w:footnote>
  <w:footnote w:id="3">
    <w:p w:rsidR="005676F8" w:rsidRPr="00125C80" w:rsidRDefault="005676F8" w:rsidP="0060672B">
      <w:pPr>
        <w:pStyle w:val="a6"/>
      </w:pPr>
      <w:r>
        <w:rPr>
          <w:rStyle w:val="a8"/>
          <w:rFonts w:eastAsia="宋体"/>
          <w:lang w:val="zh-CN"/>
        </w:rPr>
        <w:tab/>
      </w:r>
      <w:r w:rsidRPr="00F57A51">
        <w:rPr>
          <w:rStyle w:val="a8"/>
          <w:rFonts w:eastAsia="宋体"/>
          <w:lang w:val="zh-CN"/>
        </w:rPr>
        <w:footnoteRef/>
      </w:r>
      <w:r>
        <w:rPr>
          <w:lang w:val="zh-CN"/>
        </w:rPr>
        <w:tab/>
      </w:r>
      <w:r>
        <w:rPr>
          <w:lang w:val="zh-CN"/>
        </w:rPr>
        <w:t>缔约国和来文提交人尚未能够对本文件发表评论。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F8" w:rsidRDefault="005676F8" w:rsidP="0060672B">
    <w:pPr>
      <w:pStyle w:val="af3"/>
    </w:pPr>
    <w:r>
      <w:t>E/C.12/66/3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F8" w:rsidRPr="00202A30" w:rsidRDefault="005676F8" w:rsidP="0060672B">
    <w:pPr>
      <w:pStyle w:val="af3"/>
      <w:jc w:val="right"/>
    </w:pPr>
    <w:r>
      <w:t>E/C.12/66/3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30C5"/>
    <w:rsid w:val="00011483"/>
    <w:rsid w:val="00072E35"/>
    <w:rsid w:val="000844C0"/>
    <w:rsid w:val="000A2080"/>
    <w:rsid w:val="000B0D22"/>
    <w:rsid w:val="000D319F"/>
    <w:rsid w:val="000E4D0E"/>
    <w:rsid w:val="00125AC6"/>
    <w:rsid w:val="00137E3F"/>
    <w:rsid w:val="00144B69"/>
    <w:rsid w:val="00153E86"/>
    <w:rsid w:val="0016144A"/>
    <w:rsid w:val="0018144A"/>
    <w:rsid w:val="001B1BD1"/>
    <w:rsid w:val="001C3EF2"/>
    <w:rsid w:val="001D17F6"/>
    <w:rsid w:val="001D2C3F"/>
    <w:rsid w:val="00204B42"/>
    <w:rsid w:val="002231C3"/>
    <w:rsid w:val="0024417F"/>
    <w:rsid w:val="00250F8D"/>
    <w:rsid w:val="00265F8D"/>
    <w:rsid w:val="0028486E"/>
    <w:rsid w:val="002E1C97"/>
    <w:rsid w:val="002F5834"/>
    <w:rsid w:val="003230B5"/>
    <w:rsid w:val="00326EBF"/>
    <w:rsid w:val="00327FE4"/>
    <w:rsid w:val="003740DB"/>
    <w:rsid w:val="00392F6C"/>
    <w:rsid w:val="003B5136"/>
    <w:rsid w:val="003D7D4D"/>
    <w:rsid w:val="00413D23"/>
    <w:rsid w:val="00427F63"/>
    <w:rsid w:val="0043742D"/>
    <w:rsid w:val="004A17D1"/>
    <w:rsid w:val="004C0E41"/>
    <w:rsid w:val="004C3BB1"/>
    <w:rsid w:val="004C4A0A"/>
    <w:rsid w:val="004F3910"/>
    <w:rsid w:val="00543EBA"/>
    <w:rsid w:val="005670B6"/>
    <w:rsid w:val="005676F8"/>
    <w:rsid w:val="005E403A"/>
    <w:rsid w:val="0060672B"/>
    <w:rsid w:val="00607B8D"/>
    <w:rsid w:val="00680656"/>
    <w:rsid w:val="00686126"/>
    <w:rsid w:val="006920A3"/>
    <w:rsid w:val="006A74C5"/>
    <w:rsid w:val="006B1119"/>
    <w:rsid w:val="006E3E46"/>
    <w:rsid w:val="006E71B1"/>
    <w:rsid w:val="00705D89"/>
    <w:rsid w:val="00731A42"/>
    <w:rsid w:val="007348A1"/>
    <w:rsid w:val="00767E69"/>
    <w:rsid w:val="0077079A"/>
    <w:rsid w:val="007A5599"/>
    <w:rsid w:val="007C4485"/>
    <w:rsid w:val="007C493B"/>
    <w:rsid w:val="00816936"/>
    <w:rsid w:val="00856233"/>
    <w:rsid w:val="00860F27"/>
    <w:rsid w:val="00884263"/>
    <w:rsid w:val="008A24ED"/>
    <w:rsid w:val="008B0560"/>
    <w:rsid w:val="008B0B6A"/>
    <w:rsid w:val="008B2BFA"/>
    <w:rsid w:val="008D3D9C"/>
    <w:rsid w:val="008F4C07"/>
    <w:rsid w:val="00933E63"/>
    <w:rsid w:val="00936F03"/>
    <w:rsid w:val="00943B69"/>
    <w:rsid w:val="00944CB3"/>
    <w:rsid w:val="009A4F2B"/>
    <w:rsid w:val="009B09D7"/>
    <w:rsid w:val="009D35ED"/>
    <w:rsid w:val="00A03CB6"/>
    <w:rsid w:val="00A1364C"/>
    <w:rsid w:val="00A21076"/>
    <w:rsid w:val="00A3739A"/>
    <w:rsid w:val="00A422A8"/>
    <w:rsid w:val="00A52DAF"/>
    <w:rsid w:val="00A84072"/>
    <w:rsid w:val="00AA532C"/>
    <w:rsid w:val="00AB3619"/>
    <w:rsid w:val="00B16570"/>
    <w:rsid w:val="00B2216B"/>
    <w:rsid w:val="00B423D7"/>
    <w:rsid w:val="00B45B2F"/>
    <w:rsid w:val="00B53320"/>
    <w:rsid w:val="00BB158D"/>
    <w:rsid w:val="00BC6522"/>
    <w:rsid w:val="00C121D5"/>
    <w:rsid w:val="00C17349"/>
    <w:rsid w:val="00C21165"/>
    <w:rsid w:val="00C351AA"/>
    <w:rsid w:val="00C7253F"/>
    <w:rsid w:val="00C9687B"/>
    <w:rsid w:val="00D26A05"/>
    <w:rsid w:val="00D36536"/>
    <w:rsid w:val="00D510E2"/>
    <w:rsid w:val="00D97B98"/>
    <w:rsid w:val="00DB30C5"/>
    <w:rsid w:val="00DC671F"/>
    <w:rsid w:val="00DE4DA7"/>
    <w:rsid w:val="00E11414"/>
    <w:rsid w:val="00E16D62"/>
    <w:rsid w:val="00E33B38"/>
    <w:rsid w:val="00E47FE5"/>
    <w:rsid w:val="00E574AF"/>
    <w:rsid w:val="00E65FDF"/>
    <w:rsid w:val="00F46507"/>
    <w:rsid w:val="00F714DA"/>
    <w:rsid w:val="00F90004"/>
    <w:rsid w:val="00F94C90"/>
    <w:rsid w:val="00FB456B"/>
    <w:rsid w:val="00FD5F39"/>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AD0507"/>
  <w15:docId w15:val="{3E95CAAF-5618-4E87-9307-9FB943BE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60672B"/>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SingleTxtG">
    <w:name w:val="_ Single Txt_G"/>
    <w:basedOn w:val="a"/>
    <w:link w:val="SingleTxtGChar"/>
    <w:rsid w:val="0060672B"/>
    <w:pPr>
      <w:tabs>
        <w:tab w:val="clear" w:pos="431"/>
      </w:tabs>
      <w:suppressAutoHyphens/>
      <w:overflowPunct/>
      <w:adjustRightInd/>
      <w:snapToGrid/>
      <w:spacing w:after="120" w:line="280" w:lineRule="exact"/>
      <w:ind w:left="1134" w:right="1134"/>
    </w:pPr>
    <w:rPr>
      <w:snapToGrid/>
      <w:szCs w:val="10"/>
    </w:rPr>
  </w:style>
  <w:style w:type="table" w:styleId="af9">
    <w:name w:val="Table Grid"/>
    <w:basedOn w:val="a1"/>
    <w:rsid w:val="0060672B"/>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60672B"/>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2EB4-017C-49C8-B636-0B299DC1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6</Pages>
  <Words>5473</Words>
  <Characters>5863</Characters>
  <Application>Microsoft Office Word</Application>
  <DocSecurity>0</DocSecurity>
  <Lines>281</Lines>
  <Paragraphs>78</Paragraphs>
  <ScaleCrop>false</ScaleCrop>
  <Company>DCM</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E/C.12/66/3</dc:title>
  <dc:subject>1920580</dc:subject>
  <dc:creator>yang</dc:creator>
  <cp:keywords/>
  <dc:description/>
  <cp:lastModifiedBy>Xiaoqing Yang</cp:lastModifiedBy>
  <cp:revision>2</cp:revision>
  <cp:lastPrinted>2020-01-16T15:27:00Z</cp:lastPrinted>
  <dcterms:created xsi:type="dcterms:W3CDTF">2020-01-16T15:40:00Z</dcterms:created>
  <dcterms:modified xsi:type="dcterms:W3CDTF">2020-01-16T15:40:00Z</dcterms:modified>
</cp:coreProperties>
</file>