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rPr>
                <w:rtl/>
              </w:rPr>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1946F4" w:rsidP="00EE53F5">
            <w:pPr>
              <w:bidi w:val="0"/>
              <w:spacing w:after="20"/>
              <w:jc w:val="left"/>
              <w:rPr>
                <w:szCs w:val="20"/>
              </w:rPr>
            </w:pPr>
            <w:r w:rsidRPr="001946F4">
              <w:rPr>
                <w:sz w:val="40"/>
                <w:szCs w:val="20"/>
              </w:rPr>
              <w:t>E</w:t>
            </w:r>
            <w:r>
              <w:rPr>
                <w:szCs w:val="20"/>
              </w:rPr>
              <w:t>/C.</w:t>
            </w:r>
            <w:r w:rsidRPr="005E2B50">
              <w:rPr>
                <w:szCs w:val="20"/>
              </w:rPr>
              <w:t>12</w:t>
            </w:r>
            <w:r>
              <w:rPr>
                <w:szCs w:val="20"/>
              </w:rPr>
              <w:t>/</w:t>
            </w:r>
            <w:r w:rsidRPr="005E2B50">
              <w:rPr>
                <w:szCs w:val="20"/>
              </w:rPr>
              <w:t>66</w:t>
            </w:r>
            <w:r>
              <w:rPr>
                <w:szCs w:val="20"/>
              </w:rPr>
              <w:t>/D/</w:t>
            </w:r>
            <w:r w:rsidRPr="005E2B50">
              <w:rPr>
                <w:szCs w:val="20"/>
              </w:rPr>
              <w:t>37</w:t>
            </w:r>
            <w:r>
              <w:rPr>
                <w:szCs w:val="20"/>
              </w:rPr>
              <w:t>/</w:t>
            </w:r>
            <w:r w:rsidRPr="005E2B50">
              <w:rPr>
                <w:szCs w:val="20"/>
              </w:rPr>
              <w:t>2018</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EE53F5" w:rsidP="00EE53F5">
            <w:pPr>
              <w:bidi w:val="0"/>
              <w:spacing w:before="240"/>
              <w:jc w:val="left"/>
              <w:rPr>
                <w:szCs w:val="20"/>
              </w:rPr>
            </w:pPr>
            <w:r>
              <w:rPr>
                <w:szCs w:val="20"/>
              </w:rPr>
              <w:t>Distr.: General</w:t>
            </w:r>
          </w:p>
          <w:p w:rsidR="00EE53F5" w:rsidRDefault="00EE53F5" w:rsidP="00EE53F5">
            <w:pPr>
              <w:bidi w:val="0"/>
              <w:jc w:val="left"/>
              <w:rPr>
                <w:szCs w:val="20"/>
              </w:rPr>
            </w:pPr>
            <w:r w:rsidRPr="005E2B50">
              <w:rPr>
                <w:szCs w:val="20"/>
              </w:rPr>
              <w:t>29</w:t>
            </w:r>
            <w:r>
              <w:rPr>
                <w:szCs w:val="20"/>
              </w:rPr>
              <w:t xml:space="preserve"> November </w:t>
            </w:r>
            <w:r w:rsidRPr="005E2B50">
              <w:rPr>
                <w:szCs w:val="20"/>
              </w:rPr>
              <w:t>2019</w:t>
            </w:r>
          </w:p>
          <w:p w:rsidR="00EE53F5" w:rsidRDefault="00EE53F5" w:rsidP="00EE53F5">
            <w:pPr>
              <w:bidi w:val="0"/>
              <w:jc w:val="left"/>
              <w:rPr>
                <w:szCs w:val="20"/>
              </w:rPr>
            </w:pPr>
            <w:r>
              <w:rPr>
                <w:szCs w:val="20"/>
              </w:rPr>
              <w:t>Arabic</w:t>
            </w:r>
          </w:p>
          <w:p w:rsidR="00EE53F5" w:rsidRPr="003E159A" w:rsidRDefault="00EE53F5" w:rsidP="00EE53F5">
            <w:pPr>
              <w:bidi w:val="0"/>
              <w:jc w:val="left"/>
              <w:rPr>
                <w:szCs w:val="20"/>
              </w:rPr>
            </w:pPr>
            <w:r>
              <w:rPr>
                <w:szCs w:val="20"/>
              </w:rPr>
              <w:t>Original: Spanish</w:t>
            </w:r>
          </w:p>
        </w:tc>
      </w:tr>
    </w:tbl>
    <w:p w:rsidR="00EE53F5" w:rsidRPr="00EE53F5" w:rsidRDefault="00EE53F5" w:rsidP="00EE53F5">
      <w:pPr>
        <w:spacing w:before="120" w:after="120" w:line="380" w:lineRule="exact"/>
        <w:rPr>
          <w:b/>
          <w:bCs/>
          <w:sz w:val="26"/>
          <w:szCs w:val="36"/>
          <w:rtl/>
        </w:rPr>
      </w:pPr>
      <w:r w:rsidRPr="00EE53F5">
        <w:rPr>
          <w:b/>
          <w:bCs/>
          <w:sz w:val="26"/>
          <w:szCs w:val="36"/>
          <w:cs/>
        </w:rPr>
        <w:t>‎‎</w:t>
      </w:r>
      <w:r w:rsidRPr="00EE53F5">
        <w:rPr>
          <w:b/>
          <w:bCs/>
          <w:sz w:val="26"/>
          <w:szCs w:val="36"/>
          <w:rtl/>
        </w:rPr>
        <w:t>اللجنة المعنية بالحقوق الاقتصادية والاجتماعية والثقافية‏‏</w:t>
      </w:r>
    </w:p>
    <w:p w:rsidR="00EE53F5" w:rsidRPr="00EE53F5" w:rsidRDefault="00EE53F5" w:rsidP="00EE53F5">
      <w:pPr>
        <w:pStyle w:val="HChGA"/>
        <w:rPr>
          <w:rFonts w:hint="cs"/>
          <w:rtl/>
        </w:rPr>
      </w:pPr>
      <w:r w:rsidRPr="00EE53F5">
        <w:rPr>
          <w:rtl/>
        </w:rPr>
        <w:tab/>
      </w:r>
      <w:r w:rsidRPr="00EE53F5">
        <w:rPr>
          <w:rtl/>
        </w:rPr>
        <w:tab/>
        <w:t>الآراء التي اعتمدتها اللجنة بموجب البروتوكول الاختياري الملحق بالعهد الدولي الخاص بالحقوق الاقتصادية والاجتماعية والثقافية بشأن البلاغ رق</w:t>
      </w:r>
      <w:r w:rsidRPr="00EE53F5">
        <w:rPr>
          <w:rFonts w:hint="cs"/>
          <w:rtl/>
        </w:rPr>
        <w:t xml:space="preserve">م </w:t>
      </w:r>
      <w:r w:rsidRPr="005E2B50">
        <w:rPr>
          <w:rFonts w:hint="cs"/>
          <w:szCs w:val="28"/>
          <w:rtl/>
        </w:rPr>
        <w:t>37</w:t>
      </w:r>
      <w:r w:rsidRPr="00EE53F5">
        <w:rPr>
          <w:rFonts w:hint="cs"/>
          <w:rtl/>
        </w:rPr>
        <w:t>/</w:t>
      </w:r>
      <w:r w:rsidRPr="005E2B50">
        <w:rPr>
          <w:rFonts w:hint="cs"/>
          <w:szCs w:val="28"/>
          <w:rtl/>
        </w:rPr>
        <w:t>2018</w:t>
      </w:r>
      <w:r w:rsidRPr="000162D0">
        <w:rPr>
          <w:rStyle w:val="FootnoteReference"/>
          <w:sz w:val="22"/>
          <w:szCs w:val="30"/>
          <w:vertAlign w:val="baseline"/>
          <w:rtl/>
        </w:rPr>
        <w:footnoteReference w:customMarkFollows="1" w:id="1"/>
        <w:t>*</w:t>
      </w:r>
    </w:p>
    <w:p w:rsidR="00EE53F5" w:rsidRPr="00EE53F5" w:rsidRDefault="00EE53F5" w:rsidP="00EE53F5">
      <w:pPr>
        <w:pStyle w:val="SingleTxtGA"/>
        <w:ind w:left="4649" w:hanging="2721"/>
        <w:rPr>
          <w:rtl/>
        </w:rPr>
      </w:pPr>
      <w:r w:rsidRPr="00EE53F5">
        <w:rPr>
          <w:i/>
          <w:iCs/>
          <w:rtl/>
        </w:rPr>
        <w:t>بلاغ مقدم من:</w:t>
      </w:r>
      <w:r>
        <w:rPr>
          <w:i/>
          <w:iCs/>
          <w:rtl/>
        </w:rPr>
        <w:tab/>
      </w:r>
      <w:r>
        <w:rPr>
          <w:i/>
          <w:iCs/>
          <w:rtl/>
        </w:rPr>
        <w:tab/>
      </w:r>
      <w:r w:rsidRPr="00EE53F5">
        <w:rPr>
          <w:rtl/>
        </w:rPr>
        <w:tab/>
      </w:r>
      <w:proofErr w:type="spellStart"/>
      <w:r w:rsidRPr="00EE53F5">
        <w:rPr>
          <w:rtl/>
        </w:rPr>
        <w:t>ماريبيل</w:t>
      </w:r>
      <w:proofErr w:type="spellEnd"/>
      <w:r w:rsidRPr="00EE53F5">
        <w:rPr>
          <w:rtl/>
        </w:rPr>
        <w:t xml:space="preserve"> فيفيانا </w:t>
      </w:r>
      <w:proofErr w:type="spellStart"/>
      <w:r w:rsidRPr="00EE53F5">
        <w:rPr>
          <w:rtl/>
        </w:rPr>
        <w:t>لوبيس</w:t>
      </w:r>
      <w:proofErr w:type="spellEnd"/>
      <w:r w:rsidRPr="00EE53F5">
        <w:rPr>
          <w:rtl/>
        </w:rPr>
        <w:t xml:space="preserve"> ألبان (يمثلها محام)</w:t>
      </w:r>
    </w:p>
    <w:p w:rsidR="00EE53F5" w:rsidRPr="00EE53F5" w:rsidRDefault="00EE53F5" w:rsidP="00EE53F5">
      <w:pPr>
        <w:pStyle w:val="SingleTxtGA"/>
        <w:ind w:left="4649" w:hanging="2721"/>
        <w:rPr>
          <w:rtl/>
        </w:rPr>
      </w:pPr>
      <w:r w:rsidRPr="00EE53F5">
        <w:rPr>
          <w:i/>
          <w:iCs/>
          <w:rtl/>
        </w:rPr>
        <w:t>الأشخاص المدعى أنهم ضحايا:</w:t>
      </w:r>
      <w:r w:rsidRPr="00EE53F5">
        <w:rPr>
          <w:rtl/>
        </w:rPr>
        <w:tab/>
        <w:t>صاحبة البلاغ وأطفالها</w:t>
      </w:r>
    </w:p>
    <w:p w:rsidR="00EE53F5" w:rsidRPr="00EE53F5" w:rsidRDefault="00EE53F5" w:rsidP="00EE53F5">
      <w:pPr>
        <w:pStyle w:val="SingleTxtGA"/>
        <w:ind w:left="4649" w:hanging="2721"/>
        <w:rPr>
          <w:rtl/>
        </w:rPr>
      </w:pPr>
      <w:r w:rsidRPr="00EE53F5">
        <w:rPr>
          <w:i/>
          <w:iCs/>
          <w:rtl/>
        </w:rPr>
        <w:t>الدولة الطرف:</w:t>
      </w:r>
      <w:r w:rsidRPr="00EE53F5">
        <w:rPr>
          <w:rtl/>
        </w:rPr>
        <w:tab/>
      </w:r>
      <w:r>
        <w:rPr>
          <w:rtl/>
        </w:rPr>
        <w:tab/>
      </w:r>
      <w:r>
        <w:rPr>
          <w:rtl/>
        </w:rPr>
        <w:tab/>
      </w:r>
      <w:r w:rsidRPr="00EE53F5">
        <w:rPr>
          <w:rtl/>
        </w:rPr>
        <w:t>إسبانيا</w:t>
      </w:r>
    </w:p>
    <w:p w:rsidR="00EE53F5" w:rsidRPr="00EE53F5" w:rsidRDefault="00EE53F5" w:rsidP="00EE53F5">
      <w:pPr>
        <w:pStyle w:val="SingleTxtGA"/>
        <w:ind w:left="4649" w:hanging="2721"/>
        <w:rPr>
          <w:rtl/>
        </w:rPr>
      </w:pPr>
      <w:r w:rsidRPr="00EE53F5">
        <w:rPr>
          <w:i/>
          <w:iCs/>
          <w:rtl/>
        </w:rPr>
        <w:t>تاريخ تقديم البلاغ:</w:t>
      </w:r>
      <w:r w:rsidRPr="00EE53F5">
        <w:rPr>
          <w:rtl/>
        </w:rPr>
        <w:tab/>
      </w:r>
      <w:r w:rsidRPr="00EE53F5">
        <w:rPr>
          <w:rtl/>
        </w:rPr>
        <w:tab/>
      </w:r>
      <w:r w:rsidRPr="005E2B50">
        <w:rPr>
          <w:szCs w:val="20"/>
          <w:rtl/>
        </w:rPr>
        <w:t>20</w:t>
      </w:r>
      <w:r w:rsidRPr="00EE53F5">
        <w:rPr>
          <w:rtl/>
        </w:rPr>
        <w:t xml:space="preserve"> حزيران/يونيه </w:t>
      </w:r>
      <w:r w:rsidRPr="005E2B50">
        <w:rPr>
          <w:szCs w:val="20"/>
          <w:rtl/>
        </w:rPr>
        <w:t>2018</w:t>
      </w:r>
      <w:r w:rsidRPr="00EE53F5">
        <w:rPr>
          <w:rtl/>
        </w:rPr>
        <w:t xml:space="preserve"> (البلاغ الأول)</w:t>
      </w:r>
    </w:p>
    <w:p w:rsidR="00EE53F5" w:rsidRPr="00EE53F5" w:rsidRDefault="00EE53F5" w:rsidP="00EE53F5">
      <w:pPr>
        <w:pStyle w:val="SingleTxtGA"/>
        <w:ind w:left="4649" w:hanging="2721"/>
        <w:rPr>
          <w:rtl/>
        </w:rPr>
      </w:pPr>
      <w:r w:rsidRPr="00EE53F5">
        <w:rPr>
          <w:i/>
          <w:iCs/>
          <w:rtl/>
        </w:rPr>
        <w:t>تاريخ اعتماد الآراء:</w:t>
      </w:r>
      <w:r w:rsidRPr="00EE53F5">
        <w:rPr>
          <w:rtl/>
        </w:rPr>
        <w:tab/>
      </w:r>
      <w:r w:rsidRPr="00EE53F5">
        <w:rPr>
          <w:rtl/>
        </w:rPr>
        <w:tab/>
      </w:r>
      <w:r w:rsidRPr="005E2B50">
        <w:rPr>
          <w:szCs w:val="20"/>
          <w:rtl/>
        </w:rPr>
        <w:t>11</w:t>
      </w:r>
      <w:r w:rsidRPr="00EE53F5">
        <w:rPr>
          <w:rtl/>
        </w:rPr>
        <w:t xml:space="preserve"> </w:t>
      </w:r>
      <w:r w:rsidR="000C1321">
        <w:rPr>
          <w:rFonts w:hint="cs"/>
          <w:rtl/>
        </w:rPr>
        <w:t xml:space="preserve">تشرين الأول/أكتوبر </w:t>
      </w:r>
      <w:r w:rsidRPr="005E2B50">
        <w:rPr>
          <w:szCs w:val="20"/>
          <w:rtl/>
        </w:rPr>
        <w:t>2019</w:t>
      </w:r>
    </w:p>
    <w:p w:rsidR="00EE53F5" w:rsidRPr="00EE53F5" w:rsidRDefault="00EE53F5" w:rsidP="00EE53F5">
      <w:pPr>
        <w:pStyle w:val="SingleTxtGA"/>
        <w:ind w:left="4649" w:hanging="2721"/>
        <w:rPr>
          <w:rtl/>
        </w:rPr>
      </w:pPr>
      <w:r w:rsidRPr="00EE53F5">
        <w:rPr>
          <w:i/>
          <w:iCs/>
          <w:rtl/>
        </w:rPr>
        <w:t>الموضوع:</w:t>
      </w:r>
      <w:r w:rsidRPr="00EE53F5">
        <w:rPr>
          <w:rtl/>
        </w:rPr>
        <w:tab/>
      </w:r>
      <w:r>
        <w:rPr>
          <w:rtl/>
        </w:rPr>
        <w:tab/>
      </w:r>
      <w:r>
        <w:rPr>
          <w:rtl/>
        </w:rPr>
        <w:tab/>
      </w:r>
      <w:r>
        <w:rPr>
          <w:rtl/>
        </w:rPr>
        <w:tab/>
      </w:r>
      <w:r w:rsidRPr="00EE53F5">
        <w:rPr>
          <w:rtl/>
        </w:rPr>
        <w:t>إخلاء صاحبة البلاغ من منزلها</w:t>
      </w:r>
    </w:p>
    <w:p w:rsidR="00EE53F5" w:rsidRPr="00C3763E" w:rsidRDefault="00EE53F5" w:rsidP="00EE53F5">
      <w:pPr>
        <w:pStyle w:val="SingleTxtGA"/>
        <w:ind w:left="4649" w:hanging="2721"/>
        <w:rPr>
          <w:rtl/>
        </w:rPr>
      </w:pPr>
      <w:r w:rsidRPr="00EE53F5">
        <w:rPr>
          <w:i/>
          <w:iCs/>
          <w:rtl/>
        </w:rPr>
        <w:t>المسألة الإجرائية</w:t>
      </w:r>
      <w:r w:rsidRPr="00EE53F5">
        <w:rPr>
          <w:rtl/>
        </w:rPr>
        <w:tab/>
      </w:r>
      <w:r>
        <w:rPr>
          <w:rtl/>
        </w:rPr>
        <w:tab/>
      </w:r>
      <w:r>
        <w:rPr>
          <w:rtl/>
        </w:rPr>
        <w:tab/>
      </w:r>
      <w:r w:rsidRPr="00EE53F5">
        <w:rPr>
          <w:rtl/>
        </w:rPr>
        <w:t xml:space="preserve">المقبولية من حيث </w:t>
      </w:r>
      <w:r w:rsidRPr="00C3763E">
        <w:rPr>
          <w:i/>
          <w:iCs/>
          <w:rtl/>
        </w:rPr>
        <w:t>الاختصاص الموضوعي</w:t>
      </w:r>
    </w:p>
    <w:p w:rsidR="00EE53F5" w:rsidRPr="00EE53F5" w:rsidRDefault="00EE53F5" w:rsidP="00EE53F5">
      <w:pPr>
        <w:pStyle w:val="SingleTxtGA"/>
        <w:ind w:left="4649" w:hanging="2721"/>
        <w:rPr>
          <w:rtl/>
        </w:rPr>
      </w:pPr>
      <w:r w:rsidRPr="00EE53F5">
        <w:rPr>
          <w:i/>
          <w:iCs/>
          <w:rtl/>
        </w:rPr>
        <w:t>المسألة الموضوعية:</w:t>
      </w:r>
      <w:r w:rsidRPr="00EE53F5">
        <w:rPr>
          <w:rtl/>
        </w:rPr>
        <w:tab/>
      </w:r>
      <w:r>
        <w:rPr>
          <w:rtl/>
        </w:rPr>
        <w:tab/>
      </w:r>
      <w:r>
        <w:rPr>
          <w:rtl/>
        </w:rPr>
        <w:tab/>
      </w:r>
      <w:r w:rsidRPr="00EE53F5">
        <w:rPr>
          <w:rtl/>
        </w:rPr>
        <w:t>الحق في سكن لائق</w:t>
      </w:r>
    </w:p>
    <w:p w:rsidR="00EE53F5" w:rsidRPr="00EE53F5" w:rsidRDefault="00EE53F5" w:rsidP="00EE53F5">
      <w:pPr>
        <w:pStyle w:val="SingleTxtGA"/>
        <w:ind w:left="4649" w:hanging="2721"/>
        <w:rPr>
          <w:rtl/>
        </w:rPr>
      </w:pPr>
      <w:r w:rsidRPr="00EE53F5">
        <w:rPr>
          <w:i/>
          <w:iCs/>
          <w:rtl/>
        </w:rPr>
        <w:t>مواد العهد:</w:t>
      </w:r>
      <w:r w:rsidRPr="00EE53F5">
        <w:rPr>
          <w:rtl/>
        </w:rPr>
        <w:tab/>
      </w:r>
      <w:r w:rsidRPr="00EE53F5">
        <w:rPr>
          <w:rtl/>
        </w:rPr>
        <w:tab/>
      </w:r>
      <w:r w:rsidRPr="00EE53F5">
        <w:rPr>
          <w:rtl/>
        </w:rPr>
        <w:tab/>
        <w:t xml:space="preserve">المادة </w:t>
      </w:r>
      <w:r w:rsidRPr="005E2B50">
        <w:rPr>
          <w:szCs w:val="20"/>
          <w:rtl/>
        </w:rPr>
        <w:t>11</w:t>
      </w:r>
    </w:p>
    <w:p w:rsidR="00EE53F5" w:rsidRPr="00EE53F5" w:rsidRDefault="00EE53F5" w:rsidP="00EE53F5">
      <w:pPr>
        <w:pStyle w:val="SingleTxtGA"/>
        <w:ind w:left="4649" w:hanging="2721"/>
        <w:rPr>
          <w:rtl/>
        </w:rPr>
      </w:pPr>
      <w:r w:rsidRPr="00EE53F5">
        <w:rPr>
          <w:i/>
          <w:iCs/>
          <w:rtl/>
        </w:rPr>
        <w:t>مواد البروتوكول الاختياري:</w:t>
      </w:r>
      <w:r w:rsidRPr="00EE53F5">
        <w:rPr>
          <w:rtl/>
        </w:rPr>
        <w:tab/>
      </w:r>
      <w:r w:rsidRPr="00EE53F5">
        <w:rPr>
          <w:rtl/>
        </w:rPr>
        <w:tab/>
        <w:t xml:space="preserve">المادتان </w:t>
      </w:r>
      <w:r w:rsidRPr="005E2B50">
        <w:rPr>
          <w:szCs w:val="20"/>
          <w:rtl/>
        </w:rPr>
        <w:t>2</w:t>
      </w:r>
      <w:r w:rsidRPr="00EE53F5">
        <w:rPr>
          <w:rtl/>
        </w:rPr>
        <w:t xml:space="preserve"> و</w:t>
      </w:r>
      <w:r w:rsidRPr="005E2B50">
        <w:rPr>
          <w:szCs w:val="20"/>
          <w:rtl/>
        </w:rPr>
        <w:t>5</w:t>
      </w:r>
    </w:p>
    <w:p w:rsidR="00EE53F5" w:rsidRPr="00EE53F5" w:rsidRDefault="00EE53F5" w:rsidP="00EE53F5">
      <w:pPr>
        <w:pStyle w:val="SingleTxtGA"/>
        <w:spacing w:before="240"/>
        <w:rPr>
          <w:rtl/>
        </w:rPr>
      </w:pPr>
      <w:r w:rsidRPr="005E2B50">
        <w:rPr>
          <w:szCs w:val="20"/>
          <w:rtl/>
        </w:rPr>
        <w:t>1</w:t>
      </w:r>
      <w:r w:rsidRPr="00EE53F5">
        <w:rPr>
          <w:rtl/>
        </w:rPr>
        <w:t>-</w:t>
      </w:r>
      <w:r w:rsidRPr="005E2B50">
        <w:rPr>
          <w:szCs w:val="20"/>
          <w:rtl/>
        </w:rPr>
        <w:t>1</w:t>
      </w:r>
      <w:r w:rsidRPr="00EE53F5">
        <w:rPr>
          <w:rtl/>
        </w:rPr>
        <w:tab/>
      </w:r>
      <w:r w:rsidRPr="00EE53F5">
        <w:rPr>
          <w:rFonts w:hint="cs"/>
          <w:rtl/>
        </w:rPr>
        <w:t xml:space="preserve">تُدعى </w:t>
      </w:r>
      <w:r w:rsidRPr="00EE53F5">
        <w:rPr>
          <w:rtl/>
        </w:rPr>
        <w:t xml:space="preserve">صاحبة البلاغ </w:t>
      </w:r>
      <w:proofErr w:type="spellStart"/>
      <w:r w:rsidRPr="00EE53F5">
        <w:rPr>
          <w:rtl/>
        </w:rPr>
        <w:t>ماريبيل</w:t>
      </w:r>
      <w:proofErr w:type="spellEnd"/>
      <w:r w:rsidRPr="00EE53F5">
        <w:rPr>
          <w:rtl/>
        </w:rPr>
        <w:t xml:space="preserve"> فيفيانا </w:t>
      </w:r>
      <w:proofErr w:type="spellStart"/>
      <w:r w:rsidRPr="00EE53F5">
        <w:rPr>
          <w:rtl/>
        </w:rPr>
        <w:t>لوبيس</w:t>
      </w:r>
      <w:proofErr w:type="spellEnd"/>
      <w:r w:rsidRPr="00EE53F5">
        <w:rPr>
          <w:rtl/>
        </w:rPr>
        <w:t xml:space="preserve"> ألبان، وهي من مواطني إسبانيا</w:t>
      </w:r>
      <w:r w:rsidRPr="00EE53F5">
        <w:rPr>
          <w:rFonts w:hint="cs"/>
          <w:rtl/>
        </w:rPr>
        <w:t>.</w:t>
      </w:r>
      <w:r w:rsidRPr="00EE53F5">
        <w:rPr>
          <w:rtl/>
        </w:rPr>
        <w:t xml:space="preserve"> ولدت في</w:t>
      </w:r>
      <w:r w:rsidR="00123539">
        <w:rPr>
          <w:rFonts w:hint="cs"/>
          <w:rtl/>
        </w:rPr>
        <w:t> </w:t>
      </w:r>
      <w:r w:rsidRPr="005E2B50">
        <w:rPr>
          <w:szCs w:val="20"/>
          <w:rtl/>
        </w:rPr>
        <w:t>28</w:t>
      </w:r>
      <w:r w:rsidRPr="00EE53F5">
        <w:rPr>
          <w:rtl/>
        </w:rPr>
        <w:t xml:space="preserve"> آب/أغسطس </w:t>
      </w:r>
      <w:r w:rsidRPr="005E2B50">
        <w:rPr>
          <w:szCs w:val="20"/>
          <w:rtl/>
        </w:rPr>
        <w:t>1979</w:t>
      </w:r>
      <w:r w:rsidRPr="00EE53F5">
        <w:rPr>
          <w:rtl/>
        </w:rPr>
        <w:t xml:space="preserve"> في كيتو</w:t>
      </w:r>
      <w:r w:rsidRPr="00EE53F5">
        <w:rPr>
          <w:rFonts w:hint="cs"/>
          <w:rtl/>
        </w:rPr>
        <w:t>، ب</w:t>
      </w:r>
      <w:r w:rsidRPr="00EE53F5">
        <w:rPr>
          <w:rtl/>
        </w:rPr>
        <w:t xml:space="preserve">إكوادور. </w:t>
      </w:r>
      <w:r w:rsidRPr="00EE53F5">
        <w:rPr>
          <w:rFonts w:hint="cs"/>
          <w:rtl/>
        </w:rPr>
        <w:t>و</w:t>
      </w:r>
      <w:r w:rsidRPr="00EE53F5">
        <w:rPr>
          <w:rtl/>
        </w:rPr>
        <w:t xml:space="preserve">صاحبة البلاغ </w:t>
      </w:r>
      <w:r w:rsidRPr="00EE53F5">
        <w:rPr>
          <w:rFonts w:hint="cs"/>
          <w:rtl/>
        </w:rPr>
        <w:t xml:space="preserve">تتصرف </w:t>
      </w:r>
      <w:r w:rsidRPr="00EE53F5">
        <w:rPr>
          <w:rtl/>
        </w:rPr>
        <w:t xml:space="preserve">بالأصالة عن نفسها وبالنيابة عن خمسة من أطفالها الستة، وجميعهم قصّر ومواطنون </w:t>
      </w:r>
      <w:proofErr w:type="spellStart"/>
      <w:r w:rsidRPr="00EE53F5">
        <w:rPr>
          <w:rtl/>
        </w:rPr>
        <w:t>إسبانيون</w:t>
      </w:r>
      <w:proofErr w:type="spellEnd"/>
      <w:r w:rsidRPr="00EE53F5">
        <w:rPr>
          <w:rtl/>
        </w:rPr>
        <w:t xml:space="preserve">. وقد وُلد الأطفال الثلاثة الأكبر سناً في الأعوام </w:t>
      </w:r>
      <w:r w:rsidRPr="005E2B50">
        <w:rPr>
          <w:szCs w:val="20"/>
          <w:rtl/>
        </w:rPr>
        <w:t>2001</w:t>
      </w:r>
      <w:r w:rsidR="00123539">
        <w:rPr>
          <w:rtl/>
        </w:rPr>
        <w:t xml:space="preserve"> و</w:t>
      </w:r>
      <w:r w:rsidRPr="005E2B50">
        <w:rPr>
          <w:szCs w:val="20"/>
          <w:rtl/>
        </w:rPr>
        <w:t>2004</w:t>
      </w:r>
      <w:r w:rsidR="00123539">
        <w:rPr>
          <w:rtl/>
        </w:rPr>
        <w:t xml:space="preserve"> و</w:t>
      </w:r>
      <w:r w:rsidRPr="005E2B50">
        <w:rPr>
          <w:szCs w:val="20"/>
          <w:rtl/>
        </w:rPr>
        <w:t>2006</w:t>
      </w:r>
      <w:r w:rsidRPr="00EE53F5">
        <w:rPr>
          <w:rtl/>
        </w:rPr>
        <w:t xml:space="preserve"> على التوالي، وولد الطفلان الأصغر سنا</w:t>
      </w:r>
      <w:r w:rsidR="00C3763E">
        <w:rPr>
          <w:rFonts w:hint="cs"/>
          <w:rtl/>
        </w:rPr>
        <w:t>ً</w:t>
      </w:r>
      <w:r w:rsidRPr="00EE53F5">
        <w:rPr>
          <w:rtl/>
        </w:rPr>
        <w:t xml:space="preserve"> في عام </w:t>
      </w:r>
      <w:r w:rsidRPr="005E2B50">
        <w:rPr>
          <w:szCs w:val="20"/>
          <w:rtl/>
        </w:rPr>
        <w:t>2011</w:t>
      </w:r>
      <w:r w:rsidRPr="00EE53F5">
        <w:rPr>
          <w:rtl/>
        </w:rPr>
        <w:t xml:space="preserve">. وتؤكد صاحبة البلاغ أنها وأطفالها ضحايا انتهاك الدولة الطرف للمادة </w:t>
      </w:r>
      <w:r w:rsidRPr="005E2B50">
        <w:rPr>
          <w:rFonts w:hint="cs"/>
          <w:szCs w:val="20"/>
          <w:rtl/>
        </w:rPr>
        <w:t>11</w:t>
      </w:r>
      <w:r w:rsidRPr="00EE53F5">
        <w:rPr>
          <w:rFonts w:hint="cs"/>
          <w:rtl/>
        </w:rPr>
        <w:t>(</w:t>
      </w:r>
      <w:r w:rsidRPr="005E2B50">
        <w:rPr>
          <w:rFonts w:hint="cs"/>
          <w:szCs w:val="20"/>
          <w:rtl/>
        </w:rPr>
        <w:t>1</w:t>
      </w:r>
      <w:r w:rsidRPr="00EE53F5">
        <w:rPr>
          <w:rFonts w:hint="cs"/>
          <w:rtl/>
        </w:rPr>
        <w:t>)</w:t>
      </w:r>
      <w:r w:rsidRPr="00EE53F5">
        <w:rPr>
          <w:rtl/>
        </w:rPr>
        <w:t xml:space="preserve"> من العهد. وقد دخل البروتوكول الاختياري حيز النفاذ بالنسبة للدولة الطرف في </w:t>
      </w:r>
      <w:r w:rsidRPr="005E2B50">
        <w:rPr>
          <w:szCs w:val="20"/>
          <w:rtl/>
        </w:rPr>
        <w:t>5</w:t>
      </w:r>
      <w:r w:rsidRPr="00EE53F5">
        <w:rPr>
          <w:rtl/>
        </w:rPr>
        <w:t xml:space="preserve"> أيار/مايو </w:t>
      </w:r>
      <w:r w:rsidRPr="005E2B50">
        <w:rPr>
          <w:szCs w:val="20"/>
          <w:rtl/>
        </w:rPr>
        <w:t>2013</w:t>
      </w:r>
      <w:r w:rsidRPr="00EE53F5">
        <w:rPr>
          <w:rtl/>
        </w:rPr>
        <w:t>. وصاحبة البلاغ يمثلها محام.</w:t>
      </w:r>
    </w:p>
    <w:p w:rsidR="00EE53F5" w:rsidRPr="00C10F7E" w:rsidRDefault="00EE53F5" w:rsidP="00EE53F5">
      <w:pPr>
        <w:pStyle w:val="SingleTxtGA"/>
        <w:rPr>
          <w:spacing w:val="-2"/>
          <w:rtl/>
        </w:rPr>
      </w:pPr>
      <w:r w:rsidRPr="00C10F7E">
        <w:rPr>
          <w:spacing w:val="-2"/>
          <w:szCs w:val="20"/>
          <w:rtl/>
        </w:rPr>
        <w:lastRenderedPageBreak/>
        <w:t>1</w:t>
      </w:r>
      <w:r w:rsidRPr="00C10F7E">
        <w:rPr>
          <w:spacing w:val="-2"/>
          <w:rtl/>
        </w:rPr>
        <w:t>-</w:t>
      </w:r>
      <w:r w:rsidRPr="00C10F7E">
        <w:rPr>
          <w:spacing w:val="-2"/>
          <w:szCs w:val="20"/>
          <w:rtl/>
        </w:rPr>
        <w:t>2</w:t>
      </w:r>
      <w:r w:rsidRPr="00C10F7E">
        <w:rPr>
          <w:spacing w:val="-2"/>
          <w:rtl/>
        </w:rPr>
        <w:tab/>
        <w:t xml:space="preserve">وفي </w:t>
      </w:r>
      <w:r w:rsidRPr="00C10F7E">
        <w:rPr>
          <w:spacing w:val="-2"/>
          <w:szCs w:val="20"/>
          <w:rtl/>
        </w:rPr>
        <w:t>22</w:t>
      </w:r>
      <w:r w:rsidRPr="00C10F7E">
        <w:rPr>
          <w:spacing w:val="-2"/>
          <w:rtl/>
        </w:rPr>
        <w:t xml:space="preserve"> حزيران/يونيه </w:t>
      </w:r>
      <w:r w:rsidRPr="00C10F7E">
        <w:rPr>
          <w:spacing w:val="-2"/>
          <w:szCs w:val="20"/>
          <w:rtl/>
        </w:rPr>
        <w:t>2018</w:t>
      </w:r>
      <w:r w:rsidRPr="00C10F7E">
        <w:rPr>
          <w:spacing w:val="-2"/>
          <w:rtl/>
        </w:rPr>
        <w:t xml:space="preserve">، سجلت اللجنة، </w:t>
      </w:r>
      <w:r w:rsidRPr="00C10F7E">
        <w:rPr>
          <w:rFonts w:hint="cs"/>
          <w:spacing w:val="-2"/>
          <w:rtl/>
        </w:rPr>
        <w:t xml:space="preserve">وهي تتصرف عن طريق </w:t>
      </w:r>
      <w:r w:rsidRPr="00C10F7E">
        <w:rPr>
          <w:spacing w:val="-2"/>
          <w:rtl/>
        </w:rPr>
        <w:t>فريقها العامل، البلاغ وطلبت إلى الدولة الطرف أن تعلق إخلاء صاحبة البلاغ وأطفالها أثناء النظر في البلاغ أو</w:t>
      </w:r>
      <w:r w:rsidRPr="00C10F7E">
        <w:rPr>
          <w:rFonts w:hint="cs"/>
          <w:spacing w:val="-2"/>
          <w:rtl/>
        </w:rPr>
        <w:t>،</w:t>
      </w:r>
      <w:r w:rsidRPr="00C10F7E">
        <w:rPr>
          <w:spacing w:val="-2"/>
          <w:rtl/>
        </w:rPr>
        <w:t xml:space="preserve"> بدلاً من ذلك، </w:t>
      </w:r>
      <w:r w:rsidRPr="00C10F7E">
        <w:rPr>
          <w:rFonts w:hint="cs"/>
          <w:spacing w:val="-2"/>
          <w:rtl/>
        </w:rPr>
        <w:t xml:space="preserve">توفير </w:t>
      </w:r>
      <w:r w:rsidRPr="00C10F7E">
        <w:rPr>
          <w:spacing w:val="-2"/>
          <w:rtl/>
        </w:rPr>
        <w:t>سكن لائق</w:t>
      </w:r>
      <w:r w:rsidRPr="00C10F7E">
        <w:rPr>
          <w:rFonts w:hint="cs"/>
          <w:spacing w:val="-2"/>
          <w:rtl/>
        </w:rPr>
        <w:t xml:space="preserve"> لهم</w:t>
      </w:r>
      <w:r w:rsidRPr="00C10F7E">
        <w:rPr>
          <w:spacing w:val="-2"/>
          <w:rtl/>
        </w:rPr>
        <w:t xml:space="preserve"> بالتشاور الحقيقي مع صاحبة البلاغ، </w:t>
      </w:r>
      <w:r w:rsidRPr="00C10F7E">
        <w:rPr>
          <w:rFonts w:hint="cs"/>
          <w:spacing w:val="-2"/>
          <w:rtl/>
        </w:rPr>
        <w:t>تحاشيا</w:t>
      </w:r>
      <w:r w:rsidR="00C3763E" w:rsidRPr="00C10F7E">
        <w:rPr>
          <w:rFonts w:hint="cs"/>
          <w:spacing w:val="-2"/>
          <w:rtl/>
        </w:rPr>
        <w:t>ً</w:t>
      </w:r>
      <w:r w:rsidRPr="00C10F7E">
        <w:rPr>
          <w:rFonts w:hint="cs"/>
          <w:spacing w:val="-2"/>
          <w:rtl/>
        </w:rPr>
        <w:t xml:space="preserve"> لل</w:t>
      </w:r>
      <w:r w:rsidRPr="00C10F7E">
        <w:rPr>
          <w:spacing w:val="-2"/>
          <w:rtl/>
        </w:rPr>
        <w:t xml:space="preserve">تسبب لهم بضرر </w:t>
      </w:r>
      <w:r w:rsidRPr="00C10F7E">
        <w:rPr>
          <w:rFonts w:hint="cs"/>
          <w:spacing w:val="-2"/>
          <w:rtl/>
        </w:rPr>
        <w:t>يتعذر</w:t>
      </w:r>
      <w:r w:rsidRPr="00C10F7E">
        <w:rPr>
          <w:spacing w:val="-2"/>
          <w:rtl/>
        </w:rPr>
        <w:t xml:space="preserve"> جبره.</w:t>
      </w:r>
    </w:p>
    <w:p w:rsidR="00EE53F5" w:rsidRPr="00EE53F5" w:rsidRDefault="00EE53F5" w:rsidP="00EE53F5">
      <w:pPr>
        <w:pStyle w:val="SingleTxtGA"/>
        <w:rPr>
          <w:rtl/>
        </w:rPr>
      </w:pPr>
      <w:r w:rsidRPr="005E2B50">
        <w:rPr>
          <w:szCs w:val="20"/>
          <w:rtl/>
        </w:rPr>
        <w:t>1</w:t>
      </w:r>
      <w:r w:rsidRPr="00EE53F5">
        <w:rPr>
          <w:rtl/>
        </w:rPr>
        <w:t>-</w:t>
      </w:r>
      <w:r w:rsidRPr="005E2B50">
        <w:rPr>
          <w:szCs w:val="20"/>
          <w:rtl/>
        </w:rPr>
        <w:t>3</w:t>
      </w:r>
      <w:r w:rsidRPr="00EE53F5">
        <w:rPr>
          <w:rtl/>
        </w:rPr>
        <w:tab/>
        <w:t>وفي</w:t>
      </w:r>
      <w:r w:rsidRPr="00EE53F5">
        <w:rPr>
          <w:rFonts w:hint="cs"/>
          <w:rtl/>
        </w:rPr>
        <w:t xml:space="preserve"> هذه</w:t>
      </w:r>
      <w:r w:rsidRPr="00EE53F5">
        <w:rPr>
          <w:rtl/>
        </w:rPr>
        <w:t xml:space="preserve"> الآراء، توجز اللجنة أولا المعلومات والحجج </w:t>
      </w:r>
      <w:r w:rsidRPr="00EE53F5">
        <w:rPr>
          <w:rFonts w:hint="cs"/>
          <w:rtl/>
        </w:rPr>
        <w:t>التي قدمها الطرفان</w:t>
      </w:r>
      <w:r w:rsidRPr="00EE53F5">
        <w:rPr>
          <w:rtl/>
        </w:rPr>
        <w:t>، دون اتخاذ موقف. ثم تنظر في مقبولية البلاغ وأسسه الموضوعية، وتعرض أخيراً استنتاجاتها وتوصياتها.</w:t>
      </w:r>
    </w:p>
    <w:p w:rsidR="00EE53F5" w:rsidRPr="00EE53F5" w:rsidRDefault="00EE53F5" w:rsidP="00EE53F5">
      <w:pPr>
        <w:pStyle w:val="H1GA"/>
        <w:rPr>
          <w:rtl/>
        </w:rPr>
      </w:pPr>
      <w:r w:rsidRPr="00EE53F5">
        <w:rPr>
          <w:rFonts w:hint="cs"/>
          <w:rtl/>
        </w:rPr>
        <w:tab/>
      </w:r>
      <w:r w:rsidRPr="00EE53F5">
        <w:rPr>
          <w:rtl/>
        </w:rPr>
        <w:t>ألف-</w:t>
      </w:r>
      <w:r w:rsidRPr="00EE53F5">
        <w:rPr>
          <w:rFonts w:hint="cs"/>
          <w:rtl/>
        </w:rPr>
        <w:tab/>
      </w:r>
      <w:r w:rsidRPr="00EE53F5">
        <w:rPr>
          <w:rtl/>
        </w:rPr>
        <w:t>موجز المعلومات والحجج التي قدمها الطرفان</w:t>
      </w:r>
    </w:p>
    <w:p w:rsidR="00EE53F5" w:rsidRDefault="00EE53F5" w:rsidP="00EE53F5">
      <w:pPr>
        <w:pStyle w:val="H23GA"/>
        <w:rPr>
          <w:rtl/>
        </w:rPr>
      </w:pPr>
      <w:r w:rsidRPr="00EE53F5">
        <w:rPr>
          <w:rFonts w:hint="cs"/>
          <w:rtl/>
        </w:rPr>
        <w:tab/>
      </w:r>
      <w:r w:rsidRPr="00EE53F5">
        <w:rPr>
          <w:rFonts w:hint="cs"/>
          <w:rtl/>
        </w:rPr>
        <w:tab/>
        <w:t>الوقائع كما عرضتها صاحبة البلاغ</w:t>
      </w:r>
      <w:r w:rsidRPr="005E2B50">
        <w:rPr>
          <w:rFonts w:hint="cs"/>
          <w:szCs w:val="28"/>
          <w:vertAlign w:val="superscript"/>
          <w:rtl/>
        </w:rPr>
        <w:t>(</w:t>
      </w:r>
      <w:r w:rsidRPr="005E2B50">
        <w:rPr>
          <w:rFonts w:cs="Times New Roman"/>
          <w:b w:val="0"/>
          <w:position w:val="4"/>
          <w:vertAlign w:val="superscript"/>
        </w:rPr>
        <w:footnoteReference w:id="2"/>
      </w:r>
      <w:r w:rsidRPr="005E2B50">
        <w:rPr>
          <w:rFonts w:hint="cs"/>
          <w:szCs w:val="28"/>
          <w:vertAlign w:val="superscript"/>
          <w:rtl/>
        </w:rPr>
        <w:t>)</w:t>
      </w:r>
    </w:p>
    <w:p w:rsidR="00EE53F5" w:rsidRPr="00EE53F5" w:rsidRDefault="00EE53F5" w:rsidP="00EE53F5">
      <w:pPr>
        <w:pStyle w:val="H4GA"/>
        <w:rPr>
          <w:rtl/>
          <w:lang w:val="en-GB"/>
        </w:rPr>
      </w:pPr>
      <w:r w:rsidRPr="00EE53F5">
        <w:rPr>
          <w:rtl/>
          <w:lang w:val="en-GB"/>
        </w:rPr>
        <w:tab/>
      </w:r>
      <w:r w:rsidRPr="00EE53F5">
        <w:rPr>
          <w:rtl/>
          <w:lang w:val="en-GB"/>
        </w:rPr>
        <w:tab/>
        <w:t>قبل تسجيل البلاغ</w:t>
      </w:r>
    </w:p>
    <w:p w:rsidR="00EE53F5" w:rsidRPr="00EE53F5" w:rsidRDefault="00EE53F5" w:rsidP="00021741">
      <w:pPr>
        <w:pStyle w:val="SingleTxtGA"/>
        <w:spacing w:line="350" w:lineRule="exact"/>
        <w:rPr>
          <w:rtl/>
          <w:lang w:val="en-GB"/>
        </w:rPr>
      </w:pPr>
      <w:r w:rsidRPr="005E2B50">
        <w:rPr>
          <w:szCs w:val="20"/>
          <w:rtl/>
          <w:lang w:val="en-GB"/>
        </w:rPr>
        <w:t>2</w:t>
      </w:r>
      <w:r w:rsidRPr="00EE53F5">
        <w:rPr>
          <w:rtl/>
          <w:lang w:val="en-GB"/>
        </w:rPr>
        <w:t>-</w:t>
      </w:r>
      <w:r w:rsidRPr="005E2B50">
        <w:rPr>
          <w:szCs w:val="20"/>
          <w:rtl/>
          <w:lang w:val="en-GB"/>
        </w:rPr>
        <w:t>1</w:t>
      </w:r>
      <w:r w:rsidRPr="00EE53F5">
        <w:rPr>
          <w:rtl/>
          <w:lang w:val="en-GB"/>
        </w:rPr>
        <w:tab/>
        <w:t xml:space="preserve">تدعي صاحبة البلاغ أنها أبرمت في </w:t>
      </w:r>
      <w:r w:rsidRPr="005E2B50">
        <w:rPr>
          <w:szCs w:val="20"/>
          <w:rtl/>
          <w:lang w:val="en-GB"/>
        </w:rPr>
        <w:t>1</w:t>
      </w:r>
      <w:r w:rsidRPr="00EE53F5">
        <w:rPr>
          <w:rtl/>
          <w:lang w:val="en-GB"/>
        </w:rPr>
        <w:t xml:space="preserve"> آذار/مارس </w:t>
      </w:r>
      <w:r w:rsidRPr="005E2B50">
        <w:rPr>
          <w:szCs w:val="20"/>
          <w:rtl/>
          <w:lang w:val="en-GB"/>
        </w:rPr>
        <w:t>2013</w:t>
      </w:r>
      <w:r w:rsidRPr="00EE53F5">
        <w:rPr>
          <w:rtl/>
          <w:lang w:val="en-GB"/>
        </w:rPr>
        <w:t xml:space="preserve"> اتفاقا</w:t>
      </w:r>
      <w:r w:rsidR="00575BAD">
        <w:rPr>
          <w:rFonts w:hint="cs"/>
          <w:rtl/>
          <w:lang w:val="en-GB"/>
        </w:rPr>
        <w:t>ً</w:t>
      </w:r>
      <w:r w:rsidRPr="00EE53F5">
        <w:rPr>
          <w:rtl/>
          <w:lang w:val="en-GB"/>
        </w:rPr>
        <w:t xml:space="preserve"> لإيجار شقة بإيجار شهري قدره </w:t>
      </w:r>
      <w:r w:rsidRPr="005E2B50">
        <w:rPr>
          <w:szCs w:val="20"/>
          <w:rtl/>
          <w:lang w:val="en-GB"/>
        </w:rPr>
        <w:t>850</w:t>
      </w:r>
      <w:r w:rsidRPr="00EE53F5">
        <w:rPr>
          <w:rtl/>
          <w:lang w:val="en-GB"/>
        </w:rPr>
        <w:t xml:space="preserve"> يورو لتسكن فيها مع أطفالها الستة، ومنهم واحدٌ بلغ حاليا</w:t>
      </w:r>
      <w:r w:rsidR="00575BAD">
        <w:rPr>
          <w:rFonts w:hint="cs"/>
          <w:rtl/>
          <w:lang w:val="en-GB"/>
        </w:rPr>
        <w:t>ً</w:t>
      </w:r>
      <w:r w:rsidRPr="00EE53F5">
        <w:rPr>
          <w:rtl/>
          <w:lang w:val="en-GB"/>
        </w:rPr>
        <w:t xml:space="preserve"> السنَّ القانونية. وبعد سنة من دفع إيجارها على أساس شهري، اكتشفت صاحبة البلاغ أن المؤجر لا يملك الشقة وليس له فيها أي حق قانوني، فتوقفت عن دفع الإيجار.</w:t>
      </w:r>
    </w:p>
    <w:p w:rsidR="00EE53F5" w:rsidRPr="00EE53F5" w:rsidRDefault="00EE53F5" w:rsidP="00021741">
      <w:pPr>
        <w:pStyle w:val="SingleTxtGA"/>
        <w:spacing w:line="350" w:lineRule="exact"/>
        <w:rPr>
          <w:rtl/>
          <w:lang w:val="en-GB"/>
        </w:rPr>
      </w:pPr>
      <w:r w:rsidRPr="005E2B50">
        <w:rPr>
          <w:szCs w:val="20"/>
          <w:rtl/>
          <w:lang w:val="en-GB"/>
        </w:rPr>
        <w:t>2</w:t>
      </w:r>
      <w:r w:rsidRPr="00EE53F5">
        <w:rPr>
          <w:rtl/>
          <w:lang w:val="en-GB"/>
        </w:rPr>
        <w:t>-</w:t>
      </w:r>
      <w:r w:rsidRPr="005E2B50">
        <w:rPr>
          <w:szCs w:val="20"/>
          <w:rtl/>
          <w:lang w:val="en-GB"/>
        </w:rPr>
        <w:t>2</w:t>
      </w:r>
      <w:r w:rsidRPr="00EE53F5">
        <w:rPr>
          <w:rtl/>
          <w:lang w:val="en-GB"/>
        </w:rPr>
        <w:tab/>
        <w:t xml:space="preserve">وفي </w:t>
      </w:r>
      <w:r w:rsidRPr="005E2B50">
        <w:rPr>
          <w:szCs w:val="20"/>
          <w:rtl/>
          <w:lang w:val="en-GB"/>
        </w:rPr>
        <w:t>15</w:t>
      </w:r>
      <w:r w:rsidRPr="00EE53F5">
        <w:rPr>
          <w:rtl/>
          <w:lang w:val="en-GB"/>
        </w:rPr>
        <w:t xml:space="preserve"> كانون الأول/ديسمبر </w:t>
      </w:r>
      <w:r w:rsidRPr="005E2B50">
        <w:rPr>
          <w:szCs w:val="20"/>
          <w:rtl/>
          <w:lang w:val="en-GB"/>
        </w:rPr>
        <w:t>2014</w:t>
      </w:r>
      <w:r w:rsidRPr="00EE53F5">
        <w:rPr>
          <w:rtl/>
          <w:lang w:val="en-GB"/>
        </w:rPr>
        <w:t xml:space="preserve">، </w:t>
      </w:r>
      <w:r w:rsidRPr="00EE53F5">
        <w:rPr>
          <w:rFonts w:hint="cs"/>
          <w:rtl/>
          <w:lang w:val="en-GB"/>
        </w:rPr>
        <w:t>رفع</w:t>
      </w:r>
      <w:r w:rsidRPr="00EE53F5">
        <w:rPr>
          <w:rtl/>
          <w:lang w:val="en-GB"/>
        </w:rPr>
        <w:t xml:space="preserve"> المصرف الذي يملك الشقة شكوى </w:t>
      </w:r>
      <w:r w:rsidRPr="00EE53F5">
        <w:rPr>
          <w:rFonts w:hint="cs"/>
          <w:rtl/>
          <w:lang w:val="en-GB"/>
        </w:rPr>
        <w:t>على</w:t>
      </w:r>
      <w:r w:rsidRPr="00EE53F5">
        <w:rPr>
          <w:rtl/>
          <w:lang w:val="en-GB"/>
        </w:rPr>
        <w:t xml:space="preserve"> صاحبة البلاغ إلى محكمة مدريد الجنائية رقم </w:t>
      </w:r>
      <w:r w:rsidRPr="005E2B50">
        <w:rPr>
          <w:szCs w:val="20"/>
          <w:rtl/>
          <w:lang w:val="en-GB"/>
        </w:rPr>
        <w:t>15</w:t>
      </w:r>
      <w:r w:rsidRPr="00EE53F5">
        <w:rPr>
          <w:rtl/>
          <w:lang w:val="en-GB"/>
        </w:rPr>
        <w:t xml:space="preserve"> </w:t>
      </w:r>
      <w:r w:rsidRPr="00EE53F5">
        <w:rPr>
          <w:rFonts w:hint="cs"/>
          <w:rtl/>
          <w:lang w:val="en-GB"/>
        </w:rPr>
        <w:t>بحجة</w:t>
      </w:r>
      <w:r w:rsidRPr="00EE53F5">
        <w:rPr>
          <w:rtl/>
          <w:lang w:val="en-GB"/>
        </w:rPr>
        <w:t xml:space="preserve"> أنها كانت تشغل العقار بصورة غير قانونية.</w:t>
      </w:r>
    </w:p>
    <w:p w:rsidR="00EE53F5" w:rsidRPr="00021741" w:rsidRDefault="00EE53F5" w:rsidP="00021741">
      <w:pPr>
        <w:pStyle w:val="SingleTxtGA"/>
        <w:spacing w:line="350" w:lineRule="exact"/>
        <w:rPr>
          <w:spacing w:val="-2"/>
          <w:rtl/>
          <w:lang w:val="en-GB"/>
        </w:rPr>
      </w:pPr>
      <w:r w:rsidRPr="005E2B50">
        <w:rPr>
          <w:szCs w:val="20"/>
          <w:rtl/>
          <w:lang w:val="en-GB"/>
        </w:rPr>
        <w:t>2</w:t>
      </w:r>
      <w:r w:rsidRPr="00EE53F5">
        <w:rPr>
          <w:rtl/>
          <w:lang w:val="en-GB"/>
        </w:rPr>
        <w:t>-</w:t>
      </w:r>
      <w:r w:rsidRPr="005E2B50">
        <w:rPr>
          <w:szCs w:val="20"/>
          <w:rtl/>
          <w:lang w:val="en-GB"/>
        </w:rPr>
        <w:t>3</w:t>
      </w:r>
      <w:r w:rsidRPr="00EE53F5">
        <w:rPr>
          <w:rtl/>
          <w:lang w:val="en-GB"/>
        </w:rPr>
        <w:tab/>
        <w:t xml:space="preserve">وفي </w:t>
      </w:r>
      <w:r w:rsidRPr="005E2B50">
        <w:rPr>
          <w:szCs w:val="20"/>
          <w:rtl/>
          <w:lang w:val="en-GB"/>
        </w:rPr>
        <w:t>2</w:t>
      </w:r>
      <w:r w:rsidRPr="00EE53F5">
        <w:rPr>
          <w:rtl/>
          <w:lang w:val="en-GB"/>
        </w:rPr>
        <w:t xml:space="preserve"> كانون الأول/ديسمبر </w:t>
      </w:r>
      <w:r w:rsidRPr="005E2B50">
        <w:rPr>
          <w:szCs w:val="20"/>
          <w:rtl/>
          <w:lang w:val="en-GB"/>
        </w:rPr>
        <w:t>2016</w:t>
      </w:r>
      <w:r w:rsidRPr="00EE53F5">
        <w:rPr>
          <w:rtl/>
          <w:lang w:val="en-GB"/>
        </w:rPr>
        <w:t xml:space="preserve">، أدانت المحكمة الجنائية رقم </w:t>
      </w:r>
      <w:r w:rsidRPr="005E2B50">
        <w:rPr>
          <w:szCs w:val="20"/>
          <w:rtl/>
          <w:lang w:val="en-GB"/>
        </w:rPr>
        <w:t>15</w:t>
      </w:r>
      <w:r w:rsidRPr="00EE53F5">
        <w:rPr>
          <w:rtl/>
          <w:lang w:val="en-GB"/>
        </w:rPr>
        <w:t xml:space="preserve"> صاحبة البلاغ بجرم </w:t>
      </w:r>
      <w:r w:rsidRPr="00021741">
        <w:rPr>
          <w:spacing w:val="-2"/>
          <w:rtl/>
          <w:lang w:val="en-GB"/>
        </w:rPr>
        <w:t xml:space="preserve">بسيط، هو جرم الاستيلاء غير القانوني وأمرتها بدفع غرامة قيمتها </w:t>
      </w:r>
      <w:r w:rsidRPr="00021741">
        <w:rPr>
          <w:spacing w:val="-2"/>
          <w:szCs w:val="20"/>
          <w:rtl/>
          <w:lang w:val="en-GB"/>
        </w:rPr>
        <w:t>44</w:t>
      </w:r>
      <w:r w:rsidRPr="00021741">
        <w:rPr>
          <w:spacing w:val="-2"/>
          <w:rtl/>
          <w:lang w:val="en-GB"/>
        </w:rPr>
        <w:t xml:space="preserve"> يورو وتسليم ملكية الشقة إلى مالكها. ورأت المحكمة أن اتفاق الإيجار الذي قدمته صاحبة البلاغ باطل وغير</w:t>
      </w:r>
      <w:r w:rsidRPr="00021741">
        <w:rPr>
          <w:rFonts w:hint="cs"/>
          <w:spacing w:val="-2"/>
          <w:rtl/>
          <w:lang w:val="en-GB"/>
        </w:rPr>
        <w:t xml:space="preserve"> ذي حجية</w:t>
      </w:r>
      <w:r w:rsidRPr="00021741">
        <w:rPr>
          <w:spacing w:val="-2"/>
          <w:rtl/>
          <w:lang w:val="en-GB"/>
        </w:rPr>
        <w:t xml:space="preserve"> لأنها لم تقدم أي دليل يثبت أنها سددت </w:t>
      </w:r>
      <w:r w:rsidRPr="00021741">
        <w:rPr>
          <w:rFonts w:hint="cs"/>
          <w:spacing w:val="-2"/>
          <w:rtl/>
          <w:lang w:val="en-GB"/>
        </w:rPr>
        <w:t xml:space="preserve">مدفوعات </w:t>
      </w:r>
      <w:r w:rsidRPr="00021741">
        <w:rPr>
          <w:spacing w:val="-2"/>
          <w:rtl/>
          <w:lang w:val="en-GB"/>
        </w:rPr>
        <w:t xml:space="preserve">الإيجار التي زعمت أنها </w:t>
      </w:r>
      <w:r w:rsidRPr="00021741">
        <w:rPr>
          <w:rFonts w:hint="cs"/>
          <w:spacing w:val="-2"/>
          <w:rtl/>
          <w:lang w:val="en-GB"/>
        </w:rPr>
        <w:t>سددتها</w:t>
      </w:r>
      <w:r w:rsidRPr="00021741">
        <w:rPr>
          <w:spacing w:val="-2"/>
          <w:rtl/>
          <w:lang w:val="en-GB"/>
        </w:rPr>
        <w:t xml:space="preserve"> إلى المؤجِّر. وبعد أن قضت المحكمة بأن الوقائع</w:t>
      </w:r>
      <w:r w:rsidRPr="00021741">
        <w:rPr>
          <w:rFonts w:hint="cs"/>
          <w:spacing w:val="-2"/>
          <w:rtl/>
          <w:lang w:val="en-GB"/>
        </w:rPr>
        <w:t xml:space="preserve"> المبيَّنة</w:t>
      </w:r>
      <w:r w:rsidRPr="00021741">
        <w:rPr>
          <w:spacing w:val="-2"/>
          <w:rtl/>
          <w:lang w:val="en-GB"/>
        </w:rPr>
        <w:t xml:space="preserve"> تشكل جرما</w:t>
      </w:r>
      <w:r w:rsidR="00575BAD" w:rsidRPr="00021741">
        <w:rPr>
          <w:rFonts w:hint="cs"/>
          <w:spacing w:val="-2"/>
          <w:rtl/>
          <w:lang w:val="en-GB"/>
        </w:rPr>
        <w:t>ً</w:t>
      </w:r>
      <w:r w:rsidRPr="00021741">
        <w:rPr>
          <w:spacing w:val="-2"/>
          <w:rtl/>
          <w:lang w:val="en-GB"/>
        </w:rPr>
        <w:t xml:space="preserve"> بسيطا</w:t>
      </w:r>
      <w:r w:rsidR="00575BAD" w:rsidRPr="00021741">
        <w:rPr>
          <w:rFonts w:hint="cs"/>
          <w:spacing w:val="-2"/>
          <w:rtl/>
          <w:lang w:val="en-GB"/>
        </w:rPr>
        <w:t>ً</w:t>
      </w:r>
      <w:r w:rsidRPr="00021741">
        <w:rPr>
          <w:spacing w:val="-2"/>
          <w:rtl/>
          <w:lang w:val="en-GB"/>
        </w:rPr>
        <w:t xml:space="preserve"> هو جرم الاستيلاء غير القانوني، خلصت إلى أنه ينبغي تطبيق </w:t>
      </w:r>
      <w:r w:rsidRPr="00021741">
        <w:rPr>
          <w:rFonts w:hint="cs"/>
          <w:spacing w:val="-2"/>
          <w:rtl/>
          <w:lang w:val="en-GB"/>
        </w:rPr>
        <w:t>إعفاء</w:t>
      </w:r>
      <w:r w:rsidRPr="00021741">
        <w:rPr>
          <w:spacing w:val="-2"/>
          <w:rtl/>
          <w:lang w:val="en-GB"/>
        </w:rPr>
        <w:t xml:space="preserve"> جزئي على أساس الضرورة في قضية صاحبة البلاغ وأن تصرفها غير القانوني يمكن تبريره إلى حد معين، نظرا</w:t>
      </w:r>
      <w:r w:rsidR="00575BAD" w:rsidRPr="00021741">
        <w:rPr>
          <w:rFonts w:hint="cs"/>
          <w:spacing w:val="-2"/>
          <w:rtl/>
          <w:lang w:val="en-GB"/>
        </w:rPr>
        <w:t>ً</w:t>
      </w:r>
      <w:r w:rsidRPr="00021741">
        <w:rPr>
          <w:spacing w:val="-2"/>
          <w:rtl/>
          <w:lang w:val="en-GB"/>
        </w:rPr>
        <w:t xml:space="preserve"> إلى أن دخلها، وفقاً للوثائق المقدمة</w:t>
      </w:r>
      <w:r w:rsidR="00E01A26" w:rsidRPr="00021741">
        <w:rPr>
          <w:spacing w:val="-2"/>
          <w:vertAlign w:val="superscript"/>
          <w:rtl/>
          <w:lang w:val="en-GB"/>
        </w:rPr>
        <w:t>(</w:t>
      </w:r>
      <w:r w:rsidR="00E01A26" w:rsidRPr="00021741">
        <w:rPr>
          <w:rFonts w:cs="Times New Roman"/>
          <w:spacing w:val="-2"/>
          <w:position w:val="4"/>
          <w:vertAlign w:val="superscript"/>
        </w:rPr>
        <w:footnoteReference w:id="3"/>
      </w:r>
      <w:r w:rsidR="00E01A26" w:rsidRPr="00021741">
        <w:rPr>
          <w:spacing w:val="-2"/>
          <w:vertAlign w:val="superscript"/>
          <w:rtl/>
          <w:lang w:val="en-GB"/>
        </w:rPr>
        <w:t>)</w:t>
      </w:r>
      <w:r w:rsidRPr="00021741">
        <w:rPr>
          <w:spacing w:val="-2"/>
          <w:rtl/>
          <w:lang w:val="en-GB"/>
        </w:rPr>
        <w:t>، محدود جداً، ويكاد أن يكون من المستحيل أن يكف</w:t>
      </w:r>
      <w:r w:rsidRPr="00021741">
        <w:rPr>
          <w:rFonts w:hint="cs"/>
          <w:spacing w:val="-2"/>
          <w:rtl/>
          <w:lang w:val="en-GB"/>
        </w:rPr>
        <w:t>يها</w:t>
      </w:r>
      <w:r w:rsidRPr="00021741">
        <w:rPr>
          <w:spacing w:val="-2"/>
          <w:rtl/>
          <w:lang w:val="en-GB"/>
        </w:rPr>
        <w:t xml:space="preserve"> لتعيل به أسرتها. ورأت المحكمة في حكمها أنه على الرغم من إثبات أن صاحبة البلاغ </w:t>
      </w:r>
      <w:r w:rsidRPr="00021741">
        <w:rPr>
          <w:rFonts w:hint="cs"/>
          <w:spacing w:val="-2"/>
          <w:rtl/>
          <w:lang w:val="en-GB"/>
        </w:rPr>
        <w:t xml:space="preserve">كانت </w:t>
      </w:r>
      <w:r w:rsidRPr="00021741">
        <w:rPr>
          <w:spacing w:val="-2"/>
          <w:rtl/>
          <w:lang w:val="en-GB"/>
        </w:rPr>
        <w:t xml:space="preserve">في حالة </w:t>
      </w:r>
      <w:r w:rsidRPr="00021741">
        <w:rPr>
          <w:rFonts w:hint="cs"/>
          <w:spacing w:val="-2"/>
          <w:rtl/>
          <w:lang w:val="en-GB"/>
        </w:rPr>
        <w:t>ضرورة</w:t>
      </w:r>
      <w:r w:rsidRPr="00021741">
        <w:rPr>
          <w:spacing w:val="-2"/>
          <w:rtl/>
          <w:lang w:val="en-GB"/>
        </w:rPr>
        <w:t xml:space="preserve"> فعلية وخطيرة، فإنه لم يثبت أنها </w:t>
      </w:r>
      <w:r w:rsidRPr="00021741">
        <w:rPr>
          <w:rFonts w:hint="cs"/>
          <w:spacing w:val="-2"/>
          <w:rtl/>
          <w:lang w:val="en-GB"/>
        </w:rPr>
        <w:t xml:space="preserve">كانت </w:t>
      </w:r>
      <w:r w:rsidRPr="00021741">
        <w:rPr>
          <w:spacing w:val="-2"/>
          <w:rtl/>
          <w:lang w:val="en-GB"/>
        </w:rPr>
        <w:t xml:space="preserve">مُعدمة تماماً وأنه كان </w:t>
      </w:r>
      <w:r w:rsidRPr="00021741">
        <w:rPr>
          <w:rFonts w:hint="cs"/>
          <w:spacing w:val="-2"/>
          <w:rtl/>
          <w:lang w:val="en-GB"/>
        </w:rPr>
        <w:t>يتعذر</w:t>
      </w:r>
      <w:r w:rsidRPr="00021741">
        <w:rPr>
          <w:spacing w:val="-2"/>
          <w:rtl/>
          <w:lang w:val="en-GB"/>
        </w:rPr>
        <w:t xml:space="preserve"> عليها حل الوضع بوسيلة قانونية أخرى. ولهذا السبب خلصت إلى أنه ينبغي تطبيق إعفاء جزئي على أساس الضرورة.</w:t>
      </w:r>
    </w:p>
    <w:p w:rsidR="00EE53F5" w:rsidRPr="00EE53F5" w:rsidRDefault="00EE53F5" w:rsidP="00021741">
      <w:pPr>
        <w:pStyle w:val="SingleTxtGA"/>
        <w:spacing w:line="350" w:lineRule="exact"/>
        <w:rPr>
          <w:rtl/>
          <w:lang w:val="en-GB"/>
        </w:rPr>
      </w:pPr>
      <w:r w:rsidRPr="005E2B50">
        <w:rPr>
          <w:szCs w:val="20"/>
          <w:rtl/>
          <w:lang w:val="en-GB"/>
        </w:rPr>
        <w:t>2</w:t>
      </w:r>
      <w:r w:rsidRPr="00EE53F5">
        <w:rPr>
          <w:rtl/>
          <w:lang w:val="en-GB"/>
        </w:rPr>
        <w:t>-</w:t>
      </w:r>
      <w:r w:rsidRPr="005E2B50">
        <w:rPr>
          <w:szCs w:val="20"/>
          <w:rtl/>
          <w:lang w:val="en-GB"/>
        </w:rPr>
        <w:t>4</w:t>
      </w:r>
      <w:r w:rsidRPr="00EE53F5">
        <w:rPr>
          <w:rtl/>
          <w:lang w:val="en-GB"/>
        </w:rPr>
        <w:tab/>
        <w:t xml:space="preserve">وفي </w:t>
      </w:r>
      <w:r w:rsidRPr="005E2B50">
        <w:rPr>
          <w:szCs w:val="20"/>
          <w:rtl/>
          <w:lang w:val="en-GB"/>
        </w:rPr>
        <w:t>19</w:t>
      </w:r>
      <w:r w:rsidRPr="00EE53F5">
        <w:rPr>
          <w:rtl/>
          <w:lang w:val="en-GB"/>
        </w:rPr>
        <w:t xml:space="preserve"> كانون الثاني/يناير </w:t>
      </w:r>
      <w:r w:rsidRPr="005E2B50">
        <w:rPr>
          <w:szCs w:val="20"/>
          <w:rtl/>
          <w:lang w:val="en-GB"/>
        </w:rPr>
        <w:t>2017</w:t>
      </w:r>
      <w:r w:rsidRPr="00EE53F5">
        <w:rPr>
          <w:rtl/>
          <w:lang w:val="en-GB"/>
        </w:rPr>
        <w:t xml:space="preserve">، </w:t>
      </w:r>
      <w:r w:rsidRPr="00EE53F5">
        <w:rPr>
          <w:rFonts w:hint="cs"/>
          <w:rtl/>
          <w:lang w:val="en-GB"/>
        </w:rPr>
        <w:t>رفعت</w:t>
      </w:r>
      <w:r w:rsidRPr="00EE53F5">
        <w:rPr>
          <w:rtl/>
          <w:lang w:val="en-GB"/>
        </w:rPr>
        <w:t xml:space="preserve"> صاحبة البلاغ </w:t>
      </w:r>
      <w:r w:rsidRPr="00EE53F5">
        <w:rPr>
          <w:rFonts w:hint="cs"/>
          <w:rtl/>
          <w:lang w:val="en-GB"/>
        </w:rPr>
        <w:t>دعوى</w:t>
      </w:r>
      <w:r w:rsidRPr="00EE53F5">
        <w:rPr>
          <w:rtl/>
          <w:lang w:val="en-GB"/>
        </w:rPr>
        <w:t xml:space="preserve"> استئناف للحكم</w:t>
      </w:r>
      <w:r w:rsidRPr="00EE53F5">
        <w:rPr>
          <w:rFonts w:hint="cs"/>
          <w:rtl/>
          <w:lang w:val="en-GB"/>
        </w:rPr>
        <w:t xml:space="preserve"> المؤرخ</w:t>
      </w:r>
      <w:r w:rsidR="00123539">
        <w:rPr>
          <w:rFonts w:hint="cs"/>
          <w:rtl/>
          <w:lang w:val="en-GB"/>
        </w:rPr>
        <w:t> </w:t>
      </w:r>
      <w:r w:rsidRPr="005E2B50">
        <w:rPr>
          <w:szCs w:val="20"/>
          <w:rtl/>
          <w:lang w:val="en-GB"/>
        </w:rPr>
        <w:t>2</w:t>
      </w:r>
      <w:r w:rsidRPr="00EE53F5">
        <w:rPr>
          <w:rtl/>
          <w:lang w:val="en-GB"/>
        </w:rPr>
        <w:t xml:space="preserve"> كانون الأول/ديسمبر </w:t>
      </w:r>
      <w:r w:rsidRPr="005E2B50">
        <w:rPr>
          <w:szCs w:val="20"/>
          <w:rtl/>
          <w:lang w:val="en-GB"/>
        </w:rPr>
        <w:t>2016</w:t>
      </w:r>
      <w:r w:rsidRPr="00EE53F5">
        <w:rPr>
          <w:rtl/>
          <w:lang w:val="en-GB"/>
        </w:rPr>
        <w:t>، وطلبت من المحكمة إما أن تنظر في تبرئتها من التهمة على أساس أن لها حقا</w:t>
      </w:r>
      <w:r w:rsidR="00575BAD">
        <w:rPr>
          <w:rFonts w:hint="cs"/>
          <w:rtl/>
          <w:lang w:val="en-GB"/>
        </w:rPr>
        <w:t>ً</w:t>
      </w:r>
      <w:r w:rsidRPr="00EE53F5">
        <w:rPr>
          <w:rtl/>
          <w:lang w:val="en-GB"/>
        </w:rPr>
        <w:t xml:space="preserve"> قانونياً في العقار، أي اتفاق الإيجار الذي يضفي الشرعية على شغلها للعقار، أو بدلا</w:t>
      </w:r>
      <w:r w:rsidR="00575BAD">
        <w:rPr>
          <w:rFonts w:hint="cs"/>
          <w:rtl/>
          <w:lang w:val="en-GB"/>
        </w:rPr>
        <w:t>ً</w:t>
      </w:r>
      <w:r w:rsidRPr="00EE53F5">
        <w:rPr>
          <w:rtl/>
          <w:lang w:val="en-GB"/>
        </w:rPr>
        <w:t xml:space="preserve"> من ذلك، أن تعتبر حالة </w:t>
      </w:r>
      <w:r w:rsidRPr="00EE53F5">
        <w:rPr>
          <w:rFonts w:hint="cs"/>
          <w:rtl/>
          <w:lang w:val="en-GB"/>
        </w:rPr>
        <w:t>الضرورة</w:t>
      </w:r>
      <w:r w:rsidRPr="00EE53F5">
        <w:rPr>
          <w:rtl/>
          <w:lang w:val="en-GB"/>
        </w:rPr>
        <w:t xml:space="preserve"> التي تعيشها سببا</w:t>
      </w:r>
      <w:r w:rsidR="00575BAD">
        <w:rPr>
          <w:rFonts w:hint="cs"/>
          <w:rtl/>
          <w:lang w:val="en-GB"/>
        </w:rPr>
        <w:t>ً</w:t>
      </w:r>
      <w:r w:rsidRPr="00EE53F5">
        <w:rPr>
          <w:rtl/>
          <w:lang w:val="en-GB"/>
        </w:rPr>
        <w:t xml:space="preserve"> </w:t>
      </w:r>
      <w:r w:rsidRPr="00EE53F5">
        <w:rPr>
          <w:rFonts w:hint="cs"/>
          <w:rtl/>
          <w:lang w:val="en-GB"/>
        </w:rPr>
        <w:t xml:space="preserve">لمنحها </w:t>
      </w:r>
      <w:r w:rsidRPr="00EE53F5">
        <w:rPr>
          <w:rtl/>
          <w:lang w:val="en-GB"/>
        </w:rPr>
        <w:t>إعفاء</w:t>
      </w:r>
      <w:r w:rsidR="00575BAD">
        <w:rPr>
          <w:rFonts w:hint="cs"/>
          <w:rtl/>
          <w:lang w:val="en-GB"/>
        </w:rPr>
        <w:t>ً</w:t>
      </w:r>
      <w:r w:rsidRPr="00EE53F5">
        <w:rPr>
          <w:rtl/>
          <w:lang w:val="en-GB"/>
        </w:rPr>
        <w:t xml:space="preserve"> </w:t>
      </w:r>
      <w:r w:rsidRPr="00EE53F5">
        <w:rPr>
          <w:rFonts w:hint="cs"/>
          <w:rtl/>
          <w:lang w:val="en-GB"/>
        </w:rPr>
        <w:t>تاما</w:t>
      </w:r>
      <w:r w:rsidR="00575BAD">
        <w:rPr>
          <w:rFonts w:hint="cs"/>
          <w:rtl/>
          <w:lang w:val="en-GB"/>
        </w:rPr>
        <w:t>ً</w:t>
      </w:r>
      <w:r w:rsidRPr="00EE53F5">
        <w:rPr>
          <w:rtl/>
          <w:lang w:val="en-GB"/>
        </w:rPr>
        <w:t xml:space="preserve"> بدلا</w:t>
      </w:r>
      <w:r w:rsidR="00575BAD">
        <w:rPr>
          <w:rFonts w:hint="cs"/>
          <w:rtl/>
          <w:lang w:val="en-GB"/>
        </w:rPr>
        <w:t>ً</w:t>
      </w:r>
      <w:r w:rsidRPr="00EE53F5">
        <w:rPr>
          <w:rtl/>
          <w:lang w:val="en-GB"/>
        </w:rPr>
        <w:t xml:space="preserve"> من جزئي. وفي </w:t>
      </w:r>
      <w:r w:rsidRPr="005E2B50">
        <w:rPr>
          <w:szCs w:val="20"/>
          <w:rtl/>
          <w:lang w:val="en-GB"/>
        </w:rPr>
        <w:t>25</w:t>
      </w:r>
      <w:r w:rsidRPr="00EE53F5">
        <w:rPr>
          <w:rtl/>
          <w:lang w:val="en-GB"/>
        </w:rPr>
        <w:t xml:space="preserve"> تموز/يوليه </w:t>
      </w:r>
      <w:r w:rsidRPr="005E2B50">
        <w:rPr>
          <w:szCs w:val="20"/>
          <w:rtl/>
          <w:lang w:val="en-GB"/>
        </w:rPr>
        <w:t>2017</w:t>
      </w:r>
      <w:r w:rsidRPr="00EE53F5">
        <w:rPr>
          <w:rtl/>
          <w:lang w:val="en-GB"/>
        </w:rPr>
        <w:t xml:space="preserve">، رفضت المحكمة العليا الإقليمية في مدريد </w:t>
      </w:r>
      <w:r w:rsidRPr="00EE53F5">
        <w:rPr>
          <w:rFonts w:hint="cs"/>
          <w:rtl/>
          <w:lang w:val="en-GB"/>
        </w:rPr>
        <w:t>دعوى</w:t>
      </w:r>
      <w:r w:rsidRPr="00EE53F5">
        <w:rPr>
          <w:rtl/>
          <w:lang w:val="en-GB"/>
        </w:rPr>
        <w:t xml:space="preserve"> الاستئناف، مشيرة إلى أن صاحبة البلاغ استمرت في شغل العقار حتى بعد أن اكتشفت أن ملكيته تعود إلى المصرف. وقضت أيضاً بأن المحكمة الابتدائية قد أخذت في الاعتبار على النحو الواجب ظروف أسرة صاحبة البلاغ وظروفها الاقتصادية، ولذلك أيدت الطابع الجزئي للإعفاء.</w:t>
      </w:r>
    </w:p>
    <w:p w:rsidR="00EE53F5" w:rsidRPr="00EE53F5" w:rsidRDefault="00EE53F5" w:rsidP="00EE53F5">
      <w:pPr>
        <w:pStyle w:val="SingleTxtGA"/>
        <w:rPr>
          <w:rtl/>
          <w:lang w:val="en-GB"/>
        </w:rPr>
      </w:pPr>
      <w:r w:rsidRPr="005E2B50">
        <w:rPr>
          <w:szCs w:val="20"/>
          <w:rtl/>
          <w:lang w:val="en-GB"/>
        </w:rPr>
        <w:lastRenderedPageBreak/>
        <w:t>2</w:t>
      </w:r>
      <w:r w:rsidRPr="00EE53F5">
        <w:rPr>
          <w:rtl/>
          <w:lang w:val="en-GB"/>
        </w:rPr>
        <w:t>-</w:t>
      </w:r>
      <w:r w:rsidRPr="005E2B50">
        <w:rPr>
          <w:szCs w:val="20"/>
          <w:rtl/>
          <w:lang w:val="en-GB"/>
        </w:rPr>
        <w:t>5</w:t>
      </w:r>
      <w:r w:rsidRPr="00EE53F5">
        <w:rPr>
          <w:rtl/>
          <w:lang w:val="en-GB"/>
        </w:rPr>
        <w:tab/>
        <w:t xml:space="preserve">وفي مارس/آذار </w:t>
      </w:r>
      <w:r w:rsidRPr="005E2B50">
        <w:rPr>
          <w:szCs w:val="20"/>
          <w:rtl/>
          <w:lang w:val="en-GB"/>
        </w:rPr>
        <w:t>2017</w:t>
      </w:r>
      <w:r w:rsidRPr="00EE53F5">
        <w:rPr>
          <w:rtl/>
          <w:lang w:val="en-GB"/>
        </w:rPr>
        <w:t>، طلبت صاحبة البلاغ من المصرف الذي يملك الشقة تسوية أوضاعها من خلال إبرام اتفاق إيجار معها.</w:t>
      </w:r>
    </w:p>
    <w:p w:rsidR="00EE53F5" w:rsidRPr="00EE53F5" w:rsidRDefault="00EE53F5" w:rsidP="00EE53F5">
      <w:pPr>
        <w:pStyle w:val="SingleTxtGA"/>
        <w:rPr>
          <w:rtl/>
          <w:lang w:val="en-GB"/>
        </w:rPr>
      </w:pPr>
      <w:r w:rsidRPr="005E2B50">
        <w:rPr>
          <w:szCs w:val="20"/>
          <w:rtl/>
          <w:lang w:val="en-GB"/>
        </w:rPr>
        <w:t>2</w:t>
      </w:r>
      <w:r w:rsidRPr="00EE53F5">
        <w:rPr>
          <w:rtl/>
          <w:lang w:val="en-GB"/>
        </w:rPr>
        <w:t>-</w:t>
      </w:r>
      <w:r w:rsidRPr="005E2B50">
        <w:rPr>
          <w:szCs w:val="20"/>
          <w:rtl/>
          <w:lang w:val="en-GB"/>
        </w:rPr>
        <w:t>6</w:t>
      </w:r>
      <w:r w:rsidRPr="00EE53F5">
        <w:rPr>
          <w:rtl/>
          <w:lang w:val="en-GB"/>
        </w:rPr>
        <w:tab/>
        <w:t xml:space="preserve">وفي تاريخ غير محدد، رفضت إدارة المخصصات التابعة للمديرية الفرعية </w:t>
      </w:r>
      <w:r w:rsidRPr="00EE53F5">
        <w:rPr>
          <w:rFonts w:hint="cs"/>
          <w:rtl/>
          <w:lang w:val="en-GB"/>
        </w:rPr>
        <w:t xml:space="preserve">العامة </w:t>
      </w:r>
      <w:r w:rsidRPr="00EE53F5">
        <w:rPr>
          <w:rtl/>
          <w:lang w:val="en-GB"/>
        </w:rPr>
        <w:t xml:space="preserve">للمخصصات ودعم المواطنين </w:t>
      </w:r>
      <w:r w:rsidRPr="00EE53F5">
        <w:rPr>
          <w:rFonts w:hint="cs"/>
          <w:rtl/>
          <w:lang w:val="en-GB"/>
        </w:rPr>
        <w:t xml:space="preserve">لمجتمع </w:t>
      </w:r>
      <w:r w:rsidRPr="00EE53F5">
        <w:rPr>
          <w:rtl/>
          <w:lang w:val="en-GB"/>
        </w:rPr>
        <w:t>مدريد</w:t>
      </w:r>
      <w:r w:rsidRPr="00EE53F5">
        <w:rPr>
          <w:rFonts w:hint="cs"/>
          <w:rtl/>
          <w:lang w:val="en-GB"/>
        </w:rPr>
        <w:t xml:space="preserve"> المحلي</w:t>
      </w:r>
      <w:r w:rsidRPr="00EE53F5">
        <w:rPr>
          <w:rtl/>
          <w:lang w:val="en-GB"/>
        </w:rPr>
        <w:t xml:space="preserve"> طلب السكن الذي قدمته صاحبة البلاغ إلى وكالة مدريد للإسكان الاجتماعي. وأوضحت إدارة المخصصات في قرارها أن من</w:t>
      </w:r>
      <w:r w:rsidR="00123539">
        <w:rPr>
          <w:rtl/>
          <w:lang w:val="en-GB"/>
        </w:rPr>
        <w:t xml:space="preserve"> </w:t>
      </w:r>
      <w:r w:rsidRPr="00EE53F5">
        <w:rPr>
          <w:rFonts w:hint="cs"/>
          <w:rtl/>
          <w:lang w:val="en-GB"/>
        </w:rPr>
        <w:t xml:space="preserve">الجلي </w:t>
      </w:r>
      <w:r w:rsidRPr="00EE53F5">
        <w:rPr>
          <w:rtl/>
          <w:lang w:val="en-GB"/>
        </w:rPr>
        <w:t xml:space="preserve">أن صاحبة البلاغ كانت تشغل مسكنها دون سند قانوني كاف يؤهلها لذلك، وأن ذلك يجردها من أهلية تقديم طلب للحصول على سكن عملاً بالمادة </w:t>
      </w:r>
      <w:r w:rsidRPr="005E2B50">
        <w:rPr>
          <w:szCs w:val="20"/>
          <w:rtl/>
          <w:lang w:val="en-GB"/>
        </w:rPr>
        <w:t>14</w:t>
      </w:r>
      <w:r w:rsidRPr="00EE53F5">
        <w:rPr>
          <w:rtl/>
          <w:lang w:val="en-GB"/>
        </w:rPr>
        <w:t>(</w:t>
      </w:r>
      <w:r w:rsidRPr="005E2B50">
        <w:rPr>
          <w:szCs w:val="20"/>
          <w:rtl/>
          <w:lang w:val="en-GB"/>
        </w:rPr>
        <w:t>1</w:t>
      </w:r>
      <w:r w:rsidRPr="00EE53F5">
        <w:rPr>
          <w:rtl/>
          <w:lang w:val="en-GB"/>
        </w:rPr>
        <w:t>)(و) من المرسوم رقم</w:t>
      </w:r>
      <w:r w:rsidRPr="00EE53F5">
        <w:rPr>
          <w:rFonts w:hint="cs"/>
          <w:rtl/>
          <w:lang w:val="en-GB"/>
        </w:rPr>
        <w:t xml:space="preserve"> </w:t>
      </w:r>
      <w:r w:rsidRPr="005E2B50">
        <w:rPr>
          <w:rFonts w:hint="cs"/>
          <w:szCs w:val="20"/>
          <w:rtl/>
          <w:lang w:val="en-GB"/>
        </w:rPr>
        <w:t>52</w:t>
      </w:r>
      <w:r w:rsidRPr="00EE53F5">
        <w:rPr>
          <w:rFonts w:hint="cs"/>
          <w:rtl/>
          <w:lang w:val="en-GB"/>
        </w:rPr>
        <w:t>/</w:t>
      </w:r>
      <w:r w:rsidRPr="005E2B50">
        <w:rPr>
          <w:szCs w:val="20"/>
          <w:rtl/>
          <w:lang w:val="en-GB"/>
        </w:rPr>
        <w:t>2016</w:t>
      </w:r>
      <w:r w:rsidRPr="00EE53F5">
        <w:rPr>
          <w:rtl/>
          <w:lang w:val="en-GB"/>
        </w:rPr>
        <w:t xml:space="preserve"> المؤرخ </w:t>
      </w:r>
      <w:r w:rsidRPr="005E2B50">
        <w:rPr>
          <w:szCs w:val="20"/>
          <w:rtl/>
          <w:lang w:val="en-GB"/>
        </w:rPr>
        <w:t>31</w:t>
      </w:r>
      <w:r w:rsidRPr="00EE53F5">
        <w:rPr>
          <w:rtl/>
          <w:lang w:val="en-GB"/>
        </w:rPr>
        <w:t xml:space="preserve"> أيار/مايو، الذي ينظم تخصيص السكن الاجتماعي</w:t>
      </w:r>
      <w:r w:rsidR="00E01A26" w:rsidRPr="005E2B50">
        <w:rPr>
          <w:vertAlign w:val="superscript"/>
          <w:rtl/>
          <w:lang w:val="en-GB"/>
        </w:rPr>
        <w:t>(</w:t>
      </w:r>
      <w:r w:rsidR="00E01A26" w:rsidRPr="005E2B50">
        <w:rPr>
          <w:rFonts w:cs="Times New Roman"/>
          <w:position w:val="4"/>
          <w:vertAlign w:val="superscript"/>
        </w:rPr>
        <w:footnoteReference w:id="4"/>
      </w:r>
      <w:r w:rsidR="00E01A26" w:rsidRPr="005E2B50">
        <w:rPr>
          <w:vertAlign w:val="superscript"/>
          <w:rtl/>
          <w:lang w:val="en-GB"/>
        </w:rPr>
        <w:t>)</w:t>
      </w:r>
      <w:r w:rsidRPr="00EE53F5">
        <w:rPr>
          <w:rtl/>
          <w:lang w:val="en-GB"/>
        </w:rPr>
        <w:t>.</w:t>
      </w:r>
    </w:p>
    <w:p w:rsidR="00EE53F5" w:rsidRPr="00DC4B3C" w:rsidRDefault="00EE53F5" w:rsidP="00EE53F5">
      <w:pPr>
        <w:pStyle w:val="SingleTxtGA"/>
        <w:rPr>
          <w:spacing w:val="-4"/>
          <w:rtl/>
          <w:lang w:val="en-GB"/>
        </w:rPr>
      </w:pPr>
      <w:r w:rsidRPr="005E2B50">
        <w:rPr>
          <w:szCs w:val="20"/>
          <w:rtl/>
          <w:lang w:val="en-GB"/>
        </w:rPr>
        <w:t>2</w:t>
      </w:r>
      <w:r w:rsidRPr="00EE53F5">
        <w:rPr>
          <w:rtl/>
          <w:lang w:val="en-GB"/>
        </w:rPr>
        <w:t>-</w:t>
      </w:r>
      <w:r w:rsidRPr="005E2B50">
        <w:rPr>
          <w:szCs w:val="20"/>
          <w:rtl/>
          <w:lang w:val="en-GB"/>
        </w:rPr>
        <w:t>7</w:t>
      </w:r>
      <w:r w:rsidRPr="00EE53F5">
        <w:rPr>
          <w:rtl/>
          <w:lang w:val="en-GB"/>
        </w:rPr>
        <w:tab/>
        <w:t xml:space="preserve">وفي </w:t>
      </w:r>
      <w:r w:rsidRPr="005E2B50">
        <w:rPr>
          <w:szCs w:val="20"/>
          <w:rtl/>
          <w:lang w:val="en-GB"/>
        </w:rPr>
        <w:t>1</w:t>
      </w:r>
      <w:r w:rsidRPr="00EE53F5">
        <w:rPr>
          <w:rtl/>
          <w:lang w:val="en-GB"/>
        </w:rPr>
        <w:t xml:space="preserve"> أيلول</w:t>
      </w:r>
      <w:r w:rsidRPr="00EE53F5">
        <w:rPr>
          <w:rFonts w:hint="cs"/>
          <w:rtl/>
          <w:lang w:val="en-GB"/>
        </w:rPr>
        <w:t>/</w:t>
      </w:r>
      <w:r w:rsidRPr="00EE53F5">
        <w:rPr>
          <w:rtl/>
          <w:lang w:val="en-GB"/>
        </w:rPr>
        <w:t xml:space="preserve">سبتمبر </w:t>
      </w:r>
      <w:r w:rsidRPr="005E2B50">
        <w:rPr>
          <w:szCs w:val="20"/>
          <w:rtl/>
          <w:lang w:val="en-GB"/>
        </w:rPr>
        <w:t>2017</w:t>
      </w:r>
      <w:r w:rsidRPr="00EE53F5">
        <w:rPr>
          <w:rtl/>
          <w:lang w:val="en-GB"/>
        </w:rPr>
        <w:t xml:space="preserve">، طلب المصرف إخلاء صاحبة البلاغ قسراً، عملاً بالحكم </w:t>
      </w:r>
      <w:r w:rsidRPr="00EE53F5">
        <w:rPr>
          <w:rFonts w:hint="cs"/>
          <w:rtl/>
          <w:lang w:val="en-GB"/>
        </w:rPr>
        <w:t>المؤرخ</w:t>
      </w:r>
      <w:r w:rsidR="00021741">
        <w:rPr>
          <w:rFonts w:hint="eastAsia"/>
          <w:rtl/>
          <w:lang w:val="en-GB"/>
        </w:rPr>
        <w:t> </w:t>
      </w:r>
      <w:r w:rsidRPr="005E2B50">
        <w:rPr>
          <w:szCs w:val="20"/>
          <w:rtl/>
          <w:lang w:val="en-GB"/>
        </w:rPr>
        <w:t>2</w:t>
      </w:r>
      <w:r w:rsidRPr="00EE53F5">
        <w:rPr>
          <w:rtl/>
          <w:lang w:val="en-GB"/>
        </w:rPr>
        <w:t xml:space="preserve"> كانون الأول/ديسمبر </w:t>
      </w:r>
      <w:r w:rsidRPr="005E2B50">
        <w:rPr>
          <w:szCs w:val="20"/>
          <w:rtl/>
          <w:lang w:val="en-GB"/>
        </w:rPr>
        <w:t>2016</w:t>
      </w:r>
      <w:r w:rsidRPr="00EE53F5">
        <w:rPr>
          <w:rtl/>
          <w:lang w:val="en-GB"/>
        </w:rPr>
        <w:t xml:space="preserve">. وفي </w:t>
      </w:r>
      <w:r w:rsidRPr="005E2B50">
        <w:rPr>
          <w:szCs w:val="20"/>
          <w:rtl/>
          <w:lang w:val="en-GB"/>
        </w:rPr>
        <w:t>31</w:t>
      </w:r>
      <w:r w:rsidRPr="00EE53F5">
        <w:rPr>
          <w:rtl/>
          <w:lang w:val="en-GB"/>
        </w:rPr>
        <w:t xml:space="preserve"> كانون الثاني/يناير </w:t>
      </w:r>
      <w:r w:rsidRPr="005E2B50">
        <w:rPr>
          <w:szCs w:val="20"/>
          <w:rtl/>
          <w:lang w:val="en-GB"/>
        </w:rPr>
        <w:t>2018</w:t>
      </w:r>
      <w:r w:rsidRPr="00EE53F5">
        <w:rPr>
          <w:rtl/>
          <w:lang w:val="en-GB"/>
        </w:rPr>
        <w:t xml:space="preserve">، أمرت محكمة مدريد الجنائية رقم </w:t>
      </w:r>
      <w:r w:rsidRPr="005E2B50">
        <w:rPr>
          <w:szCs w:val="20"/>
          <w:rtl/>
          <w:lang w:val="en-GB"/>
        </w:rPr>
        <w:t>28</w:t>
      </w:r>
      <w:r w:rsidRPr="00EE53F5">
        <w:rPr>
          <w:rtl/>
          <w:lang w:val="en-GB"/>
        </w:rPr>
        <w:t xml:space="preserve"> </w:t>
      </w:r>
      <w:r w:rsidRPr="00DC4B3C">
        <w:rPr>
          <w:spacing w:val="-4"/>
          <w:rtl/>
          <w:lang w:val="en-GB"/>
        </w:rPr>
        <w:t>صاحبة البلاغ بإخلاء العقار طوعاً في غضون شهر واحد، محذرة إياها من أنها ست</w:t>
      </w:r>
      <w:r w:rsidRPr="00DC4B3C">
        <w:rPr>
          <w:rFonts w:hint="cs"/>
          <w:spacing w:val="-4"/>
          <w:rtl/>
          <w:lang w:val="en-GB"/>
        </w:rPr>
        <w:t>ُ</w:t>
      </w:r>
      <w:r w:rsidRPr="00DC4B3C">
        <w:rPr>
          <w:spacing w:val="-4"/>
          <w:rtl/>
          <w:lang w:val="en-GB"/>
        </w:rPr>
        <w:t xml:space="preserve">جبر على إخلاء </w:t>
      </w:r>
      <w:r w:rsidRPr="00DC4B3C">
        <w:rPr>
          <w:rFonts w:hint="cs"/>
          <w:spacing w:val="-4"/>
          <w:rtl/>
          <w:lang w:val="en-GB"/>
        </w:rPr>
        <w:t>العقار</w:t>
      </w:r>
      <w:r w:rsidRPr="00DC4B3C">
        <w:rPr>
          <w:spacing w:val="-4"/>
          <w:rtl/>
          <w:lang w:val="en-GB"/>
        </w:rPr>
        <w:t xml:space="preserve"> إذا لم تفعل ذلك طوعا</w:t>
      </w:r>
      <w:r w:rsidR="00575BAD" w:rsidRPr="00DC4B3C">
        <w:rPr>
          <w:rFonts w:hint="cs"/>
          <w:spacing w:val="-4"/>
          <w:rtl/>
          <w:lang w:val="en-GB"/>
        </w:rPr>
        <w:t>ً</w:t>
      </w:r>
      <w:r w:rsidRPr="00DC4B3C">
        <w:rPr>
          <w:spacing w:val="-4"/>
          <w:rtl/>
          <w:lang w:val="en-GB"/>
        </w:rPr>
        <w:t xml:space="preserve">. وفي </w:t>
      </w:r>
      <w:r w:rsidRPr="00DC4B3C">
        <w:rPr>
          <w:spacing w:val="-4"/>
          <w:szCs w:val="20"/>
          <w:rtl/>
          <w:lang w:val="en-GB"/>
        </w:rPr>
        <w:t>1</w:t>
      </w:r>
      <w:r w:rsidRPr="00DC4B3C">
        <w:rPr>
          <w:spacing w:val="-4"/>
          <w:rtl/>
          <w:lang w:val="en-GB"/>
        </w:rPr>
        <w:t xml:space="preserve"> شباط/فبراير </w:t>
      </w:r>
      <w:r w:rsidRPr="00DC4B3C">
        <w:rPr>
          <w:spacing w:val="-4"/>
          <w:szCs w:val="20"/>
          <w:rtl/>
          <w:lang w:val="en-GB"/>
        </w:rPr>
        <w:t>2018</w:t>
      </w:r>
      <w:r w:rsidRPr="00DC4B3C">
        <w:rPr>
          <w:spacing w:val="-4"/>
          <w:rtl/>
          <w:lang w:val="en-GB"/>
        </w:rPr>
        <w:t>، طلبت صاحبة البلاغ تأجيل الإخلاء لمدة شهر بسبب</w:t>
      </w:r>
      <w:r w:rsidR="00481C1C" w:rsidRPr="00DC4B3C">
        <w:rPr>
          <w:rFonts w:hint="cs"/>
          <w:spacing w:val="-4"/>
          <w:rtl/>
          <w:lang w:val="en-GB"/>
        </w:rPr>
        <w:t xml:space="preserve"> </w:t>
      </w:r>
      <w:r w:rsidRPr="00DC4B3C">
        <w:rPr>
          <w:rFonts w:hint="cs"/>
          <w:spacing w:val="-4"/>
          <w:rtl/>
          <w:lang w:val="en-GB"/>
        </w:rPr>
        <w:t>وضعها الهش للغاية</w:t>
      </w:r>
      <w:r w:rsidRPr="00DC4B3C">
        <w:rPr>
          <w:spacing w:val="-4"/>
          <w:rtl/>
          <w:lang w:val="en-GB"/>
        </w:rPr>
        <w:t xml:space="preserve">. وقد رُفض طلبها في حكم مؤرخ </w:t>
      </w:r>
      <w:r w:rsidRPr="00DC4B3C">
        <w:rPr>
          <w:spacing w:val="-4"/>
          <w:szCs w:val="20"/>
          <w:rtl/>
          <w:lang w:val="en-GB"/>
        </w:rPr>
        <w:t>9</w:t>
      </w:r>
      <w:r w:rsidRPr="00DC4B3C">
        <w:rPr>
          <w:spacing w:val="-4"/>
          <w:rtl/>
          <w:lang w:val="en-GB"/>
        </w:rPr>
        <w:t xml:space="preserve"> شباط/فبراير </w:t>
      </w:r>
      <w:r w:rsidRPr="00DC4B3C">
        <w:rPr>
          <w:spacing w:val="-4"/>
          <w:szCs w:val="20"/>
          <w:rtl/>
          <w:lang w:val="en-GB"/>
        </w:rPr>
        <w:t>2018</w:t>
      </w:r>
      <w:r w:rsidRPr="00DC4B3C">
        <w:rPr>
          <w:spacing w:val="-4"/>
          <w:rtl/>
          <w:lang w:val="en-GB"/>
        </w:rPr>
        <w:t xml:space="preserve">. وقدمت صاحبة البلاغ طلباً لإعادة النظر في هذا الأمر، وقد رُفض الطلب في أمر آخر مؤرخ </w:t>
      </w:r>
      <w:r w:rsidRPr="00DC4B3C">
        <w:rPr>
          <w:spacing w:val="-4"/>
          <w:szCs w:val="20"/>
          <w:rtl/>
          <w:lang w:val="en-GB"/>
        </w:rPr>
        <w:t>1</w:t>
      </w:r>
      <w:r w:rsidRPr="00DC4B3C">
        <w:rPr>
          <w:spacing w:val="-4"/>
          <w:rtl/>
          <w:lang w:val="en-GB"/>
        </w:rPr>
        <w:t xml:space="preserve"> آذار/مارس </w:t>
      </w:r>
      <w:r w:rsidRPr="00DC4B3C">
        <w:rPr>
          <w:spacing w:val="-4"/>
          <w:szCs w:val="20"/>
          <w:rtl/>
          <w:lang w:val="en-GB"/>
        </w:rPr>
        <w:t>2018</w:t>
      </w:r>
      <w:r w:rsidRPr="00DC4B3C">
        <w:rPr>
          <w:spacing w:val="-4"/>
          <w:rtl/>
          <w:lang w:val="en-GB"/>
        </w:rPr>
        <w:t>. واستأنفت صاحبة البلاغ هذا الأمر.</w:t>
      </w:r>
    </w:p>
    <w:p w:rsidR="00EE53F5" w:rsidRPr="00EE53F5" w:rsidRDefault="00EE53F5" w:rsidP="00EE53F5">
      <w:pPr>
        <w:pStyle w:val="SingleTxtGA"/>
        <w:rPr>
          <w:rtl/>
          <w:lang w:val="en-GB"/>
        </w:rPr>
      </w:pPr>
      <w:r w:rsidRPr="005E2B50">
        <w:rPr>
          <w:szCs w:val="20"/>
          <w:rtl/>
          <w:lang w:val="en-GB"/>
        </w:rPr>
        <w:t>2</w:t>
      </w:r>
      <w:r w:rsidRPr="00EE53F5">
        <w:rPr>
          <w:rtl/>
          <w:lang w:val="en-GB"/>
        </w:rPr>
        <w:t>-</w:t>
      </w:r>
      <w:r w:rsidRPr="005E2B50">
        <w:rPr>
          <w:szCs w:val="20"/>
          <w:rtl/>
          <w:lang w:val="en-GB"/>
        </w:rPr>
        <w:t>8</w:t>
      </w:r>
      <w:r w:rsidRPr="00EE53F5">
        <w:rPr>
          <w:rtl/>
          <w:lang w:val="en-GB"/>
        </w:rPr>
        <w:tab/>
        <w:t xml:space="preserve">وفي </w:t>
      </w:r>
      <w:r w:rsidRPr="005E2B50">
        <w:rPr>
          <w:szCs w:val="20"/>
          <w:rtl/>
          <w:lang w:val="en-GB"/>
        </w:rPr>
        <w:t>14</w:t>
      </w:r>
      <w:r w:rsidRPr="00EE53F5">
        <w:rPr>
          <w:rtl/>
          <w:lang w:val="en-GB"/>
        </w:rPr>
        <w:t xml:space="preserve"> آذار/مارس </w:t>
      </w:r>
      <w:r w:rsidRPr="005E2B50">
        <w:rPr>
          <w:szCs w:val="20"/>
          <w:rtl/>
          <w:lang w:val="en-GB"/>
        </w:rPr>
        <w:t>2018</w:t>
      </w:r>
      <w:r w:rsidRPr="00EE53F5">
        <w:rPr>
          <w:rtl/>
          <w:lang w:val="en-GB"/>
        </w:rPr>
        <w:t>، أكدت المحكمة أنه ينبغي إخلاء صاحبة البلاغ، وأن عملية الإخلاء يمكن تنفيذ</w:t>
      </w:r>
      <w:r w:rsidRPr="00EE53F5">
        <w:rPr>
          <w:rFonts w:hint="cs"/>
          <w:rtl/>
          <w:lang w:val="en-GB"/>
        </w:rPr>
        <w:t>ها</w:t>
      </w:r>
      <w:r w:rsidRPr="00EE53F5">
        <w:rPr>
          <w:rtl/>
          <w:lang w:val="en-GB"/>
        </w:rPr>
        <w:t xml:space="preserve"> في أي وقت بعد </w:t>
      </w:r>
      <w:r w:rsidRPr="005E2B50">
        <w:rPr>
          <w:szCs w:val="20"/>
          <w:rtl/>
          <w:lang w:val="en-GB"/>
        </w:rPr>
        <w:t>1</w:t>
      </w:r>
      <w:r w:rsidRPr="00EE53F5">
        <w:rPr>
          <w:rtl/>
          <w:lang w:val="en-GB"/>
        </w:rPr>
        <w:t xml:space="preserve"> آذار/مارس </w:t>
      </w:r>
      <w:r w:rsidRPr="005E2B50">
        <w:rPr>
          <w:szCs w:val="20"/>
          <w:rtl/>
          <w:lang w:val="en-GB"/>
        </w:rPr>
        <w:t>2018</w:t>
      </w:r>
      <w:r w:rsidR="00E01A26" w:rsidRPr="005E2B50">
        <w:rPr>
          <w:vertAlign w:val="superscript"/>
          <w:rtl/>
          <w:lang w:val="en-GB"/>
        </w:rPr>
        <w:t>(</w:t>
      </w:r>
      <w:r w:rsidR="00E01A26" w:rsidRPr="005E2B50">
        <w:rPr>
          <w:rFonts w:cs="Times New Roman"/>
          <w:position w:val="4"/>
          <w:vertAlign w:val="superscript"/>
        </w:rPr>
        <w:footnoteReference w:id="5"/>
      </w:r>
      <w:r w:rsidR="00E01A26" w:rsidRPr="005E2B50">
        <w:rPr>
          <w:vertAlign w:val="superscript"/>
          <w:rtl/>
          <w:lang w:val="en-GB"/>
        </w:rPr>
        <w:t>)</w:t>
      </w:r>
      <w:r w:rsidRPr="00EE53F5">
        <w:rPr>
          <w:rtl/>
          <w:lang w:val="en-GB"/>
        </w:rPr>
        <w:t xml:space="preserve">. وفي </w:t>
      </w:r>
      <w:r w:rsidRPr="005E2B50">
        <w:rPr>
          <w:szCs w:val="20"/>
          <w:rtl/>
          <w:lang w:val="en-GB"/>
        </w:rPr>
        <w:t>20</w:t>
      </w:r>
      <w:r w:rsidRPr="00EE53F5">
        <w:rPr>
          <w:rFonts w:hint="cs"/>
          <w:rtl/>
          <w:lang w:val="en-GB"/>
        </w:rPr>
        <w:t xml:space="preserve"> </w:t>
      </w:r>
      <w:r w:rsidRPr="00EE53F5">
        <w:rPr>
          <w:rtl/>
          <w:lang w:val="en-GB"/>
        </w:rPr>
        <w:t>نيسان</w:t>
      </w:r>
      <w:r w:rsidRPr="00EE53F5">
        <w:rPr>
          <w:rFonts w:hint="cs"/>
          <w:rtl/>
          <w:lang w:val="en-GB"/>
        </w:rPr>
        <w:t>/</w:t>
      </w:r>
      <w:r w:rsidRPr="00EE53F5">
        <w:rPr>
          <w:rtl/>
          <w:lang w:val="en-GB"/>
        </w:rPr>
        <w:t xml:space="preserve">أبريل </w:t>
      </w:r>
      <w:r w:rsidRPr="005E2B50">
        <w:rPr>
          <w:szCs w:val="20"/>
          <w:rtl/>
          <w:lang w:val="en-GB"/>
        </w:rPr>
        <w:t>2018</w:t>
      </w:r>
      <w:r w:rsidRPr="00EE53F5">
        <w:rPr>
          <w:rtl/>
          <w:lang w:val="en-GB"/>
        </w:rPr>
        <w:t xml:space="preserve">، كان من المقرر تنفيذ الإخلاء في </w:t>
      </w:r>
      <w:r w:rsidRPr="005E2B50">
        <w:rPr>
          <w:szCs w:val="20"/>
          <w:rtl/>
          <w:lang w:val="en-GB"/>
        </w:rPr>
        <w:t>16</w:t>
      </w:r>
      <w:r w:rsidRPr="00EE53F5">
        <w:rPr>
          <w:rtl/>
          <w:lang w:val="en-GB"/>
        </w:rPr>
        <w:t xml:space="preserve"> أيار/مايو </w:t>
      </w:r>
      <w:r w:rsidRPr="005E2B50">
        <w:rPr>
          <w:szCs w:val="20"/>
          <w:rtl/>
          <w:lang w:val="en-GB"/>
        </w:rPr>
        <w:t>2018</w:t>
      </w:r>
      <w:r w:rsidRPr="00EE53F5">
        <w:rPr>
          <w:rtl/>
          <w:lang w:val="en-GB"/>
        </w:rPr>
        <w:t xml:space="preserve">. وفي </w:t>
      </w:r>
      <w:r w:rsidRPr="005E2B50">
        <w:rPr>
          <w:szCs w:val="20"/>
          <w:rtl/>
          <w:lang w:val="en-GB"/>
        </w:rPr>
        <w:t>7</w:t>
      </w:r>
      <w:r w:rsidRPr="00EE53F5">
        <w:rPr>
          <w:rtl/>
          <w:lang w:val="en-GB"/>
        </w:rPr>
        <w:t xml:space="preserve"> أيار/مايو </w:t>
      </w:r>
      <w:r w:rsidRPr="005E2B50">
        <w:rPr>
          <w:szCs w:val="20"/>
          <w:rtl/>
          <w:lang w:val="en-GB"/>
        </w:rPr>
        <w:t>2018</w:t>
      </w:r>
      <w:r w:rsidRPr="00EE53F5">
        <w:rPr>
          <w:rtl/>
          <w:lang w:val="en-GB"/>
        </w:rPr>
        <w:t xml:space="preserve">، طلبت صاحبة البلاغ تأجيل الإخلاء بسبب شدة قسوة </w:t>
      </w:r>
      <w:r w:rsidRPr="00EE53F5">
        <w:rPr>
          <w:rFonts w:hint="cs"/>
          <w:rtl/>
          <w:lang w:val="en-GB"/>
        </w:rPr>
        <w:t>ظروفها</w:t>
      </w:r>
      <w:r w:rsidRPr="00EE53F5">
        <w:rPr>
          <w:rtl/>
          <w:lang w:val="en-GB"/>
        </w:rPr>
        <w:t xml:space="preserve">. ورُفض هذا الطلب في </w:t>
      </w:r>
      <w:r w:rsidRPr="005E2B50">
        <w:rPr>
          <w:szCs w:val="20"/>
          <w:rtl/>
          <w:lang w:val="en-GB"/>
        </w:rPr>
        <w:t>10</w:t>
      </w:r>
      <w:r w:rsidRPr="00EE53F5">
        <w:rPr>
          <w:rtl/>
          <w:lang w:val="en-GB"/>
        </w:rPr>
        <w:t xml:space="preserve"> أيار/مايو </w:t>
      </w:r>
      <w:r w:rsidRPr="005E2B50">
        <w:rPr>
          <w:szCs w:val="20"/>
          <w:rtl/>
          <w:lang w:val="en-GB"/>
        </w:rPr>
        <w:t>2018</w:t>
      </w:r>
      <w:r w:rsidRPr="00EE53F5">
        <w:rPr>
          <w:rtl/>
          <w:lang w:val="en-GB"/>
        </w:rPr>
        <w:t xml:space="preserve">. وقدمت صاحبة البلاغ استئنافاً رُفض في قرار مؤرخ </w:t>
      </w:r>
      <w:r w:rsidRPr="005E2B50">
        <w:rPr>
          <w:szCs w:val="20"/>
          <w:rtl/>
          <w:lang w:val="en-GB"/>
        </w:rPr>
        <w:t>31</w:t>
      </w:r>
      <w:r w:rsidRPr="00EE53F5">
        <w:rPr>
          <w:rtl/>
          <w:lang w:val="en-GB"/>
        </w:rPr>
        <w:t xml:space="preserve"> أيار/مايو </w:t>
      </w:r>
      <w:r w:rsidRPr="005E2B50">
        <w:rPr>
          <w:szCs w:val="20"/>
          <w:rtl/>
          <w:lang w:val="en-GB"/>
        </w:rPr>
        <w:t>2018</w:t>
      </w:r>
      <w:r w:rsidRPr="00EE53F5">
        <w:rPr>
          <w:rtl/>
          <w:lang w:val="en-GB"/>
        </w:rPr>
        <w:t>. واستأنفت صاحبة البلاغ هذا القرار.</w:t>
      </w:r>
    </w:p>
    <w:p w:rsidR="00EE53F5" w:rsidRPr="00EE53F5" w:rsidRDefault="00EE53F5" w:rsidP="00EE53F5">
      <w:pPr>
        <w:pStyle w:val="SingleTxtGA"/>
        <w:rPr>
          <w:rtl/>
          <w:lang w:val="en-GB"/>
        </w:rPr>
      </w:pPr>
      <w:r w:rsidRPr="005E2B50">
        <w:rPr>
          <w:szCs w:val="20"/>
          <w:rtl/>
          <w:lang w:val="en-GB"/>
        </w:rPr>
        <w:t>2</w:t>
      </w:r>
      <w:r w:rsidRPr="00EE53F5">
        <w:rPr>
          <w:rtl/>
          <w:lang w:val="en-GB"/>
        </w:rPr>
        <w:t>-</w:t>
      </w:r>
      <w:r w:rsidRPr="005E2B50">
        <w:rPr>
          <w:szCs w:val="20"/>
          <w:rtl/>
          <w:lang w:val="en-GB"/>
        </w:rPr>
        <w:t>9</w:t>
      </w:r>
      <w:r w:rsidRPr="00EE53F5">
        <w:rPr>
          <w:rtl/>
          <w:lang w:val="en-GB"/>
        </w:rPr>
        <w:tab/>
        <w:t xml:space="preserve">وفي </w:t>
      </w:r>
      <w:r w:rsidRPr="005E2B50">
        <w:rPr>
          <w:szCs w:val="20"/>
          <w:rtl/>
          <w:lang w:val="en-GB"/>
        </w:rPr>
        <w:t>8</w:t>
      </w:r>
      <w:r w:rsidRPr="00EE53F5">
        <w:rPr>
          <w:rtl/>
          <w:lang w:val="en-GB"/>
        </w:rPr>
        <w:t xml:space="preserve"> مايو/أيار </w:t>
      </w:r>
      <w:r w:rsidRPr="005E2B50">
        <w:rPr>
          <w:szCs w:val="20"/>
          <w:rtl/>
          <w:lang w:val="en-GB"/>
        </w:rPr>
        <w:t>2018</w:t>
      </w:r>
      <w:r w:rsidRPr="00EE53F5">
        <w:rPr>
          <w:rtl/>
          <w:lang w:val="en-GB"/>
        </w:rPr>
        <w:t xml:space="preserve">، أرسلت الخدمات الاجتماعية التابعة لمجلس مدينة مدريد تقريراً عن الوضع الاجتماعي والاقتصادي للأسرة إلى محكمة مدريد الجنائية رقم </w:t>
      </w:r>
      <w:r w:rsidRPr="005E2B50">
        <w:rPr>
          <w:szCs w:val="20"/>
          <w:rtl/>
          <w:lang w:val="en-GB"/>
        </w:rPr>
        <w:t>28</w:t>
      </w:r>
      <w:r w:rsidRPr="00EE53F5">
        <w:rPr>
          <w:rtl/>
          <w:lang w:val="en-GB"/>
        </w:rPr>
        <w:t xml:space="preserve">، أوضحت فيه أن صاحبة البلاغ لم تتلق سوى الحد الأدنى من الدعم المالي </w:t>
      </w:r>
      <w:r w:rsidRPr="00EE53F5">
        <w:rPr>
          <w:rFonts w:hint="cs"/>
          <w:rtl/>
          <w:lang w:val="en-GB"/>
        </w:rPr>
        <w:t>و</w:t>
      </w:r>
      <w:r w:rsidRPr="00EE53F5">
        <w:rPr>
          <w:rtl/>
          <w:lang w:val="en-GB"/>
        </w:rPr>
        <w:t xml:space="preserve">مقداره </w:t>
      </w:r>
      <w:r w:rsidRPr="005E2B50">
        <w:rPr>
          <w:szCs w:val="20"/>
          <w:rtl/>
          <w:lang w:val="en-GB"/>
        </w:rPr>
        <w:t>655</w:t>
      </w:r>
      <w:r w:rsidRPr="00EE53F5">
        <w:rPr>
          <w:rtl/>
          <w:lang w:val="en-GB"/>
        </w:rPr>
        <w:t xml:space="preserve"> يورو في الشهر وأنه لم</w:t>
      </w:r>
      <w:r w:rsidR="00575BAD">
        <w:rPr>
          <w:rFonts w:hint="cs"/>
          <w:rtl/>
          <w:lang w:val="en-GB"/>
        </w:rPr>
        <w:t> </w:t>
      </w:r>
      <w:r w:rsidRPr="00EE53F5">
        <w:rPr>
          <w:rtl/>
          <w:lang w:val="en-GB"/>
        </w:rPr>
        <w:t xml:space="preserve">يكن من الممكن توفير سكن اجتماعي لها بسبب كثرة عدد أفراد أسرتها. وفي </w:t>
      </w:r>
      <w:r w:rsidRPr="005E2B50">
        <w:rPr>
          <w:szCs w:val="20"/>
          <w:rtl/>
          <w:lang w:val="en-GB"/>
        </w:rPr>
        <w:t>9</w:t>
      </w:r>
      <w:r w:rsidRPr="00EE53F5">
        <w:rPr>
          <w:rtl/>
          <w:lang w:val="en-GB"/>
        </w:rPr>
        <w:t xml:space="preserve"> أيار/</w:t>
      </w:r>
      <w:r w:rsidR="00575BAD">
        <w:rPr>
          <w:rFonts w:hint="cs"/>
          <w:rtl/>
          <w:lang w:val="en-GB"/>
        </w:rPr>
        <w:t xml:space="preserve"> </w:t>
      </w:r>
      <w:r w:rsidRPr="00EE53F5">
        <w:rPr>
          <w:rtl/>
          <w:lang w:val="en-GB"/>
        </w:rPr>
        <w:t>مايو</w:t>
      </w:r>
      <w:r w:rsidR="00575BAD">
        <w:rPr>
          <w:rFonts w:hint="cs"/>
          <w:rtl/>
          <w:lang w:val="en-GB"/>
        </w:rPr>
        <w:t> </w:t>
      </w:r>
      <w:r w:rsidRPr="005E2B50">
        <w:rPr>
          <w:szCs w:val="20"/>
          <w:rtl/>
          <w:lang w:val="en-GB"/>
        </w:rPr>
        <w:t>2018</w:t>
      </w:r>
      <w:r w:rsidRPr="00EE53F5">
        <w:rPr>
          <w:rtl/>
          <w:lang w:val="en-GB"/>
        </w:rPr>
        <w:t>، تقدمت صاحبة البلاغ بطلب إلى الشركة البلدية للإسكان والأراضي للحصول على سكن اجتماعي طارئ.</w:t>
      </w:r>
    </w:p>
    <w:p w:rsidR="00EE53F5" w:rsidRPr="00EE53F5" w:rsidRDefault="00EE53F5" w:rsidP="00EE53F5">
      <w:pPr>
        <w:pStyle w:val="SingleTxtGA"/>
        <w:rPr>
          <w:rtl/>
          <w:lang w:val="en-GB"/>
        </w:rPr>
      </w:pPr>
      <w:r w:rsidRPr="005E2B50">
        <w:rPr>
          <w:szCs w:val="20"/>
          <w:rtl/>
          <w:lang w:val="en-GB"/>
        </w:rPr>
        <w:t>2</w:t>
      </w:r>
      <w:r w:rsidRPr="00EE53F5">
        <w:rPr>
          <w:rtl/>
          <w:lang w:val="en-GB"/>
        </w:rPr>
        <w:t>-</w:t>
      </w:r>
      <w:r w:rsidRPr="005E2B50">
        <w:rPr>
          <w:szCs w:val="20"/>
          <w:rtl/>
          <w:lang w:val="en-GB"/>
        </w:rPr>
        <w:t>10</w:t>
      </w:r>
      <w:r w:rsidRPr="00EE53F5">
        <w:rPr>
          <w:rtl/>
          <w:lang w:val="en-GB"/>
        </w:rPr>
        <w:tab/>
        <w:t xml:space="preserve">وفي </w:t>
      </w:r>
      <w:r w:rsidRPr="005E2B50">
        <w:rPr>
          <w:szCs w:val="20"/>
          <w:rtl/>
          <w:lang w:val="en-GB"/>
        </w:rPr>
        <w:t>16</w:t>
      </w:r>
      <w:r w:rsidRPr="00EE53F5">
        <w:rPr>
          <w:rtl/>
          <w:lang w:val="en-GB"/>
        </w:rPr>
        <w:t xml:space="preserve"> أيار/مايو </w:t>
      </w:r>
      <w:r w:rsidRPr="005E2B50">
        <w:rPr>
          <w:szCs w:val="20"/>
          <w:rtl/>
          <w:lang w:val="en-GB"/>
        </w:rPr>
        <w:t>2018</w:t>
      </w:r>
      <w:r w:rsidRPr="00EE53F5">
        <w:rPr>
          <w:rtl/>
          <w:lang w:val="en-GB"/>
        </w:rPr>
        <w:t>، جاءت لجنة قضائية إلى منزل صاحبة البلاغ لتنفيذ عملية الإخلاء، ولكنها عل</w:t>
      </w:r>
      <w:r w:rsidRPr="00EE53F5">
        <w:rPr>
          <w:rFonts w:hint="cs"/>
          <w:rtl/>
          <w:lang w:val="en-GB"/>
        </w:rPr>
        <w:t>ّ</w:t>
      </w:r>
      <w:r w:rsidRPr="00EE53F5">
        <w:rPr>
          <w:rtl/>
          <w:lang w:val="en-GB"/>
        </w:rPr>
        <w:t>قت إجراءات الإخلاء بسبب تجمهر حشد من الناس دعماً لصاحبة البلاغ أمام منزلها. وحددت اللجنة القضائية فورا</w:t>
      </w:r>
      <w:r w:rsidR="00575BAD">
        <w:rPr>
          <w:rFonts w:hint="cs"/>
          <w:rtl/>
          <w:lang w:val="en-GB"/>
        </w:rPr>
        <w:t>ً</w:t>
      </w:r>
      <w:r w:rsidRPr="00EE53F5">
        <w:rPr>
          <w:rtl/>
          <w:lang w:val="en-GB"/>
        </w:rPr>
        <w:t xml:space="preserve"> </w:t>
      </w:r>
      <w:r w:rsidRPr="005E2B50">
        <w:rPr>
          <w:szCs w:val="20"/>
          <w:rtl/>
          <w:lang w:val="en-GB"/>
        </w:rPr>
        <w:t>25</w:t>
      </w:r>
      <w:r w:rsidRPr="00EE53F5">
        <w:rPr>
          <w:rtl/>
          <w:lang w:val="en-GB"/>
        </w:rPr>
        <w:t xml:space="preserve"> حزيران/يونيه </w:t>
      </w:r>
      <w:r w:rsidRPr="005E2B50">
        <w:rPr>
          <w:szCs w:val="20"/>
          <w:rtl/>
          <w:lang w:val="en-GB"/>
        </w:rPr>
        <w:t>2018</w:t>
      </w:r>
      <w:r w:rsidRPr="00EE53F5">
        <w:rPr>
          <w:rtl/>
          <w:lang w:val="en-GB"/>
        </w:rPr>
        <w:t xml:space="preserve"> موعدا</w:t>
      </w:r>
      <w:r w:rsidR="00575BAD">
        <w:rPr>
          <w:rFonts w:hint="cs"/>
          <w:rtl/>
          <w:lang w:val="en-GB"/>
        </w:rPr>
        <w:t>ً</w:t>
      </w:r>
      <w:r w:rsidRPr="00EE53F5">
        <w:rPr>
          <w:rtl/>
          <w:lang w:val="en-GB"/>
        </w:rPr>
        <w:t xml:space="preserve"> جديدا</w:t>
      </w:r>
      <w:r w:rsidR="00575BAD">
        <w:rPr>
          <w:rFonts w:hint="cs"/>
          <w:rtl/>
          <w:lang w:val="en-GB"/>
        </w:rPr>
        <w:t>ً</w:t>
      </w:r>
      <w:r w:rsidRPr="00EE53F5">
        <w:rPr>
          <w:rtl/>
          <w:lang w:val="en-GB"/>
        </w:rPr>
        <w:t xml:space="preserve"> لعملية الإخلاء، وأخطرت صاحبة البلاغ بذلك على الفور.</w:t>
      </w:r>
    </w:p>
    <w:p w:rsidR="00EE53F5" w:rsidRPr="00EE53F5" w:rsidRDefault="00EE53F5" w:rsidP="00EE53F5">
      <w:pPr>
        <w:pStyle w:val="SingleTxtGA"/>
        <w:rPr>
          <w:rtl/>
          <w:lang w:val="en-GB"/>
        </w:rPr>
      </w:pPr>
      <w:r w:rsidRPr="005E2B50">
        <w:rPr>
          <w:szCs w:val="20"/>
          <w:rtl/>
          <w:lang w:val="en-GB"/>
        </w:rPr>
        <w:t>2</w:t>
      </w:r>
      <w:r w:rsidRPr="00EE53F5">
        <w:rPr>
          <w:rtl/>
          <w:lang w:val="en-GB"/>
        </w:rPr>
        <w:t>-</w:t>
      </w:r>
      <w:r w:rsidRPr="005E2B50">
        <w:rPr>
          <w:szCs w:val="20"/>
          <w:rtl/>
          <w:lang w:val="en-GB"/>
        </w:rPr>
        <w:t>11</w:t>
      </w:r>
      <w:r w:rsidRPr="00EE53F5">
        <w:rPr>
          <w:rtl/>
          <w:lang w:val="en-GB"/>
        </w:rPr>
        <w:tab/>
        <w:t xml:space="preserve">وفي </w:t>
      </w:r>
      <w:r w:rsidRPr="005E2B50">
        <w:rPr>
          <w:szCs w:val="20"/>
          <w:rtl/>
          <w:lang w:val="en-GB"/>
        </w:rPr>
        <w:t>21</w:t>
      </w:r>
      <w:r w:rsidRPr="00EE53F5">
        <w:rPr>
          <w:rtl/>
          <w:lang w:val="en-GB"/>
        </w:rPr>
        <w:t xml:space="preserve"> حزيران/يونيه </w:t>
      </w:r>
      <w:r w:rsidRPr="005E2B50">
        <w:rPr>
          <w:szCs w:val="20"/>
          <w:rtl/>
          <w:lang w:val="en-GB"/>
        </w:rPr>
        <w:t>2018</w:t>
      </w:r>
      <w:r w:rsidRPr="00EE53F5">
        <w:rPr>
          <w:rtl/>
          <w:lang w:val="en-GB"/>
        </w:rPr>
        <w:t>، طلبت صاحبة البلاغ مرة أخرى تأجيل عملية إخلائها.</w:t>
      </w:r>
    </w:p>
    <w:p w:rsidR="00EE53F5" w:rsidRPr="00EE53F5" w:rsidRDefault="00EE53F5" w:rsidP="00EE53F5">
      <w:pPr>
        <w:pStyle w:val="H4GA"/>
        <w:rPr>
          <w:rtl/>
          <w:lang w:val="en-GB"/>
        </w:rPr>
      </w:pPr>
      <w:r w:rsidRPr="00EE53F5">
        <w:rPr>
          <w:rtl/>
          <w:lang w:val="en-GB"/>
        </w:rPr>
        <w:lastRenderedPageBreak/>
        <w:tab/>
      </w:r>
      <w:r w:rsidRPr="00EE53F5">
        <w:rPr>
          <w:rtl/>
          <w:lang w:val="en-GB"/>
        </w:rPr>
        <w:tab/>
        <w:t>بعد تسجيل البلاغ</w:t>
      </w:r>
    </w:p>
    <w:p w:rsidR="00EE53F5" w:rsidRPr="00EE53F5" w:rsidRDefault="00EE53F5" w:rsidP="00EE53F5">
      <w:pPr>
        <w:pStyle w:val="SingleTxtGA"/>
        <w:rPr>
          <w:rtl/>
          <w:lang w:val="en-GB"/>
        </w:rPr>
      </w:pPr>
      <w:r w:rsidRPr="005E2B50">
        <w:rPr>
          <w:szCs w:val="20"/>
          <w:rtl/>
          <w:lang w:val="en-GB"/>
        </w:rPr>
        <w:t>2</w:t>
      </w:r>
      <w:r w:rsidRPr="00EE53F5">
        <w:rPr>
          <w:rtl/>
          <w:lang w:val="en-GB"/>
        </w:rPr>
        <w:t>-</w:t>
      </w:r>
      <w:r w:rsidRPr="005E2B50">
        <w:rPr>
          <w:szCs w:val="20"/>
          <w:rtl/>
          <w:lang w:val="en-GB"/>
        </w:rPr>
        <w:t>12</w:t>
      </w:r>
      <w:r w:rsidRPr="00EE53F5">
        <w:rPr>
          <w:rtl/>
          <w:lang w:val="en-GB"/>
        </w:rPr>
        <w:tab/>
        <w:t xml:space="preserve">في الساعة السابعة من صباح يوم </w:t>
      </w:r>
      <w:r w:rsidRPr="005E2B50">
        <w:rPr>
          <w:szCs w:val="20"/>
          <w:rtl/>
          <w:lang w:val="en-GB"/>
        </w:rPr>
        <w:t>25</w:t>
      </w:r>
      <w:r w:rsidRPr="00EE53F5">
        <w:rPr>
          <w:rtl/>
          <w:lang w:val="en-GB"/>
        </w:rPr>
        <w:t xml:space="preserve"> حزيران/يونيه </w:t>
      </w:r>
      <w:r w:rsidRPr="005E2B50">
        <w:rPr>
          <w:szCs w:val="20"/>
          <w:rtl/>
          <w:lang w:val="en-GB"/>
        </w:rPr>
        <w:t>2018</w:t>
      </w:r>
      <w:r w:rsidRPr="00EE53F5">
        <w:rPr>
          <w:rtl/>
          <w:lang w:val="en-GB"/>
        </w:rPr>
        <w:t xml:space="preserve">، انتشر ما لا يقل عن </w:t>
      </w:r>
      <w:r w:rsidRPr="005E2B50">
        <w:rPr>
          <w:szCs w:val="20"/>
          <w:rtl/>
          <w:lang w:val="en-GB"/>
        </w:rPr>
        <w:t>30</w:t>
      </w:r>
      <w:r w:rsidRPr="00EE53F5">
        <w:rPr>
          <w:rtl/>
          <w:lang w:val="en-GB"/>
        </w:rPr>
        <w:t xml:space="preserve"> شرطيا</w:t>
      </w:r>
      <w:r w:rsidR="00575BAD">
        <w:rPr>
          <w:rFonts w:hint="cs"/>
          <w:rtl/>
          <w:lang w:val="en-GB"/>
        </w:rPr>
        <w:t>ً</w:t>
      </w:r>
      <w:r w:rsidRPr="00EE53F5">
        <w:rPr>
          <w:rtl/>
          <w:lang w:val="en-GB"/>
        </w:rPr>
        <w:t xml:space="preserve"> من فرقة مكافحة الشغب التابعة للشرطة الوطنية بالقرب من المنزل، وحاصروا المبنى وضربوا طوقا</w:t>
      </w:r>
      <w:r w:rsidR="00575BAD">
        <w:rPr>
          <w:rFonts w:hint="cs"/>
          <w:rtl/>
          <w:lang w:val="en-GB"/>
        </w:rPr>
        <w:t>ً</w:t>
      </w:r>
      <w:r w:rsidRPr="00EE53F5">
        <w:rPr>
          <w:rtl/>
          <w:lang w:val="en-GB"/>
        </w:rPr>
        <w:t xml:space="preserve"> أمنيا</w:t>
      </w:r>
      <w:r w:rsidR="00575BAD">
        <w:rPr>
          <w:rFonts w:hint="cs"/>
          <w:rtl/>
          <w:lang w:val="en-GB"/>
        </w:rPr>
        <w:t>ً</w:t>
      </w:r>
      <w:r w:rsidRPr="00EE53F5">
        <w:rPr>
          <w:rtl/>
          <w:lang w:val="en-GB"/>
        </w:rPr>
        <w:t xml:space="preserve"> حوله. وترى صاحبة البلاغ أن ذلك تسبب في قلق كبير وكرب نفسي لجميع أفراد الأسرة، ولا سيما أطفالها الأصغر سناً. ودخل عاملون في مجال الدعم من مكتب الخدمات الاجتماعية المبنى أولاً وأوضحوا للأسرة أنهم لا يستطيعون أن يوفر</w:t>
      </w:r>
      <w:r w:rsidRPr="00EE53F5">
        <w:rPr>
          <w:rFonts w:hint="cs"/>
          <w:rtl/>
          <w:lang w:val="en-GB"/>
        </w:rPr>
        <w:t>وا لأفرادها</w:t>
      </w:r>
      <w:r w:rsidRPr="00EE53F5">
        <w:rPr>
          <w:rtl/>
          <w:lang w:val="en-GB"/>
        </w:rPr>
        <w:t xml:space="preserve"> سكناً طارئاً، بل إقامة لبضع ليال فقط في بيت شباب يقع في مجمع </w:t>
      </w:r>
      <w:proofErr w:type="spellStart"/>
      <w:r w:rsidRPr="00EE53F5">
        <w:rPr>
          <w:rtl/>
          <w:lang w:val="en-GB"/>
        </w:rPr>
        <w:t>باليكاس</w:t>
      </w:r>
      <w:proofErr w:type="spellEnd"/>
      <w:r w:rsidRPr="00EE53F5">
        <w:rPr>
          <w:rtl/>
          <w:lang w:val="en-GB"/>
        </w:rPr>
        <w:t xml:space="preserve"> الصناعي. كما أُبلغت </w:t>
      </w:r>
      <w:r w:rsidRPr="00EE53F5">
        <w:rPr>
          <w:rFonts w:hint="cs"/>
          <w:rtl/>
          <w:lang w:val="en-GB"/>
        </w:rPr>
        <w:t>الأسرة</w:t>
      </w:r>
      <w:r w:rsidRPr="00EE53F5">
        <w:rPr>
          <w:rtl/>
          <w:lang w:val="en-GB"/>
        </w:rPr>
        <w:t xml:space="preserve"> بأن</w:t>
      </w:r>
      <w:r w:rsidRPr="00EE53F5">
        <w:rPr>
          <w:rFonts w:hint="cs"/>
          <w:rtl/>
          <w:lang w:val="en-GB"/>
        </w:rPr>
        <w:t>ه لن يُسمح بوجود</w:t>
      </w:r>
      <w:r w:rsidRPr="00EE53F5">
        <w:rPr>
          <w:rtl/>
          <w:lang w:val="en-GB"/>
        </w:rPr>
        <w:t xml:space="preserve"> حيواناتها الأليفة في بيت الشباب. وقررت صاحبة البلاغ فتح الباب طوعاً وغادرت المنزل </w:t>
      </w:r>
      <w:r w:rsidRPr="00EE53F5">
        <w:rPr>
          <w:rFonts w:hint="cs"/>
          <w:rtl/>
          <w:lang w:val="en-GB"/>
        </w:rPr>
        <w:t xml:space="preserve">وأخذت معها من </w:t>
      </w:r>
      <w:r w:rsidRPr="00EE53F5">
        <w:rPr>
          <w:rtl/>
          <w:lang w:val="en-GB"/>
        </w:rPr>
        <w:t xml:space="preserve">الأمتعة </w:t>
      </w:r>
      <w:r w:rsidRPr="00EE53F5">
        <w:rPr>
          <w:rFonts w:hint="cs"/>
          <w:rtl/>
          <w:lang w:val="en-GB"/>
        </w:rPr>
        <w:t>ما</w:t>
      </w:r>
      <w:r w:rsidR="00DC4B3C">
        <w:rPr>
          <w:rFonts w:hint="cs"/>
          <w:rtl/>
          <w:lang w:val="en-GB"/>
        </w:rPr>
        <w:t> </w:t>
      </w:r>
      <w:r w:rsidRPr="00EE53F5">
        <w:rPr>
          <w:rtl/>
          <w:lang w:val="en-GB"/>
        </w:rPr>
        <w:t xml:space="preserve">تمكنت هي والأشخاص الذين جاءوا لإعالتها من حمله، وتركت معظم أمتعتها في الداخل. وكان ممثل عن المصرف الذي يملك العقار حاضراً عند الإخلاء وتعهد بالسماح لصاحبة البلاغ بنقل أمتعتها في وقت لاحق. ثم أغلق الممثل باب المنزل بشريط من صفيحة معدنية. وبعد </w:t>
      </w:r>
      <w:r w:rsidRPr="00EE53F5">
        <w:rPr>
          <w:rFonts w:hint="cs"/>
          <w:rtl/>
          <w:lang w:val="en-GB"/>
        </w:rPr>
        <w:t>أن قضت</w:t>
      </w:r>
      <w:r w:rsidRPr="00EE53F5">
        <w:rPr>
          <w:rtl/>
          <w:lang w:val="en-GB"/>
        </w:rPr>
        <w:t xml:space="preserve"> يومين في بيت الشباب، نُقلت الأسرة إلى </w:t>
      </w:r>
      <w:r w:rsidRPr="00EE53F5">
        <w:rPr>
          <w:rFonts w:hint="cs"/>
          <w:rtl/>
          <w:lang w:val="en-GB"/>
        </w:rPr>
        <w:t>مأوى</w:t>
      </w:r>
      <w:r w:rsidRPr="00EE53F5">
        <w:rPr>
          <w:rtl/>
          <w:lang w:val="en-GB"/>
        </w:rPr>
        <w:t xml:space="preserve"> بينار دي سان خوسيه، حيث مكث</w:t>
      </w:r>
      <w:r w:rsidRPr="00EE53F5">
        <w:rPr>
          <w:rFonts w:hint="cs"/>
          <w:rtl/>
          <w:lang w:val="en-GB"/>
        </w:rPr>
        <w:t xml:space="preserve"> أفرادها</w:t>
      </w:r>
      <w:r w:rsidRPr="00EE53F5">
        <w:rPr>
          <w:rtl/>
          <w:lang w:val="en-GB"/>
        </w:rPr>
        <w:t xml:space="preserve"> حتى تشرين الأول/أكتوبر </w:t>
      </w:r>
      <w:r w:rsidRPr="005E2B50">
        <w:rPr>
          <w:szCs w:val="20"/>
          <w:rtl/>
          <w:lang w:val="en-GB"/>
        </w:rPr>
        <w:t>2018</w:t>
      </w:r>
      <w:r w:rsidRPr="00EE53F5">
        <w:rPr>
          <w:rtl/>
          <w:lang w:val="en-GB"/>
        </w:rPr>
        <w:t xml:space="preserve"> في غرفة مجهزة بأسرّة بطابقين، تقاسموها مع أسرة أخرى لديها أيضاً أطفال.</w:t>
      </w:r>
    </w:p>
    <w:p w:rsidR="00EE53F5" w:rsidRPr="00EE53F5" w:rsidRDefault="00EE53F5" w:rsidP="00EE53F5">
      <w:pPr>
        <w:pStyle w:val="SingleTxtGA"/>
        <w:rPr>
          <w:rtl/>
          <w:lang w:val="en-GB"/>
        </w:rPr>
      </w:pPr>
      <w:r w:rsidRPr="005E2B50">
        <w:rPr>
          <w:szCs w:val="20"/>
          <w:rtl/>
          <w:lang w:val="en-GB"/>
        </w:rPr>
        <w:t>2</w:t>
      </w:r>
      <w:r w:rsidRPr="00EE53F5">
        <w:rPr>
          <w:rtl/>
          <w:lang w:val="en-GB"/>
        </w:rPr>
        <w:t>-</w:t>
      </w:r>
      <w:r w:rsidRPr="005E2B50">
        <w:rPr>
          <w:szCs w:val="20"/>
          <w:rtl/>
          <w:lang w:val="en-GB"/>
        </w:rPr>
        <w:t>13</w:t>
      </w:r>
      <w:r w:rsidRPr="00EE53F5">
        <w:rPr>
          <w:rtl/>
          <w:lang w:val="en-GB"/>
        </w:rPr>
        <w:tab/>
        <w:t xml:space="preserve">وفي </w:t>
      </w:r>
      <w:r w:rsidRPr="005E2B50">
        <w:rPr>
          <w:szCs w:val="20"/>
          <w:rtl/>
          <w:lang w:val="en-GB"/>
        </w:rPr>
        <w:t>3</w:t>
      </w:r>
      <w:r w:rsidRPr="00EE53F5">
        <w:rPr>
          <w:rtl/>
          <w:lang w:val="en-GB"/>
        </w:rPr>
        <w:t xml:space="preserve"> تموز/يوليه </w:t>
      </w:r>
      <w:r w:rsidRPr="005E2B50">
        <w:rPr>
          <w:szCs w:val="20"/>
          <w:rtl/>
          <w:lang w:val="en-GB"/>
        </w:rPr>
        <w:t>2018</w:t>
      </w:r>
      <w:r w:rsidRPr="00EE53F5">
        <w:rPr>
          <w:rtl/>
          <w:lang w:val="en-GB"/>
        </w:rPr>
        <w:t xml:space="preserve">، أصدرت محكمة مدريد الجنائية رقم </w:t>
      </w:r>
      <w:r w:rsidRPr="005E2B50">
        <w:rPr>
          <w:szCs w:val="20"/>
          <w:rtl/>
          <w:lang w:val="en-GB"/>
        </w:rPr>
        <w:t>28</w:t>
      </w:r>
      <w:r w:rsidRPr="00EE53F5">
        <w:rPr>
          <w:rtl/>
          <w:lang w:val="en-GB"/>
        </w:rPr>
        <w:t xml:space="preserve"> حكماً رفضت فيه استئناف صاحبة البلاغ الأمر الصادر في </w:t>
      </w:r>
      <w:r w:rsidRPr="005E2B50">
        <w:rPr>
          <w:szCs w:val="20"/>
          <w:rtl/>
          <w:lang w:val="en-GB"/>
        </w:rPr>
        <w:t>31</w:t>
      </w:r>
      <w:r w:rsidRPr="00EE53F5">
        <w:rPr>
          <w:rtl/>
          <w:lang w:val="en-GB"/>
        </w:rPr>
        <w:t xml:space="preserve"> أيار/مايو </w:t>
      </w:r>
      <w:r w:rsidRPr="005E2B50">
        <w:rPr>
          <w:szCs w:val="20"/>
          <w:rtl/>
          <w:lang w:val="en-GB"/>
        </w:rPr>
        <w:t>2018</w:t>
      </w:r>
      <w:r w:rsidRPr="00EE53F5">
        <w:rPr>
          <w:rtl/>
          <w:lang w:val="en-GB"/>
        </w:rPr>
        <w:t>، والذي لم يعد له جدوى، لأن عملية الإخلاء قد جرت بالفعل.</w:t>
      </w:r>
    </w:p>
    <w:p w:rsidR="00EE53F5" w:rsidRPr="00EE53F5" w:rsidRDefault="00EE53F5" w:rsidP="00EE53F5">
      <w:pPr>
        <w:pStyle w:val="SingleTxtGA"/>
        <w:rPr>
          <w:rtl/>
          <w:lang w:val="en-GB"/>
        </w:rPr>
      </w:pPr>
      <w:r w:rsidRPr="005E2B50">
        <w:rPr>
          <w:szCs w:val="20"/>
          <w:rtl/>
          <w:lang w:val="en-GB"/>
        </w:rPr>
        <w:t>2</w:t>
      </w:r>
      <w:r w:rsidRPr="00EE53F5">
        <w:rPr>
          <w:rtl/>
          <w:lang w:val="en-GB"/>
        </w:rPr>
        <w:t>-</w:t>
      </w:r>
      <w:r w:rsidRPr="005E2B50">
        <w:rPr>
          <w:szCs w:val="20"/>
          <w:rtl/>
          <w:lang w:val="en-GB"/>
        </w:rPr>
        <w:t>14</w:t>
      </w:r>
      <w:r w:rsidRPr="00EE53F5">
        <w:rPr>
          <w:rtl/>
          <w:lang w:val="en-GB"/>
        </w:rPr>
        <w:tab/>
        <w:t xml:space="preserve">وفي </w:t>
      </w:r>
      <w:r w:rsidRPr="005E2B50">
        <w:rPr>
          <w:szCs w:val="20"/>
          <w:rtl/>
          <w:lang w:val="en-GB"/>
        </w:rPr>
        <w:t>5</w:t>
      </w:r>
      <w:r w:rsidRPr="00EE53F5">
        <w:rPr>
          <w:rtl/>
          <w:lang w:val="en-GB"/>
        </w:rPr>
        <w:t xml:space="preserve"> تموز/يوليه </w:t>
      </w:r>
      <w:r w:rsidRPr="005E2B50">
        <w:rPr>
          <w:szCs w:val="20"/>
          <w:rtl/>
          <w:lang w:val="en-GB"/>
        </w:rPr>
        <w:t>2018</w:t>
      </w:r>
      <w:r w:rsidRPr="00EE53F5">
        <w:rPr>
          <w:rtl/>
          <w:lang w:val="en-GB"/>
        </w:rPr>
        <w:t xml:space="preserve">، كررت اللجنة طلبها إلى الدولة الطرف أن تعتمد تدابير مؤقتة في شكل توفير سكن بديل </w:t>
      </w:r>
      <w:r w:rsidRPr="00EE53F5">
        <w:rPr>
          <w:rFonts w:hint="cs"/>
          <w:rtl/>
          <w:lang w:val="en-GB"/>
        </w:rPr>
        <w:t>لائق</w:t>
      </w:r>
      <w:r w:rsidRPr="00EE53F5">
        <w:rPr>
          <w:rtl/>
          <w:lang w:val="en-GB"/>
        </w:rPr>
        <w:t xml:space="preserve"> ومستقر فوراً، نظرا</w:t>
      </w:r>
      <w:r w:rsidR="00DF4B9D">
        <w:rPr>
          <w:rFonts w:hint="cs"/>
          <w:rtl/>
          <w:lang w:val="en-GB"/>
        </w:rPr>
        <w:t>ً</w:t>
      </w:r>
      <w:r w:rsidRPr="00EE53F5">
        <w:rPr>
          <w:rtl/>
          <w:lang w:val="en-GB"/>
        </w:rPr>
        <w:t xml:space="preserve"> إلى أن الإخلاء قد جرى فعلا</w:t>
      </w:r>
      <w:r w:rsidR="00DF4B9D">
        <w:rPr>
          <w:rFonts w:hint="cs"/>
          <w:rtl/>
          <w:lang w:val="en-GB"/>
        </w:rPr>
        <w:t>ً</w:t>
      </w:r>
      <w:r w:rsidRPr="00EE53F5">
        <w:rPr>
          <w:rtl/>
          <w:lang w:val="en-GB"/>
        </w:rPr>
        <w:t xml:space="preserve">، </w:t>
      </w:r>
      <w:r w:rsidRPr="00EE53F5">
        <w:rPr>
          <w:rFonts w:hint="cs"/>
          <w:rtl/>
          <w:lang w:val="en-GB"/>
        </w:rPr>
        <w:t>ب</w:t>
      </w:r>
      <w:r w:rsidRPr="00EE53F5">
        <w:rPr>
          <w:rtl/>
          <w:lang w:val="en-GB"/>
        </w:rPr>
        <w:t>التشاور الحقيقي والفعال مع صاحبة البلاغ، من أجل تجنب التسبب لها ولأطفالها في ضرر إضافي لا</w:t>
      </w:r>
      <w:r w:rsidR="00DF4B9D">
        <w:rPr>
          <w:rFonts w:hint="cs"/>
          <w:rtl/>
          <w:lang w:val="en-GB"/>
        </w:rPr>
        <w:t> </w:t>
      </w:r>
      <w:r w:rsidRPr="00EE53F5">
        <w:rPr>
          <w:rtl/>
          <w:lang w:val="en-GB"/>
        </w:rPr>
        <w:t xml:space="preserve">يمكن جبره. وفي اليوم نفسه، أصدرت الخدمات الاجتماعية في مدريد تقريراً أوصت فيه بتخصيص سكن لصاحبة البلاغ وأسرتها من بين المخزونات المخصصة في إطار حصة الضرورة الخاصة لمنطقة مدريد. وفي </w:t>
      </w:r>
      <w:r w:rsidRPr="005E2B50">
        <w:rPr>
          <w:szCs w:val="20"/>
          <w:rtl/>
          <w:lang w:val="en-GB"/>
        </w:rPr>
        <w:t>1</w:t>
      </w:r>
      <w:r w:rsidRPr="00EE53F5">
        <w:rPr>
          <w:rtl/>
          <w:lang w:val="en-GB"/>
        </w:rPr>
        <w:t xml:space="preserve"> آب/أغسطس </w:t>
      </w:r>
      <w:r w:rsidRPr="005E2B50">
        <w:rPr>
          <w:szCs w:val="20"/>
          <w:rtl/>
          <w:lang w:val="en-GB"/>
        </w:rPr>
        <w:t>2018</w:t>
      </w:r>
      <w:r w:rsidRPr="00EE53F5">
        <w:rPr>
          <w:rtl/>
          <w:lang w:val="en-GB"/>
        </w:rPr>
        <w:t>، قدمت صاحبة البلاغ طلباً جديداً للحصول على سكن عام إلى وكالة مدريد للإسكان الاجتماعي. وقد قُبل هذا الطلب وس</w:t>
      </w:r>
      <w:r w:rsidRPr="00EE53F5">
        <w:rPr>
          <w:rFonts w:hint="cs"/>
          <w:rtl/>
          <w:lang w:val="en-GB"/>
        </w:rPr>
        <w:t>ُ</w:t>
      </w:r>
      <w:r w:rsidRPr="00EE53F5">
        <w:rPr>
          <w:rtl/>
          <w:lang w:val="en-GB"/>
        </w:rPr>
        <w:t xml:space="preserve">جل اسم صاحبة البلاغ في قائمة الانتظار المقابلة. </w:t>
      </w:r>
      <w:r w:rsidRPr="00EE53F5">
        <w:rPr>
          <w:rFonts w:hint="cs"/>
          <w:rtl/>
          <w:lang w:val="en-GB"/>
        </w:rPr>
        <w:t>بيد</w:t>
      </w:r>
      <w:r w:rsidRPr="00EE53F5">
        <w:rPr>
          <w:rtl/>
          <w:lang w:val="en-GB"/>
        </w:rPr>
        <w:t xml:space="preserve"> أن الوكالة خل</w:t>
      </w:r>
      <w:r w:rsidRPr="00EE53F5">
        <w:rPr>
          <w:rFonts w:hint="cs"/>
          <w:rtl/>
          <w:lang w:val="en-GB"/>
        </w:rPr>
        <w:t>ُ</w:t>
      </w:r>
      <w:r w:rsidRPr="00EE53F5">
        <w:rPr>
          <w:rtl/>
          <w:lang w:val="en-GB"/>
        </w:rPr>
        <w:t>صت إلى أنه لم ي</w:t>
      </w:r>
      <w:r w:rsidRPr="00EE53F5">
        <w:rPr>
          <w:rFonts w:hint="cs"/>
          <w:rtl/>
          <w:lang w:val="en-GB"/>
        </w:rPr>
        <w:t>ُ</w:t>
      </w:r>
      <w:r w:rsidRPr="00EE53F5">
        <w:rPr>
          <w:rtl/>
          <w:lang w:val="en-GB"/>
        </w:rPr>
        <w:t>ستوف في قضية صاحبة البلاغ أي</w:t>
      </w:r>
      <w:r w:rsidRPr="00EE53F5">
        <w:rPr>
          <w:rFonts w:hint="cs"/>
          <w:rtl/>
          <w:lang w:val="en-GB"/>
        </w:rPr>
        <w:t xml:space="preserve"> معيار</w:t>
      </w:r>
      <w:r w:rsidRPr="00EE53F5">
        <w:rPr>
          <w:rtl/>
          <w:lang w:val="en-GB"/>
        </w:rPr>
        <w:t xml:space="preserve"> من معايير مباشرة إجراءات الطوارئ الاجتماعية.</w:t>
      </w:r>
    </w:p>
    <w:p w:rsidR="00EE53F5" w:rsidRPr="00021741" w:rsidRDefault="00EE53F5" w:rsidP="00EE53F5">
      <w:pPr>
        <w:pStyle w:val="SingleTxtGA"/>
        <w:rPr>
          <w:spacing w:val="-2"/>
          <w:rtl/>
          <w:lang w:val="en-GB"/>
        </w:rPr>
      </w:pPr>
      <w:r w:rsidRPr="00021741">
        <w:rPr>
          <w:spacing w:val="-2"/>
          <w:szCs w:val="20"/>
          <w:rtl/>
          <w:lang w:val="en-GB"/>
        </w:rPr>
        <w:t>2</w:t>
      </w:r>
      <w:r w:rsidRPr="00021741">
        <w:rPr>
          <w:spacing w:val="-2"/>
          <w:rtl/>
          <w:lang w:val="en-GB"/>
        </w:rPr>
        <w:t>-</w:t>
      </w:r>
      <w:r w:rsidRPr="00021741">
        <w:rPr>
          <w:spacing w:val="-2"/>
          <w:szCs w:val="20"/>
          <w:rtl/>
          <w:lang w:val="en-GB"/>
        </w:rPr>
        <w:t>15</w:t>
      </w:r>
      <w:r w:rsidRPr="00021741">
        <w:rPr>
          <w:spacing w:val="-2"/>
          <w:rtl/>
          <w:lang w:val="en-GB"/>
        </w:rPr>
        <w:tab/>
        <w:t xml:space="preserve">وتعرض أحد أطفال صاحبة البلاغ لاعتداء بدني في المأوى الذي تقيم فيه الأسرة، مما أدى إلى نقل أسرة المعتدي إلى مأوى آخر. ومن خلال الجهود التي تبذلها المنظمات الاجتماعية العاملة في مجال دعم مطالبة الأسرة بالسكن، جُمع </w:t>
      </w:r>
      <w:r w:rsidR="00DF4B9D" w:rsidRPr="00021741">
        <w:rPr>
          <w:rFonts w:hint="cs"/>
          <w:spacing w:val="-2"/>
          <w:szCs w:val="20"/>
          <w:rtl/>
          <w:lang w:val="en-GB"/>
        </w:rPr>
        <w:t>000</w:t>
      </w:r>
      <w:r w:rsidR="00DF4B9D" w:rsidRPr="00021741">
        <w:rPr>
          <w:rFonts w:hint="eastAsia"/>
          <w:spacing w:val="-2"/>
          <w:szCs w:val="20"/>
          <w:rtl/>
          <w:lang w:val="en-GB"/>
        </w:rPr>
        <w:t> </w:t>
      </w:r>
      <w:r w:rsidRPr="00021741">
        <w:rPr>
          <w:spacing w:val="-2"/>
          <w:szCs w:val="20"/>
          <w:rtl/>
          <w:lang w:val="en-GB"/>
        </w:rPr>
        <w:t>93</w:t>
      </w:r>
      <w:r w:rsidRPr="00021741">
        <w:rPr>
          <w:spacing w:val="-2"/>
          <w:rtl/>
          <w:lang w:val="en-GB"/>
        </w:rPr>
        <w:t xml:space="preserve"> توقيع، ونُظم اجتماع مع الوزير الإقليمي لشؤون الإسكان لمنطقة مدريد، فتعهد بإيجاد سكن لـلأسرة على وجه السرعة. وفي تشرين الأول/أكتوبر </w:t>
      </w:r>
      <w:r w:rsidRPr="00021741">
        <w:rPr>
          <w:spacing w:val="-2"/>
          <w:szCs w:val="20"/>
          <w:rtl/>
          <w:lang w:val="en-GB"/>
        </w:rPr>
        <w:t>2018</w:t>
      </w:r>
      <w:r w:rsidRPr="00021741">
        <w:rPr>
          <w:spacing w:val="-2"/>
          <w:rtl/>
          <w:lang w:val="en-GB"/>
        </w:rPr>
        <w:t>، أُبلغت الأسرة بضرورة مغادرة المأوى، ونُظم احتجاجٌ عام خارج المبنى لمنع حدوث ذلك. وعقب الاحتجاج، وُضع</w:t>
      </w:r>
      <w:r w:rsidRPr="00021741">
        <w:rPr>
          <w:rFonts w:hint="cs"/>
          <w:spacing w:val="-2"/>
          <w:rtl/>
          <w:lang w:val="en-GB"/>
        </w:rPr>
        <w:t xml:space="preserve"> أفراد</w:t>
      </w:r>
      <w:r w:rsidRPr="00021741">
        <w:rPr>
          <w:spacing w:val="-2"/>
          <w:rtl/>
          <w:lang w:val="en-GB"/>
        </w:rPr>
        <w:t xml:space="preserve"> الأسرة في مأوى آخر في بويرتا دي توليدو، حيث أُجبروا على النوم في غرفتين منفصلتين، غرفة للذكور وغرفة للإناث، والتقيد بعدم مغادرة الغرفتين بعد الساعة العاشرة مساءً. وفي تشرين الثاني/نوفمبر </w:t>
      </w:r>
      <w:r w:rsidRPr="00021741">
        <w:rPr>
          <w:spacing w:val="-2"/>
          <w:szCs w:val="20"/>
          <w:rtl/>
          <w:lang w:val="en-GB"/>
        </w:rPr>
        <w:t>2018</w:t>
      </w:r>
      <w:r w:rsidRPr="00021741">
        <w:rPr>
          <w:spacing w:val="-2"/>
          <w:rtl/>
          <w:lang w:val="en-GB"/>
        </w:rPr>
        <w:t>، عُرضت على الأسرة شقة لمدة ستة أشهر بمساعدة إحدى الجمعيات.</w:t>
      </w:r>
    </w:p>
    <w:p w:rsidR="00EE53F5" w:rsidRPr="00EE53F5" w:rsidRDefault="00EE53F5" w:rsidP="00EE53F5">
      <w:pPr>
        <w:pStyle w:val="H23GA"/>
        <w:rPr>
          <w:rtl/>
          <w:lang w:val="en-GB"/>
        </w:rPr>
      </w:pPr>
      <w:r w:rsidRPr="00EE53F5">
        <w:rPr>
          <w:rtl/>
          <w:lang w:val="en-GB"/>
        </w:rPr>
        <w:tab/>
      </w:r>
      <w:r w:rsidRPr="00EE53F5">
        <w:rPr>
          <w:rtl/>
          <w:lang w:val="en-GB"/>
        </w:rPr>
        <w:tab/>
        <w:t>الشكوى</w:t>
      </w:r>
    </w:p>
    <w:p w:rsidR="00EE53F5" w:rsidRPr="00EE53F5" w:rsidRDefault="00EE53F5" w:rsidP="00EE53F5">
      <w:pPr>
        <w:pStyle w:val="SingleTxtGA"/>
        <w:rPr>
          <w:rtl/>
          <w:lang w:val="en-GB"/>
        </w:rPr>
      </w:pPr>
      <w:r w:rsidRPr="005E2B50">
        <w:rPr>
          <w:szCs w:val="20"/>
          <w:rtl/>
          <w:lang w:val="en-GB"/>
        </w:rPr>
        <w:t>3</w:t>
      </w:r>
      <w:r w:rsidRPr="00EE53F5">
        <w:rPr>
          <w:rtl/>
          <w:lang w:val="en-GB"/>
        </w:rPr>
        <w:t>-</w:t>
      </w:r>
      <w:r w:rsidRPr="00EE53F5">
        <w:rPr>
          <w:rtl/>
          <w:lang w:val="en-GB"/>
        </w:rPr>
        <w:tab/>
        <w:t>ادعت صاحبة البلاغ في بلاغها الأولي أن إخلاءها مع أطفالها يشكل انتهاكاً للمادة</w:t>
      </w:r>
      <w:r w:rsidR="001A768F">
        <w:rPr>
          <w:rFonts w:hint="cs"/>
          <w:rtl/>
          <w:lang w:val="en-GB"/>
        </w:rPr>
        <w:t> </w:t>
      </w:r>
      <w:r w:rsidRPr="005E2B50">
        <w:rPr>
          <w:szCs w:val="20"/>
          <w:rtl/>
          <w:lang w:val="en-GB"/>
        </w:rPr>
        <w:t>11</w:t>
      </w:r>
      <w:r w:rsidRPr="00EE53F5">
        <w:rPr>
          <w:rtl/>
          <w:lang w:val="en-GB"/>
        </w:rPr>
        <w:t xml:space="preserve"> من العهد نظراً إلى أنها لم يكن لديها سكن بديل لائق. وأوضحت صاحبة البلاغ أن دخلها لم يكن يكفي </w:t>
      </w:r>
      <w:r w:rsidRPr="00EE53F5">
        <w:rPr>
          <w:rFonts w:hint="cs"/>
          <w:rtl/>
          <w:lang w:val="en-GB"/>
        </w:rPr>
        <w:t>ل</w:t>
      </w:r>
      <w:r w:rsidRPr="00EE53F5">
        <w:rPr>
          <w:rtl/>
          <w:lang w:val="en-GB"/>
        </w:rPr>
        <w:t xml:space="preserve">سداد تكلفة سكن بديل، لأن مجموع دخلها كان يبلغ </w:t>
      </w:r>
      <w:r w:rsidRPr="005E2B50">
        <w:rPr>
          <w:szCs w:val="20"/>
          <w:rtl/>
          <w:lang w:val="en-GB"/>
        </w:rPr>
        <w:t>735</w:t>
      </w:r>
      <w:r w:rsidR="001A768F">
        <w:rPr>
          <w:rFonts w:hint="cs"/>
          <w:rtl/>
          <w:lang w:val="en-GB"/>
        </w:rPr>
        <w:t>,</w:t>
      </w:r>
      <w:r w:rsidRPr="005E2B50">
        <w:rPr>
          <w:szCs w:val="20"/>
          <w:rtl/>
          <w:lang w:val="en-GB"/>
        </w:rPr>
        <w:t>90</w:t>
      </w:r>
      <w:r w:rsidRPr="00EE53F5">
        <w:rPr>
          <w:rtl/>
          <w:lang w:val="en-GB"/>
        </w:rPr>
        <w:t xml:space="preserve"> يورو في الشهر، وهو ما تلقته في </w:t>
      </w:r>
      <w:r w:rsidRPr="00EE53F5">
        <w:rPr>
          <w:rtl/>
          <w:lang w:val="en-GB"/>
        </w:rPr>
        <w:lastRenderedPageBreak/>
        <w:t>شكل دعم الحد الأدنى من الدخل لغرض الإدماج الاجتماعي. وأضافت أن السلطات العامة لم تقدم لها سكناً بديلاً على الرغم من إخلائها الوشيك المتوقع.</w:t>
      </w:r>
    </w:p>
    <w:p w:rsidR="00EE53F5" w:rsidRPr="00EE53F5" w:rsidRDefault="00EE53F5" w:rsidP="00EE53F5">
      <w:pPr>
        <w:pStyle w:val="H23GA"/>
        <w:rPr>
          <w:rtl/>
          <w:lang w:val="en-GB"/>
        </w:rPr>
      </w:pPr>
      <w:r w:rsidRPr="00EE53F5">
        <w:rPr>
          <w:rtl/>
          <w:lang w:val="en-GB"/>
        </w:rPr>
        <w:tab/>
      </w:r>
      <w:r w:rsidRPr="00EE53F5">
        <w:rPr>
          <w:rtl/>
          <w:lang w:val="en-GB"/>
        </w:rPr>
        <w:tab/>
        <w:t>ملاحظات الدولة الطرف بشأن المقبولية والأسس الموضوعية</w:t>
      </w:r>
    </w:p>
    <w:p w:rsidR="00EE53F5" w:rsidRPr="00021741" w:rsidRDefault="00EE53F5" w:rsidP="00EE53F5">
      <w:pPr>
        <w:pStyle w:val="SingleTxtGA"/>
        <w:rPr>
          <w:spacing w:val="-2"/>
          <w:rtl/>
          <w:lang w:val="en-GB"/>
        </w:rPr>
      </w:pPr>
      <w:r w:rsidRPr="00021741">
        <w:rPr>
          <w:spacing w:val="-2"/>
          <w:szCs w:val="20"/>
          <w:rtl/>
          <w:lang w:val="en-GB"/>
        </w:rPr>
        <w:t>4</w:t>
      </w:r>
      <w:r w:rsidRPr="00021741">
        <w:rPr>
          <w:spacing w:val="-2"/>
          <w:rtl/>
          <w:lang w:val="en-GB"/>
        </w:rPr>
        <w:t>-</w:t>
      </w:r>
      <w:r w:rsidRPr="00021741">
        <w:rPr>
          <w:spacing w:val="-2"/>
          <w:szCs w:val="20"/>
          <w:rtl/>
          <w:lang w:val="en-GB"/>
        </w:rPr>
        <w:t>1</w:t>
      </w:r>
      <w:r w:rsidRPr="00021741">
        <w:rPr>
          <w:spacing w:val="-2"/>
          <w:rtl/>
          <w:lang w:val="en-GB"/>
        </w:rPr>
        <w:tab/>
        <w:t xml:space="preserve">في </w:t>
      </w:r>
      <w:r w:rsidRPr="00021741">
        <w:rPr>
          <w:spacing w:val="-2"/>
          <w:szCs w:val="20"/>
          <w:rtl/>
          <w:lang w:val="en-GB"/>
        </w:rPr>
        <w:t>27</w:t>
      </w:r>
      <w:r w:rsidRPr="00021741">
        <w:rPr>
          <w:spacing w:val="-2"/>
          <w:rtl/>
          <w:lang w:val="en-GB"/>
        </w:rPr>
        <w:t xml:space="preserve"> شباط/فبراير </w:t>
      </w:r>
      <w:r w:rsidRPr="00021741">
        <w:rPr>
          <w:spacing w:val="-2"/>
          <w:szCs w:val="20"/>
          <w:rtl/>
          <w:lang w:val="en-GB"/>
        </w:rPr>
        <w:t>2019</w:t>
      </w:r>
      <w:r w:rsidRPr="00021741">
        <w:rPr>
          <w:spacing w:val="-2"/>
          <w:rtl/>
          <w:lang w:val="en-GB"/>
        </w:rPr>
        <w:t xml:space="preserve">، قدمت الدولة الطرف ملاحظاتها بشأن مقبولية البلاغ وأسسه الموضوعية. وبدأت </w:t>
      </w:r>
      <w:r w:rsidRPr="00021741">
        <w:rPr>
          <w:rFonts w:hint="cs"/>
          <w:spacing w:val="-2"/>
          <w:rtl/>
          <w:lang w:val="en-GB"/>
        </w:rPr>
        <w:t>بتحديد الخطوط العريضة ل</w:t>
      </w:r>
      <w:r w:rsidRPr="00021741">
        <w:rPr>
          <w:spacing w:val="-2"/>
          <w:rtl/>
          <w:lang w:val="en-GB"/>
        </w:rPr>
        <w:t xml:space="preserve">عدد من المبادرات </w:t>
      </w:r>
      <w:r w:rsidRPr="00021741">
        <w:rPr>
          <w:rFonts w:hint="cs"/>
          <w:spacing w:val="-2"/>
          <w:rtl/>
          <w:lang w:val="en-GB"/>
        </w:rPr>
        <w:t>التي اتخذتها</w:t>
      </w:r>
      <w:r w:rsidRPr="00021741">
        <w:rPr>
          <w:spacing w:val="-2"/>
          <w:rtl/>
          <w:lang w:val="en-GB"/>
        </w:rPr>
        <w:t xml:space="preserve"> لحماية الحق في السكن اللائق في إسبانيا. وقد استخدمت الدولة سلطاتها لفرض وقف اختياري، حتى عام</w:t>
      </w:r>
      <w:r w:rsidR="00DF4B9D" w:rsidRPr="00021741">
        <w:rPr>
          <w:rFonts w:hint="cs"/>
          <w:spacing w:val="-2"/>
          <w:rtl/>
          <w:lang w:val="en-GB"/>
        </w:rPr>
        <w:t> </w:t>
      </w:r>
      <w:r w:rsidRPr="00021741">
        <w:rPr>
          <w:spacing w:val="-2"/>
          <w:szCs w:val="20"/>
          <w:rtl/>
          <w:lang w:val="en-GB"/>
        </w:rPr>
        <w:t>2020</w:t>
      </w:r>
      <w:r w:rsidRPr="00021741">
        <w:rPr>
          <w:spacing w:val="-2"/>
          <w:rtl/>
          <w:lang w:val="en-GB"/>
        </w:rPr>
        <w:t xml:space="preserve">، على عمليات الإخلاء بدافع الحجز التي تؤثر على الأشخاص الضعفاء. وفي كانون الأول/ديسمبر </w:t>
      </w:r>
      <w:r w:rsidRPr="00021741">
        <w:rPr>
          <w:spacing w:val="-2"/>
          <w:szCs w:val="20"/>
          <w:rtl/>
          <w:lang w:val="en-GB"/>
        </w:rPr>
        <w:t>2018</w:t>
      </w:r>
      <w:r w:rsidRPr="00021741">
        <w:rPr>
          <w:spacing w:val="-2"/>
          <w:rtl/>
          <w:lang w:val="en-GB"/>
        </w:rPr>
        <w:t xml:space="preserve">، </w:t>
      </w:r>
      <w:r w:rsidRPr="00021741">
        <w:rPr>
          <w:rFonts w:hint="cs"/>
          <w:spacing w:val="-2"/>
          <w:rtl/>
          <w:lang w:val="en-GB"/>
        </w:rPr>
        <w:t>وبعد</w:t>
      </w:r>
      <w:r w:rsidRPr="00021741">
        <w:rPr>
          <w:spacing w:val="-2"/>
          <w:rtl/>
          <w:lang w:val="en-GB"/>
        </w:rPr>
        <w:t xml:space="preserve"> </w:t>
      </w:r>
      <w:r w:rsidRPr="00021741">
        <w:rPr>
          <w:rFonts w:hint="cs"/>
          <w:spacing w:val="-2"/>
          <w:rtl/>
          <w:lang w:val="en-GB"/>
        </w:rPr>
        <w:t>صدور</w:t>
      </w:r>
      <w:r w:rsidRPr="00021741">
        <w:rPr>
          <w:spacing w:val="-2"/>
          <w:rtl/>
          <w:lang w:val="en-GB"/>
        </w:rPr>
        <w:t xml:space="preserve"> مرسوم القانون الملكي رقم</w:t>
      </w:r>
      <w:r w:rsidRPr="00021741">
        <w:rPr>
          <w:rFonts w:hint="cs"/>
          <w:spacing w:val="-2"/>
          <w:rtl/>
          <w:lang w:val="en-GB"/>
        </w:rPr>
        <w:t xml:space="preserve"> </w:t>
      </w:r>
      <w:r w:rsidRPr="00021741">
        <w:rPr>
          <w:rFonts w:hint="cs"/>
          <w:spacing w:val="-2"/>
          <w:szCs w:val="20"/>
          <w:rtl/>
          <w:lang w:val="en-GB"/>
        </w:rPr>
        <w:t>21</w:t>
      </w:r>
      <w:r w:rsidRPr="00021741">
        <w:rPr>
          <w:rFonts w:hint="cs"/>
          <w:spacing w:val="-2"/>
          <w:rtl/>
          <w:lang w:val="en-GB"/>
        </w:rPr>
        <w:t>/</w:t>
      </w:r>
      <w:r w:rsidRPr="00021741">
        <w:rPr>
          <w:spacing w:val="-2"/>
          <w:szCs w:val="20"/>
          <w:rtl/>
          <w:lang w:val="en-GB"/>
        </w:rPr>
        <w:t>2018</w:t>
      </w:r>
      <w:r w:rsidRPr="00021741">
        <w:rPr>
          <w:spacing w:val="-2"/>
          <w:rtl/>
          <w:lang w:val="en-GB"/>
        </w:rPr>
        <w:t>، اتخذت الدولة أيضاً مجموعة من التدابير العاجلة لتحسين فرص الحصول على سكن، ولكن هذه التدابير ألغيت في</w:t>
      </w:r>
      <w:r w:rsidR="00DF4B9D" w:rsidRPr="00021741">
        <w:rPr>
          <w:rFonts w:hint="cs"/>
          <w:spacing w:val="-2"/>
          <w:rtl/>
          <w:lang w:val="en-GB"/>
        </w:rPr>
        <w:t> </w:t>
      </w:r>
      <w:r w:rsidRPr="00021741">
        <w:rPr>
          <w:spacing w:val="-2"/>
          <w:szCs w:val="20"/>
          <w:rtl/>
          <w:lang w:val="en-GB"/>
        </w:rPr>
        <w:t>22</w:t>
      </w:r>
      <w:r w:rsidRPr="00021741">
        <w:rPr>
          <w:spacing w:val="-2"/>
          <w:rtl/>
          <w:lang w:val="en-GB"/>
        </w:rPr>
        <w:t xml:space="preserve"> كانون الثاني/يناير </w:t>
      </w:r>
      <w:r w:rsidRPr="00021741">
        <w:rPr>
          <w:spacing w:val="-2"/>
          <w:szCs w:val="20"/>
          <w:rtl/>
          <w:lang w:val="en-GB"/>
        </w:rPr>
        <w:t>2019</w:t>
      </w:r>
      <w:r w:rsidRPr="00021741">
        <w:rPr>
          <w:spacing w:val="-2"/>
          <w:rtl/>
          <w:lang w:val="en-GB"/>
        </w:rPr>
        <w:t xml:space="preserve"> بعد فشلها في الحصول على موافقة مجلس النواب</w:t>
      </w:r>
      <w:r w:rsidR="00E01A26" w:rsidRPr="00021741">
        <w:rPr>
          <w:spacing w:val="-2"/>
          <w:vertAlign w:val="superscript"/>
          <w:rtl/>
          <w:lang w:val="en-GB"/>
        </w:rPr>
        <w:t>(</w:t>
      </w:r>
      <w:r w:rsidR="00E01A26" w:rsidRPr="00021741">
        <w:rPr>
          <w:rFonts w:cs="Times New Roman"/>
          <w:spacing w:val="-2"/>
          <w:position w:val="4"/>
          <w:vertAlign w:val="superscript"/>
        </w:rPr>
        <w:footnoteReference w:id="6"/>
      </w:r>
      <w:r w:rsidR="00E01A26" w:rsidRPr="00021741">
        <w:rPr>
          <w:spacing w:val="-2"/>
          <w:vertAlign w:val="superscript"/>
          <w:rtl/>
          <w:lang w:val="en-GB"/>
        </w:rPr>
        <w:t>)</w:t>
      </w:r>
      <w:r w:rsidRPr="00021741">
        <w:rPr>
          <w:spacing w:val="-2"/>
          <w:rtl/>
          <w:lang w:val="en-GB"/>
        </w:rPr>
        <w:t>.</w:t>
      </w:r>
      <w:r w:rsidR="00E01A26" w:rsidRPr="00021741">
        <w:rPr>
          <w:rFonts w:hint="cs"/>
          <w:spacing w:val="-2"/>
          <w:rtl/>
          <w:lang w:val="en-GB"/>
        </w:rPr>
        <w:t xml:space="preserve"> </w:t>
      </w:r>
      <w:r w:rsidRPr="00021741">
        <w:rPr>
          <w:spacing w:val="-2"/>
          <w:rtl/>
          <w:lang w:val="en-GB"/>
        </w:rPr>
        <w:t xml:space="preserve">بيد أن الدولة الطرف تصف مختلف تدابير سكنية أخرى يجري تنفيذها حالياً ومن شأنها أن تزيد من الأمن القانوني للمستأجرين وتشجع على بناء </w:t>
      </w:r>
      <w:r w:rsidRPr="00021741">
        <w:rPr>
          <w:rFonts w:hint="cs"/>
          <w:spacing w:val="-2"/>
          <w:rtl/>
          <w:lang w:val="en-GB"/>
        </w:rPr>
        <w:t>سكن</w:t>
      </w:r>
      <w:r w:rsidRPr="00021741">
        <w:rPr>
          <w:spacing w:val="-2"/>
          <w:rtl/>
          <w:lang w:val="en-GB"/>
        </w:rPr>
        <w:t xml:space="preserve"> اجتماعي</w:t>
      </w:r>
      <w:r w:rsidR="00E01A26" w:rsidRPr="00021741">
        <w:rPr>
          <w:spacing w:val="-2"/>
          <w:vertAlign w:val="superscript"/>
          <w:rtl/>
          <w:lang w:val="en-GB"/>
        </w:rPr>
        <w:t>(</w:t>
      </w:r>
      <w:r w:rsidR="00E01A26" w:rsidRPr="00021741">
        <w:rPr>
          <w:rFonts w:cs="Times New Roman"/>
          <w:spacing w:val="-2"/>
          <w:position w:val="4"/>
          <w:vertAlign w:val="superscript"/>
        </w:rPr>
        <w:footnoteReference w:id="7"/>
      </w:r>
      <w:r w:rsidR="00E01A26" w:rsidRPr="00021741">
        <w:rPr>
          <w:spacing w:val="-2"/>
          <w:vertAlign w:val="superscript"/>
          <w:rtl/>
          <w:lang w:val="en-GB"/>
        </w:rPr>
        <w:t>)</w:t>
      </w:r>
      <w:r w:rsidRPr="00021741">
        <w:rPr>
          <w:spacing w:val="-2"/>
          <w:rtl/>
          <w:lang w:val="en-GB"/>
        </w:rPr>
        <w:t>.</w:t>
      </w:r>
    </w:p>
    <w:p w:rsidR="00EE53F5" w:rsidRPr="00EE53F5" w:rsidRDefault="00EE53F5" w:rsidP="00EE53F5">
      <w:pPr>
        <w:pStyle w:val="SingleTxtGA"/>
        <w:rPr>
          <w:rtl/>
          <w:lang w:val="en-GB"/>
        </w:rPr>
      </w:pPr>
      <w:r w:rsidRPr="005E2B50">
        <w:rPr>
          <w:szCs w:val="20"/>
          <w:rtl/>
          <w:lang w:val="en-GB"/>
        </w:rPr>
        <w:t>4</w:t>
      </w:r>
      <w:r w:rsidRPr="00EE53F5">
        <w:rPr>
          <w:rtl/>
          <w:lang w:val="en-GB"/>
        </w:rPr>
        <w:t>-</w:t>
      </w:r>
      <w:r w:rsidRPr="005E2B50">
        <w:rPr>
          <w:szCs w:val="20"/>
          <w:rtl/>
          <w:lang w:val="en-GB"/>
        </w:rPr>
        <w:t>2</w:t>
      </w:r>
      <w:r w:rsidRPr="00EE53F5">
        <w:rPr>
          <w:rtl/>
          <w:lang w:val="en-GB"/>
        </w:rPr>
        <w:tab/>
        <w:t xml:space="preserve">وتسلط الدولة الطرف الضوء أيضاً على صكوك أخرى، مثل الاستراتيجية الوطنية الشاملة للمشردين للفترة </w:t>
      </w:r>
      <w:r w:rsidRPr="005E2B50">
        <w:rPr>
          <w:szCs w:val="20"/>
          <w:rtl/>
          <w:lang w:val="en-GB"/>
        </w:rPr>
        <w:t>2015</w:t>
      </w:r>
      <w:r w:rsidRPr="00EE53F5">
        <w:rPr>
          <w:rtl/>
          <w:lang w:val="en-GB"/>
        </w:rPr>
        <w:t>-</w:t>
      </w:r>
      <w:r w:rsidRPr="005E2B50">
        <w:rPr>
          <w:szCs w:val="20"/>
          <w:rtl/>
          <w:lang w:val="en-GB"/>
        </w:rPr>
        <w:t>2020</w:t>
      </w:r>
      <w:r w:rsidRPr="00EE53F5">
        <w:rPr>
          <w:rtl/>
          <w:lang w:val="en-GB"/>
        </w:rPr>
        <w:t xml:space="preserve"> وخطة الدولة للإسكان للفترة </w:t>
      </w:r>
      <w:r w:rsidRPr="005E2B50">
        <w:rPr>
          <w:szCs w:val="20"/>
          <w:rtl/>
          <w:lang w:val="en-GB"/>
        </w:rPr>
        <w:t>2018</w:t>
      </w:r>
      <w:r w:rsidRPr="00EE53F5">
        <w:rPr>
          <w:rtl/>
          <w:lang w:val="en-GB"/>
        </w:rPr>
        <w:t>-</w:t>
      </w:r>
      <w:r w:rsidRPr="005E2B50">
        <w:rPr>
          <w:szCs w:val="20"/>
          <w:rtl/>
          <w:lang w:val="en-GB"/>
        </w:rPr>
        <w:t>2021</w:t>
      </w:r>
      <w:r w:rsidR="00E01A26" w:rsidRPr="005E2B50">
        <w:rPr>
          <w:vertAlign w:val="superscript"/>
          <w:rtl/>
          <w:lang w:val="en-GB"/>
        </w:rPr>
        <w:t>(</w:t>
      </w:r>
      <w:r w:rsidR="00E01A26" w:rsidRPr="005E2B50">
        <w:rPr>
          <w:rFonts w:cs="Times New Roman"/>
          <w:position w:val="4"/>
          <w:vertAlign w:val="superscript"/>
        </w:rPr>
        <w:footnoteReference w:id="8"/>
      </w:r>
      <w:r w:rsidR="00E01A26" w:rsidRPr="005E2B50">
        <w:rPr>
          <w:vertAlign w:val="superscript"/>
          <w:rtl/>
          <w:lang w:val="en-GB"/>
        </w:rPr>
        <w:t>)</w:t>
      </w:r>
      <w:r w:rsidRPr="00EE53F5">
        <w:rPr>
          <w:rtl/>
          <w:lang w:val="en-GB"/>
        </w:rPr>
        <w:t>. وتضيف أن المناطق المتمتعة بالحكم الذاتي قد سنت أيضاً عدداً من القوانين المتصلة بالإسكان.</w:t>
      </w:r>
    </w:p>
    <w:p w:rsidR="00EE53F5" w:rsidRPr="00EE53F5" w:rsidRDefault="00EE53F5" w:rsidP="00EE53F5">
      <w:pPr>
        <w:pStyle w:val="SingleTxtGA"/>
        <w:rPr>
          <w:rtl/>
          <w:lang w:val="en-GB"/>
        </w:rPr>
      </w:pPr>
      <w:r w:rsidRPr="005E2B50">
        <w:rPr>
          <w:szCs w:val="20"/>
          <w:rtl/>
          <w:lang w:val="en-GB"/>
        </w:rPr>
        <w:t>4</w:t>
      </w:r>
      <w:r w:rsidRPr="00EE53F5">
        <w:rPr>
          <w:rtl/>
          <w:lang w:val="en-GB"/>
        </w:rPr>
        <w:t>-</w:t>
      </w:r>
      <w:r w:rsidRPr="005E2B50">
        <w:rPr>
          <w:szCs w:val="20"/>
          <w:rtl/>
          <w:lang w:val="en-GB"/>
        </w:rPr>
        <w:t>3</w:t>
      </w:r>
      <w:r w:rsidRPr="00EE53F5">
        <w:rPr>
          <w:rtl/>
          <w:lang w:val="en-GB"/>
        </w:rPr>
        <w:tab/>
        <w:t>وتدفع الدولة الطرف بأنه لا ينبغي للهيئات المنشأة بموجب معاهدات أن تعمل كمحاكم من الدرجة الثالثة، ولذلك ينبغي أن تستند تحليلاتها إلى الوقائع الثابتة والنظر في الوقائع التي نظرت فيها المحاكم الوطنية وتقييمها</w:t>
      </w:r>
      <w:r w:rsidR="00E01A26" w:rsidRPr="005E2B50">
        <w:rPr>
          <w:vertAlign w:val="superscript"/>
          <w:rtl/>
          <w:lang w:val="en-GB"/>
        </w:rPr>
        <w:t>(</w:t>
      </w:r>
      <w:r w:rsidR="00E01A26" w:rsidRPr="005E2B50">
        <w:rPr>
          <w:rFonts w:cs="Times New Roman"/>
          <w:position w:val="4"/>
          <w:vertAlign w:val="superscript"/>
        </w:rPr>
        <w:footnoteReference w:id="9"/>
      </w:r>
      <w:r w:rsidR="00E01A26" w:rsidRPr="005E2B50">
        <w:rPr>
          <w:vertAlign w:val="superscript"/>
          <w:rtl/>
          <w:lang w:val="en-GB"/>
        </w:rPr>
        <w:t>)</w:t>
      </w:r>
      <w:r w:rsidRPr="00EE53F5">
        <w:rPr>
          <w:rtl/>
          <w:lang w:val="en-GB"/>
        </w:rPr>
        <w:t xml:space="preserve">. وفي هذه القضية، ووفقاً لحكم محكمة مدريد الجنائية رقم </w:t>
      </w:r>
      <w:r w:rsidRPr="005E2B50">
        <w:rPr>
          <w:szCs w:val="20"/>
          <w:rtl/>
          <w:lang w:val="en-GB"/>
        </w:rPr>
        <w:t>15</w:t>
      </w:r>
      <w:r w:rsidRPr="00EE53F5">
        <w:rPr>
          <w:rtl/>
          <w:lang w:val="en-GB"/>
        </w:rPr>
        <w:t>، كانت صاحبة البلاغ تشغل عقارا</w:t>
      </w:r>
      <w:r w:rsidR="00DF4B9D">
        <w:rPr>
          <w:rFonts w:hint="cs"/>
          <w:rtl/>
          <w:lang w:val="en-GB"/>
        </w:rPr>
        <w:t>ً</w:t>
      </w:r>
      <w:r w:rsidRPr="00EE53F5">
        <w:rPr>
          <w:rtl/>
          <w:lang w:val="en-GB"/>
        </w:rPr>
        <w:t xml:space="preserve"> بصورة غير قانونية. ونتيجة لذلك، كان الإخلاء صحيحاً تماماً. وتلاحظ الدولة الطرف أن صاحبة البلاغ لم تزعم حدوث انتهاك للضمانات الإجرائية أثناء محاكمتها أو أثناء تنفيذ الحكم.</w:t>
      </w:r>
    </w:p>
    <w:p w:rsidR="00EE53F5" w:rsidRPr="00EE53F5" w:rsidRDefault="00EE53F5" w:rsidP="00EE53F5">
      <w:pPr>
        <w:pStyle w:val="SingleTxtGA"/>
        <w:rPr>
          <w:rtl/>
          <w:lang w:val="en-GB"/>
        </w:rPr>
      </w:pPr>
      <w:r w:rsidRPr="005E2B50">
        <w:rPr>
          <w:szCs w:val="20"/>
          <w:rtl/>
          <w:lang w:val="en-GB"/>
        </w:rPr>
        <w:t>4</w:t>
      </w:r>
      <w:r w:rsidRPr="00EE53F5">
        <w:rPr>
          <w:rtl/>
          <w:lang w:val="en-GB"/>
        </w:rPr>
        <w:t>-</w:t>
      </w:r>
      <w:r w:rsidRPr="005E2B50">
        <w:rPr>
          <w:szCs w:val="20"/>
          <w:rtl/>
          <w:lang w:val="en-GB"/>
        </w:rPr>
        <w:t>4</w:t>
      </w:r>
      <w:r w:rsidRPr="00EE53F5">
        <w:rPr>
          <w:rtl/>
          <w:lang w:val="en-GB"/>
        </w:rPr>
        <w:tab/>
        <w:t>وتقيم صاحبة البلاغ في منطقة مدريد، حيث يدير الإسكانَ الاجتماعي معهدُ مدريد للإسكان، المنشأ عملاً بالمرسوم رقم</w:t>
      </w:r>
      <w:r w:rsidRPr="00EE53F5">
        <w:rPr>
          <w:rFonts w:hint="cs"/>
          <w:rtl/>
          <w:lang w:val="en-GB"/>
        </w:rPr>
        <w:t xml:space="preserve"> </w:t>
      </w:r>
      <w:r w:rsidRPr="005E2B50">
        <w:rPr>
          <w:rFonts w:hint="cs"/>
          <w:szCs w:val="20"/>
          <w:rtl/>
          <w:lang w:val="en-GB"/>
        </w:rPr>
        <w:t>19</w:t>
      </w:r>
      <w:r w:rsidRPr="00EE53F5">
        <w:rPr>
          <w:rFonts w:hint="cs"/>
          <w:rtl/>
          <w:lang w:val="en-GB"/>
        </w:rPr>
        <w:t>/</w:t>
      </w:r>
      <w:r w:rsidRPr="005E2B50">
        <w:rPr>
          <w:szCs w:val="20"/>
          <w:rtl/>
          <w:lang w:val="en-GB"/>
        </w:rPr>
        <w:t>2006</w:t>
      </w:r>
      <w:r w:rsidRPr="00EE53F5">
        <w:rPr>
          <w:rtl/>
          <w:lang w:val="en-GB"/>
        </w:rPr>
        <w:t xml:space="preserve"> المؤرخ </w:t>
      </w:r>
      <w:r w:rsidRPr="005E2B50">
        <w:rPr>
          <w:szCs w:val="20"/>
          <w:rtl/>
          <w:lang w:val="en-GB"/>
        </w:rPr>
        <w:t>9</w:t>
      </w:r>
      <w:r w:rsidRPr="00EE53F5">
        <w:rPr>
          <w:rtl/>
          <w:lang w:val="en-GB"/>
        </w:rPr>
        <w:t xml:space="preserve"> شباط/فبراير. ويشترط هذا المرسوم من مقدمي طلبات الحصول على سكن ما يلي: "ألا يكونوا شاغلين لمنزل أو عقار دون سند قانوني كاف يؤهلهم </w:t>
      </w:r>
      <w:r w:rsidRPr="00EE53F5">
        <w:rPr>
          <w:rFonts w:hint="cs"/>
          <w:rtl/>
          <w:lang w:val="en-GB"/>
        </w:rPr>
        <w:t>لشغله</w:t>
      </w:r>
      <w:r w:rsidRPr="00EE53F5">
        <w:rPr>
          <w:rtl/>
          <w:lang w:val="en-GB"/>
        </w:rPr>
        <w:t>". وقد أنشأت منطقة مدريد صندوقاً للإسكان الاجتماعي في حالات الطوارئ حتى تتمكن من تقديم حل فوري للأفراد والأسر الذين يواجهون صعوبات خطيرة في تلبية احتياجاتهم السكنية بسبب ظروفهم الراهنة. ويخصص</w:t>
      </w:r>
      <w:r w:rsidRPr="00EE53F5">
        <w:rPr>
          <w:rFonts w:hint="cs"/>
          <w:rtl/>
          <w:lang w:val="en-GB"/>
        </w:rPr>
        <w:t>ُ</w:t>
      </w:r>
      <w:r w:rsidRPr="00EE53F5">
        <w:rPr>
          <w:rtl/>
          <w:lang w:val="en-GB"/>
        </w:rPr>
        <w:t xml:space="preserve"> السكن</w:t>
      </w:r>
      <w:r w:rsidRPr="00EE53F5">
        <w:rPr>
          <w:rFonts w:hint="cs"/>
          <w:rtl/>
          <w:lang w:val="en-GB"/>
        </w:rPr>
        <w:t>ُ</w:t>
      </w:r>
      <w:r w:rsidRPr="00EE53F5">
        <w:rPr>
          <w:rtl/>
          <w:lang w:val="en-GB"/>
        </w:rPr>
        <w:t xml:space="preserve"> في حالات الطوارئ، في جميع الحالات تقريباً، حسب ترتيب الأولوية، وفقاً لمستوى حاجة كل مقدم طلب. وتشمل الحالات ذات الضرورة البالغة التي تؤخذ في الاعتبار عند تخصيص هذا السكن التعرض لخطر الإخلاء الوشيك؛ والوقوع ضحية للعنف القائم على نوع الجنس أو العنف بدافع العرق أو الميل الجنسي أو الهوية الجنسية أو الدين أو المعتقد أو الإعاقة؛ والعيش في ظروف سكنية سيئة أو في مساكن دون المستوى اللائق؛ والعيش في مكان صغير جداً أو</w:t>
      </w:r>
      <w:r w:rsidRPr="00EE53F5">
        <w:rPr>
          <w:rFonts w:hint="cs"/>
          <w:rtl/>
          <w:lang w:val="en-GB"/>
        </w:rPr>
        <w:t xml:space="preserve"> أن يكون</w:t>
      </w:r>
      <w:r w:rsidRPr="00EE53F5">
        <w:rPr>
          <w:rtl/>
          <w:lang w:val="en-GB"/>
        </w:rPr>
        <w:t xml:space="preserve"> إيجاره يعادل أكثر من</w:t>
      </w:r>
      <w:r w:rsidR="0008457D">
        <w:rPr>
          <w:rFonts w:hint="cs"/>
          <w:rtl/>
          <w:lang w:val="en-GB"/>
        </w:rPr>
        <w:t> </w:t>
      </w:r>
      <w:r w:rsidRPr="005E2B50">
        <w:rPr>
          <w:szCs w:val="20"/>
          <w:rtl/>
          <w:lang w:val="en-GB"/>
        </w:rPr>
        <w:t>30</w:t>
      </w:r>
      <w:r w:rsidRPr="00EE53F5">
        <w:rPr>
          <w:rtl/>
          <w:lang w:val="en-GB"/>
        </w:rPr>
        <w:t xml:space="preserve"> في المائة من مجموع دخل الأسرة؛ والعيش في مساكن متهالكة بموافقة صاحب العقار.</w:t>
      </w:r>
    </w:p>
    <w:p w:rsidR="00EE53F5" w:rsidRPr="00EE53F5" w:rsidRDefault="00EE53F5" w:rsidP="00EE53F5">
      <w:pPr>
        <w:pStyle w:val="SingleTxtGA"/>
        <w:rPr>
          <w:rtl/>
          <w:lang w:val="en-GB"/>
        </w:rPr>
      </w:pPr>
      <w:r w:rsidRPr="005E2B50">
        <w:rPr>
          <w:szCs w:val="20"/>
          <w:rtl/>
          <w:lang w:val="en-GB"/>
        </w:rPr>
        <w:lastRenderedPageBreak/>
        <w:t>4</w:t>
      </w:r>
      <w:r w:rsidRPr="00EE53F5">
        <w:rPr>
          <w:rtl/>
          <w:lang w:val="en-GB"/>
        </w:rPr>
        <w:t>-</w:t>
      </w:r>
      <w:r w:rsidRPr="005E2B50">
        <w:rPr>
          <w:szCs w:val="20"/>
          <w:rtl/>
          <w:lang w:val="en-GB"/>
        </w:rPr>
        <w:t>5</w:t>
      </w:r>
      <w:r w:rsidRPr="00EE53F5">
        <w:rPr>
          <w:rtl/>
          <w:lang w:val="en-GB"/>
        </w:rPr>
        <w:tab/>
        <w:t xml:space="preserve">وفي </w:t>
      </w:r>
      <w:r w:rsidRPr="005E2B50">
        <w:rPr>
          <w:szCs w:val="20"/>
          <w:rtl/>
          <w:lang w:val="en-GB"/>
        </w:rPr>
        <w:t>1</w:t>
      </w:r>
      <w:r w:rsidRPr="00EE53F5">
        <w:rPr>
          <w:rtl/>
          <w:lang w:val="en-GB"/>
        </w:rPr>
        <w:t xml:space="preserve"> آب/أغسطس </w:t>
      </w:r>
      <w:r w:rsidRPr="005E2B50">
        <w:rPr>
          <w:szCs w:val="20"/>
          <w:rtl/>
          <w:lang w:val="en-GB"/>
        </w:rPr>
        <w:t>2018</w:t>
      </w:r>
      <w:r w:rsidRPr="00EE53F5">
        <w:rPr>
          <w:rtl/>
          <w:lang w:val="en-GB"/>
        </w:rPr>
        <w:t>، وبعد إزالة العقبة القانونية التي يمثلها شغل صاحبة البلاغ لمسكن دون سند قانوني، قُبل طلبُ</w:t>
      </w:r>
      <w:r w:rsidRPr="00EE53F5">
        <w:rPr>
          <w:rFonts w:hint="cs"/>
          <w:rtl/>
          <w:lang w:val="en-GB"/>
        </w:rPr>
        <w:t>ها</w:t>
      </w:r>
      <w:r w:rsidRPr="00EE53F5">
        <w:rPr>
          <w:rtl/>
          <w:lang w:val="en-GB"/>
        </w:rPr>
        <w:t xml:space="preserve"> الحصول على سكن في إطار إجراء الأولوية؛ وخصص للطلب </w:t>
      </w:r>
      <w:r w:rsidRPr="005E2B50">
        <w:rPr>
          <w:szCs w:val="20"/>
          <w:rtl/>
          <w:lang w:val="en-GB"/>
        </w:rPr>
        <w:t>16</w:t>
      </w:r>
      <w:r w:rsidRPr="00EE53F5">
        <w:rPr>
          <w:rtl/>
          <w:lang w:val="en-GB"/>
        </w:rPr>
        <w:t xml:space="preserve"> نقطة ويحتل حاليا</w:t>
      </w:r>
      <w:r w:rsidR="001F5E8D">
        <w:rPr>
          <w:rFonts w:hint="cs"/>
          <w:rtl/>
          <w:lang w:val="en-GB"/>
        </w:rPr>
        <w:t>ً</w:t>
      </w:r>
      <w:r w:rsidRPr="00EE53F5">
        <w:rPr>
          <w:rtl/>
          <w:lang w:val="en-GB"/>
        </w:rPr>
        <w:t xml:space="preserve"> المرتبة الحادية والخمسين على قائمة انتظار الحصة العامة، في</w:t>
      </w:r>
      <w:r w:rsidRPr="00EE53F5">
        <w:rPr>
          <w:rFonts w:hint="cs"/>
          <w:rtl/>
          <w:lang w:val="en-GB"/>
        </w:rPr>
        <w:t xml:space="preserve"> إطار</w:t>
      </w:r>
      <w:r w:rsidRPr="00EE53F5">
        <w:rPr>
          <w:rtl/>
          <w:lang w:val="en-GB"/>
        </w:rPr>
        <w:t xml:space="preserve"> الحصة الفرعية للعقارات المكونة من أربع غرف نوم. وبالنظر إلى مبادئ الانفتاح والشفافية والمساواة الناظمة لتخصيص المساكن العامة، لا يمكن تعديل نقاط صاحبة البلاغ ومرتبتها في قائمة الانتظار.</w:t>
      </w:r>
    </w:p>
    <w:p w:rsidR="00EE53F5" w:rsidRPr="00EE53F5" w:rsidRDefault="00EE53F5" w:rsidP="00EE53F5">
      <w:pPr>
        <w:pStyle w:val="SingleTxtGA"/>
        <w:rPr>
          <w:rtl/>
          <w:lang w:val="en-GB"/>
        </w:rPr>
      </w:pPr>
      <w:r w:rsidRPr="005E2B50">
        <w:rPr>
          <w:szCs w:val="20"/>
          <w:rtl/>
          <w:lang w:val="en-GB"/>
        </w:rPr>
        <w:t>4</w:t>
      </w:r>
      <w:r w:rsidRPr="00EE53F5">
        <w:rPr>
          <w:rtl/>
          <w:lang w:val="en-GB"/>
        </w:rPr>
        <w:t>-</w:t>
      </w:r>
      <w:r w:rsidRPr="005E2B50">
        <w:rPr>
          <w:szCs w:val="20"/>
          <w:rtl/>
          <w:lang w:val="en-GB"/>
        </w:rPr>
        <w:t>6</w:t>
      </w:r>
      <w:r w:rsidRPr="00EE53F5">
        <w:rPr>
          <w:rtl/>
          <w:lang w:val="en-GB"/>
        </w:rPr>
        <w:tab/>
        <w:t>وفي محاولة ترمي إلى زيادة الموارد المتاحة، حوَّلت وكالة الإسكان الاجتماعي (كان اسمها سابقا</w:t>
      </w:r>
      <w:r w:rsidR="001F5E8D">
        <w:rPr>
          <w:rFonts w:hint="cs"/>
          <w:rtl/>
          <w:lang w:val="en-GB"/>
        </w:rPr>
        <w:t>ً</w:t>
      </w:r>
      <w:r w:rsidRPr="00EE53F5">
        <w:rPr>
          <w:rtl/>
          <w:lang w:val="en-GB"/>
        </w:rPr>
        <w:t xml:space="preserve"> معهد مدريد للإسكان الاجتماعي) ما مجموعه </w:t>
      </w:r>
      <w:r w:rsidRPr="005E2B50">
        <w:rPr>
          <w:szCs w:val="20"/>
          <w:rtl/>
          <w:lang w:val="en-GB"/>
        </w:rPr>
        <w:t>32</w:t>
      </w:r>
      <w:r w:rsidRPr="00EE53F5">
        <w:rPr>
          <w:rtl/>
          <w:lang w:val="en-GB"/>
        </w:rPr>
        <w:t xml:space="preserve"> مشروعا</w:t>
      </w:r>
      <w:r w:rsidR="001F5E8D">
        <w:rPr>
          <w:rFonts w:hint="cs"/>
          <w:rtl/>
          <w:lang w:val="en-GB"/>
        </w:rPr>
        <w:t>ً</w:t>
      </w:r>
      <w:r w:rsidRPr="00EE53F5">
        <w:rPr>
          <w:rtl/>
          <w:lang w:val="en-GB"/>
        </w:rPr>
        <w:t xml:space="preserve"> سكنيا</w:t>
      </w:r>
      <w:r w:rsidR="001F5E8D">
        <w:rPr>
          <w:rFonts w:hint="cs"/>
          <w:rtl/>
          <w:lang w:val="en-GB"/>
        </w:rPr>
        <w:t>ً</w:t>
      </w:r>
      <w:r w:rsidRPr="00EE53F5">
        <w:rPr>
          <w:rtl/>
          <w:lang w:val="en-GB"/>
        </w:rPr>
        <w:t>، يتألف من</w:t>
      </w:r>
      <w:r w:rsidR="001F5E8D">
        <w:rPr>
          <w:rFonts w:hint="cs"/>
          <w:rtl/>
          <w:lang w:val="en-GB"/>
        </w:rPr>
        <w:t> </w:t>
      </w:r>
      <w:r w:rsidR="001F5E8D" w:rsidRPr="001F5E8D">
        <w:rPr>
          <w:rFonts w:hint="cs"/>
          <w:szCs w:val="20"/>
          <w:rtl/>
          <w:lang w:val="en-GB"/>
        </w:rPr>
        <w:t xml:space="preserve">935 2 </w:t>
      </w:r>
      <w:r w:rsidRPr="00EE53F5">
        <w:rPr>
          <w:rtl/>
          <w:lang w:val="en-GB"/>
        </w:rPr>
        <w:t>عقارا</w:t>
      </w:r>
      <w:r w:rsidR="001F5E8D">
        <w:rPr>
          <w:rFonts w:hint="cs"/>
          <w:rtl/>
          <w:lang w:val="en-GB"/>
        </w:rPr>
        <w:t>ً</w:t>
      </w:r>
      <w:r w:rsidRPr="00EE53F5">
        <w:rPr>
          <w:rtl/>
          <w:lang w:val="en-GB"/>
        </w:rPr>
        <w:t xml:space="preserve"> إلى كيان أخذ على عاتقه جميع حقوق وواجبات معهد الإسكان الاجتماعي. ومنذ عملية التحويل، أنجز معهد الإسكان الاجتماعي العمل في ستة مشاريع سكنية جديدة على الأقل أتيحت لعموم الناس، فبلغ المجموع قرابة </w:t>
      </w:r>
      <w:r w:rsidRPr="00EE53F5">
        <w:rPr>
          <w:rFonts w:hint="cs"/>
          <w:rtl/>
          <w:lang w:val="en-GB"/>
        </w:rPr>
        <w:t>ألف</w:t>
      </w:r>
      <w:r w:rsidRPr="00EE53F5">
        <w:rPr>
          <w:rtl/>
          <w:lang w:val="en-GB"/>
        </w:rPr>
        <w:t xml:space="preserve"> منزل جديد.</w:t>
      </w:r>
    </w:p>
    <w:p w:rsidR="00EE53F5" w:rsidRPr="00021741" w:rsidRDefault="00EE53F5" w:rsidP="00EE53F5">
      <w:pPr>
        <w:pStyle w:val="SingleTxtGA"/>
        <w:rPr>
          <w:spacing w:val="2"/>
          <w:rtl/>
          <w:lang w:val="en-GB"/>
        </w:rPr>
      </w:pPr>
      <w:r w:rsidRPr="005E2B50">
        <w:rPr>
          <w:szCs w:val="20"/>
          <w:rtl/>
          <w:lang w:val="en-GB"/>
        </w:rPr>
        <w:t>4</w:t>
      </w:r>
      <w:r w:rsidRPr="00EE53F5">
        <w:rPr>
          <w:rtl/>
          <w:lang w:val="en-GB"/>
        </w:rPr>
        <w:t>-</w:t>
      </w:r>
      <w:r w:rsidRPr="005E2B50">
        <w:rPr>
          <w:szCs w:val="20"/>
          <w:rtl/>
          <w:lang w:val="en-GB"/>
        </w:rPr>
        <w:t>7</w:t>
      </w:r>
      <w:r w:rsidRPr="00EE53F5">
        <w:rPr>
          <w:b/>
          <w:bCs/>
          <w:rtl/>
          <w:lang w:val="en-GB"/>
        </w:rPr>
        <w:tab/>
      </w:r>
      <w:r w:rsidRPr="00EE53F5">
        <w:rPr>
          <w:rtl/>
          <w:lang w:val="en-GB"/>
        </w:rPr>
        <w:t>ومجلس مدينة مدريد مسؤول</w:t>
      </w:r>
      <w:r w:rsidRPr="00EE53F5">
        <w:rPr>
          <w:rFonts w:hint="cs"/>
          <w:rtl/>
          <w:lang w:val="en-GB"/>
        </w:rPr>
        <w:t>ٌ</w:t>
      </w:r>
      <w:r w:rsidRPr="00EE53F5">
        <w:rPr>
          <w:rtl/>
          <w:lang w:val="en-GB"/>
        </w:rPr>
        <w:t xml:space="preserve"> عن توفير إقامة مؤقتة أو </w:t>
      </w:r>
      <w:r w:rsidRPr="00EE53F5">
        <w:rPr>
          <w:rFonts w:hint="cs"/>
          <w:rtl/>
          <w:lang w:val="en-GB"/>
        </w:rPr>
        <w:t>شعبية</w:t>
      </w:r>
      <w:r w:rsidRPr="00EE53F5">
        <w:rPr>
          <w:rtl/>
          <w:lang w:val="en-GB"/>
        </w:rPr>
        <w:t xml:space="preserve"> أو مشتركة في حالات الاستبعاد الاجتماعي</w:t>
      </w:r>
      <w:r w:rsidR="001F5E8D">
        <w:rPr>
          <w:rFonts w:hint="cs"/>
          <w:rtl/>
          <w:lang w:val="en-GB"/>
        </w:rPr>
        <w:t xml:space="preserve"> </w:t>
      </w:r>
      <w:r w:rsidRPr="00EE53F5">
        <w:rPr>
          <w:rtl/>
          <w:lang w:val="en-GB"/>
        </w:rPr>
        <w:t>-</w:t>
      </w:r>
      <w:r w:rsidR="001F5E8D">
        <w:rPr>
          <w:rFonts w:hint="cs"/>
          <w:rtl/>
          <w:lang w:val="en-GB"/>
        </w:rPr>
        <w:t xml:space="preserve"> </w:t>
      </w:r>
      <w:r w:rsidRPr="00EE53F5">
        <w:rPr>
          <w:rtl/>
          <w:lang w:val="en-GB"/>
        </w:rPr>
        <w:t xml:space="preserve">السكني. وعلاوة على ذلك، تولى المجلس إدارة الشركة البلدية للإسكان والأراضي، التي يبلغ مجموع ما لديها من مساكن عامة </w:t>
      </w:r>
      <w:r w:rsidR="001F5E8D" w:rsidRPr="001F5E8D">
        <w:rPr>
          <w:rFonts w:hint="cs"/>
          <w:szCs w:val="20"/>
          <w:rtl/>
          <w:lang w:val="en-GB"/>
        </w:rPr>
        <w:t xml:space="preserve">061 6 </w:t>
      </w:r>
      <w:r w:rsidRPr="00EE53F5">
        <w:rPr>
          <w:rtl/>
          <w:lang w:val="en-GB"/>
        </w:rPr>
        <w:t>مسكنا</w:t>
      </w:r>
      <w:r w:rsidR="001F5E8D">
        <w:rPr>
          <w:rFonts w:hint="cs"/>
          <w:rtl/>
          <w:lang w:val="en-GB"/>
        </w:rPr>
        <w:t>ً</w:t>
      </w:r>
      <w:r w:rsidRPr="00EE53F5">
        <w:rPr>
          <w:rtl/>
          <w:lang w:val="en-GB"/>
        </w:rPr>
        <w:t xml:space="preserve">، وتخطط لبناء </w:t>
      </w:r>
      <w:r w:rsidR="001F5E8D" w:rsidRPr="001F5E8D">
        <w:rPr>
          <w:rFonts w:hint="cs"/>
          <w:szCs w:val="20"/>
          <w:rtl/>
          <w:lang w:val="en-GB"/>
        </w:rPr>
        <w:t xml:space="preserve">200 4 </w:t>
      </w:r>
      <w:r w:rsidRPr="00EE53F5">
        <w:rPr>
          <w:rtl/>
          <w:lang w:val="en-GB"/>
        </w:rPr>
        <w:t xml:space="preserve">مسكن آخر. ويوجد برنامج يمكن من خلاله تخصيص مساكن للأشخاص الذين فقدوا مؤخراً منازلهم أو </w:t>
      </w:r>
      <w:r w:rsidRPr="00EE53F5">
        <w:rPr>
          <w:rFonts w:hint="cs"/>
          <w:rtl/>
          <w:lang w:val="en-GB"/>
        </w:rPr>
        <w:t xml:space="preserve">كانوا </w:t>
      </w:r>
      <w:r w:rsidRPr="00EE53F5">
        <w:rPr>
          <w:rtl/>
          <w:lang w:val="en-GB"/>
        </w:rPr>
        <w:t>معرض</w:t>
      </w:r>
      <w:r w:rsidRPr="00EE53F5">
        <w:rPr>
          <w:rFonts w:hint="cs"/>
          <w:rtl/>
          <w:lang w:val="en-GB"/>
        </w:rPr>
        <w:t>ي</w:t>
      </w:r>
      <w:r w:rsidRPr="00EE53F5">
        <w:rPr>
          <w:rtl/>
          <w:lang w:val="en-GB"/>
        </w:rPr>
        <w:t>ن لخطر فقدانها بسبب عدم دفع الإيجار وللأشخاص الذين يعيشون في ظروف سكنية سيئة أو في مساكن لا</w:t>
      </w:r>
      <w:r w:rsidR="00021741">
        <w:rPr>
          <w:rFonts w:hint="cs"/>
          <w:rtl/>
          <w:lang w:val="en-GB"/>
        </w:rPr>
        <w:t> </w:t>
      </w:r>
      <w:r w:rsidRPr="00EE53F5">
        <w:rPr>
          <w:rtl/>
          <w:lang w:val="en-GB"/>
        </w:rPr>
        <w:t xml:space="preserve">تلائم احتياجاتهم الخاصة. وقد أجرى المجلس مشاورات فعالة وكافية مع صاحبة البلاغ في جميع </w:t>
      </w:r>
      <w:r w:rsidRPr="00021741">
        <w:rPr>
          <w:spacing w:val="2"/>
          <w:rtl/>
          <w:lang w:val="en-GB"/>
        </w:rPr>
        <w:t xml:space="preserve">الأوقات. وفي </w:t>
      </w:r>
      <w:r w:rsidRPr="00021741">
        <w:rPr>
          <w:spacing w:val="2"/>
          <w:szCs w:val="20"/>
          <w:rtl/>
          <w:lang w:val="en-GB"/>
        </w:rPr>
        <w:t>5</w:t>
      </w:r>
      <w:r w:rsidRPr="00021741">
        <w:rPr>
          <w:spacing w:val="2"/>
          <w:rtl/>
          <w:lang w:val="en-GB"/>
        </w:rPr>
        <w:t xml:space="preserve"> شباط/فبراير </w:t>
      </w:r>
      <w:r w:rsidRPr="00021741">
        <w:rPr>
          <w:spacing w:val="2"/>
          <w:szCs w:val="20"/>
          <w:rtl/>
          <w:lang w:val="en-GB"/>
        </w:rPr>
        <w:t>2018</w:t>
      </w:r>
      <w:r w:rsidRPr="00021741">
        <w:rPr>
          <w:spacing w:val="2"/>
          <w:rtl/>
          <w:lang w:val="en-GB"/>
        </w:rPr>
        <w:t>، تدخلت الدائرة الاستشارية السكنية في حالات الطوارئ، وحاولت إقناع المصرف الذي يملك العقار بتسوية وضع صاحبة البلاغ من خلال إبرام اتفاق إيجار عام معها، ولكنها لم تنجح إلا في تأجيل إخلائها لمدة شهرين. وقدمت الخدمات الاجتماعية لصاحبة البلاغ سكنا</w:t>
      </w:r>
      <w:r w:rsidR="001F5E8D" w:rsidRPr="00021741">
        <w:rPr>
          <w:rFonts w:hint="cs"/>
          <w:spacing w:val="2"/>
          <w:rtl/>
          <w:lang w:val="en-GB"/>
        </w:rPr>
        <w:t>ً</w:t>
      </w:r>
      <w:r w:rsidRPr="00021741">
        <w:rPr>
          <w:spacing w:val="2"/>
          <w:rtl/>
          <w:lang w:val="en-GB"/>
        </w:rPr>
        <w:t xml:space="preserve"> بديلا</w:t>
      </w:r>
      <w:r w:rsidR="001F5E8D" w:rsidRPr="00021741">
        <w:rPr>
          <w:rFonts w:hint="cs"/>
          <w:spacing w:val="2"/>
          <w:rtl/>
          <w:lang w:val="en-GB"/>
        </w:rPr>
        <w:t>ً</w:t>
      </w:r>
      <w:r w:rsidRPr="00021741">
        <w:rPr>
          <w:spacing w:val="2"/>
          <w:rtl/>
          <w:lang w:val="en-GB"/>
        </w:rPr>
        <w:t xml:space="preserve"> من الموارد البلدية على أساس مؤقت، </w:t>
      </w:r>
      <w:r w:rsidRPr="00021741">
        <w:rPr>
          <w:rFonts w:hint="cs"/>
          <w:spacing w:val="2"/>
          <w:rtl/>
          <w:lang w:val="en-GB"/>
        </w:rPr>
        <w:t>و</w:t>
      </w:r>
      <w:r w:rsidRPr="00021741">
        <w:rPr>
          <w:spacing w:val="2"/>
          <w:rtl/>
          <w:lang w:val="en-GB"/>
        </w:rPr>
        <w:t xml:space="preserve">كان </w:t>
      </w:r>
      <w:r w:rsidRPr="00021741">
        <w:rPr>
          <w:rFonts w:hint="cs"/>
          <w:spacing w:val="2"/>
          <w:rtl/>
          <w:lang w:val="en-GB"/>
        </w:rPr>
        <w:t xml:space="preserve">محل السكن </w:t>
      </w:r>
      <w:r w:rsidRPr="00021741">
        <w:rPr>
          <w:spacing w:val="2"/>
          <w:rtl/>
          <w:lang w:val="en-GB"/>
        </w:rPr>
        <w:t xml:space="preserve">مشتركاً ومرتبطاً ببرنامج دعم اجتماعي، حيث سكنت صاحبة البلاغ وأسرتها فيه منذ </w:t>
      </w:r>
      <w:r w:rsidRPr="00021741">
        <w:rPr>
          <w:spacing w:val="2"/>
          <w:szCs w:val="20"/>
          <w:rtl/>
          <w:lang w:val="en-GB"/>
        </w:rPr>
        <w:t>27</w:t>
      </w:r>
      <w:r w:rsidRPr="00021741">
        <w:rPr>
          <w:spacing w:val="2"/>
          <w:rtl/>
          <w:lang w:val="en-GB"/>
        </w:rPr>
        <w:t xml:space="preserve"> حزيران/يونيه </w:t>
      </w:r>
      <w:r w:rsidRPr="00021741">
        <w:rPr>
          <w:spacing w:val="2"/>
          <w:szCs w:val="20"/>
          <w:rtl/>
          <w:lang w:val="en-GB"/>
        </w:rPr>
        <w:t>2018</w:t>
      </w:r>
      <w:r w:rsidRPr="00021741">
        <w:rPr>
          <w:spacing w:val="2"/>
          <w:rtl/>
          <w:lang w:val="en-GB"/>
        </w:rPr>
        <w:t xml:space="preserve">. وقد تقدمت صاحبة البلاغ بطلب للحصول على سكن لدى الشركة البلدية للإسكان والأراضي في </w:t>
      </w:r>
      <w:r w:rsidRPr="00021741">
        <w:rPr>
          <w:spacing w:val="2"/>
          <w:szCs w:val="20"/>
          <w:rtl/>
          <w:lang w:val="en-GB"/>
        </w:rPr>
        <w:t>9</w:t>
      </w:r>
      <w:r w:rsidRPr="00021741">
        <w:rPr>
          <w:spacing w:val="2"/>
          <w:rtl/>
          <w:lang w:val="en-GB"/>
        </w:rPr>
        <w:t xml:space="preserve"> أيار/مايو </w:t>
      </w:r>
      <w:r w:rsidRPr="00021741">
        <w:rPr>
          <w:spacing w:val="2"/>
          <w:szCs w:val="20"/>
          <w:rtl/>
          <w:lang w:val="en-GB"/>
        </w:rPr>
        <w:t>2018</w:t>
      </w:r>
      <w:r w:rsidRPr="00021741">
        <w:rPr>
          <w:spacing w:val="2"/>
          <w:rtl/>
          <w:lang w:val="en-GB"/>
        </w:rPr>
        <w:t>، وهي مسجلة حالياً في برنامج الأولوية لهذه الوكالة السكنية الأخرى، بعد أن خ</w:t>
      </w:r>
      <w:r w:rsidRPr="00021741">
        <w:rPr>
          <w:rFonts w:hint="cs"/>
          <w:spacing w:val="2"/>
          <w:rtl/>
          <w:lang w:val="en-GB"/>
        </w:rPr>
        <w:t>ُ</w:t>
      </w:r>
      <w:r w:rsidRPr="00021741">
        <w:rPr>
          <w:spacing w:val="2"/>
          <w:rtl/>
          <w:lang w:val="en-GB"/>
        </w:rPr>
        <w:t xml:space="preserve">صص لها </w:t>
      </w:r>
      <w:r w:rsidRPr="00021741">
        <w:rPr>
          <w:spacing w:val="2"/>
          <w:szCs w:val="20"/>
          <w:rtl/>
          <w:lang w:val="en-GB"/>
        </w:rPr>
        <w:t>76</w:t>
      </w:r>
      <w:r w:rsidRPr="00021741">
        <w:rPr>
          <w:spacing w:val="2"/>
          <w:rtl/>
          <w:lang w:val="en-GB"/>
        </w:rPr>
        <w:t xml:space="preserve"> نقطة. </w:t>
      </w:r>
      <w:r w:rsidRPr="00021741">
        <w:rPr>
          <w:rFonts w:hint="cs"/>
          <w:spacing w:val="2"/>
          <w:rtl/>
          <w:lang w:val="en-GB"/>
        </w:rPr>
        <w:t>وتُخصص</w:t>
      </w:r>
      <w:r w:rsidRPr="00021741">
        <w:rPr>
          <w:spacing w:val="2"/>
          <w:rtl/>
          <w:lang w:val="en-GB"/>
        </w:rPr>
        <w:t xml:space="preserve"> المساكن</w:t>
      </w:r>
      <w:r w:rsidRPr="00021741">
        <w:rPr>
          <w:rFonts w:hint="cs"/>
          <w:spacing w:val="2"/>
          <w:rtl/>
          <w:lang w:val="en-GB"/>
        </w:rPr>
        <w:t>ُ حاليا</w:t>
      </w:r>
      <w:r w:rsidR="001F5E8D" w:rsidRPr="00021741">
        <w:rPr>
          <w:rFonts w:hint="cs"/>
          <w:spacing w:val="2"/>
          <w:rtl/>
          <w:lang w:val="en-GB"/>
        </w:rPr>
        <w:t>ً</w:t>
      </w:r>
      <w:r w:rsidRPr="00021741">
        <w:rPr>
          <w:spacing w:val="2"/>
          <w:rtl/>
          <w:lang w:val="en-GB"/>
        </w:rPr>
        <w:t xml:space="preserve"> لمقدمي الطلبات الحاصلين على نقاط أعلى. وتخلص الدولة الطرف إلى أن صاحبة البلاغ حصل</w:t>
      </w:r>
      <w:r w:rsidRPr="00021741">
        <w:rPr>
          <w:rFonts w:hint="cs"/>
          <w:spacing w:val="2"/>
          <w:rtl/>
          <w:lang w:val="en-GB"/>
        </w:rPr>
        <w:t>ت</w:t>
      </w:r>
      <w:r w:rsidRPr="00021741">
        <w:rPr>
          <w:spacing w:val="2"/>
          <w:rtl/>
          <w:lang w:val="en-GB"/>
        </w:rPr>
        <w:t xml:space="preserve"> على سكن بديل مرتبط ببرنامج للدعم الاجتماعي.</w:t>
      </w:r>
    </w:p>
    <w:p w:rsidR="00EE53F5" w:rsidRPr="00EE53F5" w:rsidRDefault="00EE53F5" w:rsidP="00EE53F5">
      <w:pPr>
        <w:pStyle w:val="SingleTxtGA"/>
        <w:rPr>
          <w:rtl/>
          <w:lang w:val="en-GB"/>
        </w:rPr>
      </w:pPr>
      <w:r w:rsidRPr="005E2B50">
        <w:rPr>
          <w:szCs w:val="20"/>
          <w:rtl/>
          <w:lang w:val="en-GB"/>
        </w:rPr>
        <w:t>4</w:t>
      </w:r>
      <w:r w:rsidRPr="00EE53F5">
        <w:rPr>
          <w:rtl/>
          <w:lang w:val="en-GB"/>
        </w:rPr>
        <w:t>-</w:t>
      </w:r>
      <w:r w:rsidRPr="005E2B50">
        <w:rPr>
          <w:szCs w:val="20"/>
          <w:rtl/>
          <w:lang w:val="en-GB"/>
        </w:rPr>
        <w:t>8</w:t>
      </w:r>
      <w:r w:rsidRPr="00EE53F5">
        <w:rPr>
          <w:rtl/>
          <w:lang w:val="en-GB"/>
        </w:rPr>
        <w:tab/>
        <w:t xml:space="preserve">وتدفع الدولة الطرف أيضاً بأن </w:t>
      </w:r>
      <w:r w:rsidRPr="00EE53F5">
        <w:rPr>
          <w:rFonts w:hint="cs"/>
          <w:rtl/>
          <w:lang w:val="en-GB"/>
        </w:rPr>
        <w:t>إخلاء</w:t>
      </w:r>
      <w:r w:rsidRPr="00EE53F5">
        <w:rPr>
          <w:rtl/>
          <w:lang w:val="en-GB"/>
        </w:rPr>
        <w:t xml:space="preserve"> صاحبة البلاغ من منزلها لا يشكل إخلاء </w:t>
      </w:r>
      <w:r w:rsidRPr="00EE53F5">
        <w:rPr>
          <w:rFonts w:hint="cs"/>
          <w:rtl/>
          <w:lang w:val="en-GB"/>
        </w:rPr>
        <w:t>بالإكراه</w:t>
      </w:r>
      <w:r w:rsidRPr="00EE53F5">
        <w:rPr>
          <w:rtl/>
          <w:lang w:val="en-GB"/>
        </w:rPr>
        <w:t xml:space="preserve"> بالمعنى المقصود في التعليق العام رقم </w:t>
      </w:r>
      <w:r w:rsidRPr="005E2B50">
        <w:rPr>
          <w:szCs w:val="20"/>
          <w:rtl/>
          <w:lang w:val="en-GB"/>
        </w:rPr>
        <w:t>4</w:t>
      </w:r>
      <w:r w:rsidRPr="00EE53F5">
        <w:rPr>
          <w:rtl/>
          <w:lang w:val="en-GB"/>
        </w:rPr>
        <w:t>(</w:t>
      </w:r>
      <w:r w:rsidRPr="005E2B50">
        <w:rPr>
          <w:szCs w:val="20"/>
          <w:rtl/>
          <w:lang w:val="en-GB"/>
        </w:rPr>
        <w:t>1991</w:t>
      </w:r>
      <w:r w:rsidRPr="00EE53F5">
        <w:rPr>
          <w:rtl/>
          <w:lang w:val="en-GB"/>
        </w:rPr>
        <w:t>) بشأن الحق في السكن اللائق والتعليق العام رقم</w:t>
      </w:r>
      <w:r w:rsidR="00021741">
        <w:rPr>
          <w:rFonts w:hint="cs"/>
          <w:rtl/>
          <w:lang w:val="en-GB"/>
        </w:rPr>
        <w:t> </w:t>
      </w:r>
      <w:r w:rsidRPr="005E2B50">
        <w:rPr>
          <w:szCs w:val="20"/>
          <w:rtl/>
          <w:lang w:val="en-GB"/>
        </w:rPr>
        <w:t>7</w:t>
      </w:r>
      <w:r w:rsidRPr="00EE53F5">
        <w:rPr>
          <w:rtl/>
          <w:lang w:val="en-GB"/>
        </w:rPr>
        <w:t>(</w:t>
      </w:r>
      <w:r w:rsidRPr="005E2B50">
        <w:rPr>
          <w:szCs w:val="20"/>
          <w:rtl/>
          <w:lang w:val="en-GB"/>
        </w:rPr>
        <w:t>1997</w:t>
      </w:r>
      <w:r w:rsidRPr="00EE53F5">
        <w:rPr>
          <w:rtl/>
          <w:lang w:val="en-GB"/>
        </w:rPr>
        <w:t xml:space="preserve">) بشأن حالات الإخلاء بالإكراه، لأنها لا تشمل الإخلاء </w:t>
      </w:r>
      <w:r w:rsidRPr="00EE53F5">
        <w:rPr>
          <w:rFonts w:hint="cs"/>
          <w:rtl/>
          <w:lang w:val="en-GB"/>
        </w:rPr>
        <w:t>بسبب</w:t>
      </w:r>
      <w:r w:rsidRPr="00EE53F5">
        <w:rPr>
          <w:rtl/>
          <w:lang w:val="en-GB"/>
        </w:rPr>
        <w:t xml:space="preserve"> الاستيلاء غير القانوني. وتعرف المادة </w:t>
      </w:r>
      <w:r w:rsidRPr="005E2B50">
        <w:rPr>
          <w:szCs w:val="20"/>
          <w:rtl/>
          <w:lang w:val="en-GB"/>
        </w:rPr>
        <w:t>245</w:t>
      </w:r>
      <w:r w:rsidRPr="00EE53F5">
        <w:rPr>
          <w:rtl/>
          <w:lang w:val="en-GB"/>
        </w:rPr>
        <w:t xml:space="preserve"> من القانون الجنائي جريمة الاستيلاء غير </w:t>
      </w:r>
      <w:r w:rsidRPr="00EE53F5">
        <w:rPr>
          <w:rFonts w:hint="cs"/>
          <w:rtl/>
          <w:lang w:val="en-GB"/>
        </w:rPr>
        <w:t>القانوني</w:t>
      </w:r>
      <w:r w:rsidRPr="00EE53F5">
        <w:rPr>
          <w:rtl/>
          <w:lang w:val="en-GB"/>
        </w:rPr>
        <w:t>، وقد فُسِّر هذا التعريف في السوابق القضائية للمحكمة العليا</w:t>
      </w:r>
      <w:r w:rsidR="00E01A26" w:rsidRPr="005E2B50">
        <w:rPr>
          <w:vertAlign w:val="superscript"/>
          <w:rtl/>
          <w:lang w:val="en-GB"/>
        </w:rPr>
        <w:t>(</w:t>
      </w:r>
      <w:r w:rsidR="00E01A26" w:rsidRPr="005E2B50">
        <w:rPr>
          <w:rFonts w:cs="Times New Roman"/>
          <w:position w:val="4"/>
          <w:vertAlign w:val="superscript"/>
        </w:rPr>
        <w:footnoteReference w:id="10"/>
      </w:r>
      <w:r w:rsidR="00E01A26" w:rsidRPr="005E2B50">
        <w:rPr>
          <w:vertAlign w:val="superscript"/>
          <w:rtl/>
          <w:lang w:val="en-GB"/>
        </w:rPr>
        <w:t>)</w:t>
      </w:r>
      <w:r w:rsidRPr="00EE53F5">
        <w:rPr>
          <w:rFonts w:hint="cs"/>
          <w:rtl/>
          <w:lang w:val="en-GB"/>
        </w:rPr>
        <w:t xml:space="preserve"> </w:t>
      </w:r>
      <w:r w:rsidRPr="00EE53F5">
        <w:rPr>
          <w:rtl/>
          <w:lang w:val="en-GB"/>
        </w:rPr>
        <w:t xml:space="preserve">وفي هذه الجريمة، فإن المصلحة </w:t>
      </w:r>
      <w:r w:rsidRPr="00EE53F5">
        <w:rPr>
          <w:rFonts w:hint="cs"/>
          <w:rtl/>
          <w:lang w:val="en-GB"/>
        </w:rPr>
        <w:t>التي يحميها القانون</w:t>
      </w:r>
      <w:r w:rsidRPr="00EE53F5">
        <w:rPr>
          <w:rtl/>
          <w:lang w:val="en-GB"/>
        </w:rPr>
        <w:t xml:space="preserve"> هي الحق في التملك، على النحو المنصوص عليه في المادة </w:t>
      </w:r>
      <w:r w:rsidRPr="005E2B50">
        <w:rPr>
          <w:szCs w:val="20"/>
          <w:rtl/>
          <w:lang w:val="en-GB"/>
        </w:rPr>
        <w:t>17</w:t>
      </w:r>
      <w:r w:rsidRPr="00EE53F5">
        <w:rPr>
          <w:rtl/>
          <w:lang w:val="en-GB"/>
        </w:rPr>
        <w:t xml:space="preserve"> من الإعلان العالمي لحقوق الإنسان. علاوة على ذلك، فإن </w:t>
      </w:r>
      <w:r w:rsidRPr="00EE53F5">
        <w:rPr>
          <w:rFonts w:hint="cs"/>
          <w:rtl/>
          <w:lang w:val="en-GB"/>
        </w:rPr>
        <w:t>شغل</w:t>
      </w:r>
      <w:r w:rsidRPr="00EE53F5">
        <w:rPr>
          <w:rtl/>
          <w:lang w:val="en-GB"/>
        </w:rPr>
        <w:t xml:space="preserve"> </w:t>
      </w:r>
      <w:r w:rsidRPr="00EE53F5">
        <w:rPr>
          <w:rFonts w:hint="cs"/>
          <w:rtl/>
          <w:lang w:val="en-GB"/>
        </w:rPr>
        <w:t>عقار</w:t>
      </w:r>
      <w:r w:rsidRPr="00EE53F5">
        <w:rPr>
          <w:rtl/>
          <w:lang w:val="en-GB"/>
        </w:rPr>
        <w:t xml:space="preserve"> لا </w:t>
      </w:r>
      <w:r w:rsidRPr="00EE53F5">
        <w:rPr>
          <w:rFonts w:hint="cs"/>
          <w:rtl/>
          <w:lang w:val="en-GB"/>
        </w:rPr>
        <w:t>ي</w:t>
      </w:r>
      <w:r w:rsidRPr="00EE53F5">
        <w:rPr>
          <w:rtl/>
          <w:lang w:val="en-GB"/>
        </w:rPr>
        <w:t>شكل مسكنا</w:t>
      </w:r>
      <w:r w:rsidR="001F5E8D">
        <w:rPr>
          <w:rFonts w:hint="cs"/>
          <w:rtl/>
          <w:lang w:val="en-GB"/>
        </w:rPr>
        <w:t>ً</w:t>
      </w:r>
      <w:r w:rsidRPr="00EE53F5">
        <w:rPr>
          <w:rtl/>
          <w:lang w:val="en-GB"/>
        </w:rPr>
        <w:t xml:space="preserve"> لا يخضع للعقوبة بموجب القانون الإسباني إلا في حالة السلوك الذي يشكل خطرا</w:t>
      </w:r>
      <w:r w:rsidR="001F5E8D">
        <w:rPr>
          <w:rFonts w:hint="cs"/>
          <w:rtl/>
          <w:lang w:val="en-GB"/>
        </w:rPr>
        <w:t>ً</w:t>
      </w:r>
      <w:r w:rsidRPr="00EE53F5">
        <w:rPr>
          <w:rtl/>
          <w:lang w:val="en-GB"/>
        </w:rPr>
        <w:t xml:space="preserve"> كبيرا</w:t>
      </w:r>
      <w:r w:rsidR="001F5E8D">
        <w:rPr>
          <w:rFonts w:hint="cs"/>
          <w:rtl/>
          <w:lang w:val="en-GB"/>
        </w:rPr>
        <w:t>ً</w:t>
      </w:r>
      <w:r w:rsidRPr="00EE53F5">
        <w:rPr>
          <w:rtl/>
          <w:lang w:val="en-GB"/>
        </w:rPr>
        <w:t xml:space="preserve"> أو خطرا</w:t>
      </w:r>
      <w:r w:rsidR="001F5E8D">
        <w:rPr>
          <w:rFonts w:hint="cs"/>
          <w:rtl/>
          <w:lang w:val="en-GB"/>
        </w:rPr>
        <w:t>ً</w:t>
      </w:r>
      <w:r w:rsidRPr="00EE53F5">
        <w:rPr>
          <w:rtl/>
          <w:lang w:val="en-GB"/>
        </w:rPr>
        <w:t xml:space="preserve"> على المصلحة التي يحميها القانون الجنائي؛ وهناك قدر كبير من السوابق القضائية التي تؤكد، على سبيل المثال، أن التهم الجنائية المتعلقة بالاستيلاء غير القانوني غير متناسبة في الحالات التي </w:t>
      </w:r>
      <w:r w:rsidRPr="00EE53F5">
        <w:rPr>
          <w:rFonts w:hint="cs"/>
          <w:rtl/>
          <w:lang w:val="en-GB"/>
        </w:rPr>
        <w:t>ي</w:t>
      </w:r>
      <w:r w:rsidRPr="00EE53F5">
        <w:rPr>
          <w:rtl/>
          <w:lang w:val="en-GB"/>
        </w:rPr>
        <w:t xml:space="preserve">كون فيها </w:t>
      </w:r>
      <w:r w:rsidRPr="00EE53F5">
        <w:rPr>
          <w:rFonts w:hint="cs"/>
          <w:rtl/>
          <w:lang w:val="en-GB"/>
        </w:rPr>
        <w:t>العقار</w:t>
      </w:r>
      <w:r w:rsidRPr="00EE53F5">
        <w:rPr>
          <w:rtl/>
          <w:lang w:val="en-GB"/>
        </w:rPr>
        <w:t xml:space="preserve"> المشغول </w:t>
      </w:r>
      <w:r w:rsidRPr="00EE53F5">
        <w:rPr>
          <w:rFonts w:hint="cs"/>
          <w:rtl/>
          <w:lang w:val="en-GB"/>
        </w:rPr>
        <w:t>مهجورا</w:t>
      </w:r>
      <w:r w:rsidR="001F5E8D">
        <w:rPr>
          <w:rFonts w:hint="cs"/>
          <w:rtl/>
          <w:lang w:val="en-GB"/>
        </w:rPr>
        <w:t>ً</w:t>
      </w:r>
      <w:r w:rsidRPr="00EE53F5">
        <w:rPr>
          <w:rtl/>
          <w:lang w:val="en-GB"/>
        </w:rPr>
        <w:t xml:space="preserve"> أو </w:t>
      </w:r>
      <w:r w:rsidRPr="00EE53F5">
        <w:rPr>
          <w:rFonts w:hint="cs"/>
          <w:rtl/>
          <w:lang w:val="en-GB"/>
        </w:rPr>
        <w:t>في حالة سيئة</w:t>
      </w:r>
      <w:r w:rsidR="00E01A26" w:rsidRPr="005E2B50">
        <w:rPr>
          <w:vertAlign w:val="superscript"/>
          <w:rtl/>
          <w:lang w:val="en-GB"/>
        </w:rPr>
        <w:t>(</w:t>
      </w:r>
      <w:r w:rsidR="00E01A26" w:rsidRPr="005E2B50">
        <w:rPr>
          <w:rFonts w:cs="Times New Roman"/>
          <w:position w:val="4"/>
          <w:vertAlign w:val="superscript"/>
        </w:rPr>
        <w:footnoteReference w:id="11"/>
      </w:r>
      <w:r w:rsidR="00E01A26" w:rsidRPr="005E2B50">
        <w:rPr>
          <w:vertAlign w:val="superscript"/>
          <w:rtl/>
          <w:lang w:val="en-GB"/>
        </w:rPr>
        <w:t>)</w:t>
      </w:r>
      <w:r w:rsidRPr="00EE53F5">
        <w:rPr>
          <w:rtl/>
          <w:lang w:val="en-GB"/>
        </w:rPr>
        <w:t>.</w:t>
      </w:r>
      <w:r w:rsidRPr="00EE53F5">
        <w:rPr>
          <w:rFonts w:hint="cs"/>
          <w:rtl/>
          <w:lang w:val="en-GB"/>
        </w:rPr>
        <w:t xml:space="preserve"> </w:t>
      </w:r>
      <w:r w:rsidRPr="00EE53F5">
        <w:rPr>
          <w:rtl/>
          <w:lang w:val="en-GB"/>
        </w:rPr>
        <w:t>وبالمثل، كثيرا</w:t>
      </w:r>
      <w:r w:rsidR="001F5E8D">
        <w:rPr>
          <w:rFonts w:hint="cs"/>
          <w:rtl/>
          <w:lang w:val="en-GB"/>
        </w:rPr>
        <w:t>ً</w:t>
      </w:r>
      <w:r w:rsidRPr="00EE53F5">
        <w:rPr>
          <w:rtl/>
          <w:lang w:val="en-GB"/>
        </w:rPr>
        <w:t xml:space="preserve"> ما تؤيد السوابق </w:t>
      </w:r>
      <w:r w:rsidRPr="00EE53F5">
        <w:rPr>
          <w:rtl/>
          <w:lang w:val="en-GB"/>
        </w:rPr>
        <w:lastRenderedPageBreak/>
        <w:t xml:space="preserve">القضائية الإعفاءات الممنوحة على أساس حالة الضرورة وما يترتب على ذلك من ضعف اجتماعي للطرف </w:t>
      </w:r>
      <w:r w:rsidRPr="00EE53F5">
        <w:rPr>
          <w:rFonts w:hint="cs"/>
          <w:rtl/>
          <w:lang w:val="en-GB"/>
        </w:rPr>
        <w:t>الجاني</w:t>
      </w:r>
      <w:r w:rsidRPr="00EE53F5">
        <w:rPr>
          <w:rtl/>
          <w:lang w:val="en-GB"/>
        </w:rPr>
        <w:t xml:space="preserve">. وللاستفادة من هذا الإعفاء، يجب أن يكون الجاني في وضع اقتصادي غير مستقر وقت ارتكاب الفعل </w:t>
      </w:r>
      <w:r w:rsidRPr="00EE53F5">
        <w:rPr>
          <w:rFonts w:hint="cs"/>
          <w:rtl/>
          <w:lang w:val="en-GB"/>
        </w:rPr>
        <w:t>الجرمي</w:t>
      </w:r>
      <w:r w:rsidRPr="00EE53F5">
        <w:rPr>
          <w:rtl/>
          <w:lang w:val="en-GB"/>
        </w:rPr>
        <w:t xml:space="preserve"> ويجب أن يكون قد واجه صعوبات خطيرة نتيجة </w:t>
      </w:r>
      <w:r w:rsidRPr="00EE53F5">
        <w:rPr>
          <w:rFonts w:hint="cs"/>
          <w:rtl/>
          <w:lang w:val="en-GB"/>
        </w:rPr>
        <w:t>للفاقة</w:t>
      </w:r>
      <w:r w:rsidRPr="00EE53F5">
        <w:rPr>
          <w:rtl/>
          <w:lang w:val="en-GB"/>
        </w:rPr>
        <w:t xml:space="preserve"> التي </w:t>
      </w:r>
      <w:r w:rsidRPr="00EE53F5">
        <w:rPr>
          <w:rFonts w:hint="cs"/>
          <w:rtl/>
          <w:lang w:val="en-GB"/>
        </w:rPr>
        <w:t>هي السبب</w:t>
      </w:r>
      <w:r w:rsidRPr="00EE53F5">
        <w:rPr>
          <w:rtl/>
          <w:lang w:val="en-GB"/>
        </w:rPr>
        <w:t xml:space="preserve"> </w:t>
      </w:r>
      <w:r w:rsidRPr="00EE53F5">
        <w:rPr>
          <w:rFonts w:hint="cs"/>
          <w:rtl/>
          <w:lang w:val="en-GB"/>
        </w:rPr>
        <w:t>في شغل العقار</w:t>
      </w:r>
      <w:r w:rsidRPr="00EE53F5">
        <w:rPr>
          <w:rtl/>
          <w:lang w:val="en-GB"/>
        </w:rPr>
        <w:t xml:space="preserve"> </w:t>
      </w:r>
      <w:r w:rsidRPr="00EE53F5">
        <w:rPr>
          <w:rFonts w:hint="cs"/>
          <w:rtl/>
          <w:lang w:val="en-GB"/>
        </w:rPr>
        <w:t>بصورة غير قانونية</w:t>
      </w:r>
      <w:r w:rsidRPr="00EE53F5">
        <w:rPr>
          <w:rtl/>
          <w:lang w:val="en-GB"/>
        </w:rPr>
        <w:t xml:space="preserve">. علاوة على ذلك، لا بد أن يكون الوضع </w:t>
      </w:r>
      <w:r w:rsidRPr="00EE53F5">
        <w:rPr>
          <w:rFonts w:hint="cs"/>
          <w:rtl/>
          <w:lang w:val="en-GB"/>
        </w:rPr>
        <w:t>المتزعزع</w:t>
      </w:r>
      <w:r w:rsidRPr="00EE53F5">
        <w:rPr>
          <w:rtl/>
          <w:lang w:val="en-GB"/>
        </w:rPr>
        <w:t xml:space="preserve"> قد استمر لفترة طويلة من الزمن، و</w:t>
      </w:r>
      <w:r w:rsidRPr="00EE53F5">
        <w:rPr>
          <w:rFonts w:hint="cs"/>
          <w:rtl/>
          <w:lang w:val="en-GB"/>
        </w:rPr>
        <w:t>لم يتمكن</w:t>
      </w:r>
      <w:r w:rsidRPr="00EE53F5">
        <w:rPr>
          <w:rtl/>
          <w:lang w:val="en-GB"/>
        </w:rPr>
        <w:t xml:space="preserve"> الجاني من إيجاد حل بديل </w:t>
      </w:r>
      <w:r w:rsidRPr="00EE53F5">
        <w:rPr>
          <w:rFonts w:hint="cs"/>
          <w:rtl/>
          <w:lang w:val="en-GB"/>
        </w:rPr>
        <w:t xml:space="preserve">يلبي </w:t>
      </w:r>
      <w:r w:rsidRPr="00EE53F5">
        <w:rPr>
          <w:rtl/>
          <w:lang w:val="en-GB"/>
        </w:rPr>
        <w:t>احتياجاته السكنية خلال هذه الفترة. ووفقا</w:t>
      </w:r>
      <w:r w:rsidR="001F5E8D">
        <w:rPr>
          <w:rFonts w:hint="cs"/>
          <w:rtl/>
          <w:lang w:val="en-GB"/>
        </w:rPr>
        <w:t>ً</w:t>
      </w:r>
      <w:r w:rsidRPr="00EE53F5">
        <w:rPr>
          <w:rtl/>
          <w:lang w:val="en-GB"/>
        </w:rPr>
        <w:t xml:space="preserve"> للسوابق القضائية، فإن حالة الضرورة المحتملة قد تبرر </w:t>
      </w:r>
      <w:r w:rsidRPr="00EE53F5">
        <w:rPr>
          <w:rFonts w:hint="cs"/>
          <w:rtl/>
          <w:lang w:val="en-GB"/>
        </w:rPr>
        <w:t>الشغل</w:t>
      </w:r>
      <w:r w:rsidRPr="00EE53F5">
        <w:rPr>
          <w:rtl/>
          <w:lang w:val="en-GB"/>
        </w:rPr>
        <w:t xml:space="preserve"> المؤقت </w:t>
      </w:r>
      <w:r w:rsidRPr="00EE53F5">
        <w:rPr>
          <w:rFonts w:hint="cs"/>
          <w:rtl/>
          <w:lang w:val="en-GB"/>
        </w:rPr>
        <w:t>لعقار</w:t>
      </w:r>
      <w:r w:rsidRPr="00EE53F5">
        <w:rPr>
          <w:rtl/>
          <w:lang w:val="en-GB"/>
        </w:rPr>
        <w:t xml:space="preserve"> شخص آخر وليس </w:t>
      </w:r>
      <w:r w:rsidRPr="00EE53F5">
        <w:rPr>
          <w:rFonts w:hint="cs"/>
          <w:rtl/>
          <w:lang w:val="en-GB"/>
        </w:rPr>
        <w:t>شغله</w:t>
      </w:r>
      <w:r w:rsidRPr="00EE53F5">
        <w:rPr>
          <w:rtl/>
          <w:lang w:val="en-GB"/>
        </w:rPr>
        <w:t xml:space="preserve"> </w:t>
      </w:r>
      <w:r w:rsidRPr="00EE53F5">
        <w:rPr>
          <w:rFonts w:hint="cs"/>
          <w:rtl/>
          <w:lang w:val="en-GB"/>
        </w:rPr>
        <w:t>والإقامة</w:t>
      </w:r>
      <w:r w:rsidRPr="00EE53F5">
        <w:rPr>
          <w:rtl/>
          <w:lang w:val="en-GB"/>
        </w:rPr>
        <w:t xml:space="preserve"> فيه لفترة طويلة من الزمن.</w:t>
      </w:r>
    </w:p>
    <w:p w:rsidR="00EE53F5" w:rsidRPr="00EE53F5" w:rsidRDefault="00EE53F5" w:rsidP="00EE53F5">
      <w:pPr>
        <w:pStyle w:val="SingleTxtGA"/>
        <w:rPr>
          <w:rtl/>
          <w:lang w:val="en-GB"/>
        </w:rPr>
      </w:pPr>
      <w:r w:rsidRPr="005E2B50">
        <w:rPr>
          <w:szCs w:val="20"/>
          <w:rtl/>
          <w:lang w:val="en-GB"/>
        </w:rPr>
        <w:t>4</w:t>
      </w:r>
      <w:r w:rsidRPr="00EE53F5">
        <w:rPr>
          <w:rtl/>
          <w:lang w:val="en-GB"/>
        </w:rPr>
        <w:t>-</w:t>
      </w:r>
      <w:r w:rsidRPr="005E2B50">
        <w:rPr>
          <w:szCs w:val="20"/>
          <w:rtl/>
          <w:lang w:val="en-GB"/>
        </w:rPr>
        <w:t>9</w:t>
      </w:r>
      <w:r w:rsidRPr="00EE53F5">
        <w:rPr>
          <w:rtl/>
          <w:lang w:val="en-GB"/>
        </w:rPr>
        <w:tab/>
        <w:t xml:space="preserve">وتدفع الدولة الطرف بأن هذه القضية لا تنطوي على عقد إيجار تحميه المادة </w:t>
      </w:r>
      <w:r w:rsidRPr="005E2B50">
        <w:rPr>
          <w:szCs w:val="20"/>
          <w:rtl/>
          <w:lang w:val="en-GB"/>
        </w:rPr>
        <w:t>11</w:t>
      </w:r>
      <w:r w:rsidRPr="00EE53F5">
        <w:rPr>
          <w:rtl/>
          <w:lang w:val="en-GB"/>
        </w:rPr>
        <w:t xml:space="preserve"> من العهد و</w:t>
      </w:r>
      <w:r w:rsidRPr="00EE53F5">
        <w:rPr>
          <w:rFonts w:hint="cs"/>
          <w:rtl/>
          <w:lang w:val="en-GB"/>
        </w:rPr>
        <w:t>لهذا فإ</w:t>
      </w:r>
      <w:r w:rsidRPr="00EE53F5">
        <w:rPr>
          <w:rtl/>
          <w:lang w:val="en-GB"/>
        </w:rPr>
        <w:t xml:space="preserve">ن إعادة </w:t>
      </w:r>
      <w:r w:rsidRPr="00EE53F5">
        <w:rPr>
          <w:rFonts w:hint="cs"/>
          <w:rtl/>
          <w:lang w:val="en-GB"/>
        </w:rPr>
        <w:t>العقار</w:t>
      </w:r>
      <w:r w:rsidRPr="00EE53F5">
        <w:rPr>
          <w:rtl/>
          <w:lang w:val="en-GB"/>
        </w:rPr>
        <w:t xml:space="preserve"> إلى مالكه لا تشكل إخلاء </w:t>
      </w:r>
      <w:r w:rsidRPr="00EE53F5">
        <w:rPr>
          <w:rFonts w:hint="cs"/>
          <w:rtl/>
          <w:lang w:val="en-GB"/>
        </w:rPr>
        <w:t>بالإكراه</w:t>
      </w:r>
      <w:r w:rsidRPr="00EE53F5">
        <w:rPr>
          <w:rtl/>
          <w:lang w:val="en-GB"/>
        </w:rPr>
        <w:t xml:space="preserve"> بالمعنى المقصود في المادة </w:t>
      </w:r>
      <w:r w:rsidRPr="005E2B50">
        <w:rPr>
          <w:szCs w:val="20"/>
          <w:rtl/>
          <w:lang w:val="en-GB"/>
        </w:rPr>
        <w:t>11</w:t>
      </w:r>
      <w:r w:rsidRPr="00EE53F5">
        <w:rPr>
          <w:rtl/>
          <w:lang w:val="en-GB"/>
        </w:rPr>
        <w:t xml:space="preserve"> من العهد والسوابق القضائية للجنة. وتنص الفقرة </w:t>
      </w:r>
      <w:r w:rsidRPr="005E2B50">
        <w:rPr>
          <w:szCs w:val="20"/>
          <w:rtl/>
          <w:lang w:val="en-GB"/>
        </w:rPr>
        <w:t>3</w:t>
      </w:r>
      <w:r w:rsidRPr="00EE53F5">
        <w:rPr>
          <w:rtl/>
          <w:lang w:val="en-GB"/>
        </w:rPr>
        <w:t xml:space="preserve"> من التعليق العام رقم </w:t>
      </w:r>
      <w:r w:rsidRPr="005E2B50">
        <w:rPr>
          <w:szCs w:val="20"/>
          <w:rtl/>
          <w:lang w:val="en-GB"/>
        </w:rPr>
        <w:t>7</w:t>
      </w:r>
      <w:r w:rsidRPr="00EE53F5">
        <w:rPr>
          <w:rtl/>
          <w:lang w:val="en-GB"/>
        </w:rPr>
        <w:t xml:space="preserve"> على أن حظر </w:t>
      </w:r>
      <w:r w:rsidRPr="00EE53F5">
        <w:rPr>
          <w:rFonts w:hint="cs"/>
          <w:rtl/>
          <w:lang w:val="en-GB"/>
        </w:rPr>
        <w:t xml:space="preserve">حالات </w:t>
      </w:r>
      <w:r w:rsidRPr="00EE53F5">
        <w:rPr>
          <w:rtl/>
          <w:lang w:val="en-GB"/>
        </w:rPr>
        <w:t>إخلاء</w:t>
      </w:r>
      <w:r w:rsidRPr="00EE53F5">
        <w:rPr>
          <w:rFonts w:hint="cs"/>
          <w:rtl/>
          <w:lang w:val="en-GB"/>
        </w:rPr>
        <w:t xml:space="preserve"> المساكن</w:t>
      </w:r>
      <w:r w:rsidRPr="00EE53F5">
        <w:rPr>
          <w:rtl/>
          <w:lang w:val="en-GB"/>
        </w:rPr>
        <w:t xml:space="preserve"> </w:t>
      </w:r>
      <w:r w:rsidRPr="00EE53F5">
        <w:rPr>
          <w:rFonts w:hint="cs"/>
          <w:rtl/>
          <w:lang w:val="en-GB"/>
        </w:rPr>
        <w:t>بالإكراه</w:t>
      </w:r>
      <w:r w:rsidRPr="00EE53F5">
        <w:rPr>
          <w:rtl/>
          <w:lang w:val="en-GB"/>
        </w:rPr>
        <w:t xml:space="preserve"> لا </w:t>
      </w:r>
      <w:r w:rsidRPr="00EE53F5">
        <w:rPr>
          <w:rFonts w:hint="cs"/>
          <w:rtl/>
          <w:lang w:val="en-GB"/>
        </w:rPr>
        <w:t>يسري</w:t>
      </w:r>
      <w:r w:rsidRPr="00EE53F5">
        <w:rPr>
          <w:rtl/>
          <w:lang w:val="en-GB"/>
        </w:rPr>
        <w:t xml:space="preserve"> على </w:t>
      </w:r>
      <w:r w:rsidRPr="00EE53F5">
        <w:rPr>
          <w:rFonts w:hint="cs"/>
          <w:rtl/>
          <w:lang w:val="en-GB"/>
        </w:rPr>
        <w:t>حالات</w:t>
      </w:r>
      <w:r w:rsidRPr="00EE53F5">
        <w:rPr>
          <w:rtl/>
          <w:lang w:val="en-GB"/>
        </w:rPr>
        <w:t xml:space="preserve"> الإخلاء التي </w:t>
      </w:r>
      <w:r w:rsidRPr="00EE53F5">
        <w:rPr>
          <w:rFonts w:hint="cs"/>
          <w:rtl/>
          <w:lang w:val="en-GB"/>
        </w:rPr>
        <w:t>تطبق بالإكراه</w:t>
      </w:r>
      <w:r w:rsidRPr="00EE53F5">
        <w:rPr>
          <w:rtl/>
          <w:lang w:val="en-GB"/>
        </w:rPr>
        <w:t xml:space="preserve"> وفقاً ل</w:t>
      </w:r>
      <w:r w:rsidRPr="00EE53F5">
        <w:rPr>
          <w:rFonts w:hint="cs"/>
          <w:rtl/>
          <w:lang w:val="en-GB"/>
        </w:rPr>
        <w:t>أحكام ا</w:t>
      </w:r>
      <w:r w:rsidRPr="00EE53F5">
        <w:rPr>
          <w:rtl/>
          <w:lang w:val="en-GB"/>
        </w:rPr>
        <w:t xml:space="preserve">لقانون والعهدين الدوليين الخاصين بحقوق الإنسان. علاوة على ذلك، لا تشير المقررة الخاصة المعنية بالسكن اللائق إلى حالات </w:t>
      </w:r>
      <w:r w:rsidRPr="00EE53F5">
        <w:rPr>
          <w:rFonts w:hint="cs"/>
          <w:rtl/>
          <w:lang w:val="en-GB"/>
        </w:rPr>
        <w:t>الشغل</w:t>
      </w:r>
      <w:r w:rsidRPr="00EE53F5">
        <w:rPr>
          <w:rtl/>
          <w:lang w:val="en-GB"/>
        </w:rPr>
        <w:t xml:space="preserve"> غير القانوني في مبادئها الأساسية ومبادئها التوجيهية </w:t>
      </w:r>
      <w:r w:rsidRPr="00EE53F5">
        <w:rPr>
          <w:rFonts w:hint="cs"/>
          <w:rtl/>
          <w:lang w:val="en-GB"/>
        </w:rPr>
        <w:t>المتعلقة ب</w:t>
      </w:r>
      <w:r w:rsidRPr="00EE53F5">
        <w:rPr>
          <w:rtl/>
          <w:lang w:val="en-GB"/>
        </w:rPr>
        <w:t xml:space="preserve">عمليات الإخلاء </w:t>
      </w:r>
      <w:r w:rsidRPr="00EE53F5">
        <w:rPr>
          <w:rFonts w:hint="cs"/>
          <w:rtl/>
          <w:lang w:val="en-GB"/>
        </w:rPr>
        <w:t>والترحيل بدافع</w:t>
      </w:r>
      <w:r w:rsidRPr="00EE53F5">
        <w:rPr>
          <w:rtl/>
          <w:lang w:val="en-GB"/>
        </w:rPr>
        <w:t xml:space="preserve"> التنمية</w:t>
      </w:r>
      <w:r w:rsidR="00E01A26" w:rsidRPr="005E2B50">
        <w:rPr>
          <w:vertAlign w:val="superscript"/>
          <w:rtl/>
          <w:lang w:val="en-GB"/>
        </w:rPr>
        <w:t>(</w:t>
      </w:r>
      <w:r w:rsidR="00E01A26" w:rsidRPr="005E2B50">
        <w:rPr>
          <w:rFonts w:cs="Times New Roman"/>
          <w:position w:val="4"/>
          <w:vertAlign w:val="superscript"/>
        </w:rPr>
        <w:footnoteReference w:id="12"/>
      </w:r>
      <w:r w:rsidR="00E01A26" w:rsidRPr="005E2B50">
        <w:rPr>
          <w:vertAlign w:val="superscript"/>
          <w:rtl/>
          <w:lang w:val="en-GB"/>
        </w:rPr>
        <w:t>)</w:t>
      </w:r>
      <w:r w:rsidRPr="00EE53F5">
        <w:rPr>
          <w:rtl/>
          <w:lang w:val="en-GB"/>
        </w:rPr>
        <w:t xml:space="preserve">. وبالمثل، تنص صحيفة الوقائع رقم </w:t>
      </w:r>
      <w:r w:rsidRPr="005E2B50">
        <w:rPr>
          <w:szCs w:val="20"/>
          <w:rtl/>
          <w:lang w:val="en-GB"/>
        </w:rPr>
        <w:t>25</w:t>
      </w:r>
      <w:r w:rsidRPr="00EE53F5">
        <w:rPr>
          <w:rtl/>
          <w:lang w:val="en-GB"/>
        </w:rPr>
        <w:t xml:space="preserve"> بشأن حالات الإخلاء بالإكراه وحقوق الإنسان الصادرة عن مفوضية الأمم المتحدة لحقوق الإنسان على أن الإخلاء بالإكراه ينطوي على الإبعاد غير الطوعي للأشخاص من منازلهم أو أراضيهم، وهو ما يعزى بصورة مباشرة أو غير مباشرة إلى الدولة، و</w:t>
      </w:r>
      <w:r w:rsidRPr="00EE53F5">
        <w:rPr>
          <w:rFonts w:hint="cs"/>
          <w:rtl/>
          <w:lang w:val="en-GB"/>
        </w:rPr>
        <w:t>ت</w:t>
      </w:r>
      <w:r w:rsidRPr="00EE53F5">
        <w:rPr>
          <w:rtl/>
          <w:lang w:val="en-GB"/>
        </w:rPr>
        <w:t xml:space="preserve">قدم قائمة بالأسباب المحتملة للإخلاء بالإكراه التي لا يظهر فيها </w:t>
      </w:r>
      <w:r w:rsidRPr="00EE53F5">
        <w:rPr>
          <w:rFonts w:hint="cs"/>
          <w:rtl/>
          <w:lang w:val="en-GB"/>
        </w:rPr>
        <w:t>شغلٌ</w:t>
      </w:r>
      <w:r w:rsidRPr="00EE53F5">
        <w:rPr>
          <w:rtl/>
          <w:lang w:val="en-GB"/>
        </w:rPr>
        <w:t xml:space="preserve"> غير قانوني</w:t>
      </w:r>
      <w:r w:rsidRPr="00EE53F5">
        <w:rPr>
          <w:rFonts w:hint="cs"/>
          <w:rtl/>
          <w:lang w:val="en-GB"/>
        </w:rPr>
        <w:t xml:space="preserve"> لأماكن سكن</w:t>
      </w:r>
      <w:r w:rsidRPr="00EE53F5">
        <w:rPr>
          <w:rtl/>
          <w:lang w:val="en-GB"/>
        </w:rPr>
        <w:t xml:space="preserve">. وبالإضافة إلى ذلك، لا تدرج اللجنة في الفقرة </w:t>
      </w:r>
      <w:r w:rsidRPr="005E2B50">
        <w:rPr>
          <w:szCs w:val="20"/>
          <w:rtl/>
          <w:lang w:val="en-GB"/>
        </w:rPr>
        <w:t>8</w:t>
      </w:r>
      <w:r w:rsidRPr="00EE53F5">
        <w:rPr>
          <w:rtl/>
          <w:lang w:val="en-GB"/>
        </w:rPr>
        <w:t xml:space="preserve">(أ) من تعليقها العام رقم </w:t>
      </w:r>
      <w:r w:rsidRPr="005E2B50">
        <w:rPr>
          <w:szCs w:val="20"/>
          <w:rtl/>
          <w:lang w:val="en-GB"/>
        </w:rPr>
        <w:t>4</w:t>
      </w:r>
      <w:r w:rsidRPr="00EE53F5">
        <w:rPr>
          <w:rtl/>
          <w:lang w:val="en-GB"/>
        </w:rPr>
        <w:t xml:space="preserve"> سوى أشكال </w:t>
      </w:r>
      <w:r w:rsidRPr="00EE53F5">
        <w:rPr>
          <w:rFonts w:hint="cs"/>
          <w:rtl/>
          <w:lang w:val="en-GB"/>
        </w:rPr>
        <w:t>الإشغال القانوني</w:t>
      </w:r>
      <w:r w:rsidRPr="00EE53F5">
        <w:rPr>
          <w:rtl/>
          <w:lang w:val="en-GB"/>
        </w:rPr>
        <w:t>، مشيرة إلى أن الحيازة تتخذ أشكالاً متنوعة، بما في ذلك مساكن</w:t>
      </w:r>
      <w:r w:rsidRPr="00EE53F5">
        <w:rPr>
          <w:rFonts w:hint="cs"/>
          <w:rtl/>
          <w:lang w:val="en-GB"/>
        </w:rPr>
        <w:t xml:space="preserve"> الإيجار</w:t>
      </w:r>
      <w:r w:rsidRPr="00EE53F5">
        <w:rPr>
          <w:rtl/>
          <w:lang w:val="en-GB"/>
        </w:rPr>
        <w:t xml:space="preserve"> (العامة والخاصة)، والإسكان التعاوني، والإيجار، </w:t>
      </w:r>
      <w:r w:rsidRPr="00EE53F5">
        <w:rPr>
          <w:rFonts w:hint="cs"/>
          <w:rtl/>
          <w:lang w:val="en-GB"/>
        </w:rPr>
        <w:t>وشغل المسكن من قبل مالكه</w:t>
      </w:r>
      <w:r w:rsidRPr="00EE53F5">
        <w:rPr>
          <w:rtl/>
          <w:lang w:val="en-GB"/>
        </w:rPr>
        <w:t xml:space="preserve">، والإسكان في حالات الطوارئ، </w:t>
      </w:r>
      <w:r w:rsidRPr="00EE53F5">
        <w:rPr>
          <w:rFonts w:hint="cs"/>
          <w:rtl/>
          <w:lang w:val="en-GB"/>
        </w:rPr>
        <w:t>والاستيطان</w:t>
      </w:r>
      <w:r w:rsidRPr="00EE53F5">
        <w:rPr>
          <w:rtl/>
          <w:lang w:val="en-GB"/>
        </w:rPr>
        <w:t xml:space="preserve"> غير الرسمي، بما في ذلك الاستيلاء على الأراضي أو العقارات. علاوة على ذلك، </w:t>
      </w:r>
      <w:r w:rsidRPr="00EE53F5">
        <w:rPr>
          <w:rFonts w:hint="cs"/>
          <w:rtl/>
          <w:lang w:val="en-GB"/>
        </w:rPr>
        <w:t>يسلم</w:t>
      </w:r>
      <w:r w:rsidRPr="00EE53F5">
        <w:rPr>
          <w:rtl/>
          <w:lang w:val="en-GB"/>
        </w:rPr>
        <w:t xml:space="preserve"> التعليق العام رقم </w:t>
      </w:r>
      <w:r w:rsidRPr="005E2B50">
        <w:rPr>
          <w:szCs w:val="20"/>
          <w:rtl/>
          <w:lang w:val="en-GB"/>
        </w:rPr>
        <w:t>7</w:t>
      </w:r>
      <w:r w:rsidRPr="00EE53F5">
        <w:rPr>
          <w:rFonts w:hint="cs"/>
          <w:rtl/>
          <w:lang w:val="en-GB"/>
        </w:rPr>
        <w:t xml:space="preserve"> بالشغل </w:t>
      </w:r>
      <w:r w:rsidRPr="00EE53F5">
        <w:rPr>
          <w:rtl/>
          <w:lang w:val="en-GB"/>
        </w:rPr>
        <w:t>القانوني للممتلكات</w:t>
      </w:r>
      <w:r w:rsidRPr="00EE53F5">
        <w:rPr>
          <w:rFonts w:hint="cs"/>
          <w:rtl/>
          <w:lang w:val="en-GB"/>
        </w:rPr>
        <w:t xml:space="preserve"> أو يفترضه</w:t>
      </w:r>
      <w:r w:rsidRPr="00EE53F5">
        <w:rPr>
          <w:rtl/>
          <w:lang w:val="en-GB"/>
        </w:rPr>
        <w:t xml:space="preserve">، إذ ينص في الفقرة </w:t>
      </w:r>
      <w:r w:rsidRPr="005E2B50">
        <w:rPr>
          <w:szCs w:val="20"/>
          <w:rtl/>
          <w:lang w:val="en-GB"/>
        </w:rPr>
        <w:t>11</w:t>
      </w:r>
      <w:r w:rsidRPr="00EE53F5">
        <w:rPr>
          <w:rtl/>
          <w:lang w:val="en-GB"/>
        </w:rPr>
        <w:t xml:space="preserve"> على أنه </w:t>
      </w:r>
      <w:r w:rsidRPr="00EE53F5">
        <w:rPr>
          <w:rFonts w:hint="cs"/>
          <w:rtl/>
          <w:lang w:val="en-GB"/>
        </w:rPr>
        <w:t>بينما قد يكون هناك ما يبرر</w:t>
      </w:r>
      <w:r w:rsidRPr="00EE53F5">
        <w:rPr>
          <w:rtl/>
          <w:lang w:val="en-GB"/>
        </w:rPr>
        <w:t xml:space="preserve"> بعض </w:t>
      </w:r>
      <w:r w:rsidRPr="00EE53F5">
        <w:rPr>
          <w:rFonts w:hint="cs"/>
          <w:rtl/>
          <w:lang w:val="en-GB"/>
        </w:rPr>
        <w:t>حالات</w:t>
      </w:r>
      <w:r w:rsidRPr="00EE53F5">
        <w:rPr>
          <w:rtl/>
          <w:lang w:val="en-GB"/>
        </w:rPr>
        <w:t xml:space="preserve"> الإخلاء، كما </w:t>
      </w:r>
      <w:r w:rsidRPr="00EE53F5">
        <w:rPr>
          <w:rFonts w:hint="cs"/>
          <w:rtl/>
          <w:lang w:val="en-GB"/>
        </w:rPr>
        <w:t xml:space="preserve">يحدث </w:t>
      </w:r>
      <w:r w:rsidRPr="00EE53F5">
        <w:rPr>
          <w:rtl/>
          <w:lang w:val="en-GB"/>
        </w:rPr>
        <w:t>في حالة ا</w:t>
      </w:r>
      <w:r w:rsidRPr="00EE53F5">
        <w:rPr>
          <w:rFonts w:hint="cs"/>
          <w:rtl/>
          <w:lang w:val="en-GB"/>
        </w:rPr>
        <w:t>لا</w:t>
      </w:r>
      <w:r w:rsidRPr="00EE53F5">
        <w:rPr>
          <w:rtl/>
          <w:lang w:val="en-GB"/>
        </w:rPr>
        <w:t xml:space="preserve">ستمرار </w:t>
      </w:r>
      <w:r w:rsidRPr="00EE53F5">
        <w:rPr>
          <w:rFonts w:hint="cs"/>
          <w:rtl/>
          <w:lang w:val="en-GB"/>
        </w:rPr>
        <w:t>في التخلف عن</w:t>
      </w:r>
      <w:r w:rsidRPr="00EE53F5">
        <w:rPr>
          <w:rtl/>
          <w:lang w:val="en-GB"/>
        </w:rPr>
        <w:t xml:space="preserve"> دفع الإيجار أو</w:t>
      </w:r>
      <w:r w:rsidRPr="00EE53F5">
        <w:rPr>
          <w:rFonts w:hint="cs"/>
          <w:rtl/>
          <w:lang w:val="en-GB"/>
        </w:rPr>
        <w:t xml:space="preserve"> إلحاق </w:t>
      </w:r>
      <w:r w:rsidRPr="00EE53F5">
        <w:rPr>
          <w:rtl/>
          <w:lang w:val="en-GB"/>
        </w:rPr>
        <w:t xml:space="preserve">ضرر بالممتلكات المستأجرة دون سبب </w:t>
      </w:r>
      <w:r w:rsidRPr="00EE53F5">
        <w:rPr>
          <w:rFonts w:hint="cs"/>
          <w:rtl/>
          <w:lang w:val="en-GB"/>
        </w:rPr>
        <w:t>وجيه</w:t>
      </w:r>
      <w:r w:rsidRPr="00EE53F5">
        <w:rPr>
          <w:rtl/>
          <w:lang w:val="en-GB"/>
        </w:rPr>
        <w:t xml:space="preserve">، </w:t>
      </w:r>
      <w:r w:rsidRPr="00EE53F5">
        <w:rPr>
          <w:rFonts w:hint="cs"/>
          <w:rtl/>
          <w:lang w:val="en-GB"/>
        </w:rPr>
        <w:t>يتحتم</w:t>
      </w:r>
      <w:r w:rsidRPr="00EE53F5">
        <w:rPr>
          <w:rtl/>
          <w:lang w:val="en-GB"/>
        </w:rPr>
        <w:t xml:space="preserve"> على السلطات </w:t>
      </w:r>
      <w:r w:rsidRPr="00EE53F5">
        <w:rPr>
          <w:rFonts w:hint="cs"/>
          <w:rtl/>
          <w:lang w:val="en-GB"/>
        </w:rPr>
        <w:t>المعنية</w:t>
      </w:r>
      <w:r w:rsidRPr="00EE53F5">
        <w:rPr>
          <w:rtl/>
          <w:lang w:val="en-GB"/>
        </w:rPr>
        <w:t xml:space="preserve"> أن تكفل أن يجري الإخلاء على النحو الذي يجيزه القانون </w:t>
      </w:r>
      <w:r w:rsidRPr="00EE53F5">
        <w:rPr>
          <w:rFonts w:hint="cs"/>
          <w:rtl/>
          <w:lang w:val="en-GB"/>
        </w:rPr>
        <w:t>وبما يتوافق</w:t>
      </w:r>
      <w:r w:rsidRPr="00EE53F5">
        <w:rPr>
          <w:rtl/>
          <w:lang w:val="en-GB"/>
        </w:rPr>
        <w:t xml:space="preserve"> مع أحكام العهد، وأن تكون جميع سبل الانتصاف والتعويضات القانونية متاحة للمتضررين. </w:t>
      </w:r>
      <w:r w:rsidRPr="00EE53F5">
        <w:rPr>
          <w:rFonts w:hint="cs"/>
          <w:rtl/>
          <w:lang w:val="en-GB"/>
        </w:rPr>
        <w:t>ومن ثم</w:t>
      </w:r>
      <w:r w:rsidRPr="00EE53F5">
        <w:rPr>
          <w:rtl/>
          <w:lang w:val="en-GB"/>
        </w:rPr>
        <w:t xml:space="preserve"> فإن </w:t>
      </w:r>
      <w:r w:rsidRPr="00EE53F5">
        <w:rPr>
          <w:rFonts w:hint="cs"/>
          <w:rtl/>
          <w:lang w:val="en-GB"/>
        </w:rPr>
        <w:t>شغل</w:t>
      </w:r>
      <w:r w:rsidRPr="00EE53F5">
        <w:rPr>
          <w:rtl/>
          <w:lang w:val="en-GB"/>
        </w:rPr>
        <w:t xml:space="preserve"> صاحبة البلاغ </w:t>
      </w:r>
      <w:r w:rsidRPr="00EE53F5">
        <w:rPr>
          <w:rFonts w:hint="cs"/>
          <w:rtl/>
          <w:lang w:val="en-GB"/>
        </w:rPr>
        <w:t>للعقار</w:t>
      </w:r>
      <w:r w:rsidRPr="00EE53F5">
        <w:rPr>
          <w:rtl/>
          <w:lang w:val="en-GB"/>
        </w:rPr>
        <w:t xml:space="preserve"> لم يكن أحد أشكال الحيازة السلمية التي تحميها المادة </w:t>
      </w:r>
      <w:r w:rsidRPr="005E2B50">
        <w:rPr>
          <w:szCs w:val="20"/>
          <w:rtl/>
          <w:lang w:val="en-GB"/>
        </w:rPr>
        <w:t>11</w:t>
      </w:r>
      <w:r w:rsidRPr="00EE53F5">
        <w:rPr>
          <w:rtl/>
          <w:lang w:val="en-GB"/>
        </w:rPr>
        <w:t xml:space="preserve"> من العهد. وأي تفسير آخر سيكون بمثابة </w:t>
      </w:r>
      <w:r w:rsidRPr="00EE53F5">
        <w:rPr>
          <w:rFonts w:hint="cs"/>
          <w:rtl/>
          <w:lang w:val="en-GB"/>
        </w:rPr>
        <w:t>تصديق على</w:t>
      </w:r>
      <w:r w:rsidRPr="00EE53F5">
        <w:rPr>
          <w:rtl/>
          <w:lang w:val="en-GB"/>
        </w:rPr>
        <w:t xml:space="preserve"> صحة فعل غير </w:t>
      </w:r>
      <w:r w:rsidRPr="00EE53F5">
        <w:rPr>
          <w:rFonts w:hint="cs"/>
          <w:rtl/>
          <w:lang w:val="en-GB"/>
        </w:rPr>
        <w:t>قانوني</w:t>
      </w:r>
      <w:r w:rsidRPr="00EE53F5">
        <w:rPr>
          <w:rtl/>
          <w:lang w:val="en-GB"/>
        </w:rPr>
        <w:t xml:space="preserve"> جنائيا ً </w:t>
      </w:r>
      <w:r w:rsidRPr="00EE53F5">
        <w:rPr>
          <w:rFonts w:hint="cs"/>
          <w:rtl/>
          <w:lang w:val="en-GB"/>
        </w:rPr>
        <w:t>بواسطة</w:t>
      </w:r>
      <w:r w:rsidRPr="00EE53F5">
        <w:rPr>
          <w:rtl/>
          <w:lang w:val="en-GB"/>
        </w:rPr>
        <w:t xml:space="preserve"> الحق في السكن ويشكل انتهاكاً لحق المالك في </w:t>
      </w:r>
      <w:r w:rsidRPr="00EE53F5">
        <w:rPr>
          <w:rFonts w:hint="cs"/>
          <w:rtl/>
          <w:lang w:val="en-GB"/>
        </w:rPr>
        <w:t>ملكه</w:t>
      </w:r>
      <w:r w:rsidRPr="00EE53F5">
        <w:rPr>
          <w:rtl/>
          <w:lang w:val="en-GB"/>
        </w:rPr>
        <w:t>.</w:t>
      </w:r>
    </w:p>
    <w:p w:rsidR="00EE53F5" w:rsidRPr="00EE53F5" w:rsidRDefault="00EE53F5" w:rsidP="00EE53F5">
      <w:pPr>
        <w:pStyle w:val="SingleTxtGA"/>
        <w:rPr>
          <w:lang w:val="en-GB" w:bidi="ar-DZ"/>
        </w:rPr>
      </w:pPr>
      <w:r w:rsidRPr="005E2B50">
        <w:rPr>
          <w:szCs w:val="20"/>
          <w:rtl/>
          <w:lang w:val="en-GB"/>
        </w:rPr>
        <w:t>4</w:t>
      </w:r>
      <w:r w:rsidRPr="00EE53F5">
        <w:rPr>
          <w:rtl/>
          <w:lang w:val="en-GB"/>
        </w:rPr>
        <w:t>-</w:t>
      </w:r>
      <w:r w:rsidRPr="005E2B50">
        <w:rPr>
          <w:szCs w:val="20"/>
          <w:rtl/>
          <w:lang w:val="en-GB"/>
        </w:rPr>
        <w:t>10</w:t>
      </w:r>
      <w:r w:rsidRPr="00EE53F5">
        <w:rPr>
          <w:rtl/>
          <w:lang w:val="en-GB"/>
        </w:rPr>
        <w:tab/>
        <w:t xml:space="preserve">وتخلص الدولة الطرف إلى أنه لم يكن هناك إخلاء </w:t>
      </w:r>
      <w:r w:rsidRPr="00EE53F5">
        <w:rPr>
          <w:rFonts w:hint="cs"/>
          <w:rtl/>
          <w:lang w:val="en-GB"/>
        </w:rPr>
        <w:t>بالإكراه</w:t>
      </w:r>
      <w:r w:rsidRPr="00EE53F5">
        <w:rPr>
          <w:rtl/>
          <w:lang w:val="en-GB"/>
        </w:rPr>
        <w:t xml:space="preserve"> في قضية صاحبة البلاغ، وأن حكم محكمة مدريد الجنائية رقم </w:t>
      </w:r>
      <w:r w:rsidRPr="005E2B50">
        <w:rPr>
          <w:szCs w:val="20"/>
          <w:rtl/>
          <w:lang w:val="en-GB"/>
        </w:rPr>
        <w:t>15</w:t>
      </w:r>
      <w:r w:rsidRPr="00EE53F5">
        <w:rPr>
          <w:rtl/>
          <w:lang w:val="en-GB"/>
        </w:rPr>
        <w:t xml:space="preserve"> يحمي حق مالك الشقة في </w:t>
      </w:r>
      <w:r w:rsidRPr="00EE53F5">
        <w:rPr>
          <w:rFonts w:hint="cs"/>
          <w:rtl/>
          <w:lang w:val="en-GB"/>
        </w:rPr>
        <w:t>ملكه</w:t>
      </w:r>
      <w:r w:rsidRPr="00EE53F5">
        <w:rPr>
          <w:rtl/>
          <w:lang w:val="en-GB"/>
        </w:rPr>
        <w:t xml:space="preserve">، وأن صاحبة البلاغ تلقت دعماً مستمراً من السلطات الإسبانية، </w:t>
      </w:r>
      <w:r w:rsidRPr="00EE53F5">
        <w:rPr>
          <w:rFonts w:hint="cs"/>
          <w:rtl/>
          <w:lang w:val="en-GB"/>
        </w:rPr>
        <w:t>إلى أقصى حدود مواردها المتاحة</w:t>
      </w:r>
      <w:r w:rsidRPr="00EE53F5">
        <w:rPr>
          <w:rtl/>
          <w:lang w:val="en-GB"/>
        </w:rPr>
        <w:t>، و</w:t>
      </w:r>
      <w:r w:rsidRPr="00EE53F5">
        <w:rPr>
          <w:rFonts w:hint="cs"/>
          <w:rtl/>
          <w:lang w:val="en-GB"/>
        </w:rPr>
        <w:t>هي ت</w:t>
      </w:r>
      <w:r w:rsidRPr="00EE53F5">
        <w:rPr>
          <w:rtl/>
          <w:lang w:val="en-GB"/>
        </w:rPr>
        <w:t>نتظر حالياً تخصيص مسكن عام لها.</w:t>
      </w:r>
    </w:p>
    <w:p w:rsidR="00EE53F5" w:rsidRPr="00EE53F5" w:rsidRDefault="00EE53F5" w:rsidP="00EE53F5">
      <w:pPr>
        <w:pStyle w:val="H23GA"/>
        <w:rPr>
          <w:lang w:val="en-GB" w:bidi="ar-DZ"/>
        </w:rPr>
      </w:pPr>
      <w:r>
        <w:rPr>
          <w:rtl/>
          <w:lang w:val="en-GB"/>
        </w:rPr>
        <w:tab/>
      </w:r>
      <w:r>
        <w:rPr>
          <w:rtl/>
          <w:lang w:val="en-GB"/>
        </w:rPr>
        <w:tab/>
      </w:r>
      <w:r w:rsidRPr="00EE53F5">
        <w:rPr>
          <w:rtl/>
          <w:lang w:val="en-GB"/>
        </w:rPr>
        <w:t>تعليقات صاحبة البلاغ على ملاحظات الدولة الطرف بشأن المقبولية والأسس الموضوعية</w:t>
      </w:r>
    </w:p>
    <w:p w:rsidR="00EE53F5" w:rsidRPr="00EE53F5" w:rsidRDefault="00EE53F5" w:rsidP="00EE53F5">
      <w:pPr>
        <w:pStyle w:val="SingleTxtGA"/>
        <w:rPr>
          <w:lang w:val="en-GB" w:bidi="ar-DZ"/>
        </w:rPr>
      </w:pPr>
      <w:r w:rsidRPr="005E2B50">
        <w:rPr>
          <w:szCs w:val="20"/>
          <w:rtl/>
          <w:lang w:val="en-GB"/>
        </w:rPr>
        <w:t>5</w:t>
      </w:r>
      <w:r w:rsidRPr="00EE53F5">
        <w:rPr>
          <w:rtl/>
          <w:lang w:val="en-GB"/>
        </w:rPr>
        <w:t>-</w:t>
      </w:r>
      <w:r w:rsidRPr="005E2B50">
        <w:rPr>
          <w:szCs w:val="20"/>
          <w:rtl/>
          <w:lang w:val="en-GB"/>
        </w:rPr>
        <w:t>1</w:t>
      </w:r>
      <w:r w:rsidRPr="00EE53F5">
        <w:rPr>
          <w:rtl/>
          <w:lang w:val="en-GB"/>
        </w:rPr>
        <w:tab/>
        <w:t xml:space="preserve">في </w:t>
      </w:r>
      <w:r w:rsidRPr="005E2B50">
        <w:rPr>
          <w:szCs w:val="20"/>
          <w:rtl/>
          <w:lang w:val="en-GB"/>
        </w:rPr>
        <w:t>8</w:t>
      </w:r>
      <w:r w:rsidRPr="00EE53F5">
        <w:rPr>
          <w:rtl/>
          <w:lang w:val="en-GB"/>
        </w:rPr>
        <w:t xml:space="preserve"> أيار/مايو </w:t>
      </w:r>
      <w:r w:rsidRPr="005E2B50">
        <w:rPr>
          <w:szCs w:val="20"/>
          <w:rtl/>
          <w:lang w:val="en-GB"/>
        </w:rPr>
        <w:t>2019</w:t>
      </w:r>
      <w:r w:rsidRPr="00EE53F5">
        <w:rPr>
          <w:rtl/>
          <w:lang w:val="en-GB"/>
        </w:rPr>
        <w:t xml:space="preserve">، قدمت صاحبة البلاغ تعليقاتها على ملاحظات الدولة الطرف. وتدفع صاحبة البلاغ بأن التدابير المتخذة في السنوات السابقة للأحداث الموصوفة في البلاغ </w:t>
      </w:r>
      <w:r w:rsidRPr="00EE53F5">
        <w:rPr>
          <w:rFonts w:hint="cs"/>
          <w:rtl/>
          <w:lang w:val="en-GB"/>
        </w:rPr>
        <w:t>لا</w:t>
      </w:r>
      <w:r w:rsidR="001F5E8D">
        <w:rPr>
          <w:rFonts w:hint="eastAsia"/>
          <w:rtl/>
          <w:lang w:val="en-GB"/>
        </w:rPr>
        <w:t> </w:t>
      </w:r>
      <w:r w:rsidRPr="00EE53F5">
        <w:rPr>
          <w:rFonts w:hint="cs"/>
          <w:rtl/>
          <w:lang w:val="en-GB"/>
        </w:rPr>
        <w:t>صلة لها ب</w:t>
      </w:r>
      <w:r w:rsidRPr="00EE53F5">
        <w:rPr>
          <w:rtl/>
          <w:lang w:val="en-GB"/>
        </w:rPr>
        <w:t>موضوع</w:t>
      </w:r>
      <w:r w:rsidRPr="00EE53F5">
        <w:rPr>
          <w:rFonts w:hint="cs"/>
          <w:rtl/>
          <w:lang w:val="en-GB"/>
        </w:rPr>
        <w:t xml:space="preserve"> البلاغ</w:t>
      </w:r>
      <w:r w:rsidRPr="00EE53F5">
        <w:rPr>
          <w:rtl/>
          <w:lang w:val="en-GB"/>
        </w:rPr>
        <w:t xml:space="preserve">، إلى جانب أنه ثبت أنها </w:t>
      </w:r>
      <w:r w:rsidRPr="00EE53F5">
        <w:rPr>
          <w:rFonts w:hint="cs"/>
          <w:rtl/>
          <w:lang w:val="en-GB"/>
        </w:rPr>
        <w:t>لم تكن</w:t>
      </w:r>
      <w:r w:rsidRPr="00EE53F5">
        <w:rPr>
          <w:rtl/>
          <w:lang w:val="en-GB"/>
        </w:rPr>
        <w:t xml:space="preserve"> كافية. علاوة على ذلك، فإن التدابير الواردة في </w:t>
      </w:r>
      <w:r w:rsidRPr="00EE53F5">
        <w:rPr>
          <w:rtl/>
          <w:lang w:val="en-GB"/>
        </w:rPr>
        <w:lastRenderedPageBreak/>
        <w:t xml:space="preserve">مرسوم القانون الملكي رقم </w:t>
      </w:r>
      <w:r w:rsidRPr="005E2B50">
        <w:rPr>
          <w:szCs w:val="20"/>
          <w:rtl/>
          <w:lang w:val="en-GB"/>
        </w:rPr>
        <w:t>21</w:t>
      </w:r>
      <w:r w:rsidRPr="00EE53F5">
        <w:rPr>
          <w:rtl/>
          <w:lang w:val="en-GB"/>
        </w:rPr>
        <w:t>/</w:t>
      </w:r>
      <w:r w:rsidRPr="005E2B50">
        <w:rPr>
          <w:szCs w:val="20"/>
          <w:rtl/>
          <w:lang w:val="en-GB"/>
        </w:rPr>
        <w:t>2018</w:t>
      </w:r>
      <w:r w:rsidRPr="00EE53F5">
        <w:rPr>
          <w:rtl/>
          <w:lang w:val="en-GB"/>
        </w:rPr>
        <w:t xml:space="preserve"> تتعلق باتفاقات الإيجار الحضري وبالتالي فهي لا تنطبق على حالة صاحبة البلاغ.</w:t>
      </w:r>
    </w:p>
    <w:p w:rsidR="00EE53F5" w:rsidRPr="00EE53F5" w:rsidRDefault="00EE53F5" w:rsidP="00EE53F5">
      <w:pPr>
        <w:pStyle w:val="SingleTxtGA"/>
        <w:rPr>
          <w:lang w:val="en-GB" w:bidi="ar-DZ"/>
        </w:rPr>
      </w:pPr>
      <w:r w:rsidRPr="005E2B50">
        <w:rPr>
          <w:szCs w:val="20"/>
          <w:rtl/>
          <w:lang w:val="en-GB"/>
        </w:rPr>
        <w:t>5</w:t>
      </w:r>
      <w:r w:rsidRPr="00EE53F5">
        <w:rPr>
          <w:rtl/>
          <w:lang w:val="en-GB"/>
        </w:rPr>
        <w:t>-</w:t>
      </w:r>
      <w:r w:rsidRPr="005E2B50">
        <w:rPr>
          <w:szCs w:val="20"/>
          <w:rtl/>
          <w:lang w:val="en-GB"/>
        </w:rPr>
        <w:t>2</w:t>
      </w:r>
      <w:r w:rsidRPr="00EE53F5">
        <w:rPr>
          <w:rtl/>
          <w:lang w:val="en-GB"/>
        </w:rPr>
        <w:tab/>
        <w:t>و</w:t>
      </w:r>
      <w:r w:rsidRPr="00EE53F5">
        <w:rPr>
          <w:rFonts w:hint="cs"/>
          <w:rtl/>
          <w:lang w:val="en-GB"/>
        </w:rPr>
        <w:t xml:space="preserve">ذكرت أن </w:t>
      </w:r>
      <w:r w:rsidRPr="00EE53F5">
        <w:rPr>
          <w:rtl/>
          <w:lang w:val="en-GB"/>
        </w:rPr>
        <w:t>لا صلة لقوانين الإسكان في منطقة الحكم الذاتي المذكورة بمدريد، وكانت فعاليتها محدودة للغاية؛ والواقع أن المحكمة الدستورية علقت تطبيق القوانين المعنية بعد أن طعنت فيها الحكومة المركزية. وتشير صاحبة البلاغ إلى أن انعدام التنسيق بين مختلف الإدارات، وهو أمر واضح في هذه القضية، يرقى في حد ذاته إلى مستوى الانتهاك</w:t>
      </w:r>
      <w:r w:rsidR="00E01A26" w:rsidRPr="005E2B50">
        <w:rPr>
          <w:vertAlign w:val="superscript"/>
          <w:rtl/>
          <w:lang w:val="en-GB"/>
        </w:rPr>
        <w:t>(</w:t>
      </w:r>
      <w:r w:rsidR="00E01A26" w:rsidRPr="005E2B50">
        <w:rPr>
          <w:rFonts w:cs="Times New Roman"/>
          <w:position w:val="4"/>
          <w:vertAlign w:val="superscript"/>
        </w:rPr>
        <w:footnoteReference w:id="13"/>
      </w:r>
      <w:r w:rsidR="00E01A26" w:rsidRPr="005E2B50">
        <w:rPr>
          <w:vertAlign w:val="superscript"/>
          <w:rtl/>
          <w:lang w:val="en-GB"/>
        </w:rPr>
        <w:t>)</w:t>
      </w:r>
      <w:r w:rsidRPr="00EE53F5">
        <w:rPr>
          <w:rtl/>
          <w:lang w:val="en-GB"/>
        </w:rPr>
        <w:t>.</w:t>
      </w:r>
    </w:p>
    <w:p w:rsidR="00EE53F5" w:rsidRPr="00EE53F5" w:rsidRDefault="00EE53F5" w:rsidP="00EE53F5">
      <w:pPr>
        <w:pStyle w:val="SingleTxtGA"/>
        <w:rPr>
          <w:lang w:val="en-GB" w:bidi="ar-DZ"/>
        </w:rPr>
      </w:pPr>
      <w:r w:rsidRPr="005E2B50">
        <w:rPr>
          <w:szCs w:val="20"/>
          <w:rtl/>
          <w:lang w:val="en-GB"/>
        </w:rPr>
        <w:t>5</w:t>
      </w:r>
      <w:r w:rsidRPr="00EE53F5">
        <w:rPr>
          <w:rtl/>
          <w:lang w:val="en-GB"/>
        </w:rPr>
        <w:t>-</w:t>
      </w:r>
      <w:r w:rsidRPr="005E2B50">
        <w:rPr>
          <w:szCs w:val="20"/>
          <w:rtl/>
          <w:lang w:val="en-GB"/>
        </w:rPr>
        <w:t>3</w:t>
      </w:r>
      <w:r w:rsidRPr="00EE53F5">
        <w:rPr>
          <w:rtl/>
          <w:lang w:val="en-GB"/>
        </w:rPr>
        <w:tab/>
        <w:t xml:space="preserve">وترى صاحبة البلاغ أنه لو امتثلت الدولة الطرف للتوصيات التي قدمتها اللجنة في آرائها بشأن قضية </w:t>
      </w:r>
      <w:r w:rsidRPr="00EE53F5">
        <w:rPr>
          <w:i/>
          <w:iCs/>
          <w:rtl/>
          <w:lang w:val="en-GB"/>
        </w:rPr>
        <w:t xml:space="preserve">بن </w:t>
      </w:r>
      <w:proofErr w:type="spellStart"/>
      <w:r w:rsidRPr="00EE53F5">
        <w:rPr>
          <w:i/>
          <w:iCs/>
          <w:rtl/>
          <w:lang w:val="en-GB"/>
        </w:rPr>
        <w:t>دجازيا</w:t>
      </w:r>
      <w:proofErr w:type="spellEnd"/>
      <w:r w:rsidRPr="00EE53F5">
        <w:rPr>
          <w:i/>
          <w:iCs/>
          <w:rtl/>
          <w:lang w:val="en-GB"/>
        </w:rPr>
        <w:t xml:space="preserve"> وبليلي ضد إسبانيا</w:t>
      </w:r>
      <w:r w:rsidRPr="00EE53F5">
        <w:rPr>
          <w:rFonts w:hint="cs"/>
          <w:rtl/>
          <w:lang w:val="en-GB"/>
        </w:rPr>
        <w:t xml:space="preserve"> (</w:t>
      </w:r>
      <w:r w:rsidRPr="00EE53F5">
        <w:rPr>
          <w:i/>
          <w:iCs/>
          <w:lang w:val="en-GB" w:bidi="ar-DZ"/>
        </w:rPr>
        <w:t>Ben</w:t>
      </w:r>
      <w:r w:rsidR="00021741">
        <w:rPr>
          <w:i/>
          <w:iCs/>
          <w:lang w:val="en-GB" w:bidi="ar-DZ"/>
        </w:rPr>
        <w:t> </w:t>
      </w:r>
      <w:proofErr w:type="spellStart"/>
      <w:r w:rsidRPr="00EE53F5">
        <w:rPr>
          <w:i/>
          <w:iCs/>
          <w:lang w:val="en-GB" w:bidi="ar-DZ"/>
        </w:rPr>
        <w:t>Djazia</w:t>
      </w:r>
      <w:proofErr w:type="spellEnd"/>
      <w:r w:rsidR="00021741">
        <w:rPr>
          <w:i/>
          <w:iCs/>
          <w:lang w:val="en-GB" w:bidi="ar-DZ"/>
        </w:rPr>
        <w:t> </w:t>
      </w:r>
      <w:r w:rsidRPr="00EE53F5">
        <w:rPr>
          <w:i/>
          <w:iCs/>
          <w:lang w:val="en-GB" w:bidi="ar-DZ"/>
        </w:rPr>
        <w:t>and</w:t>
      </w:r>
      <w:r w:rsidR="00021741">
        <w:rPr>
          <w:i/>
          <w:iCs/>
          <w:lang w:val="en-GB" w:bidi="ar-DZ"/>
        </w:rPr>
        <w:t> </w:t>
      </w:r>
      <w:proofErr w:type="spellStart"/>
      <w:r w:rsidRPr="00EE53F5">
        <w:rPr>
          <w:i/>
          <w:iCs/>
          <w:lang w:val="en-GB" w:bidi="ar-DZ"/>
        </w:rPr>
        <w:t>Bellili</w:t>
      </w:r>
      <w:proofErr w:type="spellEnd"/>
      <w:r w:rsidR="00021741">
        <w:rPr>
          <w:i/>
          <w:iCs/>
          <w:lang w:val="en-GB" w:bidi="ar-DZ"/>
        </w:rPr>
        <w:t> </w:t>
      </w:r>
      <w:r w:rsidRPr="00EE53F5">
        <w:rPr>
          <w:i/>
          <w:iCs/>
          <w:lang w:val="en-GB" w:bidi="ar-DZ"/>
        </w:rPr>
        <w:t>v.</w:t>
      </w:r>
      <w:r w:rsidR="00021741">
        <w:rPr>
          <w:i/>
          <w:iCs/>
          <w:lang w:val="en-GB" w:bidi="ar-DZ"/>
        </w:rPr>
        <w:t> </w:t>
      </w:r>
      <w:r w:rsidRPr="00EE53F5">
        <w:rPr>
          <w:i/>
          <w:iCs/>
          <w:lang w:val="en-GB" w:bidi="ar-DZ"/>
        </w:rPr>
        <w:t>Spain</w:t>
      </w:r>
      <w:r w:rsidRPr="00EE53F5">
        <w:rPr>
          <w:rFonts w:hint="cs"/>
          <w:rtl/>
          <w:lang w:val="en-GB"/>
        </w:rPr>
        <w:t>)</w:t>
      </w:r>
      <w:r w:rsidRPr="00EE53F5">
        <w:rPr>
          <w:rtl/>
          <w:lang w:val="en-GB"/>
        </w:rPr>
        <w:t xml:space="preserve">، لأمكن تفادي الانتهاك الذي وقع في </w:t>
      </w:r>
      <w:proofErr w:type="gramStart"/>
      <w:r w:rsidRPr="00EE53F5">
        <w:rPr>
          <w:rtl/>
          <w:lang w:val="en-GB"/>
        </w:rPr>
        <w:t>قضيتها</w:t>
      </w:r>
      <w:r w:rsidR="00E01A26" w:rsidRPr="005E2B50">
        <w:rPr>
          <w:vertAlign w:val="superscript"/>
          <w:rtl/>
          <w:lang w:val="en-GB"/>
        </w:rPr>
        <w:t>(</w:t>
      </w:r>
      <w:proofErr w:type="gramEnd"/>
      <w:r w:rsidR="00E01A26" w:rsidRPr="005E2B50">
        <w:rPr>
          <w:rFonts w:cs="Times New Roman"/>
          <w:position w:val="4"/>
          <w:vertAlign w:val="superscript"/>
        </w:rPr>
        <w:footnoteReference w:id="14"/>
      </w:r>
      <w:r w:rsidR="00E01A26" w:rsidRPr="005E2B50">
        <w:rPr>
          <w:vertAlign w:val="superscript"/>
          <w:rtl/>
          <w:lang w:val="en-GB"/>
        </w:rPr>
        <w:t>)</w:t>
      </w:r>
      <w:r w:rsidRPr="00EE53F5">
        <w:rPr>
          <w:rtl/>
          <w:lang w:val="en-GB"/>
        </w:rPr>
        <w:t xml:space="preserve">. ولم تنشر آراء اللجنة في الجريدة الرسمية، بل في نشرة وزارة العدل، ولم تُعرض على الأشخاص المتضررين أو الفئات المعرضة لصعوبات من حيث الحصول على سكن. علاوة على ذلك، لم تكفل الدولة الطرف إجراء مشاورات حقيقية وفعالة قبل </w:t>
      </w:r>
      <w:r w:rsidRPr="00EE53F5">
        <w:rPr>
          <w:rFonts w:hint="cs"/>
          <w:rtl/>
          <w:lang w:val="en-GB"/>
        </w:rPr>
        <w:t>إخلاء</w:t>
      </w:r>
      <w:r w:rsidRPr="00EE53F5">
        <w:rPr>
          <w:rtl/>
          <w:lang w:val="en-GB"/>
        </w:rPr>
        <w:t xml:space="preserve"> الأشخاص المعوزين. وتصدر الهيئات القضائية أوامر بالإخلاء دون التحقق من عدد الأشخاص الذين يعيشون في مسكن، بل وتأمر في بعض الحالات بإخلاء "شاغلي المساكن غير المعروفين"</w:t>
      </w:r>
      <w:r w:rsidR="00E01A26" w:rsidRPr="005E2B50">
        <w:rPr>
          <w:vertAlign w:val="superscript"/>
          <w:rtl/>
          <w:lang w:val="en-GB"/>
        </w:rPr>
        <w:t>(</w:t>
      </w:r>
      <w:r w:rsidR="00E01A26" w:rsidRPr="005E2B50">
        <w:rPr>
          <w:rFonts w:cs="Times New Roman"/>
          <w:position w:val="4"/>
          <w:vertAlign w:val="superscript"/>
        </w:rPr>
        <w:footnoteReference w:id="15"/>
      </w:r>
      <w:r w:rsidR="00E01A26" w:rsidRPr="005E2B50">
        <w:rPr>
          <w:vertAlign w:val="superscript"/>
          <w:rtl/>
          <w:lang w:val="en-GB"/>
        </w:rPr>
        <w:t>)</w:t>
      </w:r>
      <w:r w:rsidRPr="00EE53F5">
        <w:rPr>
          <w:rtl/>
          <w:lang w:val="en-GB"/>
        </w:rPr>
        <w:t xml:space="preserve">، الذين يحرمون بالتالي من أي حماية. علاوة على ذلك، اقتُرحت مبادرة تشريعية جديدة من شأنها </w:t>
      </w:r>
      <w:r w:rsidRPr="00EE53F5">
        <w:rPr>
          <w:rFonts w:hint="cs"/>
          <w:rtl/>
          <w:lang w:val="en-GB"/>
        </w:rPr>
        <w:t>تسريع وتيرة</w:t>
      </w:r>
      <w:r w:rsidRPr="00EE53F5">
        <w:rPr>
          <w:rtl/>
          <w:lang w:val="en-GB"/>
        </w:rPr>
        <w:t xml:space="preserve"> التعجيل </w:t>
      </w:r>
      <w:r w:rsidRPr="00EE53F5">
        <w:rPr>
          <w:rFonts w:hint="cs"/>
          <w:rtl/>
          <w:lang w:val="en-GB"/>
        </w:rPr>
        <w:t>بإخلاء</w:t>
      </w:r>
      <w:r w:rsidRPr="00EE53F5">
        <w:rPr>
          <w:rtl/>
          <w:lang w:val="en-GB"/>
        </w:rPr>
        <w:t xml:space="preserve"> الأشخاص الذين يشغلون ممتلكات دون سند قانوني وتمنعهم من رفع دعوى قضائية. ووفقاً لبيانات المجلس العام للقضاء، زاد عدد حالات الإخلاء بنسبة </w:t>
      </w:r>
      <w:r w:rsidRPr="005E2B50">
        <w:rPr>
          <w:szCs w:val="20"/>
          <w:rtl/>
          <w:lang w:val="en-GB"/>
        </w:rPr>
        <w:t>6</w:t>
      </w:r>
      <w:r w:rsidR="001A768F">
        <w:rPr>
          <w:rFonts w:hint="cs"/>
          <w:rtl/>
          <w:lang w:val="en-GB"/>
        </w:rPr>
        <w:t>,</w:t>
      </w:r>
      <w:r w:rsidRPr="005E2B50">
        <w:rPr>
          <w:szCs w:val="20"/>
          <w:rtl/>
          <w:lang w:val="en-GB"/>
        </w:rPr>
        <w:t>73</w:t>
      </w:r>
      <w:r w:rsidRPr="00EE53F5">
        <w:rPr>
          <w:rtl/>
          <w:lang w:val="en-GB"/>
        </w:rPr>
        <w:t xml:space="preserve"> في المائة في عام </w:t>
      </w:r>
      <w:r w:rsidRPr="005E2B50">
        <w:rPr>
          <w:szCs w:val="20"/>
          <w:rtl/>
          <w:lang w:val="en-GB"/>
        </w:rPr>
        <w:t>2018</w:t>
      </w:r>
      <w:r w:rsidRPr="00EE53F5">
        <w:rPr>
          <w:rtl/>
          <w:lang w:val="en-GB"/>
        </w:rPr>
        <w:t xml:space="preserve"> في منطقة مدريد وبنسبة </w:t>
      </w:r>
      <w:r w:rsidRPr="005E2B50">
        <w:rPr>
          <w:szCs w:val="20"/>
          <w:rtl/>
          <w:lang w:val="en-GB"/>
        </w:rPr>
        <w:t>2</w:t>
      </w:r>
      <w:bookmarkStart w:id="0" w:name="_Hlk36025525"/>
      <w:r w:rsidR="001A768F">
        <w:rPr>
          <w:rFonts w:hint="cs"/>
          <w:rtl/>
          <w:lang w:val="en-GB"/>
        </w:rPr>
        <w:t>,</w:t>
      </w:r>
      <w:bookmarkEnd w:id="0"/>
      <w:r w:rsidRPr="005E2B50">
        <w:rPr>
          <w:szCs w:val="20"/>
          <w:rtl/>
          <w:lang w:val="en-GB"/>
        </w:rPr>
        <w:t>56</w:t>
      </w:r>
      <w:r w:rsidRPr="00EE53F5">
        <w:rPr>
          <w:rtl/>
          <w:lang w:val="en-GB"/>
        </w:rPr>
        <w:t xml:space="preserve"> في المائة في إسبانيا ككل</w:t>
      </w:r>
      <w:r w:rsidR="00E01A26" w:rsidRPr="005E2B50">
        <w:rPr>
          <w:vertAlign w:val="superscript"/>
          <w:rtl/>
          <w:lang w:val="en-GB"/>
        </w:rPr>
        <w:t>(</w:t>
      </w:r>
      <w:r w:rsidR="00E01A26" w:rsidRPr="005E2B50">
        <w:rPr>
          <w:rFonts w:cs="Times New Roman"/>
          <w:position w:val="4"/>
          <w:vertAlign w:val="superscript"/>
        </w:rPr>
        <w:footnoteReference w:id="16"/>
      </w:r>
      <w:r w:rsidR="00E01A26" w:rsidRPr="005E2B50">
        <w:rPr>
          <w:vertAlign w:val="superscript"/>
          <w:rtl/>
          <w:lang w:val="en-GB"/>
        </w:rPr>
        <w:t>)</w:t>
      </w:r>
      <w:r w:rsidRPr="00EE53F5">
        <w:rPr>
          <w:rtl/>
          <w:lang w:val="en-GB"/>
        </w:rPr>
        <w:t>.</w:t>
      </w:r>
    </w:p>
    <w:p w:rsidR="00EE53F5" w:rsidRPr="00EE53F5" w:rsidRDefault="00EE53F5" w:rsidP="00EE53F5">
      <w:pPr>
        <w:pStyle w:val="SingleTxtGA"/>
        <w:rPr>
          <w:rtl/>
          <w:lang w:val="en-GB"/>
        </w:rPr>
      </w:pPr>
      <w:r w:rsidRPr="005E2B50">
        <w:rPr>
          <w:szCs w:val="20"/>
          <w:rtl/>
          <w:lang w:val="en-GB"/>
        </w:rPr>
        <w:t>5</w:t>
      </w:r>
      <w:r w:rsidRPr="00EE53F5">
        <w:rPr>
          <w:rtl/>
          <w:lang w:val="en-GB"/>
        </w:rPr>
        <w:t>-</w:t>
      </w:r>
      <w:r w:rsidRPr="005E2B50">
        <w:rPr>
          <w:szCs w:val="20"/>
          <w:rtl/>
          <w:lang w:val="en-GB"/>
        </w:rPr>
        <w:t>4</w:t>
      </w:r>
      <w:r w:rsidRPr="00EE53F5">
        <w:rPr>
          <w:rtl/>
          <w:lang w:val="en-GB"/>
        </w:rPr>
        <w:tab/>
        <w:t>وتؤكد صاحبة البلاغ</w:t>
      </w:r>
      <w:r w:rsidRPr="00EE53F5">
        <w:rPr>
          <w:rFonts w:hint="cs"/>
          <w:rtl/>
          <w:lang w:val="en-GB"/>
        </w:rPr>
        <w:t xml:space="preserve"> أنها كانت</w:t>
      </w:r>
      <w:r w:rsidRPr="00EE53F5">
        <w:rPr>
          <w:rtl/>
          <w:lang w:val="en-GB"/>
        </w:rPr>
        <w:t xml:space="preserve">، كما أثبت الحكم الصادر في </w:t>
      </w:r>
      <w:r w:rsidRPr="005E2B50">
        <w:rPr>
          <w:szCs w:val="20"/>
          <w:rtl/>
          <w:lang w:val="en-GB"/>
        </w:rPr>
        <w:t>2</w:t>
      </w:r>
      <w:r w:rsidRPr="00EE53F5">
        <w:rPr>
          <w:rtl/>
          <w:lang w:val="en-GB"/>
        </w:rPr>
        <w:t xml:space="preserve"> كانون الأول/</w:t>
      </w:r>
      <w:r w:rsidR="009B1C16">
        <w:rPr>
          <w:rFonts w:hint="cs"/>
          <w:rtl/>
          <w:lang w:val="en-GB"/>
        </w:rPr>
        <w:t xml:space="preserve"> </w:t>
      </w:r>
      <w:r w:rsidRPr="00EE53F5">
        <w:rPr>
          <w:rtl/>
          <w:lang w:val="en-GB"/>
        </w:rPr>
        <w:t>ديسمبر</w:t>
      </w:r>
      <w:r w:rsidR="009B1C16">
        <w:rPr>
          <w:rFonts w:hint="cs"/>
          <w:rtl/>
          <w:lang w:val="en-GB"/>
        </w:rPr>
        <w:t> </w:t>
      </w:r>
      <w:r w:rsidRPr="005E2B50">
        <w:rPr>
          <w:szCs w:val="20"/>
          <w:rtl/>
          <w:lang w:val="en-GB"/>
        </w:rPr>
        <w:t>2016</w:t>
      </w:r>
      <w:r w:rsidRPr="00EE53F5">
        <w:rPr>
          <w:rtl/>
          <w:lang w:val="en-GB"/>
        </w:rPr>
        <w:t xml:space="preserve">، في حالة </w:t>
      </w:r>
      <w:r w:rsidRPr="00EE53F5">
        <w:rPr>
          <w:rFonts w:hint="cs"/>
          <w:rtl/>
          <w:lang w:val="en-GB"/>
        </w:rPr>
        <w:t>ضرورة</w:t>
      </w:r>
      <w:r w:rsidRPr="00EE53F5">
        <w:rPr>
          <w:rtl/>
          <w:lang w:val="en-GB"/>
        </w:rPr>
        <w:t xml:space="preserve"> عندما كانت تشغل </w:t>
      </w:r>
      <w:r w:rsidRPr="00EE53F5">
        <w:rPr>
          <w:rFonts w:hint="cs"/>
          <w:rtl/>
          <w:lang w:val="en-GB"/>
        </w:rPr>
        <w:t>العقار</w:t>
      </w:r>
      <w:r w:rsidRPr="00EE53F5">
        <w:rPr>
          <w:rtl/>
          <w:lang w:val="en-GB"/>
        </w:rPr>
        <w:t xml:space="preserve"> دون سند قانوني. وبالإضافة إلى ذلك، كانت الشقة مملوكة لمصرف تلقى </w:t>
      </w:r>
      <w:r w:rsidRPr="00EE53F5">
        <w:rPr>
          <w:rFonts w:hint="cs"/>
          <w:rtl/>
          <w:lang w:val="en-GB"/>
        </w:rPr>
        <w:t>مساعدة</w:t>
      </w:r>
      <w:r w:rsidRPr="00EE53F5">
        <w:rPr>
          <w:rtl/>
          <w:lang w:val="en-GB"/>
        </w:rPr>
        <w:t xml:space="preserve"> نقدية من أموال عامة في عام </w:t>
      </w:r>
      <w:r w:rsidRPr="005E2B50">
        <w:rPr>
          <w:szCs w:val="20"/>
          <w:rtl/>
          <w:lang w:val="en-GB"/>
        </w:rPr>
        <w:t>2012</w:t>
      </w:r>
      <w:r w:rsidRPr="00EE53F5">
        <w:rPr>
          <w:rtl/>
          <w:lang w:val="en-GB"/>
        </w:rPr>
        <w:t>، وباتت ملكيته</w:t>
      </w:r>
      <w:r w:rsidRPr="00EE53F5">
        <w:rPr>
          <w:rFonts w:hint="cs"/>
          <w:rtl/>
          <w:lang w:val="en-GB"/>
        </w:rPr>
        <w:t>ا</w:t>
      </w:r>
      <w:r w:rsidRPr="00EE53F5">
        <w:rPr>
          <w:rtl/>
          <w:lang w:val="en-GB"/>
        </w:rPr>
        <w:t xml:space="preserve"> الآن </w:t>
      </w:r>
      <w:r w:rsidRPr="00EE53F5">
        <w:rPr>
          <w:rFonts w:hint="cs"/>
          <w:rtl/>
          <w:lang w:val="en-GB"/>
        </w:rPr>
        <w:t>ملكية</w:t>
      </w:r>
      <w:r w:rsidRPr="00EE53F5">
        <w:rPr>
          <w:rtl/>
          <w:lang w:val="en-GB"/>
        </w:rPr>
        <w:t xml:space="preserve"> عامة بنسبة </w:t>
      </w:r>
      <w:r w:rsidRPr="005E2B50">
        <w:rPr>
          <w:szCs w:val="20"/>
          <w:rtl/>
          <w:lang w:val="en-GB"/>
        </w:rPr>
        <w:t>60</w:t>
      </w:r>
      <w:r w:rsidRPr="00EE53F5">
        <w:rPr>
          <w:rtl/>
          <w:lang w:val="en-GB"/>
        </w:rPr>
        <w:t xml:space="preserve"> في المائة</w:t>
      </w:r>
      <w:r w:rsidR="00E01A26" w:rsidRPr="005E2B50">
        <w:rPr>
          <w:vertAlign w:val="superscript"/>
          <w:rtl/>
          <w:lang w:val="en-GB"/>
        </w:rPr>
        <w:t>(</w:t>
      </w:r>
      <w:r w:rsidR="00E01A26" w:rsidRPr="005E2B50">
        <w:rPr>
          <w:rFonts w:cs="Times New Roman"/>
          <w:position w:val="4"/>
          <w:vertAlign w:val="superscript"/>
        </w:rPr>
        <w:footnoteReference w:id="17"/>
      </w:r>
      <w:r w:rsidR="00E01A26" w:rsidRPr="005E2B50">
        <w:rPr>
          <w:vertAlign w:val="superscript"/>
          <w:rtl/>
          <w:lang w:val="en-GB"/>
        </w:rPr>
        <w:t>)</w:t>
      </w:r>
      <w:r w:rsidRPr="00EE53F5">
        <w:rPr>
          <w:rtl/>
          <w:lang w:val="en-GB"/>
        </w:rPr>
        <w:t xml:space="preserve">. ولذلك، لا يمكن معاملة قضيتها بنفس الطريقة التي تعامل بها </w:t>
      </w:r>
      <w:r w:rsidRPr="00EE53F5">
        <w:rPr>
          <w:rFonts w:hint="cs"/>
          <w:rtl/>
          <w:lang w:val="en-GB"/>
        </w:rPr>
        <w:t>قضية</w:t>
      </w:r>
      <w:r w:rsidRPr="00EE53F5">
        <w:rPr>
          <w:rtl/>
          <w:lang w:val="en-GB"/>
        </w:rPr>
        <w:t xml:space="preserve"> </w:t>
      </w:r>
      <w:r w:rsidRPr="00EE53F5">
        <w:rPr>
          <w:rFonts w:hint="cs"/>
          <w:rtl/>
          <w:lang w:val="en-GB"/>
        </w:rPr>
        <w:t>ت</w:t>
      </w:r>
      <w:r w:rsidRPr="00EE53F5">
        <w:rPr>
          <w:rtl/>
          <w:lang w:val="en-GB"/>
        </w:rPr>
        <w:t xml:space="preserve">كون فيها الممتلكات مملوكة لفرد خاص. والشقة التي </w:t>
      </w:r>
      <w:r w:rsidRPr="00EE53F5">
        <w:rPr>
          <w:rFonts w:hint="cs"/>
          <w:rtl/>
          <w:lang w:val="en-GB"/>
        </w:rPr>
        <w:t xml:space="preserve">كانت </w:t>
      </w:r>
      <w:r w:rsidRPr="00EE53F5">
        <w:rPr>
          <w:rtl/>
          <w:lang w:val="en-GB"/>
        </w:rPr>
        <w:t xml:space="preserve">تشغلها صاحبة البلاغ، بالإضافة إلى كونها فارغة </w:t>
      </w:r>
      <w:r w:rsidRPr="00EE53F5">
        <w:rPr>
          <w:rFonts w:hint="cs"/>
          <w:rtl/>
          <w:lang w:val="en-GB"/>
        </w:rPr>
        <w:t>وليس لها</w:t>
      </w:r>
      <w:r w:rsidRPr="00EE53F5">
        <w:rPr>
          <w:rtl/>
          <w:lang w:val="en-GB"/>
        </w:rPr>
        <w:t xml:space="preserve"> أي استخدام أو غرض معروف، هي جزء من </w:t>
      </w:r>
      <w:r w:rsidRPr="00EE53F5">
        <w:rPr>
          <w:rFonts w:hint="cs"/>
          <w:rtl/>
          <w:lang w:val="en-GB"/>
        </w:rPr>
        <w:t>أملاك</w:t>
      </w:r>
      <w:r w:rsidRPr="00EE53F5">
        <w:rPr>
          <w:rtl/>
          <w:lang w:val="en-GB"/>
        </w:rPr>
        <w:t xml:space="preserve"> الدولة، لأنها مملوكة لمصرف </w:t>
      </w:r>
      <w:r w:rsidRPr="00EE53F5">
        <w:rPr>
          <w:rFonts w:hint="cs"/>
          <w:rtl/>
          <w:lang w:val="en-GB"/>
        </w:rPr>
        <w:t>أُنقذ</w:t>
      </w:r>
      <w:r w:rsidRPr="00EE53F5">
        <w:rPr>
          <w:rtl/>
          <w:lang w:val="en-GB"/>
        </w:rPr>
        <w:t xml:space="preserve"> ب</w:t>
      </w:r>
      <w:r w:rsidRPr="00EE53F5">
        <w:rPr>
          <w:rFonts w:hint="cs"/>
          <w:rtl/>
          <w:lang w:val="en-GB"/>
        </w:rPr>
        <w:t xml:space="preserve">فضل </w:t>
      </w:r>
      <w:r w:rsidRPr="00EE53F5">
        <w:rPr>
          <w:rtl/>
          <w:lang w:val="en-GB"/>
        </w:rPr>
        <w:t>أموال عامة. وتضيف صاحبة البلاغ أنه كان من الممكن أن تتاح الشقة لأشخاص ذوي إمكانيات محدودة مثلها</w:t>
      </w:r>
      <w:r w:rsidRPr="00EE53F5">
        <w:rPr>
          <w:rFonts w:hint="cs"/>
          <w:rtl/>
          <w:lang w:val="en-GB"/>
        </w:rPr>
        <w:t>،</w:t>
      </w:r>
      <w:r w:rsidRPr="00EE53F5">
        <w:rPr>
          <w:rtl/>
          <w:lang w:val="en-GB"/>
        </w:rPr>
        <w:t xml:space="preserve"> وفقاً للقانون رقم</w:t>
      </w:r>
      <w:r w:rsidR="009B1C16">
        <w:rPr>
          <w:rFonts w:hint="cs"/>
          <w:rtl/>
          <w:lang w:val="en-GB"/>
        </w:rPr>
        <w:t> </w:t>
      </w:r>
      <w:r w:rsidRPr="005E2B50">
        <w:rPr>
          <w:szCs w:val="20"/>
          <w:rtl/>
          <w:lang w:val="en-GB"/>
        </w:rPr>
        <w:t>1</w:t>
      </w:r>
      <w:r w:rsidRPr="00EE53F5">
        <w:rPr>
          <w:rtl/>
          <w:lang w:val="en-GB"/>
        </w:rPr>
        <w:t>/</w:t>
      </w:r>
      <w:r w:rsidRPr="005E2B50">
        <w:rPr>
          <w:szCs w:val="20"/>
          <w:rtl/>
          <w:lang w:val="en-GB"/>
        </w:rPr>
        <w:t>2013</w:t>
      </w:r>
      <w:r w:rsidR="00E01A26" w:rsidRPr="005E2B50">
        <w:rPr>
          <w:vertAlign w:val="superscript"/>
          <w:rtl/>
          <w:lang w:val="en-GB"/>
        </w:rPr>
        <w:t>(</w:t>
      </w:r>
      <w:r w:rsidR="00E01A26" w:rsidRPr="005E2B50">
        <w:rPr>
          <w:rFonts w:cs="Times New Roman"/>
          <w:position w:val="4"/>
          <w:vertAlign w:val="superscript"/>
        </w:rPr>
        <w:footnoteReference w:id="18"/>
      </w:r>
      <w:r w:rsidR="00E01A26" w:rsidRPr="005E2B50">
        <w:rPr>
          <w:vertAlign w:val="superscript"/>
          <w:rtl/>
          <w:lang w:val="en-GB"/>
        </w:rPr>
        <w:t>)</w:t>
      </w:r>
      <w:r w:rsidRPr="00EE53F5">
        <w:rPr>
          <w:rtl/>
          <w:lang w:val="en-GB"/>
        </w:rPr>
        <w:t xml:space="preserve">، بعد أن </w:t>
      </w:r>
      <w:r w:rsidRPr="00EE53F5">
        <w:rPr>
          <w:rFonts w:hint="cs"/>
          <w:rtl/>
          <w:lang w:val="en-GB"/>
        </w:rPr>
        <w:t>استملكها</w:t>
      </w:r>
      <w:r w:rsidRPr="00EE53F5">
        <w:rPr>
          <w:rtl/>
          <w:lang w:val="en-GB"/>
        </w:rPr>
        <w:t xml:space="preserve"> المصرف نتيجة لعدم دفع </w:t>
      </w:r>
      <w:r w:rsidRPr="00EE53F5">
        <w:rPr>
          <w:rFonts w:hint="cs"/>
          <w:rtl/>
          <w:lang w:val="en-GB"/>
        </w:rPr>
        <w:t>أقساط ال</w:t>
      </w:r>
      <w:r w:rsidRPr="00EE53F5">
        <w:rPr>
          <w:rtl/>
          <w:lang w:val="en-GB"/>
        </w:rPr>
        <w:t xml:space="preserve">رهن </w:t>
      </w:r>
      <w:r w:rsidRPr="00EE53F5">
        <w:rPr>
          <w:rFonts w:hint="cs"/>
          <w:rtl/>
          <w:lang w:val="en-GB"/>
        </w:rPr>
        <w:t>ال</w:t>
      </w:r>
      <w:r w:rsidRPr="00EE53F5">
        <w:rPr>
          <w:rtl/>
          <w:lang w:val="en-GB"/>
        </w:rPr>
        <w:t>عقاري. و</w:t>
      </w:r>
      <w:r w:rsidRPr="00EE53F5">
        <w:rPr>
          <w:rFonts w:hint="cs"/>
          <w:rtl/>
          <w:lang w:val="en-GB"/>
        </w:rPr>
        <w:t>لكن</w:t>
      </w:r>
      <w:r w:rsidRPr="00EE53F5">
        <w:rPr>
          <w:rtl/>
          <w:lang w:val="en-GB"/>
        </w:rPr>
        <w:t xml:space="preserve"> على الرغم من </w:t>
      </w:r>
      <w:r w:rsidRPr="00EE53F5">
        <w:rPr>
          <w:rFonts w:hint="cs"/>
          <w:rtl/>
          <w:lang w:val="en-GB"/>
        </w:rPr>
        <w:t>ال</w:t>
      </w:r>
      <w:r w:rsidRPr="00EE53F5">
        <w:rPr>
          <w:rtl/>
          <w:lang w:val="en-GB"/>
        </w:rPr>
        <w:t>طلبات المتكررة</w:t>
      </w:r>
      <w:r w:rsidRPr="00EE53F5">
        <w:rPr>
          <w:rFonts w:hint="cs"/>
          <w:rtl/>
          <w:lang w:val="en-GB"/>
        </w:rPr>
        <w:t xml:space="preserve"> التي قدمتها</w:t>
      </w:r>
      <w:r w:rsidRPr="00EE53F5">
        <w:rPr>
          <w:rtl/>
          <w:lang w:val="en-GB"/>
        </w:rPr>
        <w:t xml:space="preserve"> صاحبة البلاغ </w:t>
      </w:r>
      <w:r w:rsidRPr="00EE53F5">
        <w:rPr>
          <w:rFonts w:hint="cs"/>
          <w:rtl/>
          <w:lang w:val="en-GB"/>
        </w:rPr>
        <w:t>لإبرام اتفاق</w:t>
      </w:r>
      <w:r w:rsidRPr="00EE53F5">
        <w:rPr>
          <w:rtl/>
          <w:lang w:val="en-GB"/>
        </w:rPr>
        <w:t xml:space="preserve"> إيجار عام، رفض المصرف الدخول في أي اتفاق</w:t>
      </w:r>
      <w:r w:rsidRPr="00EE53F5">
        <w:rPr>
          <w:rFonts w:hint="cs"/>
          <w:rtl/>
          <w:lang w:val="en-GB"/>
        </w:rPr>
        <w:t xml:space="preserve"> معها</w:t>
      </w:r>
      <w:r w:rsidRPr="00EE53F5">
        <w:rPr>
          <w:rtl/>
          <w:lang w:val="en-GB"/>
        </w:rPr>
        <w:t xml:space="preserve">، بل رفع دعوى جنائية ضدها. وفي نهاية المطاف، باع </w:t>
      </w:r>
      <w:r w:rsidRPr="00EE53F5">
        <w:rPr>
          <w:rFonts w:hint="cs"/>
          <w:rtl/>
          <w:lang w:val="en-GB"/>
        </w:rPr>
        <w:t>المصرف</w:t>
      </w:r>
      <w:r w:rsidRPr="00EE53F5">
        <w:rPr>
          <w:rtl/>
          <w:lang w:val="en-GB"/>
        </w:rPr>
        <w:t xml:space="preserve"> المنزل إلى شركة استثمارية متخصصة في </w:t>
      </w:r>
      <w:r w:rsidRPr="00EE53F5">
        <w:rPr>
          <w:rFonts w:hint="cs"/>
          <w:rtl/>
          <w:lang w:val="en-GB"/>
        </w:rPr>
        <w:t>حيازة</w:t>
      </w:r>
      <w:r w:rsidRPr="00EE53F5">
        <w:rPr>
          <w:rtl/>
          <w:lang w:val="en-GB"/>
        </w:rPr>
        <w:t xml:space="preserve"> العقارات المتاحة من خلال عمليات </w:t>
      </w:r>
      <w:r w:rsidRPr="00EE53F5">
        <w:rPr>
          <w:rFonts w:hint="cs"/>
          <w:rtl/>
          <w:lang w:val="en-GB"/>
        </w:rPr>
        <w:t>المصادرة</w:t>
      </w:r>
      <w:r w:rsidRPr="00EE53F5">
        <w:rPr>
          <w:rtl/>
          <w:lang w:val="en-GB"/>
        </w:rPr>
        <w:t xml:space="preserve"> والإخلاء، مما أدى إلى إخلاء صاحبة البلاغ في </w:t>
      </w:r>
      <w:r w:rsidRPr="005E2B50">
        <w:rPr>
          <w:szCs w:val="20"/>
          <w:rtl/>
          <w:lang w:val="en-GB"/>
        </w:rPr>
        <w:t>25</w:t>
      </w:r>
      <w:r w:rsidRPr="00EE53F5">
        <w:rPr>
          <w:rtl/>
          <w:lang w:val="en-GB"/>
        </w:rPr>
        <w:t xml:space="preserve"> </w:t>
      </w:r>
      <w:r w:rsidRPr="00EE53F5">
        <w:rPr>
          <w:rFonts w:hint="cs"/>
          <w:rtl/>
          <w:lang w:val="en-GB"/>
        </w:rPr>
        <w:t>حزيران/</w:t>
      </w:r>
      <w:r w:rsidRPr="00EE53F5">
        <w:rPr>
          <w:rtl/>
          <w:lang w:val="en-GB"/>
        </w:rPr>
        <w:t>يوني</w:t>
      </w:r>
      <w:r w:rsidRPr="00EE53F5">
        <w:rPr>
          <w:rFonts w:hint="cs"/>
          <w:rtl/>
          <w:lang w:val="en-GB"/>
        </w:rPr>
        <w:t>ه</w:t>
      </w:r>
      <w:r w:rsidRPr="00EE53F5">
        <w:rPr>
          <w:rtl/>
          <w:lang w:val="en-GB"/>
        </w:rPr>
        <w:t xml:space="preserve"> </w:t>
      </w:r>
      <w:r w:rsidRPr="005E2B50">
        <w:rPr>
          <w:szCs w:val="20"/>
          <w:rtl/>
          <w:lang w:val="en-GB"/>
        </w:rPr>
        <w:t>2018</w:t>
      </w:r>
      <w:r w:rsidRPr="00EE53F5">
        <w:rPr>
          <w:rtl/>
          <w:lang w:val="en-GB"/>
        </w:rPr>
        <w:t>.</w:t>
      </w:r>
    </w:p>
    <w:p w:rsidR="00EE53F5" w:rsidRPr="00EE53F5" w:rsidRDefault="00EE53F5" w:rsidP="00EE53F5">
      <w:pPr>
        <w:pStyle w:val="SingleTxtGA"/>
        <w:rPr>
          <w:rtl/>
          <w:lang w:val="en-GB"/>
        </w:rPr>
      </w:pPr>
      <w:r w:rsidRPr="005E2B50">
        <w:rPr>
          <w:szCs w:val="20"/>
          <w:rtl/>
          <w:lang w:val="en-GB"/>
        </w:rPr>
        <w:lastRenderedPageBreak/>
        <w:t>5</w:t>
      </w:r>
      <w:r w:rsidRPr="00EE53F5">
        <w:rPr>
          <w:rtl/>
          <w:lang w:val="en-GB"/>
        </w:rPr>
        <w:t>-</w:t>
      </w:r>
      <w:r w:rsidRPr="005E2B50">
        <w:rPr>
          <w:szCs w:val="20"/>
          <w:rtl/>
          <w:lang w:val="en-GB"/>
        </w:rPr>
        <w:t>5</w:t>
      </w:r>
      <w:r w:rsidRPr="00EE53F5">
        <w:rPr>
          <w:rtl/>
          <w:lang w:val="en-GB"/>
        </w:rPr>
        <w:tab/>
        <w:t xml:space="preserve">وفيما يتعلق بتفسير الدولة الطرف للشروط </w:t>
      </w:r>
      <w:r w:rsidRPr="00EE53F5">
        <w:rPr>
          <w:rFonts w:hint="cs"/>
          <w:rtl/>
          <w:lang w:val="en-GB"/>
        </w:rPr>
        <w:t>الناظمة ل</w:t>
      </w:r>
      <w:r w:rsidRPr="00EE53F5">
        <w:rPr>
          <w:rtl/>
          <w:lang w:val="en-GB"/>
        </w:rPr>
        <w:t xml:space="preserve">تخصيص السكن الاجتماعي </w:t>
      </w:r>
      <w:r w:rsidRPr="00EE53F5">
        <w:rPr>
          <w:rFonts w:hint="cs"/>
          <w:rtl/>
          <w:lang w:val="en-GB"/>
        </w:rPr>
        <w:t>والسكن في حالات الطوارئ</w:t>
      </w:r>
      <w:r w:rsidRPr="00EE53F5">
        <w:rPr>
          <w:rtl/>
          <w:lang w:val="en-GB"/>
        </w:rPr>
        <w:t xml:space="preserve"> في منطقة مدريد، </w:t>
      </w:r>
      <w:r w:rsidRPr="00EE53F5">
        <w:rPr>
          <w:rFonts w:hint="cs"/>
          <w:rtl/>
          <w:lang w:val="en-GB"/>
        </w:rPr>
        <w:t>و</w:t>
      </w:r>
      <w:r w:rsidRPr="00EE53F5">
        <w:rPr>
          <w:rtl/>
          <w:lang w:val="en-GB"/>
        </w:rPr>
        <w:t>الذي يستبعد الأشخاص الذين يشغلون مسكناً دون سند قانوني، ترى صاحبة البلاغ أن استمرار تطبيق هذه الأنظمة يجعل من المستحيل على الأشخاص الذين يعيشون في ظروف مثل ظروفها تسوية أوضاعهم و</w:t>
      </w:r>
      <w:r w:rsidRPr="00EE53F5">
        <w:rPr>
          <w:rFonts w:hint="cs"/>
          <w:rtl/>
          <w:lang w:val="en-GB"/>
        </w:rPr>
        <w:t xml:space="preserve">هي </w:t>
      </w:r>
      <w:r w:rsidRPr="00EE53F5">
        <w:rPr>
          <w:rtl/>
          <w:lang w:val="en-GB"/>
        </w:rPr>
        <w:t>تتعارض مع</w:t>
      </w:r>
      <w:r w:rsidRPr="00EE53F5">
        <w:rPr>
          <w:rFonts w:hint="cs"/>
          <w:rtl/>
          <w:lang w:val="en-GB"/>
        </w:rPr>
        <w:t xml:space="preserve"> أحكام</w:t>
      </w:r>
      <w:r w:rsidRPr="00EE53F5">
        <w:rPr>
          <w:rtl/>
          <w:lang w:val="en-GB"/>
        </w:rPr>
        <w:t xml:space="preserve"> العهد.</w:t>
      </w:r>
    </w:p>
    <w:p w:rsidR="00EE53F5" w:rsidRPr="00EE53F5" w:rsidRDefault="00EE53F5" w:rsidP="00EE53F5">
      <w:pPr>
        <w:pStyle w:val="SingleTxtGA"/>
        <w:rPr>
          <w:rtl/>
          <w:lang w:val="en-GB"/>
        </w:rPr>
      </w:pPr>
      <w:r w:rsidRPr="005E2B50">
        <w:rPr>
          <w:szCs w:val="20"/>
          <w:rtl/>
          <w:lang w:val="en-GB"/>
        </w:rPr>
        <w:t>5</w:t>
      </w:r>
      <w:r w:rsidRPr="00EE53F5">
        <w:rPr>
          <w:rtl/>
          <w:lang w:val="en-GB"/>
        </w:rPr>
        <w:t>-</w:t>
      </w:r>
      <w:r w:rsidRPr="005E2B50">
        <w:rPr>
          <w:szCs w:val="20"/>
          <w:rtl/>
          <w:lang w:val="en-GB"/>
        </w:rPr>
        <w:t>6</w:t>
      </w:r>
      <w:r w:rsidRPr="00EE53F5">
        <w:rPr>
          <w:rtl/>
          <w:lang w:val="en-GB"/>
        </w:rPr>
        <w:tab/>
        <w:t>وتشير صاحبة البلاغ إلى أنها قدمت عدة طلبات لتعليق</w:t>
      </w:r>
      <w:r w:rsidRPr="00EE53F5">
        <w:rPr>
          <w:rFonts w:hint="cs"/>
          <w:rtl/>
          <w:lang w:val="en-GB"/>
        </w:rPr>
        <w:t xml:space="preserve"> الإخلاء</w:t>
      </w:r>
      <w:r w:rsidRPr="00EE53F5">
        <w:rPr>
          <w:rtl/>
          <w:lang w:val="en-GB"/>
        </w:rPr>
        <w:t xml:space="preserve">، </w:t>
      </w:r>
      <w:r w:rsidRPr="00EE53F5">
        <w:rPr>
          <w:rFonts w:hint="cs"/>
          <w:rtl/>
          <w:lang w:val="en-GB"/>
        </w:rPr>
        <w:t>و</w:t>
      </w:r>
      <w:r w:rsidRPr="00EE53F5">
        <w:rPr>
          <w:rtl/>
          <w:lang w:val="en-GB"/>
        </w:rPr>
        <w:t xml:space="preserve">أنها وجهت انتباه السلطات إلى طلب اللجنة اتخاذ تدابير مؤقتة، وأنها تقدمت بطلب للحصول على سكن عام </w:t>
      </w:r>
      <w:r w:rsidRPr="00EE53F5">
        <w:rPr>
          <w:rFonts w:hint="cs"/>
          <w:rtl/>
          <w:lang w:val="en-GB"/>
        </w:rPr>
        <w:t>وفي إطار حالات الطوارئ</w:t>
      </w:r>
      <w:r w:rsidRPr="00EE53F5">
        <w:rPr>
          <w:rtl/>
          <w:lang w:val="en-GB"/>
        </w:rPr>
        <w:t xml:space="preserve">، وأنها وجهت انتباه الخدمات الاجتماعية في مجلس مدينة مدريد إلى الوضع، </w:t>
      </w:r>
      <w:r w:rsidRPr="00EE53F5">
        <w:rPr>
          <w:rFonts w:hint="cs"/>
          <w:rtl/>
          <w:lang w:val="en-GB"/>
        </w:rPr>
        <w:t>وأصدر المجلس</w:t>
      </w:r>
      <w:r w:rsidRPr="00EE53F5">
        <w:rPr>
          <w:rtl/>
          <w:lang w:val="en-GB"/>
        </w:rPr>
        <w:t xml:space="preserve"> تقارير تحذر من أن صاحبة البلاغ معرضة لخطر الاستبعاد الاجتماعي، </w:t>
      </w:r>
      <w:r w:rsidRPr="00EE53F5">
        <w:rPr>
          <w:rFonts w:hint="cs"/>
          <w:rtl/>
          <w:lang w:val="en-GB"/>
        </w:rPr>
        <w:t>و</w:t>
      </w:r>
      <w:r w:rsidRPr="00EE53F5">
        <w:rPr>
          <w:rtl/>
          <w:lang w:val="en-GB"/>
        </w:rPr>
        <w:t>على الرغم من كل ذلك، ن</w:t>
      </w:r>
      <w:r w:rsidRPr="00EE53F5">
        <w:rPr>
          <w:rFonts w:hint="cs"/>
          <w:rtl/>
          <w:lang w:val="en-GB"/>
        </w:rPr>
        <w:t>ُ</w:t>
      </w:r>
      <w:r w:rsidRPr="00EE53F5">
        <w:rPr>
          <w:rtl/>
          <w:lang w:val="en-GB"/>
        </w:rPr>
        <w:t>شر</w:t>
      </w:r>
      <w:r w:rsidRPr="00EE53F5">
        <w:rPr>
          <w:rFonts w:hint="cs"/>
          <w:rtl/>
          <w:lang w:val="en-GB"/>
        </w:rPr>
        <w:t>ت</w:t>
      </w:r>
      <w:r w:rsidRPr="00EE53F5">
        <w:rPr>
          <w:rtl/>
          <w:lang w:val="en-GB"/>
        </w:rPr>
        <w:t xml:space="preserve"> في </w:t>
      </w:r>
      <w:r w:rsidRPr="005E2B50">
        <w:rPr>
          <w:szCs w:val="20"/>
          <w:rtl/>
          <w:lang w:val="en-GB"/>
        </w:rPr>
        <w:t>25</w:t>
      </w:r>
      <w:r w:rsidRPr="00EE53F5">
        <w:rPr>
          <w:rtl/>
          <w:lang w:val="en-GB"/>
        </w:rPr>
        <w:t xml:space="preserve"> حزيران/يونيه </w:t>
      </w:r>
      <w:r w:rsidRPr="005E2B50">
        <w:rPr>
          <w:szCs w:val="20"/>
          <w:rtl/>
          <w:lang w:val="en-GB"/>
        </w:rPr>
        <w:t>2018</w:t>
      </w:r>
      <w:r w:rsidRPr="00EE53F5">
        <w:rPr>
          <w:rtl/>
          <w:lang w:val="en-GB"/>
        </w:rPr>
        <w:t xml:space="preserve"> وحدة شرطة كبيرة بشكل غير متناسب </w:t>
      </w:r>
      <w:r w:rsidRPr="00EE53F5">
        <w:rPr>
          <w:rFonts w:hint="cs"/>
          <w:rtl/>
          <w:lang w:val="en-GB"/>
        </w:rPr>
        <w:t>لإخلاء</w:t>
      </w:r>
      <w:r w:rsidRPr="00EE53F5">
        <w:rPr>
          <w:rtl/>
          <w:lang w:val="en-GB"/>
        </w:rPr>
        <w:t xml:space="preserve"> الأسرة، التي نُقل</w:t>
      </w:r>
      <w:r w:rsidRPr="00EE53F5">
        <w:rPr>
          <w:rFonts w:hint="cs"/>
          <w:rtl/>
          <w:lang w:val="en-GB"/>
        </w:rPr>
        <w:t>ت بعد ذلك</w:t>
      </w:r>
      <w:r w:rsidRPr="00EE53F5">
        <w:rPr>
          <w:rtl/>
          <w:lang w:val="en-GB"/>
        </w:rPr>
        <w:t xml:space="preserve"> إلى </w:t>
      </w:r>
      <w:r w:rsidRPr="00EE53F5">
        <w:rPr>
          <w:rFonts w:hint="cs"/>
          <w:rtl/>
          <w:lang w:val="en-GB"/>
        </w:rPr>
        <w:t>مأوى</w:t>
      </w:r>
      <w:r w:rsidRPr="00EE53F5">
        <w:rPr>
          <w:rtl/>
          <w:lang w:val="en-GB"/>
        </w:rPr>
        <w:t>.</w:t>
      </w:r>
    </w:p>
    <w:p w:rsidR="00EE53F5" w:rsidRPr="00EE53F5" w:rsidRDefault="00EE53F5" w:rsidP="00EE53F5">
      <w:pPr>
        <w:pStyle w:val="SingleTxtGA"/>
        <w:rPr>
          <w:rtl/>
          <w:lang w:val="en-GB"/>
        </w:rPr>
      </w:pPr>
      <w:r w:rsidRPr="005E2B50">
        <w:rPr>
          <w:szCs w:val="20"/>
          <w:rtl/>
          <w:lang w:val="en-GB"/>
        </w:rPr>
        <w:t>5</w:t>
      </w:r>
      <w:r w:rsidRPr="00EE53F5">
        <w:rPr>
          <w:rtl/>
          <w:lang w:val="en-GB"/>
        </w:rPr>
        <w:t>-</w:t>
      </w:r>
      <w:r w:rsidRPr="005E2B50">
        <w:rPr>
          <w:szCs w:val="20"/>
          <w:rtl/>
          <w:lang w:val="en-GB"/>
        </w:rPr>
        <w:t>7</w:t>
      </w:r>
      <w:r w:rsidRPr="00EE53F5">
        <w:rPr>
          <w:rtl/>
          <w:lang w:val="en-GB"/>
        </w:rPr>
        <w:tab/>
        <w:t xml:space="preserve">وتؤكد صاحبة البلاغ أن طفليها قد تأثرا </w:t>
      </w:r>
      <w:proofErr w:type="spellStart"/>
      <w:r w:rsidRPr="00EE53F5">
        <w:rPr>
          <w:rtl/>
          <w:lang w:val="en-GB"/>
        </w:rPr>
        <w:t>تأثراً</w:t>
      </w:r>
      <w:proofErr w:type="spellEnd"/>
      <w:r w:rsidRPr="00EE53F5">
        <w:rPr>
          <w:rtl/>
          <w:lang w:val="en-GB"/>
        </w:rPr>
        <w:t xml:space="preserve"> خطيراً بالإخلاء وأن أدا</w:t>
      </w:r>
      <w:r w:rsidR="009B1C16">
        <w:rPr>
          <w:rFonts w:hint="cs"/>
          <w:rtl/>
          <w:lang w:val="en-GB"/>
        </w:rPr>
        <w:t>ء</w:t>
      </w:r>
      <w:r w:rsidRPr="00EE53F5">
        <w:rPr>
          <w:rtl/>
          <w:lang w:val="en-GB"/>
        </w:rPr>
        <w:t xml:space="preserve">هما المدرسي قد تأثر </w:t>
      </w:r>
      <w:r w:rsidRPr="00EE53F5">
        <w:rPr>
          <w:rFonts w:hint="cs"/>
          <w:rtl/>
          <w:lang w:val="en-GB"/>
        </w:rPr>
        <w:t xml:space="preserve">من جراء </w:t>
      </w:r>
      <w:r w:rsidRPr="00EE53F5">
        <w:rPr>
          <w:rtl/>
          <w:lang w:val="en-GB"/>
        </w:rPr>
        <w:t xml:space="preserve">عدم وجود منزل دائم </w:t>
      </w:r>
      <w:r w:rsidRPr="00EE53F5">
        <w:rPr>
          <w:rFonts w:hint="cs"/>
          <w:rtl/>
          <w:lang w:val="en-GB"/>
        </w:rPr>
        <w:t>لهما</w:t>
      </w:r>
      <w:r w:rsidRPr="00EE53F5">
        <w:rPr>
          <w:rtl/>
          <w:lang w:val="en-GB"/>
        </w:rPr>
        <w:t xml:space="preserve">. وكان ابنها البالغ من العمر </w:t>
      </w:r>
      <w:r w:rsidRPr="005E2B50">
        <w:rPr>
          <w:szCs w:val="20"/>
          <w:rtl/>
          <w:lang w:val="en-GB"/>
        </w:rPr>
        <w:t>18</w:t>
      </w:r>
      <w:r w:rsidRPr="00EE53F5">
        <w:rPr>
          <w:rtl/>
          <w:lang w:val="en-GB"/>
        </w:rPr>
        <w:t xml:space="preserve"> عاماً يدرس في المدرسة وقت الإخلاء وسجل نفسه في برنامج ضمان الشباب. وقد </w:t>
      </w:r>
      <w:r w:rsidRPr="00EE53F5">
        <w:rPr>
          <w:rFonts w:hint="cs"/>
          <w:rtl/>
          <w:lang w:val="en-GB"/>
        </w:rPr>
        <w:t>أعاد</w:t>
      </w:r>
      <w:r w:rsidRPr="00EE53F5">
        <w:rPr>
          <w:rtl/>
          <w:lang w:val="en-GB"/>
        </w:rPr>
        <w:t xml:space="preserve"> ابنها البالغ من العمر </w:t>
      </w:r>
      <w:r w:rsidRPr="005E2B50">
        <w:rPr>
          <w:szCs w:val="20"/>
          <w:rtl/>
          <w:lang w:val="en-GB"/>
        </w:rPr>
        <w:t>14</w:t>
      </w:r>
      <w:r w:rsidRPr="00EE53F5">
        <w:rPr>
          <w:rtl/>
          <w:lang w:val="en-GB"/>
        </w:rPr>
        <w:t xml:space="preserve"> عاماً </w:t>
      </w:r>
      <w:r w:rsidRPr="00EE53F5">
        <w:rPr>
          <w:rFonts w:hint="cs"/>
          <w:rtl/>
          <w:lang w:val="en-GB"/>
        </w:rPr>
        <w:t>سنة</w:t>
      </w:r>
      <w:r w:rsidRPr="00EE53F5">
        <w:rPr>
          <w:rtl/>
          <w:lang w:val="en-GB"/>
        </w:rPr>
        <w:t xml:space="preserve"> دراسي</w:t>
      </w:r>
      <w:r w:rsidRPr="00EE53F5">
        <w:rPr>
          <w:rFonts w:hint="cs"/>
          <w:rtl/>
          <w:lang w:val="en-GB"/>
        </w:rPr>
        <w:t>ة</w:t>
      </w:r>
      <w:r w:rsidRPr="00EE53F5">
        <w:rPr>
          <w:rtl/>
          <w:lang w:val="en-GB"/>
        </w:rPr>
        <w:t xml:space="preserve"> واضطر إلى الخضوع لعلاج طبي نفساني، ولا سيما بسبب العار الذي يشعر به لاضطراره للعيش في مأوى. وقد اضطرت ابنتها البالغة من العمر </w:t>
      </w:r>
      <w:r w:rsidRPr="005E2B50">
        <w:rPr>
          <w:szCs w:val="20"/>
          <w:rtl/>
          <w:lang w:val="en-GB"/>
        </w:rPr>
        <w:t>12</w:t>
      </w:r>
      <w:r w:rsidRPr="00EE53F5">
        <w:rPr>
          <w:rtl/>
          <w:lang w:val="en-GB"/>
        </w:rPr>
        <w:t xml:space="preserve"> عاماً إلى تلقي المساعدة من أخصائي اجتماعي و</w:t>
      </w:r>
      <w:r w:rsidRPr="00EE53F5">
        <w:rPr>
          <w:rFonts w:hint="cs"/>
          <w:rtl/>
          <w:lang w:val="en-GB"/>
        </w:rPr>
        <w:t>ال</w:t>
      </w:r>
      <w:r w:rsidRPr="00EE53F5">
        <w:rPr>
          <w:rtl/>
          <w:lang w:val="en-GB"/>
        </w:rPr>
        <w:t>دعم من الصليب الأحمر. و</w:t>
      </w:r>
      <w:r w:rsidRPr="00EE53F5">
        <w:rPr>
          <w:rFonts w:hint="cs"/>
          <w:rtl/>
          <w:lang w:val="en-GB"/>
        </w:rPr>
        <w:t>كان</w:t>
      </w:r>
      <w:r w:rsidRPr="00EE53F5">
        <w:rPr>
          <w:rtl/>
          <w:lang w:val="en-GB"/>
        </w:rPr>
        <w:t xml:space="preserve"> ولداها البالغان من العمر </w:t>
      </w:r>
      <w:r w:rsidRPr="005E2B50">
        <w:rPr>
          <w:szCs w:val="20"/>
          <w:rtl/>
          <w:lang w:val="en-GB"/>
        </w:rPr>
        <w:t>8</w:t>
      </w:r>
      <w:r w:rsidRPr="00EE53F5">
        <w:rPr>
          <w:rtl/>
          <w:lang w:val="en-GB"/>
        </w:rPr>
        <w:t xml:space="preserve"> سنوات </w:t>
      </w:r>
      <w:r w:rsidRPr="00EE53F5">
        <w:rPr>
          <w:rFonts w:hint="cs"/>
          <w:rtl/>
          <w:lang w:val="en-GB"/>
        </w:rPr>
        <w:t xml:space="preserve">يشعران </w:t>
      </w:r>
      <w:r w:rsidRPr="00EE53F5">
        <w:rPr>
          <w:rtl/>
          <w:lang w:val="en-GB"/>
        </w:rPr>
        <w:t xml:space="preserve">بعدم الاستقرار في </w:t>
      </w:r>
      <w:r w:rsidRPr="00EE53F5">
        <w:rPr>
          <w:rFonts w:hint="cs"/>
          <w:rtl/>
          <w:lang w:val="en-GB"/>
        </w:rPr>
        <w:t>المأوى</w:t>
      </w:r>
      <w:r w:rsidRPr="00EE53F5">
        <w:rPr>
          <w:rtl/>
          <w:lang w:val="en-GB"/>
        </w:rPr>
        <w:t>، ونشأ لدى أحدهما خوف</w:t>
      </w:r>
      <w:r w:rsidRPr="00EE53F5">
        <w:rPr>
          <w:rFonts w:hint="cs"/>
          <w:rtl/>
          <w:lang w:val="en-GB"/>
        </w:rPr>
        <w:t>ٌ</w:t>
      </w:r>
      <w:r w:rsidRPr="00EE53F5">
        <w:rPr>
          <w:rtl/>
          <w:lang w:val="en-GB"/>
        </w:rPr>
        <w:t xml:space="preserve"> من الشرطة بعد </w:t>
      </w:r>
      <w:r w:rsidRPr="00EE53F5">
        <w:rPr>
          <w:rFonts w:hint="cs"/>
          <w:rtl/>
          <w:lang w:val="en-GB"/>
        </w:rPr>
        <w:t>إخلاء</w:t>
      </w:r>
      <w:r w:rsidRPr="00EE53F5">
        <w:rPr>
          <w:rtl/>
          <w:lang w:val="en-GB"/>
        </w:rPr>
        <w:t xml:space="preserve"> الأسرة من قبل فرقة مكافحة الشغب و</w:t>
      </w:r>
      <w:r w:rsidRPr="00EE53F5">
        <w:rPr>
          <w:rFonts w:hint="cs"/>
          <w:rtl/>
          <w:lang w:val="en-GB"/>
        </w:rPr>
        <w:t>بات يت</w:t>
      </w:r>
      <w:r w:rsidRPr="00EE53F5">
        <w:rPr>
          <w:rtl/>
          <w:lang w:val="en-GB"/>
        </w:rPr>
        <w:t>جنب</w:t>
      </w:r>
      <w:r w:rsidRPr="00EE53F5">
        <w:rPr>
          <w:rFonts w:hint="cs"/>
          <w:rtl/>
          <w:lang w:val="en-GB"/>
        </w:rPr>
        <w:t xml:space="preserve"> حضور</w:t>
      </w:r>
      <w:r w:rsidRPr="00EE53F5">
        <w:rPr>
          <w:rtl/>
          <w:lang w:val="en-GB"/>
        </w:rPr>
        <w:t xml:space="preserve"> الحفلات </w:t>
      </w:r>
      <w:r w:rsidRPr="00EE53F5">
        <w:rPr>
          <w:rFonts w:hint="cs"/>
          <w:rtl/>
          <w:lang w:val="en-GB"/>
        </w:rPr>
        <w:t>والمناسبات</w:t>
      </w:r>
      <w:r w:rsidRPr="00EE53F5">
        <w:rPr>
          <w:rtl/>
          <w:lang w:val="en-GB"/>
        </w:rPr>
        <w:t xml:space="preserve"> المزدحمة</w:t>
      </w:r>
      <w:r w:rsidRPr="00EE53F5">
        <w:rPr>
          <w:rFonts w:hint="cs"/>
          <w:rtl/>
          <w:lang w:val="en-GB"/>
        </w:rPr>
        <w:t xml:space="preserve"> بالناس</w:t>
      </w:r>
      <w:r w:rsidRPr="00EE53F5">
        <w:rPr>
          <w:rtl/>
          <w:lang w:val="en-GB"/>
        </w:rPr>
        <w:t>. أما طفل</w:t>
      </w:r>
      <w:r w:rsidRPr="00EE53F5">
        <w:rPr>
          <w:rFonts w:hint="cs"/>
          <w:rtl/>
          <w:lang w:val="en-GB"/>
        </w:rPr>
        <w:t>ها</w:t>
      </w:r>
      <w:r w:rsidRPr="00EE53F5">
        <w:rPr>
          <w:rtl/>
          <w:lang w:val="en-GB"/>
        </w:rPr>
        <w:t xml:space="preserve"> ا</w:t>
      </w:r>
      <w:r w:rsidRPr="00EE53F5">
        <w:rPr>
          <w:rFonts w:hint="cs"/>
          <w:rtl/>
          <w:lang w:val="en-GB"/>
        </w:rPr>
        <w:t>لآ</w:t>
      </w:r>
      <w:r w:rsidRPr="00EE53F5">
        <w:rPr>
          <w:rtl/>
          <w:lang w:val="en-GB"/>
        </w:rPr>
        <w:t xml:space="preserve">خر البالغ من العمر </w:t>
      </w:r>
      <w:r w:rsidRPr="005E2B50">
        <w:rPr>
          <w:szCs w:val="20"/>
          <w:rtl/>
          <w:lang w:val="en-GB"/>
        </w:rPr>
        <w:t>8</w:t>
      </w:r>
      <w:r w:rsidRPr="00EE53F5">
        <w:rPr>
          <w:rtl/>
          <w:lang w:val="en-GB"/>
        </w:rPr>
        <w:t xml:space="preserve"> سنوات </w:t>
      </w:r>
      <w:r w:rsidRPr="00EE53F5">
        <w:rPr>
          <w:rFonts w:hint="cs"/>
          <w:rtl/>
          <w:lang w:val="en-GB"/>
        </w:rPr>
        <w:t>فأصيب</w:t>
      </w:r>
      <w:r w:rsidRPr="00EE53F5">
        <w:rPr>
          <w:rtl/>
          <w:lang w:val="en-GB"/>
        </w:rPr>
        <w:t xml:space="preserve"> </w:t>
      </w:r>
      <w:r w:rsidRPr="00EE53F5">
        <w:rPr>
          <w:rFonts w:hint="cs"/>
          <w:rtl/>
          <w:lang w:val="en-GB"/>
        </w:rPr>
        <w:t>ب</w:t>
      </w:r>
      <w:r w:rsidRPr="00EE53F5">
        <w:rPr>
          <w:rtl/>
          <w:lang w:val="en-GB"/>
        </w:rPr>
        <w:t xml:space="preserve">التهاب الجلد </w:t>
      </w:r>
      <w:proofErr w:type="spellStart"/>
      <w:r w:rsidRPr="00EE53F5">
        <w:rPr>
          <w:rtl/>
          <w:lang w:val="en-GB"/>
        </w:rPr>
        <w:t>التأتبي</w:t>
      </w:r>
      <w:proofErr w:type="spellEnd"/>
      <w:r w:rsidRPr="00EE53F5">
        <w:rPr>
          <w:rtl/>
          <w:lang w:val="en-GB"/>
        </w:rPr>
        <w:t xml:space="preserve"> المزمن الذي تفاقم بسبب </w:t>
      </w:r>
      <w:r w:rsidRPr="00EE53F5">
        <w:rPr>
          <w:rFonts w:hint="cs"/>
          <w:rtl/>
          <w:lang w:val="en-GB"/>
        </w:rPr>
        <w:t>مرتبات السرير</w:t>
      </w:r>
      <w:r w:rsidRPr="00EE53F5">
        <w:rPr>
          <w:rtl/>
          <w:lang w:val="en-GB"/>
        </w:rPr>
        <w:t xml:space="preserve"> البلاستيكية في المأوى. كما أن </w:t>
      </w:r>
      <w:r w:rsidRPr="00EE53F5">
        <w:rPr>
          <w:rFonts w:hint="cs"/>
          <w:rtl/>
          <w:lang w:val="en-GB"/>
        </w:rPr>
        <w:t>فصل</w:t>
      </w:r>
      <w:r w:rsidRPr="00EE53F5">
        <w:rPr>
          <w:rtl/>
          <w:lang w:val="en-GB"/>
        </w:rPr>
        <w:t xml:space="preserve"> الأسرة </w:t>
      </w:r>
      <w:r w:rsidRPr="00EE53F5">
        <w:rPr>
          <w:rFonts w:hint="cs"/>
          <w:rtl/>
          <w:lang w:val="en-GB"/>
        </w:rPr>
        <w:t>إلى ذكور وإناث</w:t>
      </w:r>
      <w:r w:rsidRPr="00EE53F5">
        <w:rPr>
          <w:rtl/>
          <w:lang w:val="en-GB"/>
        </w:rPr>
        <w:t xml:space="preserve"> في المأوى قد أثر عليه أيضاً، لأنه لم يكن مستعداً، وهو في السابعة من عمره، لل</w:t>
      </w:r>
      <w:r w:rsidR="009B1C16">
        <w:rPr>
          <w:rFonts w:hint="cs"/>
          <w:rtl/>
          <w:lang w:val="en-GB"/>
        </w:rPr>
        <w:t>ا</w:t>
      </w:r>
      <w:r w:rsidRPr="00EE53F5">
        <w:rPr>
          <w:rtl/>
          <w:lang w:val="en-GB"/>
        </w:rPr>
        <w:t xml:space="preserve">نفصال عن أمه في مثل هذه الظروف. ووفقاً لصاحبة البلاغ، يدعي موظفو المدرسة أن تعلم التوأمين قد تأثر بالمسافة التي يتعين </w:t>
      </w:r>
      <w:r w:rsidRPr="00EE53F5">
        <w:rPr>
          <w:rFonts w:hint="cs"/>
          <w:rtl/>
          <w:lang w:val="en-GB"/>
        </w:rPr>
        <w:t>عليهما</w:t>
      </w:r>
      <w:r w:rsidRPr="00EE53F5">
        <w:rPr>
          <w:rtl/>
          <w:lang w:val="en-GB"/>
        </w:rPr>
        <w:t xml:space="preserve"> قطعها لحضور </w:t>
      </w:r>
      <w:r w:rsidRPr="00EE53F5">
        <w:rPr>
          <w:rFonts w:hint="cs"/>
          <w:rtl/>
          <w:lang w:val="en-GB"/>
        </w:rPr>
        <w:t xml:space="preserve">الحصص </w:t>
      </w:r>
      <w:r w:rsidRPr="00EE53F5">
        <w:rPr>
          <w:rtl/>
          <w:lang w:val="en-GB"/>
        </w:rPr>
        <w:t>الدراس</w:t>
      </w:r>
      <w:r w:rsidRPr="00EE53F5">
        <w:rPr>
          <w:rFonts w:hint="cs"/>
          <w:rtl/>
          <w:lang w:val="en-GB"/>
        </w:rPr>
        <w:t>ي</w:t>
      </w:r>
      <w:r w:rsidRPr="00EE53F5">
        <w:rPr>
          <w:rtl/>
          <w:lang w:val="en-GB"/>
        </w:rPr>
        <w:t xml:space="preserve">ة، </w:t>
      </w:r>
      <w:r w:rsidRPr="00EE53F5">
        <w:rPr>
          <w:rFonts w:hint="cs"/>
          <w:rtl/>
          <w:lang w:val="en-GB"/>
        </w:rPr>
        <w:t xml:space="preserve">ولهذا كانت </w:t>
      </w:r>
      <w:r w:rsidRPr="00EE53F5">
        <w:rPr>
          <w:rtl/>
          <w:lang w:val="en-GB"/>
        </w:rPr>
        <w:t>ساعات التدريس</w:t>
      </w:r>
      <w:r w:rsidRPr="00EE53F5">
        <w:rPr>
          <w:rFonts w:hint="cs"/>
          <w:rtl/>
          <w:lang w:val="en-GB"/>
        </w:rPr>
        <w:t xml:space="preserve"> تفوتهما بانتظام</w:t>
      </w:r>
      <w:r w:rsidR="00E01A26" w:rsidRPr="005E2B50">
        <w:rPr>
          <w:vertAlign w:val="superscript"/>
          <w:rtl/>
          <w:lang w:val="en-GB"/>
        </w:rPr>
        <w:t>(</w:t>
      </w:r>
      <w:r w:rsidR="00E01A26" w:rsidRPr="005E2B50">
        <w:rPr>
          <w:rFonts w:cs="Times New Roman"/>
          <w:position w:val="4"/>
          <w:vertAlign w:val="superscript"/>
        </w:rPr>
        <w:footnoteReference w:id="19"/>
      </w:r>
      <w:r w:rsidR="00E01A26" w:rsidRPr="005E2B50">
        <w:rPr>
          <w:vertAlign w:val="superscript"/>
          <w:rtl/>
          <w:lang w:val="en-GB"/>
        </w:rPr>
        <w:t>)</w:t>
      </w:r>
      <w:r w:rsidRPr="00EE53F5">
        <w:rPr>
          <w:rFonts w:hint="cs"/>
          <w:rtl/>
          <w:lang w:val="en-GB"/>
        </w:rPr>
        <w:t>.</w:t>
      </w:r>
    </w:p>
    <w:p w:rsidR="00EE53F5" w:rsidRPr="00EE53F5" w:rsidRDefault="00EE53F5" w:rsidP="00EE53F5">
      <w:pPr>
        <w:pStyle w:val="SingleTxtGA"/>
        <w:rPr>
          <w:rtl/>
          <w:lang w:val="en-GB"/>
        </w:rPr>
      </w:pPr>
      <w:r w:rsidRPr="005E2B50">
        <w:rPr>
          <w:szCs w:val="20"/>
          <w:rtl/>
          <w:lang w:val="en-GB"/>
        </w:rPr>
        <w:t>5</w:t>
      </w:r>
      <w:r w:rsidRPr="00EE53F5">
        <w:rPr>
          <w:rtl/>
          <w:lang w:val="en-GB"/>
        </w:rPr>
        <w:t>-</w:t>
      </w:r>
      <w:r w:rsidRPr="005E2B50">
        <w:rPr>
          <w:szCs w:val="20"/>
          <w:rtl/>
          <w:lang w:val="en-GB"/>
        </w:rPr>
        <w:t>8</w:t>
      </w:r>
      <w:r w:rsidRPr="00EE53F5">
        <w:rPr>
          <w:rtl/>
          <w:lang w:val="en-GB"/>
        </w:rPr>
        <w:tab/>
        <w:t xml:space="preserve">وتخلص صاحبة البلاغ إلى أن إخلاءها كان إخلاء </w:t>
      </w:r>
      <w:r w:rsidRPr="00EE53F5">
        <w:rPr>
          <w:rFonts w:hint="cs"/>
          <w:rtl/>
          <w:lang w:val="en-GB"/>
        </w:rPr>
        <w:t>بالإكراه</w:t>
      </w:r>
      <w:r w:rsidRPr="00EE53F5">
        <w:rPr>
          <w:rtl/>
          <w:lang w:val="en-GB"/>
        </w:rPr>
        <w:t xml:space="preserve"> تجاهلت الدولة الطرف خلاله التزاماتها تجاه أسرتها التي كانت في حالة </w:t>
      </w:r>
      <w:r w:rsidRPr="00EE53F5">
        <w:rPr>
          <w:rFonts w:hint="cs"/>
          <w:rtl/>
          <w:lang w:val="en-GB"/>
        </w:rPr>
        <w:t>ضرورة</w:t>
      </w:r>
      <w:r w:rsidRPr="00EE53F5">
        <w:rPr>
          <w:rtl/>
          <w:lang w:val="en-GB"/>
        </w:rPr>
        <w:t xml:space="preserve">. وبالإضافة إلى ذلك، نُفذ الإخلاء خلافاً لطلب اللجنة الصريح، </w:t>
      </w:r>
      <w:r w:rsidRPr="00EE53F5">
        <w:rPr>
          <w:rFonts w:hint="cs"/>
          <w:rtl/>
          <w:lang w:val="en-GB"/>
        </w:rPr>
        <w:t>وكان</w:t>
      </w:r>
      <w:r w:rsidRPr="00EE53F5">
        <w:rPr>
          <w:rtl/>
          <w:lang w:val="en-GB"/>
        </w:rPr>
        <w:t xml:space="preserve"> يرقى إلى مستوى انتهاك </w:t>
      </w:r>
      <w:r w:rsidRPr="00EE53F5">
        <w:rPr>
          <w:rFonts w:hint="cs"/>
          <w:rtl/>
          <w:lang w:val="en-GB"/>
        </w:rPr>
        <w:t>ل</w:t>
      </w:r>
      <w:r w:rsidRPr="00EE53F5">
        <w:rPr>
          <w:rtl/>
          <w:lang w:val="en-GB"/>
        </w:rPr>
        <w:t>لبروتوكول الاختياري. وقد ألحقت الأحداث التي وقعت عقب الإخلاء ضرراً أكبر بصاحبة البلاغ وأطفالها. وتفترض صاحبة البلاغ أن هناك أوجه قصور خطيرة فيما يتعلق بالتغطية السكنية في بلد ذي موارد كبيرة، وه</w:t>
      </w:r>
      <w:r w:rsidRPr="00EE53F5">
        <w:rPr>
          <w:rFonts w:hint="cs"/>
          <w:rtl/>
          <w:lang w:val="en-GB"/>
        </w:rPr>
        <w:t>ذا</w:t>
      </w:r>
      <w:r w:rsidRPr="00EE53F5">
        <w:rPr>
          <w:rtl/>
          <w:lang w:val="en-GB"/>
        </w:rPr>
        <w:t xml:space="preserve"> بالإضافة إلى ذلك كان موضع آراء سابقة من جانب اللجنة بشأن الموضوع نفسه.</w:t>
      </w:r>
    </w:p>
    <w:p w:rsidR="00EE53F5" w:rsidRPr="00EE53F5" w:rsidRDefault="00EE53F5" w:rsidP="00EE53F5">
      <w:pPr>
        <w:pStyle w:val="H1GA"/>
        <w:rPr>
          <w:rtl/>
          <w:lang w:val="en-GB"/>
        </w:rPr>
      </w:pPr>
      <w:r>
        <w:rPr>
          <w:rtl/>
          <w:lang w:val="en-GB"/>
        </w:rPr>
        <w:tab/>
      </w:r>
      <w:r w:rsidRPr="00EE53F5">
        <w:rPr>
          <w:rtl/>
          <w:lang w:val="en-GB"/>
        </w:rPr>
        <w:t>باء-</w:t>
      </w:r>
      <w:r w:rsidRPr="00EE53F5">
        <w:rPr>
          <w:rtl/>
          <w:lang w:val="en-GB"/>
        </w:rPr>
        <w:tab/>
        <w:t>نظر اللجنة في المقبولية</w:t>
      </w:r>
    </w:p>
    <w:p w:rsidR="00EE53F5" w:rsidRPr="00EE53F5" w:rsidRDefault="00EE53F5" w:rsidP="00EE53F5">
      <w:pPr>
        <w:pStyle w:val="SingleTxtGA"/>
        <w:rPr>
          <w:rtl/>
          <w:lang w:val="en-GB"/>
        </w:rPr>
      </w:pPr>
      <w:r w:rsidRPr="005E2B50">
        <w:rPr>
          <w:szCs w:val="20"/>
          <w:rtl/>
          <w:lang w:val="en-GB"/>
        </w:rPr>
        <w:t>6</w:t>
      </w:r>
      <w:r w:rsidRPr="00EE53F5">
        <w:rPr>
          <w:rtl/>
          <w:lang w:val="en-GB"/>
        </w:rPr>
        <w:t>-</w:t>
      </w:r>
      <w:r w:rsidRPr="005E2B50">
        <w:rPr>
          <w:szCs w:val="20"/>
          <w:rtl/>
          <w:lang w:val="en-GB"/>
        </w:rPr>
        <w:t>1</w:t>
      </w:r>
      <w:r w:rsidRPr="00EE53F5">
        <w:rPr>
          <w:rtl/>
          <w:lang w:val="en-GB"/>
        </w:rPr>
        <w:tab/>
        <w:t xml:space="preserve">قبل النظر في أي مطالبة واردة في بلاغ، يجب على اللجنة أن تقرر، وفقاً </w:t>
      </w:r>
      <w:r w:rsidRPr="00EE53F5">
        <w:rPr>
          <w:rFonts w:hint="cs"/>
          <w:rtl/>
          <w:lang w:val="en-GB"/>
        </w:rPr>
        <w:t>للمادة</w:t>
      </w:r>
      <w:r w:rsidRPr="00EE53F5">
        <w:rPr>
          <w:rtl/>
          <w:lang w:val="en-GB"/>
        </w:rPr>
        <w:t xml:space="preserve"> </w:t>
      </w:r>
      <w:r w:rsidRPr="005E2B50">
        <w:rPr>
          <w:szCs w:val="20"/>
          <w:rtl/>
          <w:lang w:val="en-GB"/>
        </w:rPr>
        <w:t>9</w:t>
      </w:r>
      <w:r w:rsidRPr="00EE53F5">
        <w:rPr>
          <w:rtl/>
          <w:lang w:val="en-GB"/>
        </w:rPr>
        <w:t xml:space="preserve"> من نظامها الداخلي المؤقت </w:t>
      </w:r>
      <w:r w:rsidRPr="00EE53F5">
        <w:rPr>
          <w:rFonts w:hint="cs"/>
          <w:rtl/>
          <w:lang w:val="en-GB"/>
        </w:rPr>
        <w:t>المتعلق ب</w:t>
      </w:r>
      <w:r w:rsidRPr="00EE53F5">
        <w:rPr>
          <w:rtl/>
          <w:lang w:val="en-GB"/>
        </w:rPr>
        <w:t>البروتوكول الاختياري، ما إذا كان البلاغ مقبولاً أم لا.</w:t>
      </w:r>
    </w:p>
    <w:p w:rsidR="00EE53F5" w:rsidRPr="00EE53F5" w:rsidRDefault="00EE53F5" w:rsidP="00EE53F5">
      <w:pPr>
        <w:pStyle w:val="SingleTxtGA"/>
        <w:rPr>
          <w:rtl/>
          <w:lang w:val="en-GB"/>
        </w:rPr>
      </w:pPr>
      <w:r w:rsidRPr="005E2B50">
        <w:rPr>
          <w:szCs w:val="20"/>
          <w:rtl/>
          <w:lang w:val="en-GB"/>
        </w:rPr>
        <w:t>6</w:t>
      </w:r>
      <w:r w:rsidRPr="00EE53F5">
        <w:rPr>
          <w:rtl/>
          <w:lang w:val="en-GB"/>
        </w:rPr>
        <w:t>-</w:t>
      </w:r>
      <w:r w:rsidRPr="005E2B50">
        <w:rPr>
          <w:szCs w:val="20"/>
          <w:rtl/>
          <w:lang w:val="en-GB"/>
        </w:rPr>
        <w:t>2</w:t>
      </w:r>
      <w:r w:rsidRPr="00EE53F5">
        <w:rPr>
          <w:rtl/>
          <w:lang w:val="en-GB"/>
        </w:rPr>
        <w:tab/>
        <w:t xml:space="preserve">وتحيط اللجنة علماً بحجة الدولة الطرف بأن هذه القضية لا تنطوي على إخلاء بالمعنى المقصود في المصطلح المستخدم في التعليقين العامين للجنة رقم </w:t>
      </w:r>
      <w:r w:rsidRPr="005E2B50">
        <w:rPr>
          <w:szCs w:val="20"/>
          <w:rtl/>
          <w:lang w:val="en-GB"/>
        </w:rPr>
        <w:t>4</w:t>
      </w:r>
      <w:r w:rsidR="00123539">
        <w:rPr>
          <w:rtl/>
          <w:lang w:val="en-GB"/>
        </w:rPr>
        <w:t xml:space="preserve"> و</w:t>
      </w:r>
      <w:r w:rsidRPr="005E2B50">
        <w:rPr>
          <w:szCs w:val="20"/>
          <w:rtl/>
          <w:lang w:val="en-GB"/>
        </w:rPr>
        <w:t>7</w:t>
      </w:r>
      <w:r w:rsidRPr="00EE53F5">
        <w:rPr>
          <w:rtl/>
          <w:lang w:val="en-GB"/>
        </w:rPr>
        <w:t>، اللذين يقدمان تفسيرات موثوقة للعهد، و</w:t>
      </w:r>
      <w:r w:rsidRPr="00EE53F5">
        <w:rPr>
          <w:rFonts w:hint="cs"/>
          <w:rtl/>
          <w:lang w:val="en-GB"/>
        </w:rPr>
        <w:t>لهذا</w:t>
      </w:r>
      <w:r w:rsidRPr="00EE53F5">
        <w:rPr>
          <w:rtl/>
          <w:lang w:val="en-GB"/>
        </w:rPr>
        <w:t xml:space="preserve"> فإن الشكوى تقع خارج نطاق اختصاص اللجنة (انظر الفقرة </w:t>
      </w:r>
      <w:r w:rsidRPr="005E2B50">
        <w:rPr>
          <w:szCs w:val="20"/>
          <w:rtl/>
          <w:lang w:val="en-GB"/>
        </w:rPr>
        <w:t>4</w:t>
      </w:r>
      <w:r w:rsidRPr="00EE53F5">
        <w:rPr>
          <w:rtl/>
          <w:lang w:val="en-GB"/>
        </w:rPr>
        <w:t>-</w:t>
      </w:r>
      <w:r w:rsidRPr="005E2B50">
        <w:rPr>
          <w:szCs w:val="20"/>
          <w:rtl/>
          <w:lang w:val="en-GB"/>
        </w:rPr>
        <w:t>10</w:t>
      </w:r>
      <w:r w:rsidRPr="00EE53F5">
        <w:rPr>
          <w:rtl/>
          <w:lang w:val="en-GB"/>
        </w:rPr>
        <w:t xml:space="preserve"> أعلاه). وتشير </w:t>
      </w:r>
      <w:r w:rsidRPr="00EE53F5">
        <w:rPr>
          <w:rtl/>
          <w:lang w:val="en-GB"/>
        </w:rPr>
        <w:lastRenderedPageBreak/>
        <w:t xml:space="preserve">اللجنة إلى أنه، على النحو المنصوص عليه في الفقرة </w:t>
      </w:r>
      <w:r w:rsidRPr="005E2B50">
        <w:rPr>
          <w:szCs w:val="20"/>
          <w:rtl/>
          <w:lang w:val="en-GB"/>
        </w:rPr>
        <w:t>11</w:t>
      </w:r>
      <w:r w:rsidRPr="00EE53F5">
        <w:rPr>
          <w:rtl/>
          <w:lang w:val="en-GB"/>
        </w:rPr>
        <w:t xml:space="preserve"> من تعليقها العام رقم </w:t>
      </w:r>
      <w:r w:rsidRPr="005E2B50">
        <w:rPr>
          <w:szCs w:val="20"/>
          <w:rtl/>
          <w:lang w:val="en-GB"/>
        </w:rPr>
        <w:t>7</w:t>
      </w:r>
      <w:r w:rsidRPr="00EE53F5">
        <w:rPr>
          <w:rtl/>
          <w:lang w:val="en-GB"/>
        </w:rPr>
        <w:t xml:space="preserve">، حتى عندما تكون </w:t>
      </w:r>
      <w:r w:rsidRPr="00EE53F5">
        <w:rPr>
          <w:rFonts w:hint="cs"/>
          <w:rtl/>
          <w:lang w:val="en-GB"/>
        </w:rPr>
        <w:t>حالات</w:t>
      </w:r>
      <w:r w:rsidRPr="00EE53F5">
        <w:rPr>
          <w:rtl/>
          <w:lang w:val="en-GB"/>
        </w:rPr>
        <w:t xml:space="preserve"> الإخلاء مبررة، كما هو الحال في حالة ا</w:t>
      </w:r>
      <w:r w:rsidRPr="00EE53F5">
        <w:rPr>
          <w:rFonts w:hint="cs"/>
          <w:rtl/>
          <w:lang w:val="en-GB"/>
        </w:rPr>
        <w:t>لا</w:t>
      </w:r>
      <w:r w:rsidRPr="00EE53F5">
        <w:rPr>
          <w:rtl/>
          <w:lang w:val="en-GB"/>
        </w:rPr>
        <w:t xml:space="preserve">ستمرار </w:t>
      </w:r>
      <w:r w:rsidRPr="00EE53F5">
        <w:rPr>
          <w:rFonts w:hint="cs"/>
          <w:rtl/>
          <w:lang w:val="en-GB"/>
        </w:rPr>
        <w:t>في التخلف</w:t>
      </w:r>
      <w:r w:rsidRPr="00EE53F5">
        <w:rPr>
          <w:rtl/>
          <w:lang w:val="en-GB"/>
        </w:rPr>
        <w:t xml:space="preserve"> </w:t>
      </w:r>
      <w:r w:rsidRPr="00EE53F5">
        <w:rPr>
          <w:rFonts w:hint="cs"/>
          <w:rtl/>
          <w:lang w:val="en-GB"/>
        </w:rPr>
        <w:t xml:space="preserve">عن </w:t>
      </w:r>
      <w:r w:rsidRPr="00EE53F5">
        <w:rPr>
          <w:rtl/>
          <w:lang w:val="en-GB"/>
        </w:rPr>
        <w:t xml:space="preserve">دفع الإيجار أو إلحاق ضرر بالممتلكات المستأجرة دون سبب </w:t>
      </w:r>
      <w:r w:rsidRPr="00EE53F5">
        <w:rPr>
          <w:rFonts w:hint="cs"/>
          <w:rtl/>
          <w:lang w:val="en-GB"/>
        </w:rPr>
        <w:t>وجيه</w:t>
      </w:r>
      <w:r w:rsidRPr="00EE53F5">
        <w:rPr>
          <w:rtl/>
          <w:lang w:val="en-GB"/>
        </w:rPr>
        <w:t xml:space="preserve">، يتحتم على السلطات المعنية أن تكفل أن يجري الإخلاء على النحو الذي يجيزه القانون </w:t>
      </w:r>
      <w:r w:rsidRPr="00EE53F5">
        <w:rPr>
          <w:rFonts w:hint="cs"/>
          <w:rtl/>
          <w:lang w:val="en-GB"/>
        </w:rPr>
        <w:t>وبما يتوافق</w:t>
      </w:r>
      <w:r w:rsidRPr="00EE53F5">
        <w:rPr>
          <w:rtl/>
          <w:lang w:val="en-GB"/>
        </w:rPr>
        <w:t xml:space="preserve"> مع أحكام العهد، وأن تكون جميع سبل الانتصاف والتعويضات القانونية متاحة للمتضررين. وتنطبق هذه الاعتبارات أيضاً على </w:t>
      </w:r>
      <w:r w:rsidRPr="00EE53F5">
        <w:rPr>
          <w:rFonts w:hint="cs"/>
          <w:rtl/>
          <w:lang w:val="en-GB"/>
        </w:rPr>
        <w:t>شغل المكان دون سند قانوني</w:t>
      </w:r>
      <w:r w:rsidRPr="00EE53F5">
        <w:rPr>
          <w:rtl/>
          <w:lang w:val="en-GB"/>
        </w:rPr>
        <w:t xml:space="preserve">، لأن هذا النوع من </w:t>
      </w:r>
      <w:r w:rsidRPr="00EE53F5">
        <w:rPr>
          <w:rFonts w:hint="cs"/>
          <w:rtl/>
          <w:lang w:val="en-GB"/>
        </w:rPr>
        <w:t>الشغل</w:t>
      </w:r>
      <w:r w:rsidRPr="00EE53F5">
        <w:rPr>
          <w:rtl/>
          <w:lang w:val="en-GB"/>
        </w:rPr>
        <w:t xml:space="preserve"> يمكن أن يشكل في نهاية المطاف، بالنسبة لبعض الأشخاص، شكلاً من أشكال السكن، وبالتالي يمكن أن يدخل في نطاق حماية الحق في السكن. وبناء على ذلك، وعلى الرغم من أن عدم وجود سند قانوني قد يبرر الإخلاء، فإن الإجراءات التي تؤدي إلى الأمر بالإخلاء وتنفيذ الإخلاء يجب أن </w:t>
      </w:r>
      <w:r w:rsidRPr="00EE53F5">
        <w:rPr>
          <w:rFonts w:hint="cs"/>
          <w:rtl/>
          <w:lang w:val="en-GB"/>
        </w:rPr>
        <w:t>تجري</w:t>
      </w:r>
      <w:r w:rsidRPr="00EE53F5">
        <w:rPr>
          <w:rtl/>
          <w:lang w:val="en-GB"/>
        </w:rPr>
        <w:t xml:space="preserve"> على نحو يتفق مع</w:t>
      </w:r>
      <w:r w:rsidRPr="00EE53F5">
        <w:rPr>
          <w:rFonts w:hint="cs"/>
          <w:rtl/>
          <w:lang w:val="en-GB"/>
        </w:rPr>
        <w:t xml:space="preserve"> أحكام</w:t>
      </w:r>
      <w:r w:rsidRPr="00EE53F5">
        <w:rPr>
          <w:rtl/>
          <w:lang w:val="en-GB"/>
        </w:rPr>
        <w:t xml:space="preserve"> العهد </w:t>
      </w:r>
      <w:r w:rsidRPr="00EE53F5">
        <w:rPr>
          <w:rFonts w:hint="cs"/>
          <w:rtl/>
          <w:lang w:val="en-GB"/>
        </w:rPr>
        <w:t>الذي ي</w:t>
      </w:r>
      <w:r w:rsidRPr="00EE53F5">
        <w:rPr>
          <w:rtl/>
          <w:lang w:val="en-GB"/>
        </w:rPr>
        <w:t xml:space="preserve">ضمن </w:t>
      </w:r>
      <w:r w:rsidRPr="00EE53F5">
        <w:rPr>
          <w:rFonts w:hint="cs"/>
          <w:rtl/>
          <w:lang w:val="en-GB"/>
        </w:rPr>
        <w:t xml:space="preserve">وسائل الانتصاف </w:t>
      </w:r>
      <w:r w:rsidRPr="00EE53F5">
        <w:rPr>
          <w:rtl/>
          <w:lang w:val="en-GB"/>
        </w:rPr>
        <w:t xml:space="preserve">القانونية المناسبة للأشخاص المتضررين. وتلاحظ اللجنة أن الفقرة </w:t>
      </w:r>
      <w:r w:rsidRPr="005E2B50">
        <w:rPr>
          <w:szCs w:val="20"/>
          <w:rtl/>
          <w:lang w:val="en-GB"/>
        </w:rPr>
        <w:t>3</w:t>
      </w:r>
      <w:r w:rsidRPr="00EE53F5">
        <w:rPr>
          <w:rtl/>
          <w:lang w:val="en-GB"/>
        </w:rPr>
        <w:t xml:space="preserve"> من التعليق العام رقم </w:t>
      </w:r>
      <w:r w:rsidRPr="005E2B50">
        <w:rPr>
          <w:szCs w:val="20"/>
          <w:rtl/>
          <w:lang w:val="en-GB"/>
        </w:rPr>
        <w:t>7</w:t>
      </w:r>
      <w:r w:rsidRPr="00EE53F5">
        <w:rPr>
          <w:rtl/>
          <w:lang w:val="en-GB"/>
        </w:rPr>
        <w:t xml:space="preserve">، كما ذكرت الدولة الطرف، تنص على أن حظر الإخلاء بالإكراه لا </w:t>
      </w:r>
      <w:r w:rsidRPr="00EE53F5">
        <w:rPr>
          <w:rFonts w:hint="cs"/>
          <w:rtl/>
          <w:lang w:val="en-GB"/>
        </w:rPr>
        <w:t>يسري</w:t>
      </w:r>
      <w:r w:rsidRPr="00EE53F5">
        <w:rPr>
          <w:rtl/>
          <w:lang w:val="en-GB"/>
        </w:rPr>
        <w:t xml:space="preserve"> على حالات الإخلاء التي تطبّق بالإكراه وفقاً لأحكام القانون والعهدين الدوليين الخاصين بحقوق الإنسان. وتلاحظ اللجنة أن صاحبة البلاغ لا تدعي أن إخلاءها يشكل انتهاكاً للقانون الوطني. بل إن شكواها هي أن الإخلاء لم ينفذ </w:t>
      </w:r>
      <w:r w:rsidRPr="00EE53F5">
        <w:rPr>
          <w:rFonts w:hint="cs"/>
          <w:rtl/>
          <w:lang w:val="en-GB"/>
        </w:rPr>
        <w:t>تنفيذا</w:t>
      </w:r>
      <w:r w:rsidR="00905D6E">
        <w:rPr>
          <w:rFonts w:hint="cs"/>
          <w:rtl/>
          <w:lang w:val="en-GB"/>
        </w:rPr>
        <w:t>ً</w:t>
      </w:r>
      <w:r w:rsidRPr="00EE53F5">
        <w:rPr>
          <w:rFonts w:hint="cs"/>
          <w:rtl/>
          <w:lang w:val="en-GB"/>
        </w:rPr>
        <w:t xml:space="preserve"> يمتثل</w:t>
      </w:r>
      <w:r w:rsidRPr="00EE53F5">
        <w:rPr>
          <w:rtl/>
          <w:lang w:val="en-GB"/>
        </w:rPr>
        <w:t xml:space="preserve"> لأحكام العهد، </w:t>
      </w:r>
      <w:r w:rsidRPr="00EE53F5">
        <w:rPr>
          <w:rFonts w:hint="cs"/>
          <w:rtl/>
          <w:lang w:val="en-GB"/>
        </w:rPr>
        <w:t xml:space="preserve">وذلك </w:t>
      </w:r>
      <w:r w:rsidRPr="00EE53F5">
        <w:rPr>
          <w:rtl/>
          <w:lang w:val="en-GB"/>
        </w:rPr>
        <w:t xml:space="preserve">وفقاً </w:t>
      </w:r>
      <w:r w:rsidRPr="00EE53F5">
        <w:rPr>
          <w:rFonts w:hint="cs"/>
          <w:rtl/>
          <w:lang w:val="en-GB"/>
        </w:rPr>
        <w:t>للشطر</w:t>
      </w:r>
      <w:r w:rsidRPr="00EE53F5">
        <w:rPr>
          <w:rtl/>
          <w:lang w:val="en-GB"/>
        </w:rPr>
        <w:t xml:space="preserve"> الثاني من الجملة المذكورة أعلاه من التعليق العام رقم </w:t>
      </w:r>
      <w:r w:rsidRPr="005E2B50">
        <w:rPr>
          <w:szCs w:val="20"/>
          <w:rtl/>
          <w:lang w:val="en-GB"/>
        </w:rPr>
        <w:t>7</w:t>
      </w:r>
      <w:r w:rsidRPr="00EE53F5">
        <w:rPr>
          <w:rtl/>
          <w:lang w:val="en-GB"/>
        </w:rPr>
        <w:t xml:space="preserve">. ولذلك ترى اللجنة أن البلاغ يستوفي شرط الإشارة إلى انتهاك محتمل لحق منصوص عليه في العهد، وفقاً للمادة </w:t>
      </w:r>
      <w:r w:rsidRPr="005E2B50">
        <w:rPr>
          <w:szCs w:val="20"/>
          <w:rtl/>
          <w:lang w:val="en-GB"/>
        </w:rPr>
        <w:t>2</w:t>
      </w:r>
      <w:r w:rsidRPr="00EE53F5">
        <w:rPr>
          <w:rtl/>
          <w:lang w:val="en-GB"/>
        </w:rPr>
        <w:t xml:space="preserve"> من البروتوكول الاختياري.</w:t>
      </w:r>
    </w:p>
    <w:p w:rsidR="00EE53F5" w:rsidRPr="00EE53F5" w:rsidRDefault="00EE53F5" w:rsidP="00EE53F5">
      <w:pPr>
        <w:pStyle w:val="SingleTxtGA"/>
        <w:rPr>
          <w:rtl/>
          <w:lang w:val="en-GB"/>
        </w:rPr>
      </w:pPr>
      <w:r w:rsidRPr="00905D6E">
        <w:rPr>
          <w:spacing w:val="-1"/>
          <w:szCs w:val="20"/>
          <w:rtl/>
          <w:lang w:val="en-GB"/>
        </w:rPr>
        <w:t>6</w:t>
      </w:r>
      <w:r w:rsidRPr="00905D6E">
        <w:rPr>
          <w:spacing w:val="-1"/>
          <w:rtl/>
          <w:lang w:val="en-GB"/>
        </w:rPr>
        <w:t>-</w:t>
      </w:r>
      <w:r w:rsidRPr="00905D6E">
        <w:rPr>
          <w:spacing w:val="-1"/>
          <w:szCs w:val="20"/>
          <w:rtl/>
          <w:lang w:val="en-GB"/>
        </w:rPr>
        <w:t>3</w:t>
      </w:r>
      <w:r w:rsidRPr="00905D6E">
        <w:rPr>
          <w:spacing w:val="-1"/>
          <w:rtl/>
          <w:lang w:val="en-GB"/>
        </w:rPr>
        <w:tab/>
        <w:t xml:space="preserve">وتلاحظ اللجنة أن البلاغ يستوفي شروط المقبولية الأخرى المنصوص عليها في المادتين </w:t>
      </w:r>
      <w:r w:rsidRPr="00905D6E">
        <w:rPr>
          <w:spacing w:val="-1"/>
          <w:szCs w:val="20"/>
          <w:rtl/>
          <w:lang w:val="en-GB"/>
        </w:rPr>
        <w:t>2</w:t>
      </w:r>
      <w:r w:rsidRPr="00EE53F5">
        <w:rPr>
          <w:rtl/>
          <w:lang w:val="en-GB"/>
        </w:rPr>
        <w:t xml:space="preserve"> و</w:t>
      </w:r>
      <w:r w:rsidRPr="005E2B50">
        <w:rPr>
          <w:szCs w:val="20"/>
          <w:rtl/>
          <w:lang w:val="en-GB"/>
        </w:rPr>
        <w:t>3</w:t>
      </w:r>
      <w:r w:rsidRPr="00EE53F5">
        <w:rPr>
          <w:rtl/>
          <w:lang w:val="en-GB"/>
        </w:rPr>
        <w:t xml:space="preserve"> من البروتوكول الاختياري، </w:t>
      </w:r>
      <w:r w:rsidRPr="00EE53F5">
        <w:rPr>
          <w:rFonts w:hint="cs"/>
          <w:rtl/>
          <w:lang w:val="en-GB"/>
        </w:rPr>
        <w:t>و</w:t>
      </w:r>
      <w:r w:rsidRPr="00EE53F5">
        <w:rPr>
          <w:rtl/>
          <w:lang w:val="en-GB"/>
        </w:rPr>
        <w:t>تعلن</w:t>
      </w:r>
      <w:r w:rsidRPr="00EE53F5">
        <w:rPr>
          <w:rFonts w:hint="cs"/>
          <w:rtl/>
          <w:lang w:val="en-GB"/>
        </w:rPr>
        <w:t xml:space="preserve"> وفقا لذلك</w:t>
      </w:r>
      <w:r w:rsidRPr="00EE53F5">
        <w:rPr>
          <w:rtl/>
          <w:lang w:val="en-GB"/>
        </w:rPr>
        <w:t xml:space="preserve"> قبول البلاغ </w:t>
      </w:r>
      <w:r w:rsidRPr="00EE53F5">
        <w:rPr>
          <w:rFonts w:hint="cs"/>
          <w:rtl/>
          <w:lang w:val="en-GB"/>
        </w:rPr>
        <w:t>وتباشر</w:t>
      </w:r>
      <w:r w:rsidRPr="00EE53F5">
        <w:rPr>
          <w:rtl/>
          <w:lang w:val="en-GB"/>
        </w:rPr>
        <w:t xml:space="preserve"> النظر فيه بناء على أسسه الموضوعية.</w:t>
      </w:r>
    </w:p>
    <w:p w:rsidR="00EE53F5" w:rsidRPr="00EE53F5" w:rsidRDefault="00EE53F5" w:rsidP="00EE53F5">
      <w:pPr>
        <w:pStyle w:val="H1GA"/>
        <w:rPr>
          <w:rtl/>
          <w:lang w:val="en-GB"/>
        </w:rPr>
      </w:pPr>
      <w:r>
        <w:rPr>
          <w:rtl/>
          <w:lang w:val="en-GB"/>
        </w:rPr>
        <w:tab/>
      </w:r>
      <w:r w:rsidRPr="00EE53F5">
        <w:rPr>
          <w:rtl/>
          <w:lang w:val="en-GB"/>
        </w:rPr>
        <w:t>جيم-</w:t>
      </w:r>
      <w:r w:rsidRPr="00EE53F5">
        <w:rPr>
          <w:rFonts w:hint="cs"/>
          <w:rtl/>
          <w:lang w:val="en-GB"/>
        </w:rPr>
        <w:tab/>
      </w:r>
      <w:r w:rsidRPr="00EE53F5">
        <w:rPr>
          <w:rtl/>
          <w:lang w:val="en-GB"/>
        </w:rPr>
        <w:t>نظر اللجنة في الأسس الموضوعية</w:t>
      </w:r>
    </w:p>
    <w:p w:rsidR="00EE53F5" w:rsidRPr="00EE53F5" w:rsidRDefault="00EE53F5" w:rsidP="00EE53F5">
      <w:pPr>
        <w:pStyle w:val="H23GA"/>
        <w:rPr>
          <w:rtl/>
          <w:lang w:val="en-GB"/>
        </w:rPr>
      </w:pPr>
      <w:r>
        <w:rPr>
          <w:rtl/>
          <w:lang w:val="en-GB"/>
        </w:rPr>
        <w:tab/>
      </w:r>
      <w:r>
        <w:rPr>
          <w:rtl/>
          <w:lang w:val="en-GB"/>
        </w:rPr>
        <w:tab/>
      </w:r>
      <w:r w:rsidRPr="00EE53F5">
        <w:rPr>
          <w:rtl/>
          <w:lang w:val="en-GB"/>
        </w:rPr>
        <w:t>حقائق ومسائل قانونية</w:t>
      </w:r>
    </w:p>
    <w:p w:rsidR="00EE53F5" w:rsidRPr="00EE53F5" w:rsidRDefault="00EE53F5" w:rsidP="00EE53F5">
      <w:pPr>
        <w:pStyle w:val="SingleTxtGA"/>
        <w:rPr>
          <w:rtl/>
          <w:lang w:val="en-GB"/>
        </w:rPr>
      </w:pPr>
      <w:r w:rsidRPr="005E2B50">
        <w:rPr>
          <w:szCs w:val="20"/>
          <w:rtl/>
          <w:lang w:val="en-GB"/>
        </w:rPr>
        <w:t>7</w:t>
      </w:r>
      <w:r w:rsidRPr="00EE53F5">
        <w:rPr>
          <w:rtl/>
          <w:lang w:val="en-GB"/>
        </w:rPr>
        <w:t>-</w:t>
      </w:r>
      <w:r w:rsidRPr="005E2B50">
        <w:rPr>
          <w:szCs w:val="20"/>
          <w:rtl/>
          <w:lang w:val="en-GB"/>
        </w:rPr>
        <w:t>1</w:t>
      </w:r>
      <w:r w:rsidRPr="00EE53F5">
        <w:rPr>
          <w:rtl/>
          <w:lang w:val="en-GB"/>
        </w:rPr>
        <w:tab/>
        <w:t xml:space="preserve">نظرت اللجنة في هذا البلاغ </w:t>
      </w:r>
      <w:r w:rsidRPr="00EE53F5">
        <w:rPr>
          <w:rFonts w:hint="cs"/>
          <w:rtl/>
          <w:lang w:val="en-GB"/>
        </w:rPr>
        <w:t>وراعت أثناء نظرها</w:t>
      </w:r>
      <w:r w:rsidRPr="00EE53F5">
        <w:rPr>
          <w:rtl/>
          <w:lang w:val="en-GB"/>
        </w:rPr>
        <w:t xml:space="preserve"> </w:t>
      </w:r>
      <w:r w:rsidRPr="00EE53F5">
        <w:rPr>
          <w:rFonts w:hint="cs"/>
          <w:rtl/>
          <w:lang w:val="en-GB"/>
        </w:rPr>
        <w:t xml:space="preserve">فيه </w:t>
      </w:r>
      <w:r w:rsidRPr="00EE53F5">
        <w:rPr>
          <w:rtl/>
          <w:lang w:val="en-GB"/>
        </w:rPr>
        <w:t xml:space="preserve">جميع المعلومات المقدمة إليها وفقاً لأحكام المادة </w:t>
      </w:r>
      <w:r w:rsidRPr="005E2B50">
        <w:rPr>
          <w:szCs w:val="20"/>
          <w:rtl/>
          <w:lang w:val="en-GB"/>
        </w:rPr>
        <w:t>8</w:t>
      </w:r>
      <w:r w:rsidRPr="00EE53F5">
        <w:rPr>
          <w:rtl/>
          <w:lang w:val="en-GB"/>
        </w:rPr>
        <w:t xml:space="preserve"> من البروتوكول الاختياري.</w:t>
      </w:r>
    </w:p>
    <w:p w:rsidR="00EE53F5" w:rsidRPr="00EE53F5" w:rsidRDefault="00EE53F5" w:rsidP="00EE53F5">
      <w:pPr>
        <w:pStyle w:val="SingleTxtGA"/>
        <w:rPr>
          <w:rtl/>
          <w:lang w:val="en-GB"/>
        </w:rPr>
      </w:pPr>
      <w:r w:rsidRPr="005E2B50">
        <w:rPr>
          <w:szCs w:val="20"/>
          <w:rtl/>
          <w:lang w:val="en-GB"/>
        </w:rPr>
        <w:t>7</w:t>
      </w:r>
      <w:r w:rsidRPr="00EE53F5">
        <w:rPr>
          <w:rtl/>
          <w:lang w:val="en-GB"/>
        </w:rPr>
        <w:t>-</w:t>
      </w:r>
      <w:r w:rsidRPr="005E2B50">
        <w:rPr>
          <w:szCs w:val="20"/>
          <w:rtl/>
          <w:lang w:val="en-GB"/>
        </w:rPr>
        <w:t>2</w:t>
      </w:r>
      <w:r w:rsidRPr="00EE53F5">
        <w:rPr>
          <w:rtl/>
          <w:lang w:val="en-GB"/>
        </w:rPr>
        <w:tab/>
      </w:r>
      <w:r w:rsidRPr="00EE53F5">
        <w:rPr>
          <w:rFonts w:hint="cs"/>
          <w:rtl/>
          <w:lang w:val="en-GB"/>
        </w:rPr>
        <w:t>وتباشر</w:t>
      </w:r>
      <w:r w:rsidRPr="00EE53F5">
        <w:rPr>
          <w:rtl/>
          <w:lang w:val="en-GB"/>
        </w:rPr>
        <w:t xml:space="preserve"> اللجنة في تحديد الوقائع التي يمكن اعتبارها مثبتة. </w:t>
      </w:r>
      <w:r w:rsidRPr="00EE53F5">
        <w:rPr>
          <w:rFonts w:hint="cs"/>
          <w:rtl/>
          <w:lang w:val="en-GB"/>
        </w:rPr>
        <w:t>ف</w:t>
      </w:r>
      <w:r w:rsidRPr="00EE53F5">
        <w:rPr>
          <w:rtl/>
          <w:lang w:val="en-GB"/>
        </w:rPr>
        <w:t>صاحبة البلاغ تدعي أنها استأجرت شقة من شخص تبين</w:t>
      </w:r>
      <w:r w:rsidRPr="00EE53F5">
        <w:rPr>
          <w:rFonts w:hint="cs"/>
          <w:rtl/>
          <w:lang w:val="en-GB"/>
        </w:rPr>
        <w:t xml:space="preserve"> لها </w:t>
      </w:r>
      <w:r w:rsidRPr="00EE53F5">
        <w:rPr>
          <w:rtl/>
          <w:lang w:val="en-GB"/>
        </w:rPr>
        <w:t xml:space="preserve">في آذار/مارس </w:t>
      </w:r>
      <w:r w:rsidRPr="005E2B50">
        <w:rPr>
          <w:szCs w:val="20"/>
          <w:rtl/>
          <w:lang w:val="en-GB"/>
        </w:rPr>
        <w:t>2013</w:t>
      </w:r>
      <w:r w:rsidRPr="00EE53F5">
        <w:rPr>
          <w:rFonts w:hint="cs"/>
          <w:rtl/>
          <w:lang w:val="en-GB"/>
        </w:rPr>
        <w:t xml:space="preserve"> </w:t>
      </w:r>
      <w:r w:rsidRPr="00EE53F5">
        <w:rPr>
          <w:rtl/>
          <w:lang w:val="en-GB"/>
        </w:rPr>
        <w:t xml:space="preserve">أنه </w:t>
      </w:r>
      <w:r w:rsidRPr="00EE53F5">
        <w:rPr>
          <w:rFonts w:hint="cs"/>
          <w:rtl/>
          <w:lang w:val="en-GB"/>
        </w:rPr>
        <w:t>لا يملك ا</w:t>
      </w:r>
      <w:r w:rsidRPr="00EE53F5">
        <w:rPr>
          <w:rtl/>
          <w:lang w:val="en-GB"/>
        </w:rPr>
        <w:t>لعقار. بيد أن اللجنة تلاحظ أن صاحبة البلاغ لا تقدم وثائق تثبت هذا الادعاء الذي نظرت فيه السلطات القضائية الوطنية ورفضته. و</w:t>
      </w:r>
      <w:r w:rsidRPr="00EE53F5">
        <w:rPr>
          <w:rFonts w:hint="cs"/>
          <w:rtl/>
          <w:lang w:val="en-GB"/>
        </w:rPr>
        <w:t>نظرا</w:t>
      </w:r>
      <w:r w:rsidR="00905D6E">
        <w:rPr>
          <w:rFonts w:hint="cs"/>
          <w:rtl/>
          <w:lang w:val="en-GB"/>
        </w:rPr>
        <w:t>ً</w:t>
      </w:r>
      <w:r w:rsidRPr="00EE53F5">
        <w:rPr>
          <w:rFonts w:hint="cs"/>
          <w:rtl/>
          <w:lang w:val="en-GB"/>
        </w:rPr>
        <w:t xml:space="preserve"> لعدم وجود</w:t>
      </w:r>
      <w:r w:rsidRPr="00EE53F5">
        <w:rPr>
          <w:rtl/>
          <w:lang w:val="en-GB"/>
        </w:rPr>
        <w:t xml:space="preserve"> أي إشارة إلى أن هذا القرار كان تعسفياً أو أنه يشكل في حد ذاته انتهاكاً لحق من </w:t>
      </w:r>
      <w:r w:rsidRPr="00EE53F5">
        <w:rPr>
          <w:rFonts w:hint="cs"/>
          <w:rtl/>
          <w:lang w:val="en-GB"/>
        </w:rPr>
        <w:t>ال</w:t>
      </w:r>
      <w:r w:rsidRPr="00EE53F5">
        <w:rPr>
          <w:rtl/>
          <w:lang w:val="en-GB"/>
        </w:rPr>
        <w:t xml:space="preserve">حقوق </w:t>
      </w:r>
      <w:r w:rsidRPr="00EE53F5">
        <w:rPr>
          <w:rFonts w:hint="cs"/>
          <w:rtl/>
          <w:lang w:val="en-GB"/>
        </w:rPr>
        <w:t xml:space="preserve">المنصوص عليها في </w:t>
      </w:r>
      <w:r w:rsidRPr="00EE53F5">
        <w:rPr>
          <w:rtl/>
          <w:lang w:val="en-GB"/>
        </w:rPr>
        <w:t xml:space="preserve">العهد، فإن اللجنة لن تعيد تقييم هذا التحديد للوقائع، معتبرة </w:t>
      </w:r>
      <w:r w:rsidRPr="00EE53F5">
        <w:rPr>
          <w:rFonts w:hint="cs"/>
          <w:rtl/>
          <w:lang w:val="en-GB"/>
        </w:rPr>
        <w:t>إيّاها ثابتة ثبوتا</w:t>
      </w:r>
      <w:r w:rsidR="00905D6E">
        <w:rPr>
          <w:rFonts w:hint="cs"/>
          <w:rtl/>
          <w:lang w:val="en-GB"/>
        </w:rPr>
        <w:t>ً</w:t>
      </w:r>
      <w:r w:rsidRPr="00EE53F5">
        <w:rPr>
          <w:rFonts w:hint="cs"/>
          <w:rtl/>
          <w:lang w:val="en-GB"/>
        </w:rPr>
        <w:t xml:space="preserve"> يكفي</w:t>
      </w:r>
      <w:r w:rsidRPr="00EE53F5">
        <w:rPr>
          <w:rtl/>
          <w:lang w:val="en-GB"/>
        </w:rPr>
        <w:t xml:space="preserve"> لأغراض </w:t>
      </w:r>
      <w:r w:rsidRPr="00EE53F5">
        <w:rPr>
          <w:rFonts w:hint="cs"/>
          <w:rtl/>
          <w:lang w:val="en-GB"/>
        </w:rPr>
        <w:t>هذا ال</w:t>
      </w:r>
      <w:r w:rsidRPr="00EE53F5">
        <w:rPr>
          <w:rtl/>
          <w:lang w:val="en-GB"/>
        </w:rPr>
        <w:t xml:space="preserve">تقييم. وقد ثبت أن صاحبة البلاغ وأطفالها كانوا يشغلون شقة دون موافقة المالك القانوني </w:t>
      </w:r>
      <w:r w:rsidRPr="00EE53F5">
        <w:rPr>
          <w:rFonts w:hint="cs"/>
          <w:rtl/>
          <w:lang w:val="en-GB"/>
        </w:rPr>
        <w:t>بسبب حالتها، حالة الضرورة</w:t>
      </w:r>
      <w:r w:rsidRPr="00EE53F5">
        <w:rPr>
          <w:rtl/>
          <w:lang w:val="en-GB"/>
        </w:rPr>
        <w:t>. وقد أُدينت صاحبة البلاغ بجريمة بسيطة هي الاستيلاء غير القانوني، ومُنحت إعفاء</w:t>
      </w:r>
      <w:r w:rsidR="00905D6E">
        <w:rPr>
          <w:rFonts w:hint="cs"/>
          <w:rtl/>
          <w:lang w:val="en-GB"/>
        </w:rPr>
        <w:t>ً</w:t>
      </w:r>
      <w:r w:rsidRPr="00EE53F5">
        <w:rPr>
          <w:rFonts w:hint="cs"/>
          <w:rtl/>
          <w:lang w:val="en-GB"/>
        </w:rPr>
        <w:t xml:space="preserve"> </w:t>
      </w:r>
      <w:r w:rsidRPr="00EE53F5">
        <w:rPr>
          <w:rtl/>
          <w:lang w:val="en-GB"/>
        </w:rPr>
        <w:t xml:space="preserve">جزئياً بسبب </w:t>
      </w:r>
      <w:r w:rsidRPr="00EE53F5">
        <w:rPr>
          <w:rFonts w:hint="cs"/>
          <w:rtl/>
          <w:lang w:val="en-GB"/>
        </w:rPr>
        <w:t>حالة الضرورة</w:t>
      </w:r>
      <w:r w:rsidRPr="00EE53F5">
        <w:rPr>
          <w:rtl/>
          <w:lang w:val="en-GB"/>
        </w:rPr>
        <w:t xml:space="preserve">، وأُمرت بإخلاء </w:t>
      </w:r>
      <w:r w:rsidRPr="00EE53F5">
        <w:rPr>
          <w:rFonts w:hint="cs"/>
          <w:rtl/>
          <w:lang w:val="en-GB"/>
        </w:rPr>
        <w:t>الشقة</w:t>
      </w:r>
      <w:r w:rsidRPr="00EE53F5">
        <w:rPr>
          <w:rtl/>
          <w:lang w:val="en-GB"/>
        </w:rPr>
        <w:t xml:space="preserve"> التي كانت تشغلها. وبينما كانت صاحبة البلاغ تعيش في الشقة، قدمت طلباً للحصول على سكن عام، </w:t>
      </w:r>
      <w:r w:rsidRPr="00EE53F5">
        <w:rPr>
          <w:rFonts w:hint="cs"/>
          <w:rtl/>
          <w:lang w:val="en-GB"/>
        </w:rPr>
        <w:t>و</w:t>
      </w:r>
      <w:r w:rsidRPr="00EE53F5">
        <w:rPr>
          <w:rtl/>
          <w:lang w:val="en-GB"/>
        </w:rPr>
        <w:t>رُفض</w:t>
      </w:r>
      <w:r w:rsidRPr="00EE53F5">
        <w:rPr>
          <w:rFonts w:hint="cs"/>
          <w:rtl/>
          <w:lang w:val="en-GB"/>
        </w:rPr>
        <w:t xml:space="preserve"> طلبها</w:t>
      </w:r>
      <w:r w:rsidRPr="00EE53F5">
        <w:rPr>
          <w:rtl/>
          <w:lang w:val="en-GB"/>
        </w:rPr>
        <w:t xml:space="preserve"> لأنها لم تف بشرط </w:t>
      </w:r>
      <w:r w:rsidRPr="00EE53F5">
        <w:rPr>
          <w:rFonts w:hint="cs"/>
          <w:rtl/>
          <w:lang w:val="en-GB"/>
        </w:rPr>
        <w:t xml:space="preserve">يقتضي من </w:t>
      </w:r>
      <w:r w:rsidRPr="00EE53F5">
        <w:rPr>
          <w:rtl/>
          <w:lang w:val="en-GB"/>
        </w:rPr>
        <w:t xml:space="preserve">مقدمي الطلبات عدم شغل مسكن بدون سند قانوني. وفي </w:t>
      </w:r>
      <w:r w:rsidRPr="005E2B50">
        <w:rPr>
          <w:szCs w:val="20"/>
          <w:rtl/>
          <w:lang w:val="en-GB"/>
        </w:rPr>
        <w:t>25</w:t>
      </w:r>
      <w:r w:rsidRPr="00EE53F5">
        <w:rPr>
          <w:rtl/>
          <w:lang w:val="en-GB"/>
        </w:rPr>
        <w:t xml:space="preserve"> حزيران/يونيه، أُ</w:t>
      </w:r>
      <w:r w:rsidRPr="00EE53F5">
        <w:rPr>
          <w:rFonts w:hint="cs"/>
          <w:rtl/>
          <w:lang w:val="en-GB"/>
        </w:rPr>
        <w:t>خ</w:t>
      </w:r>
      <w:r w:rsidRPr="00EE53F5">
        <w:rPr>
          <w:rtl/>
          <w:lang w:val="en-GB"/>
        </w:rPr>
        <w:t xml:space="preserve">ليت صاحبة البلاغ مع طفليها. </w:t>
      </w:r>
    </w:p>
    <w:p w:rsidR="00EE53F5" w:rsidRPr="00EE53F5" w:rsidRDefault="00EE53F5" w:rsidP="00EE53F5">
      <w:pPr>
        <w:pStyle w:val="SingleTxtGA"/>
        <w:rPr>
          <w:rtl/>
          <w:lang w:val="en-GB"/>
        </w:rPr>
      </w:pPr>
      <w:r w:rsidRPr="005E2B50">
        <w:rPr>
          <w:szCs w:val="20"/>
          <w:rtl/>
          <w:lang w:val="en-GB"/>
        </w:rPr>
        <w:t>7</w:t>
      </w:r>
      <w:r w:rsidRPr="00EE53F5">
        <w:rPr>
          <w:rtl/>
          <w:lang w:val="en-GB"/>
        </w:rPr>
        <w:t>-</w:t>
      </w:r>
      <w:r w:rsidRPr="005E2B50">
        <w:rPr>
          <w:szCs w:val="20"/>
          <w:rtl/>
          <w:lang w:val="en-GB"/>
        </w:rPr>
        <w:t>3</w:t>
      </w:r>
      <w:r w:rsidRPr="00EE53F5">
        <w:rPr>
          <w:rtl/>
          <w:lang w:val="en-GB"/>
        </w:rPr>
        <w:tab/>
        <w:t xml:space="preserve">وبعد الإخلاء، </w:t>
      </w:r>
      <w:r w:rsidRPr="00EE53F5">
        <w:rPr>
          <w:rFonts w:hint="cs"/>
          <w:rtl/>
          <w:lang w:val="en-GB"/>
        </w:rPr>
        <w:t>عرضت</w:t>
      </w:r>
      <w:r w:rsidRPr="00EE53F5">
        <w:rPr>
          <w:rtl/>
          <w:lang w:val="en-GB"/>
        </w:rPr>
        <w:t xml:space="preserve"> الخدمات الاجتماعية </w:t>
      </w:r>
      <w:r w:rsidRPr="00EE53F5">
        <w:rPr>
          <w:rFonts w:hint="cs"/>
          <w:rtl/>
          <w:lang w:val="en-GB"/>
        </w:rPr>
        <w:t xml:space="preserve">على </w:t>
      </w:r>
      <w:r w:rsidRPr="00EE53F5">
        <w:rPr>
          <w:rtl/>
          <w:lang w:val="en-GB"/>
        </w:rPr>
        <w:t xml:space="preserve">صاحبة البلاغ وأسرتها إقامة مؤقتة ومشتركة في مأوى (انظر الفقرة </w:t>
      </w:r>
      <w:r w:rsidRPr="005E2B50">
        <w:rPr>
          <w:szCs w:val="20"/>
          <w:rtl/>
          <w:lang w:val="en-GB"/>
        </w:rPr>
        <w:t>4</w:t>
      </w:r>
      <w:r w:rsidRPr="00EE53F5">
        <w:rPr>
          <w:rtl/>
          <w:lang w:val="en-GB"/>
        </w:rPr>
        <w:t>-</w:t>
      </w:r>
      <w:r w:rsidRPr="005E2B50">
        <w:rPr>
          <w:szCs w:val="20"/>
          <w:rtl/>
          <w:lang w:val="en-GB"/>
        </w:rPr>
        <w:t>7</w:t>
      </w:r>
      <w:r w:rsidRPr="00EE53F5">
        <w:rPr>
          <w:rtl/>
          <w:lang w:val="en-GB"/>
        </w:rPr>
        <w:t xml:space="preserve"> أعلاه). </w:t>
      </w:r>
      <w:r w:rsidRPr="00EE53F5">
        <w:rPr>
          <w:rFonts w:hint="cs"/>
          <w:rtl/>
          <w:lang w:val="en-GB"/>
        </w:rPr>
        <w:t>و</w:t>
      </w:r>
      <w:r w:rsidRPr="00EE53F5">
        <w:rPr>
          <w:rtl/>
          <w:lang w:val="en-GB"/>
        </w:rPr>
        <w:t>بقيت الأسرة في هذا المأوى حتى</w:t>
      </w:r>
      <w:r w:rsidRPr="00EE53F5">
        <w:rPr>
          <w:rFonts w:hint="cs"/>
          <w:rtl/>
          <w:lang w:val="en-GB"/>
        </w:rPr>
        <w:t xml:space="preserve"> شهر</w:t>
      </w:r>
      <w:r w:rsidRPr="00EE53F5">
        <w:rPr>
          <w:rtl/>
          <w:lang w:val="en-GB"/>
        </w:rPr>
        <w:t xml:space="preserve"> تشرين الأول</w:t>
      </w:r>
      <w:r w:rsidRPr="00EE53F5">
        <w:rPr>
          <w:rFonts w:hint="cs"/>
          <w:rtl/>
          <w:lang w:val="en-GB"/>
        </w:rPr>
        <w:t>/</w:t>
      </w:r>
      <w:r w:rsidRPr="00EE53F5">
        <w:rPr>
          <w:rtl/>
          <w:lang w:val="en-GB"/>
        </w:rPr>
        <w:t xml:space="preserve">أكتوبر </w:t>
      </w:r>
      <w:r w:rsidRPr="005E2B50">
        <w:rPr>
          <w:szCs w:val="20"/>
          <w:rtl/>
          <w:lang w:val="en-GB"/>
        </w:rPr>
        <w:t>2018</w:t>
      </w:r>
      <w:r w:rsidRPr="00EE53F5">
        <w:rPr>
          <w:rtl/>
          <w:lang w:val="en-GB"/>
        </w:rPr>
        <w:t>، ثم في مأوى آخر من تشرين الأول</w:t>
      </w:r>
      <w:r w:rsidRPr="00EE53F5">
        <w:rPr>
          <w:rFonts w:hint="cs"/>
          <w:rtl/>
          <w:lang w:val="en-GB"/>
        </w:rPr>
        <w:t>/</w:t>
      </w:r>
      <w:r w:rsidRPr="00EE53F5">
        <w:rPr>
          <w:rtl/>
          <w:lang w:val="en-GB"/>
        </w:rPr>
        <w:t>أكتوبر إلى تشرين الثاني</w:t>
      </w:r>
      <w:r w:rsidRPr="00EE53F5">
        <w:rPr>
          <w:rFonts w:hint="cs"/>
          <w:rtl/>
          <w:lang w:val="en-GB"/>
        </w:rPr>
        <w:t>/</w:t>
      </w:r>
      <w:r w:rsidRPr="00EE53F5">
        <w:rPr>
          <w:rtl/>
          <w:lang w:val="en-GB"/>
        </w:rPr>
        <w:t xml:space="preserve">نوفمبر من نفس </w:t>
      </w:r>
      <w:r w:rsidRPr="00EE53F5">
        <w:rPr>
          <w:rtl/>
          <w:lang w:val="en-GB"/>
        </w:rPr>
        <w:lastRenderedPageBreak/>
        <w:t xml:space="preserve">العام. وتؤكد صاحبة البلاغ أن أفراد أسرتها </w:t>
      </w:r>
      <w:r w:rsidRPr="00EE53F5">
        <w:rPr>
          <w:rFonts w:hint="cs"/>
          <w:rtl/>
          <w:lang w:val="en-GB"/>
        </w:rPr>
        <w:t xml:space="preserve">الذكور </w:t>
      </w:r>
      <w:r w:rsidRPr="00EE53F5">
        <w:rPr>
          <w:rtl/>
          <w:lang w:val="en-GB"/>
        </w:rPr>
        <w:t xml:space="preserve">فصلوا في المأوى الثاني </w:t>
      </w:r>
      <w:r w:rsidRPr="00EE53F5">
        <w:rPr>
          <w:rFonts w:hint="cs"/>
          <w:rtl/>
          <w:lang w:val="en-GB"/>
        </w:rPr>
        <w:t>عن الإناث</w:t>
      </w:r>
      <w:r w:rsidRPr="00EE53F5">
        <w:rPr>
          <w:rtl/>
          <w:lang w:val="en-GB"/>
        </w:rPr>
        <w:t>، و</w:t>
      </w:r>
      <w:r w:rsidRPr="00EE53F5">
        <w:rPr>
          <w:rFonts w:hint="cs"/>
          <w:rtl/>
          <w:lang w:val="en-GB"/>
        </w:rPr>
        <w:t xml:space="preserve">هي </w:t>
      </w:r>
      <w:r w:rsidRPr="00EE53F5">
        <w:rPr>
          <w:rtl/>
          <w:lang w:val="en-GB"/>
        </w:rPr>
        <w:t>تقدم ادعاءات بشأن عواقب إقامتهم في هذ</w:t>
      </w:r>
      <w:r w:rsidRPr="00EE53F5">
        <w:rPr>
          <w:rFonts w:hint="cs"/>
          <w:rtl/>
          <w:lang w:val="en-GB"/>
        </w:rPr>
        <w:t>ه المآوي</w:t>
      </w:r>
      <w:r w:rsidRPr="00EE53F5">
        <w:rPr>
          <w:rtl/>
          <w:lang w:val="en-GB"/>
        </w:rPr>
        <w:t xml:space="preserve"> (انظر الفقرة </w:t>
      </w:r>
      <w:r w:rsidRPr="005E2B50">
        <w:rPr>
          <w:szCs w:val="20"/>
          <w:rtl/>
          <w:lang w:val="en-GB"/>
        </w:rPr>
        <w:t>5</w:t>
      </w:r>
      <w:r w:rsidRPr="00EE53F5">
        <w:rPr>
          <w:rtl/>
          <w:lang w:val="en-GB"/>
        </w:rPr>
        <w:t>-</w:t>
      </w:r>
      <w:r w:rsidRPr="005E2B50">
        <w:rPr>
          <w:szCs w:val="20"/>
          <w:rtl/>
          <w:lang w:val="en-GB"/>
        </w:rPr>
        <w:t>7</w:t>
      </w:r>
      <w:r w:rsidRPr="00EE53F5">
        <w:rPr>
          <w:rtl/>
          <w:lang w:val="en-GB"/>
        </w:rPr>
        <w:t xml:space="preserve"> أعلاه). غير أن هذه العواقب لم تثبتها الوثائق ولم تُبلَّغ إلى السلطات الوطنية، </w:t>
      </w:r>
      <w:r w:rsidRPr="00EE53F5">
        <w:rPr>
          <w:rFonts w:hint="cs"/>
          <w:rtl/>
          <w:lang w:val="en-GB"/>
        </w:rPr>
        <w:t>ولهذا</w:t>
      </w:r>
      <w:r w:rsidRPr="00EE53F5">
        <w:rPr>
          <w:rtl/>
          <w:lang w:val="en-GB"/>
        </w:rPr>
        <w:t xml:space="preserve"> لا يمكن منحها وزن الوقائع المثبتة.</w:t>
      </w:r>
    </w:p>
    <w:p w:rsidR="00EE53F5" w:rsidRPr="00EE53F5" w:rsidRDefault="00EE53F5" w:rsidP="00EE53F5">
      <w:pPr>
        <w:pStyle w:val="SingleTxtGA"/>
        <w:rPr>
          <w:rtl/>
          <w:lang w:val="en-GB"/>
        </w:rPr>
      </w:pPr>
      <w:r w:rsidRPr="005E2B50">
        <w:rPr>
          <w:szCs w:val="20"/>
          <w:rtl/>
          <w:lang w:val="en-GB"/>
        </w:rPr>
        <w:t>7</w:t>
      </w:r>
      <w:r w:rsidRPr="00EE53F5">
        <w:rPr>
          <w:rtl/>
          <w:lang w:val="en-GB"/>
        </w:rPr>
        <w:t>-</w:t>
      </w:r>
      <w:r w:rsidRPr="005E2B50">
        <w:rPr>
          <w:szCs w:val="20"/>
          <w:rtl/>
          <w:lang w:val="en-GB"/>
        </w:rPr>
        <w:t>4</w:t>
      </w:r>
      <w:r w:rsidRPr="00EE53F5">
        <w:rPr>
          <w:rtl/>
          <w:lang w:val="en-GB"/>
        </w:rPr>
        <w:tab/>
        <w:t xml:space="preserve">وتدعي صاحبة البلاغ أن إخلاءها انتهك حقها وحق أطفالها في سكن لائق، حيث </w:t>
      </w:r>
      <w:r w:rsidRPr="00EE53F5">
        <w:rPr>
          <w:rFonts w:hint="cs"/>
          <w:rtl/>
          <w:lang w:val="en-GB"/>
        </w:rPr>
        <w:t>جرى إخلاؤهم</w:t>
      </w:r>
      <w:r w:rsidRPr="00EE53F5">
        <w:rPr>
          <w:rtl/>
          <w:lang w:val="en-GB"/>
        </w:rPr>
        <w:t xml:space="preserve"> دون </w:t>
      </w:r>
      <w:r w:rsidRPr="00EE53F5">
        <w:rPr>
          <w:rFonts w:hint="cs"/>
          <w:rtl/>
          <w:lang w:val="en-GB"/>
        </w:rPr>
        <w:t>مراعاة</w:t>
      </w:r>
      <w:r w:rsidRPr="00EE53F5">
        <w:rPr>
          <w:rtl/>
          <w:lang w:val="en-GB"/>
        </w:rPr>
        <w:t xml:space="preserve"> أنه لم يكن لديهم سكن بديل وأن الأمر يتعلق بعواقب أمر الإخلاء. و</w:t>
      </w:r>
      <w:r w:rsidRPr="00EE53F5">
        <w:rPr>
          <w:rFonts w:hint="cs"/>
          <w:rtl/>
          <w:lang w:val="en-GB"/>
        </w:rPr>
        <w:t xml:space="preserve">هي </w:t>
      </w:r>
      <w:r w:rsidRPr="00EE53F5">
        <w:rPr>
          <w:rtl/>
          <w:lang w:val="en-GB"/>
        </w:rPr>
        <w:t>تدع</w:t>
      </w:r>
      <w:r w:rsidRPr="00EE53F5">
        <w:rPr>
          <w:rFonts w:hint="cs"/>
          <w:rtl/>
          <w:lang w:val="en-GB"/>
        </w:rPr>
        <w:t>ي</w:t>
      </w:r>
      <w:r w:rsidRPr="00EE53F5">
        <w:rPr>
          <w:rtl/>
          <w:lang w:val="en-GB"/>
        </w:rPr>
        <w:t xml:space="preserve"> أن السلطات لم تخصص </w:t>
      </w:r>
      <w:r w:rsidRPr="00EE53F5">
        <w:rPr>
          <w:rFonts w:hint="cs"/>
          <w:rtl/>
          <w:lang w:val="en-GB"/>
        </w:rPr>
        <w:t>مسكنا</w:t>
      </w:r>
      <w:r w:rsidR="00905D6E">
        <w:rPr>
          <w:rFonts w:hint="cs"/>
          <w:rtl/>
          <w:lang w:val="en-GB"/>
        </w:rPr>
        <w:t>ً</w:t>
      </w:r>
      <w:r w:rsidRPr="00EE53F5">
        <w:rPr>
          <w:rtl/>
          <w:lang w:val="en-GB"/>
        </w:rPr>
        <w:t xml:space="preserve"> عام</w:t>
      </w:r>
      <w:r w:rsidRPr="00EE53F5">
        <w:rPr>
          <w:rFonts w:hint="cs"/>
          <w:rtl/>
          <w:lang w:val="en-GB"/>
        </w:rPr>
        <w:t>ا</w:t>
      </w:r>
      <w:r w:rsidR="00905D6E">
        <w:rPr>
          <w:rFonts w:hint="cs"/>
          <w:rtl/>
          <w:lang w:val="en-GB"/>
        </w:rPr>
        <w:t>ً</w:t>
      </w:r>
      <w:r w:rsidRPr="00EE53F5">
        <w:rPr>
          <w:rtl/>
          <w:lang w:val="en-GB"/>
        </w:rPr>
        <w:t xml:space="preserve"> للأسرة، </w:t>
      </w:r>
      <w:r w:rsidRPr="00EE53F5">
        <w:rPr>
          <w:rFonts w:hint="cs"/>
          <w:rtl/>
          <w:lang w:val="en-GB"/>
        </w:rPr>
        <w:t>بل</w:t>
      </w:r>
      <w:r w:rsidRPr="00EE53F5">
        <w:rPr>
          <w:rtl/>
          <w:lang w:val="en-GB"/>
        </w:rPr>
        <w:t xml:space="preserve"> رفضت طلبها على أساس أنها تشغل مسكناً بدون سند قانوني. و</w:t>
      </w:r>
      <w:r w:rsidRPr="00EE53F5">
        <w:rPr>
          <w:rFonts w:hint="cs"/>
          <w:rtl/>
          <w:lang w:val="en-GB"/>
        </w:rPr>
        <w:t xml:space="preserve">هي </w:t>
      </w:r>
      <w:r w:rsidRPr="00EE53F5">
        <w:rPr>
          <w:rtl/>
          <w:lang w:val="en-GB"/>
        </w:rPr>
        <w:t xml:space="preserve">تدفع بأن هذا الشرط يضع الأشخاص الذين يجدون أنفسهم في حالات مثل حالتها في حلقة مفرغة ويشكل في حد ذاته انتهاكاً للحق في السكن (انظر الفقرة </w:t>
      </w:r>
      <w:r w:rsidRPr="005E2B50">
        <w:rPr>
          <w:szCs w:val="20"/>
          <w:rtl/>
          <w:lang w:val="en-GB"/>
        </w:rPr>
        <w:t>5</w:t>
      </w:r>
      <w:r w:rsidRPr="00EE53F5">
        <w:rPr>
          <w:rtl/>
          <w:lang w:val="en-GB"/>
        </w:rPr>
        <w:t>-</w:t>
      </w:r>
      <w:r w:rsidRPr="005E2B50">
        <w:rPr>
          <w:szCs w:val="20"/>
          <w:rtl/>
          <w:lang w:val="en-GB"/>
        </w:rPr>
        <w:t>5</w:t>
      </w:r>
      <w:r w:rsidRPr="00EE53F5">
        <w:rPr>
          <w:rtl/>
          <w:lang w:val="en-GB"/>
        </w:rPr>
        <w:t xml:space="preserve"> أعلاه). وتدعي صاحبة البلاغ أيضاً أن إخلاءها يشكل انتهاكاً للمادة </w:t>
      </w:r>
      <w:r w:rsidRPr="005E2B50">
        <w:rPr>
          <w:szCs w:val="20"/>
          <w:rtl/>
          <w:lang w:val="en-GB"/>
        </w:rPr>
        <w:t>5</w:t>
      </w:r>
      <w:r w:rsidRPr="00EE53F5">
        <w:rPr>
          <w:rtl/>
          <w:lang w:val="en-GB"/>
        </w:rPr>
        <w:t xml:space="preserve"> من البروتوكول الاختياري (انظر الفقرة </w:t>
      </w:r>
      <w:r w:rsidRPr="005E2B50">
        <w:rPr>
          <w:szCs w:val="20"/>
          <w:rtl/>
          <w:lang w:val="en-GB"/>
        </w:rPr>
        <w:t>5</w:t>
      </w:r>
      <w:r w:rsidRPr="00EE53F5">
        <w:rPr>
          <w:rtl/>
          <w:lang w:val="en-GB"/>
        </w:rPr>
        <w:t>-</w:t>
      </w:r>
      <w:r w:rsidRPr="005E2B50">
        <w:rPr>
          <w:szCs w:val="20"/>
          <w:rtl/>
          <w:lang w:val="en-GB"/>
        </w:rPr>
        <w:t>8</w:t>
      </w:r>
      <w:r w:rsidRPr="00EE53F5">
        <w:rPr>
          <w:rtl/>
          <w:lang w:val="en-GB"/>
        </w:rPr>
        <w:t xml:space="preserve"> أعلاه). وتدفع الدولة الطرف بأنه نظراً إلى أن صاحبة البلاغ أدينت </w:t>
      </w:r>
      <w:r w:rsidRPr="00EE53F5">
        <w:rPr>
          <w:rFonts w:hint="cs"/>
          <w:rtl/>
          <w:lang w:val="en-GB"/>
        </w:rPr>
        <w:t xml:space="preserve">بتهمة </w:t>
      </w:r>
      <w:r w:rsidRPr="00EE53F5">
        <w:rPr>
          <w:rtl/>
          <w:lang w:val="en-GB"/>
        </w:rPr>
        <w:t xml:space="preserve">الاستيلاء غير القانوني، فإن الإخلاء هو أنسب تدبير (انظر الفقرتين </w:t>
      </w:r>
      <w:r w:rsidRPr="005E2B50">
        <w:rPr>
          <w:szCs w:val="20"/>
          <w:rtl/>
          <w:lang w:val="en-GB"/>
        </w:rPr>
        <w:t>4</w:t>
      </w:r>
      <w:r w:rsidRPr="00EE53F5">
        <w:rPr>
          <w:rtl/>
          <w:lang w:val="en-GB"/>
        </w:rPr>
        <w:t>-</w:t>
      </w:r>
      <w:r w:rsidRPr="005E2B50">
        <w:rPr>
          <w:szCs w:val="20"/>
          <w:rtl/>
          <w:lang w:val="en-GB"/>
        </w:rPr>
        <w:t>5</w:t>
      </w:r>
      <w:r w:rsidR="00123539">
        <w:rPr>
          <w:rtl/>
          <w:lang w:val="en-GB"/>
        </w:rPr>
        <w:t xml:space="preserve"> و</w:t>
      </w:r>
      <w:r w:rsidRPr="005E2B50">
        <w:rPr>
          <w:szCs w:val="20"/>
          <w:rtl/>
          <w:lang w:val="en-GB"/>
        </w:rPr>
        <w:t>4</w:t>
      </w:r>
      <w:r w:rsidRPr="00EE53F5">
        <w:rPr>
          <w:rtl/>
          <w:lang w:val="en-GB"/>
        </w:rPr>
        <w:t>-</w:t>
      </w:r>
      <w:r w:rsidRPr="005E2B50">
        <w:rPr>
          <w:szCs w:val="20"/>
          <w:rtl/>
          <w:lang w:val="en-GB"/>
        </w:rPr>
        <w:t>9</w:t>
      </w:r>
      <w:r w:rsidRPr="00EE53F5">
        <w:rPr>
          <w:rtl/>
          <w:lang w:val="en-GB"/>
        </w:rPr>
        <w:t xml:space="preserve"> أعلاه). وتدفع الدولة الطرف أيضاً بأن صاحبة البلاغ قدمت طلباً للحصول على مسكن اجتماعي وهي</w:t>
      </w:r>
      <w:r w:rsidRPr="00EE53F5">
        <w:rPr>
          <w:rFonts w:hint="cs"/>
          <w:rtl/>
          <w:lang w:val="en-GB"/>
        </w:rPr>
        <w:t xml:space="preserve"> مسجلة</w:t>
      </w:r>
      <w:r w:rsidRPr="00EE53F5">
        <w:rPr>
          <w:rtl/>
          <w:lang w:val="en-GB"/>
        </w:rPr>
        <w:t xml:space="preserve"> حالياً </w:t>
      </w:r>
      <w:r w:rsidRPr="00EE53F5">
        <w:rPr>
          <w:rFonts w:hint="cs"/>
          <w:rtl/>
          <w:lang w:val="en-GB"/>
        </w:rPr>
        <w:t>في</w:t>
      </w:r>
      <w:r w:rsidRPr="00EE53F5">
        <w:rPr>
          <w:rtl/>
          <w:lang w:val="en-GB"/>
        </w:rPr>
        <w:t xml:space="preserve"> قائمة الانتظار (انظر الفقرة </w:t>
      </w:r>
      <w:r w:rsidRPr="005E2B50">
        <w:rPr>
          <w:szCs w:val="20"/>
          <w:rtl/>
          <w:lang w:val="en-GB"/>
        </w:rPr>
        <w:t>4</w:t>
      </w:r>
      <w:r w:rsidRPr="00EE53F5">
        <w:rPr>
          <w:rtl/>
          <w:lang w:val="en-GB"/>
        </w:rPr>
        <w:t>-</w:t>
      </w:r>
      <w:r w:rsidRPr="005E2B50">
        <w:rPr>
          <w:szCs w:val="20"/>
          <w:rtl/>
          <w:lang w:val="en-GB"/>
        </w:rPr>
        <w:t>5</w:t>
      </w:r>
      <w:r w:rsidRPr="00EE53F5">
        <w:rPr>
          <w:rtl/>
          <w:lang w:val="en-GB"/>
        </w:rPr>
        <w:t xml:space="preserve"> أعلاه) وأن السكن البديل المقدم في مأوى هو أفضل مسكن بديل ممكن </w:t>
      </w:r>
      <w:r w:rsidRPr="00EE53F5">
        <w:rPr>
          <w:rFonts w:hint="cs"/>
          <w:rtl/>
          <w:lang w:val="en-GB"/>
        </w:rPr>
        <w:t xml:space="preserve">سمحت به الموارد المتاحة </w:t>
      </w:r>
      <w:r w:rsidRPr="00EE53F5">
        <w:rPr>
          <w:rtl/>
          <w:lang w:val="en-GB"/>
        </w:rPr>
        <w:t>للبلدية.</w:t>
      </w:r>
    </w:p>
    <w:p w:rsidR="00EE53F5" w:rsidRPr="00EE53F5" w:rsidRDefault="00EE53F5" w:rsidP="00EE53F5">
      <w:pPr>
        <w:pStyle w:val="SingleTxtGA"/>
        <w:rPr>
          <w:lang w:val="en-GB" w:bidi="ar-DZ"/>
        </w:rPr>
      </w:pPr>
      <w:r w:rsidRPr="005E2B50">
        <w:rPr>
          <w:szCs w:val="20"/>
          <w:rtl/>
          <w:lang w:val="en-GB"/>
        </w:rPr>
        <w:t>7</w:t>
      </w:r>
      <w:r w:rsidRPr="00EE53F5">
        <w:rPr>
          <w:rtl/>
          <w:lang w:val="en-GB"/>
        </w:rPr>
        <w:t>-</w:t>
      </w:r>
      <w:r w:rsidRPr="005E2B50">
        <w:rPr>
          <w:szCs w:val="20"/>
          <w:rtl/>
          <w:lang w:val="en-GB"/>
        </w:rPr>
        <w:t>5</w:t>
      </w:r>
      <w:r w:rsidRPr="00EE53F5">
        <w:rPr>
          <w:rtl/>
          <w:lang w:val="en-GB"/>
        </w:rPr>
        <w:tab/>
        <w:t xml:space="preserve">وفي ضوء ما </w:t>
      </w:r>
      <w:r w:rsidRPr="00EE53F5">
        <w:rPr>
          <w:rFonts w:hint="cs"/>
          <w:rtl/>
          <w:lang w:val="en-GB"/>
        </w:rPr>
        <w:t>أقرته</w:t>
      </w:r>
      <w:r w:rsidRPr="00EE53F5">
        <w:rPr>
          <w:rtl/>
          <w:lang w:val="en-GB"/>
        </w:rPr>
        <w:t xml:space="preserve"> اللجنة من وقائع ذات صلة و</w:t>
      </w:r>
      <w:r w:rsidRPr="00EE53F5">
        <w:rPr>
          <w:rFonts w:hint="cs"/>
          <w:rtl/>
          <w:lang w:val="en-GB"/>
        </w:rPr>
        <w:t xml:space="preserve">من </w:t>
      </w:r>
      <w:r w:rsidRPr="00EE53F5">
        <w:rPr>
          <w:rtl/>
          <w:lang w:val="en-GB"/>
        </w:rPr>
        <w:t xml:space="preserve">حجج قدمها الطرفان، فإن الأسئلة التي أثارها البلاغ هي كما يلي: أولاً، ما إذا كان </w:t>
      </w:r>
      <w:r w:rsidRPr="00EE53F5">
        <w:rPr>
          <w:rFonts w:hint="cs"/>
          <w:rtl/>
          <w:lang w:val="en-GB"/>
        </w:rPr>
        <w:t>إخلاء</w:t>
      </w:r>
      <w:r w:rsidRPr="00EE53F5">
        <w:rPr>
          <w:rtl/>
          <w:lang w:val="en-GB"/>
        </w:rPr>
        <w:t xml:space="preserve"> صاحبة البلاغ وأطفالها من محل إقامتهم المعتاد </w:t>
      </w:r>
      <w:r w:rsidRPr="00EE53F5">
        <w:rPr>
          <w:rFonts w:hint="cs"/>
          <w:rtl/>
          <w:lang w:val="en-GB"/>
        </w:rPr>
        <w:t>بحجة</w:t>
      </w:r>
      <w:r w:rsidRPr="00EE53F5">
        <w:rPr>
          <w:rtl/>
          <w:lang w:val="en-GB"/>
        </w:rPr>
        <w:t xml:space="preserve"> أنها كانت تشغل الشقة دون سند قانوني وأن نقلها فيما بعد إلى مأوى يشكل انتهاكاً للحق في السكن اللائق المعترف به بموجب المادة </w:t>
      </w:r>
      <w:r w:rsidRPr="005E2B50">
        <w:rPr>
          <w:szCs w:val="20"/>
          <w:rtl/>
          <w:lang w:val="en-GB"/>
        </w:rPr>
        <w:t>11</w:t>
      </w:r>
      <w:r w:rsidRPr="00EE53F5">
        <w:rPr>
          <w:rtl/>
          <w:lang w:val="en-GB"/>
        </w:rPr>
        <w:t>(</w:t>
      </w:r>
      <w:r w:rsidRPr="005E2B50">
        <w:rPr>
          <w:szCs w:val="20"/>
          <w:rtl/>
          <w:lang w:val="en-GB"/>
        </w:rPr>
        <w:t>1</w:t>
      </w:r>
      <w:r w:rsidRPr="00EE53F5">
        <w:rPr>
          <w:rtl/>
          <w:lang w:val="en-GB"/>
        </w:rPr>
        <w:t xml:space="preserve">) من العهد؛ ثانياً، ما إذا كان رفض طلب </w:t>
      </w:r>
      <w:r w:rsidRPr="00EE53F5">
        <w:rPr>
          <w:rFonts w:hint="cs"/>
          <w:rtl/>
          <w:lang w:val="en-GB"/>
        </w:rPr>
        <w:t xml:space="preserve">السكن </w:t>
      </w:r>
      <w:r w:rsidRPr="00EE53F5">
        <w:rPr>
          <w:rtl/>
          <w:lang w:val="en-GB"/>
        </w:rPr>
        <w:t xml:space="preserve">الأول </w:t>
      </w:r>
      <w:r w:rsidRPr="00EE53F5">
        <w:rPr>
          <w:rFonts w:hint="cs"/>
          <w:rtl/>
          <w:lang w:val="en-GB"/>
        </w:rPr>
        <w:t>ل</w:t>
      </w:r>
      <w:r w:rsidRPr="00EE53F5">
        <w:rPr>
          <w:rtl/>
          <w:lang w:val="en-GB"/>
        </w:rPr>
        <w:t xml:space="preserve">صاحبة البلاغ </w:t>
      </w:r>
      <w:r w:rsidRPr="00EE53F5">
        <w:rPr>
          <w:rFonts w:hint="cs"/>
          <w:rtl/>
          <w:lang w:val="en-GB"/>
        </w:rPr>
        <w:t>بحجة</w:t>
      </w:r>
      <w:r w:rsidRPr="00EE53F5">
        <w:rPr>
          <w:rtl/>
          <w:lang w:val="en-GB"/>
        </w:rPr>
        <w:t xml:space="preserve"> أنها تشغل مسكناً بدون سند قانوني يشكل انتهاكاً لنفس الحق؛ وأخيراً، ما إذا كان هناك انتهاك للمادة </w:t>
      </w:r>
      <w:r w:rsidRPr="005E2B50">
        <w:rPr>
          <w:szCs w:val="20"/>
          <w:rtl/>
          <w:lang w:val="en-GB"/>
        </w:rPr>
        <w:t>5</w:t>
      </w:r>
      <w:r w:rsidRPr="00EE53F5">
        <w:rPr>
          <w:rtl/>
          <w:lang w:val="en-GB"/>
        </w:rPr>
        <w:t xml:space="preserve"> من البروتوكول الاختياري في هذه القضية، لأن الدولة أخلت</w:t>
      </w:r>
      <w:r w:rsidRPr="00EE53F5">
        <w:rPr>
          <w:rFonts w:hint="cs"/>
          <w:rtl/>
          <w:lang w:val="en-GB"/>
        </w:rPr>
        <w:t>ْ</w:t>
      </w:r>
      <w:r w:rsidRPr="00EE53F5">
        <w:rPr>
          <w:rtl/>
          <w:lang w:val="en-GB"/>
        </w:rPr>
        <w:t xml:space="preserve"> صاحبة البلاغ على الرغم من</w:t>
      </w:r>
      <w:r w:rsidRPr="00EE53F5">
        <w:rPr>
          <w:rFonts w:hint="cs"/>
          <w:rtl/>
          <w:lang w:val="en-GB"/>
        </w:rPr>
        <w:t xml:space="preserve"> أن</w:t>
      </w:r>
      <w:r w:rsidRPr="00EE53F5">
        <w:rPr>
          <w:rtl/>
          <w:lang w:val="en-GB"/>
        </w:rPr>
        <w:t xml:space="preserve"> اللجنة طلب</w:t>
      </w:r>
      <w:r w:rsidRPr="00EE53F5">
        <w:rPr>
          <w:rFonts w:hint="cs"/>
          <w:rtl/>
          <w:lang w:val="en-GB"/>
        </w:rPr>
        <w:t>ت</w:t>
      </w:r>
      <w:r w:rsidRPr="00EE53F5">
        <w:rPr>
          <w:rtl/>
          <w:lang w:val="en-GB"/>
        </w:rPr>
        <w:t xml:space="preserve"> </w:t>
      </w:r>
      <w:r w:rsidRPr="00EE53F5">
        <w:rPr>
          <w:rFonts w:hint="cs"/>
          <w:rtl/>
          <w:lang w:val="en-GB"/>
        </w:rPr>
        <w:t xml:space="preserve">منها </w:t>
      </w:r>
      <w:r w:rsidRPr="00EE53F5">
        <w:rPr>
          <w:rtl/>
          <w:lang w:val="en-GB"/>
        </w:rPr>
        <w:t>اتخاذ تدابير مؤقتة. وللإجابة على هذه الأسئلة، ستذكر اللجنة أولاً سوابقها القضائية المتعلقة بالحماية من حالات الإخلاء بالإكراه. وستنظر بعد ذلك في الحالة المحددة لإخلاء صاحبة البلاغ وستتناول المسائل المثارة في البلاغ.</w:t>
      </w:r>
    </w:p>
    <w:p w:rsidR="00EE53F5" w:rsidRPr="00EE53F5" w:rsidRDefault="00EE53F5" w:rsidP="00EE53F5">
      <w:pPr>
        <w:pStyle w:val="H23GA"/>
        <w:rPr>
          <w:lang w:val="en-GB" w:bidi="ar-DZ"/>
        </w:rPr>
      </w:pPr>
      <w:r>
        <w:rPr>
          <w:rtl/>
          <w:lang w:val="en-GB"/>
        </w:rPr>
        <w:tab/>
      </w:r>
      <w:r>
        <w:rPr>
          <w:rtl/>
          <w:lang w:val="en-GB"/>
        </w:rPr>
        <w:tab/>
      </w:r>
      <w:r w:rsidRPr="00EE53F5">
        <w:rPr>
          <w:rtl/>
          <w:lang w:val="en-GB"/>
        </w:rPr>
        <w:t xml:space="preserve">الحماية من الإخلاء بالإكراه </w:t>
      </w:r>
    </w:p>
    <w:p w:rsidR="00EE53F5" w:rsidRPr="00EE53F5" w:rsidRDefault="00EE53F5" w:rsidP="00EE53F5">
      <w:pPr>
        <w:pStyle w:val="SingleTxtGA"/>
        <w:rPr>
          <w:rtl/>
          <w:lang w:val="en-GB"/>
        </w:rPr>
      </w:pPr>
      <w:r w:rsidRPr="005E2B50">
        <w:rPr>
          <w:szCs w:val="20"/>
          <w:rtl/>
          <w:lang w:val="en-GB"/>
        </w:rPr>
        <w:t>8</w:t>
      </w:r>
      <w:r w:rsidRPr="00EE53F5">
        <w:rPr>
          <w:rtl/>
          <w:lang w:val="en-GB"/>
        </w:rPr>
        <w:t>-</w:t>
      </w:r>
      <w:r w:rsidRPr="005E2B50">
        <w:rPr>
          <w:szCs w:val="20"/>
          <w:rtl/>
          <w:lang w:val="en-GB"/>
        </w:rPr>
        <w:t>1</w:t>
      </w:r>
      <w:r w:rsidRPr="00EE53F5">
        <w:rPr>
          <w:rtl/>
          <w:lang w:val="en-GB"/>
        </w:rPr>
        <w:tab/>
        <w:t>حق</w:t>
      </w:r>
      <w:r w:rsidRPr="00EE53F5">
        <w:rPr>
          <w:rFonts w:hint="cs"/>
          <w:rtl/>
          <w:lang w:val="en-GB"/>
        </w:rPr>
        <w:t>ُّ</w:t>
      </w:r>
      <w:r w:rsidRPr="00EE53F5">
        <w:rPr>
          <w:rtl/>
          <w:lang w:val="en-GB"/>
        </w:rPr>
        <w:t xml:space="preserve"> الإنسان في سكن لائق حق</w:t>
      </w:r>
      <w:r w:rsidRPr="00EE53F5">
        <w:rPr>
          <w:rFonts w:hint="cs"/>
          <w:rtl/>
          <w:lang w:val="en-GB"/>
        </w:rPr>
        <w:t>ٌّ</w:t>
      </w:r>
      <w:r w:rsidRPr="00EE53F5">
        <w:rPr>
          <w:rtl/>
          <w:lang w:val="en-GB"/>
        </w:rPr>
        <w:t xml:space="preserve"> أساسي </w:t>
      </w:r>
      <w:r w:rsidRPr="00EE53F5">
        <w:rPr>
          <w:rFonts w:hint="cs"/>
          <w:rtl/>
          <w:lang w:val="en-GB"/>
        </w:rPr>
        <w:t>لا بد منه ل</w:t>
      </w:r>
      <w:r w:rsidRPr="00EE53F5">
        <w:rPr>
          <w:rtl/>
          <w:lang w:val="en-GB"/>
        </w:rPr>
        <w:t>لتمتع بجميع الحقوق الاقتصادية والاجتماعية والثقافية</w:t>
      </w:r>
      <w:r w:rsidR="00E01A26" w:rsidRPr="005E2B50">
        <w:rPr>
          <w:vertAlign w:val="superscript"/>
          <w:rtl/>
          <w:lang w:val="en-GB"/>
        </w:rPr>
        <w:t>(</w:t>
      </w:r>
      <w:r w:rsidR="00E01A26" w:rsidRPr="005E2B50">
        <w:rPr>
          <w:rFonts w:cs="Times New Roman"/>
          <w:position w:val="4"/>
          <w:vertAlign w:val="superscript"/>
        </w:rPr>
        <w:footnoteReference w:id="20"/>
      </w:r>
      <w:r w:rsidR="00E01A26" w:rsidRPr="005E2B50">
        <w:rPr>
          <w:vertAlign w:val="superscript"/>
          <w:rtl/>
          <w:lang w:val="en-GB"/>
        </w:rPr>
        <w:t>)</w:t>
      </w:r>
      <w:r w:rsidRPr="00EE53F5">
        <w:rPr>
          <w:rtl/>
          <w:lang w:val="en-GB"/>
        </w:rPr>
        <w:t xml:space="preserve"> ويرتبط ارتباطاً وثيقاً بحقوق الإنسان الأخرى، بما في ذلك الحقوق المنصوص عليها في العهد الدولي الخاص بالحقوق المدنية والسياسية</w:t>
      </w:r>
      <w:r w:rsidR="00E01A26" w:rsidRPr="005E2B50">
        <w:rPr>
          <w:vertAlign w:val="superscript"/>
          <w:rtl/>
          <w:lang w:val="en-GB"/>
        </w:rPr>
        <w:t>(</w:t>
      </w:r>
      <w:r w:rsidR="00E01A26" w:rsidRPr="005E2B50">
        <w:rPr>
          <w:rFonts w:cs="Times New Roman"/>
          <w:position w:val="4"/>
          <w:vertAlign w:val="superscript"/>
        </w:rPr>
        <w:footnoteReference w:id="21"/>
      </w:r>
      <w:r w:rsidR="00E01A26" w:rsidRPr="005E2B50">
        <w:rPr>
          <w:vertAlign w:val="superscript"/>
          <w:rtl/>
          <w:lang w:val="en-GB"/>
        </w:rPr>
        <w:t>)</w:t>
      </w:r>
      <w:r w:rsidRPr="00EE53F5">
        <w:rPr>
          <w:rtl/>
          <w:lang w:val="en-GB"/>
        </w:rPr>
        <w:t xml:space="preserve">. وينبغي ضمان الحق في السكن لجميع الأشخاص بغض النظر عن دخلهم أو </w:t>
      </w:r>
      <w:r w:rsidRPr="00EE53F5">
        <w:rPr>
          <w:rFonts w:hint="cs"/>
          <w:rtl/>
          <w:lang w:val="en-GB"/>
        </w:rPr>
        <w:t>حيازتهم ل</w:t>
      </w:r>
      <w:r w:rsidRPr="00EE53F5">
        <w:rPr>
          <w:rtl/>
          <w:lang w:val="en-GB"/>
        </w:rPr>
        <w:t xml:space="preserve">موارد </w:t>
      </w:r>
      <w:proofErr w:type="gramStart"/>
      <w:r w:rsidRPr="00EE53F5">
        <w:rPr>
          <w:rtl/>
          <w:lang w:val="en-GB"/>
        </w:rPr>
        <w:t>اقتصادية</w:t>
      </w:r>
      <w:r w:rsidR="00E01A26" w:rsidRPr="005E2B50">
        <w:rPr>
          <w:vertAlign w:val="superscript"/>
          <w:rtl/>
          <w:lang w:val="en-GB"/>
        </w:rPr>
        <w:t>(</w:t>
      </w:r>
      <w:proofErr w:type="gramEnd"/>
      <w:r w:rsidR="00E01A26" w:rsidRPr="005E2B50">
        <w:rPr>
          <w:rFonts w:cs="Times New Roman"/>
          <w:position w:val="4"/>
          <w:vertAlign w:val="superscript"/>
        </w:rPr>
        <w:footnoteReference w:id="22"/>
      </w:r>
      <w:r w:rsidR="00E01A26" w:rsidRPr="005E2B50">
        <w:rPr>
          <w:vertAlign w:val="superscript"/>
          <w:rtl/>
          <w:lang w:val="en-GB"/>
        </w:rPr>
        <w:t>)</w:t>
      </w:r>
      <w:r w:rsidRPr="00EE53F5">
        <w:rPr>
          <w:rtl/>
          <w:lang w:val="en-GB"/>
        </w:rPr>
        <w:t xml:space="preserve"> وينبغي للدول الأطراف أن تتخذ ما</w:t>
      </w:r>
      <w:r w:rsidR="00DC4B3C">
        <w:rPr>
          <w:rFonts w:hint="cs"/>
          <w:rtl/>
          <w:lang w:val="en-GB"/>
        </w:rPr>
        <w:t> </w:t>
      </w:r>
      <w:r w:rsidRPr="00EE53F5">
        <w:rPr>
          <w:rtl/>
          <w:lang w:val="en-GB"/>
        </w:rPr>
        <w:t xml:space="preserve">يلزم من تدابير لتحقيق الإعمال الكامل لهذا الحق </w:t>
      </w:r>
      <w:r w:rsidRPr="00EE53F5">
        <w:rPr>
          <w:rFonts w:hint="cs"/>
          <w:rtl/>
          <w:lang w:val="en-GB"/>
        </w:rPr>
        <w:t>إلى أقصى حدود مواردها المتاحة</w:t>
      </w:r>
      <w:r w:rsidR="00E01A26" w:rsidRPr="005E2B50">
        <w:rPr>
          <w:vertAlign w:val="superscript"/>
          <w:rtl/>
          <w:lang w:val="en-GB"/>
        </w:rPr>
        <w:t>(</w:t>
      </w:r>
      <w:r w:rsidR="00E01A26" w:rsidRPr="005E2B50">
        <w:rPr>
          <w:rFonts w:cs="Times New Roman"/>
          <w:position w:val="4"/>
          <w:vertAlign w:val="superscript"/>
        </w:rPr>
        <w:footnoteReference w:id="23"/>
      </w:r>
      <w:r w:rsidR="00E01A26" w:rsidRPr="005E2B50">
        <w:rPr>
          <w:vertAlign w:val="superscript"/>
          <w:rtl/>
          <w:lang w:val="en-GB"/>
        </w:rPr>
        <w:t>)</w:t>
      </w:r>
      <w:r w:rsidRPr="00EE53F5">
        <w:rPr>
          <w:rFonts w:hint="cs"/>
          <w:rtl/>
          <w:lang w:val="en-GB"/>
        </w:rPr>
        <w:t>.</w:t>
      </w:r>
    </w:p>
    <w:p w:rsidR="00EE53F5" w:rsidRPr="00EE53F5" w:rsidRDefault="00EE53F5" w:rsidP="00EE53F5">
      <w:pPr>
        <w:pStyle w:val="SingleTxtGA"/>
        <w:rPr>
          <w:lang w:val="en-GB" w:bidi="ar-DZ"/>
        </w:rPr>
      </w:pPr>
      <w:r w:rsidRPr="005E2B50">
        <w:rPr>
          <w:szCs w:val="20"/>
          <w:rtl/>
          <w:lang w:val="en-GB"/>
        </w:rPr>
        <w:t>8</w:t>
      </w:r>
      <w:r w:rsidRPr="00EE53F5">
        <w:rPr>
          <w:rtl/>
          <w:lang w:val="en-GB"/>
        </w:rPr>
        <w:t>-</w:t>
      </w:r>
      <w:r w:rsidRPr="005E2B50">
        <w:rPr>
          <w:szCs w:val="20"/>
          <w:rtl/>
          <w:lang w:val="en-GB"/>
        </w:rPr>
        <w:t>2</w:t>
      </w:r>
      <w:r w:rsidRPr="00EE53F5">
        <w:rPr>
          <w:rtl/>
          <w:lang w:val="en-GB"/>
        </w:rPr>
        <w:tab/>
        <w:t>وتتنافى حالات الإخلاء بالإكراه ظاهرياً مع العهد ولا يمكن تبريرها إلا في أكثر الظروف استثنائية</w:t>
      </w:r>
      <w:r w:rsidR="00E01A26" w:rsidRPr="005E2B50">
        <w:rPr>
          <w:vertAlign w:val="superscript"/>
          <w:rtl/>
          <w:lang w:val="en-GB"/>
        </w:rPr>
        <w:t>(</w:t>
      </w:r>
      <w:r w:rsidR="00E01A26" w:rsidRPr="005E2B50">
        <w:rPr>
          <w:rFonts w:cs="Times New Roman"/>
          <w:position w:val="4"/>
          <w:vertAlign w:val="superscript"/>
        </w:rPr>
        <w:footnoteReference w:id="24"/>
      </w:r>
      <w:r w:rsidR="00E01A26" w:rsidRPr="005E2B50">
        <w:rPr>
          <w:vertAlign w:val="superscript"/>
          <w:rtl/>
          <w:lang w:val="en-GB"/>
        </w:rPr>
        <w:t>)</w:t>
      </w:r>
      <w:r w:rsidRPr="00EE53F5">
        <w:rPr>
          <w:rtl/>
          <w:lang w:val="en-GB"/>
        </w:rPr>
        <w:t xml:space="preserve">. ويجب على السلطات المختصة أن تكفل تنفيذها وفقاً للتشريعات المتوافقة مع العهد </w:t>
      </w:r>
      <w:r w:rsidRPr="00EE53F5">
        <w:rPr>
          <w:rtl/>
          <w:lang w:val="en-GB"/>
        </w:rPr>
        <w:lastRenderedPageBreak/>
        <w:t xml:space="preserve">ووفقاً للمبادئ العامة للمعقولية والتناسب بين الهدف المشروع </w:t>
      </w:r>
      <w:r w:rsidRPr="00EE53F5">
        <w:rPr>
          <w:rFonts w:hint="cs"/>
          <w:rtl/>
          <w:lang w:val="en-GB"/>
        </w:rPr>
        <w:t>ل</w:t>
      </w:r>
      <w:r w:rsidRPr="00EE53F5">
        <w:rPr>
          <w:rtl/>
          <w:lang w:val="en-GB"/>
        </w:rPr>
        <w:t xml:space="preserve">لإخلاء وعواقبه </w:t>
      </w:r>
      <w:r w:rsidRPr="00EE53F5">
        <w:rPr>
          <w:rFonts w:hint="cs"/>
          <w:rtl/>
          <w:lang w:val="en-GB"/>
        </w:rPr>
        <w:t>التي تصيب</w:t>
      </w:r>
      <w:r w:rsidRPr="00EE53F5">
        <w:rPr>
          <w:rtl/>
          <w:lang w:val="en-GB"/>
        </w:rPr>
        <w:t xml:space="preserve"> الأشخاص الذين </w:t>
      </w:r>
      <w:r w:rsidRPr="00EE53F5">
        <w:rPr>
          <w:rFonts w:hint="cs"/>
          <w:rtl/>
          <w:lang w:val="en-GB"/>
        </w:rPr>
        <w:t>جرى</w:t>
      </w:r>
      <w:r w:rsidRPr="00EE53F5">
        <w:rPr>
          <w:rtl/>
          <w:lang w:val="en-GB"/>
        </w:rPr>
        <w:t xml:space="preserve"> إ</w:t>
      </w:r>
      <w:r w:rsidRPr="00EE53F5">
        <w:rPr>
          <w:rFonts w:hint="cs"/>
          <w:rtl/>
          <w:lang w:val="en-GB"/>
        </w:rPr>
        <w:t>خ</w:t>
      </w:r>
      <w:r w:rsidRPr="00EE53F5">
        <w:rPr>
          <w:rtl/>
          <w:lang w:val="en-GB"/>
        </w:rPr>
        <w:t>لاؤهم</w:t>
      </w:r>
      <w:r w:rsidR="00E01A26" w:rsidRPr="005E2B50">
        <w:rPr>
          <w:vertAlign w:val="superscript"/>
          <w:rtl/>
          <w:lang w:val="en-GB"/>
        </w:rPr>
        <w:t>(</w:t>
      </w:r>
      <w:r w:rsidR="00E01A26" w:rsidRPr="005E2B50">
        <w:rPr>
          <w:rFonts w:cs="Times New Roman"/>
          <w:position w:val="4"/>
          <w:vertAlign w:val="superscript"/>
        </w:rPr>
        <w:footnoteReference w:id="25"/>
      </w:r>
      <w:r w:rsidR="00E01A26" w:rsidRPr="005E2B50">
        <w:rPr>
          <w:vertAlign w:val="superscript"/>
          <w:rtl/>
          <w:lang w:val="en-GB"/>
        </w:rPr>
        <w:t>)</w:t>
      </w:r>
      <w:r w:rsidRPr="00EE53F5">
        <w:rPr>
          <w:rtl/>
          <w:lang w:val="en-GB"/>
        </w:rPr>
        <w:t xml:space="preserve">. </w:t>
      </w:r>
    </w:p>
    <w:p w:rsidR="00EE53F5" w:rsidRPr="00EE53F5" w:rsidRDefault="00EE53F5" w:rsidP="00EE53F5">
      <w:pPr>
        <w:pStyle w:val="SingleTxtGA"/>
        <w:rPr>
          <w:lang w:val="en-GB" w:bidi="ar-DZ"/>
        </w:rPr>
      </w:pPr>
      <w:r w:rsidRPr="005E2B50">
        <w:rPr>
          <w:szCs w:val="20"/>
          <w:rtl/>
          <w:lang w:val="en-GB"/>
        </w:rPr>
        <w:t>8</w:t>
      </w:r>
      <w:r w:rsidRPr="00EE53F5">
        <w:rPr>
          <w:rtl/>
          <w:lang w:val="en-GB"/>
        </w:rPr>
        <w:t>-</w:t>
      </w:r>
      <w:r w:rsidRPr="005E2B50">
        <w:rPr>
          <w:szCs w:val="20"/>
          <w:rtl/>
          <w:lang w:val="en-GB"/>
        </w:rPr>
        <w:t>3</w:t>
      </w:r>
      <w:r w:rsidRPr="00EE53F5">
        <w:rPr>
          <w:rtl/>
          <w:lang w:val="en-GB"/>
        </w:rPr>
        <w:tab/>
        <w:t xml:space="preserve">ولكي يكون الإخلاء متوافقاً مع العهد، يجب أن ينص عليه القانون وأن </w:t>
      </w:r>
      <w:r w:rsidRPr="00EE53F5">
        <w:rPr>
          <w:rFonts w:hint="cs"/>
          <w:rtl/>
          <w:lang w:val="en-GB"/>
        </w:rPr>
        <w:t>يُلجأ إليه</w:t>
      </w:r>
      <w:r w:rsidRPr="00EE53F5">
        <w:rPr>
          <w:rtl/>
          <w:lang w:val="en-GB"/>
        </w:rPr>
        <w:t xml:space="preserve"> كملاذ أخير، ويجب أن يكون الأشخاص المعنيون قد حصلوا مسبقاً على سبيل انتصاف قضائي فعال، من أجل التأكد من أن التدبير المعني </w:t>
      </w:r>
      <w:r w:rsidRPr="00EE53F5">
        <w:rPr>
          <w:rFonts w:hint="cs"/>
          <w:rtl/>
          <w:lang w:val="en-GB"/>
        </w:rPr>
        <w:t>مبرر</w:t>
      </w:r>
      <w:r w:rsidRPr="00EE53F5">
        <w:rPr>
          <w:rtl/>
          <w:lang w:val="en-GB"/>
        </w:rPr>
        <w:t xml:space="preserve"> على النحو الواجب</w:t>
      </w:r>
      <w:r w:rsidRPr="00EE53F5">
        <w:rPr>
          <w:rFonts w:hint="cs"/>
          <w:rtl/>
          <w:lang w:val="en-GB"/>
        </w:rPr>
        <w:t xml:space="preserve">، </w:t>
      </w:r>
      <w:r w:rsidRPr="00EE53F5">
        <w:rPr>
          <w:rtl/>
          <w:lang w:val="en-GB"/>
        </w:rPr>
        <w:t>على سبيل المثال، في الحالات التي لا</w:t>
      </w:r>
      <w:r w:rsidR="00021741">
        <w:rPr>
          <w:rFonts w:hint="cs"/>
          <w:rtl/>
          <w:lang w:val="en-GB"/>
        </w:rPr>
        <w:t> </w:t>
      </w:r>
      <w:r w:rsidRPr="00EE53F5">
        <w:rPr>
          <w:rtl/>
          <w:lang w:val="en-GB"/>
        </w:rPr>
        <w:t>يوجد فيها سند قانوني للإيجار. وبالإضافة إلى ذلك، يجب أن تكون هناك فرصة حقيقية لإجراء مشاورات مسبقة حقيقية وفعالة بين السلطات والأشخاص المعنيين، ويجب ألا تكون هناك وسيلة بديلة أو تدبير أقل ضرراً للحق في السكن المتاح، والأشخاص المعنيين</w:t>
      </w:r>
      <w:r w:rsidRPr="00EE53F5">
        <w:rPr>
          <w:rFonts w:hint="cs"/>
          <w:rtl/>
          <w:lang w:val="en-GB"/>
        </w:rPr>
        <w:t>،</w:t>
      </w:r>
      <w:r w:rsidRPr="00EE53F5">
        <w:rPr>
          <w:rtl/>
          <w:lang w:val="en-GB"/>
        </w:rPr>
        <w:t xml:space="preserve"> </w:t>
      </w:r>
      <w:r w:rsidRPr="00EE53F5">
        <w:rPr>
          <w:rFonts w:hint="cs"/>
          <w:rtl/>
          <w:lang w:val="en-GB"/>
        </w:rPr>
        <w:t>و</w:t>
      </w:r>
      <w:r w:rsidRPr="00EE53F5">
        <w:rPr>
          <w:rtl/>
          <w:lang w:val="en-GB"/>
        </w:rPr>
        <w:t xml:space="preserve">يجب ألا </w:t>
      </w:r>
      <w:r w:rsidRPr="00EE53F5">
        <w:rPr>
          <w:rFonts w:hint="cs"/>
          <w:rtl/>
          <w:lang w:val="en-GB"/>
        </w:rPr>
        <w:t>تكون هناك وسيلة بديلة متاحة أو إجراء بديل متاح أقل ضررا</w:t>
      </w:r>
      <w:r w:rsidR="00905D6E">
        <w:rPr>
          <w:rFonts w:hint="cs"/>
          <w:rtl/>
          <w:lang w:val="en-GB"/>
        </w:rPr>
        <w:t>ً</w:t>
      </w:r>
      <w:r w:rsidRPr="00EE53F5">
        <w:rPr>
          <w:rFonts w:hint="cs"/>
          <w:rtl/>
          <w:lang w:val="en-GB"/>
        </w:rPr>
        <w:t xml:space="preserve"> بالحق في السكن، وألا يُترك الأشخاص المعنيون</w:t>
      </w:r>
      <w:r w:rsidRPr="00EE53F5">
        <w:rPr>
          <w:rtl/>
          <w:lang w:val="en-GB"/>
        </w:rPr>
        <w:t xml:space="preserve"> في وضع</w:t>
      </w:r>
      <w:r w:rsidRPr="00EE53F5">
        <w:rPr>
          <w:rFonts w:hint="cs"/>
          <w:rtl/>
          <w:lang w:val="en-GB"/>
        </w:rPr>
        <w:t xml:space="preserve"> أو معرضين لوضع</w:t>
      </w:r>
      <w:r w:rsidRPr="00EE53F5">
        <w:rPr>
          <w:rtl/>
          <w:lang w:val="en-GB"/>
        </w:rPr>
        <w:t xml:space="preserve"> يشكل انتهاكاً </w:t>
      </w:r>
      <w:r w:rsidRPr="00EE53F5">
        <w:rPr>
          <w:rFonts w:hint="cs"/>
          <w:rtl/>
          <w:lang w:val="en-GB"/>
        </w:rPr>
        <w:t xml:space="preserve">لحقوق </w:t>
      </w:r>
      <w:r w:rsidRPr="00EE53F5">
        <w:rPr>
          <w:rtl/>
          <w:lang w:val="en-GB"/>
        </w:rPr>
        <w:t xml:space="preserve">أخرى </w:t>
      </w:r>
      <w:r w:rsidRPr="00EE53F5">
        <w:rPr>
          <w:rFonts w:hint="cs"/>
          <w:rtl/>
          <w:lang w:val="en-GB"/>
        </w:rPr>
        <w:t>بموجب ال</w:t>
      </w:r>
      <w:r w:rsidRPr="00EE53F5">
        <w:rPr>
          <w:rtl/>
          <w:lang w:val="en-GB"/>
        </w:rPr>
        <w:t xml:space="preserve">عهد </w:t>
      </w:r>
      <w:r w:rsidRPr="00EE53F5">
        <w:rPr>
          <w:rFonts w:hint="cs"/>
          <w:rtl/>
          <w:lang w:val="en-GB"/>
        </w:rPr>
        <w:t>أو انتهاكا</w:t>
      </w:r>
      <w:r w:rsidR="00905D6E">
        <w:rPr>
          <w:rFonts w:hint="cs"/>
          <w:rtl/>
          <w:lang w:val="en-GB"/>
        </w:rPr>
        <w:t>ً</w:t>
      </w:r>
      <w:r w:rsidRPr="00EE53F5">
        <w:rPr>
          <w:rFonts w:hint="cs"/>
          <w:rtl/>
          <w:lang w:val="en-GB"/>
        </w:rPr>
        <w:t xml:space="preserve"> ل</w:t>
      </w:r>
      <w:r w:rsidRPr="00EE53F5">
        <w:rPr>
          <w:rtl/>
          <w:lang w:val="en-GB"/>
        </w:rPr>
        <w:t xml:space="preserve">حقوق </w:t>
      </w:r>
      <w:r w:rsidRPr="00EE53F5">
        <w:rPr>
          <w:rFonts w:hint="cs"/>
          <w:rtl/>
          <w:lang w:val="en-GB"/>
        </w:rPr>
        <w:t>ال</w:t>
      </w:r>
      <w:r w:rsidRPr="00EE53F5">
        <w:rPr>
          <w:rtl/>
          <w:lang w:val="en-GB"/>
        </w:rPr>
        <w:t>إنسان</w:t>
      </w:r>
      <w:r w:rsidR="00E01A26" w:rsidRPr="005E2B50">
        <w:rPr>
          <w:vertAlign w:val="superscript"/>
          <w:rtl/>
          <w:lang w:val="en-GB"/>
        </w:rPr>
        <w:t>(</w:t>
      </w:r>
      <w:r w:rsidR="00E01A26" w:rsidRPr="005E2B50">
        <w:rPr>
          <w:rFonts w:cs="Times New Roman"/>
          <w:position w:val="4"/>
          <w:vertAlign w:val="superscript"/>
        </w:rPr>
        <w:footnoteReference w:id="26"/>
      </w:r>
      <w:r w:rsidR="00E01A26" w:rsidRPr="005E2B50">
        <w:rPr>
          <w:vertAlign w:val="superscript"/>
          <w:rtl/>
          <w:lang w:val="en-GB"/>
        </w:rPr>
        <w:t>)</w:t>
      </w:r>
      <w:r w:rsidRPr="00EE53F5">
        <w:rPr>
          <w:rtl/>
          <w:lang w:val="en-GB"/>
        </w:rPr>
        <w:t>.</w:t>
      </w:r>
    </w:p>
    <w:p w:rsidR="00EE53F5" w:rsidRPr="00EE53F5" w:rsidRDefault="00EE53F5" w:rsidP="00EE53F5">
      <w:pPr>
        <w:pStyle w:val="H23GA"/>
        <w:rPr>
          <w:rtl/>
          <w:lang w:val="en-GB"/>
        </w:rPr>
      </w:pPr>
      <w:r>
        <w:rPr>
          <w:rtl/>
          <w:lang w:val="en-GB"/>
        </w:rPr>
        <w:tab/>
      </w:r>
      <w:r>
        <w:rPr>
          <w:rtl/>
          <w:lang w:val="en-GB"/>
        </w:rPr>
        <w:tab/>
      </w:r>
      <w:r w:rsidRPr="00EE53F5">
        <w:rPr>
          <w:rtl/>
          <w:lang w:val="en-GB"/>
        </w:rPr>
        <w:t xml:space="preserve">واجب الدول في توفير </w:t>
      </w:r>
      <w:r w:rsidRPr="00EE53F5">
        <w:rPr>
          <w:rFonts w:hint="cs"/>
          <w:rtl/>
          <w:lang w:val="en-GB"/>
        </w:rPr>
        <w:t>سكن</w:t>
      </w:r>
      <w:r w:rsidRPr="00EE53F5">
        <w:rPr>
          <w:rtl/>
          <w:lang w:val="en-GB"/>
        </w:rPr>
        <w:t xml:space="preserve"> بديل للأشخاص المحتاجين </w:t>
      </w:r>
    </w:p>
    <w:p w:rsidR="00EE53F5" w:rsidRPr="00EE53F5" w:rsidRDefault="00EE53F5" w:rsidP="00EE53F5">
      <w:pPr>
        <w:pStyle w:val="SingleTxtGA"/>
        <w:rPr>
          <w:lang w:val="en-GB" w:bidi="ar-DZ"/>
        </w:rPr>
      </w:pPr>
      <w:r w:rsidRPr="005E2B50">
        <w:rPr>
          <w:szCs w:val="20"/>
          <w:rtl/>
          <w:lang w:val="en-GB"/>
        </w:rPr>
        <w:t>9</w:t>
      </w:r>
      <w:r w:rsidRPr="00EE53F5">
        <w:rPr>
          <w:rtl/>
          <w:lang w:val="en-GB"/>
        </w:rPr>
        <w:t>-</w:t>
      </w:r>
      <w:r w:rsidRPr="005E2B50">
        <w:rPr>
          <w:szCs w:val="20"/>
          <w:rtl/>
          <w:lang w:val="en-GB"/>
        </w:rPr>
        <w:t>1</w:t>
      </w:r>
      <w:r w:rsidRPr="00EE53F5">
        <w:rPr>
          <w:rtl/>
          <w:lang w:val="en-GB"/>
        </w:rPr>
        <w:tab/>
        <w:t xml:space="preserve">ينبغي ألا تؤدي عمليات الإخلاء إلى تشريد الأفراد أو </w:t>
      </w:r>
      <w:r w:rsidRPr="00EE53F5">
        <w:rPr>
          <w:rFonts w:hint="cs"/>
          <w:rtl/>
          <w:lang w:val="en-GB"/>
        </w:rPr>
        <w:t>جعلهم عرضةً</w:t>
      </w:r>
      <w:r w:rsidRPr="00EE53F5">
        <w:rPr>
          <w:rtl/>
          <w:lang w:val="en-GB"/>
        </w:rPr>
        <w:t xml:space="preserve"> لمزيد من انتهاكات حقوق الإنسان. وفي الحالات التي لا يستطيع فيها المتضررون إعالة أنفسهم، يجب على الدولة الطرف أن تتخذ جميع التدابير المناسبة، </w:t>
      </w:r>
      <w:r w:rsidRPr="00EE53F5">
        <w:rPr>
          <w:rFonts w:hint="cs"/>
          <w:rtl/>
          <w:lang w:val="en-GB"/>
        </w:rPr>
        <w:t>إلى أقصى حدود مواردها المتاحة</w:t>
      </w:r>
      <w:r w:rsidRPr="00EE53F5">
        <w:rPr>
          <w:rtl/>
          <w:lang w:val="en-GB"/>
        </w:rPr>
        <w:t xml:space="preserve">، لضمان توفير سكن بديل </w:t>
      </w:r>
      <w:r w:rsidRPr="00EE53F5">
        <w:rPr>
          <w:rFonts w:hint="cs"/>
          <w:rtl/>
          <w:lang w:val="en-GB"/>
        </w:rPr>
        <w:t>لائق لهم</w:t>
      </w:r>
      <w:r w:rsidRPr="00EE53F5">
        <w:rPr>
          <w:rtl/>
          <w:lang w:val="en-GB"/>
        </w:rPr>
        <w:t>، أو إعادة توطين</w:t>
      </w:r>
      <w:r w:rsidRPr="00EE53F5">
        <w:rPr>
          <w:rFonts w:hint="cs"/>
          <w:rtl/>
          <w:lang w:val="en-GB"/>
        </w:rPr>
        <w:t>هم</w:t>
      </w:r>
      <w:r w:rsidRPr="00EE53F5">
        <w:rPr>
          <w:rtl/>
          <w:lang w:val="en-GB"/>
        </w:rPr>
        <w:t>، أو حصول</w:t>
      </w:r>
      <w:r w:rsidRPr="00EE53F5">
        <w:rPr>
          <w:rFonts w:hint="cs"/>
          <w:rtl/>
          <w:lang w:val="en-GB"/>
        </w:rPr>
        <w:t>هم</w:t>
      </w:r>
      <w:r w:rsidRPr="00EE53F5">
        <w:rPr>
          <w:rtl/>
          <w:lang w:val="en-GB"/>
        </w:rPr>
        <w:t xml:space="preserve"> على أراض منتجة، </w:t>
      </w:r>
      <w:r w:rsidRPr="00EE53F5">
        <w:rPr>
          <w:rFonts w:hint="cs"/>
          <w:rtl/>
          <w:lang w:val="en-GB"/>
        </w:rPr>
        <w:t>حسبما يقتضي واقع الحال</w:t>
      </w:r>
      <w:r w:rsidR="00E01A26" w:rsidRPr="005E2B50">
        <w:rPr>
          <w:vertAlign w:val="superscript"/>
          <w:rtl/>
          <w:lang w:val="en-GB"/>
        </w:rPr>
        <w:t>(</w:t>
      </w:r>
      <w:r w:rsidR="00E01A26" w:rsidRPr="005E2B50">
        <w:rPr>
          <w:rFonts w:cs="Times New Roman"/>
          <w:position w:val="4"/>
          <w:vertAlign w:val="superscript"/>
        </w:rPr>
        <w:footnoteReference w:id="27"/>
      </w:r>
      <w:r w:rsidR="00E01A26" w:rsidRPr="005E2B50">
        <w:rPr>
          <w:vertAlign w:val="superscript"/>
          <w:rtl/>
          <w:lang w:val="en-GB"/>
        </w:rPr>
        <w:t>)</w:t>
      </w:r>
      <w:r w:rsidRPr="00EE53F5">
        <w:rPr>
          <w:rtl/>
          <w:lang w:val="en-GB"/>
        </w:rPr>
        <w:t xml:space="preserve">. ويقع على عاتق الدولة الطرف واجب اتخاذ تدابير معقولة لتوفير سكن بديل للأشخاص الذين </w:t>
      </w:r>
      <w:r w:rsidRPr="00EE53F5">
        <w:rPr>
          <w:rFonts w:hint="cs"/>
          <w:rtl/>
          <w:lang w:val="en-GB"/>
        </w:rPr>
        <w:t>لم يعد</w:t>
      </w:r>
      <w:r w:rsidRPr="00EE53F5">
        <w:rPr>
          <w:rtl/>
          <w:lang w:val="en-GB"/>
        </w:rPr>
        <w:t xml:space="preserve"> لهم مأوى نتيجة للإخلاء، بصرف النظر عما إذا كانت سلطاتها قد بدأت عملية الإخلاء أو</w:t>
      </w:r>
      <w:r w:rsidRPr="00EE53F5">
        <w:rPr>
          <w:rFonts w:hint="cs"/>
          <w:rtl/>
          <w:lang w:val="en-GB"/>
        </w:rPr>
        <w:t xml:space="preserve"> بدأتها</w:t>
      </w:r>
      <w:r w:rsidRPr="00EE53F5">
        <w:rPr>
          <w:rtl/>
          <w:lang w:val="en-GB"/>
        </w:rPr>
        <w:t xml:space="preserve"> كيانات خاصة مثل مالك العقار</w:t>
      </w:r>
      <w:r w:rsidR="00E01A26" w:rsidRPr="005E2B50">
        <w:rPr>
          <w:vertAlign w:val="superscript"/>
          <w:rtl/>
          <w:lang w:val="en-GB"/>
        </w:rPr>
        <w:t>(</w:t>
      </w:r>
      <w:r w:rsidR="00E01A26" w:rsidRPr="005E2B50">
        <w:rPr>
          <w:rFonts w:cs="Times New Roman"/>
          <w:position w:val="4"/>
          <w:vertAlign w:val="superscript"/>
        </w:rPr>
        <w:footnoteReference w:id="28"/>
      </w:r>
      <w:r w:rsidR="00E01A26" w:rsidRPr="005E2B50">
        <w:rPr>
          <w:vertAlign w:val="superscript"/>
          <w:rtl/>
          <w:lang w:val="en-GB"/>
        </w:rPr>
        <w:t>)</w:t>
      </w:r>
      <w:r w:rsidRPr="00EE53F5">
        <w:rPr>
          <w:rtl/>
          <w:lang w:val="en-GB"/>
        </w:rPr>
        <w:t xml:space="preserve">. وفي حالة </w:t>
      </w:r>
      <w:r w:rsidRPr="00EE53F5">
        <w:rPr>
          <w:rFonts w:hint="cs"/>
          <w:rtl/>
          <w:lang w:val="en-GB"/>
        </w:rPr>
        <w:t>إخلاء</w:t>
      </w:r>
      <w:r w:rsidRPr="00EE53F5">
        <w:rPr>
          <w:rtl/>
          <w:lang w:val="en-GB"/>
        </w:rPr>
        <w:t xml:space="preserve"> شخص من منزله دون أن تمنح</w:t>
      </w:r>
      <w:r w:rsidRPr="00EE53F5">
        <w:rPr>
          <w:rFonts w:hint="cs"/>
          <w:rtl/>
          <w:lang w:val="en-GB"/>
        </w:rPr>
        <w:t>ه</w:t>
      </w:r>
      <w:r w:rsidRPr="00EE53F5">
        <w:rPr>
          <w:rtl/>
          <w:lang w:val="en-GB"/>
        </w:rPr>
        <w:t xml:space="preserve"> الدولة الطرف أو تضمن</w:t>
      </w:r>
      <w:r w:rsidRPr="00EE53F5">
        <w:rPr>
          <w:rFonts w:hint="cs"/>
          <w:rtl/>
          <w:lang w:val="en-GB"/>
        </w:rPr>
        <w:t xml:space="preserve"> له</w:t>
      </w:r>
      <w:r w:rsidRPr="00EE53F5">
        <w:rPr>
          <w:rtl/>
          <w:lang w:val="en-GB"/>
        </w:rPr>
        <w:t xml:space="preserve"> إقامة بديلة، يجب على الدولة الطرف أن تثبت أنها نظرت في الظروف المحددة للقضية وأنه</w:t>
      </w:r>
      <w:r w:rsidRPr="00EE53F5">
        <w:rPr>
          <w:rFonts w:hint="cs"/>
          <w:rtl/>
          <w:lang w:val="en-GB"/>
        </w:rPr>
        <w:t>ا</w:t>
      </w:r>
      <w:r w:rsidRPr="00EE53F5">
        <w:rPr>
          <w:rtl/>
          <w:lang w:val="en-GB"/>
        </w:rPr>
        <w:t xml:space="preserve"> على الرغم من </w:t>
      </w:r>
      <w:r w:rsidRPr="00EE53F5">
        <w:rPr>
          <w:rFonts w:hint="cs"/>
          <w:rtl/>
          <w:lang w:val="en-GB"/>
        </w:rPr>
        <w:t>اتخاذها</w:t>
      </w:r>
      <w:r w:rsidRPr="00EE53F5">
        <w:rPr>
          <w:rtl/>
          <w:lang w:val="en-GB"/>
        </w:rPr>
        <w:t xml:space="preserve"> كل </w:t>
      </w:r>
      <w:r w:rsidRPr="00EE53F5">
        <w:rPr>
          <w:rFonts w:hint="cs"/>
          <w:rtl/>
          <w:lang w:val="en-GB"/>
        </w:rPr>
        <w:t>التدابير المعقولة</w:t>
      </w:r>
      <w:r w:rsidRPr="00EE53F5">
        <w:rPr>
          <w:rtl/>
          <w:lang w:val="en-GB"/>
        </w:rPr>
        <w:t xml:space="preserve">، </w:t>
      </w:r>
      <w:r w:rsidRPr="00EE53F5">
        <w:rPr>
          <w:rFonts w:hint="cs"/>
          <w:rtl/>
          <w:lang w:val="en-GB"/>
        </w:rPr>
        <w:t>إلى أقصى حدود مواردها المتاحة،</w:t>
      </w:r>
      <w:r w:rsidRPr="00EE53F5">
        <w:rPr>
          <w:rtl/>
          <w:lang w:val="en-GB"/>
        </w:rPr>
        <w:t xml:space="preserve"> </w:t>
      </w:r>
      <w:r w:rsidRPr="00EE53F5">
        <w:rPr>
          <w:rFonts w:hint="cs"/>
          <w:rtl/>
          <w:lang w:val="en-GB"/>
        </w:rPr>
        <w:t xml:space="preserve">فإنها </w:t>
      </w:r>
      <w:r w:rsidRPr="00EE53F5">
        <w:rPr>
          <w:rtl/>
          <w:lang w:val="en-GB"/>
        </w:rPr>
        <w:t xml:space="preserve">لم تتمكن من </w:t>
      </w:r>
      <w:r w:rsidRPr="00EE53F5">
        <w:rPr>
          <w:rFonts w:hint="cs"/>
          <w:rtl/>
          <w:lang w:val="en-GB"/>
        </w:rPr>
        <w:t>صون</w:t>
      </w:r>
      <w:r w:rsidRPr="00EE53F5">
        <w:rPr>
          <w:rtl/>
          <w:lang w:val="en-GB"/>
        </w:rPr>
        <w:t xml:space="preserve"> حق الشخص المعني في السكن. وينبغي أن تمكن المعلومات التي قدمتها الدولة الطرف اللجنة</w:t>
      </w:r>
      <w:r w:rsidRPr="00EE53F5">
        <w:rPr>
          <w:rFonts w:hint="cs"/>
          <w:rtl/>
          <w:lang w:val="en-GB"/>
        </w:rPr>
        <w:t>َ</w:t>
      </w:r>
      <w:r w:rsidRPr="00EE53F5">
        <w:rPr>
          <w:rtl/>
          <w:lang w:val="en-GB"/>
        </w:rPr>
        <w:t xml:space="preserve"> من النظر في معقولية التدابير المتخذة وفقاً للمادة </w:t>
      </w:r>
      <w:r w:rsidRPr="005E2B50">
        <w:rPr>
          <w:szCs w:val="20"/>
          <w:rtl/>
          <w:lang w:val="en-GB"/>
        </w:rPr>
        <w:t>8</w:t>
      </w:r>
      <w:r w:rsidRPr="00EE53F5">
        <w:rPr>
          <w:rtl/>
          <w:lang w:val="en-GB"/>
        </w:rPr>
        <w:t>(</w:t>
      </w:r>
      <w:r w:rsidRPr="005E2B50">
        <w:rPr>
          <w:szCs w:val="20"/>
          <w:rtl/>
          <w:lang w:val="en-GB"/>
        </w:rPr>
        <w:t>4</w:t>
      </w:r>
      <w:r w:rsidRPr="00EE53F5">
        <w:rPr>
          <w:rtl/>
          <w:lang w:val="en-GB"/>
        </w:rPr>
        <w:t>) من البروتوكول الاختياري</w:t>
      </w:r>
      <w:r w:rsidR="00E01A26" w:rsidRPr="005E2B50">
        <w:rPr>
          <w:vertAlign w:val="superscript"/>
          <w:rtl/>
          <w:lang w:val="en-GB"/>
        </w:rPr>
        <w:t>(</w:t>
      </w:r>
      <w:r w:rsidR="00E01A26" w:rsidRPr="005E2B50">
        <w:rPr>
          <w:rFonts w:cs="Times New Roman"/>
          <w:position w:val="4"/>
          <w:vertAlign w:val="superscript"/>
        </w:rPr>
        <w:footnoteReference w:id="29"/>
      </w:r>
      <w:r w:rsidR="00E01A26" w:rsidRPr="005E2B50">
        <w:rPr>
          <w:vertAlign w:val="superscript"/>
          <w:rtl/>
          <w:lang w:val="en-GB"/>
        </w:rPr>
        <w:t>)</w:t>
      </w:r>
      <w:r w:rsidRPr="00EE53F5">
        <w:rPr>
          <w:rtl/>
          <w:lang w:val="en-GB"/>
        </w:rPr>
        <w:t xml:space="preserve">. </w:t>
      </w:r>
    </w:p>
    <w:p w:rsidR="00EE53F5" w:rsidRPr="00EE53F5" w:rsidRDefault="00EE53F5" w:rsidP="00EE53F5">
      <w:pPr>
        <w:pStyle w:val="SingleTxtGA"/>
        <w:rPr>
          <w:rtl/>
          <w:lang w:val="en-GB"/>
        </w:rPr>
      </w:pPr>
      <w:r w:rsidRPr="005E2B50">
        <w:rPr>
          <w:szCs w:val="20"/>
          <w:rtl/>
          <w:lang w:val="en-GB"/>
        </w:rPr>
        <w:t>9</w:t>
      </w:r>
      <w:r w:rsidRPr="00EE53F5">
        <w:rPr>
          <w:rtl/>
          <w:lang w:val="en-GB"/>
        </w:rPr>
        <w:t>-</w:t>
      </w:r>
      <w:r w:rsidRPr="005E2B50">
        <w:rPr>
          <w:szCs w:val="20"/>
          <w:rtl/>
          <w:lang w:val="en-GB"/>
        </w:rPr>
        <w:t>2</w:t>
      </w:r>
      <w:r w:rsidRPr="00EE53F5">
        <w:rPr>
          <w:rtl/>
          <w:lang w:val="en-GB"/>
        </w:rPr>
        <w:tab/>
        <w:t xml:space="preserve">ويعني الالتزام بتوفير </w:t>
      </w:r>
      <w:r w:rsidRPr="00EE53F5">
        <w:rPr>
          <w:rFonts w:hint="cs"/>
          <w:rtl/>
          <w:lang w:val="en-GB"/>
        </w:rPr>
        <w:t>سكن بديل</w:t>
      </w:r>
      <w:r w:rsidRPr="00EE53F5">
        <w:rPr>
          <w:rtl/>
          <w:lang w:val="en-GB"/>
        </w:rPr>
        <w:t xml:space="preserve"> للأشخاص الذين يجري إخلاؤهم والذين يحتاجون إليه أنه يجب على الدول الأطراف، بموجب المادة </w:t>
      </w:r>
      <w:r w:rsidRPr="005E2B50">
        <w:rPr>
          <w:szCs w:val="20"/>
          <w:rtl/>
          <w:lang w:val="en-GB"/>
        </w:rPr>
        <w:t>2</w:t>
      </w:r>
      <w:r w:rsidRPr="00EE53F5">
        <w:rPr>
          <w:rtl/>
          <w:lang w:val="en-GB"/>
        </w:rPr>
        <w:t>(</w:t>
      </w:r>
      <w:r w:rsidRPr="005E2B50">
        <w:rPr>
          <w:szCs w:val="20"/>
          <w:rtl/>
          <w:lang w:val="en-GB"/>
        </w:rPr>
        <w:t>1</w:t>
      </w:r>
      <w:r w:rsidRPr="00EE53F5">
        <w:rPr>
          <w:rtl/>
          <w:lang w:val="en-GB"/>
        </w:rPr>
        <w:t>) من العهد، أن تتخذ جميع الخطوات اللازمة</w:t>
      </w:r>
      <w:r w:rsidRPr="00EE53F5">
        <w:rPr>
          <w:rFonts w:hint="cs"/>
          <w:rtl/>
          <w:lang w:val="en-GB"/>
        </w:rPr>
        <w:t xml:space="preserve"> لصون</w:t>
      </w:r>
      <w:r w:rsidRPr="00EE53F5">
        <w:rPr>
          <w:rtl/>
          <w:lang w:val="en-GB"/>
        </w:rPr>
        <w:t xml:space="preserve"> هذا الحق </w:t>
      </w:r>
      <w:r w:rsidRPr="00EE53F5">
        <w:rPr>
          <w:rFonts w:hint="cs"/>
          <w:rtl/>
          <w:lang w:val="en-GB"/>
        </w:rPr>
        <w:t>إلى أقصى حدود مواردها المتاحة</w:t>
      </w:r>
      <w:r w:rsidRPr="00EE53F5">
        <w:rPr>
          <w:rtl/>
          <w:lang w:val="en-GB"/>
        </w:rPr>
        <w:t xml:space="preserve">. ويجوز للدول الأطراف أن </w:t>
      </w:r>
      <w:r w:rsidRPr="00EE53F5">
        <w:rPr>
          <w:rFonts w:hint="cs"/>
          <w:rtl/>
          <w:lang w:val="en-GB"/>
        </w:rPr>
        <w:t>تختار</w:t>
      </w:r>
      <w:r w:rsidRPr="00EE53F5">
        <w:rPr>
          <w:rtl/>
          <w:lang w:val="en-GB"/>
        </w:rPr>
        <w:t xml:space="preserve"> </w:t>
      </w:r>
      <w:r w:rsidRPr="00EE53F5">
        <w:rPr>
          <w:rFonts w:hint="cs"/>
          <w:rtl/>
          <w:lang w:val="en-GB"/>
        </w:rPr>
        <w:t>طائفة</w:t>
      </w:r>
      <w:r w:rsidRPr="00EE53F5">
        <w:rPr>
          <w:rtl/>
          <w:lang w:val="en-GB"/>
        </w:rPr>
        <w:t xml:space="preserve"> متنوعة من السياسات لتحقيق هذا الغرض</w:t>
      </w:r>
      <w:r w:rsidR="00E01A26" w:rsidRPr="005E2B50">
        <w:rPr>
          <w:vertAlign w:val="superscript"/>
          <w:rtl/>
          <w:lang w:val="en-GB"/>
        </w:rPr>
        <w:t>(</w:t>
      </w:r>
      <w:r w:rsidR="00E01A26" w:rsidRPr="005E2B50">
        <w:rPr>
          <w:rFonts w:cs="Times New Roman"/>
          <w:position w:val="4"/>
          <w:vertAlign w:val="superscript"/>
        </w:rPr>
        <w:footnoteReference w:id="30"/>
      </w:r>
      <w:r w:rsidR="00E01A26" w:rsidRPr="005E2B50">
        <w:rPr>
          <w:vertAlign w:val="superscript"/>
          <w:rtl/>
          <w:lang w:val="en-GB"/>
        </w:rPr>
        <w:t>)</w:t>
      </w:r>
      <w:r w:rsidRPr="00EE53F5">
        <w:rPr>
          <w:rFonts w:hint="cs"/>
          <w:rtl/>
          <w:lang w:val="en-GB"/>
        </w:rPr>
        <w:t xml:space="preserve"> </w:t>
      </w:r>
      <w:r w:rsidRPr="00EE53F5">
        <w:rPr>
          <w:rtl/>
          <w:lang w:val="en-GB"/>
        </w:rPr>
        <w:t>ومع ذلك، ينبغي أن تكون جميع التدابير المعتمدة مدروسة وملموسة وموجهة بأكبر قدر ممكن من الوضوح نحو إعمال هذا الحق</w:t>
      </w:r>
      <w:r w:rsidR="00E01A26" w:rsidRPr="005E2B50">
        <w:rPr>
          <w:vertAlign w:val="superscript"/>
          <w:rtl/>
          <w:lang w:val="en-GB"/>
        </w:rPr>
        <w:t>(</w:t>
      </w:r>
      <w:r w:rsidR="00E01A26" w:rsidRPr="005E2B50">
        <w:rPr>
          <w:rFonts w:cs="Times New Roman"/>
          <w:position w:val="4"/>
          <w:vertAlign w:val="superscript"/>
        </w:rPr>
        <w:footnoteReference w:id="31"/>
      </w:r>
      <w:r w:rsidR="00E01A26" w:rsidRPr="005E2B50">
        <w:rPr>
          <w:vertAlign w:val="superscript"/>
          <w:rtl/>
          <w:lang w:val="en-GB"/>
        </w:rPr>
        <w:t>)</w:t>
      </w:r>
      <w:r w:rsidRPr="00EE53F5">
        <w:rPr>
          <w:rtl/>
          <w:lang w:val="en-GB"/>
        </w:rPr>
        <w:t xml:space="preserve"> بأسرع </w:t>
      </w:r>
      <w:r w:rsidRPr="00EE53F5">
        <w:rPr>
          <w:rFonts w:hint="cs"/>
          <w:rtl/>
          <w:lang w:val="en-GB"/>
        </w:rPr>
        <w:t>وقت ممكن</w:t>
      </w:r>
      <w:r w:rsidRPr="00EE53F5">
        <w:rPr>
          <w:rtl/>
          <w:lang w:val="en-GB"/>
        </w:rPr>
        <w:t xml:space="preserve"> وبكفاءة.</w:t>
      </w:r>
      <w:r w:rsidRPr="00EE53F5">
        <w:rPr>
          <w:rFonts w:hint="cs"/>
          <w:rtl/>
          <w:lang w:val="en-GB"/>
        </w:rPr>
        <w:t xml:space="preserve"> </w:t>
      </w:r>
      <w:r w:rsidRPr="00EE53F5">
        <w:rPr>
          <w:rtl/>
          <w:lang w:val="en-GB"/>
        </w:rPr>
        <w:t xml:space="preserve">وينبغي أن تكون السياسات المتعلقة </w:t>
      </w:r>
      <w:r w:rsidRPr="00EE53F5">
        <w:rPr>
          <w:rFonts w:hint="cs"/>
          <w:rtl/>
          <w:lang w:val="en-GB"/>
        </w:rPr>
        <w:t>بالسكن</w:t>
      </w:r>
      <w:r w:rsidRPr="00EE53F5">
        <w:rPr>
          <w:rtl/>
          <w:lang w:val="en-GB"/>
        </w:rPr>
        <w:t xml:space="preserve"> البديل في حالات الإخلاء متناسبة مع حاجة المعنيين وإلحاح الحالة، </w:t>
      </w:r>
      <w:r w:rsidRPr="00EE53F5">
        <w:rPr>
          <w:rtl/>
          <w:lang w:val="en-GB"/>
        </w:rPr>
        <w:lastRenderedPageBreak/>
        <w:t xml:space="preserve">وينبغي أن </w:t>
      </w:r>
      <w:r w:rsidRPr="00EE53F5">
        <w:rPr>
          <w:rFonts w:hint="cs"/>
          <w:rtl/>
          <w:lang w:val="en-GB"/>
        </w:rPr>
        <w:t>تُحترم</w:t>
      </w:r>
      <w:r w:rsidRPr="00EE53F5">
        <w:rPr>
          <w:rtl/>
          <w:lang w:val="en-GB"/>
        </w:rPr>
        <w:t xml:space="preserve"> كرامة الشخص. علاوة على ذلك، ينبغي للدول الأطراف أن تتخذ تدابير متسقة ومنسقة لحل أوجه القصور المؤسسي والأسباب الهيكلية لنقص المساكن</w:t>
      </w:r>
      <w:r w:rsidR="00E01A26" w:rsidRPr="005E2B50">
        <w:rPr>
          <w:vertAlign w:val="superscript"/>
          <w:rtl/>
          <w:lang w:val="en-GB"/>
        </w:rPr>
        <w:t>(</w:t>
      </w:r>
      <w:r w:rsidR="00E01A26" w:rsidRPr="005E2B50">
        <w:rPr>
          <w:rFonts w:cs="Times New Roman"/>
          <w:position w:val="4"/>
          <w:vertAlign w:val="superscript"/>
        </w:rPr>
        <w:footnoteReference w:id="32"/>
      </w:r>
      <w:r w:rsidR="00E01A26" w:rsidRPr="005E2B50">
        <w:rPr>
          <w:vertAlign w:val="superscript"/>
          <w:rtl/>
          <w:lang w:val="en-GB"/>
        </w:rPr>
        <w:t>)</w:t>
      </w:r>
      <w:r w:rsidRPr="00EE53F5">
        <w:rPr>
          <w:rtl/>
          <w:lang w:val="en-GB"/>
        </w:rPr>
        <w:t>.</w:t>
      </w:r>
    </w:p>
    <w:p w:rsidR="00EE53F5" w:rsidRPr="00EE53F5" w:rsidRDefault="00EE53F5" w:rsidP="00EE53F5">
      <w:pPr>
        <w:pStyle w:val="SingleTxtGA"/>
        <w:rPr>
          <w:lang w:val="en-GB" w:bidi="ar-DZ"/>
        </w:rPr>
      </w:pPr>
      <w:r w:rsidRPr="005E2B50">
        <w:rPr>
          <w:szCs w:val="20"/>
          <w:rtl/>
          <w:lang w:val="en-GB"/>
        </w:rPr>
        <w:t>9</w:t>
      </w:r>
      <w:r w:rsidRPr="00EE53F5">
        <w:rPr>
          <w:rtl/>
          <w:lang w:val="en-GB"/>
        </w:rPr>
        <w:t>-</w:t>
      </w:r>
      <w:r w:rsidRPr="005E2B50">
        <w:rPr>
          <w:szCs w:val="20"/>
          <w:rtl/>
          <w:lang w:val="en-GB"/>
        </w:rPr>
        <w:t>3</w:t>
      </w:r>
      <w:r w:rsidRPr="00EE53F5">
        <w:rPr>
          <w:rtl/>
          <w:lang w:val="en-GB"/>
        </w:rPr>
        <w:tab/>
        <w:t xml:space="preserve">ويجب أن يكون السكن البديل </w:t>
      </w:r>
      <w:r w:rsidRPr="00EE53F5">
        <w:rPr>
          <w:rFonts w:hint="cs"/>
          <w:rtl/>
          <w:lang w:val="en-GB"/>
        </w:rPr>
        <w:t>لائقا</w:t>
      </w:r>
      <w:r w:rsidR="009D1F80">
        <w:rPr>
          <w:rFonts w:hint="cs"/>
          <w:rtl/>
          <w:lang w:val="en-GB"/>
        </w:rPr>
        <w:t>ً</w:t>
      </w:r>
      <w:r w:rsidRPr="00EE53F5">
        <w:rPr>
          <w:rtl/>
          <w:lang w:val="en-GB"/>
        </w:rPr>
        <w:t xml:space="preserve">. وفي حين أن </w:t>
      </w:r>
      <w:r w:rsidRPr="00EE53F5">
        <w:rPr>
          <w:rFonts w:hint="cs"/>
          <w:rtl/>
          <w:lang w:val="en-GB"/>
        </w:rPr>
        <w:t>ما هو لائق تحدده</w:t>
      </w:r>
      <w:r w:rsidRPr="00EE53F5">
        <w:rPr>
          <w:rtl/>
          <w:lang w:val="en-GB"/>
        </w:rPr>
        <w:t xml:space="preserve"> جزئياً عوامل</w:t>
      </w:r>
      <w:r w:rsidRPr="00EE53F5">
        <w:rPr>
          <w:rFonts w:hint="cs"/>
          <w:rtl/>
          <w:lang w:val="en-GB"/>
        </w:rPr>
        <w:t>ُ</w:t>
      </w:r>
      <w:r w:rsidRPr="00EE53F5">
        <w:rPr>
          <w:rtl/>
          <w:lang w:val="en-GB"/>
        </w:rPr>
        <w:t xml:space="preserve"> اجتماعية واقتصادية وثقافية ومناخية وإيكولوجية وغيرها من العوامل، فإن اللجنة تعتقد أنه من الممكن مع ذلك تحديد جوانب معينة من الحق </w:t>
      </w:r>
      <w:r w:rsidRPr="00EE53F5">
        <w:rPr>
          <w:rFonts w:hint="cs"/>
          <w:rtl/>
          <w:lang w:val="en-GB"/>
        </w:rPr>
        <w:t xml:space="preserve">الذي </w:t>
      </w:r>
      <w:r w:rsidRPr="00EE53F5">
        <w:rPr>
          <w:rtl/>
          <w:lang w:val="en-GB"/>
        </w:rPr>
        <w:t xml:space="preserve">يجب أن </w:t>
      </w:r>
      <w:r w:rsidRPr="00EE53F5">
        <w:rPr>
          <w:rFonts w:hint="cs"/>
          <w:rtl/>
          <w:lang w:val="en-GB"/>
        </w:rPr>
        <w:t>ي</w:t>
      </w:r>
      <w:r w:rsidRPr="00EE53F5">
        <w:rPr>
          <w:rtl/>
          <w:lang w:val="en-GB"/>
        </w:rPr>
        <w:t xml:space="preserve">ؤخذ في الاعتبار لهذا الغرض في أي سياق معين. وهي تشمل ما يلي: الأمن القانوني </w:t>
      </w:r>
      <w:r w:rsidRPr="00EE53F5">
        <w:rPr>
          <w:rFonts w:hint="cs"/>
          <w:rtl/>
          <w:lang w:val="en-GB"/>
        </w:rPr>
        <w:t>لشغل المسكن</w:t>
      </w:r>
      <w:r w:rsidRPr="00EE53F5">
        <w:rPr>
          <w:rtl/>
          <w:lang w:val="en-GB"/>
        </w:rPr>
        <w:t xml:space="preserve">؛ </w:t>
      </w:r>
      <w:r w:rsidRPr="00EE53F5">
        <w:rPr>
          <w:rFonts w:hint="cs"/>
          <w:rtl/>
          <w:lang w:val="en-GB"/>
        </w:rPr>
        <w:t>و</w:t>
      </w:r>
      <w:r w:rsidRPr="00EE53F5">
        <w:rPr>
          <w:rtl/>
          <w:lang w:val="en-GB"/>
        </w:rPr>
        <w:t xml:space="preserve">توافر الخدمات والمواد والمرافق والبنية التحتية؛ </w:t>
      </w:r>
      <w:r w:rsidRPr="00EE53F5">
        <w:rPr>
          <w:rFonts w:hint="cs"/>
          <w:rtl/>
          <w:lang w:val="en-GB"/>
        </w:rPr>
        <w:t>و</w:t>
      </w:r>
      <w:r w:rsidRPr="00EE53F5">
        <w:rPr>
          <w:rtl/>
          <w:lang w:val="en-GB"/>
        </w:rPr>
        <w:t>القدرة على تحمل تكاليف</w:t>
      </w:r>
      <w:r w:rsidRPr="00EE53F5">
        <w:rPr>
          <w:rFonts w:hint="cs"/>
          <w:rtl/>
          <w:lang w:val="en-GB"/>
        </w:rPr>
        <w:t>ه</w:t>
      </w:r>
      <w:r w:rsidRPr="00EE53F5">
        <w:rPr>
          <w:rtl/>
          <w:lang w:val="en-GB"/>
        </w:rPr>
        <w:t xml:space="preserve">؛ </w:t>
      </w:r>
      <w:r w:rsidRPr="00EE53F5">
        <w:rPr>
          <w:rFonts w:hint="cs"/>
          <w:rtl/>
          <w:lang w:val="en-GB"/>
        </w:rPr>
        <w:t>وصلاحيته</w:t>
      </w:r>
      <w:r w:rsidRPr="00EE53F5">
        <w:rPr>
          <w:rtl/>
          <w:lang w:val="en-GB"/>
        </w:rPr>
        <w:t xml:space="preserve"> </w:t>
      </w:r>
      <w:r w:rsidRPr="00EE53F5">
        <w:rPr>
          <w:rFonts w:hint="cs"/>
          <w:rtl/>
          <w:lang w:val="en-GB"/>
        </w:rPr>
        <w:t>ل</w:t>
      </w:r>
      <w:r w:rsidRPr="00EE53F5">
        <w:rPr>
          <w:rtl/>
          <w:lang w:val="en-GB"/>
        </w:rPr>
        <w:t>لس</w:t>
      </w:r>
      <w:r w:rsidRPr="00EE53F5">
        <w:rPr>
          <w:rFonts w:hint="cs"/>
          <w:rtl/>
          <w:lang w:val="en-GB"/>
        </w:rPr>
        <w:t>ُ</w:t>
      </w:r>
      <w:r w:rsidRPr="00EE53F5">
        <w:rPr>
          <w:rtl/>
          <w:lang w:val="en-GB"/>
        </w:rPr>
        <w:t>كن</w:t>
      </w:r>
      <w:r w:rsidRPr="00EE53F5">
        <w:rPr>
          <w:rFonts w:hint="cs"/>
          <w:rtl/>
          <w:lang w:val="en-GB"/>
        </w:rPr>
        <w:t>ى</w:t>
      </w:r>
      <w:r w:rsidRPr="00EE53F5">
        <w:rPr>
          <w:rtl/>
          <w:lang w:val="en-GB"/>
        </w:rPr>
        <w:t xml:space="preserve">؛ </w:t>
      </w:r>
      <w:r w:rsidRPr="00EE53F5">
        <w:rPr>
          <w:rFonts w:hint="cs"/>
          <w:rtl/>
          <w:lang w:val="en-GB"/>
        </w:rPr>
        <w:t>و</w:t>
      </w:r>
      <w:r w:rsidRPr="00EE53F5">
        <w:rPr>
          <w:rtl/>
          <w:lang w:val="en-GB"/>
        </w:rPr>
        <w:t>إمكانية الوصول</w:t>
      </w:r>
      <w:r w:rsidRPr="00EE53F5">
        <w:rPr>
          <w:rFonts w:hint="cs"/>
          <w:rtl/>
          <w:lang w:val="en-GB"/>
        </w:rPr>
        <w:t xml:space="preserve"> إليه</w:t>
      </w:r>
      <w:r w:rsidRPr="00EE53F5">
        <w:rPr>
          <w:rtl/>
          <w:lang w:val="en-GB"/>
        </w:rPr>
        <w:t xml:space="preserve">؛ </w:t>
      </w:r>
      <w:r w:rsidRPr="00EE53F5">
        <w:rPr>
          <w:rFonts w:hint="cs"/>
          <w:rtl/>
          <w:lang w:val="en-GB"/>
        </w:rPr>
        <w:t>وموقعه</w:t>
      </w:r>
      <w:r w:rsidRPr="00EE53F5">
        <w:rPr>
          <w:rtl/>
          <w:lang w:val="en-GB"/>
        </w:rPr>
        <w:t xml:space="preserve"> الذي يسمح بالوصول إلى المرافق الاجتماعية (التعليم </w:t>
      </w:r>
      <w:r w:rsidRPr="00EE53F5">
        <w:rPr>
          <w:rFonts w:hint="cs"/>
          <w:rtl/>
          <w:lang w:val="en-GB"/>
        </w:rPr>
        <w:t>و</w:t>
      </w:r>
      <w:r w:rsidRPr="00EE53F5">
        <w:rPr>
          <w:rtl/>
          <w:lang w:val="en-GB"/>
        </w:rPr>
        <w:t xml:space="preserve">خيارات </w:t>
      </w:r>
      <w:r w:rsidRPr="00EE53F5">
        <w:rPr>
          <w:rFonts w:hint="cs"/>
          <w:rtl/>
          <w:lang w:val="en-GB"/>
        </w:rPr>
        <w:t>العمالة و</w:t>
      </w:r>
      <w:r w:rsidRPr="00EE53F5">
        <w:rPr>
          <w:rtl/>
          <w:lang w:val="en-GB"/>
        </w:rPr>
        <w:t xml:space="preserve">خدمات الرعاية الصحية)؛ </w:t>
      </w:r>
      <w:r w:rsidRPr="00EE53F5">
        <w:rPr>
          <w:rFonts w:hint="cs"/>
          <w:rtl/>
          <w:lang w:val="en-GB"/>
        </w:rPr>
        <w:t>والملاءمة</w:t>
      </w:r>
      <w:r w:rsidRPr="00EE53F5">
        <w:rPr>
          <w:rtl/>
          <w:lang w:val="en-GB"/>
        </w:rPr>
        <w:t xml:space="preserve"> الثقافية، بحيث يمكن احترام </w:t>
      </w:r>
      <w:r w:rsidRPr="00EE53F5">
        <w:rPr>
          <w:rFonts w:hint="cs"/>
          <w:rtl/>
          <w:lang w:val="en-GB"/>
        </w:rPr>
        <w:t>مظاهر التعبير عن</w:t>
      </w:r>
      <w:r w:rsidRPr="00EE53F5">
        <w:rPr>
          <w:rtl/>
          <w:lang w:val="en-GB"/>
        </w:rPr>
        <w:t xml:space="preserve"> الهوية الثقافية والتنوع</w:t>
      </w:r>
      <w:r w:rsidR="00E01A26" w:rsidRPr="005E2B50">
        <w:rPr>
          <w:vertAlign w:val="superscript"/>
          <w:rtl/>
          <w:lang w:val="en-GB"/>
        </w:rPr>
        <w:t>(</w:t>
      </w:r>
      <w:r w:rsidR="00E01A26" w:rsidRPr="005E2B50">
        <w:rPr>
          <w:rFonts w:cs="Times New Roman"/>
          <w:position w:val="4"/>
          <w:vertAlign w:val="superscript"/>
        </w:rPr>
        <w:footnoteReference w:id="33"/>
      </w:r>
      <w:r w:rsidR="00E01A26" w:rsidRPr="005E2B50">
        <w:rPr>
          <w:vertAlign w:val="superscript"/>
          <w:rtl/>
          <w:lang w:val="en-GB"/>
        </w:rPr>
        <w:t>)</w:t>
      </w:r>
      <w:r w:rsidR="00123539">
        <w:rPr>
          <w:rtl/>
          <w:lang w:val="en-GB"/>
        </w:rPr>
        <w:t>.</w:t>
      </w:r>
      <w:r w:rsidRPr="00EE53F5">
        <w:rPr>
          <w:rtl/>
          <w:lang w:val="en-GB"/>
        </w:rPr>
        <w:t>كما يجب أن تأخذ في الاعتبار حق أفراد الأسرة في عدم الانفصال.</w:t>
      </w:r>
    </w:p>
    <w:p w:rsidR="00EE53F5" w:rsidRPr="00EE53F5" w:rsidRDefault="00EE53F5" w:rsidP="00EE53F5">
      <w:pPr>
        <w:pStyle w:val="SingleTxtGA"/>
        <w:rPr>
          <w:lang w:val="en-GB" w:bidi="ar-DZ"/>
        </w:rPr>
      </w:pPr>
      <w:r w:rsidRPr="005E2B50">
        <w:rPr>
          <w:szCs w:val="20"/>
          <w:rtl/>
          <w:lang w:val="en-GB"/>
        </w:rPr>
        <w:t>9</w:t>
      </w:r>
      <w:r w:rsidRPr="00EE53F5">
        <w:rPr>
          <w:rtl/>
          <w:lang w:val="en-GB"/>
        </w:rPr>
        <w:t>-</w:t>
      </w:r>
      <w:r w:rsidRPr="005E2B50">
        <w:rPr>
          <w:szCs w:val="20"/>
          <w:rtl/>
          <w:lang w:val="en-GB"/>
        </w:rPr>
        <w:t>4</w:t>
      </w:r>
      <w:r w:rsidRPr="00EE53F5">
        <w:rPr>
          <w:rtl/>
          <w:lang w:val="en-GB"/>
        </w:rPr>
        <w:tab/>
        <w:t>وفي ظروف معينة، قد تتمكن الدول الأطراف من إثبات أنه</w:t>
      </w:r>
      <w:r w:rsidRPr="00EE53F5">
        <w:rPr>
          <w:rFonts w:hint="cs"/>
          <w:rtl/>
          <w:lang w:val="en-GB"/>
        </w:rPr>
        <w:t>ا</w:t>
      </w:r>
      <w:r w:rsidRPr="00EE53F5">
        <w:rPr>
          <w:rtl/>
          <w:lang w:val="en-GB"/>
        </w:rPr>
        <w:t xml:space="preserve"> على الرغم من بذل قصارى جهدها، </w:t>
      </w:r>
      <w:r w:rsidRPr="00EE53F5">
        <w:rPr>
          <w:rFonts w:hint="cs"/>
          <w:rtl/>
          <w:lang w:val="en-GB"/>
        </w:rPr>
        <w:t>إلى أقصى حدود مواردها المتاحة</w:t>
      </w:r>
      <w:r w:rsidRPr="00EE53F5">
        <w:rPr>
          <w:rtl/>
          <w:lang w:val="en-GB"/>
        </w:rPr>
        <w:t xml:space="preserve">، </w:t>
      </w:r>
      <w:r w:rsidRPr="00EE53F5">
        <w:rPr>
          <w:rFonts w:hint="cs"/>
          <w:rtl/>
          <w:lang w:val="en-GB"/>
        </w:rPr>
        <w:t>فقد تعذر عليها</w:t>
      </w:r>
      <w:r w:rsidRPr="00EE53F5">
        <w:rPr>
          <w:rtl/>
          <w:lang w:val="en-GB"/>
        </w:rPr>
        <w:t xml:space="preserve"> توفير إقامة بديلة دائمة للشخص الذي </w:t>
      </w:r>
      <w:r w:rsidRPr="00EE53F5">
        <w:rPr>
          <w:rFonts w:hint="cs"/>
          <w:rtl/>
          <w:lang w:val="en-GB"/>
        </w:rPr>
        <w:t>جرى</w:t>
      </w:r>
      <w:r w:rsidRPr="00EE53F5">
        <w:rPr>
          <w:rtl/>
          <w:lang w:val="en-GB"/>
        </w:rPr>
        <w:t xml:space="preserve"> إخلاؤه ويحتاج إلى </w:t>
      </w:r>
      <w:r w:rsidRPr="00EE53F5">
        <w:rPr>
          <w:rFonts w:hint="cs"/>
          <w:rtl/>
          <w:lang w:val="en-GB"/>
        </w:rPr>
        <w:t xml:space="preserve">سكن </w:t>
      </w:r>
      <w:r w:rsidRPr="00EE53F5">
        <w:rPr>
          <w:rtl/>
          <w:lang w:val="en-GB"/>
        </w:rPr>
        <w:t>بديل. وفي مثل هذه الظروف، يمكن استخدام أماكن إقامة مؤقتة لا</w:t>
      </w:r>
      <w:r w:rsidR="00DC4B3C">
        <w:rPr>
          <w:rFonts w:hint="cs"/>
          <w:rtl/>
          <w:lang w:val="en-GB"/>
        </w:rPr>
        <w:t> </w:t>
      </w:r>
      <w:r w:rsidRPr="00EE53F5">
        <w:rPr>
          <w:rtl/>
          <w:lang w:val="en-GB"/>
        </w:rPr>
        <w:t xml:space="preserve">تفي بجميع متطلبات المسكن البديل </w:t>
      </w:r>
      <w:r w:rsidRPr="00EE53F5">
        <w:rPr>
          <w:rFonts w:hint="cs"/>
          <w:rtl/>
          <w:lang w:val="en-GB"/>
        </w:rPr>
        <w:t>اللائق</w:t>
      </w:r>
      <w:r w:rsidRPr="00EE53F5">
        <w:rPr>
          <w:rtl/>
          <w:lang w:val="en-GB"/>
        </w:rPr>
        <w:t xml:space="preserve">. ومع ذلك، يجب على الدول أن تسعى إلى ضمان أن يحمي السكن المؤقت الكرامة الإنسانية للأشخاص الذين </w:t>
      </w:r>
      <w:r w:rsidRPr="00EE53F5">
        <w:rPr>
          <w:rFonts w:hint="cs"/>
          <w:rtl/>
          <w:lang w:val="en-GB"/>
        </w:rPr>
        <w:t>جرى</w:t>
      </w:r>
      <w:r w:rsidRPr="00EE53F5">
        <w:rPr>
          <w:rtl/>
          <w:lang w:val="en-GB"/>
        </w:rPr>
        <w:t xml:space="preserve"> إ</w:t>
      </w:r>
      <w:r w:rsidRPr="00EE53F5">
        <w:rPr>
          <w:rFonts w:hint="cs"/>
          <w:rtl/>
          <w:lang w:val="en-GB"/>
        </w:rPr>
        <w:t>خ</w:t>
      </w:r>
      <w:r w:rsidRPr="00EE53F5">
        <w:rPr>
          <w:rtl/>
          <w:lang w:val="en-GB"/>
        </w:rPr>
        <w:t xml:space="preserve">لاؤهم، وأن يفي بجميع متطلبات السلامة والأمن، وألا يصبح حلاً دائماً، بل </w:t>
      </w:r>
      <w:r w:rsidRPr="00EE53F5">
        <w:rPr>
          <w:rFonts w:hint="cs"/>
          <w:rtl/>
          <w:lang w:val="en-GB"/>
        </w:rPr>
        <w:t xml:space="preserve">أن يكون </w:t>
      </w:r>
      <w:r w:rsidRPr="00EE53F5">
        <w:rPr>
          <w:rtl/>
          <w:lang w:val="en-GB"/>
        </w:rPr>
        <w:t xml:space="preserve">خطوة نحو الحصول على سكن </w:t>
      </w:r>
      <w:r w:rsidRPr="00EE53F5">
        <w:rPr>
          <w:rFonts w:hint="cs"/>
          <w:rtl/>
          <w:lang w:val="en-GB"/>
        </w:rPr>
        <w:t>لائق</w:t>
      </w:r>
      <w:r w:rsidRPr="00EE53F5">
        <w:rPr>
          <w:rtl/>
          <w:lang w:val="en-GB"/>
        </w:rPr>
        <w:t>.</w:t>
      </w:r>
    </w:p>
    <w:p w:rsidR="00EE53F5" w:rsidRPr="00EE53F5" w:rsidRDefault="00EE53F5" w:rsidP="00EE53F5">
      <w:pPr>
        <w:pStyle w:val="H23GA"/>
        <w:rPr>
          <w:rtl/>
          <w:lang w:val="en-GB"/>
        </w:rPr>
      </w:pPr>
      <w:r>
        <w:rPr>
          <w:rtl/>
          <w:lang w:val="en-GB"/>
        </w:rPr>
        <w:tab/>
      </w:r>
      <w:r>
        <w:rPr>
          <w:rtl/>
          <w:lang w:val="en-GB"/>
        </w:rPr>
        <w:tab/>
      </w:r>
      <w:r w:rsidRPr="00EE53F5">
        <w:rPr>
          <w:rtl/>
          <w:lang w:val="en-GB"/>
        </w:rPr>
        <w:t xml:space="preserve">متطلبات الحصول على سكن بديل وشغل </w:t>
      </w:r>
      <w:r w:rsidRPr="00EE53F5">
        <w:rPr>
          <w:rFonts w:hint="cs"/>
          <w:rtl/>
          <w:lang w:val="en-GB"/>
        </w:rPr>
        <w:t>سكن</w:t>
      </w:r>
      <w:r w:rsidRPr="00EE53F5">
        <w:rPr>
          <w:rtl/>
          <w:lang w:val="en-GB"/>
        </w:rPr>
        <w:t xml:space="preserve"> بدون سند قانوني</w:t>
      </w:r>
    </w:p>
    <w:p w:rsidR="00EE53F5" w:rsidRPr="00EE53F5" w:rsidRDefault="00EE53F5" w:rsidP="00EE53F5">
      <w:pPr>
        <w:pStyle w:val="SingleTxtGA"/>
        <w:rPr>
          <w:lang w:val="en-GB" w:bidi="ar-DZ"/>
        </w:rPr>
      </w:pPr>
      <w:r w:rsidRPr="005E2B50">
        <w:rPr>
          <w:szCs w:val="20"/>
          <w:rtl/>
          <w:lang w:val="en-GB"/>
        </w:rPr>
        <w:t>10</w:t>
      </w:r>
      <w:r w:rsidRPr="00EE53F5">
        <w:rPr>
          <w:rtl/>
          <w:lang w:val="en-GB"/>
        </w:rPr>
        <w:t>-</w:t>
      </w:r>
      <w:r w:rsidRPr="005E2B50">
        <w:rPr>
          <w:szCs w:val="20"/>
          <w:rtl/>
          <w:lang w:val="en-GB"/>
        </w:rPr>
        <w:t>1</w:t>
      </w:r>
      <w:r w:rsidRPr="00EE53F5">
        <w:rPr>
          <w:rtl/>
          <w:lang w:val="en-GB"/>
        </w:rPr>
        <w:tab/>
        <w:t>ترى اللجنة أنه يجوز للدول الأطراف، بغية استخدام موارد خدماتها الاجتماعية</w:t>
      </w:r>
      <w:r w:rsidRPr="00EE53F5">
        <w:rPr>
          <w:rFonts w:hint="cs"/>
          <w:rtl/>
          <w:lang w:val="en-GB"/>
        </w:rPr>
        <w:t xml:space="preserve"> استخداما</w:t>
      </w:r>
      <w:r w:rsidR="006516CC">
        <w:rPr>
          <w:rFonts w:hint="cs"/>
          <w:rtl/>
          <w:lang w:val="en-GB"/>
        </w:rPr>
        <w:t>ً</w:t>
      </w:r>
      <w:r w:rsidRPr="00EE53F5">
        <w:rPr>
          <w:rFonts w:hint="cs"/>
          <w:rtl/>
          <w:lang w:val="en-GB"/>
        </w:rPr>
        <w:t xml:space="preserve"> فعالا</w:t>
      </w:r>
      <w:r w:rsidR="006516CC">
        <w:rPr>
          <w:rFonts w:hint="cs"/>
          <w:rtl/>
          <w:lang w:val="en-GB"/>
        </w:rPr>
        <w:t>ً</w:t>
      </w:r>
      <w:r w:rsidRPr="00EE53F5">
        <w:rPr>
          <w:rtl/>
          <w:lang w:val="en-GB"/>
        </w:rPr>
        <w:t xml:space="preserve">، أن تضع معايير أو شروطاً يجب على مقدمي الطلبات الوفاء بها من أجل الحصول على استحقاقات اجتماعية مثل السكن البديل. وبالمثل، يجوز للدول الأطراف أن تتخذ تدابير لحماية الممتلكات الخاصة ومنع </w:t>
      </w:r>
      <w:r w:rsidRPr="00EE53F5">
        <w:rPr>
          <w:rFonts w:hint="cs"/>
          <w:rtl/>
          <w:lang w:val="en-GB"/>
        </w:rPr>
        <w:t>الشغل</w:t>
      </w:r>
      <w:r w:rsidRPr="00EE53F5">
        <w:rPr>
          <w:rtl/>
          <w:lang w:val="en-GB"/>
        </w:rPr>
        <w:t xml:space="preserve"> غير القانوني للممتلكات بسوء نية. ومع ذلك، يجب أن تكون الشروط التي تحكم الحصول على الخدمات الاجتماعية معقولة ومصممة بعناية، ليس فقط لمنع الوصم المحتمل ولكن أيضا لضمان عدم </w:t>
      </w:r>
      <w:r w:rsidRPr="00EE53F5">
        <w:rPr>
          <w:rFonts w:hint="cs"/>
          <w:rtl/>
          <w:lang w:val="en-GB"/>
        </w:rPr>
        <w:t>استغلال</w:t>
      </w:r>
      <w:r w:rsidRPr="00EE53F5">
        <w:rPr>
          <w:rtl/>
          <w:lang w:val="en-GB"/>
        </w:rPr>
        <w:t xml:space="preserve"> الدولة </w:t>
      </w:r>
      <w:r w:rsidRPr="00EE53F5">
        <w:rPr>
          <w:rFonts w:hint="cs"/>
          <w:rtl/>
          <w:lang w:val="en-GB"/>
        </w:rPr>
        <w:t>ل</w:t>
      </w:r>
      <w:r w:rsidRPr="00EE53F5">
        <w:rPr>
          <w:rtl/>
          <w:lang w:val="en-GB"/>
        </w:rPr>
        <w:t>سلوك الشخص الذي يحتاج إلى سكن بديل في حد ذاته لتبرير رفض طلبه</w:t>
      </w:r>
      <w:r w:rsidRPr="00EE53F5">
        <w:rPr>
          <w:rFonts w:hint="cs"/>
          <w:rtl/>
          <w:lang w:val="en-GB"/>
        </w:rPr>
        <w:t xml:space="preserve"> أو طلبها</w:t>
      </w:r>
      <w:r w:rsidR="00E01A26" w:rsidRPr="005E2B50">
        <w:rPr>
          <w:vertAlign w:val="superscript"/>
          <w:rtl/>
          <w:lang w:val="en-GB"/>
        </w:rPr>
        <w:t>(</w:t>
      </w:r>
      <w:r w:rsidR="00E01A26" w:rsidRPr="005E2B50">
        <w:rPr>
          <w:rFonts w:cs="Times New Roman"/>
          <w:position w:val="4"/>
          <w:vertAlign w:val="superscript"/>
        </w:rPr>
        <w:footnoteReference w:id="34"/>
      </w:r>
      <w:r w:rsidR="00E01A26" w:rsidRPr="005E2B50">
        <w:rPr>
          <w:vertAlign w:val="superscript"/>
          <w:rtl/>
          <w:lang w:val="en-GB"/>
        </w:rPr>
        <w:t>)</w:t>
      </w:r>
      <w:r w:rsidRPr="00EE53F5">
        <w:rPr>
          <w:rtl/>
          <w:lang w:val="en-GB"/>
        </w:rPr>
        <w:t xml:space="preserve">. وبالإضافة إلى ذلك، يجب أن يؤدي تفسير المحاكم والسلطات الإدارية لقواعد الحصول على السكن الاجتماعي أو السكن البديل إلى تجنب إدامة التمييز والوصم </w:t>
      </w:r>
      <w:r w:rsidRPr="00EE53F5">
        <w:rPr>
          <w:rFonts w:hint="cs"/>
          <w:rtl/>
          <w:lang w:val="en-GB"/>
        </w:rPr>
        <w:t>العامين</w:t>
      </w:r>
      <w:r w:rsidRPr="00EE53F5">
        <w:rPr>
          <w:rtl/>
          <w:lang w:val="en-GB"/>
        </w:rPr>
        <w:t xml:space="preserve"> لمن يعيشون في فقر والذين يشغلون ممتلكات دون سند قانوني </w:t>
      </w:r>
      <w:r w:rsidRPr="00EE53F5">
        <w:rPr>
          <w:rFonts w:hint="cs"/>
          <w:rtl/>
          <w:lang w:val="en-GB"/>
        </w:rPr>
        <w:t>يجيز لهم ذلك</w:t>
      </w:r>
      <w:r w:rsidRPr="00EE53F5">
        <w:rPr>
          <w:rtl/>
          <w:lang w:val="en-GB"/>
        </w:rPr>
        <w:t xml:space="preserve"> بحكم الضرورة وبحسن نية</w:t>
      </w:r>
      <w:r w:rsidR="00E01A26" w:rsidRPr="005E2B50">
        <w:rPr>
          <w:vertAlign w:val="superscript"/>
          <w:rtl/>
          <w:lang w:val="en-GB"/>
        </w:rPr>
        <w:t>(</w:t>
      </w:r>
      <w:r w:rsidR="00E01A26" w:rsidRPr="005E2B50">
        <w:rPr>
          <w:rFonts w:cs="Times New Roman"/>
          <w:position w:val="4"/>
          <w:vertAlign w:val="superscript"/>
        </w:rPr>
        <w:footnoteReference w:id="35"/>
      </w:r>
      <w:r w:rsidR="00E01A26" w:rsidRPr="005E2B50">
        <w:rPr>
          <w:vertAlign w:val="superscript"/>
          <w:rtl/>
          <w:lang w:val="en-GB"/>
        </w:rPr>
        <w:t>)</w:t>
      </w:r>
      <w:r w:rsidRPr="00EE53F5">
        <w:rPr>
          <w:rtl/>
          <w:lang w:val="en-GB"/>
        </w:rPr>
        <w:t xml:space="preserve">. </w:t>
      </w:r>
    </w:p>
    <w:p w:rsidR="00EE53F5" w:rsidRPr="00EE53F5" w:rsidRDefault="00EE53F5" w:rsidP="00EE53F5">
      <w:pPr>
        <w:pStyle w:val="SingleTxtGA"/>
        <w:rPr>
          <w:lang w:val="en-GB" w:bidi="ar-DZ"/>
        </w:rPr>
      </w:pPr>
      <w:r w:rsidRPr="005E2B50">
        <w:rPr>
          <w:szCs w:val="20"/>
          <w:rtl/>
          <w:lang w:val="en-GB"/>
        </w:rPr>
        <w:lastRenderedPageBreak/>
        <w:t>10</w:t>
      </w:r>
      <w:r w:rsidRPr="00EE53F5">
        <w:rPr>
          <w:rtl/>
          <w:lang w:val="en-GB"/>
        </w:rPr>
        <w:t>-</w:t>
      </w:r>
      <w:r w:rsidRPr="005E2B50">
        <w:rPr>
          <w:szCs w:val="20"/>
          <w:rtl/>
          <w:lang w:val="en-GB"/>
        </w:rPr>
        <w:t>2</w:t>
      </w:r>
      <w:r w:rsidRPr="00EE53F5">
        <w:rPr>
          <w:rtl/>
          <w:lang w:val="en-GB"/>
        </w:rPr>
        <w:tab/>
        <w:t xml:space="preserve">علاوة على ذلك، بما أن الافتقار إلى المساكن الميسورة التكلفة والمتاحة يعود سببه إلى عدم المساواة والمضاربة في أسواق الإسكان، فإن الدول الأطراف ملزمة بحل هذه المشاكل الهيكلية من خلال استجابات مناسبة ومنسقة وفي </w:t>
      </w:r>
      <w:r w:rsidRPr="00EE53F5">
        <w:rPr>
          <w:rFonts w:hint="cs"/>
          <w:rtl/>
          <w:lang w:val="en-GB"/>
        </w:rPr>
        <w:t>حين وقتها</w:t>
      </w:r>
      <w:r w:rsidRPr="00EE53F5">
        <w:rPr>
          <w:rtl/>
          <w:lang w:val="en-GB"/>
        </w:rPr>
        <w:t xml:space="preserve">، </w:t>
      </w:r>
      <w:r w:rsidRPr="00EE53F5">
        <w:rPr>
          <w:rFonts w:hint="cs"/>
          <w:rtl/>
          <w:lang w:val="en-GB"/>
        </w:rPr>
        <w:t>إلى أقصى حدود مواردها المتاحة</w:t>
      </w:r>
      <w:r w:rsidR="00E01A26" w:rsidRPr="005E2B50">
        <w:rPr>
          <w:vertAlign w:val="superscript"/>
          <w:rtl/>
          <w:lang w:val="en-GB"/>
        </w:rPr>
        <w:t>(</w:t>
      </w:r>
      <w:r w:rsidR="00E01A26" w:rsidRPr="005E2B50">
        <w:rPr>
          <w:rFonts w:cs="Times New Roman"/>
          <w:position w:val="4"/>
          <w:vertAlign w:val="superscript"/>
        </w:rPr>
        <w:footnoteReference w:id="36"/>
      </w:r>
      <w:r w:rsidR="00E01A26" w:rsidRPr="005E2B50">
        <w:rPr>
          <w:vertAlign w:val="superscript"/>
          <w:rtl/>
          <w:lang w:val="en-GB"/>
        </w:rPr>
        <w:t>)</w:t>
      </w:r>
      <w:r w:rsidRPr="00EE53F5">
        <w:rPr>
          <w:rtl/>
          <w:lang w:val="en-GB"/>
        </w:rPr>
        <w:t>.</w:t>
      </w:r>
    </w:p>
    <w:p w:rsidR="00EE53F5" w:rsidRPr="00EE53F5" w:rsidRDefault="009C24D3" w:rsidP="009C24D3">
      <w:pPr>
        <w:pStyle w:val="H23GA"/>
        <w:rPr>
          <w:lang w:val="en-GB" w:bidi="ar-DZ"/>
        </w:rPr>
      </w:pPr>
      <w:r>
        <w:rPr>
          <w:rtl/>
          <w:lang w:val="en-GB"/>
        </w:rPr>
        <w:tab/>
      </w:r>
      <w:r>
        <w:rPr>
          <w:rtl/>
          <w:lang w:val="en-GB"/>
        </w:rPr>
        <w:tab/>
      </w:r>
      <w:r w:rsidR="00EE53F5" w:rsidRPr="00EE53F5">
        <w:rPr>
          <w:rtl/>
          <w:lang w:val="en-GB"/>
        </w:rPr>
        <w:t xml:space="preserve">تحليل التناسب في إخلاء صاحبة البلاغ </w:t>
      </w:r>
    </w:p>
    <w:p w:rsidR="00EE53F5" w:rsidRPr="00021741" w:rsidRDefault="00EE53F5" w:rsidP="00EE53F5">
      <w:pPr>
        <w:pStyle w:val="SingleTxtGA"/>
        <w:rPr>
          <w:lang w:val="en-GB" w:bidi="ar-DZ"/>
        </w:rPr>
      </w:pPr>
      <w:r w:rsidRPr="00021741">
        <w:rPr>
          <w:szCs w:val="20"/>
          <w:rtl/>
          <w:lang w:val="en-GB"/>
        </w:rPr>
        <w:t>11</w:t>
      </w:r>
      <w:r w:rsidRPr="00021741">
        <w:rPr>
          <w:rtl/>
          <w:lang w:val="en-GB"/>
        </w:rPr>
        <w:t>-</w:t>
      </w:r>
      <w:r w:rsidRPr="00021741">
        <w:rPr>
          <w:szCs w:val="20"/>
          <w:rtl/>
          <w:lang w:val="en-GB"/>
        </w:rPr>
        <w:t>1</w:t>
      </w:r>
      <w:r w:rsidRPr="00021741">
        <w:rPr>
          <w:rtl/>
          <w:lang w:val="en-GB"/>
        </w:rPr>
        <w:tab/>
        <w:t xml:space="preserve">ستنظر اللجنة فيما إذا كان </w:t>
      </w:r>
      <w:r w:rsidRPr="00021741">
        <w:rPr>
          <w:rFonts w:hint="cs"/>
          <w:rtl/>
          <w:lang w:val="en-GB"/>
        </w:rPr>
        <w:t>إخلاء</w:t>
      </w:r>
      <w:r w:rsidRPr="00021741">
        <w:rPr>
          <w:rtl/>
          <w:lang w:val="en-GB"/>
        </w:rPr>
        <w:t xml:space="preserve"> صاحبة البلاغ من الشقة التي كانت تشغلها يشكل انتهاكاً لحقها في سكن لائق أو ما إذا كان تدخل السلطات يشكل قيداً مبرراً على حقها في السكن وفقا</w:t>
      </w:r>
      <w:r w:rsidR="006516CC" w:rsidRPr="00021741">
        <w:rPr>
          <w:rFonts w:hint="cs"/>
          <w:rtl/>
          <w:lang w:val="en-GB"/>
        </w:rPr>
        <w:t>ً</w:t>
      </w:r>
      <w:r w:rsidRPr="00021741">
        <w:rPr>
          <w:rtl/>
          <w:lang w:val="en-GB"/>
        </w:rPr>
        <w:t xml:space="preserve"> للمادة </w:t>
      </w:r>
      <w:r w:rsidRPr="00021741">
        <w:rPr>
          <w:szCs w:val="20"/>
          <w:rtl/>
          <w:lang w:val="en-GB"/>
        </w:rPr>
        <w:t>4</w:t>
      </w:r>
      <w:r w:rsidRPr="00021741">
        <w:rPr>
          <w:rtl/>
          <w:lang w:val="en-GB"/>
        </w:rPr>
        <w:t xml:space="preserve"> من العهد. وأقامت صاحبة البلاغ في الشقة في </w:t>
      </w:r>
      <w:r w:rsidRPr="00021741">
        <w:rPr>
          <w:szCs w:val="20"/>
          <w:rtl/>
          <w:lang w:val="en-GB"/>
        </w:rPr>
        <w:t>1</w:t>
      </w:r>
      <w:r w:rsidRPr="00021741">
        <w:rPr>
          <w:rtl/>
          <w:lang w:val="en-GB"/>
        </w:rPr>
        <w:t xml:space="preserve"> آذار/مارس </w:t>
      </w:r>
      <w:r w:rsidRPr="00021741">
        <w:rPr>
          <w:szCs w:val="20"/>
          <w:rtl/>
          <w:lang w:val="en-GB"/>
        </w:rPr>
        <w:t>2013</w:t>
      </w:r>
      <w:r w:rsidRPr="00021741">
        <w:rPr>
          <w:rtl/>
          <w:lang w:val="en-GB"/>
        </w:rPr>
        <w:t xml:space="preserve">. </w:t>
      </w:r>
      <w:r w:rsidRPr="00021741">
        <w:rPr>
          <w:rFonts w:hint="cs"/>
          <w:rtl/>
          <w:lang w:val="en-GB"/>
        </w:rPr>
        <w:t>و</w:t>
      </w:r>
      <w:r w:rsidRPr="00021741">
        <w:rPr>
          <w:rtl/>
          <w:lang w:val="en-GB"/>
        </w:rPr>
        <w:t>في</w:t>
      </w:r>
      <w:r w:rsidR="006516CC" w:rsidRPr="00021741">
        <w:rPr>
          <w:rFonts w:hint="cs"/>
          <w:rtl/>
          <w:lang w:val="en-GB"/>
        </w:rPr>
        <w:t> </w:t>
      </w:r>
      <w:r w:rsidRPr="00021741">
        <w:rPr>
          <w:szCs w:val="20"/>
          <w:rtl/>
          <w:lang w:val="en-GB"/>
        </w:rPr>
        <w:t>2</w:t>
      </w:r>
      <w:r w:rsidRPr="00021741">
        <w:rPr>
          <w:rtl/>
          <w:lang w:val="en-GB"/>
        </w:rPr>
        <w:t xml:space="preserve"> </w:t>
      </w:r>
      <w:r w:rsidRPr="00021741">
        <w:rPr>
          <w:rFonts w:hint="cs"/>
          <w:rtl/>
          <w:lang w:val="en-GB"/>
        </w:rPr>
        <w:t>كانون الأول/</w:t>
      </w:r>
      <w:r w:rsidRPr="00021741">
        <w:rPr>
          <w:rtl/>
          <w:lang w:val="en-GB"/>
        </w:rPr>
        <w:t xml:space="preserve">ديسمبر </w:t>
      </w:r>
      <w:r w:rsidRPr="00021741">
        <w:rPr>
          <w:szCs w:val="20"/>
          <w:rtl/>
          <w:lang w:val="en-GB"/>
        </w:rPr>
        <w:t>2016</w:t>
      </w:r>
      <w:r w:rsidRPr="00021741">
        <w:rPr>
          <w:rtl/>
          <w:lang w:val="en-GB"/>
        </w:rPr>
        <w:t xml:space="preserve">، بناء على شكوى </w:t>
      </w:r>
      <w:r w:rsidRPr="00021741">
        <w:rPr>
          <w:rFonts w:hint="cs"/>
          <w:rtl/>
          <w:lang w:val="en-GB"/>
        </w:rPr>
        <w:t>قدمها</w:t>
      </w:r>
      <w:r w:rsidRPr="00021741">
        <w:rPr>
          <w:rtl/>
          <w:lang w:val="en-GB"/>
        </w:rPr>
        <w:t xml:space="preserve"> </w:t>
      </w:r>
      <w:r w:rsidRPr="00021741">
        <w:rPr>
          <w:rFonts w:hint="cs"/>
          <w:rtl/>
          <w:lang w:val="en-GB"/>
        </w:rPr>
        <w:t>المصرف</w:t>
      </w:r>
      <w:r w:rsidRPr="00021741">
        <w:rPr>
          <w:rtl/>
          <w:lang w:val="en-GB"/>
        </w:rPr>
        <w:t xml:space="preserve"> الذي يملك العقار، أدانت المحكمة الجنائية رقم</w:t>
      </w:r>
      <w:r w:rsidR="00021741">
        <w:rPr>
          <w:rFonts w:hint="cs"/>
          <w:rtl/>
          <w:lang w:val="en-GB"/>
        </w:rPr>
        <w:t> </w:t>
      </w:r>
      <w:r w:rsidRPr="00021741">
        <w:rPr>
          <w:szCs w:val="20"/>
          <w:rtl/>
          <w:lang w:val="en-GB"/>
        </w:rPr>
        <w:t>15</w:t>
      </w:r>
      <w:r w:rsidRPr="00021741">
        <w:rPr>
          <w:rtl/>
          <w:lang w:val="en-GB"/>
        </w:rPr>
        <w:t xml:space="preserve"> صاحبة البلاغ </w:t>
      </w:r>
      <w:r w:rsidRPr="00021741">
        <w:rPr>
          <w:rFonts w:hint="cs"/>
          <w:rtl/>
          <w:lang w:val="en-GB"/>
        </w:rPr>
        <w:t>بجرم</w:t>
      </w:r>
      <w:r w:rsidRPr="00021741">
        <w:rPr>
          <w:rtl/>
          <w:lang w:val="en-GB"/>
        </w:rPr>
        <w:t xml:space="preserve"> بسيط </w:t>
      </w:r>
      <w:r w:rsidRPr="00021741">
        <w:rPr>
          <w:rFonts w:hint="cs"/>
          <w:rtl/>
          <w:lang w:val="en-GB"/>
        </w:rPr>
        <w:t xml:space="preserve">هو </w:t>
      </w:r>
      <w:r w:rsidRPr="00021741">
        <w:rPr>
          <w:rtl/>
          <w:lang w:val="en-GB"/>
        </w:rPr>
        <w:t>الاستيلاء</w:t>
      </w:r>
      <w:r w:rsidRPr="00021741">
        <w:rPr>
          <w:rFonts w:hint="cs"/>
          <w:rtl/>
          <w:lang w:val="en-GB"/>
        </w:rPr>
        <w:t xml:space="preserve"> على ملك بشكل</w:t>
      </w:r>
      <w:r w:rsidRPr="00021741">
        <w:rPr>
          <w:rtl/>
          <w:lang w:val="en-GB"/>
        </w:rPr>
        <w:t xml:space="preserve"> غير القانوني، ومنحتها إعفاء جزئياً بسبب حالة الضرورة التي </w:t>
      </w:r>
      <w:r w:rsidRPr="00021741">
        <w:rPr>
          <w:rFonts w:hint="cs"/>
          <w:rtl/>
          <w:lang w:val="en-GB"/>
        </w:rPr>
        <w:t>ألجأتها إلى</w:t>
      </w:r>
      <w:r w:rsidRPr="00021741">
        <w:rPr>
          <w:rtl/>
          <w:lang w:val="en-GB"/>
        </w:rPr>
        <w:t xml:space="preserve"> </w:t>
      </w:r>
      <w:r w:rsidRPr="00021741">
        <w:rPr>
          <w:rFonts w:hint="cs"/>
          <w:rtl/>
          <w:lang w:val="en-GB"/>
        </w:rPr>
        <w:t>شغل العقار</w:t>
      </w:r>
      <w:r w:rsidRPr="00021741">
        <w:rPr>
          <w:rtl/>
          <w:lang w:val="en-GB"/>
        </w:rPr>
        <w:t>. وأمرت</w:t>
      </w:r>
      <w:r w:rsidRPr="00021741">
        <w:rPr>
          <w:rFonts w:hint="cs"/>
          <w:rtl/>
          <w:lang w:val="en-GB"/>
        </w:rPr>
        <w:t>ها</w:t>
      </w:r>
      <w:r w:rsidRPr="00021741">
        <w:rPr>
          <w:rtl/>
          <w:lang w:val="en-GB"/>
        </w:rPr>
        <w:t xml:space="preserve"> المحكمة بتسليم ملكية الشقة إلى المصرف في حكم أكدته المحكمة العليا الإقليمية في مدريد في </w:t>
      </w:r>
      <w:r w:rsidRPr="00021741">
        <w:rPr>
          <w:szCs w:val="20"/>
          <w:rtl/>
          <w:lang w:val="en-GB"/>
        </w:rPr>
        <w:t>25</w:t>
      </w:r>
      <w:r w:rsidRPr="00021741">
        <w:rPr>
          <w:rtl/>
          <w:lang w:val="en-GB"/>
        </w:rPr>
        <w:t xml:space="preserve"> </w:t>
      </w:r>
      <w:r w:rsidRPr="00021741">
        <w:rPr>
          <w:rFonts w:hint="cs"/>
          <w:rtl/>
          <w:lang w:val="en-GB"/>
        </w:rPr>
        <w:t>تموز/</w:t>
      </w:r>
      <w:r w:rsidRPr="00021741">
        <w:rPr>
          <w:rtl/>
          <w:lang w:val="en-GB"/>
        </w:rPr>
        <w:t>يولي</w:t>
      </w:r>
      <w:r w:rsidRPr="00021741">
        <w:rPr>
          <w:rFonts w:hint="cs"/>
          <w:rtl/>
          <w:lang w:val="en-GB"/>
        </w:rPr>
        <w:t>ه</w:t>
      </w:r>
      <w:r w:rsidRPr="00021741">
        <w:rPr>
          <w:rtl/>
          <w:lang w:val="en-GB"/>
        </w:rPr>
        <w:t xml:space="preserve"> </w:t>
      </w:r>
      <w:r w:rsidRPr="00021741">
        <w:rPr>
          <w:szCs w:val="20"/>
          <w:rtl/>
          <w:lang w:val="en-GB"/>
        </w:rPr>
        <w:t>2017</w:t>
      </w:r>
      <w:r w:rsidRPr="00021741">
        <w:rPr>
          <w:rtl/>
          <w:lang w:val="en-GB"/>
        </w:rPr>
        <w:t>.</w:t>
      </w:r>
    </w:p>
    <w:p w:rsidR="00EE53F5" w:rsidRPr="00EE53F5" w:rsidRDefault="00EE53F5" w:rsidP="00EE53F5">
      <w:pPr>
        <w:pStyle w:val="SingleTxtGA"/>
        <w:rPr>
          <w:lang w:val="en-GB" w:bidi="ar-DZ"/>
        </w:rPr>
      </w:pPr>
      <w:r w:rsidRPr="005E2B50">
        <w:rPr>
          <w:szCs w:val="20"/>
          <w:rtl/>
          <w:lang w:val="en-GB"/>
        </w:rPr>
        <w:t>11</w:t>
      </w:r>
      <w:r w:rsidRPr="00EE53F5">
        <w:rPr>
          <w:rtl/>
          <w:lang w:val="en-GB"/>
        </w:rPr>
        <w:t>-</w:t>
      </w:r>
      <w:r w:rsidRPr="005E2B50">
        <w:rPr>
          <w:szCs w:val="20"/>
          <w:rtl/>
          <w:lang w:val="en-GB"/>
        </w:rPr>
        <w:t>2</w:t>
      </w:r>
      <w:r w:rsidRPr="00EE53F5">
        <w:rPr>
          <w:rtl/>
          <w:lang w:val="en-GB"/>
        </w:rPr>
        <w:tab/>
        <w:t xml:space="preserve">وتلاحظ اللجنة أن صاحبة البلاغ لم تمتثل لأمر تسليم ملكية </w:t>
      </w:r>
      <w:r w:rsidRPr="00EE53F5">
        <w:rPr>
          <w:rFonts w:hint="cs"/>
          <w:rtl/>
          <w:lang w:val="en-GB"/>
        </w:rPr>
        <w:t>العقار</w:t>
      </w:r>
      <w:r w:rsidRPr="00EE53F5">
        <w:rPr>
          <w:rtl/>
          <w:lang w:val="en-GB"/>
        </w:rPr>
        <w:t xml:space="preserve"> وبقيت في الشقة، ولكن إخلاءها لم ينفذ حتى </w:t>
      </w:r>
      <w:r w:rsidRPr="005E2B50">
        <w:rPr>
          <w:szCs w:val="20"/>
          <w:rtl/>
          <w:lang w:val="en-GB"/>
        </w:rPr>
        <w:t>25</w:t>
      </w:r>
      <w:r w:rsidRPr="00EE53F5">
        <w:rPr>
          <w:rtl/>
          <w:lang w:val="en-GB"/>
        </w:rPr>
        <w:t xml:space="preserve"> حزيران/يونيه </w:t>
      </w:r>
      <w:r w:rsidRPr="005E2B50">
        <w:rPr>
          <w:szCs w:val="20"/>
          <w:rtl/>
          <w:lang w:val="en-GB"/>
        </w:rPr>
        <w:t>2018</w:t>
      </w:r>
      <w:r w:rsidRPr="00EE53F5">
        <w:rPr>
          <w:rtl/>
          <w:lang w:val="en-GB"/>
        </w:rPr>
        <w:t>.</w:t>
      </w:r>
    </w:p>
    <w:p w:rsidR="00EE53F5" w:rsidRPr="00021741" w:rsidRDefault="00EE53F5" w:rsidP="00EE53F5">
      <w:pPr>
        <w:pStyle w:val="SingleTxtGA"/>
        <w:rPr>
          <w:spacing w:val="-2"/>
          <w:lang w:val="en-GB" w:bidi="ar-DZ"/>
        </w:rPr>
      </w:pPr>
      <w:r w:rsidRPr="00021741">
        <w:rPr>
          <w:spacing w:val="-2"/>
          <w:szCs w:val="20"/>
          <w:rtl/>
          <w:lang w:val="en-GB"/>
        </w:rPr>
        <w:t>11</w:t>
      </w:r>
      <w:r w:rsidRPr="00021741">
        <w:rPr>
          <w:spacing w:val="-2"/>
          <w:rtl/>
          <w:lang w:val="en-GB"/>
        </w:rPr>
        <w:t>-</w:t>
      </w:r>
      <w:r w:rsidRPr="00021741">
        <w:rPr>
          <w:spacing w:val="-2"/>
          <w:szCs w:val="20"/>
          <w:rtl/>
          <w:lang w:val="en-GB"/>
        </w:rPr>
        <w:t>3</w:t>
      </w:r>
      <w:r w:rsidRPr="00021741">
        <w:rPr>
          <w:spacing w:val="-2"/>
          <w:rtl/>
          <w:lang w:val="en-GB"/>
        </w:rPr>
        <w:tab/>
        <w:t xml:space="preserve">وأفادت صاحبة البلاغ، في </w:t>
      </w:r>
      <w:r w:rsidRPr="00021741">
        <w:rPr>
          <w:rFonts w:hint="cs"/>
          <w:spacing w:val="-2"/>
          <w:rtl/>
          <w:lang w:val="en-GB"/>
        </w:rPr>
        <w:t>طلبيها</w:t>
      </w:r>
      <w:r w:rsidRPr="00021741">
        <w:rPr>
          <w:spacing w:val="-2"/>
          <w:rtl/>
          <w:lang w:val="en-GB"/>
        </w:rPr>
        <w:t xml:space="preserve"> تعليق</w:t>
      </w:r>
      <w:r w:rsidRPr="00021741">
        <w:rPr>
          <w:rFonts w:hint="cs"/>
          <w:spacing w:val="-2"/>
          <w:rtl/>
          <w:lang w:val="en-GB"/>
        </w:rPr>
        <w:t xml:space="preserve"> تنفيذ</w:t>
      </w:r>
      <w:r w:rsidRPr="00021741">
        <w:rPr>
          <w:spacing w:val="-2"/>
          <w:rtl/>
          <w:lang w:val="en-GB"/>
        </w:rPr>
        <w:t xml:space="preserve"> الإخلاء، بأنها في وضع اقتصادي ضعيف </w:t>
      </w:r>
      <w:r w:rsidRPr="00021741">
        <w:rPr>
          <w:rFonts w:hint="cs"/>
          <w:spacing w:val="-2"/>
          <w:rtl/>
          <w:lang w:val="en-GB"/>
        </w:rPr>
        <w:t>للغاية</w:t>
      </w:r>
      <w:r w:rsidRPr="00021741">
        <w:rPr>
          <w:spacing w:val="-2"/>
          <w:rtl/>
          <w:lang w:val="en-GB"/>
        </w:rPr>
        <w:t xml:space="preserve"> وأنها لا تملك مسكناً بديلاً تعيش فيه إذا </w:t>
      </w:r>
      <w:r w:rsidRPr="00021741">
        <w:rPr>
          <w:rFonts w:hint="cs"/>
          <w:spacing w:val="-2"/>
          <w:rtl/>
          <w:lang w:val="en-GB"/>
        </w:rPr>
        <w:t>جرى</w:t>
      </w:r>
      <w:r w:rsidRPr="00021741">
        <w:rPr>
          <w:spacing w:val="-2"/>
          <w:rtl/>
          <w:lang w:val="en-GB"/>
        </w:rPr>
        <w:t xml:space="preserve"> إخلاؤها. وبالإضافة إلى ذلك، أرسلت الدوائر الاجتماعية </w:t>
      </w:r>
      <w:r w:rsidRPr="00021741">
        <w:rPr>
          <w:rFonts w:hint="cs"/>
          <w:spacing w:val="-2"/>
          <w:rtl/>
          <w:lang w:val="en-GB"/>
        </w:rPr>
        <w:t>التابعة ل</w:t>
      </w:r>
      <w:r w:rsidRPr="00021741">
        <w:rPr>
          <w:spacing w:val="-2"/>
          <w:rtl/>
          <w:lang w:val="en-GB"/>
        </w:rPr>
        <w:t xml:space="preserve">مجلس مدينة مدريد في </w:t>
      </w:r>
      <w:r w:rsidRPr="00021741">
        <w:rPr>
          <w:spacing w:val="-2"/>
          <w:szCs w:val="20"/>
          <w:rtl/>
          <w:lang w:val="en-GB"/>
        </w:rPr>
        <w:t>8</w:t>
      </w:r>
      <w:r w:rsidRPr="00021741">
        <w:rPr>
          <w:spacing w:val="-2"/>
          <w:rtl/>
          <w:lang w:val="en-GB"/>
        </w:rPr>
        <w:t xml:space="preserve"> أيار/مايو </w:t>
      </w:r>
      <w:r w:rsidRPr="00021741">
        <w:rPr>
          <w:spacing w:val="-2"/>
          <w:szCs w:val="20"/>
          <w:rtl/>
          <w:lang w:val="en-GB"/>
        </w:rPr>
        <w:t>2018</w:t>
      </w:r>
      <w:r w:rsidRPr="00021741">
        <w:rPr>
          <w:spacing w:val="-2"/>
          <w:rtl/>
          <w:lang w:val="en-GB"/>
        </w:rPr>
        <w:t xml:space="preserve"> تقريراً إلى محكمة مدريد الجنائية رقم </w:t>
      </w:r>
      <w:r w:rsidRPr="00021741">
        <w:rPr>
          <w:spacing w:val="-2"/>
          <w:szCs w:val="20"/>
          <w:rtl/>
          <w:lang w:val="en-GB"/>
        </w:rPr>
        <w:t>28</w:t>
      </w:r>
      <w:r w:rsidRPr="00021741">
        <w:rPr>
          <w:spacing w:val="-2"/>
          <w:rtl/>
          <w:lang w:val="en-GB"/>
        </w:rPr>
        <w:t xml:space="preserve"> ذكرت فيه أنها لم تتمكن من توفير سكن اجتماعي للأسرة. وتلاحظ اللجنة أن السلطات القضائية لم تتناول ادعاءات صاحبة البلاغ بشأن حقها في السكن. وفي هذا الصدد، تلاحظ اللجنة أيضاً أنه على الرغم من رفض طلبي صاحبة البلاغ وقف التنفيذ في</w:t>
      </w:r>
      <w:r w:rsidR="006516CC" w:rsidRPr="00021741">
        <w:rPr>
          <w:rFonts w:hint="cs"/>
          <w:spacing w:val="-2"/>
          <w:rtl/>
          <w:lang w:val="en-GB"/>
        </w:rPr>
        <w:t> </w:t>
      </w:r>
      <w:r w:rsidRPr="00021741">
        <w:rPr>
          <w:spacing w:val="-2"/>
          <w:szCs w:val="20"/>
          <w:rtl/>
          <w:lang w:val="en-GB"/>
        </w:rPr>
        <w:t>9</w:t>
      </w:r>
      <w:r w:rsidRPr="00021741">
        <w:rPr>
          <w:spacing w:val="-2"/>
          <w:rtl/>
          <w:lang w:val="en-GB"/>
        </w:rPr>
        <w:t xml:space="preserve"> شباط/فبراير و</w:t>
      </w:r>
      <w:r w:rsidRPr="00021741">
        <w:rPr>
          <w:spacing w:val="-2"/>
          <w:szCs w:val="20"/>
          <w:rtl/>
          <w:lang w:val="en-GB"/>
        </w:rPr>
        <w:t>10</w:t>
      </w:r>
      <w:r w:rsidRPr="00021741">
        <w:rPr>
          <w:spacing w:val="-2"/>
          <w:rtl/>
          <w:lang w:val="en-GB"/>
        </w:rPr>
        <w:t xml:space="preserve"> أيار/مايو </w:t>
      </w:r>
      <w:r w:rsidRPr="00021741">
        <w:rPr>
          <w:spacing w:val="-2"/>
          <w:szCs w:val="20"/>
          <w:rtl/>
          <w:lang w:val="en-GB"/>
        </w:rPr>
        <w:t>2018</w:t>
      </w:r>
      <w:r w:rsidRPr="00021741">
        <w:rPr>
          <w:spacing w:val="-2"/>
          <w:rtl/>
          <w:lang w:val="en-GB"/>
        </w:rPr>
        <w:t xml:space="preserve">، فإن إخلاءها لم ينفذ إلا في </w:t>
      </w:r>
      <w:r w:rsidRPr="00021741">
        <w:rPr>
          <w:spacing w:val="-2"/>
          <w:szCs w:val="20"/>
          <w:rtl/>
          <w:lang w:val="en-GB"/>
        </w:rPr>
        <w:t>25</w:t>
      </w:r>
      <w:r w:rsidRPr="00021741">
        <w:rPr>
          <w:spacing w:val="-2"/>
          <w:rtl/>
          <w:lang w:val="en-GB"/>
        </w:rPr>
        <w:t xml:space="preserve"> حزيران/يونيه </w:t>
      </w:r>
      <w:r w:rsidRPr="00021741">
        <w:rPr>
          <w:spacing w:val="-2"/>
          <w:szCs w:val="20"/>
          <w:rtl/>
          <w:lang w:val="en-GB"/>
        </w:rPr>
        <w:t>2018</w:t>
      </w:r>
      <w:r w:rsidRPr="00021741">
        <w:rPr>
          <w:spacing w:val="-2"/>
          <w:rtl/>
          <w:lang w:val="en-GB"/>
        </w:rPr>
        <w:t xml:space="preserve">، أي بعد عام ونصف العام من صدور الحكم الأولي </w:t>
      </w:r>
      <w:r w:rsidRPr="00021741">
        <w:rPr>
          <w:rFonts w:hint="cs"/>
          <w:spacing w:val="-2"/>
          <w:rtl/>
          <w:lang w:val="en-GB"/>
        </w:rPr>
        <w:t>ل</w:t>
      </w:r>
      <w:r w:rsidRPr="00021741">
        <w:rPr>
          <w:spacing w:val="-2"/>
          <w:rtl/>
          <w:lang w:val="en-GB"/>
        </w:rPr>
        <w:t>لمحكمة.</w:t>
      </w:r>
    </w:p>
    <w:p w:rsidR="00EE53F5" w:rsidRPr="00EE53F5" w:rsidRDefault="00EE53F5" w:rsidP="00EE53F5">
      <w:pPr>
        <w:pStyle w:val="SingleTxtGA"/>
        <w:rPr>
          <w:lang w:val="en-GB" w:bidi="ar-DZ"/>
        </w:rPr>
      </w:pPr>
      <w:r w:rsidRPr="005E2B50">
        <w:rPr>
          <w:szCs w:val="20"/>
          <w:rtl/>
          <w:lang w:val="en-GB"/>
        </w:rPr>
        <w:t>11</w:t>
      </w:r>
      <w:r w:rsidRPr="00EE53F5">
        <w:rPr>
          <w:rtl/>
          <w:lang w:val="en-GB"/>
        </w:rPr>
        <w:t>-</w:t>
      </w:r>
      <w:r w:rsidRPr="005E2B50">
        <w:rPr>
          <w:szCs w:val="20"/>
          <w:rtl/>
          <w:lang w:val="en-GB"/>
        </w:rPr>
        <w:t>4</w:t>
      </w:r>
      <w:r w:rsidRPr="00EE53F5">
        <w:rPr>
          <w:rtl/>
          <w:lang w:val="en-GB"/>
        </w:rPr>
        <w:tab/>
        <w:t>وتلاحظ اللجنة أن صاحبة البلاغ تمكنت من استئناف القرارات المتخذة في المحكمة الابتدائية وأن محاميها ساعدها</w:t>
      </w:r>
      <w:r w:rsidRPr="00EE53F5">
        <w:rPr>
          <w:rFonts w:hint="cs"/>
          <w:rtl/>
          <w:lang w:val="en-GB"/>
        </w:rPr>
        <w:t xml:space="preserve"> في ذلك</w:t>
      </w:r>
      <w:r w:rsidRPr="00EE53F5">
        <w:rPr>
          <w:rtl/>
          <w:lang w:val="en-GB"/>
        </w:rPr>
        <w:t>. وكما أشارت الدولة الطرف، لم تشتك صاحبة البلاغ من انتهاك أي ضمانات إجرائية أثناء محاكمتها أو أثناء تنفيذ الحكم.</w:t>
      </w:r>
    </w:p>
    <w:p w:rsidR="00EE53F5" w:rsidRPr="00EE53F5" w:rsidRDefault="00EE53F5" w:rsidP="00EE53F5">
      <w:pPr>
        <w:pStyle w:val="SingleTxtGA"/>
        <w:rPr>
          <w:rtl/>
          <w:lang w:val="en-GB"/>
        </w:rPr>
      </w:pPr>
      <w:r w:rsidRPr="005E2B50">
        <w:rPr>
          <w:szCs w:val="20"/>
          <w:rtl/>
          <w:lang w:val="en-GB"/>
        </w:rPr>
        <w:t>11</w:t>
      </w:r>
      <w:r w:rsidRPr="00EE53F5">
        <w:rPr>
          <w:rtl/>
          <w:lang w:val="en-GB"/>
        </w:rPr>
        <w:t>-</w:t>
      </w:r>
      <w:r w:rsidRPr="005E2B50">
        <w:rPr>
          <w:szCs w:val="20"/>
          <w:rtl/>
          <w:lang w:val="en-GB"/>
        </w:rPr>
        <w:t>5</w:t>
      </w:r>
      <w:r w:rsidRPr="00EE53F5">
        <w:rPr>
          <w:rtl/>
          <w:lang w:val="en-GB"/>
        </w:rPr>
        <w:tab/>
        <w:t xml:space="preserve">وتلاحظ اللجنة أيضاً أن </w:t>
      </w:r>
      <w:r w:rsidRPr="00EE53F5">
        <w:rPr>
          <w:rFonts w:hint="cs"/>
          <w:rtl/>
          <w:lang w:val="en-GB"/>
        </w:rPr>
        <w:t>ا</w:t>
      </w:r>
      <w:r w:rsidRPr="00EE53F5">
        <w:rPr>
          <w:rtl/>
          <w:lang w:val="en-GB"/>
        </w:rPr>
        <w:t>لدولة الطرف</w:t>
      </w:r>
      <w:r w:rsidRPr="00EE53F5">
        <w:rPr>
          <w:rFonts w:hint="cs"/>
          <w:rtl/>
          <w:lang w:val="en-GB"/>
        </w:rPr>
        <w:t xml:space="preserve"> تعتبر </w:t>
      </w:r>
      <w:r w:rsidRPr="00EE53F5">
        <w:rPr>
          <w:rtl/>
          <w:lang w:val="en-GB"/>
        </w:rPr>
        <w:t xml:space="preserve">السماح لصاحبة البلاغ بالبقاء في الشقة بمثابة </w:t>
      </w:r>
      <w:r w:rsidRPr="00EE53F5">
        <w:rPr>
          <w:rFonts w:hint="cs"/>
          <w:rtl/>
          <w:lang w:val="en-GB"/>
        </w:rPr>
        <w:t>تصديق على صحة</w:t>
      </w:r>
      <w:r w:rsidRPr="00EE53F5">
        <w:rPr>
          <w:rtl/>
          <w:lang w:val="en-GB"/>
        </w:rPr>
        <w:t xml:space="preserve"> سلوك غير قانوني </w:t>
      </w:r>
      <w:r w:rsidRPr="00EE53F5">
        <w:rPr>
          <w:rFonts w:hint="cs"/>
          <w:rtl/>
          <w:lang w:val="en-GB"/>
        </w:rPr>
        <w:t>من الناحية الجنائية</w:t>
      </w:r>
      <w:r w:rsidRPr="00EE53F5">
        <w:rPr>
          <w:rtl/>
          <w:lang w:val="en-GB"/>
        </w:rPr>
        <w:t xml:space="preserve"> </w:t>
      </w:r>
      <w:r w:rsidRPr="00EE53F5">
        <w:rPr>
          <w:rFonts w:hint="cs"/>
          <w:rtl/>
          <w:lang w:val="en-GB"/>
        </w:rPr>
        <w:t>بحجة</w:t>
      </w:r>
      <w:r w:rsidRPr="00EE53F5">
        <w:rPr>
          <w:rtl/>
          <w:lang w:val="en-GB"/>
        </w:rPr>
        <w:t xml:space="preserve"> الحق في السكن، وسيشكل انتهاكاً لحق المالك في </w:t>
      </w:r>
      <w:r w:rsidRPr="00EE53F5">
        <w:rPr>
          <w:rFonts w:hint="cs"/>
          <w:rtl/>
          <w:lang w:val="en-GB"/>
        </w:rPr>
        <w:t>عقاره</w:t>
      </w:r>
      <w:r w:rsidRPr="00EE53F5">
        <w:rPr>
          <w:rtl/>
          <w:lang w:val="en-GB"/>
        </w:rPr>
        <w:t xml:space="preserve"> بموجب القانون الوطني. وتلاحظ اللجنة أن الحق في الملكية الخاصة ليس حقاً من </w:t>
      </w:r>
      <w:r w:rsidRPr="00EE53F5">
        <w:rPr>
          <w:rFonts w:hint="cs"/>
          <w:rtl/>
          <w:lang w:val="en-GB"/>
        </w:rPr>
        <w:t>ال</w:t>
      </w:r>
      <w:r w:rsidRPr="00EE53F5">
        <w:rPr>
          <w:rtl/>
          <w:lang w:val="en-GB"/>
        </w:rPr>
        <w:t>حقوق</w:t>
      </w:r>
      <w:r w:rsidRPr="00EE53F5">
        <w:rPr>
          <w:rFonts w:hint="cs"/>
          <w:rtl/>
          <w:lang w:val="en-GB"/>
        </w:rPr>
        <w:t xml:space="preserve"> المنصوص عليها في</w:t>
      </w:r>
      <w:r w:rsidRPr="00EE53F5">
        <w:rPr>
          <w:rtl/>
          <w:lang w:val="en-GB"/>
        </w:rPr>
        <w:t xml:space="preserve"> العهد، ولكنها تعترف بأن للدولة الطرف مصلحة مشروعة في ضمان حماية جميع الحقوق المنصوص عليها في نظامها القانوني ما دام ذلك لا يتعارض مع الحقوق</w:t>
      </w:r>
      <w:r w:rsidRPr="00EE53F5">
        <w:rPr>
          <w:rFonts w:hint="cs"/>
          <w:rtl/>
          <w:lang w:val="en-GB"/>
        </w:rPr>
        <w:t xml:space="preserve"> المنصوص عليها</w:t>
      </w:r>
      <w:r w:rsidRPr="00EE53F5">
        <w:rPr>
          <w:rtl/>
          <w:lang w:val="en-GB"/>
        </w:rPr>
        <w:t xml:space="preserve"> في العهد. وبالنظر إلى أن صاحبة البلاغ أدينت </w:t>
      </w:r>
      <w:r w:rsidRPr="00EE53F5">
        <w:rPr>
          <w:rFonts w:hint="cs"/>
          <w:rtl/>
          <w:lang w:val="en-GB"/>
        </w:rPr>
        <w:t>بجرم</w:t>
      </w:r>
      <w:r w:rsidRPr="00EE53F5">
        <w:rPr>
          <w:rtl/>
          <w:lang w:val="en-GB"/>
        </w:rPr>
        <w:t xml:space="preserve"> بسيط </w:t>
      </w:r>
      <w:r w:rsidRPr="00EE53F5">
        <w:rPr>
          <w:rFonts w:hint="cs"/>
          <w:rtl/>
          <w:lang w:val="en-GB"/>
        </w:rPr>
        <w:t>ي</w:t>
      </w:r>
      <w:r w:rsidRPr="00EE53F5">
        <w:rPr>
          <w:rtl/>
          <w:lang w:val="en-GB"/>
        </w:rPr>
        <w:t xml:space="preserve">تعلق بالاستيلاء </w:t>
      </w:r>
      <w:r w:rsidRPr="00EE53F5">
        <w:rPr>
          <w:rFonts w:hint="cs"/>
          <w:rtl/>
          <w:lang w:val="en-GB"/>
        </w:rPr>
        <w:t>على ملك بشكل</w:t>
      </w:r>
      <w:r w:rsidRPr="00EE53F5">
        <w:rPr>
          <w:rtl/>
          <w:lang w:val="en-GB"/>
        </w:rPr>
        <w:t xml:space="preserve"> غير القانوني، </w:t>
      </w:r>
      <w:r w:rsidRPr="00EE53F5">
        <w:rPr>
          <w:rFonts w:hint="cs"/>
          <w:rtl/>
          <w:lang w:val="en-GB"/>
        </w:rPr>
        <w:t xml:space="preserve">لذا </w:t>
      </w:r>
      <w:r w:rsidRPr="00EE53F5">
        <w:rPr>
          <w:rtl/>
          <w:lang w:val="en-GB"/>
        </w:rPr>
        <w:t xml:space="preserve">ترى اللجنة أن هناك أسباباً مشروعة لإخلائها وأنه يمكن بالتالي تبرير ذلك. ومع ذلك، تلاحظ اللجنة أن محكمة مدريد الجنائية رقم </w:t>
      </w:r>
      <w:r w:rsidRPr="005E2B50">
        <w:rPr>
          <w:szCs w:val="20"/>
          <w:rtl/>
          <w:lang w:val="en-GB"/>
        </w:rPr>
        <w:t>28</w:t>
      </w:r>
      <w:r w:rsidRPr="00EE53F5">
        <w:rPr>
          <w:rtl/>
          <w:lang w:val="en-GB"/>
        </w:rPr>
        <w:t xml:space="preserve"> لم تجر تحليلاً لتناسب الهدف المشروع للإخلاء مع عواقبه على الأشخاص الذين </w:t>
      </w:r>
      <w:r w:rsidRPr="00EE53F5">
        <w:rPr>
          <w:rFonts w:hint="cs"/>
          <w:rtl/>
          <w:lang w:val="en-GB"/>
        </w:rPr>
        <w:t>جرى</w:t>
      </w:r>
      <w:r w:rsidRPr="00EE53F5">
        <w:rPr>
          <w:rtl/>
          <w:lang w:val="en-GB"/>
        </w:rPr>
        <w:t xml:space="preserve"> إ</w:t>
      </w:r>
      <w:r w:rsidRPr="00EE53F5">
        <w:rPr>
          <w:rFonts w:hint="cs"/>
          <w:rtl/>
          <w:lang w:val="en-GB"/>
        </w:rPr>
        <w:t>خ</w:t>
      </w:r>
      <w:r w:rsidRPr="00EE53F5">
        <w:rPr>
          <w:rtl/>
          <w:lang w:val="en-GB"/>
        </w:rPr>
        <w:t xml:space="preserve">لاؤهم. وعلى وجه التحديد، لم </w:t>
      </w:r>
      <w:r w:rsidRPr="00EE53F5">
        <w:rPr>
          <w:rFonts w:hint="cs"/>
          <w:rtl/>
          <w:lang w:val="en-GB"/>
        </w:rPr>
        <w:t>تفاضل</w:t>
      </w:r>
      <w:r w:rsidRPr="00EE53F5">
        <w:rPr>
          <w:rtl/>
          <w:lang w:val="en-GB"/>
        </w:rPr>
        <w:t xml:space="preserve"> المحكمة </w:t>
      </w:r>
      <w:r w:rsidRPr="00EE53F5">
        <w:rPr>
          <w:rFonts w:hint="cs"/>
          <w:rtl/>
          <w:lang w:val="en-GB"/>
        </w:rPr>
        <w:t xml:space="preserve">بين </w:t>
      </w:r>
      <w:r w:rsidRPr="00EE53F5">
        <w:rPr>
          <w:rtl/>
          <w:lang w:val="en-GB"/>
        </w:rPr>
        <w:t xml:space="preserve">فوائد هذا الإجراء - في هذه الحالة، حماية حق المصرف الذي يملك الشقة في </w:t>
      </w:r>
      <w:r w:rsidRPr="00EE53F5">
        <w:rPr>
          <w:rFonts w:hint="cs"/>
          <w:rtl/>
          <w:lang w:val="en-GB"/>
        </w:rPr>
        <w:t>العقار</w:t>
      </w:r>
      <w:r w:rsidRPr="00EE53F5">
        <w:rPr>
          <w:rtl/>
          <w:lang w:val="en-GB"/>
        </w:rPr>
        <w:t xml:space="preserve"> - </w:t>
      </w:r>
      <w:r w:rsidRPr="00EE53F5">
        <w:rPr>
          <w:rFonts w:hint="cs"/>
          <w:rtl/>
          <w:lang w:val="en-GB"/>
        </w:rPr>
        <w:t>و</w:t>
      </w:r>
      <w:r w:rsidRPr="00EE53F5">
        <w:rPr>
          <w:rtl/>
          <w:lang w:val="en-GB"/>
        </w:rPr>
        <w:t xml:space="preserve">عواقبه المحتملة على حقوق الأشخاص الذين جرى إخلاؤهم. ولا ينطوي تحليل تناسب الإخلاء على دراسة عواقب </w:t>
      </w:r>
      <w:r w:rsidRPr="00EE53F5">
        <w:rPr>
          <w:rtl/>
          <w:lang w:val="en-GB"/>
        </w:rPr>
        <w:lastRenderedPageBreak/>
        <w:t xml:space="preserve">التدابير على الأشخاص الذين جرى إخلاؤهم فحسب، بل أيضاً </w:t>
      </w:r>
      <w:r w:rsidRPr="00EE53F5">
        <w:rPr>
          <w:rFonts w:hint="cs"/>
          <w:rtl/>
          <w:lang w:val="en-GB"/>
        </w:rPr>
        <w:t xml:space="preserve">على </w:t>
      </w:r>
      <w:r w:rsidRPr="00EE53F5">
        <w:rPr>
          <w:rtl/>
          <w:lang w:val="en-GB"/>
        </w:rPr>
        <w:t xml:space="preserve">حاجة المالك إلى استعادة حيازة </w:t>
      </w:r>
      <w:r w:rsidRPr="00EE53F5">
        <w:rPr>
          <w:rFonts w:hint="cs"/>
          <w:rtl/>
          <w:lang w:val="en-GB"/>
        </w:rPr>
        <w:t>ملكه</w:t>
      </w:r>
      <w:r w:rsidRPr="00EE53F5">
        <w:rPr>
          <w:rtl/>
          <w:lang w:val="en-GB"/>
        </w:rPr>
        <w:t xml:space="preserve">. وينطوي ذلك حتما على التمييز بين الممتلكات المملوكة للأفراد الذين يحتاجون إليها كمنزل أو لتوفير دخل حيوي وممتلكات مملوكة للمؤسسات المالية، كما هو الحال في الحالة الراهنة. </w:t>
      </w:r>
      <w:r w:rsidRPr="00EE53F5">
        <w:rPr>
          <w:rFonts w:hint="cs"/>
          <w:rtl/>
          <w:lang w:val="en-GB"/>
        </w:rPr>
        <w:t>واعتبارُ</w:t>
      </w:r>
      <w:r w:rsidRPr="00EE53F5">
        <w:rPr>
          <w:rtl/>
          <w:lang w:val="en-GB"/>
        </w:rPr>
        <w:t xml:space="preserve"> الإخلاء تدبير</w:t>
      </w:r>
      <w:r w:rsidRPr="00EE53F5">
        <w:rPr>
          <w:rFonts w:hint="cs"/>
          <w:rtl/>
          <w:lang w:val="en-GB"/>
        </w:rPr>
        <w:t>ا</w:t>
      </w:r>
      <w:r w:rsidRPr="00EE53F5">
        <w:rPr>
          <w:rtl/>
          <w:lang w:val="en-GB"/>
        </w:rPr>
        <w:t xml:space="preserve"> غير معقول في لحظة زمنية محددة لا يعني بالضرورة أنه لا يمكن إصدار أمر بالإخلاء ضد شاغلي</w:t>
      </w:r>
      <w:r w:rsidRPr="00EE53F5">
        <w:rPr>
          <w:rFonts w:hint="cs"/>
          <w:rtl/>
          <w:lang w:val="en-GB"/>
        </w:rPr>
        <w:t xml:space="preserve"> مسكن</w:t>
      </w:r>
      <w:r w:rsidRPr="00EE53F5">
        <w:rPr>
          <w:rtl/>
          <w:lang w:val="en-GB"/>
        </w:rPr>
        <w:t>. غير أن مبدأي المعقولية والتناسب قد يجعلان من الضروري تعليق أو تأجيل أمر الإخلاء لتجنب تعريض الأشخاص الذين جرى إخلاؤهم لحالات عوز أو انتهاك حقوق</w:t>
      </w:r>
      <w:r w:rsidRPr="00EE53F5">
        <w:rPr>
          <w:rFonts w:hint="cs"/>
          <w:rtl/>
          <w:lang w:val="en-GB"/>
        </w:rPr>
        <w:t>هم</w:t>
      </w:r>
      <w:r w:rsidRPr="00EE53F5">
        <w:rPr>
          <w:rtl/>
          <w:lang w:val="en-GB"/>
        </w:rPr>
        <w:t xml:space="preserve"> الأخرى </w:t>
      </w:r>
      <w:r w:rsidRPr="00EE53F5">
        <w:rPr>
          <w:rFonts w:hint="cs"/>
          <w:rtl/>
          <w:lang w:val="en-GB"/>
        </w:rPr>
        <w:t>المنصوص عليها</w:t>
      </w:r>
      <w:r w:rsidRPr="00EE53F5">
        <w:rPr>
          <w:rtl/>
          <w:lang w:val="en-GB"/>
        </w:rPr>
        <w:t xml:space="preserve"> في العهد. وقد يتوقف أمر الإخلاء أيضاً على عوامل أخرى، مثل التزام السلطات الإدارية بالتدخل لمساعدة شاغلي</w:t>
      </w:r>
      <w:r w:rsidRPr="00EE53F5">
        <w:rPr>
          <w:rFonts w:hint="cs"/>
          <w:rtl/>
          <w:lang w:val="en-GB"/>
        </w:rPr>
        <w:t xml:space="preserve"> المسكن</w:t>
      </w:r>
      <w:r w:rsidRPr="00EE53F5">
        <w:rPr>
          <w:rtl/>
          <w:lang w:val="en-GB"/>
        </w:rPr>
        <w:t xml:space="preserve"> </w:t>
      </w:r>
      <w:r w:rsidRPr="00EE53F5">
        <w:rPr>
          <w:rFonts w:hint="cs"/>
          <w:rtl/>
          <w:lang w:val="en-GB"/>
        </w:rPr>
        <w:t xml:space="preserve">على </w:t>
      </w:r>
      <w:r w:rsidRPr="00EE53F5">
        <w:rPr>
          <w:rtl/>
          <w:lang w:val="en-GB"/>
        </w:rPr>
        <w:t>تخفيف</w:t>
      </w:r>
      <w:r w:rsidRPr="00EE53F5">
        <w:rPr>
          <w:rFonts w:hint="cs"/>
          <w:rtl/>
          <w:lang w:val="en-GB"/>
        </w:rPr>
        <w:t xml:space="preserve"> حدة</w:t>
      </w:r>
      <w:r w:rsidRPr="00EE53F5">
        <w:rPr>
          <w:rtl/>
          <w:lang w:val="en-GB"/>
        </w:rPr>
        <w:t xml:space="preserve"> </w:t>
      </w:r>
      <w:r w:rsidRPr="00EE53F5">
        <w:rPr>
          <w:rFonts w:hint="cs"/>
          <w:rtl/>
          <w:lang w:val="en-GB"/>
        </w:rPr>
        <w:t>العواقب التي يرتبها</w:t>
      </w:r>
      <w:r w:rsidRPr="00EE53F5">
        <w:rPr>
          <w:rtl/>
          <w:lang w:val="en-GB"/>
        </w:rPr>
        <w:t xml:space="preserve"> الإخلاء</w:t>
      </w:r>
      <w:r w:rsidRPr="00EE53F5">
        <w:rPr>
          <w:rFonts w:hint="cs"/>
          <w:rtl/>
          <w:lang w:val="en-GB"/>
        </w:rPr>
        <w:t xml:space="preserve"> عليهم</w:t>
      </w:r>
      <w:r w:rsidRPr="00EE53F5">
        <w:rPr>
          <w:rtl/>
          <w:lang w:val="en-GB"/>
        </w:rPr>
        <w:t xml:space="preserve">. </w:t>
      </w:r>
    </w:p>
    <w:p w:rsidR="00EE53F5" w:rsidRPr="00EE53F5" w:rsidRDefault="00EE53F5" w:rsidP="00EE53F5">
      <w:pPr>
        <w:pStyle w:val="SingleTxtGA"/>
        <w:rPr>
          <w:lang w:val="en-GB" w:bidi="ar-DZ"/>
        </w:rPr>
      </w:pPr>
      <w:r w:rsidRPr="005E2B50">
        <w:rPr>
          <w:szCs w:val="20"/>
          <w:rtl/>
          <w:lang w:val="en-GB"/>
        </w:rPr>
        <w:t>11</w:t>
      </w:r>
      <w:r w:rsidRPr="00EE53F5">
        <w:rPr>
          <w:rtl/>
          <w:lang w:val="en-GB"/>
        </w:rPr>
        <w:t>-</w:t>
      </w:r>
      <w:r w:rsidRPr="005E2B50">
        <w:rPr>
          <w:szCs w:val="20"/>
          <w:rtl/>
          <w:lang w:val="en-GB"/>
        </w:rPr>
        <w:t>6</w:t>
      </w:r>
      <w:r w:rsidRPr="00EE53F5">
        <w:rPr>
          <w:rtl/>
          <w:lang w:val="en-GB"/>
        </w:rPr>
        <w:tab/>
        <w:t xml:space="preserve">وفي هذه القضية، على الرغم من أن صاحبة البلاغ ادعت أن هذا التدبير سيؤثر على حقها في السكن اللائق، لم تتابع المحكمة الجنائية رقم </w:t>
      </w:r>
      <w:r w:rsidRPr="005E2B50">
        <w:rPr>
          <w:szCs w:val="20"/>
          <w:rtl/>
          <w:lang w:val="en-GB"/>
        </w:rPr>
        <w:t>28</w:t>
      </w:r>
      <w:r w:rsidRPr="00EE53F5">
        <w:rPr>
          <w:rtl/>
          <w:lang w:val="en-GB"/>
        </w:rPr>
        <w:t xml:space="preserve"> ولا أي سلطة قضائية أخرى ادعاءاتها بالنظر في تناسب التدخل، </w:t>
      </w:r>
      <w:r w:rsidRPr="00EE53F5">
        <w:rPr>
          <w:rFonts w:hint="cs"/>
          <w:rtl/>
          <w:lang w:val="en-GB"/>
        </w:rPr>
        <w:t xml:space="preserve">كما </w:t>
      </w:r>
      <w:r w:rsidRPr="00EE53F5">
        <w:rPr>
          <w:rtl/>
          <w:lang w:val="en-GB"/>
        </w:rPr>
        <w:t xml:space="preserve">يتعين على </w:t>
      </w:r>
      <w:r w:rsidRPr="00EE53F5">
        <w:rPr>
          <w:rFonts w:hint="cs"/>
          <w:rtl/>
          <w:lang w:val="en-GB"/>
        </w:rPr>
        <w:t xml:space="preserve">الدول </w:t>
      </w:r>
      <w:r w:rsidRPr="00EE53F5">
        <w:rPr>
          <w:rtl/>
          <w:lang w:val="en-GB"/>
        </w:rPr>
        <w:t xml:space="preserve">الأطراف أن تفعل عملاً بالمادة </w:t>
      </w:r>
      <w:r w:rsidRPr="005E2B50">
        <w:rPr>
          <w:szCs w:val="20"/>
          <w:rtl/>
          <w:lang w:val="en-GB"/>
        </w:rPr>
        <w:t>4</w:t>
      </w:r>
      <w:r w:rsidRPr="00EE53F5">
        <w:rPr>
          <w:rtl/>
          <w:lang w:val="en-GB"/>
        </w:rPr>
        <w:t xml:space="preserve"> من العهد. وأجرت محكمة مدريد الجنائية رقم </w:t>
      </w:r>
      <w:r w:rsidRPr="005E2B50">
        <w:rPr>
          <w:szCs w:val="20"/>
          <w:rtl/>
          <w:lang w:val="en-GB"/>
        </w:rPr>
        <w:t>15</w:t>
      </w:r>
      <w:r w:rsidRPr="00EE53F5">
        <w:rPr>
          <w:rtl/>
          <w:lang w:val="en-GB"/>
        </w:rPr>
        <w:t xml:space="preserve"> تحليلاً للتناسب بين الضرر الذي سببته صاحبة البلاغ في ارتكاب </w:t>
      </w:r>
      <w:r w:rsidRPr="00EE53F5">
        <w:rPr>
          <w:rFonts w:hint="cs"/>
          <w:rtl/>
          <w:lang w:val="en-GB"/>
        </w:rPr>
        <w:t>جرم</w:t>
      </w:r>
      <w:r w:rsidRPr="00EE53F5">
        <w:rPr>
          <w:rtl/>
          <w:lang w:val="en-GB"/>
        </w:rPr>
        <w:t xml:space="preserve"> الاستيلاء غير القانوني والحالة الضارة التي كانت تحاول الهروب منها بارتكاب ذلك الفعل، ووجدت أنه من المناسب تطبيق إعفاء جزئي </w:t>
      </w:r>
      <w:r w:rsidRPr="00EE53F5">
        <w:rPr>
          <w:rFonts w:hint="cs"/>
          <w:rtl/>
          <w:lang w:val="en-GB"/>
        </w:rPr>
        <w:t>بحجة</w:t>
      </w:r>
      <w:r w:rsidRPr="00EE53F5">
        <w:rPr>
          <w:rtl/>
          <w:lang w:val="en-GB"/>
        </w:rPr>
        <w:t xml:space="preserve"> الضرورة. </w:t>
      </w:r>
      <w:r w:rsidRPr="00EE53F5">
        <w:rPr>
          <w:rFonts w:hint="cs"/>
          <w:rtl/>
          <w:lang w:val="en-GB"/>
        </w:rPr>
        <w:t>بيد</w:t>
      </w:r>
      <w:r w:rsidRPr="00EE53F5">
        <w:rPr>
          <w:rtl/>
          <w:lang w:val="en-GB"/>
        </w:rPr>
        <w:t xml:space="preserve"> أن هذا التحليل لم يطبق على القرار الوارد في الحكم نفسه بإعادة </w:t>
      </w:r>
      <w:r w:rsidRPr="00EE53F5">
        <w:rPr>
          <w:rFonts w:hint="cs"/>
          <w:rtl/>
          <w:lang w:val="en-GB"/>
        </w:rPr>
        <w:t>استملاك المسكن</w:t>
      </w:r>
      <w:r w:rsidRPr="00EE53F5">
        <w:rPr>
          <w:rtl/>
          <w:lang w:val="en-GB"/>
        </w:rPr>
        <w:t>. علاوة على ذلك، فإن تشريعات الدولة الطرف لم توفر لصاحبة البلاغ أية آلية قضائية أخرى يمكن من خلالها الطعن في أمر الإخلاء، الذي كان من المقرر تنفيذه على الفور تقريباً، مما كان من شأنه أن يتيح لسلطة قضائية أخرى فرصة تحليل تناسب الإخلاء والظروف التي نُفذ فيها.</w:t>
      </w:r>
    </w:p>
    <w:p w:rsidR="00EE53F5" w:rsidRPr="00EE53F5" w:rsidRDefault="00EE53F5" w:rsidP="00EE53F5">
      <w:pPr>
        <w:pStyle w:val="SingleTxtGA"/>
        <w:rPr>
          <w:lang w:val="en-GB" w:bidi="ar-DZ"/>
        </w:rPr>
      </w:pPr>
      <w:r w:rsidRPr="005E2B50">
        <w:rPr>
          <w:szCs w:val="20"/>
          <w:rtl/>
          <w:lang w:val="en-GB"/>
        </w:rPr>
        <w:t>11</w:t>
      </w:r>
      <w:r w:rsidRPr="00EE53F5">
        <w:rPr>
          <w:rtl/>
          <w:lang w:val="en-GB"/>
        </w:rPr>
        <w:t>-</w:t>
      </w:r>
      <w:r w:rsidRPr="005E2B50">
        <w:rPr>
          <w:szCs w:val="20"/>
          <w:rtl/>
          <w:lang w:val="en-GB"/>
        </w:rPr>
        <w:t>7</w:t>
      </w:r>
      <w:r w:rsidRPr="00EE53F5">
        <w:rPr>
          <w:rtl/>
          <w:lang w:val="en-GB"/>
        </w:rPr>
        <w:tab/>
        <w:t xml:space="preserve">وترى اللجنة أنه ينبغي للدولة الطرف أن تضع إطاراً قانونياً لتنظيم عمليات إخلاء الأشخاص الذين يشغلون ممتلكات دون سند قانوني عندما تشكل الممتلكات المعنية </w:t>
      </w:r>
      <w:r w:rsidRPr="00EE53F5">
        <w:rPr>
          <w:rFonts w:hint="cs"/>
          <w:rtl/>
          <w:lang w:val="en-GB"/>
        </w:rPr>
        <w:t>منزلا لهم</w:t>
      </w:r>
      <w:r w:rsidRPr="00EE53F5">
        <w:rPr>
          <w:rtl/>
          <w:lang w:val="en-GB"/>
        </w:rPr>
        <w:t xml:space="preserve">. وينبغي أن ينص هذا الإطار على المعايير التي ينبغي للسلطات القضائية أن تأخذها في الاعتبار عند تقييم طلبات الإخلاء في مثل هذه الحالات: على سبيل المثال، ما إذا كان الشخص يشغل </w:t>
      </w:r>
      <w:r w:rsidRPr="00EE53F5">
        <w:rPr>
          <w:rFonts w:hint="cs"/>
          <w:rtl/>
          <w:lang w:val="en-GB"/>
        </w:rPr>
        <w:t>العقار</w:t>
      </w:r>
      <w:r w:rsidRPr="00EE53F5">
        <w:rPr>
          <w:rtl/>
          <w:lang w:val="en-GB"/>
        </w:rPr>
        <w:t xml:space="preserve"> بحسن نية أم لا؛ </w:t>
      </w:r>
      <w:r w:rsidRPr="00EE53F5">
        <w:rPr>
          <w:rFonts w:hint="cs"/>
          <w:rtl/>
          <w:lang w:val="en-GB"/>
        </w:rPr>
        <w:t>و</w:t>
      </w:r>
      <w:r w:rsidRPr="00EE53F5">
        <w:rPr>
          <w:rtl/>
          <w:lang w:val="en-GB"/>
        </w:rPr>
        <w:t xml:space="preserve">الظروف الشخصية للشاغلين ومعاليهم؛ وما إذا كانوا قد تعاونوا مع السلطات في البحث عن حلول تناسب أوضاعهم. </w:t>
      </w:r>
      <w:r w:rsidRPr="00EE53F5">
        <w:rPr>
          <w:rFonts w:hint="cs"/>
          <w:rtl/>
          <w:lang w:val="en-GB"/>
        </w:rPr>
        <w:t>بيد</w:t>
      </w:r>
      <w:r w:rsidRPr="00EE53F5">
        <w:rPr>
          <w:rtl/>
          <w:lang w:val="en-GB"/>
        </w:rPr>
        <w:t xml:space="preserve"> أن الدولة الطرف سترتكب انتهاكاً للحق في السكن اللائق إذا نصت على وجوب </w:t>
      </w:r>
      <w:r w:rsidRPr="00EE53F5">
        <w:rPr>
          <w:rFonts w:hint="cs"/>
          <w:rtl/>
          <w:lang w:val="en-GB"/>
        </w:rPr>
        <w:t>إخلاء</w:t>
      </w:r>
      <w:r w:rsidRPr="00EE53F5">
        <w:rPr>
          <w:rtl/>
          <w:lang w:val="en-GB"/>
        </w:rPr>
        <w:t xml:space="preserve"> الشخص الذي يشغل عقاراً بدون سند قانوني فوراً بغض النظر عن الظروف التي </w:t>
      </w:r>
      <w:r w:rsidRPr="00EE53F5">
        <w:rPr>
          <w:rFonts w:hint="cs"/>
          <w:rtl/>
          <w:lang w:val="en-GB"/>
        </w:rPr>
        <w:t>سينفذ</w:t>
      </w:r>
      <w:r w:rsidRPr="00EE53F5">
        <w:rPr>
          <w:rtl/>
          <w:lang w:val="en-GB"/>
        </w:rPr>
        <w:t xml:space="preserve"> فيها أمر الإخلاء. ولذلك ترى اللجنة أن </w:t>
      </w:r>
      <w:r w:rsidRPr="00EE53F5">
        <w:rPr>
          <w:rFonts w:hint="cs"/>
          <w:rtl/>
          <w:lang w:val="en-GB"/>
        </w:rPr>
        <w:t xml:space="preserve">أمر </w:t>
      </w:r>
      <w:r w:rsidRPr="00EE53F5">
        <w:rPr>
          <w:rtl/>
          <w:lang w:val="en-GB"/>
        </w:rPr>
        <w:t xml:space="preserve">الإخلاء، </w:t>
      </w:r>
      <w:r w:rsidRPr="00EE53F5">
        <w:rPr>
          <w:rFonts w:hint="cs"/>
          <w:rtl/>
          <w:lang w:val="en-GB"/>
        </w:rPr>
        <w:t>نظرا إلى تنفيذه</w:t>
      </w:r>
      <w:r w:rsidRPr="00EE53F5">
        <w:rPr>
          <w:rtl/>
          <w:lang w:val="en-GB"/>
        </w:rPr>
        <w:t xml:space="preserve"> دون تقييم مسبق للتناسب بين الهدف الذي يسعى التدبير</w:t>
      </w:r>
      <w:r w:rsidRPr="00EE53F5">
        <w:rPr>
          <w:rFonts w:hint="cs"/>
          <w:rtl/>
          <w:lang w:val="en-GB"/>
        </w:rPr>
        <w:t xml:space="preserve"> إلى تحقيقه</w:t>
      </w:r>
      <w:r w:rsidRPr="00EE53F5">
        <w:rPr>
          <w:rtl/>
          <w:lang w:val="en-GB"/>
        </w:rPr>
        <w:t xml:space="preserve"> وعواقبه على الأشخاص الذين جرى إخلاؤهم، </w:t>
      </w:r>
      <w:r w:rsidRPr="00EE53F5">
        <w:rPr>
          <w:rFonts w:hint="cs"/>
          <w:rtl/>
          <w:lang w:val="en-GB"/>
        </w:rPr>
        <w:t>ومن ثم</w:t>
      </w:r>
      <w:r w:rsidRPr="00EE53F5">
        <w:rPr>
          <w:rtl/>
          <w:lang w:val="en-GB"/>
        </w:rPr>
        <w:t xml:space="preserve"> دون استيفاء الشروط </w:t>
      </w:r>
      <w:r w:rsidRPr="00EE53F5">
        <w:rPr>
          <w:rFonts w:hint="cs"/>
          <w:rtl/>
          <w:lang w:val="en-GB"/>
        </w:rPr>
        <w:t>المحددة في</w:t>
      </w:r>
      <w:r w:rsidRPr="00EE53F5">
        <w:rPr>
          <w:rtl/>
          <w:lang w:val="en-GB"/>
        </w:rPr>
        <w:t xml:space="preserve"> المادة</w:t>
      </w:r>
      <w:r w:rsidR="006516CC">
        <w:rPr>
          <w:rFonts w:hint="cs"/>
          <w:rtl/>
          <w:lang w:val="en-GB"/>
        </w:rPr>
        <w:t> </w:t>
      </w:r>
      <w:r w:rsidRPr="005E2B50">
        <w:rPr>
          <w:szCs w:val="20"/>
          <w:rtl/>
          <w:lang w:val="en-GB"/>
        </w:rPr>
        <w:t>4</w:t>
      </w:r>
      <w:r w:rsidRPr="00EE53F5">
        <w:rPr>
          <w:rFonts w:hint="cs"/>
          <w:rtl/>
          <w:lang w:val="en-GB"/>
        </w:rPr>
        <w:t>، يشكل</w:t>
      </w:r>
      <w:r w:rsidRPr="00EE53F5">
        <w:rPr>
          <w:rtl/>
          <w:lang w:val="en-GB"/>
        </w:rPr>
        <w:t xml:space="preserve"> انتهاكاً من جانب الدولة الطرف لحق صاحبة البلاغ وأطفالها في السكن، على النحو المنصوص عليه في المادة </w:t>
      </w:r>
      <w:r w:rsidRPr="005E2B50">
        <w:rPr>
          <w:szCs w:val="20"/>
          <w:rtl/>
          <w:lang w:val="en-GB"/>
        </w:rPr>
        <w:t>11</w:t>
      </w:r>
      <w:r w:rsidRPr="00EE53F5">
        <w:rPr>
          <w:rtl/>
          <w:lang w:val="en-GB"/>
        </w:rPr>
        <w:t xml:space="preserve"> من العهد.</w:t>
      </w:r>
    </w:p>
    <w:p w:rsidR="00EE53F5" w:rsidRPr="00EE53F5" w:rsidRDefault="009C24D3" w:rsidP="009C24D3">
      <w:pPr>
        <w:pStyle w:val="H23GA"/>
        <w:rPr>
          <w:lang w:val="en-GB" w:bidi="ar-DZ"/>
        </w:rPr>
      </w:pPr>
      <w:r>
        <w:rPr>
          <w:rtl/>
          <w:lang w:val="en-GB"/>
        </w:rPr>
        <w:tab/>
      </w:r>
      <w:r>
        <w:rPr>
          <w:rtl/>
          <w:lang w:val="en-GB"/>
        </w:rPr>
        <w:tab/>
      </w:r>
      <w:r w:rsidR="00EE53F5" w:rsidRPr="00EE53F5">
        <w:rPr>
          <w:rtl/>
          <w:lang w:val="en-GB"/>
        </w:rPr>
        <w:t>حصول صاحبة البلاغ على سكن عام</w:t>
      </w:r>
    </w:p>
    <w:p w:rsidR="00EE53F5" w:rsidRPr="00EE53F5" w:rsidRDefault="00EE53F5" w:rsidP="00EE53F5">
      <w:pPr>
        <w:pStyle w:val="SingleTxtGA"/>
        <w:rPr>
          <w:lang w:val="en-GB" w:bidi="ar-DZ"/>
        </w:rPr>
      </w:pPr>
      <w:r w:rsidRPr="005E2B50">
        <w:rPr>
          <w:szCs w:val="20"/>
          <w:rtl/>
          <w:lang w:val="en-GB"/>
        </w:rPr>
        <w:t>12</w:t>
      </w:r>
      <w:r w:rsidRPr="00EE53F5">
        <w:rPr>
          <w:rtl/>
          <w:lang w:val="en-GB"/>
        </w:rPr>
        <w:t>-</w:t>
      </w:r>
      <w:r w:rsidRPr="005E2B50">
        <w:rPr>
          <w:szCs w:val="20"/>
          <w:rtl/>
          <w:lang w:val="en-GB"/>
        </w:rPr>
        <w:t>1</w:t>
      </w:r>
      <w:r w:rsidRPr="00EE53F5">
        <w:rPr>
          <w:rtl/>
          <w:lang w:val="en-GB"/>
        </w:rPr>
        <w:tab/>
        <w:t>تلاحظ اللجنة أن صاحبة البلاغ حاولت معالجة وضعها كشاغلة دون سند قانوني ووضعت حداً للسلوك غير القانوني بتقديم طلب للحصول على سكن اجتماعي عندما كانت تعيش في هذا الوضع غير المستقر، وأن هذا الطلب رُفض</w:t>
      </w:r>
      <w:r w:rsidRPr="00EE53F5">
        <w:rPr>
          <w:rFonts w:hint="cs"/>
          <w:rtl/>
          <w:lang w:val="en-GB"/>
        </w:rPr>
        <w:t xml:space="preserve"> بحجة</w:t>
      </w:r>
      <w:r w:rsidRPr="00EE53F5">
        <w:rPr>
          <w:rtl/>
          <w:lang w:val="en-GB"/>
        </w:rPr>
        <w:t xml:space="preserve"> أن </w:t>
      </w:r>
      <w:r w:rsidRPr="00EE53F5">
        <w:rPr>
          <w:rFonts w:hint="cs"/>
          <w:rtl/>
          <w:lang w:val="en-GB"/>
        </w:rPr>
        <w:t>الأنظمة</w:t>
      </w:r>
      <w:r w:rsidRPr="00EE53F5">
        <w:rPr>
          <w:rtl/>
          <w:lang w:val="en-GB"/>
        </w:rPr>
        <w:t xml:space="preserve"> الحالية </w:t>
      </w:r>
      <w:r w:rsidRPr="00EE53F5">
        <w:rPr>
          <w:rFonts w:hint="cs"/>
          <w:rtl/>
          <w:lang w:val="en-GB"/>
        </w:rPr>
        <w:t>تشترط</w:t>
      </w:r>
      <w:r w:rsidRPr="00EE53F5">
        <w:rPr>
          <w:rtl/>
          <w:lang w:val="en-GB"/>
        </w:rPr>
        <w:t xml:space="preserve"> على جميع مقدمي الطلبات شرطا أساسيا </w:t>
      </w:r>
      <w:r w:rsidRPr="00EE53F5">
        <w:rPr>
          <w:rFonts w:hint="cs"/>
          <w:rtl/>
          <w:lang w:val="en-GB"/>
        </w:rPr>
        <w:t>هو ألا يكونوا</w:t>
      </w:r>
      <w:r w:rsidRPr="00EE53F5">
        <w:rPr>
          <w:rtl/>
          <w:lang w:val="en-GB"/>
        </w:rPr>
        <w:t xml:space="preserve"> يشغلو</w:t>
      </w:r>
      <w:r w:rsidRPr="00EE53F5">
        <w:rPr>
          <w:rFonts w:hint="cs"/>
          <w:rtl/>
          <w:lang w:val="en-GB"/>
        </w:rPr>
        <w:t>ن</w:t>
      </w:r>
      <w:r w:rsidRPr="00EE53F5">
        <w:rPr>
          <w:rtl/>
          <w:lang w:val="en-GB"/>
        </w:rPr>
        <w:t xml:space="preserve"> مسكنا</w:t>
      </w:r>
      <w:r w:rsidR="006516CC">
        <w:rPr>
          <w:rFonts w:hint="cs"/>
          <w:rtl/>
          <w:lang w:val="en-GB"/>
        </w:rPr>
        <w:t>ً</w:t>
      </w:r>
      <w:r w:rsidRPr="00EE53F5">
        <w:rPr>
          <w:rtl/>
          <w:lang w:val="en-GB"/>
        </w:rPr>
        <w:t xml:space="preserve"> أو عقارا</w:t>
      </w:r>
      <w:r w:rsidR="006516CC">
        <w:rPr>
          <w:rFonts w:hint="cs"/>
          <w:rtl/>
          <w:lang w:val="en-GB"/>
        </w:rPr>
        <w:t>ً</w:t>
      </w:r>
      <w:r w:rsidRPr="00EE53F5">
        <w:rPr>
          <w:rtl/>
          <w:lang w:val="en-GB"/>
        </w:rPr>
        <w:t xml:space="preserve"> دون سند</w:t>
      </w:r>
      <w:r w:rsidRPr="00EE53F5">
        <w:rPr>
          <w:rFonts w:hint="cs"/>
          <w:rtl/>
          <w:lang w:val="en-GB"/>
        </w:rPr>
        <w:t xml:space="preserve"> قانوني </w:t>
      </w:r>
      <w:r w:rsidRPr="00EE53F5">
        <w:rPr>
          <w:rtl/>
          <w:lang w:val="en-GB"/>
        </w:rPr>
        <w:t xml:space="preserve">كاف للقيام بذلك ودون موافقة المالك. وتلاحظ اللجنة أن الدولة الطرف لا تعترض على أن أسرة صاحبة البلاغ كانت بحاجة إلى سكن اجتماعي، بل إنها تؤكد فقط أنه قبل الإخلاء، لم يكن بإمكان صاحبة البلاغ أن تقدم طلباً للحصول على سكن أمام هيئات الإسكان العامة التابعة </w:t>
      </w:r>
      <w:r w:rsidRPr="00EE53F5">
        <w:rPr>
          <w:rFonts w:hint="cs"/>
          <w:rtl/>
          <w:lang w:val="en-GB"/>
        </w:rPr>
        <w:t>لمنطقة</w:t>
      </w:r>
      <w:r w:rsidRPr="00EE53F5">
        <w:rPr>
          <w:rtl/>
          <w:lang w:val="en-GB"/>
        </w:rPr>
        <w:t xml:space="preserve"> مدريد. وتفهم اللجنة أن </w:t>
      </w:r>
      <w:r w:rsidRPr="00EE53F5">
        <w:rPr>
          <w:rtl/>
          <w:lang w:val="en-GB"/>
        </w:rPr>
        <w:lastRenderedPageBreak/>
        <w:t xml:space="preserve">الغرض من هذا الشرط قد يكون الحد من انتشار </w:t>
      </w:r>
      <w:r w:rsidRPr="00EE53F5">
        <w:rPr>
          <w:rFonts w:hint="cs"/>
          <w:rtl/>
          <w:lang w:val="en-GB"/>
        </w:rPr>
        <w:t>الشغل</w:t>
      </w:r>
      <w:r w:rsidRPr="00EE53F5">
        <w:rPr>
          <w:rtl/>
          <w:lang w:val="en-GB"/>
        </w:rPr>
        <w:t xml:space="preserve"> غير القانوني </w:t>
      </w:r>
      <w:r w:rsidRPr="00EE53F5">
        <w:rPr>
          <w:rFonts w:hint="cs"/>
          <w:rtl/>
          <w:lang w:val="en-GB"/>
        </w:rPr>
        <w:t>لدور السكن</w:t>
      </w:r>
      <w:r w:rsidRPr="00EE53F5">
        <w:rPr>
          <w:rtl/>
          <w:lang w:val="en-GB"/>
        </w:rPr>
        <w:t>، ولكنها تلاحظ أن الدولة الطرف لا تقدم أي حجج تبرر الشرط الذي استبعد صاحبة البلاغ من قائمة مقدمي طلبات</w:t>
      </w:r>
      <w:r w:rsidRPr="00EE53F5">
        <w:rPr>
          <w:rFonts w:hint="cs"/>
          <w:rtl/>
          <w:lang w:val="en-GB"/>
        </w:rPr>
        <w:t xml:space="preserve"> السكن</w:t>
      </w:r>
      <w:r w:rsidRPr="00EE53F5">
        <w:rPr>
          <w:rtl/>
          <w:lang w:val="en-GB"/>
        </w:rPr>
        <w:t xml:space="preserve">. كما أن الدولة الطرف لم تبرر عدم وجود تدابير أخرى للحد من </w:t>
      </w:r>
      <w:proofErr w:type="spellStart"/>
      <w:r w:rsidRPr="00EE53F5">
        <w:rPr>
          <w:rFonts w:hint="cs"/>
          <w:rtl/>
          <w:lang w:val="en-GB"/>
        </w:rPr>
        <w:t>الإشغالات</w:t>
      </w:r>
      <w:proofErr w:type="spellEnd"/>
      <w:r w:rsidRPr="00EE53F5">
        <w:rPr>
          <w:rtl/>
          <w:lang w:val="en-GB"/>
        </w:rPr>
        <w:t xml:space="preserve"> غير القانونية التي سيكون لها أثر أقل على الأفراد، مثل تخفيض عدد المنازل غير المأهولة.</w:t>
      </w:r>
    </w:p>
    <w:p w:rsidR="00EE53F5" w:rsidRPr="00EE53F5" w:rsidRDefault="00EE53F5" w:rsidP="00EE53F5">
      <w:pPr>
        <w:pStyle w:val="SingleTxtGA"/>
        <w:rPr>
          <w:lang w:val="en-GB" w:bidi="ar-DZ"/>
        </w:rPr>
      </w:pPr>
      <w:r w:rsidRPr="005E2B50">
        <w:rPr>
          <w:szCs w:val="20"/>
          <w:rtl/>
          <w:lang w:val="en-GB"/>
        </w:rPr>
        <w:t>12</w:t>
      </w:r>
      <w:r w:rsidRPr="00EE53F5">
        <w:rPr>
          <w:rtl/>
          <w:lang w:val="en-GB"/>
        </w:rPr>
        <w:t>-</w:t>
      </w:r>
      <w:r w:rsidRPr="005E2B50">
        <w:rPr>
          <w:szCs w:val="20"/>
          <w:rtl/>
          <w:lang w:val="en-GB"/>
        </w:rPr>
        <w:t>2</w:t>
      </w:r>
      <w:r w:rsidRPr="00EE53F5">
        <w:rPr>
          <w:rtl/>
          <w:lang w:val="en-GB"/>
        </w:rPr>
        <w:tab/>
        <w:t xml:space="preserve">وترى اللجنة أن الشرط الذي اضطرت صاحبة البلاغ إلى الامتثال له من أجل </w:t>
      </w:r>
      <w:r w:rsidRPr="00EE53F5">
        <w:rPr>
          <w:rFonts w:hint="cs"/>
          <w:rtl/>
          <w:lang w:val="en-GB"/>
        </w:rPr>
        <w:t>الوصول إلى</w:t>
      </w:r>
      <w:r w:rsidRPr="00EE53F5">
        <w:rPr>
          <w:rtl/>
          <w:lang w:val="en-GB"/>
        </w:rPr>
        <w:t xml:space="preserve"> قائمة ا</w:t>
      </w:r>
      <w:r w:rsidRPr="00EE53F5">
        <w:rPr>
          <w:rFonts w:hint="cs"/>
          <w:rtl/>
          <w:lang w:val="en-GB"/>
        </w:rPr>
        <w:t>لا</w:t>
      </w:r>
      <w:r w:rsidRPr="00EE53F5">
        <w:rPr>
          <w:rtl/>
          <w:lang w:val="en-GB"/>
        </w:rPr>
        <w:t xml:space="preserve">نتظار </w:t>
      </w:r>
      <w:r w:rsidRPr="00EE53F5">
        <w:rPr>
          <w:rFonts w:hint="cs"/>
          <w:rtl/>
          <w:lang w:val="en-GB"/>
        </w:rPr>
        <w:t>ل</w:t>
      </w:r>
      <w:r w:rsidRPr="00EE53F5">
        <w:rPr>
          <w:rtl/>
          <w:lang w:val="en-GB"/>
        </w:rPr>
        <w:t xml:space="preserve">مقدمي طلبات الإسكان العام قد وضعها في طريق مسدود، مما أجبرها وأطفالها إما على الانتقال إلى مأوى مشترك مؤقت أو إلى </w:t>
      </w:r>
      <w:r w:rsidRPr="00EE53F5">
        <w:rPr>
          <w:rFonts w:hint="cs"/>
          <w:rtl/>
          <w:lang w:val="en-GB"/>
        </w:rPr>
        <w:t>العيش</w:t>
      </w:r>
      <w:r w:rsidRPr="00EE53F5">
        <w:rPr>
          <w:rtl/>
          <w:lang w:val="en-GB"/>
        </w:rPr>
        <w:t xml:space="preserve"> في حالة من العوز قبل أن </w:t>
      </w:r>
      <w:r w:rsidRPr="00EE53F5">
        <w:rPr>
          <w:rFonts w:hint="cs"/>
          <w:rtl/>
          <w:lang w:val="en-GB"/>
        </w:rPr>
        <w:t>تتمكن</w:t>
      </w:r>
      <w:r w:rsidRPr="00EE53F5">
        <w:rPr>
          <w:rtl/>
          <w:lang w:val="en-GB"/>
        </w:rPr>
        <w:t xml:space="preserve"> من التقدم بطلب للحصول على سكن اجتماعي. وترى أيضاً أن هذا </w:t>
      </w:r>
      <w:r w:rsidRPr="00EE53F5">
        <w:rPr>
          <w:rFonts w:hint="cs"/>
          <w:rtl/>
          <w:lang w:val="en-GB"/>
        </w:rPr>
        <w:t>القيد المفروض</w:t>
      </w:r>
      <w:r w:rsidRPr="00EE53F5">
        <w:rPr>
          <w:rtl/>
          <w:lang w:val="en-GB"/>
        </w:rPr>
        <w:t xml:space="preserve"> على إمكانية الحصول على سكن اجتماعي قد يتسبب في معاناة الأطفال من عواقب أفعال الوالدين. وتجدر الإشارة إلى أن الدولة، في هذه </w:t>
      </w:r>
      <w:r w:rsidRPr="00EE53F5">
        <w:rPr>
          <w:rFonts w:hint="cs"/>
          <w:rtl/>
          <w:lang w:val="en-GB"/>
        </w:rPr>
        <w:t>القضية</w:t>
      </w:r>
      <w:r w:rsidRPr="00EE53F5">
        <w:rPr>
          <w:rtl/>
          <w:lang w:val="en-GB"/>
        </w:rPr>
        <w:t xml:space="preserve">، لم تثبت ولم تدّعي قبل الإخلاء أنها غير قادرة، بسبب نقص الموارد المتاحة، على توفير سكن بديل لصاحبة البلاغ وأسرتها. بل </w:t>
      </w:r>
      <w:r w:rsidRPr="00EE53F5">
        <w:rPr>
          <w:rFonts w:hint="cs"/>
          <w:rtl/>
          <w:lang w:val="en-GB"/>
        </w:rPr>
        <w:t xml:space="preserve">إنها </w:t>
      </w:r>
      <w:r w:rsidRPr="00EE53F5">
        <w:rPr>
          <w:rtl/>
          <w:lang w:val="en-GB"/>
        </w:rPr>
        <w:t xml:space="preserve">رفضت إدراجها على قائمة </w:t>
      </w:r>
      <w:r w:rsidRPr="00EE53F5">
        <w:rPr>
          <w:rFonts w:hint="cs"/>
          <w:rtl/>
          <w:lang w:val="en-GB"/>
        </w:rPr>
        <w:t>ال</w:t>
      </w:r>
      <w:r w:rsidRPr="00EE53F5">
        <w:rPr>
          <w:rtl/>
          <w:lang w:val="en-GB"/>
        </w:rPr>
        <w:t xml:space="preserve">انتظار </w:t>
      </w:r>
      <w:r w:rsidRPr="00EE53F5">
        <w:rPr>
          <w:rFonts w:hint="cs"/>
          <w:rtl/>
          <w:lang w:val="en-GB"/>
        </w:rPr>
        <w:t>ل</w:t>
      </w:r>
      <w:r w:rsidRPr="00EE53F5">
        <w:rPr>
          <w:rtl/>
          <w:lang w:val="en-GB"/>
        </w:rPr>
        <w:t>مقدمي الطلبات لأنها كانت تشغل عقاراً بدون سند قانوني، مما حرمها من أي إمكانية للحصول على سكن بديل متاح. وترى اللجنة أن تطبيق هذا الشرط يتنافى مع طبيعة الحق في سكن لائق. ولهذه الأسباب، تخلص اللجنة إلى أن استبعاد صاحبة البلاغ من برنامج الإسكان الاجتماعي دون مراعاة حالتها</w:t>
      </w:r>
      <w:r w:rsidRPr="00EE53F5">
        <w:rPr>
          <w:rFonts w:hint="cs"/>
          <w:rtl/>
          <w:lang w:val="en-GB"/>
        </w:rPr>
        <w:t>، حالة الضرورة،</w:t>
      </w:r>
      <w:r w:rsidRPr="00EE53F5">
        <w:rPr>
          <w:rtl/>
          <w:lang w:val="en-GB"/>
        </w:rPr>
        <w:t xml:space="preserve"> </w:t>
      </w:r>
      <w:r w:rsidRPr="00EE53F5">
        <w:rPr>
          <w:rFonts w:hint="cs"/>
          <w:rtl/>
          <w:lang w:val="en-GB"/>
        </w:rPr>
        <w:t>أسفر عن</w:t>
      </w:r>
      <w:r w:rsidRPr="00EE53F5">
        <w:rPr>
          <w:rtl/>
          <w:lang w:val="en-GB"/>
        </w:rPr>
        <w:t xml:space="preserve"> إدامة حالتها غير النظامية وأدى إلى إخلا</w:t>
      </w:r>
      <w:r w:rsidRPr="00EE53F5">
        <w:rPr>
          <w:rFonts w:hint="cs"/>
          <w:rtl/>
          <w:lang w:val="en-GB"/>
        </w:rPr>
        <w:t>ئ</w:t>
      </w:r>
      <w:r w:rsidRPr="00EE53F5">
        <w:rPr>
          <w:rtl/>
          <w:lang w:val="en-GB"/>
        </w:rPr>
        <w:t xml:space="preserve">ها. </w:t>
      </w:r>
      <w:r w:rsidRPr="00EE53F5">
        <w:rPr>
          <w:rFonts w:hint="cs"/>
          <w:rtl/>
          <w:lang w:val="en-GB"/>
        </w:rPr>
        <w:t>ولهذا السبب</w:t>
      </w:r>
      <w:r w:rsidRPr="00EE53F5">
        <w:rPr>
          <w:rtl/>
          <w:lang w:val="en-GB"/>
        </w:rPr>
        <w:t xml:space="preserve"> ترى اللجنة أن هذا الاستبعاد يشكل انتهاكاً من جانب الدولة الطرف لحق صاحبة البلاغ وأطفالها في السكن، على النحو المنصوص عليه في المادة </w:t>
      </w:r>
      <w:r w:rsidRPr="005E2B50">
        <w:rPr>
          <w:szCs w:val="20"/>
          <w:rtl/>
          <w:lang w:val="en-GB"/>
        </w:rPr>
        <w:t>11</w:t>
      </w:r>
      <w:r w:rsidRPr="00EE53F5">
        <w:rPr>
          <w:rtl/>
          <w:lang w:val="en-GB"/>
        </w:rPr>
        <w:t xml:space="preserve"> من العهد.</w:t>
      </w:r>
    </w:p>
    <w:p w:rsidR="00EE53F5" w:rsidRPr="00EE53F5" w:rsidRDefault="009C24D3" w:rsidP="009C24D3">
      <w:pPr>
        <w:pStyle w:val="H23GA"/>
        <w:rPr>
          <w:lang w:val="en-GB" w:bidi="ar-DZ"/>
        </w:rPr>
      </w:pPr>
      <w:r>
        <w:rPr>
          <w:rtl/>
          <w:lang w:val="en-GB"/>
        </w:rPr>
        <w:tab/>
      </w:r>
      <w:r>
        <w:rPr>
          <w:rtl/>
          <w:lang w:val="en-GB"/>
        </w:rPr>
        <w:tab/>
      </w:r>
      <w:r w:rsidR="00EE53F5" w:rsidRPr="00EE53F5">
        <w:rPr>
          <w:rtl/>
          <w:lang w:val="en-GB"/>
        </w:rPr>
        <w:t>التدابير المؤقتة وإخلاء صاحبة البلاغ</w:t>
      </w:r>
    </w:p>
    <w:p w:rsidR="00EE53F5" w:rsidRPr="00021741" w:rsidRDefault="00EE53F5" w:rsidP="00EE53F5">
      <w:pPr>
        <w:pStyle w:val="SingleTxtGA"/>
        <w:rPr>
          <w:spacing w:val="-2"/>
          <w:rtl/>
          <w:lang w:val="en-GB"/>
        </w:rPr>
      </w:pPr>
      <w:r w:rsidRPr="005E2B50">
        <w:rPr>
          <w:szCs w:val="20"/>
          <w:rtl/>
          <w:lang w:val="en-GB"/>
        </w:rPr>
        <w:t>13</w:t>
      </w:r>
      <w:r w:rsidRPr="00EE53F5">
        <w:rPr>
          <w:rtl/>
          <w:lang w:val="en-GB"/>
        </w:rPr>
        <w:t>-</w:t>
      </w:r>
      <w:r w:rsidRPr="005E2B50">
        <w:rPr>
          <w:szCs w:val="20"/>
          <w:rtl/>
          <w:lang w:val="en-GB"/>
        </w:rPr>
        <w:t>1</w:t>
      </w:r>
      <w:r w:rsidRPr="00EE53F5">
        <w:rPr>
          <w:rtl/>
          <w:lang w:val="en-GB"/>
        </w:rPr>
        <w:tab/>
        <w:t xml:space="preserve">تدعي صاحبة البلاغ أن إخلاءها على الرغم من طلب اللجنة اتخاذ تدابير مؤقتة </w:t>
      </w:r>
      <w:r w:rsidRPr="00EE53F5">
        <w:rPr>
          <w:rFonts w:hint="cs"/>
          <w:rtl/>
          <w:lang w:val="en-GB"/>
        </w:rPr>
        <w:t>هو بمثابة</w:t>
      </w:r>
      <w:r w:rsidRPr="00EE53F5">
        <w:rPr>
          <w:rtl/>
          <w:lang w:val="en-GB"/>
        </w:rPr>
        <w:t xml:space="preserve"> انتهاك للمادة </w:t>
      </w:r>
      <w:r w:rsidRPr="005E2B50">
        <w:rPr>
          <w:szCs w:val="20"/>
          <w:rtl/>
          <w:lang w:val="en-GB"/>
        </w:rPr>
        <w:t>5</w:t>
      </w:r>
      <w:r w:rsidRPr="00EE53F5">
        <w:rPr>
          <w:rtl/>
          <w:lang w:val="en-GB"/>
        </w:rPr>
        <w:t xml:space="preserve"> من البروتوكول الاختياري. وفي </w:t>
      </w:r>
      <w:r w:rsidRPr="005E2B50">
        <w:rPr>
          <w:szCs w:val="20"/>
          <w:rtl/>
          <w:lang w:val="en-GB"/>
        </w:rPr>
        <w:t>22</w:t>
      </w:r>
      <w:r w:rsidRPr="00EE53F5">
        <w:rPr>
          <w:rtl/>
          <w:lang w:val="en-GB"/>
        </w:rPr>
        <w:t xml:space="preserve"> حزيران/يونيه </w:t>
      </w:r>
      <w:r w:rsidRPr="005E2B50">
        <w:rPr>
          <w:szCs w:val="20"/>
          <w:rtl/>
          <w:lang w:val="en-GB"/>
        </w:rPr>
        <w:t>2018</w:t>
      </w:r>
      <w:r w:rsidRPr="00EE53F5">
        <w:rPr>
          <w:rtl/>
          <w:lang w:val="en-GB"/>
        </w:rPr>
        <w:t xml:space="preserve">، طلبت اللجنة إلى الدولة الطرف تعليق إخلاء صاحبة البلاغ وأطفالها أثناء النظر في البلاغ، أو، بدلاً من ذلك، توفير سكن لائق لهم بالتشاور الحقيقي مع صاحبة البلاغ، </w:t>
      </w:r>
      <w:r w:rsidRPr="00EE53F5">
        <w:rPr>
          <w:rFonts w:hint="cs"/>
          <w:rtl/>
          <w:lang w:val="en-GB"/>
        </w:rPr>
        <w:t>تحاشيا ل</w:t>
      </w:r>
      <w:r w:rsidRPr="00EE53F5">
        <w:rPr>
          <w:rtl/>
          <w:lang w:val="en-GB"/>
        </w:rPr>
        <w:t xml:space="preserve">لتسبب لهم </w:t>
      </w:r>
      <w:r w:rsidRPr="00EE53F5">
        <w:rPr>
          <w:rFonts w:hint="cs"/>
          <w:rtl/>
          <w:lang w:val="en-GB"/>
        </w:rPr>
        <w:t>ب</w:t>
      </w:r>
      <w:r w:rsidRPr="00EE53F5">
        <w:rPr>
          <w:rtl/>
          <w:lang w:val="en-GB"/>
        </w:rPr>
        <w:t xml:space="preserve">ضرر </w:t>
      </w:r>
      <w:r w:rsidRPr="00EE53F5">
        <w:rPr>
          <w:rFonts w:hint="cs"/>
          <w:rtl/>
          <w:lang w:val="en-GB"/>
        </w:rPr>
        <w:t>يتعذر جبره</w:t>
      </w:r>
      <w:r w:rsidRPr="00EE53F5">
        <w:rPr>
          <w:rtl/>
          <w:lang w:val="en-GB"/>
        </w:rPr>
        <w:t xml:space="preserve">. وتلاحظ أيضاً أن صاحبة البلاغ قد أُخليت في </w:t>
      </w:r>
      <w:r w:rsidRPr="005E2B50">
        <w:rPr>
          <w:szCs w:val="20"/>
          <w:rtl/>
          <w:lang w:val="en-GB"/>
        </w:rPr>
        <w:t>25</w:t>
      </w:r>
      <w:r w:rsidRPr="00EE53F5">
        <w:rPr>
          <w:rtl/>
          <w:lang w:val="en-GB"/>
        </w:rPr>
        <w:t xml:space="preserve"> حزيران/يونيه </w:t>
      </w:r>
      <w:r w:rsidRPr="005E2B50">
        <w:rPr>
          <w:szCs w:val="20"/>
          <w:rtl/>
          <w:lang w:val="en-GB"/>
        </w:rPr>
        <w:t>2018</w:t>
      </w:r>
      <w:r w:rsidRPr="00EE53F5">
        <w:rPr>
          <w:rtl/>
          <w:lang w:val="en-GB"/>
        </w:rPr>
        <w:t>. وتلاحظ اللجنة أيضاً</w:t>
      </w:r>
      <w:r w:rsidRPr="00EE53F5">
        <w:rPr>
          <w:rFonts w:hint="cs"/>
          <w:rtl/>
          <w:lang w:val="en-GB"/>
        </w:rPr>
        <w:t xml:space="preserve"> أنه</w:t>
      </w:r>
      <w:r w:rsidRPr="00EE53F5">
        <w:rPr>
          <w:rtl/>
          <w:lang w:val="en-GB"/>
        </w:rPr>
        <w:t xml:space="preserve"> وفقاً للدولة الطرف</w:t>
      </w:r>
      <w:r w:rsidRPr="00EE53F5">
        <w:rPr>
          <w:rFonts w:hint="cs"/>
          <w:rtl/>
          <w:lang w:val="en-GB"/>
        </w:rPr>
        <w:t>،</w:t>
      </w:r>
      <w:r w:rsidRPr="00EE53F5">
        <w:rPr>
          <w:rtl/>
          <w:lang w:val="en-GB"/>
        </w:rPr>
        <w:t xml:space="preserve"> </w:t>
      </w:r>
      <w:r w:rsidRPr="00EE53F5">
        <w:rPr>
          <w:rFonts w:hint="cs"/>
          <w:rtl/>
          <w:lang w:val="en-GB"/>
        </w:rPr>
        <w:t xml:space="preserve">فإن الأخيرة، إذ وضعت لاحقا صاحبة البلاغ وأبناءها في مآوٍ، إنما وفرت </w:t>
      </w:r>
      <w:r w:rsidRPr="00EE53F5">
        <w:rPr>
          <w:rtl/>
          <w:lang w:val="en-GB"/>
        </w:rPr>
        <w:t xml:space="preserve">مسكناً بديلاً </w:t>
      </w:r>
      <w:r w:rsidRPr="00EE53F5">
        <w:rPr>
          <w:rFonts w:hint="cs"/>
          <w:rtl/>
          <w:lang w:val="en-GB"/>
        </w:rPr>
        <w:t>مما تيسر من</w:t>
      </w:r>
      <w:r w:rsidRPr="00EE53F5">
        <w:rPr>
          <w:rtl/>
          <w:lang w:val="en-GB"/>
        </w:rPr>
        <w:t xml:space="preserve"> موارد البلدية، على أساس مؤقت، </w:t>
      </w:r>
      <w:r w:rsidRPr="00EE53F5">
        <w:rPr>
          <w:rFonts w:hint="cs"/>
          <w:rtl/>
          <w:lang w:val="en-GB"/>
        </w:rPr>
        <w:t>وجرى</w:t>
      </w:r>
      <w:r w:rsidRPr="00EE53F5">
        <w:rPr>
          <w:rtl/>
          <w:lang w:val="en-GB"/>
        </w:rPr>
        <w:t xml:space="preserve"> تقاسمه وربطه </w:t>
      </w:r>
      <w:r w:rsidRPr="00EE53F5">
        <w:rPr>
          <w:rFonts w:hint="cs"/>
          <w:rtl/>
          <w:lang w:val="en-GB"/>
        </w:rPr>
        <w:t>ب</w:t>
      </w:r>
      <w:r w:rsidRPr="00EE53F5">
        <w:rPr>
          <w:rtl/>
          <w:lang w:val="en-GB"/>
        </w:rPr>
        <w:t xml:space="preserve">برنامج دعم اجتماعي. بيد أن اللجنة </w:t>
      </w:r>
      <w:r w:rsidRPr="00021741">
        <w:rPr>
          <w:spacing w:val="-2"/>
          <w:rtl/>
          <w:lang w:val="en-GB"/>
        </w:rPr>
        <w:t xml:space="preserve">تلاحظ أن صاحبة البلاغ لا تعتبر </w:t>
      </w:r>
      <w:r w:rsidRPr="00021741">
        <w:rPr>
          <w:rFonts w:hint="cs"/>
          <w:spacing w:val="-2"/>
          <w:rtl/>
          <w:lang w:val="en-GB"/>
        </w:rPr>
        <w:t>المآوي</w:t>
      </w:r>
      <w:r w:rsidRPr="00021741">
        <w:rPr>
          <w:spacing w:val="-2"/>
          <w:rtl/>
          <w:lang w:val="en-GB"/>
        </w:rPr>
        <w:t xml:space="preserve"> بمثابة سكن بديل، وتدفع بأن إقامتها في هذه </w:t>
      </w:r>
      <w:r w:rsidRPr="00021741">
        <w:rPr>
          <w:rFonts w:hint="cs"/>
          <w:spacing w:val="-2"/>
          <w:rtl/>
          <w:lang w:val="en-GB"/>
        </w:rPr>
        <w:t>المآوي</w:t>
      </w:r>
      <w:r w:rsidRPr="00021741">
        <w:rPr>
          <w:spacing w:val="-2"/>
          <w:rtl/>
          <w:lang w:val="en-GB"/>
        </w:rPr>
        <w:t xml:space="preserve"> كان لها آثار سلبية على أطفالها. وتلاحظ اللجنة أن صاحبة البلاغ تدعي أنها بقيت في المأوى الأول حتى</w:t>
      </w:r>
      <w:r w:rsidRPr="00021741">
        <w:rPr>
          <w:rFonts w:hint="cs"/>
          <w:spacing w:val="-2"/>
          <w:rtl/>
          <w:lang w:val="en-GB"/>
        </w:rPr>
        <w:t xml:space="preserve"> شهر</w:t>
      </w:r>
      <w:r w:rsidRPr="00021741">
        <w:rPr>
          <w:spacing w:val="-2"/>
          <w:rtl/>
          <w:lang w:val="en-GB"/>
        </w:rPr>
        <w:t xml:space="preserve"> تشرين الأول/أكتوبر، وبعد ذلك أُبلغت بأنها </w:t>
      </w:r>
      <w:r w:rsidRPr="00021741">
        <w:rPr>
          <w:rFonts w:hint="cs"/>
          <w:spacing w:val="-2"/>
          <w:rtl/>
          <w:lang w:val="en-GB"/>
        </w:rPr>
        <w:t>يجب أن تغادر</w:t>
      </w:r>
      <w:r w:rsidRPr="00021741">
        <w:rPr>
          <w:spacing w:val="-2"/>
          <w:rtl/>
          <w:lang w:val="en-GB"/>
        </w:rPr>
        <w:t xml:space="preserve">، </w:t>
      </w:r>
      <w:r w:rsidRPr="00021741">
        <w:rPr>
          <w:rFonts w:hint="cs"/>
          <w:spacing w:val="-2"/>
          <w:rtl/>
          <w:lang w:val="en-GB"/>
        </w:rPr>
        <w:t>و</w:t>
      </w:r>
      <w:r w:rsidRPr="00021741">
        <w:rPr>
          <w:spacing w:val="-2"/>
          <w:rtl/>
          <w:lang w:val="en-GB"/>
        </w:rPr>
        <w:t xml:space="preserve">لم يُخصص لها مسكن في مأوى ثانٍ إلا بعد احتجاج عام، حيث </w:t>
      </w:r>
      <w:r w:rsidRPr="00021741">
        <w:rPr>
          <w:rFonts w:hint="cs"/>
          <w:spacing w:val="-2"/>
          <w:rtl/>
          <w:lang w:val="en-GB"/>
        </w:rPr>
        <w:t>خُصص لها مكان تقيم فيه</w:t>
      </w:r>
      <w:r w:rsidRPr="00021741">
        <w:rPr>
          <w:spacing w:val="-2"/>
          <w:rtl/>
          <w:lang w:val="en-GB"/>
        </w:rPr>
        <w:t xml:space="preserve"> في مأوى ثانٍ، </w:t>
      </w:r>
      <w:r w:rsidRPr="00021741">
        <w:rPr>
          <w:rFonts w:hint="cs"/>
          <w:spacing w:val="-2"/>
          <w:rtl/>
          <w:lang w:val="en-GB"/>
        </w:rPr>
        <w:t>وظلت تقيم فيه</w:t>
      </w:r>
      <w:r w:rsidRPr="00021741">
        <w:rPr>
          <w:spacing w:val="-2"/>
          <w:rtl/>
          <w:lang w:val="en-GB"/>
        </w:rPr>
        <w:t xml:space="preserve"> حتى</w:t>
      </w:r>
      <w:r w:rsidRPr="00021741">
        <w:rPr>
          <w:rFonts w:hint="cs"/>
          <w:spacing w:val="-2"/>
          <w:rtl/>
          <w:lang w:val="en-GB"/>
        </w:rPr>
        <w:t xml:space="preserve"> شهر</w:t>
      </w:r>
      <w:r w:rsidRPr="00021741">
        <w:rPr>
          <w:spacing w:val="-2"/>
          <w:rtl/>
          <w:lang w:val="en-GB"/>
        </w:rPr>
        <w:t xml:space="preserve"> تشرين الثاني</w:t>
      </w:r>
      <w:r w:rsidRPr="00021741">
        <w:rPr>
          <w:rFonts w:hint="cs"/>
          <w:spacing w:val="-2"/>
          <w:rtl/>
          <w:lang w:val="en-GB"/>
        </w:rPr>
        <w:t>/نوفمبر</w:t>
      </w:r>
      <w:r w:rsidRPr="00021741">
        <w:rPr>
          <w:spacing w:val="-2"/>
          <w:rtl/>
          <w:lang w:val="en-GB"/>
        </w:rPr>
        <w:t xml:space="preserve">. وتدعي صاحبة البلاغ أيضاً أن </w:t>
      </w:r>
      <w:r w:rsidRPr="00021741">
        <w:rPr>
          <w:rFonts w:hint="cs"/>
          <w:spacing w:val="-2"/>
          <w:rtl/>
          <w:lang w:val="en-GB"/>
        </w:rPr>
        <w:t xml:space="preserve">أفراد </w:t>
      </w:r>
      <w:r w:rsidRPr="00021741">
        <w:rPr>
          <w:spacing w:val="-2"/>
          <w:rtl/>
          <w:lang w:val="en-GB"/>
        </w:rPr>
        <w:t>الأسرة</w:t>
      </w:r>
      <w:r w:rsidRPr="00021741">
        <w:rPr>
          <w:rFonts w:hint="cs"/>
          <w:spacing w:val="-2"/>
          <w:rtl/>
          <w:lang w:val="en-GB"/>
        </w:rPr>
        <w:t xml:space="preserve"> الذكور،</w:t>
      </w:r>
      <w:r w:rsidRPr="00021741">
        <w:rPr>
          <w:spacing w:val="-2"/>
          <w:rtl/>
          <w:lang w:val="en-GB"/>
        </w:rPr>
        <w:t xml:space="preserve"> في هذا المأوى الثاني</w:t>
      </w:r>
      <w:r w:rsidRPr="00021741">
        <w:rPr>
          <w:rFonts w:hint="cs"/>
          <w:spacing w:val="-2"/>
          <w:rtl/>
          <w:lang w:val="en-GB"/>
        </w:rPr>
        <w:t>،</w:t>
      </w:r>
      <w:r w:rsidRPr="00021741">
        <w:rPr>
          <w:spacing w:val="-2"/>
          <w:rtl/>
          <w:lang w:val="en-GB"/>
        </w:rPr>
        <w:t xml:space="preserve"> </w:t>
      </w:r>
      <w:r w:rsidRPr="00021741">
        <w:rPr>
          <w:rFonts w:hint="cs"/>
          <w:spacing w:val="-2"/>
          <w:rtl/>
          <w:lang w:val="en-GB"/>
        </w:rPr>
        <w:t>فصلوا عن الإناث</w:t>
      </w:r>
      <w:r w:rsidRPr="00021741">
        <w:rPr>
          <w:spacing w:val="-2"/>
          <w:rtl/>
          <w:lang w:val="en-GB"/>
        </w:rPr>
        <w:t xml:space="preserve"> وأن </w:t>
      </w:r>
      <w:r w:rsidRPr="00021741">
        <w:rPr>
          <w:rFonts w:hint="cs"/>
          <w:spacing w:val="-2"/>
          <w:rtl/>
          <w:lang w:val="en-GB"/>
        </w:rPr>
        <w:t>طفليها</w:t>
      </w:r>
      <w:r w:rsidRPr="00021741">
        <w:rPr>
          <w:spacing w:val="-2"/>
          <w:rtl/>
          <w:lang w:val="en-GB"/>
        </w:rPr>
        <w:t xml:space="preserve"> الأصغر سناً، </w:t>
      </w:r>
      <w:r w:rsidRPr="00021741">
        <w:rPr>
          <w:rFonts w:hint="cs"/>
          <w:spacing w:val="-2"/>
          <w:rtl/>
          <w:lang w:val="en-GB"/>
        </w:rPr>
        <w:t>وكانا</w:t>
      </w:r>
      <w:r w:rsidRPr="00021741">
        <w:rPr>
          <w:spacing w:val="-2"/>
          <w:rtl/>
          <w:lang w:val="en-GB"/>
        </w:rPr>
        <w:t xml:space="preserve"> في الثامنة من العمر </w:t>
      </w:r>
      <w:r w:rsidRPr="00021741">
        <w:rPr>
          <w:rFonts w:hint="cs"/>
          <w:spacing w:val="-2"/>
          <w:rtl/>
          <w:lang w:val="en-GB"/>
        </w:rPr>
        <w:t>وقتئذ</w:t>
      </w:r>
      <w:r w:rsidRPr="00021741">
        <w:rPr>
          <w:spacing w:val="-2"/>
          <w:rtl/>
          <w:lang w:val="en-GB"/>
        </w:rPr>
        <w:t xml:space="preserve">، اضطرا إلى النوم بعيداً عن </w:t>
      </w:r>
      <w:r w:rsidRPr="00021741">
        <w:rPr>
          <w:rFonts w:hint="cs"/>
          <w:spacing w:val="-2"/>
          <w:rtl/>
          <w:lang w:val="en-GB"/>
        </w:rPr>
        <w:t>أمهما</w:t>
      </w:r>
      <w:r w:rsidRPr="00021741">
        <w:rPr>
          <w:spacing w:val="-2"/>
          <w:rtl/>
          <w:lang w:val="en-GB"/>
        </w:rPr>
        <w:t xml:space="preserve">. </w:t>
      </w:r>
    </w:p>
    <w:p w:rsidR="00EE53F5" w:rsidRPr="00EE53F5" w:rsidRDefault="00EE53F5" w:rsidP="00EE53F5">
      <w:pPr>
        <w:pStyle w:val="SingleTxtGA"/>
        <w:rPr>
          <w:lang w:val="en-GB" w:bidi="ar-DZ"/>
        </w:rPr>
      </w:pPr>
      <w:r w:rsidRPr="005E2B50">
        <w:rPr>
          <w:szCs w:val="20"/>
          <w:rtl/>
          <w:lang w:val="en-GB"/>
        </w:rPr>
        <w:t>13</w:t>
      </w:r>
      <w:r w:rsidRPr="00EE53F5">
        <w:rPr>
          <w:rtl/>
          <w:lang w:val="en-GB"/>
        </w:rPr>
        <w:t>-</w:t>
      </w:r>
      <w:r w:rsidRPr="005E2B50">
        <w:rPr>
          <w:szCs w:val="20"/>
          <w:rtl/>
          <w:lang w:val="en-GB"/>
        </w:rPr>
        <w:t>2</w:t>
      </w:r>
      <w:r w:rsidRPr="00EE53F5">
        <w:rPr>
          <w:rtl/>
          <w:lang w:val="en-GB"/>
        </w:rPr>
        <w:tab/>
        <w:t xml:space="preserve">وتشير اللجنة إلى أنه لكي </w:t>
      </w:r>
      <w:r w:rsidRPr="00EE53F5">
        <w:rPr>
          <w:rFonts w:hint="cs"/>
          <w:rtl/>
          <w:lang w:val="en-GB"/>
        </w:rPr>
        <w:t>يوصف</w:t>
      </w:r>
      <w:r w:rsidRPr="00EE53F5">
        <w:rPr>
          <w:rtl/>
          <w:lang w:val="en-GB"/>
        </w:rPr>
        <w:t xml:space="preserve"> السكن </w:t>
      </w:r>
      <w:r w:rsidRPr="00EE53F5">
        <w:rPr>
          <w:rFonts w:hint="cs"/>
          <w:rtl/>
          <w:lang w:val="en-GB"/>
        </w:rPr>
        <w:t>بأنه لائقٌ</w:t>
      </w:r>
      <w:r w:rsidRPr="00EE53F5">
        <w:rPr>
          <w:rtl/>
          <w:lang w:val="en-GB"/>
        </w:rPr>
        <w:t xml:space="preserve">، يجب أن يوفر </w:t>
      </w:r>
      <w:r w:rsidRPr="00EE53F5">
        <w:rPr>
          <w:rFonts w:hint="cs"/>
          <w:rtl/>
          <w:lang w:val="en-GB"/>
        </w:rPr>
        <w:t>شغلُه الأمان</w:t>
      </w:r>
      <w:r w:rsidRPr="00EE53F5">
        <w:rPr>
          <w:rtl/>
          <w:lang w:val="en-GB"/>
        </w:rPr>
        <w:t xml:space="preserve">، وهو ما لم تفعله </w:t>
      </w:r>
      <w:r w:rsidRPr="00EE53F5">
        <w:rPr>
          <w:rFonts w:hint="cs"/>
          <w:rtl/>
          <w:lang w:val="en-GB"/>
        </w:rPr>
        <w:t>المآوي</w:t>
      </w:r>
      <w:r w:rsidRPr="00EE53F5">
        <w:rPr>
          <w:rtl/>
          <w:lang w:val="en-GB"/>
        </w:rPr>
        <w:t xml:space="preserve">. وفي هذا الصدد، تلاحظ اللجنة أن أطول فترة تمكنت فيها صاحبة البلاغ وأطفالها من البقاء في نفس المأوى كانت ثلاثة أشهر. وفي نهاية </w:t>
      </w:r>
      <w:r w:rsidRPr="00EE53F5">
        <w:rPr>
          <w:rFonts w:hint="cs"/>
          <w:rtl/>
          <w:lang w:val="en-GB"/>
        </w:rPr>
        <w:t>هذه الفترة</w:t>
      </w:r>
      <w:r w:rsidRPr="00EE53F5">
        <w:rPr>
          <w:rtl/>
          <w:lang w:val="en-GB"/>
        </w:rPr>
        <w:t xml:space="preserve">، أُبلغت بأنها </w:t>
      </w:r>
      <w:r w:rsidRPr="00EE53F5">
        <w:rPr>
          <w:rFonts w:hint="cs"/>
          <w:rtl/>
          <w:lang w:val="en-GB"/>
        </w:rPr>
        <w:t>يجب أن تغادر</w:t>
      </w:r>
      <w:r w:rsidRPr="00EE53F5">
        <w:rPr>
          <w:rtl/>
          <w:lang w:val="en-GB"/>
        </w:rPr>
        <w:t xml:space="preserve"> مع أسرتها، على الرغم من أن هذا الوضع قد </w:t>
      </w:r>
      <w:r w:rsidRPr="00EE53F5">
        <w:rPr>
          <w:rFonts w:hint="cs"/>
          <w:rtl/>
          <w:lang w:val="en-GB"/>
        </w:rPr>
        <w:t>خفت حدته</w:t>
      </w:r>
      <w:r w:rsidRPr="00EE53F5">
        <w:rPr>
          <w:rtl/>
          <w:lang w:val="en-GB"/>
        </w:rPr>
        <w:t xml:space="preserve"> فيما بعد إلى حد ما بفضل احتجاج عام. وبناء على ذلك، كانت </w:t>
      </w:r>
      <w:r w:rsidRPr="00EE53F5">
        <w:rPr>
          <w:rFonts w:hint="cs"/>
          <w:rtl/>
          <w:lang w:val="en-GB"/>
        </w:rPr>
        <w:t>المآوي</w:t>
      </w:r>
      <w:r w:rsidRPr="00EE53F5">
        <w:rPr>
          <w:rtl/>
          <w:lang w:val="en-GB"/>
        </w:rPr>
        <w:t xml:space="preserve"> حلاً سكنياً مؤقتاً، كما وصفتها الدولة الطرف، ولكنها لم تشكل سكناً </w:t>
      </w:r>
      <w:r w:rsidRPr="00EE53F5">
        <w:rPr>
          <w:rFonts w:hint="cs"/>
          <w:rtl/>
          <w:lang w:val="en-GB"/>
        </w:rPr>
        <w:t>لائقا</w:t>
      </w:r>
      <w:r w:rsidRPr="00EE53F5">
        <w:rPr>
          <w:rtl/>
          <w:lang w:val="en-GB"/>
        </w:rPr>
        <w:t>.</w:t>
      </w:r>
    </w:p>
    <w:p w:rsidR="00EE53F5" w:rsidRPr="00EE53F5" w:rsidRDefault="00EE53F5" w:rsidP="00EE53F5">
      <w:pPr>
        <w:pStyle w:val="SingleTxtGA"/>
        <w:rPr>
          <w:lang w:val="en-GB" w:bidi="ar-DZ"/>
        </w:rPr>
      </w:pPr>
      <w:r w:rsidRPr="005E2B50">
        <w:rPr>
          <w:szCs w:val="20"/>
          <w:rtl/>
          <w:lang w:val="en-GB"/>
        </w:rPr>
        <w:lastRenderedPageBreak/>
        <w:t>13</w:t>
      </w:r>
      <w:r w:rsidRPr="00EE53F5">
        <w:rPr>
          <w:rtl/>
          <w:lang w:val="en-GB"/>
        </w:rPr>
        <w:t>-</w:t>
      </w:r>
      <w:r w:rsidRPr="005E2B50">
        <w:rPr>
          <w:szCs w:val="20"/>
          <w:rtl/>
          <w:lang w:val="en-GB"/>
        </w:rPr>
        <w:t>3</w:t>
      </w:r>
      <w:r w:rsidRPr="00EE53F5">
        <w:rPr>
          <w:rtl/>
          <w:lang w:val="en-GB"/>
        </w:rPr>
        <w:tab/>
      </w:r>
      <w:r w:rsidRPr="00EE53F5">
        <w:rPr>
          <w:rFonts w:hint="cs"/>
          <w:rtl/>
          <w:lang w:val="en-GB"/>
        </w:rPr>
        <w:t>و</w:t>
      </w:r>
      <w:r w:rsidRPr="00EE53F5">
        <w:rPr>
          <w:rtl/>
          <w:lang w:val="en-GB"/>
        </w:rPr>
        <w:t>بعد أن تبين أن البديل المقدم لصاحبة البلاغ لا يشكل مسكناً لائقا</w:t>
      </w:r>
      <w:r w:rsidR="006516CC">
        <w:rPr>
          <w:rFonts w:hint="cs"/>
          <w:rtl/>
          <w:lang w:val="en-GB"/>
        </w:rPr>
        <w:t>ً</w:t>
      </w:r>
      <w:r w:rsidRPr="00EE53F5">
        <w:rPr>
          <w:rtl/>
          <w:lang w:val="en-GB"/>
        </w:rPr>
        <w:t xml:space="preserve">، </w:t>
      </w:r>
      <w:r w:rsidRPr="00EE53F5">
        <w:rPr>
          <w:rFonts w:hint="cs"/>
          <w:rtl/>
          <w:lang w:val="en-GB"/>
        </w:rPr>
        <w:t>وحيث إن</w:t>
      </w:r>
      <w:r w:rsidRPr="00EE53F5">
        <w:rPr>
          <w:rtl/>
          <w:lang w:val="en-GB"/>
        </w:rPr>
        <w:t xml:space="preserve"> الدولة الطرف </w:t>
      </w:r>
      <w:r w:rsidRPr="00EE53F5">
        <w:rPr>
          <w:rFonts w:hint="cs"/>
          <w:rtl/>
          <w:lang w:val="en-GB"/>
        </w:rPr>
        <w:t>لم تقدم</w:t>
      </w:r>
      <w:r w:rsidRPr="00EE53F5">
        <w:rPr>
          <w:rtl/>
          <w:lang w:val="en-GB"/>
        </w:rPr>
        <w:t xml:space="preserve"> تفسيرات أخرى عن سبب عدم احترام</w:t>
      </w:r>
      <w:r w:rsidRPr="00EE53F5">
        <w:rPr>
          <w:rFonts w:hint="cs"/>
          <w:rtl/>
          <w:lang w:val="en-GB"/>
        </w:rPr>
        <w:t>ها ل</w:t>
      </w:r>
      <w:r w:rsidRPr="00EE53F5">
        <w:rPr>
          <w:rtl/>
          <w:lang w:val="en-GB"/>
        </w:rPr>
        <w:t xml:space="preserve">طلب </w:t>
      </w:r>
      <w:r w:rsidRPr="00EE53F5">
        <w:rPr>
          <w:rFonts w:hint="cs"/>
          <w:rtl/>
          <w:lang w:val="en-GB"/>
        </w:rPr>
        <w:t xml:space="preserve">اتخاذ </w:t>
      </w:r>
      <w:r w:rsidRPr="00EE53F5">
        <w:rPr>
          <w:rtl/>
          <w:lang w:val="en-GB"/>
        </w:rPr>
        <w:t xml:space="preserve">تدابير مؤقتة، </w:t>
      </w:r>
      <w:r w:rsidRPr="00EE53F5">
        <w:rPr>
          <w:rFonts w:hint="cs"/>
          <w:rtl/>
          <w:lang w:val="en-GB"/>
        </w:rPr>
        <w:t xml:space="preserve">لذا فإن اللجنة، </w:t>
      </w:r>
      <w:r w:rsidRPr="00EE53F5">
        <w:rPr>
          <w:rtl/>
          <w:lang w:val="en-GB"/>
        </w:rPr>
        <w:t xml:space="preserve">وفقاً لسوابقها القضائية المتعلقة </w:t>
      </w:r>
      <w:r w:rsidRPr="00EE53F5">
        <w:rPr>
          <w:rFonts w:hint="cs"/>
          <w:rtl/>
          <w:lang w:val="en-GB"/>
        </w:rPr>
        <w:t xml:space="preserve">بالتزام </w:t>
      </w:r>
      <w:r w:rsidRPr="00EE53F5">
        <w:rPr>
          <w:rtl/>
          <w:lang w:val="en-GB"/>
        </w:rPr>
        <w:t>الدول</w:t>
      </w:r>
      <w:r w:rsidRPr="00EE53F5">
        <w:rPr>
          <w:rFonts w:hint="cs"/>
          <w:rtl/>
          <w:lang w:val="en-GB"/>
        </w:rPr>
        <w:t xml:space="preserve"> الأطراف الامتثال للتدابير المؤقتة بحسن نية</w:t>
      </w:r>
      <w:r w:rsidR="00E01A26" w:rsidRPr="005E2B50">
        <w:rPr>
          <w:vertAlign w:val="superscript"/>
          <w:rtl/>
          <w:lang w:val="en-GB"/>
        </w:rPr>
        <w:t>(</w:t>
      </w:r>
      <w:r w:rsidR="00E01A26" w:rsidRPr="005E2B50">
        <w:rPr>
          <w:rFonts w:cs="Times New Roman"/>
          <w:position w:val="4"/>
          <w:vertAlign w:val="superscript"/>
        </w:rPr>
        <w:footnoteReference w:id="37"/>
      </w:r>
      <w:r w:rsidR="00E01A26" w:rsidRPr="005E2B50">
        <w:rPr>
          <w:vertAlign w:val="superscript"/>
          <w:rtl/>
          <w:lang w:val="en-GB"/>
        </w:rPr>
        <w:t>)</w:t>
      </w:r>
      <w:r w:rsidRPr="00EE53F5">
        <w:rPr>
          <w:rFonts w:hint="cs"/>
          <w:rtl/>
          <w:lang w:val="en-GB"/>
        </w:rPr>
        <w:t xml:space="preserve">، </w:t>
      </w:r>
      <w:r w:rsidRPr="00EE53F5">
        <w:rPr>
          <w:rtl/>
          <w:lang w:val="en-GB"/>
        </w:rPr>
        <w:t xml:space="preserve">ترى اللجنة أن الدولة الطرف انتهكت المادة </w:t>
      </w:r>
      <w:r w:rsidRPr="005E2B50">
        <w:rPr>
          <w:szCs w:val="20"/>
          <w:rtl/>
          <w:lang w:val="en-GB"/>
        </w:rPr>
        <w:t>5</w:t>
      </w:r>
      <w:r w:rsidRPr="00EE53F5">
        <w:rPr>
          <w:rtl/>
          <w:lang w:val="en-GB"/>
        </w:rPr>
        <w:t xml:space="preserve"> من البروتوكول الاختياري في هذه القضية.</w:t>
      </w:r>
    </w:p>
    <w:p w:rsidR="00EE53F5" w:rsidRPr="00EE53F5" w:rsidRDefault="009C24D3" w:rsidP="009C24D3">
      <w:pPr>
        <w:pStyle w:val="H1GA"/>
        <w:rPr>
          <w:lang w:val="en-GB" w:bidi="ar-DZ"/>
        </w:rPr>
      </w:pPr>
      <w:r>
        <w:rPr>
          <w:rtl/>
          <w:lang w:val="en-GB"/>
        </w:rPr>
        <w:tab/>
      </w:r>
      <w:r w:rsidR="00EE53F5" w:rsidRPr="00EE53F5">
        <w:rPr>
          <w:rtl/>
          <w:lang w:val="en-GB"/>
        </w:rPr>
        <w:t>دال-</w:t>
      </w:r>
      <w:r w:rsidR="00EE53F5" w:rsidRPr="00EE53F5">
        <w:rPr>
          <w:rtl/>
          <w:lang w:val="en-GB"/>
        </w:rPr>
        <w:tab/>
        <w:t>الاستنتاج والتوصيات</w:t>
      </w:r>
    </w:p>
    <w:p w:rsidR="00EE53F5" w:rsidRPr="00EE53F5" w:rsidRDefault="00EE53F5" w:rsidP="00EE53F5">
      <w:pPr>
        <w:pStyle w:val="SingleTxtGA"/>
        <w:rPr>
          <w:lang w:val="en-GB" w:bidi="ar-DZ"/>
        </w:rPr>
      </w:pPr>
      <w:r w:rsidRPr="005E2B50">
        <w:rPr>
          <w:szCs w:val="20"/>
          <w:rtl/>
          <w:lang w:val="en-GB"/>
        </w:rPr>
        <w:t>14</w:t>
      </w:r>
      <w:r w:rsidRPr="00EE53F5">
        <w:rPr>
          <w:rtl/>
          <w:lang w:val="en-GB"/>
        </w:rPr>
        <w:t>-</w:t>
      </w:r>
      <w:r w:rsidRPr="00EE53F5">
        <w:rPr>
          <w:rtl/>
          <w:lang w:val="en-GB"/>
        </w:rPr>
        <w:tab/>
        <w:t xml:space="preserve">استناداً إلى جميع المعلومات المقدمة وفي الظروف الخاصة لهذه القضية، ترى اللجنة أن </w:t>
      </w:r>
      <w:r w:rsidRPr="00EE53F5">
        <w:rPr>
          <w:rFonts w:hint="cs"/>
          <w:rtl/>
          <w:lang w:val="en-GB"/>
        </w:rPr>
        <w:t>إخلاء</w:t>
      </w:r>
      <w:r w:rsidRPr="00EE53F5">
        <w:rPr>
          <w:rtl/>
          <w:lang w:val="en-GB"/>
        </w:rPr>
        <w:t xml:space="preserve"> صاحبة البلاغ وأطفالها دون تقييم السلطات </w:t>
      </w:r>
      <w:r w:rsidRPr="00EE53F5">
        <w:rPr>
          <w:rFonts w:hint="cs"/>
          <w:rtl/>
          <w:lang w:val="en-GB"/>
        </w:rPr>
        <w:t>ل</w:t>
      </w:r>
      <w:r w:rsidRPr="00EE53F5">
        <w:rPr>
          <w:rtl/>
          <w:lang w:val="en-GB"/>
        </w:rPr>
        <w:t>لتناسب يشكل انتهاكاً لحقهم في سكن لائق. علاوة على ذلك، ترى اللجنة أن رفض طلب صاحبة البلاغ الحصول على سكن عام دون مراعاة حالتها</w:t>
      </w:r>
      <w:r w:rsidRPr="00EE53F5">
        <w:rPr>
          <w:rFonts w:hint="cs"/>
          <w:rtl/>
          <w:lang w:val="en-GB"/>
        </w:rPr>
        <w:t>، حالة الضرورة،</w:t>
      </w:r>
      <w:r w:rsidRPr="00EE53F5">
        <w:rPr>
          <w:rtl/>
          <w:lang w:val="en-GB"/>
        </w:rPr>
        <w:t xml:space="preserve"> وفقط على أساس أنها كانت تشغل عقاراً بدون سند قانوني</w:t>
      </w:r>
      <w:r w:rsidRPr="00EE53F5">
        <w:rPr>
          <w:rFonts w:hint="cs"/>
          <w:rtl/>
          <w:lang w:val="en-GB"/>
        </w:rPr>
        <w:t>،</w:t>
      </w:r>
      <w:r w:rsidRPr="00EE53F5">
        <w:rPr>
          <w:rtl/>
          <w:lang w:val="en-GB"/>
        </w:rPr>
        <w:t xml:space="preserve"> يرقى في حد ذاته إلى مستوى انتهاك </w:t>
      </w:r>
      <w:r w:rsidRPr="00EE53F5">
        <w:rPr>
          <w:rFonts w:hint="cs"/>
          <w:rtl/>
          <w:lang w:val="en-GB"/>
        </w:rPr>
        <w:t>ل</w:t>
      </w:r>
      <w:r w:rsidRPr="00EE53F5">
        <w:rPr>
          <w:rtl/>
          <w:lang w:val="en-GB"/>
        </w:rPr>
        <w:t>حقها في سكن لائق.</w:t>
      </w:r>
    </w:p>
    <w:p w:rsidR="00EE53F5" w:rsidRPr="00EE53F5" w:rsidRDefault="00EE53F5" w:rsidP="00EE53F5">
      <w:pPr>
        <w:pStyle w:val="SingleTxtGA"/>
        <w:rPr>
          <w:lang w:val="en-GB" w:bidi="ar-DZ"/>
        </w:rPr>
      </w:pPr>
      <w:r w:rsidRPr="005E2B50">
        <w:rPr>
          <w:szCs w:val="20"/>
          <w:rtl/>
          <w:lang w:val="en-GB"/>
        </w:rPr>
        <w:t>15</w:t>
      </w:r>
      <w:r w:rsidRPr="00EE53F5">
        <w:rPr>
          <w:rtl/>
          <w:lang w:val="en-GB"/>
        </w:rPr>
        <w:t>-</w:t>
      </w:r>
      <w:r w:rsidRPr="00EE53F5">
        <w:rPr>
          <w:rtl/>
          <w:lang w:val="en-GB"/>
        </w:rPr>
        <w:tab/>
        <w:t xml:space="preserve">وترى اللجنة، التي </w:t>
      </w:r>
      <w:r w:rsidRPr="00EE53F5">
        <w:rPr>
          <w:rFonts w:hint="cs"/>
          <w:rtl/>
          <w:lang w:val="en-GB"/>
        </w:rPr>
        <w:t>تتصرف</w:t>
      </w:r>
      <w:r w:rsidRPr="00EE53F5">
        <w:rPr>
          <w:rtl/>
          <w:lang w:val="en-GB"/>
        </w:rPr>
        <w:t xml:space="preserve"> بموجب المادة </w:t>
      </w:r>
      <w:r w:rsidRPr="005E2B50">
        <w:rPr>
          <w:szCs w:val="20"/>
          <w:rtl/>
          <w:lang w:val="en-GB"/>
        </w:rPr>
        <w:t>9</w:t>
      </w:r>
      <w:r w:rsidRPr="00EE53F5">
        <w:rPr>
          <w:rtl/>
          <w:lang w:val="en-GB"/>
        </w:rPr>
        <w:t>(</w:t>
      </w:r>
      <w:r w:rsidRPr="005E2B50">
        <w:rPr>
          <w:szCs w:val="20"/>
          <w:rtl/>
          <w:lang w:val="en-GB"/>
        </w:rPr>
        <w:t>1</w:t>
      </w:r>
      <w:r w:rsidRPr="00EE53F5">
        <w:rPr>
          <w:rtl/>
          <w:lang w:val="en-GB"/>
        </w:rPr>
        <w:t xml:space="preserve">) من البروتوكول الاختياري، أن الدولة الطرف انتهكت حق صاحبة البلاغ وأطفالها بموجب المادة </w:t>
      </w:r>
      <w:r w:rsidRPr="005E2B50">
        <w:rPr>
          <w:szCs w:val="20"/>
          <w:rtl/>
          <w:lang w:val="en-GB"/>
        </w:rPr>
        <w:t>11</w:t>
      </w:r>
      <w:r w:rsidRPr="00EE53F5">
        <w:rPr>
          <w:rtl/>
          <w:lang w:val="en-GB"/>
        </w:rPr>
        <w:t>(</w:t>
      </w:r>
      <w:r w:rsidRPr="005E2B50">
        <w:rPr>
          <w:szCs w:val="20"/>
          <w:rtl/>
          <w:lang w:val="en-GB"/>
        </w:rPr>
        <w:t>1</w:t>
      </w:r>
      <w:r w:rsidRPr="00EE53F5">
        <w:rPr>
          <w:rtl/>
          <w:lang w:val="en-GB"/>
        </w:rPr>
        <w:t xml:space="preserve">) من العهد. وترى اللجنة أيضاً أن الدولة الطرف انتهكت المادة </w:t>
      </w:r>
      <w:r w:rsidRPr="005E2B50">
        <w:rPr>
          <w:szCs w:val="20"/>
          <w:rtl/>
          <w:lang w:val="en-GB"/>
        </w:rPr>
        <w:t>5</w:t>
      </w:r>
      <w:r w:rsidRPr="00EE53F5">
        <w:rPr>
          <w:rtl/>
          <w:lang w:val="en-GB"/>
        </w:rPr>
        <w:t xml:space="preserve"> من البروتوكول الاختياري. وفي ضوء الآراء الواردة في هذا البلاغ، تقدم اللجنة التوصيات التالية إلى الدولة الطرف.</w:t>
      </w:r>
    </w:p>
    <w:p w:rsidR="00EE53F5" w:rsidRPr="00EE53F5" w:rsidRDefault="009C24D3" w:rsidP="009C24D3">
      <w:pPr>
        <w:pStyle w:val="H23GA"/>
        <w:rPr>
          <w:lang w:val="en-GB" w:bidi="ar-DZ"/>
        </w:rPr>
      </w:pPr>
      <w:r>
        <w:rPr>
          <w:rtl/>
          <w:lang w:val="en-GB"/>
        </w:rPr>
        <w:tab/>
      </w:r>
      <w:r>
        <w:rPr>
          <w:rtl/>
          <w:lang w:val="en-GB"/>
        </w:rPr>
        <w:tab/>
      </w:r>
      <w:r w:rsidR="00EE53F5" w:rsidRPr="00EE53F5">
        <w:rPr>
          <w:rtl/>
          <w:lang w:val="en-GB"/>
        </w:rPr>
        <w:t>توصيات بشأن صاحبة البلاغ وأطفالها</w:t>
      </w:r>
    </w:p>
    <w:p w:rsidR="00EE53F5" w:rsidRPr="00EE53F5" w:rsidRDefault="00EE53F5" w:rsidP="00EE53F5">
      <w:pPr>
        <w:pStyle w:val="SingleTxtGA"/>
        <w:rPr>
          <w:lang w:val="en-GB" w:bidi="ar-DZ"/>
        </w:rPr>
      </w:pPr>
      <w:r w:rsidRPr="005E2B50">
        <w:rPr>
          <w:szCs w:val="20"/>
          <w:rtl/>
          <w:lang w:val="en-GB"/>
        </w:rPr>
        <w:t>16</w:t>
      </w:r>
      <w:r w:rsidRPr="00EE53F5">
        <w:rPr>
          <w:rtl/>
          <w:lang w:val="en-GB"/>
        </w:rPr>
        <w:t>-</w:t>
      </w:r>
      <w:r w:rsidRPr="00EE53F5">
        <w:rPr>
          <w:rtl/>
          <w:lang w:val="en-GB"/>
        </w:rPr>
        <w:tab/>
        <w:t xml:space="preserve">الدولة الطرف ملزمة </w:t>
      </w:r>
      <w:r w:rsidRPr="00EE53F5">
        <w:rPr>
          <w:rFonts w:hint="cs"/>
          <w:rtl/>
          <w:lang w:val="en-GB"/>
        </w:rPr>
        <w:t>بأن توفر</w:t>
      </w:r>
      <w:r w:rsidRPr="00EE53F5">
        <w:rPr>
          <w:rtl/>
          <w:lang w:val="en-GB"/>
        </w:rPr>
        <w:t xml:space="preserve"> سبيل</w:t>
      </w:r>
      <w:r w:rsidRPr="00EE53F5">
        <w:rPr>
          <w:rFonts w:hint="cs"/>
          <w:rtl/>
          <w:lang w:val="en-GB"/>
        </w:rPr>
        <w:t>َ</w:t>
      </w:r>
      <w:r w:rsidRPr="00EE53F5">
        <w:rPr>
          <w:rtl/>
          <w:lang w:val="en-GB"/>
        </w:rPr>
        <w:t xml:space="preserve"> انتصاف فعال</w:t>
      </w:r>
      <w:r w:rsidRPr="00EE53F5">
        <w:rPr>
          <w:rFonts w:hint="cs"/>
          <w:rtl/>
          <w:lang w:val="en-GB"/>
        </w:rPr>
        <w:t>ا</w:t>
      </w:r>
      <w:r w:rsidRPr="00EE53F5">
        <w:rPr>
          <w:rtl/>
          <w:lang w:val="en-GB"/>
        </w:rPr>
        <w:t xml:space="preserve"> لصاحبة البلاغ وأطفالها. وينبغي لها على وجه الخصوص (أ) إذا لم </w:t>
      </w:r>
      <w:r w:rsidRPr="00EE53F5">
        <w:rPr>
          <w:rFonts w:hint="cs"/>
          <w:rtl/>
          <w:lang w:val="en-GB"/>
        </w:rPr>
        <w:t>يكونوا</w:t>
      </w:r>
      <w:r w:rsidRPr="00EE53F5">
        <w:rPr>
          <w:rtl/>
          <w:lang w:val="en-GB"/>
        </w:rPr>
        <w:t xml:space="preserve"> </w:t>
      </w:r>
      <w:r w:rsidRPr="00EE53F5">
        <w:rPr>
          <w:rFonts w:hint="cs"/>
          <w:rtl/>
          <w:lang w:val="en-GB"/>
        </w:rPr>
        <w:t xml:space="preserve">ينزلون </w:t>
      </w:r>
      <w:r w:rsidRPr="00EE53F5">
        <w:rPr>
          <w:rtl/>
          <w:lang w:val="en-GB"/>
        </w:rPr>
        <w:t xml:space="preserve">في </w:t>
      </w:r>
      <w:r w:rsidRPr="00EE53F5">
        <w:rPr>
          <w:rFonts w:hint="cs"/>
          <w:rtl/>
          <w:lang w:val="en-GB"/>
        </w:rPr>
        <w:t>سكن</w:t>
      </w:r>
      <w:r w:rsidRPr="00EE53F5">
        <w:rPr>
          <w:rtl/>
          <w:lang w:val="en-GB"/>
        </w:rPr>
        <w:t xml:space="preserve"> </w:t>
      </w:r>
      <w:r w:rsidRPr="00EE53F5">
        <w:rPr>
          <w:rFonts w:hint="cs"/>
          <w:rtl/>
          <w:lang w:val="en-GB"/>
        </w:rPr>
        <w:t>لائق</w:t>
      </w:r>
      <w:r w:rsidRPr="00EE53F5">
        <w:rPr>
          <w:rtl/>
          <w:lang w:val="en-GB"/>
        </w:rPr>
        <w:t xml:space="preserve"> حالياً أن تعيد تقييم </w:t>
      </w:r>
      <w:r w:rsidRPr="00EE53F5">
        <w:rPr>
          <w:rFonts w:hint="cs"/>
          <w:rtl/>
          <w:lang w:val="en-GB"/>
        </w:rPr>
        <w:t>حالتها، حالة ال</w:t>
      </w:r>
      <w:r w:rsidRPr="00EE53F5">
        <w:rPr>
          <w:rtl/>
          <w:lang w:val="en-GB"/>
        </w:rPr>
        <w:t>ضرورة</w:t>
      </w:r>
      <w:r w:rsidRPr="00EE53F5">
        <w:rPr>
          <w:rFonts w:hint="cs"/>
          <w:rtl/>
          <w:lang w:val="en-GB"/>
        </w:rPr>
        <w:t>،</w:t>
      </w:r>
      <w:r w:rsidRPr="00EE53F5">
        <w:rPr>
          <w:rtl/>
          <w:lang w:val="en-GB"/>
        </w:rPr>
        <w:t xml:space="preserve"> ومستوى أولويتها في قائمة الانتظار، مع مراعاة طول الفترة الزمنية التي </w:t>
      </w:r>
      <w:r w:rsidRPr="00EE53F5">
        <w:rPr>
          <w:rFonts w:hint="cs"/>
          <w:rtl/>
          <w:lang w:val="en-GB"/>
        </w:rPr>
        <w:t>مرت على تسجيل</w:t>
      </w:r>
      <w:r w:rsidRPr="00EE53F5">
        <w:rPr>
          <w:rtl/>
          <w:lang w:val="en-GB"/>
        </w:rPr>
        <w:t xml:space="preserve"> طلبها للحصول على سكن لدى مجلس منطقة مدريد، ابتداء من تاريخ تقديم الطلب، بهدف توفير سكن عام لهم أو اتخاذ تدبير آخر </w:t>
      </w:r>
      <w:r w:rsidRPr="00EE53F5">
        <w:rPr>
          <w:rFonts w:hint="cs"/>
          <w:rtl/>
          <w:lang w:val="en-GB"/>
        </w:rPr>
        <w:t>ي</w:t>
      </w:r>
      <w:r w:rsidRPr="00EE53F5">
        <w:rPr>
          <w:rtl/>
          <w:lang w:val="en-GB"/>
        </w:rPr>
        <w:t xml:space="preserve">مكنهم من العيش في سكن </w:t>
      </w:r>
      <w:r w:rsidRPr="00EE53F5">
        <w:rPr>
          <w:rFonts w:hint="cs"/>
          <w:rtl/>
          <w:lang w:val="en-GB"/>
        </w:rPr>
        <w:t>لائق</w:t>
      </w:r>
      <w:r w:rsidRPr="00EE53F5">
        <w:rPr>
          <w:rtl/>
          <w:lang w:val="en-GB"/>
        </w:rPr>
        <w:t xml:space="preserve">، مع مراعاة المعايير الواردة في هذه الآراء؛ (ب) </w:t>
      </w:r>
      <w:r w:rsidRPr="00EE53F5">
        <w:rPr>
          <w:rFonts w:hint="cs"/>
          <w:rtl/>
          <w:lang w:val="en-GB"/>
        </w:rPr>
        <w:t>وإعطاء</w:t>
      </w:r>
      <w:r w:rsidRPr="00EE53F5">
        <w:rPr>
          <w:rtl/>
          <w:lang w:val="en-GB"/>
        </w:rPr>
        <w:t xml:space="preserve"> صاحبة البلاغ وأطفالها </w:t>
      </w:r>
      <w:r w:rsidRPr="00EE53F5">
        <w:rPr>
          <w:rFonts w:hint="cs"/>
          <w:rtl/>
          <w:lang w:val="en-GB"/>
        </w:rPr>
        <w:t>تعويضا</w:t>
      </w:r>
      <w:r w:rsidRPr="00EE53F5">
        <w:rPr>
          <w:rtl/>
          <w:lang w:val="en-GB"/>
        </w:rPr>
        <w:t xml:space="preserve"> مالي</w:t>
      </w:r>
      <w:r w:rsidRPr="00EE53F5">
        <w:rPr>
          <w:rFonts w:hint="cs"/>
          <w:rtl/>
          <w:lang w:val="en-GB"/>
        </w:rPr>
        <w:t>ا</w:t>
      </w:r>
      <w:r w:rsidRPr="00EE53F5">
        <w:rPr>
          <w:rtl/>
          <w:lang w:val="en-GB"/>
        </w:rPr>
        <w:t xml:space="preserve"> عن الانتهاكات التي تعرضوا لها؛ (ج) </w:t>
      </w:r>
      <w:r w:rsidRPr="00EE53F5">
        <w:rPr>
          <w:rFonts w:hint="cs"/>
          <w:rtl/>
          <w:lang w:val="en-GB"/>
        </w:rPr>
        <w:t>و</w:t>
      </w:r>
      <w:r w:rsidRPr="00EE53F5">
        <w:rPr>
          <w:rtl/>
          <w:lang w:val="en-GB"/>
        </w:rPr>
        <w:t>تعويض صاحبة البلاغ عن التكاليف القانونية التي تكبدتها بشكل معقول نتيجة تقديم هذا البلاغ.</w:t>
      </w:r>
    </w:p>
    <w:p w:rsidR="00EE53F5" w:rsidRPr="00EE53F5" w:rsidRDefault="009C24D3" w:rsidP="009C24D3">
      <w:pPr>
        <w:pStyle w:val="H23GA"/>
        <w:rPr>
          <w:lang w:val="en-GB" w:bidi="ar-DZ"/>
        </w:rPr>
      </w:pPr>
      <w:r>
        <w:rPr>
          <w:rtl/>
          <w:lang w:val="en-GB"/>
        </w:rPr>
        <w:tab/>
      </w:r>
      <w:r>
        <w:rPr>
          <w:rtl/>
          <w:lang w:val="en-GB"/>
        </w:rPr>
        <w:tab/>
      </w:r>
      <w:r w:rsidR="00EE53F5" w:rsidRPr="00EE53F5">
        <w:rPr>
          <w:rtl/>
          <w:lang w:val="en-GB"/>
        </w:rPr>
        <w:t xml:space="preserve">توصيات عامة </w:t>
      </w:r>
    </w:p>
    <w:p w:rsidR="00EE53F5" w:rsidRPr="006516CC" w:rsidRDefault="00EE53F5" w:rsidP="00EE53F5">
      <w:pPr>
        <w:pStyle w:val="SingleTxtGA"/>
        <w:rPr>
          <w:spacing w:val="-1"/>
          <w:lang w:val="en-GB" w:bidi="ar-DZ"/>
        </w:rPr>
      </w:pPr>
      <w:r w:rsidRPr="006516CC">
        <w:rPr>
          <w:spacing w:val="-1"/>
          <w:szCs w:val="20"/>
          <w:rtl/>
          <w:lang w:val="en-GB"/>
        </w:rPr>
        <w:t>17</w:t>
      </w:r>
      <w:r w:rsidRPr="006516CC">
        <w:rPr>
          <w:spacing w:val="-1"/>
          <w:rtl/>
          <w:lang w:val="en-GB"/>
        </w:rPr>
        <w:t>-</w:t>
      </w:r>
      <w:r w:rsidRPr="006516CC">
        <w:rPr>
          <w:spacing w:val="-1"/>
          <w:rtl/>
          <w:lang w:val="en-GB"/>
        </w:rPr>
        <w:tab/>
        <w:t>ترى اللجنة أن سبل الانتصاف الموصى بها في سياق البلاغات الفردية قد تشمل ضمانات بعدم التكرار، وتشير إلى أن الدولة الطرف ملزمة بمنع وقوع انتهاكات مماثلة في المستقبل. وينبغي للدولة الطرف أن تكفل اتساق تشريعاتها وإنفاذ</w:t>
      </w:r>
      <w:r w:rsidRPr="006516CC">
        <w:rPr>
          <w:rFonts w:hint="cs"/>
          <w:spacing w:val="-1"/>
          <w:rtl/>
          <w:lang w:val="en-GB"/>
        </w:rPr>
        <w:t xml:space="preserve"> هذه التشريعات</w:t>
      </w:r>
      <w:r w:rsidRPr="006516CC">
        <w:rPr>
          <w:spacing w:val="-1"/>
          <w:rtl/>
          <w:lang w:val="en-GB"/>
        </w:rPr>
        <w:t xml:space="preserve"> مع الالتزامات المنصوص عليها في العهد. وعلى وجه الخصوص، يقع على</w:t>
      </w:r>
      <w:r w:rsidRPr="006516CC">
        <w:rPr>
          <w:rFonts w:hint="cs"/>
          <w:spacing w:val="-1"/>
          <w:rtl/>
          <w:lang w:val="en-GB"/>
        </w:rPr>
        <w:t xml:space="preserve"> عاتق</w:t>
      </w:r>
      <w:r w:rsidRPr="006516CC">
        <w:rPr>
          <w:spacing w:val="-1"/>
          <w:rtl/>
          <w:lang w:val="en-GB"/>
        </w:rPr>
        <w:t xml:space="preserve"> الدولة التزام بما يلي:</w:t>
      </w:r>
    </w:p>
    <w:p w:rsidR="00EE53F5" w:rsidRPr="00EE53F5" w:rsidRDefault="00EE53F5" w:rsidP="00EE53F5">
      <w:pPr>
        <w:pStyle w:val="SingleTxtGA"/>
        <w:rPr>
          <w:lang w:val="en-GB" w:bidi="ar-DZ"/>
        </w:rPr>
      </w:pPr>
      <w:r w:rsidRPr="00EE53F5">
        <w:rPr>
          <w:rtl/>
          <w:lang w:val="en-GB"/>
        </w:rPr>
        <w:tab/>
        <w:t>(أ)</w:t>
      </w:r>
      <w:r w:rsidRPr="00EE53F5">
        <w:rPr>
          <w:rtl/>
          <w:lang w:val="en-GB"/>
        </w:rPr>
        <w:tab/>
        <w:t xml:space="preserve">وضع إطار قانوني ينظم </w:t>
      </w:r>
      <w:r w:rsidRPr="00EE53F5">
        <w:rPr>
          <w:rFonts w:hint="cs"/>
          <w:rtl/>
          <w:lang w:val="en-GB"/>
        </w:rPr>
        <w:t>إخلاء</w:t>
      </w:r>
      <w:r w:rsidRPr="00EE53F5">
        <w:rPr>
          <w:rtl/>
          <w:lang w:val="en-GB"/>
        </w:rPr>
        <w:t xml:space="preserve"> الأشخاص من </w:t>
      </w:r>
      <w:r w:rsidRPr="00EE53F5">
        <w:rPr>
          <w:rFonts w:hint="cs"/>
          <w:rtl/>
          <w:lang w:val="en-GB"/>
        </w:rPr>
        <w:t>منازلهم</w:t>
      </w:r>
      <w:r w:rsidRPr="00EE53F5">
        <w:rPr>
          <w:rtl/>
          <w:lang w:val="en-GB"/>
        </w:rPr>
        <w:t xml:space="preserve"> يتضمن شرطاً يقضي بأن تجري السلطات القضائية تحليلاً لتناسب الهدف الذي يسعى إليه التدبير </w:t>
      </w:r>
      <w:r w:rsidRPr="00EE53F5">
        <w:rPr>
          <w:rFonts w:hint="cs"/>
          <w:rtl/>
          <w:lang w:val="en-GB"/>
        </w:rPr>
        <w:t xml:space="preserve">نسبة إلى </w:t>
      </w:r>
      <w:r w:rsidRPr="00EE53F5">
        <w:rPr>
          <w:rtl/>
          <w:lang w:val="en-GB"/>
        </w:rPr>
        <w:t xml:space="preserve">عواقبه على الأشخاص الذين جرى إخلاؤهم ومدى توافقه مع العهد، في جميع الحالات، بما في ذلك عندما تكون </w:t>
      </w:r>
      <w:r w:rsidRPr="00EE53F5">
        <w:rPr>
          <w:rFonts w:hint="cs"/>
          <w:rtl/>
          <w:lang w:val="en-GB"/>
        </w:rPr>
        <w:t>الممتلكات</w:t>
      </w:r>
      <w:r w:rsidRPr="00EE53F5">
        <w:rPr>
          <w:rtl/>
          <w:lang w:val="en-GB"/>
        </w:rPr>
        <w:t xml:space="preserve"> مشغولة دون سند قانوني؛</w:t>
      </w:r>
    </w:p>
    <w:p w:rsidR="00EE53F5" w:rsidRPr="00EE53F5" w:rsidRDefault="00EE53F5" w:rsidP="00EE53F5">
      <w:pPr>
        <w:pStyle w:val="SingleTxtGA"/>
        <w:rPr>
          <w:lang w:val="en-GB" w:bidi="ar-DZ"/>
        </w:rPr>
      </w:pPr>
      <w:r w:rsidRPr="00EE53F5">
        <w:rPr>
          <w:rtl/>
          <w:lang w:val="en-GB"/>
        </w:rPr>
        <w:tab/>
        <w:t>(ب)</w:t>
      </w:r>
      <w:r w:rsidRPr="00EE53F5">
        <w:rPr>
          <w:rtl/>
          <w:lang w:val="en-GB"/>
        </w:rPr>
        <w:tab/>
      </w:r>
      <w:r w:rsidRPr="00EE53F5">
        <w:rPr>
          <w:rFonts w:hint="cs"/>
          <w:rtl/>
          <w:lang w:val="en-GB"/>
        </w:rPr>
        <w:t>كفالة</w:t>
      </w:r>
      <w:r w:rsidRPr="00EE53F5">
        <w:rPr>
          <w:rtl/>
          <w:lang w:val="en-GB"/>
        </w:rPr>
        <w:t xml:space="preserve"> أن يتمكن الأشخاص الخاضعون لأمر بالإخلاء من الطعن في القرار أو تقديم استئناف </w:t>
      </w:r>
      <w:r w:rsidRPr="00EE53F5">
        <w:rPr>
          <w:rFonts w:hint="cs"/>
          <w:rtl/>
          <w:lang w:val="en-GB"/>
        </w:rPr>
        <w:t>لحمل</w:t>
      </w:r>
      <w:r w:rsidRPr="00EE53F5">
        <w:rPr>
          <w:rtl/>
          <w:lang w:val="en-GB"/>
        </w:rPr>
        <w:t xml:space="preserve"> السلطات القضائية </w:t>
      </w:r>
      <w:r w:rsidRPr="00EE53F5">
        <w:rPr>
          <w:rFonts w:hint="cs"/>
          <w:rtl/>
          <w:lang w:val="en-GB"/>
        </w:rPr>
        <w:t xml:space="preserve">على </w:t>
      </w:r>
      <w:r w:rsidRPr="00EE53F5">
        <w:rPr>
          <w:rtl/>
          <w:lang w:val="en-GB"/>
        </w:rPr>
        <w:t>تقي</w:t>
      </w:r>
      <w:r w:rsidRPr="00EE53F5">
        <w:rPr>
          <w:rFonts w:hint="cs"/>
          <w:rtl/>
          <w:lang w:val="en-GB"/>
        </w:rPr>
        <w:t>ي</w:t>
      </w:r>
      <w:r w:rsidRPr="00EE53F5">
        <w:rPr>
          <w:rtl/>
          <w:lang w:val="en-GB"/>
        </w:rPr>
        <w:t xml:space="preserve">م مدى تناسب الهدف الذي يسعى إليه التدبير </w:t>
      </w:r>
      <w:r w:rsidRPr="00EE53F5">
        <w:rPr>
          <w:rFonts w:hint="cs"/>
          <w:rtl/>
          <w:lang w:val="en-GB"/>
        </w:rPr>
        <w:t>مع</w:t>
      </w:r>
      <w:r w:rsidRPr="00EE53F5">
        <w:rPr>
          <w:rtl/>
          <w:lang w:val="en-GB"/>
        </w:rPr>
        <w:t xml:space="preserve"> </w:t>
      </w:r>
      <w:r w:rsidRPr="00EE53F5">
        <w:rPr>
          <w:rFonts w:hint="cs"/>
          <w:rtl/>
          <w:lang w:val="en-GB"/>
        </w:rPr>
        <w:lastRenderedPageBreak/>
        <w:t>ما يترتب عليه من عواقب</w:t>
      </w:r>
      <w:r w:rsidRPr="00EE53F5">
        <w:rPr>
          <w:rtl/>
          <w:lang w:val="en-GB"/>
        </w:rPr>
        <w:t xml:space="preserve"> </w:t>
      </w:r>
      <w:r w:rsidRPr="00EE53F5">
        <w:rPr>
          <w:rFonts w:hint="cs"/>
          <w:rtl/>
          <w:lang w:val="en-GB"/>
        </w:rPr>
        <w:t xml:space="preserve">على </w:t>
      </w:r>
      <w:r w:rsidRPr="00EE53F5">
        <w:rPr>
          <w:rtl/>
          <w:lang w:val="en-GB"/>
        </w:rPr>
        <w:t>الأشخاص الذين جرى إخلاؤهم، وتوافقه مع العهد في جميع الحالات، بما في ذلك عندما تكون الممتلكات مشغولة دون سند قانوني؛</w:t>
      </w:r>
    </w:p>
    <w:p w:rsidR="00EE53F5" w:rsidRPr="00EE53F5" w:rsidRDefault="00EE53F5" w:rsidP="00EE53F5">
      <w:pPr>
        <w:pStyle w:val="SingleTxtGA"/>
        <w:rPr>
          <w:lang w:val="en-GB" w:bidi="ar-DZ"/>
        </w:rPr>
      </w:pPr>
      <w:r w:rsidRPr="00EE53F5">
        <w:rPr>
          <w:rtl/>
          <w:lang w:val="en-GB"/>
        </w:rPr>
        <w:tab/>
        <w:t>(ج)</w:t>
      </w:r>
      <w:r w:rsidRPr="00EE53F5">
        <w:rPr>
          <w:rtl/>
          <w:lang w:val="en-GB"/>
        </w:rPr>
        <w:tab/>
        <w:t xml:space="preserve">اتخاذ التدابير اللازمة لضمان </w:t>
      </w:r>
      <w:r w:rsidRPr="00EE53F5">
        <w:rPr>
          <w:rFonts w:hint="cs"/>
          <w:rtl/>
          <w:lang w:val="en-GB"/>
        </w:rPr>
        <w:t>وصول</w:t>
      </w:r>
      <w:r w:rsidRPr="00EE53F5">
        <w:rPr>
          <w:rtl/>
          <w:lang w:val="en-GB"/>
        </w:rPr>
        <w:t xml:space="preserve"> جميع الأشخاص على قدم المساواة </w:t>
      </w:r>
      <w:r w:rsidRPr="00EE53F5">
        <w:rPr>
          <w:rFonts w:hint="cs"/>
          <w:rtl/>
          <w:lang w:val="en-GB"/>
        </w:rPr>
        <w:t>إلى</w:t>
      </w:r>
      <w:r w:rsidRPr="00EE53F5">
        <w:rPr>
          <w:rtl/>
          <w:lang w:val="en-GB"/>
        </w:rPr>
        <w:t xml:space="preserve"> </w:t>
      </w:r>
      <w:r w:rsidRPr="00EE53F5">
        <w:rPr>
          <w:rFonts w:hint="cs"/>
          <w:rtl/>
          <w:lang w:val="en-GB"/>
        </w:rPr>
        <w:t>مخزون</w:t>
      </w:r>
      <w:r w:rsidRPr="00EE53F5">
        <w:rPr>
          <w:rtl/>
          <w:lang w:val="en-GB"/>
        </w:rPr>
        <w:t xml:space="preserve"> المساكن الاجتماعية، وذلك بإزالة أي شرط غير معقول قد يستبعد الأشخاص المعرضين لخطر العوز. وعلى وجه الخصوص، ينبغي للدولة أن تضع حداً لممارسة الاستبعاد </w:t>
      </w:r>
      <w:r w:rsidRPr="00EE53F5">
        <w:rPr>
          <w:rFonts w:hint="cs"/>
          <w:rtl/>
          <w:lang w:val="en-GB"/>
        </w:rPr>
        <w:t>التلقائي</w:t>
      </w:r>
      <w:r w:rsidRPr="00EE53F5">
        <w:rPr>
          <w:rtl/>
          <w:lang w:val="en-GB"/>
        </w:rPr>
        <w:t xml:space="preserve"> للأشخاص الذين يشغلون ممتلكات بدون سند قانوني لأنهم في حالة الضرورة؛</w:t>
      </w:r>
    </w:p>
    <w:p w:rsidR="00EE53F5" w:rsidRPr="00EE53F5" w:rsidRDefault="00EE53F5" w:rsidP="00EE53F5">
      <w:pPr>
        <w:pStyle w:val="SingleTxtGA"/>
        <w:rPr>
          <w:lang w:val="en-GB" w:bidi="ar-DZ"/>
        </w:rPr>
      </w:pPr>
      <w:r w:rsidRPr="00EE53F5">
        <w:rPr>
          <w:rtl/>
          <w:lang w:val="en-GB"/>
        </w:rPr>
        <w:tab/>
        <w:t>(د)</w:t>
      </w:r>
      <w:r w:rsidRPr="00EE53F5">
        <w:rPr>
          <w:rtl/>
          <w:lang w:val="en-GB"/>
        </w:rPr>
        <w:tab/>
        <w:t>اتخاذ التدابير اللازمة لضمان عدم تنفيذ عمليات الإخلاء التي تشمل أشخاصاً لا</w:t>
      </w:r>
      <w:r w:rsidR="00021741">
        <w:rPr>
          <w:rFonts w:hint="cs"/>
          <w:rtl/>
          <w:lang w:val="en-GB"/>
        </w:rPr>
        <w:t> </w:t>
      </w:r>
      <w:r w:rsidRPr="00EE53F5">
        <w:rPr>
          <w:rtl/>
          <w:lang w:val="en-GB"/>
        </w:rPr>
        <w:t xml:space="preserve">يملكون وسائل الحصول على سكن بديل إلا بعد التشاور الحقيقي مع الأشخاص المعنيين، وبعد أن تتخذ الدولة جميع الخطوات الأساسية، </w:t>
      </w:r>
      <w:r w:rsidRPr="00EE53F5">
        <w:rPr>
          <w:rFonts w:hint="cs"/>
          <w:rtl/>
          <w:lang w:val="en-GB"/>
        </w:rPr>
        <w:t>إلى أقصى حدود مواردها المتاحة</w:t>
      </w:r>
      <w:r w:rsidRPr="00EE53F5">
        <w:rPr>
          <w:rtl/>
          <w:lang w:val="en-GB"/>
        </w:rPr>
        <w:t xml:space="preserve">، لضمان حصول الأشخاص الذين جرى إخلاؤهم على سكن بديل، لا سيما في الحالات التي تشمل الأسر أو كبار السن أو الأطفال أو غيرهم من الأشخاص </w:t>
      </w:r>
      <w:r w:rsidRPr="00EE53F5">
        <w:rPr>
          <w:rFonts w:hint="cs"/>
          <w:rtl/>
          <w:lang w:val="en-GB"/>
        </w:rPr>
        <w:t>في حالات ضعف</w:t>
      </w:r>
      <w:r w:rsidRPr="00EE53F5">
        <w:rPr>
          <w:rtl/>
          <w:lang w:val="en-GB"/>
        </w:rPr>
        <w:t>؛</w:t>
      </w:r>
    </w:p>
    <w:p w:rsidR="00EE53F5" w:rsidRPr="00EE53F5" w:rsidRDefault="00EE53F5" w:rsidP="00EE53F5">
      <w:pPr>
        <w:pStyle w:val="SingleTxtGA"/>
        <w:rPr>
          <w:lang w:val="en-GB" w:bidi="ar-DZ"/>
        </w:rPr>
      </w:pPr>
      <w:r w:rsidRPr="00EE53F5">
        <w:rPr>
          <w:rtl/>
          <w:lang w:val="en-GB"/>
        </w:rPr>
        <w:tab/>
        <w:t>(ه)</w:t>
      </w:r>
      <w:r w:rsidRPr="00EE53F5">
        <w:rPr>
          <w:rtl/>
          <w:lang w:val="en-GB"/>
        </w:rPr>
        <w:tab/>
        <w:t xml:space="preserve">وضع وتنفيذ خطة شاملة، بالتنسيق مع </w:t>
      </w:r>
      <w:r w:rsidRPr="00EE53F5">
        <w:rPr>
          <w:rFonts w:hint="cs"/>
          <w:rtl/>
          <w:lang w:val="en-GB"/>
        </w:rPr>
        <w:t>المناطق</w:t>
      </w:r>
      <w:r w:rsidRPr="00EE53F5">
        <w:rPr>
          <w:rtl/>
          <w:lang w:val="en-GB"/>
        </w:rPr>
        <w:t xml:space="preserve"> المتمتعة بالحكم الذاتي و</w:t>
      </w:r>
      <w:r w:rsidRPr="00EE53F5">
        <w:rPr>
          <w:rFonts w:hint="cs"/>
          <w:rtl/>
          <w:lang w:val="en-GB"/>
        </w:rPr>
        <w:t>إلى أقصى حدود مواردها المتاحة</w:t>
      </w:r>
      <w:r w:rsidRPr="00EE53F5">
        <w:rPr>
          <w:rtl/>
          <w:lang w:val="en-GB"/>
        </w:rPr>
        <w:t xml:space="preserve">، لضمان الحق في سكن لائق لذوي الدخل المنخفض، تمشياً مع التعليق العام رقم </w:t>
      </w:r>
      <w:r w:rsidRPr="005E2B50">
        <w:rPr>
          <w:szCs w:val="20"/>
          <w:rtl/>
          <w:lang w:val="en-GB"/>
        </w:rPr>
        <w:t>4</w:t>
      </w:r>
      <w:r w:rsidR="00E01A26" w:rsidRPr="005E2B50">
        <w:rPr>
          <w:sz w:val="18"/>
          <w:vertAlign w:val="superscript"/>
          <w:rtl/>
          <w:lang w:val="en-GB"/>
        </w:rPr>
        <w:t>(</w:t>
      </w:r>
      <w:r w:rsidR="00E01A26" w:rsidRPr="005E2B50">
        <w:rPr>
          <w:rFonts w:cs="Times New Roman"/>
          <w:position w:val="4"/>
          <w:vertAlign w:val="superscript"/>
        </w:rPr>
        <w:footnoteReference w:id="38"/>
      </w:r>
      <w:r w:rsidR="00E01A26" w:rsidRPr="005E2B50">
        <w:rPr>
          <w:sz w:val="18"/>
          <w:vertAlign w:val="superscript"/>
          <w:rtl/>
          <w:lang w:val="en-GB"/>
        </w:rPr>
        <w:t>)</w:t>
      </w:r>
      <w:r w:rsidRPr="00EE53F5">
        <w:rPr>
          <w:rtl/>
          <w:lang w:val="en-GB"/>
        </w:rPr>
        <w:t>.</w:t>
      </w:r>
      <w:r w:rsidR="00E01A26">
        <w:rPr>
          <w:rFonts w:hint="cs"/>
          <w:rtl/>
          <w:lang w:val="en-GB"/>
        </w:rPr>
        <w:t xml:space="preserve"> </w:t>
      </w:r>
      <w:r w:rsidRPr="00EE53F5">
        <w:rPr>
          <w:rtl/>
          <w:lang w:val="en-GB"/>
        </w:rPr>
        <w:t>وينبغي أن تحدد هذه الخطة الموارد والتدابير والمؤشرات والأطر الزمنية ومعايير التقييم اللازمة لضمان حق هؤلاء الأفراد في السكن بطريقة معقولة وقابلة للقياس؛</w:t>
      </w:r>
    </w:p>
    <w:p w:rsidR="00EE53F5" w:rsidRPr="00EE53F5" w:rsidRDefault="00EE53F5" w:rsidP="00EE53F5">
      <w:pPr>
        <w:pStyle w:val="SingleTxtGA"/>
        <w:rPr>
          <w:lang w:val="en-GB" w:bidi="ar-DZ"/>
        </w:rPr>
      </w:pPr>
      <w:r w:rsidRPr="00EE53F5">
        <w:rPr>
          <w:rtl/>
          <w:lang w:val="en-GB"/>
        </w:rPr>
        <w:tab/>
        <w:t>(و)</w:t>
      </w:r>
      <w:r w:rsidRPr="00EE53F5">
        <w:rPr>
          <w:rtl/>
          <w:lang w:val="en-GB"/>
        </w:rPr>
        <w:tab/>
        <w:t>وضع بروتوكول للامتثال لطلبات التدابير المؤقتة الصادرة عن اللجنة وإبلاغ جميع السلطات المعنية بضرورة احترام هذه الطلبات ضمان</w:t>
      </w:r>
      <w:r w:rsidRPr="00EE53F5">
        <w:rPr>
          <w:rFonts w:hint="cs"/>
          <w:rtl/>
          <w:lang w:val="en-GB"/>
        </w:rPr>
        <w:t>ا</w:t>
      </w:r>
      <w:bookmarkStart w:id="1" w:name="_GoBack"/>
      <w:bookmarkEnd w:id="1"/>
      <w:r w:rsidRPr="00EE53F5">
        <w:rPr>
          <w:rtl/>
          <w:lang w:val="en-GB"/>
        </w:rPr>
        <w:t xml:space="preserve"> </w:t>
      </w:r>
      <w:r w:rsidRPr="00EE53F5">
        <w:rPr>
          <w:rFonts w:hint="cs"/>
          <w:rtl/>
          <w:lang w:val="en-GB"/>
        </w:rPr>
        <w:t>ل</w:t>
      </w:r>
      <w:r w:rsidRPr="00EE53F5">
        <w:rPr>
          <w:rtl/>
          <w:lang w:val="en-GB"/>
        </w:rPr>
        <w:t>سلامة الإجراءات.</w:t>
      </w:r>
    </w:p>
    <w:p w:rsidR="00EE53F5" w:rsidRPr="00EE53F5" w:rsidRDefault="00EE53F5" w:rsidP="00EE53F5">
      <w:pPr>
        <w:pStyle w:val="SingleTxtGA"/>
        <w:rPr>
          <w:lang w:val="en-GB" w:bidi="ar-DZ"/>
        </w:rPr>
      </w:pPr>
      <w:r w:rsidRPr="005E2B50">
        <w:rPr>
          <w:szCs w:val="20"/>
          <w:rtl/>
          <w:lang w:val="en-GB"/>
        </w:rPr>
        <w:t>18</w:t>
      </w:r>
      <w:r w:rsidRPr="00EE53F5">
        <w:rPr>
          <w:rtl/>
          <w:lang w:val="en-GB"/>
        </w:rPr>
        <w:t>-</w:t>
      </w:r>
      <w:r w:rsidRPr="00EE53F5">
        <w:rPr>
          <w:rtl/>
          <w:lang w:val="en-GB"/>
        </w:rPr>
        <w:tab/>
        <w:t xml:space="preserve">وفقاً للمادة </w:t>
      </w:r>
      <w:r w:rsidRPr="005E2B50">
        <w:rPr>
          <w:szCs w:val="20"/>
          <w:rtl/>
          <w:lang w:val="en-GB"/>
        </w:rPr>
        <w:t>9</w:t>
      </w:r>
      <w:r w:rsidRPr="00EE53F5">
        <w:rPr>
          <w:rtl/>
          <w:lang w:val="en-GB"/>
        </w:rPr>
        <w:t>(</w:t>
      </w:r>
      <w:r w:rsidRPr="005E2B50">
        <w:rPr>
          <w:szCs w:val="20"/>
          <w:rtl/>
          <w:lang w:val="en-GB"/>
        </w:rPr>
        <w:t>2</w:t>
      </w:r>
      <w:r w:rsidRPr="00EE53F5">
        <w:rPr>
          <w:rtl/>
          <w:lang w:val="en-GB"/>
        </w:rPr>
        <w:t xml:space="preserve">) من البروتوكول الاختياري والمادة </w:t>
      </w:r>
      <w:r w:rsidRPr="005E2B50">
        <w:rPr>
          <w:szCs w:val="20"/>
          <w:rtl/>
          <w:lang w:val="en-GB"/>
        </w:rPr>
        <w:t>18</w:t>
      </w:r>
      <w:r w:rsidRPr="00EE53F5">
        <w:rPr>
          <w:rtl/>
          <w:lang w:val="en-GB"/>
        </w:rPr>
        <w:t>(</w:t>
      </w:r>
      <w:r w:rsidRPr="005E2B50">
        <w:rPr>
          <w:szCs w:val="20"/>
          <w:rtl/>
          <w:lang w:val="en-GB"/>
        </w:rPr>
        <w:t>1</w:t>
      </w:r>
      <w:r w:rsidRPr="00EE53F5">
        <w:rPr>
          <w:rtl/>
          <w:lang w:val="en-GB"/>
        </w:rPr>
        <w:t>) من النظام الداخلي المؤقت بموجب البروتوكول الاختياري، يُطلب إلى الدولة الطرف أن تقدم إلى اللجنة، في غضون ستة أشهر، رداً خطياً</w:t>
      </w:r>
      <w:r w:rsidRPr="00EE53F5">
        <w:rPr>
          <w:rFonts w:hint="cs"/>
          <w:rtl/>
          <w:lang w:val="en-GB"/>
        </w:rPr>
        <w:t xml:space="preserve"> يتضمن أي</w:t>
      </w:r>
      <w:r w:rsidRPr="00EE53F5">
        <w:rPr>
          <w:rtl/>
          <w:lang w:val="en-GB"/>
        </w:rPr>
        <w:t xml:space="preserve"> معلومات بخصوص أي إجراءات اتُخذت </w:t>
      </w:r>
      <w:r w:rsidRPr="00EE53F5">
        <w:rPr>
          <w:rFonts w:hint="cs"/>
          <w:rtl/>
          <w:lang w:val="en-GB"/>
        </w:rPr>
        <w:t>متابعة ل</w:t>
      </w:r>
      <w:r w:rsidRPr="00EE53F5">
        <w:rPr>
          <w:rtl/>
          <w:lang w:val="en-GB"/>
        </w:rPr>
        <w:t xml:space="preserve">آراء اللجنة وتوصياتها. </w:t>
      </w:r>
      <w:r w:rsidRPr="00EE53F5">
        <w:rPr>
          <w:rFonts w:hint="cs"/>
          <w:rtl/>
          <w:lang w:val="en-GB"/>
        </w:rPr>
        <w:t>ويُطلب</w:t>
      </w:r>
      <w:r w:rsidRPr="00EE53F5">
        <w:rPr>
          <w:rtl/>
          <w:lang w:val="en-GB"/>
        </w:rPr>
        <w:t xml:space="preserve"> من الدولة الطرف أيضاً نشر آراء اللجنة وتوزيعها على نطاق واسع، في شكل يسهل الوصول إليه، بحيث تصل إلى جميع قطاعات السكان.</w:t>
      </w:r>
    </w:p>
    <w:p w:rsidR="00B54045" w:rsidRPr="009C24D3" w:rsidRDefault="009C24D3" w:rsidP="009C24D3">
      <w:pPr>
        <w:spacing w:before="120"/>
        <w:jc w:val="center"/>
        <w:rPr>
          <w:u w:val="single"/>
          <w:rtl/>
          <w:lang w:val="en-GB"/>
        </w:rPr>
      </w:pPr>
      <w:r>
        <w:rPr>
          <w:u w:val="single"/>
          <w:rtl/>
          <w:lang w:val="en-GB"/>
        </w:rPr>
        <w:tab/>
      </w:r>
      <w:r>
        <w:rPr>
          <w:u w:val="single"/>
          <w:rtl/>
          <w:lang w:val="en-GB"/>
        </w:rPr>
        <w:tab/>
      </w:r>
      <w:r>
        <w:rPr>
          <w:u w:val="single"/>
          <w:rtl/>
          <w:lang w:val="en-GB"/>
        </w:rPr>
        <w:tab/>
      </w:r>
    </w:p>
    <w:sectPr w:rsidR="00B54045" w:rsidRPr="009C24D3" w:rsidSect="001946F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539" w:rsidRPr="002901D9" w:rsidRDefault="00123539" w:rsidP="002901D9">
      <w:pPr>
        <w:spacing w:after="60" w:line="240" w:lineRule="auto"/>
        <w:rPr>
          <w:i/>
          <w:iCs/>
        </w:rPr>
      </w:pPr>
      <w:r>
        <w:rPr>
          <w:rFonts w:hint="cs"/>
          <w:i/>
          <w:iCs/>
          <w:rtl/>
        </w:rPr>
        <w:t>الحواشي</w:t>
      </w:r>
    </w:p>
  </w:endnote>
  <w:endnote w:type="continuationSeparator" w:id="0">
    <w:p w:rsidR="00123539" w:rsidRDefault="0012353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39" w:rsidRPr="00EE53F5" w:rsidRDefault="00123539" w:rsidP="00EE53F5">
    <w:pPr>
      <w:pStyle w:val="Footer"/>
      <w:tabs>
        <w:tab w:val="right" w:pos="9598"/>
      </w:tabs>
      <w:rPr>
        <w:sz w:val="17"/>
      </w:rPr>
    </w:pPr>
    <w:r>
      <w:rPr>
        <w:sz w:val="17"/>
      </w:rPr>
      <w:t>GE.19-20582</w:t>
    </w:r>
    <w:r>
      <w:rPr>
        <w:sz w:val="17"/>
      </w:rPr>
      <w:tab/>
    </w:r>
    <w:r w:rsidRPr="00EE53F5">
      <w:rPr>
        <w:b/>
        <w:sz w:val="18"/>
      </w:rPr>
      <w:fldChar w:fldCharType="begin"/>
    </w:r>
    <w:r w:rsidRPr="00EE53F5">
      <w:rPr>
        <w:b/>
        <w:sz w:val="18"/>
      </w:rPr>
      <w:instrText xml:space="preserve"> PAGE  \* MERGEFORMAT </w:instrText>
    </w:r>
    <w:r w:rsidRPr="00EE53F5">
      <w:rPr>
        <w:b/>
        <w:sz w:val="18"/>
      </w:rPr>
      <w:fldChar w:fldCharType="separate"/>
    </w:r>
    <w:r>
      <w:rPr>
        <w:b/>
        <w:sz w:val="18"/>
      </w:rPr>
      <w:t>2</w:t>
    </w:r>
    <w:r w:rsidRPr="00EE53F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39" w:rsidRPr="00EE53F5" w:rsidRDefault="00123539" w:rsidP="006959B0">
    <w:pPr>
      <w:pStyle w:val="Footer"/>
      <w:tabs>
        <w:tab w:val="right" w:pos="9599"/>
      </w:tabs>
      <w:jc w:val="left"/>
      <w:rPr>
        <w:b/>
        <w:sz w:val="18"/>
        <w:lang w:val="en-US"/>
      </w:rPr>
    </w:pPr>
    <w:r w:rsidRPr="00EE53F5">
      <w:rPr>
        <w:b/>
        <w:sz w:val="18"/>
        <w:lang w:val="en-US"/>
      </w:rPr>
      <w:fldChar w:fldCharType="begin"/>
    </w:r>
    <w:r w:rsidRPr="00EE53F5">
      <w:rPr>
        <w:b/>
        <w:sz w:val="18"/>
        <w:lang w:val="en-US"/>
      </w:rPr>
      <w:instrText xml:space="preserve"> PAGE  \* MERGEFORMAT </w:instrText>
    </w:r>
    <w:r w:rsidRPr="00EE53F5">
      <w:rPr>
        <w:b/>
        <w:sz w:val="18"/>
        <w:lang w:val="en-US"/>
      </w:rPr>
      <w:fldChar w:fldCharType="separate"/>
    </w:r>
    <w:r w:rsidRPr="00EE53F5">
      <w:rPr>
        <w:b/>
        <w:noProof/>
        <w:sz w:val="18"/>
        <w:lang w:val="en-US"/>
      </w:rPr>
      <w:t>3</w:t>
    </w:r>
    <w:r w:rsidRPr="00EE53F5">
      <w:rPr>
        <w:b/>
        <w:sz w:val="18"/>
        <w:lang w:val="en-US"/>
      </w:rPr>
      <w:fldChar w:fldCharType="end"/>
    </w:r>
    <w:r>
      <w:rPr>
        <w:b/>
        <w:sz w:val="18"/>
        <w:lang w:val="en-US"/>
      </w:rPr>
      <w:tab/>
    </w:r>
    <w:r>
      <w:rPr>
        <w:sz w:val="17"/>
        <w:lang w:val="en-US"/>
      </w:rPr>
      <w:t>GE.19-20582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39" w:rsidRDefault="00123539" w:rsidP="00EE2AFF">
    <w:pPr>
      <w:pStyle w:val="Footer"/>
      <w:spacing w:before="360"/>
      <w:jc w:val="right"/>
      <w:rPr>
        <w:sz w:val="20"/>
        <w:szCs w:val="20"/>
      </w:rPr>
    </w:pPr>
    <w:r>
      <w:rPr>
        <w:sz w:val="20"/>
        <w:szCs w:val="20"/>
      </w:rPr>
      <w:t>GE.19-20582</w:t>
    </w:r>
    <w:r>
      <w:rPr>
        <w:noProof/>
        <w:lang w:val="en-US"/>
      </w:rPr>
      <w:drawing>
        <wp:anchor distT="0" distB="0" distL="114300" distR="114300" simplePos="0" relativeHeight="251665408"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23539" w:rsidRPr="001946F4" w:rsidRDefault="00123539" w:rsidP="001946F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539" w:rsidRPr="0054762C" w:rsidRDefault="00123539" w:rsidP="000E524A">
      <w:pPr>
        <w:pStyle w:val="Footer"/>
        <w:bidi/>
        <w:spacing w:after="80" w:line="200" w:lineRule="exact"/>
        <w:ind w:left="680"/>
      </w:pPr>
      <w:r>
        <w:rPr>
          <w:rtl/>
        </w:rPr>
        <w:t>__________</w:t>
      </w:r>
    </w:p>
  </w:footnote>
  <w:footnote w:type="continuationSeparator" w:id="0">
    <w:p w:rsidR="00123539" w:rsidRDefault="00123539" w:rsidP="00656392">
      <w:pPr>
        <w:spacing w:line="240" w:lineRule="auto"/>
      </w:pPr>
      <w:r>
        <w:continuationSeparator/>
      </w:r>
    </w:p>
  </w:footnote>
  <w:footnote w:id="1">
    <w:p w:rsidR="00123539" w:rsidRPr="00EE53F5" w:rsidRDefault="00123539" w:rsidP="005E2B50">
      <w:pPr>
        <w:pStyle w:val="FootnoteText1"/>
        <w:rPr>
          <w:rtl/>
        </w:rPr>
      </w:pPr>
      <w:r>
        <w:rPr>
          <w:rtl/>
        </w:rPr>
        <w:t>*</w:t>
      </w:r>
      <w:r>
        <w:rPr>
          <w:rtl/>
        </w:rPr>
        <w:tab/>
      </w:r>
      <w:r w:rsidRPr="00EE53F5">
        <w:rPr>
          <w:rFonts w:hint="cs"/>
          <w:rtl/>
        </w:rPr>
        <w:t>اعتمدتها</w:t>
      </w:r>
      <w:r w:rsidRPr="00EE53F5">
        <w:rPr>
          <w:rtl/>
        </w:rPr>
        <w:t xml:space="preserve"> </w:t>
      </w:r>
      <w:r w:rsidRPr="00EE53F5">
        <w:rPr>
          <w:rFonts w:hint="cs"/>
          <w:rtl/>
        </w:rPr>
        <w:t>اللجنة</w:t>
      </w:r>
      <w:r w:rsidRPr="00EE53F5">
        <w:rPr>
          <w:rtl/>
        </w:rPr>
        <w:t xml:space="preserve"> </w:t>
      </w:r>
      <w:r w:rsidRPr="00EE53F5">
        <w:rPr>
          <w:rFonts w:hint="cs"/>
          <w:rtl/>
        </w:rPr>
        <w:t>في</w:t>
      </w:r>
      <w:r w:rsidRPr="00EE53F5">
        <w:rPr>
          <w:rtl/>
        </w:rPr>
        <w:t xml:space="preserve"> </w:t>
      </w:r>
      <w:r w:rsidRPr="00EE53F5">
        <w:rPr>
          <w:rFonts w:hint="cs"/>
          <w:rtl/>
        </w:rPr>
        <w:t>دورتها</w:t>
      </w:r>
      <w:r w:rsidRPr="00EE53F5">
        <w:rPr>
          <w:rtl/>
        </w:rPr>
        <w:t xml:space="preserve"> </w:t>
      </w:r>
      <w:r w:rsidRPr="00EE53F5">
        <w:rPr>
          <w:rFonts w:hint="cs"/>
          <w:rtl/>
        </w:rPr>
        <w:t>السادسة</w:t>
      </w:r>
      <w:r w:rsidRPr="00EE53F5">
        <w:rPr>
          <w:rtl/>
        </w:rPr>
        <w:t xml:space="preserve"> </w:t>
      </w:r>
      <w:r w:rsidRPr="00EE53F5">
        <w:rPr>
          <w:rFonts w:hint="cs"/>
          <w:rtl/>
        </w:rPr>
        <w:t>والستين</w:t>
      </w:r>
      <w:r w:rsidRPr="00EE53F5">
        <w:rPr>
          <w:rtl/>
        </w:rPr>
        <w:t xml:space="preserve"> (</w:t>
      </w:r>
      <w:r w:rsidRPr="005E2B50">
        <w:rPr>
          <w:szCs w:val="18"/>
          <w:rtl/>
        </w:rPr>
        <w:t>30</w:t>
      </w:r>
      <w:r w:rsidRPr="00EE53F5">
        <w:rPr>
          <w:rtl/>
        </w:rPr>
        <w:t xml:space="preserve"> </w:t>
      </w:r>
      <w:r w:rsidRPr="00EE53F5">
        <w:rPr>
          <w:rFonts w:hint="cs"/>
          <w:rtl/>
        </w:rPr>
        <w:t>أيلول</w:t>
      </w:r>
      <w:r w:rsidRPr="00EE53F5">
        <w:rPr>
          <w:rtl/>
        </w:rPr>
        <w:t>/</w:t>
      </w:r>
      <w:r w:rsidRPr="00EE53F5">
        <w:rPr>
          <w:rFonts w:hint="cs"/>
          <w:rtl/>
        </w:rPr>
        <w:t>سبتمبر</w:t>
      </w:r>
      <w:r w:rsidRPr="00EE53F5">
        <w:rPr>
          <w:rtl/>
        </w:rPr>
        <w:t xml:space="preserve"> </w:t>
      </w:r>
      <w:r w:rsidRPr="00EE53F5">
        <w:rPr>
          <w:rFonts w:hint="cs"/>
          <w:rtl/>
        </w:rPr>
        <w:t>إلى</w:t>
      </w:r>
      <w:r w:rsidRPr="00EE53F5">
        <w:rPr>
          <w:rtl/>
        </w:rPr>
        <w:t xml:space="preserve"> </w:t>
      </w:r>
      <w:r w:rsidRPr="005E2B50">
        <w:rPr>
          <w:szCs w:val="18"/>
          <w:rtl/>
        </w:rPr>
        <w:t>18</w:t>
      </w:r>
      <w:r w:rsidRPr="00EE53F5">
        <w:rPr>
          <w:rtl/>
        </w:rPr>
        <w:t xml:space="preserve"> </w:t>
      </w:r>
      <w:r w:rsidRPr="00EE53F5">
        <w:rPr>
          <w:rFonts w:hint="cs"/>
          <w:rtl/>
        </w:rPr>
        <w:t>تشرين</w:t>
      </w:r>
      <w:r w:rsidRPr="00EE53F5">
        <w:rPr>
          <w:rtl/>
        </w:rPr>
        <w:t xml:space="preserve"> </w:t>
      </w:r>
      <w:r w:rsidRPr="00EE53F5">
        <w:rPr>
          <w:rFonts w:hint="cs"/>
          <w:rtl/>
        </w:rPr>
        <w:t>الأول</w:t>
      </w:r>
      <w:r w:rsidRPr="00EE53F5">
        <w:rPr>
          <w:rtl/>
        </w:rPr>
        <w:t>/</w:t>
      </w:r>
      <w:r w:rsidRPr="00EE53F5">
        <w:rPr>
          <w:rFonts w:hint="cs"/>
          <w:rtl/>
        </w:rPr>
        <w:t>أكتوبر</w:t>
      </w:r>
      <w:r w:rsidRPr="00EE53F5">
        <w:rPr>
          <w:rtl/>
        </w:rPr>
        <w:t xml:space="preserve"> </w:t>
      </w:r>
      <w:r w:rsidRPr="005E2B50">
        <w:rPr>
          <w:szCs w:val="18"/>
          <w:rtl/>
        </w:rPr>
        <w:t>2019</w:t>
      </w:r>
      <w:r w:rsidRPr="00EE53F5">
        <w:rPr>
          <w:rtl/>
        </w:rPr>
        <w:t>)</w:t>
      </w:r>
      <w:r w:rsidRPr="00EE53F5">
        <w:rPr>
          <w:rFonts w:hint="cs"/>
          <w:rtl/>
        </w:rPr>
        <w:t>.</w:t>
      </w:r>
    </w:p>
  </w:footnote>
  <w:footnote w:id="2">
    <w:p w:rsidR="00123539" w:rsidRDefault="00123539" w:rsidP="005E2B50">
      <w:pPr>
        <w:pStyle w:val="FootnoteText1"/>
      </w:pPr>
      <w:r w:rsidRPr="00B40895">
        <w:rPr>
          <w:rFonts w:hint="cs"/>
          <w:rtl/>
        </w:rPr>
        <w:t>(</w:t>
      </w:r>
      <w:r w:rsidRPr="005E2B50">
        <w:rPr>
          <w:rFonts w:cs="Times New Roman"/>
        </w:rPr>
        <w:footnoteRef/>
      </w:r>
      <w:r w:rsidRPr="00B40895">
        <w:rPr>
          <w:rFonts w:hint="cs"/>
          <w:rtl/>
        </w:rPr>
        <w:t>)</w:t>
      </w:r>
      <w:r w:rsidRPr="00B40895">
        <w:rPr>
          <w:rtl/>
        </w:rPr>
        <w:tab/>
      </w:r>
      <w:r w:rsidRPr="00B40895">
        <w:rPr>
          <w:rFonts w:hint="cs"/>
          <w:rtl/>
        </w:rPr>
        <w:t>جُمعت</w:t>
      </w:r>
      <w:r w:rsidRPr="00B40895">
        <w:rPr>
          <w:rtl/>
        </w:rPr>
        <w:t xml:space="preserve"> </w:t>
      </w:r>
      <w:r w:rsidRPr="00B40895">
        <w:rPr>
          <w:rFonts w:hint="cs"/>
          <w:rtl/>
        </w:rPr>
        <w:t>هذه</w:t>
      </w:r>
      <w:r w:rsidRPr="00B40895">
        <w:rPr>
          <w:rtl/>
        </w:rPr>
        <w:t xml:space="preserve"> </w:t>
      </w:r>
      <w:r w:rsidRPr="00B40895">
        <w:rPr>
          <w:rFonts w:hint="cs"/>
          <w:rtl/>
        </w:rPr>
        <w:t>الوقائع</w:t>
      </w:r>
      <w:r w:rsidRPr="00B40895">
        <w:rPr>
          <w:rtl/>
        </w:rPr>
        <w:t xml:space="preserve"> </w:t>
      </w:r>
      <w:r w:rsidRPr="00B40895">
        <w:rPr>
          <w:rFonts w:hint="cs"/>
          <w:rtl/>
        </w:rPr>
        <w:t>على</w:t>
      </w:r>
      <w:r w:rsidRPr="00B40895">
        <w:rPr>
          <w:rtl/>
        </w:rPr>
        <w:t xml:space="preserve"> </w:t>
      </w:r>
      <w:r w:rsidRPr="00B40895">
        <w:rPr>
          <w:rFonts w:hint="cs"/>
          <w:rtl/>
        </w:rPr>
        <w:t>أساس</w:t>
      </w:r>
      <w:r w:rsidRPr="00B40895">
        <w:rPr>
          <w:rtl/>
        </w:rPr>
        <w:t xml:space="preserve"> </w:t>
      </w:r>
      <w:r w:rsidRPr="00B40895">
        <w:rPr>
          <w:rFonts w:hint="cs"/>
          <w:rtl/>
        </w:rPr>
        <w:t>البلاغ</w:t>
      </w:r>
      <w:r w:rsidRPr="00B40895">
        <w:rPr>
          <w:rtl/>
        </w:rPr>
        <w:t xml:space="preserve"> </w:t>
      </w:r>
      <w:r w:rsidRPr="00B40895">
        <w:rPr>
          <w:rFonts w:hint="cs"/>
          <w:rtl/>
        </w:rPr>
        <w:t>الفردي</w:t>
      </w:r>
      <w:r w:rsidRPr="00B40895">
        <w:rPr>
          <w:rtl/>
        </w:rPr>
        <w:t xml:space="preserve"> </w:t>
      </w:r>
      <w:r w:rsidRPr="00B40895">
        <w:rPr>
          <w:rFonts w:hint="cs"/>
          <w:rtl/>
        </w:rPr>
        <w:t>والمعلومات</w:t>
      </w:r>
      <w:r w:rsidRPr="00B40895">
        <w:rPr>
          <w:rtl/>
        </w:rPr>
        <w:t xml:space="preserve"> </w:t>
      </w:r>
      <w:r w:rsidRPr="00B40895">
        <w:rPr>
          <w:rFonts w:hint="cs"/>
          <w:rtl/>
        </w:rPr>
        <w:t>التي</w:t>
      </w:r>
      <w:r w:rsidRPr="00B40895">
        <w:rPr>
          <w:rtl/>
        </w:rPr>
        <w:t xml:space="preserve"> </w:t>
      </w:r>
      <w:r w:rsidRPr="00B40895">
        <w:rPr>
          <w:rFonts w:hint="cs"/>
          <w:rtl/>
        </w:rPr>
        <w:t>قدمها</w:t>
      </w:r>
      <w:r w:rsidRPr="00B40895">
        <w:rPr>
          <w:rtl/>
        </w:rPr>
        <w:t xml:space="preserve"> </w:t>
      </w:r>
      <w:r w:rsidRPr="00B40895">
        <w:rPr>
          <w:rFonts w:hint="cs"/>
          <w:rtl/>
        </w:rPr>
        <w:t>الطرفان</w:t>
      </w:r>
      <w:r w:rsidRPr="00B40895">
        <w:rPr>
          <w:rtl/>
        </w:rPr>
        <w:t xml:space="preserve"> </w:t>
      </w:r>
      <w:r w:rsidRPr="00B40895">
        <w:rPr>
          <w:rFonts w:hint="cs"/>
          <w:rtl/>
        </w:rPr>
        <w:t>لاحقا</w:t>
      </w:r>
      <w:r w:rsidR="00575BAD">
        <w:rPr>
          <w:rFonts w:hint="cs"/>
          <w:rtl/>
        </w:rPr>
        <w:t>ً</w:t>
      </w:r>
      <w:r w:rsidRPr="00B40895">
        <w:rPr>
          <w:rtl/>
        </w:rPr>
        <w:t xml:space="preserve"> </w:t>
      </w:r>
      <w:r w:rsidRPr="00B40895">
        <w:rPr>
          <w:rFonts w:hint="cs"/>
          <w:rtl/>
        </w:rPr>
        <w:t>في</w:t>
      </w:r>
      <w:r w:rsidRPr="00B40895">
        <w:rPr>
          <w:rtl/>
        </w:rPr>
        <w:t xml:space="preserve"> </w:t>
      </w:r>
      <w:r w:rsidRPr="00B40895">
        <w:rPr>
          <w:rFonts w:hint="cs"/>
          <w:rtl/>
        </w:rPr>
        <w:t>ملاحظاتهما</w:t>
      </w:r>
      <w:r w:rsidRPr="00B40895">
        <w:rPr>
          <w:rtl/>
        </w:rPr>
        <w:t xml:space="preserve"> </w:t>
      </w:r>
      <w:r w:rsidRPr="00B40895">
        <w:rPr>
          <w:rFonts w:hint="cs"/>
          <w:rtl/>
        </w:rPr>
        <w:t>وتعليقاتهما</w:t>
      </w:r>
      <w:r w:rsidRPr="00B40895">
        <w:rPr>
          <w:rtl/>
        </w:rPr>
        <w:t xml:space="preserve"> </w:t>
      </w:r>
      <w:r w:rsidRPr="00B40895">
        <w:rPr>
          <w:rFonts w:hint="cs"/>
          <w:rtl/>
        </w:rPr>
        <w:t>بشأن</w:t>
      </w:r>
      <w:r w:rsidRPr="00B40895">
        <w:rPr>
          <w:rtl/>
        </w:rPr>
        <w:t xml:space="preserve"> </w:t>
      </w:r>
      <w:r w:rsidRPr="00B40895">
        <w:rPr>
          <w:rFonts w:hint="cs"/>
          <w:rtl/>
        </w:rPr>
        <w:t>الأسس</w:t>
      </w:r>
      <w:r w:rsidRPr="00B40895">
        <w:rPr>
          <w:rtl/>
        </w:rPr>
        <w:t xml:space="preserve"> </w:t>
      </w:r>
      <w:r w:rsidRPr="00B40895">
        <w:rPr>
          <w:rFonts w:hint="cs"/>
          <w:rtl/>
        </w:rPr>
        <w:t>الموضوعية</w:t>
      </w:r>
      <w:r w:rsidRPr="00B40895">
        <w:rPr>
          <w:rtl/>
        </w:rPr>
        <w:t xml:space="preserve"> </w:t>
      </w:r>
      <w:r w:rsidRPr="00B40895">
        <w:rPr>
          <w:rFonts w:hint="cs"/>
          <w:rtl/>
        </w:rPr>
        <w:t>للبلاغ</w:t>
      </w:r>
      <w:r w:rsidRPr="00B40895">
        <w:rPr>
          <w:rtl/>
        </w:rPr>
        <w:t>.</w:t>
      </w:r>
    </w:p>
  </w:footnote>
  <w:footnote w:id="3">
    <w:p w:rsidR="00123539" w:rsidRPr="00B40895"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Fonts w:hint="cs"/>
          <w:rtl/>
        </w:rPr>
        <w:tab/>
      </w:r>
      <w:r w:rsidRPr="00B40895">
        <w:rPr>
          <w:rtl/>
        </w:rPr>
        <w:t xml:space="preserve">في وقت انعقاد الدعوى الجزائية، تلقت صاحبة البلاغ حداً أدنى من الدعم المالي قدره </w:t>
      </w:r>
      <w:r w:rsidRPr="005E2B50">
        <w:rPr>
          <w:szCs w:val="18"/>
          <w:rtl/>
        </w:rPr>
        <w:t>241</w:t>
      </w:r>
      <w:r w:rsidR="001A768F" w:rsidRPr="001A768F">
        <w:rPr>
          <w:rFonts w:hint="cs"/>
          <w:sz w:val="10"/>
          <w:szCs w:val="18"/>
          <w:rtl/>
          <w:lang w:val="en-GB"/>
        </w:rPr>
        <w:t>,</w:t>
      </w:r>
      <w:r w:rsidRPr="005E2B50">
        <w:rPr>
          <w:szCs w:val="18"/>
          <w:rtl/>
        </w:rPr>
        <w:t>18</w:t>
      </w:r>
      <w:r w:rsidRPr="00B40895">
        <w:rPr>
          <w:rtl/>
        </w:rPr>
        <w:t xml:space="preserve"> يورو، وهذا المبلغ يشكل الدخل الإجمالي لوحدة أسرتها، بما في ذلك ابنها البالغ.</w:t>
      </w:r>
    </w:p>
  </w:footnote>
  <w:footnote w:id="4">
    <w:p w:rsidR="00123539" w:rsidRDefault="00123539" w:rsidP="005E2B50">
      <w:pPr>
        <w:pStyle w:val="FootnoteText1"/>
      </w:pPr>
      <w:r w:rsidRPr="00B40895">
        <w:rPr>
          <w:rFonts w:hint="cs"/>
          <w:rtl/>
        </w:rPr>
        <w:t>(</w:t>
      </w:r>
      <w:r w:rsidRPr="005E2B50">
        <w:rPr>
          <w:rFonts w:cs="Times New Roman"/>
        </w:rPr>
        <w:footnoteRef/>
      </w:r>
      <w:r w:rsidRPr="00B40895">
        <w:rPr>
          <w:rFonts w:hint="cs"/>
          <w:rtl/>
        </w:rPr>
        <w:t>)</w:t>
      </w:r>
      <w:r w:rsidRPr="00B40895">
        <w:rPr>
          <w:rFonts w:hint="cs"/>
          <w:rtl/>
        </w:rPr>
        <w:tab/>
        <w:t>أرفقت</w:t>
      </w:r>
      <w:r w:rsidRPr="00B40895">
        <w:rPr>
          <w:rtl/>
        </w:rPr>
        <w:t xml:space="preserve"> </w:t>
      </w:r>
      <w:r w:rsidRPr="00B40895">
        <w:rPr>
          <w:rFonts w:hint="cs"/>
          <w:rtl/>
        </w:rPr>
        <w:t>صاحبة</w:t>
      </w:r>
      <w:r w:rsidRPr="00B40895">
        <w:rPr>
          <w:rtl/>
        </w:rPr>
        <w:t xml:space="preserve"> </w:t>
      </w:r>
      <w:r w:rsidRPr="00B40895">
        <w:rPr>
          <w:rFonts w:hint="cs"/>
          <w:rtl/>
        </w:rPr>
        <w:t>البلاغ</w:t>
      </w:r>
      <w:r w:rsidRPr="00B40895">
        <w:rPr>
          <w:rtl/>
        </w:rPr>
        <w:t xml:space="preserve"> </w:t>
      </w:r>
      <w:r w:rsidRPr="00B40895">
        <w:rPr>
          <w:rFonts w:hint="cs"/>
          <w:rtl/>
        </w:rPr>
        <w:t>نسخة</w:t>
      </w:r>
      <w:r w:rsidRPr="00B40895">
        <w:rPr>
          <w:rtl/>
        </w:rPr>
        <w:t xml:space="preserve"> </w:t>
      </w:r>
      <w:r w:rsidRPr="00B40895">
        <w:rPr>
          <w:rFonts w:hint="cs"/>
          <w:rtl/>
        </w:rPr>
        <w:t>من</w:t>
      </w:r>
      <w:r w:rsidRPr="00B40895">
        <w:rPr>
          <w:rtl/>
        </w:rPr>
        <w:t xml:space="preserve"> </w:t>
      </w:r>
      <w:r w:rsidRPr="00B40895">
        <w:rPr>
          <w:rFonts w:hint="cs"/>
          <w:rtl/>
        </w:rPr>
        <w:t>هذا</w:t>
      </w:r>
      <w:r w:rsidRPr="00B40895">
        <w:rPr>
          <w:rtl/>
        </w:rPr>
        <w:t xml:space="preserve"> </w:t>
      </w:r>
      <w:r w:rsidRPr="00B40895">
        <w:rPr>
          <w:rFonts w:hint="cs"/>
          <w:rtl/>
        </w:rPr>
        <w:t>القرار</w:t>
      </w:r>
      <w:r w:rsidRPr="00B40895">
        <w:rPr>
          <w:rtl/>
        </w:rPr>
        <w:t xml:space="preserve"> </w:t>
      </w:r>
      <w:r w:rsidRPr="00B40895">
        <w:rPr>
          <w:rFonts w:hint="cs"/>
          <w:rtl/>
        </w:rPr>
        <w:t>ببلاغها</w:t>
      </w:r>
      <w:r w:rsidRPr="00B40895">
        <w:rPr>
          <w:rtl/>
        </w:rPr>
        <w:t xml:space="preserve"> </w:t>
      </w:r>
      <w:r w:rsidRPr="00B40895">
        <w:rPr>
          <w:rFonts w:hint="cs"/>
          <w:rtl/>
        </w:rPr>
        <w:t>الفردي</w:t>
      </w:r>
      <w:r w:rsidRPr="00B40895">
        <w:rPr>
          <w:rtl/>
        </w:rPr>
        <w:t xml:space="preserve">. </w:t>
      </w:r>
      <w:r w:rsidRPr="00B40895">
        <w:rPr>
          <w:rFonts w:hint="cs"/>
          <w:rtl/>
        </w:rPr>
        <w:t>ولكن</w:t>
      </w:r>
      <w:r w:rsidRPr="00B40895">
        <w:rPr>
          <w:rtl/>
        </w:rPr>
        <w:t xml:space="preserve"> </w:t>
      </w:r>
      <w:r w:rsidRPr="00B40895">
        <w:rPr>
          <w:rFonts w:hint="cs"/>
          <w:rtl/>
        </w:rPr>
        <w:t>المستند</w:t>
      </w:r>
      <w:r w:rsidRPr="00B40895">
        <w:rPr>
          <w:rtl/>
        </w:rPr>
        <w:t xml:space="preserve"> </w:t>
      </w:r>
      <w:r w:rsidRPr="00B40895">
        <w:rPr>
          <w:rFonts w:hint="cs"/>
          <w:rtl/>
        </w:rPr>
        <w:t>غير</w:t>
      </w:r>
      <w:r w:rsidRPr="00B40895">
        <w:rPr>
          <w:rtl/>
        </w:rPr>
        <w:t xml:space="preserve"> </w:t>
      </w:r>
      <w:r w:rsidRPr="00B40895">
        <w:rPr>
          <w:rFonts w:hint="cs"/>
          <w:rtl/>
        </w:rPr>
        <w:t>مؤرخ</w:t>
      </w:r>
      <w:r w:rsidRPr="00B40895">
        <w:rPr>
          <w:rtl/>
        </w:rPr>
        <w:t xml:space="preserve">. </w:t>
      </w:r>
      <w:r w:rsidRPr="00B40895">
        <w:rPr>
          <w:rFonts w:hint="cs"/>
          <w:rtl/>
        </w:rPr>
        <w:t>وتدعي</w:t>
      </w:r>
      <w:r w:rsidRPr="00B40895">
        <w:rPr>
          <w:rtl/>
        </w:rPr>
        <w:t xml:space="preserve"> </w:t>
      </w:r>
      <w:r w:rsidRPr="00B40895">
        <w:rPr>
          <w:rFonts w:hint="cs"/>
          <w:rtl/>
        </w:rPr>
        <w:t>صاحبة</w:t>
      </w:r>
      <w:r w:rsidRPr="00B40895">
        <w:rPr>
          <w:rtl/>
        </w:rPr>
        <w:t xml:space="preserve"> </w:t>
      </w:r>
      <w:r w:rsidRPr="00B40895">
        <w:rPr>
          <w:rFonts w:hint="cs"/>
          <w:rtl/>
        </w:rPr>
        <w:t>البلاغ</w:t>
      </w:r>
      <w:r w:rsidRPr="00B40895">
        <w:rPr>
          <w:rtl/>
        </w:rPr>
        <w:t xml:space="preserve"> </w:t>
      </w:r>
      <w:r w:rsidRPr="00B40895">
        <w:rPr>
          <w:rFonts w:hint="cs"/>
          <w:rtl/>
        </w:rPr>
        <w:t>أنها</w:t>
      </w:r>
      <w:r w:rsidRPr="00B40895">
        <w:rPr>
          <w:rtl/>
        </w:rPr>
        <w:t xml:space="preserve"> </w:t>
      </w:r>
      <w:r w:rsidRPr="00B40895">
        <w:rPr>
          <w:rFonts w:hint="cs"/>
          <w:rtl/>
        </w:rPr>
        <w:t>لم</w:t>
      </w:r>
      <w:r w:rsidRPr="00B40895">
        <w:rPr>
          <w:rtl/>
        </w:rPr>
        <w:t xml:space="preserve"> </w:t>
      </w:r>
      <w:r w:rsidRPr="00B40895">
        <w:rPr>
          <w:rFonts w:hint="cs"/>
          <w:rtl/>
        </w:rPr>
        <w:t>تتمكن</w:t>
      </w:r>
      <w:r w:rsidRPr="00B40895">
        <w:rPr>
          <w:rtl/>
        </w:rPr>
        <w:t xml:space="preserve"> </w:t>
      </w:r>
      <w:r w:rsidRPr="00B40895">
        <w:rPr>
          <w:rFonts w:hint="cs"/>
          <w:rtl/>
        </w:rPr>
        <w:t>من</w:t>
      </w:r>
      <w:r w:rsidRPr="00B40895">
        <w:rPr>
          <w:rtl/>
        </w:rPr>
        <w:t xml:space="preserve"> </w:t>
      </w:r>
      <w:r w:rsidRPr="00B40895">
        <w:rPr>
          <w:rFonts w:hint="cs"/>
          <w:rtl/>
        </w:rPr>
        <w:t>العثور</w:t>
      </w:r>
      <w:r w:rsidRPr="00B40895">
        <w:rPr>
          <w:rtl/>
        </w:rPr>
        <w:t xml:space="preserve"> </w:t>
      </w:r>
      <w:r w:rsidRPr="00B40895">
        <w:rPr>
          <w:rFonts w:hint="cs"/>
          <w:rtl/>
        </w:rPr>
        <w:t>على</w:t>
      </w:r>
      <w:r w:rsidRPr="00B40895">
        <w:rPr>
          <w:rtl/>
        </w:rPr>
        <w:t xml:space="preserve"> </w:t>
      </w:r>
      <w:r w:rsidRPr="00B40895">
        <w:rPr>
          <w:rFonts w:hint="cs"/>
          <w:rtl/>
        </w:rPr>
        <w:t>وثائق</w:t>
      </w:r>
      <w:r w:rsidRPr="00B40895">
        <w:rPr>
          <w:rtl/>
        </w:rPr>
        <w:t xml:space="preserve"> </w:t>
      </w:r>
      <w:r w:rsidRPr="00B40895">
        <w:rPr>
          <w:rFonts w:hint="cs"/>
          <w:rtl/>
        </w:rPr>
        <w:t>إضافية</w:t>
      </w:r>
      <w:r w:rsidRPr="00B40895">
        <w:rPr>
          <w:rtl/>
        </w:rPr>
        <w:t xml:space="preserve"> </w:t>
      </w:r>
      <w:r w:rsidRPr="00B40895">
        <w:rPr>
          <w:rFonts w:hint="cs"/>
          <w:rtl/>
        </w:rPr>
        <w:t>تبين</w:t>
      </w:r>
      <w:r w:rsidRPr="00B40895">
        <w:rPr>
          <w:rtl/>
        </w:rPr>
        <w:t xml:space="preserve"> </w:t>
      </w:r>
      <w:r w:rsidRPr="00B40895">
        <w:rPr>
          <w:rFonts w:hint="cs"/>
          <w:rtl/>
        </w:rPr>
        <w:t>تاريخ</w:t>
      </w:r>
      <w:r w:rsidRPr="00B40895">
        <w:rPr>
          <w:rtl/>
        </w:rPr>
        <w:t xml:space="preserve"> </w:t>
      </w:r>
      <w:r w:rsidRPr="00B40895">
        <w:rPr>
          <w:rFonts w:hint="cs"/>
          <w:rtl/>
        </w:rPr>
        <w:t>طلبها</w:t>
      </w:r>
      <w:r w:rsidRPr="00B40895">
        <w:rPr>
          <w:rtl/>
        </w:rPr>
        <w:t xml:space="preserve"> </w:t>
      </w:r>
      <w:r w:rsidRPr="00B40895">
        <w:rPr>
          <w:rFonts w:hint="cs"/>
          <w:rtl/>
        </w:rPr>
        <w:t>وتاريخ</w:t>
      </w:r>
      <w:r w:rsidRPr="00B40895">
        <w:rPr>
          <w:rtl/>
        </w:rPr>
        <w:t xml:space="preserve"> </w:t>
      </w:r>
      <w:r w:rsidRPr="00B40895">
        <w:rPr>
          <w:rFonts w:hint="cs"/>
          <w:rtl/>
        </w:rPr>
        <w:t>صدور</w:t>
      </w:r>
      <w:r w:rsidRPr="00B40895">
        <w:rPr>
          <w:rtl/>
        </w:rPr>
        <w:t xml:space="preserve"> </w:t>
      </w:r>
      <w:r w:rsidRPr="00B40895">
        <w:rPr>
          <w:rFonts w:hint="cs"/>
          <w:rtl/>
        </w:rPr>
        <w:t>القرار</w:t>
      </w:r>
      <w:r w:rsidRPr="00B40895">
        <w:rPr>
          <w:rtl/>
        </w:rPr>
        <w:t xml:space="preserve"> </w:t>
      </w:r>
      <w:r w:rsidRPr="00B40895">
        <w:rPr>
          <w:rFonts w:hint="cs"/>
          <w:rtl/>
        </w:rPr>
        <w:t>وذلك</w:t>
      </w:r>
      <w:r w:rsidRPr="00B40895">
        <w:rPr>
          <w:rtl/>
        </w:rPr>
        <w:t xml:space="preserve"> </w:t>
      </w:r>
      <w:r w:rsidRPr="00B40895">
        <w:rPr>
          <w:rFonts w:hint="cs"/>
          <w:rtl/>
        </w:rPr>
        <w:t>بسبب</w:t>
      </w:r>
      <w:r w:rsidRPr="00B40895">
        <w:rPr>
          <w:rtl/>
        </w:rPr>
        <w:t xml:space="preserve"> </w:t>
      </w:r>
      <w:r w:rsidRPr="00B40895">
        <w:rPr>
          <w:rFonts w:hint="cs"/>
          <w:rtl/>
        </w:rPr>
        <w:t>صعوبات</w:t>
      </w:r>
      <w:r w:rsidRPr="00B40895">
        <w:rPr>
          <w:rtl/>
        </w:rPr>
        <w:t xml:space="preserve"> </w:t>
      </w:r>
      <w:r w:rsidRPr="00B40895">
        <w:rPr>
          <w:rFonts w:hint="cs"/>
          <w:rtl/>
        </w:rPr>
        <w:t>الاحتفاظ</w:t>
      </w:r>
      <w:r w:rsidRPr="00B40895">
        <w:rPr>
          <w:rtl/>
        </w:rPr>
        <w:t xml:space="preserve"> </w:t>
      </w:r>
      <w:r w:rsidRPr="00B40895">
        <w:rPr>
          <w:rFonts w:hint="cs"/>
          <w:rtl/>
        </w:rPr>
        <w:t>بممتلكاتها</w:t>
      </w:r>
      <w:r w:rsidRPr="00B40895">
        <w:rPr>
          <w:rtl/>
        </w:rPr>
        <w:t xml:space="preserve"> </w:t>
      </w:r>
      <w:r w:rsidRPr="00B40895">
        <w:rPr>
          <w:rFonts w:hint="cs"/>
          <w:rtl/>
        </w:rPr>
        <w:t>معاً</w:t>
      </w:r>
      <w:r w:rsidRPr="00B40895">
        <w:rPr>
          <w:rtl/>
        </w:rPr>
        <w:t xml:space="preserve"> </w:t>
      </w:r>
      <w:r w:rsidRPr="00B40895">
        <w:rPr>
          <w:rFonts w:hint="cs"/>
          <w:rtl/>
        </w:rPr>
        <w:t>بعد</w:t>
      </w:r>
      <w:r w:rsidRPr="00B40895">
        <w:rPr>
          <w:rtl/>
        </w:rPr>
        <w:t xml:space="preserve"> </w:t>
      </w:r>
      <w:r w:rsidRPr="00B40895">
        <w:rPr>
          <w:rFonts w:hint="cs"/>
          <w:rtl/>
        </w:rPr>
        <w:t>إخلائها</w:t>
      </w:r>
      <w:r w:rsidRPr="00B40895">
        <w:rPr>
          <w:rtl/>
        </w:rPr>
        <w:t xml:space="preserve"> </w:t>
      </w:r>
      <w:r w:rsidRPr="00B40895">
        <w:rPr>
          <w:rFonts w:hint="cs"/>
          <w:rtl/>
        </w:rPr>
        <w:t>الشقة</w:t>
      </w:r>
      <w:r w:rsidRPr="00B40895">
        <w:rPr>
          <w:rtl/>
        </w:rPr>
        <w:t>.</w:t>
      </w:r>
    </w:p>
  </w:footnote>
  <w:footnote w:id="5">
    <w:p w:rsidR="00123539" w:rsidRDefault="00123539" w:rsidP="005E2B50">
      <w:pPr>
        <w:pStyle w:val="FootnoteText1"/>
      </w:pPr>
      <w:r w:rsidRPr="00B40895">
        <w:rPr>
          <w:rFonts w:hint="cs"/>
          <w:rtl/>
        </w:rPr>
        <w:t>(</w:t>
      </w:r>
      <w:r w:rsidRPr="005E2B50">
        <w:rPr>
          <w:rFonts w:cs="Times New Roman"/>
        </w:rPr>
        <w:footnoteRef/>
      </w:r>
      <w:r w:rsidRPr="00B40895">
        <w:rPr>
          <w:rFonts w:hint="cs"/>
          <w:rtl/>
        </w:rPr>
        <w:t>)</w:t>
      </w:r>
      <w:r w:rsidRPr="00B40895">
        <w:rPr>
          <w:rtl/>
        </w:rPr>
        <w:tab/>
      </w:r>
      <w:r w:rsidRPr="00B40895">
        <w:rPr>
          <w:rFonts w:hint="cs"/>
          <w:rtl/>
        </w:rPr>
        <w:t>هذا</w:t>
      </w:r>
      <w:r w:rsidRPr="00B40895">
        <w:rPr>
          <w:rtl/>
        </w:rPr>
        <w:t xml:space="preserve"> </w:t>
      </w:r>
      <w:r w:rsidRPr="00B40895">
        <w:rPr>
          <w:rFonts w:hint="cs"/>
          <w:rtl/>
        </w:rPr>
        <w:t>هو</w:t>
      </w:r>
      <w:r w:rsidRPr="00B40895">
        <w:rPr>
          <w:rtl/>
        </w:rPr>
        <w:t xml:space="preserve"> </w:t>
      </w:r>
      <w:r w:rsidRPr="00B40895">
        <w:rPr>
          <w:rFonts w:hint="cs"/>
          <w:rtl/>
        </w:rPr>
        <w:t>التاريخ</w:t>
      </w:r>
      <w:r w:rsidRPr="00B40895">
        <w:rPr>
          <w:rtl/>
        </w:rPr>
        <w:t xml:space="preserve"> </w:t>
      </w:r>
      <w:r w:rsidRPr="00B40895">
        <w:rPr>
          <w:rFonts w:hint="cs"/>
          <w:rtl/>
        </w:rPr>
        <w:t>المذكور</w:t>
      </w:r>
      <w:r w:rsidRPr="00B40895">
        <w:rPr>
          <w:rtl/>
        </w:rPr>
        <w:t xml:space="preserve"> </w:t>
      </w:r>
      <w:r w:rsidRPr="00B40895">
        <w:rPr>
          <w:rFonts w:hint="cs"/>
          <w:rtl/>
        </w:rPr>
        <w:t>في</w:t>
      </w:r>
      <w:r w:rsidRPr="00B40895">
        <w:rPr>
          <w:rtl/>
        </w:rPr>
        <w:t xml:space="preserve"> </w:t>
      </w:r>
      <w:r w:rsidRPr="00B40895">
        <w:rPr>
          <w:rFonts w:hint="cs"/>
          <w:rtl/>
        </w:rPr>
        <w:t>الحكم</w:t>
      </w:r>
      <w:r w:rsidRPr="00B40895">
        <w:rPr>
          <w:rtl/>
        </w:rPr>
        <w:t>.</w:t>
      </w:r>
    </w:p>
  </w:footnote>
  <w:footnote w:id="6">
    <w:p w:rsidR="00123539" w:rsidRDefault="00123539" w:rsidP="005E2B50">
      <w:pPr>
        <w:pStyle w:val="FootnoteText1"/>
      </w:pPr>
      <w:r w:rsidRPr="00B40895">
        <w:rPr>
          <w:rFonts w:hint="cs"/>
          <w:rtl/>
        </w:rPr>
        <w:t>(</w:t>
      </w:r>
      <w:r w:rsidRPr="005E2B50">
        <w:rPr>
          <w:rFonts w:cs="Times New Roman"/>
        </w:rPr>
        <w:footnoteRef/>
      </w:r>
      <w:r w:rsidRPr="00B40895">
        <w:rPr>
          <w:rFonts w:hint="cs"/>
          <w:rtl/>
        </w:rPr>
        <w:t>)</w:t>
      </w:r>
      <w:r w:rsidRPr="00B40895">
        <w:rPr>
          <w:rtl/>
        </w:rPr>
        <w:tab/>
      </w:r>
      <w:r w:rsidRPr="00B40895">
        <w:rPr>
          <w:rFonts w:hint="cs"/>
          <w:rtl/>
        </w:rPr>
        <w:t>تعطي</w:t>
      </w:r>
      <w:r w:rsidRPr="00B40895">
        <w:rPr>
          <w:rtl/>
        </w:rPr>
        <w:t xml:space="preserve"> </w:t>
      </w:r>
      <w:r w:rsidRPr="00B40895">
        <w:rPr>
          <w:rFonts w:hint="cs"/>
          <w:rtl/>
        </w:rPr>
        <w:t>الدولة</w:t>
      </w:r>
      <w:r w:rsidRPr="00B40895">
        <w:rPr>
          <w:rtl/>
        </w:rPr>
        <w:t xml:space="preserve"> </w:t>
      </w:r>
      <w:r w:rsidRPr="00B40895">
        <w:rPr>
          <w:rFonts w:hint="cs"/>
          <w:rtl/>
        </w:rPr>
        <w:t>الطرف</w:t>
      </w:r>
      <w:r w:rsidRPr="00B40895">
        <w:rPr>
          <w:rtl/>
        </w:rPr>
        <w:t xml:space="preserve"> </w:t>
      </w:r>
      <w:r w:rsidRPr="00B40895">
        <w:rPr>
          <w:rFonts w:hint="cs"/>
          <w:rtl/>
        </w:rPr>
        <w:t>تفاصيل</w:t>
      </w:r>
      <w:r w:rsidRPr="00B40895">
        <w:rPr>
          <w:rtl/>
        </w:rPr>
        <w:t xml:space="preserve"> </w:t>
      </w:r>
      <w:r w:rsidRPr="00B40895">
        <w:rPr>
          <w:rFonts w:hint="cs"/>
          <w:rtl/>
        </w:rPr>
        <w:t>أحكام</w:t>
      </w:r>
      <w:r w:rsidRPr="00B40895">
        <w:rPr>
          <w:rtl/>
        </w:rPr>
        <w:t xml:space="preserve"> </w:t>
      </w:r>
      <w:r w:rsidRPr="00B40895">
        <w:rPr>
          <w:rFonts w:hint="cs"/>
          <w:rtl/>
        </w:rPr>
        <w:t>مرسوم</w:t>
      </w:r>
      <w:r w:rsidRPr="00B40895">
        <w:rPr>
          <w:rtl/>
        </w:rPr>
        <w:t xml:space="preserve"> </w:t>
      </w:r>
      <w:r w:rsidRPr="00B40895">
        <w:rPr>
          <w:rFonts w:hint="cs"/>
          <w:rtl/>
        </w:rPr>
        <w:t>القانون</w:t>
      </w:r>
      <w:r w:rsidRPr="00B40895">
        <w:rPr>
          <w:rtl/>
        </w:rPr>
        <w:t xml:space="preserve"> </w:t>
      </w:r>
      <w:r w:rsidRPr="00B40895">
        <w:rPr>
          <w:rFonts w:hint="cs"/>
          <w:rtl/>
        </w:rPr>
        <w:t>الملكي</w:t>
      </w:r>
      <w:r w:rsidRPr="00B40895">
        <w:rPr>
          <w:rtl/>
        </w:rPr>
        <w:t xml:space="preserve"> </w:t>
      </w:r>
      <w:r w:rsidRPr="00B40895">
        <w:rPr>
          <w:rFonts w:hint="cs"/>
          <w:rtl/>
        </w:rPr>
        <w:t>دون</w:t>
      </w:r>
      <w:r w:rsidRPr="00B40895">
        <w:rPr>
          <w:rtl/>
        </w:rPr>
        <w:t xml:space="preserve"> </w:t>
      </w:r>
      <w:r w:rsidRPr="00B40895">
        <w:rPr>
          <w:rFonts w:hint="cs"/>
          <w:rtl/>
        </w:rPr>
        <w:t>أن</w:t>
      </w:r>
      <w:r w:rsidRPr="00B40895">
        <w:rPr>
          <w:rtl/>
        </w:rPr>
        <w:t xml:space="preserve"> </w:t>
      </w:r>
      <w:r w:rsidRPr="00B40895">
        <w:rPr>
          <w:rFonts w:hint="cs"/>
          <w:rtl/>
        </w:rPr>
        <w:t>توضح</w:t>
      </w:r>
      <w:r w:rsidRPr="00B40895">
        <w:rPr>
          <w:rtl/>
        </w:rPr>
        <w:t xml:space="preserve"> </w:t>
      </w:r>
      <w:r w:rsidRPr="00B40895">
        <w:rPr>
          <w:rFonts w:hint="cs"/>
          <w:rtl/>
        </w:rPr>
        <w:t>كيف</w:t>
      </w:r>
      <w:r w:rsidRPr="00B40895">
        <w:rPr>
          <w:rtl/>
        </w:rPr>
        <w:t xml:space="preserve"> </w:t>
      </w:r>
      <w:r w:rsidRPr="00B40895">
        <w:rPr>
          <w:rFonts w:hint="cs"/>
          <w:rtl/>
        </w:rPr>
        <w:t>تنطبق</w:t>
      </w:r>
      <w:r w:rsidRPr="00B40895">
        <w:rPr>
          <w:rtl/>
        </w:rPr>
        <w:t xml:space="preserve"> </w:t>
      </w:r>
      <w:r w:rsidRPr="00B40895">
        <w:rPr>
          <w:rFonts w:hint="cs"/>
          <w:rtl/>
        </w:rPr>
        <w:t>على</w:t>
      </w:r>
      <w:r w:rsidRPr="00B40895">
        <w:rPr>
          <w:rtl/>
        </w:rPr>
        <w:t xml:space="preserve"> </w:t>
      </w:r>
      <w:r w:rsidRPr="00B40895">
        <w:rPr>
          <w:rFonts w:hint="cs"/>
          <w:rtl/>
        </w:rPr>
        <w:t>هذه</w:t>
      </w:r>
      <w:r w:rsidRPr="00B40895">
        <w:rPr>
          <w:rtl/>
        </w:rPr>
        <w:t xml:space="preserve"> </w:t>
      </w:r>
      <w:r w:rsidRPr="00B40895">
        <w:rPr>
          <w:rFonts w:hint="cs"/>
          <w:rtl/>
        </w:rPr>
        <w:t>القضية</w:t>
      </w:r>
      <w:r w:rsidRPr="00B40895">
        <w:rPr>
          <w:rtl/>
        </w:rPr>
        <w:t>.</w:t>
      </w:r>
    </w:p>
  </w:footnote>
  <w:footnote w:id="7">
    <w:p w:rsidR="00123539" w:rsidRDefault="00123539" w:rsidP="005E2B50">
      <w:pPr>
        <w:pStyle w:val="FootnoteText1"/>
      </w:pPr>
      <w:r w:rsidRPr="001709FF">
        <w:rPr>
          <w:rFonts w:hint="cs"/>
          <w:rtl/>
        </w:rPr>
        <w:t>(</w:t>
      </w:r>
      <w:r w:rsidRPr="005E2B50">
        <w:rPr>
          <w:rFonts w:cs="Times New Roman"/>
        </w:rPr>
        <w:footnoteRef/>
      </w:r>
      <w:r w:rsidRPr="00B40895">
        <w:rPr>
          <w:rFonts w:hint="cs"/>
          <w:rtl/>
        </w:rPr>
        <w:t>)</w:t>
      </w:r>
      <w:r w:rsidRPr="00B40895">
        <w:rPr>
          <w:rtl/>
        </w:rPr>
        <w:tab/>
      </w:r>
      <w:r w:rsidRPr="00B40895">
        <w:rPr>
          <w:rFonts w:hint="cs"/>
          <w:rtl/>
        </w:rPr>
        <w:t>تعطي</w:t>
      </w:r>
      <w:r w:rsidRPr="00B40895">
        <w:rPr>
          <w:rtl/>
        </w:rPr>
        <w:t xml:space="preserve"> </w:t>
      </w:r>
      <w:r w:rsidRPr="00B40895">
        <w:rPr>
          <w:rFonts w:hint="cs"/>
          <w:rtl/>
        </w:rPr>
        <w:t>الدولة</w:t>
      </w:r>
      <w:r w:rsidRPr="00B40895">
        <w:rPr>
          <w:rtl/>
        </w:rPr>
        <w:t xml:space="preserve"> </w:t>
      </w:r>
      <w:r w:rsidRPr="00B40895">
        <w:rPr>
          <w:rFonts w:hint="cs"/>
          <w:rtl/>
        </w:rPr>
        <w:t>الطرف</w:t>
      </w:r>
      <w:r w:rsidRPr="00B40895">
        <w:rPr>
          <w:rtl/>
        </w:rPr>
        <w:t xml:space="preserve"> </w:t>
      </w:r>
      <w:r w:rsidRPr="00B40895">
        <w:rPr>
          <w:rFonts w:hint="cs"/>
          <w:rtl/>
        </w:rPr>
        <w:t>تفاصيل</w:t>
      </w:r>
      <w:r w:rsidRPr="00B40895">
        <w:rPr>
          <w:rtl/>
        </w:rPr>
        <w:t xml:space="preserve"> </w:t>
      </w:r>
      <w:r w:rsidRPr="00B40895">
        <w:rPr>
          <w:rFonts w:hint="cs"/>
          <w:rtl/>
        </w:rPr>
        <w:t>عن</w:t>
      </w:r>
      <w:r w:rsidRPr="00B40895">
        <w:rPr>
          <w:rtl/>
        </w:rPr>
        <w:t xml:space="preserve"> </w:t>
      </w:r>
      <w:r w:rsidRPr="00B40895">
        <w:rPr>
          <w:rFonts w:hint="cs"/>
          <w:rtl/>
        </w:rPr>
        <w:t>كل</w:t>
      </w:r>
      <w:r w:rsidRPr="00B40895">
        <w:rPr>
          <w:rtl/>
        </w:rPr>
        <w:t xml:space="preserve"> </w:t>
      </w:r>
      <w:r w:rsidRPr="00B40895">
        <w:rPr>
          <w:rFonts w:hint="cs"/>
          <w:rtl/>
        </w:rPr>
        <w:t>تدبير</w:t>
      </w:r>
      <w:r w:rsidRPr="00B40895">
        <w:rPr>
          <w:rtl/>
        </w:rPr>
        <w:t xml:space="preserve"> </w:t>
      </w:r>
      <w:r w:rsidRPr="00B40895">
        <w:rPr>
          <w:rFonts w:hint="cs"/>
          <w:rtl/>
        </w:rPr>
        <w:t>من</w:t>
      </w:r>
      <w:r w:rsidRPr="00B40895">
        <w:rPr>
          <w:rtl/>
        </w:rPr>
        <w:t xml:space="preserve"> </w:t>
      </w:r>
      <w:r w:rsidRPr="00B40895">
        <w:rPr>
          <w:rFonts w:hint="cs"/>
          <w:rtl/>
        </w:rPr>
        <w:t>هذه</w:t>
      </w:r>
      <w:r w:rsidRPr="00B40895">
        <w:rPr>
          <w:rtl/>
        </w:rPr>
        <w:t xml:space="preserve"> </w:t>
      </w:r>
      <w:r w:rsidRPr="00B40895">
        <w:rPr>
          <w:rFonts w:hint="cs"/>
          <w:rtl/>
        </w:rPr>
        <w:t>التدابير</w:t>
      </w:r>
      <w:r w:rsidRPr="00B40895">
        <w:rPr>
          <w:rtl/>
        </w:rPr>
        <w:t xml:space="preserve"> </w:t>
      </w:r>
      <w:r w:rsidRPr="00B40895">
        <w:rPr>
          <w:rFonts w:hint="cs"/>
          <w:rtl/>
        </w:rPr>
        <w:t>دون</w:t>
      </w:r>
      <w:r w:rsidRPr="00B40895">
        <w:rPr>
          <w:rtl/>
        </w:rPr>
        <w:t xml:space="preserve"> </w:t>
      </w:r>
      <w:r w:rsidRPr="00B40895">
        <w:rPr>
          <w:rFonts w:hint="cs"/>
          <w:rtl/>
        </w:rPr>
        <w:t>أن</w:t>
      </w:r>
      <w:r w:rsidRPr="00B40895">
        <w:rPr>
          <w:rtl/>
        </w:rPr>
        <w:t xml:space="preserve"> </w:t>
      </w:r>
      <w:r w:rsidRPr="00B40895">
        <w:rPr>
          <w:rFonts w:hint="cs"/>
          <w:rtl/>
        </w:rPr>
        <w:t>توضح</w:t>
      </w:r>
      <w:r w:rsidRPr="00B40895">
        <w:rPr>
          <w:rtl/>
        </w:rPr>
        <w:t xml:space="preserve"> </w:t>
      </w:r>
      <w:r w:rsidRPr="00B40895">
        <w:rPr>
          <w:rFonts w:hint="cs"/>
          <w:rtl/>
        </w:rPr>
        <w:t>كيف</w:t>
      </w:r>
      <w:r w:rsidRPr="00B40895">
        <w:rPr>
          <w:rtl/>
        </w:rPr>
        <w:t xml:space="preserve"> </w:t>
      </w:r>
      <w:r w:rsidRPr="00B40895">
        <w:rPr>
          <w:rFonts w:hint="cs"/>
          <w:rtl/>
        </w:rPr>
        <w:t>تنطبق</w:t>
      </w:r>
      <w:r w:rsidRPr="00B40895">
        <w:rPr>
          <w:rtl/>
        </w:rPr>
        <w:t xml:space="preserve"> </w:t>
      </w:r>
      <w:r w:rsidRPr="00B40895">
        <w:rPr>
          <w:rFonts w:hint="cs"/>
          <w:rtl/>
        </w:rPr>
        <w:t>على</w:t>
      </w:r>
      <w:r w:rsidRPr="00B40895">
        <w:rPr>
          <w:rtl/>
        </w:rPr>
        <w:t xml:space="preserve"> </w:t>
      </w:r>
      <w:r w:rsidRPr="00B40895">
        <w:rPr>
          <w:rFonts w:hint="cs"/>
          <w:rtl/>
        </w:rPr>
        <w:t>هذه</w:t>
      </w:r>
      <w:r w:rsidRPr="00B40895">
        <w:rPr>
          <w:rtl/>
        </w:rPr>
        <w:t xml:space="preserve"> </w:t>
      </w:r>
      <w:r w:rsidRPr="00B40895">
        <w:rPr>
          <w:rFonts w:hint="cs"/>
          <w:rtl/>
        </w:rPr>
        <w:t>القضية</w:t>
      </w:r>
      <w:r w:rsidRPr="00B40895">
        <w:rPr>
          <w:rtl/>
        </w:rPr>
        <w:t>.</w:t>
      </w:r>
    </w:p>
  </w:footnote>
  <w:footnote w:id="8">
    <w:p w:rsidR="00123539" w:rsidRDefault="00123539" w:rsidP="005E2B50">
      <w:pPr>
        <w:pStyle w:val="FootnoteText1"/>
      </w:pPr>
      <w:r w:rsidRPr="001709FF">
        <w:rPr>
          <w:rFonts w:hint="cs"/>
          <w:rtl/>
        </w:rPr>
        <w:t>(</w:t>
      </w:r>
      <w:r w:rsidRPr="005E2B50">
        <w:rPr>
          <w:rFonts w:cs="Times New Roman"/>
        </w:rPr>
        <w:footnoteRef/>
      </w:r>
      <w:r w:rsidRPr="00B40895">
        <w:rPr>
          <w:rFonts w:hint="cs"/>
          <w:rtl/>
        </w:rPr>
        <w:t>)</w:t>
      </w:r>
      <w:r w:rsidRPr="00B40895">
        <w:rPr>
          <w:rtl/>
        </w:rPr>
        <w:tab/>
      </w:r>
      <w:r w:rsidRPr="00B40895">
        <w:rPr>
          <w:rFonts w:hint="cs"/>
          <w:rtl/>
        </w:rPr>
        <w:t>تعطي</w:t>
      </w:r>
      <w:r w:rsidRPr="00B40895">
        <w:rPr>
          <w:rtl/>
        </w:rPr>
        <w:t xml:space="preserve"> </w:t>
      </w:r>
      <w:r w:rsidRPr="00B40895">
        <w:rPr>
          <w:rFonts w:hint="cs"/>
          <w:rtl/>
        </w:rPr>
        <w:t>الدولة</w:t>
      </w:r>
      <w:r w:rsidRPr="00B40895">
        <w:rPr>
          <w:rtl/>
        </w:rPr>
        <w:t xml:space="preserve"> </w:t>
      </w:r>
      <w:r w:rsidRPr="00B40895">
        <w:rPr>
          <w:rFonts w:hint="cs"/>
          <w:rtl/>
        </w:rPr>
        <w:t>الطرف</w:t>
      </w:r>
      <w:r w:rsidRPr="00B40895">
        <w:rPr>
          <w:rtl/>
        </w:rPr>
        <w:t xml:space="preserve"> </w:t>
      </w:r>
      <w:r w:rsidRPr="00B40895">
        <w:rPr>
          <w:rFonts w:hint="cs"/>
          <w:rtl/>
        </w:rPr>
        <w:t>تفاصيل</w:t>
      </w:r>
      <w:r w:rsidRPr="00B40895">
        <w:rPr>
          <w:rtl/>
        </w:rPr>
        <w:t xml:space="preserve"> </w:t>
      </w:r>
      <w:r w:rsidRPr="00B40895">
        <w:rPr>
          <w:rFonts w:hint="cs"/>
          <w:rtl/>
        </w:rPr>
        <w:t>عن</w:t>
      </w:r>
      <w:r w:rsidRPr="00B40895">
        <w:rPr>
          <w:rtl/>
        </w:rPr>
        <w:t xml:space="preserve"> </w:t>
      </w:r>
      <w:r w:rsidRPr="00B40895">
        <w:rPr>
          <w:rFonts w:hint="cs"/>
          <w:rtl/>
        </w:rPr>
        <w:t>هذه</w:t>
      </w:r>
      <w:r w:rsidRPr="00B40895">
        <w:rPr>
          <w:rtl/>
        </w:rPr>
        <w:t xml:space="preserve"> </w:t>
      </w:r>
      <w:r w:rsidRPr="00B40895">
        <w:rPr>
          <w:rFonts w:hint="cs"/>
          <w:rtl/>
        </w:rPr>
        <w:t>السياسات</w:t>
      </w:r>
      <w:r w:rsidRPr="00B40895">
        <w:rPr>
          <w:rtl/>
        </w:rPr>
        <w:t xml:space="preserve"> </w:t>
      </w:r>
      <w:r w:rsidRPr="00B40895">
        <w:rPr>
          <w:rFonts w:hint="cs"/>
          <w:rtl/>
        </w:rPr>
        <w:t>دون</w:t>
      </w:r>
      <w:r w:rsidRPr="00B40895">
        <w:rPr>
          <w:rtl/>
        </w:rPr>
        <w:t xml:space="preserve"> </w:t>
      </w:r>
      <w:r w:rsidRPr="00B40895">
        <w:rPr>
          <w:rFonts w:hint="cs"/>
          <w:rtl/>
        </w:rPr>
        <w:t>أن</w:t>
      </w:r>
      <w:r w:rsidRPr="00B40895">
        <w:rPr>
          <w:rtl/>
        </w:rPr>
        <w:t xml:space="preserve"> </w:t>
      </w:r>
      <w:r w:rsidRPr="00B40895">
        <w:rPr>
          <w:rFonts w:hint="cs"/>
          <w:rtl/>
        </w:rPr>
        <w:t>توضح</w:t>
      </w:r>
      <w:r w:rsidRPr="00B40895">
        <w:rPr>
          <w:rtl/>
        </w:rPr>
        <w:t xml:space="preserve"> </w:t>
      </w:r>
      <w:r w:rsidRPr="00B40895">
        <w:rPr>
          <w:rFonts w:hint="cs"/>
          <w:rtl/>
        </w:rPr>
        <w:t>كيف</w:t>
      </w:r>
      <w:r w:rsidRPr="00B40895">
        <w:rPr>
          <w:rtl/>
        </w:rPr>
        <w:t xml:space="preserve"> </w:t>
      </w:r>
      <w:r w:rsidRPr="00B40895">
        <w:rPr>
          <w:rFonts w:hint="cs"/>
          <w:rtl/>
        </w:rPr>
        <w:t>تنطبق</w:t>
      </w:r>
      <w:r w:rsidRPr="00B40895">
        <w:rPr>
          <w:rtl/>
        </w:rPr>
        <w:t xml:space="preserve"> </w:t>
      </w:r>
      <w:r w:rsidRPr="00B40895">
        <w:rPr>
          <w:rFonts w:hint="cs"/>
          <w:rtl/>
        </w:rPr>
        <w:t>على</w:t>
      </w:r>
      <w:r w:rsidRPr="00B40895">
        <w:rPr>
          <w:rtl/>
        </w:rPr>
        <w:t xml:space="preserve"> </w:t>
      </w:r>
      <w:r w:rsidRPr="00B40895">
        <w:rPr>
          <w:rFonts w:hint="cs"/>
          <w:rtl/>
        </w:rPr>
        <w:t>هذه</w:t>
      </w:r>
      <w:r w:rsidRPr="00B40895">
        <w:rPr>
          <w:rtl/>
        </w:rPr>
        <w:t xml:space="preserve"> </w:t>
      </w:r>
      <w:r w:rsidRPr="00B40895">
        <w:rPr>
          <w:rFonts w:hint="cs"/>
          <w:rtl/>
        </w:rPr>
        <w:t>القضية</w:t>
      </w:r>
      <w:r w:rsidRPr="00B40895">
        <w:rPr>
          <w:rtl/>
        </w:rPr>
        <w:t>.</w:t>
      </w:r>
    </w:p>
  </w:footnote>
  <w:footnote w:id="9">
    <w:p w:rsidR="00123539" w:rsidRDefault="00123539" w:rsidP="005E2B50">
      <w:pPr>
        <w:pStyle w:val="FootnoteText1"/>
      </w:pPr>
      <w:r w:rsidRPr="001709FF">
        <w:rPr>
          <w:rFonts w:hint="cs"/>
          <w:rtl/>
        </w:rPr>
        <w:t>(</w:t>
      </w:r>
      <w:r w:rsidRPr="005E2B50">
        <w:rPr>
          <w:rFonts w:cs="Times New Roman"/>
        </w:rPr>
        <w:footnoteRef/>
      </w:r>
      <w:r w:rsidRPr="00B40895">
        <w:rPr>
          <w:rFonts w:hint="cs"/>
          <w:rtl/>
        </w:rPr>
        <w:t>)</w:t>
      </w:r>
      <w:r w:rsidRPr="00B40895">
        <w:rPr>
          <w:rtl/>
        </w:rPr>
        <w:tab/>
      </w:r>
      <w:r w:rsidRPr="00B40895">
        <w:rPr>
          <w:rFonts w:hint="cs"/>
          <w:rtl/>
        </w:rPr>
        <w:t>انظر</w:t>
      </w:r>
      <w:r w:rsidRPr="00B40895">
        <w:rPr>
          <w:rtl/>
        </w:rPr>
        <w:t xml:space="preserve"> </w:t>
      </w:r>
      <w:r w:rsidRPr="00B40895">
        <w:rPr>
          <w:rFonts w:hint="cs"/>
          <w:rtl/>
        </w:rPr>
        <w:t>بلاغ</w:t>
      </w:r>
      <w:r w:rsidRPr="00B40895">
        <w:rPr>
          <w:rtl/>
        </w:rPr>
        <w:t xml:space="preserve"> </w:t>
      </w:r>
      <w:r w:rsidRPr="00B40895">
        <w:rPr>
          <w:rFonts w:hint="cs"/>
          <w:rtl/>
        </w:rPr>
        <w:t>اللجنة</w:t>
      </w:r>
      <w:r w:rsidRPr="00B40895">
        <w:rPr>
          <w:rtl/>
        </w:rPr>
        <w:t xml:space="preserve"> </w:t>
      </w:r>
      <w:r w:rsidRPr="00B40895">
        <w:rPr>
          <w:rFonts w:hint="cs"/>
          <w:rtl/>
        </w:rPr>
        <w:t>المعنية</w:t>
      </w:r>
      <w:r w:rsidRPr="00B40895">
        <w:rPr>
          <w:rtl/>
        </w:rPr>
        <w:t xml:space="preserve"> </w:t>
      </w:r>
      <w:r w:rsidRPr="00B40895">
        <w:rPr>
          <w:rFonts w:hint="cs"/>
          <w:rtl/>
        </w:rPr>
        <w:t>بحقوق</w:t>
      </w:r>
      <w:r w:rsidRPr="00B40895">
        <w:rPr>
          <w:rtl/>
        </w:rPr>
        <w:t xml:space="preserve"> </w:t>
      </w:r>
      <w:r w:rsidRPr="00B40895">
        <w:rPr>
          <w:rFonts w:hint="cs"/>
          <w:rtl/>
        </w:rPr>
        <w:t>الإنسان</w:t>
      </w:r>
      <w:r w:rsidRPr="00B40895">
        <w:rPr>
          <w:rtl/>
        </w:rPr>
        <w:t xml:space="preserve"> </w:t>
      </w:r>
      <w:r w:rsidRPr="00B40895">
        <w:rPr>
          <w:rFonts w:hint="cs"/>
          <w:rtl/>
        </w:rPr>
        <w:t>رقم</w:t>
      </w:r>
      <w:r w:rsidRPr="00B40895">
        <w:rPr>
          <w:rtl/>
        </w:rPr>
        <w:t xml:space="preserve"> </w:t>
      </w:r>
      <w:r w:rsidRPr="005E2B50">
        <w:rPr>
          <w:szCs w:val="18"/>
          <w:rtl/>
        </w:rPr>
        <w:t>300</w:t>
      </w:r>
      <w:r w:rsidRPr="00B40895">
        <w:rPr>
          <w:rtl/>
        </w:rPr>
        <w:t>/</w:t>
      </w:r>
      <w:r w:rsidRPr="005E2B50">
        <w:rPr>
          <w:szCs w:val="18"/>
          <w:rtl/>
        </w:rPr>
        <w:t>1988</w:t>
      </w:r>
      <w:r w:rsidRPr="00B40895">
        <w:rPr>
          <w:rtl/>
        </w:rPr>
        <w:t xml:space="preserve"> </w:t>
      </w:r>
      <w:r w:rsidRPr="00A353CF">
        <w:rPr>
          <w:i/>
          <w:iCs/>
          <w:rtl/>
        </w:rPr>
        <w:t>(</w:t>
      </w:r>
      <w:r w:rsidRPr="00A353CF">
        <w:rPr>
          <w:rFonts w:hint="cs"/>
          <w:i/>
          <w:iCs/>
          <w:rtl/>
        </w:rPr>
        <w:t>ج</w:t>
      </w:r>
      <w:r w:rsidRPr="00A353CF">
        <w:rPr>
          <w:i/>
          <w:iCs/>
          <w:rtl/>
        </w:rPr>
        <w:t xml:space="preserve">. </w:t>
      </w:r>
      <w:r w:rsidRPr="00A353CF">
        <w:rPr>
          <w:rFonts w:hint="cs"/>
          <w:i/>
          <w:iCs/>
          <w:rtl/>
        </w:rPr>
        <w:t>ه</w:t>
      </w:r>
      <w:r w:rsidRPr="00A353CF">
        <w:rPr>
          <w:i/>
          <w:iCs/>
          <w:rtl/>
        </w:rPr>
        <w:t xml:space="preserve">. </w:t>
      </w:r>
      <w:r w:rsidRPr="00A353CF">
        <w:rPr>
          <w:rFonts w:hint="cs"/>
          <w:i/>
          <w:iCs/>
          <w:rtl/>
        </w:rPr>
        <w:t>ضد</w:t>
      </w:r>
      <w:r w:rsidRPr="00A353CF">
        <w:rPr>
          <w:i/>
          <w:iCs/>
          <w:rtl/>
        </w:rPr>
        <w:t xml:space="preserve"> </w:t>
      </w:r>
      <w:r w:rsidRPr="00A353CF">
        <w:rPr>
          <w:rFonts w:hint="cs"/>
          <w:i/>
          <w:iCs/>
          <w:rtl/>
        </w:rPr>
        <w:t>فنلندا</w:t>
      </w:r>
      <w:r w:rsidRPr="00A353CF">
        <w:rPr>
          <w:i/>
          <w:iCs/>
          <w:rtl/>
        </w:rPr>
        <w:t>) (</w:t>
      </w:r>
      <w:r w:rsidRPr="00A353CF">
        <w:rPr>
          <w:i/>
          <w:iCs/>
        </w:rPr>
        <w:t>J.H. v. Finland</w:t>
      </w:r>
      <w:r w:rsidRPr="00A353CF">
        <w:rPr>
          <w:i/>
          <w:iCs/>
          <w:rtl/>
        </w:rPr>
        <w:t>)</w:t>
      </w:r>
      <w:r>
        <w:rPr>
          <w:rtl/>
        </w:rPr>
        <w:t>.</w:t>
      </w:r>
    </w:p>
  </w:footnote>
  <w:footnote w:id="10">
    <w:p w:rsidR="00123539" w:rsidRPr="00B40895"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tl/>
        </w:rPr>
        <w:tab/>
        <w:t xml:space="preserve">انظر حكم المحكمة العليا رقم </w:t>
      </w:r>
      <w:r w:rsidRPr="005E2B50">
        <w:rPr>
          <w:szCs w:val="18"/>
          <w:rtl/>
        </w:rPr>
        <w:t>800</w:t>
      </w:r>
      <w:r w:rsidRPr="00B40895">
        <w:rPr>
          <w:rtl/>
        </w:rPr>
        <w:t>/</w:t>
      </w:r>
      <w:r w:rsidRPr="005E2B50">
        <w:rPr>
          <w:szCs w:val="18"/>
          <w:rtl/>
        </w:rPr>
        <w:t>2014</w:t>
      </w:r>
      <w:r w:rsidRPr="00B40895">
        <w:rPr>
          <w:rtl/>
        </w:rPr>
        <w:t xml:space="preserve"> المؤرخ </w:t>
      </w:r>
      <w:r w:rsidRPr="005E2B50">
        <w:rPr>
          <w:szCs w:val="18"/>
          <w:rtl/>
        </w:rPr>
        <w:t>12</w:t>
      </w:r>
      <w:r w:rsidRPr="00B40895">
        <w:rPr>
          <w:rtl/>
          <w:lang w:bidi="ar-DZ"/>
        </w:rPr>
        <w:t xml:space="preserve"> </w:t>
      </w:r>
      <w:r w:rsidRPr="00B40895">
        <w:rPr>
          <w:rtl/>
        </w:rPr>
        <w:t xml:space="preserve">تشرين الثاني/نوفمبر </w:t>
      </w:r>
      <w:r w:rsidRPr="005E2B50">
        <w:rPr>
          <w:szCs w:val="18"/>
          <w:rtl/>
        </w:rPr>
        <w:t>2014</w:t>
      </w:r>
      <w:r w:rsidRPr="00B40895">
        <w:rPr>
          <w:rtl/>
          <w:lang w:bidi="ar-DZ"/>
        </w:rPr>
        <w:t>.</w:t>
      </w:r>
    </w:p>
  </w:footnote>
  <w:footnote w:id="11">
    <w:p w:rsidR="00123539" w:rsidRPr="001F5E8D" w:rsidRDefault="00123539" w:rsidP="005E2B50">
      <w:pPr>
        <w:pStyle w:val="FootnoteText1"/>
        <w:rPr>
          <w:spacing w:val="-3"/>
          <w:rtl/>
        </w:rPr>
      </w:pPr>
      <w:r w:rsidRPr="001F5E8D">
        <w:rPr>
          <w:rFonts w:hint="cs"/>
          <w:spacing w:val="-3"/>
          <w:rtl/>
        </w:rPr>
        <w:t>(</w:t>
      </w:r>
      <w:r w:rsidRPr="001F5E8D">
        <w:rPr>
          <w:rFonts w:cs="Times New Roman"/>
          <w:spacing w:val="-3"/>
        </w:rPr>
        <w:footnoteRef/>
      </w:r>
      <w:r w:rsidRPr="001F5E8D">
        <w:rPr>
          <w:rFonts w:hint="cs"/>
          <w:spacing w:val="-3"/>
          <w:rtl/>
        </w:rPr>
        <w:t>)</w:t>
      </w:r>
      <w:r w:rsidRPr="001F5E8D">
        <w:rPr>
          <w:rFonts w:hint="cs"/>
          <w:spacing w:val="-3"/>
          <w:rtl/>
        </w:rPr>
        <w:tab/>
      </w:r>
      <w:r w:rsidRPr="001F5E8D">
        <w:rPr>
          <w:spacing w:val="-3"/>
          <w:rtl/>
        </w:rPr>
        <w:t xml:space="preserve">انظر حكم محكمة </w:t>
      </w:r>
      <w:proofErr w:type="spellStart"/>
      <w:r w:rsidRPr="001F5E8D">
        <w:rPr>
          <w:spacing w:val="-3"/>
          <w:rtl/>
        </w:rPr>
        <w:t>سيغو</w:t>
      </w:r>
      <w:r w:rsidRPr="001F5E8D">
        <w:rPr>
          <w:rFonts w:hint="cs"/>
          <w:spacing w:val="-3"/>
          <w:rtl/>
        </w:rPr>
        <w:t>ب</w:t>
      </w:r>
      <w:r w:rsidRPr="001F5E8D">
        <w:rPr>
          <w:spacing w:val="-3"/>
          <w:rtl/>
        </w:rPr>
        <w:t>يا</w:t>
      </w:r>
      <w:proofErr w:type="spellEnd"/>
      <w:r w:rsidRPr="001F5E8D">
        <w:rPr>
          <w:spacing w:val="-3"/>
          <w:rtl/>
        </w:rPr>
        <w:t xml:space="preserve"> العليا الإقليمية المؤرخ </w:t>
      </w:r>
      <w:r w:rsidRPr="001F5E8D">
        <w:rPr>
          <w:spacing w:val="-3"/>
          <w:szCs w:val="18"/>
          <w:rtl/>
        </w:rPr>
        <w:t>29</w:t>
      </w:r>
      <w:r w:rsidRPr="001F5E8D">
        <w:rPr>
          <w:spacing w:val="-3"/>
          <w:rtl/>
        </w:rPr>
        <w:t xml:space="preserve"> تشرين الأول/أكتوبر </w:t>
      </w:r>
      <w:r w:rsidRPr="001F5E8D">
        <w:rPr>
          <w:spacing w:val="-3"/>
          <w:szCs w:val="18"/>
          <w:rtl/>
        </w:rPr>
        <w:t>1998</w:t>
      </w:r>
      <w:r w:rsidRPr="001F5E8D">
        <w:rPr>
          <w:spacing w:val="-3"/>
          <w:rtl/>
        </w:rPr>
        <w:t>، وحكم محكمة جيرونا العليا الإقليمية الصادر</w:t>
      </w:r>
      <w:r w:rsidRPr="001F5E8D">
        <w:rPr>
          <w:spacing w:val="-3"/>
          <w:rtl/>
          <w:lang w:bidi="ar-DZ"/>
        </w:rPr>
        <w:t xml:space="preserve"> </w:t>
      </w:r>
      <w:r w:rsidRPr="001F5E8D">
        <w:rPr>
          <w:spacing w:val="-3"/>
          <w:rtl/>
        </w:rPr>
        <w:t xml:space="preserve">في </w:t>
      </w:r>
      <w:r w:rsidRPr="001F5E8D">
        <w:rPr>
          <w:spacing w:val="-3"/>
          <w:szCs w:val="18"/>
          <w:rtl/>
        </w:rPr>
        <w:t>5</w:t>
      </w:r>
      <w:r w:rsidRPr="001F5E8D">
        <w:rPr>
          <w:spacing w:val="-3"/>
          <w:rtl/>
        </w:rPr>
        <w:t xml:space="preserve"> شباط/فبراير </w:t>
      </w:r>
      <w:r w:rsidRPr="001F5E8D">
        <w:rPr>
          <w:spacing w:val="-3"/>
          <w:szCs w:val="18"/>
          <w:rtl/>
        </w:rPr>
        <w:t>1999</w:t>
      </w:r>
      <w:r w:rsidRPr="001F5E8D">
        <w:rPr>
          <w:spacing w:val="-3"/>
          <w:rtl/>
        </w:rPr>
        <w:t xml:space="preserve">، وحكم محكمة </w:t>
      </w:r>
      <w:proofErr w:type="spellStart"/>
      <w:r w:rsidRPr="001F5E8D">
        <w:rPr>
          <w:rFonts w:hint="cs"/>
          <w:spacing w:val="-3"/>
          <w:rtl/>
        </w:rPr>
        <w:t>ب</w:t>
      </w:r>
      <w:r w:rsidRPr="001F5E8D">
        <w:rPr>
          <w:spacing w:val="-3"/>
          <w:rtl/>
        </w:rPr>
        <w:t>النسيا</w:t>
      </w:r>
      <w:proofErr w:type="spellEnd"/>
      <w:r w:rsidRPr="001F5E8D">
        <w:rPr>
          <w:spacing w:val="-3"/>
          <w:rtl/>
        </w:rPr>
        <w:t xml:space="preserve"> العليا الإقليمية الصادر في </w:t>
      </w:r>
      <w:r w:rsidRPr="001F5E8D">
        <w:rPr>
          <w:spacing w:val="-3"/>
          <w:szCs w:val="18"/>
          <w:rtl/>
        </w:rPr>
        <w:t>4</w:t>
      </w:r>
      <w:r w:rsidRPr="001F5E8D">
        <w:rPr>
          <w:spacing w:val="-3"/>
          <w:rtl/>
          <w:lang w:bidi="ar-DZ"/>
        </w:rPr>
        <w:t xml:space="preserve"> </w:t>
      </w:r>
      <w:r w:rsidRPr="001F5E8D">
        <w:rPr>
          <w:spacing w:val="-3"/>
          <w:rtl/>
        </w:rPr>
        <w:t xml:space="preserve">شباط/فبراير </w:t>
      </w:r>
      <w:r w:rsidRPr="001F5E8D">
        <w:rPr>
          <w:spacing w:val="-3"/>
          <w:szCs w:val="18"/>
          <w:rtl/>
        </w:rPr>
        <w:t>2000</w:t>
      </w:r>
      <w:r w:rsidRPr="001F5E8D">
        <w:rPr>
          <w:spacing w:val="-3"/>
          <w:rtl/>
          <w:lang w:bidi="ar-DZ"/>
        </w:rPr>
        <w:t>.</w:t>
      </w:r>
    </w:p>
  </w:footnote>
  <w:footnote w:id="12">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Pr>
          <w:rFonts w:hint="cs"/>
          <w:rtl/>
        </w:rPr>
        <w:tab/>
      </w:r>
      <w:r w:rsidRPr="00B40895">
        <w:t>A/HRC/</w:t>
      </w:r>
      <w:r w:rsidRPr="005E2B50">
        <w:rPr>
          <w:szCs w:val="18"/>
        </w:rPr>
        <w:t>4</w:t>
      </w:r>
      <w:r w:rsidRPr="00B40895">
        <w:t>/</w:t>
      </w:r>
      <w:r w:rsidRPr="005E2B50">
        <w:rPr>
          <w:szCs w:val="18"/>
        </w:rPr>
        <w:t>18</w:t>
      </w:r>
      <w:r w:rsidRPr="00B40895">
        <w:rPr>
          <w:rFonts w:hint="cs"/>
          <w:rtl/>
        </w:rPr>
        <w:t>، المرفق الأول.</w:t>
      </w:r>
    </w:p>
  </w:footnote>
  <w:footnote w:id="13">
    <w:p w:rsidR="00123539" w:rsidRPr="00B40895"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tl/>
        </w:rPr>
        <w:tab/>
      </w:r>
      <w:r w:rsidRPr="00B40895">
        <w:rPr>
          <w:rFonts w:hint="cs"/>
          <w:rtl/>
        </w:rPr>
        <w:t>ت</w:t>
      </w:r>
      <w:r w:rsidRPr="00B40895">
        <w:rPr>
          <w:rtl/>
        </w:rPr>
        <w:t>شير صاحب</w:t>
      </w:r>
      <w:r w:rsidRPr="00B40895">
        <w:rPr>
          <w:rFonts w:hint="cs"/>
          <w:rtl/>
        </w:rPr>
        <w:t>ة</w:t>
      </w:r>
      <w:r w:rsidRPr="00B40895">
        <w:rPr>
          <w:rtl/>
        </w:rPr>
        <w:t xml:space="preserve"> البلاغ إلى المادة </w:t>
      </w:r>
      <w:r w:rsidRPr="005E2B50">
        <w:rPr>
          <w:szCs w:val="18"/>
          <w:rtl/>
        </w:rPr>
        <w:t>27</w:t>
      </w:r>
      <w:r w:rsidRPr="00B40895">
        <w:rPr>
          <w:rtl/>
        </w:rPr>
        <w:t xml:space="preserve"> من اتفاقية فيينا</w:t>
      </w:r>
      <w:r w:rsidRPr="00B40895">
        <w:rPr>
          <w:rtl/>
          <w:lang w:bidi="ar-DZ"/>
        </w:rPr>
        <w:t xml:space="preserve"> </w:t>
      </w:r>
      <w:r w:rsidRPr="00B40895">
        <w:rPr>
          <w:rtl/>
        </w:rPr>
        <w:t>لقانون المعاهدات</w:t>
      </w:r>
      <w:r w:rsidRPr="00B40895">
        <w:rPr>
          <w:rtl/>
          <w:lang w:bidi="ar-DZ"/>
        </w:rPr>
        <w:t>.</w:t>
      </w:r>
    </w:p>
  </w:footnote>
  <w:footnote w:id="14">
    <w:p w:rsidR="00123539" w:rsidRPr="00B40895"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Pr>
          <w:rFonts w:hint="cs"/>
          <w:rtl/>
        </w:rPr>
        <w:tab/>
      </w:r>
      <w:r w:rsidRPr="009B1C16">
        <w:rPr>
          <w:i/>
          <w:iCs/>
        </w:rPr>
        <w:t xml:space="preserve">Ben </w:t>
      </w:r>
      <w:proofErr w:type="spellStart"/>
      <w:r w:rsidRPr="009B1C16">
        <w:rPr>
          <w:i/>
          <w:iCs/>
        </w:rPr>
        <w:t>Djazia</w:t>
      </w:r>
      <w:proofErr w:type="spellEnd"/>
      <w:r w:rsidRPr="009B1C16">
        <w:rPr>
          <w:i/>
          <w:iCs/>
        </w:rPr>
        <w:t xml:space="preserve"> and </w:t>
      </w:r>
      <w:proofErr w:type="spellStart"/>
      <w:r w:rsidRPr="009B1C16">
        <w:rPr>
          <w:i/>
          <w:iCs/>
        </w:rPr>
        <w:t>Bellili</w:t>
      </w:r>
      <w:proofErr w:type="spellEnd"/>
      <w:r w:rsidRPr="009B1C16">
        <w:rPr>
          <w:i/>
          <w:iCs/>
        </w:rPr>
        <w:t xml:space="preserve"> v. Spain</w:t>
      </w:r>
      <w:r>
        <w:rPr>
          <w:rFonts w:hint="cs"/>
          <w:rtl/>
        </w:rPr>
        <w:t xml:space="preserve">، </w:t>
      </w:r>
      <w:r w:rsidRPr="00B40895">
        <w:rPr>
          <w:rFonts w:hint="cs"/>
          <w:rtl/>
        </w:rPr>
        <w:t xml:space="preserve">الفقرة </w:t>
      </w:r>
      <w:r w:rsidRPr="005E2B50">
        <w:rPr>
          <w:rFonts w:hint="cs"/>
          <w:szCs w:val="18"/>
          <w:rtl/>
        </w:rPr>
        <w:t>21</w:t>
      </w:r>
      <w:r w:rsidRPr="00B40895">
        <w:rPr>
          <w:rFonts w:hint="cs"/>
          <w:rtl/>
        </w:rPr>
        <w:t>.</w:t>
      </w:r>
    </w:p>
  </w:footnote>
  <w:footnote w:id="15">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Pr>
          <w:rFonts w:hint="cs"/>
          <w:rtl/>
        </w:rPr>
        <w:tab/>
      </w:r>
      <w:r w:rsidRPr="00B40895">
        <w:rPr>
          <w:rtl/>
        </w:rPr>
        <w:t xml:space="preserve">القانون رقم </w:t>
      </w:r>
      <w:r w:rsidRPr="005E2B50">
        <w:rPr>
          <w:szCs w:val="18"/>
          <w:rtl/>
        </w:rPr>
        <w:t>1</w:t>
      </w:r>
      <w:r w:rsidRPr="00B40895">
        <w:rPr>
          <w:rtl/>
        </w:rPr>
        <w:t>/</w:t>
      </w:r>
      <w:r w:rsidRPr="005E2B50">
        <w:rPr>
          <w:szCs w:val="18"/>
          <w:rtl/>
        </w:rPr>
        <w:t>2000</w:t>
      </w:r>
      <w:r w:rsidRPr="00B40895">
        <w:rPr>
          <w:rtl/>
        </w:rPr>
        <w:t xml:space="preserve"> المؤرخ </w:t>
      </w:r>
      <w:r w:rsidRPr="005E2B50">
        <w:rPr>
          <w:szCs w:val="18"/>
          <w:rtl/>
        </w:rPr>
        <w:t>7</w:t>
      </w:r>
      <w:r w:rsidRPr="00B40895">
        <w:rPr>
          <w:rtl/>
        </w:rPr>
        <w:t xml:space="preserve"> كانون الثاني/يناير</w:t>
      </w:r>
      <w:r w:rsidRPr="00B40895">
        <w:rPr>
          <w:rtl/>
          <w:lang w:bidi="ar-DZ"/>
        </w:rPr>
        <w:t xml:space="preserve"> </w:t>
      </w:r>
      <w:r w:rsidRPr="00B40895">
        <w:rPr>
          <w:rtl/>
        </w:rPr>
        <w:t>بشأن الإجراءات المدنية، المادة</w:t>
      </w:r>
      <w:r w:rsidRPr="00B40895">
        <w:rPr>
          <w:rFonts w:hint="cs"/>
          <w:rtl/>
        </w:rPr>
        <w:t xml:space="preserve"> </w:t>
      </w:r>
      <w:r w:rsidRPr="005E2B50">
        <w:rPr>
          <w:szCs w:val="18"/>
          <w:rtl/>
        </w:rPr>
        <w:t>437</w:t>
      </w:r>
      <w:r w:rsidRPr="00B40895">
        <w:rPr>
          <w:rtl/>
        </w:rPr>
        <w:t xml:space="preserve"> </w:t>
      </w:r>
      <w:r w:rsidRPr="00B40895">
        <w:rPr>
          <w:rFonts w:hint="cs"/>
          <w:rtl/>
        </w:rPr>
        <w:t>(</w:t>
      </w:r>
      <w:r w:rsidRPr="005E2B50">
        <w:rPr>
          <w:szCs w:val="18"/>
          <w:rtl/>
        </w:rPr>
        <w:t>3</w:t>
      </w:r>
      <w:r w:rsidRPr="00B40895">
        <w:rPr>
          <w:rtl/>
        </w:rPr>
        <w:t xml:space="preserve"> </w:t>
      </w:r>
      <w:r w:rsidRPr="009B1C16">
        <w:rPr>
          <w:i/>
          <w:iCs/>
          <w:rtl/>
        </w:rPr>
        <w:t>مكررا</w:t>
      </w:r>
      <w:r w:rsidR="009B1C16" w:rsidRPr="009B1C16">
        <w:rPr>
          <w:rFonts w:hint="cs"/>
          <w:i/>
          <w:iCs/>
          <w:rtl/>
        </w:rPr>
        <w:t>ً</w:t>
      </w:r>
      <w:r w:rsidRPr="00B40895">
        <w:rPr>
          <w:rFonts w:hint="cs"/>
          <w:rtl/>
        </w:rPr>
        <w:t>)</w:t>
      </w:r>
      <w:r w:rsidRPr="00B40895">
        <w:rPr>
          <w:rtl/>
          <w:lang w:bidi="ar-DZ"/>
        </w:rPr>
        <w:t>.</w:t>
      </w:r>
    </w:p>
  </w:footnote>
  <w:footnote w:id="16">
    <w:p w:rsidR="00123539" w:rsidRDefault="00123539" w:rsidP="009B1C16">
      <w:pPr>
        <w:pStyle w:val="FootnoteText1"/>
        <w:rPr>
          <w:rtl/>
        </w:rPr>
      </w:pPr>
      <w:r w:rsidRPr="00B40895">
        <w:rPr>
          <w:rFonts w:hint="cs"/>
          <w:rtl/>
        </w:rPr>
        <w:t>(</w:t>
      </w:r>
      <w:r w:rsidRPr="005E2B50">
        <w:rPr>
          <w:rFonts w:cs="Times New Roman"/>
        </w:rPr>
        <w:footnoteRef/>
      </w:r>
      <w:r w:rsidRPr="00B40895">
        <w:rPr>
          <w:rFonts w:hint="cs"/>
          <w:rtl/>
        </w:rPr>
        <w:t>)</w:t>
      </w:r>
      <w:r>
        <w:rPr>
          <w:rFonts w:hint="cs"/>
          <w:rtl/>
        </w:rPr>
        <w:tab/>
      </w:r>
      <w:r w:rsidR="009B1C16" w:rsidRPr="009B1C16">
        <w:rPr>
          <w:lang w:val="en-GB"/>
        </w:rPr>
        <w:t>http://www.poderjudicial.es/cgpj/es/Temas/Estadistica-Judicial/Estadistica-por-temas/</w:t>
      </w:r>
      <w:r w:rsidR="009B1C16">
        <w:rPr>
          <w:lang w:val="en-GB"/>
        </w:rPr>
        <w:br/>
      </w:r>
      <w:proofErr w:type="spellStart"/>
      <w:r w:rsidR="009B1C16" w:rsidRPr="009B1C16">
        <w:rPr>
          <w:lang w:val="en-GB"/>
        </w:rPr>
        <w:t>Datospenales</w:t>
      </w:r>
      <w:proofErr w:type="spellEnd"/>
      <w:r w:rsidR="009B1C16" w:rsidRPr="009B1C16">
        <w:rPr>
          <w:lang w:val="en-GB"/>
        </w:rPr>
        <w:t>--civiles-y-laborales/Civil-y-laboral/Efecto-de-la-Crisis-en-los-organos-judiciales/</w:t>
      </w:r>
      <w:r w:rsidRPr="00B40895">
        <w:rPr>
          <w:rtl/>
        </w:rPr>
        <w:t>.</w:t>
      </w:r>
    </w:p>
  </w:footnote>
  <w:footnote w:id="17">
    <w:p w:rsidR="00123539" w:rsidRPr="006A678E" w:rsidRDefault="00123539" w:rsidP="005E2B50">
      <w:pPr>
        <w:pStyle w:val="FootnoteText1"/>
        <w:rPr>
          <w:rtl/>
        </w:rPr>
      </w:pPr>
      <w:r w:rsidRPr="00B40895">
        <w:rPr>
          <w:rFonts w:hint="cs"/>
          <w:rtl/>
        </w:rPr>
        <w:t>(</w:t>
      </w:r>
      <w:r w:rsidRPr="005E2B50">
        <w:rPr>
          <w:rFonts w:cs="Times New Roman"/>
        </w:rPr>
        <w:footnoteRef/>
      </w:r>
      <w:r w:rsidRPr="00B40895">
        <w:rPr>
          <w:rtl/>
        </w:rPr>
        <w:t>)</w:t>
      </w:r>
      <w:r>
        <w:rPr>
          <w:rFonts w:hint="cs"/>
          <w:rtl/>
        </w:rPr>
        <w:tab/>
      </w:r>
      <w:r w:rsidRPr="00B40895">
        <w:rPr>
          <w:rtl/>
        </w:rPr>
        <w:t xml:space="preserve">من خلال صندوق إعادة هيكلة </w:t>
      </w:r>
      <w:r w:rsidRPr="00B40895">
        <w:rPr>
          <w:rFonts w:hint="cs"/>
          <w:rtl/>
        </w:rPr>
        <w:t>المصارف</w:t>
      </w:r>
      <w:r w:rsidRPr="00B40895">
        <w:rPr>
          <w:rtl/>
        </w:rPr>
        <w:t xml:space="preserve"> بشكل منظم</w:t>
      </w:r>
      <w:r w:rsidRPr="00B40895">
        <w:rPr>
          <w:rtl/>
          <w:lang w:bidi="ar-DZ"/>
        </w:rPr>
        <w:t>.</w:t>
      </w:r>
    </w:p>
  </w:footnote>
  <w:footnote w:id="18">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Pr>
          <w:rFonts w:hint="cs"/>
          <w:rtl/>
        </w:rPr>
        <w:tab/>
      </w:r>
      <w:r w:rsidRPr="00B40895">
        <w:rPr>
          <w:rtl/>
        </w:rPr>
        <w:t xml:space="preserve">القانون رقم </w:t>
      </w:r>
      <w:r w:rsidRPr="005E2B50">
        <w:rPr>
          <w:szCs w:val="18"/>
          <w:rtl/>
        </w:rPr>
        <w:t>1</w:t>
      </w:r>
      <w:r w:rsidRPr="00B40895">
        <w:rPr>
          <w:rtl/>
        </w:rPr>
        <w:t>/</w:t>
      </w:r>
      <w:r w:rsidRPr="005E2B50">
        <w:rPr>
          <w:szCs w:val="18"/>
          <w:rtl/>
        </w:rPr>
        <w:t>2013</w:t>
      </w:r>
      <w:r w:rsidRPr="00B40895">
        <w:rPr>
          <w:rtl/>
        </w:rPr>
        <w:t xml:space="preserve"> المؤرخ </w:t>
      </w:r>
      <w:r w:rsidRPr="005E2B50">
        <w:rPr>
          <w:szCs w:val="18"/>
          <w:rtl/>
        </w:rPr>
        <w:t>14</w:t>
      </w:r>
      <w:r w:rsidRPr="00B40895">
        <w:rPr>
          <w:rtl/>
        </w:rPr>
        <w:t xml:space="preserve"> أيار/مايو بشأن</w:t>
      </w:r>
      <w:r w:rsidRPr="00B40895">
        <w:rPr>
          <w:rtl/>
          <w:lang w:bidi="ar-DZ"/>
        </w:rPr>
        <w:t xml:space="preserve"> </w:t>
      </w:r>
      <w:r w:rsidRPr="00B40895">
        <w:rPr>
          <w:rtl/>
        </w:rPr>
        <w:t xml:space="preserve">التدابير الرامية إلى زيادة الحماية </w:t>
      </w:r>
      <w:r w:rsidRPr="00B40895">
        <w:rPr>
          <w:rFonts w:hint="cs"/>
          <w:rtl/>
        </w:rPr>
        <w:t xml:space="preserve">المتاحة </w:t>
      </w:r>
      <w:r w:rsidRPr="00B40895">
        <w:rPr>
          <w:rtl/>
        </w:rPr>
        <w:t>للمدينين العقاريين، وإعادة هيكلة الديون،</w:t>
      </w:r>
      <w:r w:rsidRPr="00B40895">
        <w:rPr>
          <w:rtl/>
          <w:lang w:bidi="ar-DZ"/>
        </w:rPr>
        <w:t xml:space="preserve"> </w:t>
      </w:r>
      <w:r w:rsidRPr="00B40895">
        <w:rPr>
          <w:rtl/>
        </w:rPr>
        <w:t>وعقود الإيجار العام</w:t>
      </w:r>
      <w:r w:rsidRPr="00B40895">
        <w:rPr>
          <w:rtl/>
          <w:lang w:bidi="ar-DZ"/>
        </w:rPr>
        <w:t>.</w:t>
      </w:r>
    </w:p>
  </w:footnote>
  <w:footnote w:id="19">
    <w:p w:rsidR="00123539" w:rsidRPr="00B478F9" w:rsidRDefault="00905D6E" w:rsidP="005E2B50">
      <w:pPr>
        <w:pStyle w:val="FootnoteText1"/>
        <w:rPr>
          <w:rtl/>
        </w:rPr>
      </w:pPr>
      <w:r>
        <w:rPr>
          <w:rFonts w:hint="cs"/>
          <w:rtl/>
        </w:rPr>
        <w:t>[</w:t>
      </w:r>
      <w:r w:rsidR="00123539" w:rsidRPr="00B40895">
        <w:rPr>
          <w:rFonts w:hint="cs"/>
          <w:rtl/>
        </w:rPr>
        <w:t>(</w:t>
      </w:r>
      <w:r w:rsidR="00123539" w:rsidRPr="005E2B50">
        <w:rPr>
          <w:rFonts w:cs="Times New Roman"/>
        </w:rPr>
        <w:footnoteRef/>
      </w:r>
      <w:r w:rsidR="00123539" w:rsidRPr="00B40895">
        <w:rPr>
          <w:rFonts w:hint="cs"/>
          <w:rtl/>
        </w:rPr>
        <w:t>)</w:t>
      </w:r>
      <w:r w:rsidR="00123539" w:rsidRPr="00B40895">
        <w:rPr>
          <w:rFonts w:hint="cs"/>
          <w:rtl/>
        </w:rPr>
        <w:tab/>
      </w:r>
      <w:r w:rsidR="00123539" w:rsidRPr="00B40895">
        <w:rPr>
          <w:rtl/>
        </w:rPr>
        <w:t>صاحبة البلاغ لا تقدم وثائق تدعم أي ادعاء من هذه</w:t>
      </w:r>
      <w:r w:rsidR="00123539" w:rsidRPr="00B40895">
        <w:rPr>
          <w:rtl/>
          <w:lang w:bidi="ar-DZ"/>
        </w:rPr>
        <w:t xml:space="preserve"> </w:t>
      </w:r>
      <w:r w:rsidR="00123539" w:rsidRPr="00B40895">
        <w:rPr>
          <w:rtl/>
        </w:rPr>
        <w:t>الادعاءات.</w:t>
      </w:r>
      <w:r>
        <w:rPr>
          <w:rFonts w:hint="cs"/>
          <w:rtl/>
          <w:lang w:bidi="ar-DZ"/>
        </w:rPr>
        <w:t>]</w:t>
      </w:r>
    </w:p>
  </w:footnote>
  <w:footnote w:id="20">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Fonts w:hint="cs"/>
          <w:rtl/>
        </w:rPr>
        <w:tab/>
      </w:r>
      <w:r w:rsidRPr="00B40895">
        <w:rPr>
          <w:rtl/>
        </w:rPr>
        <w:t xml:space="preserve">التعليق العام رقم </w:t>
      </w:r>
      <w:r w:rsidRPr="005E2B50">
        <w:rPr>
          <w:szCs w:val="18"/>
          <w:rtl/>
        </w:rPr>
        <w:t>4</w:t>
      </w:r>
      <w:r w:rsidRPr="00B40895">
        <w:rPr>
          <w:rtl/>
        </w:rPr>
        <w:t>(</w:t>
      </w:r>
      <w:r w:rsidRPr="005E2B50">
        <w:rPr>
          <w:szCs w:val="18"/>
          <w:rtl/>
        </w:rPr>
        <w:t>1991</w:t>
      </w:r>
      <w:r w:rsidRPr="00B40895">
        <w:rPr>
          <w:rtl/>
        </w:rPr>
        <w:t xml:space="preserve">)، الفقرة </w:t>
      </w:r>
      <w:r w:rsidRPr="005E2B50">
        <w:rPr>
          <w:szCs w:val="18"/>
          <w:rtl/>
        </w:rPr>
        <w:t>1</w:t>
      </w:r>
      <w:r w:rsidRPr="00B40895">
        <w:rPr>
          <w:rtl/>
          <w:lang w:bidi="ar-DZ"/>
        </w:rPr>
        <w:t>.</w:t>
      </w:r>
    </w:p>
  </w:footnote>
  <w:footnote w:id="21">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Fonts w:hint="cs"/>
          <w:rtl/>
        </w:rPr>
        <w:tab/>
      </w:r>
      <w:r w:rsidRPr="00B40895">
        <w:rPr>
          <w:rtl/>
        </w:rPr>
        <w:t xml:space="preserve">المرجع نفسه، الفقرات </w:t>
      </w:r>
      <w:r w:rsidRPr="005E2B50">
        <w:rPr>
          <w:szCs w:val="18"/>
          <w:rtl/>
        </w:rPr>
        <w:t>7</w:t>
      </w:r>
      <w:r>
        <w:rPr>
          <w:rtl/>
        </w:rPr>
        <w:t xml:space="preserve"> و</w:t>
      </w:r>
      <w:r w:rsidRPr="005E2B50">
        <w:rPr>
          <w:szCs w:val="18"/>
          <w:rtl/>
        </w:rPr>
        <w:t>9</w:t>
      </w:r>
      <w:r w:rsidRPr="00B40895">
        <w:rPr>
          <w:rFonts w:hint="cs"/>
          <w:rtl/>
        </w:rPr>
        <w:t>.</w:t>
      </w:r>
    </w:p>
  </w:footnote>
  <w:footnote w:id="22">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Fonts w:hint="cs"/>
          <w:rtl/>
        </w:rPr>
        <w:tab/>
      </w:r>
      <w:r w:rsidRPr="00B40895">
        <w:rPr>
          <w:rtl/>
        </w:rPr>
        <w:t>المرجع نفسه، الفقر</w:t>
      </w:r>
      <w:r w:rsidRPr="00B40895">
        <w:rPr>
          <w:rFonts w:hint="cs"/>
          <w:rtl/>
        </w:rPr>
        <w:t xml:space="preserve">ة </w:t>
      </w:r>
      <w:r w:rsidRPr="005E2B50">
        <w:rPr>
          <w:rFonts w:hint="cs"/>
          <w:szCs w:val="18"/>
          <w:rtl/>
        </w:rPr>
        <w:t>7</w:t>
      </w:r>
      <w:r w:rsidRPr="00B40895">
        <w:rPr>
          <w:rFonts w:hint="cs"/>
          <w:rtl/>
        </w:rPr>
        <w:t>.</w:t>
      </w:r>
    </w:p>
  </w:footnote>
  <w:footnote w:id="23">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Fonts w:hint="cs"/>
          <w:rtl/>
        </w:rPr>
        <w:tab/>
        <w:t xml:space="preserve">المرجع نفسه، الفقرة </w:t>
      </w:r>
      <w:r w:rsidRPr="005E2B50">
        <w:rPr>
          <w:rFonts w:hint="cs"/>
          <w:szCs w:val="18"/>
          <w:rtl/>
        </w:rPr>
        <w:t>12</w:t>
      </w:r>
      <w:r w:rsidRPr="00B40895">
        <w:rPr>
          <w:rFonts w:hint="cs"/>
          <w:rtl/>
        </w:rPr>
        <w:t>.</w:t>
      </w:r>
    </w:p>
  </w:footnote>
  <w:footnote w:id="24">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Fonts w:hint="cs"/>
          <w:rtl/>
        </w:rPr>
        <w:tab/>
        <w:t xml:space="preserve">المرجع نفسه، الفقرة </w:t>
      </w:r>
      <w:r w:rsidRPr="005E2B50">
        <w:rPr>
          <w:rFonts w:hint="cs"/>
          <w:szCs w:val="18"/>
          <w:rtl/>
        </w:rPr>
        <w:t>18</w:t>
      </w:r>
      <w:r w:rsidRPr="00B40895">
        <w:rPr>
          <w:rFonts w:hint="cs"/>
          <w:rtl/>
        </w:rPr>
        <w:t xml:space="preserve">، والتعليق العام رقم </w:t>
      </w:r>
      <w:r w:rsidRPr="005E2B50">
        <w:rPr>
          <w:rFonts w:hint="cs"/>
          <w:szCs w:val="18"/>
          <w:rtl/>
        </w:rPr>
        <w:t>7</w:t>
      </w:r>
      <w:r w:rsidRPr="00B40895">
        <w:rPr>
          <w:rFonts w:hint="cs"/>
          <w:rtl/>
        </w:rPr>
        <w:t xml:space="preserve">، الفقرة </w:t>
      </w:r>
      <w:r w:rsidRPr="005E2B50">
        <w:rPr>
          <w:rFonts w:hint="cs"/>
          <w:szCs w:val="18"/>
          <w:rtl/>
        </w:rPr>
        <w:t>1</w:t>
      </w:r>
      <w:r>
        <w:rPr>
          <w:rFonts w:hint="cs"/>
          <w:rtl/>
        </w:rPr>
        <w:t>.</w:t>
      </w:r>
    </w:p>
  </w:footnote>
  <w:footnote w:id="25">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Pr>
          <w:rFonts w:hint="cs"/>
          <w:rtl/>
        </w:rPr>
        <w:tab/>
      </w:r>
      <w:r w:rsidRPr="0055376F">
        <w:rPr>
          <w:i/>
          <w:iCs/>
        </w:rPr>
        <w:t xml:space="preserve">Ben </w:t>
      </w:r>
      <w:proofErr w:type="spellStart"/>
      <w:r w:rsidRPr="0055376F">
        <w:rPr>
          <w:i/>
          <w:iCs/>
        </w:rPr>
        <w:t>Djazia</w:t>
      </w:r>
      <w:proofErr w:type="spellEnd"/>
      <w:r w:rsidRPr="0055376F">
        <w:rPr>
          <w:i/>
          <w:iCs/>
        </w:rPr>
        <w:t xml:space="preserve"> and </w:t>
      </w:r>
      <w:proofErr w:type="spellStart"/>
      <w:r w:rsidRPr="0055376F">
        <w:rPr>
          <w:i/>
          <w:iCs/>
        </w:rPr>
        <w:t>Bellili</w:t>
      </w:r>
      <w:proofErr w:type="spellEnd"/>
      <w:r w:rsidRPr="0055376F">
        <w:rPr>
          <w:i/>
          <w:iCs/>
        </w:rPr>
        <w:t xml:space="preserve"> v. Spain</w:t>
      </w:r>
      <w:r w:rsidRPr="00B40895">
        <w:rPr>
          <w:rFonts w:hint="cs"/>
          <w:rtl/>
        </w:rPr>
        <w:t xml:space="preserve">، الفقرة </w:t>
      </w:r>
      <w:r w:rsidRPr="005E2B50">
        <w:rPr>
          <w:rFonts w:hint="cs"/>
          <w:szCs w:val="18"/>
          <w:rtl/>
        </w:rPr>
        <w:t>13</w:t>
      </w:r>
      <w:r w:rsidRPr="00B40895">
        <w:rPr>
          <w:rFonts w:hint="cs"/>
          <w:rtl/>
        </w:rPr>
        <w:t>-</w:t>
      </w:r>
      <w:r w:rsidRPr="005E2B50">
        <w:rPr>
          <w:rFonts w:hint="cs"/>
          <w:szCs w:val="18"/>
          <w:rtl/>
        </w:rPr>
        <w:t>4</w:t>
      </w:r>
      <w:r w:rsidRPr="00B40895">
        <w:rPr>
          <w:rFonts w:hint="cs"/>
          <w:rtl/>
        </w:rPr>
        <w:t>.</w:t>
      </w:r>
    </w:p>
  </w:footnote>
  <w:footnote w:id="26">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Fonts w:hint="cs"/>
          <w:rtl/>
        </w:rPr>
        <w:tab/>
        <w:t xml:space="preserve">المرجع نفسه، الفقرة </w:t>
      </w:r>
      <w:r w:rsidRPr="005E2B50">
        <w:rPr>
          <w:rFonts w:hint="cs"/>
          <w:szCs w:val="18"/>
          <w:rtl/>
        </w:rPr>
        <w:t>15</w:t>
      </w:r>
      <w:r w:rsidRPr="00B40895">
        <w:rPr>
          <w:rFonts w:hint="cs"/>
          <w:rtl/>
        </w:rPr>
        <w:t>-</w:t>
      </w:r>
      <w:r w:rsidRPr="005E2B50">
        <w:rPr>
          <w:rFonts w:hint="cs"/>
          <w:szCs w:val="18"/>
          <w:rtl/>
        </w:rPr>
        <w:t>1</w:t>
      </w:r>
      <w:r>
        <w:rPr>
          <w:rFonts w:hint="cs"/>
          <w:rtl/>
        </w:rPr>
        <w:t>.</w:t>
      </w:r>
    </w:p>
  </w:footnote>
  <w:footnote w:id="27">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Fonts w:hint="cs"/>
          <w:rtl/>
        </w:rPr>
        <w:tab/>
        <w:t xml:space="preserve">التعليق العام رقم </w:t>
      </w:r>
      <w:r w:rsidRPr="005E2B50">
        <w:rPr>
          <w:rFonts w:hint="cs"/>
          <w:szCs w:val="18"/>
          <w:rtl/>
        </w:rPr>
        <w:t>7</w:t>
      </w:r>
      <w:r w:rsidRPr="00B40895">
        <w:rPr>
          <w:rFonts w:hint="cs"/>
          <w:rtl/>
        </w:rPr>
        <w:t xml:space="preserve">، الفقرة </w:t>
      </w:r>
      <w:r w:rsidRPr="005E2B50">
        <w:rPr>
          <w:rFonts w:hint="cs"/>
          <w:szCs w:val="18"/>
          <w:rtl/>
        </w:rPr>
        <w:t>16</w:t>
      </w:r>
      <w:r w:rsidRPr="00B40895">
        <w:rPr>
          <w:rFonts w:hint="cs"/>
          <w:rtl/>
        </w:rPr>
        <w:t>.</w:t>
      </w:r>
    </w:p>
  </w:footnote>
  <w:footnote w:id="28">
    <w:p w:rsidR="00123539" w:rsidRPr="007403D4" w:rsidRDefault="00123539" w:rsidP="005E2B50">
      <w:pPr>
        <w:pStyle w:val="FootnoteText1"/>
        <w:rPr>
          <w:rtl/>
        </w:rPr>
      </w:pPr>
      <w:r>
        <w:rPr>
          <w:rFonts w:hint="cs"/>
          <w:rtl/>
        </w:rPr>
        <w:t>(</w:t>
      </w:r>
      <w:r w:rsidRPr="005E2B50">
        <w:rPr>
          <w:rFonts w:cs="Times New Roman"/>
        </w:rPr>
        <w:footnoteRef/>
      </w:r>
      <w:r>
        <w:rPr>
          <w:rFonts w:hint="cs"/>
          <w:rtl/>
        </w:rPr>
        <w:t>)</w:t>
      </w:r>
      <w:r>
        <w:rPr>
          <w:rFonts w:hint="cs"/>
          <w:rtl/>
        </w:rPr>
        <w:tab/>
      </w:r>
      <w:r w:rsidRPr="0055376F">
        <w:rPr>
          <w:i/>
          <w:iCs/>
        </w:rPr>
        <w:t xml:space="preserve">Ben </w:t>
      </w:r>
      <w:proofErr w:type="spellStart"/>
      <w:r w:rsidRPr="0055376F">
        <w:rPr>
          <w:i/>
          <w:iCs/>
        </w:rPr>
        <w:t>Djazia</w:t>
      </w:r>
      <w:proofErr w:type="spellEnd"/>
      <w:r w:rsidRPr="0055376F">
        <w:rPr>
          <w:i/>
          <w:iCs/>
        </w:rPr>
        <w:t xml:space="preserve"> and </w:t>
      </w:r>
      <w:proofErr w:type="spellStart"/>
      <w:r w:rsidRPr="0055376F">
        <w:rPr>
          <w:i/>
          <w:iCs/>
        </w:rPr>
        <w:t>Bellili</w:t>
      </w:r>
      <w:proofErr w:type="spellEnd"/>
      <w:r w:rsidRPr="0055376F">
        <w:rPr>
          <w:i/>
          <w:iCs/>
        </w:rPr>
        <w:t xml:space="preserve"> v. Spain</w:t>
      </w:r>
      <w:r w:rsidRPr="00B40895">
        <w:rPr>
          <w:rFonts w:hint="cs"/>
          <w:rtl/>
        </w:rPr>
        <w:t xml:space="preserve">، الفقرة </w:t>
      </w:r>
      <w:r w:rsidRPr="005E2B50">
        <w:rPr>
          <w:rFonts w:hint="cs"/>
          <w:szCs w:val="18"/>
          <w:rtl/>
        </w:rPr>
        <w:t>15</w:t>
      </w:r>
      <w:r w:rsidRPr="00B40895">
        <w:rPr>
          <w:rFonts w:hint="cs"/>
          <w:rtl/>
        </w:rPr>
        <w:t>-</w:t>
      </w:r>
      <w:r w:rsidRPr="005E2B50">
        <w:rPr>
          <w:rFonts w:hint="cs"/>
          <w:szCs w:val="18"/>
          <w:rtl/>
        </w:rPr>
        <w:t>2</w:t>
      </w:r>
      <w:r w:rsidRPr="00B40895">
        <w:rPr>
          <w:rFonts w:hint="cs"/>
          <w:rtl/>
        </w:rPr>
        <w:t>.</w:t>
      </w:r>
    </w:p>
  </w:footnote>
  <w:footnote w:id="29">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Fonts w:hint="cs"/>
          <w:rtl/>
        </w:rPr>
        <w:tab/>
      </w:r>
      <w:r w:rsidRPr="00B40895">
        <w:rPr>
          <w:rtl/>
        </w:rPr>
        <w:t xml:space="preserve">المرجع نفسه، الفقرة </w:t>
      </w:r>
      <w:r w:rsidRPr="005E2B50">
        <w:rPr>
          <w:szCs w:val="18"/>
          <w:rtl/>
        </w:rPr>
        <w:t>15</w:t>
      </w:r>
      <w:r w:rsidRPr="00B40895">
        <w:rPr>
          <w:rtl/>
        </w:rPr>
        <w:t>-</w:t>
      </w:r>
      <w:r w:rsidRPr="005E2B50">
        <w:rPr>
          <w:szCs w:val="18"/>
          <w:rtl/>
        </w:rPr>
        <w:t>5</w:t>
      </w:r>
      <w:r w:rsidRPr="00B40895">
        <w:rPr>
          <w:rFonts w:hint="cs"/>
          <w:rtl/>
        </w:rPr>
        <w:t xml:space="preserve">. </w:t>
      </w:r>
      <w:r w:rsidRPr="00B40895">
        <w:rPr>
          <w:rtl/>
        </w:rPr>
        <w:t>انظر أيضاً بيان</w:t>
      </w:r>
      <w:r w:rsidRPr="00B40895">
        <w:rPr>
          <w:rtl/>
          <w:lang w:bidi="ar-DZ"/>
        </w:rPr>
        <w:t xml:space="preserve"> </w:t>
      </w:r>
      <w:r w:rsidRPr="00B40895">
        <w:rPr>
          <w:rtl/>
        </w:rPr>
        <w:t>اللجنة بشأن تقييم الالتزام باتخاذ خطوات</w:t>
      </w:r>
      <w:r w:rsidRPr="00B40895">
        <w:rPr>
          <w:rFonts w:hint="cs"/>
          <w:rtl/>
        </w:rPr>
        <w:t xml:space="preserve"> "إلى</w:t>
      </w:r>
      <w:r w:rsidRPr="008875F8">
        <w:rPr>
          <w:rFonts w:hint="cs"/>
          <w:rtl/>
        </w:rPr>
        <w:t xml:space="preserve"> </w:t>
      </w:r>
      <w:r w:rsidRPr="00B40895">
        <w:rPr>
          <w:rFonts w:hint="cs"/>
          <w:rtl/>
        </w:rPr>
        <w:t>أقصى</w:t>
      </w:r>
      <w:r w:rsidRPr="00B40895">
        <w:rPr>
          <w:rtl/>
        </w:rPr>
        <w:t xml:space="preserve"> </w:t>
      </w:r>
      <w:r w:rsidRPr="00B40895">
        <w:rPr>
          <w:rFonts w:hint="cs"/>
          <w:rtl/>
        </w:rPr>
        <w:t>حدود</w:t>
      </w:r>
      <w:r w:rsidRPr="00B40895">
        <w:rPr>
          <w:rtl/>
        </w:rPr>
        <w:t xml:space="preserve"> </w:t>
      </w:r>
      <w:r w:rsidRPr="00B40895">
        <w:rPr>
          <w:rFonts w:hint="cs"/>
          <w:rtl/>
        </w:rPr>
        <w:t>مواردها</w:t>
      </w:r>
      <w:r w:rsidRPr="00B40895">
        <w:rPr>
          <w:rtl/>
        </w:rPr>
        <w:t xml:space="preserve"> </w:t>
      </w:r>
      <w:r w:rsidRPr="00B40895">
        <w:rPr>
          <w:rFonts w:hint="cs"/>
          <w:rtl/>
        </w:rPr>
        <w:t>المتاحة"</w:t>
      </w:r>
      <w:r w:rsidRPr="00B40895">
        <w:rPr>
          <w:rtl/>
          <w:lang w:bidi="ar-DZ"/>
        </w:rPr>
        <w:t xml:space="preserve"> </w:t>
      </w:r>
      <w:r w:rsidRPr="00B40895">
        <w:rPr>
          <w:rtl/>
        </w:rPr>
        <w:t>بموجب بروتوكول اختياري للعهد</w:t>
      </w:r>
      <w:r w:rsidRPr="00B40895">
        <w:rPr>
          <w:rtl/>
          <w:lang w:bidi="ar-DZ"/>
        </w:rPr>
        <w:t xml:space="preserve"> (</w:t>
      </w:r>
      <w:r w:rsidRPr="00B40895">
        <w:rPr>
          <w:lang w:bidi="ar-DZ"/>
        </w:rPr>
        <w:t>E/C.</w:t>
      </w:r>
      <w:r w:rsidRPr="005E2B50">
        <w:rPr>
          <w:szCs w:val="18"/>
          <w:lang w:bidi="ar-DZ"/>
        </w:rPr>
        <w:t>12</w:t>
      </w:r>
      <w:r w:rsidRPr="00B40895">
        <w:rPr>
          <w:lang w:bidi="ar-DZ"/>
        </w:rPr>
        <w:t>/</w:t>
      </w:r>
      <w:r w:rsidRPr="005E2B50">
        <w:rPr>
          <w:szCs w:val="18"/>
          <w:lang w:bidi="ar-DZ"/>
        </w:rPr>
        <w:t>2007</w:t>
      </w:r>
      <w:r w:rsidRPr="00B40895">
        <w:rPr>
          <w:lang w:bidi="ar-DZ"/>
        </w:rPr>
        <w:t>/</w:t>
      </w:r>
      <w:r w:rsidRPr="005E2B50">
        <w:rPr>
          <w:szCs w:val="18"/>
          <w:lang w:bidi="ar-DZ"/>
        </w:rPr>
        <w:t>1</w:t>
      </w:r>
      <w:r w:rsidRPr="00B40895">
        <w:rPr>
          <w:rtl/>
          <w:lang w:bidi="ar-DZ"/>
        </w:rPr>
        <w:t>).</w:t>
      </w:r>
    </w:p>
  </w:footnote>
  <w:footnote w:id="30">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Fonts w:hint="cs"/>
          <w:rtl/>
        </w:rPr>
        <w:tab/>
      </w:r>
      <w:r w:rsidRPr="00B40895">
        <w:rPr>
          <w:rtl/>
        </w:rPr>
        <w:t xml:space="preserve">التعليق العام رقم </w:t>
      </w:r>
      <w:r w:rsidRPr="005E2B50">
        <w:rPr>
          <w:szCs w:val="18"/>
          <w:rtl/>
        </w:rPr>
        <w:t>4</w:t>
      </w:r>
      <w:r w:rsidRPr="00B40895">
        <w:rPr>
          <w:rtl/>
        </w:rPr>
        <w:t xml:space="preserve">، الفقرة </w:t>
      </w:r>
      <w:r w:rsidRPr="005E2B50">
        <w:rPr>
          <w:szCs w:val="18"/>
          <w:rtl/>
        </w:rPr>
        <w:t>8</w:t>
      </w:r>
      <w:r w:rsidRPr="00B40895">
        <w:rPr>
          <w:rtl/>
        </w:rPr>
        <w:t>(ج). انظر أيضا</w:t>
      </w:r>
      <w:r w:rsidR="006516CC">
        <w:rPr>
          <w:rFonts w:hint="cs"/>
          <w:rtl/>
        </w:rPr>
        <w:t>ً</w:t>
      </w:r>
      <w:r w:rsidRPr="00B40895">
        <w:rPr>
          <w:rtl/>
          <w:lang w:bidi="ar-DZ"/>
        </w:rPr>
        <w:t xml:space="preserve"> </w:t>
      </w:r>
      <w:r w:rsidRPr="00B40895">
        <w:rPr>
          <w:rtl/>
        </w:rPr>
        <w:t xml:space="preserve">الفقرة </w:t>
      </w:r>
      <w:r w:rsidRPr="005E2B50">
        <w:rPr>
          <w:szCs w:val="18"/>
          <w:rtl/>
        </w:rPr>
        <w:t>13</w:t>
      </w:r>
      <w:r w:rsidRPr="00B40895">
        <w:rPr>
          <w:rtl/>
          <w:lang w:bidi="ar-DZ"/>
        </w:rPr>
        <w:t>.</w:t>
      </w:r>
    </w:p>
  </w:footnote>
  <w:footnote w:id="31">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Fonts w:hint="cs"/>
          <w:rtl/>
        </w:rPr>
        <w:tab/>
        <w:t xml:space="preserve">التعليق العام رقم </w:t>
      </w:r>
      <w:r w:rsidRPr="005E2B50">
        <w:rPr>
          <w:rFonts w:hint="cs"/>
          <w:szCs w:val="18"/>
          <w:rtl/>
        </w:rPr>
        <w:t>3</w:t>
      </w:r>
      <w:r w:rsidRPr="00B40895">
        <w:rPr>
          <w:rFonts w:hint="cs"/>
          <w:rtl/>
        </w:rPr>
        <w:t>(</w:t>
      </w:r>
      <w:r w:rsidRPr="005E2B50">
        <w:rPr>
          <w:rFonts w:hint="cs"/>
          <w:szCs w:val="18"/>
          <w:rtl/>
        </w:rPr>
        <w:t>1990</w:t>
      </w:r>
      <w:r w:rsidRPr="00B40895">
        <w:rPr>
          <w:rFonts w:hint="cs"/>
          <w:rtl/>
        </w:rPr>
        <w:t xml:space="preserve">) </w:t>
      </w:r>
      <w:r w:rsidRPr="00B40895">
        <w:rPr>
          <w:rtl/>
        </w:rPr>
        <w:t xml:space="preserve">بشأن طبيعة التزامات الدول الأطراف، الفقرة </w:t>
      </w:r>
      <w:r w:rsidRPr="005E2B50">
        <w:rPr>
          <w:rFonts w:hint="cs"/>
          <w:szCs w:val="18"/>
          <w:rtl/>
        </w:rPr>
        <w:t>2</w:t>
      </w:r>
      <w:r w:rsidRPr="00B40895">
        <w:rPr>
          <w:rFonts w:hint="cs"/>
          <w:rtl/>
        </w:rPr>
        <w:t xml:space="preserve">. </w:t>
      </w:r>
      <w:r w:rsidRPr="00B40895">
        <w:rPr>
          <w:rtl/>
        </w:rPr>
        <w:t xml:space="preserve">انظر أيضاً الرسالة المؤرخة </w:t>
      </w:r>
      <w:r w:rsidRPr="005E2B50">
        <w:rPr>
          <w:szCs w:val="18"/>
          <w:rtl/>
        </w:rPr>
        <w:t>16</w:t>
      </w:r>
      <w:r w:rsidRPr="00B40895">
        <w:rPr>
          <w:rtl/>
        </w:rPr>
        <w:t xml:space="preserve"> أيار/مايو </w:t>
      </w:r>
      <w:r w:rsidRPr="005E2B50">
        <w:rPr>
          <w:szCs w:val="18"/>
          <w:rtl/>
        </w:rPr>
        <w:t>2012</w:t>
      </w:r>
      <w:r w:rsidRPr="00B40895">
        <w:rPr>
          <w:rtl/>
        </w:rPr>
        <w:t xml:space="preserve"> الموجهة من رئيس اللجنة إلى الدول</w:t>
      </w:r>
      <w:r w:rsidRPr="00B40895">
        <w:rPr>
          <w:rtl/>
          <w:lang w:bidi="ar-DZ"/>
        </w:rPr>
        <w:t xml:space="preserve"> </w:t>
      </w:r>
      <w:r w:rsidRPr="00B40895">
        <w:rPr>
          <w:rtl/>
        </w:rPr>
        <w:t>الأطراف في العهد</w:t>
      </w:r>
      <w:r>
        <w:rPr>
          <w:rFonts w:hint="cs"/>
          <w:rtl/>
        </w:rPr>
        <w:t>.</w:t>
      </w:r>
    </w:p>
  </w:footnote>
  <w:footnote w:id="32">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Fonts w:hint="cs"/>
          <w:rtl/>
        </w:rPr>
        <w:tab/>
      </w:r>
      <w:r w:rsidRPr="00B40895">
        <w:rPr>
          <w:rtl/>
        </w:rPr>
        <w:t>انظر، على سبيل المثال، تقرير المقرر</w:t>
      </w:r>
      <w:r w:rsidRPr="00B40895">
        <w:rPr>
          <w:rFonts w:hint="cs"/>
          <w:rtl/>
        </w:rPr>
        <w:t>ة</w:t>
      </w:r>
      <w:r w:rsidRPr="00B40895">
        <w:rPr>
          <w:rtl/>
        </w:rPr>
        <w:t xml:space="preserve"> الخاص</w:t>
      </w:r>
      <w:r w:rsidRPr="00B40895">
        <w:rPr>
          <w:rFonts w:hint="cs"/>
          <w:rtl/>
        </w:rPr>
        <w:t>ة</w:t>
      </w:r>
      <w:r w:rsidRPr="00B40895">
        <w:rPr>
          <w:rtl/>
        </w:rPr>
        <w:t xml:space="preserve"> المعني</w:t>
      </w:r>
      <w:r w:rsidRPr="00B40895">
        <w:rPr>
          <w:rFonts w:hint="cs"/>
          <w:rtl/>
        </w:rPr>
        <w:t>ة</w:t>
      </w:r>
      <w:r w:rsidRPr="00B40895">
        <w:rPr>
          <w:rtl/>
          <w:lang w:bidi="ar-DZ"/>
        </w:rPr>
        <w:t xml:space="preserve"> </w:t>
      </w:r>
      <w:r w:rsidRPr="00B40895">
        <w:rPr>
          <w:rtl/>
        </w:rPr>
        <w:t xml:space="preserve">بالسكن اللائق </w:t>
      </w:r>
      <w:r w:rsidRPr="00B40895">
        <w:rPr>
          <w:rFonts w:hint="cs"/>
          <w:rtl/>
        </w:rPr>
        <w:t>ك</w:t>
      </w:r>
      <w:r w:rsidRPr="00B40895">
        <w:rPr>
          <w:rtl/>
        </w:rPr>
        <w:t xml:space="preserve">عنصر من عناصر الحق في مستوى معيشي </w:t>
      </w:r>
      <w:r w:rsidRPr="00B40895">
        <w:rPr>
          <w:rFonts w:hint="cs"/>
          <w:rtl/>
        </w:rPr>
        <w:t>مناسب</w:t>
      </w:r>
      <w:r w:rsidRPr="00B40895">
        <w:rPr>
          <w:rtl/>
        </w:rPr>
        <w:t xml:space="preserve"> </w:t>
      </w:r>
      <w:r w:rsidRPr="00B40895">
        <w:rPr>
          <w:rFonts w:hint="cs"/>
          <w:rtl/>
        </w:rPr>
        <w:t>وب</w:t>
      </w:r>
      <w:r w:rsidRPr="00B40895">
        <w:rPr>
          <w:rtl/>
        </w:rPr>
        <w:t>الحق في عدم</w:t>
      </w:r>
      <w:r w:rsidRPr="00B40895">
        <w:rPr>
          <w:rtl/>
          <w:lang w:bidi="ar-DZ"/>
        </w:rPr>
        <w:t xml:space="preserve"> </w:t>
      </w:r>
      <w:r w:rsidRPr="00B40895">
        <w:rPr>
          <w:rtl/>
        </w:rPr>
        <w:t>التمييز في هذا السياق</w:t>
      </w:r>
      <w:r w:rsidRPr="00B40895">
        <w:rPr>
          <w:rtl/>
          <w:lang w:bidi="ar-DZ"/>
        </w:rPr>
        <w:t xml:space="preserve"> </w:t>
      </w:r>
      <w:r w:rsidRPr="00B40895">
        <w:rPr>
          <w:rtl/>
        </w:rPr>
        <w:t>(</w:t>
      </w:r>
      <w:r w:rsidRPr="00B40895">
        <w:rPr>
          <w:lang w:bidi="ar-DZ"/>
        </w:rPr>
        <w:t>A/HRC/</w:t>
      </w:r>
      <w:r w:rsidRPr="005E2B50">
        <w:rPr>
          <w:szCs w:val="18"/>
          <w:lang w:bidi="ar-DZ"/>
        </w:rPr>
        <w:t>31</w:t>
      </w:r>
      <w:r w:rsidRPr="00B40895">
        <w:rPr>
          <w:lang w:bidi="ar-DZ"/>
        </w:rPr>
        <w:t>/</w:t>
      </w:r>
      <w:r w:rsidRPr="005E2B50">
        <w:rPr>
          <w:szCs w:val="18"/>
          <w:lang w:bidi="ar-DZ"/>
        </w:rPr>
        <w:t>54</w:t>
      </w:r>
      <w:r w:rsidRPr="00B40895">
        <w:rPr>
          <w:rFonts w:hint="cs"/>
          <w:rtl/>
        </w:rPr>
        <w:t xml:space="preserve">، الفقرات </w:t>
      </w:r>
      <w:r w:rsidRPr="005E2B50">
        <w:rPr>
          <w:rFonts w:hint="cs"/>
          <w:szCs w:val="18"/>
          <w:rtl/>
        </w:rPr>
        <w:t>28</w:t>
      </w:r>
      <w:r w:rsidRPr="00B40895">
        <w:rPr>
          <w:rFonts w:hint="cs"/>
          <w:rtl/>
        </w:rPr>
        <w:t>-</w:t>
      </w:r>
      <w:r w:rsidRPr="005E2B50">
        <w:rPr>
          <w:rFonts w:hint="cs"/>
          <w:szCs w:val="18"/>
          <w:rtl/>
        </w:rPr>
        <w:t>38</w:t>
      </w:r>
      <w:r w:rsidRPr="00B40895">
        <w:rPr>
          <w:rtl/>
        </w:rPr>
        <w:t>)</w:t>
      </w:r>
      <w:r w:rsidRPr="00B40895">
        <w:rPr>
          <w:rFonts w:hint="cs"/>
          <w:rtl/>
        </w:rPr>
        <w:t>.</w:t>
      </w:r>
    </w:p>
  </w:footnote>
  <w:footnote w:id="33">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sidRPr="00B40895">
        <w:rPr>
          <w:rFonts w:hint="cs"/>
          <w:rtl/>
        </w:rPr>
        <w:tab/>
        <w:t xml:space="preserve">التعليق العام رقم </w:t>
      </w:r>
      <w:r w:rsidRPr="005E2B50">
        <w:rPr>
          <w:rFonts w:hint="cs"/>
          <w:szCs w:val="18"/>
          <w:rtl/>
        </w:rPr>
        <w:t>4</w:t>
      </w:r>
      <w:r w:rsidRPr="00B40895">
        <w:rPr>
          <w:rFonts w:hint="cs"/>
          <w:rtl/>
        </w:rPr>
        <w:t xml:space="preserve">، الفقرة </w:t>
      </w:r>
      <w:r w:rsidRPr="005E2B50">
        <w:rPr>
          <w:rFonts w:hint="cs"/>
          <w:szCs w:val="18"/>
          <w:rtl/>
        </w:rPr>
        <w:t>8</w:t>
      </w:r>
      <w:r w:rsidRPr="00B40895">
        <w:rPr>
          <w:rFonts w:hint="cs"/>
          <w:rtl/>
        </w:rPr>
        <w:t>.</w:t>
      </w:r>
    </w:p>
  </w:footnote>
  <w:footnote w:id="34">
    <w:p w:rsidR="00123539" w:rsidRPr="003B439D"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Pr>
          <w:rFonts w:hint="cs"/>
          <w:rtl/>
        </w:rPr>
        <w:tab/>
      </w:r>
      <w:r w:rsidRPr="006516CC">
        <w:rPr>
          <w:i/>
          <w:iCs/>
        </w:rPr>
        <w:t>Ben</w:t>
      </w:r>
      <w:r w:rsidR="00021741">
        <w:rPr>
          <w:i/>
          <w:iCs/>
        </w:rPr>
        <w:t> </w:t>
      </w:r>
      <w:proofErr w:type="spellStart"/>
      <w:r w:rsidRPr="006516CC">
        <w:rPr>
          <w:i/>
          <w:iCs/>
        </w:rPr>
        <w:t>Djazia</w:t>
      </w:r>
      <w:proofErr w:type="spellEnd"/>
      <w:r w:rsidR="00021741">
        <w:rPr>
          <w:i/>
          <w:iCs/>
        </w:rPr>
        <w:t> </w:t>
      </w:r>
      <w:r w:rsidRPr="006516CC">
        <w:rPr>
          <w:i/>
          <w:iCs/>
        </w:rPr>
        <w:t>and</w:t>
      </w:r>
      <w:r w:rsidR="00021741">
        <w:rPr>
          <w:i/>
          <w:iCs/>
        </w:rPr>
        <w:t> </w:t>
      </w:r>
      <w:proofErr w:type="spellStart"/>
      <w:r w:rsidRPr="006516CC">
        <w:rPr>
          <w:i/>
          <w:iCs/>
        </w:rPr>
        <w:t>Bellili</w:t>
      </w:r>
      <w:proofErr w:type="spellEnd"/>
      <w:r w:rsidR="00021741">
        <w:rPr>
          <w:i/>
          <w:iCs/>
        </w:rPr>
        <w:t> </w:t>
      </w:r>
      <w:r w:rsidRPr="006516CC">
        <w:rPr>
          <w:i/>
          <w:iCs/>
        </w:rPr>
        <w:t>v.</w:t>
      </w:r>
      <w:r w:rsidR="00021741">
        <w:rPr>
          <w:i/>
          <w:iCs/>
        </w:rPr>
        <w:t> </w:t>
      </w:r>
      <w:r w:rsidRPr="006516CC">
        <w:rPr>
          <w:i/>
          <w:iCs/>
        </w:rPr>
        <w:t>Spain</w:t>
      </w:r>
      <w:r w:rsidRPr="00B40895">
        <w:rPr>
          <w:rFonts w:hint="cs"/>
          <w:rtl/>
        </w:rPr>
        <w:t xml:space="preserve">، </w:t>
      </w:r>
      <w:r w:rsidR="006516CC" w:rsidRPr="00B40895">
        <w:rPr>
          <w:rFonts w:hint="cs"/>
          <w:rtl/>
        </w:rPr>
        <w:t xml:space="preserve">الفقرة </w:t>
      </w:r>
      <w:r w:rsidR="006516CC" w:rsidRPr="005E2B50">
        <w:rPr>
          <w:rFonts w:hint="cs"/>
          <w:szCs w:val="18"/>
          <w:rtl/>
        </w:rPr>
        <w:t>17</w:t>
      </w:r>
      <w:r w:rsidR="006516CC" w:rsidRPr="00B40895">
        <w:rPr>
          <w:rFonts w:hint="cs"/>
          <w:rtl/>
        </w:rPr>
        <w:t>-</w:t>
      </w:r>
      <w:r w:rsidR="006516CC" w:rsidRPr="005E2B50">
        <w:rPr>
          <w:rFonts w:hint="cs"/>
          <w:szCs w:val="18"/>
          <w:rtl/>
        </w:rPr>
        <w:t>2</w:t>
      </w:r>
      <w:r w:rsidR="006516CC" w:rsidRPr="00B40895">
        <w:rPr>
          <w:rFonts w:hint="cs"/>
          <w:rtl/>
        </w:rPr>
        <w:t>.</w:t>
      </w:r>
      <w:r w:rsidR="006516CC">
        <w:rPr>
          <w:rFonts w:hint="cs"/>
          <w:rtl/>
        </w:rPr>
        <w:t xml:space="preserve"> </w:t>
      </w:r>
      <w:r w:rsidRPr="00B40895">
        <w:rPr>
          <w:rtl/>
        </w:rPr>
        <w:t>تقرير المقرر</w:t>
      </w:r>
      <w:r w:rsidRPr="00B40895">
        <w:rPr>
          <w:rFonts w:hint="cs"/>
          <w:rtl/>
        </w:rPr>
        <w:t>ة</w:t>
      </w:r>
      <w:r w:rsidRPr="00B40895">
        <w:rPr>
          <w:rtl/>
        </w:rPr>
        <w:t xml:space="preserve"> الخاص</w:t>
      </w:r>
      <w:r w:rsidRPr="00B40895">
        <w:rPr>
          <w:rFonts w:hint="cs"/>
          <w:rtl/>
        </w:rPr>
        <w:t>ة</w:t>
      </w:r>
      <w:r w:rsidRPr="00B40895">
        <w:rPr>
          <w:rtl/>
        </w:rPr>
        <w:t xml:space="preserve"> المعني</w:t>
      </w:r>
      <w:r w:rsidRPr="00B40895">
        <w:rPr>
          <w:rFonts w:hint="cs"/>
          <w:rtl/>
        </w:rPr>
        <w:t>ة</w:t>
      </w:r>
      <w:r w:rsidRPr="00B40895">
        <w:rPr>
          <w:rtl/>
          <w:lang w:bidi="ar-DZ"/>
        </w:rPr>
        <w:t xml:space="preserve"> </w:t>
      </w:r>
      <w:r w:rsidRPr="00B40895">
        <w:rPr>
          <w:rtl/>
        </w:rPr>
        <w:t xml:space="preserve">بالسكن اللائق </w:t>
      </w:r>
      <w:r w:rsidRPr="00B40895">
        <w:rPr>
          <w:rFonts w:hint="cs"/>
          <w:rtl/>
        </w:rPr>
        <w:t>ك</w:t>
      </w:r>
      <w:r w:rsidRPr="00B40895">
        <w:rPr>
          <w:rtl/>
        </w:rPr>
        <w:t xml:space="preserve">عنصر من عناصر الحق في مستوى معيشي </w:t>
      </w:r>
      <w:r w:rsidRPr="00B40895">
        <w:rPr>
          <w:rFonts w:hint="cs"/>
          <w:rtl/>
        </w:rPr>
        <w:t>مناسب</w:t>
      </w:r>
      <w:r w:rsidRPr="00B40895">
        <w:rPr>
          <w:rtl/>
        </w:rPr>
        <w:t xml:space="preserve"> </w:t>
      </w:r>
      <w:r w:rsidRPr="00B40895">
        <w:rPr>
          <w:rFonts w:hint="cs"/>
          <w:rtl/>
        </w:rPr>
        <w:t>وب</w:t>
      </w:r>
      <w:r w:rsidRPr="00B40895">
        <w:rPr>
          <w:rtl/>
        </w:rPr>
        <w:t>الحق في عدم</w:t>
      </w:r>
      <w:r w:rsidRPr="00B40895">
        <w:rPr>
          <w:rtl/>
          <w:lang w:bidi="ar-DZ"/>
        </w:rPr>
        <w:t xml:space="preserve"> </w:t>
      </w:r>
      <w:r w:rsidRPr="00B40895">
        <w:rPr>
          <w:rtl/>
        </w:rPr>
        <w:t>التمييز في هذا السياق</w:t>
      </w:r>
      <w:r>
        <w:rPr>
          <w:rFonts w:hint="cs"/>
          <w:rtl/>
        </w:rPr>
        <w:t xml:space="preserve"> (</w:t>
      </w:r>
      <w:r w:rsidRPr="00B40895">
        <w:t>A/HRC/</w:t>
      </w:r>
      <w:r w:rsidRPr="005E2B50">
        <w:rPr>
          <w:szCs w:val="18"/>
        </w:rPr>
        <w:t>40</w:t>
      </w:r>
      <w:r w:rsidRPr="00B40895">
        <w:t>/</w:t>
      </w:r>
      <w:r w:rsidRPr="005E2B50">
        <w:rPr>
          <w:szCs w:val="18"/>
        </w:rPr>
        <w:t>61</w:t>
      </w:r>
      <w:r>
        <w:rPr>
          <w:rFonts w:hint="cs"/>
          <w:rtl/>
        </w:rPr>
        <w:t xml:space="preserve">)، الفقرة </w:t>
      </w:r>
      <w:r w:rsidRPr="005E2B50">
        <w:rPr>
          <w:rFonts w:hint="cs"/>
          <w:szCs w:val="18"/>
          <w:rtl/>
        </w:rPr>
        <w:t>41</w:t>
      </w:r>
      <w:r>
        <w:rPr>
          <w:rFonts w:hint="cs"/>
          <w:rtl/>
        </w:rPr>
        <w:t>.</w:t>
      </w:r>
    </w:p>
  </w:footnote>
  <w:footnote w:id="35">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Pr>
          <w:rFonts w:hint="cs"/>
          <w:rtl/>
        </w:rPr>
        <w:tab/>
      </w:r>
      <w:r w:rsidRPr="00B40895">
        <w:rPr>
          <w:rtl/>
        </w:rPr>
        <w:t>تقرير المقرر</w:t>
      </w:r>
      <w:r w:rsidRPr="00B40895">
        <w:rPr>
          <w:rFonts w:hint="cs"/>
          <w:rtl/>
        </w:rPr>
        <w:t>ة</w:t>
      </w:r>
      <w:r w:rsidRPr="00B40895">
        <w:rPr>
          <w:rtl/>
        </w:rPr>
        <w:t xml:space="preserve"> الخاص</w:t>
      </w:r>
      <w:r w:rsidRPr="00B40895">
        <w:rPr>
          <w:rFonts w:hint="cs"/>
          <w:rtl/>
        </w:rPr>
        <w:t>ة</w:t>
      </w:r>
      <w:r w:rsidRPr="00B40895">
        <w:rPr>
          <w:rtl/>
        </w:rPr>
        <w:t xml:space="preserve"> المعني</w:t>
      </w:r>
      <w:r w:rsidRPr="00B40895">
        <w:rPr>
          <w:rFonts w:hint="cs"/>
          <w:rtl/>
        </w:rPr>
        <w:t>ة</w:t>
      </w:r>
      <w:r w:rsidRPr="00B40895">
        <w:rPr>
          <w:rtl/>
          <w:lang w:bidi="ar-DZ"/>
        </w:rPr>
        <w:t xml:space="preserve"> </w:t>
      </w:r>
      <w:r w:rsidRPr="00B40895">
        <w:rPr>
          <w:rtl/>
        </w:rPr>
        <w:t xml:space="preserve">بالسكن اللائق </w:t>
      </w:r>
      <w:r w:rsidRPr="00B40895">
        <w:rPr>
          <w:rFonts w:hint="cs"/>
          <w:rtl/>
        </w:rPr>
        <w:t>ك</w:t>
      </w:r>
      <w:r w:rsidRPr="00B40895">
        <w:rPr>
          <w:rtl/>
        </w:rPr>
        <w:t xml:space="preserve">عنصر من عناصر الحق في مستوى معيشي </w:t>
      </w:r>
      <w:r w:rsidRPr="00B40895">
        <w:rPr>
          <w:rFonts w:hint="cs"/>
          <w:rtl/>
        </w:rPr>
        <w:t>مناسب</w:t>
      </w:r>
      <w:r w:rsidRPr="00B40895">
        <w:rPr>
          <w:rtl/>
        </w:rPr>
        <w:t xml:space="preserve"> </w:t>
      </w:r>
      <w:r w:rsidRPr="00B40895">
        <w:rPr>
          <w:rFonts w:hint="cs"/>
          <w:rtl/>
        </w:rPr>
        <w:t>وب</w:t>
      </w:r>
      <w:r w:rsidRPr="00B40895">
        <w:rPr>
          <w:rtl/>
        </w:rPr>
        <w:t>الحق في عدم</w:t>
      </w:r>
      <w:r w:rsidRPr="00B40895">
        <w:rPr>
          <w:rtl/>
          <w:lang w:bidi="ar-DZ"/>
        </w:rPr>
        <w:t xml:space="preserve"> </w:t>
      </w:r>
      <w:r w:rsidRPr="00B40895">
        <w:rPr>
          <w:rtl/>
        </w:rPr>
        <w:t>التمييز في هذا السياق</w:t>
      </w:r>
      <w:r>
        <w:rPr>
          <w:rFonts w:hint="cs"/>
          <w:rtl/>
        </w:rPr>
        <w:t xml:space="preserve"> (</w:t>
      </w:r>
      <w:r w:rsidRPr="00B40895">
        <w:t>A/HRC/</w:t>
      </w:r>
      <w:r w:rsidRPr="005E2B50">
        <w:rPr>
          <w:szCs w:val="18"/>
        </w:rPr>
        <w:t>40</w:t>
      </w:r>
      <w:r w:rsidRPr="00B40895">
        <w:t>/</w:t>
      </w:r>
      <w:r w:rsidRPr="005E2B50">
        <w:rPr>
          <w:szCs w:val="18"/>
        </w:rPr>
        <w:t>61</w:t>
      </w:r>
      <w:r>
        <w:rPr>
          <w:rFonts w:hint="cs"/>
          <w:rtl/>
        </w:rPr>
        <w:t xml:space="preserve">)، الفقرة </w:t>
      </w:r>
      <w:r w:rsidRPr="005E2B50">
        <w:rPr>
          <w:rFonts w:hint="cs"/>
          <w:szCs w:val="18"/>
          <w:rtl/>
        </w:rPr>
        <w:t>41</w:t>
      </w:r>
      <w:r>
        <w:rPr>
          <w:rFonts w:hint="cs"/>
          <w:rtl/>
        </w:rPr>
        <w:t>.</w:t>
      </w:r>
    </w:p>
  </w:footnote>
  <w:footnote w:id="36">
    <w:p w:rsidR="00123539" w:rsidRPr="00021741" w:rsidRDefault="00123539" w:rsidP="005E2B50">
      <w:pPr>
        <w:pStyle w:val="FootnoteText1"/>
        <w:rPr>
          <w:spacing w:val="-2"/>
          <w:rtl/>
        </w:rPr>
      </w:pPr>
      <w:r w:rsidRPr="00021741">
        <w:rPr>
          <w:rFonts w:hint="cs"/>
          <w:spacing w:val="-2"/>
          <w:rtl/>
        </w:rPr>
        <w:t>(</w:t>
      </w:r>
      <w:r w:rsidRPr="00021741">
        <w:rPr>
          <w:rFonts w:cs="Times New Roman"/>
          <w:spacing w:val="-2"/>
        </w:rPr>
        <w:footnoteRef/>
      </w:r>
      <w:r w:rsidRPr="00021741">
        <w:rPr>
          <w:rFonts w:hint="cs"/>
          <w:spacing w:val="-2"/>
          <w:rtl/>
        </w:rPr>
        <w:t>)</w:t>
      </w:r>
      <w:r w:rsidRPr="00021741">
        <w:rPr>
          <w:rFonts w:hint="cs"/>
          <w:spacing w:val="-2"/>
          <w:rtl/>
        </w:rPr>
        <w:tab/>
      </w:r>
      <w:r w:rsidRPr="00021741">
        <w:rPr>
          <w:i/>
          <w:iCs/>
          <w:spacing w:val="-2"/>
        </w:rPr>
        <w:t>Ben</w:t>
      </w:r>
      <w:r w:rsidR="00021741" w:rsidRPr="00021741">
        <w:rPr>
          <w:i/>
          <w:iCs/>
          <w:spacing w:val="-2"/>
        </w:rPr>
        <w:t> </w:t>
      </w:r>
      <w:proofErr w:type="spellStart"/>
      <w:r w:rsidRPr="00021741">
        <w:rPr>
          <w:i/>
          <w:iCs/>
          <w:spacing w:val="-2"/>
        </w:rPr>
        <w:t>Djazia</w:t>
      </w:r>
      <w:proofErr w:type="spellEnd"/>
      <w:r w:rsidR="00021741" w:rsidRPr="00021741">
        <w:rPr>
          <w:i/>
          <w:iCs/>
          <w:spacing w:val="-2"/>
        </w:rPr>
        <w:t> </w:t>
      </w:r>
      <w:r w:rsidRPr="00021741">
        <w:rPr>
          <w:i/>
          <w:iCs/>
          <w:spacing w:val="-2"/>
        </w:rPr>
        <w:t>and</w:t>
      </w:r>
      <w:r w:rsidR="00021741" w:rsidRPr="00021741">
        <w:rPr>
          <w:i/>
          <w:iCs/>
          <w:spacing w:val="-2"/>
        </w:rPr>
        <w:t> </w:t>
      </w:r>
      <w:proofErr w:type="spellStart"/>
      <w:r w:rsidRPr="00021741">
        <w:rPr>
          <w:i/>
          <w:iCs/>
          <w:spacing w:val="-2"/>
        </w:rPr>
        <w:t>Bellili</w:t>
      </w:r>
      <w:proofErr w:type="spellEnd"/>
      <w:r w:rsidR="00021741" w:rsidRPr="00021741">
        <w:rPr>
          <w:i/>
          <w:iCs/>
          <w:spacing w:val="-2"/>
        </w:rPr>
        <w:t> </w:t>
      </w:r>
      <w:r w:rsidRPr="00021741">
        <w:rPr>
          <w:i/>
          <w:iCs/>
          <w:spacing w:val="-2"/>
        </w:rPr>
        <w:t>v.</w:t>
      </w:r>
      <w:r w:rsidR="00021741" w:rsidRPr="00021741">
        <w:rPr>
          <w:i/>
          <w:iCs/>
          <w:spacing w:val="-2"/>
        </w:rPr>
        <w:t> </w:t>
      </w:r>
      <w:r w:rsidRPr="00021741">
        <w:rPr>
          <w:i/>
          <w:iCs/>
          <w:spacing w:val="-2"/>
        </w:rPr>
        <w:t>Spain</w:t>
      </w:r>
      <w:r w:rsidRPr="00021741">
        <w:rPr>
          <w:rFonts w:hint="cs"/>
          <w:spacing w:val="-2"/>
          <w:rtl/>
        </w:rPr>
        <w:t xml:space="preserve">، الفقرة </w:t>
      </w:r>
      <w:r w:rsidRPr="00021741">
        <w:rPr>
          <w:rFonts w:hint="cs"/>
          <w:spacing w:val="-2"/>
          <w:szCs w:val="18"/>
          <w:rtl/>
        </w:rPr>
        <w:t>17</w:t>
      </w:r>
      <w:r w:rsidRPr="00021741">
        <w:rPr>
          <w:rFonts w:hint="cs"/>
          <w:spacing w:val="-2"/>
          <w:rtl/>
        </w:rPr>
        <w:t>-</w:t>
      </w:r>
      <w:r w:rsidRPr="00021741">
        <w:rPr>
          <w:rFonts w:hint="cs"/>
          <w:spacing w:val="-2"/>
          <w:szCs w:val="18"/>
          <w:rtl/>
        </w:rPr>
        <w:t>2</w:t>
      </w:r>
      <w:r w:rsidRPr="00021741">
        <w:rPr>
          <w:rFonts w:hint="cs"/>
          <w:spacing w:val="-2"/>
          <w:rtl/>
        </w:rPr>
        <w:t xml:space="preserve">. </w:t>
      </w:r>
      <w:r w:rsidRPr="00021741">
        <w:rPr>
          <w:spacing w:val="-2"/>
          <w:rtl/>
        </w:rPr>
        <w:t>تقرير المقرر</w:t>
      </w:r>
      <w:r w:rsidRPr="00021741">
        <w:rPr>
          <w:rFonts w:hint="cs"/>
          <w:spacing w:val="-2"/>
          <w:rtl/>
        </w:rPr>
        <w:t>ة</w:t>
      </w:r>
      <w:r w:rsidRPr="00021741">
        <w:rPr>
          <w:spacing w:val="-2"/>
          <w:rtl/>
        </w:rPr>
        <w:t xml:space="preserve"> الخاص</w:t>
      </w:r>
      <w:r w:rsidRPr="00021741">
        <w:rPr>
          <w:rFonts w:hint="cs"/>
          <w:spacing w:val="-2"/>
          <w:rtl/>
        </w:rPr>
        <w:t>ة</w:t>
      </w:r>
      <w:r w:rsidRPr="00021741">
        <w:rPr>
          <w:spacing w:val="-2"/>
          <w:rtl/>
        </w:rPr>
        <w:t xml:space="preserve"> المعني</w:t>
      </w:r>
      <w:r w:rsidRPr="00021741">
        <w:rPr>
          <w:rFonts w:hint="cs"/>
          <w:spacing w:val="-2"/>
          <w:rtl/>
        </w:rPr>
        <w:t>ة</w:t>
      </w:r>
      <w:r w:rsidRPr="00021741">
        <w:rPr>
          <w:spacing w:val="-2"/>
          <w:rtl/>
          <w:lang w:bidi="ar-DZ"/>
        </w:rPr>
        <w:t xml:space="preserve"> </w:t>
      </w:r>
      <w:r w:rsidRPr="00021741">
        <w:rPr>
          <w:spacing w:val="-2"/>
          <w:rtl/>
        </w:rPr>
        <w:t xml:space="preserve">بالسكن اللائق </w:t>
      </w:r>
      <w:r w:rsidRPr="00021741">
        <w:rPr>
          <w:rFonts w:hint="cs"/>
          <w:spacing w:val="-2"/>
          <w:rtl/>
        </w:rPr>
        <w:t>ك</w:t>
      </w:r>
      <w:r w:rsidRPr="00021741">
        <w:rPr>
          <w:spacing w:val="-2"/>
          <w:rtl/>
        </w:rPr>
        <w:t xml:space="preserve">عنصر من عناصر الحق في مستوى معيشي </w:t>
      </w:r>
      <w:r w:rsidRPr="00021741">
        <w:rPr>
          <w:rFonts w:hint="cs"/>
          <w:spacing w:val="-2"/>
          <w:rtl/>
        </w:rPr>
        <w:t>مناسب</w:t>
      </w:r>
      <w:r w:rsidRPr="00021741">
        <w:rPr>
          <w:spacing w:val="-2"/>
          <w:rtl/>
        </w:rPr>
        <w:t xml:space="preserve"> </w:t>
      </w:r>
      <w:r w:rsidRPr="00021741">
        <w:rPr>
          <w:rFonts w:hint="cs"/>
          <w:spacing w:val="-2"/>
          <w:rtl/>
        </w:rPr>
        <w:t>وب</w:t>
      </w:r>
      <w:r w:rsidRPr="00021741">
        <w:rPr>
          <w:spacing w:val="-2"/>
          <w:rtl/>
        </w:rPr>
        <w:t>الحق في عدم</w:t>
      </w:r>
      <w:r w:rsidRPr="00021741">
        <w:rPr>
          <w:spacing w:val="-2"/>
          <w:rtl/>
          <w:lang w:bidi="ar-DZ"/>
        </w:rPr>
        <w:t xml:space="preserve"> </w:t>
      </w:r>
      <w:r w:rsidRPr="00021741">
        <w:rPr>
          <w:spacing w:val="-2"/>
          <w:rtl/>
        </w:rPr>
        <w:t>التمييز في هذا السياق</w:t>
      </w:r>
      <w:r w:rsidRPr="00021741">
        <w:rPr>
          <w:rFonts w:hint="cs"/>
          <w:spacing w:val="-2"/>
          <w:rtl/>
        </w:rPr>
        <w:t xml:space="preserve"> (</w:t>
      </w:r>
      <w:r w:rsidRPr="00021741">
        <w:rPr>
          <w:spacing w:val="-2"/>
        </w:rPr>
        <w:t>A/HRC/</w:t>
      </w:r>
      <w:r w:rsidRPr="00021741">
        <w:rPr>
          <w:spacing w:val="-2"/>
          <w:szCs w:val="18"/>
        </w:rPr>
        <w:t>40</w:t>
      </w:r>
      <w:r w:rsidRPr="00021741">
        <w:rPr>
          <w:spacing w:val="-2"/>
        </w:rPr>
        <w:t>/</w:t>
      </w:r>
      <w:r w:rsidRPr="00021741">
        <w:rPr>
          <w:spacing w:val="-2"/>
          <w:szCs w:val="18"/>
        </w:rPr>
        <w:t>61</w:t>
      </w:r>
      <w:r w:rsidRPr="00021741">
        <w:rPr>
          <w:rFonts w:hint="cs"/>
          <w:spacing w:val="-2"/>
          <w:rtl/>
        </w:rPr>
        <w:t xml:space="preserve">)، الفقرات </w:t>
      </w:r>
      <w:r w:rsidRPr="00021741">
        <w:rPr>
          <w:rFonts w:hint="cs"/>
          <w:spacing w:val="-2"/>
          <w:szCs w:val="18"/>
          <w:rtl/>
        </w:rPr>
        <w:t>27</w:t>
      </w:r>
      <w:r w:rsidRPr="00021741">
        <w:rPr>
          <w:rFonts w:hint="cs"/>
          <w:spacing w:val="-2"/>
          <w:rtl/>
        </w:rPr>
        <w:t>-</w:t>
      </w:r>
      <w:r w:rsidRPr="00021741">
        <w:rPr>
          <w:rFonts w:hint="cs"/>
          <w:spacing w:val="-2"/>
          <w:szCs w:val="18"/>
          <w:rtl/>
        </w:rPr>
        <w:t>29</w:t>
      </w:r>
      <w:r w:rsidRPr="00021741">
        <w:rPr>
          <w:rFonts w:hint="cs"/>
          <w:spacing w:val="-2"/>
          <w:rtl/>
        </w:rPr>
        <w:t>.</w:t>
      </w:r>
    </w:p>
  </w:footnote>
  <w:footnote w:id="37">
    <w:p w:rsidR="00123539" w:rsidRDefault="00123539" w:rsidP="005E2B50">
      <w:pPr>
        <w:pStyle w:val="FootnoteText1"/>
        <w:rPr>
          <w:rtl/>
        </w:rPr>
      </w:pPr>
      <w:r w:rsidRPr="00B40895">
        <w:rPr>
          <w:rFonts w:hint="cs"/>
          <w:rtl/>
        </w:rPr>
        <w:t>(</w:t>
      </w:r>
      <w:r w:rsidRPr="005E2B50">
        <w:rPr>
          <w:rFonts w:cs="Times New Roman"/>
        </w:rPr>
        <w:footnoteRef/>
      </w:r>
      <w:r w:rsidRPr="00B40895">
        <w:rPr>
          <w:rFonts w:hint="cs"/>
          <w:rtl/>
        </w:rPr>
        <w:t>)</w:t>
      </w:r>
      <w:r>
        <w:rPr>
          <w:rFonts w:hint="cs"/>
          <w:rtl/>
        </w:rPr>
        <w:tab/>
      </w:r>
      <w:r w:rsidRPr="006516CC">
        <w:rPr>
          <w:i/>
          <w:iCs/>
        </w:rPr>
        <w:t>S.S.R. v. Spain</w:t>
      </w:r>
      <w:r w:rsidRPr="00B40895">
        <w:t xml:space="preserve"> (E/C.</w:t>
      </w:r>
      <w:r w:rsidRPr="005E2B50">
        <w:rPr>
          <w:szCs w:val="18"/>
        </w:rPr>
        <w:t>12</w:t>
      </w:r>
      <w:r w:rsidRPr="00B40895">
        <w:t>/</w:t>
      </w:r>
      <w:r w:rsidRPr="005E2B50">
        <w:rPr>
          <w:szCs w:val="18"/>
        </w:rPr>
        <w:t>66</w:t>
      </w:r>
      <w:r w:rsidRPr="00B40895">
        <w:t>/D/</w:t>
      </w:r>
      <w:r w:rsidRPr="005E2B50">
        <w:rPr>
          <w:szCs w:val="18"/>
        </w:rPr>
        <w:t>51</w:t>
      </w:r>
      <w:r w:rsidRPr="00B40895">
        <w:t>/</w:t>
      </w:r>
      <w:r w:rsidRPr="005E2B50">
        <w:rPr>
          <w:szCs w:val="18"/>
        </w:rPr>
        <w:t>2018</w:t>
      </w:r>
      <w:r>
        <w:t>)</w:t>
      </w:r>
      <w:r>
        <w:rPr>
          <w:rFonts w:hint="cs"/>
          <w:rtl/>
        </w:rPr>
        <w:t xml:space="preserve">، </w:t>
      </w:r>
      <w:r w:rsidRPr="00B40895">
        <w:rPr>
          <w:rFonts w:hint="cs"/>
          <w:rtl/>
        </w:rPr>
        <w:t xml:space="preserve">الفقرة </w:t>
      </w:r>
      <w:r w:rsidRPr="005E2B50">
        <w:rPr>
          <w:rFonts w:hint="cs"/>
          <w:szCs w:val="18"/>
          <w:rtl/>
        </w:rPr>
        <w:t>7</w:t>
      </w:r>
      <w:r w:rsidRPr="00B40895">
        <w:rPr>
          <w:rFonts w:hint="cs"/>
          <w:rtl/>
        </w:rPr>
        <w:t>-</w:t>
      </w:r>
      <w:r w:rsidRPr="005E2B50">
        <w:rPr>
          <w:rFonts w:hint="cs"/>
          <w:szCs w:val="18"/>
          <w:rtl/>
        </w:rPr>
        <w:t>7</w:t>
      </w:r>
      <w:r w:rsidRPr="00B40895">
        <w:rPr>
          <w:rFonts w:hint="cs"/>
          <w:rtl/>
        </w:rPr>
        <w:t>.</w:t>
      </w:r>
    </w:p>
  </w:footnote>
  <w:footnote w:id="38">
    <w:p w:rsidR="00123539" w:rsidRDefault="00123539" w:rsidP="005E2B50">
      <w:pPr>
        <w:pStyle w:val="FootnoteText1"/>
        <w:rPr>
          <w:rtl/>
        </w:rPr>
      </w:pPr>
      <w:r w:rsidRPr="00B40895">
        <w:rPr>
          <w:rtl/>
        </w:rPr>
        <w:t>(</w:t>
      </w:r>
      <w:r w:rsidRPr="005E2B50">
        <w:rPr>
          <w:rFonts w:cs="Times New Roman"/>
        </w:rPr>
        <w:footnoteRef/>
      </w:r>
      <w:r w:rsidRPr="00B40895">
        <w:rPr>
          <w:rtl/>
        </w:rPr>
        <w:t>)</w:t>
      </w:r>
      <w:r w:rsidRPr="00B40895">
        <w:rPr>
          <w:rFonts w:hint="cs"/>
          <w:rtl/>
        </w:rPr>
        <w:tab/>
        <w:t>انظر أيضا الملاحظات الختامية للجنة على التقرير الدوري السادس لإسبانيا</w:t>
      </w:r>
      <w:r>
        <w:rPr>
          <w:rFonts w:hint="cs"/>
          <w:rtl/>
        </w:rPr>
        <w:t xml:space="preserve"> (</w:t>
      </w:r>
      <w:r w:rsidRPr="00B40895">
        <w:t>E/C.</w:t>
      </w:r>
      <w:r w:rsidRPr="005E2B50">
        <w:rPr>
          <w:szCs w:val="18"/>
        </w:rPr>
        <w:t>12</w:t>
      </w:r>
      <w:r w:rsidRPr="00B40895">
        <w:t>/ESP/CO/</w:t>
      </w:r>
      <w:r w:rsidRPr="005E2B50">
        <w:rPr>
          <w:szCs w:val="18"/>
        </w:rPr>
        <w:t>6</w:t>
      </w:r>
      <w:r>
        <w:rPr>
          <w:rFonts w:hint="cs"/>
          <w:rtl/>
        </w:rPr>
        <w:t>)</w:t>
      </w:r>
      <w:r w:rsidRPr="00B40895">
        <w:rPr>
          <w:rFonts w:hint="cs"/>
          <w:rtl/>
        </w:rPr>
        <w:t xml:space="preserve">، الفقرة </w:t>
      </w:r>
      <w:r w:rsidRPr="005E2B50">
        <w:rPr>
          <w:rFonts w:hint="cs"/>
          <w:szCs w:val="18"/>
          <w:rtl/>
        </w:rPr>
        <w:t>36</w:t>
      </w:r>
      <w:r w:rsidRPr="00B40895">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39" w:rsidRPr="00EE53F5" w:rsidRDefault="00123539" w:rsidP="00EE53F5">
    <w:pPr>
      <w:pStyle w:val="Header"/>
      <w:jc w:val="right"/>
    </w:pPr>
    <w:r w:rsidRPr="00EE53F5">
      <w:t>E/C.12/66/D/37/2018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39" w:rsidRPr="00EE53F5" w:rsidRDefault="00123539" w:rsidP="00EE53F5">
    <w:pPr>
      <w:pStyle w:val="Header"/>
      <w:jc w:val="left"/>
    </w:pPr>
    <w:r w:rsidRPr="00EE53F5">
      <w:t>E/C.12/66/D/37/2018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102C2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F1C746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7B0AE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4107D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703B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41230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06677A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47651E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AE354E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6BAF6CA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0"/>
  </w:num>
  <w:num w:numId="2">
    <w:abstractNumId w:val="12"/>
  </w:num>
  <w:num w:numId="3">
    <w:abstractNumId w:val="2"/>
  </w:num>
  <w:num w:numId="4">
    <w:abstractNumId w:val="11"/>
  </w:num>
  <w:num w:numId="5">
    <w:abstractNumId w:val="9"/>
  </w:num>
  <w:num w:numId="6">
    <w:abstractNumId w:val="5"/>
  </w:num>
  <w:num w:numId="7">
    <w:abstractNumId w:val="22"/>
  </w:num>
  <w:num w:numId="8">
    <w:abstractNumId w:val="2"/>
  </w:num>
  <w:num w:numId="9">
    <w:abstractNumId w:val="11"/>
  </w:num>
  <w:num w:numId="10">
    <w:abstractNumId w:val="5"/>
  </w:num>
  <w:num w:numId="11">
    <w:abstractNumId w:val="22"/>
  </w:num>
  <w:num w:numId="12">
    <w:abstractNumId w:val="8"/>
  </w:num>
  <w:num w:numId="13">
    <w:abstractNumId w:val="4"/>
  </w:num>
  <w:num w:numId="14">
    <w:abstractNumId w:val="0"/>
  </w:num>
  <w:num w:numId="15">
    <w:abstractNumId w:val="14"/>
  </w:num>
  <w:num w:numId="16">
    <w:abstractNumId w:val="15"/>
  </w:num>
  <w:num w:numId="17">
    <w:abstractNumId w:val="21"/>
  </w:num>
  <w:num w:numId="18">
    <w:abstractNumId w:val="3"/>
  </w:num>
  <w:num w:numId="19">
    <w:abstractNumId w:val="16"/>
  </w:num>
  <w:num w:numId="20">
    <w:abstractNumId w:val="7"/>
  </w:num>
  <w:num w:numId="21">
    <w:abstractNumId w:val="19"/>
  </w:num>
  <w:num w:numId="22">
    <w:abstractNumId w:val="17"/>
  </w:num>
  <w:num w:numId="23">
    <w:abstractNumId w:val="1"/>
  </w:num>
  <w:num w:numId="24">
    <w:abstractNumId w:val="10"/>
  </w:num>
  <w:num w:numId="25">
    <w:abstractNumId w:val="18"/>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F04A6D"/>
    <w:rsid w:val="000076D5"/>
    <w:rsid w:val="000162D0"/>
    <w:rsid w:val="00021741"/>
    <w:rsid w:val="00043663"/>
    <w:rsid w:val="000505CF"/>
    <w:rsid w:val="0008457D"/>
    <w:rsid w:val="000C1321"/>
    <w:rsid w:val="000D701C"/>
    <w:rsid w:val="000E2A71"/>
    <w:rsid w:val="000E524A"/>
    <w:rsid w:val="00120DF8"/>
    <w:rsid w:val="00123539"/>
    <w:rsid w:val="0014052E"/>
    <w:rsid w:val="00160263"/>
    <w:rsid w:val="00181F96"/>
    <w:rsid w:val="001946F4"/>
    <w:rsid w:val="001A1371"/>
    <w:rsid w:val="001A768F"/>
    <w:rsid w:val="001B346A"/>
    <w:rsid w:val="001E1CAD"/>
    <w:rsid w:val="001E290D"/>
    <w:rsid w:val="001F5E8D"/>
    <w:rsid w:val="002144FA"/>
    <w:rsid w:val="0023469A"/>
    <w:rsid w:val="00243C8A"/>
    <w:rsid w:val="00267A0E"/>
    <w:rsid w:val="002901D9"/>
    <w:rsid w:val="002976C2"/>
    <w:rsid w:val="002B334E"/>
    <w:rsid w:val="00325CC1"/>
    <w:rsid w:val="003260FF"/>
    <w:rsid w:val="00343D95"/>
    <w:rsid w:val="00374341"/>
    <w:rsid w:val="003D1062"/>
    <w:rsid w:val="003E159A"/>
    <w:rsid w:val="003F0EC3"/>
    <w:rsid w:val="004205C7"/>
    <w:rsid w:val="00420D7B"/>
    <w:rsid w:val="00450B21"/>
    <w:rsid w:val="00453B63"/>
    <w:rsid w:val="00455780"/>
    <w:rsid w:val="00481C1C"/>
    <w:rsid w:val="004B0A1C"/>
    <w:rsid w:val="004D298E"/>
    <w:rsid w:val="004E32F4"/>
    <w:rsid w:val="00517BC9"/>
    <w:rsid w:val="00527E4C"/>
    <w:rsid w:val="0054472E"/>
    <w:rsid w:val="0054762C"/>
    <w:rsid w:val="0055376F"/>
    <w:rsid w:val="005662A9"/>
    <w:rsid w:val="00575BAD"/>
    <w:rsid w:val="005817D9"/>
    <w:rsid w:val="005827D4"/>
    <w:rsid w:val="0059622A"/>
    <w:rsid w:val="005C5878"/>
    <w:rsid w:val="005C7CEA"/>
    <w:rsid w:val="005C7D34"/>
    <w:rsid w:val="005D0F52"/>
    <w:rsid w:val="005D3C0B"/>
    <w:rsid w:val="005E2B50"/>
    <w:rsid w:val="005E5217"/>
    <w:rsid w:val="005F0FA4"/>
    <w:rsid w:val="005F30EE"/>
    <w:rsid w:val="0060473A"/>
    <w:rsid w:val="00606EDF"/>
    <w:rsid w:val="006516CC"/>
    <w:rsid w:val="00656392"/>
    <w:rsid w:val="0068781D"/>
    <w:rsid w:val="006959B0"/>
    <w:rsid w:val="006B3E27"/>
    <w:rsid w:val="006B6507"/>
    <w:rsid w:val="006C104C"/>
    <w:rsid w:val="00733704"/>
    <w:rsid w:val="00740188"/>
    <w:rsid w:val="0078071A"/>
    <w:rsid w:val="007A70BB"/>
    <w:rsid w:val="007D6365"/>
    <w:rsid w:val="00807FB3"/>
    <w:rsid w:val="00852A9A"/>
    <w:rsid w:val="00871544"/>
    <w:rsid w:val="008930DB"/>
    <w:rsid w:val="00895D16"/>
    <w:rsid w:val="008F49E1"/>
    <w:rsid w:val="0090370F"/>
    <w:rsid w:val="00905D6E"/>
    <w:rsid w:val="009269D2"/>
    <w:rsid w:val="00942135"/>
    <w:rsid w:val="009521B0"/>
    <w:rsid w:val="009A7E9F"/>
    <w:rsid w:val="009B1C16"/>
    <w:rsid w:val="009C24D3"/>
    <w:rsid w:val="009D1F80"/>
    <w:rsid w:val="009E5018"/>
    <w:rsid w:val="00A12B37"/>
    <w:rsid w:val="00A353CF"/>
    <w:rsid w:val="00A50EC0"/>
    <w:rsid w:val="00A74331"/>
    <w:rsid w:val="00AB6758"/>
    <w:rsid w:val="00B13763"/>
    <w:rsid w:val="00B40895"/>
    <w:rsid w:val="00B477A4"/>
    <w:rsid w:val="00B54045"/>
    <w:rsid w:val="00C022F5"/>
    <w:rsid w:val="00C10F7E"/>
    <w:rsid w:val="00C3763E"/>
    <w:rsid w:val="00C438D7"/>
    <w:rsid w:val="00C53FE8"/>
    <w:rsid w:val="00C81B50"/>
    <w:rsid w:val="00CA655B"/>
    <w:rsid w:val="00CB3C3C"/>
    <w:rsid w:val="00CD1801"/>
    <w:rsid w:val="00D10EF1"/>
    <w:rsid w:val="00D42810"/>
    <w:rsid w:val="00D914A7"/>
    <w:rsid w:val="00DC4B3C"/>
    <w:rsid w:val="00DD13C3"/>
    <w:rsid w:val="00DD596E"/>
    <w:rsid w:val="00DD621E"/>
    <w:rsid w:val="00DF0575"/>
    <w:rsid w:val="00DF4B9D"/>
    <w:rsid w:val="00E01A26"/>
    <w:rsid w:val="00E0646F"/>
    <w:rsid w:val="00E70E04"/>
    <w:rsid w:val="00EC05A7"/>
    <w:rsid w:val="00EC4B6B"/>
    <w:rsid w:val="00ED7442"/>
    <w:rsid w:val="00EE0B18"/>
    <w:rsid w:val="00EE2AFF"/>
    <w:rsid w:val="00EE53F5"/>
    <w:rsid w:val="00EF1EE5"/>
    <w:rsid w:val="00EF3E21"/>
    <w:rsid w:val="00F04A6D"/>
    <w:rsid w:val="00F34BFA"/>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60B1E8"/>
  <w15:docId w15:val="{7BFC9A62-9F52-41B5-AACC-545F21FD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9"/>
    <w:qFormat/>
    <w:rsid w:val="00AB6758"/>
    <w:pPr>
      <w:suppressAutoHyphens/>
      <w:bidi w:val="0"/>
      <w:outlineLvl w:val="0"/>
    </w:pPr>
  </w:style>
  <w:style w:type="paragraph" w:styleId="Heading2">
    <w:name w:val="heading 2"/>
    <w:basedOn w:val="Normal"/>
    <w:next w:val="Normal"/>
    <w:link w:val="Heading2Char"/>
    <w:uiPriority w:val="9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C10F7E"/>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uiPriority w:val="99"/>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99"/>
    <w:qFormat/>
    <w:rsid w:val="00455780"/>
    <w:rPr>
      <w:b/>
      <w:bCs/>
      <w:smallCaps/>
      <w:spacing w:val="5"/>
    </w:rPr>
  </w:style>
  <w:style w:type="character" w:customStyle="1" w:styleId="Heading3Char">
    <w:name w:val="Heading 3 Char"/>
    <w:basedOn w:val="DefaultParagraphFont"/>
    <w:link w:val="Heading3"/>
    <w:uiPriority w:val="9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rsid w:val="00F900C3"/>
    <w:rPr>
      <w:vertAlign w:val="superscript"/>
    </w:rPr>
  </w:style>
  <w:style w:type="table" w:styleId="TableGrid">
    <w:name w:val="Table Grid"/>
    <w:basedOn w:val="TableNormal"/>
    <w:uiPriority w:val="9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Bullet1G">
    <w:name w:val="_Bullet 1_G"/>
    <w:basedOn w:val="Normal"/>
    <w:uiPriority w:val="99"/>
    <w:rsid w:val="00EE53F5"/>
    <w:pPr>
      <w:numPr>
        <w:numId w:val="12"/>
      </w:numPr>
      <w:bidi w:val="0"/>
      <w:spacing w:after="120" w:line="240" w:lineRule="auto"/>
      <w:ind w:right="1134"/>
      <w:jc w:val="both"/>
    </w:pPr>
    <w:rPr>
      <w:rFonts w:eastAsia="SimSun" w:hAnsi="Calibri"/>
      <w:lang w:val="en-GB" w:eastAsia="zh-CN"/>
    </w:rPr>
  </w:style>
  <w:style w:type="paragraph" w:customStyle="1" w:styleId="Bullet2G">
    <w:name w:val="_Bullet 2_G"/>
    <w:basedOn w:val="Normal"/>
    <w:uiPriority w:val="99"/>
    <w:rsid w:val="00EE53F5"/>
    <w:pPr>
      <w:numPr>
        <w:numId w:val="13"/>
      </w:numPr>
      <w:bidi w:val="0"/>
      <w:spacing w:after="120" w:line="240" w:lineRule="auto"/>
      <w:ind w:right="1134"/>
      <w:jc w:val="both"/>
    </w:pPr>
    <w:rPr>
      <w:rFonts w:eastAsia="SimSun" w:hAnsi="Calibri"/>
      <w:lang w:val="en-GB" w:eastAsia="zh-CN"/>
    </w:rPr>
  </w:style>
  <w:style w:type="paragraph" w:customStyle="1" w:styleId="HMG">
    <w:name w:val="_ H __M_G"/>
    <w:basedOn w:val="Normal"/>
    <w:next w:val="Normal"/>
    <w:uiPriority w:val="99"/>
    <w:rsid w:val="00EE53F5"/>
    <w:pPr>
      <w:keepNext/>
      <w:keepLines/>
      <w:tabs>
        <w:tab w:val="right" w:pos="851"/>
      </w:tabs>
      <w:bidi w:val="0"/>
      <w:spacing w:before="240" w:after="240" w:line="360" w:lineRule="exact"/>
      <w:ind w:left="1134" w:right="1134" w:hanging="1134"/>
      <w:jc w:val="left"/>
    </w:pPr>
    <w:rPr>
      <w:rFonts w:eastAsia="SimSun" w:hAnsi="Calibri"/>
      <w:b/>
      <w:sz w:val="34"/>
      <w:lang w:val="en-GB" w:eastAsia="zh-CN"/>
    </w:rPr>
  </w:style>
  <w:style w:type="paragraph" w:customStyle="1" w:styleId="HChG">
    <w:name w:val="_ H _Ch_G"/>
    <w:basedOn w:val="Normal"/>
    <w:next w:val="Normal"/>
    <w:uiPriority w:val="99"/>
    <w:rsid w:val="00EE53F5"/>
    <w:pPr>
      <w:keepNext/>
      <w:keepLines/>
      <w:tabs>
        <w:tab w:val="right" w:pos="851"/>
      </w:tabs>
      <w:bidi w:val="0"/>
      <w:spacing w:before="360" w:after="240" w:line="300" w:lineRule="exact"/>
      <w:ind w:left="1134" w:right="1134" w:hanging="1134"/>
      <w:jc w:val="left"/>
    </w:pPr>
    <w:rPr>
      <w:rFonts w:eastAsia="SimSun" w:hAnsi="Calibri"/>
      <w:b/>
      <w:sz w:val="28"/>
      <w:lang w:val="en-GB" w:eastAsia="zh-CN"/>
    </w:rPr>
  </w:style>
  <w:style w:type="paragraph" w:customStyle="1" w:styleId="H1G">
    <w:name w:val="_ H_1_G"/>
    <w:basedOn w:val="Normal"/>
    <w:next w:val="Normal"/>
    <w:uiPriority w:val="99"/>
    <w:rsid w:val="00EE53F5"/>
    <w:pPr>
      <w:keepNext/>
      <w:keepLines/>
      <w:tabs>
        <w:tab w:val="right" w:pos="851"/>
      </w:tabs>
      <w:bidi w:val="0"/>
      <w:spacing w:before="360" w:after="240" w:line="270" w:lineRule="exact"/>
      <w:ind w:left="1134" w:right="1134" w:hanging="1134"/>
      <w:jc w:val="left"/>
    </w:pPr>
    <w:rPr>
      <w:rFonts w:eastAsia="SimSun" w:hAnsi="Calibri"/>
      <w:b/>
      <w:sz w:val="24"/>
      <w:lang w:val="en-GB" w:eastAsia="zh-CN"/>
    </w:rPr>
  </w:style>
  <w:style w:type="paragraph" w:customStyle="1" w:styleId="H23G">
    <w:name w:val="_ H_2/3_G"/>
    <w:basedOn w:val="Normal"/>
    <w:next w:val="Normal"/>
    <w:uiPriority w:val="99"/>
    <w:rsid w:val="00EE53F5"/>
    <w:pPr>
      <w:keepNext/>
      <w:keepLines/>
      <w:tabs>
        <w:tab w:val="right" w:pos="851"/>
      </w:tabs>
      <w:bidi w:val="0"/>
      <w:spacing w:before="240" w:after="120" w:line="240" w:lineRule="exact"/>
      <w:ind w:left="1134" w:right="1134" w:hanging="1134"/>
      <w:jc w:val="left"/>
    </w:pPr>
    <w:rPr>
      <w:rFonts w:eastAsia="SimSun" w:hAnsi="Calibri"/>
      <w:b/>
      <w:lang w:val="en-GB" w:eastAsia="zh-CN"/>
    </w:rPr>
  </w:style>
  <w:style w:type="paragraph" w:customStyle="1" w:styleId="H4G">
    <w:name w:val="_ H_4_G"/>
    <w:basedOn w:val="Normal"/>
    <w:next w:val="Normal"/>
    <w:uiPriority w:val="99"/>
    <w:rsid w:val="00EE53F5"/>
    <w:pPr>
      <w:keepNext/>
      <w:keepLines/>
      <w:tabs>
        <w:tab w:val="right" w:pos="851"/>
      </w:tabs>
      <w:bidi w:val="0"/>
      <w:spacing w:before="240" w:after="120" w:line="240" w:lineRule="exact"/>
      <w:ind w:left="1134" w:right="1134" w:hanging="1134"/>
      <w:jc w:val="left"/>
    </w:pPr>
    <w:rPr>
      <w:rFonts w:eastAsia="SimSun" w:hAnsi="Calibri"/>
      <w:i/>
      <w:lang w:val="en-GB" w:eastAsia="zh-CN"/>
    </w:rPr>
  </w:style>
  <w:style w:type="paragraph" w:customStyle="1" w:styleId="H56G">
    <w:name w:val="_ H_5/6_G"/>
    <w:basedOn w:val="Normal"/>
    <w:next w:val="Normal"/>
    <w:uiPriority w:val="99"/>
    <w:rsid w:val="00EE53F5"/>
    <w:pPr>
      <w:keepNext/>
      <w:keepLines/>
      <w:tabs>
        <w:tab w:val="right" w:pos="851"/>
      </w:tabs>
      <w:bidi w:val="0"/>
      <w:spacing w:before="240" w:after="120" w:line="240" w:lineRule="exact"/>
      <w:ind w:left="1134" w:right="1134" w:hanging="1134"/>
      <w:jc w:val="left"/>
    </w:pPr>
    <w:rPr>
      <w:rFonts w:eastAsia="SimSun" w:hAnsi="Calibri"/>
      <w:lang w:val="en-GB" w:eastAsia="zh-CN"/>
    </w:rPr>
  </w:style>
  <w:style w:type="paragraph" w:customStyle="1" w:styleId="SingleTxtG">
    <w:name w:val="_ Single Txt_G"/>
    <w:basedOn w:val="Normal"/>
    <w:link w:val="SingleTxtGChar"/>
    <w:uiPriority w:val="99"/>
    <w:rsid w:val="00EE53F5"/>
    <w:pPr>
      <w:bidi w:val="0"/>
      <w:spacing w:after="120" w:line="240" w:lineRule="auto"/>
      <w:ind w:left="1134" w:right="1134"/>
      <w:jc w:val="both"/>
    </w:pPr>
    <w:rPr>
      <w:rFonts w:eastAsia="SimSun" w:hAnsi="Calibri"/>
      <w:lang w:val="en-GB" w:eastAsia="zh-CN"/>
    </w:rPr>
  </w:style>
  <w:style w:type="paragraph" w:customStyle="1" w:styleId="SLG">
    <w:name w:val="__S_L_G"/>
    <w:basedOn w:val="Normal"/>
    <w:next w:val="Normal"/>
    <w:uiPriority w:val="99"/>
    <w:rsid w:val="00EE53F5"/>
    <w:pPr>
      <w:keepNext/>
      <w:keepLines/>
      <w:bidi w:val="0"/>
      <w:spacing w:before="240" w:after="240" w:line="580" w:lineRule="exact"/>
      <w:ind w:left="1134" w:right="1134"/>
      <w:jc w:val="left"/>
    </w:pPr>
    <w:rPr>
      <w:rFonts w:eastAsia="SimSun" w:hAnsi="Calibri"/>
      <w:b/>
      <w:sz w:val="56"/>
      <w:lang w:val="en-GB" w:eastAsia="zh-CN"/>
    </w:rPr>
  </w:style>
  <w:style w:type="paragraph" w:customStyle="1" w:styleId="SMG">
    <w:name w:val="__S_M_G"/>
    <w:basedOn w:val="Normal"/>
    <w:next w:val="Normal"/>
    <w:uiPriority w:val="99"/>
    <w:rsid w:val="00EE53F5"/>
    <w:pPr>
      <w:keepNext/>
      <w:keepLines/>
      <w:bidi w:val="0"/>
      <w:spacing w:before="240" w:after="240" w:line="420" w:lineRule="exact"/>
      <w:ind w:left="1134" w:right="1134"/>
      <w:jc w:val="left"/>
    </w:pPr>
    <w:rPr>
      <w:rFonts w:eastAsia="SimSun" w:hAnsi="Calibri"/>
      <w:b/>
      <w:sz w:val="40"/>
      <w:lang w:val="en-GB" w:eastAsia="zh-CN"/>
    </w:rPr>
  </w:style>
  <w:style w:type="paragraph" w:customStyle="1" w:styleId="SSG">
    <w:name w:val="__S_S_G"/>
    <w:basedOn w:val="Normal"/>
    <w:next w:val="Normal"/>
    <w:uiPriority w:val="99"/>
    <w:rsid w:val="00EE53F5"/>
    <w:pPr>
      <w:keepNext/>
      <w:keepLines/>
      <w:bidi w:val="0"/>
      <w:spacing w:before="240" w:after="240" w:line="300" w:lineRule="exact"/>
      <w:ind w:left="1134" w:right="1134"/>
      <w:jc w:val="left"/>
    </w:pPr>
    <w:rPr>
      <w:rFonts w:eastAsia="SimSun" w:hAnsi="Calibri"/>
      <w:b/>
      <w:sz w:val="28"/>
      <w:lang w:val="en-GB" w:eastAsia="zh-CN"/>
    </w:rPr>
  </w:style>
  <w:style w:type="paragraph" w:customStyle="1" w:styleId="XLargeG">
    <w:name w:val="__XLarge_G"/>
    <w:basedOn w:val="Normal"/>
    <w:next w:val="Normal"/>
    <w:uiPriority w:val="99"/>
    <w:rsid w:val="00EE53F5"/>
    <w:pPr>
      <w:keepNext/>
      <w:keepLines/>
      <w:bidi w:val="0"/>
      <w:spacing w:before="240" w:after="240" w:line="420" w:lineRule="exact"/>
      <w:ind w:left="1134" w:right="1134"/>
      <w:jc w:val="left"/>
    </w:pPr>
    <w:rPr>
      <w:rFonts w:eastAsia="SimSun" w:hAnsi="Calibri"/>
      <w:b/>
      <w:sz w:val="40"/>
      <w:lang w:val="en-GB" w:eastAsia="zh-CN"/>
    </w:rPr>
  </w:style>
  <w:style w:type="paragraph" w:customStyle="1" w:styleId="ParaNoG">
    <w:name w:val="_ParaNo._G"/>
    <w:basedOn w:val="SingleTxtG"/>
    <w:uiPriority w:val="99"/>
    <w:rsid w:val="00EE53F5"/>
    <w:pPr>
      <w:numPr>
        <w:numId w:val="14"/>
      </w:numPr>
      <w:tabs>
        <w:tab w:val="clear" w:pos="0"/>
        <w:tab w:val="num" w:pos="2310"/>
      </w:tabs>
      <w:ind w:left="2310" w:hanging="360"/>
    </w:pPr>
  </w:style>
  <w:style w:type="character" w:customStyle="1" w:styleId="SingleTxtGChar">
    <w:name w:val="_ Single Txt_G Char"/>
    <w:basedOn w:val="DefaultParagraphFont"/>
    <w:link w:val="SingleTxtG"/>
    <w:uiPriority w:val="99"/>
    <w:locked/>
    <w:rsid w:val="00EE53F5"/>
    <w:rPr>
      <w:rFonts w:ascii="Times New Roman" w:eastAsia="SimSun" w:hAnsi="Calibri" w:cs="Traditional Arabic"/>
      <w:sz w:val="20"/>
      <w:szCs w:val="30"/>
      <w:lang w:val="en-GB" w:eastAsia="zh-CN"/>
    </w:rPr>
  </w:style>
  <w:style w:type="numbering" w:styleId="111111">
    <w:name w:val="Outline List 2"/>
    <w:basedOn w:val="NoList"/>
    <w:uiPriority w:val="99"/>
    <w:semiHidden/>
    <w:unhideWhenUsed/>
    <w:rsid w:val="00EE53F5"/>
    <w:pPr>
      <w:numPr>
        <w:numId w:val="19"/>
      </w:numPr>
    </w:pPr>
  </w:style>
  <w:style w:type="numbering" w:styleId="1ai">
    <w:name w:val="Outline List 1"/>
    <w:basedOn w:val="NoList"/>
    <w:uiPriority w:val="99"/>
    <w:semiHidden/>
    <w:unhideWhenUsed/>
    <w:rsid w:val="00EE53F5"/>
    <w:pPr>
      <w:numPr>
        <w:numId w:val="17"/>
      </w:numPr>
    </w:pPr>
  </w:style>
  <w:style w:type="character" w:styleId="CommentReference">
    <w:name w:val="annotation reference"/>
    <w:basedOn w:val="DefaultParagraphFont"/>
    <w:uiPriority w:val="99"/>
    <w:semiHidden/>
    <w:unhideWhenUsed/>
    <w:rsid w:val="00EE53F5"/>
    <w:rPr>
      <w:sz w:val="16"/>
      <w:szCs w:val="16"/>
    </w:rPr>
  </w:style>
  <w:style w:type="paragraph" w:styleId="CommentText">
    <w:name w:val="annotation text"/>
    <w:basedOn w:val="Normal"/>
    <w:link w:val="CommentTextChar"/>
    <w:uiPriority w:val="99"/>
    <w:semiHidden/>
    <w:unhideWhenUsed/>
    <w:rsid w:val="00EE53F5"/>
    <w:pPr>
      <w:bidi w:val="0"/>
      <w:spacing w:line="240" w:lineRule="auto"/>
      <w:jc w:val="left"/>
    </w:pPr>
    <w:rPr>
      <w:rFonts w:eastAsia="SimSun" w:hAnsi="Calibri"/>
      <w:szCs w:val="20"/>
      <w:lang w:val="en-GB" w:eastAsia="zh-CN"/>
    </w:rPr>
  </w:style>
  <w:style w:type="character" w:customStyle="1" w:styleId="CommentTextChar">
    <w:name w:val="Comment Text Char"/>
    <w:basedOn w:val="DefaultParagraphFont"/>
    <w:link w:val="CommentText"/>
    <w:uiPriority w:val="99"/>
    <w:semiHidden/>
    <w:rsid w:val="00EE53F5"/>
    <w:rPr>
      <w:rFonts w:ascii="Times New Roman" w:eastAsia="SimSun" w:hAnsi="Calibri" w:cs="Traditional Arabic"/>
      <w:sz w:val="20"/>
      <w:szCs w:val="20"/>
      <w:lang w:val="en-GB" w:eastAsia="zh-CN"/>
    </w:rPr>
  </w:style>
  <w:style w:type="paragraph" w:styleId="CommentSubject">
    <w:name w:val="annotation subject"/>
    <w:basedOn w:val="CommentText"/>
    <w:next w:val="CommentText"/>
    <w:link w:val="CommentSubjectChar"/>
    <w:uiPriority w:val="99"/>
    <w:semiHidden/>
    <w:unhideWhenUsed/>
    <w:rsid w:val="00EE53F5"/>
    <w:rPr>
      <w:b/>
      <w:bCs/>
    </w:rPr>
  </w:style>
  <w:style w:type="character" w:customStyle="1" w:styleId="CommentSubjectChar">
    <w:name w:val="Comment Subject Char"/>
    <w:basedOn w:val="CommentTextChar"/>
    <w:link w:val="CommentSubject"/>
    <w:uiPriority w:val="99"/>
    <w:semiHidden/>
    <w:rsid w:val="00EE53F5"/>
    <w:rPr>
      <w:rFonts w:ascii="Times New Roman" w:eastAsia="SimSun" w:hAnsi="Calibri" w:cs="Traditional Arabic"/>
      <w:b/>
      <w:bCs/>
      <w:sz w:val="20"/>
      <w:szCs w:val="20"/>
      <w:lang w:val="en-GB" w:eastAsia="zh-CN"/>
    </w:rPr>
  </w:style>
  <w:style w:type="paragraph" w:styleId="Revision">
    <w:name w:val="Revision"/>
    <w:hidden/>
    <w:uiPriority w:val="99"/>
    <w:semiHidden/>
    <w:rsid w:val="00EE53F5"/>
    <w:pPr>
      <w:spacing w:after="0" w:line="240" w:lineRule="auto"/>
    </w:pPr>
    <w:rPr>
      <w:rFonts w:ascii="Times New Roman" w:eastAsia="SimSun" w:hAnsi="Calibri"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 w:id="13423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E0DD-2B64-4172-BF41-ED8F3321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18</Pages>
  <Words>7992</Words>
  <Characters>38526</Characters>
  <Application>Microsoft Office Word</Application>
  <DocSecurity>0</DocSecurity>
  <Lines>583</Lines>
  <Paragraphs>138</Paragraphs>
  <ScaleCrop>false</ScaleCrop>
  <HeadingPairs>
    <vt:vector size="2" baseType="variant">
      <vt:variant>
        <vt:lpstr>Title</vt:lpstr>
      </vt:variant>
      <vt:variant>
        <vt:i4>1</vt:i4>
      </vt:variant>
    </vt:vector>
  </HeadingPairs>
  <TitlesOfParts>
    <vt:vector size="1" baseType="lpstr">
      <vt:lpstr>E/</vt:lpstr>
    </vt:vector>
  </TitlesOfParts>
  <Company>DCM</Company>
  <LinksUpToDate>false</LinksUpToDate>
  <CharactersWithSpaces>46380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GE.</dc:subject>
  <dc:creator>Sayed Mohamed ALY</dc:creator>
  <cp:keywords>ODS No.</cp:keywords>
  <dc:description>Original: English _x000d_
Distribution: General_x000d_
Date:</dc:description>
  <cp:lastModifiedBy>Ibrahim Balan</cp:lastModifiedBy>
  <cp:revision>2</cp:revision>
  <dcterms:created xsi:type="dcterms:W3CDTF">2020-03-26T07:51:00Z</dcterms:created>
  <dcterms:modified xsi:type="dcterms:W3CDTF">2020-03-26T07:51:00Z</dcterms:modified>
  <cp:category>Final</cp:category>
</cp:coreProperties>
</file>