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741446" w:rsidRPr="00D24BFB" w14:paraId="599CB6C4" w14:textId="77777777" w:rsidTr="00E56EE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4EF0026C" w14:textId="77777777" w:rsidR="002D5AAC" w:rsidRPr="00D24BFB" w:rsidRDefault="002D5AAC" w:rsidP="00E56EE3"/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99D01C" w14:textId="77777777" w:rsidR="002D5AAC" w:rsidRPr="00D24BFB" w:rsidRDefault="00B62827" w:rsidP="00E56EE3">
            <w:pPr>
              <w:spacing w:after="80" w:line="300" w:lineRule="exact"/>
              <w:rPr>
                <w:sz w:val="28"/>
              </w:rPr>
            </w:pPr>
            <w:r w:rsidRPr="00D24BFB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D1AB12" w14:textId="1F8C7AA5" w:rsidR="002D5AAC" w:rsidRPr="00D24BFB" w:rsidRDefault="00B62827" w:rsidP="00E56EE3">
            <w:pPr>
              <w:jc w:val="right"/>
            </w:pPr>
            <w:r w:rsidRPr="00D24BFB">
              <w:rPr>
                <w:sz w:val="40"/>
              </w:rPr>
              <w:t>E</w:t>
            </w:r>
            <w:r w:rsidR="00935A0B" w:rsidRPr="00D24BFB">
              <w:t>/C.12/SLV/Q/6</w:t>
            </w:r>
          </w:p>
        </w:tc>
      </w:tr>
      <w:tr w:rsidR="00741446" w:rsidRPr="00D24BFB" w14:paraId="0F307254" w14:textId="77777777" w:rsidTr="00E56EE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1C6653" w14:textId="77777777" w:rsidR="002D5AAC" w:rsidRPr="00D24BFB" w:rsidRDefault="00B62827" w:rsidP="00E56EE3">
            <w:pPr>
              <w:spacing w:before="120"/>
              <w:jc w:val="center"/>
            </w:pPr>
            <w:r w:rsidRPr="00D24BFB">
              <w:rPr>
                <w:noProof/>
                <w:lang w:val="en-GB" w:eastAsia="en-GB"/>
              </w:rPr>
              <w:drawing>
                <wp:inline distT="0" distB="0" distL="0" distR="0" wp14:anchorId="5A1B14D2" wp14:editId="5BFA98F9">
                  <wp:extent cx="716280" cy="586740"/>
                  <wp:effectExtent l="0" t="0" r="0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151465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E784A" w14:textId="77777777" w:rsidR="002D5AAC" w:rsidRPr="00D24BFB" w:rsidRDefault="00B62827" w:rsidP="009149EE">
            <w:pPr>
              <w:spacing w:before="120" w:line="420" w:lineRule="exact"/>
              <w:rPr>
                <w:b/>
                <w:sz w:val="34"/>
                <w:szCs w:val="34"/>
              </w:rPr>
            </w:pPr>
            <w:r w:rsidRPr="00D24BFB"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A9655B" w14:textId="6B49D3CC" w:rsidR="00935A0B" w:rsidRPr="00D24BFB" w:rsidRDefault="00B62827" w:rsidP="00935A0B">
            <w:pPr>
              <w:spacing w:before="240" w:line="240" w:lineRule="exact"/>
            </w:pPr>
            <w:r w:rsidRPr="00D24BFB">
              <w:t xml:space="preserve">Distr. </w:t>
            </w:r>
            <w:r w:rsidR="00BC35E4">
              <w:t>general</w:t>
            </w:r>
          </w:p>
          <w:p w14:paraId="79A22FEB" w14:textId="3BACE50B" w:rsidR="00935A0B" w:rsidRPr="00D24BFB" w:rsidRDefault="00CA7987" w:rsidP="00935A0B">
            <w:r>
              <w:t>5</w:t>
            </w:r>
            <w:r w:rsidR="00F017B6" w:rsidRPr="00D24BFB">
              <w:t xml:space="preserve"> </w:t>
            </w:r>
            <w:r w:rsidR="00B62827" w:rsidRPr="00D24BFB">
              <w:t xml:space="preserve">de </w:t>
            </w:r>
            <w:r w:rsidR="00D30F07">
              <w:t>noviembre</w:t>
            </w:r>
            <w:r w:rsidR="00F017B6" w:rsidRPr="00D24BFB">
              <w:t xml:space="preserve"> </w:t>
            </w:r>
            <w:r w:rsidR="00B62827" w:rsidRPr="00D24BFB">
              <w:t>de 2020</w:t>
            </w:r>
          </w:p>
          <w:p w14:paraId="5E153EBC" w14:textId="77777777" w:rsidR="00935A0B" w:rsidRPr="00D24BFB" w:rsidRDefault="00935A0B" w:rsidP="00935A0B"/>
          <w:p w14:paraId="70148F94" w14:textId="77777777" w:rsidR="00935A0B" w:rsidRPr="00D24BFB" w:rsidRDefault="00B62827" w:rsidP="00935A0B">
            <w:r w:rsidRPr="00D24BFB">
              <w:t>Original: español</w:t>
            </w:r>
          </w:p>
          <w:p w14:paraId="5FD52670" w14:textId="77777777" w:rsidR="002D5AAC" w:rsidRPr="00D24BFB" w:rsidRDefault="00935A0B" w:rsidP="00935A0B">
            <w:pPr>
              <w:spacing w:line="240" w:lineRule="exact"/>
            </w:pPr>
            <w:r w:rsidRPr="00D24BFB">
              <w:t>Español, francés e inglés únicamente</w:t>
            </w:r>
          </w:p>
        </w:tc>
      </w:tr>
    </w:tbl>
    <w:p w14:paraId="509EB99C" w14:textId="77777777" w:rsidR="001A4396" w:rsidRPr="00D24BFB" w:rsidRDefault="00B62827" w:rsidP="001A4396">
      <w:pPr>
        <w:spacing w:before="120"/>
        <w:rPr>
          <w:b/>
          <w:sz w:val="24"/>
        </w:rPr>
      </w:pPr>
      <w:r w:rsidRPr="00D24BFB">
        <w:rPr>
          <w:b/>
          <w:sz w:val="24"/>
        </w:rPr>
        <w:t>Comité de Derechos Económicos, Sociales y Culturales</w:t>
      </w:r>
    </w:p>
    <w:p w14:paraId="0C2F8BBE" w14:textId="5783EAE2" w:rsidR="001A4396" w:rsidRPr="00D24BFB" w:rsidRDefault="00B62827" w:rsidP="00DA71D8">
      <w:pPr>
        <w:pStyle w:val="HChG"/>
        <w:rPr>
          <w:sz w:val="20"/>
        </w:rPr>
      </w:pPr>
      <w:r w:rsidRPr="00D24BFB">
        <w:rPr>
          <w:color w:val="000000"/>
        </w:rPr>
        <w:tab/>
      </w:r>
      <w:r w:rsidRPr="00D24BFB">
        <w:rPr>
          <w:color w:val="000000"/>
        </w:rPr>
        <w:tab/>
      </w:r>
      <w:r w:rsidR="00A83440" w:rsidRPr="00D24BFB">
        <w:t xml:space="preserve">Lista de cuestiones relativa al sexto informe periódico </w:t>
      </w:r>
      <w:r w:rsidR="008A5FD3">
        <w:br/>
      </w:r>
      <w:r w:rsidR="00A83440" w:rsidRPr="00D24BFB">
        <w:t>de El Salvador</w:t>
      </w:r>
      <w:r w:rsidRPr="00DA71D8">
        <w:rPr>
          <w:b w:val="0"/>
          <w:sz w:val="20"/>
        </w:rPr>
        <w:footnoteReference w:customMarkFollows="1" w:id="1"/>
        <w:t>*</w:t>
      </w:r>
    </w:p>
    <w:p w14:paraId="779B47A2" w14:textId="77777777" w:rsidR="00A83440" w:rsidRPr="00D24BFB" w:rsidRDefault="00B62827" w:rsidP="00DA71D8">
      <w:pPr>
        <w:pStyle w:val="H1G"/>
      </w:pPr>
      <w:r w:rsidRPr="00D24BFB">
        <w:tab/>
      </w:r>
      <w:r w:rsidR="006328C1" w:rsidRPr="00D24BFB">
        <w:t>A</w:t>
      </w:r>
      <w:r w:rsidRPr="00D24BFB">
        <w:t>.</w:t>
      </w:r>
      <w:r w:rsidRPr="00D24BFB">
        <w:tab/>
        <w:t>Información general</w:t>
      </w:r>
    </w:p>
    <w:p w14:paraId="1B17FC7A" w14:textId="0D6085F8" w:rsidR="00E6056A" w:rsidRDefault="00CA7987" w:rsidP="00DA71D8">
      <w:pPr>
        <w:pStyle w:val="SingleTxtG"/>
      </w:pPr>
      <w:r>
        <w:t>1.</w:t>
      </w:r>
      <w:r>
        <w:tab/>
      </w:r>
      <w:r w:rsidR="00E6056A">
        <w:t xml:space="preserve">Sírvanse informar </w:t>
      </w:r>
      <w:r w:rsidR="001C498B">
        <w:t xml:space="preserve">qué medidas ha adoptado el Estado parte para asegurar </w:t>
      </w:r>
      <w:r w:rsidR="00E6056A" w:rsidRPr="001D44F1">
        <w:t xml:space="preserve">que </w:t>
      </w:r>
      <w:r w:rsidR="00E6056A">
        <w:t xml:space="preserve">la eliminación de la </w:t>
      </w:r>
      <w:r w:rsidR="00E6056A" w:rsidRPr="00E6056A">
        <w:t xml:space="preserve">Secretaría Técnica y de Planificación de la </w:t>
      </w:r>
      <w:r w:rsidR="004E63DA">
        <w:t>P</w:t>
      </w:r>
      <w:r w:rsidR="00E6056A" w:rsidRPr="00E6056A">
        <w:t>residencia</w:t>
      </w:r>
      <w:r w:rsidR="00E6056A">
        <w:t>, la</w:t>
      </w:r>
      <w:r w:rsidR="00E6056A" w:rsidRPr="00E6056A">
        <w:t xml:space="preserve"> </w:t>
      </w:r>
      <w:r w:rsidR="00E6056A">
        <w:t xml:space="preserve">Secretaría de Inclusión Social </w:t>
      </w:r>
      <w:r w:rsidR="006C49FE">
        <w:t>y la Secretaría de Vulnerabilidad,</w:t>
      </w:r>
      <w:r w:rsidR="001C498B">
        <w:t xml:space="preserve"> no tenga un impacto negativo en el </w:t>
      </w:r>
      <w:r w:rsidR="00E6056A">
        <w:t>disfrute de los derechos económicos, sociales y culturales.</w:t>
      </w:r>
      <w:r w:rsidR="00A93BCC">
        <w:t xml:space="preserve"> Sírvanse, asimismo, indicar de qué manera el Estado parte asegura la implementación efectiva </w:t>
      </w:r>
      <w:r w:rsidR="006857F6">
        <w:t xml:space="preserve">de la Ley de Desarrollo y Protección Social. </w:t>
      </w:r>
    </w:p>
    <w:p w14:paraId="2948AC6C" w14:textId="25556767" w:rsidR="004E2533" w:rsidRPr="00E35B9A" w:rsidRDefault="00CA7987" w:rsidP="00DA71D8">
      <w:pPr>
        <w:pStyle w:val="SingleTxtG"/>
      </w:pPr>
      <w:r w:rsidRPr="00E35B9A">
        <w:t>2.</w:t>
      </w:r>
      <w:r w:rsidRPr="00E35B9A">
        <w:tab/>
      </w:r>
      <w:r w:rsidR="004E2533" w:rsidRPr="00E35B9A">
        <w:t>S</w:t>
      </w:r>
      <w:r w:rsidR="00D37251" w:rsidRPr="00E35B9A">
        <w:t>í</w:t>
      </w:r>
      <w:r w:rsidR="004E2533" w:rsidRPr="00E35B9A">
        <w:t>rvanse informar sobre las medidas tomadas para prevenir y sancionar los hostigamien</w:t>
      </w:r>
      <w:r w:rsidR="00D37251" w:rsidRPr="00E35B9A">
        <w:t xml:space="preserve">tos y amenazas a defensoras y defensores de </w:t>
      </w:r>
      <w:r w:rsidR="004E2533" w:rsidRPr="00E35B9A">
        <w:t>derechos económicos</w:t>
      </w:r>
      <w:r w:rsidR="00D37251" w:rsidRPr="00E35B9A">
        <w:t>,</w:t>
      </w:r>
      <w:r w:rsidR="004E2533" w:rsidRPr="00E35B9A">
        <w:t xml:space="preserve"> sociales y culturales</w:t>
      </w:r>
      <w:r w:rsidR="00D37251" w:rsidRPr="00E35B9A">
        <w:t>,</w:t>
      </w:r>
      <w:r w:rsidR="004E2533" w:rsidRPr="00E35B9A">
        <w:t xml:space="preserve"> y para garantizar la independencia de jueces y tribunales</w:t>
      </w:r>
      <w:r w:rsidR="00D37251" w:rsidRPr="00E35B9A">
        <w:t>,</w:t>
      </w:r>
      <w:r w:rsidR="004E2533" w:rsidRPr="00E35B9A">
        <w:t xml:space="preserve"> especialmente de la Sala Constitucional de la Corte Suprema</w:t>
      </w:r>
      <w:r w:rsidR="0050291D">
        <w:t xml:space="preserve"> de Justicia</w:t>
      </w:r>
      <w:r w:rsidR="004E2533" w:rsidRPr="00E35B9A">
        <w:t>.</w:t>
      </w:r>
    </w:p>
    <w:p w14:paraId="469CE2AA" w14:textId="4ACFEA1E" w:rsidR="000F4E9E" w:rsidRDefault="00CA7987" w:rsidP="00DA71D8">
      <w:pPr>
        <w:pStyle w:val="SingleTxtG"/>
      </w:pPr>
      <w:r>
        <w:t>3.</w:t>
      </w:r>
      <w:r>
        <w:tab/>
      </w:r>
      <w:r w:rsidR="005A5C04">
        <w:t xml:space="preserve">Sírvanse proporcionar información </w:t>
      </w:r>
      <w:r w:rsidR="00C24633">
        <w:t>acerca</w:t>
      </w:r>
      <w:r w:rsidR="005A5C04">
        <w:t xml:space="preserve"> </w:t>
      </w:r>
      <w:r w:rsidR="00C24633">
        <w:t>d</w:t>
      </w:r>
      <w:r w:rsidR="005A5C04">
        <w:t xml:space="preserve">el </w:t>
      </w:r>
      <w:r w:rsidR="00B67402" w:rsidRPr="00B67402">
        <w:t>Plan Nacional de Cambio Climático</w:t>
      </w:r>
      <w:r w:rsidR="00B67402">
        <w:t xml:space="preserve"> y la Estrategia Nacional de Cambio Climático, </w:t>
      </w:r>
      <w:r w:rsidR="006918E5">
        <w:t>especialmente</w:t>
      </w:r>
      <w:r w:rsidR="000E0971">
        <w:t xml:space="preserve"> </w:t>
      </w:r>
      <w:r w:rsidR="00C24633">
        <w:t>sobre</w:t>
      </w:r>
      <w:r w:rsidR="000E0971">
        <w:t xml:space="preserve"> </w:t>
      </w:r>
      <w:r w:rsidR="007D0353">
        <w:t>las medidas de adaptación</w:t>
      </w:r>
      <w:r w:rsidR="006918E5">
        <w:t xml:space="preserve"> </w:t>
      </w:r>
      <w:r w:rsidR="006918E5" w:rsidRPr="006918E5">
        <w:t xml:space="preserve">a los efectos adversos del cambio climático </w:t>
      </w:r>
      <w:r w:rsidR="00C24633">
        <w:t>en el</w:t>
      </w:r>
      <w:r w:rsidR="006918E5" w:rsidRPr="006918E5">
        <w:t xml:space="preserve"> disfrute de los derechos económicos, sociales y culturales</w:t>
      </w:r>
      <w:r w:rsidR="006918E5">
        <w:t xml:space="preserve">, en particular </w:t>
      </w:r>
      <w:r w:rsidR="006918E5" w:rsidRPr="006918E5">
        <w:t>para</w:t>
      </w:r>
      <w:r w:rsidR="007D0353">
        <w:t xml:space="preserve"> </w:t>
      </w:r>
      <w:r w:rsidR="000E0971">
        <w:t>la</w:t>
      </w:r>
      <w:r w:rsidR="006918E5">
        <w:t xml:space="preserve"> población más vulnerable</w:t>
      </w:r>
      <w:r w:rsidR="000E0971">
        <w:t xml:space="preserve">. </w:t>
      </w:r>
    </w:p>
    <w:p w14:paraId="75E21D2D" w14:textId="0C004994" w:rsidR="002C12EB" w:rsidRPr="00394917" w:rsidRDefault="00CA7987" w:rsidP="00DA71D8">
      <w:pPr>
        <w:pStyle w:val="SingleTxtG"/>
      </w:pPr>
      <w:r w:rsidRPr="00394917">
        <w:t>4.</w:t>
      </w:r>
      <w:r w:rsidRPr="00394917">
        <w:tab/>
      </w:r>
      <w:r w:rsidR="002C12EB" w:rsidRPr="00394917">
        <w:t xml:space="preserve">Sírvanse informar acerca de los efectos de la Ley de Restricción Temporal de Derechos Constitucionales </w:t>
      </w:r>
      <w:r w:rsidR="009D0D63">
        <w:t>C</w:t>
      </w:r>
      <w:r w:rsidR="002C12EB" w:rsidRPr="00394917">
        <w:t xml:space="preserve">oncretos para </w:t>
      </w:r>
      <w:r w:rsidR="009D0D63">
        <w:t>A</w:t>
      </w:r>
      <w:r w:rsidR="002C12EB" w:rsidRPr="00394917">
        <w:t>tender la Pandemia COVID-19, en el disfrute de los derechos económicos, sociales y culturales.</w:t>
      </w:r>
    </w:p>
    <w:p w14:paraId="023D9A15" w14:textId="409EC3A8" w:rsidR="00A83440" w:rsidRPr="00D24BFB" w:rsidRDefault="00B62827" w:rsidP="00DA71D8">
      <w:pPr>
        <w:pStyle w:val="H1G"/>
      </w:pPr>
      <w:r w:rsidRPr="00D24BFB">
        <w:tab/>
      </w:r>
      <w:r w:rsidR="006328C1" w:rsidRPr="00D24BFB">
        <w:t>B</w:t>
      </w:r>
      <w:r w:rsidR="001E43E3" w:rsidRPr="00D24BFB">
        <w:t>.</w:t>
      </w:r>
      <w:r w:rsidRPr="00D24BFB">
        <w:tab/>
        <w:t>Cuestiones relativas a las disposiciones generales del</w:t>
      </w:r>
      <w:r w:rsidR="008A5FD3">
        <w:t xml:space="preserve"> </w:t>
      </w:r>
      <w:r w:rsidRPr="00D24BFB">
        <w:t>Pacto</w:t>
      </w:r>
      <w:r w:rsidR="008A5FD3">
        <w:br/>
      </w:r>
      <w:r w:rsidRPr="00D24BFB">
        <w:t>(arts. 1 a 5)</w:t>
      </w:r>
    </w:p>
    <w:p w14:paraId="104CCF3B" w14:textId="77777777" w:rsidR="00A83440" w:rsidRPr="00D24BFB" w:rsidRDefault="00B62827" w:rsidP="00A83440">
      <w:pPr>
        <w:pStyle w:val="H23G"/>
      </w:pPr>
      <w:r w:rsidRPr="00D24BFB">
        <w:tab/>
      </w:r>
      <w:r w:rsidRPr="00D24BFB">
        <w:tab/>
        <w:t xml:space="preserve">Derecho a la libre disposición de las riquezas y los recursos naturales </w:t>
      </w:r>
      <w:r w:rsidRPr="00D24BFB">
        <w:br/>
        <w:t>(art. 1, párr. 2)</w:t>
      </w:r>
    </w:p>
    <w:p w14:paraId="6DB6B55E" w14:textId="11BAE593" w:rsidR="00B62827" w:rsidRPr="00CC1C4F" w:rsidRDefault="00CA7987" w:rsidP="00DA71D8">
      <w:pPr>
        <w:pStyle w:val="SingleTxtG"/>
      </w:pPr>
      <w:r w:rsidRPr="00CC1C4F">
        <w:t>5.</w:t>
      </w:r>
      <w:r w:rsidRPr="00CC1C4F">
        <w:tab/>
      </w:r>
      <w:r w:rsidR="00CF43E2" w:rsidRPr="00CC1C4F">
        <w:t xml:space="preserve">Sírvanse informar sobre el grado de implementación y </w:t>
      </w:r>
      <w:r w:rsidR="005125AA" w:rsidRPr="00CC1C4F">
        <w:t>los</w:t>
      </w:r>
      <w:r w:rsidR="00CF43E2" w:rsidRPr="00CC1C4F">
        <w:t xml:space="preserve"> </w:t>
      </w:r>
      <w:r w:rsidR="005125AA" w:rsidRPr="00CC1C4F">
        <w:t>resultados</w:t>
      </w:r>
      <w:r w:rsidR="00CF43E2" w:rsidRPr="00CC1C4F">
        <w:t xml:space="preserve"> del Plan de Acción Nacional de</w:t>
      </w:r>
      <w:r w:rsidR="00CF43E2" w:rsidRPr="00CF43E2">
        <w:t xml:space="preserve"> Pueblos Indígenas de El Salvador</w:t>
      </w:r>
      <w:r w:rsidR="00CF43E2">
        <w:t xml:space="preserve">, en particular sobre </w:t>
      </w:r>
      <w:r w:rsidR="004A08A1">
        <w:t>la creación de un mecanismo nacional de consulta previa, libre e informada</w:t>
      </w:r>
      <w:r w:rsidR="00A43C69">
        <w:t>, y sobre el reconocimiento de territorios tradicionales y entrega de títulos colectivos.</w:t>
      </w:r>
      <w:r w:rsidR="00C31A82">
        <w:t xml:space="preserve"> </w:t>
      </w:r>
      <w:r w:rsidR="005C3852" w:rsidRPr="00CC1C4F">
        <w:t xml:space="preserve">Sírvanse informar acerca de los avances en el proceso de adhesión del Estado parte al Convenio </w:t>
      </w:r>
      <w:r w:rsidR="00CC1C4F" w:rsidRPr="00DA71D8">
        <w:t xml:space="preserve">sobre </w:t>
      </w:r>
      <w:r w:rsidR="00CC1C4F">
        <w:t>P</w:t>
      </w:r>
      <w:r w:rsidR="00CC1C4F" w:rsidRPr="00DA71D8">
        <w:t xml:space="preserve">ueblos </w:t>
      </w:r>
      <w:r w:rsidR="00CC1C4F">
        <w:t>I</w:t>
      </w:r>
      <w:r w:rsidR="00CC1C4F" w:rsidRPr="00DA71D8">
        <w:t xml:space="preserve">ndígenas y </w:t>
      </w:r>
      <w:r w:rsidR="00CC1C4F">
        <w:t>T</w:t>
      </w:r>
      <w:r w:rsidR="00CC1C4F" w:rsidRPr="00DA71D8">
        <w:t>ribales, 1989 (núm. 169)</w:t>
      </w:r>
      <w:r w:rsidR="005C3852" w:rsidRPr="00CC1C4F">
        <w:t xml:space="preserve"> de la </w:t>
      </w:r>
      <w:r w:rsidR="004E63DA" w:rsidRPr="00CC1C4F">
        <w:t>Organización Internacional del Trabajo (</w:t>
      </w:r>
      <w:r w:rsidR="005C3852" w:rsidRPr="00CC1C4F">
        <w:t>OIT</w:t>
      </w:r>
      <w:r w:rsidR="004E63DA" w:rsidRPr="00CC1C4F">
        <w:t>)</w:t>
      </w:r>
      <w:r w:rsidR="005C3852" w:rsidRPr="00CC1C4F">
        <w:t>.</w:t>
      </w:r>
    </w:p>
    <w:p w14:paraId="1558CB11" w14:textId="77777777" w:rsidR="00A83440" w:rsidRPr="00F74971" w:rsidRDefault="00B62827" w:rsidP="00A83440">
      <w:pPr>
        <w:pStyle w:val="H23G"/>
      </w:pPr>
      <w:r w:rsidRPr="00D24BFB">
        <w:lastRenderedPageBreak/>
        <w:tab/>
      </w:r>
      <w:r w:rsidRPr="00D24BFB">
        <w:tab/>
      </w:r>
      <w:r w:rsidRPr="00F74971">
        <w:t>Máximo de los recursos disponibles (art. 2, párr. 1)</w:t>
      </w:r>
    </w:p>
    <w:p w14:paraId="029038FD" w14:textId="507AAB6D" w:rsidR="006F58BE" w:rsidRDefault="00CA7987" w:rsidP="00DA71D8">
      <w:pPr>
        <w:pStyle w:val="SingleTxtG"/>
      </w:pPr>
      <w:r>
        <w:t>6.</w:t>
      </w:r>
      <w:r>
        <w:tab/>
      </w:r>
      <w:r w:rsidR="006F58BE">
        <w:t>Sírvanse proporcionar información sobre la evolución, en los últimos diez años, de los siguientes parámetros:</w:t>
      </w:r>
    </w:p>
    <w:p w14:paraId="1256F856" w14:textId="04C9E59F" w:rsidR="006F58BE" w:rsidRDefault="00CA7987" w:rsidP="00DA71D8">
      <w:pPr>
        <w:pStyle w:val="SingleTxtG"/>
        <w:ind w:firstLine="555"/>
      </w:pPr>
      <w:r>
        <w:t>a)</w:t>
      </w:r>
      <w:r>
        <w:tab/>
      </w:r>
      <w:r w:rsidR="006F58BE">
        <w:t>La proporción de personas que están por debajo del umbral de pobreza</w:t>
      </w:r>
      <w:r w:rsidR="002F6DB3">
        <w:t xml:space="preserve"> y</w:t>
      </w:r>
      <w:r w:rsidR="006F58BE">
        <w:t xml:space="preserve"> </w:t>
      </w:r>
      <w:r w:rsidR="002F6DB3">
        <w:t>el</w:t>
      </w:r>
      <w:r w:rsidR="006F58BE">
        <w:t xml:space="preserve"> nivel de desigualdad, definido como la relación entre la renta total acumulada por el decil más rico de la población y la renta total del 40</w:t>
      </w:r>
      <w:r w:rsidR="0020797C">
        <w:t xml:space="preserve"> </w:t>
      </w:r>
      <w:r w:rsidR="006F58BE">
        <w:t>% más pobre de ella;</w:t>
      </w:r>
    </w:p>
    <w:p w14:paraId="2D81BB88" w14:textId="3FD5B692" w:rsidR="006F58BE" w:rsidRDefault="00CA7987" w:rsidP="00DA71D8">
      <w:pPr>
        <w:pStyle w:val="SingleTxtG"/>
        <w:ind w:firstLine="555"/>
      </w:pPr>
      <w:r>
        <w:t>b)</w:t>
      </w:r>
      <w:r>
        <w:tab/>
      </w:r>
      <w:r w:rsidR="006F58BE">
        <w:t>La proporción de ingresos públicos que se obtienen de los impuestos;</w:t>
      </w:r>
    </w:p>
    <w:p w14:paraId="101B6639" w14:textId="6BAF517A" w:rsidR="006F58BE" w:rsidRDefault="00CA7987" w:rsidP="00DA71D8">
      <w:pPr>
        <w:pStyle w:val="SingleTxtG"/>
        <w:ind w:firstLine="555"/>
      </w:pPr>
      <w:r>
        <w:t>c)</w:t>
      </w:r>
      <w:r>
        <w:tab/>
      </w:r>
      <w:r w:rsidR="006F58BE">
        <w:t xml:space="preserve">Los tipos impositivos con los que se gravan los beneficios empresariales y la renta particular, el impuesto sobre el valor </w:t>
      </w:r>
      <w:r w:rsidR="002F6DB3">
        <w:t>agregado</w:t>
      </w:r>
      <w:r w:rsidR="006F58BE">
        <w:t xml:space="preserve"> (exceptuado el que grava los artículos de lujo, el tabaco, el alcohol, las bebidas azucaradas y los aperitivos y la gasolina) y el porcentaje de los ingresos totales que se obtiene del impuesto sobre la renta de las personas físicas con el que se grava al decil más rico de la población;</w:t>
      </w:r>
    </w:p>
    <w:p w14:paraId="4AAB3CF1" w14:textId="250FD6C7" w:rsidR="006F58BE" w:rsidRDefault="00CA7987" w:rsidP="00DA71D8">
      <w:pPr>
        <w:pStyle w:val="SingleTxtG"/>
        <w:ind w:firstLine="555"/>
      </w:pPr>
      <w:r>
        <w:t>d)</w:t>
      </w:r>
      <w:r>
        <w:tab/>
      </w:r>
      <w:r w:rsidR="006F58BE">
        <w:t>El gasto público como porcentaje del producto interno bruto y, dentro del gasto público total, la proporción del presupuesto público que se destina al gasto social (seguridad social, alimentación, agua y saneamiento, vivienda, salud y educación);</w:t>
      </w:r>
    </w:p>
    <w:p w14:paraId="168F3608" w14:textId="101C3452" w:rsidR="006F58BE" w:rsidRDefault="00CA7987" w:rsidP="00DA71D8">
      <w:pPr>
        <w:pStyle w:val="SingleTxtG"/>
        <w:ind w:firstLine="555"/>
      </w:pPr>
      <w:r>
        <w:t>e)</w:t>
      </w:r>
      <w:r>
        <w:tab/>
      </w:r>
      <w:r w:rsidR="006F58BE">
        <w:t>Los niveles absolutos de gasto social ajustados a la inflación</w:t>
      </w:r>
      <w:r w:rsidR="00C31A82">
        <w:t>;</w:t>
      </w:r>
    </w:p>
    <w:p w14:paraId="4EB08B47" w14:textId="623643DB" w:rsidR="0037668B" w:rsidRPr="00E35B9A" w:rsidRDefault="00CA7987" w:rsidP="00DA71D8">
      <w:pPr>
        <w:pStyle w:val="SingleTxtG"/>
        <w:ind w:firstLine="555"/>
      </w:pPr>
      <w:r w:rsidRPr="00E35B9A">
        <w:t>f)</w:t>
      </w:r>
      <w:r w:rsidRPr="00E35B9A">
        <w:tab/>
      </w:r>
      <w:r w:rsidR="0037668B" w:rsidRPr="00E35B9A">
        <w:t xml:space="preserve">Las medidas de política fiscal tomadas para enfrentar la pandemia </w:t>
      </w:r>
      <w:r w:rsidR="0020797C">
        <w:t>de</w:t>
      </w:r>
      <w:r w:rsidR="0037668B" w:rsidRPr="00E35B9A">
        <w:t xml:space="preserve"> </w:t>
      </w:r>
      <w:r w:rsidR="0020797C">
        <w:t>coronavirus (</w:t>
      </w:r>
      <w:r w:rsidR="0020797C" w:rsidRPr="00C71E03">
        <w:t>COVID-19</w:t>
      </w:r>
      <w:r w:rsidR="0020797C">
        <w:t>)</w:t>
      </w:r>
      <w:r w:rsidR="0020797C" w:rsidRPr="00C71E03">
        <w:t xml:space="preserve">. </w:t>
      </w:r>
    </w:p>
    <w:p w14:paraId="0A72FEA8" w14:textId="56D61D72" w:rsidR="00BC1551" w:rsidRPr="00E35B9A" w:rsidRDefault="00CA7987" w:rsidP="00DA71D8">
      <w:pPr>
        <w:pStyle w:val="SingleTxtG"/>
      </w:pPr>
      <w:r w:rsidRPr="00E35B9A">
        <w:t>7.</w:t>
      </w:r>
      <w:r w:rsidRPr="00E35B9A">
        <w:tab/>
      </w:r>
      <w:r w:rsidR="00F74971" w:rsidRPr="00E35B9A">
        <w:t xml:space="preserve">Sírvanse </w:t>
      </w:r>
      <w:r w:rsidR="00BC1551" w:rsidRPr="00E35B9A">
        <w:t xml:space="preserve">proporcionar información </w:t>
      </w:r>
      <w:r w:rsidR="00D37251" w:rsidRPr="00E35B9A">
        <w:t xml:space="preserve">acerca de las medidas tomadas para garantizar que </w:t>
      </w:r>
      <w:r w:rsidR="00BC1551" w:rsidRPr="00E35B9A">
        <w:t>la eliminación de la Secretaría de Participación Ciudadana, Transparencia y Anticorrupción</w:t>
      </w:r>
      <w:r w:rsidR="00D37251" w:rsidRPr="00E35B9A">
        <w:t xml:space="preserve"> no tenga un impacto negativo en el acceso a la información, la transparencia en la administración y la eficacia de la lucha contra la corrupción</w:t>
      </w:r>
      <w:r w:rsidR="00B167CD" w:rsidRPr="00E35B9A">
        <w:t>.</w:t>
      </w:r>
      <w:r w:rsidR="004E2533" w:rsidRPr="00E35B9A">
        <w:t xml:space="preserve"> </w:t>
      </w:r>
    </w:p>
    <w:p w14:paraId="78A01E56" w14:textId="77777777" w:rsidR="00A83440" w:rsidRPr="00D24BFB" w:rsidRDefault="00B62827" w:rsidP="00A83440">
      <w:pPr>
        <w:pStyle w:val="H23G"/>
      </w:pPr>
      <w:r w:rsidRPr="00D24BFB">
        <w:tab/>
      </w:r>
      <w:r w:rsidRPr="00D24BFB">
        <w:tab/>
        <w:t>No discriminación (art. 2, párr. 2)</w:t>
      </w:r>
    </w:p>
    <w:p w14:paraId="31B8C8FF" w14:textId="4D070F7D" w:rsidR="00B62827" w:rsidRDefault="00CA7987" w:rsidP="00DA71D8">
      <w:pPr>
        <w:pStyle w:val="SingleTxtG"/>
      </w:pPr>
      <w:r>
        <w:t>8.</w:t>
      </w:r>
      <w:r>
        <w:tab/>
      </w:r>
      <w:r w:rsidR="00AA1321" w:rsidRPr="00D91180">
        <w:t xml:space="preserve">Sírvanse </w:t>
      </w:r>
      <w:r w:rsidR="00D91180">
        <w:t>presentar estadísticas</w:t>
      </w:r>
      <w:r w:rsidR="00D91180" w:rsidRPr="00D91180">
        <w:t xml:space="preserve"> acerca de</w:t>
      </w:r>
      <w:r w:rsidR="00D91180">
        <w:t xml:space="preserve">l impacto </w:t>
      </w:r>
      <w:r w:rsidR="00D91180" w:rsidRPr="00D91180">
        <w:t>de la Ley de Equiparación de Oportunidades para las Personas con Discapacidad</w:t>
      </w:r>
      <w:r w:rsidR="00D91180">
        <w:t xml:space="preserve"> y los programas de formación ejecutados por el Instituto de </w:t>
      </w:r>
      <w:r w:rsidR="00D91180" w:rsidRPr="00D91180">
        <w:t xml:space="preserve">Rehabilitación Integral </w:t>
      </w:r>
      <w:r w:rsidR="00FC1350">
        <w:t xml:space="preserve">en </w:t>
      </w:r>
      <w:r w:rsidR="00FC1350" w:rsidRPr="00D91180">
        <w:t xml:space="preserve">la inserción de las personas con discapacidad en el mercado </w:t>
      </w:r>
      <w:r w:rsidR="00FC1350">
        <w:t>laboral.</w:t>
      </w:r>
      <w:r w:rsidR="00D91180">
        <w:t xml:space="preserve"> Sírvanse informar, asimismo, acerca </w:t>
      </w:r>
      <w:r w:rsidR="00FC1350">
        <w:t>de los avances en la promulgación de la ley de inclusión de las personas con discapacidad.</w:t>
      </w:r>
    </w:p>
    <w:p w14:paraId="59A739B9" w14:textId="67544270" w:rsidR="00607E4A" w:rsidRPr="00D91180" w:rsidRDefault="00CA7987" w:rsidP="00DA71D8">
      <w:pPr>
        <w:pStyle w:val="SingleTxtG"/>
      </w:pPr>
      <w:r w:rsidRPr="00D91180">
        <w:t>9.</w:t>
      </w:r>
      <w:r w:rsidRPr="00D91180">
        <w:tab/>
      </w:r>
      <w:r w:rsidR="005B0968">
        <w:t xml:space="preserve">Sírvanse informar qué </w:t>
      </w:r>
      <w:r w:rsidR="00D11328">
        <w:t>medidas ha adoptado el Estado parte para asegurar que la eliminación de la Dirección de Diversidad Sexual</w:t>
      </w:r>
      <w:r w:rsidR="00F70981">
        <w:t xml:space="preserve"> </w:t>
      </w:r>
      <w:r w:rsidR="00D11328">
        <w:t>no tenga un im</w:t>
      </w:r>
      <w:r w:rsidR="008F1E30">
        <w:t>p</w:t>
      </w:r>
      <w:r w:rsidR="00D11328">
        <w:t>acto negativo en</w:t>
      </w:r>
      <w:r w:rsidR="00F70981">
        <w:t xml:space="preserve"> el monitoreo y</w:t>
      </w:r>
      <w:r w:rsidR="00D11328">
        <w:t xml:space="preserve"> la implementación efectiva </w:t>
      </w:r>
      <w:r w:rsidR="00F70981">
        <w:t xml:space="preserve">del </w:t>
      </w:r>
      <w:r w:rsidR="00F70981" w:rsidRPr="00F70981">
        <w:t>Decreto Ejecutivo n</w:t>
      </w:r>
      <w:r w:rsidR="00A94B04">
        <w:t>úm</w:t>
      </w:r>
      <w:r w:rsidR="00F70981" w:rsidRPr="00F70981">
        <w:t xml:space="preserve">. 56, relativo a la eliminación de toda forma de discriminación en la </w:t>
      </w:r>
      <w:r w:rsidR="00A94B04">
        <w:t>a</w:t>
      </w:r>
      <w:r w:rsidR="00F70981" w:rsidRPr="00F70981">
        <w:t xml:space="preserve">dministración </w:t>
      </w:r>
      <w:r w:rsidR="00A94B04">
        <w:t>p</w:t>
      </w:r>
      <w:r w:rsidR="00F70981" w:rsidRPr="00F70981">
        <w:t>ública por razones de identidad de género y/o de orientación sexual</w:t>
      </w:r>
      <w:r w:rsidR="00F70981">
        <w:t>.</w:t>
      </w:r>
    </w:p>
    <w:p w14:paraId="1903ACF1" w14:textId="77777777" w:rsidR="00A83440" w:rsidRPr="00D24BFB" w:rsidRDefault="00B62827" w:rsidP="00A83440">
      <w:pPr>
        <w:pStyle w:val="H23G"/>
      </w:pPr>
      <w:r w:rsidRPr="00D24BFB">
        <w:tab/>
      </w:r>
      <w:r w:rsidRPr="00D24BFB">
        <w:tab/>
        <w:t>Igualdad de derechos entre hombres y mujeres (art. 3)</w:t>
      </w:r>
    </w:p>
    <w:p w14:paraId="3D0E45E9" w14:textId="2685BC5F" w:rsidR="00B62827" w:rsidRDefault="00CA7987" w:rsidP="00DA71D8">
      <w:pPr>
        <w:pStyle w:val="SingleTxtG"/>
      </w:pPr>
      <w:r>
        <w:t>10.</w:t>
      </w:r>
      <w:r>
        <w:tab/>
      </w:r>
      <w:r w:rsidR="00E74189">
        <w:t xml:space="preserve">Sírvanse informar acerca de los resultados de </w:t>
      </w:r>
      <w:r w:rsidR="006D19E1">
        <w:t xml:space="preserve">las estrategias mencionadas en el </w:t>
      </w:r>
      <w:r w:rsidR="00A94B04">
        <w:t>i</w:t>
      </w:r>
      <w:r w:rsidR="006D19E1">
        <w:t>nforme del Estado parte</w:t>
      </w:r>
      <w:r w:rsidR="00A94B04">
        <w:t xml:space="preserve"> (</w:t>
      </w:r>
      <w:r w:rsidR="00A94B04" w:rsidRPr="00DA71D8">
        <w:t>E</w:t>
      </w:r>
      <w:r w:rsidR="00A94B04" w:rsidRPr="00D24BFB">
        <w:t>/C.12/SLV/6</w:t>
      </w:r>
      <w:r w:rsidR="00A94B04">
        <w:t>)</w:t>
      </w:r>
      <w:r w:rsidR="006D19E1">
        <w:t>,</w:t>
      </w:r>
      <w:r w:rsidR="00E74189">
        <w:t xml:space="preserve"> </w:t>
      </w:r>
      <w:r w:rsidR="006D19E1">
        <w:t>para combatir los estereotipos de género</w:t>
      </w:r>
      <w:r w:rsidR="00AD7E3D">
        <w:t xml:space="preserve"> y sensibilizar a hombres y mujeres sobre el derecho a la igualdad en la vida profesional</w:t>
      </w:r>
      <w:r w:rsidR="006D19E1">
        <w:t xml:space="preserve">. </w:t>
      </w:r>
      <w:r w:rsidR="00E44ACF">
        <w:t>Sírvanse informar</w:t>
      </w:r>
      <w:r w:rsidR="00A71F20">
        <w:t xml:space="preserve"> sobre el impacto de los planes y políticas para promover la igualdad de representación de las mujeres en cargos públicos</w:t>
      </w:r>
      <w:r w:rsidR="002C2F6B">
        <w:t xml:space="preserve"> de decisión</w:t>
      </w:r>
      <w:r w:rsidR="00AD7E3D">
        <w:t>, en particular a nivel comunitario</w:t>
      </w:r>
      <w:r w:rsidR="00A71F20">
        <w:t xml:space="preserve">. </w:t>
      </w:r>
    </w:p>
    <w:p w14:paraId="679CC380" w14:textId="739861C0" w:rsidR="00A83440" w:rsidRPr="00D24BFB" w:rsidRDefault="00B62827" w:rsidP="00DA71D8">
      <w:pPr>
        <w:pStyle w:val="H1G"/>
      </w:pPr>
      <w:r w:rsidRPr="00D24BFB">
        <w:tab/>
      </w:r>
      <w:r w:rsidR="006328C1" w:rsidRPr="00D24BFB">
        <w:t>C</w:t>
      </w:r>
      <w:r w:rsidRPr="00D24BFB">
        <w:t>.</w:t>
      </w:r>
      <w:r w:rsidRPr="00D24BFB">
        <w:tab/>
        <w:t>Cuestiones relativas a disposiciones específicas</w:t>
      </w:r>
      <w:r w:rsidR="008A5FD3">
        <w:t xml:space="preserve"> </w:t>
      </w:r>
      <w:r w:rsidRPr="00D24BFB">
        <w:t xml:space="preserve">del Pacto </w:t>
      </w:r>
      <w:r w:rsidR="008A5FD3">
        <w:br/>
      </w:r>
      <w:r w:rsidRPr="00D24BFB">
        <w:t>(arts. 6 a 15)</w:t>
      </w:r>
    </w:p>
    <w:p w14:paraId="0404E6C3" w14:textId="77777777" w:rsidR="00A83440" w:rsidRPr="00D24BFB" w:rsidRDefault="00B62827" w:rsidP="001E43E3">
      <w:pPr>
        <w:pStyle w:val="H23G"/>
      </w:pPr>
      <w:r w:rsidRPr="00D24BFB">
        <w:tab/>
      </w:r>
      <w:r w:rsidRPr="00D24BFB">
        <w:tab/>
        <w:t>Derecho a trabajar (art. 6)</w:t>
      </w:r>
    </w:p>
    <w:p w14:paraId="4B157179" w14:textId="136106D7" w:rsidR="00004C11" w:rsidRDefault="00CA7987" w:rsidP="00DA71D8">
      <w:pPr>
        <w:pStyle w:val="SingleTxtG"/>
      </w:pPr>
      <w:r>
        <w:t>11.</w:t>
      </w:r>
      <w:r>
        <w:tab/>
      </w:r>
      <w:r w:rsidR="00004C11">
        <w:t xml:space="preserve">Sírvanse proporcionar estadísticas actualizadas que reflejen la evolución en las tasas de empleo formal e informal </w:t>
      </w:r>
      <w:r w:rsidR="002D2CFC">
        <w:t>de</w:t>
      </w:r>
      <w:r w:rsidR="00004C11">
        <w:t xml:space="preserve"> los últimos cincos años, desglosadas por sexo, edad y zona (rural y urbana). Sírvanse </w:t>
      </w:r>
      <w:r w:rsidR="0055463A">
        <w:t>proporcionar información</w:t>
      </w:r>
      <w:r w:rsidR="00004C11">
        <w:t xml:space="preserve"> </w:t>
      </w:r>
      <w:r w:rsidR="0055463A">
        <w:t>sobre las</w:t>
      </w:r>
      <w:r w:rsidR="00004C11">
        <w:t xml:space="preserve"> medidas </w:t>
      </w:r>
      <w:r w:rsidR="0055463A">
        <w:t xml:space="preserve">que </w:t>
      </w:r>
      <w:r w:rsidR="00004C11">
        <w:t>ha adoptado el Estado parte para aumentar las oportunidades de empleo formal,</w:t>
      </w:r>
      <w:r w:rsidR="0055463A">
        <w:t xml:space="preserve"> así como el impacto de estas medidas.</w:t>
      </w:r>
      <w:r w:rsidR="00004C11">
        <w:t xml:space="preserve"> </w:t>
      </w:r>
      <w:r w:rsidR="0055463A">
        <w:t xml:space="preserve">Sírvanse indicar qué medidas ha tomado </w:t>
      </w:r>
      <w:r w:rsidR="000C23E4">
        <w:t xml:space="preserve">el Estado parte </w:t>
      </w:r>
      <w:r w:rsidR="00702CB1">
        <w:t>para que la</w:t>
      </w:r>
      <w:r w:rsidR="00004C11">
        <w:t>s</w:t>
      </w:r>
      <w:r w:rsidR="00702CB1">
        <w:t xml:space="preserve"> </w:t>
      </w:r>
      <w:r w:rsidR="00702CB1">
        <w:lastRenderedPageBreak/>
        <w:t>personas trabajadora</w:t>
      </w:r>
      <w:r w:rsidR="00004C11">
        <w:t xml:space="preserve">s del mercado informal </w:t>
      </w:r>
      <w:r w:rsidR="001E0531">
        <w:t>se beneficien</w:t>
      </w:r>
      <w:r w:rsidR="001C498B">
        <w:t xml:space="preserve"> </w:t>
      </w:r>
      <w:r w:rsidR="001E0531">
        <w:t>de</w:t>
      </w:r>
      <w:r w:rsidR="00004C11">
        <w:t xml:space="preserve"> protección social</w:t>
      </w:r>
      <w:r w:rsidR="00702CB1">
        <w:t>,</w:t>
      </w:r>
      <w:r w:rsidR="0037668B">
        <w:t xml:space="preserve"> </w:t>
      </w:r>
      <w:r w:rsidR="00702CB1" w:rsidRPr="00E35B9A">
        <w:t>y para proteger su trabajo y sus</w:t>
      </w:r>
      <w:r w:rsidR="0037668B" w:rsidRPr="00E35B9A">
        <w:t xml:space="preserve"> ingreso</w:t>
      </w:r>
      <w:r w:rsidR="00702CB1" w:rsidRPr="00E35B9A">
        <w:t>s</w:t>
      </w:r>
      <w:r w:rsidR="0037668B" w:rsidRPr="00E35B9A">
        <w:t xml:space="preserve"> durante la pandemia</w:t>
      </w:r>
      <w:r w:rsidR="00702CB1" w:rsidRPr="00E35B9A">
        <w:t xml:space="preserve"> de COVID-19.</w:t>
      </w:r>
      <w:r w:rsidR="00C31A82">
        <w:t xml:space="preserve"> </w:t>
      </w:r>
    </w:p>
    <w:p w14:paraId="10AF165C" w14:textId="77777777" w:rsidR="00A83440" w:rsidRPr="00D24BFB" w:rsidRDefault="00B62827" w:rsidP="001E43E3">
      <w:pPr>
        <w:pStyle w:val="H23G"/>
      </w:pPr>
      <w:r w:rsidRPr="00D24BFB">
        <w:tab/>
      </w:r>
      <w:r w:rsidRPr="00D24BFB">
        <w:tab/>
        <w:t>Derecho a condiciones de trabajo equitativas y satisfactorias (art. 7)</w:t>
      </w:r>
    </w:p>
    <w:p w14:paraId="27F99460" w14:textId="7FDE6F4E" w:rsidR="00276CC9" w:rsidRDefault="00CA7987" w:rsidP="00DA71D8">
      <w:pPr>
        <w:pStyle w:val="SingleTxtG"/>
      </w:pPr>
      <w:r>
        <w:t>12.</w:t>
      </w:r>
      <w:r>
        <w:tab/>
      </w:r>
      <w:r w:rsidR="004F6B35">
        <w:t xml:space="preserve">Sírvanse indicar </w:t>
      </w:r>
      <w:r w:rsidR="0057591E">
        <w:t xml:space="preserve">las medidas previstas por el Estado parte para adecuar los salarios mínimos al costo de vida. </w:t>
      </w:r>
      <w:r w:rsidR="00276CC9">
        <w:t xml:space="preserve">Sírvanse indicar qué medidas han </w:t>
      </w:r>
      <w:r w:rsidR="00476D13">
        <w:t xml:space="preserve">sido </w:t>
      </w:r>
      <w:r w:rsidR="00276CC9">
        <w:t>tomad</w:t>
      </w:r>
      <w:r w:rsidR="00476D13">
        <w:t>as</w:t>
      </w:r>
      <w:r w:rsidR="00276CC9">
        <w:t xml:space="preserve"> para combatir la explotación laboral</w:t>
      </w:r>
      <w:r w:rsidR="00FE1223">
        <w:t xml:space="preserve">, </w:t>
      </w:r>
      <w:r w:rsidR="00276CC9">
        <w:t>en particular en sectores como la maquila, la seguridad privada y el trabajo doméstico.</w:t>
      </w:r>
      <w:r w:rsidR="00216ECE">
        <w:t xml:space="preserve"> Sírvanse, asimismo, presentar estadísticas </w:t>
      </w:r>
      <w:r w:rsidR="00E10D7A">
        <w:t>acerca de</w:t>
      </w:r>
      <w:r w:rsidR="00216ECE">
        <w:t xml:space="preserve"> la </w:t>
      </w:r>
      <w:r w:rsidR="00216ECE" w:rsidRPr="00216ECE">
        <w:t>judicialización</w:t>
      </w:r>
      <w:r w:rsidR="00216ECE">
        <w:t xml:space="preserve"> de casos </w:t>
      </w:r>
      <w:r w:rsidR="00751B3E">
        <w:t xml:space="preserve">relativos a </w:t>
      </w:r>
      <w:r w:rsidR="00216ECE">
        <w:t>explotación laboral</w:t>
      </w:r>
      <w:r w:rsidR="00751B3E">
        <w:t xml:space="preserve"> y trabajo forzoso</w:t>
      </w:r>
      <w:r w:rsidR="00216ECE">
        <w:t>.</w:t>
      </w:r>
    </w:p>
    <w:p w14:paraId="2CBDEF42" w14:textId="77777777" w:rsidR="00A83440" w:rsidRPr="00D24BFB" w:rsidRDefault="00B62827" w:rsidP="001E43E3">
      <w:pPr>
        <w:pStyle w:val="H23G"/>
      </w:pPr>
      <w:r w:rsidRPr="00D24BFB">
        <w:tab/>
      </w:r>
      <w:r w:rsidRPr="00D24BFB">
        <w:tab/>
        <w:t>Derechos sindicales (art. 8)</w:t>
      </w:r>
    </w:p>
    <w:p w14:paraId="7AFCD708" w14:textId="4A08E890" w:rsidR="009C580B" w:rsidRDefault="00CA7987" w:rsidP="00DA71D8">
      <w:pPr>
        <w:pStyle w:val="SingleTxtG"/>
      </w:pPr>
      <w:r>
        <w:t>13.</w:t>
      </w:r>
      <w:r>
        <w:tab/>
      </w:r>
      <w:r w:rsidR="000502AA">
        <w:t xml:space="preserve">Sírvanse </w:t>
      </w:r>
      <w:r w:rsidR="00357498">
        <w:t xml:space="preserve">brindar información acerca de las medidas tomadas por el Estado parte para asegurar que todas las personas trabajadoras, en particular </w:t>
      </w:r>
      <w:r w:rsidR="009C580B">
        <w:t xml:space="preserve">las </w:t>
      </w:r>
      <w:r w:rsidR="00357498">
        <w:t xml:space="preserve">del sector público, puedan ejercer su derecho </w:t>
      </w:r>
      <w:r w:rsidR="004B0FA9">
        <w:t>de</w:t>
      </w:r>
      <w:r w:rsidR="00357498">
        <w:t xml:space="preserve"> huelga. Sírvanse </w:t>
      </w:r>
      <w:r w:rsidR="00EA3604">
        <w:t>presentar</w:t>
      </w:r>
      <w:r w:rsidR="00357498">
        <w:t xml:space="preserve">, además, </w:t>
      </w:r>
      <w:r w:rsidR="00EA3604" w:rsidRPr="00EA3604">
        <w:t>estadísticas detalladas y desglosadas</w:t>
      </w:r>
      <w:r w:rsidR="00EA3604">
        <w:t xml:space="preserve"> (incluyendo período y motivos específicos) acerca de</w:t>
      </w:r>
      <w:r w:rsidR="00357498">
        <w:t xml:space="preserve"> las </w:t>
      </w:r>
      <w:r w:rsidR="00EA3604">
        <w:t>huelgas que han sido declaradas ilegales.</w:t>
      </w:r>
      <w:r w:rsidR="004E2533">
        <w:t xml:space="preserve"> </w:t>
      </w:r>
      <w:r w:rsidR="00702CB1" w:rsidRPr="00395FF9">
        <w:t xml:space="preserve">Sírvanse explicar los criterios utilizados </w:t>
      </w:r>
      <w:r w:rsidR="00A0188C" w:rsidRPr="00395FF9">
        <w:t xml:space="preserve">por el Ministerio de Trabajo </w:t>
      </w:r>
      <w:r w:rsidR="00702CB1" w:rsidRPr="00395FF9">
        <w:t>para otorgar o denegar</w:t>
      </w:r>
      <w:r w:rsidR="00A0188C" w:rsidRPr="00395FF9">
        <w:t xml:space="preserve"> la personería jurídica a los sindicatos.</w:t>
      </w:r>
      <w:r w:rsidR="00702CB1">
        <w:t xml:space="preserve"> </w:t>
      </w:r>
      <w:r w:rsidR="009C580B">
        <w:t>Sírvanse</w:t>
      </w:r>
      <w:r w:rsidR="00A0188C">
        <w:t>, además,</w:t>
      </w:r>
      <w:r w:rsidR="009C580B">
        <w:t xml:space="preserve"> referirse a la denuncia presentada por el</w:t>
      </w:r>
      <w:r w:rsidR="00223480">
        <w:t xml:space="preserve"> Sindicato de Trabajadores del</w:t>
      </w:r>
      <w:r w:rsidR="009C580B">
        <w:t xml:space="preserve"> ISSS </w:t>
      </w:r>
      <w:r w:rsidR="00EB559A">
        <w:t>(Instituto Salvadoreño de</w:t>
      </w:r>
      <w:r w:rsidR="00B40609">
        <w:t>l</w:t>
      </w:r>
      <w:r w:rsidR="00EB559A">
        <w:t xml:space="preserve"> Seguro Social) </w:t>
      </w:r>
      <w:r w:rsidR="009C580B">
        <w:t xml:space="preserve">en relación con los hechos ocurridos en abril de 2019, en los que fue </w:t>
      </w:r>
      <w:r w:rsidR="00734D52">
        <w:t>destituida</w:t>
      </w:r>
      <w:r w:rsidR="009C580B">
        <w:t xml:space="preserve"> la </w:t>
      </w:r>
      <w:r w:rsidR="00223480">
        <w:t>j</w:t>
      </w:r>
      <w:r w:rsidR="009C580B">
        <w:t xml:space="preserve">unta </w:t>
      </w:r>
      <w:r w:rsidR="0083778D">
        <w:t>directiva</w:t>
      </w:r>
      <w:r w:rsidR="009C580B">
        <w:t xml:space="preserve"> electa del </w:t>
      </w:r>
      <w:r w:rsidR="00417A9F">
        <w:t>s</w:t>
      </w:r>
      <w:r w:rsidR="009C580B">
        <w:t>indicato</w:t>
      </w:r>
      <w:r w:rsidR="00734D52">
        <w:t xml:space="preserve"> </w:t>
      </w:r>
      <w:r w:rsidR="00223480">
        <w:t>y registrada la nueva junta por el Ministerio de Trabajo.</w:t>
      </w:r>
      <w:r w:rsidR="009C580B">
        <w:t xml:space="preserve"> </w:t>
      </w:r>
    </w:p>
    <w:p w14:paraId="50D237EE" w14:textId="77777777" w:rsidR="00A83440" w:rsidRPr="00D24BFB" w:rsidRDefault="00B62827" w:rsidP="001E43E3">
      <w:pPr>
        <w:pStyle w:val="H23G"/>
      </w:pPr>
      <w:r w:rsidRPr="00D24BFB">
        <w:tab/>
      </w:r>
      <w:r w:rsidRPr="00D24BFB">
        <w:tab/>
        <w:t>Derecho a la seguridad social (art. 9)</w:t>
      </w:r>
    </w:p>
    <w:p w14:paraId="2BB88033" w14:textId="1E0E134D" w:rsidR="00BB76EF" w:rsidRPr="00D24BFB" w:rsidRDefault="00CA7987" w:rsidP="00DA71D8">
      <w:pPr>
        <w:pStyle w:val="SingleTxtG"/>
      </w:pPr>
      <w:r w:rsidRPr="00D24BFB">
        <w:t>14.</w:t>
      </w:r>
      <w:r w:rsidRPr="00D24BFB">
        <w:tab/>
      </w:r>
      <w:r w:rsidR="00D04EF6">
        <w:t xml:space="preserve">Sírvanse </w:t>
      </w:r>
      <w:r w:rsidR="00DE01DC">
        <w:t xml:space="preserve">brindar información </w:t>
      </w:r>
      <w:r w:rsidR="009C61ED">
        <w:t xml:space="preserve">acerca de los resultados </w:t>
      </w:r>
      <w:r w:rsidR="00DE01DC">
        <w:t xml:space="preserve">del sistema de </w:t>
      </w:r>
      <w:r w:rsidR="000A076B">
        <w:t>p</w:t>
      </w:r>
      <w:r w:rsidR="00DE01DC">
        <w:t xml:space="preserve">ensión </w:t>
      </w:r>
      <w:r w:rsidR="000A076B">
        <w:t>b</w:t>
      </w:r>
      <w:r w:rsidR="00DE01DC">
        <w:t xml:space="preserve">ásica </w:t>
      </w:r>
      <w:r w:rsidR="000A076B">
        <w:t>u</w:t>
      </w:r>
      <w:r w:rsidR="00DE01DC">
        <w:t>niversal</w:t>
      </w:r>
      <w:r w:rsidR="00960815">
        <w:t xml:space="preserve"> y de </w:t>
      </w:r>
      <w:r w:rsidR="000A076B">
        <w:t>p</w:t>
      </w:r>
      <w:r w:rsidR="00960815" w:rsidRPr="00960815">
        <w:t xml:space="preserve">ensión </w:t>
      </w:r>
      <w:r w:rsidR="000A076B">
        <w:t>b</w:t>
      </w:r>
      <w:r w:rsidR="00960815" w:rsidRPr="00960815">
        <w:t xml:space="preserve">ásica </w:t>
      </w:r>
      <w:r w:rsidR="000A076B">
        <w:t>s</w:t>
      </w:r>
      <w:r w:rsidR="00960815" w:rsidRPr="00960815">
        <w:t>olidaria</w:t>
      </w:r>
      <w:r w:rsidR="00DE01DC">
        <w:t xml:space="preserve">, que incluya </w:t>
      </w:r>
      <w:r w:rsidR="009C61ED">
        <w:t xml:space="preserve">datos estadísticos detallados </w:t>
      </w:r>
      <w:r w:rsidR="00DE01DC">
        <w:t>de cobertura des</w:t>
      </w:r>
      <w:r w:rsidR="00417A9F">
        <w:t xml:space="preserve">glosada </w:t>
      </w:r>
      <w:r w:rsidR="00DE01DC">
        <w:t>por sexo, edad y zona (rural y urbana). Sírvanse informar acerca de los mecanismos previstos por el Estado parte para garantizar una cobertura social que asegure las prestaciones adecuadas a las personas trabajadoras del sector agrícola y doméstico</w:t>
      </w:r>
      <w:r w:rsidR="009C61ED">
        <w:t>.</w:t>
      </w:r>
      <w:r w:rsidR="00835F34">
        <w:t xml:space="preserve"> Sírvanse, asimismo, </w:t>
      </w:r>
      <w:r w:rsidR="00835F34" w:rsidRPr="00835F34">
        <w:t xml:space="preserve">facilitar información sobre las medidas </w:t>
      </w:r>
      <w:r w:rsidR="00835F34">
        <w:t xml:space="preserve">adoptadas por el Estado parte </w:t>
      </w:r>
      <w:r w:rsidR="00A91B83">
        <w:t xml:space="preserve">para incrementar de manera sostenida y durable </w:t>
      </w:r>
      <w:r w:rsidR="005B1696">
        <w:t>la tasa de población con cobertura social contributiva como porcentaje de la población económicamente</w:t>
      </w:r>
      <w:r w:rsidR="00A91B83">
        <w:t xml:space="preserve"> activa.</w:t>
      </w:r>
    </w:p>
    <w:p w14:paraId="601AFD17" w14:textId="77777777" w:rsidR="00A83440" w:rsidRPr="00D24BFB" w:rsidRDefault="00B62827" w:rsidP="001E43E3">
      <w:pPr>
        <w:pStyle w:val="H23G"/>
      </w:pPr>
      <w:r w:rsidRPr="00D24BFB">
        <w:tab/>
      </w:r>
      <w:r w:rsidRPr="00D24BFB">
        <w:tab/>
        <w:t>Protección de la familia y el niño (art. 10)</w:t>
      </w:r>
    </w:p>
    <w:p w14:paraId="066C5006" w14:textId="1D0726C6" w:rsidR="001C77FC" w:rsidRDefault="00CA7987" w:rsidP="00DA71D8">
      <w:pPr>
        <w:pStyle w:val="SingleTxtG"/>
      </w:pPr>
      <w:r>
        <w:t>15.</w:t>
      </w:r>
      <w:r>
        <w:tab/>
      </w:r>
      <w:r w:rsidR="001C77FC">
        <w:t xml:space="preserve">Sírvanse </w:t>
      </w:r>
      <w:r w:rsidR="00CE40D1">
        <w:t xml:space="preserve">proporcionar información </w:t>
      </w:r>
      <w:r w:rsidR="00DD7E9F">
        <w:t xml:space="preserve">actualizada </w:t>
      </w:r>
      <w:r w:rsidR="00CE40D1">
        <w:t xml:space="preserve">acerca del impacto de las medidas tomadas para combatir el trabajo infantil, particularmente sobre acciones destinadas a modificar la legislación vigente, en la que no se </w:t>
      </w:r>
      <w:r w:rsidR="00417A9F">
        <w:t xml:space="preserve">lo </w:t>
      </w:r>
      <w:r w:rsidR="00CE40D1">
        <w:t xml:space="preserve">penaliza. </w:t>
      </w:r>
      <w:r w:rsidR="00B220FA">
        <w:t>Sírvanse</w:t>
      </w:r>
      <w:r w:rsidR="00683E42">
        <w:t xml:space="preserve"> informar, asimismo, acerca de las medidas específicas que han sido adoptadas para </w:t>
      </w:r>
      <w:r w:rsidR="00CC3E8E">
        <w:t>prevenir la explotación económica y social d</w:t>
      </w:r>
      <w:r w:rsidR="00683E42">
        <w:t xml:space="preserve">e los niños </w:t>
      </w:r>
      <w:r w:rsidR="00CC3E8E">
        <w:t xml:space="preserve">en </w:t>
      </w:r>
      <w:r w:rsidR="004429CA">
        <w:t xml:space="preserve">situación </w:t>
      </w:r>
      <w:r w:rsidR="00683E42">
        <w:t>de calle</w:t>
      </w:r>
      <w:r w:rsidR="00CC3E8E">
        <w:t>,</w:t>
      </w:r>
      <w:r w:rsidR="00683E42">
        <w:t xml:space="preserve"> y</w:t>
      </w:r>
      <w:r w:rsidR="00CC3E8E">
        <w:t xml:space="preserve"> sus </w:t>
      </w:r>
      <w:r w:rsidR="00683E42">
        <w:t xml:space="preserve">resultados. </w:t>
      </w:r>
    </w:p>
    <w:p w14:paraId="0446A28B" w14:textId="3188925B" w:rsidR="003D35EF" w:rsidRDefault="00CA7987" w:rsidP="00DA71D8">
      <w:pPr>
        <w:pStyle w:val="SingleTxtG"/>
      </w:pPr>
      <w:r>
        <w:t>16.</w:t>
      </w:r>
      <w:r>
        <w:tab/>
      </w:r>
      <w:r w:rsidR="0012494B">
        <w:t>S</w:t>
      </w:r>
      <w:r w:rsidR="004C3BA4">
        <w:t xml:space="preserve">írvanse </w:t>
      </w:r>
      <w:r w:rsidR="003D35EF">
        <w:t>presentar</w:t>
      </w:r>
      <w:r w:rsidR="004C3BA4">
        <w:t xml:space="preserve"> </w:t>
      </w:r>
      <w:r w:rsidR="00504B92">
        <w:t xml:space="preserve">estadísticas </w:t>
      </w:r>
      <w:r w:rsidR="00693CB9">
        <w:t xml:space="preserve">de los últimos cinco años </w:t>
      </w:r>
      <w:r w:rsidR="003D35EF">
        <w:t>sobre</w:t>
      </w:r>
      <w:r w:rsidR="001079CB">
        <w:t xml:space="preserve"> los casos de violencia </w:t>
      </w:r>
      <w:r w:rsidR="00964056">
        <w:t>contra las mujeres</w:t>
      </w:r>
      <w:r w:rsidR="003D35EF">
        <w:t xml:space="preserve"> por</w:t>
      </w:r>
      <w:r w:rsidR="001079CB">
        <w:t xml:space="preserve"> tipo de violencia,</w:t>
      </w:r>
      <w:r w:rsidR="003D35EF">
        <w:t xml:space="preserve"> edad </w:t>
      </w:r>
      <w:r w:rsidR="001079CB">
        <w:t>de las víctimas</w:t>
      </w:r>
      <w:r w:rsidR="00FF1400">
        <w:t xml:space="preserve"> </w:t>
      </w:r>
      <w:r w:rsidR="003D35EF">
        <w:t>y</w:t>
      </w:r>
      <w:r w:rsidR="00C32BF0">
        <w:t xml:space="preserve"> </w:t>
      </w:r>
      <w:r w:rsidR="001079CB">
        <w:t>año</w:t>
      </w:r>
      <w:r w:rsidR="00693CB9">
        <w:t>, y la evolución de los expedientes judiciales.</w:t>
      </w:r>
      <w:r w:rsidR="00C32BF0">
        <w:t xml:space="preserve"> </w:t>
      </w:r>
    </w:p>
    <w:p w14:paraId="24D64FFE" w14:textId="77777777" w:rsidR="00876683" w:rsidRPr="00876683" w:rsidRDefault="00B62827" w:rsidP="002639AB">
      <w:pPr>
        <w:pStyle w:val="H23G"/>
      </w:pPr>
      <w:r w:rsidRPr="00D24BFB">
        <w:tab/>
      </w:r>
      <w:r w:rsidRPr="00D24BFB">
        <w:tab/>
        <w:t>Derecho a un nivel de vida adecuado (art. 11)</w:t>
      </w:r>
    </w:p>
    <w:p w14:paraId="4CC77E2B" w14:textId="7362D4BF" w:rsidR="00876683" w:rsidRDefault="00CA7987" w:rsidP="00DA71D8">
      <w:pPr>
        <w:pStyle w:val="SingleTxtG"/>
      </w:pPr>
      <w:r>
        <w:t>17.</w:t>
      </w:r>
      <w:r>
        <w:tab/>
      </w:r>
      <w:r w:rsidR="00474013">
        <w:t>Sírvanse informar</w:t>
      </w:r>
      <w:r w:rsidR="00DB6B43">
        <w:t xml:space="preserve"> </w:t>
      </w:r>
      <w:r w:rsidR="00474013">
        <w:t>acerca de</w:t>
      </w:r>
      <w:r w:rsidR="009124D8">
        <w:t>l grado de implementación y</w:t>
      </w:r>
      <w:r w:rsidR="00474013">
        <w:t xml:space="preserve"> los resultados</w:t>
      </w:r>
      <w:r w:rsidR="00DB6B43">
        <w:t xml:space="preserve"> </w:t>
      </w:r>
      <w:r w:rsidR="00474013">
        <w:t xml:space="preserve">de la </w:t>
      </w:r>
      <w:r w:rsidR="00474013" w:rsidRPr="00474013">
        <w:t xml:space="preserve">Estrategia de Erradicación de la </w:t>
      </w:r>
      <w:r w:rsidR="00474013">
        <w:t>P</w:t>
      </w:r>
      <w:r w:rsidR="00474013" w:rsidRPr="00474013">
        <w:t>obreza (2017)</w:t>
      </w:r>
      <w:r w:rsidR="00DB6B43">
        <w:t>, los programas que la componen y los otros programas destinados a combatir la pobreza y la pobreza extrema</w:t>
      </w:r>
      <w:r w:rsidR="00116853">
        <w:t>, incluyendo información estadística</w:t>
      </w:r>
      <w:r w:rsidR="00480637">
        <w:t xml:space="preserve"> </w:t>
      </w:r>
      <w:r w:rsidR="00773C7E">
        <w:t>desglosada, particularmente sobre la situación de los pueblos indígenas.</w:t>
      </w:r>
      <w:r w:rsidR="0037668B">
        <w:t xml:space="preserve"> </w:t>
      </w:r>
      <w:r w:rsidR="00A0188C" w:rsidRPr="00E35B9A">
        <w:t xml:space="preserve">Sírvanse referirse a las </w:t>
      </w:r>
      <w:r w:rsidR="0037668B" w:rsidRPr="00E35B9A">
        <w:t>medidas tomadas para evitar que la crisis ocasionada por la pandemia</w:t>
      </w:r>
      <w:r w:rsidR="00A0188C" w:rsidRPr="00E35B9A">
        <w:t xml:space="preserve"> </w:t>
      </w:r>
      <w:r w:rsidR="00417A9F">
        <w:t xml:space="preserve">de </w:t>
      </w:r>
      <w:r w:rsidR="00A0188C" w:rsidRPr="00E35B9A">
        <w:t>COVID-19</w:t>
      </w:r>
      <w:r w:rsidR="0037668B" w:rsidRPr="00E35B9A">
        <w:t xml:space="preserve"> incrementen la pobreza, en especial de las personas en situación de vulnerabilidad</w:t>
      </w:r>
      <w:r w:rsidR="00B73986" w:rsidRPr="00E35B9A">
        <w:t>. En particular</w:t>
      </w:r>
      <w:r w:rsidR="00A0188C" w:rsidRPr="00E35B9A">
        <w:t>,</w:t>
      </w:r>
      <w:r w:rsidR="0037668B" w:rsidRPr="00E35B9A">
        <w:t xml:space="preserve"> </w:t>
      </w:r>
      <w:r w:rsidR="00A0188C" w:rsidRPr="00E35B9A">
        <w:t>sí</w:t>
      </w:r>
      <w:r w:rsidR="00B73986" w:rsidRPr="00E35B9A">
        <w:t>rvanse señalar, si los hubo, los programas de transferencia monetaria desarrollados frente a la crisis por</w:t>
      </w:r>
      <w:r w:rsidR="00417A9F">
        <w:t xml:space="preserve"> la pandemia de</w:t>
      </w:r>
      <w:r w:rsidR="00B73986" w:rsidRPr="00E35B9A">
        <w:t xml:space="preserve"> COVID-19 a fin de garantizar un nivel de vida adecuado a las personas que vieron reducidos sus ingresos.</w:t>
      </w:r>
    </w:p>
    <w:p w14:paraId="1C40089F" w14:textId="36673D71" w:rsidR="002958F3" w:rsidRDefault="00CA7987" w:rsidP="00DA71D8">
      <w:pPr>
        <w:pStyle w:val="SingleTxtG"/>
      </w:pPr>
      <w:r>
        <w:t>18.</w:t>
      </w:r>
      <w:r>
        <w:tab/>
      </w:r>
      <w:r w:rsidR="00876683">
        <w:t xml:space="preserve">Sírvanse informar acerca de los avances en la adopción de una legislación relativa a los desalojos forzosos que cumpla con los estándares internacionales. </w:t>
      </w:r>
      <w:r w:rsidR="00D67F8C">
        <w:t xml:space="preserve">Sírvanse presentar estadísticas desglosadas por </w:t>
      </w:r>
      <w:r w:rsidR="002639AB">
        <w:t xml:space="preserve">año y </w:t>
      </w:r>
      <w:r w:rsidR="00D67F8C">
        <w:t xml:space="preserve">zona (rural y urbana) sobre </w:t>
      </w:r>
      <w:r w:rsidR="002639AB">
        <w:t xml:space="preserve">la cantidad de desalojos </w:t>
      </w:r>
      <w:r w:rsidR="002639AB">
        <w:lastRenderedPageBreak/>
        <w:t>forzosos efectuados en los últimos cinco años</w:t>
      </w:r>
      <w:r w:rsidR="00F377F7">
        <w:t>.</w:t>
      </w:r>
      <w:r w:rsidR="002639AB">
        <w:t xml:space="preserve"> </w:t>
      </w:r>
      <w:r w:rsidR="00F377F7">
        <w:t xml:space="preserve">Sírvanse, asimismo, </w:t>
      </w:r>
      <w:r w:rsidR="00F87CB0">
        <w:t xml:space="preserve">presentar estadísticas sobre </w:t>
      </w:r>
      <w:r w:rsidR="002639AB">
        <w:t xml:space="preserve">la cantidad </w:t>
      </w:r>
      <w:r w:rsidR="00D67F8C">
        <w:t>de personas sin hogar</w:t>
      </w:r>
      <w:r w:rsidR="002639AB">
        <w:t xml:space="preserve"> en el mismo período</w:t>
      </w:r>
      <w:r w:rsidR="00D67F8C">
        <w:t xml:space="preserve">. </w:t>
      </w:r>
    </w:p>
    <w:p w14:paraId="5F977CCC" w14:textId="50D18022" w:rsidR="00A11EE3" w:rsidRDefault="00CA7987" w:rsidP="00DA71D8">
      <w:pPr>
        <w:pStyle w:val="SingleTxtG"/>
      </w:pPr>
      <w:r>
        <w:t>19.</w:t>
      </w:r>
      <w:r>
        <w:tab/>
      </w:r>
      <w:r w:rsidR="00326E93">
        <w:t>Sírvanse informar</w:t>
      </w:r>
      <w:r w:rsidR="00F87CB0">
        <w:t xml:space="preserve"> acerca de las medidas </w:t>
      </w:r>
      <w:r w:rsidR="005F4FD1">
        <w:t>tomadas</w:t>
      </w:r>
      <w:r w:rsidR="00F87CB0">
        <w:t xml:space="preserve"> para abastecer de agua y saneamiento a todas las viviendas existentes</w:t>
      </w:r>
      <w:r w:rsidR="00D61F7A">
        <w:t xml:space="preserve"> </w:t>
      </w:r>
      <w:r w:rsidR="005D4A6B">
        <w:t xml:space="preserve">y, </w:t>
      </w:r>
      <w:r w:rsidR="00D24EC8">
        <w:t>en particular</w:t>
      </w:r>
      <w:r w:rsidR="005D4A6B">
        <w:t>,</w:t>
      </w:r>
      <w:r w:rsidR="00D24EC8">
        <w:t xml:space="preserve"> </w:t>
      </w:r>
      <w:r w:rsidR="005D4A6B">
        <w:t>las de zona</w:t>
      </w:r>
      <w:r w:rsidR="00A02667">
        <w:t>s</w:t>
      </w:r>
      <w:r w:rsidR="005D4A6B">
        <w:t xml:space="preserve"> rural</w:t>
      </w:r>
      <w:r w:rsidR="00A02667">
        <w:t>es y fronterizas</w:t>
      </w:r>
      <w:r w:rsidR="005D4A6B">
        <w:t xml:space="preserve">. Sírvanse informar </w:t>
      </w:r>
      <w:r w:rsidR="00D24EC8">
        <w:t xml:space="preserve">sobre el avance en la implementación del </w:t>
      </w:r>
      <w:r w:rsidR="00D24EC8" w:rsidRPr="002C43C5">
        <w:t>Plan Nacional de Agua Potable y Saneamiento</w:t>
      </w:r>
      <w:r w:rsidR="00D24EC8">
        <w:t xml:space="preserve">. </w:t>
      </w:r>
      <w:r w:rsidR="00FD49F1">
        <w:t>Sírvanse informar acerca de</w:t>
      </w:r>
      <w:r w:rsidR="005F4FD1">
        <w:t xml:space="preserve"> los avances</w:t>
      </w:r>
      <w:r w:rsidR="005F4FD1" w:rsidRPr="005F4FD1">
        <w:t xml:space="preserve"> </w:t>
      </w:r>
      <w:r w:rsidR="005F4FD1">
        <w:t xml:space="preserve">en las </w:t>
      </w:r>
      <w:r w:rsidR="00353C6E">
        <w:t>re</w:t>
      </w:r>
      <w:r w:rsidR="005F4FD1">
        <w:t xml:space="preserve">formas </w:t>
      </w:r>
      <w:r w:rsidR="00992B9E">
        <w:t>al</w:t>
      </w:r>
      <w:r w:rsidR="00353C6E">
        <w:t xml:space="preserve"> ordenamiento jurídico para</w:t>
      </w:r>
      <w:r w:rsidR="005F4FD1">
        <w:t xml:space="preserve"> </w:t>
      </w:r>
      <w:r w:rsidR="00353C6E">
        <w:t>garantizar</w:t>
      </w:r>
      <w:r w:rsidR="005F4FD1">
        <w:t xml:space="preserve"> el derecho al agua</w:t>
      </w:r>
      <w:r w:rsidR="00353C6E">
        <w:t xml:space="preserve">, </w:t>
      </w:r>
      <w:r w:rsidR="00D24EC8">
        <w:t>particularmente</w:t>
      </w:r>
      <w:r w:rsidR="00353C6E">
        <w:t xml:space="preserve"> los relativos a la modificación del artículo 69 de la Constitución, para incluir explícitamente la mención “derechos humanos al agua y al saneamiento”.</w:t>
      </w:r>
      <w:r w:rsidR="002C12EB">
        <w:t xml:space="preserve"> </w:t>
      </w:r>
      <w:r w:rsidR="002C12EB" w:rsidRPr="00E35B9A">
        <w:t>Sírvanse informar, además, qué medidas políticas, técnicas y diplomáticas han sido adoptadas para mejorar la gobernanza de los recursos hídricos compartidos con los países vecinos para asegurar el disfrute de los derechos económicos, sociales y culturales relacionados con el agua</w:t>
      </w:r>
      <w:r w:rsidR="00AF6383" w:rsidRPr="00E35B9A">
        <w:t>.</w:t>
      </w:r>
    </w:p>
    <w:p w14:paraId="519B916C" w14:textId="102D6A07" w:rsidR="00496008" w:rsidRDefault="00CA7987" w:rsidP="00DA71D8">
      <w:pPr>
        <w:pStyle w:val="SingleTxtG"/>
      </w:pPr>
      <w:r>
        <w:t>20.</w:t>
      </w:r>
      <w:r>
        <w:tab/>
      </w:r>
      <w:r w:rsidR="00071364">
        <w:t>Sírvanse informar acerca de los avances en la reforma al ordenamiento jurídico para garantizar el derecho a la alimentación en la Constitución. Sírvanse presentar información estadística actualizada y desglosada por zona (rural y urbana), acerca de las tasas de malnutrición infantil de los últimos cinco años.</w:t>
      </w:r>
      <w:r w:rsidR="000D77DE">
        <w:t xml:space="preserve"> Sírvanse informar acerca del impacto de los planes y políticas</w:t>
      </w:r>
      <w:r w:rsidR="00071364">
        <w:t xml:space="preserve"> </w:t>
      </w:r>
      <w:r w:rsidR="000D77DE">
        <w:t xml:space="preserve">mencionados en el </w:t>
      </w:r>
      <w:r w:rsidR="009D602F">
        <w:t>i</w:t>
      </w:r>
      <w:r w:rsidR="000D77DE">
        <w:t>nforme del Estado parte, destinados a reducir las tasas de malnutrición infantil.</w:t>
      </w:r>
    </w:p>
    <w:p w14:paraId="5826CAFA" w14:textId="58DEA767" w:rsidR="00A83440" w:rsidRDefault="00B62827" w:rsidP="00FF1400">
      <w:pPr>
        <w:pStyle w:val="H23G"/>
        <w:keepNext w:val="0"/>
        <w:ind w:left="0" w:firstLine="0"/>
      </w:pPr>
      <w:r w:rsidRPr="00D24BFB">
        <w:tab/>
      </w:r>
      <w:r w:rsidRPr="00D24BFB">
        <w:tab/>
        <w:t>Derecho a la salud física y mental (art. 12)</w:t>
      </w:r>
    </w:p>
    <w:p w14:paraId="77BF9177" w14:textId="39494192" w:rsidR="004131DE" w:rsidRDefault="00CA7987" w:rsidP="00DA71D8">
      <w:pPr>
        <w:pStyle w:val="SingleTxtG"/>
      </w:pPr>
      <w:r>
        <w:t>21.</w:t>
      </w:r>
      <w:r>
        <w:tab/>
      </w:r>
      <w:r w:rsidR="004131DE">
        <w:t xml:space="preserve">Sírvanse informar acerca de </w:t>
      </w:r>
      <w:r w:rsidR="004131DE" w:rsidRPr="004131DE">
        <w:t>la</w:t>
      </w:r>
      <w:r w:rsidR="004131DE">
        <w:t>s medidas adoptadas,</w:t>
      </w:r>
      <w:r w:rsidR="004131DE" w:rsidRPr="004131DE">
        <w:t xml:space="preserve"> y </w:t>
      </w:r>
      <w:r w:rsidR="004131DE">
        <w:t>sus resultados, para garantizar en el contexto de la pandemia</w:t>
      </w:r>
      <w:r w:rsidR="004131DE" w:rsidRPr="004131DE">
        <w:t xml:space="preserve"> </w:t>
      </w:r>
      <w:r w:rsidR="008D2675">
        <w:t xml:space="preserve">de COVID-19 </w:t>
      </w:r>
      <w:r w:rsidR="004131DE" w:rsidRPr="004131DE">
        <w:t xml:space="preserve">el acceso universal </w:t>
      </w:r>
      <w:r w:rsidR="004131DE">
        <w:t xml:space="preserve">y </w:t>
      </w:r>
      <w:r w:rsidR="004131DE" w:rsidRPr="004131DE">
        <w:t>sin discriminación a los servicios de salud por parte de toda la población.</w:t>
      </w:r>
      <w:r w:rsidR="00395FF9">
        <w:t xml:space="preserve"> Sírvanse presentar información desglosada según ingreso de los hogares (por deciles) acerca de indicadores de salud como mortalidad infantil y materna, y esperanza de vida. </w:t>
      </w:r>
    </w:p>
    <w:p w14:paraId="7A36B2D1" w14:textId="5BB35B4A" w:rsidR="00DC1720" w:rsidRPr="00DC1720" w:rsidRDefault="00CA7987" w:rsidP="00DA71D8">
      <w:pPr>
        <w:pStyle w:val="SingleTxtG"/>
      </w:pPr>
      <w:r w:rsidRPr="00DC1720">
        <w:t>22.</w:t>
      </w:r>
      <w:r w:rsidRPr="00DC1720">
        <w:tab/>
      </w:r>
      <w:r w:rsidR="00DC1720">
        <w:t xml:space="preserve">En relación con el derecho a la salud sexual y reproductiva, sírvanse </w:t>
      </w:r>
      <w:r w:rsidR="00502641">
        <w:t>presentar</w:t>
      </w:r>
      <w:r w:rsidR="0012494B">
        <w:t xml:space="preserve"> lo siguiente</w:t>
      </w:r>
      <w:r w:rsidR="00502641">
        <w:t>:</w:t>
      </w:r>
    </w:p>
    <w:p w14:paraId="3AC24DD1" w14:textId="720E2B90" w:rsidR="00F975BE" w:rsidRDefault="00CA7987" w:rsidP="00DA71D8">
      <w:pPr>
        <w:pStyle w:val="SingleTxtG"/>
        <w:ind w:firstLine="555"/>
      </w:pPr>
      <w:r>
        <w:t>a)</w:t>
      </w:r>
      <w:r>
        <w:tab/>
      </w:r>
      <w:r w:rsidR="00F975BE">
        <w:t xml:space="preserve">Información acerca del avance en la implementación de la </w:t>
      </w:r>
      <w:r w:rsidR="00F975BE" w:rsidRPr="003E65E9">
        <w:t>Política de Salud Sexual y Reproductiva</w:t>
      </w:r>
      <w:r w:rsidR="00F975BE">
        <w:t xml:space="preserve">. Sírvanse indicar, asimismo, el impacto de esta política en la </w:t>
      </w:r>
      <w:bookmarkStart w:id="0" w:name="_GoBack"/>
      <w:bookmarkEnd w:id="0"/>
      <w:r w:rsidR="00F975BE">
        <w:t>toma de c</w:t>
      </w:r>
      <w:r w:rsidR="00D520AB">
        <w:t>onciencia de la opinión pública;</w:t>
      </w:r>
    </w:p>
    <w:p w14:paraId="06AAC3D3" w14:textId="35741547" w:rsidR="00F975BE" w:rsidRDefault="00CA7987" w:rsidP="00DA71D8">
      <w:pPr>
        <w:pStyle w:val="SingleTxtG"/>
        <w:ind w:firstLine="555"/>
      </w:pPr>
      <w:r>
        <w:t>b)</w:t>
      </w:r>
      <w:r>
        <w:tab/>
      </w:r>
      <w:r w:rsidR="00F975BE">
        <w:t xml:space="preserve">Información acerca del avance en la implementación de la </w:t>
      </w:r>
      <w:r w:rsidR="00F975BE" w:rsidRPr="00D24BFB">
        <w:t>Estrategia Nacional Intersectorial de Prevención del Embarazo en Niñas y Adolescentes 2017-2027</w:t>
      </w:r>
      <w:r w:rsidR="00F975BE">
        <w:t xml:space="preserve">, particularmente sobre las medidas específicas destinadas a combatir </w:t>
      </w:r>
      <w:r w:rsidR="00F975BE" w:rsidRPr="00D24BFB">
        <w:t xml:space="preserve">“la reproducción de patrones socioculturales que promueven la subordinación de las niñas y de las adolescentes al poder masculino”, </w:t>
      </w:r>
      <w:r w:rsidR="00F975BE">
        <w:t>que</w:t>
      </w:r>
      <w:r w:rsidR="00F975BE" w:rsidRPr="00D24BFB">
        <w:t xml:space="preserve"> se encuentra “[e]n la base del embarazo en niñas y en adolescentes”</w:t>
      </w:r>
      <w:r w:rsidR="00563FFC">
        <w:t xml:space="preserve"> (pág. 20)</w:t>
      </w:r>
      <w:r w:rsidR="00F975BE" w:rsidRPr="00D24BFB">
        <w:t xml:space="preserve">. </w:t>
      </w:r>
      <w:r w:rsidR="00F975BE">
        <w:t xml:space="preserve">Se ruega, asimismo, proporcionar información acerca de sus resultados concretos, así como de su impacto </w:t>
      </w:r>
      <w:r w:rsidR="00F975BE" w:rsidRPr="00D24BFB">
        <w:t>en la reducción de los embarazos</w:t>
      </w:r>
      <w:r w:rsidR="00F975BE">
        <w:t xml:space="preserve"> infantiles y adolescentes</w:t>
      </w:r>
      <w:r w:rsidR="00F975BE" w:rsidRPr="00D24BFB">
        <w:t xml:space="preserve"> en comparación con las cifras del período </w:t>
      </w:r>
      <w:r w:rsidR="00F975BE">
        <w:t>previo</w:t>
      </w:r>
      <w:r w:rsidR="00F975BE" w:rsidRPr="00D24BFB">
        <w:t xml:space="preserve"> a su implementación</w:t>
      </w:r>
      <w:r w:rsidR="00F975BE">
        <w:t>,</w:t>
      </w:r>
      <w:r w:rsidR="00F975BE" w:rsidRPr="00D24BFB">
        <w:t xml:space="preserve"> citado en el </w:t>
      </w:r>
      <w:r w:rsidR="009D602F">
        <w:t>i</w:t>
      </w:r>
      <w:r w:rsidR="00F975BE" w:rsidRPr="00D24BFB">
        <w:t>nforme del Estado parte</w:t>
      </w:r>
      <w:r w:rsidR="00D520AB">
        <w:t>;</w:t>
      </w:r>
    </w:p>
    <w:p w14:paraId="4F01B14A" w14:textId="5B20052B" w:rsidR="00DC1720" w:rsidRDefault="00CA7987" w:rsidP="00DA71D8">
      <w:pPr>
        <w:pStyle w:val="SingleTxtG"/>
        <w:ind w:firstLine="555"/>
      </w:pPr>
      <w:r>
        <w:t>c)</w:t>
      </w:r>
      <w:r>
        <w:tab/>
      </w:r>
      <w:r w:rsidR="00502641">
        <w:t>Información sobre l</w:t>
      </w:r>
      <w:r w:rsidR="00DC1720">
        <w:t>as</w:t>
      </w:r>
      <w:r w:rsidR="00EF6637" w:rsidRPr="00D24BFB">
        <w:t xml:space="preserve"> acciones concretas</w:t>
      </w:r>
      <w:r w:rsidR="00502641">
        <w:t xml:space="preserve"> que</w:t>
      </w:r>
      <w:r w:rsidR="00EF6637" w:rsidRPr="00D24BFB">
        <w:t xml:space="preserve"> está realizando el Estado parte</w:t>
      </w:r>
      <w:r w:rsidR="000C582C">
        <w:t xml:space="preserve"> </w:t>
      </w:r>
      <w:r w:rsidR="00EF6637" w:rsidRPr="00D24BFB">
        <w:t xml:space="preserve">para </w:t>
      </w:r>
      <w:r w:rsidR="00941C8B" w:rsidRPr="00D24BFB">
        <w:t>adecuar su</w:t>
      </w:r>
      <w:r w:rsidR="00D05FEC" w:rsidRPr="00D24BFB">
        <w:t xml:space="preserve"> </w:t>
      </w:r>
      <w:r w:rsidR="00EF6637" w:rsidRPr="00D24BFB">
        <w:t xml:space="preserve">marco normativo </w:t>
      </w:r>
      <w:r w:rsidR="00060DC9" w:rsidRPr="00D24BFB">
        <w:t xml:space="preserve">vigente </w:t>
      </w:r>
      <w:r w:rsidR="00941C8B" w:rsidRPr="00D24BFB">
        <w:t>respecto a la</w:t>
      </w:r>
      <w:r w:rsidR="00060DC9" w:rsidRPr="00D24BFB">
        <w:t xml:space="preserve"> </w:t>
      </w:r>
      <w:r w:rsidR="00EF6637" w:rsidRPr="00D24BFB">
        <w:t>prohibición total del aborto</w:t>
      </w:r>
      <w:r w:rsidR="00D05FEC" w:rsidRPr="00D24BFB">
        <w:t xml:space="preserve"> </w:t>
      </w:r>
      <w:r w:rsidR="00CB75D2" w:rsidRPr="00D24BFB">
        <w:t xml:space="preserve">a </w:t>
      </w:r>
      <w:r w:rsidR="00EF6637" w:rsidRPr="00D24BFB">
        <w:t>los estándares</w:t>
      </w:r>
      <w:r w:rsidR="00CF40C4" w:rsidRPr="00D24BFB">
        <w:t xml:space="preserve"> </w:t>
      </w:r>
      <w:r w:rsidR="00EF6637" w:rsidRPr="00D24BFB">
        <w:t>internacionales</w:t>
      </w:r>
      <w:r w:rsidR="00CF40C4" w:rsidRPr="00D24BFB">
        <w:t xml:space="preserve"> </w:t>
      </w:r>
      <w:r w:rsidR="00EF6637" w:rsidRPr="00D24BFB">
        <w:t xml:space="preserve">de derechos humanos, siguiendo </w:t>
      </w:r>
      <w:r w:rsidR="006D7600" w:rsidRPr="00D24BFB">
        <w:t xml:space="preserve">las anteriores </w:t>
      </w:r>
      <w:r w:rsidR="009D602F">
        <w:t>o</w:t>
      </w:r>
      <w:r w:rsidR="006D7600" w:rsidRPr="00D24BFB">
        <w:t>bservaciones</w:t>
      </w:r>
      <w:r w:rsidR="000D6E5A">
        <w:t xml:space="preserve"> </w:t>
      </w:r>
      <w:r w:rsidR="009D602F">
        <w:t>f</w:t>
      </w:r>
      <w:r w:rsidR="006D7600" w:rsidRPr="00D24BFB">
        <w:t>inales de</w:t>
      </w:r>
      <w:r w:rsidR="009D602F">
        <w:t>l</w:t>
      </w:r>
      <w:r w:rsidR="006D7600" w:rsidRPr="00D24BFB">
        <w:t xml:space="preserve"> Comité </w:t>
      </w:r>
      <w:r w:rsidR="000D6E5A">
        <w:t xml:space="preserve">(E/C.12/SLV/CO/3-5) </w:t>
      </w:r>
      <w:r w:rsidR="006D7600" w:rsidRPr="00D24BFB">
        <w:t xml:space="preserve">y </w:t>
      </w:r>
      <w:r w:rsidR="00EF6637" w:rsidRPr="00D24BFB">
        <w:t xml:space="preserve">las </w:t>
      </w:r>
      <w:r w:rsidR="00D05FEC" w:rsidRPr="00D24BFB">
        <w:t>reiteradas</w:t>
      </w:r>
      <w:r w:rsidR="00EF6637" w:rsidRPr="00D24BFB">
        <w:t xml:space="preserve"> recomendaciones </w:t>
      </w:r>
      <w:r w:rsidR="00D05FEC" w:rsidRPr="00D24BFB">
        <w:t>de</w:t>
      </w:r>
      <w:r w:rsidR="000A3E85" w:rsidRPr="00D24BFB">
        <w:t xml:space="preserve"> </w:t>
      </w:r>
      <w:r w:rsidR="00237FC2" w:rsidRPr="00D24BFB">
        <w:t>otras</w:t>
      </w:r>
      <w:r w:rsidR="006D7600" w:rsidRPr="00D24BFB">
        <w:t xml:space="preserve"> </w:t>
      </w:r>
      <w:r w:rsidR="00EF6637" w:rsidRPr="00D24BFB">
        <w:t xml:space="preserve">instancias </w:t>
      </w:r>
      <w:r w:rsidR="00FA7942" w:rsidRPr="00D24BFB">
        <w:t>internacionales</w:t>
      </w:r>
      <w:r w:rsidR="006D7600" w:rsidRPr="00D24BFB">
        <w:t>.</w:t>
      </w:r>
      <w:r w:rsidR="00D05FEC" w:rsidRPr="00D24BFB">
        <w:t xml:space="preserve"> </w:t>
      </w:r>
      <w:r w:rsidR="00FA7942" w:rsidRPr="00D24BFB">
        <w:t xml:space="preserve">Sírvanse informar, asimismo, sobre las medidas adoptadas por el Estado parte para </w:t>
      </w:r>
      <w:r w:rsidR="004F0C11" w:rsidRPr="00D24BFB">
        <w:t>combatir</w:t>
      </w:r>
      <w:r w:rsidR="00FA7942" w:rsidRPr="00D24BFB">
        <w:t xml:space="preserve"> la criminalización de las mujeres </w:t>
      </w:r>
      <w:r w:rsidR="000D55A3" w:rsidRPr="00D24BFB">
        <w:t>por los llamados delitos relacionados con el aborto</w:t>
      </w:r>
      <w:r w:rsidR="00653531" w:rsidRPr="00653531">
        <w:rPr>
          <w:vertAlign w:val="superscript"/>
        </w:rPr>
        <w:t>,</w:t>
      </w:r>
      <w:r w:rsidR="00FA7942" w:rsidRPr="00D24BFB">
        <w:t xml:space="preserve"> y </w:t>
      </w:r>
      <w:r w:rsidR="000D55A3" w:rsidRPr="00D24BFB">
        <w:t>las</w:t>
      </w:r>
      <w:r w:rsidR="00FA7942" w:rsidRPr="00D24BFB">
        <w:t xml:space="preserve"> graves consecuencias </w:t>
      </w:r>
      <w:r w:rsidR="000D55A3" w:rsidRPr="00D24BFB">
        <w:t xml:space="preserve">que </w:t>
      </w:r>
      <w:r w:rsidR="00DC39A8" w:rsidRPr="00D24BFB">
        <w:t>esta</w:t>
      </w:r>
      <w:r w:rsidR="000D55A3" w:rsidRPr="00D24BFB">
        <w:t xml:space="preserve"> produce </w:t>
      </w:r>
      <w:r w:rsidR="00FA7942" w:rsidRPr="00D24BFB">
        <w:t xml:space="preserve">para su salud física y </w:t>
      </w:r>
      <w:r w:rsidR="00AF26E4">
        <w:t>mental</w:t>
      </w:r>
      <w:r w:rsidR="00D520AB">
        <w:t>;</w:t>
      </w:r>
      <w:r w:rsidR="00FA7942" w:rsidRPr="00D24BFB">
        <w:t xml:space="preserve"> </w:t>
      </w:r>
    </w:p>
    <w:p w14:paraId="78DADDA5" w14:textId="0B40D60D" w:rsidR="000E4E7F" w:rsidRDefault="00CA7987" w:rsidP="00DA71D8">
      <w:pPr>
        <w:pStyle w:val="SingleTxtG"/>
        <w:ind w:firstLine="555"/>
      </w:pPr>
      <w:r>
        <w:t>d)</w:t>
      </w:r>
      <w:r>
        <w:tab/>
      </w:r>
      <w:r w:rsidR="00B12574">
        <w:t xml:space="preserve">Información </w:t>
      </w:r>
      <w:r w:rsidR="009B4128">
        <w:t xml:space="preserve">acerca de las medidas específicas adoptadas por el Estado parte </w:t>
      </w:r>
      <w:r w:rsidR="009B4128" w:rsidRPr="009B4128">
        <w:t>para disminuir las tasas de morbilidad y mortalidad maternas asociadas a abortos practicados en condiciones inseguras.</w:t>
      </w:r>
    </w:p>
    <w:p w14:paraId="6245637D" w14:textId="76732DB1" w:rsidR="009E478C" w:rsidRPr="00E35B9A" w:rsidRDefault="00CA7987" w:rsidP="00DA71D8">
      <w:pPr>
        <w:pStyle w:val="SingleTxtG"/>
      </w:pPr>
      <w:r w:rsidRPr="00E35B9A">
        <w:t>23.</w:t>
      </w:r>
      <w:r w:rsidRPr="00E35B9A">
        <w:tab/>
      </w:r>
      <w:r w:rsidR="00DA731D" w:rsidRPr="00E35B9A">
        <w:t>Sírvanse proporcionar información estadística detallada, des</w:t>
      </w:r>
      <w:r w:rsidR="009D602F">
        <w:t xml:space="preserve">glosada </w:t>
      </w:r>
      <w:r w:rsidR="00DA731D" w:rsidRPr="00E35B9A">
        <w:t xml:space="preserve">por sexo, edad y zona (rural y urbana), sobre el número de personas que usan drogas. Sírvanse, asimismo, </w:t>
      </w:r>
      <w:r w:rsidR="00F81848" w:rsidRPr="00E35B9A">
        <w:t xml:space="preserve">proporcionar información sobre las políticas de salud pública que ha implementado el Estado </w:t>
      </w:r>
      <w:r w:rsidR="009D602F">
        <w:t xml:space="preserve">parte </w:t>
      </w:r>
      <w:r w:rsidR="00F81848" w:rsidRPr="00E35B9A">
        <w:t xml:space="preserve">para la mitigación y reducción de daños derivados del uso de drogas, así como </w:t>
      </w:r>
      <w:r w:rsidR="00F81848" w:rsidRPr="00E35B9A">
        <w:lastRenderedPageBreak/>
        <w:t xml:space="preserve">para evaluar la eficacia, la eficiencia y el impacto de los servicios de prevención y tratamiento existentes, incluyendo los recursos asignados para su implementación. </w:t>
      </w:r>
    </w:p>
    <w:p w14:paraId="1B06AB46" w14:textId="77777777" w:rsidR="00017EC6" w:rsidRPr="00017EC6" w:rsidRDefault="00B62827" w:rsidP="00017EC6">
      <w:pPr>
        <w:pStyle w:val="H23G"/>
      </w:pPr>
      <w:r w:rsidRPr="00D24BFB">
        <w:tab/>
      </w:r>
      <w:r w:rsidRPr="00D24BFB">
        <w:tab/>
        <w:t>Derecho a la educación (arts. 13 y 14)</w:t>
      </w:r>
    </w:p>
    <w:p w14:paraId="69E54F61" w14:textId="3BACCECB" w:rsidR="00017EC6" w:rsidRDefault="00CA7987" w:rsidP="00DA71D8">
      <w:pPr>
        <w:pStyle w:val="SingleTxtG"/>
      </w:pPr>
      <w:r>
        <w:t>24.</w:t>
      </w:r>
      <w:r>
        <w:tab/>
      </w:r>
      <w:r w:rsidR="00D84DB8">
        <w:t xml:space="preserve">Sírvanse </w:t>
      </w:r>
      <w:r w:rsidR="00E2179D">
        <w:t xml:space="preserve">informar </w:t>
      </w:r>
      <w:r w:rsidR="00D84DB8">
        <w:t>acerca del impacto de las actividades de capacitación en las que han participado los docentes</w:t>
      </w:r>
      <w:r w:rsidR="00FE1ED4" w:rsidRPr="00FE1ED4">
        <w:t xml:space="preserve"> </w:t>
      </w:r>
      <w:r w:rsidR="00FE1ED4">
        <w:t>en la calidad de la educación</w:t>
      </w:r>
      <w:r w:rsidR="00D84DB8">
        <w:t xml:space="preserve">. Se ruega presentar información estadística detallada sobre el número de docentes, su zona de trabajo (rural </w:t>
      </w:r>
      <w:r w:rsidR="00D67F8C">
        <w:t>y</w:t>
      </w:r>
      <w:r w:rsidR="00D84DB8">
        <w:t xml:space="preserve"> urbana)</w:t>
      </w:r>
      <w:r w:rsidR="00E2179D">
        <w:t>,</w:t>
      </w:r>
      <w:r w:rsidR="00D84DB8">
        <w:t xml:space="preserve"> el tipo de actividad de capacitación</w:t>
      </w:r>
      <w:r w:rsidR="00E2179D">
        <w:t xml:space="preserve"> </w:t>
      </w:r>
      <w:r w:rsidR="00D84DB8">
        <w:t>en la que han participado</w:t>
      </w:r>
      <w:r w:rsidR="00E2179D" w:rsidRPr="00E2179D">
        <w:t xml:space="preserve"> </w:t>
      </w:r>
      <w:r w:rsidR="00E2179D">
        <w:t>y el período comprendido de la información</w:t>
      </w:r>
      <w:r w:rsidR="00D84DB8">
        <w:t xml:space="preserve">. </w:t>
      </w:r>
      <w:r w:rsidR="009D7BCE">
        <w:t xml:space="preserve">Sírvanse proporcionar estadísticas que muestren la evolución del salario medio docente incluyendo zona de trabajo (rural y urbana), y las medidas implementadas para mejorar las condiciones salariales del cuerpo docente. </w:t>
      </w:r>
      <w:r w:rsidR="00017EC6">
        <w:t>Sírvanse desglosar la información relativa a la inversión en infraestructura educativa por zona (rural y urbana)</w:t>
      </w:r>
      <w:r w:rsidR="00D84DB8">
        <w:t>.</w:t>
      </w:r>
    </w:p>
    <w:p w14:paraId="6909ACCB" w14:textId="355FA12F" w:rsidR="00252291" w:rsidRDefault="00CA7987" w:rsidP="00DA71D8">
      <w:pPr>
        <w:pStyle w:val="SingleTxtG"/>
      </w:pPr>
      <w:r>
        <w:t>25.</w:t>
      </w:r>
      <w:r>
        <w:tab/>
      </w:r>
      <w:r w:rsidR="00204CA1">
        <w:t>Sírvanse proporcionar información sobre el impacto de las medidas adoptadas por el Estado parte para prevenir la deserción escolar y, particularmente, combatir sus causas intrínsecas,</w:t>
      </w:r>
      <w:r w:rsidR="0057779D">
        <w:t xml:space="preserve"> </w:t>
      </w:r>
      <w:r w:rsidR="00204CA1">
        <w:t xml:space="preserve">teniendo en cuenta que el porcentaje </w:t>
      </w:r>
      <w:r w:rsidR="00204CA1" w:rsidRPr="00204CA1">
        <w:t>de alumnos que comienzan el primer grado y alcanzan el último grado de enseñanza primaria</w:t>
      </w:r>
      <w:r w:rsidR="00204CA1">
        <w:t xml:space="preserve"> ha disminuido en cuatro puntos porcentuales entre 2014 y </w:t>
      </w:r>
      <w:r w:rsidR="00204CA1" w:rsidRPr="00E35B9A">
        <w:t>2016</w:t>
      </w:r>
      <w:r w:rsidR="0057779D" w:rsidRPr="00E35B9A">
        <w:t>,</w:t>
      </w:r>
      <w:r w:rsidR="00CE483B" w:rsidRPr="00E35B9A">
        <w:t xml:space="preserve"> </w:t>
      </w:r>
      <w:r w:rsidR="0057779D" w:rsidRPr="00E35B9A">
        <w:t xml:space="preserve">y tomando en consideración particularmente el contexto de la pandemia </w:t>
      </w:r>
      <w:r w:rsidR="009D602F">
        <w:t xml:space="preserve">de </w:t>
      </w:r>
      <w:r w:rsidR="0057779D" w:rsidRPr="00E35B9A">
        <w:t xml:space="preserve">COVID-19. </w:t>
      </w:r>
      <w:r w:rsidR="00CE483B" w:rsidRPr="00E35B9A">
        <w:rPr>
          <w:lang w:val="es-ES_tradnl"/>
        </w:rPr>
        <w:t>S</w:t>
      </w:r>
      <w:r w:rsidR="004A7DE0" w:rsidRPr="00E35B9A">
        <w:rPr>
          <w:lang w:val="es-ES_tradnl"/>
        </w:rPr>
        <w:t>í</w:t>
      </w:r>
      <w:r w:rsidR="00CE483B" w:rsidRPr="00E35B9A">
        <w:rPr>
          <w:lang w:val="es-ES_tradnl"/>
        </w:rPr>
        <w:t>rvanse presentar estadísticas diferencia</w:t>
      </w:r>
      <w:r w:rsidR="009D602F">
        <w:rPr>
          <w:lang w:val="es-ES_tradnl"/>
        </w:rPr>
        <w:t>da</w:t>
      </w:r>
      <w:r w:rsidR="00CE483B" w:rsidRPr="00E35B9A">
        <w:rPr>
          <w:lang w:val="es-ES_tradnl"/>
        </w:rPr>
        <w:t>s de acceso y permanencia en la educación por niveles de ingreso de los hogares</w:t>
      </w:r>
      <w:r w:rsidR="00D32982" w:rsidRPr="00E35B9A">
        <w:rPr>
          <w:lang w:val="es-ES_tradnl"/>
        </w:rPr>
        <w:t>.</w:t>
      </w:r>
      <w:r w:rsidR="004131DE" w:rsidRPr="00E35B9A">
        <w:rPr>
          <w:lang w:val="es-ES_tradnl"/>
        </w:rPr>
        <w:t xml:space="preserve"> Sírvanse informar, asimismo, </w:t>
      </w:r>
      <w:r w:rsidR="00CA7F02" w:rsidRPr="00E35B9A">
        <w:rPr>
          <w:lang w:val="es-ES_tradnl"/>
        </w:rPr>
        <w:t>qué ha hecho el Estado parte</w:t>
      </w:r>
      <w:r w:rsidR="00687005">
        <w:rPr>
          <w:lang w:val="es-ES_tradnl"/>
        </w:rPr>
        <w:t xml:space="preserve"> para</w:t>
      </w:r>
      <w:r w:rsidR="00CA7F02" w:rsidRPr="00E35B9A">
        <w:rPr>
          <w:lang w:val="es-ES_tradnl"/>
        </w:rPr>
        <w:t xml:space="preserve"> </w:t>
      </w:r>
      <w:r w:rsidR="004131DE" w:rsidRPr="00E35B9A">
        <w:rPr>
          <w:lang w:val="es-ES_tradnl"/>
        </w:rPr>
        <w:t xml:space="preserve">garantizar que las medidas adoptadas en razón de la </w:t>
      </w:r>
      <w:r w:rsidR="00CA7F02" w:rsidRPr="00E35B9A">
        <w:rPr>
          <w:lang w:val="es-ES_tradnl"/>
        </w:rPr>
        <w:t>pandemia</w:t>
      </w:r>
      <w:r w:rsidR="009D602F">
        <w:rPr>
          <w:lang w:val="es-ES_tradnl"/>
        </w:rPr>
        <w:t xml:space="preserve"> de</w:t>
      </w:r>
      <w:r w:rsidR="00CA7F02" w:rsidRPr="00E35B9A">
        <w:rPr>
          <w:lang w:val="es-ES_tradnl"/>
        </w:rPr>
        <w:t xml:space="preserve"> </w:t>
      </w:r>
      <w:r w:rsidR="004131DE" w:rsidRPr="00E35B9A">
        <w:rPr>
          <w:lang w:val="es-ES_tradnl"/>
        </w:rPr>
        <w:t>COVID</w:t>
      </w:r>
      <w:r w:rsidR="00CA7F02" w:rsidRPr="00E35B9A">
        <w:rPr>
          <w:lang w:val="es-ES_tradnl"/>
        </w:rPr>
        <w:t>-19 no provoquen</w:t>
      </w:r>
      <w:r w:rsidR="004131DE" w:rsidRPr="00E35B9A">
        <w:rPr>
          <w:lang w:val="es-ES_tradnl"/>
        </w:rPr>
        <w:t xml:space="preserve"> desigualdades en el acceso a la educación, en especial a la educación a distancia.</w:t>
      </w:r>
      <w:r w:rsidR="008B0831">
        <w:rPr>
          <w:lang w:val="es-ES_tradnl"/>
        </w:rPr>
        <w:t xml:space="preserve"> </w:t>
      </w:r>
      <w:r w:rsidR="00252291">
        <w:t>Sírvanse</w:t>
      </w:r>
      <w:r w:rsidR="008B0831">
        <w:t>, además,</w:t>
      </w:r>
      <w:r w:rsidR="00252291">
        <w:t xml:space="preserve"> </w:t>
      </w:r>
      <w:r w:rsidR="00E55AE9">
        <w:t>desarrollar la información acerca de</w:t>
      </w:r>
      <w:r w:rsidR="00252291">
        <w:t xml:space="preserve"> </w:t>
      </w:r>
      <w:r w:rsidR="00E55AE9">
        <w:t>las medidas adoptadas y, en particular, su impacto, para garantizar el acceso de las personas pertenecientes a pueblos indígenas a la educación intercultural y en sus lenguas propias.</w:t>
      </w:r>
      <w:r w:rsidR="00C31A82">
        <w:t xml:space="preserve"> </w:t>
      </w:r>
    </w:p>
    <w:p w14:paraId="3336D9B7" w14:textId="77777777" w:rsidR="00A83440" w:rsidRPr="00D24BFB" w:rsidRDefault="00B62827" w:rsidP="00A83440">
      <w:pPr>
        <w:pStyle w:val="H23G"/>
      </w:pPr>
      <w:r w:rsidRPr="00D24BFB">
        <w:tab/>
      </w:r>
      <w:r w:rsidRPr="00D24BFB">
        <w:tab/>
        <w:t>Derechos culturales (art. 15)</w:t>
      </w:r>
    </w:p>
    <w:p w14:paraId="7B0BDAF9" w14:textId="2CE05668" w:rsidR="00194B85" w:rsidRPr="00E35B9A" w:rsidRDefault="00CA7987" w:rsidP="00DA71D8">
      <w:pPr>
        <w:pStyle w:val="SingleTxtG"/>
      </w:pPr>
      <w:r w:rsidRPr="00E35B9A">
        <w:t>26.</w:t>
      </w:r>
      <w:r w:rsidRPr="00E35B9A">
        <w:tab/>
      </w:r>
      <w:r w:rsidR="00194B85" w:rsidRPr="00E35B9A">
        <w:t>Sírvanse informar qué medidas se han adoptado para garantizar que las políticas y los programas gubernamentales se basan en el mejor conocimiento científico disponible</w:t>
      </w:r>
      <w:r w:rsidR="00CD0148" w:rsidRPr="00E35B9A">
        <w:t xml:space="preserve">. Sírvanse informar de qué manera </w:t>
      </w:r>
      <w:r w:rsidR="00194B85" w:rsidRPr="00E35B9A">
        <w:t xml:space="preserve">se promueve la información científica </w:t>
      </w:r>
      <w:r w:rsidR="005E1C9E" w:rsidRPr="00E35B9A">
        <w:t xml:space="preserve">acorde con el consenso científico </w:t>
      </w:r>
      <w:r w:rsidR="00194B85" w:rsidRPr="00E35B9A">
        <w:t>y se evita</w:t>
      </w:r>
      <w:r w:rsidR="005E1C9E" w:rsidRPr="00E35B9A">
        <w:t xml:space="preserve"> la desinformación en relación con</w:t>
      </w:r>
      <w:r w:rsidR="00194B85" w:rsidRPr="00E35B9A">
        <w:t xml:space="preserve"> la </w:t>
      </w:r>
      <w:r w:rsidR="00CD0148" w:rsidRPr="00E35B9A">
        <w:t xml:space="preserve">pandemia </w:t>
      </w:r>
      <w:r w:rsidR="009D602F">
        <w:t xml:space="preserve">de </w:t>
      </w:r>
      <w:r w:rsidR="00CD0148" w:rsidRPr="00E35B9A">
        <w:t>COVID-19. Sírvanse informar, además, cómo se fomenta y se</w:t>
      </w:r>
      <w:r w:rsidR="00194B85" w:rsidRPr="00E35B9A">
        <w:t xml:space="preserve"> participa en la cooperación internac</w:t>
      </w:r>
      <w:r w:rsidR="00CD0148" w:rsidRPr="00E35B9A">
        <w:t xml:space="preserve">ional científica sobre la </w:t>
      </w:r>
      <w:r w:rsidR="009D602F">
        <w:t xml:space="preserve">pandemia de </w:t>
      </w:r>
      <w:r w:rsidR="00CD0148" w:rsidRPr="00E35B9A">
        <w:t>COVID-19.</w:t>
      </w:r>
    </w:p>
    <w:p w14:paraId="5A4AFF85" w14:textId="68EDD278" w:rsidR="00B001B4" w:rsidRDefault="00CA7987" w:rsidP="00DA71D8">
      <w:pPr>
        <w:pStyle w:val="SingleTxtG"/>
      </w:pPr>
      <w:r>
        <w:t>27.</w:t>
      </w:r>
      <w:r>
        <w:tab/>
      </w:r>
      <w:r w:rsidR="00BB5569">
        <w:t>S</w:t>
      </w:r>
      <w:r w:rsidR="00B001B4">
        <w:t xml:space="preserve">írvanse </w:t>
      </w:r>
      <w:r w:rsidR="00BB5569">
        <w:t>proporcionar información acerca</w:t>
      </w:r>
      <w:r w:rsidR="00B001B4">
        <w:t xml:space="preserve"> </w:t>
      </w:r>
      <w:r w:rsidR="00BB5569">
        <w:t>de las</w:t>
      </w:r>
      <w:r w:rsidR="00B001B4">
        <w:t xml:space="preserve"> medidas </w:t>
      </w:r>
      <w:r w:rsidR="00252291">
        <w:t xml:space="preserve">que </w:t>
      </w:r>
      <w:r w:rsidR="00B001B4">
        <w:t xml:space="preserve">se han implementado para dotar de los recursos científicos necesarios </w:t>
      </w:r>
      <w:r w:rsidR="000E632D">
        <w:t>p</w:t>
      </w:r>
      <w:r w:rsidR="002251C5">
        <w:t>a</w:t>
      </w:r>
      <w:r w:rsidR="000E632D">
        <w:t>ra</w:t>
      </w:r>
      <w:r w:rsidR="00B001B4">
        <w:t xml:space="preserve"> la investigación de la </w:t>
      </w:r>
      <w:r w:rsidR="00B001B4" w:rsidRPr="00B001B4">
        <w:t xml:space="preserve">enfermedad renal crónica de causas </w:t>
      </w:r>
      <w:r w:rsidR="002251C5">
        <w:t>no tradicionales</w:t>
      </w:r>
      <w:r w:rsidR="00B001B4" w:rsidRPr="00B001B4">
        <w:t>,</w:t>
      </w:r>
      <w:r w:rsidR="00B001B4">
        <w:t xml:space="preserve"> que afecta particularmente </w:t>
      </w:r>
      <w:r w:rsidR="002251C5">
        <w:t>a</w:t>
      </w:r>
      <w:r w:rsidR="00B001B4">
        <w:t xml:space="preserve"> los trabajadores agrícolas del sector de la caña de azúcar</w:t>
      </w:r>
      <w:r w:rsidR="0049316A">
        <w:t xml:space="preserve"> y sus familias,</w:t>
      </w:r>
      <w:r w:rsidR="00B001B4">
        <w:t xml:space="preserve"> y</w:t>
      </w:r>
      <w:r w:rsidR="002251C5">
        <w:t xml:space="preserve"> </w:t>
      </w:r>
      <w:r w:rsidR="00B001B4">
        <w:t xml:space="preserve">que </w:t>
      </w:r>
      <w:r w:rsidR="002251C5">
        <w:t xml:space="preserve">en </w:t>
      </w:r>
      <w:r w:rsidR="00B001B4">
        <w:t xml:space="preserve">El Salvador presenta una de las tasas </w:t>
      </w:r>
      <w:r w:rsidR="002251C5">
        <w:t xml:space="preserve">de incidencia </w:t>
      </w:r>
      <w:r w:rsidR="00B001B4">
        <w:t>más altas de la región.</w:t>
      </w:r>
      <w:r w:rsidR="002251C5">
        <w:t xml:space="preserve"> </w:t>
      </w:r>
    </w:p>
    <w:p w14:paraId="0A397A72" w14:textId="313CF30B" w:rsidR="00794179" w:rsidRPr="00773A03" w:rsidRDefault="00773A03" w:rsidP="00773A0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4179" w:rsidRPr="00773A03" w:rsidSect="00E56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D182" w14:textId="77777777" w:rsidR="0017387A" w:rsidRDefault="0017387A">
      <w:pPr>
        <w:spacing w:line="240" w:lineRule="auto"/>
      </w:pPr>
      <w:r>
        <w:separator/>
      </w:r>
    </w:p>
  </w:endnote>
  <w:endnote w:type="continuationSeparator" w:id="0">
    <w:p w14:paraId="43BCB12E" w14:textId="77777777" w:rsidR="0017387A" w:rsidRDefault="00173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0413" w14:textId="4C950B7C" w:rsidR="009D370F" w:rsidRPr="001A4396" w:rsidRDefault="009D370F" w:rsidP="00935A0B">
    <w:pPr>
      <w:pStyle w:val="Footer"/>
      <w:tabs>
        <w:tab w:val="right" w:pos="9638"/>
      </w:tabs>
      <w:spacing w:line="240" w:lineRule="auto"/>
    </w:pPr>
    <w:r w:rsidRPr="001A4396">
      <w:rPr>
        <w:b/>
        <w:sz w:val="18"/>
      </w:rPr>
      <w:fldChar w:fldCharType="begin"/>
    </w:r>
    <w:r w:rsidRPr="001A4396">
      <w:rPr>
        <w:b/>
        <w:sz w:val="18"/>
      </w:rPr>
      <w:instrText xml:space="preserve"> PAGE  \* MERGEFORMAT </w:instrText>
    </w:r>
    <w:r w:rsidRPr="001A4396">
      <w:rPr>
        <w:b/>
        <w:sz w:val="18"/>
      </w:rPr>
      <w:fldChar w:fldCharType="separate"/>
    </w:r>
    <w:r w:rsidR="006F3310">
      <w:rPr>
        <w:b/>
        <w:noProof/>
        <w:sz w:val="18"/>
      </w:rPr>
      <w:t>4</w:t>
    </w:r>
    <w:r w:rsidRPr="001A4396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AFF9" w14:textId="7EBF12E2" w:rsidR="009D370F" w:rsidRPr="001A4396" w:rsidRDefault="009D370F" w:rsidP="00935A0B">
    <w:pPr>
      <w:pStyle w:val="Footer"/>
      <w:tabs>
        <w:tab w:val="right" w:pos="9638"/>
      </w:tabs>
      <w:spacing w:line="240" w:lineRule="auto"/>
      <w:rPr>
        <w:b/>
        <w:sz w:val="18"/>
      </w:rPr>
    </w:pPr>
    <w:r>
      <w:tab/>
    </w:r>
    <w:r w:rsidRPr="001A4396">
      <w:rPr>
        <w:b/>
        <w:sz w:val="18"/>
      </w:rPr>
      <w:fldChar w:fldCharType="begin"/>
    </w:r>
    <w:r w:rsidRPr="001A4396">
      <w:rPr>
        <w:b/>
        <w:sz w:val="18"/>
      </w:rPr>
      <w:instrText xml:space="preserve"> PAGE  \* MERGEFORMAT </w:instrText>
    </w:r>
    <w:r w:rsidRPr="001A4396">
      <w:rPr>
        <w:b/>
        <w:sz w:val="18"/>
      </w:rPr>
      <w:fldChar w:fldCharType="separate"/>
    </w:r>
    <w:r w:rsidR="006F3310">
      <w:rPr>
        <w:b/>
        <w:noProof/>
        <w:sz w:val="18"/>
      </w:rPr>
      <w:t>5</w:t>
    </w:r>
    <w:r w:rsidRPr="001A43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49F4" w14:textId="644A36A5" w:rsidR="009D370F" w:rsidRPr="00B2647F" w:rsidRDefault="00B2647F" w:rsidP="00B2647F">
    <w:pPr>
      <w:pStyle w:val="Footer"/>
      <w:spacing w:before="120" w:line="240" w:lineRule="auto"/>
      <w:rPr>
        <w:sz w:val="20"/>
      </w:rPr>
    </w:pPr>
    <w:r>
      <w:rPr>
        <w:sz w:val="20"/>
      </w:rPr>
      <w:t>GE.20-</w:t>
    </w:r>
    <w:proofErr w:type="gramStart"/>
    <w:r>
      <w:rPr>
        <w:sz w:val="20"/>
      </w:rPr>
      <w:t>14711  (</w:t>
    </w:r>
    <w:proofErr w:type="gramEnd"/>
    <w:r>
      <w:rPr>
        <w:sz w:val="20"/>
      </w:rPr>
      <w:t>S)</w:t>
    </w:r>
    <w:r>
      <w:rPr>
        <w:sz w:val="20"/>
      </w:rPr>
      <w:br/>
    </w:r>
    <w:r w:rsidRPr="00B2647F">
      <w:rPr>
        <w:rFonts w:ascii="C39T30Lfz" w:hAnsi="C39T30Lfz"/>
        <w:sz w:val="56"/>
      </w:rPr>
      <w:t>*2014711*</w:t>
    </w:r>
    <w:r w:rsidRPr="00B2647F">
      <w:rPr>
        <w:rFonts w:ascii="C39T30Lfz" w:hAnsi="C39T30Lfz"/>
        <w:noProof/>
        <w:sz w:val="56"/>
        <w:lang w:val="fr-CH" w:eastAsia="zh-CN"/>
      </w:rPr>
      <w:drawing>
        <wp:anchor distT="0" distB="0" distL="114300" distR="114300" simplePos="0" relativeHeight="251660288" behindDoc="0" locked="1" layoutInCell="1" allowOverlap="1" wp14:anchorId="0E1F3335" wp14:editId="5DFC4055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B1F4" wp14:editId="00DE1EA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BFDA" w14:textId="77777777" w:rsidR="0017387A" w:rsidRPr="001075E9" w:rsidRDefault="001738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D630AC" w14:textId="77777777" w:rsidR="0017387A" w:rsidRDefault="001738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52ADCA" w14:textId="0E2FD4C8" w:rsidR="009D370F" w:rsidRPr="00E2179D" w:rsidRDefault="009D370F" w:rsidP="00A83440">
      <w:pPr>
        <w:pStyle w:val="FootnoteText"/>
      </w:pPr>
      <w:r w:rsidRPr="00E2179D">
        <w:tab/>
      </w:r>
      <w:r w:rsidRPr="00E2179D">
        <w:rPr>
          <w:rStyle w:val="FootnoteReference"/>
          <w:sz w:val="20"/>
          <w:vertAlign w:val="baseline"/>
        </w:rPr>
        <w:t>*</w:t>
      </w:r>
      <w:r w:rsidRPr="00E2179D">
        <w:tab/>
      </w:r>
      <w:r w:rsidR="00BC35E4" w:rsidRPr="00551A33">
        <w:t>Aprobada por el grupo de trabajo anterior al período de sesiones en s</w:t>
      </w:r>
      <w:r w:rsidR="00BC35E4">
        <w:t>u 67º período de sesiones (19 a 23</w:t>
      </w:r>
      <w:r w:rsidR="00BC35E4" w:rsidRPr="00551A33">
        <w:t xml:space="preserve"> de </w:t>
      </w:r>
      <w:r w:rsidR="00BC35E4">
        <w:t>octubre</w:t>
      </w:r>
      <w:r w:rsidR="00BC35E4" w:rsidRPr="00551A33">
        <w:t xml:space="preserve"> de 20</w:t>
      </w:r>
      <w:r w:rsidR="00BC35E4">
        <w:t>20</w:t>
      </w:r>
      <w:r w:rsidR="00BC35E4" w:rsidRPr="00551A3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9FAB" w14:textId="3B38E126" w:rsidR="009D370F" w:rsidRPr="001A4396" w:rsidRDefault="009D370F">
    <w:pPr>
      <w:pStyle w:val="Header"/>
    </w:pPr>
    <w:r>
      <w:t>E/C.12/SLV/Q/6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8A8E" w14:textId="102247F9" w:rsidR="009D370F" w:rsidRPr="00935A0B" w:rsidRDefault="009D370F" w:rsidP="00935A0B">
    <w:pPr>
      <w:pStyle w:val="Header"/>
      <w:jc w:val="right"/>
      <w:rPr>
        <w:u w:val="double"/>
      </w:rPr>
    </w:pPr>
    <w:r>
      <w:t>E/C.12/SLV/Q/6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08D1" w14:textId="77777777" w:rsidR="009D370F" w:rsidRDefault="009D370F" w:rsidP="00A711F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A3A4778A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8FA05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CA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ED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05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82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C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09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B2E03"/>
    <w:multiLevelType w:val="hybridMultilevel"/>
    <w:tmpl w:val="D8163BFE"/>
    <w:lvl w:ilvl="0" w:tplc="E4BCC18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B4EC6192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9DB6F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A69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61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05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288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6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E6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7CA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0F01"/>
    <w:multiLevelType w:val="hybridMultilevel"/>
    <w:tmpl w:val="07E6511C"/>
    <w:lvl w:ilvl="0" w:tplc="5FAE290C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69" w:hanging="360"/>
      </w:pPr>
    </w:lvl>
    <w:lvl w:ilvl="2" w:tplc="040C001B" w:tentative="1">
      <w:start w:val="1"/>
      <w:numFmt w:val="lowerRoman"/>
      <w:lvlText w:val="%3."/>
      <w:lvlJc w:val="right"/>
      <w:pPr>
        <w:ind w:left="3489" w:hanging="180"/>
      </w:pPr>
    </w:lvl>
    <w:lvl w:ilvl="3" w:tplc="040C000F" w:tentative="1">
      <w:start w:val="1"/>
      <w:numFmt w:val="decimal"/>
      <w:lvlText w:val="%4."/>
      <w:lvlJc w:val="left"/>
      <w:pPr>
        <w:ind w:left="4209" w:hanging="360"/>
      </w:pPr>
    </w:lvl>
    <w:lvl w:ilvl="4" w:tplc="040C0019" w:tentative="1">
      <w:start w:val="1"/>
      <w:numFmt w:val="lowerLetter"/>
      <w:lvlText w:val="%5."/>
      <w:lvlJc w:val="left"/>
      <w:pPr>
        <w:ind w:left="4929" w:hanging="360"/>
      </w:pPr>
    </w:lvl>
    <w:lvl w:ilvl="5" w:tplc="040C001B" w:tentative="1">
      <w:start w:val="1"/>
      <w:numFmt w:val="lowerRoman"/>
      <w:lvlText w:val="%6."/>
      <w:lvlJc w:val="right"/>
      <w:pPr>
        <w:ind w:left="5649" w:hanging="180"/>
      </w:pPr>
    </w:lvl>
    <w:lvl w:ilvl="6" w:tplc="040C000F" w:tentative="1">
      <w:start w:val="1"/>
      <w:numFmt w:val="decimal"/>
      <w:lvlText w:val="%7."/>
      <w:lvlJc w:val="left"/>
      <w:pPr>
        <w:ind w:left="6369" w:hanging="360"/>
      </w:pPr>
    </w:lvl>
    <w:lvl w:ilvl="7" w:tplc="040C0019" w:tentative="1">
      <w:start w:val="1"/>
      <w:numFmt w:val="lowerLetter"/>
      <w:lvlText w:val="%8."/>
      <w:lvlJc w:val="left"/>
      <w:pPr>
        <w:ind w:left="7089" w:hanging="360"/>
      </w:pPr>
    </w:lvl>
    <w:lvl w:ilvl="8" w:tplc="040C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4" w15:restartNumberingAfterBreak="0">
    <w:nsid w:val="44CF71B5"/>
    <w:multiLevelType w:val="hybridMultilevel"/>
    <w:tmpl w:val="128A9598"/>
    <w:lvl w:ilvl="0" w:tplc="E4BCC18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F2E668A"/>
    <w:multiLevelType w:val="hybridMultilevel"/>
    <w:tmpl w:val="07E6511C"/>
    <w:lvl w:ilvl="0" w:tplc="5FAE290C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69" w:hanging="360"/>
      </w:pPr>
    </w:lvl>
    <w:lvl w:ilvl="2" w:tplc="040C001B" w:tentative="1">
      <w:start w:val="1"/>
      <w:numFmt w:val="lowerRoman"/>
      <w:lvlText w:val="%3."/>
      <w:lvlJc w:val="right"/>
      <w:pPr>
        <w:ind w:left="3489" w:hanging="180"/>
      </w:pPr>
    </w:lvl>
    <w:lvl w:ilvl="3" w:tplc="040C000F" w:tentative="1">
      <w:start w:val="1"/>
      <w:numFmt w:val="decimal"/>
      <w:lvlText w:val="%4."/>
      <w:lvlJc w:val="left"/>
      <w:pPr>
        <w:ind w:left="4209" w:hanging="360"/>
      </w:pPr>
    </w:lvl>
    <w:lvl w:ilvl="4" w:tplc="040C0019" w:tentative="1">
      <w:start w:val="1"/>
      <w:numFmt w:val="lowerLetter"/>
      <w:lvlText w:val="%5."/>
      <w:lvlJc w:val="left"/>
      <w:pPr>
        <w:ind w:left="4929" w:hanging="360"/>
      </w:pPr>
    </w:lvl>
    <w:lvl w:ilvl="5" w:tplc="040C001B" w:tentative="1">
      <w:start w:val="1"/>
      <w:numFmt w:val="lowerRoman"/>
      <w:lvlText w:val="%6."/>
      <w:lvlJc w:val="right"/>
      <w:pPr>
        <w:ind w:left="5649" w:hanging="180"/>
      </w:pPr>
    </w:lvl>
    <w:lvl w:ilvl="6" w:tplc="040C000F" w:tentative="1">
      <w:start w:val="1"/>
      <w:numFmt w:val="decimal"/>
      <w:lvlText w:val="%7."/>
      <w:lvlJc w:val="left"/>
      <w:pPr>
        <w:ind w:left="6369" w:hanging="360"/>
      </w:pPr>
    </w:lvl>
    <w:lvl w:ilvl="7" w:tplc="040C0019" w:tentative="1">
      <w:start w:val="1"/>
      <w:numFmt w:val="lowerLetter"/>
      <w:lvlText w:val="%8."/>
      <w:lvlJc w:val="left"/>
      <w:pPr>
        <w:ind w:left="7089" w:hanging="360"/>
      </w:pPr>
    </w:lvl>
    <w:lvl w:ilvl="8" w:tplc="040C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AFD3DE4"/>
    <w:multiLevelType w:val="hybridMultilevel"/>
    <w:tmpl w:val="569E52D4"/>
    <w:lvl w:ilvl="0" w:tplc="247C35D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20A4B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4C3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0F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E5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22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B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66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0F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D9054A"/>
    <w:multiLevelType w:val="multilevel"/>
    <w:tmpl w:val="21EA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A170AE6"/>
    <w:multiLevelType w:val="hybridMultilevel"/>
    <w:tmpl w:val="3D961F56"/>
    <w:lvl w:ilvl="0" w:tplc="0644BC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80"/>
    <w:rsid w:val="00004594"/>
    <w:rsid w:val="00004C11"/>
    <w:rsid w:val="000107AA"/>
    <w:rsid w:val="000109C4"/>
    <w:rsid w:val="000125F0"/>
    <w:rsid w:val="00017EC6"/>
    <w:rsid w:val="00032871"/>
    <w:rsid w:val="00033960"/>
    <w:rsid w:val="00033EE1"/>
    <w:rsid w:val="00041D91"/>
    <w:rsid w:val="00042099"/>
    <w:rsid w:val="00042B72"/>
    <w:rsid w:val="000467FE"/>
    <w:rsid w:val="000502AA"/>
    <w:rsid w:val="00050314"/>
    <w:rsid w:val="00053EA6"/>
    <w:rsid w:val="00054150"/>
    <w:rsid w:val="000558BD"/>
    <w:rsid w:val="00060DC9"/>
    <w:rsid w:val="0006357D"/>
    <w:rsid w:val="00063CA3"/>
    <w:rsid w:val="00067794"/>
    <w:rsid w:val="00071364"/>
    <w:rsid w:val="000743F6"/>
    <w:rsid w:val="00080E41"/>
    <w:rsid w:val="0008331D"/>
    <w:rsid w:val="000931AB"/>
    <w:rsid w:val="00095B21"/>
    <w:rsid w:val="000A076B"/>
    <w:rsid w:val="000A3E85"/>
    <w:rsid w:val="000B57E7"/>
    <w:rsid w:val="000B6373"/>
    <w:rsid w:val="000C23E4"/>
    <w:rsid w:val="000C466E"/>
    <w:rsid w:val="000C582C"/>
    <w:rsid w:val="000C5FA1"/>
    <w:rsid w:val="000D012A"/>
    <w:rsid w:val="000D0196"/>
    <w:rsid w:val="000D3664"/>
    <w:rsid w:val="000D55A3"/>
    <w:rsid w:val="000D6E5A"/>
    <w:rsid w:val="000D77DE"/>
    <w:rsid w:val="000E0971"/>
    <w:rsid w:val="000E4E7F"/>
    <w:rsid w:val="000E632D"/>
    <w:rsid w:val="000E6CB8"/>
    <w:rsid w:val="000F0551"/>
    <w:rsid w:val="000F0885"/>
    <w:rsid w:val="000F09DF"/>
    <w:rsid w:val="000F0DFB"/>
    <w:rsid w:val="000F4E9E"/>
    <w:rsid w:val="000F61B2"/>
    <w:rsid w:val="00100F61"/>
    <w:rsid w:val="00101F11"/>
    <w:rsid w:val="001075E9"/>
    <w:rsid w:val="001079CB"/>
    <w:rsid w:val="001105B9"/>
    <w:rsid w:val="00113634"/>
    <w:rsid w:val="00116283"/>
    <w:rsid w:val="00116853"/>
    <w:rsid w:val="00121768"/>
    <w:rsid w:val="00124489"/>
    <w:rsid w:val="0012494B"/>
    <w:rsid w:val="00126960"/>
    <w:rsid w:val="00126977"/>
    <w:rsid w:val="00127C66"/>
    <w:rsid w:val="00134E82"/>
    <w:rsid w:val="00147669"/>
    <w:rsid w:val="001526B0"/>
    <w:rsid w:val="00154124"/>
    <w:rsid w:val="00154CC4"/>
    <w:rsid w:val="00156BFC"/>
    <w:rsid w:val="00157914"/>
    <w:rsid w:val="0017029B"/>
    <w:rsid w:val="00172B4A"/>
    <w:rsid w:val="0017387A"/>
    <w:rsid w:val="00180183"/>
    <w:rsid w:val="0018024D"/>
    <w:rsid w:val="00180B8D"/>
    <w:rsid w:val="00181302"/>
    <w:rsid w:val="0018649F"/>
    <w:rsid w:val="00194B85"/>
    <w:rsid w:val="00196389"/>
    <w:rsid w:val="001A1A46"/>
    <w:rsid w:val="001A4396"/>
    <w:rsid w:val="001B03B1"/>
    <w:rsid w:val="001B3EF6"/>
    <w:rsid w:val="001B7C8F"/>
    <w:rsid w:val="001B7DD9"/>
    <w:rsid w:val="001C498B"/>
    <w:rsid w:val="001C75CE"/>
    <w:rsid w:val="001C77FC"/>
    <w:rsid w:val="001C7A89"/>
    <w:rsid w:val="001D44F1"/>
    <w:rsid w:val="001D69D3"/>
    <w:rsid w:val="001E0531"/>
    <w:rsid w:val="001E43E3"/>
    <w:rsid w:val="001E5E01"/>
    <w:rsid w:val="001F2F0E"/>
    <w:rsid w:val="001F6B17"/>
    <w:rsid w:val="00200001"/>
    <w:rsid w:val="00203934"/>
    <w:rsid w:val="00204CA1"/>
    <w:rsid w:val="0020519C"/>
    <w:rsid w:val="00206E6E"/>
    <w:rsid w:val="0020797C"/>
    <w:rsid w:val="00213CD6"/>
    <w:rsid w:val="00215DCC"/>
    <w:rsid w:val="00216ECE"/>
    <w:rsid w:val="00220E9D"/>
    <w:rsid w:val="00222345"/>
    <w:rsid w:val="00223480"/>
    <w:rsid w:val="002251C5"/>
    <w:rsid w:val="00231E75"/>
    <w:rsid w:val="002348C2"/>
    <w:rsid w:val="00237FC2"/>
    <w:rsid w:val="00241E48"/>
    <w:rsid w:val="00246024"/>
    <w:rsid w:val="00252291"/>
    <w:rsid w:val="00261AC4"/>
    <w:rsid w:val="00261F9D"/>
    <w:rsid w:val="002639AB"/>
    <w:rsid w:val="002664D7"/>
    <w:rsid w:val="002769F2"/>
    <w:rsid w:val="00276CC9"/>
    <w:rsid w:val="00282DA8"/>
    <w:rsid w:val="00294348"/>
    <w:rsid w:val="002958F3"/>
    <w:rsid w:val="002A02C6"/>
    <w:rsid w:val="002A1408"/>
    <w:rsid w:val="002A2EFC"/>
    <w:rsid w:val="002A5CA2"/>
    <w:rsid w:val="002A7FC4"/>
    <w:rsid w:val="002B0731"/>
    <w:rsid w:val="002B2682"/>
    <w:rsid w:val="002B4272"/>
    <w:rsid w:val="002B6A1E"/>
    <w:rsid w:val="002C0E18"/>
    <w:rsid w:val="002C12EB"/>
    <w:rsid w:val="002C2951"/>
    <w:rsid w:val="002C2F6B"/>
    <w:rsid w:val="002C3864"/>
    <w:rsid w:val="002C43C5"/>
    <w:rsid w:val="002D11FF"/>
    <w:rsid w:val="002D1825"/>
    <w:rsid w:val="002D2CFC"/>
    <w:rsid w:val="002D3ACA"/>
    <w:rsid w:val="002D4172"/>
    <w:rsid w:val="002D5AAC"/>
    <w:rsid w:val="002F405F"/>
    <w:rsid w:val="002F6DB3"/>
    <w:rsid w:val="00301299"/>
    <w:rsid w:val="003037F9"/>
    <w:rsid w:val="00307D0C"/>
    <w:rsid w:val="00307FB6"/>
    <w:rsid w:val="00317339"/>
    <w:rsid w:val="0032084D"/>
    <w:rsid w:val="003211B1"/>
    <w:rsid w:val="00322004"/>
    <w:rsid w:val="00326E93"/>
    <w:rsid w:val="003335C9"/>
    <w:rsid w:val="0033369D"/>
    <w:rsid w:val="003402C2"/>
    <w:rsid w:val="00345759"/>
    <w:rsid w:val="00346E9E"/>
    <w:rsid w:val="00346F90"/>
    <w:rsid w:val="00352BD9"/>
    <w:rsid w:val="00353C6E"/>
    <w:rsid w:val="00357498"/>
    <w:rsid w:val="00374ADD"/>
    <w:rsid w:val="0037668B"/>
    <w:rsid w:val="00376E4E"/>
    <w:rsid w:val="00381C24"/>
    <w:rsid w:val="003846FB"/>
    <w:rsid w:val="003927B2"/>
    <w:rsid w:val="00394917"/>
    <w:rsid w:val="003958D0"/>
    <w:rsid w:val="00395FF9"/>
    <w:rsid w:val="00396D57"/>
    <w:rsid w:val="003A3CE4"/>
    <w:rsid w:val="003A7F67"/>
    <w:rsid w:val="003B00E5"/>
    <w:rsid w:val="003B0E9F"/>
    <w:rsid w:val="003B1DAB"/>
    <w:rsid w:val="003B5171"/>
    <w:rsid w:val="003B56E2"/>
    <w:rsid w:val="003B7231"/>
    <w:rsid w:val="003C5EFE"/>
    <w:rsid w:val="003C78C8"/>
    <w:rsid w:val="003D348D"/>
    <w:rsid w:val="003D3526"/>
    <w:rsid w:val="003D35EF"/>
    <w:rsid w:val="003D38AE"/>
    <w:rsid w:val="003D61D4"/>
    <w:rsid w:val="003D7F25"/>
    <w:rsid w:val="003E0332"/>
    <w:rsid w:val="003E220A"/>
    <w:rsid w:val="003E65E9"/>
    <w:rsid w:val="003E6831"/>
    <w:rsid w:val="003E698B"/>
    <w:rsid w:val="003F0B53"/>
    <w:rsid w:val="003F0DD9"/>
    <w:rsid w:val="003F26E7"/>
    <w:rsid w:val="003F43D1"/>
    <w:rsid w:val="003F5329"/>
    <w:rsid w:val="003F6FF0"/>
    <w:rsid w:val="0040207B"/>
    <w:rsid w:val="00407B78"/>
    <w:rsid w:val="004103AE"/>
    <w:rsid w:val="004131DE"/>
    <w:rsid w:val="00417A9F"/>
    <w:rsid w:val="00421271"/>
    <w:rsid w:val="00424203"/>
    <w:rsid w:val="00425D91"/>
    <w:rsid w:val="004312D1"/>
    <w:rsid w:val="00433FA6"/>
    <w:rsid w:val="0044061E"/>
    <w:rsid w:val="0044178E"/>
    <w:rsid w:val="00442696"/>
    <w:rsid w:val="004429CA"/>
    <w:rsid w:val="004452DE"/>
    <w:rsid w:val="00450A95"/>
    <w:rsid w:val="00451F07"/>
    <w:rsid w:val="00454E07"/>
    <w:rsid w:val="00456F7A"/>
    <w:rsid w:val="0046570C"/>
    <w:rsid w:val="00474013"/>
    <w:rsid w:val="00476D13"/>
    <w:rsid w:val="00480637"/>
    <w:rsid w:val="00485999"/>
    <w:rsid w:val="0049316A"/>
    <w:rsid w:val="004958F4"/>
    <w:rsid w:val="00496008"/>
    <w:rsid w:val="004A08A1"/>
    <w:rsid w:val="004A4C80"/>
    <w:rsid w:val="004A56B1"/>
    <w:rsid w:val="004A6151"/>
    <w:rsid w:val="004A682C"/>
    <w:rsid w:val="004A7DE0"/>
    <w:rsid w:val="004B0695"/>
    <w:rsid w:val="004B0FA9"/>
    <w:rsid w:val="004B6CC2"/>
    <w:rsid w:val="004C1EA8"/>
    <w:rsid w:val="004C3BA4"/>
    <w:rsid w:val="004C5AF1"/>
    <w:rsid w:val="004D1828"/>
    <w:rsid w:val="004E173A"/>
    <w:rsid w:val="004E2286"/>
    <w:rsid w:val="004E2533"/>
    <w:rsid w:val="004E63DA"/>
    <w:rsid w:val="004F0C11"/>
    <w:rsid w:val="004F15CE"/>
    <w:rsid w:val="004F6B35"/>
    <w:rsid w:val="00500B18"/>
    <w:rsid w:val="0050108D"/>
    <w:rsid w:val="00502641"/>
    <w:rsid w:val="0050291D"/>
    <w:rsid w:val="00503CA1"/>
    <w:rsid w:val="00504B92"/>
    <w:rsid w:val="00504E80"/>
    <w:rsid w:val="005052A9"/>
    <w:rsid w:val="005125AA"/>
    <w:rsid w:val="00513081"/>
    <w:rsid w:val="0051660F"/>
    <w:rsid w:val="005172CB"/>
    <w:rsid w:val="00517901"/>
    <w:rsid w:val="00521DC1"/>
    <w:rsid w:val="00526683"/>
    <w:rsid w:val="00526C40"/>
    <w:rsid w:val="00530D68"/>
    <w:rsid w:val="00531F23"/>
    <w:rsid w:val="00547CB0"/>
    <w:rsid w:val="0055463A"/>
    <w:rsid w:val="00560119"/>
    <w:rsid w:val="00561C76"/>
    <w:rsid w:val="00561F09"/>
    <w:rsid w:val="00563FFC"/>
    <w:rsid w:val="00567FBE"/>
    <w:rsid w:val="005709E0"/>
    <w:rsid w:val="00572155"/>
    <w:rsid w:val="00572E19"/>
    <w:rsid w:val="0057591E"/>
    <w:rsid w:val="005768E4"/>
    <w:rsid w:val="0057779D"/>
    <w:rsid w:val="005846BA"/>
    <w:rsid w:val="005961C8"/>
    <w:rsid w:val="005A4AFA"/>
    <w:rsid w:val="005A5C04"/>
    <w:rsid w:val="005B0968"/>
    <w:rsid w:val="005B1280"/>
    <w:rsid w:val="005B1696"/>
    <w:rsid w:val="005C341C"/>
    <w:rsid w:val="005C3797"/>
    <w:rsid w:val="005C3852"/>
    <w:rsid w:val="005D1C3F"/>
    <w:rsid w:val="005D4A6B"/>
    <w:rsid w:val="005D7914"/>
    <w:rsid w:val="005E0442"/>
    <w:rsid w:val="005E1C9E"/>
    <w:rsid w:val="005F0B42"/>
    <w:rsid w:val="005F3B6D"/>
    <w:rsid w:val="005F4FD1"/>
    <w:rsid w:val="00602CCD"/>
    <w:rsid w:val="006054E4"/>
    <w:rsid w:val="00607E4A"/>
    <w:rsid w:val="00615628"/>
    <w:rsid w:val="00615750"/>
    <w:rsid w:val="00615B9F"/>
    <w:rsid w:val="00616AA5"/>
    <w:rsid w:val="00617A7D"/>
    <w:rsid w:val="00621949"/>
    <w:rsid w:val="00624516"/>
    <w:rsid w:val="00624B9B"/>
    <w:rsid w:val="006328C1"/>
    <w:rsid w:val="0063514C"/>
    <w:rsid w:val="00646357"/>
    <w:rsid w:val="00647B6C"/>
    <w:rsid w:val="00653531"/>
    <w:rsid w:val="00654983"/>
    <w:rsid w:val="006551F6"/>
    <w:rsid w:val="00662A87"/>
    <w:rsid w:val="006656E7"/>
    <w:rsid w:val="00672D67"/>
    <w:rsid w:val="00672EE6"/>
    <w:rsid w:val="006737CA"/>
    <w:rsid w:val="0067506C"/>
    <w:rsid w:val="0067733D"/>
    <w:rsid w:val="006806ED"/>
    <w:rsid w:val="00681A10"/>
    <w:rsid w:val="00682127"/>
    <w:rsid w:val="00683E42"/>
    <w:rsid w:val="006857F6"/>
    <w:rsid w:val="00686868"/>
    <w:rsid w:val="00687005"/>
    <w:rsid w:val="006918E5"/>
    <w:rsid w:val="00692F96"/>
    <w:rsid w:val="00693CB9"/>
    <w:rsid w:val="006A0222"/>
    <w:rsid w:val="006A7982"/>
    <w:rsid w:val="006B0296"/>
    <w:rsid w:val="006B1B17"/>
    <w:rsid w:val="006B4740"/>
    <w:rsid w:val="006B5BBB"/>
    <w:rsid w:val="006B5EC3"/>
    <w:rsid w:val="006C2031"/>
    <w:rsid w:val="006C49FE"/>
    <w:rsid w:val="006D0C5A"/>
    <w:rsid w:val="006D19E1"/>
    <w:rsid w:val="006D317E"/>
    <w:rsid w:val="006D45E8"/>
    <w:rsid w:val="006D461A"/>
    <w:rsid w:val="006D7600"/>
    <w:rsid w:val="006E094A"/>
    <w:rsid w:val="006E32AF"/>
    <w:rsid w:val="006F3310"/>
    <w:rsid w:val="006F35EE"/>
    <w:rsid w:val="006F58BE"/>
    <w:rsid w:val="006F7A3E"/>
    <w:rsid w:val="007021FF"/>
    <w:rsid w:val="00702CB1"/>
    <w:rsid w:val="00705A0C"/>
    <w:rsid w:val="0070657A"/>
    <w:rsid w:val="00706EDC"/>
    <w:rsid w:val="00707929"/>
    <w:rsid w:val="00710EBC"/>
    <w:rsid w:val="0071113A"/>
    <w:rsid w:val="007122BD"/>
    <w:rsid w:val="00712895"/>
    <w:rsid w:val="007264BC"/>
    <w:rsid w:val="00734D52"/>
    <w:rsid w:val="00741446"/>
    <w:rsid w:val="00744646"/>
    <w:rsid w:val="007469C4"/>
    <w:rsid w:val="00751B3E"/>
    <w:rsid w:val="00754B77"/>
    <w:rsid w:val="00757357"/>
    <w:rsid w:val="00760CAD"/>
    <w:rsid w:val="00763D1B"/>
    <w:rsid w:val="00772CB0"/>
    <w:rsid w:val="00773A03"/>
    <w:rsid w:val="00773C7E"/>
    <w:rsid w:val="00780564"/>
    <w:rsid w:val="0078546F"/>
    <w:rsid w:val="007876B7"/>
    <w:rsid w:val="00787BF4"/>
    <w:rsid w:val="00793164"/>
    <w:rsid w:val="00794179"/>
    <w:rsid w:val="007A3D22"/>
    <w:rsid w:val="007A487B"/>
    <w:rsid w:val="007A57F5"/>
    <w:rsid w:val="007A5AEB"/>
    <w:rsid w:val="007B1F21"/>
    <w:rsid w:val="007B5DBD"/>
    <w:rsid w:val="007C1C8E"/>
    <w:rsid w:val="007C333F"/>
    <w:rsid w:val="007C4D38"/>
    <w:rsid w:val="007C6E52"/>
    <w:rsid w:val="007D0353"/>
    <w:rsid w:val="007D4843"/>
    <w:rsid w:val="007E072F"/>
    <w:rsid w:val="007E2C6D"/>
    <w:rsid w:val="007E424B"/>
    <w:rsid w:val="007F28FC"/>
    <w:rsid w:val="007F5DE7"/>
    <w:rsid w:val="007F6242"/>
    <w:rsid w:val="00800EDD"/>
    <w:rsid w:val="00804E2B"/>
    <w:rsid w:val="008057BD"/>
    <w:rsid w:val="00805D1C"/>
    <w:rsid w:val="00807CB6"/>
    <w:rsid w:val="00820B64"/>
    <w:rsid w:val="00822C21"/>
    <w:rsid w:val="00825F8D"/>
    <w:rsid w:val="008312CD"/>
    <w:rsid w:val="00834B71"/>
    <w:rsid w:val="00835F34"/>
    <w:rsid w:val="0083778D"/>
    <w:rsid w:val="00841CBA"/>
    <w:rsid w:val="0085713A"/>
    <w:rsid w:val="00862931"/>
    <w:rsid w:val="00863990"/>
    <w:rsid w:val="0086445C"/>
    <w:rsid w:val="00865747"/>
    <w:rsid w:val="00874DFD"/>
    <w:rsid w:val="00876683"/>
    <w:rsid w:val="008858EB"/>
    <w:rsid w:val="00893311"/>
    <w:rsid w:val="00894693"/>
    <w:rsid w:val="008A08D7"/>
    <w:rsid w:val="008A308A"/>
    <w:rsid w:val="008A4B5F"/>
    <w:rsid w:val="008A5FD3"/>
    <w:rsid w:val="008B0831"/>
    <w:rsid w:val="008B5281"/>
    <w:rsid w:val="008B6909"/>
    <w:rsid w:val="008C4AEA"/>
    <w:rsid w:val="008C5028"/>
    <w:rsid w:val="008C63A4"/>
    <w:rsid w:val="008C694A"/>
    <w:rsid w:val="008D0D46"/>
    <w:rsid w:val="008D2675"/>
    <w:rsid w:val="008D3202"/>
    <w:rsid w:val="008D5A26"/>
    <w:rsid w:val="008D7A16"/>
    <w:rsid w:val="008E1E78"/>
    <w:rsid w:val="008E219B"/>
    <w:rsid w:val="008E7DA5"/>
    <w:rsid w:val="008F1969"/>
    <w:rsid w:val="008F1E30"/>
    <w:rsid w:val="008F3C37"/>
    <w:rsid w:val="008F6111"/>
    <w:rsid w:val="008F745C"/>
    <w:rsid w:val="00903F89"/>
    <w:rsid w:val="00906719"/>
    <w:rsid w:val="00906890"/>
    <w:rsid w:val="00911BE4"/>
    <w:rsid w:val="009122D2"/>
    <w:rsid w:val="009124D8"/>
    <w:rsid w:val="009147BE"/>
    <w:rsid w:val="009149EE"/>
    <w:rsid w:val="009164CB"/>
    <w:rsid w:val="00920B45"/>
    <w:rsid w:val="00920E61"/>
    <w:rsid w:val="00924748"/>
    <w:rsid w:val="00924A3B"/>
    <w:rsid w:val="0092653C"/>
    <w:rsid w:val="00935A0B"/>
    <w:rsid w:val="00935C4A"/>
    <w:rsid w:val="00941C8B"/>
    <w:rsid w:val="00947BE5"/>
    <w:rsid w:val="00951972"/>
    <w:rsid w:val="00953B31"/>
    <w:rsid w:val="00960815"/>
    <w:rsid w:val="009608F3"/>
    <w:rsid w:val="00964056"/>
    <w:rsid w:val="009747FB"/>
    <w:rsid w:val="0097733E"/>
    <w:rsid w:val="00981AE1"/>
    <w:rsid w:val="00982690"/>
    <w:rsid w:val="009874BF"/>
    <w:rsid w:val="00992B9E"/>
    <w:rsid w:val="009A62BE"/>
    <w:rsid w:val="009B256A"/>
    <w:rsid w:val="009B2DB8"/>
    <w:rsid w:val="009B4128"/>
    <w:rsid w:val="009C580B"/>
    <w:rsid w:val="009C61ED"/>
    <w:rsid w:val="009D0D63"/>
    <w:rsid w:val="009D370F"/>
    <w:rsid w:val="009D37C0"/>
    <w:rsid w:val="009D3B15"/>
    <w:rsid w:val="009D602F"/>
    <w:rsid w:val="009D7BCE"/>
    <w:rsid w:val="009E1470"/>
    <w:rsid w:val="009E379E"/>
    <w:rsid w:val="009E478C"/>
    <w:rsid w:val="009F1A6A"/>
    <w:rsid w:val="00A00064"/>
    <w:rsid w:val="00A01675"/>
    <w:rsid w:val="00A0188C"/>
    <w:rsid w:val="00A02207"/>
    <w:rsid w:val="00A02667"/>
    <w:rsid w:val="00A05BA4"/>
    <w:rsid w:val="00A11EE3"/>
    <w:rsid w:val="00A149A2"/>
    <w:rsid w:val="00A2015C"/>
    <w:rsid w:val="00A32382"/>
    <w:rsid w:val="00A37EA4"/>
    <w:rsid w:val="00A43C69"/>
    <w:rsid w:val="00A44B2D"/>
    <w:rsid w:val="00A46441"/>
    <w:rsid w:val="00A50F9E"/>
    <w:rsid w:val="00A5683E"/>
    <w:rsid w:val="00A6375A"/>
    <w:rsid w:val="00A64524"/>
    <w:rsid w:val="00A711FB"/>
    <w:rsid w:val="00A71F20"/>
    <w:rsid w:val="00A75FBA"/>
    <w:rsid w:val="00A77AF7"/>
    <w:rsid w:val="00A80B42"/>
    <w:rsid w:val="00A83440"/>
    <w:rsid w:val="00A84021"/>
    <w:rsid w:val="00A86F80"/>
    <w:rsid w:val="00A90C2B"/>
    <w:rsid w:val="00A917B3"/>
    <w:rsid w:val="00A91B83"/>
    <w:rsid w:val="00A93BCC"/>
    <w:rsid w:val="00A94B04"/>
    <w:rsid w:val="00AA1321"/>
    <w:rsid w:val="00AA28A4"/>
    <w:rsid w:val="00AA7776"/>
    <w:rsid w:val="00AA7C86"/>
    <w:rsid w:val="00AB02F9"/>
    <w:rsid w:val="00AB4B51"/>
    <w:rsid w:val="00AC1B0B"/>
    <w:rsid w:val="00AC69DF"/>
    <w:rsid w:val="00AD19B1"/>
    <w:rsid w:val="00AD7E3D"/>
    <w:rsid w:val="00AE5F3B"/>
    <w:rsid w:val="00AE7219"/>
    <w:rsid w:val="00AE74E5"/>
    <w:rsid w:val="00AF26E4"/>
    <w:rsid w:val="00AF6383"/>
    <w:rsid w:val="00AF681E"/>
    <w:rsid w:val="00B001B4"/>
    <w:rsid w:val="00B0027C"/>
    <w:rsid w:val="00B0363E"/>
    <w:rsid w:val="00B0681A"/>
    <w:rsid w:val="00B10CC7"/>
    <w:rsid w:val="00B11DAD"/>
    <w:rsid w:val="00B12574"/>
    <w:rsid w:val="00B12F02"/>
    <w:rsid w:val="00B167CD"/>
    <w:rsid w:val="00B220FA"/>
    <w:rsid w:val="00B22D62"/>
    <w:rsid w:val="00B2647F"/>
    <w:rsid w:val="00B40609"/>
    <w:rsid w:val="00B416E9"/>
    <w:rsid w:val="00B42A94"/>
    <w:rsid w:val="00B45BB0"/>
    <w:rsid w:val="00B52F47"/>
    <w:rsid w:val="00B539E7"/>
    <w:rsid w:val="00B55313"/>
    <w:rsid w:val="00B563EB"/>
    <w:rsid w:val="00B564F3"/>
    <w:rsid w:val="00B5795C"/>
    <w:rsid w:val="00B62458"/>
    <w:rsid w:val="00B62827"/>
    <w:rsid w:val="00B671F2"/>
    <w:rsid w:val="00B67402"/>
    <w:rsid w:val="00B725FF"/>
    <w:rsid w:val="00B73986"/>
    <w:rsid w:val="00B80002"/>
    <w:rsid w:val="00B80A93"/>
    <w:rsid w:val="00B82E56"/>
    <w:rsid w:val="00B86306"/>
    <w:rsid w:val="00B86B4C"/>
    <w:rsid w:val="00B87E74"/>
    <w:rsid w:val="00B90DC4"/>
    <w:rsid w:val="00BA5196"/>
    <w:rsid w:val="00BA5EDB"/>
    <w:rsid w:val="00BA6D76"/>
    <w:rsid w:val="00BB5569"/>
    <w:rsid w:val="00BB684F"/>
    <w:rsid w:val="00BB76EF"/>
    <w:rsid w:val="00BC1551"/>
    <w:rsid w:val="00BC35E4"/>
    <w:rsid w:val="00BD33EE"/>
    <w:rsid w:val="00BF24FF"/>
    <w:rsid w:val="00BF2E5C"/>
    <w:rsid w:val="00BF3984"/>
    <w:rsid w:val="00BF4799"/>
    <w:rsid w:val="00BF5028"/>
    <w:rsid w:val="00BF58D9"/>
    <w:rsid w:val="00C101A8"/>
    <w:rsid w:val="00C106D6"/>
    <w:rsid w:val="00C22A97"/>
    <w:rsid w:val="00C24633"/>
    <w:rsid w:val="00C27B3F"/>
    <w:rsid w:val="00C31A82"/>
    <w:rsid w:val="00C3281B"/>
    <w:rsid w:val="00C32BF0"/>
    <w:rsid w:val="00C4057D"/>
    <w:rsid w:val="00C4443B"/>
    <w:rsid w:val="00C45B61"/>
    <w:rsid w:val="00C47935"/>
    <w:rsid w:val="00C5032B"/>
    <w:rsid w:val="00C57D8C"/>
    <w:rsid w:val="00C60F0C"/>
    <w:rsid w:val="00C61024"/>
    <w:rsid w:val="00C61819"/>
    <w:rsid w:val="00C63148"/>
    <w:rsid w:val="00C7263F"/>
    <w:rsid w:val="00C770A3"/>
    <w:rsid w:val="00C805C9"/>
    <w:rsid w:val="00C833FF"/>
    <w:rsid w:val="00C92939"/>
    <w:rsid w:val="00C94F84"/>
    <w:rsid w:val="00C96601"/>
    <w:rsid w:val="00C966F5"/>
    <w:rsid w:val="00C96C04"/>
    <w:rsid w:val="00CA1679"/>
    <w:rsid w:val="00CA6CAC"/>
    <w:rsid w:val="00CA76A1"/>
    <w:rsid w:val="00CA773B"/>
    <w:rsid w:val="00CA7987"/>
    <w:rsid w:val="00CA7F02"/>
    <w:rsid w:val="00CB151C"/>
    <w:rsid w:val="00CB242B"/>
    <w:rsid w:val="00CB5D4E"/>
    <w:rsid w:val="00CB75D2"/>
    <w:rsid w:val="00CC1C4F"/>
    <w:rsid w:val="00CC3278"/>
    <w:rsid w:val="00CC3E8E"/>
    <w:rsid w:val="00CD0148"/>
    <w:rsid w:val="00CD279F"/>
    <w:rsid w:val="00CD440F"/>
    <w:rsid w:val="00CD634D"/>
    <w:rsid w:val="00CE1FEC"/>
    <w:rsid w:val="00CE40D1"/>
    <w:rsid w:val="00CE483B"/>
    <w:rsid w:val="00CE5A1A"/>
    <w:rsid w:val="00CE6624"/>
    <w:rsid w:val="00CE72A7"/>
    <w:rsid w:val="00CF40C4"/>
    <w:rsid w:val="00CF43E2"/>
    <w:rsid w:val="00CF55F6"/>
    <w:rsid w:val="00D031CF"/>
    <w:rsid w:val="00D04407"/>
    <w:rsid w:val="00D04EF6"/>
    <w:rsid w:val="00D05FEC"/>
    <w:rsid w:val="00D07E74"/>
    <w:rsid w:val="00D10E4A"/>
    <w:rsid w:val="00D11328"/>
    <w:rsid w:val="00D1272A"/>
    <w:rsid w:val="00D24BFB"/>
    <w:rsid w:val="00D24EC8"/>
    <w:rsid w:val="00D30F07"/>
    <w:rsid w:val="00D32982"/>
    <w:rsid w:val="00D332BC"/>
    <w:rsid w:val="00D33D63"/>
    <w:rsid w:val="00D36570"/>
    <w:rsid w:val="00D37251"/>
    <w:rsid w:val="00D46FF5"/>
    <w:rsid w:val="00D4778E"/>
    <w:rsid w:val="00D520AB"/>
    <w:rsid w:val="00D52E3E"/>
    <w:rsid w:val="00D53A59"/>
    <w:rsid w:val="00D61F7A"/>
    <w:rsid w:val="00D63A3A"/>
    <w:rsid w:val="00D63DED"/>
    <w:rsid w:val="00D647C5"/>
    <w:rsid w:val="00D67F8C"/>
    <w:rsid w:val="00D7045E"/>
    <w:rsid w:val="00D740D7"/>
    <w:rsid w:val="00D7481B"/>
    <w:rsid w:val="00D82740"/>
    <w:rsid w:val="00D82F10"/>
    <w:rsid w:val="00D8346F"/>
    <w:rsid w:val="00D8488D"/>
    <w:rsid w:val="00D84DB8"/>
    <w:rsid w:val="00D90138"/>
    <w:rsid w:val="00D903FE"/>
    <w:rsid w:val="00D91180"/>
    <w:rsid w:val="00D9252E"/>
    <w:rsid w:val="00D965C8"/>
    <w:rsid w:val="00DA2DAC"/>
    <w:rsid w:val="00DA71D8"/>
    <w:rsid w:val="00DA731D"/>
    <w:rsid w:val="00DB0664"/>
    <w:rsid w:val="00DB0A1B"/>
    <w:rsid w:val="00DB1B44"/>
    <w:rsid w:val="00DB6B43"/>
    <w:rsid w:val="00DC1720"/>
    <w:rsid w:val="00DC206C"/>
    <w:rsid w:val="00DC2129"/>
    <w:rsid w:val="00DC39A8"/>
    <w:rsid w:val="00DD72BE"/>
    <w:rsid w:val="00DD7DF1"/>
    <w:rsid w:val="00DD7E9F"/>
    <w:rsid w:val="00DE01DC"/>
    <w:rsid w:val="00E024F0"/>
    <w:rsid w:val="00E04239"/>
    <w:rsid w:val="00E07173"/>
    <w:rsid w:val="00E10D7A"/>
    <w:rsid w:val="00E14C7E"/>
    <w:rsid w:val="00E15821"/>
    <w:rsid w:val="00E2179D"/>
    <w:rsid w:val="00E21E1D"/>
    <w:rsid w:val="00E3142F"/>
    <w:rsid w:val="00E31CF9"/>
    <w:rsid w:val="00E352D0"/>
    <w:rsid w:val="00E35B9A"/>
    <w:rsid w:val="00E35E72"/>
    <w:rsid w:val="00E44ACF"/>
    <w:rsid w:val="00E47C46"/>
    <w:rsid w:val="00E55AE9"/>
    <w:rsid w:val="00E56983"/>
    <w:rsid w:val="00E56EE3"/>
    <w:rsid w:val="00E6056A"/>
    <w:rsid w:val="00E65A6C"/>
    <w:rsid w:val="00E73F76"/>
    <w:rsid w:val="00E74189"/>
    <w:rsid w:val="00E75020"/>
    <w:rsid w:val="00E82914"/>
    <w:rsid w:val="00E85352"/>
    <w:rsid w:val="00E85D73"/>
    <w:rsid w:val="00E85E0B"/>
    <w:rsid w:val="00E86371"/>
    <w:rsid w:val="00E86FB3"/>
    <w:rsid w:val="00E872F4"/>
    <w:rsid w:val="00EA2C9F"/>
    <w:rsid w:val="00EA3436"/>
    <w:rsid w:val="00EA3604"/>
    <w:rsid w:val="00EB25C6"/>
    <w:rsid w:val="00EB3A1E"/>
    <w:rsid w:val="00EB49B7"/>
    <w:rsid w:val="00EB559A"/>
    <w:rsid w:val="00EB5676"/>
    <w:rsid w:val="00EC286E"/>
    <w:rsid w:val="00ED0BDA"/>
    <w:rsid w:val="00ED3749"/>
    <w:rsid w:val="00EE6273"/>
    <w:rsid w:val="00EE7654"/>
    <w:rsid w:val="00EF1360"/>
    <w:rsid w:val="00EF1A07"/>
    <w:rsid w:val="00EF3220"/>
    <w:rsid w:val="00EF6637"/>
    <w:rsid w:val="00F00DE1"/>
    <w:rsid w:val="00F0118A"/>
    <w:rsid w:val="00F017B6"/>
    <w:rsid w:val="00F02046"/>
    <w:rsid w:val="00F134FE"/>
    <w:rsid w:val="00F27064"/>
    <w:rsid w:val="00F30969"/>
    <w:rsid w:val="00F31402"/>
    <w:rsid w:val="00F33527"/>
    <w:rsid w:val="00F377F7"/>
    <w:rsid w:val="00F37BF0"/>
    <w:rsid w:val="00F43810"/>
    <w:rsid w:val="00F43FDB"/>
    <w:rsid w:val="00F46D3A"/>
    <w:rsid w:val="00F51AF7"/>
    <w:rsid w:val="00F530FF"/>
    <w:rsid w:val="00F62ACC"/>
    <w:rsid w:val="00F63772"/>
    <w:rsid w:val="00F642DA"/>
    <w:rsid w:val="00F70981"/>
    <w:rsid w:val="00F74971"/>
    <w:rsid w:val="00F7565C"/>
    <w:rsid w:val="00F75C61"/>
    <w:rsid w:val="00F76A49"/>
    <w:rsid w:val="00F81848"/>
    <w:rsid w:val="00F81FED"/>
    <w:rsid w:val="00F87CB0"/>
    <w:rsid w:val="00F9377E"/>
    <w:rsid w:val="00F94155"/>
    <w:rsid w:val="00F975BE"/>
    <w:rsid w:val="00FA02A4"/>
    <w:rsid w:val="00FA1D0C"/>
    <w:rsid w:val="00FA5F7C"/>
    <w:rsid w:val="00FA7942"/>
    <w:rsid w:val="00FC09A7"/>
    <w:rsid w:val="00FC1350"/>
    <w:rsid w:val="00FC1A82"/>
    <w:rsid w:val="00FC739C"/>
    <w:rsid w:val="00FD1642"/>
    <w:rsid w:val="00FD18C7"/>
    <w:rsid w:val="00FD1B86"/>
    <w:rsid w:val="00FD201A"/>
    <w:rsid w:val="00FD234F"/>
    <w:rsid w:val="00FD2EF7"/>
    <w:rsid w:val="00FD3FCD"/>
    <w:rsid w:val="00FD49F1"/>
    <w:rsid w:val="00FE1223"/>
    <w:rsid w:val="00FE1A45"/>
    <w:rsid w:val="00FE1ED4"/>
    <w:rsid w:val="00FE2684"/>
    <w:rsid w:val="00FE447E"/>
    <w:rsid w:val="00FF1400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411365D"/>
  <w15:docId w15:val="{D7B0DF0C-E0E8-4320-A64F-A560AA13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81B"/>
    <w:pPr>
      <w:spacing w:line="240" w:lineRule="atLeast"/>
    </w:pPr>
    <w:rPr>
      <w:rFonts w:eastAsiaTheme="minorEastAsia"/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qFormat/>
    <w:rsid w:val="00D7481B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D7481B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D74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D748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D748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748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7481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D7481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D748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D7481B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link w:val="HMGChar"/>
    <w:qFormat/>
    <w:rsid w:val="00D7481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81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MGChar">
    <w:name w:val="_ H __M_G Char"/>
    <w:link w:val="HMG"/>
    <w:rsid w:val="001A4396"/>
    <w:rPr>
      <w:rFonts w:eastAsiaTheme="minorEastAsia"/>
      <w:b/>
      <w:sz w:val="34"/>
      <w:lang w:val="es-ES" w:eastAsia="es-ES"/>
    </w:rPr>
  </w:style>
  <w:style w:type="character" w:customStyle="1" w:styleId="HChGChar">
    <w:name w:val="_ H _Ch_G Char"/>
    <w:link w:val="HChG"/>
    <w:rsid w:val="001A4396"/>
    <w:rPr>
      <w:rFonts w:eastAsiaTheme="minorEastAsia"/>
      <w:b/>
      <w:sz w:val="28"/>
      <w:lang w:val="es-ES" w:eastAsia="es-ES"/>
    </w:rPr>
  </w:style>
  <w:style w:type="paragraph" w:customStyle="1" w:styleId="H1G">
    <w:name w:val="_ H_1_G"/>
    <w:basedOn w:val="Normal"/>
    <w:next w:val="Normal"/>
    <w:qFormat/>
    <w:rsid w:val="00D7481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748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8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8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qFormat/>
    <w:rsid w:val="00D7481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D7481B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D7481B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7481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7481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D7481B"/>
    <w:rPr>
      <w:sz w:val="16"/>
    </w:rPr>
  </w:style>
  <w:style w:type="paragraph" w:customStyle="1" w:styleId="XLargeG">
    <w:name w:val="__XLarge_G"/>
    <w:basedOn w:val="Normal"/>
    <w:next w:val="Normal"/>
    <w:rsid w:val="00D7481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D7481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D7481B"/>
    <w:pPr>
      <w:numPr>
        <w:numId w:val="1"/>
      </w:numPr>
    </w:pPr>
  </w:style>
  <w:style w:type="numbering" w:styleId="1ai">
    <w:name w:val="Outline List 1"/>
    <w:basedOn w:val="NoList"/>
    <w:semiHidden/>
    <w:rsid w:val="00D7481B"/>
    <w:pPr>
      <w:numPr>
        <w:numId w:val="2"/>
      </w:numPr>
    </w:pPr>
  </w:style>
  <w:style w:type="character" w:styleId="HTMLAcronym">
    <w:name w:val="HTML Acronym"/>
    <w:basedOn w:val="DefaultParagraphFont"/>
    <w:semiHidden/>
    <w:rsid w:val="00D7481B"/>
  </w:style>
  <w:style w:type="numbering" w:styleId="ArticleSection">
    <w:name w:val="Outline List 3"/>
    <w:basedOn w:val="NoList"/>
    <w:semiHidden/>
    <w:rsid w:val="00D7481B"/>
    <w:pPr>
      <w:numPr>
        <w:numId w:val="3"/>
      </w:numPr>
    </w:pPr>
  </w:style>
  <w:style w:type="paragraph" w:styleId="Closing">
    <w:name w:val="Closing"/>
    <w:basedOn w:val="Normal"/>
    <w:semiHidden/>
    <w:rsid w:val="00D7481B"/>
    <w:pPr>
      <w:ind w:left="4252"/>
    </w:pPr>
  </w:style>
  <w:style w:type="character" w:styleId="HTMLCite">
    <w:name w:val="HTML Cite"/>
    <w:semiHidden/>
    <w:rsid w:val="00D7481B"/>
    <w:rPr>
      <w:i/>
      <w:iCs/>
    </w:rPr>
  </w:style>
  <w:style w:type="character" w:styleId="HTMLCode">
    <w:name w:val="HTML Code"/>
    <w:semiHidden/>
    <w:rsid w:val="00D7481B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D7481B"/>
    <w:pPr>
      <w:spacing w:after="120"/>
      <w:ind w:left="283"/>
    </w:pPr>
  </w:style>
  <w:style w:type="paragraph" w:styleId="ListContinue2">
    <w:name w:val="List Continue 2"/>
    <w:basedOn w:val="Normal"/>
    <w:semiHidden/>
    <w:rsid w:val="00D7481B"/>
    <w:pPr>
      <w:spacing w:after="120"/>
      <w:ind w:left="566"/>
    </w:pPr>
  </w:style>
  <w:style w:type="paragraph" w:styleId="ListContinue3">
    <w:name w:val="List Continue 3"/>
    <w:basedOn w:val="Normal"/>
    <w:semiHidden/>
    <w:rsid w:val="00D7481B"/>
    <w:pPr>
      <w:spacing w:after="120"/>
      <w:ind w:left="849"/>
    </w:pPr>
  </w:style>
  <w:style w:type="paragraph" w:styleId="ListContinue4">
    <w:name w:val="List Continue 4"/>
    <w:basedOn w:val="Normal"/>
    <w:semiHidden/>
    <w:rsid w:val="00D7481B"/>
    <w:pPr>
      <w:spacing w:after="120"/>
      <w:ind w:left="1132"/>
    </w:pPr>
  </w:style>
  <w:style w:type="paragraph" w:styleId="ListContinue5">
    <w:name w:val="List Continue 5"/>
    <w:basedOn w:val="Normal"/>
    <w:semiHidden/>
    <w:rsid w:val="00D7481B"/>
    <w:pPr>
      <w:spacing w:after="120"/>
      <w:ind w:left="1415"/>
    </w:pPr>
  </w:style>
  <w:style w:type="character" w:styleId="HTMLDefinition">
    <w:name w:val="HTML Definition"/>
    <w:semiHidden/>
    <w:rsid w:val="00D7481B"/>
    <w:rPr>
      <w:i/>
      <w:iCs/>
    </w:rPr>
  </w:style>
  <w:style w:type="paragraph" w:styleId="HTMLAddress">
    <w:name w:val="HTML Address"/>
    <w:basedOn w:val="Normal"/>
    <w:semiHidden/>
    <w:rsid w:val="00D7481B"/>
    <w:rPr>
      <w:i/>
      <w:iCs/>
    </w:rPr>
  </w:style>
  <w:style w:type="paragraph" w:styleId="EnvelopeAddress">
    <w:name w:val="envelope address"/>
    <w:basedOn w:val="Normal"/>
    <w:semiHidden/>
    <w:rsid w:val="00D7481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D7481B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D748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D7481B"/>
  </w:style>
  <w:style w:type="character" w:styleId="Emphasis">
    <w:name w:val="Emphasis"/>
    <w:semiHidden/>
    <w:rsid w:val="00D7481B"/>
    <w:rPr>
      <w:i/>
      <w:iCs/>
    </w:rPr>
  </w:style>
  <w:style w:type="paragraph" w:styleId="Date">
    <w:name w:val="Date"/>
    <w:basedOn w:val="Normal"/>
    <w:next w:val="Normal"/>
    <w:semiHidden/>
    <w:rsid w:val="00D7481B"/>
  </w:style>
  <w:style w:type="paragraph" w:styleId="Signature">
    <w:name w:val="Signature"/>
    <w:basedOn w:val="Normal"/>
    <w:semiHidden/>
    <w:rsid w:val="00D7481B"/>
    <w:pPr>
      <w:ind w:left="4252"/>
    </w:pPr>
  </w:style>
  <w:style w:type="paragraph" w:styleId="E-mailSignature">
    <w:name w:val="E-mail Signature"/>
    <w:basedOn w:val="Normal"/>
    <w:semiHidden/>
    <w:rsid w:val="00D7481B"/>
  </w:style>
  <w:style w:type="character" w:styleId="Hyperlink">
    <w:name w:val="Hyperlink"/>
    <w:rsid w:val="00D7481B"/>
    <w:rPr>
      <w:color w:val="0000FF"/>
      <w:u w:val="none"/>
    </w:rPr>
  </w:style>
  <w:style w:type="character" w:styleId="FollowedHyperlink">
    <w:name w:val="FollowedHyperlink"/>
    <w:rsid w:val="00D7481B"/>
    <w:rPr>
      <w:color w:val="0000FF"/>
      <w:u w:val="none"/>
    </w:rPr>
  </w:style>
  <w:style w:type="paragraph" w:styleId="HTMLPreformatted">
    <w:name w:val="HTML Preformatted"/>
    <w:basedOn w:val="Normal"/>
    <w:semiHidden/>
    <w:rsid w:val="00D7481B"/>
    <w:rPr>
      <w:rFonts w:ascii="Courier New" w:hAnsi="Courier New" w:cs="Courier New"/>
    </w:rPr>
  </w:style>
  <w:style w:type="paragraph" w:styleId="List">
    <w:name w:val="List"/>
    <w:basedOn w:val="Normal"/>
    <w:semiHidden/>
    <w:rsid w:val="00D7481B"/>
    <w:pPr>
      <w:ind w:left="283" w:hanging="283"/>
    </w:pPr>
  </w:style>
  <w:style w:type="paragraph" w:styleId="List2">
    <w:name w:val="List 2"/>
    <w:basedOn w:val="Normal"/>
    <w:semiHidden/>
    <w:rsid w:val="00D7481B"/>
    <w:pPr>
      <w:ind w:left="566" w:hanging="283"/>
    </w:pPr>
  </w:style>
  <w:style w:type="paragraph" w:styleId="List3">
    <w:name w:val="List 3"/>
    <w:basedOn w:val="Normal"/>
    <w:semiHidden/>
    <w:rsid w:val="00D7481B"/>
    <w:pPr>
      <w:ind w:left="849" w:hanging="283"/>
    </w:pPr>
  </w:style>
  <w:style w:type="paragraph" w:styleId="List4">
    <w:name w:val="List 4"/>
    <w:basedOn w:val="Normal"/>
    <w:semiHidden/>
    <w:rsid w:val="00D7481B"/>
    <w:pPr>
      <w:ind w:left="1132" w:hanging="283"/>
    </w:pPr>
  </w:style>
  <w:style w:type="paragraph" w:styleId="List5">
    <w:name w:val="List 5"/>
    <w:basedOn w:val="Normal"/>
    <w:semiHidden/>
    <w:rsid w:val="00D7481B"/>
    <w:pPr>
      <w:ind w:left="1415" w:hanging="283"/>
    </w:pPr>
  </w:style>
  <w:style w:type="paragraph" w:styleId="ListNumber">
    <w:name w:val="List Number"/>
    <w:basedOn w:val="Normal"/>
    <w:semiHidden/>
    <w:rsid w:val="00D7481B"/>
    <w:pPr>
      <w:numPr>
        <w:numId w:val="12"/>
      </w:numPr>
    </w:pPr>
  </w:style>
  <w:style w:type="paragraph" w:styleId="ListNumber2">
    <w:name w:val="List Number 2"/>
    <w:basedOn w:val="Normal"/>
    <w:semiHidden/>
    <w:rsid w:val="00D7481B"/>
    <w:pPr>
      <w:numPr>
        <w:numId w:val="13"/>
      </w:numPr>
    </w:pPr>
  </w:style>
  <w:style w:type="paragraph" w:styleId="ListNumber3">
    <w:name w:val="List Number 3"/>
    <w:basedOn w:val="Normal"/>
    <w:semiHidden/>
    <w:rsid w:val="00D7481B"/>
    <w:pPr>
      <w:numPr>
        <w:numId w:val="14"/>
      </w:numPr>
    </w:pPr>
  </w:style>
  <w:style w:type="paragraph" w:styleId="ListNumber4">
    <w:name w:val="List Number 4"/>
    <w:basedOn w:val="Normal"/>
    <w:semiHidden/>
    <w:rsid w:val="00D7481B"/>
    <w:pPr>
      <w:numPr>
        <w:numId w:val="15"/>
      </w:numPr>
    </w:pPr>
  </w:style>
  <w:style w:type="paragraph" w:styleId="ListNumber5">
    <w:name w:val="List Number 5"/>
    <w:basedOn w:val="Normal"/>
    <w:semiHidden/>
    <w:rsid w:val="00D7481B"/>
    <w:pPr>
      <w:numPr>
        <w:numId w:val="16"/>
      </w:numPr>
    </w:pPr>
  </w:style>
  <w:style w:type="paragraph" w:styleId="ListBullet">
    <w:name w:val="List Bullet"/>
    <w:basedOn w:val="Normal"/>
    <w:semiHidden/>
    <w:rsid w:val="00D7481B"/>
    <w:pPr>
      <w:numPr>
        <w:numId w:val="7"/>
      </w:numPr>
    </w:pPr>
  </w:style>
  <w:style w:type="paragraph" w:styleId="ListBullet2">
    <w:name w:val="List Bullet 2"/>
    <w:basedOn w:val="Normal"/>
    <w:semiHidden/>
    <w:rsid w:val="00D7481B"/>
    <w:pPr>
      <w:numPr>
        <w:numId w:val="8"/>
      </w:numPr>
    </w:pPr>
  </w:style>
  <w:style w:type="paragraph" w:styleId="ListBullet3">
    <w:name w:val="List Bullet 3"/>
    <w:basedOn w:val="Normal"/>
    <w:semiHidden/>
    <w:rsid w:val="00D7481B"/>
    <w:pPr>
      <w:numPr>
        <w:numId w:val="9"/>
      </w:numPr>
    </w:pPr>
  </w:style>
  <w:style w:type="paragraph" w:styleId="ListBullet4">
    <w:name w:val="List Bullet 4"/>
    <w:basedOn w:val="Normal"/>
    <w:semiHidden/>
    <w:rsid w:val="00D7481B"/>
    <w:pPr>
      <w:numPr>
        <w:numId w:val="10"/>
      </w:numPr>
    </w:pPr>
  </w:style>
  <w:style w:type="paragraph" w:styleId="ListBullet5">
    <w:name w:val="List Bullet 5"/>
    <w:basedOn w:val="Normal"/>
    <w:semiHidden/>
    <w:rsid w:val="00D7481B"/>
    <w:pPr>
      <w:numPr>
        <w:numId w:val="11"/>
      </w:numPr>
    </w:pPr>
  </w:style>
  <w:style w:type="character" w:styleId="HTMLTypewriter">
    <w:name w:val="HTML Typewriter"/>
    <w:semiHidden/>
    <w:rsid w:val="00D7481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7481B"/>
    <w:rPr>
      <w:sz w:val="24"/>
      <w:szCs w:val="24"/>
    </w:rPr>
  </w:style>
  <w:style w:type="character" w:styleId="LineNumber">
    <w:name w:val="line number"/>
    <w:basedOn w:val="DefaultParagraphFont"/>
    <w:semiHidden/>
    <w:rsid w:val="00D7481B"/>
  </w:style>
  <w:style w:type="character" w:styleId="PageNumber">
    <w:name w:val="page number"/>
    <w:aliases w:val="7_G"/>
    <w:qFormat/>
    <w:rsid w:val="00D7481B"/>
    <w:rPr>
      <w:b/>
      <w:sz w:val="18"/>
    </w:rPr>
  </w:style>
  <w:style w:type="character" w:styleId="EndnoteReference">
    <w:name w:val="endnote reference"/>
    <w:aliases w:val="1_G"/>
    <w:qFormat/>
    <w:rsid w:val="00D7481B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D7481B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D7481B"/>
  </w:style>
  <w:style w:type="paragraph" w:styleId="BodyTextIndent2">
    <w:name w:val="Body Text Indent 2"/>
    <w:basedOn w:val="Normal"/>
    <w:semiHidden/>
    <w:rsid w:val="00D7481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7481B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D7481B"/>
    <w:pPr>
      <w:spacing w:after="120"/>
      <w:ind w:left="283"/>
    </w:pPr>
  </w:style>
  <w:style w:type="paragraph" w:styleId="NormalIndent">
    <w:name w:val="Normal Indent"/>
    <w:basedOn w:val="Normal"/>
    <w:semiHidden/>
    <w:rsid w:val="00D7481B"/>
    <w:pPr>
      <w:ind w:left="567"/>
    </w:pPr>
  </w:style>
  <w:style w:type="paragraph" w:styleId="Subtitle">
    <w:name w:val="Subtitle"/>
    <w:basedOn w:val="Normal"/>
    <w:semiHidden/>
    <w:rsid w:val="00D748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7481B"/>
    <w:pPr>
      <w:spacing w:line="240" w:lineRule="atLeast"/>
    </w:pPr>
    <w:rPr>
      <w:rFonts w:eastAsiaTheme="minorEastAsia"/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D7481B"/>
    <w:pPr>
      <w:spacing w:line="240" w:lineRule="atLeast"/>
    </w:pPr>
    <w:rPr>
      <w:rFonts w:eastAsiaTheme="minorEastAsia"/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7481B"/>
    <w:pPr>
      <w:spacing w:line="240" w:lineRule="atLeast"/>
    </w:pPr>
    <w:rPr>
      <w:rFonts w:eastAsiaTheme="minorEastAsia"/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7481B"/>
    <w:pPr>
      <w:spacing w:line="240" w:lineRule="atLeast"/>
    </w:pPr>
    <w:rPr>
      <w:rFonts w:eastAsiaTheme="minorEastAsia"/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7481B"/>
    <w:pPr>
      <w:spacing w:line="240" w:lineRule="atLeast"/>
    </w:pPr>
    <w:rPr>
      <w:rFonts w:eastAsiaTheme="minorEastAsia"/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7481B"/>
    <w:pPr>
      <w:spacing w:line="240" w:lineRule="atLeast"/>
    </w:pPr>
    <w:rPr>
      <w:rFonts w:eastAsiaTheme="minorEastAsia"/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7481B"/>
    <w:pPr>
      <w:spacing w:line="240" w:lineRule="atLeast"/>
    </w:pPr>
    <w:rPr>
      <w:rFonts w:eastAsiaTheme="minorEastAsia"/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D7481B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D7481B"/>
    <w:pPr>
      <w:spacing w:after="120"/>
      <w:ind w:left="1440" w:right="1440"/>
    </w:pPr>
  </w:style>
  <w:style w:type="character" w:styleId="Strong">
    <w:name w:val="Strong"/>
    <w:semiHidden/>
    <w:rsid w:val="00D7481B"/>
    <w:rPr>
      <w:b/>
      <w:bCs/>
    </w:rPr>
  </w:style>
  <w:style w:type="paragraph" w:styleId="BodyText">
    <w:name w:val="Body Text"/>
    <w:basedOn w:val="Normal"/>
    <w:semiHidden/>
    <w:rsid w:val="00D7481B"/>
    <w:pPr>
      <w:spacing w:after="120"/>
    </w:pPr>
  </w:style>
  <w:style w:type="paragraph" w:styleId="BodyText2">
    <w:name w:val="Body Text 2"/>
    <w:basedOn w:val="Normal"/>
    <w:semiHidden/>
    <w:rsid w:val="00D7481B"/>
    <w:pPr>
      <w:spacing w:after="120" w:line="480" w:lineRule="auto"/>
    </w:pPr>
  </w:style>
  <w:style w:type="paragraph" w:styleId="BodyText3">
    <w:name w:val="Body Text 3"/>
    <w:basedOn w:val="Normal"/>
    <w:semiHidden/>
    <w:rsid w:val="00D7481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7481B"/>
    <w:pPr>
      <w:ind w:firstLine="210"/>
    </w:pPr>
  </w:style>
  <w:style w:type="paragraph" w:styleId="BodyTextFirstIndent2">
    <w:name w:val="Body Text First Indent 2"/>
    <w:basedOn w:val="BodyTextIndent"/>
    <w:semiHidden/>
    <w:rsid w:val="00D7481B"/>
    <w:pPr>
      <w:ind w:firstLine="210"/>
    </w:pPr>
  </w:style>
  <w:style w:type="paragraph" w:styleId="EndnoteText">
    <w:name w:val="endnote text"/>
    <w:aliases w:val="2_G"/>
    <w:basedOn w:val="FootnoteText"/>
    <w:qFormat/>
    <w:rsid w:val="00D7481B"/>
  </w:style>
  <w:style w:type="paragraph" w:styleId="PlainText">
    <w:name w:val="Plain Text"/>
    <w:basedOn w:val="Normal"/>
    <w:semiHidden/>
    <w:rsid w:val="00D7481B"/>
    <w:rPr>
      <w:rFonts w:ascii="Courier New" w:hAnsi="Courier New" w:cs="Courier New"/>
    </w:rPr>
  </w:style>
  <w:style w:type="paragraph" w:styleId="Title">
    <w:name w:val="Title"/>
    <w:basedOn w:val="Normal"/>
    <w:semiHidden/>
    <w:rsid w:val="00D748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D7481B"/>
    <w:rPr>
      <w:i/>
      <w:iCs/>
    </w:rPr>
  </w:style>
  <w:style w:type="paragraph" w:customStyle="1" w:styleId="Bullet1G">
    <w:name w:val="_Bullet 1_G"/>
    <w:basedOn w:val="Normal"/>
    <w:qFormat/>
    <w:rsid w:val="00D7481B"/>
    <w:pPr>
      <w:numPr>
        <w:numId w:val="5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D7481B"/>
    <w:pPr>
      <w:numPr>
        <w:numId w:val="6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A4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1DC1"/>
    <w:rPr>
      <w:rFonts w:ascii="Tahoma" w:hAnsi="Tahoma" w:cs="Tahoma"/>
      <w:sz w:val="16"/>
      <w:szCs w:val="16"/>
      <w:lang w:val="es-ES" w:eastAsia="es-E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748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D7481B"/>
    <w:rPr>
      <w:rFonts w:eastAsiaTheme="minorEastAsia"/>
      <w:b/>
      <w:bCs/>
      <w:i/>
      <w:iCs/>
      <w:color w:val="4F81BD"/>
      <w:lang w:val="es-ES" w:eastAsia="es-ES"/>
    </w:rPr>
  </w:style>
  <w:style w:type="character" w:styleId="IntenseEmphasis">
    <w:name w:val="Intense Emphasis"/>
    <w:uiPriority w:val="21"/>
    <w:semiHidden/>
    <w:rsid w:val="00D7481B"/>
    <w:rPr>
      <w:b/>
      <w:bCs/>
      <w:i/>
      <w:iCs/>
      <w:color w:val="4F81BD"/>
    </w:rPr>
  </w:style>
  <w:style w:type="character" w:customStyle="1" w:styleId="Heading1Char">
    <w:name w:val="Heading 1 Char"/>
    <w:aliases w:val="Cuadro_G Char"/>
    <w:basedOn w:val="DefaultParagraphFont"/>
    <w:link w:val="Heading1"/>
    <w:rsid w:val="00D7481B"/>
    <w:rPr>
      <w:rFonts w:eastAsiaTheme="minorEastAsia"/>
      <w:lang w:val="fr-CH" w:eastAsia="en-US"/>
    </w:rPr>
  </w:style>
  <w:style w:type="table" w:customStyle="1" w:styleId="Tablaconcuadrcula1">
    <w:name w:val="Tabla con cuadrícula1"/>
    <w:basedOn w:val="TableNormal"/>
    <w:rsid w:val="002D4172"/>
    <w:pPr>
      <w:suppressAutoHyphens/>
      <w:spacing w:line="240" w:lineRule="atLeast"/>
    </w:pPr>
    <w:rPr>
      <w:rFonts w:eastAsiaTheme="minorHAnsi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Normal"/>
    <w:qFormat/>
    <w:rsid w:val="002D4172"/>
    <w:pPr>
      <w:numPr>
        <w:numId w:val="4"/>
      </w:numPr>
      <w:tabs>
        <w:tab w:val="clear" w:pos="1701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val="fr-CH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149EE"/>
    <w:rPr>
      <w:rFonts w:eastAsiaTheme="minorEastAsia"/>
      <w:sz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4A56B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F0B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0B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F0B53"/>
    <w:rPr>
      <w:rFonts w:eastAsiaTheme="minorEastAsi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B53"/>
    <w:rPr>
      <w:rFonts w:eastAsiaTheme="minorEastAsia"/>
      <w:b/>
      <w:bCs/>
      <w:lang w:val="es-ES" w:eastAsia="es-ES"/>
    </w:rPr>
  </w:style>
  <w:style w:type="paragraph" w:customStyle="1" w:styleId="Default">
    <w:name w:val="Default"/>
    <w:rsid w:val="00F81848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08C3-6334-4F4B-93F7-79F65E15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2516</Words>
  <Characters>14345</Characters>
  <Application>Microsoft Office Word</Application>
  <DocSecurity>0</DocSecurity>
  <Lines>119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E/C.12/SLV/Q/R.6</vt:lpstr>
      <vt:lpstr>E/C.12/SLV/Q/R.6</vt:lpstr>
      <vt:lpstr>E/C.12/SLV/Q/R.6</vt:lpstr>
    </vt:vector>
  </TitlesOfParts>
  <Company>DCM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E/C.12/SLV/Q/6</dc:title>
  <dc:subject/>
  <dc:creator>Maria Luisa Zeballos Moreno</dc:creator>
  <cp:keywords/>
  <dc:description/>
  <cp:lastModifiedBy>Maria Luisa Zeballos Moreno</cp:lastModifiedBy>
  <cp:revision>2</cp:revision>
  <cp:lastPrinted>2013-10-24T10:25:00Z</cp:lastPrinted>
  <dcterms:created xsi:type="dcterms:W3CDTF">2020-11-05T12:40:00Z</dcterms:created>
  <dcterms:modified xsi:type="dcterms:W3CDTF">2020-11-05T12:40:00Z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um">
    <vt:lpwstr>[NUMBER]</vt:lpwstr>
  </property>
  <property fmtid="{D5CDD505-2E9C-101B-9397-08002B2CF9AE}" pid="3" name="atitle">
    <vt:lpwstr>[Title]</vt:lpwstr>
  </property>
  <property fmtid="{D5CDD505-2E9C-101B-9397-08002B2CF9AE}" pid="4" name="Author">
    <vt:lpwstr/>
  </property>
  <property fmtid="{D5CDD505-2E9C-101B-9397-08002B2CF9AE}" pid="5" name="bar">
    <vt:lpwstr/>
  </property>
  <property fmtid="{D5CDD505-2E9C-101B-9397-08002B2CF9AE}" pid="6" name="category">
    <vt:lpwstr>CESCR</vt:lpwstr>
  </property>
  <property fmtid="{D5CDD505-2E9C-101B-9397-08002B2CF9AE}" pid="7" name="count">
    <vt:lpwstr>de El Salvador</vt:lpwstr>
  </property>
  <property fmtid="{D5CDD505-2E9C-101B-9397-08002B2CF9AE}" pid="8" name="countw">
    <vt:lpwstr>El Salvador</vt:lpwstr>
  </property>
  <property fmtid="{D5CDD505-2E9C-101B-9397-08002B2CF9AE}" pid="9" name="countwd">
    <vt:lpwstr>El Salvador</vt:lpwstr>
  </property>
  <property fmtid="{D5CDD505-2E9C-101B-9397-08002B2CF9AE}" pid="10" name="date">
    <vt:lpwstr>2 de julio de 2020</vt:lpwstr>
  </property>
  <property fmtid="{D5CDD505-2E9C-101B-9397-08002B2CF9AE}" pid="11" name="Date-Generated">
    <vt:filetime>2020-07-02T09:55:17Z</vt:filetime>
  </property>
  <property fmtid="{D5CDD505-2E9C-101B-9397-08002B2CF9AE}" pid="12" name="dist">
    <vt:lpwstr>reservada</vt:lpwstr>
  </property>
  <property fmtid="{D5CDD505-2E9C-101B-9397-08002B2CF9AE}" pid="13" name="doctype">
    <vt:lpwstr>Draft</vt:lpwstr>
  </property>
  <property fmtid="{D5CDD505-2E9C-101B-9397-08002B2CF9AE}" pid="14" name="Entity">
    <vt:lpwstr>List of issues</vt:lpwstr>
  </property>
  <property fmtid="{D5CDD505-2E9C-101B-9397-08002B2CF9AE}" pid="15" name="gdoc">
    <vt:lpwstr/>
  </property>
  <property fmtid="{D5CDD505-2E9C-101B-9397-08002B2CF9AE}" pid="16" name="gdocf">
    <vt:lpwstr/>
  </property>
  <property fmtid="{D5CDD505-2E9C-101B-9397-08002B2CF9AE}" pid="17" name="gdocs">
    <vt:lpwstr>gdocs</vt:lpwstr>
  </property>
  <property fmtid="{D5CDD505-2E9C-101B-9397-08002B2CF9AE}" pid="18" name="olang">
    <vt:lpwstr>español</vt:lpwstr>
  </property>
  <property fmtid="{D5CDD505-2E9C-101B-9397-08002B2CF9AE}" pid="19" name="Org">
    <vt:lpwstr>OHCHR</vt:lpwstr>
  </property>
  <property fmtid="{D5CDD505-2E9C-101B-9397-08002B2CF9AE}" pid="20" name="prep">
    <vt:lpwstr>al sexto informe periódico de El Salvador</vt:lpwstr>
  </property>
  <property fmtid="{D5CDD505-2E9C-101B-9397-08002B2CF9AE}" pid="21" name="preps">
    <vt:lpwstr>sexto informe periódico de El Salvador</vt:lpwstr>
  </property>
  <property fmtid="{D5CDD505-2E9C-101B-9397-08002B2CF9AE}" pid="22" name="prepw">
    <vt:lpwstr>al sexto informe periódico </vt:lpwstr>
  </property>
  <property fmtid="{D5CDD505-2E9C-101B-9397-08002B2CF9AE}" pid="23" name="prepwc">
    <vt:lpwstr>Sexto informe periódico </vt:lpwstr>
  </property>
  <property fmtid="{D5CDD505-2E9C-101B-9397-08002B2CF9AE}" pid="24" name="prepws">
    <vt:lpwstr>sexto informe periódico de El Salvador</vt:lpwstr>
  </property>
  <property fmtid="{D5CDD505-2E9C-101B-9397-08002B2CF9AE}" pid="25" name="sdate">
    <vt:lpwstr>19 a 23 de octubre de 2020</vt:lpwstr>
  </property>
  <property fmtid="{D5CDD505-2E9C-101B-9397-08002B2CF9AE}" pid="26" name="snum">
    <vt:lpwstr>67ᵒ</vt:lpwstr>
  </property>
  <property fmtid="{D5CDD505-2E9C-101B-9397-08002B2CF9AE}" pid="27" name="stitle">
    <vt:lpwstr>[Title]</vt:lpwstr>
  </property>
  <property fmtid="{D5CDD505-2E9C-101B-9397-08002B2CF9AE}" pid="28" name="sym1">
    <vt:lpwstr>C.12/SLV/Q/R.6</vt:lpwstr>
  </property>
  <property fmtid="{D5CDD505-2E9C-101B-9397-08002B2CF9AE}" pid="29" name="symh">
    <vt:lpwstr>E/C.12/SLV/Q/R.6</vt:lpwstr>
  </property>
  <property fmtid="{D5CDD505-2E9C-101B-9397-08002B2CF9AE}" pid="30" name="tlang">
    <vt:lpwstr/>
  </property>
  <property fmtid="{D5CDD505-2E9C-101B-9397-08002B2CF9AE}" pid="31" name="virs">
    <vt:lpwstr>Español, francés e inglés únicamente</vt:lpwstr>
  </property>
</Properties>
</file>