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A667B6">
                <w:t>С.12/KWT/CO/2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A667B6">
                <w:rPr>
                  <w:lang w:val="en-US"/>
                </w:rPr>
                <w:t>19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AF193B" w:rsidRPr="0078649F" w:rsidRDefault="00AF193B" w:rsidP="00AF193B">
      <w:pPr>
        <w:spacing w:before="120"/>
        <w:rPr>
          <w:b/>
          <w:sz w:val="24"/>
          <w:szCs w:val="24"/>
        </w:rPr>
      </w:pPr>
      <w:r w:rsidRPr="0078649F">
        <w:rPr>
          <w:b/>
          <w:sz w:val="24"/>
          <w:szCs w:val="24"/>
        </w:rPr>
        <w:t xml:space="preserve">Комитет по экономическим, социальным </w:t>
      </w:r>
      <w:r w:rsidRPr="0078649F">
        <w:rPr>
          <w:b/>
          <w:sz w:val="24"/>
          <w:szCs w:val="24"/>
        </w:rPr>
        <w:br/>
        <w:t>и культурным правам</w:t>
      </w:r>
    </w:p>
    <w:p w:rsidR="00AF193B" w:rsidRPr="00F72320" w:rsidRDefault="00AF193B" w:rsidP="00AF193B">
      <w:pPr>
        <w:pStyle w:val="HChGR"/>
      </w:pPr>
      <w:r w:rsidRPr="00F72320">
        <w:tab/>
      </w:r>
      <w:r w:rsidRPr="00F72320">
        <w:tab/>
      </w:r>
      <w:r w:rsidRPr="00746768">
        <w:t>Заключительные замечания по второму периодическому докладу Кувейта</w:t>
      </w:r>
      <w:r w:rsidRPr="00E7682E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AF193B" w:rsidRPr="0078649F" w:rsidRDefault="00AF193B" w:rsidP="00AF193B">
      <w:pPr>
        <w:pStyle w:val="SingleTxtGR"/>
      </w:pPr>
      <w:r w:rsidRPr="0078649F">
        <w:t>1.</w:t>
      </w:r>
      <w:r w:rsidRPr="0078649F">
        <w:tab/>
        <w:t>Комитет по экономическим, социальным и культурным правам рассмо</w:t>
      </w:r>
      <w:r w:rsidRPr="0078649F">
        <w:t>т</w:t>
      </w:r>
      <w:r w:rsidRPr="0078649F">
        <w:t>рел второй периодический доклад Кувейта об осуществлении Международного пакта об экономических, социальных и культурных правах (</w:t>
      </w:r>
      <w:r w:rsidRPr="0078649F">
        <w:rPr>
          <w:lang w:val="en-GB"/>
        </w:rPr>
        <w:t>E</w:t>
      </w:r>
      <w:r w:rsidRPr="0078649F">
        <w:t>/</w:t>
      </w:r>
      <w:r w:rsidRPr="0078649F">
        <w:rPr>
          <w:lang w:val="en-GB"/>
        </w:rPr>
        <w:t>C</w:t>
      </w:r>
      <w:r w:rsidRPr="0078649F">
        <w:t>.12/</w:t>
      </w:r>
      <w:r w:rsidRPr="0078649F">
        <w:rPr>
          <w:lang w:val="en-GB"/>
        </w:rPr>
        <w:t>KWT</w:t>
      </w:r>
      <w:r w:rsidRPr="0078649F">
        <w:t xml:space="preserve">/2) на своих </w:t>
      </w:r>
      <w:r>
        <w:t>31-м</w:t>
      </w:r>
      <w:r w:rsidRPr="0078649F">
        <w:t xml:space="preserve"> и </w:t>
      </w:r>
      <w:r>
        <w:t>32-м</w:t>
      </w:r>
      <w:r w:rsidRPr="0078649F">
        <w:t xml:space="preserve"> заседаниях (</w:t>
      </w:r>
      <w:r w:rsidRPr="0078649F">
        <w:rPr>
          <w:lang w:val="en-GB"/>
        </w:rPr>
        <w:t>E</w:t>
      </w:r>
      <w:r w:rsidRPr="0078649F">
        <w:t>/</w:t>
      </w:r>
      <w:r w:rsidRPr="0078649F">
        <w:rPr>
          <w:lang w:val="en-GB"/>
        </w:rPr>
        <w:t>C</w:t>
      </w:r>
      <w:r w:rsidRPr="0078649F">
        <w:t>.12/2013/</w:t>
      </w:r>
      <w:r w:rsidRPr="0078649F">
        <w:rPr>
          <w:lang w:val="en-GB"/>
        </w:rPr>
        <w:t>SR</w:t>
      </w:r>
      <w:r w:rsidRPr="0078649F">
        <w:t>.31-32)</w:t>
      </w:r>
      <w:r>
        <w:t xml:space="preserve">, состоявшихся </w:t>
      </w:r>
      <w:r w:rsidRPr="0078649F">
        <w:t>5 ноября 2013 года</w:t>
      </w:r>
      <w:r>
        <w:t>,</w:t>
      </w:r>
      <w:r w:rsidRPr="0078649F">
        <w:t xml:space="preserve"> и на своем </w:t>
      </w:r>
      <w:r>
        <w:t>68-м</w:t>
      </w:r>
      <w:r w:rsidRPr="0078649F">
        <w:t xml:space="preserve"> заседании</w:t>
      </w:r>
      <w:r>
        <w:t>, состоявшемся</w:t>
      </w:r>
      <w:r w:rsidRPr="0078649F">
        <w:t xml:space="preserve"> 29 ноября 2013 года</w:t>
      </w:r>
      <w:r>
        <w:t>,</w:t>
      </w:r>
      <w:r w:rsidRPr="0078649F">
        <w:t xml:space="preserve"> пр</w:t>
      </w:r>
      <w:r w:rsidRPr="0078649F">
        <w:t>и</w:t>
      </w:r>
      <w:r w:rsidRPr="0078649F">
        <w:t>нял следующие заключ</w:t>
      </w:r>
      <w:r w:rsidRPr="0078649F">
        <w:t>и</w:t>
      </w:r>
      <w:r w:rsidRPr="0078649F">
        <w:t xml:space="preserve">тельные замечания. </w:t>
      </w:r>
    </w:p>
    <w:p w:rsidR="00AF193B" w:rsidRPr="0078649F" w:rsidRDefault="00AF193B" w:rsidP="00AF193B">
      <w:pPr>
        <w:pStyle w:val="HChGR"/>
      </w:pPr>
      <w:r w:rsidRPr="00E7682E">
        <w:tab/>
      </w:r>
      <w:r w:rsidRPr="0078649F">
        <w:t>А.</w:t>
      </w:r>
      <w:r w:rsidRPr="0078649F">
        <w:tab/>
        <w:t>Введение</w:t>
      </w:r>
    </w:p>
    <w:p w:rsidR="00AF193B" w:rsidRPr="0078649F" w:rsidRDefault="00AF193B" w:rsidP="00AF193B">
      <w:pPr>
        <w:pStyle w:val="SingleTxtGR"/>
      </w:pPr>
      <w:r w:rsidRPr="0078649F">
        <w:t>2.</w:t>
      </w:r>
      <w:r w:rsidRPr="0078649F">
        <w:tab/>
        <w:t>Комитет с удовлетворением отмечает своевременное представление К</w:t>
      </w:r>
      <w:r w:rsidRPr="0078649F">
        <w:t>у</w:t>
      </w:r>
      <w:r w:rsidRPr="0078649F">
        <w:t>вейтом второго периодического доклада и письменных ответов на перечень в</w:t>
      </w:r>
      <w:r w:rsidRPr="0078649F">
        <w:t>о</w:t>
      </w:r>
      <w:r w:rsidRPr="0078649F">
        <w:t>просов (</w:t>
      </w:r>
      <w:r w:rsidRPr="0078649F">
        <w:rPr>
          <w:lang w:val="en-GB"/>
        </w:rPr>
        <w:t>E</w:t>
      </w:r>
      <w:r w:rsidRPr="0078649F">
        <w:t>/</w:t>
      </w:r>
      <w:r w:rsidRPr="0078649F">
        <w:rPr>
          <w:lang w:val="en-GB"/>
        </w:rPr>
        <w:t>C</w:t>
      </w:r>
      <w:r w:rsidRPr="0078649F">
        <w:t>.12/</w:t>
      </w:r>
      <w:r w:rsidRPr="0078649F">
        <w:rPr>
          <w:lang w:val="en-GB"/>
        </w:rPr>
        <w:t>KWT</w:t>
      </w:r>
      <w:r w:rsidRPr="0078649F">
        <w:t>/</w:t>
      </w:r>
      <w:r w:rsidRPr="0078649F">
        <w:rPr>
          <w:lang w:val="en-GB"/>
        </w:rPr>
        <w:t>Q</w:t>
      </w:r>
      <w:r w:rsidRPr="0078649F">
        <w:t>/2/</w:t>
      </w:r>
      <w:r w:rsidRPr="0078649F">
        <w:rPr>
          <w:lang w:val="en-GB"/>
        </w:rPr>
        <w:t>Add</w:t>
      </w:r>
      <w:r w:rsidRPr="0078649F">
        <w:t xml:space="preserve">.1). Комитет также приветствует возможность </w:t>
      </w:r>
      <w:r>
        <w:t xml:space="preserve">для взаимодействия </w:t>
      </w:r>
      <w:r w:rsidRPr="0078649F">
        <w:t xml:space="preserve">с </w:t>
      </w:r>
      <w:r>
        <w:t xml:space="preserve">крупной межведомственной </w:t>
      </w:r>
      <w:r w:rsidRPr="0078649F">
        <w:t>делегацией госуда</w:t>
      </w:r>
      <w:r w:rsidRPr="0078649F">
        <w:t>р</w:t>
      </w:r>
      <w:r w:rsidRPr="0078649F">
        <w:t xml:space="preserve">ства-участника. </w:t>
      </w:r>
    </w:p>
    <w:p w:rsidR="00AF193B" w:rsidRPr="0078649F" w:rsidRDefault="00AF193B" w:rsidP="00AF193B">
      <w:pPr>
        <w:pStyle w:val="HChGR"/>
      </w:pPr>
      <w:r w:rsidRPr="00E7682E">
        <w:tab/>
      </w:r>
      <w:r w:rsidRPr="0078649F">
        <w:t>В.</w:t>
      </w:r>
      <w:r w:rsidRPr="0078649F">
        <w:tab/>
        <w:t>Позитивные аспекты</w:t>
      </w:r>
    </w:p>
    <w:p w:rsidR="00AF193B" w:rsidRPr="0078649F" w:rsidRDefault="00AF193B" w:rsidP="00AF193B">
      <w:pPr>
        <w:pStyle w:val="SingleTxtGR"/>
      </w:pPr>
      <w:r w:rsidRPr="0078649F">
        <w:t>3.</w:t>
      </w:r>
      <w:r w:rsidRPr="0078649F">
        <w:tab/>
        <w:t>Комитет приветствует</w:t>
      </w:r>
      <w:r>
        <w:t xml:space="preserve"> следующие действия государства-участника</w:t>
      </w:r>
      <w:r w:rsidRPr="0078649F">
        <w:t>:</w:t>
      </w:r>
    </w:p>
    <w:p w:rsidR="00AF193B" w:rsidRPr="0078649F" w:rsidRDefault="00AF193B" w:rsidP="00AF193B">
      <w:pPr>
        <w:pStyle w:val="SingleTxtGR"/>
      </w:pPr>
      <w:r w:rsidRPr="0078649F">
        <w:tab/>
        <w:t>а)</w:t>
      </w:r>
      <w:r w:rsidRPr="0078649F">
        <w:tab/>
        <w:t>ратификацию 26 августа 2004</w:t>
      </w:r>
      <w:r>
        <w:t> </w:t>
      </w:r>
      <w:r w:rsidR="002F5AD2">
        <w:t>года ф</w:t>
      </w:r>
      <w:r w:rsidRPr="0078649F">
        <w:t>акультативных протоколов к Конвенции о правах</w:t>
      </w:r>
      <w:r>
        <w:t xml:space="preserve"> ребенка:</w:t>
      </w:r>
      <w:r w:rsidRPr="0078649F">
        <w:t xml:space="preserve"> </w:t>
      </w:r>
      <w:r>
        <w:t>касающегос</w:t>
      </w:r>
      <w:r w:rsidRPr="0078649F">
        <w:t>я участия детей в вооруженных ко</w:t>
      </w:r>
      <w:r w:rsidRPr="0078649F">
        <w:t>н</w:t>
      </w:r>
      <w:r w:rsidRPr="0078649F">
        <w:t xml:space="preserve">фликтах и </w:t>
      </w:r>
      <w:r>
        <w:t xml:space="preserve">касающегося </w:t>
      </w:r>
      <w:r w:rsidRPr="0078649F">
        <w:t>торговл</w:t>
      </w:r>
      <w:r>
        <w:t>и</w:t>
      </w:r>
      <w:r w:rsidRPr="0078649F">
        <w:t xml:space="preserve"> детьми, детской проституци</w:t>
      </w:r>
      <w:r>
        <w:t>и</w:t>
      </w:r>
      <w:r w:rsidRPr="0078649F">
        <w:t xml:space="preserve"> и детской по</w:t>
      </w:r>
      <w:r w:rsidRPr="0078649F">
        <w:t>р</w:t>
      </w:r>
      <w:r w:rsidRPr="0078649F">
        <w:t>нографи</w:t>
      </w:r>
      <w:r>
        <w:t>и</w:t>
      </w:r>
      <w:r w:rsidRPr="0078649F">
        <w:t>;</w:t>
      </w:r>
    </w:p>
    <w:p w:rsidR="00AF193B" w:rsidRPr="0078649F" w:rsidRDefault="00AF193B" w:rsidP="00AF193B">
      <w:pPr>
        <w:pStyle w:val="SingleTxtGR"/>
      </w:pPr>
      <w:r w:rsidRPr="0078649F">
        <w:tab/>
      </w:r>
      <w:r w:rsidRPr="0078649F">
        <w:rPr>
          <w:lang w:val="en-US"/>
        </w:rPr>
        <w:t>b</w:t>
      </w:r>
      <w:r w:rsidRPr="0078649F">
        <w:t>)</w:t>
      </w:r>
      <w:r w:rsidRPr="0078649F">
        <w:tab/>
        <w:t>ратификацию 22 августа 2013 года</w:t>
      </w:r>
      <w:r w:rsidRPr="0066762E">
        <w:t xml:space="preserve"> </w:t>
      </w:r>
      <w:r w:rsidRPr="0078649F">
        <w:t>Конвенции о правах инвалидов;</w:t>
      </w:r>
    </w:p>
    <w:p w:rsidR="00AF193B" w:rsidRPr="0078649F" w:rsidRDefault="00AF193B" w:rsidP="00AF193B">
      <w:pPr>
        <w:pStyle w:val="SingleTxtGR"/>
      </w:pPr>
      <w:r w:rsidRPr="0078649F">
        <w:tab/>
        <w:t>с)</w:t>
      </w:r>
      <w:r w:rsidRPr="0078649F">
        <w:tab/>
        <w:t xml:space="preserve">принятие Закона № 91 </w:t>
      </w:r>
      <w:r>
        <w:t xml:space="preserve">от </w:t>
      </w:r>
      <w:r w:rsidRPr="0078649F">
        <w:t>2013 года о борьбе с торговлей людьми;</w:t>
      </w:r>
    </w:p>
    <w:p w:rsidR="00AF193B" w:rsidRPr="0078649F" w:rsidRDefault="00AF193B" w:rsidP="00AF193B">
      <w:pPr>
        <w:pStyle w:val="SingleTxtGR"/>
      </w:pPr>
      <w:r w:rsidRPr="0078649F">
        <w:tab/>
      </w:r>
      <w:r w:rsidRPr="0078649F">
        <w:rPr>
          <w:lang w:val="en-US"/>
        </w:rPr>
        <w:t>d</w:t>
      </w:r>
      <w:r w:rsidRPr="0078649F">
        <w:t>)</w:t>
      </w:r>
      <w:r w:rsidRPr="0078649F">
        <w:tab/>
        <w:t xml:space="preserve">принятие </w:t>
      </w:r>
      <w:r>
        <w:t>м</w:t>
      </w:r>
      <w:r w:rsidRPr="0078649F">
        <w:t>инистерс</w:t>
      </w:r>
      <w:r>
        <w:t>кого</w:t>
      </w:r>
      <w:r w:rsidRPr="0078649F">
        <w:t xml:space="preserve"> постановления об учреждении Комитета по делам женщин;</w:t>
      </w:r>
    </w:p>
    <w:p w:rsidR="00AF193B" w:rsidRPr="0078649F" w:rsidRDefault="00AF193B" w:rsidP="00AF193B">
      <w:pPr>
        <w:pStyle w:val="SingleTxtGR"/>
      </w:pPr>
      <w:r w:rsidRPr="0078649F">
        <w:tab/>
        <w:t>е)</w:t>
      </w:r>
      <w:r w:rsidRPr="0078649F">
        <w:tab/>
        <w:t xml:space="preserve">создание </w:t>
      </w:r>
      <w:r>
        <w:t xml:space="preserve">в </w:t>
      </w:r>
      <w:r w:rsidRPr="0078649F">
        <w:t>Министерстве внутренних дел Управления по делам д</w:t>
      </w:r>
      <w:r w:rsidRPr="0078649F">
        <w:t>о</w:t>
      </w:r>
      <w:r w:rsidRPr="0078649F">
        <w:t>машн</w:t>
      </w:r>
      <w:r>
        <w:t>их</w:t>
      </w:r>
      <w:r w:rsidRPr="0078649F">
        <w:t xml:space="preserve"> </w:t>
      </w:r>
      <w:r>
        <w:t>работников</w:t>
      </w:r>
      <w:r w:rsidRPr="0078649F">
        <w:t>;</w:t>
      </w:r>
    </w:p>
    <w:p w:rsidR="00AF193B" w:rsidRPr="0078649F" w:rsidRDefault="00AF193B" w:rsidP="00AF193B">
      <w:pPr>
        <w:pStyle w:val="SingleTxtGR"/>
      </w:pPr>
      <w:r w:rsidRPr="0078649F">
        <w:tab/>
      </w:r>
      <w:r w:rsidRPr="0078649F">
        <w:rPr>
          <w:lang w:val="en-US"/>
        </w:rPr>
        <w:t>f</w:t>
      </w:r>
      <w:r w:rsidRPr="0078649F">
        <w:t>)</w:t>
      </w:r>
      <w:r w:rsidRPr="0078649F">
        <w:tab/>
        <w:t xml:space="preserve">учреждение </w:t>
      </w:r>
      <w:r>
        <w:t>Ц</w:t>
      </w:r>
      <w:r w:rsidRPr="0078649F">
        <w:t xml:space="preserve">ентрального органа, которому поручено </w:t>
      </w:r>
      <w:r>
        <w:t xml:space="preserve">найти </w:t>
      </w:r>
      <w:r w:rsidRPr="0078649F">
        <w:t xml:space="preserve">к 2015 году </w:t>
      </w:r>
      <w:r>
        <w:t xml:space="preserve">окончательное </w:t>
      </w:r>
      <w:r w:rsidRPr="0078649F">
        <w:t>решение проблемы "бидоунов" − жителей без гражданства;</w:t>
      </w:r>
    </w:p>
    <w:p w:rsidR="00AF193B" w:rsidRPr="0078649F" w:rsidRDefault="00AF193B" w:rsidP="00AF193B">
      <w:pPr>
        <w:pStyle w:val="SingleTxtGR"/>
      </w:pPr>
      <w:r w:rsidRPr="0078649F">
        <w:tab/>
      </w:r>
      <w:r w:rsidRPr="0078649F">
        <w:rPr>
          <w:lang w:val="en-US"/>
        </w:rPr>
        <w:t>g</w:t>
      </w:r>
      <w:r w:rsidRPr="0078649F">
        <w:t>)</w:t>
      </w:r>
      <w:r w:rsidRPr="0078649F">
        <w:tab/>
        <w:t xml:space="preserve">осуществление широкой социальной программы, </w:t>
      </w:r>
      <w:r>
        <w:t xml:space="preserve">по </w:t>
      </w:r>
      <w:r w:rsidRPr="0078649F">
        <w:t xml:space="preserve">которой </w:t>
      </w:r>
      <w:r>
        <w:t>бе</w:t>
      </w:r>
      <w:r>
        <w:t>з</w:t>
      </w:r>
      <w:r>
        <w:t>возмездно предоставляется несколько</w:t>
      </w:r>
      <w:r w:rsidRPr="0078649F">
        <w:t xml:space="preserve"> услуг, таких как медицинское обслуж</w:t>
      </w:r>
      <w:r w:rsidRPr="0078649F">
        <w:t>и</w:t>
      </w:r>
      <w:r w:rsidRPr="0078649F">
        <w:t xml:space="preserve">вание в государственных лечебных </w:t>
      </w:r>
      <w:r>
        <w:t xml:space="preserve">заведениях </w:t>
      </w:r>
      <w:r w:rsidRPr="0078649F">
        <w:t>и образование на всех уровнях;</w:t>
      </w:r>
    </w:p>
    <w:p w:rsidR="00AF193B" w:rsidRPr="0078649F" w:rsidRDefault="00AF193B" w:rsidP="00AF193B">
      <w:pPr>
        <w:pStyle w:val="SingleTxtGR"/>
      </w:pPr>
      <w:r w:rsidRPr="0078649F">
        <w:tab/>
      </w:r>
      <w:r w:rsidRPr="0078649F">
        <w:rPr>
          <w:lang w:val="en-US"/>
        </w:rPr>
        <w:t>h</w:t>
      </w:r>
      <w:r w:rsidRPr="0078649F">
        <w:t>)</w:t>
      </w:r>
      <w:r w:rsidRPr="0078649F">
        <w:tab/>
      </w:r>
      <w:r>
        <w:t xml:space="preserve">реализация </w:t>
      </w:r>
      <w:r w:rsidRPr="0078649F">
        <w:t>системы страхования от несчастных случаев на прои</w:t>
      </w:r>
      <w:r w:rsidRPr="0078649F">
        <w:t>з</w:t>
      </w:r>
      <w:r w:rsidRPr="0078649F">
        <w:t>водстве и профессиональных заболеваний.</w:t>
      </w:r>
    </w:p>
    <w:p w:rsidR="00AF193B" w:rsidRPr="0078649F" w:rsidRDefault="00AF193B" w:rsidP="00AF193B">
      <w:pPr>
        <w:pStyle w:val="HChGR"/>
      </w:pPr>
      <w:r w:rsidRPr="00E7682E">
        <w:tab/>
      </w:r>
      <w:r w:rsidRPr="0078649F">
        <w:t>С.</w:t>
      </w:r>
      <w:r w:rsidRPr="0078649F">
        <w:tab/>
        <w:t>Основные вопросы, вызывающие озабоченность, и</w:t>
      </w:r>
      <w:r>
        <w:t> </w:t>
      </w:r>
      <w:r w:rsidRPr="0078649F">
        <w:t>рекомендации</w:t>
      </w:r>
    </w:p>
    <w:p w:rsidR="00AF193B" w:rsidRPr="0078649F" w:rsidRDefault="00AF193B" w:rsidP="00AF193B">
      <w:pPr>
        <w:pStyle w:val="SingleTxtGR"/>
      </w:pPr>
      <w:r w:rsidRPr="0078649F">
        <w:t>4.</w:t>
      </w:r>
      <w:r w:rsidRPr="0078649F">
        <w:tab/>
        <w:t xml:space="preserve">Комитет с сожалением отмечает, что доклад </w:t>
      </w:r>
      <w:r>
        <w:t xml:space="preserve">лишь отчасти следует </w:t>
      </w:r>
      <w:r w:rsidRPr="0078649F">
        <w:t>Рук</w:t>
      </w:r>
      <w:r w:rsidRPr="0078649F">
        <w:t>о</w:t>
      </w:r>
      <w:r w:rsidRPr="0078649F">
        <w:t>водящим принципам Комитета</w:t>
      </w:r>
      <w:r>
        <w:t xml:space="preserve"> в отношении </w:t>
      </w:r>
      <w:r w:rsidRPr="0078649F">
        <w:t>представления докладов</w:t>
      </w:r>
      <w:r>
        <w:t xml:space="preserve"> и что </w:t>
      </w:r>
      <w:r w:rsidRPr="0078649F">
        <w:t>о</w:t>
      </w:r>
      <w:r w:rsidRPr="0078649F">
        <w:t>т</w:t>
      </w:r>
      <w:r w:rsidRPr="0078649F">
        <w:t>вета</w:t>
      </w:r>
      <w:r>
        <w:t>м</w:t>
      </w:r>
      <w:r w:rsidRPr="0078649F">
        <w:t xml:space="preserve"> на перечень вопросов </w:t>
      </w:r>
      <w:r>
        <w:t xml:space="preserve">недостает </w:t>
      </w:r>
      <w:r w:rsidRPr="0078649F">
        <w:t>статистически</w:t>
      </w:r>
      <w:r>
        <w:t>х</w:t>
      </w:r>
      <w:r w:rsidRPr="0078649F">
        <w:t xml:space="preserve"> данны</w:t>
      </w:r>
      <w:r>
        <w:t>х</w:t>
      </w:r>
      <w:r w:rsidRPr="009C0D52">
        <w:rPr>
          <w:sz w:val="18"/>
          <w:szCs w:val="18"/>
          <w:vertAlign w:val="superscript"/>
        </w:rPr>
        <w:footnoteReference w:id="2"/>
      </w:r>
      <w:r w:rsidRPr="0078649F">
        <w:t xml:space="preserve"> и более </w:t>
      </w:r>
      <w:r>
        <w:t>то</w:t>
      </w:r>
      <w:r>
        <w:t>ч</w:t>
      </w:r>
      <w:r>
        <w:t xml:space="preserve">ной </w:t>
      </w:r>
      <w:r w:rsidRPr="0078649F">
        <w:t>информаци</w:t>
      </w:r>
      <w:r>
        <w:t>и</w:t>
      </w:r>
      <w:r w:rsidRPr="0078649F">
        <w:t xml:space="preserve">, </w:t>
      </w:r>
      <w:r>
        <w:t xml:space="preserve">чтобы </w:t>
      </w:r>
      <w:r w:rsidRPr="0078649F">
        <w:t>позволи</w:t>
      </w:r>
      <w:r>
        <w:t>ть</w:t>
      </w:r>
      <w:r w:rsidRPr="0078649F">
        <w:t xml:space="preserve"> Комитету провести оценку реальной и </w:t>
      </w:r>
      <w:r>
        <w:t>поступ</w:t>
      </w:r>
      <w:r>
        <w:t>а</w:t>
      </w:r>
      <w:r>
        <w:t xml:space="preserve">тельной </w:t>
      </w:r>
      <w:r w:rsidRPr="0078649F">
        <w:t>реализации экономических, социальных и культурных прав в госуда</w:t>
      </w:r>
      <w:r w:rsidRPr="0078649F">
        <w:t>р</w:t>
      </w:r>
      <w:r w:rsidRPr="0078649F">
        <w:t xml:space="preserve">стве-участнике. Комитет также </w:t>
      </w:r>
      <w:r>
        <w:t>констатирует</w:t>
      </w:r>
      <w:r w:rsidRPr="0078649F">
        <w:t xml:space="preserve">, что устные ответы </w:t>
      </w:r>
      <w:r>
        <w:t xml:space="preserve">на вопросы, поднятые </w:t>
      </w:r>
      <w:r w:rsidRPr="0078649F">
        <w:t>в ходе диалога</w:t>
      </w:r>
      <w:r>
        <w:t>,</w:t>
      </w:r>
      <w:r w:rsidRPr="0078649F">
        <w:t xml:space="preserve"> зачастую носили общий</w:t>
      </w:r>
      <w:r>
        <w:t>,</w:t>
      </w:r>
      <w:r w:rsidRPr="0078649F">
        <w:t xml:space="preserve"> </w:t>
      </w:r>
      <w:r>
        <w:t xml:space="preserve">а </w:t>
      </w:r>
      <w:r w:rsidRPr="0078649F">
        <w:t xml:space="preserve">порой </w:t>
      </w:r>
      <w:r>
        <w:t xml:space="preserve">и </w:t>
      </w:r>
      <w:r w:rsidRPr="0078649F">
        <w:t>уклончивы</w:t>
      </w:r>
      <w:r>
        <w:t>й х</w:t>
      </w:r>
      <w:r>
        <w:t>а</w:t>
      </w:r>
      <w:r>
        <w:t>рактер</w:t>
      </w:r>
      <w:r w:rsidRPr="0078649F">
        <w:t xml:space="preserve">. 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</w:rPr>
        <w:t xml:space="preserve">Комитет рекомендует государству-участнику включить в </w:t>
      </w:r>
      <w:r>
        <w:rPr>
          <w:b/>
        </w:rPr>
        <w:t xml:space="preserve">свой </w:t>
      </w:r>
      <w:r w:rsidRPr="0078649F">
        <w:rPr>
          <w:b/>
        </w:rPr>
        <w:t>следу</w:t>
      </w:r>
      <w:r w:rsidRPr="0078649F">
        <w:rPr>
          <w:b/>
        </w:rPr>
        <w:t>ю</w:t>
      </w:r>
      <w:r w:rsidRPr="0078649F">
        <w:rPr>
          <w:b/>
        </w:rPr>
        <w:t>щий периодический доклад подробную информацию о фактическом осущест</w:t>
      </w:r>
      <w:r w:rsidRPr="0078649F">
        <w:rPr>
          <w:b/>
        </w:rPr>
        <w:t>в</w:t>
      </w:r>
      <w:r w:rsidRPr="0078649F">
        <w:rPr>
          <w:b/>
        </w:rPr>
        <w:t xml:space="preserve">лении экономических, социальных и культурных прав различными </w:t>
      </w:r>
      <w:r>
        <w:rPr>
          <w:b/>
        </w:rPr>
        <w:t>сло</w:t>
      </w:r>
      <w:r>
        <w:rPr>
          <w:b/>
        </w:rPr>
        <w:t>я</w:t>
      </w:r>
      <w:r>
        <w:rPr>
          <w:b/>
        </w:rPr>
        <w:t xml:space="preserve">ми </w:t>
      </w:r>
      <w:r w:rsidRPr="0078649F">
        <w:rPr>
          <w:b/>
        </w:rPr>
        <w:t>его населения, включая статистические данные</w:t>
      </w:r>
      <w:r>
        <w:rPr>
          <w:b/>
        </w:rPr>
        <w:t xml:space="preserve"> с разбивкой </w:t>
      </w:r>
      <w:r w:rsidRPr="0078649F">
        <w:rPr>
          <w:b/>
        </w:rPr>
        <w:t>по году, полу и другим соответствующ</w:t>
      </w:r>
      <w:r>
        <w:rPr>
          <w:b/>
        </w:rPr>
        <w:t>им критериям, в соответствии с Р</w:t>
      </w:r>
      <w:r w:rsidRPr="0078649F">
        <w:rPr>
          <w:b/>
        </w:rPr>
        <w:t>уковод</w:t>
      </w:r>
      <w:r w:rsidRPr="0078649F">
        <w:rPr>
          <w:b/>
        </w:rPr>
        <w:t>я</w:t>
      </w:r>
      <w:r w:rsidRPr="0078649F">
        <w:rPr>
          <w:b/>
        </w:rPr>
        <w:t xml:space="preserve">щими принципами Комитета </w:t>
      </w:r>
      <w:r>
        <w:rPr>
          <w:b/>
        </w:rPr>
        <w:t xml:space="preserve">в отношении </w:t>
      </w:r>
      <w:r w:rsidRPr="0078649F">
        <w:rPr>
          <w:b/>
        </w:rPr>
        <w:t>предста</w:t>
      </w:r>
      <w:r w:rsidRPr="0078649F">
        <w:rPr>
          <w:b/>
        </w:rPr>
        <w:t>в</w:t>
      </w:r>
      <w:r w:rsidRPr="0078649F">
        <w:rPr>
          <w:b/>
        </w:rPr>
        <w:t xml:space="preserve">ления </w:t>
      </w:r>
      <w:r>
        <w:rPr>
          <w:b/>
        </w:rPr>
        <w:t xml:space="preserve">докладов </w:t>
      </w:r>
      <w:r w:rsidRPr="0078649F">
        <w:rPr>
          <w:b/>
          <w:bCs/>
        </w:rPr>
        <w:t>(</w:t>
      </w:r>
      <w:r w:rsidRPr="0078649F">
        <w:rPr>
          <w:b/>
          <w:bCs/>
          <w:lang w:val="en-GB"/>
        </w:rPr>
        <w:t>E</w:t>
      </w:r>
      <w:r w:rsidRPr="0078649F">
        <w:rPr>
          <w:b/>
          <w:bCs/>
        </w:rPr>
        <w:t>/</w:t>
      </w:r>
      <w:r w:rsidRPr="0078649F">
        <w:rPr>
          <w:b/>
          <w:bCs/>
          <w:lang w:val="en-GB"/>
        </w:rPr>
        <w:t>C</w:t>
      </w:r>
      <w:r w:rsidRPr="0078649F">
        <w:rPr>
          <w:b/>
          <w:bCs/>
        </w:rPr>
        <w:t xml:space="preserve">.12/2008/2). </w:t>
      </w:r>
      <w:r>
        <w:rPr>
          <w:b/>
          <w:bCs/>
        </w:rPr>
        <w:t xml:space="preserve">Комитет </w:t>
      </w:r>
      <w:r w:rsidRPr="0078649F">
        <w:rPr>
          <w:b/>
          <w:bCs/>
        </w:rPr>
        <w:t>также рекомендует</w:t>
      </w:r>
      <w:r>
        <w:rPr>
          <w:b/>
          <w:bCs/>
        </w:rPr>
        <w:t>, чтобы</w:t>
      </w:r>
      <w:r w:rsidRPr="0078649F">
        <w:rPr>
          <w:b/>
          <w:bCs/>
        </w:rPr>
        <w:t xml:space="preserve"> </w:t>
      </w:r>
      <w:r>
        <w:rPr>
          <w:b/>
          <w:bCs/>
        </w:rPr>
        <w:t>при осуществлении н</w:t>
      </w:r>
      <w:r>
        <w:rPr>
          <w:b/>
          <w:bCs/>
        </w:rPr>
        <w:t>а</w:t>
      </w:r>
      <w:r>
        <w:rPr>
          <w:b/>
          <w:bCs/>
        </w:rPr>
        <w:t>стоящих заключительных замечаний, а также в своих усилиях по эффе</w:t>
      </w:r>
      <w:r>
        <w:rPr>
          <w:b/>
          <w:bCs/>
        </w:rPr>
        <w:t>к</w:t>
      </w:r>
      <w:r>
        <w:rPr>
          <w:b/>
          <w:bCs/>
        </w:rPr>
        <w:t>тивному осуществлению экономических, социальных и культурных прав государство-участник руководствовалось замечаниями общего порядка Комитета, которые раскрывают</w:t>
      </w:r>
      <w:r w:rsidRPr="0078649F">
        <w:rPr>
          <w:b/>
          <w:bCs/>
        </w:rPr>
        <w:t xml:space="preserve"> нормативно</w:t>
      </w:r>
      <w:r>
        <w:rPr>
          <w:b/>
          <w:bCs/>
        </w:rPr>
        <w:t>е</w:t>
      </w:r>
      <w:r w:rsidRPr="0078649F">
        <w:rPr>
          <w:b/>
          <w:bCs/>
        </w:rPr>
        <w:t xml:space="preserve"> содержани</w:t>
      </w:r>
      <w:r>
        <w:rPr>
          <w:b/>
          <w:bCs/>
        </w:rPr>
        <w:t>е</w:t>
      </w:r>
      <w:r w:rsidRPr="0078649F">
        <w:rPr>
          <w:b/>
          <w:bCs/>
        </w:rPr>
        <w:t xml:space="preserve"> прав и обяза</w:t>
      </w:r>
      <w:r>
        <w:rPr>
          <w:b/>
          <w:bCs/>
        </w:rPr>
        <w:t>нн</w:t>
      </w:r>
      <w:r>
        <w:rPr>
          <w:b/>
          <w:bCs/>
        </w:rPr>
        <w:t>о</w:t>
      </w:r>
      <w:r>
        <w:rPr>
          <w:b/>
          <w:bCs/>
        </w:rPr>
        <w:t xml:space="preserve">стей </w:t>
      </w:r>
      <w:r w:rsidRPr="0078649F">
        <w:rPr>
          <w:b/>
          <w:bCs/>
        </w:rPr>
        <w:t>государств-участников.</w:t>
      </w:r>
      <w:r>
        <w:rPr>
          <w:b/>
          <w:bCs/>
        </w:rPr>
        <w:t xml:space="preserve"> Комитет далее рекомендует государству-участнику должным образом пр</w:t>
      </w:r>
      <w:r>
        <w:rPr>
          <w:b/>
          <w:bCs/>
        </w:rPr>
        <w:t>и</w:t>
      </w:r>
      <w:r>
        <w:rPr>
          <w:b/>
          <w:bCs/>
        </w:rPr>
        <w:t>влекать гражданское общество к этим усилиям, а также к подготовке сл</w:t>
      </w:r>
      <w:r>
        <w:rPr>
          <w:b/>
          <w:bCs/>
        </w:rPr>
        <w:t>е</w:t>
      </w:r>
      <w:r>
        <w:rPr>
          <w:b/>
          <w:bCs/>
        </w:rPr>
        <w:t>дующего периодического доклада</w:t>
      </w:r>
      <w:r>
        <w:rPr>
          <w:bCs/>
        </w:rPr>
        <w:t>.</w:t>
      </w:r>
      <w:r w:rsidRPr="0078649F">
        <w:rPr>
          <w:b/>
          <w:bCs/>
        </w:rPr>
        <w:t xml:space="preserve"> </w:t>
      </w:r>
    </w:p>
    <w:p w:rsidR="00AF193B" w:rsidRPr="0078649F" w:rsidRDefault="00AF193B" w:rsidP="00AF193B">
      <w:pPr>
        <w:pStyle w:val="SingleTxtGR"/>
        <w:rPr>
          <w:bCs/>
        </w:rPr>
      </w:pPr>
      <w:r w:rsidRPr="0078649F">
        <w:rPr>
          <w:bCs/>
        </w:rPr>
        <w:t>5.</w:t>
      </w:r>
      <w:r w:rsidRPr="0078649F">
        <w:rPr>
          <w:bCs/>
        </w:rPr>
        <w:tab/>
        <w:t>Комитет с сожалением отмечает</w:t>
      </w:r>
      <w:r>
        <w:rPr>
          <w:bCs/>
        </w:rPr>
        <w:t xml:space="preserve">, что не была предоставлена </w:t>
      </w:r>
      <w:r w:rsidRPr="0078649F">
        <w:rPr>
          <w:bCs/>
        </w:rPr>
        <w:t>информаци</w:t>
      </w:r>
      <w:r>
        <w:rPr>
          <w:bCs/>
        </w:rPr>
        <w:t>я</w:t>
      </w:r>
      <w:r w:rsidRPr="0078649F">
        <w:rPr>
          <w:bCs/>
        </w:rPr>
        <w:t xml:space="preserve"> о </w:t>
      </w:r>
      <w:r>
        <w:rPr>
          <w:bCs/>
        </w:rPr>
        <w:t xml:space="preserve">юридической </w:t>
      </w:r>
      <w:r w:rsidRPr="0078649F">
        <w:rPr>
          <w:bCs/>
        </w:rPr>
        <w:t>практике с</w:t>
      </w:r>
      <w:r>
        <w:rPr>
          <w:bCs/>
        </w:rPr>
        <w:t xml:space="preserve">о ссылкой на </w:t>
      </w:r>
      <w:r w:rsidRPr="0078649F">
        <w:rPr>
          <w:bCs/>
        </w:rPr>
        <w:t>Пакт в национальных судах и админ</w:t>
      </w:r>
      <w:r w:rsidRPr="0078649F">
        <w:rPr>
          <w:bCs/>
        </w:rPr>
        <w:t>и</w:t>
      </w:r>
      <w:r w:rsidRPr="0078649F">
        <w:rPr>
          <w:bCs/>
        </w:rPr>
        <w:t xml:space="preserve">стративных инстанциях </w:t>
      </w:r>
      <w:r>
        <w:rPr>
          <w:bCs/>
        </w:rPr>
        <w:t xml:space="preserve">в отношении </w:t>
      </w:r>
      <w:r w:rsidRPr="0078649F">
        <w:rPr>
          <w:bCs/>
        </w:rPr>
        <w:t>индивид</w:t>
      </w:r>
      <w:r>
        <w:rPr>
          <w:bCs/>
        </w:rPr>
        <w:t xml:space="preserve">ов </w:t>
      </w:r>
      <w:r w:rsidRPr="0078649F">
        <w:rPr>
          <w:bCs/>
        </w:rPr>
        <w:t xml:space="preserve">или групп, </w:t>
      </w:r>
      <w:r>
        <w:rPr>
          <w:bCs/>
        </w:rPr>
        <w:t>выступающих с у</w:t>
      </w:r>
      <w:r>
        <w:rPr>
          <w:bCs/>
        </w:rPr>
        <w:t>т</w:t>
      </w:r>
      <w:r>
        <w:rPr>
          <w:bCs/>
        </w:rPr>
        <w:t xml:space="preserve">верждениями </w:t>
      </w:r>
      <w:r w:rsidRPr="0078649F">
        <w:rPr>
          <w:bCs/>
        </w:rPr>
        <w:t>о нарушении их экономических, социальных и кул</w:t>
      </w:r>
      <w:r w:rsidRPr="0078649F">
        <w:rPr>
          <w:bCs/>
        </w:rPr>
        <w:t>ь</w:t>
      </w:r>
      <w:r w:rsidRPr="0078649F">
        <w:rPr>
          <w:bCs/>
        </w:rPr>
        <w:t xml:space="preserve">турных прав, несмотря на то, что в соответствии со статьей 70 Конституции положения </w:t>
      </w:r>
      <w:r>
        <w:rPr>
          <w:bCs/>
        </w:rPr>
        <w:t>Па</w:t>
      </w:r>
      <w:r>
        <w:rPr>
          <w:bCs/>
        </w:rPr>
        <w:t>к</w:t>
      </w:r>
      <w:r>
        <w:rPr>
          <w:bCs/>
        </w:rPr>
        <w:t xml:space="preserve">та входят в состав права </w:t>
      </w:r>
      <w:r w:rsidRPr="0078649F">
        <w:rPr>
          <w:bCs/>
        </w:rPr>
        <w:t>гос</w:t>
      </w:r>
      <w:r w:rsidRPr="0078649F">
        <w:rPr>
          <w:bCs/>
        </w:rPr>
        <w:t>у</w:t>
      </w:r>
      <w:r w:rsidRPr="0078649F">
        <w:rPr>
          <w:bCs/>
        </w:rPr>
        <w:t xml:space="preserve">дарства-участника. 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  <w:bCs/>
        </w:rPr>
        <w:t xml:space="preserve">Комитет рекомендует государству-участнику </w:t>
      </w:r>
      <w:r>
        <w:rPr>
          <w:b/>
          <w:bCs/>
        </w:rPr>
        <w:t xml:space="preserve">повышать осведомленность </w:t>
      </w:r>
      <w:r w:rsidRPr="0078649F">
        <w:rPr>
          <w:b/>
          <w:bCs/>
        </w:rPr>
        <w:t xml:space="preserve">среди работников судебной системы, </w:t>
      </w:r>
      <w:r>
        <w:rPr>
          <w:b/>
          <w:bCs/>
        </w:rPr>
        <w:t>юристов, государственной админис</w:t>
      </w:r>
      <w:r>
        <w:rPr>
          <w:b/>
          <w:bCs/>
        </w:rPr>
        <w:t>т</w:t>
      </w:r>
      <w:r>
        <w:rPr>
          <w:b/>
          <w:bCs/>
        </w:rPr>
        <w:t xml:space="preserve">рации </w:t>
      </w:r>
      <w:r w:rsidRPr="0078649F">
        <w:rPr>
          <w:b/>
          <w:bCs/>
        </w:rPr>
        <w:t xml:space="preserve">и </w:t>
      </w:r>
      <w:r>
        <w:rPr>
          <w:b/>
          <w:bCs/>
        </w:rPr>
        <w:t xml:space="preserve">широкой общественности относительно </w:t>
      </w:r>
      <w:r w:rsidRPr="0078649F">
        <w:rPr>
          <w:b/>
          <w:bCs/>
        </w:rPr>
        <w:t xml:space="preserve">Пакта и </w:t>
      </w:r>
      <w:r>
        <w:rPr>
          <w:b/>
          <w:bCs/>
        </w:rPr>
        <w:t xml:space="preserve">относительно юридической правомерности </w:t>
      </w:r>
      <w:r w:rsidRPr="0078649F">
        <w:rPr>
          <w:b/>
          <w:bCs/>
        </w:rPr>
        <w:t xml:space="preserve">экономических, социальных и культурных прав. Комитет просит государство-участник включить в свой следующий периодический доклад информацию о </w:t>
      </w:r>
      <w:r>
        <w:rPr>
          <w:b/>
          <w:bCs/>
        </w:rPr>
        <w:t xml:space="preserve">решениях </w:t>
      </w:r>
      <w:r w:rsidRPr="0078649F">
        <w:rPr>
          <w:b/>
          <w:bCs/>
        </w:rPr>
        <w:t>суд</w:t>
      </w:r>
      <w:r>
        <w:rPr>
          <w:b/>
          <w:bCs/>
        </w:rPr>
        <w:t xml:space="preserve">ов </w:t>
      </w:r>
      <w:r w:rsidRPr="0078649F">
        <w:rPr>
          <w:b/>
          <w:bCs/>
        </w:rPr>
        <w:t>и администрати</w:t>
      </w:r>
      <w:r w:rsidRPr="0078649F">
        <w:rPr>
          <w:b/>
          <w:bCs/>
        </w:rPr>
        <w:t>в</w:t>
      </w:r>
      <w:r w:rsidRPr="0078649F">
        <w:rPr>
          <w:b/>
          <w:bCs/>
        </w:rPr>
        <w:t xml:space="preserve">ных </w:t>
      </w:r>
      <w:r>
        <w:rPr>
          <w:b/>
          <w:bCs/>
        </w:rPr>
        <w:t>ведомств с ц</w:t>
      </w:r>
      <w:r>
        <w:rPr>
          <w:b/>
          <w:bCs/>
        </w:rPr>
        <w:t>е</w:t>
      </w:r>
      <w:r>
        <w:rPr>
          <w:b/>
          <w:bCs/>
        </w:rPr>
        <w:t xml:space="preserve">лью реализации прав, изложенных </w:t>
      </w:r>
      <w:r w:rsidRPr="0078649F">
        <w:rPr>
          <w:b/>
          <w:bCs/>
        </w:rPr>
        <w:t xml:space="preserve">в Пакте. Комитет </w:t>
      </w:r>
      <w:r>
        <w:rPr>
          <w:b/>
          <w:bCs/>
        </w:rPr>
        <w:t xml:space="preserve">привлекает </w:t>
      </w:r>
      <w:r w:rsidRPr="0078649F">
        <w:rPr>
          <w:b/>
          <w:bCs/>
        </w:rPr>
        <w:t xml:space="preserve">внимание государства-участника </w:t>
      </w:r>
      <w:r>
        <w:rPr>
          <w:b/>
          <w:bCs/>
        </w:rPr>
        <w:t xml:space="preserve">к </w:t>
      </w:r>
      <w:r w:rsidRPr="0078649F">
        <w:rPr>
          <w:b/>
          <w:bCs/>
        </w:rPr>
        <w:t>свое</w:t>
      </w:r>
      <w:r>
        <w:rPr>
          <w:b/>
          <w:bCs/>
        </w:rPr>
        <w:t>му</w:t>
      </w:r>
      <w:r w:rsidRPr="0078649F">
        <w:rPr>
          <w:b/>
          <w:bCs/>
        </w:rPr>
        <w:t xml:space="preserve"> замечани</w:t>
      </w:r>
      <w:r>
        <w:rPr>
          <w:b/>
          <w:bCs/>
        </w:rPr>
        <w:t>ю</w:t>
      </w:r>
      <w:r w:rsidRPr="0078649F">
        <w:rPr>
          <w:b/>
          <w:bCs/>
        </w:rPr>
        <w:t xml:space="preserve"> общего порядка № 9 (1998 год</w:t>
      </w:r>
      <w:r>
        <w:rPr>
          <w:b/>
          <w:bCs/>
        </w:rPr>
        <w:t>а</w:t>
      </w:r>
      <w:r w:rsidRPr="0078649F">
        <w:rPr>
          <w:b/>
          <w:bCs/>
        </w:rPr>
        <w:t>) о применении Пакта во внутре</w:t>
      </w:r>
      <w:r w:rsidRPr="0078649F">
        <w:rPr>
          <w:b/>
          <w:bCs/>
        </w:rPr>
        <w:t>н</w:t>
      </w:r>
      <w:r w:rsidRPr="0078649F">
        <w:rPr>
          <w:b/>
          <w:bCs/>
        </w:rPr>
        <w:t xml:space="preserve">нем праве. </w:t>
      </w:r>
    </w:p>
    <w:p w:rsidR="00AF193B" w:rsidRPr="0078649F" w:rsidRDefault="00AF193B" w:rsidP="00AF193B">
      <w:pPr>
        <w:pStyle w:val="SingleTxtGR"/>
        <w:rPr>
          <w:bCs/>
        </w:rPr>
      </w:pPr>
      <w:r w:rsidRPr="0078649F">
        <w:rPr>
          <w:bCs/>
        </w:rPr>
        <w:t>6.</w:t>
      </w:r>
      <w:r w:rsidRPr="0078649F">
        <w:rPr>
          <w:bCs/>
        </w:rPr>
        <w:tab/>
        <w:t xml:space="preserve">Комитет вновь выражает </w:t>
      </w:r>
      <w:r>
        <w:rPr>
          <w:bCs/>
        </w:rPr>
        <w:t xml:space="preserve">озабоченность в связи с </w:t>
      </w:r>
      <w:r w:rsidRPr="0078649F">
        <w:rPr>
          <w:bCs/>
        </w:rPr>
        <w:t>оговорк</w:t>
      </w:r>
      <w:r>
        <w:rPr>
          <w:bCs/>
        </w:rPr>
        <w:t>ами</w:t>
      </w:r>
      <w:r w:rsidRPr="0078649F">
        <w:rPr>
          <w:bCs/>
        </w:rPr>
        <w:t xml:space="preserve"> и заявл</w:t>
      </w:r>
      <w:r w:rsidRPr="0078649F">
        <w:rPr>
          <w:bCs/>
        </w:rPr>
        <w:t>е</w:t>
      </w:r>
      <w:r w:rsidRPr="0078649F">
        <w:rPr>
          <w:bCs/>
        </w:rPr>
        <w:t>ни</w:t>
      </w:r>
      <w:r>
        <w:rPr>
          <w:bCs/>
        </w:rPr>
        <w:t>ями</w:t>
      </w:r>
      <w:r w:rsidRPr="0078649F">
        <w:rPr>
          <w:bCs/>
        </w:rPr>
        <w:t>, сде</w:t>
      </w:r>
      <w:r>
        <w:rPr>
          <w:bCs/>
        </w:rPr>
        <w:t>ланными г</w:t>
      </w:r>
      <w:r w:rsidRPr="0078649F">
        <w:rPr>
          <w:bCs/>
        </w:rPr>
        <w:t xml:space="preserve">осударством-участником в отношении положений </w:t>
      </w:r>
      <w:r>
        <w:rPr>
          <w:bCs/>
        </w:rPr>
        <w:t xml:space="preserve">пункта 2 </w:t>
      </w:r>
      <w:r w:rsidRPr="0078649F">
        <w:rPr>
          <w:bCs/>
        </w:rPr>
        <w:t>стат</w:t>
      </w:r>
      <w:r>
        <w:rPr>
          <w:bCs/>
        </w:rPr>
        <w:t>ьи</w:t>
      </w:r>
      <w:r w:rsidRPr="0078649F">
        <w:rPr>
          <w:bCs/>
        </w:rPr>
        <w:t xml:space="preserve"> 2</w:t>
      </w:r>
      <w:r w:rsidRPr="00BC4430">
        <w:rPr>
          <w:bCs/>
          <w:sz w:val="18"/>
          <w:szCs w:val="18"/>
        </w:rPr>
        <w:t>,</w:t>
      </w:r>
      <w:r w:rsidRPr="0078649F">
        <w:rPr>
          <w:bCs/>
        </w:rPr>
        <w:t xml:space="preserve"> </w:t>
      </w:r>
      <w:r>
        <w:rPr>
          <w:bCs/>
        </w:rPr>
        <w:t xml:space="preserve">статьи </w:t>
      </w:r>
      <w:r w:rsidRPr="0078649F">
        <w:rPr>
          <w:bCs/>
        </w:rPr>
        <w:t xml:space="preserve">3, </w:t>
      </w:r>
      <w:r>
        <w:rPr>
          <w:bCs/>
        </w:rPr>
        <w:t xml:space="preserve">пункта 1 d) статьи </w:t>
      </w:r>
      <w:r w:rsidRPr="0078649F">
        <w:rPr>
          <w:bCs/>
        </w:rPr>
        <w:t xml:space="preserve">8 и </w:t>
      </w:r>
      <w:r>
        <w:rPr>
          <w:bCs/>
        </w:rPr>
        <w:t xml:space="preserve">статьи </w:t>
      </w:r>
      <w:r w:rsidRPr="0078649F">
        <w:rPr>
          <w:bCs/>
        </w:rPr>
        <w:t xml:space="preserve">9 Пакта. 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  <w:bCs/>
        </w:rPr>
        <w:t>Комитет</w:t>
      </w:r>
      <w:r>
        <w:rPr>
          <w:b/>
          <w:bCs/>
        </w:rPr>
        <w:t xml:space="preserve"> призывает государство-участник</w:t>
      </w:r>
      <w:r w:rsidRPr="0078649F">
        <w:rPr>
          <w:b/>
          <w:bCs/>
        </w:rPr>
        <w:t xml:space="preserve"> </w:t>
      </w:r>
      <w:r>
        <w:rPr>
          <w:b/>
          <w:bCs/>
        </w:rPr>
        <w:t xml:space="preserve">снять оговорки </w:t>
      </w:r>
      <w:r w:rsidRPr="0078649F">
        <w:rPr>
          <w:b/>
          <w:bCs/>
        </w:rPr>
        <w:t>и заявления, сд</w:t>
      </w:r>
      <w:r w:rsidRPr="0078649F">
        <w:rPr>
          <w:b/>
          <w:bCs/>
        </w:rPr>
        <w:t>е</w:t>
      </w:r>
      <w:r w:rsidRPr="0078649F">
        <w:rPr>
          <w:b/>
          <w:bCs/>
        </w:rPr>
        <w:t xml:space="preserve">ланные при ратификации Пакта, которые несовместимы с </w:t>
      </w:r>
      <w:r>
        <w:rPr>
          <w:b/>
          <w:bCs/>
        </w:rPr>
        <w:t>объектом и </w:t>
      </w:r>
      <w:r w:rsidRPr="0078649F">
        <w:rPr>
          <w:b/>
          <w:bCs/>
        </w:rPr>
        <w:t>целью Па</w:t>
      </w:r>
      <w:r w:rsidRPr="0078649F">
        <w:rPr>
          <w:b/>
          <w:bCs/>
        </w:rPr>
        <w:t>к</w:t>
      </w:r>
      <w:r w:rsidRPr="0078649F">
        <w:rPr>
          <w:b/>
          <w:bCs/>
        </w:rPr>
        <w:t xml:space="preserve">та. </w:t>
      </w:r>
    </w:p>
    <w:p w:rsidR="00AF193B" w:rsidRPr="0078649F" w:rsidRDefault="00AF193B" w:rsidP="00AF193B">
      <w:pPr>
        <w:pStyle w:val="SingleTxtGR"/>
        <w:rPr>
          <w:bCs/>
        </w:rPr>
      </w:pPr>
      <w:r w:rsidRPr="0078649F">
        <w:rPr>
          <w:bCs/>
        </w:rPr>
        <w:t>7.</w:t>
      </w:r>
      <w:r w:rsidRPr="0078649F">
        <w:rPr>
          <w:bCs/>
        </w:rPr>
        <w:tab/>
        <w:t xml:space="preserve">Комитет </w:t>
      </w:r>
      <w:r>
        <w:rPr>
          <w:bCs/>
        </w:rPr>
        <w:t xml:space="preserve">испытывает </w:t>
      </w:r>
      <w:r w:rsidRPr="0078649F">
        <w:rPr>
          <w:bCs/>
        </w:rPr>
        <w:t>сожаление</w:t>
      </w:r>
      <w:r>
        <w:rPr>
          <w:bCs/>
        </w:rPr>
        <w:t xml:space="preserve"> в связи с</w:t>
      </w:r>
      <w:r w:rsidRPr="0078649F">
        <w:rPr>
          <w:bCs/>
        </w:rPr>
        <w:t xml:space="preserve"> отсутствие</w:t>
      </w:r>
      <w:r>
        <w:rPr>
          <w:bCs/>
        </w:rPr>
        <w:t>м</w:t>
      </w:r>
      <w:r w:rsidRPr="0078649F">
        <w:rPr>
          <w:bCs/>
        </w:rPr>
        <w:t xml:space="preserve"> в госуда</w:t>
      </w:r>
      <w:r w:rsidRPr="0078649F">
        <w:rPr>
          <w:bCs/>
        </w:rPr>
        <w:t>р</w:t>
      </w:r>
      <w:r w:rsidRPr="0078649F">
        <w:rPr>
          <w:bCs/>
        </w:rPr>
        <w:t>стве-участнике независимого национального правозащитного учреждения (</w:t>
      </w:r>
      <w:r>
        <w:rPr>
          <w:bCs/>
        </w:rPr>
        <w:t xml:space="preserve">пункт 1 </w:t>
      </w:r>
      <w:r w:rsidRPr="0078649F">
        <w:rPr>
          <w:bCs/>
        </w:rPr>
        <w:t>стать</w:t>
      </w:r>
      <w:r>
        <w:rPr>
          <w:bCs/>
        </w:rPr>
        <w:t>и</w:t>
      </w:r>
      <w:r w:rsidRPr="0078649F">
        <w:rPr>
          <w:bCs/>
        </w:rPr>
        <w:t xml:space="preserve"> 2)</w:t>
      </w:r>
      <w:r>
        <w:rPr>
          <w:bCs/>
        </w:rPr>
        <w:t>.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  <w:bCs/>
        </w:rPr>
        <w:t xml:space="preserve">Комитет рекомендует государству-участнику </w:t>
      </w:r>
      <w:r>
        <w:rPr>
          <w:b/>
          <w:bCs/>
        </w:rPr>
        <w:t xml:space="preserve">предпринять шаги </w:t>
      </w:r>
      <w:r w:rsidRPr="0078649F">
        <w:rPr>
          <w:b/>
          <w:bCs/>
        </w:rPr>
        <w:t xml:space="preserve">по </w:t>
      </w:r>
      <w:r>
        <w:rPr>
          <w:b/>
          <w:bCs/>
        </w:rPr>
        <w:t>учре</w:t>
      </w:r>
      <w:r>
        <w:rPr>
          <w:b/>
          <w:bCs/>
        </w:rPr>
        <w:t>ж</w:t>
      </w:r>
      <w:r>
        <w:rPr>
          <w:b/>
          <w:bCs/>
        </w:rPr>
        <w:t xml:space="preserve">дению </w:t>
      </w:r>
      <w:r w:rsidRPr="0078649F">
        <w:rPr>
          <w:b/>
          <w:bCs/>
        </w:rPr>
        <w:t xml:space="preserve">независимого национального правозащитного учреждения </w:t>
      </w:r>
      <w:r>
        <w:rPr>
          <w:b/>
          <w:bCs/>
        </w:rPr>
        <w:t xml:space="preserve">в </w:t>
      </w:r>
      <w:r w:rsidRPr="0078649F">
        <w:rPr>
          <w:b/>
          <w:bCs/>
        </w:rPr>
        <w:t>соо</w:t>
      </w:r>
      <w:r w:rsidRPr="0078649F">
        <w:rPr>
          <w:b/>
          <w:bCs/>
        </w:rPr>
        <w:t>т</w:t>
      </w:r>
      <w:r w:rsidRPr="0078649F">
        <w:rPr>
          <w:b/>
          <w:bCs/>
        </w:rPr>
        <w:t>ветств</w:t>
      </w:r>
      <w:r>
        <w:rPr>
          <w:b/>
          <w:bCs/>
        </w:rPr>
        <w:t xml:space="preserve">ии с </w:t>
      </w:r>
      <w:r w:rsidRPr="0078649F">
        <w:rPr>
          <w:b/>
          <w:bCs/>
        </w:rPr>
        <w:t>Парижским принципам</w:t>
      </w:r>
      <w:r>
        <w:rPr>
          <w:b/>
          <w:bCs/>
        </w:rPr>
        <w:t xml:space="preserve"> и </w:t>
      </w:r>
      <w:r w:rsidRPr="0078649F">
        <w:rPr>
          <w:b/>
          <w:bCs/>
        </w:rPr>
        <w:t xml:space="preserve">обеспечить, чтобы </w:t>
      </w:r>
      <w:r>
        <w:rPr>
          <w:b/>
          <w:bCs/>
        </w:rPr>
        <w:t>его мандат вкл</w:t>
      </w:r>
      <w:r>
        <w:rPr>
          <w:b/>
          <w:bCs/>
        </w:rPr>
        <w:t>ю</w:t>
      </w:r>
      <w:r>
        <w:rPr>
          <w:b/>
          <w:bCs/>
        </w:rPr>
        <w:t xml:space="preserve">чал </w:t>
      </w:r>
      <w:r w:rsidRPr="0078649F">
        <w:rPr>
          <w:b/>
          <w:bCs/>
        </w:rPr>
        <w:t>экономически</w:t>
      </w:r>
      <w:r>
        <w:rPr>
          <w:b/>
          <w:bCs/>
        </w:rPr>
        <w:t>е</w:t>
      </w:r>
      <w:r w:rsidRPr="0078649F">
        <w:rPr>
          <w:b/>
          <w:bCs/>
        </w:rPr>
        <w:t>, социальны</w:t>
      </w:r>
      <w:r>
        <w:rPr>
          <w:b/>
          <w:bCs/>
        </w:rPr>
        <w:t>е</w:t>
      </w:r>
      <w:r w:rsidRPr="0078649F">
        <w:rPr>
          <w:b/>
          <w:bCs/>
        </w:rPr>
        <w:t xml:space="preserve"> и культурны</w:t>
      </w:r>
      <w:r>
        <w:rPr>
          <w:b/>
          <w:bCs/>
        </w:rPr>
        <w:t>е</w:t>
      </w:r>
      <w:r w:rsidRPr="0078649F">
        <w:rPr>
          <w:b/>
          <w:bCs/>
        </w:rPr>
        <w:t xml:space="preserve"> прав</w:t>
      </w:r>
      <w:r>
        <w:rPr>
          <w:b/>
          <w:bCs/>
        </w:rPr>
        <w:t>а</w:t>
      </w:r>
      <w:r w:rsidRPr="0078649F">
        <w:rPr>
          <w:b/>
          <w:bCs/>
        </w:rPr>
        <w:t xml:space="preserve">. Комитет </w:t>
      </w:r>
      <w:r>
        <w:rPr>
          <w:b/>
          <w:bCs/>
        </w:rPr>
        <w:t xml:space="preserve">отсылает </w:t>
      </w:r>
      <w:r w:rsidRPr="0078649F">
        <w:rPr>
          <w:b/>
          <w:bCs/>
        </w:rPr>
        <w:t>государств</w:t>
      </w:r>
      <w:r>
        <w:rPr>
          <w:b/>
          <w:bCs/>
        </w:rPr>
        <w:t>о</w:t>
      </w:r>
      <w:r w:rsidRPr="0078649F">
        <w:rPr>
          <w:b/>
          <w:bCs/>
        </w:rPr>
        <w:t>-участник</w:t>
      </w:r>
      <w:r>
        <w:rPr>
          <w:b/>
          <w:bCs/>
        </w:rPr>
        <w:t xml:space="preserve"> к</w:t>
      </w:r>
      <w:r w:rsidRPr="0078649F">
        <w:rPr>
          <w:b/>
          <w:bCs/>
        </w:rPr>
        <w:t xml:space="preserve"> свое</w:t>
      </w:r>
      <w:r>
        <w:rPr>
          <w:b/>
          <w:bCs/>
        </w:rPr>
        <w:t>му</w:t>
      </w:r>
      <w:r w:rsidRPr="0078649F">
        <w:rPr>
          <w:b/>
          <w:bCs/>
        </w:rPr>
        <w:t xml:space="preserve"> замечани</w:t>
      </w:r>
      <w:r>
        <w:rPr>
          <w:b/>
          <w:bCs/>
        </w:rPr>
        <w:t>ю</w:t>
      </w:r>
      <w:r w:rsidRPr="0078649F">
        <w:rPr>
          <w:b/>
          <w:bCs/>
        </w:rPr>
        <w:t xml:space="preserve"> общего порядка № 10 (1998 год</w:t>
      </w:r>
      <w:r>
        <w:rPr>
          <w:b/>
          <w:bCs/>
        </w:rPr>
        <w:t>а</w:t>
      </w:r>
      <w:r w:rsidRPr="0078649F">
        <w:rPr>
          <w:b/>
          <w:bCs/>
        </w:rPr>
        <w:t>) о роли национальных учреждений по правам человека в защите эконом</w:t>
      </w:r>
      <w:r w:rsidRPr="0078649F">
        <w:rPr>
          <w:b/>
          <w:bCs/>
        </w:rPr>
        <w:t>и</w:t>
      </w:r>
      <w:r w:rsidRPr="0078649F">
        <w:rPr>
          <w:b/>
          <w:bCs/>
        </w:rPr>
        <w:t>ческих, соц</w:t>
      </w:r>
      <w:r w:rsidRPr="0078649F">
        <w:rPr>
          <w:b/>
          <w:bCs/>
        </w:rPr>
        <w:t>и</w:t>
      </w:r>
      <w:r w:rsidRPr="0078649F">
        <w:rPr>
          <w:b/>
          <w:bCs/>
        </w:rPr>
        <w:t xml:space="preserve">альных и культурных прав. </w:t>
      </w:r>
    </w:p>
    <w:p w:rsidR="00AF193B" w:rsidRPr="0078649F" w:rsidRDefault="00AF193B" w:rsidP="00AF193B">
      <w:pPr>
        <w:pStyle w:val="SingleTxtGR"/>
        <w:rPr>
          <w:bCs/>
        </w:rPr>
      </w:pPr>
      <w:r w:rsidRPr="0078649F">
        <w:rPr>
          <w:bCs/>
        </w:rPr>
        <w:t>8.</w:t>
      </w:r>
      <w:r w:rsidRPr="0078649F">
        <w:rPr>
          <w:bCs/>
        </w:rPr>
        <w:tab/>
        <w:t xml:space="preserve">Комитет с </w:t>
      </w:r>
      <w:r>
        <w:rPr>
          <w:bCs/>
        </w:rPr>
        <w:t xml:space="preserve">озабоченностью </w:t>
      </w:r>
      <w:r w:rsidRPr="0078649F">
        <w:rPr>
          <w:bCs/>
        </w:rPr>
        <w:t>отмечает, что конституционные гарантии н</w:t>
      </w:r>
      <w:r w:rsidRPr="0078649F">
        <w:rPr>
          <w:bCs/>
        </w:rPr>
        <w:t>е</w:t>
      </w:r>
      <w:r w:rsidRPr="0078649F">
        <w:rPr>
          <w:bCs/>
        </w:rPr>
        <w:t xml:space="preserve">дискриминации </w:t>
      </w:r>
      <w:r>
        <w:rPr>
          <w:bCs/>
        </w:rPr>
        <w:t xml:space="preserve">сводятся к </w:t>
      </w:r>
      <w:r w:rsidRPr="0078649F">
        <w:rPr>
          <w:bCs/>
        </w:rPr>
        <w:t>рас</w:t>
      </w:r>
      <w:r>
        <w:rPr>
          <w:bCs/>
        </w:rPr>
        <w:t>е</w:t>
      </w:r>
      <w:r w:rsidRPr="0078649F">
        <w:rPr>
          <w:bCs/>
        </w:rPr>
        <w:t>, происхождени</w:t>
      </w:r>
      <w:r>
        <w:rPr>
          <w:bCs/>
        </w:rPr>
        <w:t>ю</w:t>
      </w:r>
      <w:r w:rsidRPr="0078649F">
        <w:rPr>
          <w:bCs/>
        </w:rPr>
        <w:t>, язык</w:t>
      </w:r>
      <w:r>
        <w:rPr>
          <w:bCs/>
        </w:rPr>
        <w:t>у</w:t>
      </w:r>
      <w:r w:rsidRPr="0078649F">
        <w:rPr>
          <w:bCs/>
        </w:rPr>
        <w:t xml:space="preserve"> и религии. Комитет </w:t>
      </w:r>
      <w:r>
        <w:rPr>
          <w:bCs/>
        </w:rPr>
        <w:t>и</w:t>
      </w:r>
      <w:r>
        <w:rPr>
          <w:bCs/>
        </w:rPr>
        <w:t>с</w:t>
      </w:r>
      <w:r>
        <w:rPr>
          <w:bCs/>
        </w:rPr>
        <w:t xml:space="preserve">пытывает </w:t>
      </w:r>
      <w:r w:rsidRPr="0078649F">
        <w:rPr>
          <w:bCs/>
        </w:rPr>
        <w:t xml:space="preserve">также </w:t>
      </w:r>
      <w:r>
        <w:rPr>
          <w:bCs/>
        </w:rPr>
        <w:t>озабоченность</w:t>
      </w:r>
      <w:r w:rsidRPr="0078649F">
        <w:rPr>
          <w:bCs/>
        </w:rPr>
        <w:t xml:space="preserve"> </w:t>
      </w:r>
      <w:r>
        <w:rPr>
          <w:bCs/>
        </w:rPr>
        <w:t xml:space="preserve">в связи с </w:t>
      </w:r>
      <w:r w:rsidRPr="0078649F">
        <w:rPr>
          <w:bCs/>
        </w:rPr>
        <w:t>отсутствием законодательства, запр</w:t>
      </w:r>
      <w:r w:rsidRPr="0078649F">
        <w:rPr>
          <w:bCs/>
        </w:rPr>
        <w:t>е</w:t>
      </w:r>
      <w:r w:rsidRPr="0078649F">
        <w:rPr>
          <w:bCs/>
        </w:rPr>
        <w:t xml:space="preserve">щающего и </w:t>
      </w:r>
      <w:r>
        <w:rPr>
          <w:bCs/>
        </w:rPr>
        <w:t xml:space="preserve">карающего </w:t>
      </w:r>
      <w:r w:rsidRPr="0078649F">
        <w:rPr>
          <w:bCs/>
        </w:rPr>
        <w:t>дискриминацию по всем признакам (пункт 2 ст</w:t>
      </w:r>
      <w:r w:rsidRPr="0078649F">
        <w:rPr>
          <w:bCs/>
        </w:rPr>
        <w:t>а</w:t>
      </w:r>
      <w:r>
        <w:rPr>
          <w:bCs/>
        </w:rPr>
        <w:t>тьи </w:t>
      </w:r>
      <w:r w:rsidRPr="0078649F">
        <w:rPr>
          <w:bCs/>
        </w:rPr>
        <w:t>2)</w:t>
      </w:r>
      <w:r>
        <w:rPr>
          <w:bCs/>
        </w:rPr>
        <w:t>.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  <w:bCs/>
        </w:rPr>
        <w:t xml:space="preserve">Комитет рекомендует государству-участнику принять </w:t>
      </w:r>
      <w:r>
        <w:rPr>
          <w:b/>
          <w:bCs/>
        </w:rPr>
        <w:t>всеобъемлющий а</w:t>
      </w:r>
      <w:r>
        <w:rPr>
          <w:b/>
          <w:bCs/>
        </w:rPr>
        <w:t>н</w:t>
      </w:r>
      <w:r>
        <w:rPr>
          <w:b/>
          <w:bCs/>
        </w:rPr>
        <w:t>тидискриминационный закон</w:t>
      </w:r>
      <w:r w:rsidRPr="0078649F">
        <w:rPr>
          <w:b/>
          <w:bCs/>
        </w:rPr>
        <w:t>, определяющ</w:t>
      </w:r>
      <w:r>
        <w:rPr>
          <w:b/>
          <w:bCs/>
        </w:rPr>
        <w:t>ий</w:t>
      </w:r>
      <w:r w:rsidRPr="0078649F">
        <w:rPr>
          <w:b/>
          <w:bCs/>
        </w:rPr>
        <w:t>, запрещающ</w:t>
      </w:r>
      <w:r>
        <w:rPr>
          <w:b/>
          <w:bCs/>
        </w:rPr>
        <w:t>ий</w:t>
      </w:r>
      <w:r w:rsidRPr="0078649F">
        <w:rPr>
          <w:b/>
          <w:bCs/>
        </w:rPr>
        <w:t xml:space="preserve"> и </w:t>
      </w:r>
      <w:r>
        <w:rPr>
          <w:b/>
          <w:bCs/>
        </w:rPr>
        <w:t xml:space="preserve">карающий </w:t>
      </w:r>
      <w:r w:rsidRPr="0078649F">
        <w:rPr>
          <w:b/>
          <w:bCs/>
        </w:rPr>
        <w:t xml:space="preserve">дискриминацию по всем признакам. Этот закон должен охватывать </w:t>
      </w:r>
      <w:r>
        <w:rPr>
          <w:b/>
          <w:bCs/>
        </w:rPr>
        <w:t xml:space="preserve">не только прямую, но и </w:t>
      </w:r>
      <w:r w:rsidRPr="0078649F">
        <w:rPr>
          <w:b/>
          <w:bCs/>
        </w:rPr>
        <w:t>косвенную дискриминацию и предусматривать ос</w:t>
      </w:r>
      <w:r w:rsidRPr="0078649F">
        <w:rPr>
          <w:b/>
          <w:bCs/>
        </w:rPr>
        <w:t>у</w:t>
      </w:r>
      <w:r w:rsidRPr="0078649F">
        <w:rPr>
          <w:b/>
          <w:bCs/>
        </w:rPr>
        <w:t>ществлени</w:t>
      </w:r>
      <w:r>
        <w:rPr>
          <w:b/>
          <w:bCs/>
        </w:rPr>
        <w:t>е</w:t>
      </w:r>
      <w:r w:rsidRPr="0078649F">
        <w:rPr>
          <w:b/>
          <w:bCs/>
        </w:rPr>
        <w:t xml:space="preserve"> </w:t>
      </w:r>
      <w:r>
        <w:rPr>
          <w:b/>
          <w:bCs/>
        </w:rPr>
        <w:t xml:space="preserve">временных </w:t>
      </w:r>
      <w:r w:rsidRPr="0078649F">
        <w:rPr>
          <w:b/>
          <w:bCs/>
        </w:rPr>
        <w:t>специальных мер. В это</w:t>
      </w:r>
      <w:r>
        <w:rPr>
          <w:b/>
          <w:bCs/>
        </w:rPr>
        <w:t>м отношении</w:t>
      </w:r>
      <w:r w:rsidRPr="0078649F">
        <w:rPr>
          <w:b/>
          <w:bCs/>
        </w:rPr>
        <w:t xml:space="preserve"> Комитет </w:t>
      </w:r>
      <w:r>
        <w:rPr>
          <w:b/>
          <w:bCs/>
        </w:rPr>
        <w:t>пр</w:t>
      </w:r>
      <w:r>
        <w:rPr>
          <w:b/>
          <w:bCs/>
        </w:rPr>
        <w:t>и</w:t>
      </w:r>
      <w:r>
        <w:rPr>
          <w:b/>
          <w:bCs/>
        </w:rPr>
        <w:t xml:space="preserve">влекает </w:t>
      </w:r>
      <w:r w:rsidRPr="0078649F">
        <w:rPr>
          <w:b/>
          <w:bCs/>
        </w:rPr>
        <w:t xml:space="preserve">внимание государства-участника </w:t>
      </w:r>
      <w:r>
        <w:rPr>
          <w:b/>
          <w:bCs/>
        </w:rPr>
        <w:t xml:space="preserve">к </w:t>
      </w:r>
      <w:r w:rsidRPr="0078649F">
        <w:rPr>
          <w:b/>
          <w:bCs/>
        </w:rPr>
        <w:t>свое</w:t>
      </w:r>
      <w:r>
        <w:rPr>
          <w:b/>
          <w:bCs/>
        </w:rPr>
        <w:t>му</w:t>
      </w:r>
      <w:r w:rsidRPr="0078649F">
        <w:rPr>
          <w:b/>
          <w:bCs/>
        </w:rPr>
        <w:t xml:space="preserve"> замечани</w:t>
      </w:r>
      <w:r>
        <w:rPr>
          <w:b/>
          <w:bCs/>
        </w:rPr>
        <w:t>ю</w:t>
      </w:r>
      <w:r w:rsidRPr="0078649F">
        <w:rPr>
          <w:b/>
          <w:bCs/>
        </w:rPr>
        <w:t xml:space="preserve"> общего п</w:t>
      </w:r>
      <w:r w:rsidRPr="0078649F">
        <w:rPr>
          <w:b/>
          <w:bCs/>
        </w:rPr>
        <w:t>о</w:t>
      </w:r>
      <w:r w:rsidRPr="0078649F">
        <w:rPr>
          <w:b/>
          <w:bCs/>
        </w:rPr>
        <w:t>рядка № 20 (2009</w:t>
      </w:r>
      <w:r>
        <w:rPr>
          <w:b/>
          <w:bCs/>
        </w:rPr>
        <w:t xml:space="preserve"> года</w:t>
      </w:r>
      <w:r w:rsidRPr="0078649F">
        <w:rPr>
          <w:b/>
          <w:bCs/>
        </w:rPr>
        <w:t xml:space="preserve">) </w:t>
      </w:r>
      <w:r>
        <w:rPr>
          <w:b/>
          <w:bCs/>
        </w:rPr>
        <w:t xml:space="preserve">о </w:t>
      </w:r>
      <w:r w:rsidRPr="0078649F">
        <w:rPr>
          <w:b/>
          <w:bCs/>
        </w:rPr>
        <w:t>недискриминации в области экономических, соц</w:t>
      </w:r>
      <w:r w:rsidRPr="0078649F">
        <w:rPr>
          <w:b/>
          <w:bCs/>
        </w:rPr>
        <w:t>и</w:t>
      </w:r>
      <w:r w:rsidRPr="0078649F">
        <w:rPr>
          <w:b/>
          <w:bCs/>
        </w:rPr>
        <w:t xml:space="preserve">альных и культурных прав. </w:t>
      </w:r>
    </w:p>
    <w:p w:rsidR="00AF193B" w:rsidRPr="0078649F" w:rsidRDefault="00AF193B" w:rsidP="00AF193B">
      <w:pPr>
        <w:pStyle w:val="SingleTxtGR"/>
        <w:rPr>
          <w:bCs/>
        </w:rPr>
      </w:pPr>
      <w:r w:rsidRPr="0078649F">
        <w:rPr>
          <w:bCs/>
        </w:rPr>
        <w:t>9.</w:t>
      </w:r>
      <w:r w:rsidRPr="0078649F">
        <w:rPr>
          <w:bCs/>
        </w:rPr>
        <w:tab/>
        <w:t xml:space="preserve">Комитет </w:t>
      </w:r>
      <w:r>
        <w:rPr>
          <w:bCs/>
        </w:rPr>
        <w:t>испытывает озабоченность в связи с тем</w:t>
      </w:r>
      <w:r w:rsidRPr="0078649F">
        <w:rPr>
          <w:bCs/>
        </w:rPr>
        <w:t xml:space="preserve">, что </w:t>
      </w:r>
      <w:r>
        <w:rPr>
          <w:bCs/>
        </w:rPr>
        <w:t>отнесение</w:t>
      </w:r>
      <w:r w:rsidRPr="0078649F">
        <w:rPr>
          <w:bCs/>
        </w:rPr>
        <w:t xml:space="preserve"> "бид</w:t>
      </w:r>
      <w:r w:rsidRPr="0078649F">
        <w:rPr>
          <w:bCs/>
        </w:rPr>
        <w:t>о</w:t>
      </w:r>
      <w:r w:rsidRPr="0078649F">
        <w:rPr>
          <w:bCs/>
        </w:rPr>
        <w:t xml:space="preserve">унов" </w:t>
      </w:r>
      <w:r>
        <w:rPr>
          <w:bCs/>
        </w:rPr>
        <w:t>к категории</w:t>
      </w:r>
      <w:r w:rsidRPr="0078649F">
        <w:rPr>
          <w:bCs/>
        </w:rPr>
        <w:t xml:space="preserve"> "нелегальных жителей" не отражает ни их статус лиц без гражданства, ни их историческо</w:t>
      </w:r>
      <w:r>
        <w:rPr>
          <w:bCs/>
        </w:rPr>
        <w:t>е ощущение</w:t>
      </w:r>
      <w:r w:rsidRPr="0078649F">
        <w:rPr>
          <w:bCs/>
        </w:rPr>
        <w:t xml:space="preserve"> принадлежности к кувейтскому обществу. Комитет </w:t>
      </w:r>
      <w:r>
        <w:rPr>
          <w:bCs/>
        </w:rPr>
        <w:t xml:space="preserve">испытывает </w:t>
      </w:r>
      <w:r w:rsidRPr="0078649F">
        <w:rPr>
          <w:bCs/>
        </w:rPr>
        <w:t xml:space="preserve">также </w:t>
      </w:r>
      <w:r>
        <w:rPr>
          <w:bCs/>
        </w:rPr>
        <w:t xml:space="preserve">озабоченность в связи с </w:t>
      </w:r>
      <w:r w:rsidRPr="0078649F">
        <w:rPr>
          <w:bCs/>
        </w:rPr>
        <w:t>медленны</w:t>
      </w:r>
      <w:r>
        <w:rPr>
          <w:bCs/>
        </w:rPr>
        <w:t>ми</w:t>
      </w:r>
      <w:r w:rsidRPr="0078649F">
        <w:rPr>
          <w:bCs/>
        </w:rPr>
        <w:t xml:space="preserve"> те</w:t>
      </w:r>
      <w:r w:rsidRPr="0078649F">
        <w:rPr>
          <w:bCs/>
        </w:rPr>
        <w:t>м</w:t>
      </w:r>
      <w:r w:rsidRPr="0078649F">
        <w:rPr>
          <w:bCs/>
        </w:rPr>
        <w:t>п</w:t>
      </w:r>
      <w:r>
        <w:rPr>
          <w:bCs/>
        </w:rPr>
        <w:t>ами</w:t>
      </w:r>
      <w:r w:rsidRPr="0078649F">
        <w:rPr>
          <w:bCs/>
        </w:rPr>
        <w:t xml:space="preserve"> </w:t>
      </w:r>
      <w:r>
        <w:rPr>
          <w:bCs/>
        </w:rPr>
        <w:t xml:space="preserve">прогресса в нахождении </w:t>
      </w:r>
      <w:r w:rsidRPr="0078649F">
        <w:rPr>
          <w:bCs/>
        </w:rPr>
        <w:t>к 2015 году</w:t>
      </w:r>
      <w:r w:rsidRPr="00DD0AF9">
        <w:rPr>
          <w:bCs/>
        </w:rPr>
        <w:t xml:space="preserve"> </w:t>
      </w:r>
      <w:r>
        <w:rPr>
          <w:bCs/>
        </w:rPr>
        <w:t xml:space="preserve">окончательного </w:t>
      </w:r>
      <w:r w:rsidRPr="0078649F">
        <w:rPr>
          <w:bCs/>
        </w:rPr>
        <w:t xml:space="preserve">решения </w:t>
      </w:r>
      <w:r>
        <w:rPr>
          <w:bCs/>
        </w:rPr>
        <w:t>в связи с их правовым статусом</w:t>
      </w:r>
      <w:r w:rsidRPr="0078649F">
        <w:rPr>
          <w:bCs/>
        </w:rPr>
        <w:t xml:space="preserve">, </w:t>
      </w:r>
      <w:r>
        <w:rPr>
          <w:bCs/>
        </w:rPr>
        <w:t xml:space="preserve">ибо </w:t>
      </w:r>
      <w:r w:rsidRPr="0078649F">
        <w:rPr>
          <w:bCs/>
        </w:rPr>
        <w:t xml:space="preserve">большинству </w:t>
      </w:r>
      <w:r>
        <w:rPr>
          <w:bCs/>
        </w:rPr>
        <w:t xml:space="preserve">из </w:t>
      </w:r>
      <w:r w:rsidRPr="0078649F">
        <w:rPr>
          <w:bCs/>
        </w:rPr>
        <w:t xml:space="preserve">этой </w:t>
      </w:r>
      <w:r>
        <w:rPr>
          <w:bCs/>
        </w:rPr>
        <w:t xml:space="preserve">категории </w:t>
      </w:r>
      <w:r w:rsidRPr="0078649F">
        <w:rPr>
          <w:bCs/>
        </w:rPr>
        <w:t>населения по-прежнему отказыва</w:t>
      </w:r>
      <w:r>
        <w:rPr>
          <w:bCs/>
        </w:rPr>
        <w:t xml:space="preserve">ется </w:t>
      </w:r>
      <w:r w:rsidRPr="0078649F">
        <w:rPr>
          <w:bCs/>
        </w:rPr>
        <w:t>в</w:t>
      </w:r>
      <w:r>
        <w:rPr>
          <w:bCs/>
        </w:rPr>
        <w:t>о</w:t>
      </w:r>
      <w:r w:rsidRPr="0078649F">
        <w:rPr>
          <w:bCs/>
        </w:rPr>
        <w:t xml:space="preserve"> </w:t>
      </w:r>
      <w:r>
        <w:rPr>
          <w:bCs/>
        </w:rPr>
        <w:t xml:space="preserve">множестве </w:t>
      </w:r>
      <w:r w:rsidRPr="0078649F">
        <w:rPr>
          <w:bCs/>
        </w:rPr>
        <w:t>их экономических, социальных и кул</w:t>
      </w:r>
      <w:r w:rsidRPr="0078649F">
        <w:rPr>
          <w:bCs/>
        </w:rPr>
        <w:t>ь</w:t>
      </w:r>
      <w:r w:rsidRPr="0078649F">
        <w:rPr>
          <w:bCs/>
        </w:rPr>
        <w:t>турных прав, несмотря на рекомендации Комитета и других договорных орг</w:t>
      </w:r>
      <w:r w:rsidRPr="0078649F">
        <w:rPr>
          <w:bCs/>
        </w:rPr>
        <w:t>а</w:t>
      </w:r>
      <w:r w:rsidRPr="0078649F">
        <w:rPr>
          <w:bCs/>
        </w:rPr>
        <w:t>нов (пункт 2 статьи 2)</w:t>
      </w:r>
      <w:r>
        <w:rPr>
          <w:bCs/>
        </w:rPr>
        <w:t>.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  <w:bCs/>
        </w:rPr>
        <w:t>Комитет рекомендует государству-участнику ускор</w:t>
      </w:r>
      <w:r>
        <w:rPr>
          <w:b/>
          <w:bCs/>
        </w:rPr>
        <w:t xml:space="preserve">ить </w:t>
      </w:r>
      <w:r w:rsidRPr="0078649F">
        <w:rPr>
          <w:b/>
          <w:bCs/>
        </w:rPr>
        <w:t>работ</w:t>
      </w:r>
      <w:r>
        <w:rPr>
          <w:b/>
          <w:bCs/>
        </w:rPr>
        <w:t>у с целью ра</w:t>
      </w:r>
      <w:r>
        <w:rPr>
          <w:b/>
          <w:bCs/>
        </w:rPr>
        <w:t>с</w:t>
      </w:r>
      <w:r>
        <w:rPr>
          <w:b/>
          <w:bCs/>
        </w:rPr>
        <w:t xml:space="preserve">смотрения ходатайств </w:t>
      </w:r>
      <w:r w:rsidRPr="0078649F">
        <w:rPr>
          <w:b/>
          <w:bCs/>
        </w:rPr>
        <w:t>"бидоунов"</w:t>
      </w:r>
      <w:r>
        <w:rPr>
          <w:b/>
          <w:bCs/>
        </w:rPr>
        <w:t xml:space="preserve"> о признании их статуса по Закону о гр</w:t>
      </w:r>
      <w:r>
        <w:rPr>
          <w:b/>
          <w:bCs/>
        </w:rPr>
        <w:t>а</w:t>
      </w:r>
      <w:r>
        <w:rPr>
          <w:b/>
          <w:bCs/>
        </w:rPr>
        <w:t xml:space="preserve">жданстве, которая была </w:t>
      </w:r>
      <w:r w:rsidRPr="0078649F">
        <w:rPr>
          <w:b/>
          <w:bCs/>
        </w:rPr>
        <w:t>поручен</w:t>
      </w:r>
      <w:r>
        <w:rPr>
          <w:b/>
          <w:bCs/>
        </w:rPr>
        <w:t xml:space="preserve">а </w:t>
      </w:r>
      <w:r w:rsidRPr="0078649F">
        <w:rPr>
          <w:b/>
          <w:bCs/>
        </w:rPr>
        <w:t xml:space="preserve">в 2010 году </w:t>
      </w:r>
      <w:r>
        <w:rPr>
          <w:b/>
          <w:bCs/>
        </w:rPr>
        <w:t>Це</w:t>
      </w:r>
      <w:r w:rsidRPr="0078649F">
        <w:rPr>
          <w:b/>
          <w:bCs/>
        </w:rPr>
        <w:t>нтральн</w:t>
      </w:r>
      <w:r>
        <w:rPr>
          <w:b/>
          <w:bCs/>
        </w:rPr>
        <w:t>ому</w:t>
      </w:r>
      <w:r w:rsidRPr="0078649F">
        <w:rPr>
          <w:b/>
          <w:bCs/>
        </w:rPr>
        <w:t xml:space="preserve"> орган</w:t>
      </w:r>
      <w:r>
        <w:rPr>
          <w:b/>
          <w:bCs/>
        </w:rPr>
        <w:t>у,</w:t>
      </w:r>
      <w:r w:rsidRPr="0078649F">
        <w:rPr>
          <w:b/>
          <w:bCs/>
        </w:rPr>
        <w:t xml:space="preserve"> и </w:t>
      </w:r>
      <w:r>
        <w:rPr>
          <w:b/>
          <w:bCs/>
        </w:rPr>
        <w:t>на</w:t>
      </w:r>
      <w:r>
        <w:rPr>
          <w:b/>
          <w:bCs/>
        </w:rPr>
        <w:t>й</w:t>
      </w:r>
      <w:r>
        <w:rPr>
          <w:b/>
          <w:bCs/>
        </w:rPr>
        <w:t xml:space="preserve">ти </w:t>
      </w:r>
      <w:r w:rsidRPr="0078649F">
        <w:rPr>
          <w:b/>
          <w:bCs/>
        </w:rPr>
        <w:t>к 2015 году</w:t>
      </w:r>
      <w:r w:rsidRPr="00717B8C">
        <w:rPr>
          <w:b/>
          <w:bCs/>
        </w:rPr>
        <w:t xml:space="preserve"> </w:t>
      </w:r>
      <w:r>
        <w:rPr>
          <w:b/>
          <w:bCs/>
        </w:rPr>
        <w:t>окончательное решение в связи с их статусом</w:t>
      </w:r>
      <w:r w:rsidRPr="0078649F">
        <w:rPr>
          <w:b/>
          <w:bCs/>
        </w:rPr>
        <w:t xml:space="preserve">. </w:t>
      </w:r>
      <w:r>
        <w:rPr>
          <w:b/>
          <w:bCs/>
        </w:rPr>
        <w:t xml:space="preserve">Комитет </w:t>
      </w:r>
      <w:r w:rsidRPr="0078649F">
        <w:rPr>
          <w:b/>
          <w:bCs/>
        </w:rPr>
        <w:t>та</w:t>
      </w:r>
      <w:r w:rsidRPr="0078649F">
        <w:rPr>
          <w:b/>
          <w:bCs/>
        </w:rPr>
        <w:t>к</w:t>
      </w:r>
      <w:r w:rsidRPr="0078649F">
        <w:rPr>
          <w:b/>
          <w:bCs/>
        </w:rPr>
        <w:t>же рекомендует г</w:t>
      </w:r>
      <w:r w:rsidRPr="0078649F">
        <w:rPr>
          <w:b/>
          <w:bCs/>
        </w:rPr>
        <w:t>о</w:t>
      </w:r>
      <w:r w:rsidRPr="0078649F">
        <w:rPr>
          <w:b/>
          <w:bCs/>
        </w:rPr>
        <w:t xml:space="preserve">сударству-участнику: </w:t>
      </w:r>
    </w:p>
    <w:p w:rsidR="00AF193B" w:rsidRPr="0078649F" w:rsidRDefault="00AF193B" w:rsidP="00AF193B">
      <w:pPr>
        <w:pStyle w:val="SingleTxtGR"/>
        <w:rPr>
          <w:b/>
          <w:bCs/>
        </w:rPr>
      </w:pPr>
      <w:r w:rsidRPr="0078649F">
        <w:rPr>
          <w:b/>
          <w:bCs/>
        </w:rPr>
        <w:tab/>
        <w:t>а)</w:t>
      </w:r>
      <w:r w:rsidRPr="0078649F">
        <w:rPr>
          <w:b/>
          <w:bCs/>
        </w:rPr>
        <w:tab/>
        <w:t>привле</w:t>
      </w:r>
      <w:r>
        <w:rPr>
          <w:b/>
          <w:bCs/>
        </w:rPr>
        <w:t xml:space="preserve">чь </w:t>
      </w:r>
      <w:r w:rsidRPr="0078649F">
        <w:rPr>
          <w:b/>
          <w:bCs/>
        </w:rPr>
        <w:t>к проце</w:t>
      </w:r>
      <w:r>
        <w:rPr>
          <w:b/>
          <w:bCs/>
        </w:rPr>
        <w:t xml:space="preserve">ссу </w:t>
      </w:r>
      <w:r w:rsidRPr="0078649F">
        <w:rPr>
          <w:b/>
          <w:bCs/>
        </w:rPr>
        <w:t xml:space="preserve">рассмотрения вопроса о гражданстве </w:t>
      </w:r>
      <w:r>
        <w:rPr>
          <w:b/>
          <w:bCs/>
        </w:rPr>
        <w:t>пр</w:t>
      </w:r>
      <w:r>
        <w:rPr>
          <w:b/>
          <w:bCs/>
        </w:rPr>
        <w:t>а</w:t>
      </w:r>
      <w:r>
        <w:rPr>
          <w:b/>
          <w:bCs/>
        </w:rPr>
        <w:t xml:space="preserve">вовых экспертов </w:t>
      </w:r>
      <w:r w:rsidRPr="0078649F">
        <w:rPr>
          <w:b/>
          <w:bCs/>
        </w:rPr>
        <w:t xml:space="preserve">и судей с </w:t>
      </w:r>
      <w:r>
        <w:rPr>
          <w:b/>
          <w:bCs/>
        </w:rPr>
        <w:t xml:space="preserve">целью обеспечить, </w:t>
      </w:r>
      <w:r w:rsidRPr="0078649F">
        <w:rPr>
          <w:b/>
          <w:bCs/>
        </w:rPr>
        <w:t>чтобы прин</w:t>
      </w:r>
      <w:r>
        <w:rPr>
          <w:b/>
          <w:bCs/>
        </w:rPr>
        <w:t xml:space="preserve">ятие </w:t>
      </w:r>
      <w:r w:rsidRPr="0078649F">
        <w:rPr>
          <w:b/>
          <w:bCs/>
        </w:rPr>
        <w:t>решени</w:t>
      </w:r>
      <w:r>
        <w:rPr>
          <w:b/>
          <w:bCs/>
        </w:rPr>
        <w:t>й производилось</w:t>
      </w:r>
      <w:r w:rsidRPr="0078649F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78649F">
        <w:rPr>
          <w:b/>
          <w:bCs/>
        </w:rPr>
        <w:t>соответств</w:t>
      </w:r>
      <w:r>
        <w:rPr>
          <w:b/>
          <w:bCs/>
        </w:rPr>
        <w:t xml:space="preserve">ии с надлежащими </w:t>
      </w:r>
      <w:r w:rsidRPr="0078649F">
        <w:rPr>
          <w:b/>
          <w:bCs/>
        </w:rPr>
        <w:t>законам</w:t>
      </w:r>
      <w:r>
        <w:rPr>
          <w:b/>
          <w:bCs/>
        </w:rPr>
        <w:t>и и стандартами</w:t>
      </w:r>
      <w:r w:rsidRPr="0078649F">
        <w:rPr>
          <w:b/>
          <w:bCs/>
        </w:rPr>
        <w:t xml:space="preserve">, </w:t>
      </w:r>
      <w:r>
        <w:rPr>
          <w:b/>
          <w:bCs/>
        </w:rPr>
        <w:t xml:space="preserve">и </w:t>
      </w:r>
      <w:r w:rsidRPr="0078649F">
        <w:rPr>
          <w:b/>
          <w:bCs/>
        </w:rPr>
        <w:t>гарантировать право индивид</w:t>
      </w:r>
      <w:r>
        <w:rPr>
          <w:b/>
          <w:bCs/>
        </w:rPr>
        <w:t xml:space="preserve">ов </w:t>
      </w:r>
      <w:r w:rsidRPr="0078649F">
        <w:rPr>
          <w:b/>
          <w:bCs/>
        </w:rPr>
        <w:t>быть информированными о</w:t>
      </w:r>
      <w:r>
        <w:rPr>
          <w:b/>
          <w:bCs/>
        </w:rPr>
        <w:t xml:space="preserve">б основаниях </w:t>
      </w:r>
      <w:r w:rsidRPr="0078649F">
        <w:rPr>
          <w:b/>
          <w:bCs/>
        </w:rPr>
        <w:t>принятых р</w:t>
      </w:r>
      <w:r w:rsidRPr="0078649F">
        <w:rPr>
          <w:b/>
          <w:bCs/>
        </w:rPr>
        <w:t>е</w:t>
      </w:r>
      <w:r w:rsidRPr="0078649F">
        <w:rPr>
          <w:b/>
          <w:bCs/>
        </w:rPr>
        <w:t>шений</w:t>
      </w:r>
      <w:r>
        <w:rPr>
          <w:b/>
          <w:bCs/>
        </w:rPr>
        <w:t xml:space="preserve"> и о праве на обжалование</w:t>
      </w:r>
      <w:r w:rsidRPr="0078649F">
        <w:rPr>
          <w:b/>
          <w:bCs/>
        </w:rPr>
        <w:t>;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ab/>
      </w:r>
      <w:r>
        <w:rPr>
          <w:b/>
          <w:lang w:val="en-US"/>
        </w:rPr>
        <w:t>b</w:t>
      </w:r>
      <w:r w:rsidRPr="00E9134F">
        <w:rPr>
          <w:b/>
        </w:rPr>
        <w:t>)</w:t>
      </w:r>
      <w:r w:rsidRPr="00E9134F">
        <w:rPr>
          <w:b/>
        </w:rPr>
        <w:tab/>
        <w:t xml:space="preserve">ускорить процесс натурализации </w:t>
      </w:r>
      <w:r>
        <w:rPr>
          <w:b/>
        </w:rPr>
        <w:t>применительно к тем</w:t>
      </w:r>
      <w:r w:rsidRPr="00E9134F">
        <w:rPr>
          <w:b/>
        </w:rPr>
        <w:t xml:space="preserve">, </w:t>
      </w:r>
      <w:r>
        <w:rPr>
          <w:b/>
        </w:rPr>
        <w:t>кто о</w:t>
      </w:r>
      <w:r>
        <w:rPr>
          <w:b/>
        </w:rPr>
        <w:t>т</w:t>
      </w:r>
      <w:r>
        <w:rPr>
          <w:b/>
        </w:rPr>
        <w:t xml:space="preserve">вечает </w:t>
      </w:r>
      <w:r w:rsidRPr="00E9134F">
        <w:rPr>
          <w:b/>
        </w:rPr>
        <w:t>юридическим требованиям;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ab/>
      </w:r>
      <w:r w:rsidRPr="00E9134F">
        <w:rPr>
          <w:b/>
          <w:lang w:val="en-US"/>
        </w:rPr>
        <w:t>d</w:t>
      </w:r>
      <w:r w:rsidRPr="00E9134F">
        <w:rPr>
          <w:b/>
        </w:rPr>
        <w:t>)</w:t>
      </w:r>
      <w:r w:rsidRPr="00E9134F">
        <w:rPr>
          <w:b/>
        </w:rPr>
        <w:tab/>
        <w:t>обеспечить регистрацию рождени</w:t>
      </w:r>
      <w:r>
        <w:rPr>
          <w:b/>
        </w:rPr>
        <w:t>й</w:t>
      </w:r>
      <w:r w:rsidRPr="00E9134F">
        <w:rPr>
          <w:b/>
        </w:rPr>
        <w:t xml:space="preserve"> детей женщин без гражда</w:t>
      </w:r>
      <w:r w:rsidRPr="00E9134F">
        <w:rPr>
          <w:b/>
        </w:rPr>
        <w:t>н</w:t>
      </w:r>
      <w:r w:rsidRPr="00E9134F">
        <w:rPr>
          <w:b/>
        </w:rPr>
        <w:t xml:space="preserve">ства, включая тех из них, </w:t>
      </w:r>
      <w:r>
        <w:rPr>
          <w:b/>
        </w:rPr>
        <w:t xml:space="preserve">кто </w:t>
      </w:r>
      <w:r w:rsidRPr="00E9134F">
        <w:rPr>
          <w:b/>
        </w:rPr>
        <w:t xml:space="preserve">не зарегистрирован в Центральном органе, </w:t>
      </w:r>
      <w:r>
        <w:rPr>
          <w:b/>
        </w:rPr>
        <w:t>в</w:t>
      </w:r>
      <w:r w:rsidRPr="00E9134F">
        <w:rPr>
          <w:b/>
        </w:rPr>
        <w:t>не</w:t>
      </w:r>
      <w:r>
        <w:rPr>
          <w:b/>
        </w:rPr>
        <w:t xml:space="preserve"> </w:t>
      </w:r>
      <w:r w:rsidRPr="00E9134F">
        <w:rPr>
          <w:b/>
        </w:rPr>
        <w:t>зависимо</w:t>
      </w:r>
      <w:r>
        <w:rPr>
          <w:b/>
        </w:rPr>
        <w:t>сти</w:t>
      </w:r>
      <w:r w:rsidRPr="00E9134F">
        <w:rPr>
          <w:b/>
        </w:rPr>
        <w:t xml:space="preserve"> от гражданства отца; </w:t>
      </w:r>
    </w:p>
    <w:p w:rsidR="00AF193B" w:rsidRPr="0078649F" w:rsidRDefault="00AF193B" w:rsidP="00AF193B">
      <w:pPr>
        <w:pStyle w:val="SingleTxtGR"/>
        <w:rPr>
          <w:b/>
        </w:rPr>
      </w:pPr>
      <w:r w:rsidRPr="0078649F">
        <w:rPr>
          <w:b/>
          <w:bCs/>
        </w:rPr>
        <w:tab/>
      </w:r>
      <w:r w:rsidRPr="0078649F">
        <w:rPr>
          <w:b/>
          <w:bCs/>
          <w:lang w:val="en-US"/>
        </w:rPr>
        <w:t>b</w:t>
      </w:r>
      <w:r w:rsidRPr="0078649F">
        <w:rPr>
          <w:b/>
          <w:bCs/>
        </w:rPr>
        <w:t>)</w:t>
      </w:r>
      <w:r w:rsidRPr="0078649F">
        <w:rPr>
          <w:b/>
          <w:bCs/>
        </w:rPr>
        <w:tab/>
        <w:t>ускорить принятие Национальным собранием одобренн</w:t>
      </w:r>
      <w:r>
        <w:rPr>
          <w:b/>
          <w:bCs/>
        </w:rPr>
        <w:t>ого</w:t>
      </w:r>
      <w:r w:rsidRPr="0078649F">
        <w:rPr>
          <w:b/>
          <w:bCs/>
        </w:rPr>
        <w:t xml:space="preserve"> Централь</w:t>
      </w:r>
      <w:r>
        <w:rPr>
          <w:b/>
          <w:bCs/>
        </w:rPr>
        <w:t>ным</w:t>
      </w:r>
      <w:r w:rsidRPr="0078649F">
        <w:rPr>
          <w:b/>
          <w:bCs/>
        </w:rPr>
        <w:t xml:space="preserve"> органом решения</w:t>
      </w:r>
      <w:r>
        <w:rPr>
          <w:b/>
          <w:bCs/>
        </w:rPr>
        <w:t xml:space="preserve"> о </w:t>
      </w:r>
      <w:r w:rsidRPr="0078649F">
        <w:rPr>
          <w:b/>
          <w:bCs/>
        </w:rPr>
        <w:t>предоставл</w:t>
      </w:r>
      <w:r>
        <w:rPr>
          <w:b/>
          <w:bCs/>
        </w:rPr>
        <w:t xml:space="preserve">ении </w:t>
      </w:r>
      <w:r w:rsidRPr="0078649F">
        <w:rPr>
          <w:b/>
          <w:bCs/>
        </w:rPr>
        <w:t>"бидоун</w:t>
      </w:r>
      <w:r>
        <w:rPr>
          <w:b/>
          <w:bCs/>
        </w:rPr>
        <w:t>ам</w:t>
      </w:r>
      <w:r w:rsidRPr="0078649F">
        <w:rPr>
          <w:b/>
          <w:bCs/>
        </w:rPr>
        <w:t>"</w:t>
      </w:r>
      <w:r>
        <w:rPr>
          <w:b/>
          <w:bCs/>
        </w:rPr>
        <w:t xml:space="preserve"> доступа</w:t>
      </w:r>
      <w:r w:rsidRPr="0078649F">
        <w:rPr>
          <w:b/>
          <w:bCs/>
        </w:rPr>
        <w:t xml:space="preserve"> </w:t>
      </w:r>
      <w:r>
        <w:rPr>
          <w:b/>
          <w:bCs/>
        </w:rPr>
        <w:t xml:space="preserve">к </w:t>
      </w:r>
      <w:r w:rsidRPr="0078649F">
        <w:rPr>
          <w:b/>
          <w:bCs/>
        </w:rPr>
        <w:t>социально-экономически</w:t>
      </w:r>
      <w:r>
        <w:rPr>
          <w:b/>
          <w:bCs/>
        </w:rPr>
        <w:t>м</w:t>
      </w:r>
      <w:r w:rsidRPr="0078649F">
        <w:rPr>
          <w:b/>
          <w:bCs/>
        </w:rPr>
        <w:t xml:space="preserve"> прав</w:t>
      </w:r>
      <w:r>
        <w:rPr>
          <w:b/>
          <w:bCs/>
        </w:rPr>
        <w:t>ам</w:t>
      </w:r>
      <w:r w:rsidRPr="0078649F">
        <w:rPr>
          <w:b/>
          <w:bCs/>
        </w:rPr>
        <w:t xml:space="preserve"> и устран</w:t>
      </w:r>
      <w:r>
        <w:rPr>
          <w:b/>
          <w:bCs/>
        </w:rPr>
        <w:t xml:space="preserve">ить </w:t>
      </w:r>
      <w:r w:rsidRPr="0078649F">
        <w:rPr>
          <w:b/>
          <w:bCs/>
        </w:rPr>
        <w:t>административны</w:t>
      </w:r>
      <w:r>
        <w:rPr>
          <w:b/>
          <w:bCs/>
        </w:rPr>
        <w:t>е</w:t>
      </w:r>
      <w:r w:rsidRPr="0078649F">
        <w:rPr>
          <w:b/>
          <w:bCs/>
        </w:rPr>
        <w:t xml:space="preserve"> препя</w:t>
      </w:r>
      <w:r w:rsidRPr="0078649F">
        <w:rPr>
          <w:b/>
          <w:bCs/>
        </w:rPr>
        <w:t>т</w:t>
      </w:r>
      <w:r w:rsidRPr="0078649F">
        <w:rPr>
          <w:b/>
          <w:bCs/>
        </w:rPr>
        <w:t>стви</w:t>
      </w:r>
      <w:r>
        <w:rPr>
          <w:b/>
          <w:bCs/>
        </w:rPr>
        <w:t xml:space="preserve">я к </w:t>
      </w:r>
      <w:r w:rsidRPr="0078649F">
        <w:rPr>
          <w:b/>
          <w:bCs/>
        </w:rPr>
        <w:t>их эффективном</w:t>
      </w:r>
      <w:r>
        <w:rPr>
          <w:b/>
          <w:bCs/>
        </w:rPr>
        <w:t>у</w:t>
      </w:r>
      <w:r w:rsidRPr="0078649F">
        <w:rPr>
          <w:b/>
          <w:bCs/>
        </w:rPr>
        <w:t xml:space="preserve"> доступ</w:t>
      </w:r>
      <w:r>
        <w:rPr>
          <w:b/>
          <w:bCs/>
        </w:rPr>
        <w:t>у</w:t>
      </w:r>
      <w:r w:rsidRPr="0078649F">
        <w:rPr>
          <w:b/>
          <w:bCs/>
        </w:rPr>
        <w:t xml:space="preserve"> к у</w:t>
      </w:r>
      <w:r w:rsidRPr="0078649F">
        <w:rPr>
          <w:b/>
          <w:bCs/>
        </w:rPr>
        <w:t>с</w:t>
      </w:r>
      <w:r w:rsidRPr="0078649F">
        <w:rPr>
          <w:b/>
          <w:bCs/>
        </w:rPr>
        <w:t>лугам</w:t>
      </w:r>
      <w:r>
        <w:rPr>
          <w:b/>
          <w:bCs/>
        </w:rPr>
        <w:t>;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ab/>
        <w:t>е)</w:t>
      </w:r>
      <w:r w:rsidRPr="00E9134F">
        <w:rPr>
          <w:b/>
        </w:rPr>
        <w:tab/>
        <w:t xml:space="preserve">присоединиться к Конвенции </w:t>
      </w:r>
      <w:r>
        <w:rPr>
          <w:b/>
        </w:rPr>
        <w:t>1954 года о статусе апатридов и к </w:t>
      </w:r>
      <w:r w:rsidRPr="00E9134F">
        <w:rPr>
          <w:b/>
        </w:rPr>
        <w:t>Конвенции 1961 года о сокращени</w:t>
      </w:r>
      <w:r>
        <w:rPr>
          <w:b/>
        </w:rPr>
        <w:t>и</w:t>
      </w:r>
      <w:r w:rsidRPr="00E9134F">
        <w:rPr>
          <w:b/>
        </w:rPr>
        <w:t xml:space="preserve"> безгражданства.</w:t>
      </w:r>
    </w:p>
    <w:p w:rsidR="00AF193B" w:rsidRDefault="00AF193B" w:rsidP="00AF193B">
      <w:pPr>
        <w:pStyle w:val="SingleTxtGR"/>
      </w:pPr>
      <w:r>
        <w:t>10.</w:t>
      </w:r>
      <w:r>
        <w:tab/>
        <w:t>Комитет испытывает озабоченность в связи с тем, что, несмотря н</w:t>
      </w:r>
      <w:r w:rsidR="00897826">
        <w:t>а</w:t>
      </w:r>
      <w:r>
        <w:t xml:space="preserve"> рек</w:t>
      </w:r>
      <w:r>
        <w:t>о</w:t>
      </w:r>
      <w:r>
        <w:t>мендации, вынесенные Комитетом и другими договорными органами, по ра</w:t>
      </w:r>
      <w:r>
        <w:t>з</w:t>
      </w:r>
      <w:r>
        <w:t>личным законам, действующим в государстве-участнике, таким как законы о гражданстве, браке, наследовании, полигамии, родительской власти  и правах страхования, все еще существует дискриминация женщин, которая мешает им в равной мере пользоваться экономическими, социальными и культурными пр</w:t>
      </w:r>
      <w:r>
        <w:t>а</w:t>
      </w:r>
      <w:r>
        <w:t>вами. Комитет также с озабоченностью отмечает, что опущение признака "п</w:t>
      </w:r>
      <w:r>
        <w:t>о</w:t>
      </w:r>
      <w:r>
        <w:t>ла" в числе признаков недискриминации в положениях статьи 29 Конституции государства-участника лишает женщин кардинальной правовой защиты от ге</w:t>
      </w:r>
      <w:r>
        <w:t>н</w:t>
      </w:r>
      <w:r>
        <w:t>дерной ди</w:t>
      </w:r>
      <w:r>
        <w:t>с</w:t>
      </w:r>
      <w:r>
        <w:t xml:space="preserve">криминации (статья 3). 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 xml:space="preserve">Комитет призывает государство-участник закрепить в </w:t>
      </w:r>
      <w:r>
        <w:rPr>
          <w:b/>
        </w:rPr>
        <w:t xml:space="preserve">своей </w:t>
      </w:r>
      <w:r w:rsidRPr="00E9134F">
        <w:rPr>
          <w:b/>
        </w:rPr>
        <w:t>Констит</w:t>
      </w:r>
      <w:r w:rsidRPr="00E9134F">
        <w:rPr>
          <w:b/>
        </w:rPr>
        <w:t>у</w:t>
      </w:r>
      <w:r w:rsidRPr="00E9134F">
        <w:rPr>
          <w:b/>
        </w:rPr>
        <w:t>ции рав</w:t>
      </w:r>
      <w:r>
        <w:rPr>
          <w:b/>
        </w:rPr>
        <w:t xml:space="preserve">ноправие </w:t>
      </w:r>
      <w:r w:rsidRPr="00E9134F">
        <w:rPr>
          <w:b/>
        </w:rPr>
        <w:t xml:space="preserve">мужчин и женщин. </w:t>
      </w:r>
      <w:r>
        <w:rPr>
          <w:b/>
        </w:rPr>
        <w:t xml:space="preserve">Что касается </w:t>
      </w:r>
      <w:r w:rsidRPr="00E9134F">
        <w:rPr>
          <w:b/>
        </w:rPr>
        <w:t>"проект</w:t>
      </w:r>
      <w:r>
        <w:rPr>
          <w:b/>
        </w:rPr>
        <w:t>а</w:t>
      </w:r>
      <w:r w:rsidRPr="00E9134F">
        <w:rPr>
          <w:b/>
        </w:rPr>
        <w:t xml:space="preserve"> по созданию бл</w:t>
      </w:r>
      <w:r w:rsidRPr="00E9134F">
        <w:rPr>
          <w:b/>
        </w:rPr>
        <w:t>а</w:t>
      </w:r>
      <w:r w:rsidRPr="00E9134F">
        <w:rPr>
          <w:b/>
        </w:rPr>
        <w:t xml:space="preserve">гоприятной </w:t>
      </w:r>
      <w:r>
        <w:rPr>
          <w:b/>
        </w:rPr>
        <w:t xml:space="preserve">законодательной среды </w:t>
      </w:r>
      <w:r w:rsidRPr="00E9134F">
        <w:rPr>
          <w:b/>
        </w:rPr>
        <w:t>для расширения социальных прав и</w:t>
      </w:r>
      <w:r>
        <w:rPr>
          <w:b/>
        </w:rPr>
        <w:t xml:space="preserve"> возможностей кувейтских женщин"</w:t>
      </w:r>
      <w:r w:rsidRPr="00E9134F">
        <w:rPr>
          <w:b/>
        </w:rPr>
        <w:t>, который осуществляется Министе</w:t>
      </w:r>
      <w:r w:rsidRPr="00E9134F">
        <w:rPr>
          <w:b/>
        </w:rPr>
        <w:t>р</w:t>
      </w:r>
      <w:r w:rsidRPr="00E9134F">
        <w:rPr>
          <w:b/>
        </w:rPr>
        <w:t xml:space="preserve">ством юстиции и Министерством социальных вопросов и труда, </w:t>
      </w:r>
      <w:r>
        <w:rPr>
          <w:b/>
        </w:rPr>
        <w:t xml:space="preserve">то </w:t>
      </w:r>
      <w:r w:rsidRPr="00E9134F">
        <w:rPr>
          <w:b/>
        </w:rPr>
        <w:t>Ком</w:t>
      </w:r>
      <w:r w:rsidRPr="00E9134F">
        <w:rPr>
          <w:b/>
        </w:rPr>
        <w:t>и</w:t>
      </w:r>
      <w:r w:rsidRPr="00E9134F">
        <w:rPr>
          <w:b/>
        </w:rPr>
        <w:t>тет призывает гос</w:t>
      </w:r>
      <w:r w:rsidRPr="00E9134F">
        <w:rPr>
          <w:b/>
        </w:rPr>
        <w:t>у</w:t>
      </w:r>
      <w:r w:rsidRPr="00E9134F">
        <w:rPr>
          <w:b/>
        </w:rPr>
        <w:t>дарство-участник: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ab/>
        <w:t>а)</w:t>
      </w:r>
      <w:r w:rsidRPr="00E9134F">
        <w:rPr>
          <w:b/>
        </w:rPr>
        <w:tab/>
      </w:r>
      <w:r>
        <w:rPr>
          <w:b/>
        </w:rPr>
        <w:t xml:space="preserve">отвести </w:t>
      </w:r>
      <w:r w:rsidRPr="00E9134F">
        <w:rPr>
          <w:b/>
        </w:rPr>
        <w:t xml:space="preserve">приоритет </w:t>
      </w:r>
      <w:r>
        <w:rPr>
          <w:b/>
        </w:rPr>
        <w:t xml:space="preserve">упразднению </w:t>
      </w:r>
      <w:r w:rsidRPr="00E9134F">
        <w:rPr>
          <w:b/>
        </w:rPr>
        <w:t>всех дискриминационных з</w:t>
      </w:r>
      <w:r w:rsidRPr="00E9134F">
        <w:rPr>
          <w:b/>
        </w:rPr>
        <w:t>а</w:t>
      </w:r>
      <w:r w:rsidRPr="00E9134F">
        <w:rPr>
          <w:b/>
        </w:rPr>
        <w:t xml:space="preserve">конов, </w:t>
      </w:r>
      <w:r>
        <w:rPr>
          <w:b/>
        </w:rPr>
        <w:t>и в том числе законов</w:t>
      </w:r>
      <w:r w:rsidRPr="00E9134F">
        <w:rPr>
          <w:b/>
        </w:rPr>
        <w:t xml:space="preserve">, которые исходят </w:t>
      </w:r>
      <w:r>
        <w:rPr>
          <w:b/>
        </w:rPr>
        <w:t>из зависимости</w:t>
      </w:r>
      <w:r w:rsidRPr="00E9134F">
        <w:rPr>
          <w:b/>
        </w:rPr>
        <w:t xml:space="preserve"> женщин от мужчин;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ab/>
      </w:r>
      <w:r w:rsidRPr="00E9134F">
        <w:rPr>
          <w:b/>
          <w:lang w:val="en-US"/>
        </w:rPr>
        <w:t>b</w:t>
      </w:r>
      <w:r w:rsidRPr="00E9134F">
        <w:rPr>
          <w:b/>
        </w:rPr>
        <w:t>)</w:t>
      </w:r>
      <w:r w:rsidRPr="00E9134F">
        <w:rPr>
          <w:b/>
        </w:rPr>
        <w:tab/>
      </w:r>
      <w:r>
        <w:rPr>
          <w:b/>
        </w:rPr>
        <w:t xml:space="preserve">предпринять гендерную </w:t>
      </w:r>
      <w:r w:rsidRPr="00E9134F">
        <w:rPr>
          <w:b/>
        </w:rPr>
        <w:t xml:space="preserve">оценку воздействия </w:t>
      </w:r>
      <w:r>
        <w:rPr>
          <w:b/>
        </w:rPr>
        <w:t xml:space="preserve">всего </w:t>
      </w:r>
      <w:r w:rsidRPr="00E9134F">
        <w:rPr>
          <w:b/>
        </w:rPr>
        <w:t>законод</w:t>
      </w:r>
      <w:r w:rsidRPr="00E9134F">
        <w:rPr>
          <w:b/>
        </w:rPr>
        <w:t>а</w:t>
      </w:r>
      <w:r w:rsidRPr="00E9134F">
        <w:rPr>
          <w:b/>
        </w:rPr>
        <w:t xml:space="preserve">тельства, </w:t>
      </w:r>
      <w:r>
        <w:rPr>
          <w:b/>
        </w:rPr>
        <w:t xml:space="preserve">включая гендерно </w:t>
      </w:r>
      <w:r w:rsidRPr="00E9134F">
        <w:rPr>
          <w:b/>
        </w:rPr>
        <w:t xml:space="preserve">нейтральные </w:t>
      </w:r>
      <w:r>
        <w:rPr>
          <w:b/>
        </w:rPr>
        <w:t>законы</w:t>
      </w:r>
      <w:r w:rsidRPr="00E9134F">
        <w:rPr>
          <w:b/>
        </w:rPr>
        <w:t>, котор</w:t>
      </w:r>
      <w:r>
        <w:rPr>
          <w:b/>
        </w:rPr>
        <w:t>о</w:t>
      </w:r>
      <w:r w:rsidRPr="00E9134F">
        <w:rPr>
          <w:b/>
        </w:rPr>
        <w:t xml:space="preserve">е </w:t>
      </w:r>
      <w:r>
        <w:rPr>
          <w:b/>
        </w:rPr>
        <w:t>могло бы ок</w:t>
      </w:r>
      <w:r>
        <w:rPr>
          <w:b/>
        </w:rPr>
        <w:t>а</w:t>
      </w:r>
      <w:r>
        <w:rPr>
          <w:b/>
        </w:rPr>
        <w:t xml:space="preserve">зывать </w:t>
      </w:r>
      <w:r w:rsidRPr="00E9134F">
        <w:rPr>
          <w:b/>
        </w:rPr>
        <w:t xml:space="preserve">косвенное воздействие на равное </w:t>
      </w:r>
      <w:r>
        <w:rPr>
          <w:b/>
        </w:rPr>
        <w:t xml:space="preserve">пользование </w:t>
      </w:r>
      <w:r w:rsidRPr="00E9134F">
        <w:rPr>
          <w:b/>
        </w:rPr>
        <w:t>мужчинами и же</w:t>
      </w:r>
      <w:r w:rsidRPr="00E9134F">
        <w:rPr>
          <w:b/>
        </w:rPr>
        <w:t>н</w:t>
      </w:r>
      <w:r w:rsidRPr="00E9134F">
        <w:rPr>
          <w:b/>
        </w:rPr>
        <w:t>щинами экономически</w:t>
      </w:r>
      <w:r>
        <w:rPr>
          <w:b/>
        </w:rPr>
        <w:t>ми</w:t>
      </w:r>
      <w:r w:rsidRPr="00E9134F">
        <w:rPr>
          <w:b/>
        </w:rPr>
        <w:t>, с</w:t>
      </w:r>
      <w:r w:rsidRPr="00E9134F">
        <w:rPr>
          <w:b/>
        </w:rPr>
        <w:t>о</w:t>
      </w:r>
      <w:r w:rsidRPr="00E9134F">
        <w:rPr>
          <w:b/>
        </w:rPr>
        <w:t>циальны</w:t>
      </w:r>
      <w:r>
        <w:rPr>
          <w:b/>
        </w:rPr>
        <w:t>ми</w:t>
      </w:r>
      <w:r w:rsidRPr="00E9134F">
        <w:rPr>
          <w:b/>
        </w:rPr>
        <w:t xml:space="preserve"> и культурны</w:t>
      </w:r>
      <w:r>
        <w:rPr>
          <w:b/>
        </w:rPr>
        <w:t>ми</w:t>
      </w:r>
      <w:r w:rsidRPr="00E9134F">
        <w:rPr>
          <w:b/>
        </w:rPr>
        <w:t xml:space="preserve"> прав</w:t>
      </w:r>
      <w:r>
        <w:rPr>
          <w:b/>
        </w:rPr>
        <w:t>ами</w:t>
      </w:r>
      <w:r w:rsidRPr="00E9134F">
        <w:rPr>
          <w:b/>
        </w:rPr>
        <w:t>;</w:t>
      </w:r>
    </w:p>
    <w:p w:rsidR="00AF193B" w:rsidRPr="00E9134F" w:rsidRDefault="00AF193B" w:rsidP="00AF193B">
      <w:pPr>
        <w:pStyle w:val="SingleTxtGR"/>
        <w:rPr>
          <w:b/>
        </w:rPr>
      </w:pPr>
      <w:r w:rsidRPr="00E9134F">
        <w:rPr>
          <w:b/>
        </w:rPr>
        <w:tab/>
        <w:t>с)</w:t>
      </w:r>
      <w:r w:rsidRPr="00E9134F">
        <w:rPr>
          <w:b/>
        </w:rPr>
        <w:tab/>
      </w:r>
      <w:r>
        <w:rPr>
          <w:b/>
        </w:rPr>
        <w:t xml:space="preserve">в целях </w:t>
      </w:r>
      <w:r w:rsidRPr="00E9134F">
        <w:rPr>
          <w:b/>
        </w:rPr>
        <w:t xml:space="preserve">любых законодательных изменений </w:t>
      </w:r>
      <w:r>
        <w:rPr>
          <w:b/>
        </w:rPr>
        <w:t>опираться</w:t>
      </w:r>
      <w:r w:rsidRPr="00E9134F">
        <w:rPr>
          <w:b/>
        </w:rPr>
        <w:t xml:space="preserve"> пр</w:t>
      </w:r>
      <w:r w:rsidRPr="00E9134F">
        <w:rPr>
          <w:b/>
        </w:rPr>
        <w:t>е</w:t>
      </w:r>
      <w:r>
        <w:rPr>
          <w:b/>
        </w:rPr>
        <w:t>имущественно на</w:t>
      </w:r>
      <w:r w:rsidRPr="00E9134F">
        <w:rPr>
          <w:b/>
        </w:rPr>
        <w:t xml:space="preserve"> международно</w:t>
      </w:r>
      <w:r>
        <w:rPr>
          <w:b/>
        </w:rPr>
        <w:t>е</w:t>
      </w:r>
      <w:r w:rsidRPr="00E9134F">
        <w:rPr>
          <w:b/>
        </w:rPr>
        <w:t xml:space="preserve"> прав</w:t>
      </w:r>
      <w:r>
        <w:rPr>
          <w:b/>
        </w:rPr>
        <w:t>о</w:t>
      </w:r>
      <w:r w:rsidRPr="00E9134F">
        <w:rPr>
          <w:b/>
        </w:rPr>
        <w:t xml:space="preserve"> </w:t>
      </w:r>
      <w:r>
        <w:rPr>
          <w:b/>
        </w:rPr>
        <w:t xml:space="preserve">в </w:t>
      </w:r>
      <w:r w:rsidRPr="00E9134F">
        <w:rPr>
          <w:b/>
        </w:rPr>
        <w:t>о</w:t>
      </w:r>
      <w:r>
        <w:rPr>
          <w:b/>
        </w:rPr>
        <w:t>тношении</w:t>
      </w:r>
      <w:r w:rsidRPr="00E9134F">
        <w:rPr>
          <w:b/>
        </w:rPr>
        <w:t xml:space="preserve"> равенств</w:t>
      </w:r>
      <w:r>
        <w:rPr>
          <w:b/>
        </w:rPr>
        <w:t>а</w:t>
      </w:r>
      <w:r w:rsidRPr="00E9134F">
        <w:rPr>
          <w:b/>
        </w:rPr>
        <w:t xml:space="preserve"> ме</w:t>
      </w:r>
      <w:r w:rsidRPr="00E9134F">
        <w:rPr>
          <w:b/>
        </w:rPr>
        <w:t>ж</w:t>
      </w:r>
      <w:r w:rsidRPr="00E9134F">
        <w:rPr>
          <w:b/>
        </w:rPr>
        <w:t>ду мужчинами и женщинами</w:t>
      </w:r>
      <w:r>
        <w:rPr>
          <w:b/>
        </w:rPr>
        <w:t>, а также на опыт других государств с аналоги</w:t>
      </w:r>
      <w:r>
        <w:rPr>
          <w:b/>
        </w:rPr>
        <w:t>ч</w:t>
      </w:r>
      <w:r>
        <w:rPr>
          <w:b/>
        </w:rPr>
        <w:t>ными правовыми и культурными традициями</w:t>
      </w:r>
      <w:r w:rsidRPr="00E9134F">
        <w:rPr>
          <w:b/>
        </w:rPr>
        <w:t>;</w:t>
      </w:r>
      <w:r>
        <w:rPr>
          <w:b/>
        </w:rPr>
        <w:t xml:space="preserve"> и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ab/>
      </w:r>
      <w:r w:rsidRPr="00530458">
        <w:rPr>
          <w:b/>
          <w:lang w:val="en-US"/>
        </w:rPr>
        <w:t>d</w:t>
      </w:r>
      <w:r w:rsidRPr="00530458">
        <w:rPr>
          <w:b/>
        </w:rPr>
        <w:t>)</w:t>
      </w:r>
      <w:r w:rsidRPr="00530458">
        <w:rPr>
          <w:b/>
        </w:rPr>
        <w:tab/>
        <w:t>устрани</w:t>
      </w:r>
      <w:r>
        <w:rPr>
          <w:b/>
        </w:rPr>
        <w:t xml:space="preserve">ть </w:t>
      </w:r>
      <w:r w:rsidRPr="00530458">
        <w:rPr>
          <w:b/>
        </w:rPr>
        <w:t>гендерно</w:t>
      </w:r>
      <w:r>
        <w:rPr>
          <w:b/>
        </w:rPr>
        <w:t>е</w:t>
      </w:r>
      <w:r w:rsidRPr="00530458">
        <w:rPr>
          <w:b/>
        </w:rPr>
        <w:t xml:space="preserve"> неравенств</w:t>
      </w:r>
      <w:r>
        <w:rPr>
          <w:b/>
        </w:rPr>
        <w:t>о</w:t>
      </w:r>
      <w:r w:rsidRPr="00530458">
        <w:rPr>
          <w:b/>
        </w:rPr>
        <w:t xml:space="preserve"> в применении закон</w:t>
      </w:r>
      <w:r>
        <w:rPr>
          <w:b/>
        </w:rPr>
        <w:t>а</w:t>
      </w:r>
      <w:r w:rsidRPr="00530458">
        <w:rPr>
          <w:b/>
        </w:rPr>
        <w:t xml:space="preserve">, </w:t>
      </w:r>
      <w:r>
        <w:rPr>
          <w:b/>
        </w:rPr>
        <w:t xml:space="preserve">и </w:t>
      </w:r>
      <w:r w:rsidRPr="00530458">
        <w:rPr>
          <w:b/>
        </w:rPr>
        <w:t xml:space="preserve">в том числе </w:t>
      </w:r>
      <w:r>
        <w:rPr>
          <w:b/>
        </w:rPr>
        <w:t xml:space="preserve">обеспечить наличие женщин-судей в составе </w:t>
      </w:r>
      <w:r w:rsidRPr="00530458">
        <w:rPr>
          <w:b/>
        </w:rPr>
        <w:t>вновь создаваемых с</w:t>
      </w:r>
      <w:r w:rsidRPr="00530458">
        <w:rPr>
          <w:b/>
        </w:rPr>
        <w:t>у</w:t>
      </w:r>
      <w:r w:rsidRPr="00530458">
        <w:rPr>
          <w:b/>
        </w:rPr>
        <w:t xml:space="preserve">дов по семейным </w:t>
      </w:r>
      <w:r>
        <w:rPr>
          <w:b/>
        </w:rPr>
        <w:t>делам.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>В это</w:t>
      </w:r>
      <w:r>
        <w:rPr>
          <w:b/>
        </w:rPr>
        <w:t>м</w:t>
      </w:r>
      <w:r w:rsidRPr="00530458">
        <w:rPr>
          <w:b/>
        </w:rPr>
        <w:t xml:space="preserve"> </w:t>
      </w:r>
      <w:r>
        <w:rPr>
          <w:b/>
        </w:rPr>
        <w:t xml:space="preserve">отношении </w:t>
      </w:r>
      <w:r w:rsidRPr="00530458">
        <w:rPr>
          <w:b/>
        </w:rPr>
        <w:t xml:space="preserve">Комитет </w:t>
      </w:r>
      <w:r>
        <w:rPr>
          <w:b/>
        </w:rPr>
        <w:t xml:space="preserve">привлекает </w:t>
      </w:r>
      <w:r w:rsidRPr="00530458">
        <w:rPr>
          <w:b/>
        </w:rPr>
        <w:t xml:space="preserve">внимание государства-участника </w:t>
      </w:r>
      <w:r>
        <w:rPr>
          <w:b/>
        </w:rPr>
        <w:t xml:space="preserve">к </w:t>
      </w:r>
      <w:r w:rsidRPr="00530458">
        <w:rPr>
          <w:b/>
        </w:rPr>
        <w:t>свое</w:t>
      </w:r>
      <w:r>
        <w:rPr>
          <w:b/>
        </w:rPr>
        <w:t>му</w:t>
      </w:r>
      <w:r w:rsidRPr="00530458">
        <w:rPr>
          <w:b/>
        </w:rPr>
        <w:t xml:space="preserve"> замечани</w:t>
      </w:r>
      <w:r>
        <w:rPr>
          <w:b/>
        </w:rPr>
        <w:t>ю</w:t>
      </w:r>
      <w:r w:rsidRPr="00530458">
        <w:rPr>
          <w:b/>
        </w:rPr>
        <w:t xml:space="preserve"> </w:t>
      </w:r>
      <w:r>
        <w:rPr>
          <w:b/>
        </w:rPr>
        <w:t>общего порядка № 16 (</w:t>
      </w:r>
      <w:r w:rsidRPr="00530458">
        <w:rPr>
          <w:b/>
        </w:rPr>
        <w:t xml:space="preserve">2005 </w:t>
      </w:r>
      <w:r>
        <w:rPr>
          <w:b/>
        </w:rPr>
        <w:t xml:space="preserve">года) </w:t>
      </w:r>
      <w:r w:rsidRPr="00530458">
        <w:rPr>
          <w:b/>
        </w:rPr>
        <w:t>о равном для мужчин и женщин праве пользования всеми экономическими, социальными и кул</w:t>
      </w:r>
      <w:r w:rsidRPr="00530458">
        <w:rPr>
          <w:b/>
        </w:rPr>
        <w:t>ь</w:t>
      </w:r>
      <w:r w:rsidRPr="00530458">
        <w:rPr>
          <w:b/>
        </w:rPr>
        <w:t>турными правами.</w:t>
      </w:r>
    </w:p>
    <w:p w:rsidR="00AF193B" w:rsidRDefault="00AF193B" w:rsidP="00AF193B">
      <w:pPr>
        <w:pStyle w:val="SingleTxtGR"/>
      </w:pPr>
      <w:r>
        <w:t>11.</w:t>
      </w:r>
      <w:r>
        <w:tab/>
        <w:t>Комитет с озабоченностью отмечает, что на женщин приходится менее 50% занятости в государстве-участнике и гендерный разрыв в о</w:t>
      </w:r>
      <w:r>
        <w:t>п</w:t>
      </w:r>
      <w:r>
        <w:t>лате труда превышает 30%. Кроме того, Комитет испытывает озабоченность в связи с о</w:t>
      </w:r>
      <w:r>
        <w:t>т</w:t>
      </w:r>
      <w:r>
        <w:t>сутствием конкретных директив по расширению доступа женщин к трудоус</w:t>
      </w:r>
      <w:r>
        <w:t>т</w:t>
      </w:r>
      <w:r>
        <w:t>ройству. Комитет далее испытывает озабоченность в связи с отсутствием д</w:t>
      </w:r>
      <w:r>
        <w:t>и</w:t>
      </w:r>
      <w:r>
        <w:t>ректив, направленных на преодоление горизонтальной и вертикальной генде</w:t>
      </w:r>
      <w:r>
        <w:t>р</w:t>
      </w:r>
      <w:r>
        <w:t xml:space="preserve">ной сегрегации на рынке труда (статьи 3 и 6). 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 xml:space="preserve">Комитет призывает государство-участник </w:t>
      </w:r>
      <w:r>
        <w:rPr>
          <w:b/>
        </w:rPr>
        <w:t>обеспечить</w:t>
      </w:r>
      <w:r w:rsidRPr="00530458">
        <w:rPr>
          <w:b/>
        </w:rPr>
        <w:t xml:space="preserve">, чтобы </w:t>
      </w:r>
      <w:r>
        <w:rPr>
          <w:b/>
        </w:rPr>
        <w:t>всеобъемл</w:t>
      </w:r>
      <w:r>
        <w:rPr>
          <w:b/>
        </w:rPr>
        <w:t>ю</w:t>
      </w:r>
      <w:r>
        <w:rPr>
          <w:b/>
        </w:rPr>
        <w:t xml:space="preserve">щая </w:t>
      </w:r>
      <w:r w:rsidRPr="00530458">
        <w:rPr>
          <w:b/>
        </w:rPr>
        <w:t xml:space="preserve">стратегия, </w:t>
      </w:r>
      <w:r>
        <w:rPr>
          <w:b/>
        </w:rPr>
        <w:t xml:space="preserve">подлежащая </w:t>
      </w:r>
      <w:r w:rsidRPr="00530458">
        <w:rPr>
          <w:b/>
        </w:rPr>
        <w:t>принят</w:t>
      </w:r>
      <w:r>
        <w:rPr>
          <w:b/>
        </w:rPr>
        <w:t>ию</w:t>
      </w:r>
      <w:r w:rsidRPr="00530458">
        <w:rPr>
          <w:b/>
        </w:rPr>
        <w:t xml:space="preserve"> </w:t>
      </w:r>
      <w:r>
        <w:rPr>
          <w:b/>
        </w:rPr>
        <w:t xml:space="preserve">кабинетским </w:t>
      </w:r>
      <w:r w:rsidRPr="00530458">
        <w:rPr>
          <w:b/>
        </w:rPr>
        <w:t xml:space="preserve">Комитетом по делам женщин, </w:t>
      </w:r>
      <w:r>
        <w:rPr>
          <w:b/>
        </w:rPr>
        <w:t xml:space="preserve">урегулировала </w:t>
      </w:r>
      <w:r w:rsidRPr="00530458">
        <w:rPr>
          <w:b/>
        </w:rPr>
        <w:t xml:space="preserve">проблему </w:t>
      </w:r>
      <w:r>
        <w:rPr>
          <w:b/>
        </w:rPr>
        <w:t xml:space="preserve">недопредставленности </w:t>
      </w:r>
      <w:r w:rsidRPr="00530458">
        <w:rPr>
          <w:b/>
        </w:rPr>
        <w:t>женщин</w:t>
      </w:r>
      <w:r>
        <w:rPr>
          <w:b/>
        </w:rPr>
        <w:t xml:space="preserve"> в сфере </w:t>
      </w:r>
      <w:r w:rsidRPr="00530458">
        <w:rPr>
          <w:b/>
        </w:rPr>
        <w:t>занятости, а также вертикальной и горизонтальной гендерной се</w:t>
      </w:r>
      <w:r w:rsidRPr="00530458">
        <w:rPr>
          <w:b/>
        </w:rPr>
        <w:t>г</w:t>
      </w:r>
      <w:r w:rsidRPr="00530458">
        <w:rPr>
          <w:b/>
        </w:rPr>
        <w:t xml:space="preserve">регации на рынке труда, в том числе путем </w:t>
      </w:r>
      <w:r>
        <w:rPr>
          <w:b/>
        </w:rPr>
        <w:t xml:space="preserve">введения </w:t>
      </w:r>
      <w:r w:rsidRPr="00530458">
        <w:rPr>
          <w:b/>
        </w:rPr>
        <w:t>временных специал</w:t>
      </w:r>
      <w:r w:rsidRPr="00530458">
        <w:rPr>
          <w:b/>
        </w:rPr>
        <w:t>ь</w:t>
      </w:r>
      <w:r w:rsidRPr="00530458">
        <w:rPr>
          <w:b/>
        </w:rPr>
        <w:t>ных мер</w:t>
      </w:r>
      <w:r>
        <w:rPr>
          <w:b/>
        </w:rPr>
        <w:t xml:space="preserve"> к тому, чтобы исправить этот дисбаланс в публичном </w:t>
      </w:r>
      <w:r w:rsidRPr="00530458">
        <w:rPr>
          <w:b/>
        </w:rPr>
        <w:t xml:space="preserve">секторе, с </w:t>
      </w:r>
      <w:r>
        <w:rPr>
          <w:b/>
        </w:rPr>
        <w:t>установл</w:t>
      </w:r>
      <w:r>
        <w:rPr>
          <w:b/>
        </w:rPr>
        <w:t>е</w:t>
      </w:r>
      <w:r>
        <w:rPr>
          <w:b/>
        </w:rPr>
        <w:t xml:space="preserve">нием </w:t>
      </w:r>
      <w:r w:rsidRPr="00530458">
        <w:rPr>
          <w:b/>
        </w:rPr>
        <w:t>конкретн</w:t>
      </w:r>
      <w:r>
        <w:rPr>
          <w:b/>
        </w:rPr>
        <w:t>ой</w:t>
      </w:r>
      <w:r w:rsidRPr="00530458">
        <w:rPr>
          <w:b/>
        </w:rPr>
        <w:t xml:space="preserve"> цел</w:t>
      </w:r>
      <w:r>
        <w:rPr>
          <w:b/>
        </w:rPr>
        <w:t>и</w:t>
      </w:r>
      <w:r w:rsidRPr="00530458">
        <w:rPr>
          <w:b/>
        </w:rPr>
        <w:t xml:space="preserve"> и сроков. </w:t>
      </w:r>
    </w:p>
    <w:p w:rsidR="00AF193B" w:rsidRDefault="00AF193B" w:rsidP="00AF193B">
      <w:pPr>
        <w:pStyle w:val="SingleTxtGR"/>
      </w:pPr>
      <w:r>
        <w:t>12.</w:t>
      </w:r>
      <w:r>
        <w:tab/>
        <w:t>Комитет сожалеет, что государство-участник не подтвердило, были ли внесены поправки в правовые положения о наказаниях, сопряженных с прин</w:t>
      </w:r>
      <w:r>
        <w:t>у</w:t>
      </w:r>
      <w:r>
        <w:t xml:space="preserve">дительным трудом в тюрьмах (статья 6). 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 xml:space="preserve">Комитет призывает государство-участник </w:t>
      </w:r>
      <w:r>
        <w:rPr>
          <w:b/>
        </w:rPr>
        <w:t xml:space="preserve">упразднить </w:t>
      </w:r>
      <w:r w:rsidRPr="00530458">
        <w:rPr>
          <w:b/>
        </w:rPr>
        <w:t>так</w:t>
      </w:r>
      <w:r>
        <w:rPr>
          <w:b/>
        </w:rPr>
        <w:t>ое</w:t>
      </w:r>
      <w:r w:rsidRPr="00530458">
        <w:rPr>
          <w:b/>
        </w:rPr>
        <w:t xml:space="preserve"> н</w:t>
      </w:r>
      <w:r w:rsidRPr="00530458">
        <w:rPr>
          <w:b/>
        </w:rPr>
        <w:t>а</w:t>
      </w:r>
      <w:r w:rsidRPr="00530458">
        <w:rPr>
          <w:b/>
        </w:rPr>
        <w:t>казани</w:t>
      </w:r>
      <w:r>
        <w:rPr>
          <w:b/>
        </w:rPr>
        <w:t>е</w:t>
      </w:r>
      <w:r w:rsidRPr="00530458">
        <w:rPr>
          <w:b/>
        </w:rPr>
        <w:t xml:space="preserve">, как принудительный труд, с тем чтобы привести </w:t>
      </w:r>
      <w:r>
        <w:rPr>
          <w:b/>
        </w:rPr>
        <w:t xml:space="preserve">его </w:t>
      </w:r>
      <w:r w:rsidRPr="00530458">
        <w:rPr>
          <w:b/>
        </w:rPr>
        <w:t>законодательство в соо</w:t>
      </w:r>
      <w:r w:rsidRPr="00530458">
        <w:rPr>
          <w:b/>
        </w:rPr>
        <w:t>т</w:t>
      </w:r>
      <w:r w:rsidRPr="00530458">
        <w:rPr>
          <w:b/>
        </w:rPr>
        <w:t xml:space="preserve">ветствие со статьей 6 Пакта и Конвенцией </w:t>
      </w:r>
      <w:r>
        <w:rPr>
          <w:b/>
        </w:rPr>
        <w:t>Международной организации труда (</w:t>
      </w:r>
      <w:r w:rsidRPr="00530458">
        <w:rPr>
          <w:b/>
        </w:rPr>
        <w:t>МОТ</w:t>
      </w:r>
      <w:r>
        <w:rPr>
          <w:b/>
        </w:rPr>
        <w:t>)</w:t>
      </w:r>
      <w:r w:rsidRPr="00530458">
        <w:rPr>
          <w:b/>
        </w:rPr>
        <w:t xml:space="preserve"> </w:t>
      </w:r>
      <w:r>
        <w:rPr>
          <w:b/>
        </w:rPr>
        <w:t>"</w:t>
      </w:r>
      <w:r w:rsidRPr="00D70D32">
        <w:rPr>
          <w:b/>
        </w:rPr>
        <w:t>Об упразднении принудительного труда</w:t>
      </w:r>
      <w:r>
        <w:rPr>
          <w:b/>
        </w:rPr>
        <w:t xml:space="preserve">" </w:t>
      </w:r>
      <w:r w:rsidRPr="00530458">
        <w:rPr>
          <w:b/>
        </w:rPr>
        <w:t>(№ 105)</w:t>
      </w:r>
      <w:r>
        <w:rPr>
          <w:b/>
        </w:rPr>
        <w:t xml:space="preserve"> 1957 года</w:t>
      </w:r>
      <w:r w:rsidRPr="00530458">
        <w:rPr>
          <w:b/>
        </w:rPr>
        <w:t xml:space="preserve">. Он также рекомендует государству-участнику </w:t>
      </w:r>
      <w:r>
        <w:rPr>
          <w:b/>
        </w:rPr>
        <w:t>обеспечить</w:t>
      </w:r>
      <w:r w:rsidRPr="00530458">
        <w:rPr>
          <w:b/>
        </w:rPr>
        <w:t xml:space="preserve">, чтобы трудовая деятельность заключенных носила </w:t>
      </w:r>
      <w:r>
        <w:rPr>
          <w:b/>
        </w:rPr>
        <w:t xml:space="preserve">только </w:t>
      </w:r>
      <w:r w:rsidRPr="00530458">
        <w:rPr>
          <w:b/>
        </w:rPr>
        <w:t>до</w:t>
      </w:r>
      <w:r w:rsidRPr="00530458">
        <w:rPr>
          <w:b/>
        </w:rPr>
        <w:t>б</w:t>
      </w:r>
      <w:r w:rsidRPr="00530458">
        <w:rPr>
          <w:b/>
        </w:rPr>
        <w:t>ровольный характер.</w:t>
      </w:r>
    </w:p>
    <w:p w:rsidR="00AF193B" w:rsidRDefault="00AF193B" w:rsidP="00AF193B">
      <w:pPr>
        <w:pStyle w:val="SingleTxtGR"/>
      </w:pPr>
      <w:r>
        <w:t>13.</w:t>
      </w:r>
      <w:r>
        <w:tab/>
        <w:t>Комитет испытывает сожаление в связи с отсутствием подробной инфо</w:t>
      </w:r>
      <w:r>
        <w:t>р</w:t>
      </w:r>
      <w:r>
        <w:t>мации о положении инвалидов, в том числе в сфере занятости. Комитет также испытывает сожаление в связи с тем, что ему не было предоставлено подро</w:t>
      </w:r>
      <w:r>
        <w:t>б</w:t>
      </w:r>
      <w:r>
        <w:t>ной информации о выполнении квоты на трудоустройство инвалидов в комп</w:t>
      </w:r>
      <w:r>
        <w:t>а</w:t>
      </w:r>
      <w:r>
        <w:t>ниях, согласно внутреннему праву (статья 6).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 xml:space="preserve">Комитет рекомендует государству-участнику </w:t>
      </w:r>
      <w:r>
        <w:rPr>
          <w:b/>
        </w:rPr>
        <w:t xml:space="preserve">эффективно применять </w:t>
      </w:r>
      <w:r w:rsidRPr="00530458">
        <w:rPr>
          <w:b/>
        </w:rPr>
        <w:t>4</w:t>
      </w:r>
      <w:r>
        <w:rPr>
          <w:b/>
        </w:rPr>
        <w:noBreakHyphen/>
      </w:r>
      <w:r w:rsidRPr="00530458">
        <w:rPr>
          <w:b/>
        </w:rPr>
        <w:t xml:space="preserve">процентную квоту </w:t>
      </w:r>
      <w:r>
        <w:rPr>
          <w:b/>
        </w:rPr>
        <w:t xml:space="preserve">на трудоустройство </w:t>
      </w:r>
      <w:r w:rsidRPr="00530458">
        <w:rPr>
          <w:b/>
        </w:rPr>
        <w:t xml:space="preserve">инвалидов </w:t>
      </w:r>
      <w:r>
        <w:rPr>
          <w:b/>
        </w:rPr>
        <w:t>в компаниях, насчит</w:t>
      </w:r>
      <w:r>
        <w:rPr>
          <w:b/>
        </w:rPr>
        <w:t>ы</w:t>
      </w:r>
      <w:r>
        <w:rPr>
          <w:b/>
        </w:rPr>
        <w:t xml:space="preserve">вающих </w:t>
      </w:r>
      <w:r w:rsidRPr="00530458">
        <w:rPr>
          <w:b/>
        </w:rPr>
        <w:t>50 и более работник</w:t>
      </w:r>
      <w:r>
        <w:rPr>
          <w:b/>
        </w:rPr>
        <w:t>ов, как установлено по закону государства-участника</w:t>
      </w:r>
      <w:r w:rsidRPr="00530458">
        <w:rPr>
          <w:b/>
        </w:rPr>
        <w:t xml:space="preserve">. </w:t>
      </w:r>
      <w:r>
        <w:rPr>
          <w:b/>
        </w:rPr>
        <w:t>Комитет также рекомендует государству-участнику обеспечить адекватный сбор статистических данных о положении инвалидов, что п</w:t>
      </w:r>
      <w:r>
        <w:rPr>
          <w:b/>
        </w:rPr>
        <w:t>о</w:t>
      </w:r>
      <w:r>
        <w:rPr>
          <w:b/>
        </w:rPr>
        <w:t xml:space="preserve">зволяло бы эффективно осуществлять Конвенцию о правах инвалидов. </w:t>
      </w:r>
      <w:r w:rsidRPr="00530458">
        <w:rPr>
          <w:b/>
        </w:rPr>
        <w:t xml:space="preserve">Комитет </w:t>
      </w:r>
      <w:r>
        <w:rPr>
          <w:b/>
        </w:rPr>
        <w:t xml:space="preserve">отсылает </w:t>
      </w:r>
      <w:r w:rsidRPr="00530458">
        <w:rPr>
          <w:b/>
        </w:rPr>
        <w:t>государств</w:t>
      </w:r>
      <w:r>
        <w:rPr>
          <w:b/>
        </w:rPr>
        <w:t>о</w:t>
      </w:r>
      <w:r w:rsidRPr="00530458">
        <w:rPr>
          <w:b/>
        </w:rPr>
        <w:t xml:space="preserve">-участник </w:t>
      </w:r>
      <w:r>
        <w:rPr>
          <w:b/>
        </w:rPr>
        <w:t xml:space="preserve">к </w:t>
      </w:r>
      <w:r w:rsidRPr="00530458">
        <w:rPr>
          <w:b/>
        </w:rPr>
        <w:t>свое</w:t>
      </w:r>
      <w:r>
        <w:rPr>
          <w:b/>
        </w:rPr>
        <w:t>му</w:t>
      </w:r>
      <w:r w:rsidRPr="00530458">
        <w:rPr>
          <w:b/>
        </w:rPr>
        <w:t xml:space="preserve"> замечани</w:t>
      </w:r>
      <w:r>
        <w:rPr>
          <w:b/>
        </w:rPr>
        <w:t>ю</w:t>
      </w:r>
      <w:r w:rsidRPr="00530458">
        <w:rPr>
          <w:b/>
        </w:rPr>
        <w:t xml:space="preserve"> общего п</w:t>
      </w:r>
      <w:r w:rsidRPr="00530458">
        <w:rPr>
          <w:b/>
        </w:rPr>
        <w:t>о</w:t>
      </w:r>
      <w:r w:rsidRPr="00530458">
        <w:rPr>
          <w:b/>
        </w:rPr>
        <w:t>рядка № 5 (1994 год</w:t>
      </w:r>
      <w:r>
        <w:rPr>
          <w:b/>
        </w:rPr>
        <w:t>а</w:t>
      </w:r>
      <w:r w:rsidRPr="00530458">
        <w:rPr>
          <w:b/>
        </w:rPr>
        <w:t xml:space="preserve">) о правах инвалидов. </w:t>
      </w:r>
    </w:p>
    <w:p w:rsidR="00AF193B" w:rsidRDefault="00AF193B" w:rsidP="00AF193B">
      <w:pPr>
        <w:pStyle w:val="SingleTxtGR"/>
      </w:pPr>
      <w:r>
        <w:t>14.</w:t>
      </w:r>
      <w:r>
        <w:tab/>
        <w:t>Комитет испытывает озабоченность в связи с тем, что осуществление плана "кувейтизации", который нацелен на сокращение иностранной рабочей силы на 100 000 человек в год в течение 10 лет, может привести к несправедл</w:t>
      </w:r>
      <w:r>
        <w:t>и</w:t>
      </w:r>
      <w:r>
        <w:t>вым увольнениям, дискриминации и другим нарушениям прав чело</w:t>
      </w:r>
      <w:r w:rsidR="00897826">
        <w:t>века (ст</w:t>
      </w:r>
      <w:r w:rsidR="00897826">
        <w:t>а</w:t>
      </w:r>
      <w:r w:rsidR="00897826">
        <w:t>тья </w:t>
      </w:r>
      <w:r>
        <w:t xml:space="preserve">6). </w:t>
      </w:r>
    </w:p>
    <w:p w:rsidR="00AF193B" w:rsidRPr="00530458" w:rsidRDefault="00AF193B" w:rsidP="00AF193B">
      <w:pPr>
        <w:pStyle w:val="SingleTxtGR"/>
        <w:rPr>
          <w:b/>
        </w:rPr>
      </w:pPr>
      <w:r>
        <w:rPr>
          <w:b/>
        </w:rPr>
        <w:t xml:space="preserve">Комитет </w:t>
      </w:r>
      <w:r w:rsidRPr="00530458">
        <w:rPr>
          <w:b/>
        </w:rPr>
        <w:t xml:space="preserve">призывает государство-участник </w:t>
      </w:r>
      <w:r>
        <w:rPr>
          <w:b/>
        </w:rPr>
        <w:t>обеспечить</w:t>
      </w:r>
      <w:r w:rsidRPr="00530458">
        <w:rPr>
          <w:b/>
        </w:rPr>
        <w:t xml:space="preserve">, чтобы план </w:t>
      </w:r>
      <w:r>
        <w:rPr>
          <w:b/>
        </w:rPr>
        <w:t>"</w:t>
      </w:r>
      <w:r w:rsidRPr="00530458">
        <w:rPr>
          <w:b/>
        </w:rPr>
        <w:t>куве</w:t>
      </w:r>
      <w:r w:rsidRPr="00530458">
        <w:rPr>
          <w:b/>
        </w:rPr>
        <w:t>й</w:t>
      </w:r>
      <w:r w:rsidRPr="00530458">
        <w:rPr>
          <w:b/>
        </w:rPr>
        <w:t>тизации"</w:t>
      </w:r>
      <w:r>
        <w:rPr>
          <w:b/>
        </w:rPr>
        <w:t xml:space="preserve"> </w:t>
      </w:r>
      <w:r w:rsidRPr="00530458">
        <w:rPr>
          <w:b/>
        </w:rPr>
        <w:t xml:space="preserve">предусматривал гарантии защиты от </w:t>
      </w:r>
      <w:r>
        <w:rPr>
          <w:b/>
        </w:rPr>
        <w:t xml:space="preserve">несправедливого </w:t>
      </w:r>
      <w:r w:rsidRPr="00530458">
        <w:rPr>
          <w:b/>
        </w:rPr>
        <w:t>увольн</w:t>
      </w:r>
      <w:r w:rsidRPr="00530458">
        <w:rPr>
          <w:b/>
        </w:rPr>
        <w:t>е</w:t>
      </w:r>
      <w:r w:rsidRPr="00530458">
        <w:rPr>
          <w:b/>
        </w:rPr>
        <w:t xml:space="preserve">ния и нарушений других прав человека </w:t>
      </w:r>
      <w:r>
        <w:rPr>
          <w:b/>
        </w:rPr>
        <w:t xml:space="preserve">тех, кто </w:t>
      </w:r>
      <w:r w:rsidRPr="00530458">
        <w:rPr>
          <w:b/>
        </w:rPr>
        <w:t>затрагивае</w:t>
      </w:r>
      <w:r>
        <w:rPr>
          <w:b/>
        </w:rPr>
        <w:t xml:space="preserve">тся </w:t>
      </w:r>
      <w:r w:rsidRPr="00530458">
        <w:rPr>
          <w:b/>
        </w:rPr>
        <w:t>пл</w:t>
      </w:r>
      <w:r w:rsidRPr="00530458">
        <w:rPr>
          <w:b/>
        </w:rPr>
        <w:t>а</w:t>
      </w:r>
      <w:r w:rsidRPr="00530458">
        <w:rPr>
          <w:b/>
        </w:rPr>
        <w:t xml:space="preserve">ном. </w:t>
      </w:r>
      <w:r>
        <w:rPr>
          <w:b/>
        </w:rPr>
        <w:t xml:space="preserve">Он также </w:t>
      </w:r>
      <w:r w:rsidRPr="00530458">
        <w:rPr>
          <w:b/>
        </w:rPr>
        <w:t>просит государство-участник пред</w:t>
      </w:r>
      <w:r>
        <w:rPr>
          <w:b/>
        </w:rPr>
        <w:t>о</w:t>
      </w:r>
      <w:r w:rsidRPr="00530458">
        <w:rPr>
          <w:b/>
        </w:rPr>
        <w:t xml:space="preserve">ставить в </w:t>
      </w:r>
      <w:r>
        <w:rPr>
          <w:b/>
        </w:rPr>
        <w:t xml:space="preserve">своем </w:t>
      </w:r>
      <w:r w:rsidRPr="00530458">
        <w:rPr>
          <w:b/>
        </w:rPr>
        <w:t>следующем п</w:t>
      </w:r>
      <w:r w:rsidRPr="00530458">
        <w:rPr>
          <w:b/>
        </w:rPr>
        <w:t>е</w:t>
      </w:r>
      <w:r w:rsidRPr="00530458">
        <w:rPr>
          <w:b/>
        </w:rPr>
        <w:t xml:space="preserve">риодическом докладе информацию </w:t>
      </w:r>
      <w:r>
        <w:rPr>
          <w:b/>
        </w:rPr>
        <w:t xml:space="preserve">о воздействии </w:t>
      </w:r>
      <w:r w:rsidRPr="00530458">
        <w:rPr>
          <w:b/>
        </w:rPr>
        <w:t xml:space="preserve">плана </w:t>
      </w:r>
      <w:r>
        <w:rPr>
          <w:b/>
        </w:rPr>
        <w:t>на осущ</w:t>
      </w:r>
      <w:r>
        <w:rPr>
          <w:b/>
        </w:rPr>
        <w:t>е</w:t>
      </w:r>
      <w:r>
        <w:rPr>
          <w:b/>
        </w:rPr>
        <w:t>ствление права на труд</w:t>
      </w:r>
      <w:r w:rsidRPr="00530458">
        <w:rPr>
          <w:b/>
        </w:rPr>
        <w:t>.</w:t>
      </w:r>
    </w:p>
    <w:p w:rsidR="00AF193B" w:rsidRDefault="00AF193B" w:rsidP="00AF193B">
      <w:pPr>
        <w:pStyle w:val="SingleTxtGR"/>
      </w:pPr>
      <w:r>
        <w:t>15.</w:t>
      </w:r>
      <w:r>
        <w:tab/>
        <w:t>Комитет с озабоченностью отмечает, что положения статьи 26 Закона о труде относительно равной оплаты труда мужчин и женщин за одинаковую работу, не отвечают требованиям статьи 7 Пакта. Комитет также отмечает с</w:t>
      </w:r>
      <w:r>
        <w:t>о</w:t>
      </w:r>
      <w:r>
        <w:t>общения о том, что работники-мигранты на тех же постах или за ту же работу зачастую получают более низкое вознаграждение, чем граждане (статья 7).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 xml:space="preserve">Комитет рекомендует государству-участнику привести </w:t>
      </w:r>
      <w:r>
        <w:rPr>
          <w:b/>
        </w:rPr>
        <w:t xml:space="preserve">свое </w:t>
      </w:r>
      <w:r w:rsidRPr="00530458">
        <w:rPr>
          <w:b/>
        </w:rPr>
        <w:t>законодател</w:t>
      </w:r>
      <w:r w:rsidRPr="00530458">
        <w:rPr>
          <w:b/>
        </w:rPr>
        <w:t>ь</w:t>
      </w:r>
      <w:r w:rsidRPr="00530458">
        <w:rPr>
          <w:b/>
        </w:rPr>
        <w:t>ство в соответствие с положениями статьи 7 Пакта о равном вознагражд</w:t>
      </w:r>
      <w:r w:rsidRPr="00530458">
        <w:rPr>
          <w:b/>
        </w:rPr>
        <w:t>е</w:t>
      </w:r>
      <w:r w:rsidRPr="00530458">
        <w:rPr>
          <w:b/>
        </w:rPr>
        <w:t>нии за труд</w:t>
      </w:r>
      <w:r>
        <w:rPr>
          <w:b/>
        </w:rPr>
        <w:t xml:space="preserve"> равной ценности</w:t>
      </w:r>
      <w:r w:rsidRPr="00530458">
        <w:rPr>
          <w:b/>
        </w:rPr>
        <w:t xml:space="preserve">. Комитет также рекомендует государству-участнику </w:t>
      </w:r>
      <w:r>
        <w:rPr>
          <w:b/>
        </w:rPr>
        <w:t xml:space="preserve">создать необходимые </w:t>
      </w:r>
      <w:r w:rsidRPr="00530458">
        <w:rPr>
          <w:b/>
        </w:rPr>
        <w:t xml:space="preserve">механизмы, </w:t>
      </w:r>
      <w:r>
        <w:rPr>
          <w:b/>
        </w:rPr>
        <w:t xml:space="preserve">чтобы </w:t>
      </w:r>
      <w:r w:rsidRPr="00530458">
        <w:rPr>
          <w:b/>
        </w:rPr>
        <w:t>гарантир</w:t>
      </w:r>
      <w:r>
        <w:rPr>
          <w:b/>
        </w:rPr>
        <w:t>овать осущ</w:t>
      </w:r>
      <w:r>
        <w:rPr>
          <w:b/>
        </w:rPr>
        <w:t>е</w:t>
      </w:r>
      <w:r>
        <w:rPr>
          <w:b/>
        </w:rPr>
        <w:t xml:space="preserve">ствление </w:t>
      </w:r>
      <w:r w:rsidRPr="00530458">
        <w:rPr>
          <w:b/>
        </w:rPr>
        <w:t>этого права без</w:t>
      </w:r>
      <w:r>
        <w:rPr>
          <w:b/>
        </w:rPr>
        <w:t xml:space="preserve">о всякого различия по полу, </w:t>
      </w:r>
      <w:r w:rsidRPr="00530458">
        <w:rPr>
          <w:b/>
        </w:rPr>
        <w:t>рас</w:t>
      </w:r>
      <w:r>
        <w:rPr>
          <w:b/>
        </w:rPr>
        <w:t>е</w:t>
      </w:r>
      <w:r w:rsidRPr="00530458">
        <w:rPr>
          <w:b/>
        </w:rPr>
        <w:t>, происхождени</w:t>
      </w:r>
      <w:r>
        <w:rPr>
          <w:b/>
        </w:rPr>
        <w:t>ю</w:t>
      </w:r>
      <w:r w:rsidRPr="00530458">
        <w:rPr>
          <w:b/>
        </w:rPr>
        <w:t xml:space="preserve"> или </w:t>
      </w:r>
      <w:r>
        <w:rPr>
          <w:b/>
        </w:rPr>
        <w:t>иному признаку</w:t>
      </w:r>
      <w:r w:rsidRPr="00530458">
        <w:rPr>
          <w:b/>
        </w:rPr>
        <w:t xml:space="preserve">. </w:t>
      </w:r>
      <w:r>
        <w:rPr>
          <w:b/>
        </w:rPr>
        <w:t xml:space="preserve">С </w:t>
      </w:r>
      <w:r w:rsidRPr="00530458">
        <w:rPr>
          <w:b/>
        </w:rPr>
        <w:t>этой цел</w:t>
      </w:r>
      <w:r>
        <w:rPr>
          <w:b/>
        </w:rPr>
        <w:t>ью</w:t>
      </w:r>
      <w:r w:rsidRPr="00530458">
        <w:rPr>
          <w:b/>
        </w:rPr>
        <w:t xml:space="preserve"> Комитет рекомендует г</w:t>
      </w:r>
      <w:r w:rsidRPr="00530458">
        <w:rPr>
          <w:b/>
        </w:rPr>
        <w:t>о</w:t>
      </w:r>
      <w:r w:rsidRPr="00530458">
        <w:rPr>
          <w:b/>
        </w:rPr>
        <w:t>сударству-участнику</w:t>
      </w:r>
      <w:r>
        <w:rPr>
          <w:b/>
        </w:rPr>
        <w:t xml:space="preserve"> среди прочего</w:t>
      </w:r>
      <w:r w:rsidRPr="00530458">
        <w:rPr>
          <w:b/>
        </w:rPr>
        <w:t xml:space="preserve">: а) </w:t>
      </w:r>
      <w:r>
        <w:rPr>
          <w:b/>
        </w:rPr>
        <w:t xml:space="preserve">производить подготовку </w:t>
      </w:r>
      <w:r w:rsidRPr="00530458">
        <w:rPr>
          <w:b/>
        </w:rPr>
        <w:t>трудовых инспект</w:t>
      </w:r>
      <w:r w:rsidRPr="00530458">
        <w:rPr>
          <w:b/>
        </w:rPr>
        <w:t>о</w:t>
      </w:r>
      <w:r w:rsidRPr="00530458">
        <w:rPr>
          <w:b/>
        </w:rPr>
        <w:t>ров и работодателей</w:t>
      </w:r>
      <w:r>
        <w:t xml:space="preserve"> </w:t>
      </w:r>
      <w:r w:rsidRPr="00716D61">
        <w:rPr>
          <w:b/>
        </w:rPr>
        <w:t>в отношении</w:t>
      </w:r>
      <w:r>
        <w:t xml:space="preserve"> </w:t>
      </w:r>
      <w:r w:rsidRPr="00530458">
        <w:rPr>
          <w:b/>
        </w:rPr>
        <w:t xml:space="preserve">применения принципа равной оплаты; </w:t>
      </w:r>
      <w:r>
        <w:rPr>
          <w:b/>
          <w:lang w:val="en-US"/>
        </w:rPr>
        <w:t>b</w:t>
      </w:r>
      <w:r w:rsidRPr="00530458">
        <w:rPr>
          <w:b/>
        </w:rPr>
        <w:t>) повышать осведомленност</w:t>
      </w:r>
      <w:r>
        <w:rPr>
          <w:b/>
        </w:rPr>
        <w:t>ь</w:t>
      </w:r>
      <w:r w:rsidRPr="00530458">
        <w:rPr>
          <w:b/>
        </w:rPr>
        <w:t xml:space="preserve"> о незаконности </w:t>
      </w:r>
      <w:r>
        <w:rPr>
          <w:b/>
        </w:rPr>
        <w:t xml:space="preserve">практики </w:t>
      </w:r>
      <w:r w:rsidRPr="00530458">
        <w:rPr>
          <w:b/>
        </w:rPr>
        <w:t>неравного вознагр</w:t>
      </w:r>
      <w:r w:rsidRPr="00530458">
        <w:rPr>
          <w:b/>
        </w:rPr>
        <w:t>а</w:t>
      </w:r>
      <w:r w:rsidRPr="00530458">
        <w:rPr>
          <w:b/>
        </w:rPr>
        <w:t>ждения</w:t>
      </w:r>
      <w:r>
        <w:rPr>
          <w:b/>
        </w:rPr>
        <w:t xml:space="preserve">; и </w:t>
      </w:r>
      <w:r>
        <w:rPr>
          <w:b/>
          <w:lang w:val="en-US"/>
        </w:rPr>
        <w:t>c</w:t>
      </w:r>
      <w:r w:rsidRPr="00F72320">
        <w:rPr>
          <w:b/>
        </w:rPr>
        <w:t>)</w:t>
      </w:r>
      <w:r>
        <w:rPr>
          <w:b/>
        </w:rPr>
        <w:t xml:space="preserve"> </w:t>
      </w:r>
      <w:r w:rsidRPr="00530458">
        <w:rPr>
          <w:b/>
        </w:rPr>
        <w:t>про</w:t>
      </w:r>
      <w:r>
        <w:rPr>
          <w:b/>
        </w:rPr>
        <w:t>из</w:t>
      </w:r>
      <w:r w:rsidRPr="00530458">
        <w:rPr>
          <w:b/>
        </w:rPr>
        <w:t>вести обследование и классификацию работы, рассма</w:t>
      </w:r>
      <w:r w:rsidRPr="00530458">
        <w:rPr>
          <w:b/>
        </w:rPr>
        <w:t>т</w:t>
      </w:r>
      <w:r w:rsidRPr="00530458">
        <w:rPr>
          <w:b/>
        </w:rPr>
        <w:t>риваем</w:t>
      </w:r>
      <w:r>
        <w:rPr>
          <w:b/>
        </w:rPr>
        <w:t>ой</w:t>
      </w:r>
      <w:r w:rsidRPr="00530458">
        <w:rPr>
          <w:b/>
        </w:rPr>
        <w:t xml:space="preserve"> как </w:t>
      </w:r>
      <w:r>
        <w:rPr>
          <w:b/>
        </w:rPr>
        <w:t xml:space="preserve">труд </w:t>
      </w:r>
      <w:r w:rsidRPr="00530458">
        <w:rPr>
          <w:b/>
        </w:rPr>
        <w:t>равн</w:t>
      </w:r>
      <w:r>
        <w:rPr>
          <w:b/>
        </w:rPr>
        <w:t>ой</w:t>
      </w:r>
      <w:r w:rsidRPr="00530458">
        <w:rPr>
          <w:b/>
        </w:rPr>
        <w:t xml:space="preserve"> ценности.</w:t>
      </w:r>
    </w:p>
    <w:p w:rsidR="00AF193B" w:rsidRDefault="00AF193B" w:rsidP="00AF193B">
      <w:pPr>
        <w:pStyle w:val="SingleTxtGR"/>
      </w:pPr>
      <w:r>
        <w:t>16.</w:t>
      </w:r>
      <w:r>
        <w:tab/>
        <w:t>Комитет испытывает озабоченность в связи с тем, что установленный решением министра социальных вопросов и труда от 2010 года</w:t>
      </w:r>
      <w:r w:rsidR="00E930EB">
        <w:t xml:space="preserve"> минимальный размер заработной платы</w:t>
      </w:r>
      <w:r>
        <w:t>, выплачиваемой работникам нефтяного сектора, р</w:t>
      </w:r>
      <w:r>
        <w:t>а</w:t>
      </w:r>
      <w:r>
        <w:t>ботникам служб охраны и безопасности, может не применяться к другим отра</w:t>
      </w:r>
      <w:r>
        <w:t>с</w:t>
      </w:r>
      <w:r>
        <w:t>лям экономики в частном секторе, вкл</w:t>
      </w:r>
      <w:r>
        <w:t>ю</w:t>
      </w:r>
      <w:r>
        <w:t>чая домашних работников. Кроме того, отмечая решение № 623 Кабинета о расходах, которые несут работодатели, К</w:t>
      </w:r>
      <w:r>
        <w:t>о</w:t>
      </w:r>
      <w:r>
        <w:t>митет испытывает озабоченность по поводу того, может ли минимальная зар</w:t>
      </w:r>
      <w:r>
        <w:t>а</w:t>
      </w:r>
      <w:r>
        <w:t>ботная плата в размере 60 кувейтских динаров (приблизительно 200 долл. США) обеспечить достойную жизнь рабо</w:t>
      </w:r>
      <w:r>
        <w:t>т</w:t>
      </w:r>
      <w:r>
        <w:t xml:space="preserve">никам и их семьям (статья 7). </w:t>
      </w:r>
    </w:p>
    <w:p w:rsidR="00AF193B" w:rsidRPr="00530458" w:rsidRDefault="00AF193B" w:rsidP="00AF193B">
      <w:pPr>
        <w:pStyle w:val="SingleTxtGR"/>
        <w:rPr>
          <w:b/>
        </w:rPr>
      </w:pPr>
      <w:r w:rsidRPr="00530458">
        <w:rPr>
          <w:b/>
        </w:rPr>
        <w:t>Комитет рекомендует государству-участнику обеспечить, чтобы мин</w:t>
      </w:r>
      <w:r w:rsidRPr="00530458">
        <w:rPr>
          <w:b/>
        </w:rPr>
        <w:t>и</w:t>
      </w:r>
      <w:r w:rsidRPr="00530458">
        <w:rPr>
          <w:b/>
        </w:rPr>
        <w:t>мальн</w:t>
      </w:r>
      <w:r>
        <w:rPr>
          <w:b/>
        </w:rPr>
        <w:t xml:space="preserve">ый </w:t>
      </w:r>
      <w:r w:rsidRPr="00530458">
        <w:rPr>
          <w:b/>
        </w:rPr>
        <w:t xml:space="preserve">размер </w:t>
      </w:r>
      <w:r>
        <w:rPr>
          <w:b/>
        </w:rPr>
        <w:t xml:space="preserve">заработной платы </w:t>
      </w:r>
      <w:r w:rsidRPr="00530458">
        <w:rPr>
          <w:b/>
        </w:rPr>
        <w:t xml:space="preserve">в </w:t>
      </w:r>
      <w:r>
        <w:rPr>
          <w:b/>
        </w:rPr>
        <w:t xml:space="preserve">публичном </w:t>
      </w:r>
      <w:r w:rsidRPr="00530458">
        <w:rPr>
          <w:b/>
        </w:rPr>
        <w:t>и частном сектор</w:t>
      </w:r>
      <w:r>
        <w:rPr>
          <w:b/>
        </w:rPr>
        <w:t>е</w:t>
      </w:r>
      <w:r w:rsidRPr="00530458">
        <w:rPr>
          <w:b/>
        </w:rPr>
        <w:t xml:space="preserve"> </w:t>
      </w:r>
      <w:r>
        <w:rPr>
          <w:b/>
        </w:rPr>
        <w:t xml:space="preserve">давал </w:t>
      </w:r>
      <w:r w:rsidRPr="00530458">
        <w:rPr>
          <w:b/>
        </w:rPr>
        <w:t>работник</w:t>
      </w:r>
      <w:r>
        <w:rPr>
          <w:b/>
        </w:rPr>
        <w:t xml:space="preserve">ам, включая домашних работников, достойную жизнь </w:t>
      </w:r>
      <w:r w:rsidRPr="00530458">
        <w:rPr>
          <w:b/>
        </w:rPr>
        <w:t xml:space="preserve">для </w:t>
      </w:r>
      <w:r>
        <w:rPr>
          <w:b/>
        </w:rPr>
        <w:t>них с</w:t>
      </w:r>
      <w:r>
        <w:rPr>
          <w:b/>
        </w:rPr>
        <w:t>а</w:t>
      </w:r>
      <w:r>
        <w:rPr>
          <w:b/>
        </w:rPr>
        <w:t xml:space="preserve">мих </w:t>
      </w:r>
      <w:r w:rsidRPr="00530458">
        <w:rPr>
          <w:b/>
        </w:rPr>
        <w:t xml:space="preserve">и </w:t>
      </w:r>
      <w:r>
        <w:rPr>
          <w:b/>
        </w:rPr>
        <w:t xml:space="preserve">для их </w:t>
      </w:r>
      <w:r w:rsidRPr="00530458">
        <w:rPr>
          <w:b/>
        </w:rPr>
        <w:t>сем</w:t>
      </w:r>
      <w:r>
        <w:rPr>
          <w:b/>
        </w:rPr>
        <w:t>ей</w:t>
      </w:r>
      <w:r w:rsidRPr="00530458">
        <w:rPr>
          <w:b/>
        </w:rPr>
        <w:t>, в соответствии с</w:t>
      </w:r>
      <w:r>
        <w:rPr>
          <w:b/>
        </w:rPr>
        <w:t>о</w:t>
      </w:r>
      <w:r w:rsidRPr="00530458">
        <w:rPr>
          <w:b/>
        </w:rPr>
        <w:t xml:space="preserve"> стать</w:t>
      </w:r>
      <w:r>
        <w:rPr>
          <w:b/>
        </w:rPr>
        <w:t>ей</w:t>
      </w:r>
      <w:r w:rsidRPr="00530458">
        <w:rPr>
          <w:b/>
        </w:rPr>
        <w:t xml:space="preserve"> 7 Пакта. Комитет просит г</w:t>
      </w:r>
      <w:r w:rsidRPr="00530458">
        <w:rPr>
          <w:b/>
        </w:rPr>
        <w:t>о</w:t>
      </w:r>
      <w:r w:rsidRPr="00530458">
        <w:rPr>
          <w:b/>
        </w:rPr>
        <w:t xml:space="preserve">сударство-участник включить в </w:t>
      </w:r>
      <w:r>
        <w:rPr>
          <w:b/>
        </w:rPr>
        <w:t xml:space="preserve">свой </w:t>
      </w:r>
      <w:r w:rsidRPr="00530458">
        <w:rPr>
          <w:b/>
        </w:rPr>
        <w:t xml:space="preserve">следующий периодический доклад информацию о минимальном прожиточном уровне в </w:t>
      </w:r>
      <w:r>
        <w:rPr>
          <w:b/>
        </w:rPr>
        <w:t xml:space="preserve">зависимости от </w:t>
      </w:r>
      <w:r w:rsidRPr="00530458">
        <w:rPr>
          <w:b/>
        </w:rPr>
        <w:t>ра</w:t>
      </w:r>
      <w:r w:rsidRPr="00530458">
        <w:rPr>
          <w:b/>
        </w:rPr>
        <w:t>з</w:t>
      </w:r>
      <w:r w:rsidRPr="00530458">
        <w:rPr>
          <w:b/>
        </w:rPr>
        <w:t>мер</w:t>
      </w:r>
      <w:r>
        <w:rPr>
          <w:b/>
        </w:rPr>
        <w:t>ов</w:t>
      </w:r>
      <w:r w:rsidRPr="00530458">
        <w:rPr>
          <w:b/>
        </w:rPr>
        <w:t xml:space="preserve"> дом</w:t>
      </w:r>
      <w:r>
        <w:rPr>
          <w:b/>
        </w:rPr>
        <w:t xml:space="preserve">ашнего </w:t>
      </w:r>
      <w:r w:rsidRPr="00530458">
        <w:rPr>
          <w:b/>
        </w:rPr>
        <w:t xml:space="preserve">хозяйства, </w:t>
      </w:r>
      <w:r>
        <w:rPr>
          <w:b/>
        </w:rPr>
        <w:t xml:space="preserve">о </w:t>
      </w:r>
      <w:r w:rsidRPr="00530458">
        <w:rPr>
          <w:b/>
        </w:rPr>
        <w:t>минимально</w:t>
      </w:r>
      <w:r>
        <w:rPr>
          <w:b/>
        </w:rPr>
        <w:t>м размере заработной платы, применяемом</w:t>
      </w:r>
      <w:r w:rsidRPr="00530458">
        <w:rPr>
          <w:b/>
        </w:rPr>
        <w:t xml:space="preserve"> во всех секторах</w:t>
      </w:r>
      <w:r>
        <w:rPr>
          <w:b/>
        </w:rPr>
        <w:t xml:space="preserve"> экономики</w:t>
      </w:r>
      <w:r w:rsidRPr="00530458">
        <w:rPr>
          <w:b/>
        </w:rPr>
        <w:t xml:space="preserve">, </w:t>
      </w:r>
      <w:r>
        <w:rPr>
          <w:b/>
        </w:rPr>
        <w:t xml:space="preserve">и </w:t>
      </w:r>
      <w:r w:rsidRPr="00530458">
        <w:rPr>
          <w:b/>
        </w:rPr>
        <w:t>статистические данные об а</w:t>
      </w:r>
      <w:r w:rsidRPr="00530458">
        <w:rPr>
          <w:b/>
        </w:rPr>
        <w:t>б</w:t>
      </w:r>
      <w:r w:rsidRPr="00530458">
        <w:rPr>
          <w:b/>
        </w:rPr>
        <w:t xml:space="preserve">солютном </w:t>
      </w:r>
      <w:r>
        <w:rPr>
          <w:b/>
        </w:rPr>
        <w:t xml:space="preserve">числе </w:t>
      </w:r>
      <w:r w:rsidRPr="00530458">
        <w:rPr>
          <w:b/>
        </w:rPr>
        <w:t>и процентной доле лиц, получающих минимальную зар</w:t>
      </w:r>
      <w:r w:rsidRPr="00530458">
        <w:rPr>
          <w:b/>
        </w:rPr>
        <w:t>а</w:t>
      </w:r>
      <w:r w:rsidRPr="00530458">
        <w:rPr>
          <w:b/>
        </w:rPr>
        <w:t>ботную плату</w:t>
      </w:r>
      <w:r>
        <w:rPr>
          <w:b/>
        </w:rPr>
        <w:t>,</w:t>
      </w:r>
      <w:r w:rsidRPr="00530458">
        <w:rPr>
          <w:b/>
        </w:rPr>
        <w:t xml:space="preserve"> в разбивке по году, возрасту, полу, гражданству и друг</w:t>
      </w:r>
      <w:r>
        <w:rPr>
          <w:b/>
        </w:rPr>
        <w:t>ому</w:t>
      </w:r>
      <w:r w:rsidRPr="00530458">
        <w:rPr>
          <w:b/>
        </w:rPr>
        <w:t xml:space="preserve"> с</w:t>
      </w:r>
      <w:r w:rsidRPr="00530458">
        <w:rPr>
          <w:b/>
        </w:rPr>
        <w:t>о</w:t>
      </w:r>
      <w:r w:rsidRPr="00530458">
        <w:rPr>
          <w:b/>
        </w:rPr>
        <w:t>ответс</w:t>
      </w:r>
      <w:r w:rsidRPr="00530458">
        <w:rPr>
          <w:b/>
        </w:rPr>
        <w:t>т</w:t>
      </w:r>
      <w:r w:rsidRPr="00530458">
        <w:rPr>
          <w:b/>
        </w:rPr>
        <w:t>вующ</w:t>
      </w:r>
      <w:r>
        <w:rPr>
          <w:b/>
        </w:rPr>
        <w:t>ему</w:t>
      </w:r>
      <w:r w:rsidRPr="00530458">
        <w:rPr>
          <w:b/>
        </w:rPr>
        <w:t xml:space="preserve"> </w:t>
      </w:r>
      <w:r>
        <w:rPr>
          <w:b/>
        </w:rPr>
        <w:t>признаку</w:t>
      </w:r>
      <w:r w:rsidRPr="00530458">
        <w:rPr>
          <w:b/>
        </w:rP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t>17.</w:t>
      </w:r>
      <w:r w:rsidRPr="00CB3157">
        <w:tab/>
        <w:t>Комитет с озабоченностью отмечает, что стать</w:t>
      </w:r>
      <w:r>
        <w:t>я</w:t>
      </w:r>
      <w:r w:rsidRPr="00CB3157">
        <w:t xml:space="preserve"> 10 Закона о труде 2010</w:t>
      </w:r>
      <w:r>
        <w:t> </w:t>
      </w:r>
      <w:r w:rsidRPr="00CB3157">
        <w:t xml:space="preserve">года </w:t>
      </w:r>
      <w:r>
        <w:t xml:space="preserve">все еще содержит ссылку на кураторство </w:t>
      </w:r>
      <w:r w:rsidRPr="00CB3157">
        <w:t>иностранн</w:t>
      </w:r>
      <w:r>
        <w:t>ых</w:t>
      </w:r>
      <w:r w:rsidRPr="00CB3157">
        <w:t xml:space="preserve"> работник</w:t>
      </w:r>
      <w:r>
        <w:t>ов</w:t>
      </w:r>
      <w:r w:rsidRPr="00CB3157">
        <w:t xml:space="preserve">. Комитет также выражает </w:t>
      </w:r>
      <w:r>
        <w:t xml:space="preserve">озабоченность </w:t>
      </w:r>
      <w:r w:rsidRPr="00CB3157">
        <w:t>по поводу непрекращающихся сообщ</w:t>
      </w:r>
      <w:r w:rsidRPr="00CB3157">
        <w:t>е</w:t>
      </w:r>
      <w:r w:rsidRPr="00CB3157">
        <w:t>ний о нару</w:t>
      </w:r>
      <w:r>
        <w:t>шениях трудовых прав работников-</w:t>
      </w:r>
      <w:r w:rsidRPr="00CB3157">
        <w:t xml:space="preserve">мигрантов, </w:t>
      </w:r>
      <w:r>
        <w:t xml:space="preserve">таких как выплата очень </w:t>
      </w:r>
      <w:r w:rsidRPr="00CB3157">
        <w:t>низких зарплат, удержани</w:t>
      </w:r>
      <w:r>
        <w:t xml:space="preserve">е </w:t>
      </w:r>
      <w:r w:rsidRPr="00CB3157">
        <w:t>зарплат</w:t>
      </w:r>
      <w:r>
        <w:t xml:space="preserve"> и</w:t>
      </w:r>
      <w:r w:rsidRPr="00CB3157">
        <w:t xml:space="preserve"> </w:t>
      </w:r>
      <w:r>
        <w:t xml:space="preserve">продолжительный рабочий день, </w:t>
      </w:r>
      <w:r w:rsidRPr="00CB3157">
        <w:t>в нарушение законодательства государства-участника (статья 7)</w:t>
      </w:r>
      <w: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>Комитет рекомендует государству-участнику принять необходимые закон</w:t>
      </w:r>
      <w:r w:rsidRPr="00CB3157">
        <w:rPr>
          <w:b/>
        </w:rPr>
        <w:t>о</w:t>
      </w:r>
      <w:r w:rsidRPr="00CB3157">
        <w:rPr>
          <w:b/>
        </w:rPr>
        <w:t xml:space="preserve">дательные меры </w:t>
      </w:r>
      <w:r>
        <w:rPr>
          <w:b/>
        </w:rPr>
        <w:t xml:space="preserve">к тому, чтобы </w:t>
      </w:r>
      <w:r w:rsidRPr="00CB3157">
        <w:rPr>
          <w:b/>
        </w:rPr>
        <w:t>полно</w:t>
      </w:r>
      <w:r>
        <w:rPr>
          <w:b/>
        </w:rPr>
        <w:t xml:space="preserve">стью упразднить </w:t>
      </w:r>
      <w:r w:rsidRPr="00CB3157">
        <w:rPr>
          <w:b/>
        </w:rPr>
        <w:t>систем</w:t>
      </w:r>
      <w:r>
        <w:rPr>
          <w:b/>
        </w:rPr>
        <w:t>у</w:t>
      </w:r>
      <w:r w:rsidRPr="00CB3157">
        <w:rPr>
          <w:b/>
        </w:rPr>
        <w:t xml:space="preserve"> </w:t>
      </w:r>
      <w:r>
        <w:rPr>
          <w:b/>
        </w:rPr>
        <w:t>кураторства и</w:t>
      </w:r>
      <w:r w:rsidRPr="00CB3157">
        <w:rPr>
          <w:b/>
        </w:rPr>
        <w:t xml:space="preserve"> обеспечить, чтобы процедур</w:t>
      </w:r>
      <w:r>
        <w:rPr>
          <w:b/>
        </w:rPr>
        <w:t xml:space="preserve">а вербовки и трудоустройства </w:t>
      </w:r>
      <w:r w:rsidRPr="00CB3157">
        <w:rPr>
          <w:b/>
        </w:rPr>
        <w:t>иностранн</w:t>
      </w:r>
      <w:r>
        <w:rPr>
          <w:b/>
        </w:rPr>
        <w:t>ой</w:t>
      </w:r>
      <w:r w:rsidRPr="00CB3157">
        <w:rPr>
          <w:b/>
        </w:rPr>
        <w:t xml:space="preserve"> рабо</w:t>
      </w:r>
      <w:r>
        <w:rPr>
          <w:b/>
        </w:rPr>
        <w:t>чей силы</w:t>
      </w:r>
      <w:r w:rsidRPr="00CB3157">
        <w:rPr>
          <w:b/>
        </w:rPr>
        <w:t xml:space="preserve">, </w:t>
      </w:r>
      <w:r>
        <w:rPr>
          <w:b/>
        </w:rPr>
        <w:t xml:space="preserve">подлежащая </w:t>
      </w:r>
      <w:r w:rsidRPr="00CB3157">
        <w:rPr>
          <w:b/>
        </w:rPr>
        <w:t>примен</w:t>
      </w:r>
      <w:r>
        <w:rPr>
          <w:b/>
        </w:rPr>
        <w:t>ению Государственным</w:t>
      </w:r>
      <w:r w:rsidRPr="00CB3157">
        <w:rPr>
          <w:b/>
        </w:rPr>
        <w:t xml:space="preserve"> упра</w:t>
      </w:r>
      <w:r w:rsidRPr="00CB3157">
        <w:rPr>
          <w:b/>
        </w:rPr>
        <w:t>в</w:t>
      </w:r>
      <w:r w:rsidRPr="00CB3157">
        <w:rPr>
          <w:b/>
        </w:rPr>
        <w:t>лением по вопросам рабочей силы, обеспечивал</w:t>
      </w:r>
      <w:r>
        <w:rPr>
          <w:b/>
        </w:rPr>
        <w:t>а</w:t>
      </w:r>
      <w:r w:rsidRPr="00CB3157">
        <w:rPr>
          <w:b/>
        </w:rPr>
        <w:t xml:space="preserve"> эффективную защиту р</w:t>
      </w:r>
      <w:r w:rsidRPr="00CB3157">
        <w:rPr>
          <w:b/>
        </w:rPr>
        <w:t>а</w:t>
      </w:r>
      <w:r w:rsidRPr="00CB3157">
        <w:rPr>
          <w:b/>
        </w:rPr>
        <w:t xml:space="preserve">ботников-мигрантов от </w:t>
      </w:r>
      <w:r>
        <w:rPr>
          <w:b/>
        </w:rPr>
        <w:t xml:space="preserve">злоупотреблений </w:t>
      </w:r>
      <w:r w:rsidRPr="00CB3157">
        <w:rPr>
          <w:b/>
        </w:rPr>
        <w:t>и эксплуатации. Комитет также рекоменд</w:t>
      </w:r>
      <w:r w:rsidRPr="00CB3157">
        <w:rPr>
          <w:b/>
        </w:rPr>
        <w:t>у</w:t>
      </w:r>
      <w:r w:rsidRPr="00CB3157">
        <w:rPr>
          <w:b/>
        </w:rPr>
        <w:t xml:space="preserve">ет государству-участнику </w:t>
      </w:r>
      <w:r>
        <w:rPr>
          <w:b/>
        </w:rPr>
        <w:t xml:space="preserve">нарастить потенциал </w:t>
      </w:r>
      <w:r w:rsidRPr="00CB3157">
        <w:rPr>
          <w:b/>
        </w:rPr>
        <w:t>трудовой инспекции в ц</w:t>
      </w:r>
      <w:r w:rsidRPr="00CB3157">
        <w:rPr>
          <w:b/>
        </w:rPr>
        <w:t>е</w:t>
      </w:r>
      <w:r w:rsidRPr="00CB3157">
        <w:rPr>
          <w:b/>
        </w:rPr>
        <w:t xml:space="preserve">лях </w:t>
      </w:r>
      <w:r>
        <w:rPr>
          <w:b/>
        </w:rPr>
        <w:t>регулярного</w:t>
      </w:r>
      <w:r w:rsidRPr="00CB3157">
        <w:rPr>
          <w:b/>
        </w:rPr>
        <w:t xml:space="preserve"> мониторинга условий </w:t>
      </w:r>
      <w:r>
        <w:rPr>
          <w:b/>
        </w:rPr>
        <w:t xml:space="preserve">труда </w:t>
      </w:r>
      <w:r w:rsidRPr="00CB3157">
        <w:rPr>
          <w:b/>
        </w:rPr>
        <w:t>в местных компаниях</w:t>
      </w:r>
      <w:r>
        <w:rPr>
          <w:b/>
        </w:rPr>
        <w:t xml:space="preserve"> и обе</w:t>
      </w:r>
      <w:r>
        <w:rPr>
          <w:b/>
        </w:rPr>
        <w:t>с</w:t>
      </w:r>
      <w:r>
        <w:rPr>
          <w:b/>
        </w:rPr>
        <w:t xml:space="preserve">печить эффективное применение </w:t>
      </w:r>
      <w:r w:rsidRPr="00CB3157">
        <w:rPr>
          <w:b/>
        </w:rPr>
        <w:t>санкций за нарушени</w:t>
      </w:r>
      <w:r>
        <w:rPr>
          <w:b/>
        </w:rPr>
        <w:t>я</w:t>
      </w:r>
      <w:r w:rsidRPr="00CB3157">
        <w:rPr>
          <w:b/>
        </w:rPr>
        <w:t xml:space="preserve"> прав</w:t>
      </w:r>
      <w:r>
        <w:rPr>
          <w:b/>
        </w:rPr>
        <w:t xml:space="preserve"> работников</w:t>
      </w:r>
      <w:r w:rsidRPr="00CB3157">
        <w:rPr>
          <w:b/>
        </w:rPr>
        <w:t xml:space="preserve">. </w:t>
      </w:r>
      <w:r>
        <w:rPr>
          <w:b/>
        </w:rPr>
        <w:t xml:space="preserve">Кроме того, </w:t>
      </w:r>
      <w:r w:rsidRPr="00CB3157">
        <w:rPr>
          <w:b/>
        </w:rPr>
        <w:t>Комитет рекомендует государству-участнику присоед</w:t>
      </w:r>
      <w:r w:rsidRPr="00CB3157">
        <w:rPr>
          <w:b/>
        </w:rPr>
        <w:t>и</w:t>
      </w:r>
      <w:r w:rsidRPr="00CB3157">
        <w:rPr>
          <w:b/>
        </w:rPr>
        <w:t xml:space="preserve">ниться к Международной конвенции о защите прав всех трудящихся-мигрантов и членов их семей. </w:t>
      </w:r>
    </w:p>
    <w:p w:rsidR="00AF193B" w:rsidRPr="00CB3157" w:rsidRDefault="00AF193B" w:rsidP="00AF193B">
      <w:pPr>
        <w:pStyle w:val="SingleTxtGR"/>
      </w:pPr>
      <w:r w:rsidRPr="00CB3157">
        <w:t>18.</w:t>
      </w:r>
      <w:r w:rsidRPr="00CB3157">
        <w:tab/>
        <w:t xml:space="preserve">Комитет выражает </w:t>
      </w:r>
      <w:r>
        <w:t xml:space="preserve">озабоченность в связи с </w:t>
      </w:r>
      <w:r w:rsidRPr="00CB3157">
        <w:t>отсутстви</w:t>
      </w:r>
      <w:r>
        <w:t>ем</w:t>
      </w:r>
      <w:r w:rsidRPr="00CB3157">
        <w:t xml:space="preserve"> </w:t>
      </w:r>
      <w:r>
        <w:t>всеобъемлющей регламентации</w:t>
      </w:r>
      <w:r w:rsidRPr="00CB3157">
        <w:t xml:space="preserve">, </w:t>
      </w:r>
      <w:r>
        <w:t xml:space="preserve">которая полностью защищала бы права домашних работников, ибо </w:t>
      </w:r>
      <w:r w:rsidRPr="00CB3157">
        <w:t xml:space="preserve">Закон № 40 </w:t>
      </w:r>
      <w:r>
        <w:t xml:space="preserve">от </w:t>
      </w:r>
      <w:r w:rsidRPr="00CB3157">
        <w:t xml:space="preserve">1992 года регулирует </w:t>
      </w:r>
      <w:r>
        <w:t xml:space="preserve">лишь </w:t>
      </w:r>
      <w:r w:rsidRPr="00CB3157">
        <w:t>агентств</w:t>
      </w:r>
      <w:r>
        <w:t xml:space="preserve">а по вербовке </w:t>
      </w:r>
      <w:r w:rsidRPr="00CB3157">
        <w:t>домашн</w:t>
      </w:r>
      <w:r>
        <w:t>их</w:t>
      </w:r>
      <w:r w:rsidRPr="00CB3157">
        <w:t xml:space="preserve"> </w:t>
      </w:r>
      <w:r>
        <w:t>работников</w:t>
      </w:r>
      <w:r w:rsidRPr="00CB3157">
        <w:t xml:space="preserve">. Комитет </w:t>
      </w:r>
      <w:r>
        <w:t xml:space="preserve">также </w:t>
      </w:r>
      <w:r w:rsidRPr="00CB3157">
        <w:t>с о</w:t>
      </w:r>
      <w:r>
        <w:t>забоченностью отмечает сообщения</w:t>
      </w:r>
      <w:r w:rsidRPr="00CB3157">
        <w:t xml:space="preserve"> о </w:t>
      </w:r>
      <w:r>
        <w:t>злоупо</w:t>
      </w:r>
      <w:r>
        <w:t>т</w:t>
      </w:r>
      <w:r>
        <w:t xml:space="preserve">реблениях </w:t>
      </w:r>
      <w:r w:rsidRPr="00CB3157">
        <w:t xml:space="preserve">и эксплуатации </w:t>
      </w:r>
      <w:r>
        <w:t xml:space="preserve">в отношении </w:t>
      </w:r>
      <w:r w:rsidRPr="00CB3157">
        <w:t>домашн</w:t>
      </w:r>
      <w:r>
        <w:t>их</w:t>
      </w:r>
      <w:r w:rsidRPr="00CB3157">
        <w:t xml:space="preserve"> </w:t>
      </w:r>
      <w:r>
        <w:t>работников</w:t>
      </w:r>
      <w:r w:rsidRPr="00CB3157">
        <w:t xml:space="preserve"> </w:t>
      </w:r>
      <w:r>
        <w:t xml:space="preserve">со </w:t>
      </w:r>
      <w:r w:rsidRPr="00CB3157">
        <w:t>стороны</w:t>
      </w:r>
      <w:r>
        <w:t xml:space="preserve"> </w:t>
      </w:r>
      <w:r w:rsidRPr="00CB3157">
        <w:t>агентств и работодателей (статья 7)</w:t>
      </w:r>
      <w: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 xml:space="preserve">С учетом того, что </w:t>
      </w:r>
      <w:r>
        <w:rPr>
          <w:b/>
        </w:rPr>
        <w:t xml:space="preserve">согласно </w:t>
      </w:r>
      <w:r w:rsidRPr="00CB3157">
        <w:rPr>
          <w:b/>
        </w:rPr>
        <w:t>статье 5 Закона о труде 2010</w:t>
      </w:r>
      <w:r>
        <w:rPr>
          <w:b/>
        </w:rPr>
        <w:t> </w:t>
      </w:r>
      <w:r w:rsidRPr="00CB3157">
        <w:rPr>
          <w:b/>
        </w:rPr>
        <w:t>года решение о</w:t>
      </w:r>
      <w:r>
        <w:rPr>
          <w:b/>
        </w:rPr>
        <w:t xml:space="preserve"> </w:t>
      </w:r>
      <w:r w:rsidRPr="00CB3157">
        <w:rPr>
          <w:b/>
        </w:rPr>
        <w:t>правил</w:t>
      </w:r>
      <w:r>
        <w:rPr>
          <w:b/>
        </w:rPr>
        <w:t>ах</w:t>
      </w:r>
      <w:r w:rsidRPr="00CB3157">
        <w:rPr>
          <w:b/>
        </w:rPr>
        <w:t>, регулирующих</w:t>
      </w:r>
      <w:r>
        <w:rPr>
          <w:b/>
        </w:rPr>
        <w:t xml:space="preserve"> отношения</w:t>
      </w:r>
      <w:r w:rsidRPr="00CB3157">
        <w:rPr>
          <w:b/>
        </w:rPr>
        <w:t xml:space="preserve"> между домашн</w:t>
      </w:r>
      <w:r>
        <w:rPr>
          <w:b/>
        </w:rPr>
        <w:t>ими работниками</w:t>
      </w:r>
      <w:r w:rsidRPr="00CB3157">
        <w:rPr>
          <w:b/>
        </w:rPr>
        <w:t xml:space="preserve"> и их работодателями</w:t>
      </w:r>
      <w:r w:rsidR="00F73111">
        <w:rPr>
          <w:b/>
        </w:rPr>
        <w:t>,</w:t>
      </w:r>
      <w:r>
        <w:rPr>
          <w:b/>
        </w:rPr>
        <w:t xml:space="preserve"> принимается </w:t>
      </w:r>
      <w:r w:rsidRPr="00CB3157">
        <w:rPr>
          <w:b/>
        </w:rPr>
        <w:t>компетентным министром, Комитет рек</w:t>
      </w:r>
      <w:r w:rsidRPr="00CB3157">
        <w:rPr>
          <w:b/>
        </w:rPr>
        <w:t>о</w:t>
      </w:r>
      <w:r w:rsidRPr="00CB3157">
        <w:rPr>
          <w:b/>
        </w:rPr>
        <w:t>мендует государству-участнику регулировать домашн</w:t>
      </w:r>
      <w:r>
        <w:rPr>
          <w:b/>
        </w:rPr>
        <w:t xml:space="preserve">ий </w:t>
      </w:r>
      <w:r w:rsidRPr="00CB3157">
        <w:rPr>
          <w:b/>
        </w:rPr>
        <w:t>труд не решени</w:t>
      </w:r>
      <w:r>
        <w:rPr>
          <w:b/>
        </w:rPr>
        <w:t>ем</w:t>
      </w:r>
      <w:r w:rsidRPr="00CB3157">
        <w:rPr>
          <w:b/>
        </w:rPr>
        <w:t xml:space="preserve"> министра</w:t>
      </w:r>
      <w:r>
        <w:rPr>
          <w:b/>
        </w:rPr>
        <w:t xml:space="preserve">, а </w:t>
      </w:r>
      <w:r w:rsidRPr="00CB3157">
        <w:rPr>
          <w:b/>
        </w:rPr>
        <w:t>закон</w:t>
      </w:r>
      <w:r>
        <w:rPr>
          <w:b/>
        </w:rPr>
        <w:t>ом и обеспечить, чтобы его законодательство и регл</w:t>
      </w:r>
      <w:r>
        <w:rPr>
          <w:b/>
        </w:rPr>
        <w:t>а</w:t>
      </w:r>
      <w:r>
        <w:rPr>
          <w:b/>
        </w:rPr>
        <w:t>ментации</w:t>
      </w:r>
      <w:r w:rsidRPr="00CB3157">
        <w:rPr>
          <w:b/>
        </w:rPr>
        <w:t>: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ab/>
        <w:t>а)</w:t>
      </w:r>
      <w:r w:rsidRPr="00CB3157">
        <w:rPr>
          <w:b/>
        </w:rPr>
        <w:tab/>
        <w:t>гарантирова</w:t>
      </w:r>
      <w:r>
        <w:rPr>
          <w:b/>
        </w:rPr>
        <w:t xml:space="preserve">ли </w:t>
      </w:r>
      <w:r w:rsidRPr="00CB3157">
        <w:rPr>
          <w:b/>
        </w:rPr>
        <w:t>домашн</w:t>
      </w:r>
      <w:r>
        <w:rPr>
          <w:b/>
        </w:rPr>
        <w:t>им</w:t>
      </w:r>
      <w:r w:rsidRPr="00CB3157">
        <w:rPr>
          <w:b/>
        </w:rPr>
        <w:t xml:space="preserve"> </w:t>
      </w:r>
      <w:r>
        <w:rPr>
          <w:b/>
        </w:rPr>
        <w:t xml:space="preserve">работникам </w:t>
      </w:r>
      <w:r w:rsidRPr="00CB3157">
        <w:rPr>
          <w:b/>
        </w:rPr>
        <w:t xml:space="preserve">те же условия, что и другим работникам, </w:t>
      </w:r>
      <w:r>
        <w:rPr>
          <w:b/>
        </w:rPr>
        <w:t xml:space="preserve">охватываемым </w:t>
      </w:r>
      <w:r w:rsidRPr="00CB3157">
        <w:rPr>
          <w:b/>
        </w:rPr>
        <w:t>Закон</w:t>
      </w:r>
      <w:r>
        <w:rPr>
          <w:b/>
        </w:rPr>
        <w:t>ом</w:t>
      </w:r>
      <w:r w:rsidRPr="00CB3157">
        <w:rPr>
          <w:b/>
        </w:rPr>
        <w:t xml:space="preserve"> о труде 2010 года, в </w:t>
      </w:r>
      <w:r>
        <w:rPr>
          <w:b/>
        </w:rPr>
        <w:t xml:space="preserve">том что касается </w:t>
      </w:r>
      <w:r w:rsidRPr="00CB3157">
        <w:rPr>
          <w:b/>
        </w:rPr>
        <w:t xml:space="preserve">вознаграждения за </w:t>
      </w:r>
      <w:r>
        <w:rPr>
          <w:b/>
        </w:rPr>
        <w:t xml:space="preserve">труд </w:t>
      </w:r>
      <w:r w:rsidRPr="00CB3157">
        <w:rPr>
          <w:b/>
        </w:rPr>
        <w:t>равн</w:t>
      </w:r>
      <w:r>
        <w:rPr>
          <w:b/>
        </w:rPr>
        <w:t>о</w:t>
      </w:r>
      <w:r w:rsidRPr="00CB3157">
        <w:rPr>
          <w:b/>
        </w:rPr>
        <w:t xml:space="preserve">й </w:t>
      </w:r>
      <w:r>
        <w:rPr>
          <w:b/>
        </w:rPr>
        <w:t>ценности</w:t>
      </w:r>
      <w:r w:rsidRPr="00CB3157">
        <w:rPr>
          <w:b/>
        </w:rPr>
        <w:t>, защиты от необосн</w:t>
      </w:r>
      <w:r w:rsidRPr="00CB3157">
        <w:rPr>
          <w:b/>
        </w:rPr>
        <w:t>о</w:t>
      </w:r>
      <w:r w:rsidRPr="00CB3157">
        <w:rPr>
          <w:b/>
        </w:rPr>
        <w:t>ванного увольнения, безопасност</w:t>
      </w:r>
      <w:r>
        <w:rPr>
          <w:b/>
        </w:rPr>
        <w:t>и на рабочем месте и охраны труда, отд</w:t>
      </w:r>
      <w:r>
        <w:rPr>
          <w:b/>
        </w:rPr>
        <w:t>ы</w:t>
      </w:r>
      <w:r>
        <w:rPr>
          <w:b/>
        </w:rPr>
        <w:t xml:space="preserve">ха и </w:t>
      </w:r>
      <w:r w:rsidRPr="00CB3157">
        <w:rPr>
          <w:b/>
        </w:rPr>
        <w:t>досуг</w:t>
      </w:r>
      <w:r>
        <w:rPr>
          <w:b/>
        </w:rPr>
        <w:t>а,</w:t>
      </w:r>
      <w:r w:rsidRPr="00CB3157">
        <w:rPr>
          <w:b/>
        </w:rPr>
        <w:t xml:space="preserve"> ограничени</w:t>
      </w:r>
      <w:r>
        <w:rPr>
          <w:b/>
        </w:rPr>
        <w:t>я</w:t>
      </w:r>
      <w:r w:rsidRPr="00CB3157">
        <w:rPr>
          <w:b/>
        </w:rPr>
        <w:t xml:space="preserve"> рабочего времени, социальн</w:t>
      </w:r>
      <w:r>
        <w:rPr>
          <w:b/>
        </w:rPr>
        <w:t>ого</w:t>
      </w:r>
      <w:r w:rsidRPr="00CB3157">
        <w:rPr>
          <w:b/>
        </w:rPr>
        <w:t xml:space="preserve"> </w:t>
      </w:r>
      <w:r>
        <w:rPr>
          <w:b/>
        </w:rPr>
        <w:t>обеспечения</w:t>
      </w:r>
      <w:r w:rsidRPr="00CB3157">
        <w:rPr>
          <w:b/>
        </w:rPr>
        <w:t>, ж</w:t>
      </w:r>
      <w:r w:rsidRPr="00CB3157">
        <w:rPr>
          <w:b/>
        </w:rPr>
        <w:t>и</w:t>
      </w:r>
      <w:r w:rsidRPr="00CB3157">
        <w:rPr>
          <w:b/>
        </w:rPr>
        <w:t>ль</w:t>
      </w:r>
      <w:r>
        <w:rPr>
          <w:b/>
        </w:rPr>
        <w:t>я</w:t>
      </w:r>
      <w:r w:rsidRPr="00CB3157">
        <w:rPr>
          <w:b/>
        </w:rPr>
        <w:t xml:space="preserve"> и смен</w:t>
      </w:r>
      <w:r>
        <w:rPr>
          <w:b/>
        </w:rPr>
        <w:t>ы</w:t>
      </w:r>
      <w:r w:rsidRPr="00CB3157">
        <w:rPr>
          <w:b/>
        </w:rPr>
        <w:t xml:space="preserve"> работодателя;</w:t>
      </w:r>
    </w:p>
    <w:p w:rsidR="00AF193B" w:rsidRDefault="00AF193B" w:rsidP="00AF193B">
      <w:pPr>
        <w:pStyle w:val="SingleTxtGR"/>
        <w:rPr>
          <w:b/>
        </w:rPr>
      </w:pPr>
      <w:r w:rsidRPr="00CB3157">
        <w:rPr>
          <w:b/>
        </w:rPr>
        <w:tab/>
      </w:r>
      <w:r w:rsidRPr="00CB3157">
        <w:rPr>
          <w:b/>
          <w:lang w:val="en-US"/>
        </w:rPr>
        <w:t>d</w:t>
      </w:r>
      <w:r w:rsidRPr="00CB3157">
        <w:rPr>
          <w:b/>
        </w:rPr>
        <w:t>)</w:t>
      </w:r>
      <w:r w:rsidRPr="00CB3157">
        <w:rPr>
          <w:b/>
        </w:rPr>
        <w:tab/>
        <w:t>уделя</w:t>
      </w:r>
      <w:r>
        <w:rPr>
          <w:b/>
        </w:rPr>
        <w:t>ли</w:t>
      </w:r>
      <w:r w:rsidRPr="00CB3157">
        <w:rPr>
          <w:b/>
        </w:rPr>
        <w:t xml:space="preserve"> особ</w:t>
      </w:r>
      <w:r>
        <w:rPr>
          <w:b/>
        </w:rPr>
        <w:t>енн</w:t>
      </w:r>
      <w:r w:rsidRPr="00CB3157">
        <w:rPr>
          <w:b/>
        </w:rPr>
        <w:t xml:space="preserve">ое внимание условиям, </w:t>
      </w:r>
      <w:r>
        <w:rPr>
          <w:b/>
        </w:rPr>
        <w:t>в силу которых</w:t>
      </w:r>
      <w:r w:rsidRPr="00CB3157">
        <w:rPr>
          <w:b/>
        </w:rPr>
        <w:t xml:space="preserve"> дома</w:t>
      </w:r>
      <w:r w:rsidRPr="00CB3157">
        <w:rPr>
          <w:b/>
        </w:rPr>
        <w:t>ш</w:t>
      </w:r>
      <w:r w:rsidRPr="00CB3157">
        <w:rPr>
          <w:b/>
        </w:rPr>
        <w:t>н</w:t>
      </w:r>
      <w:r>
        <w:rPr>
          <w:b/>
        </w:rPr>
        <w:t xml:space="preserve">ие работники оказываются уязвимыми по отношению к </w:t>
      </w:r>
      <w:r w:rsidRPr="00CB3157">
        <w:rPr>
          <w:b/>
        </w:rPr>
        <w:t>принудительно</w:t>
      </w:r>
      <w:r>
        <w:rPr>
          <w:b/>
        </w:rPr>
        <w:t>му</w:t>
      </w:r>
      <w:r w:rsidRPr="00CB3157">
        <w:rPr>
          <w:b/>
        </w:rPr>
        <w:t xml:space="preserve"> труд</w:t>
      </w:r>
      <w:r>
        <w:rPr>
          <w:b/>
        </w:rPr>
        <w:t>у и сексуальному домогательству;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ab/>
      </w:r>
      <w:r w:rsidRPr="00CB3157">
        <w:rPr>
          <w:b/>
          <w:lang w:val="en-US"/>
        </w:rPr>
        <w:t>b</w:t>
      </w:r>
      <w:r w:rsidRPr="00CB3157">
        <w:rPr>
          <w:b/>
        </w:rPr>
        <w:t>)</w:t>
      </w:r>
      <w:r w:rsidRPr="00CB3157">
        <w:rPr>
          <w:b/>
        </w:rPr>
        <w:tab/>
      </w:r>
      <w:r>
        <w:rPr>
          <w:b/>
        </w:rPr>
        <w:t xml:space="preserve">предусматривали </w:t>
      </w:r>
      <w:r w:rsidRPr="00CB3157">
        <w:rPr>
          <w:b/>
        </w:rPr>
        <w:t xml:space="preserve">эффективные механизмы </w:t>
      </w:r>
      <w:r>
        <w:rPr>
          <w:b/>
        </w:rPr>
        <w:t xml:space="preserve">для сообщений о злоупотреблениях </w:t>
      </w:r>
      <w:r w:rsidRPr="00CB3157">
        <w:rPr>
          <w:b/>
        </w:rPr>
        <w:t xml:space="preserve">и эксплуатации в связи с </w:t>
      </w:r>
      <w:r>
        <w:rPr>
          <w:b/>
        </w:rPr>
        <w:t xml:space="preserve">тем, что некоторым </w:t>
      </w:r>
      <w:r w:rsidRPr="00CB3157">
        <w:rPr>
          <w:b/>
        </w:rPr>
        <w:t>домашн</w:t>
      </w:r>
      <w:r>
        <w:rPr>
          <w:b/>
        </w:rPr>
        <w:t xml:space="preserve">им работникам трудно получить доступ к </w:t>
      </w:r>
      <w:r w:rsidRPr="00CB3157">
        <w:rPr>
          <w:b/>
        </w:rPr>
        <w:t>средствам телекоммуник</w:t>
      </w:r>
      <w:r w:rsidRPr="00CB3157">
        <w:rPr>
          <w:b/>
        </w:rPr>
        <w:t>а</w:t>
      </w:r>
      <w:r w:rsidRPr="00CB3157">
        <w:rPr>
          <w:b/>
        </w:rPr>
        <w:t>ции;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ab/>
        <w:t>с)</w:t>
      </w:r>
      <w:r w:rsidRPr="00CB3157">
        <w:rPr>
          <w:b/>
        </w:rPr>
        <w:tab/>
        <w:t>учре</w:t>
      </w:r>
      <w:r>
        <w:rPr>
          <w:b/>
        </w:rPr>
        <w:t xml:space="preserve">ждали инспекционный </w:t>
      </w:r>
      <w:r w:rsidRPr="00CB3157">
        <w:rPr>
          <w:b/>
        </w:rPr>
        <w:t>механизм</w:t>
      </w:r>
      <w:r>
        <w:rPr>
          <w:b/>
        </w:rPr>
        <w:t xml:space="preserve"> для </w:t>
      </w:r>
      <w:r w:rsidRPr="00CB3157">
        <w:rPr>
          <w:b/>
        </w:rPr>
        <w:t>мониторинга у</w:t>
      </w:r>
      <w:r w:rsidRPr="00CB3157">
        <w:rPr>
          <w:b/>
        </w:rPr>
        <w:t>с</w:t>
      </w:r>
      <w:r w:rsidRPr="00CB3157">
        <w:rPr>
          <w:b/>
        </w:rPr>
        <w:t xml:space="preserve">ловий </w:t>
      </w:r>
      <w:r>
        <w:rPr>
          <w:b/>
        </w:rPr>
        <w:t xml:space="preserve">труда </w:t>
      </w:r>
      <w:r w:rsidRPr="00CB3157">
        <w:rPr>
          <w:b/>
        </w:rPr>
        <w:t>домашн</w:t>
      </w:r>
      <w:r>
        <w:rPr>
          <w:b/>
        </w:rPr>
        <w:t xml:space="preserve">их работников. 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>Комитет также рекомендует государству-участнику повышать осведомле</w:t>
      </w:r>
      <w:r w:rsidRPr="00CB3157">
        <w:rPr>
          <w:b/>
        </w:rPr>
        <w:t>н</w:t>
      </w:r>
      <w:r w:rsidRPr="00CB3157">
        <w:rPr>
          <w:b/>
        </w:rPr>
        <w:t>ност</w:t>
      </w:r>
      <w:r>
        <w:rPr>
          <w:b/>
        </w:rPr>
        <w:t>ь</w:t>
      </w:r>
      <w:r w:rsidRPr="00CB3157">
        <w:rPr>
          <w:b/>
        </w:rPr>
        <w:t xml:space="preserve"> среди работодателей и населения </w:t>
      </w:r>
      <w:r>
        <w:rPr>
          <w:b/>
        </w:rPr>
        <w:t xml:space="preserve">вообще </w:t>
      </w:r>
      <w:r w:rsidRPr="00CB3157">
        <w:rPr>
          <w:b/>
        </w:rPr>
        <w:t>о необходимости уважения прав человека домашн</w:t>
      </w:r>
      <w:r>
        <w:rPr>
          <w:b/>
        </w:rPr>
        <w:t>их</w:t>
      </w:r>
      <w:r w:rsidRPr="00CB3157">
        <w:rPr>
          <w:b/>
        </w:rPr>
        <w:t xml:space="preserve"> </w:t>
      </w:r>
      <w:r>
        <w:rPr>
          <w:b/>
        </w:rPr>
        <w:t>работников</w:t>
      </w:r>
      <w:r w:rsidRPr="00CB3157">
        <w:rPr>
          <w:b/>
        </w:rPr>
        <w:t>. Комитет рекомендует гос</w:t>
      </w:r>
      <w:r w:rsidRPr="00CB3157">
        <w:rPr>
          <w:b/>
        </w:rPr>
        <w:t>у</w:t>
      </w:r>
      <w:r w:rsidRPr="00CB3157">
        <w:rPr>
          <w:b/>
        </w:rPr>
        <w:t xml:space="preserve">дарству-участнику присоединиться к Конвенции № 189 </w:t>
      </w:r>
      <w:r>
        <w:rPr>
          <w:b/>
        </w:rPr>
        <w:t xml:space="preserve">МОТ </w:t>
      </w:r>
      <w:r w:rsidRPr="00CB3157">
        <w:rPr>
          <w:b/>
        </w:rPr>
        <w:t>о домашн</w:t>
      </w:r>
      <w:r>
        <w:rPr>
          <w:b/>
        </w:rPr>
        <w:t>их</w:t>
      </w:r>
      <w:r w:rsidRPr="00CB3157">
        <w:rPr>
          <w:b/>
        </w:rPr>
        <w:t xml:space="preserve"> </w:t>
      </w:r>
      <w:r>
        <w:rPr>
          <w:b/>
        </w:rPr>
        <w:t>работн</w:t>
      </w:r>
      <w:r>
        <w:rPr>
          <w:b/>
        </w:rPr>
        <w:t>и</w:t>
      </w:r>
      <w:r>
        <w:rPr>
          <w:b/>
        </w:rPr>
        <w:t>ках 2011 года</w:t>
      </w:r>
      <w:r w:rsidRPr="00CB3157">
        <w:rPr>
          <w:b/>
        </w:rPr>
        <w:t xml:space="preserve">. </w:t>
      </w:r>
    </w:p>
    <w:p w:rsidR="00AF193B" w:rsidRPr="00CB3157" w:rsidRDefault="00AF193B" w:rsidP="00AF193B">
      <w:pPr>
        <w:pStyle w:val="SingleTxtGR"/>
      </w:pPr>
      <w:r w:rsidRPr="00CB3157">
        <w:t>19.</w:t>
      </w:r>
      <w:r w:rsidRPr="00CB3157">
        <w:tab/>
        <w:t xml:space="preserve">Несмотря на то, что общие </w:t>
      </w:r>
      <w:r>
        <w:t xml:space="preserve">регламентации относительно </w:t>
      </w:r>
      <w:r w:rsidRPr="00CB3157">
        <w:t>безопасности и охраны труда в нефтяном секто</w:t>
      </w:r>
      <w:r>
        <w:t>ре государства-участника</w:t>
      </w:r>
      <w:r w:rsidRPr="00CB3157">
        <w:t xml:space="preserve"> были </w:t>
      </w:r>
      <w:r>
        <w:t xml:space="preserve">установлены </w:t>
      </w:r>
      <w:r w:rsidRPr="00CB3157">
        <w:t xml:space="preserve">в соответствии с международными </w:t>
      </w:r>
      <w:r>
        <w:t>стандартами</w:t>
      </w:r>
      <w:r w:rsidRPr="00CB3157">
        <w:t xml:space="preserve">, Комитет с сожалением отмечает, что </w:t>
      </w:r>
      <w:r>
        <w:t>регламентациям, применимым</w:t>
      </w:r>
      <w:r w:rsidRPr="00CB3157">
        <w:t xml:space="preserve"> в строительном секторе, </w:t>
      </w:r>
      <w:r>
        <w:t xml:space="preserve">все еще недостает </w:t>
      </w:r>
      <w:r w:rsidRPr="00CB3157">
        <w:t>соответстви</w:t>
      </w:r>
      <w:r>
        <w:t>я</w:t>
      </w:r>
      <w:r w:rsidRPr="00CB3157">
        <w:t xml:space="preserve"> с международными нормами и стандартами (ст</w:t>
      </w:r>
      <w:r w:rsidRPr="00CB3157">
        <w:t>а</w:t>
      </w:r>
      <w:r w:rsidRPr="00CB3157">
        <w:t>тья</w:t>
      </w:r>
      <w:r>
        <w:t> </w:t>
      </w:r>
      <w:r w:rsidRPr="00CB3157">
        <w:t xml:space="preserve">7). 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 xml:space="preserve">Комитет рекомендует государству-участнику </w:t>
      </w:r>
      <w:r>
        <w:rPr>
          <w:b/>
        </w:rPr>
        <w:t>обеспечить</w:t>
      </w:r>
      <w:r w:rsidRPr="00CB3157">
        <w:rPr>
          <w:b/>
        </w:rPr>
        <w:t xml:space="preserve">, чтобы </w:t>
      </w:r>
      <w:r>
        <w:rPr>
          <w:b/>
        </w:rPr>
        <w:t>регламе</w:t>
      </w:r>
      <w:r>
        <w:rPr>
          <w:b/>
        </w:rPr>
        <w:t>н</w:t>
      </w:r>
      <w:r>
        <w:rPr>
          <w:b/>
        </w:rPr>
        <w:t xml:space="preserve">тации в отношении безопасности на рабочем месте </w:t>
      </w:r>
      <w:r w:rsidRPr="00CB3157">
        <w:rPr>
          <w:b/>
        </w:rPr>
        <w:t>и охран</w:t>
      </w:r>
      <w:r>
        <w:rPr>
          <w:b/>
        </w:rPr>
        <w:t>ы</w:t>
      </w:r>
      <w:r w:rsidRPr="00CB3157">
        <w:rPr>
          <w:b/>
        </w:rPr>
        <w:t xml:space="preserve"> </w:t>
      </w:r>
      <w:r>
        <w:rPr>
          <w:b/>
        </w:rPr>
        <w:t>труда</w:t>
      </w:r>
      <w:r w:rsidRPr="00CB3157">
        <w:rPr>
          <w:b/>
        </w:rPr>
        <w:t xml:space="preserve"> в стро</w:t>
      </w:r>
      <w:r w:rsidRPr="00CB3157">
        <w:rPr>
          <w:b/>
        </w:rPr>
        <w:t>и</w:t>
      </w:r>
      <w:r w:rsidRPr="00CB3157">
        <w:rPr>
          <w:b/>
        </w:rPr>
        <w:t xml:space="preserve">тельной индустрии </w:t>
      </w:r>
      <w:r>
        <w:rPr>
          <w:b/>
        </w:rPr>
        <w:t xml:space="preserve">были совместимы </w:t>
      </w:r>
      <w:r w:rsidRPr="00CB3157">
        <w:rPr>
          <w:b/>
        </w:rPr>
        <w:t>с международными</w:t>
      </w:r>
      <w:r>
        <w:rPr>
          <w:b/>
        </w:rPr>
        <w:t xml:space="preserve"> нормами</w:t>
      </w:r>
      <w:r w:rsidRPr="00CB3157">
        <w:rPr>
          <w:b/>
        </w:rPr>
        <w:t xml:space="preserve"> и </w:t>
      </w:r>
      <w:r>
        <w:rPr>
          <w:b/>
        </w:rPr>
        <w:t>ре</w:t>
      </w:r>
      <w:r>
        <w:rPr>
          <w:b/>
        </w:rPr>
        <w:t>г</w:t>
      </w:r>
      <w:r>
        <w:rPr>
          <w:b/>
        </w:rPr>
        <w:t>ламентациями</w:t>
      </w:r>
      <w:r w:rsidRPr="00CB3157">
        <w:rPr>
          <w:b/>
        </w:rPr>
        <w:t xml:space="preserve">, с тем чтобы </w:t>
      </w:r>
      <w:r>
        <w:rPr>
          <w:b/>
        </w:rPr>
        <w:t xml:space="preserve">строительные </w:t>
      </w:r>
      <w:r w:rsidRPr="00CB3157">
        <w:rPr>
          <w:b/>
        </w:rPr>
        <w:t xml:space="preserve">работники пользовались </w:t>
      </w:r>
      <w:r>
        <w:rPr>
          <w:b/>
        </w:rPr>
        <w:t xml:space="preserve">своими </w:t>
      </w:r>
      <w:r w:rsidRPr="00CB3157">
        <w:rPr>
          <w:b/>
        </w:rPr>
        <w:t>прав</w:t>
      </w:r>
      <w:r>
        <w:rPr>
          <w:b/>
        </w:rPr>
        <w:t xml:space="preserve">ами по </w:t>
      </w:r>
      <w:r w:rsidRPr="00CB3157">
        <w:rPr>
          <w:b/>
        </w:rPr>
        <w:t>статье 7 Пакта. Комитет просит государство-участник пред</w:t>
      </w:r>
      <w:r>
        <w:rPr>
          <w:b/>
        </w:rPr>
        <w:t>о</w:t>
      </w:r>
      <w:r w:rsidRPr="00CB3157">
        <w:rPr>
          <w:b/>
        </w:rPr>
        <w:t>с</w:t>
      </w:r>
      <w:r w:rsidRPr="00CB3157">
        <w:rPr>
          <w:b/>
        </w:rPr>
        <w:t xml:space="preserve">тавить в </w:t>
      </w:r>
      <w:r>
        <w:rPr>
          <w:b/>
        </w:rPr>
        <w:t xml:space="preserve">своем </w:t>
      </w:r>
      <w:r w:rsidRPr="00CB3157">
        <w:rPr>
          <w:b/>
        </w:rPr>
        <w:t>следующем периодическом докладе статистические да</w:t>
      </w:r>
      <w:r w:rsidRPr="00CB3157">
        <w:rPr>
          <w:b/>
        </w:rPr>
        <w:t>н</w:t>
      </w:r>
      <w:r w:rsidRPr="00CB3157">
        <w:rPr>
          <w:b/>
        </w:rPr>
        <w:t>ные о</w:t>
      </w:r>
      <w:r>
        <w:rPr>
          <w:b/>
        </w:rPr>
        <w:t>б</w:t>
      </w:r>
      <w:r w:rsidRPr="00CB3157">
        <w:rPr>
          <w:b/>
        </w:rPr>
        <w:t xml:space="preserve"> </w:t>
      </w:r>
      <w:r>
        <w:rPr>
          <w:b/>
        </w:rPr>
        <w:t xml:space="preserve">инспекции на строительных площадках, а также о </w:t>
      </w:r>
      <w:r w:rsidRPr="00CB3157">
        <w:rPr>
          <w:b/>
        </w:rPr>
        <w:t>несчастных сл</w:t>
      </w:r>
      <w:r w:rsidRPr="00CB3157">
        <w:rPr>
          <w:b/>
        </w:rPr>
        <w:t>у</w:t>
      </w:r>
      <w:r w:rsidRPr="00CB3157">
        <w:rPr>
          <w:b/>
        </w:rPr>
        <w:t xml:space="preserve">чаях на </w:t>
      </w:r>
      <w:r>
        <w:rPr>
          <w:b/>
        </w:rPr>
        <w:t>производстве</w:t>
      </w:r>
      <w:r w:rsidRPr="00CB3157">
        <w:rPr>
          <w:b/>
        </w:rPr>
        <w:t xml:space="preserve"> и профессиональных заболеваниях в строительном сект</w:t>
      </w:r>
      <w:r w:rsidRPr="00CB3157">
        <w:rPr>
          <w:b/>
        </w:rPr>
        <w:t>о</w:t>
      </w:r>
      <w:r w:rsidRPr="00CB3157">
        <w:rPr>
          <w:b/>
        </w:rPr>
        <w:t>ре, в том числе в виде процентной доли от общего числа несчастных случ</w:t>
      </w:r>
      <w:r w:rsidRPr="00CB3157">
        <w:rPr>
          <w:b/>
        </w:rPr>
        <w:t>а</w:t>
      </w:r>
      <w:r w:rsidRPr="00CB3157">
        <w:rPr>
          <w:b/>
        </w:rPr>
        <w:t>ев</w:t>
      </w:r>
      <w:r>
        <w:rPr>
          <w:b/>
        </w:rPr>
        <w:t xml:space="preserve"> на производстве и профессиональных заболеваний во всех секторах эк</w:t>
      </w:r>
      <w:r>
        <w:rPr>
          <w:b/>
        </w:rPr>
        <w:t>о</w:t>
      </w:r>
      <w:r>
        <w:rPr>
          <w:b/>
        </w:rPr>
        <w:t>номики</w:t>
      </w:r>
      <w:r w:rsidRPr="00CB3157">
        <w:rPr>
          <w:b/>
        </w:rPr>
        <w:t xml:space="preserve">. </w:t>
      </w:r>
    </w:p>
    <w:p w:rsidR="00AF193B" w:rsidRPr="00CB3157" w:rsidRDefault="00AF193B" w:rsidP="00AF193B">
      <w:pPr>
        <w:pStyle w:val="SingleTxtGR"/>
      </w:pPr>
      <w:r w:rsidRPr="00CB3157">
        <w:t>20.</w:t>
      </w:r>
      <w:r w:rsidRPr="00CB3157">
        <w:tab/>
        <w:t xml:space="preserve">Комитет </w:t>
      </w:r>
      <w:r>
        <w:t xml:space="preserve">испытывает озабоченность в связи с тем, что, </w:t>
      </w:r>
      <w:r w:rsidRPr="00CB3157">
        <w:t>хотя жертвы се</w:t>
      </w:r>
      <w:r w:rsidRPr="00CB3157">
        <w:t>к</w:t>
      </w:r>
      <w:r w:rsidRPr="00CB3157">
        <w:t>суальн</w:t>
      </w:r>
      <w:r>
        <w:t>ого</w:t>
      </w:r>
      <w:r w:rsidRPr="00CB3157">
        <w:t xml:space="preserve"> домогательств</w:t>
      </w:r>
      <w:r>
        <w:t>а</w:t>
      </w:r>
      <w:r w:rsidRPr="00CB3157">
        <w:t xml:space="preserve"> имеют право расторгнуть </w:t>
      </w:r>
      <w:r>
        <w:t xml:space="preserve">свой </w:t>
      </w:r>
      <w:r w:rsidRPr="00CB3157">
        <w:t>трудово</w:t>
      </w:r>
      <w:r>
        <w:t>й договор</w:t>
      </w:r>
      <w:r w:rsidRPr="00CB3157">
        <w:t xml:space="preserve">, сексуальные домогательства на рабочем месте не </w:t>
      </w:r>
      <w:r>
        <w:t>подверглись кр</w:t>
      </w:r>
      <w:r>
        <w:t>и</w:t>
      </w:r>
      <w:r>
        <w:t>минализации</w:t>
      </w:r>
      <w:r w:rsidRPr="00CB3157">
        <w:t xml:space="preserve">. Комитет </w:t>
      </w:r>
      <w:r>
        <w:t>испытывает также озабоченность в связи с тем</w:t>
      </w:r>
      <w:r w:rsidRPr="00CB3157">
        <w:t>, что</w:t>
      </w:r>
      <w:r>
        <w:t>,</w:t>
      </w:r>
      <w:r w:rsidRPr="00CB3157">
        <w:t xml:space="preserve"> не</w:t>
      </w:r>
      <w:r>
        <w:t>смотря на п</w:t>
      </w:r>
      <w:r>
        <w:t>о</w:t>
      </w:r>
      <w:r>
        <w:t xml:space="preserve">зволительность развода </w:t>
      </w:r>
      <w:r w:rsidRPr="00CB3157">
        <w:t xml:space="preserve">в </w:t>
      </w:r>
      <w:r>
        <w:t xml:space="preserve">тех </w:t>
      </w:r>
      <w:r w:rsidRPr="00CB3157">
        <w:t>случаях, когда один супруг причиняет вред др</w:t>
      </w:r>
      <w:r w:rsidRPr="00CB3157">
        <w:t>у</w:t>
      </w:r>
      <w:r w:rsidRPr="00CB3157">
        <w:t xml:space="preserve">гому, не </w:t>
      </w:r>
      <w:r>
        <w:t>подверглось криминализации</w:t>
      </w:r>
      <w:r w:rsidRPr="00CB3157">
        <w:t xml:space="preserve"> изнасилование в браке (статья</w:t>
      </w:r>
      <w:r>
        <w:t> </w:t>
      </w:r>
      <w:r w:rsidRPr="00CB3157">
        <w:t>7)</w:t>
      </w:r>
      <w: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 xml:space="preserve">Комитет рекомендует государству-участнику ввести в </w:t>
      </w:r>
      <w:r>
        <w:rPr>
          <w:b/>
        </w:rPr>
        <w:t xml:space="preserve">свое </w:t>
      </w:r>
      <w:r w:rsidRPr="00CB3157">
        <w:rPr>
          <w:b/>
        </w:rPr>
        <w:t>законодательс</w:t>
      </w:r>
      <w:r w:rsidRPr="00CB3157">
        <w:rPr>
          <w:b/>
        </w:rPr>
        <w:t>т</w:t>
      </w:r>
      <w:r w:rsidRPr="00CB3157">
        <w:rPr>
          <w:b/>
        </w:rPr>
        <w:t xml:space="preserve">во </w:t>
      </w:r>
      <w:r>
        <w:rPr>
          <w:b/>
        </w:rPr>
        <w:t xml:space="preserve">такие </w:t>
      </w:r>
      <w:r w:rsidRPr="00CB3157">
        <w:rPr>
          <w:b/>
        </w:rPr>
        <w:t>пр</w:t>
      </w:r>
      <w:r>
        <w:rPr>
          <w:b/>
        </w:rPr>
        <w:t>авонарушения</w:t>
      </w:r>
      <w:r w:rsidRPr="00CB3157">
        <w:rPr>
          <w:b/>
        </w:rPr>
        <w:t xml:space="preserve">, </w:t>
      </w:r>
      <w:r>
        <w:rPr>
          <w:b/>
        </w:rPr>
        <w:t xml:space="preserve">как </w:t>
      </w:r>
      <w:r w:rsidRPr="00CB3157">
        <w:rPr>
          <w:b/>
        </w:rPr>
        <w:t>сексуально</w:t>
      </w:r>
      <w:r>
        <w:rPr>
          <w:b/>
        </w:rPr>
        <w:t>е</w:t>
      </w:r>
      <w:r w:rsidRPr="00CB3157">
        <w:rPr>
          <w:b/>
        </w:rPr>
        <w:t xml:space="preserve"> домогательств</w:t>
      </w:r>
      <w:r>
        <w:rPr>
          <w:b/>
        </w:rPr>
        <w:t>о</w:t>
      </w:r>
      <w:r w:rsidRPr="00CB3157">
        <w:rPr>
          <w:b/>
        </w:rPr>
        <w:t xml:space="preserve">, </w:t>
      </w:r>
      <w:r>
        <w:rPr>
          <w:b/>
        </w:rPr>
        <w:t xml:space="preserve">в том числе </w:t>
      </w:r>
      <w:r w:rsidRPr="00CB3157">
        <w:rPr>
          <w:b/>
        </w:rPr>
        <w:t>на рабочем мес</w:t>
      </w:r>
      <w:r>
        <w:rPr>
          <w:b/>
        </w:rPr>
        <w:t>те, и изнасилование</w:t>
      </w:r>
      <w:r w:rsidRPr="00CB3157">
        <w:rPr>
          <w:b/>
        </w:rPr>
        <w:t xml:space="preserve"> в браке, </w:t>
      </w:r>
      <w:r>
        <w:rPr>
          <w:b/>
        </w:rPr>
        <w:t>и санкции, которые были бы с</w:t>
      </w:r>
      <w:r>
        <w:rPr>
          <w:b/>
        </w:rPr>
        <w:t>о</w:t>
      </w:r>
      <w:r>
        <w:rPr>
          <w:b/>
        </w:rPr>
        <w:t>размерны тяжести правонарушений</w:t>
      </w:r>
      <w:r w:rsidRPr="00CB3157">
        <w:rPr>
          <w:b/>
        </w:rPr>
        <w:t xml:space="preserve">. Комитет </w:t>
      </w:r>
      <w:r>
        <w:rPr>
          <w:b/>
        </w:rPr>
        <w:t xml:space="preserve">также </w:t>
      </w:r>
      <w:r w:rsidRPr="00CB3157">
        <w:rPr>
          <w:b/>
        </w:rPr>
        <w:t>рекомендует госуда</w:t>
      </w:r>
      <w:r w:rsidRPr="00CB3157">
        <w:rPr>
          <w:b/>
        </w:rPr>
        <w:t>р</w:t>
      </w:r>
      <w:r w:rsidRPr="00CB3157">
        <w:rPr>
          <w:b/>
        </w:rPr>
        <w:t>ству-участнику обеспечить, чтобы жертвы могли подавать жалобы, не оп</w:t>
      </w:r>
      <w:r w:rsidRPr="00CB3157">
        <w:rPr>
          <w:b/>
        </w:rPr>
        <w:t>а</w:t>
      </w:r>
      <w:r w:rsidRPr="00CB3157">
        <w:rPr>
          <w:b/>
        </w:rPr>
        <w:t xml:space="preserve">саясь </w:t>
      </w:r>
      <w:r>
        <w:rPr>
          <w:b/>
        </w:rPr>
        <w:t>возмездия</w:t>
      </w:r>
      <w:r w:rsidRPr="00CB3157">
        <w:rPr>
          <w:b/>
        </w:rPr>
        <w:t xml:space="preserve">. </w:t>
      </w:r>
    </w:p>
    <w:p w:rsidR="00AF193B" w:rsidRPr="00CB3157" w:rsidRDefault="00AF193B" w:rsidP="00AF193B">
      <w:pPr>
        <w:pStyle w:val="SingleTxtGR"/>
      </w:pPr>
      <w:r w:rsidRPr="00CB3157">
        <w:t>21.</w:t>
      </w:r>
      <w:r w:rsidRPr="00CB3157">
        <w:tab/>
        <w:t xml:space="preserve">Несмотря на то, что в государстве-участнике </w:t>
      </w:r>
      <w:r>
        <w:t xml:space="preserve">имеют место </w:t>
      </w:r>
      <w:r w:rsidRPr="00CB3157">
        <w:t xml:space="preserve">забастовки, Комитет выражает </w:t>
      </w:r>
      <w:r>
        <w:t>озабоченность в связи с тем</w:t>
      </w:r>
      <w:r w:rsidRPr="00CB3157">
        <w:t xml:space="preserve">, что </w:t>
      </w:r>
      <w:r>
        <w:t>право на забастовку не з</w:t>
      </w:r>
      <w:r>
        <w:t>а</w:t>
      </w:r>
      <w:r>
        <w:t xml:space="preserve">щищается законом и </w:t>
      </w:r>
      <w:r w:rsidRPr="00CB3157">
        <w:t>государство</w:t>
      </w:r>
      <w:r>
        <w:t>-участник</w:t>
      </w:r>
      <w:r w:rsidRPr="00CB3157">
        <w:t xml:space="preserve"> сохраняет оговорку к пункту 1 </w:t>
      </w:r>
      <w:r>
        <w:rPr>
          <w:lang w:val="en-US"/>
        </w:rPr>
        <w:t>d</w:t>
      </w:r>
      <w:r w:rsidRPr="00F72320">
        <w:t>)</w:t>
      </w:r>
      <w:r>
        <w:t xml:space="preserve"> </w:t>
      </w:r>
      <w:r w:rsidRPr="00CB3157">
        <w:t>статьи 8 Пакта (статья 8)</w:t>
      </w:r>
      <w:r>
        <w:t>.</w:t>
      </w:r>
    </w:p>
    <w:p w:rsidR="00AF193B" w:rsidRPr="009B0D2D" w:rsidRDefault="00AF193B" w:rsidP="00AF193B">
      <w:pPr>
        <w:pStyle w:val="SingleTxtGR"/>
        <w:rPr>
          <w:b/>
        </w:rPr>
      </w:pPr>
      <w:r>
        <w:rPr>
          <w:b/>
        </w:rPr>
        <w:t xml:space="preserve">Исходя из </w:t>
      </w:r>
      <w:r w:rsidRPr="009B0D2D">
        <w:rPr>
          <w:b/>
        </w:rPr>
        <w:t>информации государства-участника о том, что забастовки не з</w:t>
      </w:r>
      <w:r w:rsidRPr="009B0D2D">
        <w:rPr>
          <w:b/>
        </w:rPr>
        <w:t>а</w:t>
      </w:r>
      <w:r w:rsidRPr="009B0D2D">
        <w:rPr>
          <w:b/>
        </w:rPr>
        <w:t xml:space="preserve">прещены, Комитет призывает </w:t>
      </w:r>
      <w:r>
        <w:rPr>
          <w:b/>
        </w:rPr>
        <w:t xml:space="preserve">государство-участник </w:t>
      </w:r>
      <w:r w:rsidRPr="009B0D2D">
        <w:rPr>
          <w:b/>
        </w:rPr>
        <w:t xml:space="preserve">снять оговорку к пункту 1 </w:t>
      </w:r>
      <w:r w:rsidRPr="009B0D2D">
        <w:rPr>
          <w:b/>
          <w:lang w:val="en-US"/>
        </w:rPr>
        <w:t>d</w:t>
      </w:r>
      <w:r w:rsidRPr="009B0D2D">
        <w:rPr>
          <w:b/>
        </w:rPr>
        <w:t>) статьи 8 и</w:t>
      </w:r>
      <w:r>
        <w:rPr>
          <w:b/>
        </w:rPr>
        <w:t xml:space="preserve"> установить гарантии </w:t>
      </w:r>
      <w:r w:rsidRPr="009B0D2D">
        <w:rPr>
          <w:b/>
        </w:rPr>
        <w:t>осуществления права на заба</w:t>
      </w:r>
      <w:r w:rsidRPr="009B0D2D">
        <w:rPr>
          <w:b/>
        </w:rPr>
        <w:t>с</w:t>
      </w:r>
      <w:r w:rsidRPr="009B0D2D">
        <w:rPr>
          <w:b/>
        </w:rPr>
        <w:t xml:space="preserve">товку. </w:t>
      </w:r>
    </w:p>
    <w:p w:rsidR="00AF193B" w:rsidRPr="00CB3157" w:rsidRDefault="00AF193B" w:rsidP="00AF193B">
      <w:pPr>
        <w:pStyle w:val="SingleTxtGR"/>
      </w:pPr>
      <w:r w:rsidRPr="00CB3157">
        <w:t>22.</w:t>
      </w:r>
      <w:r w:rsidRPr="00CB3157">
        <w:tab/>
        <w:t xml:space="preserve">Комитет с </w:t>
      </w:r>
      <w:r>
        <w:t xml:space="preserve">озабоченностью </w:t>
      </w:r>
      <w:r w:rsidRPr="00CB3157">
        <w:t>отмечает, что</w:t>
      </w:r>
      <w:r>
        <w:t>,</w:t>
      </w:r>
      <w:r w:rsidRPr="00CB3157">
        <w:t xml:space="preserve"> несмотря на предыдущую р</w:t>
      </w:r>
      <w:r w:rsidRPr="00CB3157">
        <w:t>е</w:t>
      </w:r>
      <w:r w:rsidRPr="00CB3157">
        <w:t>комендацию К</w:t>
      </w:r>
      <w:r w:rsidRPr="00CB3157">
        <w:t>о</w:t>
      </w:r>
      <w:r>
        <w:t xml:space="preserve">митета (E/C.12/1/Add.98, пункт 38), по </w:t>
      </w:r>
      <w:r w:rsidRPr="00CB3157">
        <w:t>Закон</w:t>
      </w:r>
      <w:r>
        <w:t>у</w:t>
      </w:r>
      <w:r w:rsidRPr="00CB3157">
        <w:t xml:space="preserve"> о труде 2010 года право на создание профессиональных союзов </w:t>
      </w:r>
      <w:r>
        <w:t xml:space="preserve">признается только в отношении </w:t>
      </w:r>
      <w:r w:rsidRPr="00CB3157">
        <w:t>граждан (</w:t>
      </w:r>
      <w:r>
        <w:t>статья 8).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 xml:space="preserve">Комитет </w:t>
      </w:r>
      <w:r>
        <w:rPr>
          <w:b/>
        </w:rPr>
        <w:t xml:space="preserve">повторяет </w:t>
      </w:r>
      <w:r w:rsidRPr="00CB3157">
        <w:rPr>
          <w:b/>
        </w:rPr>
        <w:t>сво</w:t>
      </w:r>
      <w:r>
        <w:rPr>
          <w:b/>
        </w:rPr>
        <w:t>ю</w:t>
      </w:r>
      <w:r w:rsidRPr="00CB3157">
        <w:rPr>
          <w:b/>
        </w:rPr>
        <w:t xml:space="preserve"> рекомендаци</w:t>
      </w:r>
      <w:r>
        <w:rPr>
          <w:b/>
        </w:rPr>
        <w:t>ю</w:t>
      </w:r>
      <w:r w:rsidRPr="00CB3157">
        <w:rPr>
          <w:b/>
        </w:rPr>
        <w:t xml:space="preserve"> государству-участнику распр</w:t>
      </w:r>
      <w:r w:rsidRPr="00CB3157">
        <w:rPr>
          <w:b/>
        </w:rPr>
        <w:t>о</w:t>
      </w:r>
      <w:r w:rsidRPr="00CB3157">
        <w:rPr>
          <w:b/>
        </w:rPr>
        <w:t xml:space="preserve">странить профсоюзные права на неграждан в соответствии со статьей 8 Пакта. </w:t>
      </w:r>
      <w:r>
        <w:rPr>
          <w:b/>
        </w:rPr>
        <w:t>Памятуя о том</w:t>
      </w:r>
      <w:r w:rsidRPr="00CB3157">
        <w:rPr>
          <w:b/>
        </w:rPr>
        <w:t xml:space="preserve">, что рабочая сила в </w:t>
      </w:r>
      <w:r>
        <w:rPr>
          <w:b/>
        </w:rPr>
        <w:t xml:space="preserve">некоторых </w:t>
      </w:r>
      <w:r w:rsidRPr="00CB3157">
        <w:rPr>
          <w:b/>
        </w:rPr>
        <w:t>отрасл</w:t>
      </w:r>
      <w:r>
        <w:rPr>
          <w:b/>
        </w:rPr>
        <w:t>ях</w:t>
      </w:r>
      <w:r w:rsidRPr="00CB3157">
        <w:rPr>
          <w:b/>
        </w:rPr>
        <w:t xml:space="preserve"> состоит </w:t>
      </w:r>
      <w:r>
        <w:rPr>
          <w:b/>
        </w:rPr>
        <w:t xml:space="preserve">преимущественно </w:t>
      </w:r>
      <w:r w:rsidRPr="00CB3157">
        <w:rPr>
          <w:b/>
        </w:rPr>
        <w:t>из трудящихся-мигрантов, Комитет подчеркивает ва</w:t>
      </w:r>
      <w:r w:rsidRPr="00CB3157">
        <w:rPr>
          <w:b/>
        </w:rPr>
        <w:t>ж</w:t>
      </w:r>
      <w:r w:rsidRPr="00CB3157">
        <w:rPr>
          <w:b/>
        </w:rPr>
        <w:t>ность признания их прав</w:t>
      </w:r>
      <w:r>
        <w:rPr>
          <w:b/>
        </w:rPr>
        <w:t>а</w:t>
      </w:r>
      <w:r w:rsidRPr="00CB3157">
        <w:rPr>
          <w:b/>
        </w:rPr>
        <w:t xml:space="preserve"> создавать профессиональные союзы, предста</w:t>
      </w:r>
      <w:r w:rsidRPr="00CB3157">
        <w:rPr>
          <w:b/>
        </w:rPr>
        <w:t>в</w:t>
      </w:r>
      <w:r w:rsidRPr="00CB3157">
        <w:rPr>
          <w:b/>
        </w:rPr>
        <w:t>ляющие их интересы</w:t>
      </w:r>
      <w:r>
        <w:rPr>
          <w:b/>
        </w:rPr>
        <w:t>,</w:t>
      </w:r>
      <w:r w:rsidRPr="00CB3157">
        <w:rPr>
          <w:b/>
        </w:rPr>
        <w:t xml:space="preserve"> </w:t>
      </w:r>
      <w:r>
        <w:rPr>
          <w:b/>
        </w:rPr>
        <w:t xml:space="preserve">и </w:t>
      </w:r>
      <w:r w:rsidRPr="00CB3157">
        <w:rPr>
          <w:b/>
        </w:rPr>
        <w:t xml:space="preserve">вступать в </w:t>
      </w:r>
      <w:r>
        <w:rPr>
          <w:b/>
        </w:rPr>
        <w:t xml:space="preserve">них, с тем чтобы </w:t>
      </w:r>
      <w:r w:rsidRPr="00CB3157">
        <w:rPr>
          <w:b/>
        </w:rPr>
        <w:t>улучш</w:t>
      </w:r>
      <w:r>
        <w:rPr>
          <w:b/>
        </w:rPr>
        <w:t>ить пользование их правами по Пакту</w:t>
      </w:r>
      <w:r w:rsidRPr="00CB3157">
        <w:rPr>
          <w:b/>
        </w:rPr>
        <w:t xml:space="preserve">. </w:t>
      </w:r>
    </w:p>
    <w:p w:rsidR="00AF193B" w:rsidRPr="00CB3157" w:rsidRDefault="00AF193B" w:rsidP="00AF193B">
      <w:pPr>
        <w:pStyle w:val="SingleTxtGR"/>
      </w:pPr>
      <w:r w:rsidRPr="00CB3157">
        <w:t>23.</w:t>
      </w:r>
      <w:r w:rsidRPr="00CB3157">
        <w:tab/>
        <w:t xml:space="preserve">Комитет </w:t>
      </w:r>
      <w:r>
        <w:t xml:space="preserve">испытывает озабоченность в связи с тем, что </w:t>
      </w:r>
      <w:r w:rsidRPr="00CB3157">
        <w:t>несмотря на пр</w:t>
      </w:r>
      <w:r w:rsidRPr="00CB3157">
        <w:t>е</w:t>
      </w:r>
      <w:r w:rsidRPr="00CB3157">
        <w:t>дыдущую рек</w:t>
      </w:r>
      <w:r w:rsidRPr="00CB3157">
        <w:t>о</w:t>
      </w:r>
      <w:r w:rsidRPr="00CB3157">
        <w:t xml:space="preserve">мендацию Комитета </w:t>
      </w:r>
      <w:r>
        <w:t>(E/C.12/1/Add.98, пункт 40),</w:t>
      </w:r>
      <w:r w:rsidRPr="00B61EFD">
        <w:t xml:space="preserve"> </w:t>
      </w:r>
      <w:r w:rsidRPr="00CB3157">
        <w:t>государство-участник</w:t>
      </w:r>
      <w:r>
        <w:t xml:space="preserve"> не предпринимает шагов к тому, чтобы </w:t>
      </w:r>
      <w:r w:rsidRPr="00CB3157">
        <w:t>включ</w:t>
      </w:r>
      <w:r>
        <w:t>ить</w:t>
      </w:r>
      <w:r w:rsidRPr="00CB3157">
        <w:t xml:space="preserve"> некувейтски</w:t>
      </w:r>
      <w:r>
        <w:t>х</w:t>
      </w:r>
      <w:r w:rsidRPr="00CB3157">
        <w:t xml:space="preserve"> гра</w:t>
      </w:r>
      <w:r w:rsidRPr="00CB3157">
        <w:t>ж</w:t>
      </w:r>
      <w:r w:rsidRPr="00CB3157">
        <w:t>дан в свою систему социального страхования (статья 9)</w:t>
      </w:r>
      <w: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 xml:space="preserve">Комитет </w:t>
      </w:r>
      <w:r>
        <w:rPr>
          <w:b/>
        </w:rPr>
        <w:t xml:space="preserve">настоятельно призывает </w:t>
      </w:r>
      <w:r w:rsidRPr="00CB3157">
        <w:rPr>
          <w:b/>
        </w:rPr>
        <w:t>государств</w:t>
      </w:r>
      <w:r>
        <w:rPr>
          <w:b/>
        </w:rPr>
        <w:t>о</w:t>
      </w:r>
      <w:r w:rsidRPr="00CB3157">
        <w:rPr>
          <w:b/>
        </w:rPr>
        <w:t xml:space="preserve">-участник снять свое </w:t>
      </w:r>
      <w:r>
        <w:rPr>
          <w:b/>
        </w:rPr>
        <w:t>инте</w:t>
      </w:r>
      <w:r>
        <w:rPr>
          <w:b/>
        </w:rPr>
        <w:t>р</w:t>
      </w:r>
      <w:r>
        <w:rPr>
          <w:b/>
        </w:rPr>
        <w:t xml:space="preserve">претационное </w:t>
      </w:r>
      <w:r w:rsidRPr="00CB3157">
        <w:rPr>
          <w:b/>
        </w:rPr>
        <w:t xml:space="preserve">заявление </w:t>
      </w:r>
      <w:r>
        <w:rPr>
          <w:b/>
        </w:rPr>
        <w:t xml:space="preserve"> к</w:t>
      </w:r>
      <w:r w:rsidRPr="00CB3157">
        <w:rPr>
          <w:b/>
        </w:rPr>
        <w:t xml:space="preserve"> статье 9 </w:t>
      </w:r>
      <w:r>
        <w:rPr>
          <w:b/>
        </w:rPr>
        <w:t xml:space="preserve">Пакта </w:t>
      </w:r>
      <w:r w:rsidRPr="00CB3157">
        <w:rPr>
          <w:b/>
        </w:rPr>
        <w:t xml:space="preserve">и </w:t>
      </w:r>
      <w:r>
        <w:rPr>
          <w:b/>
        </w:rPr>
        <w:t xml:space="preserve">предоставить </w:t>
      </w:r>
      <w:r w:rsidRPr="00CB3157">
        <w:rPr>
          <w:b/>
        </w:rPr>
        <w:t>негражданам доступ к накопительным системам социального страхования в части пе</w:t>
      </w:r>
      <w:r w:rsidRPr="00CB3157">
        <w:rPr>
          <w:b/>
        </w:rPr>
        <w:t>н</w:t>
      </w:r>
      <w:r w:rsidRPr="00CB3157">
        <w:rPr>
          <w:b/>
        </w:rPr>
        <w:t xml:space="preserve">сий по старости и пособий по безработице. Кроме того, </w:t>
      </w:r>
      <w:r>
        <w:rPr>
          <w:b/>
        </w:rPr>
        <w:t xml:space="preserve">Комитет </w:t>
      </w:r>
      <w:r w:rsidRPr="00CB3157">
        <w:rPr>
          <w:b/>
        </w:rPr>
        <w:t>рекоменд</w:t>
      </w:r>
      <w:r w:rsidRPr="00CB3157">
        <w:rPr>
          <w:b/>
        </w:rPr>
        <w:t>у</w:t>
      </w:r>
      <w:r w:rsidRPr="00CB3157">
        <w:rPr>
          <w:b/>
        </w:rPr>
        <w:t xml:space="preserve">ет государству-участнику </w:t>
      </w:r>
      <w:r>
        <w:rPr>
          <w:b/>
        </w:rPr>
        <w:t>обеспечить</w:t>
      </w:r>
      <w:r w:rsidRPr="00CB3157">
        <w:rPr>
          <w:b/>
        </w:rPr>
        <w:t xml:space="preserve">, чтобы </w:t>
      </w:r>
      <w:r>
        <w:rPr>
          <w:b/>
        </w:rPr>
        <w:t xml:space="preserve">правомочия </w:t>
      </w:r>
      <w:r w:rsidRPr="00CB3157">
        <w:rPr>
          <w:b/>
        </w:rPr>
        <w:t xml:space="preserve">не 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 xml:space="preserve">трагивались </w:t>
      </w:r>
      <w:r w:rsidRPr="00CB3157">
        <w:rPr>
          <w:b/>
        </w:rPr>
        <w:t>смен</w:t>
      </w:r>
      <w:r>
        <w:rPr>
          <w:b/>
        </w:rPr>
        <w:t>ой</w:t>
      </w:r>
      <w:r w:rsidRPr="00CB3157">
        <w:rPr>
          <w:b/>
        </w:rPr>
        <w:t xml:space="preserve"> работодателя и чтобы трудящиеся-мигранты</w:t>
      </w:r>
      <w:r>
        <w:rPr>
          <w:b/>
        </w:rPr>
        <w:t>, покидая страну,</w:t>
      </w:r>
      <w:r w:rsidRPr="00CB3157">
        <w:rPr>
          <w:b/>
        </w:rPr>
        <w:t xml:space="preserve"> </w:t>
      </w:r>
      <w:r>
        <w:rPr>
          <w:b/>
        </w:rPr>
        <w:t xml:space="preserve">были в состоянии востребовать свои </w:t>
      </w:r>
      <w:r w:rsidRPr="00CB3157">
        <w:rPr>
          <w:b/>
        </w:rPr>
        <w:t>взносы</w:t>
      </w:r>
      <w:r>
        <w:rPr>
          <w:b/>
        </w:rPr>
        <w:t>, даже если они не приобрели соо</w:t>
      </w:r>
      <w:r>
        <w:rPr>
          <w:b/>
        </w:rPr>
        <w:t>т</w:t>
      </w:r>
      <w:r>
        <w:rPr>
          <w:b/>
        </w:rPr>
        <w:t>ветствующих прав</w:t>
      </w:r>
      <w:r w:rsidRPr="00CB3157">
        <w:rPr>
          <w:b/>
        </w:rPr>
        <w:t xml:space="preserve">. Комитет </w:t>
      </w:r>
      <w:r>
        <w:rPr>
          <w:b/>
        </w:rPr>
        <w:t xml:space="preserve">отсылает </w:t>
      </w:r>
      <w:r w:rsidRPr="00CB3157">
        <w:rPr>
          <w:b/>
        </w:rPr>
        <w:t>государств</w:t>
      </w:r>
      <w:r>
        <w:rPr>
          <w:b/>
        </w:rPr>
        <w:t>о</w:t>
      </w:r>
      <w:r w:rsidRPr="00CB3157">
        <w:rPr>
          <w:b/>
        </w:rPr>
        <w:t xml:space="preserve">-участник </w:t>
      </w:r>
      <w:r>
        <w:rPr>
          <w:b/>
        </w:rPr>
        <w:t xml:space="preserve">к </w:t>
      </w:r>
      <w:r w:rsidRPr="00CB3157">
        <w:rPr>
          <w:b/>
        </w:rPr>
        <w:t>своем</w:t>
      </w:r>
      <w:r>
        <w:rPr>
          <w:b/>
        </w:rPr>
        <w:t>у</w:t>
      </w:r>
      <w:r w:rsidRPr="00CB3157">
        <w:rPr>
          <w:b/>
        </w:rPr>
        <w:t xml:space="preserve"> з</w:t>
      </w:r>
      <w:r w:rsidRPr="00CB3157">
        <w:rPr>
          <w:b/>
        </w:rPr>
        <w:t>а</w:t>
      </w:r>
      <w:r w:rsidRPr="00CB3157">
        <w:rPr>
          <w:b/>
        </w:rPr>
        <w:t>мечани</w:t>
      </w:r>
      <w:r>
        <w:rPr>
          <w:b/>
        </w:rPr>
        <w:t>ю</w:t>
      </w:r>
      <w:r w:rsidRPr="00CB3157">
        <w:rPr>
          <w:b/>
        </w:rPr>
        <w:t xml:space="preserve"> общего порядка № 19 (2007</w:t>
      </w:r>
      <w:r>
        <w:rPr>
          <w:b/>
        </w:rPr>
        <w:t xml:space="preserve"> года</w:t>
      </w:r>
      <w:r w:rsidRPr="00CB3157">
        <w:rPr>
          <w:b/>
        </w:rPr>
        <w:t>) о праве на социальное обеспеч</w:t>
      </w:r>
      <w:r w:rsidRPr="00CB3157">
        <w:rPr>
          <w:b/>
        </w:rPr>
        <w:t>е</w:t>
      </w:r>
      <w:r w:rsidRPr="00CB3157">
        <w:rPr>
          <w:b/>
        </w:rPr>
        <w:t xml:space="preserve">ние. </w:t>
      </w:r>
    </w:p>
    <w:p w:rsidR="00AF193B" w:rsidRPr="00CB3157" w:rsidRDefault="00AF193B" w:rsidP="00AF193B">
      <w:pPr>
        <w:pStyle w:val="SingleTxtGR"/>
      </w:pPr>
      <w:r w:rsidRPr="00CB3157">
        <w:t>24.</w:t>
      </w:r>
      <w:r w:rsidRPr="00CB3157">
        <w:tab/>
        <w:t xml:space="preserve">Комитет </w:t>
      </w:r>
      <w:r>
        <w:t xml:space="preserve">испытывает озабоченность </w:t>
      </w:r>
      <w:r w:rsidRPr="00CB3157">
        <w:t xml:space="preserve">в связи с практикой и </w:t>
      </w:r>
      <w:r>
        <w:t xml:space="preserve">правовыми </w:t>
      </w:r>
      <w:r w:rsidRPr="00CB3157">
        <w:t>п</w:t>
      </w:r>
      <w:r w:rsidRPr="00CB3157">
        <w:t>о</w:t>
      </w:r>
      <w:r w:rsidRPr="00CB3157">
        <w:t xml:space="preserve">ложениями в </w:t>
      </w:r>
      <w:r>
        <w:t xml:space="preserve">отношении </w:t>
      </w:r>
      <w:r w:rsidRPr="00CB3157">
        <w:t xml:space="preserve">брака, которые не </w:t>
      </w:r>
      <w:r>
        <w:t xml:space="preserve">отвечают </w:t>
      </w:r>
      <w:r w:rsidRPr="00CB3157">
        <w:t>обяза</w:t>
      </w:r>
      <w:r>
        <w:t xml:space="preserve">нностям </w:t>
      </w:r>
      <w:r w:rsidRPr="00CB3157">
        <w:t>гос</w:t>
      </w:r>
      <w:r w:rsidRPr="00CB3157">
        <w:t>у</w:t>
      </w:r>
      <w:r w:rsidRPr="00CB3157">
        <w:t>дарства-участника по статье 10 Пакта о</w:t>
      </w:r>
      <w:r>
        <w:t>тносительно</w:t>
      </w:r>
      <w:r w:rsidRPr="00CB3157">
        <w:t xml:space="preserve"> защит</w:t>
      </w:r>
      <w:r>
        <w:t>ы</w:t>
      </w:r>
      <w:r w:rsidRPr="00CB3157">
        <w:t xml:space="preserve"> семьи, </w:t>
      </w:r>
      <w:r>
        <w:t xml:space="preserve">попечения детей-иждивенцев </w:t>
      </w:r>
      <w:r w:rsidRPr="00CB3157">
        <w:t>и свободн</w:t>
      </w:r>
      <w:r>
        <w:t>ого согласия на вступление в брак</w:t>
      </w:r>
      <w:r w:rsidRPr="00CB3157">
        <w:t xml:space="preserve"> (статья 10)</w:t>
      </w:r>
      <w: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>Комитет призывает государство-уча</w:t>
      </w:r>
      <w:r>
        <w:rPr>
          <w:b/>
        </w:rPr>
        <w:t>стник</w:t>
      </w:r>
      <w:r w:rsidRPr="00CB3157">
        <w:rPr>
          <w:b/>
        </w:rPr>
        <w:t xml:space="preserve">: а) </w:t>
      </w:r>
      <w:r>
        <w:rPr>
          <w:b/>
        </w:rPr>
        <w:t xml:space="preserve">установить и </w:t>
      </w:r>
      <w:r w:rsidRPr="00CB3157">
        <w:rPr>
          <w:b/>
        </w:rPr>
        <w:t xml:space="preserve">для мальчиков и </w:t>
      </w:r>
      <w:r>
        <w:rPr>
          <w:b/>
        </w:rPr>
        <w:t xml:space="preserve">для </w:t>
      </w:r>
      <w:r w:rsidRPr="00CB3157">
        <w:rPr>
          <w:b/>
        </w:rPr>
        <w:t>девочек</w:t>
      </w:r>
      <w:r>
        <w:rPr>
          <w:b/>
        </w:rPr>
        <w:t xml:space="preserve"> по крайней мере 18-летний минимальный </w:t>
      </w:r>
      <w:r w:rsidRPr="00CB3157">
        <w:rPr>
          <w:b/>
        </w:rPr>
        <w:t xml:space="preserve">брачный возраст; </w:t>
      </w:r>
      <w:r w:rsidRPr="00CB3157">
        <w:rPr>
          <w:b/>
          <w:lang w:val="en-US"/>
        </w:rPr>
        <w:t>b</w:t>
      </w:r>
      <w:r w:rsidRPr="00CB3157">
        <w:rPr>
          <w:b/>
        </w:rPr>
        <w:t xml:space="preserve">) </w:t>
      </w:r>
      <w:r>
        <w:rPr>
          <w:b/>
        </w:rPr>
        <w:t xml:space="preserve">упразднить </w:t>
      </w:r>
      <w:r w:rsidRPr="00CB3157">
        <w:rPr>
          <w:b/>
        </w:rPr>
        <w:t xml:space="preserve">ограничения на браки с иностранцами и немусульманами; и с) обеспечить, чтобы </w:t>
      </w:r>
      <w:r>
        <w:rPr>
          <w:b/>
        </w:rPr>
        <w:t xml:space="preserve">вступление в </w:t>
      </w:r>
      <w:r w:rsidRPr="00CB3157">
        <w:rPr>
          <w:b/>
        </w:rPr>
        <w:t xml:space="preserve">брак </w:t>
      </w:r>
      <w:r>
        <w:rPr>
          <w:b/>
        </w:rPr>
        <w:t xml:space="preserve">производилось </w:t>
      </w:r>
      <w:r w:rsidRPr="00CB3157">
        <w:rPr>
          <w:b/>
        </w:rPr>
        <w:t>по свободному с</w:t>
      </w:r>
      <w:r w:rsidRPr="00CB3157">
        <w:rPr>
          <w:b/>
        </w:rPr>
        <w:t>о</w:t>
      </w:r>
      <w:r w:rsidRPr="00CB3157">
        <w:rPr>
          <w:b/>
        </w:rPr>
        <w:t xml:space="preserve">гласию </w:t>
      </w:r>
      <w:r>
        <w:rPr>
          <w:b/>
        </w:rPr>
        <w:t>будущих супругов</w:t>
      </w:r>
      <w:r w:rsidRPr="0092142F">
        <w:t>.</w:t>
      </w:r>
      <w:r w:rsidRPr="00CB3157">
        <w:rPr>
          <w:b/>
        </w:rPr>
        <w:t xml:space="preserve"> </w:t>
      </w:r>
    </w:p>
    <w:p w:rsidR="00AF193B" w:rsidRPr="00CB3157" w:rsidRDefault="00AF193B" w:rsidP="00AF193B">
      <w:pPr>
        <w:pStyle w:val="SingleTxtGR"/>
      </w:pPr>
      <w:r w:rsidRPr="00CB3157">
        <w:t>25.</w:t>
      </w:r>
      <w:r w:rsidRPr="00CB3157">
        <w:tab/>
        <w:t xml:space="preserve">Комитет </w:t>
      </w:r>
      <w:r>
        <w:t xml:space="preserve">испытывает озабоченность в связи с </w:t>
      </w:r>
      <w:r w:rsidRPr="00CB3157">
        <w:t>сообщениями о не</w:t>
      </w:r>
      <w:r>
        <w:t>адеква</w:t>
      </w:r>
      <w:r>
        <w:t>т</w:t>
      </w:r>
      <w:r>
        <w:t xml:space="preserve">ных </w:t>
      </w:r>
      <w:r w:rsidRPr="00CB3157">
        <w:t xml:space="preserve">жилищных условиях трудящихся-мигрантов, </w:t>
      </w:r>
      <w:r>
        <w:t xml:space="preserve">несмотря на </w:t>
      </w:r>
      <w:r w:rsidRPr="00CB3157">
        <w:t>законод</w:t>
      </w:r>
      <w:r w:rsidRPr="00CB3157">
        <w:t>а</w:t>
      </w:r>
      <w:r w:rsidRPr="00CB3157">
        <w:t>тельств</w:t>
      </w:r>
      <w:r>
        <w:t xml:space="preserve">о и регламентации </w:t>
      </w:r>
      <w:r w:rsidRPr="00CB3157">
        <w:t>государств</w:t>
      </w:r>
      <w:r>
        <w:t>а</w:t>
      </w:r>
      <w:r w:rsidRPr="00CB3157">
        <w:t>-участник</w:t>
      </w:r>
      <w:r>
        <w:t>а относительно стандартов жилья, по</w:t>
      </w:r>
      <w:r>
        <w:t>д</w:t>
      </w:r>
      <w:r>
        <w:t xml:space="preserve">лежащего предоставлению </w:t>
      </w:r>
      <w:r w:rsidRPr="00CB3157">
        <w:t>работода</w:t>
      </w:r>
      <w:r>
        <w:t>т</w:t>
      </w:r>
      <w:r>
        <w:t>е</w:t>
      </w:r>
      <w:r>
        <w:t>лями</w:t>
      </w:r>
      <w:r w:rsidRPr="00CB3157">
        <w:t xml:space="preserve"> (статья 11)</w:t>
      </w:r>
      <w:r>
        <w:t>.</w:t>
      </w:r>
    </w:p>
    <w:p w:rsidR="00AF193B" w:rsidRPr="00CB3157" w:rsidRDefault="00AF193B" w:rsidP="00AF193B">
      <w:pPr>
        <w:pStyle w:val="SingleTxtGR"/>
        <w:rPr>
          <w:b/>
        </w:rPr>
      </w:pPr>
      <w:r w:rsidRPr="00CB3157">
        <w:rPr>
          <w:b/>
        </w:rPr>
        <w:t>Комитет рекомендует государству-участнику продолжать мониторинг ж</w:t>
      </w:r>
      <w:r w:rsidRPr="00CB3157">
        <w:rPr>
          <w:b/>
        </w:rPr>
        <w:t>и</w:t>
      </w:r>
      <w:r w:rsidRPr="00CB3157">
        <w:rPr>
          <w:b/>
        </w:rPr>
        <w:t>лищных условий трудящихся-мигрантов</w:t>
      </w:r>
      <w:r>
        <w:rPr>
          <w:b/>
        </w:rPr>
        <w:t xml:space="preserve"> с целью обеспечить их право на достаточное жилище. </w:t>
      </w:r>
      <w:r w:rsidRPr="00CB3157">
        <w:rPr>
          <w:b/>
        </w:rPr>
        <w:t>Комитет также рекомендует государству-участнику установить нормы жилищных субсидий</w:t>
      </w:r>
      <w:r>
        <w:rPr>
          <w:b/>
        </w:rPr>
        <w:t xml:space="preserve"> с целью обеспечить, чтобы </w:t>
      </w:r>
      <w:r w:rsidRPr="00CB3157">
        <w:rPr>
          <w:b/>
        </w:rPr>
        <w:t>труд</w:t>
      </w:r>
      <w:r w:rsidRPr="00CB3157">
        <w:rPr>
          <w:b/>
        </w:rPr>
        <w:t>я</w:t>
      </w:r>
      <w:r w:rsidRPr="00CB3157">
        <w:rPr>
          <w:b/>
        </w:rPr>
        <w:t xml:space="preserve">щиеся-мигранты, не </w:t>
      </w:r>
      <w:r>
        <w:rPr>
          <w:b/>
        </w:rPr>
        <w:t>получающие жилье от своих работодателей,</w:t>
      </w:r>
      <w:r w:rsidRPr="00CB3157">
        <w:rPr>
          <w:b/>
        </w:rPr>
        <w:t xml:space="preserve"> </w:t>
      </w:r>
      <w:r>
        <w:rPr>
          <w:b/>
        </w:rPr>
        <w:t>имели доступ к достаточному и посильному жилью</w:t>
      </w:r>
      <w:r w:rsidRPr="00CB3157">
        <w:rPr>
          <w:b/>
        </w:rPr>
        <w:t xml:space="preserve">. Комитет </w:t>
      </w:r>
      <w:r>
        <w:rPr>
          <w:b/>
        </w:rPr>
        <w:t xml:space="preserve">привлекает </w:t>
      </w:r>
      <w:r w:rsidRPr="00CB3157">
        <w:rPr>
          <w:b/>
        </w:rPr>
        <w:t>вним</w:t>
      </w:r>
      <w:r w:rsidRPr="00CB3157">
        <w:rPr>
          <w:b/>
        </w:rPr>
        <w:t>а</w:t>
      </w:r>
      <w:r w:rsidRPr="00CB3157">
        <w:rPr>
          <w:b/>
        </w:rPr>
        <w:t xml:space="preserve">ние государства-участника </w:t>
      </w:r>
      <w:r>
        <w:rPr>
          <w:b/>
        </w:rPr>
        <w:t xml:space="preserve">к </w:t>
      </w:r>
      <w:r w:rsidRPr="00CB3157">
        <w:rPr>
          <w:b/>
        </w:rPr>
        <w:t>свое</w:t>
      </w:r>
      <w:r>
        <w:rPr>
          <w:b/>
        </w:rPr>
        <w:t>му</w:t>
      </w:r>
      <w:r w:rsidRPr="00CB3157">
        <w:rPr>
          <w:b/>
        </w:rPr>
        <w:t xml:space="preserve"> замечани</w:t>
      </w:r>
      <w:r>
        <w:rPr>
          <w:b/>
        </w:rPr>
        <w:t>ю</w:t>
      </w:r>
      <w:r w:rsidRPr="00CB3157">
        <w:rPr>
          <w:b/>
        </w:rPr>
        <w:t xml:space="preserve"> общего порядка № 4 (1991</w:t>
      </w:r>
      <w:r>
        <w:rPr>
          <w:b/>
        </w:rPr>
        <w:t xml:space="preserve"> год</w:t>
      </w:r>
      <w:r w:rsidR="00B474A6">
        <w:rPr>
          <w:b/>
        </w:rPr>
        <w:t>а</w:t>
      </w:r>
      <w:r w:rsidRPr="00CB3157">
        <w:rPr>
          <w:b/>
        </w:rPr>
        <w:t>) о праве на достаточное жил</w:t>
      </w:r>
      <w:r>
        <w:rPr>
          <w:b/>
        </w:rPr>
        <w:t>ище</w:t>
      </w:r>
      <w:r w:rsidRPr="00CB3157">
        <w:rPr>
          <w:b/>
        </w:rPr>
        <w:t xml:space="preserve">. </w:t>
      </w:r>
    </w:p>
    <w:p w:rsidR="00AF193B" w:rsidRPr="00CB3157" w:rsidRDefault="00AF193B" w:rsidP="00AF193B">
      <w:pPr>
        <w:pStyle w:val="SingleTxtGR"/>
      </w:pPr>
      <w:r w:rsidRPr="00CB3157">
        <w:t>26.</w:t>
      </w:r>
      <w:r w:rsidRPr="00CB3157">
        <w:tab/>
        <w:t xml:space="preserve">Комитет </w:t>
      </w:r>
      <w:r>
        <w:t>испытывает озабоченность в связи с тем, что закон о психич</w:t>
      </w:r>
      <w:r>
        <w:t>е</w:t>
      </w:r>
      <w:r>
        <w:t>ском здоровье сосредоточен только на институциональном попечении и не ре</w:t>
      </w:r>
      <w:r>
        <w:t>г</w:t>
      </w:r>
      <w:r>
        <w:t xml:space="preserve">ламентирует принудительную стационарную госпитализацию </w:t>
      </w:r>
      <w:r w:rsidRPr="00CB3157">
        <w:t>(статья 12)</w:t>
      </w:r>
      <w:r>
        <w:t>.</w:t>
      </w:r>
    </w:p>
    <w:p w:rsidR="00AF193B" w:rsidRPr="00AE7A6B" w:rsidRDefault="00AF193B" w:rsidP="00AF193B">
      <w:pPr>
        <w:pStyle w:val="SingleTxtGR"/>
      </w:pPr>
      <w:r w:rsidRPr="00AE7A6B">
        <w:rPr>
          <w:b/>
        </w:rPr>
        <w:t xml:space="preserve">Комитет призывает государство-участник привести </w:t>
      </w:r>
      <w:r>
        <w:rPr>
          <w:b/>
        </w:rPr>
        <w:t>свой З</w:t>
      </w:r>
      <w:r w:rsidRPr="00AE7A6B">
        <w:rPr>
          <w:b/>
        </w:rPr>
        <w:t>акон о психич</w:t>
      </w:r>
      <w:r w:rsidRPr="00AE7A6B">
        <w:rPr>
          <w:b/>
        </w:rPr>
        <w:t>е</w:t>
      </w:r>
      <w:r w:rsidRPr="00AE7A6B">
        <w:rPr>
          <w:b/>
        </w:rPr>
        <w:t>ском здоровье в соответстви</w:t>
      </w:r>
      <w:r w:rsidR="00B474A6">
        <w:rPr>
          <w:b/>
        </w:rPr>
        <w:t>е</w:t>
      </w:r>
      <w:r w:rsidRPr="00AE7A6B">
        <w:rPr>
          <w:b/>
        </w:rPr>
        <w:t xml:space="preserve"> с установленными международными ста</w:t>
      </w:r>
      <w:r w:rsidRPr="00AE7A6B">
        <w:rPr>
          <w:b/>
        </w:rPr>
        <w:t>н</w:t>
      </w:r>
      <w:r w:rsidRPr="00AE7A6B">
        <w:rPr>
          <w:b/>
        </w:rPr>
        <w:t xml:space="preserve">дартами, включая </w:t>
      </w:r>
      <w:r>
        <w:rPr>
          <w:b/>
        </w:rPr>
        <w:t xml:space="preserve">регламентацию </w:t>
      </w:r>
      <w:r w:rsidRPr="00AE7A6B">
        <w:rPr>
          <w:b/>
        </w:rPr>
        <w:t xml:space="preserve">надзора и контроля за </w:t>
      </w:r>
      <w:r>
        <w:rPr>
          <w:b/>
        </w:rPr>
        <w:t xml:space="preserve">принудительной стационарной </w:t>
      </w:r>
      <w:r w:rsidRPr="00AE7A6B">
        <w:rPr>
          <w:b/>
        </w:rPr>
        <w:t xml:space="preserve">госпитализацией и </w:t>
      </w:r>
      <w:r>
        <w:rPr>
          <w:b/>
        </w:rPr>
        <w:t>со</w:t>
      </w:r>
      <w:r w:rsidRPr="00AE7A6B">
        <w:rPr>
          <w:b/>
        </w:rPr>
        <w:t>держанием. Комитет также рекоменд</w:t>
      </w:r>
      <w:r w:rsidRPr="00AE7A6B">
        <w:rPr>
          <w:b/>
        </w:rPr>
        <w:t>у</w:t>
      </w:r>
      <w:r w:rsidRPr="00AE7A6B">
        <w:rPr>
          <w:b/>
        </w:rPr>
        <w:t>ет государству-участнику</w:t>
      </w:r>
      <w:r>
        <w:rPr>
          <w:b/>
        </w:rPr>
        <w:t>:</w:t>
      </w:r>
      <w:r w:rsidRPr="00AE7A6B">
        <w:rPr>
          <w:b/>
        </w:rPr>
        <w:t xml:space="preserve"> а) </w:t>
      </w:r>
      <w:r>
        <w:rPr>
          <w:b/>
        </w:rPr>
        <w:t xml:space="preserve">готовить </w:t>
      </w:r>
      <w:r w:rsidRPr="00AE7A6B">
        <w:rPr>
          <w:b/>
        </w:rPr>
        <w:t xml:space="preserve">специалистов в </w:t>
      </w:r>
      <w:r>
        <w:rPr>
          <w:b/>
        </w:rPr>
        <w:t>сфере</w:t>
      </w:r>
      <w:r w:rsidRPr="00AE7A6B">
        <w:rPr>
          <w:b/>
        </w:rPr>
        <w:t xml:space="preserve"> пс</w:t>
      </w:r>
      <w:r w:rsidRPr="00AE7A6B">
        <w:rPr>
          <w:b/>
        </w:rPr>
        <w:t>и</w:t>
      </w:r>
      <w:r w:rsidRPr="00AE7A6B">
        <w:rPr>
          <w:b/>
        </w:rPr>
        <w:t>хиатрии по применени</w:t>
      </w:r>
      <w:r>
        <w:rPr>
          <w:b/>
        </w:rPr>
        <w:t>ю</w:t>
      </w:r>
      <w:r w:rsidRPr="00AE7A6B">
        <w:rPr>
          <w:b/>
        </w:rPr>
        <w:t xml:space="preserve"> </w:t>
      </w:r>
      <w:r>
        <w:rPr>
          <w:b/>
        </w:rPr>
        <w:t xml:space="preserve">международных </w:t>
      </w:r>
      <w:r w:rsidRPr="00AE7A6B">
        <w:rPr>
          <w:b/>
        </w:rPr>
        <w:t xml:space="preserve">принципов оценки психического здоровья; </w:t>
      </w:r>
      <w:r w:rsidRPr="00AE7A6B">
        <w:rPr>
          <w:b/>
          <w:lang w:val="en-US"/>
        </w:rPr>
        <w:t>b</w:t>
      </w:r>
      <w:r w:rsidRPr="00AE7A6B">
        <w:rPr>
          <w:b/>
        </w:rPr>
        <w:t>) раз</w:t>
      </w:r>
      <w:r>
        <w:rPr>
          <w:b/>
        </w:rPr>
        <w:t xml:space="preserve">вивать </w:t>
      </w:r>
      <w:r w:rsidRPr="00AE7A6B">
        <w:rPr>
          <w:b/>
        </w:rPr>
        <w:t xml:space="preserve">услуги на </w:t>
      </w:r>
      <w:r>
        <w:rPr>
          <w:b/>
        </w:rPr>
        <w:t xml:space="preserve">базе </w:t>
      </w:r>
      <w:r w:rsidRPr="00AE7A6B">
        <w:rPr>
          <w:b/>
        </w:rPr>
        <w:t>общин; и с) обеспечить включение психического здоровья в программу государства-участника</w:t>
      </w:r>
      <w:r>
        <w:rPr>
          <w:b/>
        </w:rPr>
        <w:t xml:space="preserve"> в области </w:t>
      </w:r>
      <w:r w:rsidRPr="00AE7A6B">
        <w:rPr>
          <w:b/>
        </w:rPr>
        <w:t>м</w:t>
      </w:r>
      <w:r w:rsidRPr="00AE7A6B">
        <w:rPr>
          <w:b/>
        </w:rPr>
        <w:t>е</w:t>
      </w:r>
      <w:r w:rsidRPr="00AE7A6B">
        <w:rPr>
          <w:b/>
        </w:rPr>
        <w:t>дицинского страхования</w:t>
      </w:r>
      <w:r w:rsidRPr="00AE7A6B">
        <w:t>.</w:t>
      </w:r>
    </w:p>
    <w:p w:rsidR="00AF193B" w:rsidRPr="00AE7A6B" w:rsidRDefault="00AF193B" w:rsidP="00AF193B">
      <w:pPr>
        <w:pStyle w:val="SingleTxtGR"/>
      </w:pPr>
      <w:r w:rsidRPr="00AE7A6B">
        <w:t>2</w:t>
      </w:r>
      <w:r w:rsidRPr="00F72320">
        <w:t>7</w:t>
      </w:r>
      <w:r w:rsidRPr="00AE7A6B">
        <w:t>.</w:t>
      </w:r>
      <w:r w:rsidRPr="00AE7A6B">
        <w:tab/>
      </w:r>
      <w:r>
        <w:t xml:space="preserve">Отмечая </w:t>
      </w:r>
      <w:r w:rsidRPr="00AE7A6B">
        <w:t>функци</w:t>
      </w:r>
      <w:r>
        <w:t>и</w:t>
      </w:r>
      <w:r w:rsidRPr="00AE7A6B">
        <w:t xml:space="preserve"> Управления по окружающей среде, Комитет с сожал</w:t>
      </w:r>
      <w:r w:rsidRPr="00AE7A6B">
        <w:t>е</w:t>
      </w:r>
      <w:r w:rsidRPr="00AE7A6B">
        <w:t xml:space="preserve">нием отмечает, что </w:t>
      </w:r>
      <w:r>
        <w:t xml:space="preserve">ему </w:t>
      </w:r>
      <w:r w:rsidRPr="00AE7A6B">
        <w:t xml:space="preserve">не </w:t>
      </w:r>
      <w:r>
        <w:t xml:space="preserve">было предоставлено </w:t>
      </w:r>
      <w:r w:rsidRPr="00AE7A6B">
        <w:t>информации о</w:t>
      </w:r>
      <w:r>
        <w:t xml:space="preserve"> том, как следует разбирать</w:t>
      </w:r>
      <w:r w:rsidRPr="00AE7A6B">
        <w:t xml:space="preserve"> </w:t>
      </w:r>
      <w:r>
        <w:t xml:space="preserve">устные </w:t>
      </w:r>
      <w:r w:rsidRPr="00AE7A6B">
        <w:t>жалоб</w:t>
      </w:r>
      <w:r>
        <w:t>ы</w:t>
      </w:r>
      <w:r w:rsidRPr="00AE7A6B">
        <w:t xml:space="preserve"> жител</w:t>
      </w:r>
      <w:r>
        <w:t>ей</w:t>
      </w:r>
      <w:r w:rsidRPr="00AE7A6B">
        <w:t xml:space="preserve"> районов, пр</w:t>
      </w:r>
      <w:r>
        <w:t xml:space="preserve">имыкающих </w:t>
      </w:r>
      <w:r w:rsidRPr="00AE7A6B">
        <w:t xml:space="preserve">к промышленным </w:t>
      </w:r>
      <w:r>
        <w:t xml:space="preserve">площадкам, на </w:t>
      </w:r>
      <w:r w:rsidRPr="00AE7A6B">
        <w:t>загрязнени</w:t>
      </w:r>
      <w:r>
        <w:t>е</w:t>
      </w:r>
      <w:r w:rsidRPr="00AE7A6B">
        <w:t xml:space="preserve"> (статья 12).</w:t>
      </w:r>
    </w:p>
    <w:p w:rsidR="00AF193B" w:rsidRPr="00AE7A6B" w:rsidRDefault="00AF193B" w:rsidP="00AF193B">
      <w:pPr>
        <w:pStyle w:val="SingleTxtGR"/>
        <w:rPr>
          <w:b/>
        </w:rPr>
      </w:pPr>
      <w:r w:rsidRPr="00AE7A6B">
        <w:rPr>
          <w:b/>
        </w:rPr>
        <w:t>Комитет рекомендует государству-участнику принять эффективные меры, в</w:t>
      </w:r>
      <w:r>
        <w:rPr>
          <w:b/>
        </w:rPr>
        <w:t>ключая взаимодействие</w:t>
      </w:r>
      <w:r w:rsidRPr="00AE7A6B">
        <w:rPr>
          <w:b/>
        </w:rPr>
        <w:t xml:space="preserve"> с жителями районов, при</w:t>
      </w:r>
      <w:r>
        <w:rPr>
          <w:b/>
        </w:rPr>
        <w:t xml:space="preserve">мыкающих </w:t>
      </w:r>
      <w:r w:rsidRPr="00AE7A6B">
        <w:rPr>
          <w:b/>
        </w:rPr>
        <w:t>к промы</w:t>
      </w:r>
      <w:r w:rsidRPr="00AE7A6B">
        <w:rPr>
          <w:b/>
        </w:rPr>
        <w:t>ш</w:t>
      </w:r>
      <w:r w:rsidRPr="00AE7A6B">
        <w:rPr>
          <w:b/>
        </w:rPr>
        <w:t xml:space="preserve">ленным </w:t>
      </w:r>
      <w:r>
        <w:rPr>
          <w:b/>
        </w:rPr>
        <w:t>площадкам</w:t>
      </w:r>
      <w:r w:rsidRPr="00AE7A6B">
        <w:rPr>
          <w:b/>
        </w:rPr>
        <w:t xml:space="preserve">, и организациями гражданского общества, </w:t>
      </w:r>
      <w:r>
        <w:rPr>
          <w:b/>
        </w:rPr>
        <w:t xml:space="preserve">с </w:t>
      </w:r>
      <w:r w:rsidRPr="00AE7A6B">
        <w:rPr>
          <w:b/>
        </w:rPr>
        <w:t>цел</w:t>
      </w:r>
      <w:r>
        <w:rPr>
          <w:b/>
        </w:rPr>
        <w:t>ью</w:t>
      </w:r>
      <w:r w:rsidRPr="00AE7A6B">
        <w:rPr>
          <w:b/>
        </w:rPr>
        <w:t xml:space="preserve"> </w:t>
      </w:r>
      <w:r>
        <w:rPr>
          <w:b/>
        </w:rPr>
        <w:t>н</w:t>
      </w:r>
      <w:r>
        <w:rPr>
          <w:b/>
        </w:rPr>
        <w:t>а</w:t>
      </w:r>
      <w:r>
        <w:rPr>
          <w:b/>
        </w:rPr>
        <w:t xml:space="preserve">хождения </w:t>
      </w:r>
      <w:r w:rsidRPr="00AE7A6B">
        <w:rPr>
          <w:b/>
        </w:rPr>
        <w:t>решени</w:t>
      </w:r>
      <w:r>
        <w:rPr>
          <w:b/>
        </w:rPr>
        <w:t>й</w:t>
      </w:r>
      <w:r w:rsidRPr="00AE7A6B">
        <w:rPr>
          <w:b/>
        </w:rPr>
        <w:t xml:space="preserve"> </w:t>
      </w:r>
      <w:r>
        <w:rPr>
          <w:b/>
        </w:rPr>
        <w:t>в</w:t>
      </w:r>
      <w:r w:rsidRPr="00AE7A6B">
        <w:rPr>
          <w:b/>
        </w:rPr>
        <w:t xml:space="preserve"> связ</w:t>
      </w:r>
      <w:r>
        <w:rPr>
          <w:b/>
        </w:rPr>
        <w:t xml:space="preserve">и с их подверженностью </w:t>
      </w:r>
      <w:r w:rsidRPr="00AE7A6B">
        <w:rPr>
          <w:b/>
        </w:rPr>
        <w:t>загрязнени</w:t>
      </w:r>
      <w:r>
        <w:rPr>
          <w:b/>
        </w:rPr>
        <w:t>ю</w:t>
      </w:r>
      <w:r w:rsidRPr="00AE7A6B">
        <w:rPr>
          <w:b/>
        </w:rPr>
        <w:t xml:space="preserve"> во</w:t>
      </w:r>
      <w:r w:rsidRPr="00AE7A6B">
        <w:rPr>
          <w:b/>
        </w:rPr>
        <w:t>з</w:t>
      </w:r>
      <w:r w:rsidRPr="00AE7A6B">
        <w:rPr>
          <w:b/>
        </w:rPr>
        <w:t xml:space="preserve">духа и </w:t>
      </w:r>
      <w:r>
        <w:rPr>
          <w:b/>
        </w:rPr>
        <w:t xml:space="preserve">в связи с </w:t>
      </w:r>
      <w:r w:rsidRPr="00AE7A6B">
        <w:rPr>
          <w:b/>
        </w:rPr>
        <w:t>др</w:t>
      </w:r>
      <w:r w:rsidRPr="00AE7A6B">
        <w:rPr>
          <w:b/>
        </w:rPr>
        <w:t>у</w:t>
      </w:r>
      <w:r w:rsidRPr="00AE7A6B">
        <w:rPr>
          <w:b/>
        </w:rPr>
        <w:t>ги</w:t>
      </w:r>
      <w:r>
        <w:rPr>
          <w:b/>
        </w:rPr>
        <w:t>ми</w:t>
      </w:r>
      <w:r w:rsidRPr="00AE7A6B">
        <w:rPr>
          <w:b/>
        </w:rPr>
        <w:t xml:space="preserve"> экологически</w:t>
      </w:r>
      <w:r>
        <w:rPr>
          <w:b/>
        </w:rPr>
        <w:t>ми</w:t>
      </w:r>
      <w:r w:rsidRPr="00AE7A6B">
        <w:rPr>
          <w:b/>
        </w:rPr>
        <w:t xml:space="preserve"> </w:t>
      </w:r>
      <w:r>
        <w:rPr>
          <w:b/>
        </w:rPr>
        <w:t>озабоченностями</w:t>
      </w:r>
      <w:r w:rsidRPr="00AE7A6B">
        <w:rPr>
          <w:b/>
        </w:rPr>
        <w:t>.</w:t>
      </w:r>
    </w:p>
    <w:p w:rsidR="00AF193B" w:rsidRPr="00AE7A6B" w:rsidRDefault="00AF193B" w:rsidP="00AF193B">
      <w:pPr>
        <w:pStyle w:val="SingleTxtGR"/>
      </w:pPr>
      <w:r>
        <w:t>28</w:t>
      </w:r>
      <w:r w:rsidRPr="00AE7A6B">
        <w:t>.</w:t>
      </w:r>
      <w:r w:rsidRPr="00AE7A6B">
        <w:tab/>
        <w:t xml:space="preserve">Комитет </w:t>
      </w:r>
      <w:r>
        <w:t>испытывает озабоченность в связи с</w:t>
      </w:r>
      <w:r w:rsidRPr="00AE7A6B">
        <w:t xml:space="preserve"> тем, что начальное образ</w:t>
      </w:r>
      <w:r w:rsidRPr="00AE7A6B">
        <w:t>о</w:t>
      </w:r>
      <w:r w:rsidRPr="00AE7A6B">
        <w:t>вание не является обязательным для некувейтских детей, проживающих в гос</w:t>
      </w:r>
      <w:r w:rsidRPr="00AE7A6B">
        <w:t>у</w:t>
      </w:r>
      <w:r w:rsidRPr="00AE7A6B">
        <w:t xml:space="preserve">дарстве-участнике. Комитет </w:t>
      </w:r>
      <w:r>
        <w:t>испытывает также озабоченность в связи с</w:t>
      </w:r>
      <w:r w:rsidRPr="00AE7A6B">
        <w:t xml:space="preserve"> налич</w:t>
      </w:r>
      <w:r w:rsidRPr="00AE7A6B">
        <w:t>и</w:t>
      </w:r>
      <w:r w:rsidRPr="00AE7A6B">
        <w:t xml:space="preserve">ем ограничений </w:t>
      </w:r>
      <w:r>
        <w:t>на поступление</w:t>
      </w:r>
      <w:r w:rsidRPr="00AE7A6B">
        <w:t xml:space="preserve"> в университет государства-участника (статьи 13 и 14).</w:t>
      </w:r>
    </w:p>
    <w:p w:rsidR="00AF193B" w:rsidRPr="00F72320" w:rsidRDefault="00AF193B" w:rsidP="00AF193B">
      <w:pPr>
        <w:pStyle w:val="SingleTxtGR"/>
      </w:pPr>
      <w:r w:rsidRPr="00AE7A6B">
        <w:rPr>
          <w:b/>
        </w:rPr>
        <w:t xml:space="preserve">Комитет призывает государство-участник в равной </w:t>
      </w:r>
      <w:r>
        <w:rPr>
          <w:b/>
        </w:rPr>
        <w:t xml:space="preserve">мере применять </w:t>
      </w:r>
      <w:r w:rsidRPr="00AE7A6B">
        <w:rPr>
          <w:b/>
        </w:rPr>
        <w:t>обяз</w:t>
      </w:r>
      <w:r w:rsidRPr="00AE7A6B">
        <w:rPr>
          <w:b/>
        </w:rPr>
        <w:t>а</w:t>
      </w:r>
      <w:r w:rsidRPr="00AE7A6B">
        <w:rPr>
          <w:b/>
        </w:rPr>
        <w:t xml:space="preserve">тельное образование </w:t>
      </w:r>
      <w:r>
        <w:rPr>
          <w:b/>
        </w:rPr>
        <w:t>к некувейтским детям, проживающим</w:t>
      </w:r>
      <w:r w:rsidRPr="00AE7A6B">
        <w:rPr>
          <w:b/>
        </w:rPr>
        <w:t xml:space="preserve"> в государстве-участнике. Комитет также рекомендует государству-участнику </w:t>
      </w:r>
      <w:r>
        <w:rPr>
          <w:b/>
        </w:rPr>
        <w:t>обеспечить</w:t>
      </w:r>
      <w:r w:rsidRPr="00AE7A6B">
        <w:rPr>
          <w:b/>
        </w:rPr>
        <w:t xml:space="preserve"> </w:t>
      </w:r>
      <w:r>
        <w:rPr>
          <w:b/>
        </w:rPr>
        <w:t>равную доступность высшего образования</w:t>
      </w:r>
      <w:r w:rsidRPr="00AE7A6B">
        <w:rPr>
          <w:b/>
        </w:rPr>
        <w:t xml:space="preserve"> для всех </w:t>
      </w:r>
      <w:r>
        <w:rPr>
          <w:b/>
        </w:rPr>
        <w:t>исходя из индивид</w:t>
      </w:r>
      <w:r>
        <w:rPr>
          <w:b/>
        </w:rPr>
        <w:t>у</w:t>
      </w:r>
      <w:r>
        <w:rPr>
          <w:b/>
        </w:rPr>
        <w:t xml:space="preserve">альных </w:t>
      </w:r>
      <w:r w:rsidRPr="00AE7A6B">
        <w:rPr>
          <w:b/>
        </w:rPr>
        <w:t>способностей</w:t>
      </w:r>
      <w:r>
        <w:rPr>
          <w:b/>
        </w:rPr>
        <w:t>,</w:t>
      </w:r>
      <w:r w:rsidRPr="00AE7A6B">
        <w:rPr>
          <w:b/>
        </w:rPr>
        <w:t xml:space="preserve"> в соответствии с пунктом</w:t>
      </w:r>
      <w:r>
        <w:rPr>
          <w:b/>
        </w:rPr>
        <w:t> </w:t>
      </w:r>
      <w:r w:rsidRPr="00AE7A6B">
        <w:rPr>
          <w:b/>
        </w:rPr>
        <w:t>2</w:t>
      </w:r>
      <w:r>
        <w:rPr>
          <w:b/>
        </w:rPr>
        <w:t> </w:t>
      </w:r>
      <w:r w:rsidRPr="00AE7A6B">
        <w:rPr>
          <w:b/>
        </w:rPr>
        <w:t>с)</w:t>
      </w:r>
      <w:r>
        <w:rPr>
          <w:b/>
        </w:rPr>
        <w:t> </w:t>
      </w:r>
      <w:r w:rsidRPr="00AE7A6B">
        <w:rPr>
          <w:b/>
        </w:rPr>
        <w:t>статьи 13 Пакта. Кр</w:t>
      </w:r>
      <w:r w:rsidRPr="00AE7A6B">
        <w:rPr>
          <w:b/>
        </w:rPr>
        <w:t>о</w:t>
      </w:r>
      <w:r w:rsidRPr="00AE7A6B">
        <w:rPr>
          <w:b/>
        </w:rPr>
        <w:t>ме того, Комитет рекомендует государству-участнику реализовать</w:t>
      </w:r>
      <w:r>
        <w:rPr>
          <w:b/>
        </w:rPr>
        <w:t xml:space="preserve"> </w:t>
      </w:r>
      <w:r w:rsidRPr="00AE7A6B">
        <w:rPr>
          <w:b/>
        </w:rPr>
        <w:t xml:space="preserve">план </w:t>
      </w:r>
      <w:r>
        <w:rPr>
          <w:b/>
        </w:rPr>
        <w:t xml:space="preserve">по расширению своей </w:t>
      </w:r>
      <w:r w:rsidRPr="00AE7A6B">
        <w:rPr>
          <w:b/>
        </w:rPr>
        <w:t xml:space="preserve">инфраструктуры высшего образования и развивать </w:t>
      </w:r>
      <w:r>
        <w:rPr>
          <w:b/>
        </w:rPr>
        <w:t xml:space="preserve">и </w:t>
      </w:r>
      <w:r w:rsidRPr="00AE7A6B">
        <w:rPr>
          <w:b/>
        </w:rPr>
        <w:t xml:space="preserve">далее </w:t>
      </w:r>
      <w:r>
        <w:rPr>
          <w:b/>
        </w:rPr>
        <w:t xml:space="preserve">свою стипендионную систему применительно к обездоленным </w:t>
      </w:r>
      <w:r w:rsidRPr="00AE7A6B">
        <w:rPr>
          <w:b/>
        </w:rPr>
        <w:t>и ма</w:t>
      </w:r>
      <w:r w:rsidRPr="00AE7A6B">
        <w:rPr>
          <w:b/>
        </w:rPr>
        <w:t>р</w:t>
      </w:r>
      <w:r w:rsidRPr="00AE7A6B">
        <w:rPr>
          <w:b/>
        </w:rPr>
        <w:t>гинализо</w:t>
      </w:r>
      <w:r>
        <w:rPr>
          <w:b/>
        </w:rPr>
        <w:t>ванным</w:t>
      </w:r>
      <w:r w:rsidRPr="00AE7A6B">
        <w:rPr>
          <w:b/>
        </w:rPr>
        <w:t xml:space="preserve"> групп</w:t>
      </w:r>
      <w:r>
        <w:rPr>
          <w:b/>
        </w:rPr>
        <w:t>ам</w:t>
      </w:r>
      <w:r w:rsidRPr="00AE7A6B">
        <w:rPr>
          <w:b/>
        </w:rPr>
        <w:t xml:space="preserve"> </w:t>
      </w:r>
      <w:r>
        <w:rPr>
          <w:b/>
        </w:rPr>
        <w:t xml:space="preserve">с </w:t>
      </w:r>
      <w:r w:rsidRPr="00AE7A6B">
        <w:rPr>
          <w:b/>
        </w:rPr>
        <w:t>цел</w:t>
      </w:r>
      <w:r>
        <w:rPr>
          <w:b/>
        </w:rPr>
        <w:t>ью</w:t>
      </w:r>
      <w:r w:rsidRPr="00AE7A6B">
        <w:rPr>
          <w:b/>
        </w:rPr>
        <w:t xml:space="preserve"> полного достижения и </w:t>
      </w:r>
      <w:r>
        <w:rPr>
          <w:b/>
        </w:rPr>
        <w:t xml:space="preserve">обеспечения </w:t>
      </w:r>
      <w:r w:rsidRPr="00AE7A6B">
        <w:rPr>
          <w:b/>
        </w:rPr>
        <w:t>пр</w:t>
      </w:r>
      <w:r w:rsidRPr="00AE7A6B">
        <w:rPr>
          <w:b/>
        </w:rPr>
        <w:t>а</w:t>
      </w:r>
      <w:r>
        <w:rPr>
          <w:b/>
        </w:rPr>
        <w:t xml:space="preserve">ва на высшее образование </w:t>
      </w:r>
      <w:r w:rsidRPr="00AE7A6B">
        <w:rPr>
          <w:b/>
        </w:rPr>
        <w:t xml:space="preserve">для всех. Комитет </w:t>
      </w:r>
      <w:r>
        <w:rPr>
          <w:b/>
        </w:rPr>
        <w:t>отсылает государство-участник</w:t>
      </w:r>
      <w:r w:rsidRPr="00AE7A6B">
        <w:rPr>
          <w:b/>
        </w:rPr>
        <w:t xml:space="preserve"> </w:t>
      </w:r>
      <w:r>
        <w:rPr>
          <w:b/>
        </w:rPr>
        <w:t xml:space="preserve">к </w:t>
      </w:r>
      <w:r w:rsidRPr="00AE7A6B">
        <w:rPr>
          <w:b/>
        </w:rPr>
        <w:t>своем</w:t>
      </w:r>
      <w:r>
        <w:rPr>
          <w:b/>
        </w:rPr>
        <w:t>у замечанию</w:t>
      </w:r>
      <w:r w:rsidRPr="00AE7A6B">
        <w:rPr>
          <w:b/>
        </w:rPr>
        <w:t xml:space="preserve"> общего порядка № 13 (1999 год</w:t>
      </w:r>
      <w:r>
        <w:rPr>
          <w:b/>
        </w:rPr>
        <w:t>а</w:t>
      </w:r>
      <w:r w:rsidRPr="00AE7A6B">
        <w:rPr>
          <w:b/>
        </w:rPr>
        <w:t>) о праве на образование.</w:t>
      </w:r>
    </w:p>
    <w:p w:rsidR="00AF193B" w:rsidRDefault="00AF193B" w:rsidP="00AF193B">
      <w:pPr>
        <w:pStyle w:val="SingleTxtGR"/>
      </w:pPr>
      <w:r w:rsidRPr="00AE7A6B">
        <w:t>29.</w:t>
      </w:r>
      <w:r w:rsidRPr="00AE7A6B">
        <w:tab/>
        <w:t xml:space="preserve">Комитет </w:t>
      </w:r>
      <w:r>
        <w:t>испытывает сожаление в связи с тем, что в школьные программы на всех ступенях образования в государстве-участнике не включены права ч</w:t>
      </w:r>
      <w:r>
        <w:t>е</w:t>
      </w:r>
      <w:r>
        <w:t>ловека (статья 13).</w:t>
      </w:r>
    </w:p>
    <w:p w:rsidR="00AF193B" w:rsidRPr="007556CB" w:rsidRDefault="00AF193B" w:rsidP="00AF193B">
      <w:pPr>
        <w:pStyle w:val="SingleTxtGR"/>
      </w:pPr>
      <w:r>
        <w:rPr>
          <w:b/>
        </w:rPr>
        <w:t>Комитет рекомендует государству-участнику обеспечить преподавание прав человека на всех ступенях образования</w:t>
      </w:r>
      <w:r>
        <w:t xml:space="preserve">. </w:t>
      </w:r>
    </w:p>
    <w:p w:rsidR="00AF193B" w:rsidRPr="00AE7A6B" w:rsidRDefault="00AF193B" w:rsidP="00AF193B">
      <w:pPr>
        <w:pStyle w:val="SingleTxtGR"/>
      </w:pPr>
      <w:r w:rsidRPr="00AE7A6B">
        <w:t>30.</w:t>
      </w:r>
      <w:r w:rsidRPr="00AE7A6B">
        <w:tab/>
        <w:t xml:space="preserve">В </w:t>
      </w:r>
      <w:r>
        <w:t xml:space="preserve">свете </w:t>
      </w:r>
      <w:r w:rsidRPr="00AE7A6B">
        <w:t xml:space="preserve">культурного многообразия в государстве-участнике Комитет </w:t>
      </w:r>
      <w:r>
        <w:t>и</w:t>
      </w:r>
      <w:r>
        <w:t>с</w:t>
      </w:r>
      <w:r>
        <w:t xml:space="preserve">пытывает озабоченность в связи с отсутствием признания </w:t>
      </w:r>
      <w:r w:rsidRPr="00AE7A6B">
        <w:t>прав</w:t>
      </w:r>
      <w:r>
        <w:t>а</w:t>
      </w:r>
      <w:r w:rsidRPr="00AE7A6B">
        <w:t xml:space="preserve"> меньшинств</w:t>
      </w:r>
      <w:r>
        <w:t xml:space="preserve">, миноритарных общин и групп </w:t>
      </w:r>
      <w:r w:rsidRPr="00AE7A6B">
        <w:t xml:space="preserve"> </w:t>
      </w:r>
      <w:r>
        <w:t xml:space="preserve">на выражение своей культурной идентичности </w:t>
      </w:r>
      <w:r w:rsidRPr="00AE7A6B">
        <w:t>(статья</w:t>
      </w:r>
      <w:r>
        <w:t> </w:t>
      </w:r>
      <w:r w:rsidRPr="00AE7A6B">
        <w:t>15).</w:t>
      </w:r>
    </w:p>
    <w:p w:rsidR="00AF193B" w:rsidRPr="00AE7A6B" w:rsidRDefault="00AF193B" w:rsidP="00AF193B">
      <w:pPr>
        <w:pStyle w:val="SingleTxtGR"/>
        <w:rPr>
          <w:b/>
        </w:rPr>
      </w:pPr>
      <w:r w:rsidRPr="00AE7A6B">
        <w:rPr>
          <w:b/>
        </w:rPr>
        <w:t xml:space="preserve">Комитет рекомендует государству-участнику разработать </w:t>
      </w:r>
      <w:r>
        <w:rPr>
          <w:b/>
        </w:rPr>
        <w:t>законодательную структуру</w:t>
      </w:r>
      <w:r w:rsidRPr="00AE7A6B">
        <w:rPr>
          <w:b/>
        </w:rPr>
        <w:t xml:space="preserve">, которая определяла </w:t>
      </w:r>
      <w:r>
        <w:rPr>
          <w:b/>
        </w:rPr>
        <w:t xml:space="preserve">бы </w:t>
      </w:r>
      <w:r w:rsidRPr="00AE7A6B">
        <w:rPr>
          <w:b/>
        </w:rPr>
        <w:t>и признавала</w:t>
      </w:r>
      <w:r>
        <w:rPr>
          <w:b/>
        </w:rPr>
        <w:t>, что</w:t>
      </w:r>
      <w:r w:rsidRPr="00AE7A6B">
        <w:rPr>
          <w:b/>
        </w:rPr>
        <w:t xml:space="preserve"> меньшинства</w:t>
      </w:r>
      <w:r>
        <w:rPr>
          <w:b/>
        </w:rPr>
        <w:t>, мин</w:t>
      </w:r>
      <w:r>
        <w:rPr>
          <w:b/>
        </w:rPr>
        <w:t>о</w:t>
      </w:r>
      <w:r>
        <w:rPr>
          <w:b/>
        </w:rPr>
        <w:t>ритарные общины и группы имеют:</w:t>
      </w:r>
      <w:r w:rsidRPr="00AE7A6B">
        <w:rPr>
          <w:b/>
        </w:rPr>
        <w:t xml:space="preserve"> а) право свободно выбирать свою со</w:t>
      </w:r>
      <w:r w:rsidRPr="00AE7A6B">
        <w:rPr>
          <w:b/>
        </w:rPr>
        <w:t>б</w:t>
      </w:r>
      <w:r w:rsidRPr="00AE7A6B">
        <w:rPr>
          <w:b/>
        </w:rPr>
        <w:t xml:space="preserve">ственную культурную </w:t>
      </w:r>
      <w:r>
        <w:rPr>
          <w:b/>
        </w:rPr>
        <w:t>идентичность и</w:t>
      </w:r>
      <w:r w:rsidRPr="00AE7A6B">
        <w:rPr>
          <w:b/>
        </w:rPr>
        <w:t xml:space="preserve"> принадлежать или не принадлежать к той или иной общине и пользоваться уважением </w:t>
      </w:r>
      <w:r>
        <w:rPr>
          <w:b/>
        </w:rPr>
        <w:t xml:space="preserve">своего </w:t>
      </w:r>
      <w:r w:rsidRPr="00AE7A6B">
        <w:rPr>
          <w:b/>
        </w:rPr>
        <w:t>выбор</w:t>
      </w:r>
      <w:r>
        <w:rPr>
          <w:b/>
        </w:rPr>
        <w:t>а</w:t>
      </w:r>
      <w:r w:rsidRPr="00AE7A6B">
        <w:rPr>
          <w:b/>
        </w:rPr>
        <w:t xml:space="preserve">; </w:t>
      </w:r>
      <w:r w:rsidRPr="00AE7A6B">
        <w:rPr>
          <w:b/>
          <w:lang w:val="en-US"/>
        </w:rPr>
        <w:t>b</w:t>
      </w:r>
      <w:r w:rsidRPr="00AE7A6B">
        <w:rPr>
          <w:b/>
        </w:rPr>
        <w:t>) право сохранять, про</w:t>
      </w:r>
      <w:r>
        <w:rPr>
          <w:b/>
        </w:rPr>
        <w:t xml:space="preserve">двигать </w:t>
      </w:r>
      <w:r w:rsidRPr="00AE7A6B">
        <w:rPr>
          <w:b/>
        </w:rPr>
        <w:t>и развивать свою собственную кул</w:t>
      </w:r>
      <w:r w:rsidRPr="00AE7A6B">
        <w:rPr>
          <w:b/>
        </w:rPr>
        <w:t>ь</w:t>
      </w:r>
      <w:r w:rsidRPr="00AE7A6B">
        <w:rPr>
          <w:b/>
        </w:rPr>
        <w:t xml:space="preserve">туру; и с) право на культурное разнообразие, традиции, обычаи, религию, языки и другие проявления культурной </w:t>
      </w:r>
      <w:r>
        <w:rPr>
          <w:b/>
        </w:rPr>
        <w:t xml:space="preserve">идентичности </w:t>
      </w:r>
      <w:r w:rsidRPr="00AE7A6B">
        <w:rPr>
          <w:b/>
        </w:rPr>
        <w:t xml:space="preserve">и принадлежности. Комитет </w:t>
      </w:r>
      <w:r>
        <w:rPr>
          <w:b/>
        </w:rPr>
        <w:t>отсыл</w:t>
      </w:r>
      <w:r>
        <w:rPr>
          <w:b/>
        </w:rPr>
        <w:t>а</w:t>
      </w:r>
      <w:r>
        <w:rPr>
          <w:b/>
        </w:rPr>
        <w:t xml:space="preserve">ет </w:t>
      </w:r>
      <w:r w:rsidRPr="00AE7A6B">
        <w:rPr>
          <w:b/>
        </w:rPr>
        <w:t>государств</w:t>
      </w:r>
      <w:r>
        <w:rPr>
          <w:b/>
        </w:rPr>
        <w:t>о</w:t>
      </w:r>
      <w:r w:rsidRPr="00AE7A6B">
        <w:rPr>
          <w:b/>
        </w:rPr>
        <w:t xml:space="preserve">-участник </w:t>
      </w:r>
      <w:r>
        <w:rPr>
          <w:b/>
        </w:rPr>
        <w:t xml:space="preserve">к </w:t>
      </w:r>
      <w:r w:rsidRPr="00AE7A6B">
        <w:rPr>
          <w:b/>
        </w:rPr>
        <w:t>свое</w:t>
      </w:r>
      <w:r>
        <w:rPr>
          <w:b/>
        </w:rPr>
        <w:t>му</w:t>
      </w:r>
      <w:r w:rsidRPr="00AE7A6B">
        <w:rPr>
          <w:b/>
        </w:rPr>
        <w:t xml:space="preserve"> замечани</w:t>
      </w:r>
      <w:r>
        <w:rPr>
          <w:b/>
        </w:rPr>
        <w:t>ю</w:t>
      </w:r>
      <w:r w:rsidRPr="00AE7A6B">
        <w:rPr>
          <w:b/>
        </w:rPr>
        <w:t xml:space="preserve"> общего порядка № 21 (2009</w:t>
      </w:r>
      <w:r>
        <w:rPr>
          <w:b/>
        </w:rPr>
        <w:t xml:space="preserve"> </w:t>
      </w:r>
      <w:r w:rsidRPr="00AE7A6B">
        <w:rPr>
          <w:b/>
        </w:rPr>
        <w:t>год</w:t>
      </w:r>
      <w:r>
        <w:rPr>
          <w:b/>
        </w:rPr>
        <w:t>а</w:t>
      </w:r>
      <w:r w:rsidRPr="00AE7A6B">
        <w:rPr>
          <w:b/>
        </w:rPr>
        <w:t>) о праве каждого на участие в культурной жизни.</w:t>
      </w:r>
    </w:p>
    <w:p w:rsidR="00AF193B" w:rsidRPr="00AE7A6B" w:rsidRDefault="00AF193B" w:rsidP="00AF193B">
      <w:pPr>
        <w:pStyle w:val="SingleTxtGR"/>
      </w:pPr>
      <w:r w:rsidRPr="00AE7A6B">
        <w:t>31.</w:t>
      </w:r>
      <w:r w:rsidRPr="00AE7A6B">
        <w:tab/>
        <w:t xml:space="preserve">Отмечая, </w:t>
      </w:r>
      <w:r>
        <w:t xml:space="preserve">что </w:t>
      </w:r>
      <w:r w:rsidRPr="00AE7A6B">
        <w:t xml:space="preserve">государство-участник </w:t>
      </w:r>
      <w:r>
        <w:t xml:space="preserve">предпринимает шаги по защите </w:t>
      </w:r>
      <w:r w:rsidRPr="00AE7A6B">
        <w:t>а</w:t>
      </w:r>
      <w:r w:rsidRPr="00AE7A6B">
        <w:t>р</w:t>
      </w:r>
      <w:r w:rsidRPr="00AE7A6B">
        <w:t>хеологическ</w:t>
      </w:r>
      <w:r>
        <w:t xml:space="preserve">их площадок </w:t>
      </w:r>
      <w:r w:rsidRPr="00AE7A6B">
        <w:t xml:space="preserve">на острове Файлака, Комитет, тем не менее, </w:t>
      </w:r>
      <w:r>
        <w:t>испыт</w:t>
      </w:r>
      <w:r>
        <w:t>ы</w:t>
      </w:r>
      <w:r>
        <w:t xml:space="preserve">вает озабоченность в связи с тем риском, который генерируют застроечные </w:t>
      </w:r>
      <w:r w:rsidRPr="00AE7A6B">
        <w:t xml:space="preserve">проекты для сохранения </w:t>
      </w:r>
      <w:r>
        <w:t xml:space="preserve">других </w:t>
      </w:r>
      <w:r w:rsidRPr="00AE7A6B">
        <w:t>археологическ</w:t>
      </w:r>
      <w:r>
        <w:t xml:space="preserve">их площадок </w:t>
      </w:r>
      <w:r w:rsidRPr="00AE7A6B">
        <w:t>в госуда</w:t>
      </w:r>
      <w:r w:rsidRPr="00AE7A6B">
        <w:t>р</w:t>
      </w:r>
      <w:r w:rsidRPr="00AE7A6B">
        <w:t xml:space="preserve">стве-участнике. Комитет </w:t>
      </w:r>
      <w:r>
        <w:t xml:space="preserve">испытывает </w:t>
      </w:r>
      <w:r w:rsidRPr="00AE7A6B">
        <w:t xml:space="preserve">также </w:t>
      </w:r>
      <w:r>
        <w:t xml:space="preserve">озабоченность в связи с </w:t>
      </w:r>
      <w:r w:rsidRPr="00AE7A6B">
        <w:t>сообщ</w:t>
      </w:r>
      <w:r w:rsidRPr="00AE7A6B">
        <w:t>е</w:t>
      </w:r>
      <w:r w:rsidRPr="00AE7A6B">
        <w:t>ниями об ограничен</w:t>
      </w:r>
      <w:r>
        <w:t xml:space="preserve">ном </w:t>
      </w:r>
      <w:r w:rsidRPr="00AE7A6B">
        <w:t>доступ</w:t>
      </w:r>
      <w:r>
        <w:t>е</w:t>
      </w:r>
      <w:r w:rsidRPr="00AE7A6B">
        <w:t xml:space="preserve"> к культур</w:t>
      </w:r>
      <w:r>
        <w:t>ным ценностям</w:t>
      </w:r>
      <w:r w:rsidRPr="00AE7A6B">
        <w:t xml:space="preserve">, таким как исторические </w:t>
      </w:r>
      <w:r>
        <w:t>пл</w:t>
      </w:r>
      <w:r>
        <w:t>о</w:t>
      </w:r>
      <w:r>
        <w:t xml:space="preserve">щадки </w:t>
      </w:r>
      <w:r w:rsidRPr="00AE7A6B">
        <w:t xml:space="preserve">и </w:t>
      </w:r>
      <w:r>
        <w:t xml:space="preserve">артефакты </w:t>
      </w:r>
      <w:r w:rsidRPr="00AE7A6B">
        <w:t>(статья 15).</w:t>
      </w:r>
    </w:p>
    <w:p w:rsidR="00AF193B" w:rsidRPr="00AE7A6B" w:rsidRDefault="00AF193B" w:rsidP="00AF193B">
      <w:pPr>
        <w:pStyle w:val="SingleTxtGR"/>
        <w:rPr>
          <w:b/>
        </w:rPr>
      </w:pPr>
      <w:r w:rsidRPr="00AE7A6B">
        <w:rPr>
          <w:b/>
        </w:rPr>
        <w:t xml:space="preserve">Комитет рекомендует государству-участнику принять меры </w:t>
      </w:r>
      <w:r>
        <w:rPr>
          <w:b/>
        </w:rPr>
        <w:t xml:space="preserve">по </w:t>
      </w:r>
      <w:r w:rsidRPr="00AE7A6B">
        <w:rPr>
          <w:b/>
        </w:rPr>
        <w:t>надлеж</w:t>
      </w:r>
      <w:r w:rsidRPr="00AE7A6B">
        <w:rPr>
          <w:b/>
        </w:rPr>
        <w:t>а</w:t>
      </w:r>
      <w:r w:rsidRPr="00AE7A6B">
        <w:rPr>
          <w:b/>
        </w:rPr>
        <w:t>ще</w:t>
      </w:r>
      <w:r>
        <w:rPr>
          <w:b/>
        </w:rPr>
        <w:t>му</w:t>
      </w:r>
      <w:r w:rsidRPr="00AE7A6B">
        <w:rPr>
          <w:b/>
        </w:rPr>
        <w:t xml:space="preserve"> </w:t>
      </w:r>
      <w:r>
        <w:rPr>
          <w:b/>
        </w:rPr>
        <w:t xml:space="preserve">осуществлению </w:t>
      </w:r>
      <w:r w:rsidRPr="00AE7A6B">
        <w:rPr>
          <w:b/>
        </w:rPr>
        <w:t xml:space="preserve">соответствующих законов и </w:t>
      </w:r>
      <w:r>
        <w:rPr>
          <w:b/>
        </w:rPr>
        <w:t>регламентаций</w:t>
      </w:r>
      <w:r w:rsidRPr="00AE7A6B">
        <w:rPr>
          <w:b/>
        </w:rPr>
        <w:t>, напра</w:t>
      </w:r>
      <w:r w:rsidRPr="00AE7A6B">
        <w:rPr>
          <w:b/>
        </w:rPr>
        <w:t>в</w:t>
      </w:r>
      <w:r w:rsidRPr="00AE7A6B">
        <w:rPr>
          <w:b/>
        </w:rPr>
        <w:t xml:space="preserve">ленных на </w:t>
      </w:r>
      <w:r>
        <w:rPr>
          <w:b/>
        </w:rPr>
        <w:t xml:space="preserve">защиту </w:t>
      </w:r>
      <w:r w:rsidRPr="00AE7A6B">
        <w:rPr>
          <w:b/>
        </w:rPr>
        <w:t xml:space="preserve">исторических </w:t>
      </w:r>
      <w:r>
        <w:rPr>
          <w:b/>
        </w:rPr>
        <w:t>площадок,</w:t>
      </w:r>
      <w:r w:rsidRPr="00AE7A6B">
        <w:rPr>
          <w:b/>
        </w:rPr>
        <w:t xml:space="preserve"> и </w:t>
      </w:r>
      <w:r>
        <w:rPr>
          <w:b/>
        </w:rPr>
        <w:t xml:space="preserve">предпринять </w:t>
      </w:r>
      <w:r w:rsidRPr="00AE7A6B">
        <w:rPr>
          <w:b/>
        </w:rPr>
        <w:t>систематич</w:t>
      </w:r>
      <w:r w:rsidRPr="00AE7A6B">
        <w:rPr>
          <w:b/>
        </w:rPr>
        <w:t>е</w:t>
      </w:r>
      <w:r w:rsidRPr="00AE7A6B">
        <w:rPr>
          <w:b/>
        </w:rPr>
        <w:t xml:space="preserve">скую оценку воздействия </w:t>
      </w:r>
      <w:r>
        <w:rPr>
          <w:b/>
        </w:rPr>
        <w:t>за</w:t>
      </w:r>
      <w:r w:rsidRPr="00AE7A6B">
        <w:rPr>
          <w:b/>
        </w:rPr>
        <w:t>стро</w:t>
      </w:r>
      <w:r>
        <w:rPr>
          <w:b/>
        </w:rPr>
        <w:t xml:space="preserve">ечных </w:t>
      </w:r>
      <w:r w:rsidRPr="00AE7A6B">
        <w:rPr>
          <w:b/>
        </w:rPr>
        <w:t xml:space="preserve">проектов на их </w:t>
      </w:r>
      <w:r>
        <w:rPr>
          <w:b/>
        </w:rPr>
        <w:t>сохранение</w:t>
      </w:r>
      <w:r w:rsidRPr="00AE7A6B">
        <w:rPr>
          <w:b/>
        </w:rPr>
        <w:t xml:space="preserve">. Комитет также рекомендует государству-участнику </w:t>
      </w:r>
      <w:r>
        <w:rPr>
          <w:b/>
        </w:rPr>
        <w:t xml:space="preserve">облегчать и популяризировать </w:t>
      </w:r>
      <w:r w:rsidRPr="00AE7A6B">
        <w:rPr>
          <w:b/>
        </w:rPr>
        <w:t xml:space="preserve">эффективный доступ населения </w:t>
      </w:r>
      <w:r>
        <w:rPr>
          <w:b/>
        </w:rPr>
        <w:t xml:space="preserve">в целом </w:t>
      </w:r>
      <w:r w:rsidRPr="00AE7A6B">
        <w:rPr>
          <w:b/>
        </w:rPr>
        <w:t>к культурно</w:t>
      </w:r>
      <w:r>
        <w:rPr>
          <w:b/>
        </w:rPr>
        <w:t>му</w:t>
      </w:r>
      <w:r w:rsidRPr="00AE7A6B">
        <w:rPr>
          <w:b/>
        </w:rPr>
        <w:t xml:space="preserve"> </w:t>
      </w:r>
      <w:r>
        <w:rPr>
          <w:b/>
        </w:rPr>
        <w:t xml:space="preserve">достоянию </w:t>
      </w:r>
      <w:r w:rsidRPr="00AE7A6B">
        <w:rPr>
          <w:b/>
        </w:rPr>
        <w:t>госуда</w:t>
      </w:r>
      <w:r w:rsidRPr="00AE7A6B">
        <w:rPr>
          <w:b/>
        </w:rPr>
        <w:t>р</w:t>
      </w:r>
      <w:r w:rsidRPr="00AE7A6B">
        <w:rPr>
          <w:b/>
        </w:rPr>
        <w:t>ства-участника.</w:t>
      </w:r>
    </w:p>
    <w:p w:rsidR="00AF193B" w:rsidRPr="00AE7A6B" w:rsidRDefault="00AF193B" w:rsidP="00AF193B">
      <w:pPr>
        <w:pStyle w:val="SingleTxtGR"/>
      </w:pPr>
      <w:r w:rsidRPr="00AE7A6B">
        <w:t>32.</w:t>
      </w:r>
      <w:r w:rsidRPr="00AE7A6B">
        <w:tab/>
        <w:t xml:space="preserve">Комитет </w:t>
      </w:r>
      <w:r>
        <w:t xml:space="preserve">испытывает озабоченность в связи с </w:t>
      </w:r>
      <w:r w:rsidRPr="00AE7A6B">
        <w:t>прин</w:t>
      </w:r>
      <w:r>
        <w:t xml:space="preserve">имаемыми </w:t>
      </w:r>
      <w:r w:rsidRPr="00AE7A6B">
        <w:t>государс</w:t>
      </w:r>
      <w:r w:rsidRPr="00AE7A6B">
        <w:t>т</w:t>
      </w:r>
      <w:r w:rsidRPr="00AE7A6B">
        <w:t xml:space="preserve">вом-участником мерами, которые могут </w:t>
      </w:r>
      <w:r>
        <w:t>представлять собой цензуру в том, что кас</w:t>
      </w:r>
      <w:r>
        <w:t>а</w:t>
      </w:r>
      <w:r>
        <w:t xml:space="preserve">ется пользования правом на </w:t>
      </w:r>
      <w:r w:rsidRPr="00AE7A6B">
        <w:t>участие в культурной жизни (статья 15).</w:t>
      </w:r>
    </w:p>
    <w:p w:rsidR="00AF193B" w:rsidRPr="00AE7A6B" w:rsidRDefault="00AF193B" w:rsidP="00AF193B">
      <w:pPr>
        <w:pStyle w:val="SingleTxtGR"/>
        <w:rPr>
          <w:b/>
        </w:rPr>
      </w:pPr>
      <w:r w:rsidRPr="00AE7A6B">
        <w:rPr>
          <w:b/>
        </w:rPr>
        <w:t xml:space="preserve">Комитет рекомендует государству-участнику обеспечить, чтобы </w:t>
      </w:r>
      <w:r>
        <w:rPr>
          <w:b/>
        </w:rPr>
        <w:t>осущест</w:t>
      </w:r>
      <w:r>
        <w:rPr>
          <w:b/>
        </w:rPr>
        <w:t>в</w:t>
      </w:r>
      <w:r>
        <w:rPr>
          <w:b/>
        </w:rPr>
        <w:t xml:space="preserve">ление таких </w:t>
      </w:r>
      <w:r w:rsidRPr="00AE7A6B">
        <w:rPr>
          <w:b/>
        </w:rPr>
        <w:t>прав, как свобода мысли, совести и религии, свобода убежд</w:t>
      </w:r>
      <w:r w:rsidRPr="00AE7A6B">
        <w:rPr>
          <w:b/>
        </w:rPr>
        <w:t>е</w:t>
      </w:r>
      <w:r w:rsidRPr="00AE7A6B">
        <w:rPr>
          <w:b/>
        </w:rPr>
        <w:t>ний и их выражения</w:t>
      </w:r>
      <w:r>
        <w:rPr>
          <w:b/>
        </w:rPr>
        <w:t>,</w:t>
      </w:r>
      <w:r w:rsidRPr="00AE7A6B">
        <w:rPr>
          <w:b/>
        </w:rPr>
        <w:t xml:space="preserve"> не </w:t>
      </w:r>
      <w:r>
        <w:rPr>
          <w:b/>
        </w:rPr>
        <w:t xml:space="preserve">подвергалось ненадлежащему ограничению за счет цензуры в </w:t>
      </w:r>
      <w:r w:rsidRPr="00AE7A6B">
        <w:rPr>
          <w:b/>
        </w:rPr>
        <w:t xml:space="preserve">контексте права на участие в культурной жизни. Кроме того, </w:t>
      </w:r>
      <w:r>
        <w:rPr>
          <w:b/>
        </w:rPr>
        <w:t xml:space="preserve">ввиду </w:t>
      </w:r>
      <w:r w:rsidRPr="00AE7A6B">
        <w:rPr>
          <w:b/>
        </w:rPr>
        <w:t>отсутствия конкретных критериев</w:t>
      </w:r>
      <w:r>
        <w:rPr>
          <w:b/>
        </w:rPr>
        <w:t xml:space="preserve"> на тот счет</w:t>
      </w:r>
      <w:r w:rsidRPr="00AE7A6B">
        <w:rPr>
          <w:b/>
        </w:rPr>
        <w:t xml:space="preserve">, что понимается под "публичной этикой и </w:t>
      </w:r>
      <w:r>
        <w:rPr>
          <w:b/>
        </w:rPr>
        <w:t>нравственностью</w:t>
      </w:r>
      <w:r w:rsidRPr="00AE7A6B">
        <w:rPr>
          <w:b/>
        </w:rPr>
        <w:t xml:space="preserve">", Комитет рекомендует, чтобы </w:t>
      </w:r>
      <w:r>
        <w:rPr>
          <w:b/>
        </w:rPr>
        <w:t xml:space="preserve">во </w:t>
      </w:r>
      <w:r w:rsidRPr="00AE7A6B">
        <w:rPr>
          <w:b/>
        </w:rPr>
        <w:t>избежа</w:t>
      </w:r>
      <w:r>
        <w:rPr>
          <w:b/>
        </w:rPr>
        <w:t>ние</w:t>
      </w:r>
      <w:r w:rsidRPr="00AE7A6B">
        <w:rPr>
          <w:b/>
        </w:rPr>
        <w:t xml:space="preserve"> произвольных решений</w:t>
      </w:r>
      <w:r>
        <w:rPr>
          <w:b/>
        </w:rPr>
        <w:t xml:space="preserve"> принятие </w:t>
      </w:r>
      <w:r w:rsidRPr="00AE7A6B">
        <w:rPr>
          <w:b/>
        </w:rPr>
        <w:t>цензур</w:t>
      </w:r>
      <w:r>
        <w:rPr>
          <w:b/>
        </w:rPr>
        <w:t xml:space="preserve">ных </w:t>
      </w:r>
      <w:r w:rsidRPr="00AE7A6B">
        <w:rPr>
          <w:b/>
        </w:rPr>
        <w:t>решени</w:t>
      </w:r>
      <w:r>
        <w:rPr>
          <w:b/>
        </w:rPr>
        <w:t>й</w:t>
      </w:r>
      <w:r w:rsidRPr="00AE7A6B">
        <w:rPr>
          <w:b/>
        </w:rPr>
        <w:t xml:space="preserve"> </w:t>
      </w:r>
      <w:r>
        <w:rPr>
          <w:b/>
        </w:rPr>
        <w:t>произв</w:t>
      </w:r>
      <w:r>
        <w:rPr>
          <w:b/>
        </w:rPr>
        <w:t>о</w:t>
      </w:r>
      <w:r>
        <w:rPr>
          <w:b/>
        </w:rPr>
        <w:t xml:space="preserve">дилось </w:t>
      </w:r>
      <w:r w:rsidRPr="00AE7A6B">
        <w:rPr>
          <w:b/>
        </w:rPr>
        <w:t xml:space="preserve">судами. Комитет </w:t>
      </w:r>
      <w:r>
        <w:rPr>
          <w:b/>
        </w:rPr>
        <w:t xml:space="preserve">отсылает </w:t>
      </w:r>
      <w:r w:rsidRPr="00AE7A6B">
        <w:rPr>
          <w:b/>
        </w:rPr>
        <w:t>государств</w:t>
      </w:r>
      <w:r>
        <w:rPr>
          <w:b/>
        </w:rPr>
        <w:t>о</w:t>
      </w:r>
      <w:r w:rsidRPr="00AE7A6B">
        <w:rPr>
          <w:b/>
        </w:rPr>
        <w:t>-участник</w:t>
      </w:r>
      <w:r>
        <w:rPr>
          <w:b/>
        </w:rPr>
        <w:t xml:space="preserve"> к </w:t>
      </w:r>
      <w:r w:rsidRPr="00AE7A6B">
        <w:rPr>
          <w:b/>
        </w:rPr>
        <w:t>пункт</w:t>
      </w:r>
      <w:r>
        <w:rPr>
          <w:b/>
        </w:rPr>
        <w:t>ам</w:t>
      </w:r>
      <w:r w:rsidRPr="00AE7A6B">
        <w:rPr>
          <w:b/>
        </w:rPr>
        <w:t xml:space="preserve"> 17−20 </w:t>
      </w:r>
      <w:r>
        <w:rPr>
          <w:b/>
        </w:rPr>
        <w:t xml:space="preserve">своего </w:t>
      </w:r>
      <w:r w:rsidRPr="00AE7A6B">
        <w:rPr>
          <w:b/>
        </w:rPr>
        <w:t>замечания общего порядка № 21 (2009 год</w:t>
      </w:r>
      <w:r>
        <w:rPr>
          <w:b/>
        </w:rPr>
        <w:t>а</w:t>
      </w:r>
      <w:r w:rsidRPr="00AE7A6B">
        <w:rPr>
          <w:b/>
        </w:rPr>
        <w:t>) о праве каждого на уч</w:t>
      </w:r>
      <w:r w:rsidRPr="00AE7A6B">
        <w:rPr>
          <w:b/>
        </w:rPr>
        <w:t>а</w:t>
      </w:r>
      <w:r w:rsidRPr="00AE7A6B">
        <w:rPr>
          <w:b/>
        </w:rPr>
        <w:t>стие в культурной жизни.</w:t>
      </w:r>
    </w:p>
    <w:p w:rsidR="00AF193B" w:rsidRPr="002A06B8" w:rsidRDefault="00AF193B" w:rsidP="00AF193B">
      <w:pPr>
        <w:pStyle w:val="SingleTxtGR"/>
        <w:rPr>
          <w:b/>
        </w:rPr>
      </w:pPr>
      <w:r w:rsidRPr="008D54C8">
        <w:t>33.</w:t>
      </w:r>
      <w:r w:rsidRPr="002A06B8">
        <w:rPr>
          <w:b/>
        </w:rPr>
        <w:tab/>
        <w:t>Комитет рекомендует государству-участнику наращивать усилия по предоставлению международной помощи развивающимся странам на с</w:t>
      </w:r>
      <w:r w:rsidRPr="002A06B8">
        <w:rPr>
          <w:b/>
        </w:rPr>
        <w:t>о</w:t>
      </w:r>
      <w:r w:rsidRPr="002A06B8">
        <w:rPr>
          <w:b/>
        </w:rPr>
        <w:t>измеримом уровне с его ресурсами и в порядке выполнения его междун</w:t>
      </w:r>
      <w:r w:rsidRPr="002A06B8">
        <w:rPr>
          <w:b/>
        </w:rPr>
        <w:t>а</w:t>
      </w:r>
      <w:r w:rsidRPr="002A06B8">
        <w:rPr>
          <w:b/>
        </w:rPr>
        <w:t>родных обязательств по Пакту поощрять пользование экономическими, социальными и кул</w:t>
      </w:r>
      <w:r w:rsidRPr="002A06B8">
        <w:rPr>
          <w:b/>
        </w:rPr>
        <w:t>ь</w:t>
      </w:r>
      <w:r w:rsidRPr="002A06B8">
        <w:rPr>
          <w:b/>
        </w:rPr>
        <w:t>турными правами.</w:t>
      </w:r>
    </w:p>
    <w:p w:rsidR="00AF193B" w:rsidRPr="002A06B8" w:rsidRDefault="00AF193B" w:rsidP="00AF193B">
      <w:pPr>
        <w:pStyle w:val="SingleTxtGR"/>
        <w:rPr>
          <w:b/>
        </w:rPr>
      </w:pPr>
      <w:r w:rsidRPr="008D54C8">
        <w:t>34.</w:t>
      </w:r>
      <w:r w:rsidRPr="002A06B8">
        <w:rPr>
          <w:b/>
        </w:rPr>
        <w:tab/>
        <w:t>Комитет призывает государство-участник рассмотреть вопрос о по</w:t>
      </w:r>
      <w:r w:rsidRPr="002A06B8">
        <w:rPr>
          <w:b/>
        </w:rPr>
        <w:t>д</w:t>
      </w:r>
      <w:r w:rsidRPr="002A06B8">
        <w:rPr>
          <w:b/>
        </w:rPr>
        <w:t>писани</w:t>
      </w:r>
      <w:r w:rsidR="009F7154">
        <w:rPr>
          <w:b/>
        </w:rPr>
        <w:t>и</w:t>
      </w:r>
      <w:r w:rsidRPr="002A06B8">
        <w:rPr>
          <w:b/>
        </w:rPr>
        <w:t xml:space="preserve"> и ратификации Факультативного протокола к Международному пакту об экономических, социальных и культурных правах. </w:t>
      </w:r>
    </w:p>
    <w:p w:rsidR="00AF193B" w:rsidRPr="002A06B8" w:rsidRDefault="00AF193B" w:rsidP="00AF193B">
      <w:pPr>
        <w:pStyle w:val="SingleTxtGR"/>
        <w:rPr>
          <w:b/>
        </w:rPr>
      </w:pPr>
      <w:r w:rsidRPr="008D54C8">
        <w:t>35.</w:t>
      </w:r>
      <w:r w:rsidRPr="002A06B8">
        <w:rPr>
          <w:b/>
        </w:rPr>
        <w:tab/>
        <w:t>Комитет просит государство-участник широко распространить н</w:t>
      </w:r>
      <w:r w:rsidRPr="002A06B8">
        <w:rPr>
          <w:b/>
        </w:rPr>
        <w:t>а</w:t>
      </w:r>
      <w:r w:rsidRPr="002A06B8">
        <w:rPr>
          <w:b/>
        </w:rPr>
        <w:t xml:space="preserve">стоящие заключительные замечания </w:t>
      </w:r>
      <w:r>
        <w:rPr>
          <w:b/>
        </w:rPr>
        <w:t xml:space="preserve">во </w:t>
      </w:r>
      <w:r w:rsidRPr="002A06B8">
        <w:rPr>
          <w:b/>
        </w:rPr>
        <w:t>всех сло</w:t>
      </w:r>
      <w:r>
        <w:rPr>
          <w:b/>
        </w:rPr>
        <w:t>ях</w:t>
      </w:r>
      <w:r w:rsidRPr="002A06B8">
        <w:rPr>
          <w:b/>
        </w:rPr>
        <w:t xml:space="preserve"> общества, и в особенн</w:t>
      </w:r>
      <w:r w:rsidRPr="002A06B8">
        <w:rPr>
          <w:b/>
        </w:rPr>
        <w:t>о</w:t>
      </w:r>
      <w:r w:rsidRPr="002A06B8">
        <w:rPr>
          <w:b/>
        </w:rPr>
        <w:t>сти среди государственных должностных лиц, судебн</w:t>
      </w:r>
      <w:r>
        <w:rPr>
          <w:b/>
        </w:rPr>
        <w:t>ых</w:t>
      </w:r>
      <w:r w:rsidRPr="002A06B8">
        <w:rPr>
          <w:b/>
        </w:rPr>
        <w:t xml:space="preserve"> </w:t>
      </w:r>
      <w:r>
        <w:rPr>
          <w:b/>
        </w:rPr>
        <w:t xml:space="preserve">ведомств </w:t>
      </w:r>
      <w:r w:rsidRPr="002A06B8">
        <w:rPr>
          <w:b/>
        </w:rPr>
        <w:t>и орган</w:t>
      </w:r>
      <w:r w:rsidRPr="002A06B8">
        <w:rPr>
          <w:b/>
        </w:rPr>
        <w:t>и</w:t>
      </w:r>
      <w:r w:rsidRPr="002A06B8">
        <w:rPr>
          <w:b/>
        </w:rPr>
        <w:t>заций гражданского общества, и информировать Комитет в своем следу</w:t>
      </w:r>
      <w:r w:rsidRPr="002A06B8">
        <w:rPr>
          <w:b/>
        </w:rPr>
        <w:t>ю</w:t>
      </w:r>
      <w:r w:rsidRPr="002A06B8">
        <w:rPr>
          <w:b/>
        </w:rPr>
        <w:t>щем периодическом докладе о шагах, предпринятых с целью их осущест</w:t>
      </w:r>
      <w:r w:rsidRPr="002A06B8">
        <w:rPr>
          <w:b/>
        </w:rPr>
        <w:t>в</w:t>
      </w:r>
      <w:r w:rsidRPr="002A06B8">
        <w:rPr>
          <w:b/>
        </w:rPr>
        <w:t>ления.</w:t>
      </w:r>
    </w:p>
    <w:p w:rsidR="00AF193B" w:rsidRPr="002A06B8" w:rsidRDefault="00AF193B" w:rsidP="00AF193B">
      <w:pPr>
        <w:pStyle w:val="SingleTxtGR"/>
        <w:rPr>
          <w:b/>
        </w:rPr>
      </w:pPr>
      <w:r w:rsidRPr="008D54C8">
        <w:t>36.</w:t>
      </w:r>
      <w:r w:rsidRPr="002A06B8">
        <w:rPr>
          <w:b/>
        </w:rPr>
        <w:tab/>
        <w:t>Комитет призывает государство-участник вовлекать организации гражданского общества в конструктивное сотрудничество в целях осущ</w:t>
      </w:r>
      <w:r w:rsidRPr="002A06B8">
        <w:rPr>
          <w:b/>
        </w:rPr>
        <w:t>е</w:t>
      </w:r>
      <w:r w:rsidRPr="002A06B8">
        <w:rPr>
          <w:b/>
        </w:rPr>
        <w:t>ствления настоящих заключительных замечаний на национальном уровне, а также в целях подготовки и представления своего следующего период</w:t>
      </w:r>
      <w:r w:rsidRPr="002A06B8">
        <w:rPr>
          <w:b/>
        </w:rPr>
        <w:t>и</w:t>
      </w:r>
      <w:r w:rsidRPr="002A06B8">
        <w:rPr>
          <w:b/>
        </w:rPr>
        <w:t>ческого доклада.</w:t>
      </w:r>
    </w:p>
    <w:p w:rsidR="00AF193B" w:rsidRPr="002A06B8" w:rsidRDefault="00AF193B" w:rsidP="00AF193B">
      <w:pPr>
        <w:pStyle w:val="SingleTxtGR"/>
        <w:rPr>
          <w:b/>
        </w:rPr>
      </w:pPr>
      <w:r w:rsidRPr="008D54C8">
        <w:t>37.</w:t>
      </w:r>
      <w:r w:rsidRPr="002A06B8">
        <w:rPr>
          <w:b/>
        </w:rPr>
        <w:tab/>
        <w:t>Комитет приглашает государство-участник по мере необходимости обновить свой базовый документ в соответствии с согласованными руков</w:t>
      </w:r>
      <w:r w:rsidRPr="002A06B8">
        <w:rPr>
          <w:b/>
        </w:rPr>
        <w:t>о</w:t>
      </w:r>
      <w:r w:rsidRPr="002A06B8">
        <w:rPr>
          <w:b/>
        </w:rPr>
        <w:t>дящими принципами представления докладов по международным догов</w:t>
      </w:r>
      <w:r w:rsidRPr="002A06B8">
        <w:rPr>
          <w:b/>
        </w:rPr>
        <w:t>о</w:t>
      </w:r>
      <w:r w:rsidRPr="002A06B8">
        <w:rPr>
          <w:b/>
        </w:rPr>
        <w:t>рам в области прав человека (</w:t>
      </w:r>
      <w:r w:rsidRPr="002A06B8">
        <w:rPr>
          <w:b/>
          <w:lang w:val="en-GB"/>
        </w:rPr>
        <w:t>HRI</w:t>
      </w:r>
      <w:r w:rsidRPr="002A06B8">
        <w:rPr>
          <w:b/>
        </w:rPr>
        <w:t>/</w:t>
      </w:r>
      <w:r w:rsidRPr="002A06B8">
        <w:rPr>
          <w:b/>
          <w:lang w:val="en-GB"/>
        </w:rPr>
        <w:t>GEN</w:t>
      </w:r>
      <w:r w:rsidRPr="002A06B8">
        <w:rPr>
          <w:b/>
        </w:rPr>
        <w:t>/2/</w:t>
      </w:r>
      <w:r w:rsidRPr="002A06B8">
        <w:rPr>
          <w:b/>
          <w:lang w:val="en-GB"/>
        </w:rPr>
        <w:t>Rev</w:t>
      </w:r>
      <w:r w:rsidRPr="002A06B8">
        <w:rPr>
          <w:b/>
        </w:rPr>
        <w:t xml:space="preserve">.6, гл. </w:t>
      </w:r>
      <w:r w:rsidRPr="002A06B8">
        <w:rPr>
          <w:b/>
          <w:lang w:val="en-US"/>
        </w:rPr>
        <w:t>I</w:t>
      </w:r>
      <w:r w:rsidRPr="002A06B8">
        <w:rPr>
          <w:b/>
        </w:rPr>
        <w:t>).</w:t>
      </w:r>
    </w:p>
    <w:p w:rsidR="00AF193B" w:rsidRDefault="00AF193B" w:rsidP="00AF193B">
      <w:pPr>
        <w:pStyle w:val="SingleTxtGR"/>
      </w:pPr>
      <w:r w:rsidRPr="008D54C8">
        <w:t>38.</w:t>
      </w:r>
      <w:r w:rsidRPr="002A06B8">
        <w:rPr>
          <w:b/>
        </w:rPr>
        <w:tab/>
        <w:t>Комитет просит государство-участник представить свой третий</w:t>
      </w:r>
      <w:r w:rsidRPr="00F72320">
        <w:rPr>
          <w:b/>
        </w:rPr>
        <w:t xml:space="preserve"> </w:t>
      </w:r>
      <w:r w:rsidRPr="002A06B8">
        <w:rPr>
          <w:b/>
        </w:rPr>
        <w:t>п</w:t>
      </w:r>
      <w:r w:rsidRPr="002A06B8">
        <w:rPr>
          <w:b/>
        </w:rPr>
        <w:t>е</w:t>
      </w:r>
      <w:r w:rsidRPr="002A06B8">
        <w:rPr>
          <w:b/>
        </w:rPr>
        <w:t>риодический доклад в соответствии с руководящими принципами, прин</w:t>
      </w:r>
      <w:r w:rsidRPr="002A06B8">
        <w:rPr>
          <w:b/>
        </w:rPr>
        <w:t>я</w:t>
      </w:r>
      <w:r w:rsidRPr="002A06B8">
        <w:rPr>
          <w:b/>
        </w:rPr>
        <w:t>тыми Ком</w:t>
      </w:r>
      <w:r w:rsidRPr="002A06B8">
        <w:rPr>
          <w:b/>
        </w:rPr>
        <w:t>и</w:t>
      </w:r>
      <w:r w:rsidRPr="002A06B8">
        <w:rPr>
          <w:b/>
        </w:rPr>
        <w:t>тетом в 2008 году (</w:t>
      </w:r>
      <w:r w:rsidRPr="002A06B8">
        <w:rPr>
          <w:b/>
          <w:lang w:val="en-GB"/>
        </w:rPr>
        <w:t>E</w:t>
      </w:r>
      <w:r w:rsidRPr="002A06B8">
        <w:rPr>
          <w:b/>
        </w:rPr>
        <w:t>/</w:t>
      </w:r>
      <w:r w:rsidRPr="002A06B8">
        <w:rPr>
          <w:b/>
          <w:lang w:val="en-GB"/>
        </w:rPr>
        <w:t>C</w:t>
      </w:r>
      <w:r w:rsidRPr="002A06B8">
        <w:rPr>
          <w:b/>
        </w:rPr>
        <w:t>.12/2008/2), к 30 ноября 2018 года</w:t>
      </w:r>
      <w:r w:rsidRPr="00AE7A6B">
        <w:t>.</w:t>
      </w:r>
    </w:p>
    <w:p w:rsidR="00AF193B" w:rsidRPr="00D569D8" w:rsidRDefault="00AF193B" w:rsidP="00AF19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4A2A" w:rsidRDefault="00D14A2A" w:rsidP="00FD22B8"/>
    <w:sectPr w:rsidR="00D14A2A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1E" w:rsidRDefault="00D67D1E">
      <w:r>
        <w:rPr>
          <w:lang w:val="en-US"/>
        </w:rPr>
        <w:tab/>
      </w:r>
      <w:r>
        <w:separator/>
      </w:r>
    </w:p>
  </w:endnote>
  <w:endnote w:type="continuationSeparator" w:id="0">
    <w:p w:rsidR="00D67D1E" w:rsidRDefault="00D6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63" w:rsidRPr="009A6F4A" w:rsidRDefault="00570D6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4E7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GE.13-49830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63" w:rsidRPr="009A6F4A" w:rsidRDefault="00570D63">
    <w:pPr>
      <w:pStyle w:val="Footer"/>
      <w:rPr>
        <w:lang w:val="en-US"/>
      </w:rPr>
    </w:pPr>
    <w:r>
      <w:rPr>
        <w:lang w:val="en-US"/>
      </w:rPr>
      <w:t>GE.13-49830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4E7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570D63" w:rsidTr="000B3266">
      <w:trPr>
        <w:trHeight w:val="438"/>
      </w:trPr>
      <w:tc>
        <w:tcPr>
          <w:tcW w:w="4068" w:type="dxa"/>
          <w:vAlign w:val="bottom"/>
        </w:tcPr>
        <w:p w:rsidR="00570D63" w:rsidRDefault="00570D63" w:rsidP="000B3266">
          <w:r>
            <w:rPr>
              <w:lang w:val="en-US"/>
            </w:rPr>
            <w:t>GE.13-49830 (R)   280214   280214</w:t>
          </w:r>
        </w:p>
      </w:tc>
      <w:tc>
        <w:tcPr>
          <w:tcW w:w="4663" w:type="dxa"/>
          <w:vMerge w:val="restart"/>
          <w:vAlign w:val="bottom"/>
        </w:tcPr>
        <w:p w:rsidR="00570D63" w:rsidRDefault="00570D63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70D63" w:rsidRDefault="00570D63" w:rsidP="000B3266">
          <w:pPr>
            <w:jc w:val="right"/>
          </w:pPr>
          <w:r>
            <w:pict>
              <v:shape id="_x0000_i1027" type="#_x0000_t75" style="width:50.25pt;height:50.25pt">
                <v:imagedata r:id="rId2" o:title="2&amp;Size=2&amp;Lang=R"/>
              </v:shape>
            </w:pict>
          </w:r>
        </w:p>
      </w:tc>
    </w:tr>
    <w:tr w:rsidR="00570D63" w:rsidTr="000B3266">
      <w:tc>
        <w:tcPr>
          <w:tcW w:w="4068" w:type="dxa"/>
          <w:vAlign w:val="bottom"/>
        </w:tcPr>
        <w:p w:rsidR="00570D63" w:rsidRPr="007E6D29" w:rsidRDefault="00570D63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E6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0D63" w:rsidRDefault="00570D63" w:rsidP="000B3266"/>
      </w:tc>
      <w:tc>
        <w:tcPr>
          <w:tcW w:w="1124" w:type="dxa"/>
          <w:vMerge/>
        </w:tcPr>
        <w:p w:rsidR="00570D63" w:rsidRDefault="00570D63" w:rsidP="000B3266"/>
      </w:tc>
    </w:tr>
  </w:tbl>
  <w:p w:rsidR="00570D63" w:rsidRPr="007A36B5" w:rsidRDefault="00570D63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1E" w:rsidRPr="00F71F63" w:rsidRDefault="00D67D1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67D1E" w:rsidRPr="00F71F63" w:rsidRDefault="00D67D1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67D1E" w:rsidRPr="00635E86" w:rsidRDefault="00D67D1E" w:rsidP="00635E86">
      <w:pPr>
        <w:pStyle w:val="Footer"/>
      </w:pPr>
    </w:p>
  </w:footnote>
  <w:footnote w:id="1">
    <w:p w:rsidR="00570D63" w:rsidRPr="00BC7B9D" w:rsidRDefault="00570D63" w:rsidP="00AF193B">
      <w:pPr>
        <w:pStyle w:val="FootnoteText"/>
        <w:rPr>
          <w:sz w:val="20"/>
          <w:lang w:val="ru-RU"/>
        </w:rPr>
      </w:pPr>
      <w:r>
        <w:tab/>
      </w:r>
      <w:r w:rsidRPr="00BC7B9D">
        <w:rPr>
          <w:rStyle w:val="FootnoteReference"/>
          <w:sz w:val="20"/>
          <w:vertAlign w:val="baseline"/>
          <w:lang w:val="ru-RU"/>
        </w:rPr>
        <w:t>*</w:t>
      </w:r>
      <w:r w:rsidRPr="00BC7B9D">
        <w:rPr>
          <w:lang w:val="ru-RU"/>
        </w:rPr>
        <w:tab/>
      </w:r>
      <w:r>
        <w:rPr>
          <w:lang w:val="ru-RU"/>
        </w:rPr>
        <w:t>Приняты Комитетом на его пятьдесят первой сессии</w:t>
      </w:r>
      <w:r w:rsidRPr="00233CA2">
        <w:rPr>
          <w:lang w:val="ru-RU"/>
        </w:rPr>
        <w:t xml:space="preserve"> (4–29 </w:t>
      </w:r>
      <w:r>
        <w:rPr>
          <w:lang w:val="ru-RU"/>
        </w:rPr>
        <w:t>ноября</w:t>
      </w:r>
      <w:r w:rsidRPr="00233CA2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233CA2">
        <w:rPr>
          <w:lang w:val="ru-RU"/>
        </w:rPr>
        <w:t>)</w:t>
      </w:r>
      <w:r>
        <w:rPr>
          <w:lang w:val="ru-RU"/>
        </w:rPr>
        <w:t xml:space="preserve">. </w:t>
      </w:r>
    </w:p>
  </w:footnote>
  <w:footnote w:id="2">
    <w:p w:rsidR="00570D63" w:rsidRPr="00F72320" w:rsidRDefault="00570D63" w:rsidP="00AF193B">
      <w:pPr>
        <w:pStyle w:val="FootnoteText"/>
        <w:rPr>
          <w:lang w:val="ru-RU"/>
        </w:rPr>
      </w:pPr>
      <w:r w:rsidRPr="00F72320">
        <w:rPr>
          <w:lang w:val="ru-RU"/>
        </w:rPr>
        <w:tab/>
      </w:r>
      <w:r>
        <w:rPr>
          <w:rStyle w:val="FootnoteReference"/>
        </w:rPr>
        <w:footnoteRef/>
      </w:r>
      <w:r w:rsidRPr="00F72320">
        <w:rPr>
          <w:lang w:val="ru-RU"/>
        </w:rPr>
        <w:tab/>
      </w:r>
      <w:r>
        <w:rPr>
          <w:lang w:val="ru-RU"/>
        </w:rPr>
        <w:t>У делегации имелись на руках статистические данные на предмет диалога</w:t>
      </w:r>
      <w:r w:rsidRPr="00F72320">
        <w:rPr>
          <w:lang w:val="ru-RU"/>
        </w:rPr>
        <w:t xml:space="preserve">, </w:t>
      </w:r>
      <w:r>
        <w:rPr>
          <w:lang w:val="ru-RU"/>
        </w:rPr>
        <w:t>но они были получены слишком поздно для того, чтобы использовать их при рассмотрении доклада</w:t>
      </w:r>
      <w:r w:rsidRPr="00F72320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63" w:rsidRPr="00AF193B" w:rsidRDefault="00570D63">
    <w:pPr>
      <w:pStyle w:val="Header"/>
      <w:rPr>
        <w:lang w:val="en-US"/>
      </w:rPr>
    </w:pPr>
    <w:r>
      <w:rPr>
        <w:lang w:val="en-US"/>
      </w:rPr>
      <w:t>E/C.12/KWT/CO/2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63" w:rsidRPr="009A6F4A" w:rsidRDefault="00570D63">
    <w:pPr>
      <w:pStyle w:val="Header"/>
      <w:rPr>
        <w:lang w:val="en-US"/>
      </w:rPr>
    </w:pPr>
    <w:r>
      <w:rPr>
        <w:lang w:val="en-US"/>
      </w:rPr>
      <w:tab/>
      <w:t>E/C.12/KWT/CO/2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B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47D12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B6D0B"/>
    <w:rsid w:val="001D00F2"/>
    <w:rsid w:val="001D07F7"/>
    <w:rsid w:val="001D7B8F"/>
    <w:rsid w:val="001E12DC"/>
    <w:rsid w:val="001E48EE"/>
    <w:rsid w:val="001E58F2"/>
    <w:rsid w:val="001F2D04"/>
    <w:rsid w:val="001F2F6F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5AD2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0D63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6D29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7826"/>
    <w:rsid w:val="008A2C8F"/>
    <w:rsid w:val="008A3879"/>
    <w:rsid w:val="008A5FA8"/>
    <w:rsid w:val="008A7575"/>
    <w:rsid w:val="008B5F47"/>
    <w:rsid w:val="008C7B87"/>
    <w:rsid w:val="008D54C8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7154"/>
    <w:rsid w:val="00A026CA"/>
    <w:rsid w:val="00A07232"/>
    <w:rsid w:val="00A10348"/>
    <w:rsid w:val="00A14800"/>
    <w:rsid w:val="00A156DE"/>
    <w:rsid w:val="00A157ED"/>
    <w:rsid w:val="00A2446A"/>
    <w:rsid w:val="00A36D61"/>
    <w:rsid w:val="00A4025D"/>
    <w:rsid w:val="00A667B6"/>
    <w:rsid w:val="00A800D1"/>
    <w:rsid w:val="00A92699"/>
    <w:rsid w:val="00AB5BF0"/>
    <w:rsid w:val="00AC1C95"/>
    <w:rsid w:val="00AC2CCB"/>
    <w:rsid w:val="00AC443A"/>
    <w:rsid w:val="00AE60E2"/>
    <w:rsid w:val="00AF193B"/>
    <w:rsid w:val="00B0169F"/>
    <w:rsid w:val="00B05F21"/>
    <w:rsid w:val="00B138AB"/>
    <w:rsid w:val="00B14EA9"/>
    <w:rsid w:val="00B30A3C"/>
    <w:rsid w:val="00B474A6"/>
    <w:rsid w:val="00B81305"/>
    <w:rsid w:val="00B824E7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3A44"/>
    <w:rsid w:val="00D26B13"/>
    <w:rsid w:val="00D26CC1"/>
    <w:rsid w:val="00D30662"/>
    <w:rsid w:val="00D32A0B"/>
    <w:rsid w:val="00D46AA6"/>
    <w:rsid w:val="00D6236B"/>
    <w:rsid w:val="00D67D1E"/>
    <w:rsid w:val="00D809D1"/>
    <w:rsid w:val="00D84ECF"/>
    <w:rsid w:val="00D9018C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345"/>
    <w:rsid w:val="00E717F3"/>
    <w:rsid w:val="00E72C5E"/>
    <w:rsid w:val="00E73451"/>
    <w:rsid w:val="00E7489F"/>
    <w:rsid w:val="00E75147"/>
    <w:rsid w:val="00E8167D"/>
    <w:rsid w:val="00E907E9"/>
    <w:rsid w:val="00E930EB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63D1"/>
    <w:rsid w:val="00F71F63"/>
    <w:rsid w:val="00F73111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callout,Footnote Refernece,Footnote Reference Number,Fußnotenzeichen_Raxen,BVI fnr,Fago Fußnotenzeichen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rsid w:val="00AF193B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</Pages>
  <Words>3827</Words>
  <Characters>27025</Characters>
  <Application>Microsoft Office Outlook</Application>
  <DocSecurity>4</DocSecurity>
  <Lines>509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Ирина Сафонова</cp:lastModifiedBy>
  <cp:revision>3</cp:revision>
  <cp:lastPrinted>2014-02-28T10:25:00Z</cp:lastPrinted>
  <dcterms:created xsi:type="dcterms:W3CDTF">2014-02-28T10:25:00Z</dcterms:created>
  <dcterms:modified xsi:type="dcterms:W3CDTF">2014-02-28T10:25:00Z</dcterms:modified>
</cp:coreProperties>
</file>