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992BF8">
                <w:t>C/SR.187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20DB1">
                <w:rPr>
                  <w:sz w:val="20"/>
                  <w:lang w:val="en-US"/>
                </w:rPr>
                <w:t>5 August</w:t>
              </w:r>
              <w:r w:rsidR="00992BF8">
                <w:rPr>
                  <w:sz w:val="20"/>
                  <w:lang w:val="en-US"/>
                </w:rPr>
                <w:t xml:space="preserve"> 201</w:t>
              </w:r>
            </w:fldSimple>
            <w:r w:rsidR="00992BF8">
              <w:rPr>
                <w:sz w:val="20"/>
                <w:lang w:val="en-US"/>
              </w:rPr>
              <w:t>3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0A5791" w:rsidRPr="00992BF8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4A170D" w:rsidRPr="00F46EB0" w:rsidRDefault="004A170D" w:rsidP="00F46EB0">
      <w:pPr>
        <w:spacing w:before="120"/>
        <w:rPr>
          <w:b/>
          <w:sz w:val="24"/>
          <w:szCs w:val="24"/>
        </w:rPr>
      </w:pPr>
      <w:r w:rsidRPr="00F46EB0">
        <w:rPr>
          <w:b/>
          <w:sz w:val="24"/>
          <w:szCs w:val="24"/>
        </w:rPr>
        <w:t xml:space="preserve">Комитет по защите прав всех </w:t>
      </w:r>
      <w:r w:rsidR="00F46EB0" w:rsidRPr="00F46EB0">
        <w:rPr>
          <w:b/>
          <w:sz w:val="24"/>
          <w:szCs w:val="24"/>
        </w:rPr>
        <w:br/>
      </w:r>
      <w:r w:rsidRPr="00F46EB0">
        <w:rPr>
          <w:b/>
          <w:sz w:val="24"/>
          <w:szCs w:val="24"/>
        </w:rPr>
        <w:t>трудящихся-мигрантов и членов их семей</w:t>
      </w:r>
    </w:p>
    <w:p w:rsidR="004A170D" w:rsidRPr="00F46EB0" w:rsidRDefault="004A170D" w:rsidP="004A170D">
      <w:pPr>
        <w:rPr>
          <w:b/>
        </w:rPr>
      </w:pPr>
      <w:r w:rsidRPr="00F46EB0">
        <w:rPr>
          <w:b/>
        </w:rPr>
        <w:t>Шестнадцатая сессия</w:t>
      </w:r>
    </w:p>
    <w:p w:rsidR="004A170D" w:rsidRPr="00F46EB0" w:rsidRDefault="004A170D" w:rsidP="00F46EB0">
      <w:pPr>
        <w:spacing w:before="120"/>
        <w:rPr>
          <w:b/>
        </w:rPr>
      </w:pPr>
      <w:r w:rsidRPr="00F46EB0">
        <w:rPr>
          <w:b/>
        </w:rPr>
        <w:t>Краткий отчет о 187-м заседании,</w:t>
      </w:r>
    </w:p>
    <w:p w:rsidR="004A170D" w:rsidRDefault="004A170D" w:rsidP="004A170D">
      <w:r>
        <w:t xml:space="preserve">состоявшемся во Дворце Вильсона в Женеве </w:t>
      </w:r>
      <w:r w:rsidR="007C0FC6">
        <w:br/>
      </w:r>
      <w:r>
        <w:t>во вторник,</w:t>
      </w:r>
      <w:r w:rsidR="007C0FC6">
        <w:t xml:space="preserve"> </w:t>
      </w:r>
      <w:r>
        <w:t>17 апреля 2012 года, в 10 ч. 00 м.</w:t>
      </w:r>
    </w:p>
    <w:p w:rsidR="004A170D" w:rsidRPr="00427016" w:rsidRDefault="004A170D" w:rsidP="00F46EB0">
      <w:pPr>
        <w:spacing w:before="120"/>
      </w:pPr>
      <w:r w:rsidRPr="00427016">
        <w:rPr>
          <w:i/>
        </w:rPr>
        <w:t>Председатель:</w:t>
      </w:r>
      <w:r w:rsidR="00427016" w:rsidRPr="00427016">
        <w:tab/>
      </w:r>
      <w:r w:rsidR="00427016">
        <w:t xml:space="preserve">г-н </w:t>
      </w:r>
      <w:proofErr w:type="spellStart"/>
      <w:r w:rsidR="00427016">
        <w:t>Эд-Джамри</w:t>
      </w:r>
      <w:proofErr w:type="spellEnd"/>
    </w:p>
    <w:p w:rsidR="00427016" w:rsidRPr="00427016" w:rsidRDefault="00427016" w:rsidP="00427016">
      <w:pPr>
        <w:suppressAutoHyphens/>
        <w:spacing w:before="360" w:after="240"/>
        <w:rPr>
          <w:sz w:val="28"/>
        </w:rPr>
      </w:pPr>
      <w:r w:rsidRPr="00427016">
        <w:rPr>
          <w:sz w:val="28"/>
        </w:rPr>
        <w:t>Содержание</w:t>
      </w:r>
    </w:p>
    <w:p w:rsidR="00427016" w:rsidRPr="00446B1E" w:rsidRDefault="00427016" w:rsidP="00446B1E">
      <w:pPr>
        <w:pStyle w:val="SingleTxtGR"/>
        <w:jc w:val="left"/>
      </w:pPr>
      <w:r>
        <w:t xml:space="preserve">Рассмотрение докладов, представленных государствами-участниками </w:t>
      </w:r>
      <w:r w:rsidR="00446B1E" w:rsidRPr="00446B1E">
        <w:br/>
      </w:r>
      <w:r>
        <w:t>в соответствии со статьей 73 Ко</w:t>
      </w:r>
      <w:r>
        <w:t>н</w:t>
      </w:r>
      <w:r>
        <w:t>венции (</w:t>
      </w:r>
      <w:r w:rsidRPr="00446B1E">
        <w:rPr>
          <w:i/>
        </w:rPr>
        <w:t>продолжение</w:t>
      </w:r>
      <w:r>
        <w:t>)</w:t>
      </w:r>
    </w:p>
    <w:p w:rsidR="00427016" w:rsidRPr="00446B1E" w:rsidRDefault="00A20DB1" w:rsidP="00427016">
      <w:pPr>
        <w:pStyle w:val="SingleTxtGR"/>
      </w:pPr>
      <w:r>
        <w:rPr>
          <w:i/>
        </w:rPr>
        <w:tab/>
      </w:r>
      <w:r w:rsidR="00446B1E" w:rsidRPr="00446B1E">
        <w:rPr>
          <w:i/>
        </w:rPr>
        <w:t>Первоначальный доклад Парагвая</w:t>
      </w:r>
      <w:r w:rsidR="00446B1E">
        <w:t xml:space="preserve"> (продолжение)</w:t>
      </w:r>
    </w:p>
    <w:p w:rsidR="004A170D" w:rsidRPr="00D6761E" w:rsidRDefault="00446B1E" w:rsidP="00D6761E">
      <w:pPr>
        <w:pStyle w:val="SingleTxtGR"/>
        <w:rPr>
          <w:i/>
        </w:rPr>
      </w:pPr>
      <w:r>
        <w:br w:type="page"/>
      </w:r>
      <w:r w:rsidR="004A170D" w:rsidRPr="00D6761E">
        <w:rPr>
          <w:i/>
        </w:rPr>
        <w:t>Заседание открывается в 10 ч. 0</w:t>
      </w:r>
      <w:r w:rsidR="00A65A00" w:rsidRPr="00D6761E">
        <w:rPr>
          <w:i/>
        </w:rPr>
        <w:t>5</w:t>
      </w:r>
      <w:r w:rsidR="004A170D" w:rsidRPr="00D6761E">
        <w:rPr>
          <w:i/>
        </w:rPr>
        <w:t xml:space="preserve"> м.</w:t>
      </w:r>
    </w:p>
    <w:p w:rsidR="004A170D" w:rsidRPr="00A65A00" w:rsidRDefault="004A170D" w:rsidP="00A65A00">
      <w:pPr>
        <w:pStyle w:val="H23GR"/>
        <w:rPr>
          <w:b w:val="0"/>
        </w:rPr>
      </w:pPr>
      <w:r>
        <w:tab/>
      </w:r>
      <w:r>
        <w:tab/>
        <w:t>Рассмотрение докладов, представленных государства</w:t>
      </w:r>
      <w:r w:rsidR="00A65A00">
        <w:t>ми-участниками в</w:t>
      </w:r>
      <w:r w:rsidR="00A65A00">
        <w:rPr>
          <w:lang w:val="en-US"/>
        </w:rPr>
        <w:t> </w:t>
      </w:r>
      <w:r>
        <w:t xml:space="preserve">соответствии со статьей 73 Конвенции </w:t>
      </w:r>
      <w:r w:rsidRPr="00A65A00">
        <w:rPr>
          <w:b w:val="0"/>
        </w:rPr>
        <w:t>(</w:t>
      </w:r>
      <w:r w:rsidRPr="00A65A00">
        <w:rPr>
          <w:b w:val="0"/>
          <w:i/>
        </w:rPr>
        <w:t>продолжение</w:t>
      </w:r>
      <w:r w:rsidRPr="00A65A00">
        <w:rPr>
          <w:b w:val="0"/>
        </w:rPr>
        <w:t>)</w:t>
      </w:r>
    </w:p>
    <w:p w:rsidR="004A170D" w:rsidRDefault="00A65A00" w:rsidP="00F80AD2">
      <w:pPr>
        <w:pStyle w:val="SingleTxtGR"/>
        <w:ind w:left="1701" w:hanging="567"/>
      </w:pPr>
      <w:r>
        <w:rPr>
          <w:lang w:val="en-US"/>
        </w:rPr>
        <w:tab/>
      </w:r>
      <w:r w:rsidR="004A170D" w:rsidRPr="00F80AD2">
        <w:rPr>
          <w:i/>
        </w:rPr>
        <w:t>Первоначальный доклад Парагвая</w:t>
      </w:r>
      <w:r w:rsidR="004A170D">
        <w:t xml:space="preserve"> (продолжение) (CMW/C/PRY/1; CMW/C/PRY/Q/1 и Add.1; HRI/CORE/PRY/2010)</w:t>
      </w:r>
    </w:p>
    <w:p w:rsidR="004A170D" w:rsidRDefault="004A170D" w:rsidP="004A170D">
      <w:pPr>
        <w:pStyle w:val="SingleTxtGR"/>
      </w:pPr>
      <w:r>
        <w:t>1.</w:t>
      </w:r>
      <w:r>
        <w:tab/>
      </w:r>
      <w:r w:rsidRPr="00F80AD2">
        <w:rPr>
          <w:i/>
        </w:rPr>
        <w:t>По приглашению Председателя делегация Парагвая занимает места за столом Комитета.</w:t>
      </w:r>
    </w:p>
    <w:p w:rsidR="004A170D" w:rsidRPr="00F80AD2" w:rsidRDefault="004A170D" w:rsidP="004A170D">
      <w:pPr>
        <w:pStyle w:val="SingleTxtGR"/>
      </w:pPr>
      <w:r>
        <w:t>2.</w:t>
      </w:r>
      <w:r>
        <w:tab/>
      </w:r>
      <w:r w:rsidRPr="00F80AD2">
        <w:rPr>
          <w:b/>
        </w:rPr>
        <w:t xml:space="preserve">Г-н </w:t>
      </w:r>
      <w:proofErr w:type="spellStart"/>
      <w:r w:rsidRPr="00F80AD2">
        <w:rPr>
          <w:b/>
        </w:rPr>
        <w:t>Буффа</w:t>
      </w:r>
      <w:proofErr w:type="spellEnd"/>
      <w:r>
        <w:t xml:space="preserve"> (Парагвай) сообщает, что нынешнее правительство придает большое значение гражданскому обществу, которое участвует в подготовке с</w:t>
      </w:r>
      <w:r>
        <w:t>о</w:t>
      </w:r>
      <w:r>
        <w:t>циальных и гуманитарных проектов и решений, касающихся гражданских прав и политической жизни в целом. Частный сектор и средства массовой информ</w:t>
      </w:r>
      <w:r>
        <w:t>а</w:t>
      </w:r>
      <w:r>
        <w:t>ции также играют активную роль в укреплении демократии в стране. Гражда</w:t>
      </w:r>
      <w:r>
        <w:t>н</w:t>
      </w:r>
      <w:r>
        <w:t>ское общество п</w:t>
      </w:r>
      <w:r>
        <w:t>о</w:t>
      </w:r>
      <w:r>
        <w:t>стоянно привлекается к участию в многоотраслевых группах, строящих новый Парагвай, в целях объединения всех слоев общества и ликв</w:t>
      </w:r>
      <w:r>
        <w:t>и</w:t>
      </w:r>
      <w:r>
        <w:t>дации проявлений неравенства в экономическом и социальном секторах. Пар</w:t>
      </w:r>
      <w:r>
        <w:t>а</w:t>
      </w:r>
      <w:r>
        <w:t>гвайские власти внедряют новый подход к решению проблем наиболее уязв</w:t>
      </w:r>
      <w:r>
        <w:t>и</w:t>
      </w:r>
      <w:r>
        <w:t>мых групп населения, особенно трудящихся-мигрантов. Если среди иммигра</w:t>
      </w:r>
      <w:r>
        <w:t>н</w:t>
      </w:r>
      <w:r>
        <w:t>тов есть предприниматели, особенно в секторе сельского хозяйства и животн</w:t>
      </w:r>
      <w:r>
        <w:t>о</w:t>
      </w:r>
      <w:r>
        <w:t>водства, то эмигранты, несмотря на повышение уровня их образования, чаще всего являются неквалифицированными, а их присутствие в странах приема объясняется э</w:t>
      </w:r>
      <w:r w:rsidR="00F80AD2">
        <w:t>кономическими соображениями.</w:t>
      </w:r>
    </w:p>
    <w:p w:rsidR="004A170D" w:rsidRDefault="004A170D" w:rsidP="004A170D">
      <w:pPr>
        <w:pStyle w:val="SingleTxtGR"/>
      </w:pPr>
      <w:r>
        <w:t>3.</w:t>
      </w:r>
      <w:r>
        <w:tab/>
        <w:t>Для решения вопроса о праве парагвайцев на голосование за границей потребовалось внесение поправки в Конституцию. Соответствующий закон</w:t>
      </w:r>
      <w:r>
        <w:t>о</w:t>
      </w:r>
      <w:r>
        <w:t>проект был одобрен обеими палатами парламента, а затем вынесен на рефере</w:t>
      </w:r>
      <w:r>
        <w:t>н</w:t>
      </w:r>
      <w:r>
        <w:t>дум. Этот процесс, начатый в 2008 году, охватил все гражданское общество и, в частности, многочисленные парагвайские организации за рубежом, которые н</w:t>
      </w:r>
      <w:r>
        <w:t>а</w:t>
      </w:r>
      <w:r>
        <w:t>правили своих представителей на съезды. Организации этой категории сущес</w:t>
      </w:r>
      <w:r>
        <w:t>т</w:t>
      </w:r>
      <w:r>
        <w:t xml:space="preserve">вуют в различных формах, таких как клубы, культурные центры или </w:t>
      </w:r>
      <w:r w:rsidR="00627892">
        <w:t>"</w:t>
      </w:r>
      <w:r>
        <w:t>дома П</w:t>
      </w:r>
      <w:r>
        <w:t>а</w:t>
      </w:r>
      <w:r>
        <w:t>рагвая</w:t>
      </w:r>
      <w:r w:rsidR="00627892">
        <w:t>"</w:t>
      </w:r>
      <w:r>
        <w:t>, которые в ряде случаев играют роль полноценных общинных центров, как это наблюдается в Аргентине, где в ряде городов есть целые парагвайские кварталы. Эти общественные группы тоже играют определенную роль в жизни общества, обеспечивая прибежище жертвам торговли людьми, содействие больным или нуждающимся или срочную помощь членам общины в чрезв</w:t>
      </w:r>
      <w:r>
        <w:t>ы</w:t>
      </w:r>
      <w:r>
        <w:t xml:space="preserve">чайных ситуациях. </w:t>
      </w:r>
    </w:p>
    <w:p w:rsidR="004A170D" w:rsidRDefault="004A170D" w:rsidP="004A170D">
      <w:pPr>
        <w:pStyle w:val="SingleTxtGR"/>
      </w:pPr>
      <w:r>
        <w:t>4.</w:t>
      </w:r>
      <w:r>
        <w:tab/>
        <w:t>Наряду с вопросом о праве участия в выборах на съездах были рассмо</w:t>
      </w:r>
      <w:r>
        <w:t>т</w:t>
      </w:r>
      <w:r>
        <w:t>рены различные просьбы граждан Парагвая, проживающих за границей, к</w:t>
      </w:r>
      <w:r>
        <w:t>а</w:t>
      </w:r>
      <w:r>
        <w:t xml:space="preserve">сающиеся проблем </w:t>
      </w:r>
      <w:proofErr w:type="spellStart"/>
      <w:r>
        <w:t>безгражданства</w:t>
      </w:r>
      <w:proofErr w:type="spellEnd"/>
      <w:r>
        <w:t>, двойного гражда</w:t>
      </w:r>
      <w:r>
        <w:t>н</w:t>
      </w:r>
      <w:r>
        <w:t>ства, регистрации детей, родившихся за рубежом у родителей-парагвайцев, и риска утраты своего гра</w:t>
      </w:r>
      <w:r>
        <w:t>ж</w:t>
      </w:r>
      <w:r>
        <w:t>данства, т</w:t>
      </w:r>
      <w:r w:rsidR="00A20DB1">
        <w:t>.</w:t>
      </w:r>
      <w:r>
        <w:t>е</w:t>
      </w:r>
      <w:r w:rsidR="00A20DB1">
        <w:t>.</w:t>
      </w:r>
      <w:r>
        <w:t xml:space="preserve"> все аспекты, урегулирование которых потребует внесения попр</w:t>
      </w:r>
      <w:r>
        <w:t>а</w:t>
      </w:r>
      <w:r>
        <w:t>вок в Конституцию. В настоящее время поправка в Конституцию была вн</w:t>
      </w:r>
      <w:r>
        <w:t>е</w:t>
      </w:r>
      <w:r>
        <w:t>сена только в связи с правом живущих за границей парагвайцев на участие в выб</w:t>
      </w:r>
      <w:r>
        <w:t>о</w:t>
      </w:r>
      <w:r>
        <w:t>рах, поскольку это – долгий и затратный процесс, требующий участия всех граждан. В ходе референдума по этому вопросу подавляющее большинство д</w:t>
      </w:r>
      <w:r>
        <w:t>а</w:t>
      </w:r>
      <w:r>
        <w:t>ло положительный ответ, и первые парагвайцы, проживающие за рубежом, н</w:t>
      </w:r>
      <w:r>
        <w:t>а</w:t>
      </w:r>
      <w:r>
        <w:t>чали вноситься в избирательные списки, начиная с диаспор в Испании, Арге</w:t>
      </w:r>
      <w:r>
        <w:t>н</w:t>
      </w:r>
      <w:r>
        <w:t>тине и Соединенных Штатах Америки. Такая процедура регистрации нелегка, поскольку парагвайские мигранты, как правило, чрезвычайно рассеяны по те</w:t>
      </w:r>
      <w:r>
        <w:t>р</w:t>
      </w:r>
      <w:r>
        <w:t>ритории и не всегда имеют необходимые документы, удостоверяющие ли</w:t>
      </w:r>
      <w:r>
        <w:t>ч</w:t>
      </w:r>
      <w:r>
        <w:t>ность. Процедура регистрации будет продолжаться в течение 2012 года в ра</w:t>
      </w:r>
      <w:r>
        <w:t>м</w:t>
      </w:r>
      <w:r>
        <w:t>ках подготовки к</w:t>
      </w:r>
      <w:r w:rsidR="00627892">
        <w:t xml:space="preserve"> всеобщим выборам в Парагвае.</w:t>
      </w:r>
    </w:p>
    <w:p w:rsidR="004A170D" w:rsidRDefault="004A170D" w:rsidP="004A170D">
      <w:pPr>
        <w:pStyle w:val="SingleTxtGR"/>
      </w:pPr>
      <w:r>
        <w:t>5.</w:t>
      </w:r>
      <w:r>
        <w:tab/>
      </w:r>
      <w:r w:rsidRPr="00627892">
        <w:rPr>
          <w:b/>
        </w:rPr>
        <w:t xml:space="preserve">Г-жа </w:t>
      </w:r>
      <w:proofErr w:type="spellStart"/>
      <w:r w:rsidRPr="00627892">
        <w:rPr>
          <w:b/>
        </w:rPr>
        <w:t>Мартинес</w:t>
      </w:r>
      <w:proofErr w:type="spellEnd"/>
      <w:r>
        <w:t xml:space="preserve"> (Парагвай) поясняет, что в состав возглавляемой ею Н</w:t>
      </w:r>
      <w:r>
        <w:t>а</w:t>
      </w:r>
      <w:r>
        <w:t>циональной комиссии по делам беженцев (КОНАИРЕ) входит ряд государс</w:t>
      </w:r>
      <w:r>
        <w:t>т</w:t>
      </w:r>
      <w:r>
        <w:t>венных органов и представитель одной НПО. К н</w:t>
      </w:r>
      <w:r>
        <w:t>а</w:t>
      </w:r>
      <w:r>
        <w:t>стоящему времени Комиссия выдала порядка сотни разрешений на проживание беженцам, ходатайс</w:t>
      </w:r>
      <w:r>
        <w:t>т</w:t>
      </w:r>
      <w:r>
        <w:t>вующим о предоставлении им убежища, которые также получают помощь от многочи</w:t>
      </w:r>
      <w:r>
        <w:t>с</w:t>
      </w:r>
      <w:r>
        <w:t>ленных НПО. В соответствии с Законом 2002 года об учреждении КОНА</w:t>
      </w:r>
      <w:r w:rsidR="001916AD">
        <w:t>И</w:t>
      </w:r>
      <w:r>
        <w:t>РЕ заявители, чьи ходатайства были первоначально отклонены, получили возмо</w:t>
      </w:r>
      <w:r>
        <w:t>ж</w:t>
      </w:r>
      <w:r>
        <w:t>ность обжаловать это решение, которое пересматривается Комисс</w:t>
      </w:r>
      <w:r>
        <w:t>и</w:t>
      </w:r>
      <w:r>
        <w:t>ей. В случае отказа они могут обратиться в Министерство иностранных дел, а затем в п</w:t>
      </w:r>
      <w:r>
        <w:t>о</w:t>
      </w:r>
      <w:r>
        <w:t>следней инстанции – в Верховный суд, где им будет предоставлено право на п</w:t>
      </w:r>
      <w:r>
        <w:t>о</w:t>
      </w:r>
      <w:r>
        <w:t>лучение правовой помощи со стор</w:t>
      </w:r>
      <w:r>
        <w:t>о</w:t>
      </w:r>
      <w:r>
        <w:t xml:space="preserve">ны НПО и Управления омбудсмена. </w:t>
      </w:r>
    </w:p>
    <w:p w:rsidR="004A170D" w:rsidRDefault="004A170D" w:rsidP="004A170D">
      <w:pPr>
        <w:pStyle w:val="SingleTxtGR"/>
      </w:pPr>
      <w:r>
        <w:t>6.</w:t>
      </w:r>
      <w:r>
        <w:tab/>
      </w:r>
      <w:r w:rsidRPr="00627892">
        <w:rPr>
          <w:b/>
        </w:rPr>
        <w:t xml:space="preserve">Г-н </w:t>
      </w:r>
      <w:proofErr w:type="spellStart"/>
      <w:r w:rsidRPr="00627892">
        <w:rPr>
          <w:b/>
        </w:rPr>
        <w:t>Буффа</w:t>
      </w:r>
      <w:proofErr w:type="spellEnd"/>
      <w:r>
        <w:t xml:space="preserve"> (Парагвай) говорит, что гражданское общество и особенно а</w:t>
      </w:r>
      <w:r>
        <w:t>с</w:t>
      </w:r>
      <w:r>
        <w:t>социации иммигрантов в Парагвае также сыграли важную роль в разработке и принятии нового Закона об амнистии, упростившего процедуру регистрации иностранцев в Парагвае. Кроме того, на основании этого закона были сокращ</w:t>
      </w:r>
      <w:r>
        <w:t>е</w:t>
      </w:r>
      <w:r>
        <w:t>ны административные сборы, уплачиваемые при регистрации, и существенно упрощена выдача д</w:t>
      </w:r>
      <w:r>
        <w:t>о</w:t>
      </w:r>
      <w:r>
        <w:t xml:space="preserve">кументов. </w:t>
      </w:r>
    </w:p>
    <w:p w:rsidR="004A170D" w:rsidRDefault="004A170D" w:rsidP="004A170D">
      <w:pPr>
        <w:pStyle w:val="SingleTxtGR"/>
      </w:pPr>
      <w:r>
        <w:t>7.</w:t>
      </w:r>
      <w:r>
        <w:tab/>
        <w:t xml:space="preserve">Что касается вопроса о коренных народах, то Парагвай является одной из стран, приложивших максимальные усилия для сохранения культуры </w:t>
      </w:r>
      <w:proofErr w:type="spellStart"/>
      <w:r>
        <w:t>гуарани</w:t>
      </w:r>
      <w:proofErr w:type="spellEnd"/>
      <w:r>
        <w:t>. Однако этот народ, изначально являвшийся кочевым, сталкивается с угрозой обезлесения, поскольку общины больше не могут поддерживать свою традиц</w:t>
      </w:r>
      <w:r>
        <w:t>и</w:t>
      </w:r>
      <w:r>
        <w:t xml:space="preserve">онную систему ротации и их среда обитания нуждается в защите. </w:t>
      </w:r>
    </w:p>
    <w:p w:rsidR="004A170D" w:rsidRDefault="004A170D" w:rsidP="004A170D">
      <w:pPr>
        <w:pStyle w:val="SingleTxtGR"/>
      </w:pPr>
      <w:r>
        <w:t>8.</w:t>
      </w:r>
      <w:r>
        <w:tab/>
        <w:t xml:space="preserve">Благодаря своим природным ресурсам Парагвай очень длительное время оставался </w:t>
      </w:r>
      <w:proofErr w:type="spellStart"/>
      <w:r>
        <w:t>самодостаточной</w:t>
      </w:r>
      <w:proofErr w:type="spellEnd"/>
      <w:r>
        <w:t xml:space="preserve"> страной и столкнулся с явлением иммиграции тол</w:t>
      </w:r>
      <w:r>
        <w:t>ь</w:t>
      </w:r>
      <w:r>
        <w:t>ко с середины XIX века. Мигранты первой волны, среди которых были высок</w:t>
      </w:r>
      <w:r>
        <w:t>о</w:t>
      </w:r>
      <w:r>
        <w:t>квалифицированные работники и нередко – технические специалисты из Евр</w:t>
      </w:r>
      <w:r>
        <w:t>о</w:t>
      </w:r>
      <w:r>
        <w:t>пы, были привлечены активной индустриализацией страны, наблюдавшейся в период 1850</w:t>
      </w:r>
      <w:r w:rsidR="00627892">
        <w:t>−</w:t>
      </w:r>
      <w:r>
        <w:t>1865 годов, т</w:t>
      </w:r>
      <w:r w:rsidR="001916AD">
        <w:t>.</w:t>
      </w:r>
      <w:r>
        <w:t>е</w:t>
      </w:r>
      <w:r w:rsidR="001916AD">
        <w:t>.</w:t>
      </w:r>
      <w:r>
        <w:t xml:space="preserve"> до начала в Парагвае пятилетней войны. После войны поток иммигрантов усилился, п</w:t>
      </w:r>
      <w:r>
        <w:t>о</w:t>
      </w:r>
      <w:r>
        <w:t xml:space="preserve">скольку Парагваю было необходимо восстанавливать свое поредевшее население. </w:t>
      </w:r>
    </w:p>
    <w:p w:rsidR="004A170D" w:rsidRDefault="004A170D" w:rsidP="004A170D">
      <w:pPr>
        <w:pStyle w:val="SingleTxtGR"/>
      </w:pPr>
      <w:r>
        <w:t>9.</w:t>
      </w:r>
      <w:r>
        <w:tab/>
        <w:t>Парагвайские работники, решившие вернуться в Парагвай после неудач за границей, получают помощь от Национального секретариата по делам репа</w:t>
      </w:r>
      <w:r>
        <w:t>т</w:t>
      </w:r>
      <w:r>
        <w:t>риированных и получивших убежище соотечественников, который способен покрывать их расходы на транспорт и переезд. Наряду с предоставлением меб</w:t>
      </w:r>
      <w:r>
        <w:t>е</w:t>
      </w:r>
      <w:r>
        <w:t>ли и транспорта оказываемая помощь была распространена на профессионал</w:t>
      </w:r>
      <w:r>
        <w:t>ь</w:t>
      </w:r>
      <w:r>
        <w:t xml:space="preserve">ное оборудование в целях содействия в воссоздании предприятий. В качестве помощи в восстановлении своих предприятий репатрианты имеют право на временное освобождение от налогов. Им также оказывается бесплатная помощь в получении удостоверений личности для их детей, которые автоматически приобретают право на парагвайское гражданство. </w:t>
      </w:r>
    </w:p>
    <w:p w:rsidR="004A170D" w:rsidRDefault="004A170D" w:rsidP="004A170D">
      <w:pPr>
        <w:pStyle w:val="SingleTxtGR"/>
      </w:pPr>
      <w:r>
        <w:t>10.</w:t>
      </w:r>
      <w:r>
        <w:tab/>
        <w:t>Денежные переводы, отправляемые домой парагвайцами, работающими за границей, чаще всего – нуждающимся родственникам, способствуют укре</w:t>
      </w:r>
      <w:r>
        <w:t>п</w:t>
      </w:r>
      <w:r>
        <w:t>лению экономики страны и освобождаются от налогообложения. В целях о</w:t>
      </w:r>
      <w:r>
        <w:t>б</w:t>
      </w:r>
      <w:r>
        <w:t>легчения этой процедуры была введена в действие объединенная межведомс</w:t>
      </w:r>
      <w:r>
        <w:t>т</w:t>
      </w:r>
      <w:r>
        <w:t>венная система, включающая в себя банки, частные компании по обеспечению переводов денежных средств и Министерство труда и промышленности. Было решено, что частным компаниям нужно охватить своими услугами больше н</w:t>
      </w:r>
      <w:r>
        <w:t>а</w:t>
      </w:r>
      <w:r>
        <w:t>селенных пунктов Парагвая и снизить свои тарифы. В случае смерти парагва</w:t>
      </w:r>
      <w:r>
        <w:t>й</w:t>
      </w:r>
      <w:r>
        <w:t>ского гражданина за границей  Национальный секретариат по делам репатри</w:t>
      </w:r>
      <w:r>
        <w:t>и</w:t>
      </w:r>
      <w:r>
        <w:t>рованных и получивших убежище соотечественников берет на себя расходы п</w:t>
      </w:r>
      <w:r w:rsidR="001916AD">
        <w:t>о</w:t>
      </w:r>
      <w:r>
        <w:t xml:space="preserve"> репатриации тела для малоимущих семей.</w:t>
      </w:r>
    </w:p>
    <w:p w:rsidR="004A170D" w:rsidRDefault="004A170D" w:rsidP="004A170D">
      <w:pPr>
        <w:pStyle w:val="SingleTxtGR"/>
      </w:pPr>
      <w:r>
        <w:t>11.</w:t>
      </w:r>
      <w:r>
        <w:tab/>
        <w:t>Правительство приступило к реализации программы по предоставлению субсидируемого социального жилья возвращающимся парагвайцам, не распол</w:t>
      </w:r>
      <w:r>
        <w:t>а</w:t>
      </w:r>
      <w:r>
        <w:t>гающим необходимыми средствами. Кроме того, строительные компании возв</w:t>
      </w:r>
      <w:r>
        <w:t>е</w:t>
      </w:r>
      <w:r>
        <w:t>ли в приграничных районах социальное жилье, которое обычно встречается в столице. Благодаря этой программе проживающие за рубежом парагвайцы п</w:t>
      </w:r>
      <w:r>
        <w:t>о</w:t>
      </w:r>
      <w:r>
        <w:t>лучили во</w:t>
      </w:r>
      <w:r>
        <w:t>з</w:t>
      </w:r>
      <w:r>
        <w:t>можность приобрести жилье на условиях долговременного кредита в преддверии своего возвращения в страну. Вплоть до своего возвращения они могут разрешить своим малоимущим родственникам пользоваться этим жил</w:t>
      </w:r>
      <w:r>
        <w:t>ь</w:t>
      </w:r>
      <w:r>
        <w:t>ем. Затем государство переводит вырученные от кредитования деньги обедне</w:t>
      </w:r>
      <w:r>
        <w:t>в</w:t>
      </w:r>
      <w:r>
        <w:t>шим семьям. Таким образом, эта программа обеспечивает двойную выгоду: она позволяет оказывать помощь уязвимым семьям и дает работающим за границей парагвайцам возможность инвестировать средства в жилище, в которое они м</w:t>
      </w:r>
      <w:r>
        <w:t>о</w:t>
      </w:r>
      <w:r>
        <w:t xml:space="preserve">гут вселиться по возвращении. </w:t>
      </w:r>
    </w:p>
    <w:p w:rsidR="004A170D" w:rsidRDefault="004A170D" w:rsidP="004A170D">
      <w:pPr>
        <w:pStyle w:val="SingleTxtGR"/>
      </w:pPr>
      <w:r>
        <w:t>12.</w:t>
      </w:r>
      <w:r>
        <w:tab/>
        <w:t>Начальное образование является бесплатным и обязательным для всех детей, в том числе для детей мигрантов, хотя образовательные услуги предо</w:t>
      </w:r>
      <w:r>
        <w:t>с</w:t>
      </w:r>
      <w:r>
        <w:t>тавляются не на всей территории страны. В районах проживания бразильских общин, которые расположены внутри страны или вблизи границы, с разреш</w:t>
      </w:r>
      <w:r>
        <w:t>е</w:t>
      </w:r>
      <w:r>
        <w:t xml:space="preserve">ния Министерства образования и культуры были открыты частные бразильские школы с преподаванием на португальском языке. </w:t>
      </w:r>
    </w:p>
    <w:p w:rsidR="004A170D" w:rsidRDefault="004A170D" w:rsidP="004A170D">
      <w:pPr>
        <w:pStyle w:val="SingleTxtGR"/>
      </w:pPr>
      <w:r>
        <w:t>13.</w:t>
      </w:r>
      <w:r>
        <w:tab/>
      </w:r>
      <w:r w:rsidRPr="00627892">
        <w:rPr>
          <w:b/>
        </w:rPr>
        <w:t>Г-н Гарсиа</w:t>
      </w:r>
      <w:r>
        <w:t xml:space="preserve"> (Парагвай) сообщает, что для легализации положения м</w:t>
      </w:r>
      <w:r>
        <w:t>и</w:t>
      </w:r>
      <w:r>
        <w:t>грантов без документов в приграничных районах, где поселилось большое к</w:t>
      </w:r>
      <w:r>
        <w:t>о</w:t>
      </w:r>
      <w:r>
        <w:t>личество бразильцев, была создана мобильная группа из 15 человек, занима</w:t>
      </w:r>
      <w:r>
        <w:t>ю</w:t>
      </w:r>
      <w:r>
        <w:t>щаяся подготовкой регистрации мигрантов, отправкой соответствующих док</w:t>
      </w:r>
      <w:r>
        <w:t>у</w:t>
      </w:r>
      <w:r>
        <w:t xml:space="preserve">ментов в столицу </w:t>
      </w:r>
      <w:r w:rsidR="00627892">
        <w:t>−</w:t>
      </w:r>
      <w:r>
        <w:t xml:space="preserve"> Асунсьон, а затем, примерно через 20 дней, получением выданных разрешений и их передачей мигра</w:t>
      </w:r>
      <w:r w:rsidR="00627892">
        <w:t>нтам. Благодаря этой системе 12 </w:t>
      </w:r>
      <w:r>
        <w:t>000 человек смогли легализовать свое положение. После легализации м</w:t>
      </w:r>
      <w:r>
        <w:t>и</w:t>
      </w:r>
      <w:r>
        <w:t>гранты получают доступ ко всем судебным гарантиям, пользуются правами на образ</w:t>
      </w:r>
      <w:r>
        <w:t>о</w:t>
      </w:r>
      <w:r>
        <w:t xml:space="preserve">вание, на медицинское обслуживание и на труд. </w:t>
      </w:r>
    </w:p>
    <w:p w:rsidR="004A170D" w:rsidRDefault="004A170D" w:rsidP="004A170D">
      <w:pPr>
        <w:pStyle w:val="SingleTxtGR"/>
      </w:pPr>
      <w:r>
        <w:t>14.</w:t>
      </w:r>
      <w:r>
        <w:tab/>
        <w:t>Дети граждан стран Общего рынка Юга (МЕРКОСУР) пользуются нара</w:t>
      </w:r>
      <w:r>
        <w:t>в</w:t>
      </w:r>
      <w:r>
        <w:t>не с парагвайскими детьми правом на образование, т</w:t>
      </w:r>
      <w:r w:rsidR="001916AD">
        <w:t>.</w:t>
      </w:r>
      <w:r>
        <w:t>е</w:t>
      </w:r>
      <w:r w:rsidR="001916AD">
        <w:t>.</w:t>
      </w:r>
      <w:r>
        <w:t xml:space="preserve"> на бесплатное обяз</w:t>
      </w:r>
      <w:r>
        <w:t>а</w:t>
      </w:r>
      <w:r>
        <w:t>тельное начальное образование, а также правом на медицинское обслужив</w:t>
      </w:r>
      <w:r>
        <w:t>а</w:t>
      </w:r>
      <w:r>
        <w:t>ние, независимо от статуса их родителей. На большей части территории страны об</w:t>
      </w:r>
      <w:r>
        <w:t>у</w:t>
      </w:r>
      <w:r>
        <w:t>чение ведется на испанском языке, в районах проживания крупной бразил</w:t>
      </w:r>
      <w:r>
        <w:t>ь</w:t>
      </w:r>
      <w:r>
        <w:t xml:space="preserve">ской диаспоры – в частных школах на португальском языке, а в ряде районов – на </w:t>
      </w:r>
      <w:proofErr w:type="spellStart"/>
      <w:r>
        <w:t>гуарани</w:t>
      </w:r>
      <w:proofErr w:type="spellEnd"/>
      <w:r>
        <w:t xml:space="preserve"> наряду с некоторыми предметами, преп</w:t>
      </w:r>
      <w:r w:rsidR="00627892">
        <w:t>одаваемыми на испанском яз</w:t>
      </w:r>
      <w:r w:rsidR="00627892">
        <w:t>ы</w:t>
      </w:r>
      <w:r w:rsidR="00627892">
        <w:t>ке.</w:t>
      </w:r>
    </w:p>
    <w:p w:rsidR="004A170D" w:rsidRDefault="004A170D" w:rsidP="004A170D">
      <w:pPr>
        <w:pStyle w:val="SingleTxtGR"/>
      </w:pPr>
      <w:r>
        <w:t>15.</w:t>
      </w:r>
      <w:r>
        <w:tab/>
      </w:r>
      <w:r w:rsidRPr="00627892">
        <w:rPr>
          <w:b/>
        </w:rPr>
        <w:t xml:space="preserve">Г-жа </w:t>
      </w:r>
      <w:proofErr w:type="spellStart"/>
      <w:r w:rsidRPr="00627892">
        <w:rPr>
          <w:b/>
        </w:rPr>
        <w:t>Мартинес</w:t>
      </w:r>
      <w:proofErr w:type="spellEnd"/>
      <w:r>
        <w:t xml:space="preserve"> (Парагвай) сообщает, что иностранцы наравне с пар</w:t>
      </w:r>
      <w:r>
        <w:t>а</w:t>
      </w:r>
      <w:r>
        <w:t>гвайцами имеют право на доступ к правосудию и на получение правовой пом</w:t>
      </w:r>
      <w:r>
        <w:t>о</w:t>
      </w:r>
      <w:r>
        <w:t>щи. С января 2011 года в дополнение к учрежден</w:t>
      </w:r>
      <w:r>
        <w:t>и</w:t>
      </w:r>
      <w:r>
        <w:t>ям по делам подростков-иностранцев в стране были открыты бюро по вопросам прав человека. Секр</w:t>
      </w:r>
      <w:r>
        <w:t>е</w:t>
      </w:r>
      <w:r>
        <w:t>тариат по делам женщин, занимающийся проблемами бытового насилия, явл</w:t>
      </w:r>
      <w:r>
        <w:t>я</w:t>
      </w:r>
      <w:r>
        <w:t>ется доступным для всех женщин. Наряду с этим мигранты могут обращаться в различные правозащитные организации, такие как Комитет церквей, занима</w:t>
      </w:r>
      <w:r>
        <w:t>ю</w:t>
      </w:r>
      <w:r>
        <w:t xml:space="preserve">щийся ходатайствами о предоставлении убежища или статуса беженца. </w:t>
      </w:r>
    </w:p>
    <w:p w:rsidR="004A170D" w:rsidRDefault="004A170D" w:rsidP="004A170D">
      <w:pPr>
        <w:pStyle w:val="SingleTxtGR"/>
      </w:pPr>
      <w:r>
        <w:t>16.</w:t>
      </w:r>
      <w:r>
        <w:tab/>
        <w:t>Парагвай заключил ряд двусторонних соглашений о трудящихся</w:t>
      </w:r>
      <w:r w:rsidR="001916AD">
        <w:t>-</w:t>
      </w:r>
      <w:r>
        <w:t>мигрантах: первое – в 1959 году с Испанией, второе – в 1977 году с Чили. Н</w:t>
      </w:r>
      <w:r>
        <w:t>а</w:t>
      </w:r>
      <w:r>
        <w:t>ряду с этим два соглашения были подписаны с Бразилией, одно из которых к</w:t>
      </w:r>
      <w:r>
        <w:t>а</w:t>
      </w:r>
      <w:r>
        <w:t>сается медицинского обслуживания, а друг</w:t>
      </w:r>
      <w:r w:rsidR="001916AD">
        <w:t>о</w:t>
      </w:r>
      <w:r>
        <w:t>е – трудовых отношений и социал</w:t>
      </w:r>
      <w:r>
        <w:t>ь</w:t>
      </w:r>
      <w:r>
        <w:t>ного обеспечения. В 2001 году было заключено со</w:t>
      </w:r>
      <w:r w:rsidR="00627892">
        <w:t>глашение с Аргентиной, а в 2007 </w:t>
      </w:r>
      <w:r>
        <w:t>году вступило в силу с</w:t>
      </w:r>
      <w:r>
        <w:t>о</w:t>
      </w:r>
      <w:r>
        <w:t xml:space="preserve">глашение, подписанное с Бельгией. </w:t>
      </w:r>
    </w:p>
    <w:p w:rsidR="004A170D" w:rsidRDefault="004A170D" w:rsidP="004A170D">
      <w:pPr>
        <w:pStyle w:val="SingleTxtGR"/>
      </w:pPr>
      <w:r>
        <w:t>17.</w:t>
      </w:r>
      <w:r>
        <w:tab/>
        <w:t>Кроме того, в 1997 году было одобрено, а в 2005 году вступило в силу многостороннее соглашение со странами МЕРКОСУР в области социального обеспечения. Оно гарантирует выплату социальных пособий всем лицам, имеющим стаж работы в одной из стран</w:t>
      </w:r>
      <w:r w:rsidR="001916AD">
        <w:t xml:space="preserve"> − </w:t>
      </w:r>
      <w:r>
        <w:t>участниц соглашения, а также чл</w:t>
      </w:r>
      <w:r>
        <w:t>е</w:t>
      </w:r>
      <w:r>
        <w:t>нам их семей, и предусматривает ряд прав и обязанностей для всех граждан г</w:t>
      </w:r>
      <w:r>
        <w:t>о</w:t>
      </w:r>
      <w:r>
        <w:t>сударств-участников. Многостороннее Иберо-американское соглашение о соц</w:t>
      </w:r>
      <w:r>
        <w:t>и</w:t>
      </w:r>
      <w:r>
        <w:t>альном обеспечении, которое было ратифицировано в декабре 2010 года, даст трудящимся-мигрантам возможность накапливать все взносы в систему соц</w:t>
      </w:r>
      <w:r>
        <w:t>и</w:t>
      </w:r>
      <w:r>
        <w:t>ального обеспечения, уплаченные ими в любой из стран, являющихся стороной этого соглашения. Наконец, был принят Справочник по вопросам трудовых о</w:t>
      </w:r>
      <w:r>
        <w:t>т</w:t>
      </w:r>
      <w:r>
        <w:t>ношений, занятости и социального обеспечения в странах МЕРКОСУР, соста</w:t>
      </w:r>
      <w:r>
        <w:t>в</w:t>
      </w:r>
      <w:r>
        <w:t>ленный министерствами труда соответствующих стран совместно с организ</w:t>
      </w:r>
      <w:r>
        <w:t>а</w:t>
      </w:r>
      <w:r>
        <w:t xml:space="preserve">циями работодателей и работников в интересах трудящихся-мигрантов этого региона. </w:t>
      </w:r>
    </w:p>
    <w:p w:rsidR="004A170D" w:rsidRDefault="004A170D" w:rsidP="004A170D">
      <w:pPr>
        <w:pStyle w:val="SingleTxtGR"/>
      </w:pPr>
      <w:r>
        <w:t>18.</w:t>
      </w:r>
      <w:r>
        <w:tab/>
      </w:r>
      <w:r w:rsidRPr="00627892">
        <w:rPr>
          <w:b/>
        </w:rPr>
        <w:t xml:space="preserve">Г-н </w:t>
      </w:r>
      <w:proofErr w:type="spellStart"/>
      <w:r w:rsidRPr="00627892">
        <w:rPr>
          <w:b/>
        </w:rPr>
        <w:t>Буффа</w:t>
      </w:r>
      <w:proofErr w:type="spellEnd"/>
      <w:r>
        <w:t xml:space="preserve"> (Парагвай) сообщает, что ежегодно на конкурсной основе на службу принимаются 10</w:t>
      </w:r>
      <w:r w:rsidR="00627892">
        <w:t>−</w:t>
      </w:r>
      <w:r>
        <w:t>15 дипломатических и консульских работников. Затем они проходят двухгодичный курс обучения в дипломатической академии, кот</w:t>
      </w:r>
      <w:r>
        <w:t>о</w:t>
      </w:r>
      <w:r>
        <w:t>рый включает в себя подготовку в сфере прав человека и миграции. Эти пре</w:t>
      </w:r>
      <w:r>
        <w:t>д</w:t>
      </w:r>
      <w:r>
        <w:t>меты являются обязательными для всех государственных служащих, стрем</w:t>
      </w:r>
      <w:r>
        <w:t>я</w:t>
      </w:r>
      <w:r>
        <w:t>щихся к служебному росту. Курс обучения дополняется привлечением этих р</w:t>
      </w:r>
      <w:r>
        <w:t>а</w:t>
      </w:r>
      <w:r>
        <w:t xml:space="preserve">ботников к оказанию помощи трудящимся-мигрантам. </w:t>
      </w:r>
    </w:p>
    <w:p w:rsidR="004A170D" w:rsidRDefault="004A170D" w:rsidP="004A170D">
      <w:pPr>
        <w:pStyle w:val="SingleTxtGR"/>
      </w:pPr>
      <w:r>
        <w:t>19.</w:t>
      </w:r>
      <w:r>
        <w:tab/>
      </w:r>
      <w:r w:rsidRPr="00627892">
        <w:rPr>
          <w:b/>
        </w:rPr>
        <w:t xml:space="preserve">Г-жа </w:t>
      </w:r>
      <w:proofErr w:type="spellStart"/>
      <w:r w:rsidRPr="00627892">
        <w:rPr>
          <w:b/>
        </w:rPr>
        <w:t>Мартинес</w:t>
      </w:r>
      <w:proofErr w:type="spellEnd"/>
      <w:r>
        <w:t xml:space="preserve"> (Парагвай) указывает, что в соответствии со статьей 19 Трудового кодекса Парагвая минимальный возраст для приема на работу с</w:t>
      </w:r>
      <w:r>
        <w:t>о</w:t>
      </w:r>
      <w:r>
        <w:t>ставляет 15 лет, но что на семейных предприятиях дети трудятся с 12-летнего возраста. Работа в профессиональных, государственных или частных учебных заведениях разрешается при условии, что она выполняется в рамках профе</w:t>
      </w:r>
      <w:r>
        <w:t>с</w:t>
      </w:r>
      <w:r>
        <w:t>сионального обучения. Несовершеннолетние в возрасте 12</w:t>
      </w:r>
      <w:r w:rsidR="00D6761E">
        <w:t>−</w:t>
      </w:r>
      <w:r>
        <w:t>15 лет могут раб</w:t>
      </w:r>
      <w:r>
        <w:t>о</w:t>
      </w:r>
      <w:r>
        <w:t>тать не более четырех часов в день или не более 24 часов в неделю,  а несове</w:t>
      </w:r>
      <w:r>
        <w:t>р</w:t>
      </w:r>
      <w:r>
        <w:t>шеннолетние в возрасте 15</w:t>
      </w:r>
      <w:r w:rsidR="00627892">
        <w:t>−</w:t>
      </w:r>
      <w:r>
        <w:t>18 лет – не более шести часов в день или не более 36 часов в неделю. Несовершеннолетним, которые совмещают учебу и труд</w:t>
      </w:r>
      <w:r>
        <w:t>о</w:t>
      </w:r>
      <w:r>
        <w:t>вую деятельность, нельзя работать более двух часов в день, а общая продолж</w:t>
      </w:r>
      <w:r>
        <w:t>и</w:t>
      </w:r>
      <w:r>
        <w:t xml:space="preserve">тельность их работы и учебы не должна превышать семь часов в день. </w:t>
      </w:r>
    </w:p>
    <w:p w:rsidR="004A170D" w:rsidRDefault="004A170D" w:rsidP="004A170D">
      <w:pPr>
        <w:pStyle w:val="SingleTxtGR"/>
      </w:pPr>
      <w:r>
        <w:t>20.</w:t>
      </w:r>
      <w:r>
        <w:tab/>
      </w:r>
      <w:r w:rsidRPr="00627892">
        <w:rPr>
          <w:b/>
        </w:rPr>
        <w:t xml:space="preserve">Г-н </w:t>
      </w:r>
      <w:proofErr w:type="spellStart"/>
      <w:r w:rsidRPr="00627892">
        <w:rPr>
          <w:b/>
        </w:rPr>
        <w:t>Буффа</w:t>
      </w:r>
      <w:proofErr w:type="spellEnd"/>
      <w:r>
        <w:t xml:space="preserve"> (Парагвай) отмечает, что число женщин среди трудящихся-мигрантов возрастает. Они вносят все больший вклад в экономическую акти</w:t>
      </w:r>
      <w:r>
        <w:t>в</w:t>
      </w:r>
      <w:r>
        <w:t>ность в стране, отправляя своим семьям в Парагвай денежные переводы. Были введены в действие программы профессиональной подготовки в сфере дома</w:t>
      </w:r>
      <w:r>
        <w:t>ш</w:t>
      </w:r>
      <w:r>
        <w:t>ней занятости, которые вызвали большой интерес у женщин и некоторый инт</w:t>
      </w:r>
      <w:r>
        <w:t>е</w:t>
      </w:r>
      <w:r>
        <w:t>рес у мужчин. Эти программы также направлены на предоставление ассоци</w:t>
      </w:r>
      <w:r>
        <w:t>а</w:t>
      </w:r>
      <w:r>
        <w:t>циям по приему мигрантов информации о возможностях для бесплатного об</w:t>
      </w:r>
      <w:r>
        <w:t>у</w:t>
      </w:r>
      <w:r>
        <w:t>чения, которое позволило бы мигрантам больше зарабатывать, и о важности р</w:t>
      </w:r>
      <w:r>
        <w:t>е</w:t>
      </w:r>
      <w:r>
        <w:t xml:space="preserve">гистрации в консульствах их страны приема. </w:t>
      </w:r>
    </w:p>
    <w:p w:rsidR="000302E9" w:rsidRDefault="004A170D" w:rsidP="004A170D">
      <w:pPr>
        <w:pStyle w:val="SingleTxtGR"/>
      </w:pPr>
      <w:r>
        <w:t>21.</w:t>
      </w:r>
      <w:r>
        <w:tab/>
      </w:r>
      <w:r w:rsidRPr="00627892">
        <w:rPr>
          <w:b/>
        </w:rPr>
        <w:t>Г-н Санчес</w:t>
      </w:r>
      <w:r>
        <w:t xml:space="preserve"> (Парагвай), давая дополнительную информацию по вопросу о высылках по решению судебного или административного органа, сообщает, что власти в штатном порядке обращаются в посольство или консульство стр</w:t>
      </w:r>
      <w:r>
        <w:t>а</w:t>
      </w:r>
      <w:r>
        <w:t>ны происхождения соответствующего лица для получения всех соответству</w:t>
      </w:r>
      <w:r>
        <w:t>ю</w:t>
      </w:r>
      <w:r>
        <w:t>щих сведений, в том числе данные о его судимостях. Однако высылки осущес</w:t>
      </w:r>
      <w:r>
        <w:t>т</w:t>
      </w:r>
      <w:r>
        <w:t>вляются в Парагвае чрезвычайно редко, ибо цель парагвайской миграционной политики – не преследовать мигрантов и легализовать их положение. На пра</w:t>
      </w:r>
      <w:r>
        <w:t>к</w:t>
      </w:r>
      <w:r>
        <w:t xml:space="preserve">тике лица, в отношении которых вынесено решение о высылке, имеют доступ к </w:t>
      </w:r>
    </w:p>
    <w:p w:rsidR="004A170D" w:rsidRDefault="000302E9" w:rsidP="004A170D">
      <w:pPr>
        <w:pStyle w:val="SingleTxtGR"/>
      </w:pPr>
      <w:r>
        <w:br w:type="page"/>
      </w:r>
      <w:r w:rsidR="004A170D">
        <w:t>услугам переводчика и адвоката для возможного обжалования правомерности такого решения. В случае подачи апелляции правительство обязано дать свое заключение о законности высылки. Если принято решение об осуществлении высылки, об этом немедленно уведомляется консульство соответствующей страны, а транспортные компании обязаны оказать содействие в исполнении решения. По завершении разбирательства составляется административный о</w:t>
      </w:r>
      <w:r w:rsidR="004A170D">
        <w:t>т</w:t>
      </w:r>
      <w:r w:rsidR="004A170D">
        <w:t xml:space="preserve">чет. </w:t>
      </w:r>
    </w:p>
    <w:p w:rsidR="004A170D" w:rsidRDefault="004A170D" w:rsidP="004A170D">
      <w:pPr>
        <w:pStyle w:val="SingleTxtGR"/>
      </w:pPr>
      <w:r>
        <w:t>22.</w:t>
      </w:r>
      <w:r>
        <w:tab/>
      </w:r>
      <w:r w:rsidRPr="00627892">
        <w:rPr>
          <w:b/>
        </w:rPr>
        <w:t xml:space="preserve">Г-жа </w:t>
      </w:r>
      <w:proofErr w:type="spellStart"/>
      <w:r w:rsidRPr="00627892">
        <w:rPr>
          <w:b/>
        </w:rPr>
        <w:t>Мартинес</w:t>
      </w:r>
      <w:proofErr w:type="spellEnd"/>
      <w:r>
        <w:t xml:space="preserve"> (Парагвай) сообщает, что Парагвай, как государство</w:t>
      </w:r>
      <w:r w:rsidR="001916AD">
        <w:t xml:space="preserve"> − </w:t>
      </w:r>
      <w:r>
        <w:t>участник Венской конвенции о консульских сношениях, следует статье 5 этого документа, которая гласит, что консульство страны, гражданином которой явл</w:t>
      </w:r>
      <w:r>
        <w:t>я</w:t>
      </w:r>
      <w:r>
        <w:t>ется соответствующее лицо, должно уведомляться о проведении любого разб</w:t>
      </w:r>
      <w:r>
        <w:t>и</w:t>
      </w:r>
      <w:r>
        <w:t xml:space="preserve">рательства. </w:t>
      </w:r>
    </w:p>
    <w:p w:rsidR="004A170D" w:rsidRDefault="004A170D" w:rsidP="004A170D">
      <w:pPr>
        <w:pStyle w:val="SingleTxtGR"/>
      </w:pPr>
      <w:r>
        <w:t>23.</w:t>
      </w:r>
      <w:r>
        <w:tab/>
      </w:r>
      <w:r w:rsidRPr="00627892">
        <w:rPr>
          <w:b/>
        </w:rPr>
        <w:t xml:space="preserve">Г-н </w:t>
      </w:r>
      <w:proofErr w:type="spellStart"/>
      <w:r w:rsidRPr="00627892">
        <w:rPr>
          <w:b/>
        </w:rPr>
        <w:t>Буффа</w:t>
      </w:r>
      <w:proofErr w:type="spellEnd"/>
      <w:r>
        <w:t xml:space="preserve"> (Парагвай), комментируя положение парагвайцев за границей, указывает, что большое их число содержится под стражей, в основном по обв</w:t>
      </w:r>
      <w:r>
        <w:t>и</w:t>
      </w:r>
      <w:r>
        <w:t>нениям в торговле людьми и контрабанде наркотиков. Лицам, которые обычно относятся к наиболее уязвимым социальным группам и которые крайне мал</w:t>
      </w:r>
      <w:r>
        <w:t>о</w:t>
      </w:r>
      <w:r>
        <w:t>образованны, в некоторых случаях может оказываться помощь адвоката, авт</w:t>
      </w:r>
      <w:r>
        <w:t>о</w:t>
      </w:r>
      <w:r>
        <w:t>матически назначаемого через консульство, или прямая правовая помощь из Парагвая. В отсутствие консульского представительства в стране содержания под стражей парагвайские граждане также могут обращаться в консул</w:t>
      </w:r>
      <w:r>
        <w:t>ь</w:t>
      </w:r>
      <w:r>
        <w:t>ские службы других стран МЕРКОСУР. Кроме того, консульства имеют доступ к с</w:t>
      </w:r>
      <w:r>
        <w:t>о</w:t>
      </w:r>
      <w:r>
        <w:t>циальному фонду, средства которого предназначены для удовлетворения п</w:t>
      </w:r>
      <w:r>
        <w:t>о</w:t>
      </w:r>
      <w:r>
        <w:t>требностей семей. Наряду с этим все парагвайцы, лишенные свободы за гран</w:t>
      </w:r>
      <w:r>
        <w:t>и</w:t>
      </w:r>
      <w:r>
        <w:t xml:space="preserve">цей, регистрируются в журнале. </w:t>
      </w:r>
    </w:p>
    <w:p w:rsidR="004A170D" w:rsidRDefault="004A170D" w:rsidP="004A170D">
      <w:pPr>
        <w:pStyle w:val="SingleTxtGR"/>
      </w:pPr>
      <w:r>
        <w:t>24.</w:t>
      </w:r>
      <w:r>
        <w:tab/>
        <w:t>В связи с трудовыми договорами следует отметить, что в этом районе практически не имеется агентств по найму или трудовых соглашений. Мигр</w:t>
      </w:r>
      <w:r>
        <w:t>а</w:t>
      </w:r>
      <w:r>
        <w:t>ция протекает спонтанно, и во многих случаях трудящиеся-мигранты подпис</w:t>
      </w:r>
      <w:r>
        <w:t>ы</w:t>
      </w:r>
      <w:r>
        <w:t>вают свой договор по прибытии в страну назначения, а легализацией своего п</w:t>
      </w:r>
      <w:r>
        <w:t>о</w:t>
      </w:r>
      <w:r>
        <w:t>ложения занимаются позднее. В Италии, где по трудовым соглашениям работ</w:t>
      </w:r>
      <w:r>
        <w:t>а</w:t>
      </w:r>
      <w:r>
        <w:t>ют медсестры из Парагвая, процедура легализации упрощена, и в этой стране применяются годовые квоты на иммиграцию. По неофициальным данным, 60</w:t>
      </w:r>
      <w:r w:rsidR="00627892">
        <w:t>−</w:t>
      </w:r>
      <w:r>
        <w:t>70% проживающих в Испании парагвайских рабочих не имеют постоянн</w:t>
      </w:r>
      <w:r>
        <w:t>о</w:t>
      </w:r>
      <w:r>
        <w:t>го статуса, что делает их положение весьма уязвимым, особенно в условиях выс</w:t>
      </w:r>
      <w:r>
        <w:t>о</w:t>
      </w:r>
      <w:r>
        <w:t>кого уровня безработ</w:t>
      </w:r>
      <w:r>
        <w:t>и</w:t>
      </w:r>
      <w:r>
        <w:t xml:space="preserve">цы в этой стране. </w:t>
      </w:r>
    </w:p>
    <w:p w:rsidR="004A170D" w:rsidRDefault="004A170D" w:rsidP="004A170D">
      <w:pPr>
        <w:pStyle w:val="SingleTxtGR"/>
      </w:pPr>
      <w:r>
        <w:t>25.</w:t>
      </w:r>
      <w:r>
        <w:tab/>
        <w:t xml:space="preserve">В Аргентине благодаря осуществлению программы </w:t>
      </w:r>
      <w:r w:rsidR="00627892">
        <w:t>"</w:t>
      </w:r>
      <w:proofErr w:type="spellStart"/>
      <w:r>
        <w:t>Патриа</w:t>
      </w:r>
      <w:proofErr w:type="spellEnd"/>
      <w:r>
        <w:t xml:space="preserve"> гранде</w:t>
      </w:r>
      <w:r w:rsidR="00627892">
        <w:t>"</w:t>
      </w:r>
      <w:r>
        <w:t xml:space="preserve"> б</w:t>
      </w:r>
      <w:r>
        <w:t>ы</w:t>
      </w:r>
      <w:r>
        <w:t>ло легализовано около 250 000 парагвайцев. Однако множество парагвайских гр</w:t>
      </w:r>
      <w:r>
        <w:t>а</w:t>
      </w:r>
      <w:r>
        <w:t>ждан, пересекших границу без прохождения контроля, по-прежнему не имеют постоянного статуса.</w:t>
      </w:r>
    </w:p>
    <w:p w:rsidR="004A170D" w:rsidRDefault="004A170D" w:rsidP="004A170D">
      <w:pPr>
        <w:pStyle w:val="SingleTxtGR"/>
      </w:pPr>
      <w:r>
        <w:t>26.</w:t>
      </w:r>
      <w:r>
        <w:tab/>
      </w:r>
      <w:r w:rsidRPr="000A5791">
        <w:rPr>
          <w:b/>
        </w:rPr>
        <w:t>Председатель</w:t>
      </w:r>
      <w:r>
        <w:t>, касаясь Института социального обеспечения (ИСО), уп</w:t>
      </w:r>
      <w:r>
        <w:t>о</w:t>
      </w:r>
      <w:r>
        <w:t>мянутого в пункте 43 письменных ответов Парагвая (CMW/C/PRY/Q/1/Add.1), спрашивает, существует ли какой-либо мех</w:t>
      </w:r>
      <w:r>
        <w:t>а</w:t>
      </w:r>
      <w:r>
        <w:t xml:space="preserve">низм, предупреждающий передачу иммиграционным властям информации о работниках, которые считаются не имеющими постоянного статуса. Он также просит дать пояснения относительно конфликтов, имевших место в 2011 и 2012 годах в округе </w:t>
      </w:r>
      <w:proofErr w:type="spellStart"/>
      <w:r>
        <w:t>Ньякундай</w:t>
      </w:r>
      <w:proofErr w:type="spellEnd"/>
      <w:r>
        <w:t xml:space="preserve">. </w:t>
      </w:r>
    </w:p>
    <w:p w:rsidR="000302E9" w:rsidRDefault="004A170D" w:rsidP="004A170D">
      <w:pPr>
        <w:pStyle w:val="SingleTxtGR"/>
      </w:pPr>
      <w:r>
        <w:t>27.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Эль-Бораи</w:t>
      </w:r>
      <w:proofErr w:type="spellEnd"/>
      <w:r>
        <w:t xml:space="preserve"> спрашивает, какой тип удостоверения личности прож</w:t>
      </w:r>
      <w:r>
        <w:t>и</w:t>
      </w:r>
      <w:r>
        <w:t>вающие за рубежом парагвайцы должны представлять для осуществления св</w:t>
      </w:r>
      <w:r>
        <w:t>о</w:t>
      </w:r>
      <w:r>
        <w:t>его избирательного права, учитывая, что паспорт зачастую не допускается. Он отмечает, что из-за проблемы гражданства эта сложность возникает в о</w:t>
      </w:r>
      <w:r>
        <w:t>с</w:t>
      </w:r>
      <w:r>
        <w:t xml:space="preserve">новном </w:t>
      </w:r>
    </w:p>
    <w:p w:rsidR="004A170D" w:rsidRDefault="000302E9" w:rsidP="004A170D">
      <w:pPr>
        <w:pStyle w:val="SingleTxtGR"/>
      </w:pPr>
      <w:r>
        <w:br w:type="page"/>
      </w:r>
      <w:r w:rsidR="004A170D">
        <w:t>для парагвайцев второго поколения, родившихся от граждан Парагвая за гран</w:t>
      </w:r>
      <w:r w:rsidR="004A170D">
        <w:t>и</w:t>
      </w:r>
      <w:r w:rsidR="004A170D">
        <w:t>цей. Предоставляют ли консульства эффективную помощь парагвайским гра</w:t>
      </w:r>
      <w:r w:rsidR="004A170D">
        <w:t>ж</w:t>
      </w:r>
      <w:r w:rsidR="004A170D">
        <w:t>данам? В связи с социальным обеспечением ему хотелось бы знать, могут ли парагвайские мигранты, не охваченные каким-либо двусторонним или мног</w:t>
      </w:r>
      <w:r w:rsidR="004A170D">
        <w:t>о</w:t>
      </w:r>
      <w:r w:rsidR="004A170D">
        <w:t>сторонним соглашением за границей, все же получать пособия. Кроме того, ему хотелось бы получить информацию о профсоюзных правах парагвайских раб</w:t>
      </w:r>
      <w:r w:rsidR="004A170D">
        <w:t>о</w:t>
      </w:r>
      <w:r w:rsidR="004A170D">
        <w:t xml:space="preserve">чих, проживающих за рубежом. </w:t>
      </w:r>
    </w:p>
    <w:p w:rsidR="004A170D" w:rsidRDefault="004A170D" w:rsidP="004A170D">
      <w:pPr>
        <w:pStyle w:val="SingleTxtGR"/>
      </w:pPr>
      <w:r>
        <w:t>28.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Талль</w:t>
      </w:r>
      <w:proofErr w:type="spellEnd"/>
      <w:r>
        <w:t>, ссылаясь на статью 17 Конвенции, хотел бы знать, содержатся ли задержанные труд</w:t>
      </w:r>
      <w:r>
        <w:t>я</w:t>
      </w:r>
      <w:r>
        <w:t>щиеся-мигранты отдельно от осужденных лиц. Он просит предоставить дополнительные сведения об арестах, производимых сотрудник</w:t>
      </w:r>
      <w:r>
        <w:t>а</w:t>
      </w:r>
      <w:r>
        <w:t xml:space="preserve">ми частных служб безопасности. </w:t>
      </w:r>
    </w:p>
    <w:p w:rsidR="004A170D" w:rsidRDefault="004A170D" w:rsidP="004A170D">
      <w:pPr>
        <w:pStyle w:val="SingleTxtGR"/>
      </w:pPr>
      <w:r>
        <w:t>29.</w:t>
      </w:r>
      <w:r>
        <w:tab/>
      </w:r>
      <w:r w:rsidRPr="000A5791">
        <w:rPr>
          <w:b/>
        </w:rPr>
        <w:t xml:space="preserve">Г-жа </w:t>
      </w:r>
      <w:proofErr w:type="spellStart"/>
      <w:r w:rsidRPr="000A5791">
        <w:rPr>
          <w:b/>
        </w:rPr>
        <w:t>Миллер-Стеннетт</w:t>
      </w:r>
      <w:proofErr w:type="spellEnd"/>
      <w:r>
        <w:t xml:space="preserve"> просит дать дополнительную информацию о процедуре установления личности и оказания помощи несопровождаемым н</w:t>
      </w:r>
      <w:r>
        <w:t>е</w:t>
      </w:r>
      <w:r>
        <w:t>совершеннолетним, которая упомянута в пунктах 33 и 34 доклада государства-участника (CMW/C/PRY/1). Какие услуги предусмотрены для детей и подрос</w:t>
      </w:r>
      <w:r>
        <w:t>т</w:t>
      </w:r>
      <w:r>
        <w:t>ков этой категории после того, как они были определены в качестве несопров</w:t>
      </w:r>
      <w:r>
        <w:t>о</w:t>
      </w:r>
      <w:r>
        <w:t>ждаемых несовершенн</w:t>
      </w:r>
      <w:r>
        <w:t>о</w:t>
      </w:r>
      <w:r w:rsidR="000A5791">
        <w:t>летних?</w:t>
      </w:r>
    </w:p>
    <w:p w:rsidR="004A170D" w:rsidRDefault="004A170D" w:rsidP="004A170D">
      <w:pPr>
        <w:pStyle w:val="SingleTxtGR"/>
      </w:pPr>
      <w:r>
        <w:t>30.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Каррион</w:t>
      </w:r>
      <w:proofErr w:type="spellEnd"/>
      <w:r w:rsidRPr="000A5791">
        <w:rPr>
          <w:b/>
        </w:rPr>
        <w:t xml:space="preserve"> Мена</w:t>
      </w:r>
      <w:r>
        <w:t xml:space="preserve"> задает вопрос о положении трудящихся-мигрантов, следующих через Парагвай транзитом, если таковые имеются. </w:t>
      </w:r>
    </w:p>
    <w:p w:rsidR="004A170D" w:rsidRDefault="004A170D" w:rsidP="004A170D">
      <w:pPr>
        <w:pStyle w:val="SingleTxtGR"/>
      </w:pPr>
      <w:r>
        <w:t>31.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Нуньес-Мельгар</w:t>
      </w:r>
      <w:proofErr w:type="spellEnd"/>
      <w:r w:rsidRPr="000A5791">
        <w:rPr>
          <w:b/>
        </w:rPr>
        <w:t xml:space="preserve"> </w:t>
      </w:r>
      <w:proofErr w:type="spellStart"/>
      <w:r w:rsidRPr="000A5791">
        <w:rPr>
          <w:b/>
        </w:rPr>
        <w:t>Магинья</w:t>
      </w:r>
      <w:proofErr w:type="spellEnd"/>
      <w:r>
        <w:t xml:space="preserve"> просит сообщить информацию о посре</w:t>
      </w:r>
      <w:r>
        <w:t>д</w:t>
      </w:r>
      <w:r>
        <w:t>никах, действующих на рынке труда. Действуют ли в стране нормы для защиты прав трудящихся-мигрантов, нанятых частными компаниями? Какова практик</w:t>
      </w:r>
      <w:r w:rsidR="000A5791">
        <w:t>а в сфере временной занятости?</w:t>
      </w:r>
    </w:p>
    <w:p w:rsidR="004A170D" w:rsidRDefault="004A170D" w:rsidP="004A170D">
      <w:pPr>
        <w:pStyle w:val="SingleTxtGR"/>
      </w:pPr>
      <w:r>
        <w:t>32.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Ибарра</w:t>
      </w:r>
      <w:proofErr w:type="spellEnd"/>
      <w:r w:rsidRPr="000A5791">
        <w:rPr>
          <w:b/>
        </w:rPr>
        <w:t xml:space="preserve"> Гонсалес</w:t>
      </w:r>
      <w:r>
        <w:t>, возвращаясь к вопросу о праве парагвайских гр</w:t>
      </w:r>
      <w:r>
        <w:t>а</w:t>
      </w:r>
      <w:r>
        <w:t>ждан голосовать за границей, хотел бы знать, какие мероприятия осущест</w:t>
      </w:r>
      <w:r>
        <w:t>в</w:t>
      </w:r>
      <w:r>
        <w:t>лены в связи с приближающимися выборами в Парагвае. Он отдает должное Пар</w:t>
      </w:r>
      <w:r>
        <w:t>а</w:t>
      </w:r>
      <w:r>
        <w:t>гваю за принятый им ряд мер, особенно в сфере репатриации имущества, пр</w:t>
      </w:r>
      <w:r>
        <w:t>и</w:t>
      </w:r>
      <w:r>
        <w:t>обретенного парагвайцами за рубежом, и отправки денежных переводов пар</w:t>
      </w:r>
      <w:r>
        <w:t>а</w:t>
      </w:r>
      <w:r>
        <w:t>гвайскими женщинами из числа трудящихся-мигрантов. Он также приветс</w:t>
      </w:r>
      <w:r>
        <w:t>т</w:t>
      </w:r>
      <w:r>
        <w:t>вует профессиональное обучение и подготовку государственных служащих Пар</w:t>
      </w:r>
      <w:r>
        <w:t>а</w:t>
      </w:r>
      <w:r>
        <w:t>гвая, направляемых на работу в консульства, находящиеся в зарубежных стр</w:t>
      </w:r>
      <w:r>
        <w:t>а</w:t>
      </w:r>
      <w:r>
        <w:t xml:space="preserve">нах. </w:t>
      </w:r>
    </w:p>
    <w:p w:rsidR="004A170D" w:rsidRDefault="004A170D" w:rsidP="004A170D">
      <w:pPr>
        <w:pStyle w:val="SingleTxtGR"/>
      </w:pPr>
      <w:r>
        <w:t>33.</w:t>
      </w:r>
      <w:r>
        <w:tab/>
      </w:r>
      <w:r w:rsidRPr="000A5791">
        <w:rPr>
          <w:b/>
        </w:rPr>
        <w:t>Председатель</w:t>
      </w:r>
      <w:r>
        <w:t xml:space="preserve"> просит разъяснить права парагвайских трудящихся-мигрантов на получение пенсии по старости в случаях, если они не накопили обычно требуемого стажа уплаты взносов, составляющего 40 лет.</w:t>
      </w:r>
    </w:p>
    <w:p w:rsidR="004A170D" w:rsidRPr="000A5791" w:rsidRDefault="004A170D" w:rsidP="004A170D">
      <w:pPr>
        <w:pStyle w:val="SingleTxtGR"/>
        <w:rPr>
          <w:i/>
        </w:rPr>
      </w:pPr>
      <w:r w:rsidRPr="000A5791">
        <w:rPr>
          <w:i/>
        </w:rPr>
        <w:t xml:space="preserve">Заседание прерывается в 12 ч. 00 м. и возобновляется в 12 ч. 25 </w:t>
      </w:r>
      <w:r w:rsidR="000A5791">
        <w:rPr>
          <w:i/>
        </w:rPr>
        <w:t>м</w:t>
      </w:r>
      <w:r w:rsidRPr="000A5791">
        <w:rPr>
          <w:i/>
        </w:rPr>
        <w:t>.</w:t>
      </w:r>
    </w:p>
    <w:p w:rsidR="004A170D" w:rsidRDefault="004A170D" w:rsidP="004A170D">
      <w:pPr>
        <w:pStyle w:val="SingleTxtGR"/>
      </w:pPr>
      <w:r>
        <w:t>34.</w:t>
      </w:r>
      <w:r>
        <w:tab/>
      </w:r>
      <w:r w:rsidRPr="001916AD">
        <w:rPr>
          <w:b/>
        </w:rPr>
        <w:t xml:space="preserve">Г-н </w:t>
      </w:r>
      <w:proofErr w:type="spellStart"/>
      <w:r w:rsidRPr="001916AD">
        <w:rPr>
          <w:b/>
        </w:rPr>
        <w:t>Буффа</w:t>
      </w:r>
      <w:proofErr w:type="spellEnd"/>
      <w:r>
        <w:t xml:space="preserve"> (Парагвай) сообщает, что процедура занесения в избирател</w:t>
      </w:r>
      <w:r>
        <w:t>ь</w:t>
      </w:r>
      <w:r>
        <w:t>ные списки как в Парагвае, так и за границей для молодежи школьного возраста недавно была автоматизирована, однако эту процедуру нельзя выполнить ди</w:t>
      </w:r>
      <w:r>
        <w:t>с</w:t>
      </w:r>
      <w:r>
        <w:t>танционно. В настоящее время в целях снижения расходов парламент рассма</w:t>
      </w:r>
      <w:r>
        <w:t>т</w:t>
      </w:r>
      <w:r>
        <w:t>ривает возможность введения за рубежом электронной системы регистрации избирателей. С тех пор, как после референду</w:t>
      </w:r>
      <w:r w:rsidR="000A5791">
        <w:t>ма, проведенного 9 октября 2011 </w:t>
      </w:r>
      <w:r>
        <w:t>года, были открыты новые регистрационные отделения, в зарубежных странах было зарегистрировано 20 000 избирателей; в ближайшее время дол</w:t>
      </w:r>
      <w:r>
        <w:t>ж</w:t>
      </w:r>
      <w:r>
        <w:t>ны открыться отделения, действующие на более постоянной основе. Парагва</w:t>
      </w:r>
      <w:r>
        <w:t>й</w:t>
      </w:r>
      <w:r>
        <w:t>ские граждане, проживающие за границей, могут зарегистрироваться для уч</w:t>
      </w:r>
      <w:r>
        <w:t>а</w:t>
      </w:r>
      <w:r>
        <w:t>стия в голосовании только по предъявлении национального удостоверения ли</w:t>
      </w:r>
      <w:r>
        <w:t>ч</w:t>
      </w:r>
      <w:r>
        <w:t>ности, даже если срок его действия истек. Такой тип документа, удостоверя</w:t>
      </w:r>
      <w:r>
        <w:t>ю</w:t>
      </w:r>
      <w:r>
        <w:t>щего личность, выдается только идентификационными органами, входящими в систему Мин</w:t>
      </w:r>
      <w:r>
        <w:t>и</w:t>
      </w:r>
      <w:r>
        <w:t>стерства внутренних дел. Регистрация парагвайских граждан для участия в выборах 2013 года будет проводиться до ноября 2012 года. Вряд ли в указанный период следует ожидать массовой регистрации парагвайцев, прож</w:t>
      </w:r>
      <w:r>
        <w:t>и</w:t>
      </w:r>
      <w:r>
        <w:t>вающих за рубежом, поскольку регистрация для выборов 2013 года будет физ</w:t>
      </w:r>
      <w:r>
        <w:t>и</w:t>
      </w:r>
      <w:r>
        <w:t>чески возможна только в странах с крупной парагвайской диаспорой. Тем не менее число регистраций должно возрасти, если появится возможность эле</w:t>
      </w:r>
      <w:r>
        <w:t>к</w:t>
      </w:r>
      <w:r>
        <w:t xml:space="preserve">тронного голосования. </w:t>
      </w:r>
    </w:p>
    <w:p w:rsidR="004A170D" w:rsidRDefault="004A170D" w:rsidP="004A170D">
      <w:pPr>
        <w:pStyle w:val="SingleTxtGR"/>
      </w:pPr>
      <w:r>
        <w:t>35.</w:t>
      </w:r>
      <w:r>
        <w:tab/>
      </w:r>
      <w:r w:rsidRPr="000A5791">
        <w:rPr>
          <w:b/>
        </w:rPr>
        <w:t>Г-н Гарсиа</w:t>
      </w:r>
      <w:r>
        <w:t xml:space="preserve"> (Парагвай) говорит, что выселение лиц, занимавших два об</w:t>
      </w:r>
      <w:r>
        <w:t>ъ</w:t>
      </w:r>
      <w:r>
        <w:t xml:space="preserve">екта собственности в округе </w:t>
      </w:r>
      <w:proofErr w:type="spellStart"/>
      <w:r>
        <w:t>Ньякундай</w:t>
      </w:r>
      <w:proofErr w:type="spellEnd"/>
      <w:r>
        <w:t xml:space="preserve"> департамента </w:t>
      </w:r>
      <w:proofErr w:type="spellStart"/>
      <w:r>
        <w:t>Альто-Парана</w:t>
      </w:r>
      <w:proofErr w:type="spellEnd"/>
      <w:r>
        <w:t>, среди к</w:t>
      </w:r>
      <w:r>
        <w:t>о</w:t>
      </w:r>
      <w:r>
        <w:t>торых были иностранные граждане, было пров</w:t>
      </w:r>
      <w:r>
        <w:t>е</w:t>
      </w:r>
      <w:r>
        <w:t>дено ненасильственным путем. В случае с собственностью № 2685 распоряжение о выселении было вынесено судом первой инстанции по гражданским, торговым, трудовым и детским делам города Санта-Рита, а второе распоряжение, кас</w:t>
      </w:r>
      <w:r w:rsidR="000A5791">
        <w:t>ающееся собственности</w:t>
      </w:r>
      <w:r w:rsidR="007C0FC6">
        <w:t>,</w:t>
      </w:r>
      <w:r w:rsidR="000A5791">
        <w:t xml:space="preserve"> № 3510 </w:t>
      </w:r>
      <w:r>
        <w:t xml:space="preserve">– судом первой инстанции по гражданским и торговым делам округа </w:t>
      </w:r>
      <w:proofErr w:type="spellStart"/>
      <w:r>
        <w:t>Сьюдад-дель-Эсте</w:t>
      </w:r>
      <w:proofErr w:type="spellEnd"/>
      <w:r>
        <w:t>. В первом случае захватившие объект лица покинули пом</w:t>
      </w:r>
      <w:r>
        <w:t>е</w:t>
      </w:r>
      <w:r>
        <w:t>щения до прибытия полиции и забрали с собой все свое имущество, а во втором случае соответствующие лица покинули объект с прибытием сотрудников п</w:t>
      </w:r>
      <w:r>
        <w:t>о</w:t>
      </w:r>
      <w:r>
        <w:t>лиции. Ни в одном из этих случаев права иностранных граждан не были нар</w:t>
      </w:r>
      <w:r>
        <w:t>у</w:t>
      </w:r>
      <w:r>
        <w:t xml:space="preserve">шены. </w:t>
      </w:r>
    </w:p>
    <w:p w:rsidR="004A170D" w:rsidRDefault="004A170D" w:rsidP="004A170D">
      <w:pPr>
        <w:pStyle w:val="SingleTxtGR"/>
      </w:pPr>
      <w:r>
        <w:t>36.</w:t>
      </w:r>
      <w:r>
        <w:tab/>
        <w:t>Парагвайские и иностранные работники с постоянным статусом уплач</w:t>
      </w:r>
      <w:r>
        <w:t>и</w:t>
      </w:r>
      <w:r>
        <w:t>вают взносы в размере 9,5% своего дохода по двум направлениям Института социального обеспечения, а именно в системы мед</w:t>
      </w:r>
      <w:r>
        <w:t>и</w:t>
      </w:r>
      <w:r>
        <w:t>цинского страхования и пенсионного обеспечения. Все работники имеют право выхода на пенсию по достижении 60 лет, имея 25-летний стаж упл</w:t>
      </w:r>
      <w:r w:rsidR="000A5791">
        <w:t>аты взносов, и по достижении 55 </w:t>
      </w:r>
      <w:r>
        <w:t>лет – после 30-летнего периода уплаты взносов. Благодаря соглашениям, з</w:t>
      </w:r>
      <w:r>
        <w:t>а</w:t>
      </w:r>
      <w:r>
        <w:t xml:space="preserve">ключенным с некоторыми странами МЕРКОСУР, трудовой стаж в любой из стран-участниц зачитывается при подсчете периода уплаты взносов. Однако это положение не применяется к парагвайским гражданам, проживающим в Европе, поскольку этот вопрос относится к сфере двусторонних, а не многосторонних соглашений. </w:t>
      </w:r>
    </w:p>
    <w:p w:rsidR="004A170D" w:rsidRDefault="004A170D" w:rsidP="004A170D">
      <w:pPr>
        <w:pStyle w:val="SingleTxtGR"/>
      </w:pPr>
      <w:r>
        <w:t>37.</w:t>
      </w:r>
      <w:r>
        <w:tab/>
        <w:t>Министерство юстиции и труда и Институт социального обеспечения о</w:t>
      </w:r>
      <w:r>
        <w:t>т</w:t>
      </w:r>
      <w:r>
        <w:t xml:space="preserve">вечают за регулирование трудовых отношений и за обеспечение того, чтобы все компании регистрировали своих работников, включая иностранцев, в системе социального обеспечения; в противном случае им грозят штрафные санкции. </w:t>
      </w:r>
    </w:p>
    <w:p w:rsidR="004A170D" w:rsidRDefault="004A170D" w:rsidP="004A170D">
      <w:pPr>
        <w:pStyle w:val="SingleTxtGR"/>
      </w:pPr>
      <w:r>
        <w:t>38.</w:t>
      </w:r>
      <w:r>
        <w:tab/>
      </w:r>
      <w:r w:rsidRPr="000A5791">
        <w:rPr>
          <w:b/>
        </w:rPr>
        <w:t>Г-н Санчес</w:t>
      </w:r>
      <w:r>
        <w:t xml:space="preserve"> (Парагвай) говорит, что родившийся за границей ребенок, мать или отец которого имеет парагвайское гражданство, может получить гра</w:t>
      </w:r>
      <w:r>
        <w:t>ж</w:t>
      </w:r>
      <w:r>
        <w:t>данство Парагвая, если его родители вернутся в Парагвай на постоянное пр</w:t>
      </w:r>
      <w:r>
        <w:t>о</w:t>
      </w:r>
      <w:r>
        <w:t>живание. Эта процедура регулируется Законом № 2193, на основании которого национальные органы полиции могут бесплатно выдать национальное удост</w:t>
      </w:r>
      <w:r>
        <w:t>о</w:t>
      </w:r>
      <w:r>
        <w:t>верение личности ин</w:t>
      </w:r>
      <w:r>
        <w:t>о</w:t>
      </w:r>
      <w:r>
        <w:t>странному супругу/супруге лица, имеющего гражданство Парагвая, а также детям, родившимся за гр</w:t>
      </w:r>
      <w:r>
        <w:t>а</w:t>
      </w:r>
      <w:r>
        <w:t xml:space="preserve">ницей, мать или отец которых имеет парагвайское гражданство. </w:t>
      </w:r>
    </w:p>
    <w:p w:rsidR="000302E9" w:rsidRDefault="004A170D" w:rsidP="004A170D">
      <w:pPr>
        <w:pStyle w:val="SingleTxtGR"/>
      </w:pPr>
      <w:r>
        <w:t>39.</w:t>
      </w:r>
      <w:r>
        <w:tab/>
        <w:t>Для въезда в Парагвай все несопровождаемые несовершеннолетние должны иметь разрешение, выданное их страной проживания. Соглашения МЕРКОСУР предусматривают, что все транзитные мигранты в приграничных районах могут свободно перемещаться в радиусе 50 км, но при этом должны иметь транзитную карту для пересечения границы. Мигранты, не имеющие п</w:t>
      </w:r>
      <w:r>
        <w:t>о</w:t>
      </w:r>
      <w:r>
        <w:t xml:space="preserve">стоянного статуса, могут быть задержаны Главным управлением по миграции не более чем на 24 часа. После рассмотрения их дела они могут быть переданы </w:t>
      </w:r>
    </w:p>
    <w:p w:rsidR="004A170D" w:rsidRDefault="000302E9" w:rsidP="004A170D">
      <w:pPr>
        <w:pStyle w:val="SingleTxtGR"/>
      </w:pPr>
      <w:r>
        <w:br w:type="page"/>
      </w:r>
      <w:r w:rsidR="004A170D">
        <w:t>в Службу публичных преследований, если будет установлено, что они сове</w:t>
      </w:r>
      <w:r w:rsidR="004A170D">
        <w:t>р</w:t>
      </w:r>
      <w:r w:rsidR="004A170D">
        <w:t>шили наказуемое деяние, и взяты под стражу не более чем на 72 часа; в течение этого срока должно быть вынесено судебное постановление. Решение о вр</w:t>
      </w:r>
      <w:r w:rsidR="004A170D">
        <w:t>е</w:t>
      </w:r>
      <w:r w:rsidR="004A170D">
        <w:t>менном заключении мигранта под стражу м</w:t>
      </w:r>
      <w:r w:rsidR="004A170D">
        <w:t>о</w:t>
      </w:r>
      <w:r w:rsidR="004A170D">
        <w:t>жет вынести только судья, причем соответствующий мигрант должен содержаться отдельно от осужде</w:t>
      </w:r>
      <w:r w:rsidR="004A170D">
        <w:t>н</w:t>
      </w:r>
      <w:r w:rsidR="004A170D">
        <w:t xml:space="preserve">ных лиц. </w:t>
      </w:r>
    </w:p>
    <w:p w:rsidR="004A170D" w:rsidRDefault="004A170D" w:rsidP="004A170D">
      <w:pPr>
        <w:pStyle w:val="SingleTxtGR"/>
      </w:pPr>
      <w:r>
        <w:t>40.</w:t>
      </w:r>
      <w:r>
        <w:tab/>
        <w:t>В области пользования правом на получение пенсии по старости закон не предусматривает разл</w:t>
      </w:r>
      <w:r>
        <w:t>и</w:t>
      </w:r>
      <w:r>
        <w:t>чий между гражданами Парагвая и иностранцами, имеющими постоянный статус. Кроме того, трудящиеся-мигранты могут пол</w:t>
      </w:r>
      <w:r>
        <w:t>у</w:t>
      </w:r>
      <w:r>
        <w:t xml:space="preserve">чить в пенсионном центре всю причитающуюся им сумму взносов. </w:t>
      </w:r>
    </w:p>
    <w:p w:rsidR="004A170D" w:rsidRDefault="004A170D" w:rsidP="004A170D">
      <w:pPr>
        <w:pStyle w:val="SingleTxtGR"/>
      </w:pPr>
      <w:r>
        <w:t>41.</w:t>
      </w:r>
      <w:r>
        <w:tab/>
      </w:r>
      <w:r w:rsidRPr="000A5791">
        <w:rPr>
          <w:b/>
        </w:rPr>
        <w:t xml:space="preserve">Г-жа </w:t>
      </w:r>
      <w:proofErr w:type="spellStart"/>
      <w:r w:rsidRPr="000A5791">
        <w:rPr>
          <w:b/>
        </w:rPr>
        <w:t>Мартинес</w:t>
      </w:r>
      <w:proofErr w:type="spellEnd"/>
      <w:r>
        <w:t xml:space="preserve"> (Парагвай) сообщает, что статья 96 Конституции гара</w:t>
      </w:r>
      <w:r>
        <w:t>н</w:t>
      </w:r>
      <w:r>
        <w:t>тирует всем работникам свободу ассоциации и что статья 88 запрещает все формы дискриминации по признаку членства в профсоюзе. Кроме того, в ст</w:t>
      </w:r>
      <w:r>
        <w:t>а</w:t>
      </w:r>
      <w:r>
        <w:t>тье</w:t>
      </w:r>
      <w:r w:rsidR="000A5791">
        <w:t> </w:t>
      </w:r>
      <w:r>
        <w:t>301 Трудового кодекса предусмотрено, что в результате регистрации пр</w:t>
      </w:r>
      <w:r>
        <w:t>о</w:t>
      </w:r>
      <w:r>
        <w:t>фессиональный союз получает статус профсоюза и все соответствующие ему правовые атрибуты.</w:t>
      </w:r>
    </w:p>
    <w:p w:rsidR="004A170D" w:rsidRDefault="004A170D" w:rsidP="004A170D">
      <w:pPr>
        <w:pStyle w:val="SingleTxtGR"/>
      </w:pPr>
      <w:r>
        <w:t>42.</w:t>
      </w:r>
      <w:r>
        <w:tab/>
      </w:r>
      <w:r w:rsidRPr="000A5791">
        <w:rPr>
          <w:b/>
        </w:rPr>
        <w:t>Г-н Санчес</w:t>
      </w:r>
      <w:r>
        <w:t xml:space="preserve"> (Парагвай) подчеркивает, что граждане Парагвая и иностра</w:t>
      </w:r>
      <w:r>
        <w:t>н</w:t>
      </w:r>
      <w:r>
        <w:t>цы с постоянным статусом пользуются в сфере социального обеспечения ра</w:t>
      </w:r>
      <w:r>
        <w:t>в</w:t>
      </w:r>
      <w:r>
        <w:t xml:space="preserve">ными правами. </w:t>
      </w:r>
    </w:p>
    <w:p w:rsidR="004A170D" w:rsidRDefault="004A170D" w:rsidP="004A170D">
      <w:pPr>
        <w:pStyle w:val="SingleTxtGR"/>
      </w:pPr>
      <w:r>
        <w:t>43.</w:t>
      </w:r>
      <w:r>
        <w:tab/>
      </w:r>
      <w:r w:rsidRPr="000A5791">
        <w:rPr>
          <w:b/>
        </w:rPr>
        <w:t xml:space="preserve">Г-н </w:t>
      </w:r>
      <w:proofErr w:type="spellStart"/>
      <w:r w:rsidRPr="000A5791">
        <w:rPr>
          <w:b/>
        </w:rPr>
        <w:t>Буффа</w:t>
      </w:r>
      <w:proofErr w:type="spellEnd"/>
      <w:r>
        <w:t xml:space="preserve"> (Парагвай) говорит, что процедуры найма работников в час</w:t>
      </w:r>
      <w:r>
        <w:t>т</w:t>
      </w:r>
      <w:r>
        <w:t>ные компании тщательно отслеживаются в целях применения санкций к тем компаниям, которые под видом экскурсий или зарубежных путешествий в де</w:t>
      </w:r>
      <w:r>
        <w:t>й</w:t>
      </w:r>
      <w:r>
        <w:t>ствительности предлагают работу за границей, которая в ряде случаев может привести к торговле людьми или к злоупотреблениям. Однако государству не удается постоянно осуществлять прямой контроль над этой практикой, п</w:t>
      </w:r>
      <w:r>
        <w:t>о</w:t>
      </w:r>
      <w:r>
        <w:t>скольку некоторые договоры за рубежом передаются только в устной форме. Поэтому государство опубликовало брошюры с предупреждением об опасн</w:t>
      </w:r>
      <w:r>
        <w:t>о</w:t>
      </w:r>
      <w:r>
        <w:t>стях такого вида найма и с указанием о том, какими документами граждане П</w:t>
      </w:r>
      <w:r>
        <w:t>а</w:t>
      </w:r>
      <w:r>
        <w:t>рагвая должны распол</w:t>
      </w:r>
      <w:r w:rsidR="000A5791">
        <w:t>агать перед выездом из страны.</w:t>
      </w:r>
    </w:p>
    <w:p w:rsidR="004A170D" w:rsidRDefault="004A170D" w:rsidP="004A170D">
      <w:pPr>
        <w:pStyle w:val="SingleTxtGR"/>
      </w:pPr>
      <w:r>
        <w:t>44.</w:t>
      </w:r>
      <w:r>
        <w:tab/>
      </w:r>
      <w:r w:rsidRPr="000A5791">
        <w:rPr>
          <w:b/>
        </w:rPr>
        <w:t>Г-н Гарсиа</w:t>
      </w:r>
      <w:r>
        <w:t xml:space="preserve"> (Парагвай) сообщает, что инспекторы Министерства юстиции и труда и Института с</w:t>
      </w:r>
      <w:r>
        <w:t>о</w:t>
      </w:r>
      <w:r>
        <w:t>циального обеспечения не имеют права производить арест, но могут передать подробную информацию о том или ином случае в ко</w:t>
      </w:r>
      <w:r>
        <w:t>м</w:t>
      </w:r>
      <w:r>
        <w:t xml:space="preserve">петентный орган. </w:t>
      </w:r>
    </w:p>
    <w:p w:rsidR="004A170D" w:rsidRDefault="004A170D" w:rsidP="004A170D">
      <w:pPr>
        <w:pStyle w:val="SingleTxtGR"/>
      </w:pPr>
      <w:r>
        <w:t>45.</w:t>
      </w:r>
      <w:r>
        <w:tab/>
      </w:r>
      <w:r w:rsidRPr="000A5791">
        <w:rPr>
          <w:b/>
        </w:rPr>
        <w:t xml:space="preserve">Г-жа </w:t>
      </w:r>
      <w:proofErr w:type="spellStart"/>
      <w:r w:rsidRPr="000A5791">
        <w:rPr>
          <w:b/>
        </w:rPr>
        <w:t>Мартинес</w:t>
      </w:r>
      <w:proofErr w:type="spellEnd"/>
      <w:r>
        <w:t xml:space="preserve"> (Парагвай) отмечает, что во вторую сноску к пункту 79 доклада вкралась ошибка и что только государственное должностное лицо вправе производить арест. </w:t>
      </w:r>
    </w:p>
    <w:p w:rsidR="004A170D" w:rsidRDefault="004A170D" w:rsidP="004A170D">
      <w:pPr>
        <w:pStyle w:val="SingleTxtGR"/>
      </w:pPr>
      <w:r>
        <w:t>46.</w:t>
      </w:r>
      <w:r>
        <w:tab/>
      </w:r>
      <w:r w:rsidRPr="00D6761E">
        <w:rPr>
          <w:b/>
        </w:rPr>
        <w:t xml:space="preserve">Г-н </w:t>
      </w:r>
      <w:proofErr w:type="spellStart"/>
      <w:r w:rsidRPr="00D6761E">
        <w:rPr>
          <w:b/>
        </w:rPr>
        <w:t>Буффа</w:t>
      </w:r>
      <w:proofErr w:type="spellEnd"/>
      <w:r>
        <w:t xml:space="preserve"> (Парагвай) указывает, что мигранты никогда не помещаются в обычные центры соде</w:t>
      </w:r>
      <w:r>
        <w:t>р</w:t>
      </w:r>
      <w:r>
        <w:t>жания под стражей, но могут временно задерживаться на срок, необходимый для рассмотрения их случая, например, по прилете в аэр</w:t>
      </w:r>
      <w:r>
        <w:t>о</w:t>
      </w:r>
      <w:r>
        <w:t>порт. Он благодарит членов Комитета за их терпение и заверяет, что его делег</w:t>
      </w:r>
      <w:r>
        <w:t>а</w:t>
      </w:r>
      <w:r>
        <w:t>ция остается в их полном распоряжении для ответа на любые вопросы по м</w:t>
      </w:r>
      <w:r>
        <w:t>и</w:t>
      </w:r>
      <w:r>
        <w:t>грационному закон</w:t>
      </w:r>
      <w:r>
        <w:t>о</w:t>
      </w:r>
      <w:r>
        <w:t xml:space="preserve">дательству и процедурам. </w:t>
      </w:r>
    </w:p>
    <w:p w:rsidR="000302E9" w:rsidRDefault="004A170D" w:rsidP="004A170D">
      <w:pPr>
        <w:pStyle w:val="SingleTxtGR"/>
      </w:pPr>
      <w:r>
        <w:t>47.</w:t>
      </w:r>
      <w:r>
        <w:tab/>
      </w:r>
      <w:r w:rsidRPr="00D6761E">
        <w:rPr>
          <w:b/>
        </w:rPr>
        <w:t xml:space="preserve">Г-н </w:t>
      </w:r>
      <w:proofErr w:type="spellStart"/>
      <w:r w:rsidRPr="00D6761E">
        <w:rPr>
          <w:b/>
        </w:rPr>
        <w:t>Каррион</w:t>
      </w:r>
      <w:proofErr w:type="spellEnd"/>
      <w:r w:rsidRPr="00D6761E">
        <w:rPr>
          <w:b/>
        </w:rPr>
        <w:t xml:space="preserve"> Мена</w:t>
      </w:r>
      <w:r>
        <w:t xml:space="preserve"> благодарит делегацию за ее весьма подробное изл</w:t>
      </w:r>
      <w:r>
        <w:t>о</w:t>
      </w:r>
      <w:r>
        <w:t>жение и приветствует тот факт, что Парагвай за последние годы подписал и р</w:t>
      </w:r>
      <w:r>
        <w:t>а</w:t>
      </w:r>
      <w:r>
        <w:t>тифицировал большое число международных дог</w:t>
      </w:r>
      <w:r>
        <w:t>о</w:t>
      </w:r>
      <w:r>
        <w:t xml:space="preserve">воров по правам человека. Он с удовлетворением отмечает, что Парагвай осознал масштабы такого явления, как миграция. Однако этот аспект остается сложным и требует от страны более </w:t>
      </w:r>
    </w:p>
    <w:p w:rsidR="004A170D" w:rsidRDefault="000302E9" w:rsidP="004A170D">
      <w:pPr>
        <w:pStyle w:val="SingleTxtGR"/>
      </w:pPr>
      <w:r>
        <w:br w:type="page"/>
      </w:r>
      <w:r w:rsidR="004A170D">
        <w:t>а</w:t>
      </w:r>
      <w:r w:rsidR="004A170D">
        <w:t>к</w:t>
      </w:r>
      <w:r w:rsidR="004A170D">
        <w:t xml:space="preserve">тивных усилий, особенно в области статистики. Он утверждает, что вопрос о коренных народах в контексте временных и постоянных миграционных потоков нуждается в более тщательном рассмотрении и что национальные институты следует укреплять. </w:t>
      </w:r>
    </w:p>
    <w:p w:rsidR="004A170D" w:rsidRDefault="004A170D" w:rsidP="004A170D">
      <w:pPr>
        <w:pStyle w:val="SingleTxtGR"/>
      </w:pPr>
      <w:r>
        <w:t>48.</w:t>
      </w:r>
      <w:r>
        <w:tab/>
      </w:r>
      <w:r w:rsidRPr="00D6761E">
        <w:rPr>
          <w:b/>
        </w:rPr>
        <w:t>Председатель</w:t>
      </w:r>
      <w:r>
        <w:t xml:space="preserve"> благодарит делегацию высокого уровня за качественное обсуждение и напоминает, что рассмотрение первоначального доклада Парагвая является лишь первым шагом на пути отслеживания вопроса о миграции с К</w:t>
      </w:r>
      <w:r>
        <w:t>о</w:t>
      </w:r>
      <w:r>
        <w:t>митетом и его партнерами, в число которых входят специализированные учр</w:t>
      </w:r>
      <w:r>
        <w:t>е</w:t>
      </w:r>
      <w:r>
        <w:t xml:space="preserve">ждения Организации Объединенных Наций, Международная организация по миграции (МОМ) и гражданское общество. </w:t>
      </w:r>
    </w:p>
    <w:p w:rsidR="004A170D" w:rsidRPr="00D6761E" w:rsidRDefault="004A170D" w:rsidP="004A170D">
      <w:pPr>
        <w:pStyle w:val="SingleTxtGR"/>
        <w:rPr>
          <w:i/>
        </w:rPr>
      </w:pPr>
      <w:r w:rsidRPr="00D6761E">
        <w:rPr>
          <w:i/>
        </w:rPr>
        <w:t>Заседание закрывается в 13 ч. 10 м.</w:t>
      </w:r>
    </w:p>
    <w:sectPr w:rsidR="004A170D" w:rsidRPr="00D6761E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DE3" w:rsidRDefault="00BA5DE3">
      <w:r>
        <w:rPr>
          <w:lang w:val="en-US"/>
        </w:rPr>
        <w:tab/>
      </w:r>
      <w:r>
        <w:separator/>
      </w:r>
    </w:p>
  </w:endnote>
  <w:endnote w:type="continuationSeparator" w:id="0">
    <w:p w:rsidR="00BA5DE3" w:rsidRDefault="00BA5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E3" w:rsidRPr="00D6761E" w:rsidRDefault="00BA5DE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5F2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41872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E3" w:rsidRPr="009A6F4A" w:rsidRDefault="00BA5DE3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41872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5F2D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E3" w:rsidRDefault="00BA5DE3" w:rsidP="00A65A00">
    <w:pPr>
      <w:pStyle w:val="Footer"/>
      <w:pBdr>
        <w:bottom w:val="single" w:sz="4" w:space="1" w:color="auto"/>
      </w:pBdr>
      <w:rPr>
        <w:sz w:val="20"/>
        <w:lang w:val="en-US"/>
      </w:rPr>
    </w:pPr>
  </w:p>
  <w:p w:rsidR="00BA5DE3" w:rsidRPr="00446B1E" w:rsidRDefault="00BA5DE3" w:rsidP="005E2837">
    <w:pPr>
      <w:pStyle w:val="FootnoteText"/>
      <w:spacing w:before="120"/>
      <w:rPr>
        <w:lang w:val="ru-RU"/>
      </w:rPr>
    </w:pPr>
    <w:r>
      <w:tab/>
    </w:r>
    <w:r>
      <w:tab/>
    </w:r>
    <w:r w:rsidRPr="00446B1E">
      <w:rPr>
        <w:lang w:val="ru-RU"/>
      </w:rPr>
      <w:t>В настоящий отчет могут вноситься поправки.</w:t>
    </w:r>
  </w:p>
  <w:p w:rsidR="00BA5DE3" w:rsidRPr="006E7F58" w:rsidRDefault="00BA5DE3" w:rsidP="00446B1E">
    <w:pPr>
      <w:pStyle w:val="FootnoteText"/>
      <w:spacing w:before="120"/>
    </w:pPr>
    <w:r>
      <w:rPr>
        <w:lang w:val="en-US"/>
      </w:rPr>
      <w:tab/>
    </w:r>
    <w:r>
      <w:rPr>
        <w:lang w:val="en-US"/>
      </w:rPr>
      <w:tab/>
    </w:r>
    <w:r w:rsidRPr="00446B1E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включены в один из экземпляров отчета. </w:t>
    </w:r>
    <w:r w:rsidRPr="006E7F58">
      <w:t xml:space="preserve">Поправки следует направлять </w:t>
    </w:r>
    <w:r w:rsidRPr="00446B1E">
      <w:rPr>
        <w:i/>
      </w:rPr>
      <w:t>в течение одной недели с даты выпуска настоящего документа</w:t>
    </w:r>
    <w:r w:rsidRPr="006E7F58">
      <w:t xml:space="preserve"> в Секцию редактирования официальных отчетов, комната Е. 4108, Дворец Наций, Женева.</w:t>
    </w:r>
  </w:p>
  <w:p w:rsidR="00BA5DE3" w:rsidRPr="00446B1E" w:rsidRDefault="00BA5DE3" w:rsidP="00446B1E">
    <w:pPr>
      <w:pStyle w:val="FootnoteText"/>
      <w:spacing w:before="120"/>
      <w:rPr>
        <w:lang w:val="ru-RU"/>
      </w:rPr>
    </w:pPr>
    <w:r>
      <w:tab/>
    </w:r>
    <w:r>
      <w:tab/>
    </w:r>
    <w:r w:rsidRPr="00446B1E">
      <w:rPr>
        <w:lang w:val="ru-RU"/>
      </w:rPr>
      <w:t>Любые поправки к отчетам об открытых заседаниях Комитета будут сведены в единое исправление, к</w:t>
    </w:r>
    <w:r w:rsidRPr="00446B1E">
      <w:rPr>
        <w:lang w:val="ru-RU"/>
      </w:rPr>
      <w:t>о</w:t>
    </w:r>
    <w:r w:rsidRPr="00446B1E">
      <w:rPr>
        <w:lang w:val="ru-RU"/>
      </w:rPr>
      <w:t>торое будет издано вскоре после окончания сессии.</w:t>
    </w:r>
  </w:p>
  <w:p w:rsidR="00BA5DE3" w:rsidRPr="009A6F4A" w:rsidRDefault="00BA5DE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41872</w:t>
    </w:r>
    <w:r>
      <w:rPr>
        <w:sz w:val="20"/>
        <w:lang w:val="en-US"/>
      </w:rPr>
      <w:t xml:space="preserve">  (R)  220413  050813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DE3" w:rsidRPr="00F71F63" w:rsidRDefault="00BA5DE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A5DE3" w:rsidRPr="00F71F63" w:rsidRDefault="00BA5DE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A5DE3" w:rsidRPr="00635E86" w:rsidRDefault="00BA5DE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E3" w:rsidRPr="00400E0F" w:rsidRDefault="00BA5DE3">
    <w:pPr>
      <w:pStyle w:val="Header"/>
      <w:rPr>
        <w:lang w:val="en-US"/>
      </w:rPr>
    </w:pPr>
    <w:r>
      <w:rPr>
        <w:lang w:val="en-US"/>
      </w:rPr>
      <w:t>CMW/</w:t>
    </w:r>
    <w:r w:rsidRPr="00A60A34">
      <w:t>C/SR.187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E3" w:rsidRPr="009A6F4A" w:rsidRDefault="00BA5DE3">
    <w:pPr>
      <w:pStyle w:val="Header"/>
      <w:rPr>
        <w:lang w:val="en-US"/>
      </w:rPr>
    </w:pPr>
    <w:r>
      <w:rPr>
        <w:lang w:val="en-US"/>
      </w:rPr>
      <w:tab/>
      <w:t>CMW/</w:t>
    </w:r>
    <w:r w:rsidRPr="00A60A34">
      <w:t>C/SR.187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BF8"/>
    <w:rsid w:val="000033D8"/>
    <w:rsid w:val="00005C1C"/>
    <w:rsid w:val="00016553"/>
    <w:rsid w:val="000233B3"/>
    <w:rsid w:val="00023E9E"/>
    <w:rsid w:val="00026B0C"/>
    <w:rsid w:val="000302E9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5791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16AD"/>
    <w:rsid w:val="00192ABD"/>
    <w:rsid w:val="001A75D5"/>
    <w:rsid w:val="001A7D40"/>
    <w:rsid w:val="001C6F0C"/>
    <w:rsid w:val="001D07F7"/>
    <w:rsid w:val="001D7B8F"/>
    <w:rsid w:val="001E48EE"/>
    <w:rsid w:val="001F2D04"/>
    <w:rsid w:val="0020059C"/>
    <w:rsid w:val="002019BD"/>
    <w:rsid w:val="00215F2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5222"/>
    <w:rsid w:val="00427016"/>
    <w:rsid w:val="0043033D"/>
    <w:rsid w:val="00435DAF"/>
    <w:rsid w:val="00435FE4"/>
    <w:rsid w:val="00446B1E"/>
    <w:rsid w:val="00457634"/>
    <w:rsid w:val="00474F42"/>
    <w:rsid w:val="0048244D"/>
    <w:rsid w:val="004A0DE8"/>
    <w:rsid w:val="004A170D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837"/>
    <w:rsid w:val="005E74AB"/>
    <w:rsid w:val="00606A3E"/>
    <w:rsid w:val="006115AA"/>
    <w:rsid w:val="006120AE"/>
    <w:rsid w:val="00627892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0FC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4FCF"/>
    <w:rsid w:val="00992BF8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DB1"/>
    <w:rsid w:val="00A2446A"/>
    <w:rsid w:val="00A4025D"/>
    <w:rsid w:val="00A65A00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A5DE3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761E"/>
    <w:rsid w:val="00D809D1"/>
    <w:rsid w:val="00D84ECF"/>
    <w:rsid w:val="00DA2851"/>
    <w:rsid w:val="00DA2B7C"/>
    <w:rsid w:val="00DA3F48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6EB0"/>
    <w:rsid w:val="00F52A0E"/>
    <w:rsid w:val="00F57126"/>
    <w:rsid w:val="00F71F63"/>
    <w:rsid w:val="00F80AD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10</Pages>
  <Words>4164</Words>
  <Characters>23741</Characters>
  <Application>Microsoft Office Outlook</Application>
  <DocSecurity>4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1241872</vt:lpstr>
    </vt:vector>
  </TitlesOfParts>
  <Company>CSD</Company>
  <LinksUpToDate>false</LinksUpToDate>
  <CharactersWithSpaces>27850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1241872</dc:title>
  <dc:subject/>
  <dc:creator>Светлана Прокудина</dc:creator>
  <cp:keywords/>
  <dc:description/>
  <cp:lastModifiedBy>Svetlana Prokoudina</cp:lastModifiedBy>
  <cp:revision>2</cp:revision>
  <cp:lastPrinted>2013-08-05T08:04:00Z</cp:lastPrinted>
  <dcterms:created xsi:type="dcterms:W3CDTF">2013-08-05T08:04:00Z</dcterms:created>
  <dcterms:modified xsi:type="dcterms:W3CDTF">2013-08-05T08:04:00Z</dcterms:modified>
</cp:coreProperties>
</file>