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E318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E3181" w:rsidP="00BE3181">
            <w:pPr>
              <w:jc w:val="right"/>
            </w:pPr>
            <w:r w:rsidRPr="00BE3181">
              <w:rPr>
                <w:sz w:val="40"/>
              </w:rPr>
              <w:t>CERD</w:t>
            </w:r>
            <w:r>
              <w:t>/C/CHN/Q/14-17</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BE318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E3181" w:rsidP="009D5F1A">
            <w:pPr>
              <w:spacing w:before="240"/>
            </w:pPr>
            <w:proofErr w:type="spellStart"/>
            <w:r>
              <w:t>Distr</w:t>
            </w:r>
            <w:proofErr w:type="spellEnd"/>
            <w:r>
              <w:t>. générale</w:t>
            </w:r>
          </w:p>
          <w:p w:rsidR="00BE3181" w:rsidRDefault="00BE3181" w:rsidP="00BE3181">
            <w:pPr>
              <w:spacing w:line="240" w:lineRule="exact"/>
            </w:pPr>
            <w:r>
              <w:t>13 juin 2018</w:t>
            </w:r>
          </w:p>
          <w:p w:rsidR="00BE3181" w:rsidRDefault="00BE3181" w:rsidP="00BE3181">
            <w:pPr>
              <w:spacing w:line="240" w:lineRule="exact"/>
            </w:pPr>
            <w:r>
              <w:t>Français</w:t>
            </w:r>
          </w:p>
          <w:p w:rsidR="00BE3181" w:rsidRDefault="00BE3181" w:rsidP="00BE3181">
            <w:pPr>
              <w:spacing w:line="240" w:lineRule="exact"/>
            </w:pPr>
            <w:r>
              <w:t>Original : anglais</w:t>
            </w:r>
          </w:p>
          <w:p w:rsidR="00BE3181" w:rsidRPr="00DB58B5" w:rsidRDefault="00BE3181" w:rsidP="001231C6">
            <w:pPr>
              <w:spacing w:line="240" w:lineRule="exact"/>
            </w:pPr>
            <w:r>
              <w:t>Anglais, chinois, espagnol et</w:t>
            </w:r>
            <w:r w:rsidR="001231C6">
              <w:t> </w:t>
            </w:r>
            <w:bookmarkStart w:id="0" w:name="_GoBack"/>
            <w:bookmarkEnd w:id="0"/>
            <w:r>
              <w:t>français seulement</w:t>
            </w:r>
          </w:p>
        </w:tc>
      </w:tr>
    </w:tbl>
    <w:p w:rsidR="00623CA8" w:rsidRDefault="00623CA8" w:rsidP="00623CA8">
      <w:pPr>
        <w:spacing w:before="120"/>
        <w:rPr>
          <w:b/>
          <w:sz w:val="24"/>
          <w:szCs w:val="24"/>
        </w:rPr>
      </w:pPr>
      <w:r w:rsidRPr="00C56102">
        <w:rPr>
          <w:b/>
          <w:sz w:val="24"/>
          <w:szCs w:val="24"/>
        </w:rPr>
        <w:t>Comité pour l</w:t>
      </w:r>
      <w:r w:rsidR="00BE3181">
        <w:rPr>
          <w:b/>
          <w:sz w:val="24"/>
          <w:szCs w:val="24"/>
        </w:rPr>
        <w:t>’</w:t>
      </w:r>
      <w:r w:rsidRPr="00C56102">
        <w:rPr>
          <w:b/>
          <w:sz w:val="24"/>
          <w:szCs w:val="24"/>
        </w:rPr>
        <w:t>élimination de la discrimination raciale</w:t>
      </w:r>
    </w:p>
    <w:p w:rsidR="00BE3181" w:rsidRPr="00BE3181" w:rsidRDefault="00BE3181" w:rsidP="00BE3181">
      <w:pPr>
        <w:rPr>
          <w:b/>
          <w:bCs/>
          <w:lang w:val="fr-FR"/>
        </w:rPr>
      </w:pPr>
      <w:r w:rsidRPr="00BE3181">
        <w:rPr>
          <w:b/>
          <w:lang w:val="fr-FR"/>
        </w:rPr>
        <w:t>Quatre-vingt-seizième session</w:t>
      </w:r>
    </w:p>
    <w:p w:rsidR="00BE3181" w:rsidRPr="00BE3181" w:rsidRDefault="00BE3181" w:rsidP="00BE3181">
      <w:pPr>
        <w:rPr>
          <w:lang w:val="fr-FR"/>
        </w:rPr>
      </w:pPr>
      <w:r w:rsidRPr="00BE3181">
        <w:rPr>
          <w:lang w:val="fr-FR"/>
        </w:rPr>
        <w:t>6-30</w:t>
      </w:r>
      <w:r>
        <w:rPr>
          <w:lang w:val="fr-FR"/>
        </w:rPr>
        <w:t> </w:t>
      </w:r>
      <w:r w:rsidRPr="00BE3181">
        <w:rPr>
          <w:lang w:val="fr-FR"/>
        </w:rPr>
        <w:t>août 2018</w:t>
      </w:r>
    </w:p>
    <w:p w:rsidR="00BE3181" w:rsidRPr="00BE3181" w:rsidRDefault="00BE3181" w:rsidP="00BE3181">
      <w:pPr>
        <w:rPr>
          <w:lang w:val="fr-FR"/>
        </w:rPr>
      </w:pPr>
      <w:r w:rsidRPr="00BE3181">
        <w:rPr>
          <w:lang w:val="fr-FR"/>
        </w:rPr>
        <w:t>Point 4 de l</w:t>
      </w:r>
      <w:r>
        <w:rPr>
          <w:lang w:val="fr-FR"/>
        </w:rPr>
        <w:t>’</w:t>
      </w:r>
      <w:r w:rsidRPr="00BE3181">
        <w:rPr>
          <w:lang w:val="fr-FR"/>
        </w:rPr>
        <w:t>ordre du jour provisoire</w:t>
      </w:r>
    </w:p>
    <w:p w:rsidR="00BE3181" w:rsidRPr="00BE3181" w:rsidRDefault="00BE3181" w:rsidP="00BE3181">
      <w:pPr>
        <w:rPr>
          <w:b/>
          <w:bCs/>
          <w:lang w:val="fr-FR"/>
        </w:rPr>
      </w:pPr>
      <w:r w:rsidRPr="00BE3181">
        <w:rPr>
          <w:b/>
          <w:lang w:val="fr-FR"/>
        </w:rPr>
        <w:t xml:space="preserve">Examen des rapports, observations et renseignements soumis </w:t>
      </w:r>
      <w:r>
        <w:rPr>
          <w:b/>
          <w:lang w:val="fr-FR"/>
        </w:rPr>
        <w:br/>
      </w:r>
      <w:r w:rsidRPr="00BE3181">
        <w:rPr>
          <w:b/>
          <w:lang w:val="fr-FR"/>
        </w:rPr>
        <w:t>par les États parties en application de l</w:t>
      </w:r>
      <w:r>
        <w:rPr>
          <w:b/>
          <w:lang w:val="fr-FR"/>
        </w:rPr>
        <w:t>’</w:t>
      </w:r>
      <w:r w:rsidRPr="00BE3181">
        <w:rPr>
          <w:b/>
          <w:lang w:val="fr-FR"/>
        </w:rPr>
        <w:t>article 9 de la Convention</w:t>
      </w:r>
    </w:p>
    <w:p w:rsidR="00BE3181" w:rsidRPr="00BE3181" w:rsidRDefault="00BE3181" w:rsidP="00BE3181">
      <w:pPr>
        <w:pStyle w:val="HChG"/>
        <w:rPr>
          <w:lang w:val="fr-FR"/>
        </w:rPr>
      </w:pPr>
      <w:r w:rsidRPr="00BE3181">
        <w:rPr>
          <w:lang w:val="fr-FR"/>
        </w:rPr>
        <w:tab/>
      </w:r>
      <w:r w:rsidRPr="00BE3181">
        <w:rPr>
          <w:lang w:val="fr-FR"/>
        </w:rPr>
        <w:tab/>
        <w:t xml:space="preserve">Liste de thèmes concernant le rapport de la Chine (y compris Hong Kong (Chine) et Macao (Chine)) valant quatorzième </w:t>
      </w:r>
      <w:r>
        <w:rPr>
          <w:lang w:val="fr-FR"/>
        </w:rPr>
        <w:br/>
      </w:r>
      <w:r w:rsidRPr="00BE3181">
        <w:rPr>
          <w:lang w:val="fr-FR"/>
        </w:rPr>
        <w:t>à dix-septième rapports périodiques</w:t>
      </w:r>
    </w:p>
    <w:p w:rsidR="00BE3181" w:rsidRPr="00BE3181" w:rsidRDefault="00BE3181" w:rsidP="00BE3181">
      <w:pPr>
        <w:pStyle w:val="H1G"/>
        <w:rPr>
          <w:lang w:val="fr-FR"/>
        </w:rPr>
      </w:pPr>
      <w:r w:rsidRPr="00BE3181">
        <w:rPr>
          <w:lang w:val="fr-FR"/>
        </w:rPr>
        <w:tab/>
      </w:r>
      <w:r w:rsidRPr="00BE3181">
        <w:rPr>
          <w:lang w:val="fr-FR"/>
        </w:rPr>
        <w:tab/>
        <w:t>Note du rapporteur de pays</w:t>
      </w:r>
    </w:p>
    <w:p w:rsidR="00BE3181" w:rsidRPr="00BE3181" w:rsidRDefault="00BE3181" w:rsidP="00BE3181">
      <w:pPr>
        <w:pStyle w:val="SingleTxtG"/>
        <w:rPr>
          <w:lang w:val="fr-FR"/>
        </w:rPr>
      </w:pPr>
      <w:r w:rsidRPr="00BE3181">
        <w:rPr>
          <w:lang w:val="fr-FR"/>
        </w:rPr>
        <w:t>1.</w:t>
      </w:r>
      <w:r w:rsidRPr="00BE3181">
        <w:rPr>
          <w:lang w:val="fr-FR"/>
        </w:rPr>
        <w:tab/>
        <w:t>À sa soixante-seizième session (A/65/18, par.</w:t>
      </w:r>
      <w:r>
        <w:rPr>
          <w:lang w:val="fr-FR"/>
        </w:rPr>
        <w:t> </w:t>
      </w:r>
      <w:r w:rsidRPr="00BE3181">
        <w:rPr>
          <w:lang w:val="fr-FR"/>
        </w:rPr>
        <w:t>85), le Comité pour l</w:t>
      </w:r>
      <w:r>
        <w:rPr>
          <w:lang w:val="fr-FR"/>
        </w:rPr>
        <w:t>’</w:t>
      </w:r>
      <w:r w:rsidRPr="00BE3181">
        <w:rPr>
          <w:lang w:val="fr-FR"/>
        </w:rPr>
        <w:t>élimination de la discrimination raciale a décidé que le rapporteur de pays ferait parvenir à l</w:t>
      </w:r>
      <w:r>
        <w:rPr>
          <w:lang w:val="fr-FR"/>
        </w:rPr>
        <w:t>’</w:t>
      </w:r>
      <w:r w:rsidRPr="00BE3181">
        <w:rPr>
          <w:lang w:val="fr-FR"/>
        </w:rPr>
        <w:t>État partie concerné une courte liste de thèmes en vue de guider et de structurer le dialogue entre la délégation de l</w:t>
      </w:r>
      <w:r>
        <w:rPr>
          <w:lang w:val="fr-FR"/>
        </w:rPr>
        <w:t>’</w:t>
      </w:r>
      <w:r w:rsidRPr="00BE3181">
        <w:rPr>
          <w:lang w:val="fr-FR"/>
        </w:rPr>
        <w:t>État partie et le Comité pendant l</w:t>
      </w:r>
      <w:r>
        <w:rPr>
          <w:lang w:val="fr-FR"/>
        </w:rPr>
        <w:t>’</w:t>
      </w:r>
      <w:r w:rsidRPr="00BE3181">
        <w:rPr>
          <w:lang w:val="fr-FR"/>
        </w:rPr>
        <w:t>examen du rapport de l</w:t>
      </w:r>
      <w:r>
        <w:rPr>
          <w:lang w:val="fr-FR"/>
        </w:rPr>
        <w:t>’</w:t>
      </w:r>
      <w:r w:rsidRPr="00BE3181">
        <w:rPr>
          <w:lang w:val="fr-FR"/>
        </w:rPr>
        <w:t>État partie. On trouvera ci-après une liste de thèmes non exhaustive, d</w:t>
      </w:r>
      <w:r>
        <w:rPr>
          <w:lang w:val="fr-FR"/>
        </w:rPr>
        <w:t>’</w:t>
      </w:r>
      <w:r w:rsidRPr="00BE3181">
        <w:rPr>
          <w:lang w:val="fr-FR"/>
        </w:rPr>
        <w:t>autres questions pouvant être traitées au cours du dialogue. Cette liste n</w:t>
      </w:r>
      <w:r>
        <w:rPr>
          <w:lang w:val="fr-FR"/>
        </w:rPr>
        <w:t>’</w:t>
      </w:r>
      <w:r w:rsidRPr="00BE3181">
        <w:rPr>
          <w:lang w:val="fr-FR"/>
        </w:rPr>
        <w:t>appelle pas de réponses écrites.</w:t>
      </w:r>
    </w:p>
    <w:p w:rsidR="00BE3181" w:rsidRPr="00BE3181" w:rsidRDefault="00BE3181" w:rsidP="00BE3181">
      <w:pPr>
        <w:pStyle w:val="H23G"/>
        <w:rPr>
          <w:lang w:val="fr-FR"/>
        </w:rPr>
      </w:pPr>
      <w:r w:rsidRPr="00BE3181">
        <w:rPr>
          <w:lang w:val="fr-FR"/>
        </w:rPr>
        <w:tab/>
      </w:r>
      <w:r w:rsidRPr="00BE3181">
        <w:rPr>
          <w:lang w:val="fr-FR"/>
        </w:rPr>
        <w:tab/>
        <w:t>Lutte contre la discrimination raciale</w:t>
      </w:r>
      <w:r w:rsidR="003B427A">
        <w:rPr>
          <w:lang w:val="fr-FR"/>
        </w:rPr>
        <w:t> </w:t>
      </w:r>
      <w:r w:rsidRPr="00BE3181">
        <w:rPr>
          <w:lang w:val="fr-FR"/>
        </w:rPr>
        <w:t xml:space="preserve">: cadre juridique et institutionnel, </w:t>
      </w:r>
      <w:r>
        <w:rPr>
          <w:lang w:val="fr-FR"/>
        </w:rPr>
        <w:br/>
      </w:r>
      <w:r w:rsidRPr="00BE3181">
        <w:rPr>
          <w:lang w:val="fr-FR"/>
        </w:rPr>
        <w:t>et politiques publiques (art.</w:t>
      </w:r>
      <w:r>
        <w:rPr>
          <w:lang w:val="fr-FR"/>
        </w:rPr>
        <w:t> 2 à 7)</w:t>
      </w:r>
    </w:p>
    <w:p w:rsidR="00BE3181" w:rsidRPr="00BE3181" w:rsidRDefault="00BE3181" w:rsidP="00BE3181">
      <w:pPr>
        <w:pStyle w:val="SingleTxtG"/>
        <w:rPr>
          <w:lang w:val="fr-FR"/>
        </w:rPr>
      </w:pPr>
      <w:r w:rsidRPr="00BE3181">
        <w:rPr>
          <w:lang w:val="fr-FR"/>
        </w:rPr>
        <w:t>2.</w:t>
      </w:r>
      <w:r w:rsidRPr="00BE3181">
        <w:rPr>
          <w:lang w:val="fr-FR"/>
        </w:rPr>
        <w:tab/>
        <w:t>Efforts déployés en Chine et à Macao (Chine) pour mettre en place des institutions nationales des droits de l</w:t>
      </w:r>
      <w:r>
        <w:rPr>
          <w:lang w:val="fr-FR"/>
        </w:rPr>
        <w:t>’</w:t>
      </w:r>
      <w:r w:rsidRPr="00BE3181">
        <w:rPr>
          <w:lang w:val="fr-FR"/>
        </w:rPr>
        <w:t>homme pleinement conformes aux Principes concernant le statut des institutions nationales pour la promotion et la protection des droits de l</w:t>
      </w:r>
      <w:r>
        <w:rPr>
          <w:lang w:val="fr-FR"/>
        </w:rPr>
        <w:t>’</w:t>
      </w:r>
      <w:r w:rsidRPr="00BE3181">
        <w:rPr>
          <w:lang w:val="fr-FR"/>
        </w:rPr>
        <w:t>homme (Principes de Paris) et mettre la Commission de l</w:t>
      </w:r>
      <w:r>
        <w:rPr>
          <w:lang w:val="fr-FR"/>
        </w:rPr>
        <w:t>’</w:t>
      </w:r>
      <w:r w:rsidRPr="00BE3181">
        <w:rPr>
          <w:lang w:val="fr-FR"/>
        </w:rPr>
        <w:t>égalité des chances de Hong Kong (Chine) en conformité avec les principes de Paris (CERD/C/CHN-HKG/14-17, par.</w:t>
      </w:r>
      <w:r>
        <w:rPr>
          <w:lang w:val="fr-FR"/>
        </w:rPr>
        <w:t> </w:t>
      </w:r>
      <w:r w:rsidRPr="00BE3181">
        <w:rPr>
          <w:lang w:val="fr-FR"/>
        </w:rPr>
        <w:t>6.1 à</w:t>
      </w:r>
      <w:r>
        <w:rPr>
          <w:lang w:val="fr-FR"/>
        </w:rPr>
        <w:t> </w:t>
      </w:r>
      <w:r w:rsidRPr="00BE3181">
        <w:rPr>
          <w:lang w:val="fr-FR"/>
        </w:rPr>
        <w:t>6.5).</w:t>
      </w:r>
    </w:p>
    <w:p w:rsidR="00BE3181" w:rsidRPr="00BE3181" w:rsidRDefault="00BE3181" w:rsidP="00BE3181">
      <w:pPr>
        <w:pStyle w:val="SingleTxtG"/>
        <w:rPr>
          <w:lang w:val="fr-FR"/>
        </w:rPr>
      </w:pPr>
      <w:r w:rsidRPr="00BE3181">
        <w:rPr>
          <w:lang w:val="fr-FR"/>
        </w:rPr>
        <w:t>3.</w:t>
      </w:r>
      <w:r w:rsidRPr="00BE3181">
        <w:rPr>
          <w:lang w:val="fr-FR"/>
        </w:rPr>
        <w:tab/>
        <w:t>Données statistiques, ventilées par origine nationale et appartenance ethnique du demandeur, indiquant le nombre et le type de requêtes administratives et civiles concernant la discrimination raciale soumises à la Commission de l</w:t>
      </w:r>
      <w:r>
        <w:rPr>
          <w:lang w:val="fr-FR"/>
        </w:rPr>
        <w:t>’</w:t>
      </w:r>
      <w:r w:rsidRPr="00BE3181">
        <w:rPr>
          <w:lang w:val="fr-FR"/>
        </w:rPr>
        <w:t>égalité des chances de Hong Kong (Chine), aux tribunaux et aux autres organes compétents, ainsi que la suite qui leur a été donnée (CERD/C/CHN-HKG/14-17, par.</w:t>
      </w:r>
      <w:r>
        <w:rPr>
          <w:lang w:val="fr-FR"/>
        </w:rPr>
        <w:t> </w:t>
      </w:r>
      <w:r w:rsidRPr="00BE3181">
        <w:rPr>
          <w:lang w:val="fr-FR"/>
        </w:rPr>
        <w:t>6.1 à 6.6</w:t>
      </w:r>
      <w:r>
        <w:rPr>
          <w:lang w:val="fr-FR"/>
        </w:rPr>
        <w:t> </w:t>
      </w:r>
      <w:r w:rsidRPr="00BE3181">
        <w:rPr>
          <w:lang w:val="fr-FR"/>
        </w:rPr>
        <w:t>; CERD/C/CHN-MAC/14-17, par.</w:t>
      </w:r>
      <w:r>
        <w:rPr>
          <w:lang w:val="fr-FR"/>
        </w:rPr>
        <w:t> </w:t>
      </w:r>
      <w:r w:rsidRPr="00BE3181">
        <w:rPr>
          <w:lang w:val="fr-FR"/>
        </w:rPr>
        <w:t>127 à</w:t>
      </w:r>
      <w:r>
        <w:rPr>
          <w:lang w:val="fr-FR"/>
        </w:rPr>
        <w:t> 131).</w:t>
      </w:r>
    </w:p>
    <w:p w:rsidR="00BE3181" w:rsidRPr="00BE3181" w:rsidRDefault="00BE3181" w:rsidP="00BE3181">
      <w:pPr>
        <w:pStyle w:val="SingleTxtG"/>
        <w:rPr>
          <w:lang w:val="fr-FR"/>
        </w:rPr>
      </w:pPr>
      <w:r w:rsidRPr="00BE3181">
        <w:rPr>
          <w:lang w:val="fr-FR"/>
        </w:rPr>
        <w:t>4.</w:t>
      </w:r>
      <w:r w:rsidRPr="00BE3181">
        <w:rPr>
          <w:lang w:val="fr-FR"/>
        </w:rPr>
        <w:tab/>
        <w:t>Informations sur la collaboration avec les organisations non gouvernementales (ONG) luttant contre la discrimination raciale et sur la nouvelle loi relative à la gestion des ONG étrangères entrée en vigueur en 2017.</w:t>
      </w:r>
    </w:p>
    <w:p w:rsidR="00BE3181" w:rsidRPr="00BE3181" w:rsidRDefault="00BE3181" w:rsidP="00BE3181">
      <w:pPr>
        <w:pStyle w:val="SingleTxtG"/>
        <w:rPr>
          <w:lang w:val="fr-FR"/>
        </w:rPr>
      </w:pPr>
      <w:r w:rsidRPr="00BE3181">
        <w:rPr>
          <w:lang w:val="fr-FR"/>
        </w:rPr>
        <w:t>5.</w:t>
      </w:r>
      <w:r w:rsidRPr="00BE3181">
        <w:rPr>
          <w:lang w:val="fr-FR"/>
        </w:rPr>
        <w:tab/>
        <w:t>Exemples d</w:t>
      </w:r>
      <w:r>
        <w:rPr>
          <w:lang w:val="fr-FR"/>
        </w:rPr>
        <w:t>’</w:t>
      </w:r>
      <w:r w:rsidRPr="00BE3181">
        <w:rPr>
          <w:lang w:val="fr-FR"/>
        </w:rPr>
        <w:t>affaires et de décisions administratives qui s</w:t>
      </w:r>
      <w:r>
        <w:rPr>
          <w:lang w:val="fr-FR"/>
        </w:rPr>
        <w:t>’</w:t>
      </w:r>
      <w:r w:rsidRPr="00BE3181">
        <w:rPr>
          <w:lang w:val="fr-FR"/>
        </w:rPr>
        <w:t>appuient sur les dispositions de la Convention (CERD/</w:t>
      </w:r>
      <w:r>
        <w:rPr>
          <w:lang w:val="fr-FR"/>
        </w:rPr>
        <w:t>C/CHN-MAC/14-17, par. </w:t>
      </w:r>
      <w:r w:rsidRPr="00BE3181">
        <w:rPr>
          <w:lang w:val="fr-FR"/>
        </w:rPr>
        <w:t>128 et 129).</w:t>
      </w:r>
    </w:p>
    <w:p w:rsidR="00BE3181" w:rsidRPr="00BE3181" w:rsidRDefault="00BE3181" w:rsidP="00BE3181">
      <w:pPr>
        <w:pStyle w:val="SingleTxtG"/>
        <w:rPr>
          <w:lang w:val="fr-FR"/>
        </w:rPr>
      </w:pPr>
      <w:r w:rsidRPr="00BE3181">
        <w:rPr>
          <w:lang w:val="fr-FR"/>
        </w:rPr>
        <w:t>6.</w:t>
      </w:r>
      <w:r w:rsidRPr="00BE3181">
        <w:rPr>
          <w:lang w:val="fr-FR"/>
        </w:rPr>
        <w:tab/>
        <w:t>Mesures concrètes prises en vue de renforcer l</w:t>
      </w:r>
      <w:r>
        <w:rPr>
          <w:lang w:val="fr-FR"/>
        </w:rPr>
        <w:t>’</w:t>
      </w:r>
      <w:r w:rsidRPr="00BE3181">
        <w:rPr>
          <w:lang w:val="fr-FR"/>
        </w:rPr>
        <w:t>indépendance du système judiciaire.</w:t>
      </w:r>
    </w:p>
    <w:p w:rsidR="00BE3181" w:rsidRPr="00BE3181" w:rsidRDefault="00BE3181" w:rsidP="00BE3181">
      <w:pPr>
        <w:pStyle w:val="SingleTxtG"/>
        <w:rPr>
          <w:lang w:val="fr-FR"/>
        </w:rPr>
      </w:pPr>
      <w:r w:rsidRPr="00BE3181">
        <w:rPr>
          <w:lang w:val="fr-FR"/>
        </w:rPr>
        <w:lastRenderedPageBreak/>
        <w:t>7.</w:t>
      </w:r>
      <w:r w:rsidRPr="00BE3181">
        <w:rPr>
          <w:lang w:val="fr-FR"/>
        </w:rPr>
        <w:tab/>
        <w:t>Teneur des dispositions de la législation nationale donnant une définition complète de la discrimination raciale conforme à l</w:t>
      </w:r>
      <w:r>
        <w:rPr>
          <w:lang w:val="fr-FR"/>
        </w:rPr>
        <w:t>’</w:t>
      </w:r>
      <w:r w:rsidRPr="00BE3181">
        <w:rPr>
          <w:lang w:val="fr-FR"/>
        </w:rPr>
        <w:t xml:space="preserve">article </w:t>
      </w:r>
      <w:r w:rsidR="003B427A">
        <w:rPr>
          <w:lang w:val="fr-FR"/>
        </w:rPr>
        <w:t>premier</w:t>
      </w:r>
      <w:r w:rsidRPr="00BE3181">
        <w:rPr>
          <w:lang w:val="fr-FR"/>
        </w:rPr>
        <w:t xml:space="preserve"> de la Convention, et tout projet visant à élaborer une loi contre la discrimination.</w:t>
      </w:r>
    </w:p>
    <w:p w:rsidR="00BE3181" w:rsidRPr="00BE3181" w:rsidRDefault="00BE3181" w:rsidP="00BE3181">
      <w:pPr>
        <w:pStyle w:val="SingleTxtG"/>
        <w:rPr>
          <w:lang w:val="fr-FR"/>
        </w:rPr>
      </w:pPr>
      <w:r w:rsidRPr="00BE3181">
        <w:rPr>
          <w:lang w:val="fr-FR"/>
        </w:rPr>
        <w:t>8.</w:t>
      </w:r>
      <w:r w:rsidRPr="00BE3181">
        <w:rPr>
          <w:lang w:val="fr-FR"/>
        </w:rPr>
        <w:tab/>
        <w:t>Teneur des dispositions répressives conformes à l</w:t>
      </w:r>
      <w:r>
        <w:rPr>
          <w:lang w:val="fr-FR"/>
        </w:rPr>
        <w:t>’</w:t>
      </w:r>
      <w:r w:rsidRPr="00BE3181">
        <w:rPr>
          <w:lang w:val="fr-FR"/>
        </w:rPr>
        <w:t>article 4 de la Convention (CERD/C/CHN/CO/10-13, par.</w:t>
      </w:r>
      <w:r>
        <w:rPr>
          <w:lang w:val="fr-FR"/>
        </w:rPr>
        <w:t> </w:t>
      </w:r>
      <w:r w:rsidRPr="00BE3181">
        <w:rPr>
          <w:lang w:val="fr-FR"/>
        </w:rPr>
        <w:t>10 et</w:t>
      </w:r>
      <w:r>
        <w:rPr>
          <w:lang w:val="fr-FR"/>
        </w:rPr>
        <w:t xml:space="preserve"> </w:t>
      </w:r>
      <w:r w:rsidRPr="00BE3181">
        <w:rPr>
          <w:lang w:val="fr-FR"/>
        </w:rPr>
        <w:t>11</w:t>
      </w:r>
      <w:r>
        <w:rPr>
          <w:lang w:val="fr-FR"/>
        </w:rPr>
        <w:t> </w:t>
      </w:r>
      <w:r w:rsidRPr="00BE3181">
        <w:rPr>
          <w:lang w:val="fr-FR"/>
        </w:rPr>
        <w:t>; CERD/C/CHN/14-17, par.</w:t>
      </w:r>
      <w:r>
        <w:rPr>
          <w:lang w:val="fr-FR"/>
        </w:rPr>
        <w:t> </w:t>
      </w:r>
      <w:r w:rsidRPr="00BE3181">
        <w:rPr>
          <w:lang w:val="fr-FR"/>
        </w:rPr>
        <w:t>7, 10 et 11, 15 et 50 à</w:t>
      </w:r>
      <w:r>
        <w:rPr>
          <w:lang w:val="fr-FR"/>
        </w:rPr>
        <w:t> </w:t>
      </w:r>
      <w:r w:rsidRPr="00BE3181">
        <w:rPr>
          <w:lang w:val="fr-FR"/>
        </w:rPr>
        <w:t>52</w:t>
      </w:r>
      <w:r>
        <w:rPr>
          <w:lang w:val="fr-FR"/>
        </w:rPr>
        <w:t> </w:t>
      </w:r>
      <w:r w:rsidRPr="00BE3181">
        <w:rPr>
          <w:lang w:val="fr-FR"/>
        </w:rPr>
        <w:t>; CERD/C/CHN-HKG/14-17, par.</w:t>
      </w:r>
      <w:r>
        <w:rPr>
          <w:lang w:val="fr-FR"/>
        </w:rPr>
        <w:t> </w:t>
      </w:r>
      <w:r w:rsidRPr="00BE3181">
        <w:rPr>
          <w:lang w:val="fr-FR"/>
        </w:rPr>
        <w:t>1.3 et 1.4 et 4.1 à 4.3</w:t>
      </w:r>
      <w:r>
        <w:rPr>
          <w:lang w:val="fr-FR"/>
        </w:rPr>
        <w:t> </w:t>
      </w:r>
      <w:r w:rsidRPr="00BE3181">
        <w:rPr>
          <w:lang w:val="fr-FR"/>
        </w:rPr>
        <w:t>; CERD/C/CHN-MAC/14-17, par.</w:t>
      </w:r>
      <w:r>
        <w:rPr>
          <w:lang w:val="fr-FR"/>
        </w:rPr>
        <w:t> </w:t>
      </w:r>
      <w:r w:rsidRPr="00BE3181">
        <w:rPr>
          <w:lang w:val="fr-FR"/>
        </w:rPr>
        <w:t>18 et 19).</w:t>
      </w:r>
    </w:p>
    <w:p w:rsidR="00BE3181" w:rsidRPr="00BE3181" w:rsidRDefault="00BE3181" w:rsidP="00BE3181">
      <w:pPr>
        <w:pStyle w:val="SingleTxtG"/>
        <w:rPr>
          <w:lang w:val="fr-FR"/>
        </w:rPr>
      </w:pPr>
      <w:r w:rsidRPr="00BE3181">
        <w:rPr>
          <w:lang w:val="fr-FR"/>
        </w:rPr>
        <w:t>9.</w:t>
      </w:r>
      <w:r w:rsidRPr="00BE3181">
        <w:rPr>
          <w:lang w:val="fr-FR"/>
        </w:rPr>
        <w:tab/>
        <w:t>Statistiques et exemples concernant les plaintes déposées, les enquêtes menées, les poursuites engagées, les condamnations et les peines prononcées et les réparations apportées dans les affaires de discrimination raciale, notamment en ce qui concerne les discours de haine raciale et les autres infractions motivées par la haine raciale. Mesures prises pour aider les victimes d</w:t>
      </w:r>
      <w:r>
        <w:rPr>
          <w:lang w:val="fr-FR"/>
        </w:rPr>
        <w:t>’</w:t>
      </w:r>
      <w:r w:rsidRPr="00BE3181">
        <w:rPr>
          <w:lang w:val="fr-FR"/>
        </w:rPr>
        <w:t>infractions motivées par la haine raciale à porter plainte (CERD/C/CHN/CO/10-13, par.</w:t>
      </w:r>
      <w:r>
        <w:rPr>
          <w:lang w:val="fr-FR"/>
        </w:rPr>
        <w:t> </w:t>
      </w:r>
      <w:r w:rsidRPr="00BE3181">
        <w:rPr>
          <w:lang w:val="fr-FR"/>
        </w:rPr>
        <w:t>26</w:t>
      </w:r>
      <w:r>
        <w:rPr>
          <w:lang w:val="fr-FR"/>
        </w:rPr>
        <w:t> </w:t>
      </w:r>
      <w:r w:rsidRPr="00BE3181">
        <w:rPr>
          <w:lang w:val="fr-FR"/>
        </w:rPr>
        <w:t>; CERD/C/CHN/14-17, par.</w:t>
      </w:r>
      <w:r>
        <w:rPr>
          <w:lang w:val="fr-FR"/>
        </w:rPr>
        <w:t> </w:t>
      </w:r>
      <w:r w:rsidRPr="00BE3181">
        <w:rPr>
          <w:lang w:val="fr-FR"/>
        </w:rPr>
        <w:t>107</w:t>
      </w:r>
      <w:r>
        <w:rPr>
          <w:lang w:val="fr-FR"/>
        </w:rPr>
        <w:t> </w:t>
      </w:r>
      <w:r w:rsidRPr="00BE3181">
        <w:rPr>
          <w:lang w:val="fr-FR"/>
        </w:rPr>
        <w:t>; CERD/C/CHN-MAC/14-17, par.</w:t>
      </w:r>
      <w:r>
        <w:rPr>
          <w:lang w:val="fr-FR"/>
        </w:rPr>
        <w:t> </w:t>
      </w:r>
      <w:r w:rsidRPr="00BE3181">
        <w:rPr>
          <w:lang w:val="fr-FR"/>
        </w:rPr>
        <w:t xml:space="preserve">87). </w:t>
      </w:r>
    </w:p>
    <w:p w:rsidR="00BE3181" w:rsidRPr="00BE3181" w:rsidRDefault="00BE3181" w:rsidP="00BE3181">
      <w:pPr>
        <w:pStyle w:val="SingleTxtG"/>
        <w:rPr>
          <w:lang w:val="fr-FR"/>
        </w:rPr>
      </w:pPr>
      <w:r w:rsidRPr="00BE3181">
        <w:rPr>
          <w:lang w:val="fr-FR"/>
        </w:rPr>
        <w:t>10.</w:t>
      </w:r>
      <w:r w:rsidRPr="00BE3181">
        <w:rPr>
          <w:lang w:val="fr-FR"/>
        </w:rPr>
        <w:tab/>
        <w:t>Données statistiques à jour sur les activités, les indicateurs, l</w:t>
      </w:r>
      <w:r>
        <w:rPr>
          <w:lang w:val="fr-FR"/>
        </w:rPr>
        <w:t>’</w:t>
      </w:r>
      <w:r w:rsidRPr="00BE3181">
        <w:rPr>
          <w:lang w:val="fr-FR"/>
        </w:rPr>
        <w:t>évaluation et les résultats (relatifs aux mesures de lutte contre la discrimination raciale et d</w:t>
      </w:r>
      <w:r>
        <w:rPr>
          <w:lang w:val="fr-FR"/>
        </w:rPr>
        <w:t>’</w:t>
      </w:r>
      <w:r w:rsidRPr="00BE3181">
        <w:rPr>
          <w:lang w:val="fr-FR"/>
        </w:rPr>
        <w:t>amélioration de la situation des minorités ethniques) des plans d</w:t>
      </w:r>
      <w:r>
        <w:rPr>
          <w:lang w:val="fr-FR"/>
        </w:rPr>
        <w:t>’</w:t>
      </w:r>
      <w:r w:rsidRPr="00BE3181">
        <w:rPr>
          <w:lang w:val="fr-FR"/>
        </w:rPr>
        <w:t>action nationaux récents dans le domaine des droits de l</w:t>
      </w:r>
      <w:r>
        <w:rPr>
          <w:lang w:val="fr-FR"/>
        </w:rPr>
        <w:t>’</w:t>
      </w:r>
      <w:r w:rsidRPr="00BE3181">
        <w:rPr>
          <w:lang w:val="fr-FR"/>
        </w:rPr>
        <w:t>homme</w:t>
      </w:r>
      <w:r w:rsidR="003B427A">
        <w:rPr>
          <w:lang w:val="fr-FR"/>
        </w:rPr>
        <w:t> ;</w:t>
      </w:r>
      <w:r w:rsidRPr="00BE3181">
        <w:rPr>
          <w:lang w:val="fr-FR"/>
        </w:rPr>
        <w:t xml:space="preserve"> sur le programme de revitalisation des zones frontalières et d</w:t>
      </w:r>
      <w:r>
        <w:rPr>
          <w:lang w:val="fr-FR"/>
        </w:rPr>
        <w:t>’</w:t>
      </w:r>
      <w:r w:rsidRPr="00BE3181">
        <w:rPr>
          <w:lang w:val="fr-FR"/>
        </w:rPr>
        <w:t>amélioration des conditions de vie de leurs habitants pour la période 2011-2015</w:t>
      </w:r>
      <w:r>
        <w:rPr>
          <w:lang w:val="fr-FR"/>
        </w:rPr>
        <w:t> </w:t>
      </w:r>
      <w:r w:rsidRPr="00BE3181">
        <w:rPr>
          <w:lang w:val="fr-FR"/>
        </w:rPr>
        <w:t>; sur les 12</w:t>
      </w:r>
      <w:r w:rsidRPr="00BE3181">
        <w:rPr>
          <w:vertAlign w:val="superscript"/>
          <w:lang w:val="fr-FR"/>
        </w:rPr>
        <w:t>e</w:t>
      </w:r>
      <w:r>
        <w:rPr>
          <w:lang w:val="fr-FR"/>
        </w:rPr>
        <w:t xml:space="preserve"> et 13</w:t>
      </w:r>
      <w:r w:rsidRPr="00BE3181">
        <w:rPr>
          <w:vertAlign w:val="superscript"/>
          <w:lang w:val="fr-FR"/>
        </w:rPr>
        <w:t>e</w:t>
      </w:r>
      <w:r w:rsidRPr="00BE3181">
        <w:rPr>
          <w:lang w:val="fr-FR"/>
        </w:rPr>
        <w:t xml:space="preserve"> plans quinquennaux pour le développement économique et social du pays pour les périodes 2011-2015 et 2016-2020</w:t>
      </w:r>
      <w:r>
        <w:rPr>
          <w:lang w:val="fr-FR"/>
        </w:rPr>
        <w:t> </w:t>
      </w:r>
      <w:r w:rsidRPr="00BE3181">
        <w:rPr>
          <w:lang w:val="fr-FR"/>
        </w:rPr>
        <w:t>; et sur le plan de soutien au développement des groupes ethniques numériquement peu importants pour la période 2011-2015 (CERD/C/CHN/CO/10-13, par</w:t>
      </w:r>
      <w:r>
        <w:rPr>
          <w:lang w:val="fr-FR"/>
        </w:rPr>
        <w:t>. </w:t>
      </w:r>
      <w:r w:rsidR="00A02FF6">
        <w:rPr>
          <w:lang w:val="fr-FR"/>
        </w:rPr>
        <w:t>1</w:t>
      </w:r>
      <w:r w:rsidRPr="00BE3181">
        <w:rPr>
          <w:lang w:val="fr-FR"/>
        </w:rPr>
        <w:t>2</w:t>
      </w:r>
      <w:r>
        <w:rPr>
          <w:lang w:val="fr-FR"/>
        </w:rPr>
        <w:t> </w:t>
      </w:r>
      <w:r w:rsidRPr="00BE3181">
        <w:rPr>
          <w:lang w:val="fr-FR"/>
        </w:rPr>
        <w:t>; CERD/C/CHN/14-17, par.</w:t>
      </w:r>
      <w:r>
        <w:rPr>
          <w:lang w:val="fr-FR"/>
        </w:rPr>
        <w:t> </w:t>
      </w:r>
      <w:r w:rsidRPr="00BE3181">
        <w:rPr>
          <w:lang w:val="fr-FR"/>
        </w:rPr>
        <w:t>12 et 63 et annexes 5, 6 et 7</w:t>
      </w:r>
      <w:r>
        <w:rPr>
          <w:lang w:val="fr-FR"/>
        </w:rPr>
        <w:t> </w:t>
      </w:r>
      <w:r w:rsidRPr="00BE3181">
        <w:rPr>
          <w:lang w:val="fr-FR"/>
        </w:rPr>
        <w:t>; CERD/C/CHN/CO/10-13/Add.1, p</w:t>
      </w:r>
      <w:r>
        <w:rPr>
          <w:lang w:val="fr-FR"/>
        </w:rPr>
        <w:t>. </w:t>
      </w:r>
      <w:r w:rsidRPr="00BE3181">
        <w:rPr>
          <w:lang w:val="fr-FR"/>
        </w:rPr>
        <w:t xml:space="preserve">2 et 3). </w:t>
      </w:r>
    </w:p>
    <w:p w:rsidR="00BE3181" w:rsidRPr="00BE3181" w:rsidRDefault="00BE3181" w:rsidP="00BE3181">
      <w:pPr>
        <w:pStyle w:val="H23G"/>
        <w:rPr>
          <w:lang w:val="fr-FR"/>
        </w:rPr>
      </w:pPr>
      <w:r w:rsidRPr="00BE3181">
        <w:rPr>
          <w:lang w:val="fr-FR"/>
        </w:rPr>
        <w:tab/>
      </w:r>
      <w:r w:rsidRPr="00BE3181">
        <w:rPr>
          <w:lang w:val="fr-FR"/>
        </w:rPr>
        <w:tab/>
        <w:t xml:space="preserve">Situation des minorités raciales et ethniques en Chine, à Hong Kong (Chine) </w:t>
      </w:r>
      <w:r>
        <w:rPr>
          <w:lang w:val="fr-FR"/>
        </w:rPr>
        <w:br/>
      </w:r>
      <w:r w:rsidRPr="00BE3181">
        <w:rPr>
          <w:lang w:val="fr-FR"/>
        </w:rPr>
        <w:t>et à Macao (Chine) (art.</w:t>
      </w:r>
      <w:r>
        <w:rPr>
          <w:lang w:val="fr-FR"/>
        </w:rPr>
        <w:t> </w:t>
      </w:r>
      <w:r w:rsidRPr="00BE3181">
        <w:rPr>
          <w:lang w:val="fr-FR"/>
        </w:rPr>
        <w:t xml:space="preserve">2 à </w:t>
      </w:r>
      <w:r>
        <w:rPr>
          <w:lang w:val="fr-FR"/>
        </w:rPr>
        <w:t>7)</w:t>
      </w:r>
    </w:p>
    <w:p w:rsidR="00BE3181" w:rsidRPr="00BE3181" w:rsidRDefault="00BE3181" w:rsidP="00BE3181">
      <w:pPr>
        <w:pStyle w:val="SingleTxtG"/>
        <w:rPr>
          <w:lang w:val="fr-FR"/>
        </w:rPr>
      </w:pPr>
      <w:r w:rsidRPr="00BE3181">
        <w:rPr>
          <w:lang w:val="fr-FR"/>
        </w:rPr>
        <w:t>11.</w:t>
      </w:r>
      <w:r w:rsidRPr="00BE3181">
        <w:rPr>
          <w:lang w:val="fr-FR"/>
        </w:rPr>
        <w:tab/>
        <w:t>Données statistiques récentes, ventilées par appartenance ethnique et par sexe, sur la jouissance des droits économiques, sociaux et culturels, y compris l</w:t>
      </w:r>
      <w:r>
        <w:rPr>
          <w:lang w:val="fr-FR"/>
        </w:rPr>
        <w:t>’</w:t>
      </w:r>
      <w:r w:rsidRPr="00BE3181">
        <w:rPr>
          <w:lang w:val="fr-FR"/>
        </w:rPr>
        <w:t>accès à l</w:t>
      </w:r>
      <w:r>
        <w:rPr>
          <w:lang w:val="fr-FR"/>
        </w:rPr>
        <w:t>’</w:t>
      </w:r>
      <w:r w:rsidRPr="00BE3181">
        <w:rPr>
          <w:lang w:val="fr-FR"/>
        </w:rPr>
        <w:t>enseignement primaire, secondaire et supérieur, à la nourriture, au logement, à la sécurité sociale et aux services de santé, ainsi que sur les taux d’emploi, de chômage et d’activité (CERD/C/CHN/ CO/10-13, par. 9 et 21 à 24 ; CERD/C/CHN/14-17, par. 6, 33 et 83 à 88 et annexes 2 et 10 ; CERD/C/CHN-HKG/14-17, par. 5.28 à 5.72 ; CERD/C/CHN-MAC/14-17, par. 88 à 125).</w:t>
      </w:r>
    </w:p>
    <w:p w:rsidR="00BE3181" w:rsidRPr="00BE3181" w:rsidRDefault="00BE3181" w:rsidP="00BE3181">
      <w:pPr>
        <w:pStyle w:val="SingleTxtG"/>
        <w:rPr>
          <w:lang w:val="fr-FR"/>
        </w:rPr>
      </w:pPr>
      <w:r w:rsidRPr="00BE3181">
        <w:rPr>
          <w:lang w:val="fr-FR"/>
        </w:rPr>
        <w:t>12.</w:t>
      </w:r>
      <w:r w:rsidRPr="00BE3181">
        <w:rPr>
          <w:lang w:val="fr-FR"/>
        </w:rPr>
        <w:tab/>
        <w:t>Données statistiques sur les taux de pauvreté, ventilées par appartenance ethnique, et informations sur les critères utilisés pour définir la pauvreté. Mesures prises pour remédier aux disparités dans les taux de pauvreté entre les habitants de l</w:t>
      </w:r>
      <w:r>
        <w:rPr>
          <w:lang w:val="fr-FR"/>
        </w:rPr>
        <w:t>’</w:t>
      </w:r>
      <w:r w:rsidRPr="00BE3181">
        <w:rPr>
          <w:lang w:val="fr-FR"/>
        </w:rPr>
        <w:t>Est de la Chine et entre les minorités ethniques dans leur ensemble (CERD/C/CHN/14-17, par.</w:t>
      </w:r>
      <w:r>
        <w:rPr>
          <w:lang w:val="fr-FR"/>
        </w:rPr>
        <w:t> </w:t>
      </w:r>
      <w:r w:rsidRPr="00BE3181">
        <w:rPr>
          <w:lang w:val="fr-FR"/>
        </w:rPr>
        <w:t>28</w:t>
      </w:r>
      <w:r>
        <w:rPr>
          <w:lang w:val="fr-FR"/>
        </w:rPr>
        <w:t> </w:t>
      </w:r>
      <w:r w:rsidRPr="00BE3181">
        <w:rPr>
          <w:lang w:val="fr-FR"/>
        </w:rPr>
        <w:t>; CERD/C/CHN-HKG/14-17, par.</w:t>
      </w:r>
      <w:r>
        <w:rPr>
          <w:lang w:val="fr-FR"/>
        </w:rPr>
        <w:t> </w:t>
      </w:r>
      <w:r w:rsidRPr="00BE3181">
        <w:rPr>
          <w:lang w:val="fr-FR"/>
        </w:rPr>
        <w:t>5.57). Informations précises sur les taux de pauvreté et les programmes de lutte contre la pauvreté concernant les Tibétains et les Ouïghours.</w:t>
      </w:r>
    </w:p>
    <w:p w:rsidR="00BE3181" w:rsidRPr="00BE3181" w:rsidRDefault="00BE3181" w:rsidP="00BE3181">
      <w:pPr>
        <w:pStyle w:val="SingleTxtG"/>
        <w:rPr>
          <w:lang w:val="fr-FR"/>
        </w:rPr>
      </w:pPr>
      <w:r w:rsidRPr="00BE3181">
        <w:rPr>
          <w:lang w:val="fr-FR"/>
        </w:rPr>
        <w:t>13.</w:t>
      </w:r>
      <w:r w:rsidRPr="00BE3181">
        <w:rPr>
          <w:lang w:val="fr-FR"/>
        </w:rPr>
        <w:tab/>
        <w:t xml:space="preserve">Informations et statistiques sur les politiques et les mesures incitatives concernant le relogement forcé et la relocalisation, les déplacements </w:t>
      </w:r>
      <w:proofErr w:type="spellStart"/>
      <w:r w:rsidRPr="00BE3181">
        <w:rPr>
          <w:lang w:val="fr-FR"/>
        </w:rPr>
        <w:t>interrégionaux</w:t>
      </w:r>
      <w:proofErr w:type="spellEnd"/>
      <w:r w:rsidRPr="00BE3181">
        <w:rPr>
          <w:lang w:val="fr-FR"/>
        </w:rPr>
        <w:t xml:space="preserve"> de travailleurs, le contrôle démographique et les mariages </w:t>
      </w:r>
      <w:proofErr w:type="spellStart"/>
      <w:r w:rsidRPr="00BE3181">
        <w:rPr>
          <w:lang w:val="fr-FR"/>
        </w:rPr>
        <w:t>interethniques</w:t>
      </w:r>
      <w:proofErr w:type="spellEnd"/>
      <w:r w:rsidR="003B427A">
        <w:rPr>
          <w:lang w:val="fr-FR"/>
        </w:rPr>
        <w:t> ;</w:t>
      </w:r>
      <w:r w:rsidRPr="00BE3181">
        <w:rPr>
          <w:lang w:val="fr-FR"/>
        </w:rPr>
        <w:t xml:space="preserve"> données historiques concernant les changements démographiques dans les régions autonomes et les autres zones habitées par des minorités ethniques (CERD/C/CHN/CO/10-13, par.</w:t>
      </w:r>
      <w:r>
        <w:rPr>
          <w:lang w:val="fr-FR"/>
        </w:rPr>
        <w:t> </w:t>
      </w:r>
      <w:r w:rsidRPr="00BE3181">
        <w:rPr>
          <w:lang w:val="fr-FR"/>
        </w:rPr>
        <w:t>13</w:t>
      </w:r>
      <w:r>
        <w:rPr>
          <w:lang w:val="fr-FR"/>
        </w:rPr>
        <w:t> </w:t>
      </w:r>
      <w:r w:rsidRPr="00BE3181">
        <w:rPr>
          <w:lang w:val="fr-FR"/>
        </w:rPr>
        <w:t>; CERD/C/CHN/14-17, par.</w:t>
      </w:r>
      <w:r>
        <w:rPr>
          <w:lang w:val="fr-FR"/>
        </w:rPr>
        <w:t> </w:t>
      </w:r>
      <w:r w:rsidRPr="00BE3181">
        <w:rPr>
          <w:lang w:val="fr-FR"/>
        </w:rPr>
        <w:t xml:space="preserve">63 et annexe 9). </w:t>
      </w:r>
    </w:p>
    <w:p w:rsidR="00BE3181" w:rsidRPr="00BE3181" w:rsidRDefault="00BE3181" w:rsidP="00BE3181">
      <w:pPr>
        <w:pStyle w:val="SingleTxtG"/>
        <w:rPr>
          <w:lang w:val="fr-FR"/>
        </w:rPr>
      </w:pPr>
      <w:r w:rsidRPr="00BE3181">
        <w:rPr>
          <w:lang w:val="fr-FR"/>
        </w:rPr>
        <w:t>14.</w:t>
      </w:r>
      <w:r w:rsidRPr="00BE3181">
        <w:rPr>
          <w:lang w:val="fr-FR"/>
        </w:rPr>
        <w:tab/>
        <w:t>Informations et statistiques sur les mesures d</w:t>
      </w:r>
      <w:r>
        <w:rPr>
          <w:lang w:val="fr-FR"/>
        </w:rPr>
        <w:t>’</w:t>
      </w:r>
      <w:r w:rsidRPr="00BE3181">
        <w:rPr>
          <w:lang w:val="fr-FR"/>
        </w:rPr>
        <w:t>expropriation touchant les minorités ethniques et les compensations versées</w:t>
      </w:r>
      <w:r w:rsidR="003B427A">
        <w:rPr>
          <w:lang w:val="fr-FR"/>
        </w:rPr>
        <w:t> ;</w:t>
      </w:r>
      <w:r w:rsidRPr="00BE3181">
        <w:rPr>
          <w:lang w:val="fr-FR"/>
        </w:rPr>
        <w:t xml:space="preserve"> informations sur les mécanismes permettant de contester le non-paiement ou la trop fa</w:t>
      </w:r>
      <w:r>
        <w:rPr>
          <w:lang w:val="fr-FR"/>
        </w:rPr>
        <w:t>ible valeur de la compensation.</w:t>
      </w:r>
    </w:p>
    <w:p w:rsidR="00BE3181" w:rsidRPr="00BE3181" w:rsidRDefault="00BE3181" w:rsidP="00BE3181">
      <w:pPr>
        <w:pStyle w:val="SingleTxtG"/>
        <w:rPr>
          <w:lang w:val="fr-FR"/>
        </w:rPr>
      </w:pPr>
      <w:r w:rsidRPr="00BE3181">
        <w:rPr>
          <w:lang w:val="fr-FR"/>
        </w:rPr>
        <w:t>15.</w:t>
      </w:r>
      <w:r w:rsidRPr="00BE3181">
        <w:rPr>
          <w:lang w:val="fr-FR"/>
        </w:rPr>
        <w:tab/>
        <w:t>Progrès dans la mise en œuvre des réformes du système national d</w:t>
      </w:r>
      <w:r>
        <w:rPr>
          <w:lang w:val="fr-FR"/>
        </w:rPr>
        <w:t>’</w:t>
      </w:r>
      <w:r w:rsidRPr="00BE3181">
        <w:rPr>
          <w:lang w:val="fr-FR"/>
        </w:rPr>
        <w:t>enregistrement des ménages (</w:t>
      </w:r>
      <w:proofErr w:type="spellStart"/>
      <w:r w:rsidRPr="00BE3181">
        <w:rPr>
          <w:i/>
          <w:iCs/>
          <w:lang w:val="fr-FR"/>
        </w:rPr>
        <w:t>hukou</w:t>
      </w:r>
      <w:proofErr w:type="spellEnd"/>
      <w:r w:rsidRPr="00BE3181">
        <w:rPr>
          <w:lang w:val="fr-FR"/>
        </w:rPr>
        <w:t>)</w:t>
      </w:r>
      <w:r>
        <w:rPr>
          <w:lang w:val="fr-FR"/>
        </w:rPr>
        <w:t> </w:t>
      </w:r>
      <w:r w:rsidRPr="00BE3181">
        <w:rPr>
          <w:lang w:val="fr-FR"/>
        </w:rPr>
        <w:t>; efforts visant à garantir que les migrants internes, en particulier ceux appartenant à des minorités ethniques, jouissent, dans des conditions d</w:t>
      </w:r>
      <w:r>
        <w:rPr>
          <w:lang w:val="fr-FR"/>
        </w:rPr>
        <w:t>’</w:t>
      </w:r>
      <w:r w:rsidRPr="00BE3181">
        <w:rPr>
          <w:lang w:val="fr-FR"/>
        </w:rPr>
        <w:t>égalité, des mêmes prestations dans les domaines de l</w:t>
      </w:r>
      <w:r>
        <w:rPr>
          <w:lang w:val="fr-FR"/>
        </w:rPr>
        <w:t>’</w:t>
      </w:r>
      <w:r w:rsidRPr="00BE3181">
        <w:rPr>
          <w:lang w:val="fr-FR"/>
        </w:rPr>
        <w:t>emploi, de la sécurité sociale, de la santé et de l</w:t>
      </w:r>
      <w:r>
        <w:rPr>
          <w:lang w:val="fr-FR"/>
        </w:rPr>
        <w:t>’</w:t>
      </w:r>
      <w:r w:rsidRPr="00BE3181">
        <w:rPr>
          <w:lang w:val="fr-FR"/>
        </w:rPr>
        <w:t>éducation que les résidents de longue durée dans les villes, bénéficient du même accès à un logement décent, et ne soient pas soumis à des expulsions (CERD/C/CHN/CO/10-13, par.</w:t>
      </w:r>
      <w:r>
        <w:rPr>
          <w:lang w:val="fr-FR"/>
        </w:rPr>
        <w:t> </w:t>
      </w:r>
      <w:r w:rsidRPr="00BE3181">
        <w:rPr>
          <w:lang w:val="fr-FR"/>
        </w:rPr>
        <w:t>14</w:t>
      </w:r>
      <w:r>
        <w:rPr>
          <w:lang w:val="fr-FR"/>
        </w:rPr>
        <w:t> </w:t>
      </w:r>
      <w:r w:rsidRPr="00BE3181">
        <w:rPr>
          <w:lang w:val="fr-FR"/>
        </w:rPr>
        <w:t>; CERD/C/CHN/14-17, par.</w:t>
      </w:r>
      <w:r>
        <w:rPr>
          <w:lang w:val="fr-FR"/>
        </w:rPr>
        <w:t> 13).</w:t>
      </w:r>
    </w:p>
    <w:p w:rsidR="00BE3181" w:rsidRPr="00BE3181" w:rsidRDefault="00BE3181" w:rsidP="00BE3181">
      <w:pPr>
        <w:pStyle w:val="SingleTxtG"/>
        <w:rPr>
          <w:lang w:val="fr-FR"/>
        </w:rPr>
      </w:pPr>
      <w:r w:rsidRPr="00BE3181">
        <w:rPr>
          <w:lang w:val="fr-FR"/>
        </w:rPr>
        <w:lastRenderedPageBreak/>
        <w:t>16.</w:t>
      </w:r>
      <w:r w:rsidRPr="00BE3181">
        <w:rPr>
          <w:lang w:val="fr-FR"/>
        </w:rPr>
        <w:tab/>
        <w:t>Données statistiques, ventilées par groupe ethnique, sur la population des centres de détention, des prisons et des hôpitaux psychiatriques, et sur les personnes décédées alors qu</w:t>
      </w:r>
      <w:r>
        <w:rPr>
          <w:lang w:val="fr-FR"/>
        </w:rPr>
        <w:t>’</w:t>
      </w:r>
      <w:r w:rsidRPr="00BE3181">
        <w:rPr>
          <w:lang w:val="fr-FR"/>
        </w:rPr>
        <w:t xml:space="preserve">elles étaient incarcérées ou se trouvaient en garde à vue. </w:t>
      </w:r>
    </w:p>
    <w:p w:rsidR="00BE3181" w:rsidRPr="00BE3181" w:rsidRDefault="00BE3181" w:rsidP="00BE3181">
      <w:pPr>
        <w:pStyle w:val="SingleTxtG"/>
        <w:rPr>
          <w:lang w:val="fr-FR"/>
        </w:rPr>
      </w:pPr>
      <w:r w:rsidRPr="00BE3181">
        <w:rPr>
          <w:lang w:val="fr-FR"/>
        </w:rPr>
        <w:t>17.</w:t>
      </w:r>
      <w:r w:rsidRPr="00BE3181">
        <w:rPr>
          <w:lang w:val="fr-FR"/>
        </w:rPr>
        <w:tab/>
        <w:t>Résultats des lois et des politiques visant à améliorer la qualité de l</w:t>
      </w:r>
      <w:r>
        <w:rPr>
          <w:lang w:val="fr-FR"/>
        </w:rPr>
        <w:t>’</w:t>
      </w:r>
      <w:r w:rsidRPr="00BE3181">
        <w:rPr>
          <w:lang w:val="fr-FR"/>
        </w:rPr>
        <w:t>éducation, offrir un enseignement bilingue dans les zones habitées par des minorités ethniques, améliorer les conditions générales dans les internats gérés par l</w:t>
      </w:r>
      <w:r>
        <w:rPr>
          <w:lang w:val="fr-FR"/>
        </w:rPr>
        <w:t>’</w:t>
      </w:r>
      <w:r w:rsidRPr="00BE3181">
        <w:rPr>
          <w:lang w:val="fr-FR"/>
        </w:rPr>
        <w:t>État dans ces zones, améliorer les taux d</w:t>
      </w:r>
      <w:r>
        <w:rPr>
          <w:lang w:val="fr-FR"/>
        </w:rPr>
        <w:t>’</w:t>
      </w:r>
      <w:r w:rsidRPr="00BE3181">
        <w:rPr>
          <w:lang w:val="fr-FR"/>
        </w:rPr>
        <w:t>alphabétisation dans les zones habitées par des minorités ethniques et garantir l</w:t>
      </w:r>
      <w:r>
        <w:rPr>
          <w:lang w:val="fr-FR"/>
        </w:rPr>
        <w:t>’</w:t>
      </w:r>
      <w:r w:rsidRPr="00BE3181">
        <w:rPr>
          <w:lang w:val="fr-FR"/>
        </w:rPr>
        <w:t>accès à l</w:t>
      </w:r>
      <w:r>
        <w:rPr>
          <w:lang w:val="fr-FR"/>
        </w:rPr>
        <w:t>’</w:t>
      </w:r>
      <w:r w:rsidRPr="00BE3181">
        <w:rPr>
          <w:lang w:val="fr-FR"/>
        </w:rPr>
        <w:t>éducation des enfants issus de minorités ethniques (CERD/C/CHN/CO/10-13, par.</w:t>
      </w:r>
      <w:r>
        <w:rPr>
          <w:lang w:val="fr-FR"/>
        </w:rPr>
        <w:t> </w:t>
      </w:r>
      <w:r w:rsidRPr="00BE3181">
        <w:rPr>
          <w:lang w:val="fr-FR"/>
        </w:rPr>
        <w:t>22 et</w:t>
      </w:r>
      <w:r>
        <w:rPr>
          <w:lang w:val="fr-FR"/>
        </w:rPr>
        <w:t> </w:t>
      </w:r>
      <w:r w:rsidRPr="00BE3181">
        <w:rPr>
          <w:lang w:val="fr-FR"/>
        </w:rPr>
        <w:t>23</w:t>
      </w:r>
      <w:r>
        <w:rPr>
          <w:lang w:val="fr-FR"/>
        </w:rPr>
        <w:t> </w:t>
      </w:r>
      <w:r w:rsidRPr="00BE3181">
        <w:rPr>
          <w:lang w:val="fr-FR"/>
        </w:rPr>
        <w:t>; CERD/C/CHN/14-17, par.</w:t>
      </w:r>
      <w:r>
        <w:rPr>
          <w:lang w:val="fr-FR"/>
        </w:rPr>
        <w:t> </w:t>
      </w:r>
      <w:r w:rsidRPr="00BE3181">
        <w:rPr>
          <w:lang w:val="fr-FR"/>
        </w:rPr>
        <w:t xml:space="preserve">71 à 76 et annexes 5 et 10). </w:t>
      </w:r>
    </w:p>
    <w:p w:rsidR="00BE3181" w:rsidRPr="00BE3181" w:rsidRDefault="00BE3181" w:rsidP="00BE3181">
      <w:pPr>
        <w:pStyle w:val="SingleTxtG"/>
        <w:rPr>
          <w:lang w:val="fr-FR"/>
        </w:rPr>
      </w:pPr>
      <w:r w:rsidRPr="00BE3181">
        <w:rPr>
          <w:lang w:val="fr-FR"/>
        </w:rPr>
        <w:t>18.</w:t>
      </w:r>
      <w:r w:rsidRPr="00BE3181">
        <w:rPr>
          <w:lang w:val="fr-FR"/>
        </w:rPr>
        <w:tab/>
        <w:t>Teneur et mise en œuvre des lois interdisant la discrimination raciale dans l</w:t>
      </w:r>
      <w:r>
        <w:rPr>
          <w:lang w:val="fr-FR"/>
        </w:rPr>
        <w:t>’</w:t>
      </w:r>
      <w:r w:rsidRPr="00BE3181">
        <w:rPr>
          <w:lang w:val="fr-FR"/>
        </w:rPr>
        <w:t>emploi et statistiques sur les procédures engagées et les sanctions prononcées. Mesures prises pour améliorer le taux d</w:t>
      </w:r>
      <w:r>
        <w:rPr>
          <w:lang w:val="fr-FR"/>
        </w:rPr>
        <w:t>’</w:t>
      </w:r>
      <w:r w:rsidRPr="00BE3181">
        <w:rPr>
          <w:lang w:val="fr-FR"/>
        </w:rPr>
        <w:t>emploi des minorités ethniques et résultats de ces mesures (CERD/C/CHN/CO/10-13, par.</w:t>
      </w:r>
      <w:r>
        <w:rPr>
          <w:lang w:val="fr-FR"/>
        </w:rPr>
        <w:t> </w:t>
      </w:r>
      <w:r w:rsidRPr="00BE3181">
        <w:rPr>
          <w:lang w:val="fr-FR"/>
        </w:rPr>
        <w:t>25</w:t>
      </w:r>
      <w:r>
        <w:rPr>
          <w:lang w:val="fr-FR"/>
        </w:rPr>
        <w:t> </w:t>
      </w:r>
      <w:r w:rsidRPr="00BE3181">
        <w:rPr>
          <w:lang w:val="fr-FR"/>
        </w:rPr>
        <w:t>; CERD/C/CHN/14-17, par.</w:t>
      </w:r>
      <w:r>
        <w:rPr>
          <w:lang w:val="fr-FR"/>
        </w:rPr>
        <w:t> </w:t>
      </w:r>
      <w:r w:rsidRPr="00BE3181">
        <w:rPr>
          <w:lang w:val="fr-FR"/>
        </w:rPr>
        <w:t>78 à 81</w:t>
      </w:r>
      <w:r>
        <w:rPr>
          <w:lang w:val="fr-FR"/>
        </w:rPr>
        <w:t> </w:t>
      </w:r>
      <w:r w:rsidRPr="00BE3181">
        <w:rPr>
          <w:lang w:val="fr-FR"/>
        </w:rPr>
        <w:t>; CERD/C/CHN-HKG/14-17, par.</w:t>
      </w:r>
      <w:r>
        <w:rPr>
          <w:lang w:val="fr-FR"/>
        </w:rPr>
        <w:t> </w:t>
      </w:r>
      <w:r w:rsidRPr="00BE3181">
        <w:rPr>
          <w:lang w:val="fr-FR"/>
        </w:rPr>
        <w:t xml:space="preserve">5.44 à 5.48 et 7.3 et 7.4). </w:t>
      </w:r>
    </w:p>
    <w:p w:rsidR="00BE3181" w:rsidRPr="00BE3181" w:rsidRDefault="00BE3181" w:rsidP="00BE3181">
      <w:pPr>
        <w:pStyle w:val="SingleTxtG"/>
        <w:rPr>
          <w:lang w:val="fr-FR"/>
        </w:rPr>
      </w:pPr>
      <w:r w:rsidRPr="00BE3181">
        <w:rPr>
          <w:lang w:val="fr-FR"/>
        </w:rPr>
        <w:t>19.</w:t>
      </w:r>
      <w:r w:rsidRPr="00BE3181">
        <w:rPr>
          <w:lang w:val="fr-FR"/>
        </w:rPr>
        <w:tab/>
        <w:t>Mesures visant à garantir l</w:t>
      </w:r>
      <w:r>
        <w:rPr>
          <w:lang w:val="fr-FR"/>
        </w:rPr>
        <w:t>’</w:t>
      </w:r>
      <w:r w:rsidRPr="00BE3181">
        <w:rPr>
          <w:lang w:val="fr-FR"/>
        </w:rPr>
        <w:t>égalité d</w:t>
      </w:r>
      <w:r>
        <w:rPr>
          <w:lang w:val="fr-FR"/>
        </w:rPr>
        <w:t>’</w:t>
      </w:r>
      <w:r w:rsidRPr="00BE3181">
        <w:rPr>
          <w:lang w:val="fr-FR"/>
        </w:rPr>
        <w:t>accès à des soins de santé abordables et satisfaisants, indépendamment de l</w:t>
      </w:r>
      <w:r>
        <w:rPr>
          <w:lang w:val="fr-FR"/>
        </w:rPr>
        <w:t>’</w:t>
      </w:r>
      <w:r w:rsidRPr="00BE3181">
        <w:rPr>
          <w:lang w:val="fr-FR"/>
        </w:rPr>
        <w:t>appartenance ethnique et de l</w:t>
      </w:r>
      <w:r>
        <w:rPr>
          <w:lang w:val="fr-FR"/>
        </w:rPr>
        <w:t>’</w:t>
      </w:r>
      <w:r w:rsidRPr="00BE3181">
        <w:rPr>
          <w:lang w:val="fr-FR"/>
        </w:rPr>
        <w:t>emplacement géographique, et leurs résultats (CERD/C/CHN/CO/10-13, par.</w:t>
      </w:r>
      <w:r>
        <w:rPr>
          <w:lang w:val="fr-FR"/>
        </w:rPr>
        <w:t> </w:t>
      </w:r>
      <w:r w:rsidRPr="00BE3181">
        <w:rPr>
          <w:lang w:val="fr-FR"/>
        </w:rPr>
        <w:t>24</w:t>
      </w:r>
      <w:r w:rsidR="003B427A">
        <w:rPr>
          <w:lang w:val="fr-FR"/>
        </w:rPr>
        <w:t> ;</w:t>
      </w:r>
      <w:r w:rsidRPr="00BE3181">
        <w:rPr>
          <w:lang w:val="fr-FR"/>
        </w:rPr>
        <w:t xml:space="preserve"> CERD/C/CHN/14-17, par.</w:t>
      </w:r>
      <w:r>
        <w:rPr>
          <w:lang w:val="fr-FR"/>
        </w:rPr>
        <w:t> </w:t>
      </w:r>
      <w:r w:rsidRPr="00BE3181">
        <w:rPr>
          <w:lang w:val="fr-FR"/>
        </w:rPr>
        <w:t>33, 48 et 83 à 88</w:t>
      </w:r>
      <w:r>
        <w:rPr>
          <w:lang w:val="fr-FR"/>
        </w:rPr>
        <w:t> </w:t>
      </w:r>
      <w:r w:rsidRPr="00BE3181">
        <w:rPr>
          <w:lang w:val="fr-FR"/>
        </w:rPr>
        <w:t>; CERD/C/CHN-HKG/14-17, par.</w:t>
      </w:r>
      <w:r>
        <w:rPr>
          <w:lang w:val="fr-FR"/>
        </w:rPr>
        <w:t> </w:t>
      </w:r>
      <w:r w:rsidRPr="00BE3181">
        <w:rPr>
          <w:lang w:val="fr-FR"/>
        </w:rPr>
        <w:t>5.60</w:t>
      </w:r>
      <w:r>
        <w:rPr>
          <w:lang w:val="fr-FR"/>
        </w:rPr>
        <w:t> </w:t>
      </w:r>
      <w:r w:rsidRPr="00BE3181">
        <w:rPr>
          <w:lang w:val="fr-FR"/>
        </w:rPr>
        <w:t>; CERD/C/CHN-MAC/14-17, par.</w:t>
      </w:r>
      <w:r>
        <w:rPr>
          <w:lang w:val="fr-FR"/>
        </w:rPr>
        <w:t> </w:t>
      </w:r>
      <w:r w:rsidRPr="00BE3181">
        <w:rPr>
          <w:lang w:val="fr-FR"/>
        </w:rPr>
        <w:t>101 à 103).</w:t>
      </w:r>
    </w:p>
    <w:p w:rsidR="00BE3181" w:rsidRPr="00BE3181" w:rsidRDefault="00BE3181" w:rsidP="00BE3181">
      <w:pPr>
        <w:pStyle w:val="SingleTxtG"/>
        <w:rPr>
          <w:lang w:val="fr-FR"/>
        </w:rPr>
      </w:pPr>
      <w:r w:rsidRPr="00BE3181">
        <w:rPr>
          <w:lang w:val="fr-FR"/>
        </w:rPr>
        <w:t>20.</w:t>
      </w:r>
      <w:r w:rsidRPr="00BE3181">
        <w:rPr>
          <w:lang w:val="fr-FR"/>
        </w:rPr>
        <w:tab/>
        <w:t>Données statistiques actualisées, ventilées par sexe, sur la représentation des minorités ethniques dans la police, l</w:t>
      </w:r>
      <w:r>
        <w:rPr>
          <w:lang w:val="fr-FR"/>
        </w:rPr>
        <w:t>’</w:t>
      </w:r>
      <w:r w:rsidRPr="00BE3181">
        <w:rPr>
          <w:lang w:val="fr-FR"/>
        </w:rPr>
        <w:t>armée, la justice (juges et procureurs), la fonction publique et les instances de prise de décision, en indiquant le degré de représentation aux postes les plus élevés. Mesures prises en vue de garantir une participation équitable et suffisante de toutes les minorités dans la fonction publique, y compris dans l</w:t>
      </w:r>
      <w:r>
        <w:rPr>
          <w:lang w:val="fr-FR"/>
        </w:rPr>
        <w:t>’</w:t>
      </w:r>
      <w:r w:rsidRPr="00BE3181">
        <w:rPr>
          <w:lang w:val="fr-FR"/>
        </w:rPr>
        <w:t>armée, et dans la sphère politique (CERD/C/CHN/CO/10-13, par.</w:t>
      </w:r>
      <w:r>
        <w:rPr>
          <w:lang w:val="fr-FR"/>
        </w:rPr>
        <w:t> </w:t>
      </w:r>
      <w:r w:rsidRPr="00BE3181">
        <w:rPr>
          <w:lang w:val="fr-FR"/>
        </w:rPr>
        <w:t>17 et 18</w:t>
      </w:r>
      <w:r>
        <w:rPr>
          <w:lang w:val="fr-FR"/>
        </w:rPr>
        <w:t> </w:t>
      </w:r>
      <w:r w:rsidRPr="00BE3181">
        <w:rPr>
          <w:lang w:val="fr-FR"/>
        </w:rPr>
        <w:t>; CERD/C/CHN/14-17, par.</w:t>
      </w:r>
      <w:r>
        <w:rPr>
          <w:lang w:val="fr-FR"/>
        </w:rPr>
        <w:t> </w:t>
      </w:r>
      <w:r w:rsidRPr="00BE3181">
        <w:rPr>
          <w:lang w:val="fr-FR"/>
        </w:rPr>
        <w:t>56 à 62</w:t>
      </w:r>
      <w:r>
        <w:rPr>
          <w:lang w:val="fr-FR"/>
        </w:rPr>
        <w:t> </w:t>
      </w:r>
      <w:r w:rsidRPr="00BE3181">
        <w:rPr>
          <w:lang w:val="fr-FR"/>
        </w:rPr>
        <w:t>; CERD/C/CHN-HKG/14-17, par.</w:t>
      </w:r>
      <w:r>
        <w:rPr>
          <w:lang w:val="fr-FR"/>
        </w:rPr>
        <w:t> </w:t>
      </w:r>
      <w:r w:rsidRPr="00BE3181">
        <w:rPr>
          <w:lang w:val="fr-FR"/>
        </w:rPr>
        <w:t>5.13 à 5.18</w:t>
      </w:r>
      <w:r>
        <w:rPr>
          <w:lang w:val="fr-FR"/>
        </w:rPr>
        <w:t> </w:t>
      </w:r>
      <w:r w:rsidRPr="00BE3181">
        <w:rPr>
          <w:lang w:val="fr-FR"/>
        </w:rPr>
        <w:t>; CERD/C/CHN-MAC/14-17, par.</w:t>
      </w:r>
      <w:r>
        <w:rPr>
          <w:lang w:val="fr-FR"/>
        </w:rPr>
        <w:t> </w:t>
      </w:r>
      <w:r w:rsidRPr="00BE3181">
        <w:rPr>
          <w:lang w:val="fr-FR"/>
        </w:rPr>
        <w:t>73 à</w:t>
      </w:r>
      <w:r>
        <w:rPr>
          <w:lang w:val="fr-FR"/>
        </w:rPr>
        <w:t> </w:t>
      </w:r>
      <w:r w:rsidRPr="00BE3181">
        <w:rPr>
          <w:lang w:val="fr-FR"/>
        </w:rPr>
        <w:t>76).</w:t>
      </w:r>
    </w:p>
    <w:p w:rsidR="00BE3181" w:rsidRPr="00BE3181" w:rsidRDefault="00BE3181" w:rsidP="00BE3181">
      <w:pPr>
        <w:pStyle w:val="SingleTxtG"/>
        <w:rPr>
          <w:lang w:val="fr-FR"/>
        </w:rPr>
      </w:pPr>
      <w:r w:rsidRPr="00BE3181">
        <w:rPr>
          <w:lang w:val="fr-FR"/>
        </w:rPr>
        <w:t>21.</w:t>
      </w:r>
      <w:r w:rsidRPr="00BE3181">
        <w:rPr>
          <w:lang w:val="fr-FR"/>
        </w:rPr>
        <w:tab/>
        <w:t xml:space="preserve">Informations et données statistiques, ventilées par appartenance ethnique, sur les inculpations et les condamnations pour implication dans des activités extrémistes ou terroristes. Réglementations et pratiques relatives à la lutte anti-extrémiste dans la Région autonome </w:t>
      </w:r>
      <w:proofErr w:type="spellStart"/>
      <w:r w:rsidRPr="00BE3181">
        <w:rPr>
          <w:lang w:val="fr-FR"/>
        </w:rPr>
        <w:t>ouïghoure</w:t>
      </w:r>
      <w:proofErr w:type="spellEnd"/>
      <w:r w:rsidRPr="00BE3181">
        <w:rPr>
          <w:lang w:val="fr-FR"/>
        </w:rPr>
        <w:t xml:space="preserve"> du Xinjiang, et fondements sur lesquels est autorisée la détention dans les centres de lutte contre l</w:t>
      </w:r>
      <w:r>
        <w:rPr>
          <w:lang w:val="fr-FR"/>
        </w:rPr>
        <w:t>’</w:t>
      </w:r>
      <w:r w:rsidRPr="00BE3181">
        <w:rPr>
          <w:lang w:val="fr-FR"/>
        </w:rPr>
        <w:t>extrémisme et les centres d</w:t>
      </w:r>
      <w:r>
        <w:rPr>
          <w:lang w:val="fr-FR"/>
        </w:rPr>
        <w:t>’</w:t>
      </w:r>
      <w:r w:rsidRPr="00BE3181">
        <w:rPr>
          <w:lang w:val="fr-FR"/>
        </w:rPr>
        <w:t>éducation et de transformation</w:t>
      </w:r>
      <w:r>
        <w:rPr>
          <w:lang w:val="fr-FR"/>
        </w:rPr>
        <w:t> </w:t>
      </w:r>
      <w:r w:rsidRPr="00BE3181">
        <w:rPr>
          <w:lang w:val="fr-FR"/>
        </w:rPr>
        <w:t>; informations précises sur la nature de ces centres et l</w:t>
      </w:r>
      <w:r>
        <w:rPr>
          <w:lang w:val="fr-FR"/>
        </w:rPr>
        <w:t>es activités qui y sont menées.</w:t>
      </w:r>
    </w:p>
    <w:p w:rsidR="00BE3181" w:rsidRPr="00BE3181" w:rsidRDefault="00BE3181" w:rsidP="00BE3181">
      <w:pPr>
        <w:pStyle w:val="SingleTxtG"/>
        <w:rPr>
          <w:lang w:val="fr-FR"/>
        </w:rPr>
      </w:pPr>
      <w:r w:rsidRPr="00BE3181">
        <w:rPr>
          <w:lang w:val="fr-FR"/>
        </w:rPr>
        <w:t>22.</w:t>
      </w:r>
      <w:r w:rsidRPr="00BE3181">
        <w:rPr>
          <w:lang w:val="fr-FR"/>
        </w:rPr>
        <w:tab/>
        <w:t>Mesures prises pour surveiller, prévenir et combattre la pratique du profilage ethnique et les mauvais traitements par les forces de l</w:t>
      </w:r>
      <w:r>
        <w:rPr>
          <w:lang w:val="fr-FR"/>
        </w:rPr>
        <w:t>’</w:t>
      </w:r>
      <w:r w:rsidRPr="00BE3181">
        <w:rPr>
          <w:lang w:val="fr-FR"/>
        </w:rPr>
        <w:t xml:space="preserve">ordre, notamment dans les régions et provinces </w:t>
      </w:r>
      <w:proofErr w:type="spellStart"/>
      <w:r w:rsidRPr="00BE3181">
        <w:rPr>
          <w:lang w:val="fr-FR"/>
        </w:rPr>
        <w:t>multiethniques</w:t>
      </w:r>
      <w:proofErr w:type="spellEnd"/>
      <w:r w:rsidRPr="00BE3181">
        <w:rPr>
          <w:lang w:val="fr-FR"/>
        </w:rPr>
        <w:t>. Données statistiques, ventilées par appartenance ethnique des prévenus, sur les inculpations pour séparatisme et espionnage (CERD/C/CHN/14-17, par.</w:t>
      </w:r>
      <w:r>
        <w:rPr>
          <w:lang w:val="fr-FR"/>
        </w:rPr>
        <w:t> </w:t>
      </w:r>
      <w:r w:rsidRPr="00BE3181">
        <w:rPr>
          <w:lang w:val="fr-FR"/>
        </w:rPr>
        <w:t>54).</w:t>
      </w:r>
    </w:p>
    <w:p w:rsidR="00BE3181" w:rsidRPr="00BE3181" w:rsidRDefault="00BE3181" w:rsidP="00BE3181">
      <w:pPr>
        <w:pStyle w:val="SingleTxtG"/>
        <w:rPr>
          <w:lang w:val="fr-FR"/>
        </w:rPr>
      </w:pPr>
      <w:r w:rsidRPr="00BE3181">
        <w:rPr>
          <w:lang w:val="fr-FR"/>
        </w:rPr>
        <w:t>23.</w:t>
      </w:r>
      <w:r w:rsidRPr="00BE3181">
        <w:rPr>
          <w:lang w:val="fr-FR"/>
        </w:rPr>
        <w:tab/>
        <w:t xml:space="preserve">Protection des droits civils et politiques des personnes appartenant aux ethnies tibétaine, mongole et </w:t>
      </w:r>
      <w:proofErr w:type="spellStart"/>
      <w:r w:rsidRPr="00BE3181">
        <w:rPr>
          <w:lang w:val="fr-FR"/>
        </w:rPr>
        <w:t>ouïghoure</w:t>
      </w:r>
      <w:proofErr w:type="spellEnd"/>
      <w:r w:rsidRPr="00BE3181">
        <w:rPr>
          <w:lang w:val="fr-FR"/>
        </w:rPr>
        <w:t>, en particulier protection contre la discrimination et la torture, notamment données sur les enquêtes menées ; respect des libertés d</w:t>
      </w:r>
      <w:r>
        <w:rPr>
          <w:lang w:val="fr-FR"/>
        </w:rPr>
        <w:t>’</w:t>
      </w:r>
      <w:r w:rsidRPr="00BE3181">
        <w:rPr>
          <w:lang w:val="fr-FR"/>
        </w:rPr>
        <w:t>expression, de réunion pacifique, d</w:t>
      </w:r>
      <w:r>
        <w:rPr>
          <w:lang w:val="fr-FR"/>
        </w:rPr>
        <w:t>’</w:t>
      </w:r>
      <w:r w:rsidRPr="00BE3181">
        <w:rPr>
          <w:lang w:val="fr-FR"/>
        </w:rPr>
        <w:t>association, de religion ou de conviction et de circulation, et notamment mesures que le Gouvernement a prises pour garantir la liberté de circulation (CERD/C/CHN/CO/10-13, par.</w:t>
      </w:r>
      <w:r>
        <w:rPr>
          <w:lang w:val="fr-FR"/>
        </w:rPr>
        <w:t> </w:t>
      </w:r>
      <w:r w:rsidRPr="00BE3181">
        <w:rPr>
          <w:lang w:val="fr-FR"/>
        </w:rPr>
        <w:t>17</w:t>
      </w:r>
      <w:r>
        <w:rPr>
          <w:lang w:val="fr-FR"/>
        </w:rPr>
        <w:t> </w:t>
      </w:r>
      <w:r w:rsidRPr="00BE3181">
        <w:rPr>
          <w:lang w:val="fr-FR"/>
        </w:rPr>
        <w:t>; CERD/C/CHN/14-17, par.</w:t>
      </w:r>
      <w:r>
        <w:rPr>
          <w:lang w:val="fr-FR"/>
        </w:rPr>
        <w:t> </w:t>
      </w:r>
      <w:r w:rsidRPr="00BE3181">
        <w:rPr>
          <w:lang w:val="fr-FR"/>
        </w:rPr>
        <w:t>53 et</w:t>
      </w:r>
      <w:r>
        <w:rPr>
          <w:lang w:val="fr-FR"/>
        </w:rPr>
        <w:t xml:space="preserve"> 59).</w:t>
      </w:r>
    </w:p>
    <w:p w:rsidR="00BE3181" w:rsidRPr="00BE3181" w:rsidRDefault="00BE3181" w:rsidP="00BE3181">
      <w:pPr>
        <w:pStyle w:val="SingleTxtG"/>
        <w:rPr>
          <w:lang w:val="fr-FR"/>
        </w:rPr>
      </w:pPr>
      <w:r w:rsidRPr="00BE3181">
        <w:rPr>
          <w:lang w:val="fr-FR"/>
        </w:rPr>
        <w:t>24.</w:t>
      </w:r>
      <w:r w:rsidRPr="00BE3181">
        <w:rPr>
          <w:lang w:val="fr-FR"/>
        </w:rPr>
        <w:tab/>
        <w:t>Mesures prises afin que les avocats, les défenseurs des droits de l</w:t>
      </w:r>
      <w:r>
        <w:rPr>
          <w:lang w:val="fr-FR"/>
        </w:rPr>
        <w:t>’</w:t>
      </w:r>
      <w:r w:rsidRPr="00BE3181">
        <w:rPr>
          <w:lang w:val="fr-FR"/>
        </w:rPr>
        <w:t>homme et les journalistes puissent librement exercer leur profession, en fait et en droit</w:t>
      </w:r>
      <w:r w:rsidR="003B427A">
        <w:rPr>
          <w:lang w:val="fr-FR"/>
        </w:rPr>
        <w:t> ;</w:t>
      </w:r>
      <w:r w:rsidRPr="00BE3181">
        <w:rPr>
          <w:lang w:val="fr-FR"/>
        </w:rPr>
        <w:t xml:space="preserve"> modifications des lois et règlements non conformes à la loi sur les avocats et aux normes internationales (CERD/C/CHN/CO/10-13, par.</w:t>
      </w:r>
      <w:r>
        <w:rPr>
          <w:lang w:val="fr-FR"/>
        </w:rPr>
        <w:t> </w:t>
      </w:r>
      <w:r w:rsidRPr="00BE3181">
        <w:rPr>
          <w:lang w:val="fr-FR"/>
        </w:rPr>
        <w:t>19</w:t>
      </w:r>
      <w:r w:rsidR="003B427A">
        <w:rPr>
          <w:lang w:val="fr-FR"/>
        </w:rPr>
        <w:t> ;</w:t>
      </w:r>
      <w:r w:rsidRPr="00BE3181">
        <w:rPr>
          <w:lang w:val="fr-FR"/>
        </w:rPr>
        <w:t xml:space="preserve"> CERD/C/CHN/14-17, par.</w:t>
      </w:r>
      <w:r>
        <w:rPr>
          <w:lang w:val="fr-FR"/>
        </w:rPr>
        <w:t> </w:t>
      </w:r>
      <w:r w:rsidRPr="00BE3181">
        <w:rPr>
          <w:lang w:val="fr-FR"/>
        </w:rPr>
        <w:t>105 et 106</w:t>
      </w:r>
      <w:r>
        <w:rPr>
          <w:lang w:val="fr-FR"/>
        </w:rPr>
        <w:t> </w:t>
      </w:r>
      <w:r w:rsidRPr="00BE3181">
        <w:rPr>
          <w:lang w:val="fr-FR"/>
        </w:rPr>
        <w:t>; CERD/C/CHN/</w:t>
      </w:r>
      <w:r w:rsidR="00750113">
        <w:rPr>
          <w:lang w:val="fr-FR"/>
        </w:rPr>
        <w:t xml:space="preserve"> </w:t>
      </w:r>
      <w:r w:rsidRPr="00BE3181">
        <w:rPr>
          <w:lang w:val="fr-FR"/>
        </w:rPr>
        <w:t>CO/10-13/Add.1, p.</w:t>
      </w:r>
      <w:r>
        <w:rPr>
          <w:lang w:val="fr-FR"/>
        </w:rPr>
        <w:t> </w:t>
      </w:r>
      <w:r w:rsidRPr="00BE3181">
        <w:rPr>
          <w:lang w:val="fr-FR"/>
        </w:rPr>
        <w:t>6 et 7).</w:t>
      </w:r>
    </w:p>
    <w:p w:rsidR="00BE3181" w:rsidRPr="00BE3181" w:rsidRDefault="00BE3181" w:rsidP="00BE3181">
      <w:pPr>
        <w:pStyle w:val="SingleTxtG"/>
        <w:rPr>
          <w:lang w:val="fr-FR"/>
        </w:rPr>
      </w:pPr>
      <w:r w:rsidRPr="00BE3181">
        <w:rPr>
          <w:lang w:val="fr-FR"/>
        </w:rPr>
        <w:t>25.</w:t>
      </w:r>
      <w:r w:rsidRPr="00BE3181">
        <w:rPr>
          <w:lang w:val="fr-FR"/>
        </w:rPr>
        <w:tab/>
        <w:t>Mesures prises en vue de prévenir et de combattre les préjugés raciaux, la discrimination fondée sur la couleur de peau et les stéréot</w:t>
      </w:r>
      <w:r w:rsidR="00750113">
        <w:rPr>
          <w:lang w:val="fr-FR"/>
        </w:rPr>
        <w:t xml:space="preserve">ypes ethniques dans les </w:t>
      </w:r>
      <w:proofErr w:type="spellStart"/>
      <w:r w:rsidR="00750113">
        <w:rPr>
          <w:lang w:val="fr-FR"/>
        </w:rPr>
        <w:t>médias</w:t>
      </w:r>
      <w:proofErr w:type="spellEnd"/>
      <w:r w:rsidR="00750113">
        <w:rPr>
          <w:lang w:val="fr-FR"/>
        </w:rPr>
        <w:t>.</w:t>
      </w:r>
    </w:p>
    <w:p w:rsidR="00BE3181" w:rsidRPr="00BE3181" w:rsidRDefault="00BE3181" w:rsidP="00BE3181">
      <w:pPr>
        <w:pStyle w:val="SingleTxtG"/>
        <w:rPr>
          <w:lang w:val="fr-FR"/>
        </w:rPr>
      </w:pPr>
      <w:r w:rsidRPr="00BE3181">
        <w:rPr>
          <w:lang w:val="fr-FR"/>
        </w:rPr>
        <w:t>26.</w:t>
      </w:r>
      <w:r w:rsidRPr="00BE3181">
        <w:rPr>
          <w:lang w:val="fr-FR"/>
        </w:rPr>
        <w:tab/>
        <w:t>Efforts visant à combattre les préjugés, les stéréotypes et la discrimination raciale exercée p</w:t>
      </w:r>
      <w:r w:rsidR="00A02FF6">
        <w:rPr>
          <w:lang w:val="fr-FR"/>
        </w:rPr>
        <w:t xml:space="preserve">ar les acteurs étatiques et non </w:t>
      </w:r>
      <w:r w:rsidRPr="00BE3181">
        <w:rPr>
          <w:lang w:val="fr-FR"/>
        </w:rPr>
        <w:t>étatiques à l</w:t>
      </w:r>
      <w:r>
        <w:rPr>
          <w:lang w:val="fr-FR"/>
        </w:rPr>
        <w:t>’</w:t>
      </w:r>
      <w:r w:rsidRPr="00BE3181">
        <w:rPr>
          <w:lang w:val="fr-FR"/>
        </w:rPr>
        <w:t>encontre des personnes à la peau sombre, notamment d</w:t>
      </w:r>
      <w:r>
        <w:rPr>
          <w:lang w:val="fr-FR"/>
        </w:rPr>
        <w:t>’</w:t>
      </w:r>
      <w:r w:rsidRPr="00BE3181">
        <w:rPr>
          <w:lang w:val="fr-FR"/>
        </w:rPr>
        <w:t>origine africaine et sud-asiatique, et à promouvoir la tolérance.</w:t>
      </w:r>
    </w:p>
    <w:p w:rsidR="00BE3181" w:rsidRPr="00BE3181" w:rsidRDefault="00BE3181" w:rsidP="00BE3181">
      <w:pPr>
        <w:pStyle w:val="SingleTxtG"/>
        <w:rPr>
          <w:lang w:val="fr-FR"/>
        </w:rPr>
      </w:pPr>
      <w:r w:rsidRPr="00BE3181">
        <w:rPr>
          <w:lang w:val="fr-FR"/>
        </w:rPr>
        <w:lastRenderedPageBreak/>
        <w:t>27.</w:t>
      </w:r>
      <w:r w:rsidRPr="00BE3181">
        <w:rPr>
          <w:lang w:val="fr-FR"/>
        </w:rPr>
        <w:tab/>
        <w:t>Mesures prises afin que les minorités ethniques jouissent de la liberté de religion dans des conditions d</w:t>
      </w:r>
      <w:r>
        <w:rPr>
          <w:lang w:val="fr-FR"/>
        </w:rPr>
        <w:t>’</w:t>
      </w:r>
      <w:r w:rsidRPr="00BE3181">
        <w:rPr>
          <w:lang w:val="fr-FR"/>
        </w:rPr>
        <w:t>égalité avec le reste de la population</w:t>
      </w:r>
      <w:r w:rsidR="003B427A">
        <w:rPr>
          <w:lang w:val="fr-FR"/>
        </w:rPr>
        <w:t> ;</w:t>
      </w:r>
      <w:r w:rsidRPr="00BE3181">
        <w:rPr>
          <w:lang w:val="fr-FR"/>
        </w:rPr>
        <w:t xml:space="preserve"> informations sur l</w:t>
      </w:r>
      <w:r>
        <w:rPr>
          <w:lang w:val="fr-FR"/>
        </w:rPr>
        <w:t>’</w:t>
      </w:r>
      <w:r w:rsidRPr="00BE3181">
        <w:rPr>
          <w:lang w:val="fr-FR"/>
        </w:rPr>
        <w:t>effet sur les minorités religieuses de la révision récente des réglementations relatives aux affaires religieuses (CERD/C/CHN/CO/10-13, par.</w:t>
      </w:r>
      <w:r w:rsidR="00A02FF6">
        <w:rPr>
          <w:lang w:val="fr-FR"/>
        </w:rPr>
        <w:t> </w:t>
      </w:r>
      <w:r w:rsidRPr="00BE3181">
        <w:rPr>
          <w:lang w:val="fr-FR"/>
        </w:rPr>
        <w:t>20</w:t>
      </w:r>
      <w:r w:rsidR="00750113">
        <w:rPr>
          <w:lang w:val="fr-FR"/>
        </w:rPr>
        <w:t> </w:t>
      </w:r>
      <w:r w:rsidRPr="00BE3181">
        <w:rPr>
          <w:lang w:val="fr-FR"/>
        </w:rPr>
        <w:t>; CERD/C/CHN/14-17, par.</w:t>
      </w:r>
      <w:r w:rsidR="00750113">
        <w:rPr>
          <w:lang w:val="fr-FR"/>
        </w:rPr>
        <w:t> </w:t>
      </w:r>
      <w:r w:rsidRPr="00BE3181">
        <w:rPr>
          <w:lang w:val="fr-FR"/>
        </w:rPr>
        <w:t>89 à 96</w:t>
      </w:r>
      <w:r w:rsidR="00750113">
        <w:rPr>
          <w:lang w:val="fr-FR"/>
        </w:rPr>
        <w:t> </w:t>
      </w:r>
      <w:r w:rsidRPr="00BE3181">
        <w:rPr>
          <w:lang w:val="fr-FR"/>
        </w:rPr>
        <w:t>; CERD/C/CHN-HKG/14-17, par.</w:t>
      </w:r>
      <w:r w:rsidR="00750113">
        <w:rPr>
          <w:lang w:val="fr-FR"/>
        </w:rPr>
        <w:t> </w:t>
      </w:r>
      <w:r w:rsidRPr="00BE3181">
        <w:rPr>
          <w:lang w:val="fr-FR"/>
        </w:rPr>
        <w:t>5.24</w:t>
      </w:r>
      <w:r w:rsidR="00750113">
        <w:rPr>
          <w:lang w:val="fr-FR"/>
        </w:rPr>
        <w:t> </w:t>
      </w:r>
      <w:r w:rsidRPr="00BE3181">
        <w:rPr>
          <w:lang w:val="fr-FR"/>
        </w:rPr>
        <w:t>; CERD/C/CHN-MAC/14-17, par.</w:t>
      </w:r>
      <w:r w:rsidR="00750113">
        <w:rPr>
          <w:lang w:val="fr-FR"/>
        </w:rPr>
        <w:t> </w:t>
      </w:r>
      <w:r w:rsidRPr="00BE3181">
        <w:rPr>
          <w:lang w:val="fr-FR"/>
        </w:rPr>
        <w:t>18 et 19 et 28 à</w:t>
      </w:r>
      <w:r w:rsidR="00750113">
        <w:rPr>
          <w:lang w:val="fr-FR"/>
        </w:rPr>
        <w:t> </w:t>
      </w:r>
      <w:r w:rsidRPr="00BE3181">
        <w:rPr>
          <w:lang w:val="fr-FR"/>
        </w:rPr>
        <w:t>32).</w:t>
      </w:r>
    </w:p>
    <w:p w:rsidR="00BE3181" w:rsidRPr="00BE3181" w:rsidRDefault="00BE3181" w:rsidP="00BE3181">
      <w:pPr>
        <w:pStyle w:val="SingleTxtG"/>
        <w:rPr>
          <w:lang w:val="fr-FR"/>
        </w:rPr>
      </w:pPr>
      <w:r w:rsidRPr="00BE3181">
        <w:rPr>
          <w:lang w:val="fr-FR"/>
        </w:rPr>
        <w:t>28.</w:t>
      </w:r>
      <w:r w:rsidRPr="00BE3181">
        <w:rPr>
          <w:lang w:val="fr-FR"/>
        </w:rPr>
        <w:tab/>
        <w:t xml:space="preserve">Données statistiques actualisées sur les progrès dans le développement durable des huit régions et provinces </w:t>
      </w:r>
      <w:proofErr w:type="spellStart"/>
      <w:r w:rsidRPr="00BE3181">
        <w:rPr>
          <w:lang w:val="fr-FR"/>
        </w:rPr>
        <w:t>multiethniques</w:t>
      </w:r>
      <w:proofErr w:type="spellEnd"/>
      <w:r w:rsidRPr="00BE3181">
        <w:rPr>
          <w:lang w:val="fr-FR"/>
        </w:rPr>
        <w:t xml:space="preserve"> et dans l</w:t>
      </w:r>
      <w:r>
        <w:rPr>
          <w:lang w:val="fr-FR"/>
        </w:rPr>
        <w:t>’</w:t>
      </w:r>
      <w:r w:rsidRPr="00BE3181">
        <w:rPr>
          <w:lang w:val="fr-FR"/>
        </w:rPr>
        <w:t>élimination des disparités économiques et sociales entre les régions (CERD/C/CHN/CO/10-13, par.</w:t>
      </w:r>
      <w:r w:rsidR="00750113">
        <w:rPr>
          <w:lang w:val="fr-FR"/>
        </w:rPr>
        <w:t> </w:t>
      </w:r>
      <w:r w:rsidRPr="00BE3181">
        <w:rPr>
          <w:lang w:val="fr-FR"/>
        </w:rPr>
        <w:t>21</w:t>
      </w:r>
      <w:r w:rsidR="00750113">
        <w:rPr>
          <w:lang w:val="fr-FR"/>
        </w:rPr>
        <w:t> </w:t>
      </w:r>
      <w:r w:rsidRPr="00BE3181">
        <w:rPr>
          <w:lang w:val="fr-FR"/>
        </w:rPr>
        <w:t>; CERD/C/CHN/14-17, par</w:t>
      </w:r>
      <w:r w:rsidR="00750113">
        <w:rPr>
          <w:lang w:val="fr-FR"/>
        </w:rPr>
        <w:t>. 9 et 17 à 48 et annexe 5).</w:t>
      </w:r>
    </w:p>
    <w:p w:rsidR="00BE3181" w:rsidRPr="00BE3181" w:rsidRDefault="00BE3181" w:rsidP="00BE3181">
      <w:pPr>
        <w:pStyle w:val="SingleTxtG"/>
        <w:rPr>
          <w:lang w:val="fr-FR"/>
        </w:rPr>
      </w:pPr>
      <w:r w:rsidRPr="00BE3181">
        <w:rPr>
          <w:lang w:val="fr-FR"/>
        </w:rPr>
        <w:t>29.</w:t>
      </w:r>
      <w:r w:rsidRPr="00BE3181">
        <w:rPr>
          <w:lang w:val="fr-FR"/>
        </w:rPr>
        <w:tab/>
        <w:t>Mesures prises en faveur de la promotion et du respect des langues, cultures et traditions régionales et locales (CERD/C/CHN/CO/10-13, par.</w:t>
      </w:r>
      <w:r w:rsidR="00750113">
        <w:rPr>
          <w:lang w:val="fr-FR"/>
        </w:rPr>
        <w:t> </w:t>
      </w:r>
      <w:r w:rsidRPr="00BE3181">
        <w:rPr>
          <w:lang w:val="fr-FR"/>
        </w:rPr>
        <w:t>21</w:t>
      </w:r>
      <w:r w:rsidR="00750113">
        <w:rPr>
          <w:lang w:val="fr-FR"/>
        </w:rPr>
        <w:t> </w:t>
      </w:r>
      <w:r w:rsidRPr="00BE3181">
        <w:rPr>
          <w:lang w:val="fr-FR"/>
        </w:rPr>
        <w:t>; CERD/C/CHN/14-17, par.</w:t>
      </w:r>
      <w:r w:rsidR="00750113">
        <w:rPr>
          <w:lang w:val="fr-FR"/>
        </w:rPr>
        <w:t> </w:t>
      </w:r>
      <w:r w:rsidRPr="00BE3181">
        <w:rPr>
          <w:lang w:val="fr-FR"/>
        </w:rPr>
        <w:t>39 à 45 et 64 à 70</w:t>
      </w:r>
      <w:r w:rsidR="00750113">
        <w:rPr>
          <w:lang w:val="fr-FR"/>
        </w:rPr>
        <w:t> </w:t>
      </w:r>
      <w:r w:rsidRPr="00BE3181">
        <w:rPr>
          <w:lang w:val="fr-FR"/>
        </w:rPr>
        <w:t>; CERD/C/CHN-HKG/14-17, par.</w:t>
      </w:r>
      <w:r w:rsidR="00750113">
        <w:rPr>
          <w:lang w:val="fr-FR"/>
        </w:rPr>
        <w:t> </w:t>
      </w:r>
      <w:r w:rsidRPr="00BE3181">
        <w:rPr>
          <w:lang w:val="fr-FR"/>
        </w:rPr>
        <w:t>7.2, 7.13 et 7.14</w:t>
      </w:r>
      <w:r w:rsidR="00750113">
        <w:rPr>
          <w:lang w:val="fr-FR"/>
        </w:rPr>
        <w:t> </w:t>
      </w:r>
      <w:r w:rsidRPr="00BE3181">
        <w:rPr>
          <w:lang w:val="fr-FR"/>
        </w:rPr>
        <w:t>; CERD/C/CHN-MAC/14-17, par.</w:t>
      </w:r>
      <w:r w:rsidR="00750113">
        <w:rPr>
          <w:lang w:val="fr-FR"/>
        </w:rPr>
        <w:t> </w:t>
      </w:r>
      <w:r w:rsidRPr="00BE3181">
        <w:rPr>
          <w:lang w:val="fr-FR"/>
        </w:rPr>
        <w:t>124 et</w:t>
      </w:r>
      <w:r w:rsidR="00A02FF6">
        <w:rPr>
          <w:lang w:val="fr-FR"/>
        </w:rPr>
        <w:t xml:space="preserve"> </w:t>
      </w:r>
      <w:r w:rsidRPr="00BE3181">
        <w:rPr>
          <w:lang w:val="fr-FR"/>
        </w:rPr>
        <w:t>125).</w:t>
      </w:r>
      <w:r w:rsidR="003B427A">
        <w:rPr>
          <w:lang w:val="fr-FR"/>
        </w:rPr>
        <w:t xml:space="preserve"> </w:t>
      </w:r>
    </w:p>
    <w:p w:rsidR="00BE3181" w:rsidRPr="00BE3181" w:rsidRDefault="00BE3181" w:rsidP="00750113">
      <w:pPr>
        <w:pStyle w:val="H23G"/>
        <w:rPr>
          <w:lang w:val="fr-FR"/>
        </w:rPr>
      </w:pPr>
      <w:r w:rsidRPr="00BE3181">
        <w:rPr>
          <w:lang w:val="fr-FR"/>
        </w:rPr>
        <w:tab/>
      </w:r>
      <w:r w:rsidRPr="00BE3181">
        <w:rPr>
          <w:lang w:val="fr-FR"/>
        </w:rPr>
        <w:tab/>
        <w:t xml:space="preserve">Situation des non-ressortissants, notamment des travailleurs migrants, </w:t>
      </w:r>
      <w:r w:rsidR="00750113">
        <w:rPr>
          <w:lang w:val="fr-FR"/>
        </w:rPr>
        <w:br/>
      </w:r>
      <w:r w:rsidRPr="00BE3181">
        <w:rPr>
          <w:lang w:val="fr-FR"/>
        </w:rPr>
        <w:t>des demandeurs d</w:t>
      </w:r>
      <w:r>
        <w:rPr>
          <w:lang w:val="fr-FR"/>
        </w:rPr>
        <w:t>’</w:t>
      </w:r>
      <w:r w:rsidRPr="00BE3181">
        <w:rPr>
          <w:lang w:val="fr-FR"/>
        </w:rPr>
        <w:t>asile et des réfugiés (art.</w:t>
      </w:r>
      <w:r w:rsidR="00750113">
        <w:rPr>
          <w:lang w:val="fr-FR"/>
        </w:rPr>
        <w:t> </w:t>
      </w:r>
      <w:r w:rsidRPr="00BE3181">
        <w:rPr>
          <w:lang w:val="fr-FR"/>
        </w:rPr>
        <w:t>5 à 7)</w:t>
      </w:r>
    </w:p>
    <w:p w:rsidR="00BE3181" w:rsidRPr="00BE3181" w:rsidRDefault="00BE3181" w:rsidP="00BE3181">
      <w:pPr>
        <w:pStyle w:val="SingleTxtG"/>
        <w:rPr>
          <w:lang w:val="fr-FR"/>
        </w:rPr>
      </w:pPr>
      <w:r w:rsidRPr="00BE3181">
        <w:rPr>
          <w:lang w:val="fr-FR"/>
        </w:rPr>
        <w:t>30.</w:t>
      </w:r>
      <w:r w:rsidRPr="00BE3181">
        <w:rPr>
          <w:lang w:val="fr-FR"/>
        </w:rPr>
        <w:tab/>
        <w:t>Données statistiques actualisées sur les non-ressortissants, ventilées par origine nationale, en Chine, à Hong Kong (Chine) et à Macao (Chine).</w:t>
      </w:r>
    </w:p>
    <w:p w:rsidR="00BE3181" w:rsidRPr="00BE3181" w:rsidRDefault="00BE3181" w:rsidP="00BE3181">
      <w:pPr>
        <w:pStyle w:val="SingleTxtG"/>
        <w:rPr>
          <w:lang w:val="fr-FR"/>
        </w:rPr>
      </w:pPr>
      <w:r w:rsidRPr="00BE3181">
        <w:rPr>
          <w:lang w:val="fr-FR"/>
        </w:rPr>
        <w:t>31.</w:t>
      </w:r>
      <w:r w:rsidRPr="00BE3181">
        <w:rPr>
          <w:lang w:val="fr-FR"/>
        </w:rPr>
        <w:tab/>
        <w:t>Informations mises à jour sur la législation contre la traite et données statistiques sur les plaintes déposées, les enquêtes menées, les poursuites engagées, les condamnations et les peines prononcées et les réparations apportées dans les affaires de traite des êtres humains</w:t>
      </w:r>
      <w:r w:rsidR="003B427A">
        <w:rPr>
          <w:lang w:val="fr-FR"/>
        </w:rPr>
        <w:t> ;</w:t>
      </w:r>
      <w:r w:rsidRPr="00BE3181">
        <w:rPr>
          <w:lang w:val="fr-FR"/>
        </w:rPr>
        <w:t xml:space="preserve"> données statistiques indiquant l</w:t>
      </w:r>
      <w:r>
        <w:rPr>
          <w:lang w:val="fr-FR"/>
        </w:rPr>
        <w:t>’</w:t>
      </w:r>
      <w:r w:rsidRPr="00BE3181">
        <w:rPr>
          <w:lang w:val="fr-FR"/>
        </w:rPr>
        <w:t>appartenance ethnique et la nationalité des victimes de traite en Chine, à Hong Kong (Chine) et à Macao (Chine) (CERD/C/CHN/</w:t>
      </w:r>
      <w:r w:rsidR="00750113">
        <w:rPr>
          <w:lang w:val="fr-FR"/>
        </w:rPr>
        <w:t xml:space="preserve"> </w:t>
      </w:r>
      <w:r w:rsidRPr="00BE3181">
        <w:rPr>
          <w:lang w:val="fr-FR"/>
        </w:rPr>
        <w:t>CO/10-13, par.</w:t>
      </w:r>
      <w:r w:rsidR="00750113">
        <w:rPr>
          <w:lang w:val="fr-FR"/>
        </w:rPr>
        <w:t> </w:t>
      </w:r>
      <w:r w:rsidRPr="00BE3181">
        <w:rPr>
          <w:lang w:val="fr-FR"/>
        </w:rPr>
        <w:t>32</w:t>
      </w:r>
      <w:r w:rsidR="00750113">
        <w:rPr>
          <w:lang w:val="fr-FR"/>
        </w:rPr>
        <w:t> </w:t>
      </w:r>
      <w:r w:rsidRPr="00BE3181">
        <w:rPr>
          <w:lang w:val="fr-FR"/>
        </w:rPr>
        <w:t>; CERD/C/CHN-MAC/14-17, par.</w:t>
      </w:r>
      <w:r w:rsidR="00750113">
        <w:rPr>
          <w:lang w:val="fr-FR"/>
        </w:rPr>
        <w:t> </w:t>
      </w:r>
      <w:r w:rsidRPr="00BE3181">
        <w:rPr>
          <w:lang w:val="fr-FR"/>
        </w:rPr>
        <w:t xml:space="preserve">61 à </w:t>
      </w:r>
      <w:r w:rsidR="00750113">
        <w:rPr>
          <w:lang w:val="fr-FR"/>
        </w:rPr>
        <w:t>72).</w:t>
      </w:r>
    </w:p>
    <w:p w:rsidR="00BE3181" w:rsidRPr="00BE3181" w:rsidRDefault="00BE3181" w:rsidP="00BE3181">
      <w:pPr>
        <w:pStyle w:val="SingleTxtG"/>
        <w:rPr>
          <w:lang w:val="fr-FR"/>
        </w:rPr>
      </w:pPr>
      <w:r w:rsidRPr="00BE3181">
        <w:rPr>
          <w:lang w:val="fr-FR"/>
        </w:rPr>
        <w:t>32.</w:t>
      </w:r>
      <w:r w:rsidRPr="00BE3181">
        <w:rPr>
          <w:lang w:val="fr-FR"/>
        </w:rPr>
        <w:tab/>
        <w:t>Protection apportée par la loi aux réfugiés et aux demandeurs d</w:t>
      </w:r>
      <w:r>
        <w:rPr>
          <w:lang w:val="fr-FR"/>
        </w:rPr>
        <w:t>’</w:t>
      </w:r>
      <w:r w:rsidRPr="00BE3181">
        <w:rPr>
          <w:lang w:val="fr-FR"/>
        </w:rPr>
        <w:t>asile et procédures à leur disposition</w:t>
      </w:r>
      <w:r w:rsidR="003B427A">
        <w:rPr>
          <w:lang w:val="fr-FR"/>
        </w:rPr>
        <w:t> ;</w:t>
      </w:r>
      <w:r w:rsidRPr="00BE3181">
        <w:rPr>
          <w:lang w:val="fr-FR"/>
        </w:rPr>
        <w:t xml:space="preserve"> accès des demandeurs d</w:t>
      </w:r>
      <w:r>
        <w:rPr>
          <w:lang w:val="fr-FR"/>
        </w:rPr>
        <w:t>’</w:t>
      </w:r>
      <w:r w:rsidRPr="00BE3181">
        <w:rPr>
          <w:lang w:val="fr-FR"/>
        </w:rPr>
        <w:t>asile à des informations appropriées, à des services d</w:t>
      </w:r>
      <w:r>
        <w:rPr>
          <w:lang w:val="fr-FR"/>
        </w:rPr>
        <w:t>’</w:t>
      </w:r>
      <w:r w:rsidRPr="00BE3181">
        <w:rPr>
          <w:lang w:val="fr-FR"/>
        </w:rPr>
        <w:t>interprétation, à une aide juridique et humanitaire et à des recours judiciaires en Chine, à Hong Kong (Chine) et à Macao (Chine) (CERD/C/CHN/CO/10-13, par.</w:t>
      </w:r>
      <w:r w:rsidR="00750113">
        <w:rPr>
          <w:lang w:val="fr-FR"/>
        </w:rPr>
        <w:t> </w:t>
      </w:r>
      <w:r w:rsidRPr="00BE3181">
        <w:rPr>
          <w:lang w:val="fr-FR"/>
        </w:rPr>
        <w:t>16 et 29</w:t>
      </w:r>
      <w:r w:rsidR="00750113">
        <w:rPr>
          <w:lang w:val="fr-FR"/>
        </w:rPr>
        <w:t> </w:t>
      </w:r>
      <w:r w:rsidRPr="00BE3181">
        <w:rPr>
          <w:lang w:val="fr-FR"/>
        </w:rPr>
        <w:t>; CERD/C/CHN-HKG/14-17, par.</w:t>
      </w:r>
      <w:r w:rsidR="00750113">
        <w:rPr>
          <w:lang w:val="fr-FR"/>
        </w:rPr>
        <w:t> </w:t>
      </w:r>
      <w:r w:rsidRPr="00BE3181">
        <w:rPr>
          <w:lang w:val="fr-FR"/>
        </w:rPr>
        <w:t>2.24 à 2.34 et 5.8 et annexe, p.</w:t>
      </w:r>
      <w:r w:rsidR="00750113">
        <w:rPr>
          <w:lang w:val="fr-FR"/>
        </w:rPr>
        <w:t> </w:t>
      </w:r>
      <w:r w:rsidRPr="00BE3181">
        <w:rPr>
          <w:lang w:val="fr-FR"/>
        </w:rPr>
        <w:t>6</w:t>
      </w:r>
      <w:r w:rsidR="00750113">
        <w:rPr>
          <w:lang w:val="fr-FR"/>
        </w:rPr>
        <w:t> </w:t>
      </w:r>
      <w:r w:rsidRPr="00BE3181">
        <w:rPr>
          <w:lang w:val="fr-FR"/>
        </w:rPr>
        <w:t>; CERD/C/CHN-MAC/14-17, par.</w:t>
      </w:r>
      <w:r w:rsidR="00750113">
        <w:rPr>
          <w:lang w:val="fr-FR"/>
        </w:rPr>
        <w:t> </w:t>
      </w:r>
      <w:r w:rsidRPr="00BE3181">
        <w:rPr>
          <w:lang w:val="fr-FR"/>
        </w:rPr>
        <w:t>34 à 36, 52 et 53).</w:t>
      </w:r>
    </w:p>
    <w:p w:rsidR="00BE3181" w:rsidRPr="00BE3181" w:rsidRDefault="00BE3181" w:rsidP="00BE3181">
      <w:pPr>
        <w:pStyle w:val="SingleTxtG"/>
        <w:rPr>
          <w:lang w:val="fr-FR"/>
        </w:rPr>
      </w:pPr>
      <w:r w:rsidRPr="00BE3181">
        <w:rPr>
          <w:lang w:val="fr-FR"/>
        </w:rPr>
        <w:t>33.</w:t>
      </w:r>
      <w:r w:rsidRPr="00BE3181">
        <w:rPr>
          <w:lang w:val="fr-FR"/>
        </w:rPr>
        <w:tab/>
        <w:t>Données statistiques actualisées sur les recours qui ont été formés au titre du principe de non-refoulement, ont eu une suite favorable ou sont en cours d</w:t>
      </w:r>
      <w:r>
        <w:rPr>
          <w:lang w:val="fr-FR"/>
        </w:rPr>
        <w:t>’</w:t>
      </w:r>
      <w:r w:rsidRPr="00BE3181">
        <w:rPr>
          <w:lang w:val="fr-FR"/>
        </w:rPr>
        <w:t>examen en Chine, à Hong Kong (Chine) et à Macao (Chine) (CERD/C/CHN-HKG/14-17, par.</w:t>
      </w:r>
      <w:r w:rsidR="00750113">
        <w:rPr>
          <w:lang w:val="fr-FR"/>
        </w:rPr>
        <w:t> </w:t>
      </w:r>
      <w:r w:rsidRPr="00BE3181">
        <w:rPr>
          <w:lang w:val="fr-FR"/>
        </w:rPr>
        <w:t>2.27 à</w:t>
      </w:r>
      <w:r w:rsidR="00750113">
        <w:rPr>
          <w:lang w:val="fr-FR"/>
        </w:rPr>
        <w:t> </w:t>
      </w:r>
      <w:r w:rsidRPr="00BE3181">
        <w:rPr>
          <w:lang w:val="fr-FR"/>
        </w:rPr>
        <w:t>2.34).</w:t>
      </w:r>
    </w:p>
    <w:p w:rsidR="00BE3181" w:rsidRPr="00BE3181" w:rsidRDefault="00BE3181" w:rsidP="00BE3181">
      <w:pPr>
        <w:pStyle w:val="SingleTxtG"/>
        <w:rPr>
          <w:lang w:val="fr-FR"/>
        </w:rPr>
      </w:pPr>
      <w:r w:rsidRPr="00BE3181">
        <w:rPr>
          <w:lang w:val="fr-FR"/>
        </w:rPr>
        <w:t>34.</w:t>
      </w:r>
      <w:r w:rsidRPr="00BE3181">
        <w:rPr>
          <w:lang w:val="fr-FR"/>
        </w:rPr>
        <w:tab/>
        <w:t>Données statistiques, ventilées par appartenance ethnique, sur les personnes apatrides en Chine, à Hong Kong (Chine) et à Macao (Chine). Informations sur la délivrance de titres de séjour aux enfants de réfugiés. Mesures que Hong Kong (Chine) a prises pour remédier à la situation des enfants apatrides dont les parents sont demandeurs d</w:t>
      </w:r>
      <w:r>
        <w:rPr>
          <w:lang w:val="fr-FR"/>
        </w:rPr>
        <w:t>’</w:t>
      </w:r>
      <w:r w:rsidRPr="00BE3181">
        <w:rPr>
          <w:lang w:val="fr-FR"/>
        </w:rPr>
        <w:t>asile.</w:t>
      </w:r>
    </w:p>
    <w:p w:rsidR="00BE3181" w:rsidRPr="00BE3181" w:rsidRDefault="00BE3181" w:rsidP="00BE3181">
      <w:pPr>
        <w:pStyle w:val="SingleTxtG"/>
        <w:rPr>
          <w:lang w:val="fr-FR"/>
        </w:rPr>
      </w:pPr>
      <w:r w:rsidRPr="00BE3181">
        <w:rPr>
          <w:lang w:val="fr-FR"/>
        </w:rPr>
        <w:t>35.</w:t>
      </w:r>
      <w:r w:rsidRPr="00BE3181">
        <w:rPr>
          <w:lang w:val="fr-FR"/>
        </w:rPr>
        <w:tab/>
        <w:t>Informations précises sur le système de réglementation et de contrôle concernant les agences de recrutement employant des travailleurs migrants et recrutant des domestiques à l</w:t>
      </w:r>
      <w:r>
        <w:rPr>
          <w:lang w:val="fr-FR"/>
        </w:rPr>
        <w:t>’</w:t>
      </w:r>
      <w:r w:rsidRPr="00BE3181">
        <w:rPr>
          <w:lang w:val="fr-FR"/>
        </w:rPr>
        <w:t>étranger.</w:t>
      </w:r>
    </w:p>
    <w:p w:rsidR="00BE3181" w:rsidRPr="00BE3181" w:rsidRDefault="00BE3181" w:rsidP="00BE3181">
      <w:pPr>
        <w:pStyle w:val="SingleTxtG"/>
        <w:rPr>
          <w:lang w:val="fr-FR"/>
        </w:rPr>
      </w:pPr>
      <w:r w:rsidRPr="00BE3181">
        <w:rPr>
          <w:lang w:val="fr-FR"/>
        </w:rPr>
        <w:t>36.</w:t>
      </w:r>
      <w:r w:rsidRPr="00BE3181">
        <w:rPr>
          <w:lang w:val="fr-FR"/>
        </w:rPr>
        <w:tab/>
        <w:t>Informations sur les mécanismes de plainte à la disposition des travailleurs migrants</w:t>
      </w:r>
      <w:r w:rsidR="003B427A">
        <w:rPr>
          <w:lang w:val="fr-FR"/>
        </w:rPr>
        <w:t> ;</w:t>
      </w:r>
      <w:r w:rsidRPr="00BE3181">
        <w:rPr>
          <w:lang w:val="fr-FR"/>
        </w:rPr>
        <w:t xml:space="preserve"> données statistiques sur les enquêtes, les poursuites et les sanctions relatives au non-versement des salaires et à d</w:t>
      </w:r>
      <w:r>
        <w:rPr>
          <w:lang w:val="fr-FR"/>
        </w:rPr>
        <w:t>’</w:t>
      </w:r>
      <w:r w:rsidRPr="00BE3181">
        <w:rPr>
          <w:lang w:val="fr-FR"/>
        </w:rPr>
        <w:t>autres formes d</w:t>
      </w:r>
      <w:r>
        <w:rPr>
          <w:lang w:val="fr-FR"/>
        </w:rPr>
        <w:t>’</w:t>
      </w:r>
      <w:r w:rsidRPr="00BE3181">
        <w:rPr>
          <w:lang w:val="fr-FR"/>
        </w:rPr>
        <w:t xml:space="preserve">exploitation par le travail et de maltraitance des travailleurs migrants étrangers employés en Chine, à Hong Kong (Chine) et à Macao (Chine). </w:t>
      </w:r>
    </w:p>
    <w:p w:rsidR="00BE3181" w:rsidRPr="00BE3181" w:rsidRDefault="00BE3181" w:rsidP="00BE3181">
      <w:pPr>
        <w:pStyle w:val="SingleTxtG"/>
        <w:rPr>
          <w:lang w:val="fr-FR"/>
        </w:rPr>
      </w:pPr>
      <w:r w:rsidRPr="00BE3181">
        <w:rPr>
          <w:lang w:val="fr-FR"/>
        </w:rPr>
        <w:t>37.</w:t>
      </w:r>
      <w:r w:rsidRPr="00BE3181">
        <w:rPr>
          <w:lang w:val="fr-FR"/>
        </w:rPr>
        <w:tab/>
        <w:t xml:space="preserve">Ratification de la </w:t>
      </w:r>
      <w:r w:rsidR="00A02FF6">
        <w:rPr>
          <w:lang w:val="fr-FR"/>
        </w:rPr>
        <w:t>c</w:t>
      </w:r>
      <w:r w:rsidRPr="00BE3181">
        <w:rPr>
          <w:lang w:val="fr-FR"/>
        </w:rPr>
        <w:t xml:space="preserve">onvention internationale sur la protection des droits de tous les travailleurs migrants et des membres de leur famille, de la </w:t>
      </w:r>
      <w:r w:rsidR="00A02FF6">
        <w:rPr>
          <w:lang w:val="fr-FR"/>
        </w:rPr>
        <w:t>c</w:t>
      </w:r>
      <w:r w:rsidRPr="00BE3181">
        <w:rPr>
          <w:lang w:val="fr-FR"/>
        </w:rPr>
        <w:t>onvention (</w:t>
      </w:r>
      <w:r w:rsidR="00750113" w:rsidRPr="00750113">
        <w:rPr>
          <w:rFonts w:eastAsia="MS Mincho"/>
          <w:szCs w:val="22"/>
          <w:lang w:val="fr-FR"/>
        </w:rPr>
        <w:t>n</w:t>
      </w:r>
      <w:r w:rsidR="00750113" w:rsidRPr="00750113">
        <w:rPr>
          <w:rFonts w:eastAsia="MS Mincho"/>
          <w:szCs w:val="22"/>
          <w:vertAlign w:val="superscript"/>
          <w:lang w:val="fr-FR"/>
        </w:rPr>
        <w:t>o</w:t>
      </w:r>
      <w:r w:rsidR="00750113">
        <w:rPr>
          <w:lang w:val="fr-FR"/>
        </w:rPr>
        <w:t> </w:t>
      </w:r>
      <w:r w:rsidRPr="00BE3181">
        <w:rPr>
          <w:lang w:val="fr-FR"/>
        </w:rPr>
        <w:t xml:space="preserve">29) sur le travail forcé, 1930, de la </w:t>
      </w:r>
      <w:r w:rsidR="00A02FF6">
        <w:rPr>
          <w:lang w:val="fr-FR"/>
        </w:rPr>
        <w:t>c</w:t>
      </w:r>
      <w:r w:rsidRPr="00BE3181">
        <w:rPr>
          <w:lang w:val="fr-FR"/>
        </w:rPr>
        <w:t>onvention (</w:t>
      </w:r>
      <w:r w:rsidR="00750113" w:rsidRPr="00750113">
        <w:rPr>
          <w:rFonts w:eastAsia="MS Mincho"/>
          <w:szCs w:val="22"/>
          <w:lang w:val="fr-FR"/>
        </w:rPr>
        <w:t>n</w:t>
      </w:r>
      <w:r w:rsidR="00750113" w:rsidRPr="00750113">
        <w:rPr>
          <w:rFonts w:eastAsia="MS Mincho"/>
          <w:szCs w:val="22"/>
          <w:vertAlign w:val="superscript"/>
          <w:lang w:val="fr-FR"/>
        </w:rPr>
        <w:t>o</w:t>
      </w:r>
      <w:r w:rsidR="00750113">
        <w:rPr>
          <w:lang w:val="fr-FR"/>
        </w:rPr>
        <w:t> </w:t>
      </w:r>
      <w:r w:rsidRPr="00BE3181">
        <w:rPr>
          <w:lang w:val="fr-FR"/>
        </w:rPr>
        <w:t>105) sur l</w:t>
      </w:r>
      <w:r>
        <w:rPr>
          <w:lang w:val="fr-FR"/>
        </w:rPr>
        <w:t>’</w:t>
      </w:r>
      <w:r w:rsidRPr="00BE3181">
        <w:rPr>
          <w:lang w:val="fr-FR"/>
        </w:rPr>
        <w:t xml:space="preserve">abolition du travail forcé, 1957 </w:t>
      </w:r>
      <w:r w:rsidR="00750113">
        <w:rPr>
          <w:lang w:val="fr-FR"/>
        </w:rPr>
        <w:t xml:space="preserve">et de la </w:t>
      </w:r>
      <w:r w:rsidR="00A02FF6">
        <w:rPr>
          <w:lang w:val="fr-FR"/>
        </w:rPr>
        <w:t>c</w:t>
      </w:r>
      <w:r w:rsidR="00750113">
        <w:rPr>
          <w:lang w:val="fr-FR"/>
        </w:rPr>
        <w:t>onvention (</w:t>
      </w:r>
      <w:r w:rsidR="00750113" w:rsidRPr="00750113">
        <w:rPr>
          <w:rFonts w:eastAsia="MS Mincho"/>
          <w:szCs w:val="22"/>
          <w:lang w:val="fr-FR"/>
        </w:rPr>
        <w:t>n</w:t>
      </w:r>
      <w:r w:rsidR="00750113" w:rsidRPr="00750113">
        <w:rPr>
          <w:rFonts w:eastAsia="MS Mincho"/>
          <w:szCs w:val="22"/>
          <w:vertAlign w:val="superscript"/>
          <w:lang w:val="fr-FR"/>
        </w:rPr>
        <w:t>o</w:t>
      </w:r>
      <w:r w:rsidR="00750113">
        <w:rPr>
          <w:lang w:val="fr-FR"/>
        </w:rPr>
        <w:t> </w:t>
      </w:r>
      <w:r w:rsidRPr="00BE3181">
        <w:rPr>
          <w:lang w:val="fr-FR"/>
        </w:rPr>
        <w:t>189) sur les travailleuses et travailleurs domestiques, 2011 de l</w:t>
      </w:r>
      <w:r>
        <w:rPr>
          <w:lang w:val="fr-FR"/>
        </w:rPr>
        <w:t>’</w:t>
      </w:r>
      <w:r w:rsidRPr="00BE3181">
        <w:rPr>
          <w:lang w:val="fr-FR"/>
        </w:rPr>
        <w:t>Organisation internationale du Travail (OIT).</w:t>
      </w:r>
    </w:p>
    <w:p w:rsidR="00BE3181" w:rsidRPr="00BE3181" w:rsidRDefault="00BE3181" w:rsidP="00750113">
      <w:pPr>
        <w:pStyle w:val="H23G"/>
        <w:rPr>
          <w:lang w:val="fr-FR"/>
        </w:rPr>
      </w:pPr>
      <w:r w:rsidRPr="00BE3181">
        <w:rPr>
          <w:lang w:val="fr-FR"/>
        </w:rPr>
        <w:lastRenderedPageBreak/>
        <w:tab/>
      </w:r>
      <w:r w:rsidRPr="00BE3181">
        <w:rPr>
          <w:lang w:val="fr-FR"/>
        </w:rPr>
        <w:tab/>
        <w:t xml:space="preserve">Questions propres à Hong Kong (Chine) et à Macao (Chine) </w:t>
      </w:r>
    </w:p>
    <w:p w:rsidR="00BE3181" w:rsidRPr="00BE3181" w:rsidRDefault="00BE3181" w:rsidP="00BE3181">
      <w:pPr>
        <w:pStyle w:val="SingleTxtG"/>
        <w:rPr>
          <w:lang w:val="fr-FR"/>
        </w:rPr>
      </w:pPr>
      <w:r w:rsidRPr="00BE3181">
        <w:rPr>
          <w:lang w:val="fr-FR"/>
        </w:rPr>
        <w:t>38.</w:t>
      </w:r>
      <w:r w:rsidRPr="00BE3181">
        <w:rPr>
          <w:lang w:val="fr-FR"/>
        </w:rPr>
        <w:tab/>
        <w:t>Efforts visant à modifier l</w:t>
      </w:r>
      <w:r>
        <w:rPr>
          <w:lang w:val="fr-FR"/>
        </w:rPr>
        <w:t>’</w:t>
      </w:r>
      <w:r w:rsidRPr="00BE3181">
        <w:rPr>
          <w:lang w:val="fr-FR"/>
        </w:rPr>
        <w:t>ordonnance sur la discrimination raciale de Hong Kong (Chine) pour élargir sa portée à toutes les branches et tous les niveaux de l</w:t>
      </w:r>
      <w:r>
        <w:rPr>
          <w:lang w:val="fr-FR"/>
        </w:rPr>
        <w:t>’</w:t>
      </w:r>
      <w:r w:rsidRPr="00BE3181">
        <w:rPr>
          <w:lang w:val="fr-FR"/>
        </w:rPr>
        <w:t>administration et ajouter la discrimination indirecte fondée sur la langue, le statut migratoire et la nationalité aux motifs de discrimination interdits (CERD/C/CHN/CO/10-13, par.</w:t>
      </w:r>
      <w:r w:rsidR="00750113">
        <w:rPr>
          <w:lang w:val="fr-FR"/>
        </w:rPr>
        <w:t> </w:t>
      </w:r>
      <w:r w:rsidRPr="00BE3181">
        <w:rPr>
          <w:lang w:val="fr-FR"/>
        </w:rPr>
        <w:t>27 et 28</w:t>
      </w:r>
      <w:r w:rsidR="00750113">
        <w:rPr>
          <w:lang w:val="fr-FR"/>
        </w:rPr>
        <w:t> </w:t>
      </w:r>
      <w:r w:rsidRPr="00BE3181">
        <w:rPr>
          <w:lang w:val="fr-FR"/>
        </w:rPr>
        <w:t>; CERD/C/</w:t>
      </w:r>
      <w:r w:rsidR="00750113">
        <w:rPr>
          <w:lang w:val="fr-FR"/>
        </w:rPr>
        <w:t xml:space="preserve"> </w:t>
      </w:r>
      <w:r w:rsidRPr="00BE3181">
        <w:rPr>
          <w:lang w:val="fr-FR"/>
        </w:rPr>
        <w:t>HKG/14-17, par.</w:t>
      </w:r>
      <w:r w:rsidR="00750113">
        <w:rPr>
          <w:lang w:val="fr-FR"/>
        </w:rPr>
        <w:t> </w:t>
      </w:r>
      <w:r w:rsidRPr="00BE3181">
        <w:rPr>
          <w:lang w:val="fr-FR"/>
        </w:rPr>
        <w:t xml:space="preserve">1.1 à 1.5 et 2.3 à </w:t>
      </w:r>
      <w:r w:rsidR="00750113">
        <w:rPr>
          <w:lang w:val="fr-FR"/>
        </w:rPr>
        <w:t>2.8).</w:t>
      </w:r>
    </w:p>
    <w:p w:rsidR="00BE3181" w:rsidRPr="00BE3181" w:rsidRDefault="00BE3181" w:rsidP="00BE3181">
      <w:pPr>
        <w:pStyle w:val="SingleTxtG"/>
        <w:rPr>
          <w:lang w:val="fr-FR"/>
        </w:rPr>
      </w:pPr>
      <w:r w:rsidRPr="00BE3181">
        <w:rPr>
          <w:lang w:val="fr-FR"/>
        </w:rPr>
        <w:t>39.</w:t>
      </w:r>
      <w:r w:rsidRPr="00BE3181">
        <w:rPr>
          <w:lang w:val="fr-FR"/>
        </w:rPr>
        <w:tab/>
        <w:t>Mesures prises en vue de combattre la discrimination envers les travailleurs migrants, d</w:t>
      </w:r>
      <w:r>
        <w:rPr>
          <w:lang w:val="fr-FR"/>
        </w:rPr>
        <w:t>’</w:t>
      </w:r>
      <w:r w:rsidRPr="00BE3181">
        <w:rPr>
          <w:lang w:val="fr-FR"/>
        </w:rPr>
        <w:t>améliorer leurs conditions de travail, de leur appliquer l</w:t>
      </w:r>
      <w:r>
        <w:rPr>
          <w:lang w:val="fr-FR"/>
        </w:rPr>
        <w:t>’</w:t>
      </w:r>
      <w:r w:rsidRPr="00BE3181">
        <w:rPr>
          <w:lang w:val="fr-FR"/>
        </w:rPr>
        <w:t>ordonnance sur le salaire minimum et d</w:t>
      </w:r>
      <w:r>
        <w:rPr>
          <w:lang w:val="fr-FR"/>
        </w:rPr>
        <w:t>’</w:t>
      </w:r>
      <w:r w:rsidRPr="00BE3181">
        <w:rPr>
          <w:lang w:val="fr-FR"/>
        </w:rPr>
        <w:t xml:space="preserve">abroger la </w:t>
      </w:r>
      <w:r w:rsidR="00750113">
        <w:rPr>
          <w:lang w:val="fr-FR"/>
        </w:rPr>
        <w:t>« </w:t>
      </w:r>
      <w:r w:rsidRPr="00BE3181">
        <w:rPr>
          <w:lang w:val="fr-FR"/>
        </w:rPr>
        <w:t>règle des deux semaines</w:t>
      </w:r>
      <w:r w:rsidR="00750113">
        <w:rPr>
          <w:lang w:val="fr-FR"/>
        </w:rPr>
        <w:t> »</w:t>
      </w:r>
      <w:r w:rsidRPr="00BE3181">
        <w:rPr>
          <w:lang w:val="fr-FR"/>
        </w:rPr>
        <w:t xml:space="preserve"> et l</w:t>
      </w:r>
      <w:r>
        <w:rPr>
          <w:lang w:val="fr-FR"/>
        </w:rPr>
        <w:t>’</w:t>
      </w:r>
      <w:r w:rsidRPr="00BE3181">
        <w:rPr>
          <w:lang w:val="fr-FR"/>
        </w:rPr>
        <w:t>obligation de vivre chez l</w:t>
      </w:r>
      <w:r>
        <w:rPr>
          <w:lang w:val="fr-FR"/>
        </w:rPr>
        <w:t>’</w:t>
      </w:r>
      <w:r w:rsidRPr="00BE3181">
        <w:rPr>
          <w:lang w:val="fr-FR"/>
        </w:rPr>
        <w:t>employeur (CERD/C/CHN/CO/10-13, par.</w:t>
      </w:r>
      <w:r w:rsidR="00750113">
        <w:rPr>
          <w:lang w:val="fr-FR"/>
        </w:rPr>
        <w:t> </w:t>
      </w:r>
      <w:r w:rsidRPr="00BE3181">
        <w:rPr>
          <w:lang w:val="fr-FR"/>
        </w:rPr>
        <w:t>30</w:t>
      </w:r>
      <w:r w:rsidR="00750113">
        <w:rPr>
          <w:lang w:val="fr-FR"/>
        </w:rPr>
        <w:t> </w:t>
      </w:r>
      <w:r w:rsidRPr="00BE3181">
        <w:rPr>
          <w:lang w:val="fr-FR"/>
        </w:rPr>
        <w:t>; CERD/C/HKG/14-17, par.</w:t>
      </w:r>
      <w:r w:rsidR="00750113">
        <w:rPr>
          <w:lang w:val="fr-FR"/>
        </w:rPr>
        <w:t> </w:t>
      </w:r>
      <w:r w:rsidRPr="00BE3181">
        <w:rPr>
          <w:lang w:val="fr-FR"/>
        </w:rPr>
        <w:t>2.21 à 2.23, 5.28 à 5.36 et 5.54 à 5.60</w:t>
      </w:r>
      <w:r w:rsidR="00750113">
        <w:rPr>
          <w:lang w:val="fr-FR"/>
        </w:rPr>
        <w:t> </w:t>
      </w:r>
      <w:r w:rsidRPr="00BE3181">
        <w:rPr>
          <w:lang w:val="fr-FR"/>
        </w:rPr>
        <w:t>; CERD/C/CHN/CO/10-13/Add.1, p.</w:t>
      </w:r>
      <w:r w:rsidR="00750113">
        <w:rPr>
          <w:lang w:val="fr-FR"/>
        </w:rPr>
        <w:t> </w:t>
      </w:r>
      <w:r w:rsidRPr="00BE3181">
        <w:rPr>
          <w:lang w:val="fr-FR"/>
        </w:rPr>
        <w:t xml:space="preserve">7 à 12). </w:t>
      </w:r>
    </w:p>
    <w:p w:rsidR="00BE3181" w:rsidRPr="00BE3181" w:rsidRDefault="00BE3181" w:rsidP="00BE3181">
      <w:pPr>
        <w:pStyle w:val="SingleTxtG"/>
        <w:rPr>
          <w:lang w:val="fr-FR"/>
        </w:rPr>
      </w:pPr>
      <w:r w:rsidRPr="00BE3181">
        <w:rPr>
          <w:lang w:val="fr-FR"/>
        </w:rPr>
        <w:t>40.</w:t>
      </w:r>
      <w:r w:rsidRPr="00BE3181">
        <w:rPr>
          <w:lang w:val="fr-FR"/>
        </w:rPr>
        <w:tab/>
        <w:t>Progrès concernant le cadre d</w:t>
      </w:r>
      <w:r>
        <w:rPr>
          <w:lang w:val="fr-FR"/>
        </w:rPr>
        <w:t>’</w:t>
      </w:r>
      <w:r w:rsidRPr="00BE3181">
        <w:rPr>
          <w:lang w:val="fr-FR"/>
        </w:rPr>
        <w:t>apprentissage du chinois pour allophones à Hong Kong (Chine)</w:t>
      </w:r>
      <w:r w:rsidR="00750113">
        <w:rPr>
          <w:lang w:val="fr-FR"/>
        </w:rPr>
        <w:t> </w:t>
      </w:r>
      <w:r w:rsidRPr="00BE3181">
        <w:rPr>
          <w:lang w:val="fr-FR"/>
        </w:rPr>
        <w:t>; efforts en vue d</w:t>
      </w:r>
      <w:r>
        <w:rPr>
          <w:lang w:val="fr-FR"/>
        </w:rPr>
        <w:t>’</w:t>
      </w:r>
      <w:r w:rsidRPr="00BE3181">
        <w:rPr>
          <w:lang w:val="fr-FR"/>
        </w:rPr>
        <w:t xml:space="preserve">intégrer les élèves issus de minorités ethniques dans les </w:t>
      </w:r>
      <w:r w:rsidRPr="00750113">
        <w:rPr>
          <w:spacing w:val="-2"/>
          <w:lang w:val="fr-FR"/>
        </w:rPr>
        <w:t>écoles publiques (CERD/C/CHN/CO/10-13, par.</w:t>
      </w:r>
      <w:r w:rsidR="00750113" w:rsidRPr="00750113">
        <w:rPr>
          <w:spacing w:val="-2"/>
          <w:lang w:val="fr-FR"/>
        </w:rPr>
        <w:t> </w:t>
      </w:r>
      <w:r w:rsidRPr="00750113">
        <w:rPr>
          <w:spacing w:val="-2"/>
          <w:lang w:val="fr-FR"/>
        </w:rPr>
        <w:t>31</w:t>
      </w:r>
      <w:r w:rsidR="00750113" w:rsidRPr="00750113">
        <w:rPr>
          <w:spacing w:val="-2"/>
          <w:lang w:val="fr-FR"/>
        </w:rPr>
        <w:t> </w:t>
      </w:r>
      <w:r w:rsidRPr="00750113">
        <w:rPr>
          <w:spacing w:val="-2"/>
          <w:lang w:val="fr-FR"/>
        </w:rPr>
        <w:t>;</w:t>
      </w:r>
      <w:r w:rsidRPr="00BE3181">
        <w:rPr>
          <w:lang w:val="fr-FR"/>
        </w:rPr>
        <w:t xml:space="preserve"> CERD/C/CHN-HKG/14-17, par.</w:t>
      </w:r>
      <w:r w:rsidR="00750113">
        <w:rPr>
          <w:lang w:val="fr-FR"/>
        </w:rPr>
        <w:t> 5.66).</w:t>
      </w:r>
    </w:p>
    <w:p w:rsidR="00BE3181" w:rsidRPr="00BE3181" w:rsidRDefault="00BE3181" w:rsidP="00BE3181">
      <w:pPr>
        <w:pStyle w:val="SingleTxtG"/>
        <w:rPr>
          <w:lang w:val="fr-FR"/>
        </w:rPr>
      </w:pPr>
      <w:r w:rsidRPr="00BE3181">
        <w:rPr>
          <w:lang w:val="fr-FR"/>
        </w:rPr>
        <w:t>41.</w:t>
      </w:r>
      <w:r w:rsidRPr="00BE3181">
        <w:rPr>
          <w:lang w:val="fr-FR"/>
        </w:rPr>
        <w:tab/>
        <w:t>Résultats concrets des efforts visant à combattre la discrimination envers les minorités ethniques au sein des forces de l</w:t>
      </w:r>
      <w:r>
        <w:rPr>
          <w:lang w:val="fr-FR"/>
        </w:rPr>
        <w:t>’</w:t>
      </w:r>
      <w:r w:rsidRPr="00BE3181">
        <w:rPr>
          <w:lang w:val="fr-FR"/>
        </w:rPr>
        <w:t>ordre et dans les domaines de l</w:t>
      </w:r>
      <w:r>
        <w:rPr>
          <w:lang w:val="fr-FR"/>
        </w:rPr>
        <w:t>’</w:t>
      </w:r>
      <w:r w:rsidRPr="00BE3181">
        <w:rPr>
          <w:lang w:val="fr-FR"/>
        </w:rPr>
        <w:t>emploi et de l</w:t>
      </w:r>
      <w:r>
        <w:rPr>
          <w:lang w:val="fr-FR"/>
        </w:rPr>
        <w:t>’</w:t>
      </w:r>
      <w:r w:rsidRPr="00BE3181">
        <w:rPr>
          <w:lang w:val="fr-FR"/>
        </w:rPr>
        <w:t>éducation, notamment dans l</w:t>
      </w:r>
      <w:r>
        <w:rPr>
          <w:lang w:val="fr-FR"/>
        </w:rPr>
        <w:t>’</w:t>
      </w:r>
      <w:r w:rsidRPr="00BE3181">
        <w:rPr>
          <w:lang w:val="fr-FR"/>
        </w:rPr>
        <w:t>accès des enfants de migrants à une éducation primaire gratuite à Hong Kong (Chine) et à Macao (Chine) (CERD/C/CHN-HKG/14-17, par.</w:t>
      </w:r>
      <w:r w:rsidR="00750113">
        <w:rPr>
          <w:lang w:val="fr-FR"/>
        </w:rPr>
        <w:t> </w:t>
      </w:r>
      <w:r w:rsidRPr="00BE3181">
        <w:rPr>
          <w:lang w:val="fr-FR"/>
        </w:rPr>
        <w:t>2.7, 2.16 à 2.19, 5.11 et 5.12).</w:t>
      </w:r>
    </w:p>
    <w:p w:rsidR="00BE3181" w:rsidRPr="00BE3181" w:rsidRDefault="00BE3181" w:rsidP="00BE3181">
      <w:pPr>
        <w:pStyle w:val="SingleTxtG"/>
        <w:rPr>
          <w:lang w:val="fr-FR"/>
        </w:rPr>
      </w:pPr>
      <w:r w:rsidRPr="00BE3181">
        <w:rPr>
          <w:lang w:val="fr-FR"/>
        </w:rPr>
        <w:t>42.</w:t>
      </w:r>
      <w:r w:rsidRPr="00BE3181">
        <w:rPr>
          <w:lang w:val="fr-FR"/>
        </w:rPr>
        <w:tab/>
        <w:t>Projet d</w:t>
      </w:r>
      <w:r>
        <w:rPr>
          <w:lang w:val="fr-FR"/>
        </w:rPr>
        <w:t>’</w:t>
      </w:r>
      <w:r w:rsidRPr="00BE3181">
        <w:rPr>
          <w:lang w:val="fr-FR"/>
        </w:rPr>
        <w:t>élargir la protection sociale à toutes les personnes travaillant à Macao (Chine), y compris les travailleurs migrants (CERD/C/CHN/CO/10-13, par.</w:t>
      </w:r>
      <w:r w:rsidR="003B427A">
        <w:rPr>
          <w:lang w:val="fr-FR"/>
        </w:rPr>
        <w:t> </w:t>
      </w:r>
      <w:r w:rsidRPr="00BE3181">
        <w:rPr>
          <w:lang w:val="fr-FR"/>
        </w:rPr>
        <w:t>33</w:t>
      </w:r>
      <w:r w:rsidR="003B427A">
        <w:rPr>
          <w:lang w:val="fr-FR"/>
        </w:rPr>
        <w:t> ;</w:t>
      </w:r>
      <w:r w:rsidRPr="00BE3181">
        <w:rPr>
          <w:lang w:val="fr-FR"/>
        </w:rPr>
        <w:t xml:space="preserve"> CERD/C/</w:t>
      </w:r>
      <w:r w:rsidR="003B427A">
        <w:rPr>
          <w:lang w:val="fr-FR"/>
        </w:rPr>
        <w:t xml:space="preserve"> </w:t>
      </w:r>
      <w:r w:rsidRPr="00BE3181">
        <w:rPr>
          <w:lang w:val="fr-FR"/>
        </w:rPr>
        <w:t>CHN-MAC/14-17, par.</w:t>
      </w:r>
      <w:r w:rsidR="003B427A">
        <w:rPr>
          <w:lang w:val="fr-FR"/>
        </w:rPr>
        <w:t> </w:t>
      </w:r>
      <w:r w:rsidRPr="00BE3181">
        <w:rPr>
          <w:lang w:val="fr-FR"/>
        </w:rPr>
        <w:t xml:space="preserve">111 à 113). </w:t>
      </w:r>
    </w:p>
    <w:p w:rsidR="00BE3181" w:rsidRPr="00BE3181" w:rsidRDefault="00BE3181" w:rsidP="003B427A">
      <w:pPr>
        <w:pStyle w:val="H23G"/>
        <w:rPr>
          <w:lang w:val="fr-FR"/>
        </w:rPr>
      </w:pPr>
      <w:r w:rsidRPr="00BE3181">
        <w:rPr>
          <w:lang w:val="fr-FR"/>
        </w:rPr>
        <w:tab/>
      </w:r>
      <w:r w:rsidRPr="00BE3181">
        <w:rPr>
          <w:lang w:val="fr-FR"/>
        </w:rPr>
        <w:tab/>
        <w:t>Autres préoccupations</w:t>
      </w:r>
    </w:p>
    <w:p w:rsidR="00BE3181" w:rsidRPr="00BE3181" w:rsidRDefault="00BE3181" w:rsidP="00BE3181">
      <w:pPr>
        <w:pStyle w:val="SingleTxtG"/>
        <w:rPr>
          <w:lang w:val="fr-FR"/>
        </w:rPr>
      </w:pPr>
      <w:r w:rsidRPr="00BE3181">
        <w:rPr>
          <w:lang w:val="fr-FR"/>
        </w:rPr>
        <w:t>43.</w:t>
      </w:r>
      <w:r w:rsidRPr="00BE3181">
        <w:rPr>
          <w:lang w:val="fr-FR"/>
        </w:rPr>
        <w:tab/>
        <w:t>Portée et effets des programmes de formation sur les droits de l</w:t>
      </w:r>
      <w:r>
        <w:rPr>
          <w:lang w:val="fr-FR"/>
        </w:rPr>
        <w:t>’</w:t>
      </w:r>
      <w:r w:rsidRPr="00BE3181">
        <w:rPr>
          <w:lang w:val="fr-FR"/>
        </w:rPr>
        <w:t>homme et la lutte contre la discrimination raciale destinés aux membres des forces de l</w:t>
      </w:r>
      <w:r>
        <w:rPr>
          <w:lang w:val="fr-FR"/>
        </w:rPr>
        <w:t>’</w:t>
      </w:r>
      <w:r w:rsidRPr="00BE3181">
        <w:rPr>
          <w:lang w:val="fr-FR"/>
        </w:rPr>
        <w:t>ordre et au personnel judiciaire, notamment les juges, les procureurs, les policiers et le personnel des services de sécurité et de l</w:t>
      </w:r>
      <w:r>
        <w:rPr>
          <w:lang w:val="fr-FR"/>
        </w:rPr>
        <w:t>’</w:t>
      </w:r>
      <w:r w:rsidRPr="00BE3181">
        <w:rPr>
          <w:lang w:val="fr-FR"/>
        </w:rPr>
        <w:t>armée (CERD/C/CHN/14-17, par.</w:t>
      </w:r>
      <w:r w:rsidR="003B427A">
        <w:rPr>
          <w:lang w:val="fr-FR"/>
        </w:rPr>
        <w:t> </w:t>
      </w:r>
      <w:r w:rsidRPr="00BE3181">
        <w:rPr>
          <w:lang w:val="fr-FR"/>
        </w:rPr>
        <w:t>110</w:t>
      </w:r>
      <w:r w:rsidR="003B427A">
        <w:rPr>
          <w:lang w:val="fr-FR"/>
        </w:rPr>
        <w:t> </w:t>
      </w:r>
      <w:r w:rsidRPr="00BE3181">
        <w:rPr>
          <w:lang w:val="fr-FR"/>
        </w:rPr>
        <w:t>; CERD/C/CHN-HKG/14-17, par.</w:t>
      </w:r>
      <w:r w:rsidR="003B427A">
        <w:rPr>
          <w:lang w:val="fr-FR"/>
        </w:rPr>
        <w:t> </w:t>
      </w:r>
      <w:r w:rsidRPr="00BE3181">
        <w:rPr>
          <w:lang w:val="fr-FR"/>
        </w:rPr>
        <w:t>2.19</w:t>
      </w:r>
      <w:r w:rsidR="003B427A">
        <w:rPr>
          <w:lang w:val="fr-FR"/>
        </w:rPr>
        <w:t> </w:t>
      </w:r>
      <w:r w:rsidRPr="00BE3181">
        <w:rPr>
          <w:lang w:val="fr-FR"/>
        </w:rPr>
        <w:t>; CERD/C/CHN-MAC/14-17, par.</w:t>
      </w:r>
      <w:r w:rsidR="003B427A">
        <w:rPr>
          <w:lang w:val="fr-FR"/>
        </w:rPr>
        <w:t> </w:t>
      </w:r>
      <w:r w:rsidRPr="00BE3181">
        <w:rPr>
          <w:lang w:val="fr-FR"/>
        </w:rPr>
        <w:t>54 et 58).</w:t>
      </w:r>
    </w:p>
    <w:p w:rsidR="00984B29" w:rsidRDefault="00BE3181" w:rsidP="00BE3181">
      <w:pPr>
        <w:pStyle w:val="SingleTxtG"/>
        <w:rPr>
          <w:lang w:val="fr-FR"/>
        </w:rPr>
      </w:pPr>
      <w:r w:rsidRPr="00BE3181">
        <w:rPr>
          <w:lang w:val="fr-FR"/>
        </w:rPr>
        <w:t>44.</w:t>
      </w:r>
      <w:r w:rsidRPr="00BE3181">
        <w:rPr>
          <w:lang w:val="fr-FR"/>
        </w:rPr>
        <w:tab/>
        <w:t>Informations concrètes sur les programmes de formation et de sensibilisation aux droits de l</w:t>
      </w:r>
      <w:r>
        <w:rPr>
          <w:lang w:val="fr-FR"/>
        </w:rPr>
        <w:t>’</w:t>
      </w:r>
      <w:r w:rsidRPr="00BE3181">
        <w:rPr>
          <w:lang w:val="fr-FR"/>
        </w:rPr>
        <w:t>homme mis en place pour favoriser le dialogue, la tolérance et la compréhension entre les cultures</w:t>
      </w:r>
      <w:r w:rsidR="003B427A">
        <w:rPr>
          <w:lang w:val="fr-FR"/>
        </w:rPr>
        <w:t> ;</w:t>
      </w:r>
      <w:r w:rsidRPr="00BE3181">
        <w:rPr>
          <w:lang w:val="fr-FR"/>
        </w:rPr>
        <w:t xml:space="preserve"> informations détaillées sur des programmes de ce type menés au niveau local afin de sensibiliser au racisme dans ses diverses formes et à l</w:t>
      </w:r>
      <w:r>
        <w:rPr>
          <w:lang w:val="fr-FR"/>
        </w:rPr>
        <w:t>’</w:t>
      </w:r>
      <w:r w:rsidRPr="00BE3181">
        <w:rPr>
          <w:lang w:val="fr-FR"/>
        </w:rPr>
        <w:t>interdiction de la discrimination raciale (CERD/C/CHN/14-17, par.</w:t>
      </w:r>
      <w:r w:rsidR="003B427A">
        <w:rPr>
          <w:lang w:val="fr-FR"/>
        </w:rPr>
        <w:t> </w:t>
      </w:r>
      <w:r w:rsidRPr="00BE3181">
        <w:rPr>
          <w:lang w:val="fr-FR"/>
        </w:rPr>
        <w:t>110 et 111</w:t>
      </w:r>
      <w:r w:rsidR="003B427A">
        <w:rPr>
          <w:lang w:val="fr-FR"/>
        </w:rPr>
        <w:t> </w:t>
      </w:r>
      <w:r w:rsidRPr="00BE3181">
        <w:rPr>
          <w:lang w:val="fr-FR"/>
        </w:rPr>
        <w:t>; CERD/C/CHN-HKG/14-17, par.</w:t>
      </w:r>
      <w:r w:rsidR="003B427A">
        <w:rPr>
          <w:lang w:val="fr-FR"/>
        </w:rPr>
        <w:t> </w:t>
      </w:r>
      <w:r w:rsidRPr="00BE3181">
        <w:rPr>
          <w:lang w:val="fr-FR"/>
        </w:rPr>
        <w:t>2.5, 2.17 à 2.19, 5.53, 5.59, 7.1 et 7.2 et 7.5 à 7.17</w:t>
      </w:r>
      <w:r w:rsidR="003B427A">
        <w:rPr>
          <w:lang w:val="fr-FR"/>
        </w:rPr>
        <w:t> </w:t>
      </w:r>
      <w:r w:rsidRPr="00BE3181">
        <w:rPr>
          <w:lang w:val="fr-FR"/>
        </w:rPr>
        <w:t>; CERD/C/CHN-MAC/14-17, par.</w:t>
      </w:r>
      <w:r w:rsidR="003B427A">
        <w:rPr>
          <w:lang w:val="fr-FR"/>
        </w:rPr>
        <w:t> </w:t>
      </w:r>
      <w:r w:rsidRPr="00BE3181">
        <w:rPr>
          <w:lang w:val="fr-FR"/>
        </w:rPr>
        <w:t>132 à 137).</w:t>
      </w:r>
    </w:p>
    <w:p w:rsidR="003B427A" w:rsidRPr="003B427A" w:rsidRDefault="003B427A" w:rsidP="003B427A">
      <w:pPr>
        <w:pStyle w:val="SingleTxtG"/>
        <w:spacing w:before="240" w:after="0"/>
        <w:jc w:val="center"/>
        <w:rPr>
          <w:u w:val="single"/>
        </w:rPr>
      </w:pPr>
      <w:r>
        <w:rPr>
          <w:u w:val="single"/>
        </w:rPr>
        <w:tab/>
      </w:r>
      <w:r>
        <w:rPr>
          <w:u w:val="single"/>
        </w:rPr>
        <w:tab/>
      </w:r>
      <w:r>
        <w:rPr>
          <w:u w:val="single"/>
        </w:rPr>
        <w:tab/>
      </w:r>
    </w:p>
    <w:sectPr w:rsidR="003B427A" w:rsidRPr="003B427A" w:rsidSect="00BE31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4BF" w:rsidRDefault="00E854BF" w:rsidP="00F95C08">
      <w:pPr>
        <w:spacing w:line="240" w:lineRule="auto"/>
      </w:pPr>
    </w:p>
  </w:endnote>
  <w:endnote w:type="continuationSeparator" w:id="0">
    <w:p w:rsidR="00E854BF" w:rsidRPr="00AC3823" w:rsidRDefault="00E854BF" w:rsidP="00AC3823">
      <w:pPr>
        <w:pStyle w:val="Pieddepage"/>
      </w:pPr>
    </w:p>
  </w:endnote>
  <w:endnote w:type="continuationNotice" w:id="1">
    <w:p w:rsidR="00E854BF" w:rsidRDefault="00E854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181" w:rsidRPr="00BE3181" w:rsidRDefault="00BE3181" w:rsidP="00BE3181">
    <w:pPr>
      <w:pStyle w:val="Pieddepage"/>
      <w:tabs>
        <w:tab w:val="right" w:pos="9638"/>
      </w:tabs>
    </w:pPr>
    <w:r w:rsidRPr="00BE3181">
      <w:rPr>
        <w:b/>
        <w:sz w:val="18"/>
      </w:rPr>
      <w:fldChar w:fldCharType="begin"/>
    </w:r>
    <w:r w:rsidRPr="00BE3181">
      <w:rPr>
        <w:b/>
        <w:sz w:val="18"/>
      </w:rPr>
      <w:instrText xml:space="preserve"> PAGE  \* MERGEFORMAT </w:instrText>
    </w:r>
    <w:r w:rsidRPr="00BE3181">
      <w:rPr>
        <w:b/>
        <w:sz w:val="18"/>
      </w:rPr>
      <w:fldChar w:fldCharType="separate"/>
    </w:r>
    <w:r w:rsidR="00A41DEE">
      <w:rPr>
        <w:b/>
        <w:noProof/>
        <w:sz w:val="18"/>
      </w:rPr>
      <w:t>4</w:t>
    </w:r>
    <w:r w:rsidRPr="00BE3181">
      <w:rPr>
        <w:b/>
        <w:sz w:val="18"/>
      </w:rPr>
      <w:fldChar w:fldCharType="end"/>
    </w:r>
    <w:r>
      <w:rPr>
        <w:b/>
        <w:sz w:val="18"/>
      </w:rPr>
      <w:tab/>
    </w:r>
    <w:r>
      <w:t>GE.18-09701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181" w:rsidRPr="00BE3181" w:rsidRDefault="00BE3181" w:rsidP="00BE3181">
    <w:pPr>
      <w:pStyle w:val="Pieddepage"/>
      <w:tabs>
        <w:tab w:val="right" w:pos="9638"/>
      </w:tabs>
      <w:rPr>
        <w:b/>
        <w:sz w:val="18"/>
      </w:rPr>
    </w:pPr>
    <w:r>
      <w:t>GE.18-09701</w:t>
    </w:r>
    <w:r>
      <w:tab/>
    </w:r>
    <w:r w:rsidRPr="00BE3181">
      <w:rPr>
        <w:b/>
        <w:sz w:val="18"/>
      </w:rPr>
      <w:fldChar w:fldCharType="begin"/>
    </w:r>
    <w:r w:rsidRPr="00BE3181">
      <w:rPr>
        <w:b/>
        <w:sz w:val="18"/>
      </w:rPr>
      <w:instrText xml:space="preserve"> PAGE  \* MERGEFORMAT </w:instrText>
    </w:r>
    <w:r w:rsidRPr="00BE3181">
      <w:rPr>
        <w:b/>
        <w:sz w:val="18"/>
      </w:rPr>
      <w:fldChar w:fldCharType="separate"/>
    </w:r>
    <w:r w:rsidR="00A41DEE">
      <w:rPr>
        <w:b/>
        <w:noProof/>
        <w:sz w:val="18"/>
      </w:rPr>
      <w:t>5</w:t>
    </w:r>
    <w:r w:rsidRPr="00BE31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BE3181" w:rsidRDefault="00BE3181" w:rsidP="00BE3181">
    <w:pPr>
      <w:pStyle w:val="Pieddepage"/>
      <w:spacing w:before="120"/>
      <w:rPr>
        <w:sz w:val="20"/>
      </w:rPr>
    </w:pPr>
    <w:r>
      <w:rPr>
        <w:sz w:val="20"/>
      </w:rPr>
      <w:t>GE.</w:t>
    </w:r>
    <w:r w:rsidR="00984B29">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18-09701</w:t>
    </w:r>
    <w:r w:rsidR="003B427A">
      <w:rPr>
        <w:sz w:val="20"/>
      </w:rPr>
      <w:t xml:space="preserve">  </w:t>
    </w:r>
    <w:r>
      <w:rPr>
        <w:sz w:val="20"/>
      </w:rPr>
      <w:t>(F)</w:t>
    </w:r>
    <w:r w:rsidR="003B427A">
      <w:rPr>
        <w:sz w:val="20"/>
      </w:rPr>
      <w:t xml:space="preserve">    </w:t>
    </w:r>
    <w:r>
      <w:rPr>
        <w:sz w:val="20"/>
      </w:rPr>
      <w:t>200618</w:t>
    </w:r>
    <w:r w:rsidR="003B427A">
      <w:rPr>
        <w:sz w:val="20"/>
      </w:rPr>
      <w:t xml:space="preserve">    </w:t>
    </w:r>
    <w:r>
      <w:rPr>
        <w:sz w:val="20"/>
      </w:rPr>
      <w:t>100718</w:t>
    </w:r>
    <w:r>
      <w:rPr>
        <w:sz w:val="20"/>
      </w:rPr>
      <w:br/>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sidRPr="00BE318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CHN/Q/14-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N/Q/14-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4BF" w:rsidRPr="00AC3823" w:rsidRDefault="00E854BF" w:rsidP="00AC3823">
      <w:pPr>
        <w:pStyle w:val="Pieddepage"/>
        <w:tabs>
          <w:tab w:val="right" w:pos="2155"/>
        </w:tabs>
        <w:spacing w:after="80" w:line="240" w:lineRule="atLeast"/>
        <w:ind w:left="680"/>
        <w:rPr>
          <w:u w:val="single"/>
        </w:rPr>
      </w:pPr>
      <w:r>
        <w:rPr>
          <w:u w:val="single"/>
        </w:rPr>
        <w:tab/>
      </w:r>
    </w:p>
  </w:footnote>
  <w:footnote w:type="continuationSeparator" w:id="0">
    <w:p w:rsidR="00E854BF" w:rsidRPr="00AC3823" w:rsidRDefault="00E854BF" w:rsidP="00AC3823">
      <w:pPr>
        <w:pStyle w:val="Pieddepage"/>
        <w:tabs>
          <w:tab w:val="right" w:pos="2155"/>
        </w:tabs>
        <w:spacing w:after="80" w:line="240" w:lineRule="atLeast"/>
        <w:ind w:left="680"/>
        <w:rPr>
          <w:u w:val="single"/>
        </w:rPr>
      </w:pPr>
      <w:r>
        <w:rPr>
          <w:u w:val="single"/>
        </w:rPr>
        <w:tab/>
      </w:r>
    </w:p>
  </w:footnote>
  <w:footnote w:type="continuationNotice" w:id="1">
    <w:p w:rsidR="00E854BF" w:rsidRPr="00AC3823" w:rsidRDefault="00E854B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181" w:rsidRPr="00BE3181" w:rsidRDefault="002275D4">
    <w:pPr>
      <w:pStyle w:val="En-tte"/>
    </w:pPr>
    <w:r>
      <w:fldChar w:fldCharType="begin"/>
    </w:r>
    <w:r>
      <w:instrText xml:space="preserve"> TITLE  \* MERGEFORMAT </w:instrText>
    </w:r>
    <w:r>
      <w:fldChar w:fldCharType="separate"/>
    </w:r>
    <w:r w:rsidR="003B427A">
      <w:t>CERD/C/CHN/Q/14-17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181" w:rsidRPr="00BE3181" w:rsidRDefault="002275D4" w:rsidP="00BE3181">
    <w:pPr>
      <w:pStyle w:val="En-tte"/>
      <w:jc w:val="right"/>
    </w:pPr>
    <w:r>
      <w:fldChar w:fldCharType="begin"/>
    </w:r>
    <w:r>
      <w:instrText xml:space="preserve"> TITLE  \* MERGEFORMAT </w:instrText>
    </w:r>
    <w:r>
      <w:fldChar w:fldCharType="separate"/>
    </w:r>
    <w:r w:rsidR="003B427A">
      <w:t>CERD/C/CHN/Q/14-17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4BF"/>
    <w:rsid w:val="00017F94"/>
    <w:rsid w:val="00023842"/>
    <w:rsid w:val="000334F9"/>
    <w:rsid w:val="0007796D"/>
    <w:rsid w:val="000B7790"/>
    <w:rsid w:val="00111F2F"/>
    <w:rsid w:val="001231C6"/>
    <w:rsid w:val="0014365E"/>
    <w:rsid w:val="00176178"/>
    <w:rsid w:val="001F525A"/>
    <w:rsid w:val="00215BEC"/>
    <w:rsid w:val="00223272"/>
    <w:rsid w:val="0024779E"/>
    <w:rsid w:val="003B427A"/>
    <w:rsid w:val="00413216"/>
    <w:rsid w:val="00446FE5"/>
    <w:rsid w:val="00452396"/>
    <w:rsid w:val="00490EA2"/>
    <w:rsid w:val="004F094E"/>
    <w:rsid w:val="005505B7"/>
    <w:rsid w:val="00573BE5"/>
    <w:rsid w:val="00586ED3"/>
    <w:rsid w:val="00596AA9"/>
    <w:rsid w:val="00623CA8"/>
    <w:rsid w:val="00712E6E"/>
    <w:rsid w:val="0071601D"/>
    <w:rsid w:val="00750113"/>
    <w:rsid w:val="00780585"/>
    <w:rsid w:val="00783E9F"/>
    <w:rsid w:val="007A62E6"/>
    <w:rsid w:val="0080684C"/>
    <w:rsid w:val="00871C75"/>
    <w:rsid w:val="008776DC"/>
    <w:rsid w:val="009705C8"/>
    <w:rsid w:val="00984B29"/>
    <w:rsid w:val="009D5F1A"/>
    <w:rsid w:val="00A02FF6"/>
    <w:rsid w:val="00A30353"/>
    <w:rsid w:val="00A41DEE"/>
    <w:rsid w:val="00AC3823"/>
    <w:rsid w:val="00AE323C"/>
    <w:rsid w:val="00B00181"/>
    <w:rsid w:val="00B765F7"/>
    <w:rsid w:val="00BA0CA9"/>
    <w:rsid w:val="00BB0B66"/>
    <w:rsid w:val="00BE3181"/>
    <w:rsid w:val="00C02897"/>
    <w:rsid w:val="00D3439C"/>
    <w:rsid w:val="00DB1831"/>
    <w:rsid w:val="00DC0149"/>
    <w:rsid w:val="00DD3BFD"/>
    <w:rsid w:val="00DF6678"/>
    <w:rsid w:val="00E854B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9C8270"/>
  <w15:docId w15:val="{D560CCD8-C0FA-4776-9F5A-CAFE702C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6AB02-285C-44EF-8165-1167D65B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2214</Words>
  <Characters>15504</Characters>
  <Application>Microsoft Office Word</Application>
  <DocSecurity>0</DocSecurity>
  <Lines>1033</Lines>
  <Paragraphs>376</Paragraphs>
  <ScaleCrop>false</ScaleCrop>
  <HeadingPairs>
    <vt:vector size="2" baseType="variant">
      <vt:variant>
        <vt:lpstr>Titre</vt:lpstr>
      </vt:variant>
      <vt:variant>
        <vt:i4>1</vt:i4>
      </vt:variant>
    </vt:vector>
  </HeadingPairs>
  <TitlesOfParts>
    <vt:vector size="1" baseType="lpstr">
      <vt:lpstr>CERD/C/CHN/Q/14-17</vt:lpstr>
    </vt:vector>
  </TitlesOfParts>
  <Company>DCM</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CERD/C/CHN/Q/14-17</dc:title>
  <dc:subject/>
  <dc:creator>Fabienne CRELIER</dc:creator>
  <cp:keywords/>
  <cp:lastModifiedBy>Fabienne Crelier</cp:lastModifiedBy>
  <cp:revision>2</cp:revision>
  <cp:lastPrinted>2018-07-10T14:12:00Z</cp:lastPrinted>
  <dcterms:created xsi:type="dcterms:W3CDTF">2018-07-10T14:49:00Z</dcterms:created>
  <dcterms:modified xsi:type="dcterms:W3CDTF">2018-07-10T14:49:00Z</dcterms:modified>
</cp:coreProperties>
</file>