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E5AD0" w14:paraId="11E8901E" w14:textId="77777777" w:rsidTr="007C7BEE">
        <w:trPr>
          <w:cantSplit/>
          <w:trHeight w:hRule="exact" w:val="851"/>
        </w:trPr>
        <w:tc>
          <w:tcPr>
            <w:tcW w:w="1276" w:type="dxa"/>
            <w:tcBorders>
              <w:bottom w:val="single" w:sz="4" w:space="0" w:color="auto"/>
            </w:tcBorders>
            <w:shd w:val="clear" w:color="auto" w:fill="auto"/>
            <w:vAlign w:val="bottom"/>
          </w:tcPr>
          <w:p w14:paraId="0EDC7C77" w14:textId="77777777" w:rsidR="00B56E9C" w:rsidRPr="000E7DA9" w:rsidRDefault="00B56E9C" w:rsidP="000E7DA9">
            <w:pPr>
              <w:pStyle w:val="SingleTxtG"/>
              <w:spacing w:after="0" w:line="20" w:lineRule="exact"/>
              <w:rPr>
                <w:sz w:val="2"/>
              </w:rPr>
            </w:pPr>
            <w:bookmarkStart w:id="0" w:name="_GoBack"/>
            <w:bookmarkEnd w:id="0"/>
          </w:p>
          <w:p w14:paraId="3B9FA258" w14:textId="77777777" w:rsidR="000E7DA9" w:rsidRPr="00ED616A" w:rsidRDefault="000E7DA9" w:rsidP="007C7BEE">
            <w:pPr>
              <w:pStyle w:val="SingleTxtG"/>
            </w:pPr>
          </w:p>
        </w:tc>
        <w:tc>
          <w:tcPr>
            <w:tcW w:w="2268" w:type="dxa"/>
            <w:tcBorders>
              <w:bottom w:val="single" w:sz="4" w:space="0" w:color="auto"/>
            </w:tcBorders>
            <w:shd w:val="clear" w:color="auto" w:fill="auto"/>
            <w:vAlign w:val="bottom"/>
          </w:tcPr>
          <w:p w14:paraId="7623DDE3" w14:textId="77777777" w:rsidR="00B56E9C" w:rsidRPr="007C7BEE" w:rsidRDefault="00B56E9C" w:rsidP="007C7BEE">
            <w:pPr>
              <w:spacing w:after="80" w:line="300" w:lineRule="exact"/>
              <w:rPr>
                <w:b/>
                <w:sz w:val="24"/>
                <w:szCs w:val="24"/>
              </w:rPr>
            </w:pPr>
            <w:r w:rsidRPr="007C7BEE">
              <w:rPr>
                <w:sz w:val="28"/>
                <w:szCs w:val="28"/>
              </w:rPr>
              <w:t>United Nations</w:t>
            </w:r>
          </w:p>
        </w:tc>
        <w:tc>
          <w:tcPr>
            <w:tcW w:w="6095" w:type="dxa"/>
            <w:gridSpan w:val="2"/>
            <w:tcBorders>
              <w:bottom w:val="single" w:sz="4" w:space="0" w:color="auto"/>
            </w:tcBorders>
            <w:shd w:val="clear" w:color="auto" w:fill="auto"/>
            <w:vAlign w:val="bottom"/>
          </w:tcPr>
          <w:p w14:paraId="59043816" w14:textId="6EBECD00" w:rsidR="00B56E9C" w:rsidRPr="00413D12" w:rsidRDefault="007B2CA0" w:rsidP="00941EB9">
            <w:pPr>
              <w:suppressAutoHyphens w:val="0"/>
              <w:spacing w:after="20"/>
              <w:jc w:val="right"/>
              <w:rPr>
                <w:lang w:val="fr-CH"/>
              </w:rPr>
            </w:pPr>
            <w:r w:rsidRPr="00413D12">
              <w:rPr>
                <w:sz w:val="40"/>
                <w:lang w:val="fr-CH"/>
              </w:rPr>
              <w:t>CERD</w:t>
            </w:r>
            <w:r w:rsidRPr="00413D12">
              <w:rPr>
                <w:lang w:val="fr-CH"/>
              </w:rPr>
              <w:t>/C/</w:t>
            </w:r>
            <w:r w:rsidR="00DA3414" w:rsidRPr="00413D12">
              <w:rPr>
                <w:lang w:val="fr-CH"/>
              </w:rPr>
              <w:t>LTU</w:t>
            </w:r>
            <w:r w:rsidRPr="00413D12">
              <w:rPr>
                <w:lang w:val="fr-CH"/>
              </w:rPr>
              <w:t>/CO/</w:t>
            </w:r>
            <w:r w:rsidR="00DA3414" w:rsidRPr="00413D12">
              <w:rPr>
                <w:lang w:val="fr-CH"/>
              </w:rPr>
              <w:t>6-8</w:t>
            </w:r>
          </w:p>
        </w:tc>
      </w:tr>
      <w:tr w:rsidR="00B56E9C" w14:paraId="1E05A60E" w14:textId="77777777" w:rsidTr="007C7BEE">
        <w:trPr>
          <w:cantSplit/>
          <w:trHeight w:hRule="exact" w:val="2835"/>
        </w:trPr>
        <w:tc>
          <w:tcPr>
            <w:tcW w:w="1276" w:type="dxa"/>
            <w:tcBorders>
              <w:top w:val="single" w:sz="4" w:space="0" w:color="auto"/>
              <w:bottom w:val="single" w:sz="12" w:space="0" w:color="auto"/>
            </w:tcBorders>
            <w:shd w:val="clear" w:color="auto" w:fill="auto"/>
          </w:tcPr>
          <w:p w14:paraId="0B308D91" w14:textId="77777777" w:rsidR="004C7044" w:rsidRPr="004C7044" w:rsidRDefault="004C7044" w:rsidP="004C7044">
            <w:pPr>
              <w:spacing w:line="20" w:lineRule="exact"/>
              <w:jc w:val="center"/>
              <w:rPr>
                <w:sz w:val="2"/>
              </w:rPr>
            </w:pPr>
            <w:r>
              <w:rPr>
                <w:rStyle w:val="CommentReference"/>
              </w:rPr>
              <w:commentReference w:id="1"/>
            </w:r>
          </w:p>
          <w:p w14:paraId="21ED867F" w14:textId="46000E47" w:rsidR="00B56E9C" w:rsidRDefault="001E2EBE" w:rsidP="007C7BEE">
            <w:pPr>
              <w:spacing w:before="120"/>
              <w:jc w:val="center"/>
            </w:pPr>
            <w:r>
              <w:rPr>
                <w:noProof/>
                <w:lang w:val="en-US" w:eastAsia="zh-CN"/>
              </w:rPr>
              <w:drawing>
                <wp:inline distT="0" distB="0" distL="0" distR="0" wp14:anchorId="0CA28ECE" wp14:editId="534D38B8">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14:paraId="304D876F" w14:textId="77777777" w:rsidR="00B56E9C" w:rsidRPr="007C7BEE" w:rsidRDefault="00B56E9C" w:rsidP="007C7BEE">
            <w:pPr>
              <w:spacing w:before="120" w:line="380" w:lineRule="exact"/>
              <w:rPr>
                <w:b/>
                <w:sz w:val="34"/>
                <w:szCs w:val="40"/>
              </w:rPr>
            </w:pPr>
            <w:r w:rsidRPr="007C7BEE">
              <w:rPr>
                <w:b/>
                <w:sz w:val="34"/>
                <w:szCs w:val="40"/>
              </w:rPr>
              <w:t>International Convention on</w:t>
            </w:r>
            <w:r w:rsidR="00A01489" w:rsidRPr="007C7BEE">
              <w:rPr>
                <w:b/>
                <w:sz w:val="34"/>
                <w:szCs w:val="40"/>
              </w:rPr>
              <w:br/>
            </w:r>
            <w:r w:rsidR="00E63389" w:rsidRPr="007C7BEE">
              <w:rPr>
                <w:b/>
                <w:sz w:val="34"/>
                <w:szCs w:val="40"/>
              </w:rPr>
              <w:t>the Elimination of A</w:t>
            </w:r>
            <w:r w:rsidRPr="007C7BEE">
              <w:rPr>
                <w:b/>
                <w:sz w:val="34"/>
                <w:szCs w:val="40"/>
              </w:rPr>
              <w:t>ll Forms</w:t>
            </w:r>
            <w:r w:rsidR="00A01489" w:rsidRPr="007C7BEE">
              <w:rPr>
                <w:b/>
                <w:sz w:val="34"/>
                <w:szCs w:val="40"/>
              </w:rPr>
              <w:br/>
            </w:r>
            <w:r w:rsidRPr="007C7BEE">
              <w:rPr>
                <w:b/>
                <w:sz w:val="34"/>
                <w:szCs w:val="40"/>
              </w:rPr>
              <w:t>of Racial Discrimination</w:t>
            </w:r>
          </w:p>
        </w:tc>
        <w:tc>
          <w:tcPr>
            <w:tcW w:w="2835" w:type="dxa"/>
            <w:tcBorders>
              <w:top w:val="single" w:sz="4" w:space="0" w:color="auto"/>
              <w:bottom w:val="single" w:sz="12" w:space="0" w:color="auto"/>
            </w:tcBorders>
            <w:shd w:val="clear" w:color="auto" w:fill="auto"/>
          </w:tcPr>
          <w:p w14:paraId="29518A3D" w14:textId="28CB65DF" w:rsidR="007B2CA0" w:rsidRDefault="007B2CA0" w:rsidP="007C7BEE">
            <w:pPr>
              <w:suppressAutoHyphens w:val="0"/>
              <w:spacing w:before="240" w:line="240" w:lineRule="exact"/>
            </w:pPr>
            <w:r>
              <w:t xml:space="preserve">Distr.: </w:t>
            </w:r>
            <w:r w:rsidR="00941EB9">
              <w:t>General</w:t>
            </w:r>
          </w:p>
          <w:p w14:paraId="383102A1" w14:textId="70C9F335" w:rsidR="007B2CA0" w:rsidRDefault="0077496E" w:rsidP="007C7BEE">
            <w:pPr>
              <w:suppressAutoHyphens w:val="0"/>
            </w:pPr>
            <w:r>
              <w:t>6</w:t>
            </w:r>
            <w:r w:rsidR="00205C4B">
              <w:t xml:space="preserve"> January</w:t>
            </w:r>
            <w:r w:rsidR="00344502">
              <w:t xml:space="preserve"> </w:t>
            </w:r>
            <w:r w:rsidR="002D241A">
              <w:t>201</w:t>
            </w:r>
            <w:r w:rsidR="00205C4B">
              <w:t>6</w:t>
            </w:r>
          </w:p>
          <w:p w14:paraId="4B3EA45E" w14:textId="77777777" w:rsidR="002D241A" w:rsidRDefault="002D241A" w:rsidP="007C7BEE">
            <w:pPr>
              <w:suppressAutoHyphens w:val="0"/>
            </w:pPr>
          </w:p>
          <w:p w14:paraId="3D3487BC" w14:textId="77777777" w:rsidR="00B56E9C" w:rsidRDefault="007B2CA0" w:rsidP="009977E8">
            <w:pPr>
              <w:suppressAutoHyphens w:val="0"/>
            </w:pPr>
            <w:r>
              <w:t xml:space="preserve">Original: </w:t>
            </w:r>
            <w:r w:rsidR="009977E8">
              <w:t>English</w:t>
            </w:r>
          </w:p>
          <w:p w14:paraId="23480C1E" w14:textId="0E843636" w:rsidR="00AF322A" w:rsidRDefault="00AF322A" w:rsidP="00941EB9">
            <w:pPr>
              <w:suppressAutoHyphens w:val="0"/>
            </w:pPr>
          </w:p>
        </w:tc>
      </w:tr>
    </w:tbl>
    <w:p w14:paraId="59C021AE" w14:textId="77777777" w:rsidR="00EA1AB4" w:rsidRPr="00D606B8" w:rsidRDefault="00EA1AB4" w:rsidP="00EA1AB4">
      <w:pPr>
        <w:spacing w:before="120"/>
        <w:rPr>
          <w:b/>
          <w:sz w:val="24"/>
          <w:szCs w:val="24"/>
        </w:rPr>
      </w:pPr>
      <w:r w:rsidRPr="00D606B8">
        <w:rPr>
          <w:b/>
          <w:sz w:val="24"/>
          <w:szCs w:val="24"/>
        </w:rPr>
        <w:t>Committee on the Elimination of Racial Discrimination</w:t>
      </w:r>
    </w:p>
    <w:p w14:paraId="3EADEEFB" w14:textId="19D5BF69" w:rsidR="00EA1AB4" w:rsidRPr="00D606B8" w:rsidRDefault="00EA1AB4" w:rsidP="00D606B8">
      <w:pPr>
        <w:pStyle w:val="HChG"/>
        <w:rPr>
          <w:b w:val="0"/>
          <w:sz w:val="20"/>
        </w:rPr>
      </w:pPr>
      <w:r w:rsidRPr="00EA1AB4">
        <w:tab/>
      </w:r>
      <w:r w:rsidRPr="00EA1AB4">
        <w:tab/>
      </w:r>
      <w:r w:rsidRPr="004E4775">
        <w:t xml:space="preserve">Concluding observations on the </w:t>
      </w:r>
      <w:r w:rsidR="00CB1B92">
        <w:t xml:space="preserve">combined </w:t>
      </w:r>
      <w:r w:rsidR="006422D0" w:rsidRPr="004E4775">
        <w:t>sixth to eighth</w:t>
      </w:r>
      <w:r w:rsidR="002D241A" w:rsidRPr="00936DD2">
        <w:t xml:space="preserve"> </w:t>
      </w:r>
      <w:r w:rsidRPr="00490CC8">
        <w:t>periodic report</w:t>
      </w:r>
      <w:r w:rsidR="009977E8" w:rsidRPr="00490CC8">
        <w:t>s</w:t>
      </w:r>
      <w:r w:rsidRPr="00384F5B">
        <w:t xml:space="preserve"> of </w:t>
      </w:r>
      <w:r w:rsidR="006422D0" w:rsidRPr="00384F5B">
        <w:t>Lithuania</w:t>
      </w:r>
      <w:r w:rsidR="00941EB9" w:rsidRPr="00D606B8">
        <w:rPr>
          <w:rStyle w:val="FootnoteReference"/>
          <w:bCs/>
          <w:sz w:val="20"/>
          <w:vertAlign w:val="baseline"/>
        </w:rPr>
        <w:footnoteReference w:customMarkFollows="1" w:id="2"/>
        <w:t>*</w:t>
      </w:r>
    </w:p>
    <w:p w14:paraId="31B5F6EA" w14:textId="3FB7405A" w:rsidR="005B0799" w:rsidRPr="00EB72F8" w:rsidRDefault="00D606B8" w:rsidP="001149E1">
      <w:pPr>
        <w:pStyle w:val="SingleTxtG"/>
      </w:pPr>
      <w:r w:rsidRPr="00EB72F8">
        <w:t>1.</w:t>
      </w:r>
      <w:r w:rsidRPr="00EB72F8">
        <w:tab/>
      </w:r>
      <w:r w:rsidR="005B0799" w:rsidRPr="00EB72F8">
        <w:t>The Committee considered the combined sixth to eighth periodic reports of Lithuania (CERD/C/LTU/6</w:t>
      </w:r>
      <w:r w:rsidR="00D606AF" w:rsidRPr="00EB72F8">
        <w:t>-</w:t>
      </w:r>
      <w:r w:rsidR="005B0799" w:rsidRPr="00EB72F8">
        <w:t>8) at its 2399th</w:t>
      </w:r>
      <w:r w:rsidR="001E2EBE" w:rsidRPr="00EB72F8">
        <w:t xml:space="preserve"> </w:t>
      </w:r>
      <w:r w:rsidR="005B0799" w:rsidRPr="00EB72F8">
        <w:t>and 2400th meetings (</w:t>
      </w:r>
      <w:r w:rsidR="00EB72F8">
        <w:t xml:space="preserve">see </w:t>
      </w:r>
      <w:r w:rsidR="005B0799" w:rsidRPr="00EB72F8">
        <w:t>CERD/C/SR.2399</w:t>
      </w:r>
      <w:r w:rsidR="00EB72F8">
        <w:t xml:space="preserve"> and</w:t>
      </w:r>
      <w:r w:rsidR="005B0799" w:rsidRPr="00EB72F8">
        <w:t xml:space="preserve"> 2400), held on </w:t>
      </w:r>
      <w:r w:rsidR="001E2EBE" w:rsidRPr="00EB72F8">
        <w:t xml:space="preserve">27 November </w:t>
      </w:r>
      <w:r w:rsidR="005B0799" w:rsidRPr="00EB72F8">
        <w:t xml:space="preserve">2015. At its </w:t>
      </w:r>
      <w:r w:rsidR="007E5AD0" w:rsidRPr="00EB72F8">
        <w:t>2412</w:t>
      </w:r>
      <w:r w:rsidR="005B0799" w:rsidRPr="00EB72F8">
        <w:t>th</w:t>
      </w:r>
      <w:r w:rsidR="001E2EBE" w:rsidRPr="00EB72F8">
        <w:t xml:space="preserve"> and </w:t>
      </w:r>
      <w:r w:rsidR="007E5AD0" w:rsidRPr="00EB72F8">
        <w:t>2413</w:t>
      </w:r>
      <w:r w:rsidR="005B0799" w:rsidRPr="00EB72F8">
        <w:t xml:space="preserve">th meetings, held on </w:t>
      </w:r>
      <w:r w:rsidR="007E5AD0" w:rsidRPr="00EB72F8">
        <w:t>7 and 8</w:t>
      </w:r>
      <w:r w:rsidR="00F84387" w:rsidRPr="00EB72F8">
        <w:t xml:space="preserve"> </w:t>
      </w:r>
      <w:r w:rsidR="005B0799" w:rsidRPr="00EB72F8">
        <w:t xml:space="preserve">December 2015, it adopted the </w:t>
      </w:r>
      <w:r w:rsidR="002615D1">
        <w:t>present</w:t>
      </w:r>
      <w:r w:rsidR="002615D1" w:rsidRPr="00EB72F8">
        <w:t xml:space="preserve"> </w:t>
      </w:r>
      <w:r w:rsidR="005B0799" w:rsidRPr="00EB72F8">
        <w:t xml:space="preserve">concluding observations. </w:t>
      </w:r>
    </w:p>
    <w:p w14:paraId="2CCE3FC8" w14:textId="77777777" w:rsidR="00AE07FC" w:rsidRPr="00EB72F8" w:rsidRDefault="00AF322A" w:rsidP="00AF322A">
      <w:pPr>
        <w:pStyle w:val="H1G"/>
      </w:pPr>
      <w:r w:rsidRPr="00EB72F8">
        <w:tab/>
      </w:r>
      <w:r w:rsidR="00AE07FC" w:rsidRPr="00EB72F8">
        <w:t>A.</w:t>
      </w:r>
      <w:r w:rsidR="00AE07FC" w:rsidRPr="00EB72F8">
        <w:tab/>
        <w:t>Introduction</w:t>
      </w:r>
    </w:p>
    <w:p w14:paraId="7F71AE26" w14:textId="28C59A25" w:rsidR="00AE07FC" w:rsidRPr="00EB72F8" w:rsidRDefault="00D606B8" w:rsidP="001149E1">
      <w:pPr>
        <w:pStyle w:val="SingleTxtG"/>
      </w:pPr>
      <w:r w:rsidRPr="00EB72F8">
        <w:t>2.</w:t>
      </w:r>
      <w:r w:rsidRPr="00EB72F8">
        <w:tab/>
      </w:r>
      <w:r w:rsidR="00AE07FC" w:rsidRPr="00EB72F8">
        <w:t xml:space="preserve">The Committee welcomes the submission of the combined sixth to eighth periodic reports of the State party, which included responses to the concerns raised by the Committee in its previous concluding observations. The Committee wishes to commend the </w:t>
      </w:r>
      <w:r w:rsidR="002615D1">
        <w:t xml:space="preserve">State’s </w:t>
      </w:r>
      <w:r w:rsidR="00AE07FC" w:rsidRPr="00EB72F8">
        <w:t xml:space="preserve">regularity in reporting </w:t>
      </w:r>
      <w:r w:rsidR="00841291" w:rsidRPr="00EB72F8">
        <w:t>and</w:t>
      </w:r>
      <w:r w:rsidR="00AE07FC" w:rsidRPr="00EB72F8">
        <w:t xml:space="preserve"> welcomes the open and constructive dialogue with the State party’s high</w:t>
      </w:r>
      <w:r w:rsidR="002615D1">
        <w:t>-</w:t>
      </w:r>
      <w:r w:rsidR="00AE07FC" w:rsidRPr="00EB72F8">
        <w:t>level delegation</w:t>
      </w:r>
      <w:r w:rsidR="00841291" w:rsidRPr="00EB72F8">
        <w:t xml:space="preserve">. </w:t>
      </w:r>
    </w:p>
    <w:p w14:paraId="4732E77B" w14:textId="05BA4656" w:rsidR="00B0498B" w:rsidRPr="00AF322A" w:rsidRDefault="00AF322A" w:rsidP="003B7091">
      <w:pPr>
        <w:pStyle w:val="H1G"/>
      </w:pPr>
      <w:r>
        <w:tab/>
      </w:r>
      <w:r w:rsidR="00B0498B" w:rsidRPr="00AF322A">
        <w:t>B.</w:t>
      </w:r>
      <w:r w:rsidR="00B0498B" w:rsidRPr="00AF322A">
        <w:tab/>
        <w:t xml:space="preserve">Positive </w:t>
      </w:r>
      <w:r w:rsidR="003B7091">
        <w:t>measures</w:t>
      </w:r>
    </w:p>
    <w:p w14:paraId="06E7474F" w14:textId="5F1AF8BF" w:rsidR="005B0799" w:rsidRPr="00255131" w:rsidRDefault="00D606B8" w:rsidP="001149E1">
      <w:pPr>
        <w:pStyle w:val="SingleTxtG"/>
      </w:pPr>
      <w:r w:rsidRPr="00255131">
        <w:t>3.</w:t>
      </w:r>
      <w:r w:rsidRPr="00255131">
        <w:tab/>
      </w:r>
      <w:r w:rsidR="00B0498B" w:rsidRPr="00255131">
        <w:t>The Committee welcomes</w:t>
      </w:r>
      <w:r w:rsidR="00AE07FC" w:rsidRPr="00255131">
        <w:t xml:space="preserve"> the </w:t>
      </w:r>
      <w:r w:rsidR="00AE07FC" w:rsidRPr="002615D1">
        <w:t>following legislative and policy measures</w:t>
      </w:r>
      <w:r w:rsidR="002615D1">
        <w:t xml:space="preserve"> taken by the State party</w:t>
      </w:r>
      <w:r w:rsidR="00A15309" w:rsidRPr="002615D1">
        <w:t>:</w:t>
      </w:r>
      <w:r w:rsidR="00A15309" w:rsidRPr="00255131">
        <w:t xml:space="preserve"> </w:t>
      </w:r>
    </w:p>
    <w:p w14:paraId="71A74B35" w14:textId="7E75FAB6" w:rsidR="00A15309" w:rsidRPr="00AF322A" w:rsidRDefault="00096A65" w:rsidP="00D606B8">
      <w:pPr>
        <w:pStyle w:val="SingleTxtG"/>
        <w:ind w:firstLine="567"/>
      </w:pPr>
      <w:r>
        <w:t>(a)</w:t>
      </w:r>
      <w:r>
        <w:tab/>
      </w:r>
      <w:r w:rsidR="007E5AD0">
        <w:t>The a</w:t>
      </w:r>
      <w:r w:rsidR="00A15309" w:rsidRPr="00AF322A">
        <w:t>mendments to the Criminal Code</w:t>
      </w:r>
      <w:r w:rsidR="00841291">
        <w:t xml:space="preserve"> on</w:t>
      </w:r>
      <w:r w:rsidR="00A15309" w:rsidRPr="00AF322A">
        <w:t xml:space="preserve"> human trafficking and the sale or purchase of children for any exploitative purposes, in 2012;</w:t>
      </w:r>
    </w:p>
    <w:p w14:paraId="39FD2238" w14:textId="5C40BFBF" w:rsidR="00A15309" w:rsidRPr="00AF322A" w:rsidRDefault="00096A65" w:rsidP="00D606B8">
      <w:pPr>
        <w:pStyle w:val="SingleTxtG"/>
        <w:ind w:firstLine="567"/>
      </w:pPr>
      <w:r>
        <w:t>(b)</w:t>
      </w:r>
      <w:r>
        <w:tab/>
      </w:r>
      <w:r w:rsidR="007E5AD0">
        <w:t xml:space="preserve">The </w:t>
      </w:r>
      <w:r w:rsidR="00A15309" w:rsidRPr="00AF322A">
        <w:t>Code of Administrative Offences</w:t>
      </w:r>
      <w:r w:rsidR="00C80D15">
        <w:t>,</w:t>
      </w:r>
      <w:r w:rsidR="00A15309" w:rsidRPr="00AF322A">
        <w:t xml:space="preserve"> </w:t>
      </w:r>
      <w:r w:rsidR="00E200BF">
        <w:t xml:space="preserve">in 2015, </w:t>
      </w:r>
      <w:r w:rsidR="00A15309" w:rsidRPr="00AF322A">
        <w:t xml:space="preserve">which </w:t>
      </w:r>
      <w:r w:rsidR="007E5AD0">
        <w:t>establishes</w:t>
      </w:r>
      <w:r w:rsidR="00A15309" w:rsidRPr="00AF322A">
        <w:t xml:space="preserve"> </w:t>
      </w:r>
      <w:r w:rsidR="00C80D15" w:rsidRPr="00AF322A">
        <w:t xml:space="preserve">as aggravating circumstances </w:t>
      </w:r>
      <w:r w:rsidR="00A15309" w:rsidRPr="00AF322A">
        <w:t>hatred and discrimination on the grounds of race and ethnicity</w:t>
      </w:r>
      <w:r w:rsidR="00E200BF">
        <w:t xml:space="preserve">; </w:t>
      </w:r>
    </w:p>
    <w:p w14:paraId="3F16A2D3" w14:textId="079EB995" w:rsidR="00A15309" w:rsidRPr="00AF322A" w:rsidRDefault="00096A65" w:rsidP="00D606B8">
      <w:pPr>
        <w:pStyle w:val="SingleTxtG"/>
        <w:ind w:firstLine="567"/>
      </w:pPr>
      <w:r>
        <w:t>(c)</w:t>
      </w:r>
      <w:r>
        <w:tab/>
      </w:r>
      <w:r w:rsidR="007E5AD0">
        <w:t xml:space="preserve">The </w:t>
      </w:r>
      <w:r w:rsidR="00C80D15">
        <w:t>a</w:t>
      </w:r>
      <w:r w:rsidR="003F71F9" w:rsidRPr="00AF322A">
        <w:t xml:space="preserve">ction </w:t>
      </w:r>
      <w:r w:rsidR="00C80D15">
        <w:t>p</w:t>
      </w:r>
      <w:r w:rsidR="003F71F9" w:rsidRPr="00AF322A">
        <w:t xml:space="preserve">lan for Roma </w:t>
      </w:r>
      <w:r w:rsidR="00C80D15">
        <w:t>i</w:t>
      </w:r>
      <w:r w:rsidR="003F71F9" w:rsidRPr="00AF322A">
        <w:t xml:space="preserve">ntegration into Lithuanian </w:t>
      </w:r>
      <w:r w:rsidR="00CB1B92">
        <w:t>s</w:t>
      </w:r>
      <w:r w:rsidR="003F71F9" w:rsidRPr="00AF322A">
        <w:t>ociety for 2015-2020, in 2015;</w:t>
      </w:r>
    </w:p>
    <w:p w14:paraId="62714261" w14:textId="485A8825" w:rsidR="003F71F9" w:rsidRPr="00AF322A" w:rsidRDefault="00096A65" w:rsidP="00D606B8">
      <w:pPr>
        <w:pStyle w:val="SingleTxtG"/>
        <w:ind w:firstLine="567"/>
      </w:pPr>
      <w:r>
        <w:t>(d)</w:t>
      </w:r>
      <w:r>
        <w:tab/>
      </w:r>
      <w:r w:rsidR="007E5AD0">
        <w:t xml:space="preserve">The </w:t>
      </w:r>
      <w:r w:rsidR="00C80D15">
        <w:t>i</w:t>
      </w:r>
      <w:r w:rsidR="003F71F9" w:rsidRPr="00AF322A">
        <w:t>nter-</w:t>
      </w:r>
      <w:r w:rsidR="00C80D15">
        <w:t>i</w:t>
      </w:r>
      <w:r w:rsidR="003F71F9" w:rsidRPr="00AF322A">
        <w:t xml:space="preserve">nstitutional </w:t>
      </w:r>
      <w:r w:rsidR="00C80D15">
        <w:t>a</w:t>
      </w:r>
      <w:r w:rsidR="003F71F9" w:rsidRPr="00AF322A">
        <w:t xml:space="preserve">ction </w:t>
      </w:r>
      <w:r w:rsidR="00C80D15">
        <w:t>p</w:t>
      </w:r>
      <w:r w:rsidR="003F71F9" w:rsidRPr="00AF322A">
        <w:t xml:space="preserve">lan for </w:t>
      </w:r>
      <w:r w:rsidR="00C80D15">
        <w:t>the p</w:t>
      </w:r>
      <w:r w:rsidR="00841291">
        <w:t xml:space="preserve">romotion of </w:t>
      </w:r>
      <w:r w:rsidR="00C80D15">
        <w:t>n</w:t>
      </w:r>
      <w:r w:rsidR="00841291">
        <w:t>on-</w:t>
      </w:r>
      <w:r w:rsidR="00C80D15">
        <w:t>d</w:t>
      </w:r>
      <w:r w:rsidR="00841291">
        <w:t xml:space="preserve">iscrimination </w:t>
      </w:r>
      <w:r w:rsidR="00C80D15">
        <w:t xml:space="preserve">for </w:t>
      </w:r>
      <w:r w:rsidR="003F71F9" w:rsidRPr="00AF322A">
        <w:t>2015-2017;</w:t>
      </w:r>
    </w:p>
    <w:p w14:paraId="2E0C7940" w14:textId="5611B677" w:rsidR="003F71F9" w:rsidRPr="00AF322A" w:rsidRDefault="00096A65" w:rsidP="00D606B8">
      <w:pPr>
        <w:pStyle w:val="SingleTxtG"/>
        <w:ind w:firstLine="567"/>
      </w:pPr>
      <w:r>
        <w:t>(e)</w:t>
      </w:r>
      <w:r>
        <w:tab/>
      </w:r>
      <w:r w:rsidR="007E5AD0">
        <w:t xml:space="preserve">The </w:t>
      </w:r>
      <w:r w:rsidR="00C80D15">
        <w:t>s</w:t>
      </w:r>
      <w:r w:rsidR="00255131" w:rsidRPr="00AF322A">
        <w:t xml:space="preserve">trategy for </w:t>
      </w:r>
      <w:r w:rsidR="00C80D15">
        <w:t>d</w:t>
      </w:r>
      <w:r w:rsidR="00255131" w:rsidRPr="00AF322A">
        <w:t>evelopment</w:t>
      </w:r>
      <w:r w:rsidR="00C80D15">
        <w:t>,</w:t>
      </w:r>
      <w:r w:rsidR="00255131" w:rsidRPr="00AF322A">
        <w:t xml:space="preserve"> </w:t>
      </w:r>
      <w:r w:rsidR="00C80D15" w:rsidRPr="002615D1">
        <w:t>to</w:t>
      </w:r>
      <w:r w:rsidR="00255131" w:rsidRPr="002615D1">
        <w:t xml:space="preserve"> 2015</w:t>
      </w:r>
      <w:r w:rsidR="00C80D15">
        <w:t>,</w:t>
      </w:r>
      <w:r w:rsidR="00255131" w:rsidRPr="00AF322A">
        <w:t xml:space="preserve"> of the </w:t>
      </w:r>
      <w:r w:rsidR="00C80D15">
        <w:t>n</w:t>
      </w:r>
      <w:r w:rsidR="00255131" w:rsidRPr="00AF322A">
        <w:t xml:space="preserve">ational </w:t>
      </w:r>
      <w:r w:rsidR="00C80D15">
        <w:t>m</w:t>
      </w:r>
      <w:r w:rsidR="00255131" w:rsidRPr="00AF322A">
        <w:t xml:space="preserve">inorities </w:t>
      </w:r>
      <w:r w:rsidR="00C80D15">
        <w:t>p</w:t>
      </w:r>
      <w:r w:rsidR="00255131" w:rsidRPr="00AF322A">
        <w:t>olicy;</w:t>
      </w:r>
    </w:p>
    <w:p w14:paraId="2F946950" w14:textId="77045FB9" w:rsidR="00255131" w:rsidRPr="00AF322A" w:rsidRDefault="00096A65" w:rsidP="00D606B8">
      <w:pPr>
        <w:pStyle w:val="SingleTxtG"/>
        <w:ind w:firstLine="567"/>
      </w:pPr>
      <w:r>
        <w:t>(f)</w:t>
      </w:r>
      <w:r>
        <w:tab/>
      </w:r>
      <w:r w:rsidR="007E5AD0">
        <w:t xml:space="preserve">The </w:t>
      </w:r>
      <w:r w:rsidR="00255131" w:rsidRPr="00AF322A">
        <w:t>National Programme on Equal Opportunities for Women and Men for 201</w:t>
      </w:r>
      <w:r w:rsidR="00543A03">
        <w:t>5</w:t>
      </w:r>
      <w:r w:rsidR="00255131" w:rsidRPr="00AF322A">
        <w:t>-20</w:t>
      </w:r>
      <w:r w:rsidR="00543A03">
        <w:t>21</w:t>
      </w:r>
      <w:r w:rsidR="00255131" w:rsidRPr="00AF322A">
        <w:t>;</w:t>
      </w:r>
    </w:p>
    <w:p w14:paraId="6B98EC77" w14:textId="1C631D5C" w:rsidR="00255131" w:rsidRPr="00AF322A" w:rsidRDefault="00096A65" w:rsidP="00D606B8">
      <w:pPr>
        <w:pStyle w:val="SingleTxtG"/>
        <w:ind w:firstLine="567"/>
      </w:pPr>
      <w:r>
        <w:lastRenderedPageBreak/>
        <w:t>(g)</w:t>
      </w:r>
      <w:r>
        <w:tab/>
      </w:r>
      <w:r w:rsidR="007E5AD0">
        <w:t xml:space="preserve">The </w:t>
      </w:r>
      <w:r w:rsidR="00853BAC">
        <w:t>i</w:t>
      </w:r>
      <w:r w:rsidR="00255131" w:rsidRPr="00AF322A">
        <w:t>nter-</w:t>
      </w:r>
      <w:r w:rsidR="00A8178F">
        <w:t>i</w:t>
      </w:r>
      <w:r w:rsidR="00255131" w:rsidRPr="00AF322A">
        <w:t xml:space="preserve">nstitutional </w:t>
      </w:r>
      <w:r w:rsidR="00853BAC">
        <w:t>a</w:t>
      </w:r>
      <w:r w:rsidR="00255131" w:rsidRPr="00AF322A">
        <w:t xml:space="preserve">ction </w:t>
      </w:r>
      <w:r w:rsidR="00853BAC">
        <w:t>p</w:t>
      </w:r>
      <w:r w:rsidR="00255131" w:rsidRPr="00AF322A">
        <w:t xml:space="preserve">lan for the </w:t>
      </w:r>
      <w:r w:rsidR="00853BAC">
        <w:t>n</w:t>
      </w:r>
      <w:r w:rsidR="00255131" w:rsidRPr="00AF322A">
        <w:t xml:space="preserve">ational </w:t>
      </w:r>
      <w:r w:rsidR="00853BAC">
        <w:t>p</w:t>
      </w:r>
      <w:r w:rsidR="00255131" w:rsidRPr="00AF322A">
        <w:t>rogramme</w:t>
      </w:r>
      <w:r w:rsidR="00C458E4">
        <w:t xml:space="preserve"> </w:t>
      </w:r>
      <w:r w:rsidR="00255131" w:rsidRPr="00AF322A">
        <w:t xml:space="preserve">on </w:t>
      </w:r>
      <w:r w:rsidR="00853BAC">
        <w:t>c</w:t>
      </w:r>
      <w:r w:rsidR="00255131" w:rsidRPr="00AF322A">
        <w:t xml:space="preserve">rime </w:t>
      </w:r>
      <w:r w:rsidR="00853BAC">
        <w:t>p</w:t>
      </w:r>
      <w:r w:rsidR="00255131" w:rsidRPr="00AF322A">
        <w:t xml:space="preserve">revention and </w:t>
      </w:r>
      <w:r w:rsidR="00853BAC">
        <w:t>c</w:t>
      </w:r>
      <w:r w:rsidR="00255131" w:rsidRPr="00AF322A">
        <w:t>ontrol for 2013-2015;</w:t>
      </w:r>
    </w:p>
    <w:p w14:paraId="64B4793B" w14:textId="77777777" w:rsidR="00B0498B" w:rsidRPr="00255131" w:rsidRDefault="00096A65" w:rsidP="00D606B8">
      <w:pPr>
        <w:pStyle w:val="SingleTxtG"/>
        <w:ind w:firstLine="567"/>
      </w:pPr>
      <w:r>
        <w:t>(h)</w:t>
      </w:r>
      <w:r>
        <w:tab/>
      </w:r>
      <w:r w:rsidR="007E5AD0" w:rsidRPr="002615D1">
        <w:t>The establishment of the</w:t>
      </w:r>
      <w:r w:rsidR="007E5AD0">
        <w:t xml:space="preserve"> </w:t>
      </w:r>
      <w:r w:rsidR="00255131" w:rsidRPr="00AF322A">
        <w:t>Department of National Minorities, in 201</w:t>
      </w:r>
      <w:r w:rsidR="00CF7238">
        <w:t>5</w:t>
      </w:r>
      <w:r w:rsidR="00255131" w:rsidRPr="00AF322A">
        <w:t>.</w:t>
      </w:r>
    </w:p>
    <w:p w14:paraId="7A9BAAC4" w14:textId="77777777" w:rsidR="00B0498B" w:rsidRDefault="00C47B2F" w:rsidP="00C47B2F">
      <w:pPr>
        <w:pStyle w:val="H1G"/>
      </w:pPr>
      <w:r>
        <w:tab/>
      </w:r>
      <w:r w:rsidR="00B0498B" w:rsidRPr="00193B1D">
        <w:t>C.</w:t>
      </w:r>
      <w:r w:rsidR="00B0498B" w:rsidRPr="00193B1D">
        <w:tab/>
        <w:t>Concerns and recommendations</w:t>
      </w:r>
    </w:p>
    <w:p w14:paraId="40F31558" w14:textId="77777777" w:rsidR="00B3311A" w:rsidRPr="00193B1D" w:rsidRDefault="00C47B2F" w:rsidP="00C47B2F">
      <w:pPr>
        <w:pStyle w:val="H23G"/>
      </w:pPr>
      <w:r>
        <w:tab/>
      </w:r>
      <w:r>
        <w:tab/>
      </w:r>
      <w:r w:rsidR="00B3311A" w:rsidRPr="00193B1D">
        <w:t>Grounds for discrimination in the legislation</w:t>
      </w:r>
    </w:p>
    <w:p w14:paraId="4886996D" w14:textId="057470E0" w:rsidR="00B0498B" w:rsidRPr="00AE07FC" w:rsidRDefault="00D606B8" w:rsidP="001149E1">
      <w:pPr>
        <w:pStyle w:val="SingleTxtG"/>
      </w:pPr>
      <w:r w:rsidRPr="00AE07FC">
        <w:t>4.</w:t>
      </w:r>
      <w:r w:rsidRPr="00AE07FC">
        <w:tab/>
      </w:r>
      <w:r w:rsidR="00B3311A" w:rsidRPr="00AE07FC">
        <w:t xml:space="preserve">The Committee is concerned that </w:t>
      </w:r>
      <w:r w:rsidR="003222C0" w:rsidRPr="00AE07FC">
        <w:t xml:space="preserve">the definition of racial discrimination in </w:t>
      </w:r>
      <w:r w:rsidR="00841291">
        <w:t xml:space="preserve">relevant </w:t>
      </w:r>
      <w:r w:rsidR="003222C0" w:rsidRPr="00AE07FC">
        <w:t>article</w:t>
      </w:r>
      <w:r w:rsidR="00841291">
        <w:t xml:space="preserve">s of the Criminal Code </w:t>
      </w:r>
      <w:r w:rsidR="00B3311A" w:rsidRPr="00AE07FC">
        <w:t>does not contain all grounds for discrimination as set forth in article 1 of the Convention (art.</w:t>
      </w:r>
      <w:r w:rsidR="00870FC6">
        <w:t> </w:t>
      </w:r>
      <w:r w:rsidR="00B3311A" w:rsidRPr="00AE07FC">
        <w:t>1).</w:t>
      </w:r>
    </w:p>
    <w:p w14:paraId="6EB8B6DF" w14:textId="35EDF8F4" w:rsidR="00B3311A" w:rsidRPr="00AE07FC" w:rsidRDefault="00D606B8" w:rsidP="001149E1">
      <w:pPr>
        <w:pStyle w:val="SingleTxtG"/>
        <w:rPr>
          <w:b/>
        </w:rPr>
      </w:pPr>
      <w:r w:rsidRPr="00AE07FC">
        <w:t>5.</w:t>
      </w:r>
      <w:r w:rsidRPr="00AE07FC">
        <w:tab/>
      </w:r>
      <w:r w:rsidR="00F25799" w:rsidRPr="00AE07FC">
        <w:rPr>
          <w:b/>
        </w:rPr>
        <w:t>The Committee recommends that</w:t>
      </w:r>
      <w:r w:rsidR="00B3311A" w:rsidRPr="00AE07FC">
        <w:rPr>
          <w:b/>
        </w:rPr>
        <w:t xml:space="preserve"> the State </w:t>
      </w:r>
      <w:r w:rsidR="007E5AD0">
        <w:rPr>
          <w:b/>
        </w:rPr>
        <w:t>incorporate</w:t>
      </w:r>
      <w:r w:rsidR="00F25799" w:rsidRPr="00AE07FC">
        <w:rPr>
          <w:b/>
        </w:rPr>
        <w:t xml:space="preserve"> </w:t>
      </w:r>
      <w:r w:rsidR="00F26F1A" w:rsidRPr="00582B7D">
        <w:rPr>
          <w:b/>
        </w:rPr>
        <w:t xml:space="preserve">all grounds for discrimination </w:t>
      </w:r>
      <w:r w:rsidR="00F25799" w:rsidRPr="00AE07FC">
        <w:rPr>
          <w:b/>
        </w:rPr>
        <w:t>in</w:t>
      </w:r>
      <w:r w:rsidR="00853BAC">
        <w:rPr>
          <w:b/>
        </w:rPr>
        <w:t>to</w:t>
      </w:r>
      <w:r w:rsidR="00F25799" w:rsidRPr="00AE07FC">
        <w:rPr>
          <w:b/>
        </w:rPr>
        <w:t xml:space="preserve"> the definition of racial d</w:t>
      </w:r>
      <w:r w:rsidR="00513237">
        <w:rPr>
          <w:b/>
        </w:rPr>
        <w:t>iscrimination</w:t>
      </w:r>
      <w:r w:rsidR="00F25799" w:rsidRPr="00AE07FC">
        <w:rPr>
          <w:b/>
        </w:rPr>
        <w:t xml:space="preserve"> contained in </w:t>
      </w:r>
      <w:r w:rsidR="00B3311A" w:rsidRPr="00AE07FC">
        <w:rPr>
          <w:b/>
        </w:rPr>
        <w:t xml:space="preserve">its </w:t>
      </w:r>
      <w:r w:rsidR="00841291">
        <w:rPr>
          <w:b/>
        </w:rPr>
        <w:t>legislation</w:t>
      </w:r>
      <w:r w:rsidR="00853BAC">
        <w:rPr>
          <w:b/>
        </w:rPr>
        <w:t>,</w:t>
      </w:r>
      <w:r w:rsidR="00F25799" w:rsidRPr="00AE07FC">
        <w:rPr>
          <w:b/>
        </w:rPr>
        <w:t xml:space="preserve"> </w:t>
      </w:r>
      <w:r w:rsidR="00F26F1A">
        <w:rPr>
          <w:b/>
        </w:rPr>
        <w:t xml:space="preserve">in compliance with </w:t>
      </w:r>
      <w:r w:rsidR="00B3311A" w:rsidRPr="00AE07FC">
        <w:rPr>
          <w:b/>
        </w:rPr>
        <w:t xml:space="preserve">article 1 of the </w:t>
      </w:r>
      <w:r w:rsidR="00F26F1A" w:rsidRPr="00AE07FC">
        <w:rPr>
          <w:b/>
        </w:rPr>
        <w:t>Con</w:t>
      </w:r>
      <w:r w:rsidR="00F26F1A">
        <w:rPr>
          <w:b/>
        </w:rPr>
        <w:t xml:space="preserve">vention. </w:t>
      </w:r>
    </w:p>
    <w:p w14:paraId="3F4C85C5" w14:textId="0FCA43C6" w:rsidR="00B3311A" w:rsidRPr="00AE07FC" w:rsidRDefault="00C47B2F" w:rsidP="00C47B2F">
      <w:pPr>
        <w:pStyle w:val="H23G"/>
      </w:pPr>
      <w:r>
        <w:tab/>
      </w:r>
      <w:r>
        <w:tab/>
      </w:r>
      <w:r w:rsidR="00F26F1A">
        <w:t xml:space="preserve">Draft </w:t>
      </w:r>
      <w:r w:rsidR="00853BAC">
        <w:t>l</w:t>
      </w:r>
      <w:r w:rsidR="00536248" w:rsidRPr="00AE07FC">
        <w:t xml:space="preserve">aw on </w:t>
      </w:r>
      <w:r w:rsidR="00853BAC">
        <w:t>n</w:t>
      </w:r>
      <w:r w:rsidR="00F26F1A">
        <w:t xml:space="preserve">ational </w:t>
      </w:r>
      <w:r w:rsidR="00853BAC">
        <w:t>m</w:t>
      </w:r>
      <w:r w:rsidR="00536248" w:rsidRPr="00AE07FC">
        <w:t>inorities</w:t>
      </w:r>
    </w:p>
    <w:p w14:paraId="75B49AAC" w14:textId="56DB4B8B" w:rsidR="00B3311A" w:rsidRPr="00AE07FC" w:rsidRDefault="00D606B8" w:rsidP="001149E1">
      <w:pPr>
        <w:pStyle w:val="SingleTxtG"/>
      </w:pPr>
      <w:r w:rsidRPr="00AE07FC">
        <w:t>6.</w:t>
      </w:r>
      <w:r w:rsidRPr="00AE07FC">
        <w:tab/>
      </w:r>
      <w:r w:rsidR="00536248" w:rsidRPr="00AE07FC">
        <w:t xml:space="preserve">The Committee regrets that, despite </w:t>
      </w:r>
      <w:r w:rsidR="00957187">
        <w:t>the Committee’s</w:t>
      </w:r>
      <w:r w:rsidR="00536248" w:rsidRPr="00AE07FC">
        <w:t xml:space="preserve"> previous recommendation, the State party has not yet adopted the draft </w:t>
      </w:r>
      <w:r w:rsidR="00853BAC">
        <w:t>l</w:t>
      </w:r>
      <w:r w:rsidR="00536248" w:rsidRPr="00AE07FC">
        <w:t xml:space="preserve">aw on </w:t>
      </w:r>
      <w:r w:rsidR="00853BAC">
        <w:t>n</w:t>
      </w:r>
      <w:r w:rsidR="00536248" w:rsidRPr="00AE07FC">
        <w:t xml:space="preserve">ational </w:t>
      </w:r>
      <w:r w:rsidR="00853BAC">
        <w:t>m</w:t>
      </w:r>
      <w:r w:rsidR="00536248" w:rsidRPr="00AE07FC">
        <w:t>inorities (art.</w:t>
      </w:r>
      <w:r w:rsidR="00870FC6">
        <w:t> </w:t>
      </w:r>
      <w:r w:rsidR="00536248" w:rsidRPr="00AE07FC">
        <w:t>2).</w:t>
      </w:r>
    </w:p>
    <w:p w14:paraId="2C9EBCF6" w14:textId="032FABB7" w:rsidR="00536248" w:rsidRPr="00AE07FC" w:rsidRDefault="00D606B8" w:rsidP="001149E1">
      <w:pPr>
        <w:pStyle w:val="SingleTxtG"/>
        <w:rPr>
          <w:b/>
        </w:rPr>
      </w:pPr>
      <w:r w:rsidRPr="00AE07FC">
        <w:t>7.</w:t>
      </w:r>
      <w:r w:rsidRPr="00AE07FC">
        <w:tab/>
      </w:r>
      <w:r w:rsidR="00536248" w:rsidRPr="00AE07FC">
        <w:rPr>
          <w:b/>
        </w:rPr>
        <w:t xml:space="preserve">The Committee recommends that the State party speed up the consideration and adoption of the draft </w:t>
      </w:r>
      <w:r w:rsidR="00AC530B">
        <w:rPr>
          <w:b/>
        </w:rPr>
        <w:t>l</w:t>
      </w:r>
      <w:r w:rsidR="00536248" w:rsidRPr="00AE07FC">
        <w:rPr>
          <w:b/>
        </w:rPr>
        <w:t xml:space="preserve">aw on </w:t>
      </w:r>
      <w:r w:rsidR="00AC530B">
        <w:rPr>
          <w:b/>
        </w:rPr>
        <w:t>n</w:t>
      </w:r>
      <w:r w:rsidR="00536248" w:rsidRPr="00AE07FC">
        <w:rPr>
          <w:b/>
        </w:rPr>
        <w:t xml:space="preserve">ational </w:t>
      </w:r>
      <w:r w:rsidR="00AC530B">
        <w:rPr>
          <w:b/>
        </w:rPr>
        <w:t>m</w:t>
      </w:r>
      <w:r w:rsidR="00536248" w:rsidRPr="00AE07FC">
        <w:rPr>
          <w:b/>
        </w:rPr>
        <w:t>inorities</w:t>
      </w:r>
      <w:r w:rsidR="00F26F1A">
        <w:rPr>
          <w:b/>
        </w:rPr>
        <w:t xml:space="preserve">. </w:t>
      </w:r>
    </w:p>
    <w:p w14:paraId="60C3E23C" w14:textId="77777777" w:rsidR="004C67B4" w:rsidRPr="00AE07FC" w:rsidRDefault="00C47B2F" w:rsidP="00C47B2F">
      <w:pPr>
        <w:pStyle w:val="H23G"/>
      </w:pPr>
      <w:r>
        <w:tab/>
      </w:r>
      <w:r>
        <w:tab/>
      </w:r>
      <w:r w:rsidR="004C67B4" w:rsidRPr="00AE07FC">
        <w:t xml:space="preserve">Provision </w:t>
      </w:r>
      <w:r w:rsidR="007C2A2D" w:rsidRPr="00AE07FC">
        <w:t>of</w:t>
      </w:r>
      <w:r w:rsidR="004C67B4" w:rsidRPr="00AE07FC">
        <w:t xml:space="preserve"> data</w:t>
      </w:r>
    </w:p>
    <w:p w14:paraId="55CB12D4" w14:textId="06E11001" w:rsidR="00FA3BF1" w:rsidRDefault="00D606B8" w:rsidP="001149E1">
      <w:pPr>
        <w:pStyle w:val="SingleTxtG"/>
      </w:pPr>
      <w:r>
        <w:t>8.</w:t>
      </w:r>
      <w:r>
        <w:tab/>
      </w:r>
      <w:r w:rsidR="00FA3BF1">
        <w:t>While taking note of the position of the State party with regard to the collection of data based on ethnicity,</w:t>
      </w:r>
      <w:r w:rsidR="00FA3BF1">
        <w:rPr>
          <w:color w:val="0000FF"/>
        </w:rPr>
        <w:t xml:space="preserve"> </w:t>
      </w:r>
      <w:r w:rsidR="00FA3BF1" w:rsidRPr="00AE07FC">
        <w:t xml:space="preserve">the Committee regrets that the State party has not provided </w:t>
      </w:r>
      <w:r w:rsidR="00FA3BF1">
        <w:t xml:space="preserve">recent, reliable and comprehensive </w:t>
      </w:r>
      <w:r w:rsidR="00FA3BF1" w:rsidRPr="000D2F52">
        <w:t xml:space="preserve">data on indicators that </w:t>
      </w:r>
      <w:r w:rsidR="00FA3BF1">
        <w:t>would enable</w:t>
      </w:r>
      <w:r w:rsidR="004E4775">
        <w:t>:</w:t>
      </w:r>
      <w:r w:rsidR="0017269E">
        <w:t xml:space="preserve"> </w:t>
      </w:r>
      <w:r w:rsidR="007E5AD0">
        <w:t xml:space="preserve">a </w:t>
      </w:r>
      <w:r w:rsidR="00FA3BF1">
        <w:t xml:space="preserve">better </w:t>
      </w:r>
      <w:r w:rsidR="0017269E">
        <w:t xml:space="preserve">understanding of the situation of persons belonging </w:t>
      </w:r>
      <w:r w:rsidR="007E5AD0">
        <w:t xml:space="preserve">to </w:t>
      </w:r>
      <w:r w:rsidR="0017269E">
        <w:t xml:space="preserve">vulnerable groups, such as </w:t>
      </w:r>
      <w:r w:rsidR="00FA3BF1">
        <w:t xml:space="preserve">minorities </w:t>
      </w:r>
      <w:r w:rsidR="0017269E">
        <w:t xml:space="preserve">and </w:t>
      </w:r>
      <w:r w:rsidR="007E5AD0">
        <w:t>migrants</w:t>
      </w:r>
      <w:r w:rsidR="00AC530B">
        <w:t>,</w:t>
      </w:r>
      <w:r w:rsidR="007E5AD0">
        <w:t xml:space="preserve"> as well as </w:t>
      </w:r>
      <w:r w:rsidR="00C90E56">
        <w:t>refugees, asylum</w:t>
      </w:r>
      <w:r w:rsidR="00AC530B">
        <w:t xml:space="preserve"> </w:t>
      </w:r>
      <w:r w:rsidR="00C90E56">
        <w:t>seekers and stateless persons</w:t>
      </w:r>
      <w:r w:rsidR="00FA3BF1">
        <w:t xml:space="preserve">, </w:t>
      </w:r>
      <w:r w:rsidR="0017269E">
        <w:t>vis-à-vis the</w:t>
      </w:r>
      <w:r w:rsidR="007E5AD0">
        <w:t xml:space="preserve"> </w:t>
      </w:r>
      <w:r w:rsidR="0017269E">
        <w:t xml:space="preserve">problems encountered in the enjoyment </w:t>
      </w:r>
      <w:r w:rsidR="00FA3BF1">
        <w:t xml:space="preserve">of </w:t>
      </w:r>
      <w:r w:rsidR="00FA3BF1" w:rsidRPr="000D2F52">
        <w:t>economic, social and cul</w:t>
      </w:r>
      <w:r w:rsidR="00FA3BF1">
        <w:t>tural rights</w:t>
      </w:r>
      <w:r w:rsidR="00C90E56">
        <w:t>;</w:t>
      </w:r>
      <w:r w:rsidR="00FA3BF1">
        <w:t xml:space="preserve"> </w:t>
      </w:r>
      <w:r w:rsidR="00FA3BF1" w:rsidRPr="004E4775">
        <w:t xml:space="preserve">and </w:t>
      </w:r>
      <w:r w:rsidR="00AC530B" w:rsidRPr="004E4775">
        <w:t>a</w:t>
      </w:r>
      <w:r w:rsidR="007E5AD0" w:rsidRPr="004E4775">
        <w:t xml:space="preserve"> </w:t>
      </w:r>
      <w:r w:rsidR="0017269E" w:rsidRPr="004E4775">
        <w:t>better evaluation</w:t>
      </w:r>
      <w:r w:rsidR="0017269E">
        <w:t xml:space="preserve"> of </w:t>
      </w:r>
      <w:r w:rsidR="00FA3BF1">
        <w:t xml:space="preserve">the impact of the </w:t>
      </w:r>
      <w:r w:rsidR="00C90E56">
        <w:t xml:space="preserve">anti-discrimination legislation </w:t>
      </w:r>
      <w:r w:rsidR="00AC530B">
        <w:t>and</w:t>
      </w:r>
      <w:r w:rsidR="00C90E56">
        <w:t xml:space="preserve"> the </w:t>
      </w:r>
      <w:r w:rsidR="00FA3BF1">
        <w:t>various programmes, strategies and plans adopted by the State party.</w:t>
      </w:r>
    </w:p>
    <w:p w14:paraId="6A9E3298" w14:textId="31D65754" w:rsidR="004C67B4" w:rsidRDefault="00D606B8" w:rsidP="001149E1">
      <w:pPr>
        <w:pStyle w:val="SingleTxtG"/>
        <w:rPr>
          <w:b/>
        </w:rPr>
      </w:pPr>
      <w:r>
        <w:t>9.</w:t>
      </w:r>
      <w:r>
        <w:tab/>
      </w:r>
      <w:r w:rsidR="004C67B4">
        <w:rPr>
          <w:b/>
          <w:bCs/>
        </w:rPr>
        <w:t>T</w:t>
      </w:r>
      <w:r w:rsidR="004C67B4" w:rsidRPr="005110BC">
        <w:rPr>
          <w:b/>
          <w:bCs/>
        </w:rPr>
        <w:t>he Committee recomme</w:t>
      </w:r>
      <w:r w:rsidR="004C67B4">
        <w:rPr>
          <w:b/>
          <w:bCs/>
        </w:rPr>
        <w:t xml:space="preserve">nds that the State party </w:t>
      </w:r>
      <w:r w:rsidR="00513237">
        <w:rPr>
          <w:b/>
          <w:bCs/>
        </w:rPr>
        <w:t xml:space="preserve">make efforts to </w:t>
      </w:r>
      <w:r w:rsidR="00513237" w:rsidRPr="00936DD2">
        <w:rPr>
          <w:b/>
          <w:bCs/>
        </w:rPr>
        <w:t>obtain</w:t>
      </w:r>
      <w:r w:rsidR="00F84387" w:rsidRPr="00936DD2">
        <w:rPr>
          <w:b/>
          <w:bCs/>
        </w:rPr>
        <w:t xml:space="preserve"> </w:t>
      </w:r>
      <w:r w:rsidR="004C67B4" w:rsidRPr="00936DD2">
        <w:rPr>
          <w:b/>
          <w:bCs/>
        </w:rPr>
        <w:t xml:space="preserve">available recent, reliable and comprehensive </w:t>
      </w:r>
      <w:r w:rsidR="00177325">
        <w:rPr>
          <w:b/>
          <w:bCs/>
        </w:rPr>
        <w:t xml:space="preserve">data on </w:t>
      </w:r>
      <w:r w:rsidR="004C67B4" w:rsidRPr="00936DD2">
        <w:rPr>
          <w:b/>
          <w:bCs/>
        </w:rPr>
        <w:t>economic and social indicators based on nationality and ethnicity</w:t>
      </w:r>
      <w:r w:rsidR="004C67B4" w:rsidRPr="00936DD2">
        <w:rPr>
          <w:b/>
        </w:rPr>
        <w:t>,</w:t>
      </w:r>
      <w:r w:rsidR="004C67B4">
        <w:rPr>
          <w:b/>
        </w:rPr>
        <w:t xml:space="preserve"> </w:t>
      </w:r>
      <w:r w:rsidR="00513237">
        <w:rPr>
          <w:b/>
        </w:rPr>
        <w:t xml:space="preserve">in order </w:t>
      </w:r>
      <w:r w:rsidR="004C67B4">
        <w:rPr>
          <w:b/>
        </w:rPr>
        <w:t xml:space="preserve">to </w:t>
      </w:r>
      <w:r w:rsidR="00DF71CD">
        <w:rPr>
          <w:b/>
        </w:rPr>
        <w:t>ensure</w:t>
      </w:r>
      <w:r w:rsidR="00936DD2">
        <w:rPr>
          <w:b/>
        </w:rPr>
        <w:t xml:space="preserve"> </w:t>
      </w:r>
      <w:r w:rsidR="004C67B4">
        <w:rPr>
          <w:b/>
        </w:rPr>
        <w:t xml:space="preserve">better </w:t>
      </w:r>
      <w:r w:rsidR="00936DD2">
        <w:rPr>
          <w:b/>
        </w:rPr>
        <w:t>assessment</w:t>
      </w:r>
      <w:r w:rsidR="00177325">
        <w:rPr>
          <w:b/>
        </w:rPr>
        <w:t>s</w:t>
      </w:r>
      <w:r w:rsidR="00513237">
        <w:rPr>
          <w:b/>
        </w:rPr>
        <w:t xml:space="preserve"> </w:t>
      </w:r>
      <w:r w:rsidR="00441194">
        <w:rPr>
          <w:b/>
        </w:rPr>
        <w:t xml:space="preserve">of </w:t>
      </w:r>
      <w:r w:rsidR="00441194" w:rsidRPr="00DF71CD">
        <w:rPr>
          <w:b/>
        </w:rPr>
        <w:t>the</w:t>
      </w:r>
      <w:r w:rsidR="00936DD2">
        <w:rPr>
          <w:b/>
        </w:rPr>
        <w:t xml:space="preserve"> extent of the</w:t>
      </w:r>
      <w:r w:rsidR="004C67B4">
        <w:rPr>
          <w:b/>
        </w:rPr>
        <w:t xml:space="preserve"> enjoyment of economic, social and cultural rights by </w:t>
      </w:r>
      <w:r w:rsidR="004C67B4" w:rsidRPr="00193B1D">
        <w:rPr>
          <w:b/>
        </w:rPr>
        <w:t>ethnic and national minorities</w:t>
      </w:r>
      <w:r w:rsidR="004C67B4">
        <w:rPr>
          <w:b/>
        </w:rPr>
        <w:t xml:space="preserve"> a</w:t>
      </w:r>
      <w:r w:rsidR="00513237">
        <w:rPr>
          <w:b/>
        </w:rPr>
        <w:t>nd</w:t>
      </w:r>
      <w:r w:rsidR="00F84387">
        <w:rPr>
          <w:b/>
        </w:rPr>
        <w:t xml:space="preserve"> </w:t>
      </w:r>
      <w:r w:rsidR="004C67B4">
        <w:rPr>
          <w:b/>
        </w:rPr>
        <w:t xml:space="preserve">migrants </w:t>
      </w:r>
      <w:r w:rsidR="00DF71CD">
        <w:rPr>
          <w:b/>
        </w:rPr>
        <w:t>and</w:t>
      </w:r>
      <w:r w:rsidR="00F84387">
        <w:rPr>
          <w:b/>
        </w:rPr>
        <w:t xml:space="preserve"> </w:t>
      </w:r>
      <w:r w:rsidR="00177325">
        <w:rPr>
          <w:b/>
        </w:rPr>
        <w:t xml:space="preserve">of </w:t>
      </w:r>
      <w:r w:rsidR="000A20D9">
        <w:rPr>
          <w:b/>
        </w:rPr>
        <w:t>the</w:t>
      </w:r>
      <w:r w:rsidR="00441194">
        <w:rPr>
          <w:b/>
        </w:rPr>
        <w:t xml:space="preserve"> </w:t>
      </w:r>
      <w:r w:rsidR="004C67B4">
        <w:rPr>
          <w:b/>
        </w:rPr>
        <w:t xml:space="preserve">concrete </w:t>
      </w:r>
      <w:r w:rsidR="00441194">
        <w:rPr>
          <w:b/>
        </w:rPr>
        <w:t>result</w:t>
      </w:r>
      <w:r w:rsidR="000A20D9">
        <w:rPr>
          <w:b/>
        </w:rPr>
        <w:t>s</w:t>
      </w:r>
      <w:r w:rsidR="00441194">
        <w:rPr>
          <w:b/>
        </w:rPr>
        <w:t xml:space="preserve"> </w:t>
      </w:r>
      <w:r w:rsidR="000A20D9">
        <w:rPr>
          <w:b/>
        </w:rPr>
        <w:t xml:space="preserve">of </w:t>
      </w:r>
      <w:r w:rsidR="00441194">
        <w:rPr>
          <w:b/>
        </w:rPr>
        <w:t>the</w:t>
      </w:r>
      <w:r w:rsidR="007C2A2D">
        <w:rPr>
          <w:b/>
        </w:rPr>
        <w:t xml:space="preserve"> application of </w:t>
      </w:r>
      <w:r w:rsidR="000A20D9">
        <w:rPr>
          <w:b/>
        </w:rPr>
        <w:t>the State’s</w:t>
      </w:r>
      <w:r w:rsidR="007C2A2D">
        <w:rPr>
          <w:b/>
        </w:rPr>
        <w:t xml:space="preserve"> anti-discrimination legislation</w:t>
      </w:r>
      <w:r w:rsidR="00EC1315">
        <w:rPr>
          <w:b/>
        </w:rPr>
        <w:t xml:space="preserve"> and relevant plans, </w:t>
      </w:r>
      <w:r w:rsidR="004C67B4">
        <w:rPr>
          <w:b/>
        </w:rPr>
        <w:t>programmes</w:t>
      </w:r>
      <w:r w:rsidR="00EC1315">
        <w:rPr>
          <w:b/>
        </w:rPr>
        <w:t xml:space="preserve"> and</w:t>
      </w:r>
      <w:r w:rsidR="00F84387">
        <w:rPr>
          <w:b/>
        </w:rPr>
        <w:t xml:space="preserve"> </w:t>
      </w:r>
      <w:r w:rsidR="004C67B4">
        <w:rPr>
          <w:b/>
        </w:rPr>
        <w:t>strategies</w:t>
      </w:r>
      <w:r w:rsidR="00EC1315">
        <w:rPr>
          <w:b/>
        </w:rPr>
        <w:t>.</w:t>
      </w:r>
      <w:r w:rsidR="00F84387">
        <w:rPr>
          <w:b/>
        </w:rPr>
        <w:t xml:space="preserve"> </w:t>
      </w:r>
    </w:p>
    <w:p w14:paraId="5207DA6B" w14:textId="77777777" w:rsidR="004C67B4" w:rsidRDefault="00C47B2F" w:rsidP="00C47B2F">
      <w:pPr>
        <w:pStyle w:val="H23G"/>
      </w:pPr>
      <w:r>
        <w:tab/>
      </w:r>
      <w:r>
        <w:tab/>
      </w:r>
      <w:r w:rsidR="004C67B4">
        <w:t>National human rights institution</w:t>
      </w:r>
    </w:p>
    <w:p w14:paraId="1253159D" w14:textId="0F0AF143" w:rsidR="00FA3BF1" w:rsidRPr="00AC304B" w:rsidRDefault="00D606B8" w:rsidP="001149E1">
      <w:pPr>
        <w:pStyle w:val="SingleTxtG"/>
        <w:rPr>
          <w:b/>
        </w:rPr>
      </w:pPr>
      <w:r w:rsidRPr="00AC304B">
        <w:t>10.</w:t>
      </w:r>
      <w:r w:rsidRPr="00AC304B">
        <w:tab/>
      </w:r>
      <w:r w:rsidR="007C2A2D" w:rsidRPr="00AE07FC">
        <w:t xml:space="preserve">While taking note of information </w:t>
      </w:r>
      <w:r w:rsidR="00847FC8" w:rsidRPr="00AE07FC">
        <w:t xml:space="preserve">provided </w:t>
      </w:r>
      <w:r w:rsidR="007C2A2D" w:rsidRPr="00AE07FC">
        <w:t xml:space="preserve">by the delegation </w:t>
      </w:r>
      <w:r w:rsidR="00847FC8" w:rsidRPr="00AE07FC">
        <w:t>of the State party on</w:t>
      </w:r>
      <w:r w:rsidR="007C2A2D" w:rsidRPr="00AE07FC">
        <w:t xml:space="preserve"> the creation of a </w:t>
      </w:r>
      <w:r w:rsidR="00DF71CD">
        <w:t>h</w:t>
      </w:r>
      <w:r w:rsidR="007C2A2D" w:rsidRPr="00AE07FC">
        <w:t xml:space="preserve">uman </w:t>
      </w:r>
      <w:r w:rsidR="00DF71CD">
        <w:t>r</w:t>
      </w:r>
      <w:r w:rsidR="007C2A2D" w:rsidRPr="00AE07FC">
        <w:t xml:space="preserve">ights </w:t>
      </w:r>
      <w:r w:rsidR="00DF71CD">
        <w:t>o</w:t>
      </w:r>
      <w:r w:rsidR="00847FC8" w:rsidRPr="00AE07FC">
        <w:t xml:space="preserve">ffice within the </w:t>
      </w:r>
      <w:r w:rsidR="00DF71CD">
        <w:t xml:space="preserve">office of the </w:t>
      </w:r>
      <w:r w:rsidR="00847FC8" w:rsidRPr="00AE07FC">
        <w:t>Seimas Ombudsman, the Committee is concerned that the State party has not yet established a</w:t>
      </w:r>
      <w:r w:rsidR="00C90E56">
        <w:t xml:space="preserve">n </w:t>
      </w:r>
      <w:r w:rsidR="00847FC8" w:rsidRPr="00AE07FC">
        <w:t xml:space="preserve">national human </w:t>
      </w:r>
      <w:r w:rsidR="001D3736">
        <w:t xml:space="preserve">rights </w:t>
      </w:r>
      <w:r w:rsidR="00847FC8" w:rsidRPr="00AE07FC">
        <w:t xml:space="preserve">institution with a broad mandate in full compliance with </w:t>
      </w:r>
      <w:r w:rsidR="00AC304B">
        <w:t>the principles relating to the status of national institutions for the promotion and protection of human rights (</w:t>
      </w:r>
      <w:r w:rsidR="00847FC8" w:rsidRPr="00AC304B">
        <w:t>the Paris Principles</w:t>
      </w:r>
      <w:r w:rsidR="00AC304B">
        <w:t>)</w:t>
      </w:r>
      <w:r w:rsidR="00847FC8" w:rsidRPr="00AE07FC">
        <w:t xml:space="preserve"> (art.</w:t>
      </w:r>
      <w:r w:rsidR="00C47B2F">
        <w:t> </w:t>
      </w:r>
      <w:r w:rsidR="00847FC8" w:rsidRPr="00AE07FC">
        <w:t>2).</w:t>
      </w:r>
    </w:p>
    <w:p w14:paraId="1870DA3D" w14:textId="0BA68A0E" w:rsidR="001602AF" w:rsidRPr="001E2EBE" w:rsidRDefault="00D606B8" w:rsidP="001149E1">
      <w:pPr>
        <w:pStyle w:val="SingleTxtG"/>
        <w:rPr>
          <w:b/>
        </w:rPr>
      </w:pPr>
      <w:r w:rsidRPr="001E2EBE">
        <w:t>11.</w:t>
      </w:r>
      <w:r w:rsidRPr="001E2EBE">
        <w:tab/>
      </w:r>
      <w:r w:rsidR="00847FC8" w:rsidRPr="00AE07FC">
        <w:rPr>
          <w:b/>
        </w:rPr>
        <w:t xml:space="preserve">The Committee recommends </w:t>
      </w:r>
      <w:r w:rsidR="00C90E56">
        <w:rPr>
          <w:b/>
        </w:rPr>
        <w:t xml:space="preserve">that </w:t>
      </w:r>
      <w:r w:rsidR="00847FC8" w:rsidRPr="00AE07FC">
        <w:rPr>
          <w:b/>
        </w:rPr>
        <w:t>the State party establish a</w:t>
      </w:r>
      <w:r w:rsidR="00C90E56">
        <w:rPr>
          <w:b/>
        </w:rPr>
        <w:t>n</w:t>
      </w:r>
      <w:r w:rsidR="00847FC8" w:rsidRPr="00AE07FC">
        <w:rPr>
          <w:b/>
        </w:rPr>
        <w:t xml:space="preserve"> </w:t>
      </w:r>
      <w:r w:rsidR="00C90E56">
        <w:rPr>
          <w:b/>
        </w:rPr>
        <w:t xml:space="preserve">independent </w:t>
      </w:r>
      <w:r w:rsidR="00847FC8" w:rsidRPr="00AE07FC">
        <w:rPr>
          <w:b/>
        </w:rPr>
        <w:t xml:space="preserve">national human rights institution with a broad mandate </w:t>
      </w:r>
      <w:r w:rsidR="00DF71CD">
        <w:rPr>
          <w:b/>
        </w:rPr>
        <w:t>and</w:t>
      </w:r>
      <w:r w:rsidR="00847FC8" w:rsidRPr="00AE07FC">
        <w:rPr>
          <w:b/>
        </w:rPr>
        <w:t xml:space="preserve"> provide it with adequate financial and human resources</w:t>
      </w:r>
      <w:r w:rsidR="00C90E56">
        <w:rPr>
          <w:b/>
        </w:rPr>
        <w:t>,</w:t>
      </w:r>
      <w:r w:rsidR="00847FC8" w:rsidRPr="00AE07FC">
        <w:rPr>
          <w:b/>
        </w:rPr>
        <w:t xml:space="preserve"> in full compliance with the Paris Principles</w:t>
      </w:r>
      <w:r w:rsidR="0017269E">
        <w:rPr>
          <w:b/>
        </w:rPr>
        <w:t xml:space="preserve">. </w:t>
      </w:r>
      <w:r w:rsidR="001602AF" w:rsidRPr="00193B1D">
        <w:rPr>
          <w:b/>
          <w:noProof/>
        </w:rPr>
        <w:t xml:space="preserve">The Committee encourages the State party to seek the support and advice of </w:t>
      </w:r>
      <w:r w:rsidR="000B7F00">
        <w:rPr>
          <w:b/>
          <w:noProof/>
        </w:rPr>
        <w:t>the Office of the United Nations High Commissioner for Human Rights</w:t>
      </w:r>
      <w:r w:rsidR="000B7F00" w:rsidRPr="00193B1D">
        <w:rPr>
          <w:b/>
          <w:noProof/>
        </w:rPr>
        <w:t xml:space="preserve"> </w:t>
      </w:r>
      <w:r w:rsidR="001602AF" w:rsidRPr="00193B1D">
        <w:rPr>
          <w:b/>
          <w:noProof/>
        </w:rPr>
        <w:t xml:space="preserve">in that </w:t>
      </w:r>
      <w:r w:rsidR="001602AF" w:rsidRPr="001E2EBE">
        <w:rPr>
          <w:b/>
          <w:noProof/>
        </w:rPr>
        <w:t>process.</w:t>
      </w:r>
    </w:p>
    <w:p w14:paraId="3C712476" w14:textId="77777777" w:rsidR="00495928" w:rsidRPr="001E2EBE" w:rsidRDefault="00C47B2F" w:rsidP="00C47B2F">
      <w:pPr>
        <w:pStyle w:val="H23G"/>
      </w:pPr>
      <w:r w:rsidRPr="001E2EBE">
        <w:tab/>
      </w:r>
      <w:r w:rsidRPr="001E2EBE">
        <w:tab/>
      </w:r>
      <w:r w:rsidR="0017269E" w:rsidRPr="001E2EBE">
        <w:t>R</w:t>
      </w:r>
      <w:r w:rsidR="004D558B" w:rsidRPr="001E2EBE">
        <w:t>esources for human rights</w:t>
      </w:r>
      <w:r w:rsidR="00495928" w:rsidRPr="001E2EBE">
        <w:t xml:space="preserve"> </w:t>
      </w:r>
      <w:r w:rsidR="0017269E" w:rsidRPr="001E2EBE">
        <w:t xml:space="preserve">institutions </w:t>
      </w:r>
    </w:p>
    <w:p w14:paraId="5B909596" w14:textId="3C6BB90A" w:rsidR="00D338AE" w:rsidRPr="00AE07FC" w:rsidRDefault="00D606B8" w:rsidP="001149E1">
      <w:pPr>
        <w:pStyle w:val="SingleTxtG"/>
        <w:rPr>
          <w:b/>
        </w:rPr>
      </w:pPr>
      <w:r w:rsidRPr="00AE07FC">
        <w:t>12.</w:t>
      </w:r>
      <w:r w:rsidRPr="00AE07FC">
        <w:tab/>
      </w:r>
      <w:r w:rsidR="0082705E" w:rsidRPr="00AE07FC">
        <w:t xml:space="preserve">While noting information provided by the delegation of the State party, the Committee is concerned at reports that </w:t>
      </w:r>
      <w:r w:rsidR="0017269E">
        <w:t>institutions</w:t>
      </w:r>
      <w:r w:rsidR="0082705E" w:rsidRPr="00AE07FC">
        <w:t xml:space="preserve"> deal</w:t>
      </w:r>
      <w:r w:rsidR="00DB10F4">
        <w:t>ing</w:t>
      </w:r>
      <w:r w:rsidR="0082705E" w:rsidRPr="00AE07FC">
        <w:t xml:space="preserve"> with issues</w:t>
      </w:r>
      <w:r w:rsidR="0017269E">
        <w:t xml:space="preserve"> related to racial discrimination</w:t>
      </w:r>
      <w:r w:rsidR="0082705E" w:rsidRPr="00AE07FC">
        <w:t>, including the Equal Opportunities Ombudsman and the Department of National Minorities</w:t>
      </w:r>
      <w:r w:rsidR="00D338AE" w:rsidRPr="00AE07FC">
        <w:t>, continue to lack sufficient</w:t>
      </w:r>
      <w:r w:rsidR="0082705E" w:rsidRPr="00AE07FC">
        <w:t xml:space="preserve"> financial and human resources to properly carr</w:t>
      </w:r>
      <w:r w:rsidR="0017269E">
        <w:t>y</w:t>
      </w:r>
      <w:r w:rsidR="0082705E" w:rsidRPr="00AE07FC">
        <w:t xml:space="preserve"> out their activities</w:t>
      </w:r>
      <w:r w:rsidR="008C5AEC">
        <w:t xml:space="preserve"> </w:t>
      </w:r>
      <w:r w:rsidR="00D338AE" w:rsidRPr="00AE07FC">
        <w:t>(art.</w:t>
      </w:r>
      <w:r w:rsidR="00C47B2F">
        <w:t> </w:t>
      </w:r>
      <w:r w:rsidR="00D338AE" w:rsidRPr="00AE07FC">
        <w:t>2).</w:t>
      </w:r>
    </w:p>
    <w:p w14:paraId="54C789B6" w14:textId="697EB17B" w:rsidR="00847FC8" w:rsidRPr="00AE07FC" w:rsidRDefault="00D606B8" w:rsidP="001149E1">
      <w:pPr>
        <w:pStyle w:val="SingleTxtG"/>
        <w:rPr>
          <w:b/>
        </w:rPr>
      </w:pPr>
      <w:r w:rsidRPr="00AE07FC">
        <w:t>13.</w:t>
      </w:r>
      <w:r w:rsidRPr="00AE07FC">
        <w:tab/>
      </w:r>
      <w:r w:rsidR="00D338AE" w:rsidRPr="00AE07FC">
        <w:rPr>
          <w:b/>
        </w:rPr>
        <w:t>The Committee recommends th</w:t>
      </w:r>
      <w:r w:rsidR="00F857F4">
        <w:rPr>
          <w:b/>
        </w:rPr>
        <w:t>at the</w:t>
      </w:r>
      <w:r w:rsidR="00D338AE" w:rsidRPr="00AE07FC">
        <w:rPr>
          <w:b/>
        </w:rPr>
        <w:t xml:space="preserve"> State party provide the Equal Opportunities Ombudsman and the Department of National Minorities with sufficient resources to enable them to fully and properly </w:t>
      </w:r>
      <w:r w:rsidR="007E5AD0">
        <w:rPr>
          <w:b/>
        </w:rPr>
        <w:t xml:space="preserve">implement </w:t>
      </w:r>
      <w:r w:rsidR="00EC1315">
        <w:rPr>
          <w:b/>
        </w:rPr>
        <w:t xml:space="preserve">their </w:t>
      </w:r>
      <w:r w:rsidR="007E5AD0">
        <w:rPr>
          <w:b/>
        </w:rPr>
        <w:t>mandate</w:t>
      </w:r>
      <w:r w:rsidR="00F857F4">
        <w:rPr>
          <w:b/>
        </w:rPr>
        <w:t>s</w:t>
      </w:r>
      <w:r w:rsidR="007E5AD0">
        <w:rPr>
          <w:b/>
        </w:rPr>
        <w:t xml:space="preserve">. </w:t>
      </w:r>
    </w:p>
    <w:p w14:paraId="05FAEC61" w14:textId="447E06D6" w:rsidR="00421E1E" w:rsidRPr="00AE07FC" w:rsidRDefault="00C47B2F" w:rsidP="00C47B2F">
      <w:pPr>
        <w:pStyle w:val="H23G"/>
      </w:pPr>
      <w:r>
        <w:tab/>
      </w:r>
      <w:r>
        <w:tab/>
      </w:r>
      <w:r w:rsidR="003B3595" w:rsidRPr="00AE07FC">
        <w:t xml:space="preserve">Hate speech, including over </w:t>
      </w:r>
      <w:r w:rsidR="00F857F4">
        <w:t xml:space="preserve">the </w:t>
      </w:r>
      <w:r w:rsidR="003B3595" w:rsidRPr="00AE07FC">
        <w:t>Internet</w:t>
      </w:r>
      <w:r w:rsidR="00F857F4">
        <w:t>,</w:t>
      </w:r>
      <w:r w:rsidR="003B3595" w:rsidRPr="00AE07FC">
        <w:t xml:space="preserve"> and incitement to hatred</w:t>
      </w:r>
    </w:p>
    <w:p w14:paraId="064AEFE0" w14:textId="7E99B341" w:rsidR="003427E0" w:rsidRDefault="00D606B8" w:rsidP="001149E1">
      <w:pPr>
        <w:pStyle w:val="SingleTxtG"/>
      </w:pPr>
      <w:r>
        <w:t>14.</w:t>
      </w:r>
      <w:r>
        <w:tab/>
      </w:r>
      <w:r w:rsidR="003B3595" w:rsidRPr="00AE07FC">
        <w:t xml:space="preserve">The Committee is concerned at reports of </w:t>
      </w:r>
      <w:r w:rsidR="00C90E56">
        <w:t>in</w:t>
      </w:r>
      <w:r w:rsidR="007E5AD0">
        <w:t>stances</w:t>
      </w:r>
      <w:r w:rsidR="003B3595" w:rsidRPr="00AE07FC">
        <w:t xml:space="preserve"> of hate speech and discriminatory statements by politicians</w:t>
      </w:r>
      <w:r w:rsidR="003B3595">
        <w:rPr>
          <w:color w:val="0000FF"/>
        </w:rPr>
        <w:t xml:space="preserve"> </w:t>
      </w:r>
      <w:r w:rsidR="003B3595">
        <w:t xml:space="preserve">and in </w:t>
      </w:r>
      <w:r w:rsidR="00F857F4">
        <w:t xml:space="preserve">the </w:t>
      </w:r>
      <w:r w:rsidR="003B3595">
        <w:t xml:space="preserve">media and other public platforms, including </w:t>
      </w:r>
      <w:r w:rsidR="00F857F4">
        <w:t xml:space="preserve">the </w:t>
      </w:r>
      <w:r w:rsidR="003B3595">
        <w:t xml:space="preserve">Internet, </w:t>
      </w:r>
      <w:r w:rsidR="003B3595" w:rsidRPr="00482099">
        <w:t>amounting to incitement to racist hatred, intolerance, stereotyp</w:t>
      </w:r>
      <w:r w:rsidR="00482099">
        <w:t>ing</w:t>
      </w:r>
      <w:r w:rsidR="003B3595" w:rsidRPr="00482099">
        <w:t>, prejudice and stigmati</w:t>
      </w:r>
      <w:r w:rsidR="00F857F4" w:rsidRPr="00482099">
        <w:t>z</w:t>
      </w:r>
      <w:r w:rsidR="003B3595" w:rsidRPr="00482099">
        <w:t xml:space="preserve">ation of </w:t>
      </w:r>
      <w:r w:rsidR="0017269E" w:rsidRPr="00482099">
        <w:t>persons belonging to vulnerable groups</w:t>
      </w:r>
      <w:r w:rsidR="0017269E">
        <w:t xml:space="preserve">. </w:t>
      </w:r>
      <w:r w:rsidR="003427E0">
        <w:t>The Committee is also concerned at reports that criminal provisions</w:t>
      </w:r>
      <w:r w:rsidR="007F2E08">
        <w:t>,</w:t>
      </w:r>
      <w:r w:rsidR="003427E0">
        <w:t xml:space="preserve"> </w:t>
      </w:r>
      <w:r w:rsidR="0077496E">
        <w:t>namely those of</w:t>
      </w:r>
      <w:r w:rsidR="007F2E08">
        <w:t xml:space="preserve"> </w:t>
      </w:r>
      <w:r w:rsidR="003427E0">
        <w:t xml:space="preserve">article </w:t>
      </w:r>
      <w:r w:rsidR="00BD4AF5">
        <w:t>170</w:t>
      </w:r>
      <w:r w:rsidR="003427E0">
        <w:t xml:space="preserve"> of the Criminal Code</w:t>
      </w:r>
      <w:r w:rsidR="007F2E08">
        <w:t>,</w:t>
      </w:r>
      <w:r w:rsidR="003427E0">
        <w:t xml:space="preserve"> </w:t>
      </w:r>
      <w:r w:rsidR="00F857F4">
        <w:t xml:space="preserve">that </w:t>
      </w:r>
      <w:r w:rsidR="00BD4AF5">
        <w:t>penalize</w:t>
      </w:r>
      <w:r w:rsidR="003427E0">
        <w:t xml:space="preserve"> discriminatory</w:t>
      </w:r>
      <w:r w:rsidR="00BD4AF5">
        <w:t xml:space="preserve"> expressions and hate speech are</w:t>
      </w:r>
      <w:r w:rsidR="003427E0">
        <w:t xml:space="preserve"> not always adequately and effectively applied to prevent and protect against hate speech, in particular </w:t>
      </w:r>
      <w:r w:rsidR="008413CE">
        <w:t>with regard to the</w:t>
      </w:r>
      <w:r w:rsidR="00F84387">
        <w:t xml:space="preserve"> </w:t>
      </w:r>
      <w:r w:rsidR="003427E0">
        <w:t>regist</w:t>
      </w:r>
      <w:r w:rsidR="008413CE">
        <w:t>ration of</w:t>
      </w:r>
      <w:r w:rsidR="003427E0">
        <w:t xml:space="preserve"> cases, investigati</w:t>
      </w:r>
      <w:r w:rsidR="008413CE">
        <w:t>ons</w:t>
      </w:r>
      <w:r w:rsidR="003427E0">
        <w:t xml:space="preserve"> and </w:t>
      </w:r>
      <w:r w:rsidR="005C7EA6">
        <w:t xml:space="preserve">the </w:t>
      </w:r>
      <w:r w:rsidR="003427E0">
        <w:t>prosecuti</w:t>
      </w:r>
      <w:r w:rsidR="008413CE">
        <w:t>on of</w:t>
      </w:r>
      <w:r w:rsidR="003427E0">
        <w:t xml:space="preserve"> those responsible. While noting that some cases have been </w:t>
      </w:r>
      <w:r w:rsidR="008413CE">
        <w:t>addressed</w:t>
      </w:r>
      <w:r w:rsidR="003427E0">
        <w:t xml:space="preserve">, the Committee </w:t>
      </w:r>
      <w:r w:rsidR="008413CE">
        <w:t>remains</w:t>
      </w:r>
      <w:r w:rsidR="003427E0">
        <w:t xml:space="preserve"> concerned a</w:t>
      </w:r>
      <w:r w:rsidR="00F857F4">
        <w:t>bout</w:t>
      </w:r>
      <w:r w:rsidR="003427E0">
        <w:t xml:space="preserve"> the leniency of sanctions imposed </w:t>
      </w:r>
      <w:r w:rsidR="00F857F4">
        <w:t>on</w:t>
      </w:r>
      <w:r w:rsidR="003427E0">
        <w:t xml:space="preserve"> those responsible. The Committee is further concerned a</w:t>
      </w:r>
      <w:r w:rsidR="00F857F4">
        <w:t>bout</w:t>
      </w:r>
      <w:r w:rsidR="003427E0">
        <w:t xml:space="preserve"> the lack of a long-term strategy aimed at firmly combating hate speech (art</w:t>
      </w:r>
      <w:r w:rsidR="001F36E2">
        <w:t>s</w:t>
      </w:r>
      <w:r w:rsidR="003427E0">
        <w:t>. 2</w:t>
      </w:r>
      <w:r w:rsidR="00F857F4">
        <w:t xml:space="preserve"> and</w:t>
      </w:r>
      <w:r w:rsidR="003427E0">
        <w:t xml:space="preserve"> 4</w:t>
      </w:r>
      <w:r w:rsidR="00F857F4">
        <w:t>-</w:t>
      </w:r>
      <w:r w:rsidR="003427E0">
        <w:t xml:space="preserve">6). </w:t>
      </w:r>
    </w:p>
    <w:p w14:paraId="03E1256B" w14:textId="2E1F3750" w:rsidR="00BD4AF5" w:rsidRDefault="00D606B8" w:rsidP="001149E1">
      <w:pPr>
        <w:pStyle w:val="SingleTxtG"/>
        <w:rPr>
          <w:b/>
        </w:rPr>
      </w:pPr>
      <w:r>
        <w:t>15.</w:t>
      </w:r>
      <w:r>
        <w:tab/>
      </w:r>
      <w:r w:rsidR="00BD4AF5">
        <w:rPr>
          <w:b/>
          <w:bCs/>
        </w:rPr>
        <w:t>In</w:t>
      </w:r>
      <w:r w:rsidR="00F857F4">
        <w:rPr>
          <w:b/>
          <w:bCs/>
        </w:rPr>
        <w:t xml:space="preserve"> the</w:t>
      </w:r>
      <w:r w:rsidR="00BD4AF5">
        <w:rPr>
          <w:b/>
          <w:bCs/>
        </w:rPr>
        <w:t xml:space="preserve"> light of</w:t>
      </w:r>
      <w:r w:rsidR="00BD4AF5" w:rsidRPr="00C6037F">
        <w:rPr>
          <w:b/>
          <w:bCs/>
        </w:rPr>
        <w:t xml:space="preserve"> its general recommendations No.</w:t>
      </w:r>
      <w:r w:rsidR="00BD4AF5">
        <w:rPr>
          <w:b/>
          <w:bCs/>
        </w:rPr>
        <w:t> </w:t>
      </w:r>
      <w:r w:rsidR="00BD4AF5" w:rsidRPr="00C6037F">
        <w:rPr>
          <w:b/>
          <w:bCs/>
        </w:rPr>
        <w:t>7 (1985) and No.</w:t>
      </w:r>
      <w:r w:rsidR="00870FC6">
        <w:rPr>
          <w:b/>
          <w:bCs/>
        </w:rPr>
        <w:t> </w:t>
      </w:r>
      <w:r w:rsidR="00BD4AF5" w:rsidRPr="00C6037F">
        <w:rPr>
          <w:b/>
          <w:bCs/>
        </w:rPr>
        <w:t>15 (1993)</w:t>
      </w:r>
      <w:r w:rsidR="00BD4AF5">
        <w:rPr>
          <w:b/>
          <w:bCs/>
        </w:rPr>
        <w:t xml:space="preserve"> </w:t>
      </w:r>
      <w:r w:rsidR="00BD4AF5" w:rsidRPr="00C6037F">
        <w:rPr>
          <w:b/>
          <w:bCs/>
        </w:rPr>
        <w:t>relating to the implementation of article 4 of the Convention and No.</w:t>
      </w:r>
      <w:r w:rsidR="00870FC6">
        <w:rPr>
          <w:b/>
          <w:bCs/>
        </w:rPr>
        <w:t> </w:t>
      </w:r>
      <w:r w:rsidR="00BD4AF5" w:rsidRPr="00C6037F">
        <w:rPr>
          <w:b/>
          <w:bCs/>
        </w:rPr>
        <w:t xml:space="preserve">30 </w:t>
      </w:r>
      <w:r w:rsidR="00BD4AF5" w:rsidRPr="00E94F15">
        <w:rPr>
          <w:b/>
          <w:bCs/>
        </w:rPr>
        <w:t>(2004)</w:t>
      </w:r>
      <w:r w:rsidR="00BD4AF5" w:rsidRPr="00C6037F">
        <w:rPr>
          <w:b/>
          <w:bCs/>
        </w:rPr>
        <w:t xml:space="preserve"> on </w:t>
      </w:r>
      <w:r w:rsidR="00BD4AF5" w:rsidRPr="00022505">
        <w:rPr>
          <w:b/>
        </w:rPr>
        <w:t>discrimination</w:t>
      </w:r>
      <w:r w:rsidR="00BD4AF5" w:rsidRPr="00C6037F">
        <w:rPr>
          <w:b/>
          <w:bCs/>
        </w:rPr>
        <w:t xml:space="preserve"> against non-citizens</w:t>
      </w:r>
      <w:r w:rsidR="00BD4AF5">
        <w:rPr>
          <w:b/>
          <w:bCs/>
        </w:rPr>
        <w:t xml:space="preserve">, and </w:t>
      </w:r>
      <w:r w:rsidR="00BD4AF5">
        <w:rPr>
          <w:b/>
        </w:rPr>
        <w:t>recalling its general recommendation No.</w:t>
      </w:r>
      <w:r w:rsidR="00870FC6">
        <w:rPr>
          <w:b/>
        </w:rPr>
        <w:t> </w:t>
      </w:r>
      <w:r w:rsidR="00BD4AF5">
        <w:rPr>
          <w:b/>
        </w:rPr>
        <w:t>35 (2013) on combating racist hate speech</w:t>
      </w:r>
      <w:r w:rsidR="00BD4AF5" w:rsidRPr="002349E7">
        <w:rPr>
          <w:b/>
        </w:rPr>
        <w:t>, the Commit</w:t>
      </w:r>
      <w:r w:rsidR="00BD4AF5">
        <w:rPr>
          <w:b/>
        </w:rPr>
        <w:t>tee reminds the State party of the importance of safeguarding the rights of groups in need of protection against racist hate speech and incitement to hatred and recommends that the State party take appropriate measures to:</w:t>
      </w:r>
    </w:p>
    <w:p w14:paraId="6F652075" w14:textId="55340B39" w:rsidR="00BD4AF5" w:rsidRPr="00C47B2F" w:rsidRDefault="00870FC6" w:rsidP="00D606B8">
      <w:pPr>
        <w:pStyle w:val="SingleTxtG"/>
        <w:ind w:firstLine="567"/>
        <w:rPr>
          <w:b/>
        </w:rPr>
      </w:pPr>
      <w:r w:rsidRPr="00D606B8">
        <w:rPr>
          <w:bCs/>
        </w:rPr>
        <w:t>(a)</w:t>
      </w:r>
      <w:r>
        <w:rPr>
          <w:b/>
        </w:rPr>
        <w:tab/>
      </w:r>
      <w:r w:rsidR="00CE0900">
        <w:rPr>
          <w:b/>
        </w:rPr>
        <w:t>S</w:t>
      </w:r>
      <w:r w:rsidR="00BD4AF5" w:rsidRPr="00C47B2F">
        <w:rPr>
          <w:b/>
        </w:rPr>
        <w:t>trongly condemn and distance itself from racist hate speech and discriminatory statements emanating from certain politicians and media</w:t>
      </w:r>
      <w:r w:rsidR="00D3313D">
        <w:rPr>
          <w:b/>
        </w:rPr>
        <w:t>,</w:t>
      </w:r>
      <w:r w:rsidR="00BD4AF5" w:rsidRPr="00C47B2F">
        <w:rPr>
          <w:b/>
        </w:rPr>
        <w:t xml:space="preserve"> including </w:t>
      </w:r>
      <w:r w:rsidR="00D3313D">
        <w:rPr>
          <w:b/>
        </w:rPr>
        <w:t xml:space="preserve">those published on the </w:t>
      </w:r>
      <w:r w:rsidR="00BD4AF5" w:rsidRPr="00C47B2F">
        <w:rPr>
          <w:b/>
        </w:rPr>
        <w:t>Internet, and call upon politicians and media professionals to ensure that their public statements do not contribute to fuelling intolerance, stigmatization and incitement to hatred;</w:t>
      </w:r>
    </w:p>
    <w:p w14:paraId="159B1740" w14:textId="385782B3" w:rsidR="00BD4AF5" w:rsidRPr="00C47B2F" w:rsidRDefault="00870FC6" w:rsidP="00D606B8">
      <w:pPr>
        <w:pStyle w:val="SingleTxtG"/>
        <w:ind w:firstLine="567"/>
        <w:rPr>
          <w:b/>
        </w:rPr>
      </w:pPr>
      <w:r w:rsidRPr="00D606B8">
        <w:rPr>
          <w:bCs/>
        </w:rPr>
        <w:t>(b)</w:t>
      </w:r>
      <w:r>
        <w:rPr>
          <w:b/>
        </w:rPr>
        <w:tab/>
      </w:r>
      <w:r w:rsidR="00CE0900">
        <w:rPr>
          <w:b/>
        </w:rPr>
        <w:t>E</w:t>
      </w:r>
      <w:r w:rsidR="00BD4AF5" w:rsidRPr="00C47B2F">
        <w:rPr>
          <w:b/>
        </w:rPr>
        <w:t>nsure that all reported cases of hate speech are registered</w:t>
      </w:r>
      <w:r w:rsidR="0007608F">
        <w:rPr>
          <w:b/>
        </w:rPr>
        <w:t xml:space="preserve"> and</w:t>
      </w:r>
      <w:r w:rsidR="00BD4AF5" w:rsidRPr="00C47B2F">
        <w:rPr>
          <w:b/>
        </w:rPr>
        <w:t xml:space="preserve"> investigated </w:t>
      </w:r>
      <w:r w:rsidR="00D3313D" w:rsidRPr="00C47B2F">
        <w:rPr>
          <w:b/>
        </w:rPr>
        <w:t xml:space="preserve">effectively </w:t>
      </w:r>
      <w:r w:rsidR="00BD4AF5" w:rsidRPr="00C47B2F">
        <w:rPr>
          <w:b/>
        </w:rPr>
        <w:t>under the Criminal Code, and that th</w:t>
      </w:r>
      <w:r w:rsidR="00D3313D">
        <w:rPr>
          <w:b/>
        </w:rPr>
        <w:t>e</w:t>
      </w:r>
      <w:r w:rsidR="00BD4AF5" w:rsidRPr="00C47B2F">
        <w:rPr>
          <w:b/>
        </w:rPr>
        <w:t xml:space="preserve"> persons responsible</w:t>
      </w:r>
      <w:r w:rsidR="007E5AD0">
        <w:rPr>
          <w:b/>
        </w:rPr>
        <w:t xml:space="preserve"> </w:t>
      </w:r>
      <w:r w:rsidR="00BD4AF5" w:rsidRPr="00C47B2F">
        <w:rPr>
          <w:b/>
        </w:rPr>
        <w:t xml:space="preserve">are prosecuted, </w:t>
      </w:r>
      <w:r w:rsidR="00050B34">
        <w:rPr>
          <w:b/>
        </w:rPr>
        <w:t xml:space="preserve">where appropriate, </w:t>
      </w:r>
      <w:r w:rsidR="00BD4AF5" w:rsidRPr="00C47B2F">
        <w:rPr>
          <w:b/>
        </w:rPr>
        <w:t xml:space="preserve">and, if found guilty, punished with </w:t>
      </w:r>
      <w:r w:rsidR="00A309AE">
        <w:rPr>
          <w:b/>
        </w:rPr>
        <w:t>adequate</w:t>
      </w:r>
      <w:r w:rsidR="00A309AE" w:rsidRPr="00C47B2F">
        <w:rPr>
          <w:b/>
        </w:rPr>
        <w:t xml:space="preserve"> </w:t>
      </w:r>
      <w:r w:rsidR="00BD4AF5" w:rsidRPr="00C47B2F">
        <w:rPr>
          <w:b/>
        </w:rPr>
        <w:t xml:space="preserve">penalties; </w:t>
      </w:r>
    </w:p>
    <w:p w14:paraId="79D7B7B5" w14:textId="31A94601" w:rsidR="00BD4AF5" w:rsidRPr="00C47B2F" w:rsidRDefault="00870FC6" w:rsidP="00D606B8">
      <w:pPr>
        <w:pStyle w:val="SingleTxtG"/>
        <w:ind w:firstLine="567"/>
        <w:rPr>
          <w:b/>
        </w:rPr>
      </w:pPr>
      <w:r w:rsidRPr="00D606B8">
        <w:rPr>
          <w:bCs/>
        </w:rPr>
        <w:t>(c)</w:t>
      </w:r>
      <w:r>
        <w:rPr>
          <w:b/>
        </w:rPr>
        <w:tab/>
      </w:r>
      <w:r w:rsidR="00CE0900">
        <w:rPr>
          <w:b/>
        </w:rPr>
        <w:t>C</w:t>
      </w:r>
      <w:r w:rsidR="00E42C25" w:rsidRPr="00C47B2F">
        <w:rPr>
          <w:b/>
        </w:rPr>
        <w:t>ontinue to c</w:t>
      </w:r>
      <w:r w:rsidR="00BD4AF5" w:rsidRPr="00C47B2F">
        <w:rPr>
          <w:b/>
        </w:rPr>
        <w:t xml:space="preserve">ollect and make available statistics on </w:t>
      </w:r>
      <w:r w:rsidR="00D3313D">
        <w:rPr>
          <w:b/>
        </w:rPr>
        <w:t xml:space="preserve">the </w:t>
      </w:r>
      <w:r w:rsidR="00BD4AF5" w:rsidRPr="00C47B2F">
        <w:rPr>
          <w:b/>
        </w:rPr>
        <w:t>hate speech cases</w:t>
      </w:r>
      <w:r w:rsidR="00D3313D">
        <w:rPr>
          <w:b/>
        </w:rPr>
        <w:t xml:space="preserve"> that have been</w:t>
      </w:r>
      <w:r w:rsidR="00BD4AF5" w:rsidRPr="00C47B2F">
        <w:rPr>
          <w:b/>
        </w:rPr>
        <w:t xml:space="preserve"> reported, the number of cases brought to court and the outcome of these cases;</w:t>
      </w:r>
    </w:p>
    <w:p w14:paraId="63AF8334" w14:textId="7CE68DEC" w:rsidR="00BD4AF5" w:rsidRPr="00C47B2F" w:rsidRDefault="00870FC6" w:rsidP="00D606B8">
      <w:pPr>
        <w:pStyle w:val="SingleTxtG"/>
        <w:ind w:firstLine="567"/>
        <w:rPr>
          <w:b/>
        </w:rPr>
      </w:pPr>
      <w:r w:rsidRPr="00D606B8">
        <w:rPr>
          <w:bCs/>
        </w:rPr>
        <w:t>(d)</w:t>
      </w:r>
      <w:r>
        <w:rPr>
          <w:b/>
        </w:rPr>
        <w:tab/>
      </w:r>
      <w:r w:rsidR="00CE0900">
        <w:rPr>
          <w:b/>
        </w:rPr>
        <w:t>I</w:t>
      </w:r>
      <w:r w:rsidR="00BD4AF5" w:rsidRPr="00C47B2F">
        <w:rPr>
          <w:b/>
        </w:rPr>
        <w:t>ncrease awareness</w:t>
      </w:r>
      <w:r w:rsidR="00D3313D">
        <w:rPr>
          <w:b/>
        </w:rPr>
        <w:t>-</w:t>
      </w:r>
      <w:r w:rsidR="00BD4AF5" w:rsidRPr="00C47B2F">
        <w:rPr>
          <w:b/>
        </w:rPr>
        <w:t xml:space="preserve">raising campaigns </w:t>
      </w:r>
      <w:r w:rsidR="00E42C25" w:rsidRPr="00C47B2F">
        <w:rPr>
          <w:b/>
        </w:rPr>
        <w:t xml:space="preserve">and other measures </w:t>
      </w:r>
      <w:r w:rsidR="00BD4AF5" w:rsidRPr="00C47B2F">
        <w:rPr>
          <w:b/>
        </w:rPr>
        <w:t>to counter hate speech</w:t>
      </w:r>
      <w:r w:rsidR="00050B34">
        <w:rPr>
          <w:b/>
        </w:rPr>
        <w:t>,</w:t>
      </w:r>
      <w:r w:rsidR="00F84387">
        <w:rPr>
          <w:b/>
        </w:rPr>
        <w:t xml:space="preserve"> </w:t>
      </w:r>
      <w:r w:rsidR="00BD4AF5" w:rsidRPr="00C47B2F">
        <w:rPr>
          <w:b/>
        </w:rPr>
        <w:t>develop a long-term strategy to adequately combat hate speech</w:t>
      </w:r>
      <w:r w:rsidR="001E2EBE">
        <w:rPr>
          <w:b/>
        </w:rPr>
        <w:t xml:space="preserve"> and </w:t>
      </w:r>
      <w:r w:rsidR="00BD4AF5" w:rsidRPr="00C47B2F">
        <w:rPr>
          <w:b/>
        </w:rPr>
        <w:t>follow</w:t>
      </w:r>
      <w:r w:rsidR="001D042A">
        <w:rPr>
          <w:b/>
        </w:rPr>
        <w:t xml:space="preserve"> </w:t>
      </w:r>
      <w:r w:rsidR="00BD4AF5" w:rsidRPr="00C47B2F">
        <w:rPr>
          <w:b/>
        </w:rPr>
        <w:t xml:space="preserve">up </w:t>
      </w:r>
      <w:r w:rsidR="00E42C25" w:rsidRPr="00C47B2F">
        <w:rPr>
          <w:b/>
        </w:rPr>
        <w:t xml:space="preserve">on cases brought to the </w:t>
      </w:r>
      <w:r w:rsidR="00966A06">
        <w:rPr>
          <w:b/>
        </w:rPr>
        <w:t>o</w:t>
      </w:r>
      <w:r w:rsidR="00E42C25" w:rsidRPr="00C47B2F">
        <w:rPr>
          <w:b/>
        </w:rPr>
        <w:t xml:space="preserve">ffice of the </w:t>
      </w:r>
      <w:r w:rsidR="00966A06">
        <w:rPr>
          <w:b/>
        </w:rPr>
        <w:t>i</w:t>
      </w:r>
      <w:r w:rsidR="00E42C25" w:rsidRPr="00C47B2F">
        <w:rPr>
          <w:b/>
        </w:rPr>
        <w:t xml:space="preserve">nspector of </w:t>
      </w:r>
      <w:r w:rsidR="00966A06">
        <w:rPr>
          <w:b/>
        </w:rPr>
        <w:t>j</w:t>
      </w:r>
      <w:r w:rsidR="00E42C25" w:rsidRPr="00C47B2F">
        <w:rPr>
          <w:b/>
        </w:rPr>
        <w:t xml:space="preserve">ournalist </w:t>
      </w:r>
      <w:r w:rsidR="00966A06">
        <w:rPr>
          <w:b/>
        </w:rPr>
        <w:t>e</w:t>
      </w:r>
      <w:r w:rsidR="00E42C25" w:rsidRPr="00C47B2F">
        <w:rPr>
          <w:b/>
        </w:rPr>
        <w:t>thics</w:t>
      </w:r>
      <w:r w:rsidR="008A596F">
        <w:rPr>
          <w:b/>
        </w:rPr>
        <w:t>.</w:t>
      </w:r>
      <w:r w:rsidR="00F84387">
        <w:rPr>
          <w:b/>
        </w:rPr>
        <w:t xml:space="preserve"> </w:t>
      </w:r>
    </w:p>
    <w:p w14:paraId="5F4943D2" w14:textId="2521162E" w:rsidR="00D85758" w:rsidRPr="00E161B2" w:rsidRDefault="00E161B2">
      <w:pPr>
        <w:pStyle w:val="H23G"/>
      </w:pPr>
      <w:r>
        <w:tab/>
      </w:r>
      <w:r>
        <w:tab/>
      </w:r>
      <w:r w:rsidR="00050B34">
        <w:t>Racist h</w:t>
      </w:r>
      <w:r w:rsidR="00D85758">
        <w:t>ate crimes</w:t>
      </w:r>
    </w:p>
    <w:p w14:paraId="18BBB8A4" w14:textId="487791BF" w:rsidR="004D5E04" w:rsidRPr="00C47B2F" w:rsidRDefault="00D606B8" w:rsidP="001149E1">
      <w:pPr>
        <w:pStyle w:val="SingleTxtG"/>
        <w:rPr>
          <w:bCs/>
        </w:rPr>
      </w:pPr>
      <w:r w:rsidRPr="00C47B2F">
        <w:rPr>
          <w:bCs/>
        </w:rPr>
        <w:t>16.</w:t>
      </w:r>
      <w:r w:rsidRPr="00C47B2F">
        <w:rPr>
          <w:bCs/>
        </w:rPr>
        <w:tab/>
      </w:r>
      <w:r w:rsidR="00A64310" w:rsidRPr="00C47B2F">
        <w:rPr>
          <w:bCs/>
        </w:rPr>
        <w:t>T</w:t>
      </w:r>
      <w:r w:rsidR="004D5E04" w:rsidRPr="00C47B2F">
        <w:rPr>
          <w:bCs/>
        </w:rPr>
        <w:t>he Committee is concerned about</w:t>
      </w:r>
      <w:r w:rsidR="0047321A" w:rsidRPr="00C47B2F">
        <w:rPr>
          <w:bCs/>
        </w:rPr>
        <w:t xml:space="preserve"> </w:t>
      </w:r>
      <w:r w:rsidR="00A64310" w:rsidRPr="00C47B2F">
        <w:rPr>
          <w:bCs/>
        </w:rPr>
        <w:t>reports of incidents of racist hate crime in the State party</w:t>
      </w:r>
      <w:r w:rsidR="0047321A" w:rsidRPr="00C47B2F">
        <w:rPr>
          <w:bCs/>
        </w:rPr>
        <w:t xml:space="preserve"> targeting individuals belonging to ethnic and national minorities as well as migrants</w:t>
      </w:r>
      <w:r w:rsidR="00C41791">
        <w:rPr>
          <w:bCs/>
        </w:rPr>
        <w:t>;</w:t>
      </w:r>
      <w:r w:rsidR="0047321A" w:rsidRPr="00C47B2F">
        <w:rPr>
          <w:bCs/>
        </w:rPr>
        <w:t xml:space="preserve"> </w:t>
      </w:r>
      <w:r w:rsidR="00550E4A">
        <w:rPr>
          <w:bCs/>
        </w:rPr>
        <w:t xml:space="preserve">about </w:t>
      </w:r>
      <w:r w:rsidR="00966A06">
        <w:rPr>
          <w:bCs/>
        </w:rPr>
        <w:t xml:space="preserve">the </w:t>
      </w:r>
      <w:r w:rsidR="0047321A" w:rsidRPr="00C47B2F">
        <w:rPr>
          <w:bCs/>
        </w:rPr>
        <w:t xml:space="preserve">underreporting and </w:t>
      </w:r>
      <w:r w:rsidR="00DF4734">
        <w:rPr>
          <w:bCs/>
        </w:rPr>
        <w:t xml:space="preserve">insufficient </w:t>
      </w:r>
      <w:r w:rsidR="0047321A" w:rsidRPr="00C47B2F">
        <w:rPr>
          <w:bCs/>
        </w:rPr>
        <w:t>recording of hate crimes</w:t>
      </w:r>
      <w:r w:rsidR="00550E4A">
        <w:rPr>
          <w:bCs/>
        </w:rPr>
        <w:t>;</w:t>
      </w:r>
      <w:r w:rsidR="0047321A" w:rsidRPr="00C47B2F">
        <w:rPr>
          <w:bCs/>
        </w:rPr>
        <w:t xml:space="preserve"> </w:t>
      </w:r>
      <w:r w:rsidR="00550E4A">
        <w:rPr>
          <w:bCs/>
        </w:rPr>
        <w:t xml:space="preserve">that </w:t>
      </w:r>
      <w:r w:rsidR="0047321A" w:rsidRPr="00C47B2F">
        <w:rPr>
          <w:bCs/>
        </w:rPr>
        <w:t>hate crimes are not always</w:t>
      </w:r>
      <w:r w:rsidR="00DF4734">
        <w:rPr>
          <w:bCs/>
        </w:rPr>
        <w:t xml:space="preserve"> </w:t>
      </w:r>
      <w:r w:rsidR="0047321A" w:rsidRPr="00C47B2F">
        <w:rPr>
          <w:bCs/>
        </w:rPr>
        <w:t>properly investigated</w:t>
      </w:r>
      <w:r w:rsidR="00BC1064">
        <w:rPr>
          <w:bCs/>
        </w:rPr>
        <w:t>;</w:t>
      </w:r>
      <w:r w:rsidR="00DF4734">
        <w:rPr>
          <w:bCs/>
        </w:rPr>
        <w:t xml:space="preserve"> </w:t>
      </w:r>
      <w:r w:rsidR="00550E4A">
        <w:rPr>
          <w:bCs/>
        </w:rPr>
        <w:t xml:space="preserve">about </w:t>
      </w:r>
      <w:r w:rsidR="004D5E04" w:rsidRPr="00C47B2F">
        <w:rPr>
          <w:bCs/>
        </w:rPr>
        <w:t>the low number of hat</w:t>
      </w:r>
      <w:r w:rsidR="00FA475A" w:rsidRPr="00C47B2F">
        <w:rPr>
          <w:bCs/>
        </w:rPr>
        <w:t>e crimes</w:t>
      </w:r>
      <w:r w:rsidR="00DF4734">
        <w:rPr>
          <w:bCs/>
        </w:rPr>
        <w:t xml:space="preserve"> </w:t>
      </w:r>
      <w:r w:rsidR="004D5E04" w:rsidRPr="00C47B2F">
        <w:rPr>
          <w:bCs/>
        </w:rPr>
        <w:t xml:space="preserve">brought </w:t>
      </w:r>
      <w:r w:rsidR="00966A06">
        <w:rPr>
          <w:bCs/>
        </w:rPr>
        <w:t>before</w:t>
      </w:r>
      <w:r w:rsidR="004D5E04" w:rsidRPr="00C47B2F">
        <w:rPr>
          <w:bCs/>
        </w:rPr>
        <w:t xml:space="preserve"> domestic courts</w:t>
      </w:r>
      <w:r w:rsidR="00BC1064">
        <w:rPr>
          <w:bCs/>
        </w:rPr>
        <w:t>;</w:t>
      </w:r>
      <w:r w:rsidR="00DF4734">
        <w:rPr>
          <w:bCs/>
        </w:rPr>
        <w:t xml:space="preserve"> and </w:t>
      </w:r>
      <w:r w:rsidR="00550E4A">
        <w:rPr>
          <w:bCs/>
        </w:rPr>
        <w:t xml:space="preserve">about </w:t>
      </w:r>
      <w:r w:rsidR="001C510A" w:rsidRPr="00C47B2F">
        <w:rPr>
          <w:bCs/>
        </w:rPr>
        <w:t xml:space="preserve">the </w:t>
      </w:r>
      <w:r w:rsidR="00A309AE">
        <w:rPr>
          <w:bCs/>
        </w:rPr>
        <w:t>possibility that</w:t>
      </w:r>
      <w:r w:rsidR="00F84387">
        <w:rPr>
          <w:bCs/>
        </w:rPr>
        <w:t xml:space="preserve"> </w:t>
      </w:r>
      <w:r w:rsidR="001C510A" w:rsidRPr="00C47B2F">
        <w:rPr>
          <w:bCs/>
        </w:rPr>
        <w:t xml:space="preserve">the </w:t>
      </w:r>
      <w:r w:rsidR="00255131" w:rsidRPr="00D606B8">
        <w:rPr>
          <w:bCs/>
          <w:i/>
        </w:rPr>
        <w:t>ultima ratio</w:t>
      </w:r>
      <w:r w:rsidR="001C510A" w:rsidRPr="00C47B2F">
        <w:rPr>
          <w:bCs/>
        </w:rPr>
        <w:t xml:space="preserve"> principle </w:t>
      </w:r>
      <w:r w:rsidR="00A309AE">
        <w:rPr>
          <w:bCs/>
        </w:rPr>
        <w:t xml:space="preserve">may be applied by courts </w:t>
      </w:r>
      <w:r w:rsidR="00DF4734">
        <w:rPr>
          <w:bCs/>
        </w:rPr>
        <w:t xml:space="preserve">in </w:t>
      </w:r>
      <w:r w:rsidR="00966A06">
        <w:rPr>
          <w:bCs/>
        </w:rPr>
        <w:t xml:space="preserve">such </w:t>
      </w:r>
      <w:r w:rsidR="00DF4734">
        <w:rPr>
          <w:bCs/>
        </w:rPr>
        <w:t xml:space="preserve">a way </w:t>
      </w:r>
      <w:r w:rsidR="00966A06">
        <w:rPr>
          <w:bCs/>
        </w:rPr>
        <w:t xml:space="preserve">as </w:t>
      </w:r>
      <w:r w:rsidR="001C510A" w:rsidRPr="00C47B2F">
        <w:rPr>
          <w:bCs/>
        </w:rPr>
        <w:t xml:space="preserve">to prevent the State party </w:t>
      </w:r>
      <w:r w:rsidR="00DF4734">
        <w:rPr>
          <w:bCs/>
        </w:rPr>
        <w:t>from</w:t>
      </w:r>
      <w:r w:rsidR="001C510A" w:rsidRPr="00C47B2F">
        <w:rPr>
          <w:bCs/>
        </w:rPr>
        <w:t xml:space="preserve"> properly </w:t>
      </w:r>
      <w:r w:rsidR="0077496E">
        <w:rPr>
          <w:bCs/>
        </w:rPr>
        <w:t xml:space="preserve">investigating </w:t>
      </w:r>
      <w:r w:rsidR="00C47B2F">
        <w:rPr>
          <w:bCs/>
        </w:rPr>
        <w:t xml:space="preserve">some hate crime cases </w:t>
      </w:r>
      <w:r w:rsidR="004D5E04" w:rsidRPr="00C47B2F">
        <w:rPr>
          <w:bCs/>
        </w:rPr>
        <w:t>(art</w:t>
      </w:r>
      <w:r w:rsidR="00702DA1">
        <w:rPr>
          <w:bCs/>
        </w:rPr>
        <w:t>s.</w:t>
      </w:r>
      <w:r w:rsidR="0026703B">
        <w:rPr>
          <w:bCs/>
        </w:rPr>
        <w:t> </w:t>
      </w:r>
      <w:r w:rsidR="004D5E04" w:rsidRPr="00C47B2F">
        <w:rPr>
          <w:bCs/>
        </w:rPr>
        <w:t>4</w:t>
      </w:r>
      <w:r w:rsidR="00966A06">
        <w:rPr>
          <w:bCs/>
        </w:rPr>
        <w:t xml:space="preserve"> and</w:t>
      </w:r>
      <w:r w:rsidR="0026703B">
        <w:rPr>
          <w:bCs/>
        </w:rPr>
        <w:t> </w:t>
      </w:r>
      <w:r w:rsidR="004D5E04" w:rsidRPr="00C47B2F">
        <w:rPr>
          <w:bCs/>
        </w:rPr>
        <w:t xml:space="preserve">6). </w:t>
      </w:r>
    </w:p>
    <w:p w14:paraId="74A72DE3" w14:textId="3D0373A0" w:rsidR="00F2492E" w:rsidRPr="00E33ED2" w:rsidRDefault="00D606B8" w:rsidP="001149E1">
      <w:pPr>
        <w:pStyle w:val="SingleTxtG"/>
        <w:rPr>
          <w:b/>
        </w:rPr>
      </w:pPr>
      <w:r w:rsidRPr="00E33ED2">
        <w:t>17.</w:t>
      </w:r>
      <w:r w:rsidRPr="00E33ED2">
        <w:tab/>
      </w:r>
      <w:r w:rsidR="00F2492E">
        <w:rPr>
          <w:b/>
          <w:bCs/>
        </w:rPr>
        <w:t xml:space="preserve">In </w:t>
      </w:r>
      <w:r w:rsidR="00862FD3">
        <w:rPr>
          <w:b/>
          <w:bCs/>
        </w:rPr>
        <w:t xml:space="preserve">the </w:t>
      </w:r>
      <w:r w:rsidR="00F2492E">
        <w:rPr>
          <w:b/>
          <w:bCs/>
        </w:rPr>
        <w:t>light of</w:t>
      </w:r>
      <w:r w:rsidR="00BF41D1">
        <w:rPr>
          <w:b/>
          <w:bCs/>
        </w:rPr>
        <w:t xml:space="preserve"> its general recommendation</w:t>
      </w:r>
      <w:r w:rsidR="00F2492E" w:rsidRPr="00C6037F">
        <w:rPr>
          <w:b/>
          <w:bCs/>
        </w:rPr>
        <w:t xml:space="preserve"> No.</w:t>
      </w:r>
      <w:r w:rsidR="00F2492E">
        <w:rPr>
          <w:b/>
          <w:bCs/>
        </w:rPr>
        <w:t> </w:t>
      </w:r>
      <w:r w:rsidR="00F2492E" w:rsidRPr="00C6037F">
        <w:rPr>
          <w:b/>
          <w:bCs/>
        </w:rPr>
        <w:t>7</w:t>
      </w:r>
      <w:r w:rsidR="00F2492E">
        <w:rPr>
          <w:b/>
        </w:rPr>
        <w:t>, t</w:t>
      </w:r>
      <w:r w:rsidR="00F2492E" w:rsidRPr="00E33ED2">
        <w:rPr>
          <w:b/>
        </w:rPr>
        <w:t>he Committee recommends that the State party</w:t>
      </w:r>
      <w:r w:rsidR="00F2492E">
        <w:rPr>
          <w:b/>
        </w:rPr>
        <w:t xml:space="preserve"> strengthen its efforts to combat hate crimes</w:t>
      </w:r>
      <w:r w:rsidR="00862FD3">
        <w:rPr>
          <w:b/>
        </w:rPr>
        <w:t xml:space="preserve"> effectively</w:t>
      </w:r>
      <w:r w:rsidR="00F2492E">
        <w:rPr>
          <w:b/>
        </w:rPr>
        <w:t>. It should</w:t>
      </w:r>
      <w:r w:rsidR="00F2492E" w:rsidRPr="00E33ED2">
        <w:rPr>
          <w:b/>
        </w:rPr>
        <w:t>:</w:t>
      </w:r>
    </w:p>
    <w:p w14:paraId="4C985427" w14:textId="4B8B211B" w:rsidR="00A82F57" w:rsidRPr="00C47B2F" w:rsidRDefault="00870FC6" w:rsidP="00D606B8">
      <w:pPr>
        <w:pStyle w:val="SingleTxtG"/>
        <w:ind w:firstLine="567"/>
        <w:rPr>
          <w:b/>
        </w:rPr>
      </w:pPr>
      <w:r w:rsidRPr="00D606B8">
        <w:rPr>
          <w:bCs/>
        </w:rPr>
        <w:t>(a)</w:t>
      </w:r>
      <w:r w:rsidRPr="00D606B8">
        <w:rPr>
          <w:bCs/>
        </w:rPr>
        <w:tab/>
      </w:r>
      <w:r w:rsidR="00CE0900">
        <w:rPr>
          <w:b/>
        </w:rPr>
        <w:t>E</w:t>
      </w:r>
      <w:r w:rsidR="00A82F57" w:rsidRPr="00C47B2F">
        <w:rPr>
          <w:b/>
        </w:rPr>
        <w:t>ffectively investigate all reported instances of hate crime, prosecute those responsible and</w:t>
      </w:r>
      <w:r w:rsidR="00862FD3">
        <w:rPr>
          <w:b/>
        </w:rPr>
        <w:t>,</w:t>
      </w:r>
      <w:r w:rsidR="00A82F57" w:rsidRPr="00C47B2F">
        <w:rPr>
          <w:b/>
        </w:rPr>
        <w:t xml:space="preserve"> i</w:t>
      </w:r>
      <w:r w:rsidR="00862FD3">
        <w:rPr>
          <w:b/>
        </w:rPr>
        <w:t>n the event of a</w:t>
      </w:r>
      <w:r w:rsidR="00A82F57" w:rsidRPr="00C47B2F">
        <w:rPr>
          <w:b/>
        </w:rPr>
        <w:t xml:space="preserve"> convict</w:t>
      </w:r>
      <w:r w:rsidR="00862FD3">
        <w:rPr>
          <w:b/>
        </w:rPr>
        <w:t>ion</w:t>
      </w:r>
      <w:r w:rsidR="00A82F57" w:rsidRPr="00C47B2F">
        <w:rPr>
          <w:b/>
        </w:rPr>
        <w:t xml:space="preserve">, punish </w:t>
      </w:r>
      <w:r w:rsidR="00862FD3">
        <w:rPr>
          <w:b/>
        </w:rPr>
        <w:t>perpetrators</w:t>
      </w:r>
      <w:r w:rsidR="00862FD3" w:rsidRPr="00C47B2F">
        <w:rPr>
          <w:b/>
        </w:rPr>
        <w:t xml:space="preserve"> </w:t>
      </w:r>
      <w:r w:rsidR="00A82F57" w:rsidRPr="00C47B2F">
        <w:rPr>
          <w:b/>
        </w:rPr>
        <w:t>with appropriate penalties;</w:t>
      </w:r>
      <w:r w:rsidR="001C510A" w:rsidRPr="00C47B2F">
        <w:rPr>
          <w:b/>
        </w:rPr>
        <w:t xml:space="preserve"> </w:t>
      </w:r>
      <w:r w:rsidR="00862FD3">
        <w:rPr>
          <w:b/>
        </w:rPr>
        <w:t>it should also</w:t>
      </w:r>
      <w:r w:rsidR="00862FD3" w:rsidRPr="00C47B2F">
        <w:rPr>
          <w:b/>
        </w:rPr>
        <w:t xml:space="preserve"> </w:t>
      </w:r>
      <w:r w:rsidR="001C510A" w:rsidRPr="00C47B2F">
        <w:rPr>
          <w:b/>
        </w:rPr>
        <w:t xml:space="preserve">ensure that the principle of </w:t>
      </w:r>
      <w:r w:rsidR="00255131" w:rsidRPr="00D606B8">
        <w:rPr>
          <w:b/>
          <w:i/>
        </w:rPr>
        <w:t>ultima ratio</w:t>
      </w:r>
      <w:r w:rsidR="001C510A" w:rsidRPr="00C47B2F">
        <w:rPr>
          <w:b/>
        </w:rPr>
        <w:t xml:space="preserve"> is not applied</w:t>
      </w:r>
      <w:r w:rsidR="00862FD3" w:rsidRPr="00862FD3">
        <w:rPr>
          <w:b/>
        </w:rPr>
        <w:t xml:space="preserve"> </w:t>
      </w:r>
      <w:r w:rsidR="00862FD3" w:rsidRPr="00C47B2F">
        <w:rPr>
          <w:b/>
        </w:rPr>
        <w:t>restrictively</w:t>
      </w:r>
      <w:r w:rsidR="001C510A" w:rsidRPr="00C47B2F">
        <w:rPr>
          <w:b/>
        </w:rPr>
        <w:t xml:space="preserve"> to hate crime cases;</w:t>
      </w:r>
    </w:p>
    <w:p w14:paraId="0AE12B39" w14:textId="3381F3CF" w:rsidR="00F2492E" w:rsidRDefault="00870FC6" w:rsidP="00D606B8">
      <w:pPr>
        <w:pStyle w:val="SingleTxtG"/>
        <w:ind w:firstLine="567"/>
        <w:rPr>
          <w:b/>
        </w:rPr>
      </w:pPr>
      <w:r w:rsidRPr="00D606B8">
        <w:rPr>
          <w:bCs/>
        </w:rPr>
        <w:t>(b)</w:t>
      </w:r>
      <w:r>
        <w:rPr>
          <w:b/>
        </w:rPr>
        <w:tab/>
      </w:r>
      <w:r w:rsidR="00CE0900">
        <w:rPr>
          <w:b/>
        </w:rPr>
        <w:t>C</w:t>
      </w:r>
      <w:r w:rsidR="00513237" w:rsidRPr="00C47B2F">
        <w:rPr>
          <w:b/>
        </w:rPr>
        <w:t>ontinue to provide adequate training to police officers, the judiciary and all law enforcement officers on how to address hate crime</w:t>
      </w:r>
      <w:r w:rsidR="00F2492E" w:rsidRPr="00C47B2F">
        <w:rPr>
          <w:b/>
        </w:rPr>
        <w:t>;</w:t>
      </w:r>
    </w:p>
    <w:p w14:paraId="7B43CF05" w14:textId="5ADE1746" w:rsidR="00513237" w:rsidRPr="00C47B2F" w:rsidRDefault="00870FC6" w:rsidP="00D606B8">
      <w:pPr>
        <w:pStyle w:val="SingleTxtG"/>
        <w:ind w:firstLine="567"/>
        <w:rPr>
          <w:b/>
        </w:rPr>
      </w:pPr>
      <w:r w:rsidRPr="00D606B8">
        <w:rPr>
          <w:bCs/>
        </w:rPr>
        <w:t>(c)</w:t>
      </w:r>
      <w:r w:rsidRPr="00D606B8">
        <w:rPr>
          <w:bCs/>
        </w:rPr>
        <w:tab/>
      </w:r>
      <w:r w:rsidR="00CE0900">
        <w:rPr>
          <w:b/>
        </w:rPr>
        <w:t>I</w:t>
      </w:r>
      <w:r w:rsidR="00E200BF">
        <w:rPr>
          <w:b/>
        </w:rPr>
        <w:t xml:space="preserve">mprove the </w:t>
      </w:r>
      <w:r w:rsidR="00513237" w:rsidRPr="00C47B2F">
        <w:rPr>
          <w:b/>
        </w:rPr>
        <w:t>systematic regist</w:t>
      </w:r>
      <w:r w:rsidR="00513237">
        <w:rPr>
          <w:b/>
        </w:rPr>
        <w:t xml:space="preserve">ration and </w:t>
      </w:r>
      <w:r w:rsidR="00513237" w:rsidRPr="00C47B2F">
        <w:rPr>
          <w:b/>
        </w:rPr>
        <w:t xml:space="preserve">recording </w:t>
      </w:r>
      <w:r w:rsidR="00513237">
        <w:rPr>
          <w:b/>
        </w:rPr>
        <w:t xml:space="preserve">of allegations of hate crime </w:t>
      </w:r>
      <w:r w:rsidR="00513237" w:rsidRPr="00C47B2F">
        <w:rPr>
          <w:b/>
        </w:rPr>
        <w:t xml:space="preserve">that are reported to the </w:t>
      </w:r>
      <w:r w:rsidR="00050B34">
        <w:rPr>
          <w:b/>
        </w:rPr>
        <w:t>p</w:t>
      </w:r>
      <w:r w:rsidR="00513237" w:rsidRPr="00C47B2F">
        <w:rPr>
          <w:b/>
        </w:rPr>
        <w:t xml:space="preserve">olice and take measures to facilitate </w:t>
      </w:r>
      <w:r w:rsidR="00862FD3">
        <w:rPr>
          <w:b/>
        </w:rPr>
        <w:t xml:space="preserve">the lodging of </w:t>
      </w:r>
      <w:r w:rsidR="00513237" w:rsidRPr="00C47B2F">
        <w:rPr>
          <w:b/>
        </w:rPr>
        <w:t xml:space="preserve">complaints </w:t>
      </w:r>
      <w:r w:rsidR="00862FD3">
        <w:rPr>
          <w:b/>
        </w:rPr>
        <w:t>by</w:t>
      </w:r>
      <w:r w:rsidR="00513237" w:rsidRPr="00C47B2F">
        <w:rPr>
          <w:b/>
        </w:rPr>
        <w:t xml:space="preserve"> victims of hate crime;</w:t>
      </w:r>
      <w:r w:rsidR="00F84387">
        <w:rPr>
          <w:b/>
        </w:rPr>
        <w:t xml:space="preserve"> </w:t>
      </w:r>
    </w:p>
    <w:p w14:paraId="7369DE30" w14:textId="655A8A42" w:rsidR="00DF4734" w:rsidRPr="008A596F" w:rsidRDefault="00870FC6" w:rsidP="00D606B8">
      <w:pPr>
        <w:pStyle w:val="SingleTxtG"/>
        <w:ind w:firstLine="567"/>
      </w:pPr>
      <w:r w:rsidRPr="00D606B8">
        <w:rPr>
          <w:bCs/>
        </w:rPr>
        <w:t>(d)</w:t>
      </w:r>
      <w:r>
        <w:rPr>
          <w:b/>
        </w:rPr>
        <w:tab/>
      </w:r>
      <w:r w:rsidR="00CE0900">
        <w:rPr>
          <w:b/>
        </w:rPr>
        <w:t>P</w:t>
      </w:r>
      <w:r w:rsidR="00F2492E" w:rsidRPr="00C47B2F">
        <w:rPr>
          <w:b/>
        </w:rPr>
        <w:t>rovide the Committee with statistical data on complaints, investigations, convictions and s</w:t>
      </w:r>
      <w:r w:rsidR="00A82F57" w:rsidRPr="00C47B2F">
        <w:rPr>
          <w:b/>
        </w:rPr>
        <w:t xml:space="preserve">anctions for acts </w:t>
      </w:r>
      <w:r w:rsidR="00482099">
        <w:rPr>
          <w:b/>
        </w:rPr>
        <w:t>categorized</w:t>
      </w:r>
      <w:r w:rsidR="00862FD3" w:rsidRPr="00482099">
        <w:rPr>
          <w:b/>
        </w:rPr>
        <w:t xml:space="preserve"> as</w:t>
      </w:r>
      <w:r w:rsidR="00862FD3" w:rsidRPr="00C47B2F">
        <w:rPr>
          <w:b/>
        </w:rPr>
        <w:t xml:space="preserve"> </w:t>
      </w:r>
      <w:r w:rsidR="00A82F57" w:rsidRPr="00C47B2F">
        <w:rPr>
          <w:b/>
        </w:rPr>
        <w:t>hate crime</w:t>
      </w:r>
      <w:r w:rsidR="00862FD3">
        <w:rPr>
          <w:b/>
        </w:rPr>
        <w:t>s</w:t>
      </w:r>
      <w:r w:rsidR="00DF4734">
        <w:rPr>
          <w:b/>
        </w:rPr>
        <w:t>;</w:t>
      </w:r>
    </w:p>
    <w:p w14:paraId="3F7DBC84" w14:textId="1AC5EE87" w:rsidR="00DF4734" w:rsidRPr="008A596F" w:rsidRDefault="00870FC6" w:rsidP="00D606B8">
      <w:pPr>
        <w:pStyle w:val="SingleTxtG"/>
        <w:ind w:firstLine="567"/>
      </w:pPr>
      <w:r w:rsidRPr="00D606B8">
        <w:rPr>
          <w:bCs/>
        </w:rPr>
        <w:t>(e)</w:t>
      </w:r>
      <w:r>
        <w:rPr>
          <w:b/>
        </w:rPr>
        <w:tab/>
      </w:r>
      <w:r w:rsidR="00CE0900">
        <w:rPr>
          <w:b/>
        </w:rPr>
        <w:t>T</w:t>
      </w:r>
      <w:r w:rsidR="00DF4734" w:rsidRPr="00530AF5">
        <w:rPr>
          <w:b/>
        </w:rPr>
        <w:t xml:space="preserve">ake appropriate measures to </w:t>
      </w:r>
      <w:r w:rsidR="00050B34">
        <w:rPr>
          <w:b/>
        </w:rPr>
        <w:t xml:space="preserve">increase the </w:t>
      </w:r>
      <w:r w:rsidR="00DF4734" w:rsidRPr="00530AF5">
        <w:rPr>
          <w:b/>
        </w:rPr>
        <w:t xml:space="preserve">confidence </w:t>
      </w:r>
      <w:r w:rsidR="00050B34">
        <w:rPr>
          <w:b/>
        </w:rPr>
        <w:t xml:space="preserve">of vulnerable groups in the State party’s institutions and mechanisms responsible for addressing racist hate crimes. </w:t>
      </w:r>
    </w:p>
    <w:p w14:paraId="55B5EF24" w14:textId="77777777" w:rsidR="006B3D46" w:rsidRPr="001149E1" w:rsidRDefault="00C47B2F" w:rsidP="00C47B2F">
      <w:pPr>
        <w:pStyle w:val="H23G"/>
        <w:rPr>
          <w:lang w:val="en-US"/>
        </w:rPr>
      </w:pPr>
      <w:r w:rsidRPr="008F14D3">
        <w:tab/>
      </w:r>
      <w:r w:rsidRPr="008F14D3">
        <w:tab/>
      </w:r>
      <w:r w:rsidR="00665829" w:rsidRPr="001149E1">
        <w:rPr>
          <w:lang w:val="en-US"/>
        </w:rPr>
        <w:t>Xenophobic marches and racist propaganda</w:t>
      </w:r>
    </w:p>
    <w:p w14:paraId="3FA41417" w14:textId="4C21854B" w:rsidR="00D338AE" w:rsidRPr="00C47B2F" w:rsidRDefault="00D606B8" w:rsidP="001149E1">
      <w:pPr>
        <w:pStyle w:val="SingleTxtG"/>
      </w:pPr>
      <w:r w:rsidRPr="00C47B2F">
        <w:t>18.</w:t>
      </w:r>
      <w:r w:rsidRPr="00C47B2F">
        <w:tab/>
      </w:r>
      <w:r w:rsidR="00665829" w:rsidRPr="00C47B2F">
        <w:t xml:space="preserve">While noting explanations provided by the delegation of the State party, the Committee is concerned about reports of marches and </w:t>
      </w:r>
      <w:r w:rsidR="0077496E">
        <w:t>demonstrations</w:t>
      </w:r>
      <w:r w:rsidR="0077496E" w:rsidRPr="00C47B2F">
        <w:t xml:space="preserve"> </w:t>
      </w:r>
      <w:r w:rsidR="00665829" w:rsidRPr="00C47B2F">
        <w:t xml:space="preserve">of xenophobic and racist character during which anti-Semitic, xenophobic and racist slogans are </w:t>
      </w:r>
      <w:r w:rsidR="00DF4734">
        <w:t xml:space="preserve">common </w:t>
      </w:r>
      <w:r w:rsidR="00BF41D1" w:rsidRPr="00C47B2F">
        <w:t>and amount to racist propaganda</w:t>
      </w:r>
      <w:r w:rsidR="00E200BF">
        <w:t xml:space="preserve"> </w:t>
      </w:r>
      <w:r w:rsidR="00A33E6E" w:rsidRPr="00C47B2F">
        <w:t>(art</w:t>
      </w:r>
      <w:r w:rsidR="00CE0900">
        <w:t>s</w:t>
      </w:r>
      <w:r w:rsidR="00A33E6E" w:rsidRPr="00C47B2F">
        <w:t>.</w:t>
      </w:r>
      <w:r w:rsidR="00870FC6">
        <w:t> </w:t>
      </w:r>
      <w:r w:rsidR="00A33E6E" w:rsidRPr="00C47B2F">
        <w:t>2</w:t>
      </w:r>
      <w:r w:rsidR="00862FD3">
        <w:t xml:space="preserve"> and</w:t>
      </w:r>
      <w:r w:rsidR="00A33E6E" w:rsidRPr="00C47B2F">
        <w:t xml:space="preserve"> 4).</w:t>
      </w:r>
      <w:r w:rsidR="00F84387">
        <w:t xml:space="preserve"> </w:t>
      </w:r>
    </w:p>
    <w:p w14:paraId="14A3924C" w14:textId="3DD5BF87" w:rsidR="001C510A" w:rsidRPr="00C47B2F" w:rsidRDefault="00D606B8" w:rsidP="001149E1">
      <w:pPr>
        <w:pStyle w:val="SingleTxtG"/>
        <w:rPr>
          <w:b/>
        </w:rPr>
      </w:pPr>
      <w:r w:rsidRPr="00C47B2F">
        <w:t>19.</w:t>
      </w:r>
      <w:r w:rsidRPr="00C47B2F">
        <w:tab/>
      </w:r>
      <w:r w:rsidR="001C510A" w:rsidRPr="00C47B2F">
        <w:rPr>
          <w:b/>
        </w:rPr>
        <w:t xml:space="preserve">In </w:t>
      </w:r>
      <w:r w:rsidR="00862FD3">
        <w:rPr>
          <w:b/>
        </w:rPr>
        <w:t xml:space="preserve">the </w:t>
      </w:r>
      <w:r w:rsidR="001C510A" w:rsidRPr="00C47B2F">
        <w:rPr>
          <w:b/>
        </w:rPr>
        <w:t xml:space="preserve">light of its general recommendation No. 7, the Committee recommends that </w:t>
      </w:r>
      <w:r w:rsidR="00A309AE">
        <w:rPr>
          <w:b/>
        </w:rPr>
        <w:t xml:space="preserve">appropriate and </w:t>
      </w:r>
      <w:r w:rsidR="0032219B">
        <w:rPr>
          <w:b/>
        </w:rPr>
        <w:t xml:space="preserve">effective measures </w:t>
      </w:r>
      <w:r w:rsidR="00862FD3">
        <w:rPr>
          <w:b/>
        </w:rPr>
        <w:t>be</w:t>
      </w:r>
      <w:r w:rsidR="0032219B">
        <w:rPr>
          <w:b/>
        </w:rPr>
        <w:t xml:space="preserve"> taken by the authorities to ensure that public </w:t>
      </w:r>
      <w:r w:rsidR="0077496E">
        <w:rPr>
          <w:b/>
        </w:rPr>
        <w:t xml:space="preserve">demonstrations </w:t>
      </w:r>
      <w:r w:rsidR="0032219B">
        <w:rPr>
          <w:b/>
        </w:rPr>
        <w:t xml:space="preserve">do not degenerate </w:t>
      </w:r>
      <w:r w:rsidR="001C510A" w:rsidRPr="00C47B2F">
        <w:rPr>
          <w:b/>
        </w:rPr>
        <w:t>into racist, xenophobic and anti-</w:t>
      </w:r>
      <w:r w:rsidR="00862FD3">
        <w:rPr>
          <w:b/>
        </w:rPr>
        <w:t>S</w:t>
      </w:r>
      <w:r w:rsidR="001C510A" w:rsidRPr="00C47B2F">
        <w:rPr>
          <w:b/>
        </w:rPr>
        <w:t>emitic activi</w:t>
      </w:r>
      <w:r w:rsidR="000673D0" w:rsidRPr="00C47B2F">
        <w:rPr>
          <w:b/>
        </w:rPr>
        <w:t>ties and propaganda by</w:t>
      </w:r>
      <w:r w:rsidR="001C510A" w:rsidRPr="00C47B2F">
        <w:rPr>
          <w:b/>
        </w:rPr>
        <w:t xml:space="preserve"> persons or groups</w:t>
      </w:r>
      <w:r w:rsidR="000673D0" w:rsidRPr="00C47B2F">
        <w:rPr>
          <w:b/>
        </w:rPr>
        <w:t xml:space="preserve">. </w:t>
      </w:r>
      <w:r w:rsidR="001C510A" w:rsidRPr="00C47B2F">
        <w:rPr>
          <w:b/>
        </w:rPr>
        <w:t xml:space="preserve">The Committee also recommends that the State party </w:t>
      </w:r>
      <w:r w:rsidR="000673D0" w:rsidRPr="00C47B2F">
        <w:rPr>
          <w:b/>
        </w:rPr>
        <w:t>apply its criminal legislation</w:t>
      </w:r>
      <w:r w:rsidR="00A309AE">
        <w:rPr>
          <w:b/>
        </w:rPr>
        <w:t xml:space="preserve"> and</w:t>
      </w:r>
      <w:r w:rsidR="000673D0" w:rsidRPr="00C47B2F">
        <w:rPr>
          <w:b/>
        </w:rPr>
        <w:t xml:space="preserve">, as appropriate, </w:t>
      </w:r>
      <w:r w:rsidR="001C510A" w:rsidRPr="00C47B2F">
        <w:rPr>
          <w:b/>
        </w:rPr>
        <w:t>carry out investigations</w:t>
      </w:r>
      <w:r w:rsidR="000673D0" w:rsidRPr="00C47B2F">
        <w:rPr>
          <w:b/>
        </w:rPr>
        <w:t xml:space="preserve"> and </w:t>
      </w:r>
      <w:r w:rsidR="001C510A" w:rsidRPr="00C47B2F">
        <w:rPr>
          <w:b/>
        </w:rPr>
        <w:t>prosecut</w:t>
      </w:r>
      <w:r w:rsidR="006D20B5">
        <w:rPr>
          <w:b/>
        </w:rPr>
        <w:t>e</w:t>
      </w:r>
      <w:r w:rsidR="001C510A" w:rsidRPr="00C47B2F">
        <w:rPr>
          <w:b/>
        </w:rPr>
        <w:t xml:space="preserve"> </w:t>
      </w:r>
      <w:r w:rsidR="006D20B5">
        <w:rPr>
          <w:b/>
        </w:rPr>
        <w:t xml:space="preserve">the </w:t>
      </w:r>
      <w:r w:rsidR="001C510A" w:rsidRPr="00C47B2F">
        <w:rPr>
          <w:b/>
        </w:rPr>
        <w:t xml:space="preserve">individuals or groups </w:t>
      </w:r>
      <w:r w:rsidR="000673D0" w:rsidRPr="00C47B2F">
        <w:rPr>
          <w:b/>
        </w:rPr>
        <w:t>responsible</w:t>
      </w:r>
      <w:r w:rsidR="00862FD3">
        <w:rPr>
          <w:b/>
        </w:rPr>
        <w:t>,</w:t>
      </w:r>
      <w:r w:rsidR="000673D0" w:rsidRPr="00C47B2F">
        <w:rPr>
          <w:b/>
        </w:rPr>
        <w:t xml:space="preserve"> and consider </w:t>
      </w:r>
      <w:r w:rsidR="00513237">
        <w:rPr>
          <w:b/>
        </w:rPr>
        <w:t>dissolving</w:t>
      </w:r>
      <w:r w:rsidR="000673D0" w:rsidRPr="00C47B2F">
        <w:rPr>
          <w:b/>
        </w:rPr>
        <w:t xml:space="preserve"> such </w:t>
      </w:r>
      <w:r w:rsidR="00A309AE">
        <w:rPr>
          <w:b/>
        </w:rPr>
        <w:t>organizations</w:t>
      </w:r>
      <w:r w:rsidR="000673D0" w:rsidRPr="00C47B2F">
        <w:rPr>
          <w:b/>
        </w:rPr>
        <w:t xml:space="preserve"> in accordance with Law No.</w:t>
      </w:r>
      <w:r w:rsidR="00870FC6">
        <w:rPr>
          <w:b/>
        </w:rPr>
        <w:t> </w:t>
      </w:r>
      <w:r w:rsidR="000673D0" w:rsidRPr="00C47B2F">
        <w:rPr>
          <w:b/>
        </w:rPr>
        <w:t xml:space="preserve">XI-330 of July 2009 </w:t>
      </w:r>
      <w:r w:rsidR="001C510A" w:rsidRPr="00C47B2F">
        <w:rPr>
          <w:b/>
        </w:rPr>
        <w:t>and article 4 of the Convention.</w:t>
      </w:r>
      <w:r w:rsidR="00F84387">
        <w:rPr>
          <w:b/>
        </w:rPr>
        <w:t xml:space="preserve"> </w:t>
      </w:r>
    </w:p>
    <w:p w14:paraId="62301C37" w14:textId="77777777" w:rsidR="001D1D50" w:rsidRDefault="00C47B2F" w:rsidP="00C47B2F">
      <w:pPr>
        <w:pStyle w:val="H23G"/>
      </w:pPr>
      <w:r>
        <w:tab/>
      </w:r>
      <w:r>
        <w:tab/>
      </w:r>
      <w:r w:rsidR="001D1D50">
        <w:t>The situation of Roma</w:t>
      </w:r>
    </w:p>
    <w:p w14:paraId="6AB74311" w14:textId="376BCE4A" w:rsidR="00BF41D1" w:rsidRPr="00AE07FC" w:rsidRDefault="00D606B8" w:rsidP="001149E1">
      <w:pPr>
        <w:pStyle w:val="SingleTxtG"/>
        <w:rPr>
          <w:b/>
        </w:rPr>
      </w:pPr>
      <w:r w:rsidRPr="00AE07FC">
        <w:t>20.</w:t>
      </w:r>
      <w:r w:rsidRPr="00AE07FC">
        <w:tab/>
      </w:r>
      <w:r w:rsidR="001D1D50" w:rsidRPr="00AE07FC">
        <w:t xml:space="preserve">The Committee takes note of reported </w:t>
      </w:r>
      <w:r w:rsidR="009F1E10" w:rsidRPr="00AE07FC">
        <w:t xml:space="preserve">improvements </w:t>
      </w:r>
      <w:r w:rsidR="001D1D50" w:rsidRPr="00AE07FC">
        <w:t xml:space="preserve">in the situation of Roma following successive programmes implemented by the State party, in particular in the areas of education and </w:t>
      </w:r>
      <w:r w:rsidR="0032219B">
        <w:t>empl</w:t>
      </w:r>
      <w:r w:rsidR="00441194">
        <w:t>o</w:t>
      </w:r>
      <w:r w:rsidR="0032219B">
        <w:t>yment</w:t>
      </w:r>
      <w:r w:rsidR="001D1D50" w:rsidRPr="00AE07FC">
        <w:t xml:space="preserve">. However, </w:t>
      </w:r>
      <w:r w:rsidR="002970CF">
        <w:t>it</w:t>
      </w:r>
      <w:r w:rsidR="001D1D50" w:rsidRPr="00AE07FC">
        <w:t xml:space="preserve"> remains concerned that Roma continue to be the most disadvantaged group in the State party, facing </w:t>
      </w:r>
      <w:r w:rsidR="00C8684C" w:rsidRPr="00AE07FC">
        <w:t>stereotypes, prejudice</w:t>
      </w:r>
      <w:r w:rsidR="002970CF">
        <w:t xml:space="preserve"> and</w:t>
      </w:r>
      <w:r w:rsidR="00C8684C" w:rsidRPr="00AE07FC">
        <w:t xml:space="preserve"> intolerance</w:t>
      </w:r>
      <w:r w:rsidR="002970CF">
        <w:t>,</w:t>
      </w:r>
      <w:r w:rsidR="00C8684C" w:rsidRPr="00AE07FC">
        <w:t xml:space="preserve"> as well as</w:t>
      </w:r>
      <w:r w:rsidR="001D1D50" w:rsidRPr="00AE07FC">
        <w:t xml:space="preserve"> difficulties in a number of areas, such as education, access to </w:t>
      </w:r>
      <w:r w:rsidR="002970CF">
        <w:t xml:space="preserve">the </w:t>
      </w:r>
      <w:r w:rsidR="009F1E10" w:rsidRPr="00AE07FC">
        <w:t>labour market</w:t>
      </w:r>
      <w:r w:rsidR="00441194">
        <w:t xml:space="preserve">, </w:t>
      </w:r>
      <w:r w:rsidR="001D1D50" w:rsidRPr="00AE07FC">
        <w:t>health</w:t>
      </w:r>
      <w:r w:rsidR="0077496E">
        <w:t xml:space="preserve"> care</w:t>
      </w:r>
      <w:r w:rsidR="001D1D50" w:rsidRPr="00AE07FC">
        <w:t xml:space="preserve"> and adequate </w:t>
      </w:r>
      <w:r w:rsidR="00E200BF">
        <w:t xml:space="preserve">and social </w:t>
      </w:r>
      <w:r w:rsidR="001D1D50" w:rsidRPr="00AE07FC">
        <w:t>housing</w:t>
      </w:r>
      <w:r w:rsidR="00C924E5">
        <w:t xml:space="preserve">; </w:t>
      </w:r>
      <w:r w:rsidR="00441194">
        <w:t>that</w:t>
      </w:r>
      <w:r w:rsidR="00D12EB3" w:rsidRPr="00AE07FC">
        <w:t xml:space="preserve"> despite efforts made by the State party, the illiteracy </w:t>
      </w:r>
      <w:r w:rsidR="00C924E5">
        <w:t xml:space="preserve">rate </w:t>
      </w:r>
      <w:r w:rsidR="00D12EB3" w:rsidRPr="00AE07FC">
        <w:t xml:space="preserve">of Roma children remains high and they </w:t>
      </w:r>
      <w:r w:rsidR="00441194">
        <w:t xml:space="preserve">continue to </w:t>
      </w:r>
      <w:r w:rsidR="00D12EB3" w:rsidRPr="00AE07FC">
        <w:t xml:space="preserve">face </w:t>
      </w:r>
      <w:r w:rsidR="00441194">
        <w:t xml:space="preserve">problems such as </w:t>
      </w:r>
      <w:r w:rsidR="00D12EB3" w:rsidRPr="00AE07FC">
        <w:t>language barriers</w:t>
      </w:r>
      <w:r w:rsidR="00DD088B">
        <w:t xml:space="preserve">, </w:t>
      </w:r>
      <w:r w:rsidR="00D12EB3" w:rsidRPr="00AE07FC">
        <w:t xml:space="preserve">early </w:t>
      </w:r>
      <w:r w:rsidR="00E200BF">
        <w:t xml:space="preserve">school </w:t>
      </w:r>
      <w:r w:rsidR="00D12EB3" w:rsidRPr="00AE07FC">
        <w:t>dropout and absenteeism</w:t>
      </w:r>
      <w:r w:rsidR="00DD088B">
        <w:t xml:space="preserve"> and </w:t>
      </w:r>
      <w:r w:rsidR="00DD088B" w:rsidRPr="00482099">
        <w:t>l</w:t>
      </w:r>
      <w:r w:rsidR="0077496E">
        <w:t>imited</w:t>
      </w:r>
      <w:r w:rsidR="00DD088B">
        <w:t xml:space="preserve"> access </w:t>
      </w:r>
      <w:r w:rsidR="00050B34">
        <w:t>to</w:t>
      </w:r>
      <w:r w:rsidR="00DD088B">
        <w:t xml:space="preserve"> secondary and higher education</w:t>
      </w:r>
      <w:r w:rsidR="00C924E5">
        <w:t xml:space="preserve">; </w:t>
      </w:r>
      <w:r w:rsidR="002970CF">
        <w:t xml:space="preserve">and that </w:t>
      </w:r>
      <w:r w:rsidR="00C95C66" w:rsidRPr="00AE07FC">
        <w:t>the housing conditions for Roma</w:t>
      </w:r>
      <w:r w:rsidR="002970CF">
        <w:t xml:space="preserve"> are inadequate,</w:t>
      </w:r>
      <w:r w:rsidR="00C95C66" w:rsidRPr="00AE07FC">
        <w:t xml:space="preserve"> in particular in the Kirtimai settlement </w:t>
      </w:r>
      <w:r w:rsidR="002970CF">
        <w:t xml:space="preserve">in the </w:t>
      </w:r>
      <w:r w:rsidR="00C95C66" w:rsidRPr="00AE07FC">
        <w:t>Municipality of Vilnius</w:t>
      </w:r>
      <w:r w:rsidR="002970CF">
        <w:t>,</w:t>
      </w:r>
      <w:r w:rsidR="00C95C66" w:rsidRPr="00AE07FC">
        <w:t xml:space="preserve"> where dwellings are reportedly being demolished</w:t>
      </w:r>
      <w:r w:rsidR="00E200BF">
        <w:t xml:space="preserve"> </w:t>
      </w:r>
      <w:r w:rsidR="00C95C66" w:rsidRPr="00AE07FC">
        <w:t>(art</w:t>
      </w:r>
      <w:r w:rsidR="00CE0900">
        <w:t>s</w:t>
      </w:r>
      <w:r w:rsidR="00C95C66" w:rsidRPr="00AE07FC">
        <w:t>.</w:t>
      </w:r>
      <w:r w:rsidR="00870FC6">
        <w:t> </w:t>
      </w:r>
      <w:r w:rsidR="00074492" w:rsidRPr="00AE07FC">
        <w:t>3</w:t>
      </w:r>
      <w:r w:rsidR="002970CF">
        <w:t xml:space="preserve"> and</w:t>
      </w:r>
      <w:r w:rsidR="00074492" w:rsidRPr="00AE07FC">
        <w:t xml:space="preserve"> </w:t>
      </w:r>
      <w:r w:rsidR="00C95C66" w:rsidRPr="00AE07FC">
        <w:t>5).</w:t>
      </w:r>
    </w:p>
    <w:p w14:paraId="1394E242" w14:textId="0B1B7533" w:rsidR="00C8684C" w:rsidRPr="00C47B2F" w:rsidRDefault="00D606B8" w:rsidP="001149E1">
      <w:pPr>
        <w:pStyle w:val="SingleTxtG"/>
        <w:rPr>
          <w:b/>
        </w:rPr>
      </w:pPr>
      <w:r w:rsidRPr="00C47B2F">
        <w:t>21.</w:t>
      </w:r>
      <w:r w:rsidRPr="00C47B2F">
        <w:tab/>
      </w:r>
      <w:r w:rsidR="00E8579C" w:rsidRPr="00C47B2F">
        <w:rPr>
          <w:b/>
        </w:rPr>
        <w:t xml:space="preserve">Recalling its general recommendation No. 27 (2000) on discrimination against Roma, the </w:t>
      </w:r>
      <w:r w:rsidR="00E8579C" w:rsidRPr="00D606B8">
        <w:rPr>
          <w:b/>
        </w:rPr>
        <w:t>Committee</w:t>
      </w:r>
      <w:r w:rsidR="00E8579C" w:rsidRPr="00C47B2F">
        <w:rPr>
          <w:b/>
        </w:rPr>
        <w:t xml:space="preserve"> recommends that the State party</w:t>
      </w:r>
      <w:r w:rsidR="00C8684C" w:rsidRPr="00C47B2F">
        <w:rPr>
          <w:b/>
        </w:rPr>
        <w:t>:</w:t>
      </w:r>
    </w:p>
    <w:p w14:paraId="51B8B3D9" w14:textId="77777777" w:rsidR="00C8684C" w:rsidRPr="00C47B2F" w:rsidRDefault="00870FC6" w:rsidP="00D606B8">
      <w:pPr>
        <w:pStyle w:val="SingleTxtG"/>
        <w:ind w:firstLine="567"/>
        <w:rPr>
          <w:b/>
        </w:rPr>
      </w:pPr>
      <w:r w:rsidRPr="00D606B8">
        <w:rPr>
          <w:bCs/>
        </w:rPr>
        <w:t>(a)</w:t>
      </w:r>
      <w:r>
        <w:rPr>
          <w:b/>
        </w:rPr>
        <w:tab/>
      </w:r>
      <w:r w:rsidR="00CE0900">
        <w:rPr>
          <w:b/>
        </w:rPr>
        <w:t>C</w:t>
      </w:r>
      <w:r w:rsidR="00BF27B8">
        <w:rPr>
          <w:b/>
        </w:rPr>
        <w:t>ontinue</w:t>
      </w:r>
      <w:r w:rsidR="00C8684C" w:rsidRPr="00C47B2F">
        <w:rPr>
          <w:b/>
        </w:rPr>
        <w:t xml:space="preserve"> its efforts to firmly combat racial discrimination against Roma and address the challenges that Roma continue to face in </w:t>
      </w:r>
      <w:r w:rsidR="00BF27B8">
        <w:rPr>
          <w:b/>
        </w:rPr>
        <w:t>the</w:t>
      </w:r>
      <w:r w:rsidR="00BF27B8" w:rsidRPr="00C47B2F">
        <w:rPr>
          <w:b/>
        </w:rPr>
        <w:t xml:space="preserve"> </w:t>
      </w:r>
      <w:r w:rsidR="00C8684C" w:rsidRPr="00C47B2F">
        <w:rPr>
          <w:b/>
        </w:rPr>
        <w:t>areas</w:t>
      </w:r>
      <w:r w:rsidR="00BF27B8">
        <w:rPr>
          <w:b/>
        </w:rPr>
        <w:t xml:space="preserve"> of</w:t>
      </w:r>
      <w:r w:rsidR="00C8684C" w:rsidRPr="00C47B2F">
        <w:rPr>
          <w:b/>
        </w:rPr>
        <w:t xml:space="preserve"> employment, education</w:t>
      </w:r>
      <w:r w:rsidR="00C924E5" w:rsidRPr="00C47B2F">
        <w:rPr>
          <w:b/>
        </w:rPr>
        <w:t xml:space="preserve"> </w:t>
      </w:r>
      <w:r w:rsidR="00C8684C" w:rsidRPr="00C47B2F">
        <w:rPr>
          <w:b/>
        </w:rPr>
        <w:t>and housing;</w:t>
      </w:r>
    </w:p>
    <w:p w14:paraId="35D87CAD" w14:textId="316DD19F" w:rsidR="00C8684C" w:rsidRPr="00C47B2F" w:rsidRDefault="00870FC6" w:rsidP="00D606B8">
      <w:pPr>
        <w:pStyle w:val="SingleTxtG"/>
        <w:ind w:firstLine="567"/>
        <w:rPr>
          <w:b/>
        </w:rPr>
      </w:pPr>
      <w:r w:rsidRPr="00D606B8">
        <w:rPr>
          <w:bCs/>
        </w:rPr>
        <w:t>(b)</w:t>
      </w:r>
      <w:r>
        <w:rPr>
          <w:b/>
        </w:rPr>
        <w:tab/>
      </w:r>
      <w:r w:rsidR="00CE0900">
        <w:rPr>
          <w:b/>
        </w:rPr>
        <w:t>I</w:t>
      </w:r>
      <w:r w:rsidR="00C8684C" w:rsidRPr="00C47B2F">
        <w:rPr>
          <w:b/>
        </w:rPr>
        <w:t xml:space="preserve">n particular, </w:t>
      </w:r>
      <w:r w:rsidR="00050B34">
        <w:rPr>
          <w:b/>
        </w:rPr>
        <w:t xml:space="preserve">bearing in mind </w:t>
      </w:r>
      <w:r w:rsidR="002970CF">
        <w:rPr>
          <w:b/>
        </w:rPr>
        <w:t>the Committee’s</w:t>
      </w:r>
      <w:r w:rsidR="00050B34">
        <w:rPr>
          <w:b/>
        </w:rPr>
        <w:t xml:space="preserve"> </w:t>
      </w:r>
      <w:r w:rsidR="00194D70">
        <w:rPr>
          <w:b/>
        </w:rPr>
        <w:t>g</w:t>
      </w:r>
      <w:r w:rsidR="00050B34">
        <w:rPr>
          <w:b/>
        </w:rPr>
        <w:t>eneral recommendation No.</w:t>
      </w:r>
      <w:r w:rsidR="008C5AEC">
        <w:rPr>
          <w:b/>
        </w:rPr>
        <w:t> </w:t>
      </w:r>
      <w:r w:rsidR="00050B34">
        <w:rPr>
          <w:b/>
        </w:rPr>
        <w:t xml:space="preserve">32 (2009) on the meaning and scope of special measures in the </w:t>
      </w:r>
      <w:r w:rsidR="002970CF">
        <w:rPr>
          <w:b/>
        </w:rPr>
        <w:t>I</w:t>
      </w:r>
      <w:r w:rsidR="00050B34">
        <w:rPr>
          <w:b/>
        </w:rPr>
        <w:t>nterna</w:t>
      </w:r>
      <w:r w:rsidR="009617EA">
        <w:rPr>
          <w:b/>
        </w:rPr>
        <w:t xml:space="preserve">tional </w:t>
      </w:r>
      <w:r w:rsidR="002970CF">
        <w:rPr>
          <w:b/>
        </w:rPr>
        <w:t>C</w:t>
      </w:r>
      <w:r w:rsidR="009617EA">
        <w:rPr>
          <w:b/>
        </w:rPr>
        <w:t xml:space="preserve">onvention on </w:t>
      </w:r>
      <w:r w:rsidR="002970CF">
        <w:rPr>
          <w:b/>
        </w:rPr>
        <w:t>the Elimination of All F</w:t>
      </w:r>
      <w:r w:rsidR="009617EA">
        <w:rPr>
          <w:b/>
        </w:rPr>
        <w:t>orms</w:t>
      </w:r>
      <w:r w:rsidR="00050B34">
        <w:rPr>
          <w:b/>
        </w:rPr>
        <w:t xml:space="preserve"> of </w:t>
      </w:r>
      <w:r w:rsidR="002970CF">
        <w:rPr>
          <w:b/>
        </w:rPr>
        <w:t>R</w:t>
      </w:r>
      <w:r w:rsidR="00050B34">
        <w:rPr>
          <w:b/>
        </w:rPr>
        <w:t xml:space="preserve">acial </w:t>
      </w:r>
      <w:r w:rsidR="002970CF">
        <w:rPr>
          <w:b/>
        </w:rPr>
        <w:t>D</w:t>
      </w:r>
      <w:r w:rsidR="00050B34">
        <w:rPr>
          <w:b/>
        </w:rPr>
        <w:t>iscrimination</w:t>
      </w:r>
      <w:r w:rsidR="002970CF">
        <w:rPr>
          <w:b/>
        </w:rPr>
        <w:t xml:space="preserve"> and</w:t>
      </w:r>
      <w:r w:rsidR="00050B34">
        <w:rPr>
          <w:b/>
        </w:rPr>
        <w:t xml:space="preserve"> </w:t>
      </w:r>
      <w:r w:rsidR="00C8684C" w:rsidRPr="00C47B2F">
        <w:rPr>
          <w:b/>
        </w:rPr>
        <w:t xml:space="preserve">in the context of </w:t>
      </w:r>
      <w:r w:rsidR="002970CF">
        <w:rPr>
          <w:b/>
        </w:rPr>
        <w:t>the</w:t>
      </w:r>
      <w:r w:rsidR="00C8684C" w:rsidRPr="00C47B2F">
        <w:rPr>
          <w:b/>
        </w:rPr>
        <w:t xml:space="preserve"> new </w:t>
      </w:r>
      <w:r w:rsidR="002970CF">
        <w:rPr>
          <w:b/>
        </w:rPr>
        <w:t>a</w:t>
      </w:r>
      <w:r w:rsidR="00C8684C" w:rsidRPr="00C47B2F">
        <w:rPr>
          <w:b/>
        </w:rPr>
        <w:t xml:space="preserve">ction </w:t>
      </w:r>
      <w:r w:rsidR="002970CF">
        <w:rPr>
          <w:b/>
        </w:rPr>
        <w:t>p</w:t>
      </w:r>
      <w:r w:rsidR="00C8684C" w:rsidRPr="00C47B2F">
        <w:rPr>
          <w:b/>
        </w:rPr>
        <w:t xml:space="preserve">lan for Roma </w:t>
      </w:r>
      <w:r w:rsidR="002970CF">
        <w:rPr>
          <w:b/>
        </w:rPr>
        <w:t>i</w:t>
      </w:r>
      <w:r w:rsidR="00C8684C" w:rsidRPr="00C47B2F">
        <w:rPr>
          <w:b/>
        </w:rPr>
        <w:t>ntegration for 2015-20</w:t>
      </w:r>
      <w:r w:rsidR="00BF27B8">
        <w:rPr>
          <w:b/>
        </w:rPr>
        <w:t>2</w:t>
      </w:r>
      <w:r w:rsidR="00C8684C" w:rsidRPr="00C47B2F">
        <w:rPr>
          <w:b/>
        </w:rPr>
        <w:t>0,</w:t>
      </w:r>
      <w:r w:rsidR="009617EA">
        <w:rPr>
          <w:b/>
        </w:rPr>
        <w:t xml:space="preserve"> </w:t>
      </w:r>
      <w:r w:rsidR="00C8684C" w:rsidRPr="00C47B2F">
        <w:rPr>
          <w:b/>
        </w:rPr>
        <w:t xml:space="preserve">reinforce </w:t>
      </w:r>
      <w:r w:rsidR="002970CF">
        <w:rPr>
          <w:b/>
        </w:rPr>
        <w:t>the</w:t>
      </w:r>
      <w:r w:rsidR="002970CF" w:rsidRPr="00C47B2F">
        <w:rPr>
          <w:b/>
        </w:rPr>
        <w:t xml:space="preserve"> </w:t>
      </w:r>
      <w:r w:rsidR="00C8684C" w:rsidRPr="00C47B2F">
        <w:rPr>
          <w:b/>
        </w:rPr>
        <w:t>special measures to reduce the illiteracy rate</w:t>
      </w:r>
      <w:r w:rsidR="002970CF">
        <w:rPr>
          <w:b/>
        </w:rPr>
        <w:t xml:space="preserve"> and</w:t>
      </w:r>
      <w:r w:rsidR="00C8684C" w:rsidRPr="00C47B2F">
        <w:rPr>
          <w:b/>
        </w:rPr>
        <w:t xml:space="preserve"> the </w:t>
      </w:r>
      <w:r w:rsidR="009617EA">
        <w:rPr>
          <w:b/>
        </w:rPr>
        <w:t xml:space="preserve">school </w:t>
      </w:r>
      <w:r w:rsidR="00C8684C" w:rsidRPr="00C47B2F">
        <w:rPr>
          <w:b/>
        </w:rPr>
        <w:t>dropout</w:t>
      </w:r>
      <w:r w:rsidR="009617EA">
        <w:rPr>
          <w:b/>
        </w:rPr>
        <w:t xml:space="preserve"> rate</w:t>
      </w:r>
      <w:r w:rsidR="00C924E5" w:rsidRPr="00C47B2F">
        <w:rPr>
          <w:b/>
        </w:rPr>
        <w:t xml:space="preserve"> </w:t>
      </w:r>
      <w:r w:rsidR="00C8684C" w:rsidRPr="00C47B2F">
        <w:rPr>
          <w:b/>
        </w:rPr>
        <w:t>and</w:t>
      </w:r>
      <w:r w:rsidR="002970CF">
        <w:rPr>
          <w:b/>
        </w:rPr>
        <w:t xml:space="preserve"> to</w:t>
      </w:r>
      <w:r w:rsidR="00C8684C" w:rsidRPr="00C47B2F">
        <w:rPr>
          <w:b/>
        </w:rPr>
        <w:t xml:space="preserve"> improve the attendance</w:t>
      </w:r>
      <w:r w:rsidR="002970CF">
        <w:rPr>
          <w:b/>
        </w:rPr>
        <w:t xml:space="preserve"> and language skills</w:t>
      </w:r>
      <w:r w:rsidR="00C8684C" w:rsidRPr="00C47B2F">
        <w:rPr>
          <w:b/>
        </w:rPr>
        <w:t xml:space="preserve"> of Roma children;</w:t>
      </w:r>
    </w:p>
    <w:p w14:paraId="4D33C174" w14:textId="42CA6268" w:rsidR="003B101F" w:rsidRPr="00C47B2F" w:rsidRDefault="00870FC6" w:rsidP="00D606B8">
      <w:pPr>
        <w:pStyle w:val="SingleTxtG"/>
        <w:ind w:firstLine="567"/>
        <w:rPr>
          <w:b/>
        </w:rPr>
      </w:pPr>
      <w:r w:rsidRPr="00D606B8">
        <w:rPr>
          <w:bCs/>
        </w:rPr>
        <w:t>(c)</w:t>
      </w:r>
      <w:r>
        <w:rPr>
          <w:b/>
        </w:rPr>
        <w:tab/>
      </w:r>
      <w:r w:rsidR="00CE0900">
        <w:rPr>
          <w:b/>
        </w:rPr>
        <w:t>F</w:t>
      </w:r>
      <w:r w:rsidR="00C8684C" w:rsidRPr="00C47B2F">
        <w:rPr>
          <w:b/>
        </w:rPr>
        <w:t xml:space="preserve">ind durable solutions to </w:t>
      </w:r>
      <w:r w:rsidR="002970CF">
        <w:rPr>
          <w:b/>
        </w:rPr>
        <w:t xml:space="preserve">the </w:t>
      </w:r>
      <w:r w:rsidR="00C8684C" w:rsidRPr="00C47B2F">
        <w:rPr>
          <w:b/>
        </w:rPr>
        <w:t>housing issues of Roma, including by providing them</w:t>
      </w:r>
      <w:r w:rsidR="00BF27B8">
        <w:rPr>
          <w:b/>
        </w:rPr>
        <w:t xml:space="preserve"> </w:t>
      </w:r>
      <w:r w:rsidR="00C8684C" w:rsidRPr="00C47B2F">
        <w:rPr>
          <w:b/>
        </w:rPr>
        <w:t>with social housing</w:t>
      </w:r>
      <w:r w:rsidR="00530AF5" w:rsidRPr="00C47B2F">
        <w:rPr>
          <w:b/>
        </w:rPr>
        <w:t xml:space="preserve"> in the context of the </w:t>
      </w:r>
      <w:r w:rsidR="002970CF">
        <w:rPr>
          <w:b/>
        </w:rPr>
        <w:t>a</w:t>
      </w:r>
      <w:r w:rsidR="00530AF5" w:rsidRPr="00C47B2F">
        <w:rPr>
          <w:b/>
        </w:rPr>
        <w:t xml:space="preserve">ction </w:t>
      </w:r>
      <w:r w:rsidR="002970CF">
        <w:rPr>
          <w:b/>
        </w:rPr>
        <w:t>p</w:t>
      </w:r>
      <w:r w:rsidR="00530AF5" w:rsidRPr="00C47B2F">
        <w:rPr>
          <w:b/>
        </w:rPr>
        <w:t xml:space="preserve">lan for </w:t>
      </w:r>
      <w:r w:rsidR="002970CF">
        <w:rPr>
          <w:b/>
        </w:rPr>
        <w:t>g</w:t>
      </w:r>
      <w:r w:rsidR="00530AF5" w:rsidRPr="00C47B2F">
        <w:rPr>
          <w:b/>
        </w:rPr>
        <w:t xml:space="preserve">reater </w:t>
      </w:r>
      <w:r w:rsidR="002970CF">
        <w:rPr>
          <w:b/>
        </w:rPr>
        <w:t>s</w:t>
      </w:r>
      <w:r w:rsidR="00530AF5" w:rsidRPr="00C47B2F">
        <w:rPr>
          <w:b/>
        </w:rPr>
        <w:t xml:space="preserve">ocial </w:t>
      </w:r>
      <w:r w:rsidR="002970CF">
        <w:rPr>
          <w:b/>
        </w:rPr>
        <w:t>i</w:t>
      </w:r>
      <w:r w:rsidR="00530AF5" w:rsidRPr="00C47B2F">
        <w:rPr>
          <w:b/>
        </w:rPr>
        <w:t xml:space="preserve">nclusion </w:t>
      </w:r>
      <w:r w:rsidR="002970CF">
        <w:rPr>
          <w:b/>
        </w:rPr>
        <w:t xml:space="preserve">for </w:t>
      </w:r>
      <w:r w:rsidR="00530AF5" w:rsidRPr="00C47B2F">
        <w:rPr>
          <w:b/>
        </w:rPr>
        <w:t>2014-2020</w:t>
      </w:r>
      <w:r w:rsidR="002970CF">
        <w:rPr>
          <w:b/>
        </w:rPr>
        <w:t>, and</w:t>
      </w:r>
      <w:r w:rsidR="00F84387">
        <w:rPr>
          <w:b/>
        </w:rPr>
        <w:t xml:space="preserve"> </w:t>
      </w:r>
      <w:r w:rsidR="00C8684C" w:rsidRPr="00C47B2F">
        <w:rPr>
          <w:b/>
        </w:rPr>
        <w:t>pay particular</w:t>
      </w:r>
      <w:r w:rsidR="001E37AA">
        <w:rPr>
          <w:b/>
        </w:rPr>
        <w:t xml:space="preserve"> </w:t>
      </w:r>
      <w:r w:rsidR="00C8684C" w:rsidRPr="00C47B2F">
        <w:rPr>
          <w:b/>
        </w:rPr>
        <w:t xml:space="preserve">attention </w:t>
      </w:r>
      <w:r w:rsidR="00BF27B8">
        <w:rPr>
          <w:b/>
        </w:rPr>
        <w:t>to</w:t>
      </w:r>
      <w:r w:rsidR="00C8684C" w:rsidRPr="00C47B2F">
        <w:rPr>
          <w:b/>
        </w:rPr>
        <w:t xml:space="preserve"> the </w:t>
      </w:r>
      <w:r w:rsidR="00074492" w:rsidRPr="00C47B2F">
        <w:rPr>
          <w:b/>
        </w:rPr>
        <w:t xml:space="preserve">housing </w:t>
      </w:r>
      <w:r w:rsidR="00C8684C" w:rsidRPr="00C47B2F">
        <w:rPr>
          <w:b/>
        </w:rPr>
        <w:t xml:space="preserve">situation </w:t>
      </w:r>
      <w:r w:rsidR="00074492" w:rsidRPr="00C47B2F">
        <w:rPr>
          <w:b/>
        </w:rPr>
        <w:t xml:space="preserve">of Roma </w:t>
      </w:r>
      <w:r w:rsidR="00C8684C" w:rsidRPr="00C47B2F">
        <w:rPr>
          <w:b/>
        </w:rPr>
        <w:t>in the Kirtimai settlement</w:t>
      </w:r>
      <w:r w:rsidR="00074492" w:rsidRPr="00C47B2F">
        <w:rPr>
          <w:b/>
        </w:rPr>
        <w:t xml:space="preserve"> and provide them with alternative solutions</w:t>
      </w:r>
      <w:r w:rsidR="00C924E5" w:rsidRPr="00C47B2F">
        <w:rPr>
          <w:b/>
        </w:rPr>
        <w:t xml:space="preserve"> in consultation with Roma communities</w:t>
      </w:r>
      <w:r w:rsidR="003B101F" w:rsidRPr="00C47B2F">
        <w:rPr>
          <w:b/>
        </w:rPr>
        <w:t>;</w:t>
      </w:r>
    </w:p>
    <w:p w14:paraId="5591595A" w14:textId="2459AB3D" w:rsidR="00C8684C" w:rsidRPr="00AE07FC" w:rsidRDefault="00870FC6" w:rsidP="00D606B8">
      <w:pPr>
        <w:pStyle w:val="SingleTxtG"/>
        <w:ind w:firstLine="567"/>
        <w:rPr>
          <w:b/>
        </w:rPr>
      </w:pPr>
      <w:r w:rsidRPr="00D606B8">
        <w:rPr>
          <w:bCs/>
        </w:rPr>
        <w:t>(d)</w:t>
      </w:r>
      <w:r>
        <w:rPr>
          <w:b/>
        </w:rPr>
        <w:tab/>
      </w:r>
      <w:r w:rsidR="003B101F" w:rsidRPr="00C47B2F">
        <w:rPr>
          <w:b/>
        </w:rPr>
        <w:t xml:space="preserve">Allocate adequate funding </w:t>
      </w:r>
      <w:r w:rsidR="00EC1315">
        <w:rPr>
          <w:b/>
        </w:rPr>
        <w:t>for</w:t>
      </w:r>
      <w:r w:rsidR="003B101F" w:rsidRPr="00C47B2F">
        <w:rPr>
          <w:b/>
        </w:rPr>
        <w:t xml:space="preserve"> all programmes, strategies and other policies relating to the integration of Roma</w:t>
      </w:r>
      <w:r w:rsidR="00EC1315">
        <w:rPr>
          <w:b/>
        </w:rPr>
        <w:t xml:space="preserve"> and for the evaluation of the impact</w:t>
      </w:r>
      <w:r w:rsidR="006061A7">
        <w:rPr>
          <w:b/>
        </w:rPr>
        <w:t xml:space="preserve"> of those measures</w:t>
      </w:r>
      <w:r w:rsidR="003B101F" w:rsidRPr="00C47B2F">
        <w:rPr>
          <w:b/>
        </w:rPr>
        <w:t>.</w:t>
      </w:r>
    </w:p>
    <w:p w14:paraId="441DC635" w14:textId="3A813D5A" w:rsidR="00354A09" w:rsidRPr="00530AF5" w:rsidRDefault="00D606B8" w:rsidP="001149E1">
      <w:pPr>
        <w:pStyle w:val="SingleTxtG"/>
        <w:rPr>
          <w:b/>
        </w:rPr>
      </w:pPr>
      <w:r w:rsidRPr="00530AF5">
        <w:t>22.</w:t>
      </w:r>
      <w:r w:rsidRPr="00530AF5">
        <w:tab/>
      </w:r>
      <w:r w:rsidR="00C75DDD" w:rsidRPr="00AE07FC">
        <w:t xml:space="preserve">The Committee is concerned at reports that some Roma lack identity </w:t>
      </w:r>
      <w:r w:rsidR="00C924E5" w:rsidRPr="00AE07FC">
        <w:t>documents</w:t>
      </w:r>
      <w:r w:rsidR="009617EA">
        <w:t>,</w:t>
      </w:r>
      <w:r w:rsidR="00C75DDD" w:rsidRPr="00AE07FC">
        <w:t xml:space="preserve"> </w:t>
      </w:r>
      <w:r w:rsidR="002970CF">
        <w:t>which</w:t>
      </w:r>
      <w:r w:rsidR="002970CF" w:rsidRPr="00AE07FC">
        <w:t xml:space="preserve"> </w:t>
      </w:r>
      <w:r w:rsidR="00C75DDD" w:rsidRPr="00AE07FC">
        <w:t xml:space="preserve">may prevent them </w:t>
      </w:r>
      <w:r w:rsidR="009617EA">
        <w:t>from</w:t>
      </w:r>
      <w:r w:rsidR="00C75DDD" w:rsidRPr="00AE07FC">
        <w:t xml:space="preserve"> fully benefit</w:t>
      </w:r>
      <w:r w:rsidR="009617EA">
        <w:t>ing</w:t>
      </w:r>
      <w:r w:rsidR="00C75DDD" w:rsidRPr="00AE07FC">
        <w:t xml:space="preserve"> from social services and </w:t>
      </w:r>
      <w:r w:rsidR="009617EA">
        <w:t xml:space="preserve">may render </w:t>
      </w:r>
      <w:r w:rsidR="00C75DDD" w:rsidRPr="00AE07FC">
        <w:t>some of them stateless (art.</w:t>
      </w:r>
      <w:r w:rsidR="0026703B">
        <w:t> </w:t>
      </w:r>
      <w:r w:rsidR="00C75DDD" w:rsidRPr="00AE07FC">
        <w:t>5).</w:t>
      </w:r>
    </w:p>
    <w:p w14:paraId="4549CA67" w14:textId="07AE084E" w:rsidR="00953AB9" w:rsidRPr="00D606B8" w:rsidRDefault="00D606B8" w:rsidP="001149E1">
      <w:pPr>
        <w:pStyle w:val="SingleTxtG"/>
        <w:rPr>
          <w:b/>
          <w:color w:val="000000" w:themeColor="text1"/>
        </w:rPr>
      </w:pPr>
      <w:r w:rsidRPr="00D606B8">
        <w:t>23.</w:t>
      </w:r>
      <w:r w:rsidRPr="00D606B8">
        <w:tab/>
      </w:r>
      <w:r w:rsidR="00C75DDD" w:rsidRPr="00530AF5">
        <w:rPr>
          <w:b/>
        </w:rPr>
        <w:t xml:space="preserve">The Committee recommends that the State party take </w:t>
      </w:r>
      <w:r w:rsidR="00CE0900">
        <w:rPr>
          <w:b/>
        </w:rPr>
        <w:t>proactive</w:t>
      </w:r>
      <w:r w:rsidR="00513237">
        <w:rPr>
          <w:b/>
        </w:rPr>
        <w:t xml:space="preserve"> </w:t>
      </w:r>
      <w:r w:rsidR="00C75DDD" w:rsidRPr="00530AF5">
        <w:rPr>
          <w:b/>
        </w:rPr>
        <w:t xml:space="preserve">measures to </w:t>
      </w:r>
      <w:r w:rsidR="0066123B" w:rsidRPr="00530AF5">
        <w:rPr>
          <w:b/>
        </w:rPr>
        <w:t xml:space="preserve">provide Roma with identity </w:t>
      </w:r>
      <w:r w:rsidR="00C26BF1" w:rsidRPr="00530AF5">
        <w:rPr>
          <w:b/>
        </w:rPr>
        <w:t xml:space="preserve">documents. </w:t>
      </w:r>
      <w:r w:rsidR="002970CF">
        <w:rPr>
          <w:b/>
        </w:rPr>
        <w:t>T</w:t>
      </w:r>
      <w:r w:rsidR="001932E7" w:rsidRPr="00530AF5">
        <w:rPr>
          <w:b/>
        </w:rPr>
        <w:t xml:space="preserve">he </w:t>
      </w:r>
      <w:r w:rsidR="00C26BF1" w:rsidRPr="00530AF5">
        <w:rPr>
          <w:b/>
        </w:rPr>
        <w:t xml:space="preserve">Committee recommends that </w:t>
      </w:r>
      <w:r w:rsidR="002970CF">
        <w:rPr>
          <w:b/>
        </w:rPr>
        <w:t xml:space="preserve">the </w:t>
      </w:r>
      <w:r w:rsidR="001932E7" w:rsidRPr="00530AF5">
        <w:rPr>
          <w:b/>
        </w:rPr>
        <w:t>State party</w:t>
      </w:r>
      <w:r w:rsidR="002970CF">
        <w:rPr>
          <w:b/>
        </w:rPr>
        <w:t>, to that end,</w:t>
      </w:r>
      <w:r w:rsidR="001932E7" w:rsidRPr="00530AF5">
        <w:rPr>
          <w:b/>
        </w:rPr>
        <w:t xml:space="preserve"> </w:t>
      </w:r>
      <w:r w:rsidR="002970CF">
        <w:rPr>
          <w:b/>
        </w:rPr>
        <w:t>raise awareness among</w:t>
      </w:r>
      <w:r w:rsidR="002970CF" w:rsidRPr="00530AF5">
        <w:rPr>
          <w:b/>
        </w:rPr>
        <w:t xml:space="preserve"> </w:t>
      </w:r>
      <w:r w:rsidR="0066123B" w:rsidRPr="00530AF5">
        <w:rPr>
          <w:b/>
        </w:rPr>
        <w:t xml:space="preserve">Roma </w:t>
      </w:r>
      <w:r w:rsidR="00C26BF1" w:rsidRPr="00530AF5">
        <w:rPr>
          <w:b/>
        </w:rPr>
        <w:t xml:space="preserve">families </w:t>
      </w:r>
      <w:r w:rsidR="00AB32DC">
        <w:rPr>
          <w:b/>
        </w:rPr>
        <w:t>about</w:t>
      </w:r>
      <w:r w:rsidR="0066123B" w:rsidRPr="00530AF5">
        <w:rPr>
          <w:b/>
        </w:rPr>
        <w:t xml:space="preserve"> t</w:t>
      </w:r>
      <w:r w:rsidR="001932E7" w:rsidRPr="00530AF5">
        <w:rPr>
          <w:b/>
        </w:rPr>
        <w:t>he necessity of possessing</w:t>
      </w:r>
      <w:r w:rsidR="009836AA">
        <w:rPr>
          <w:b/>
        </w:rPr>
        <w:t xml:space="preserve"> </w:t>
      </w:r>
      <w:r w:rsidR="001932E7" w:rsidRPr="00530AF5">
        <w:rPr>
          <w:b/>
        </w:rPr>
        <w:t xml:space="preserve">identity </w:t>
      </w:r>
      <w:r w:rsidR="00C26BF1" w:rsidRPr="00530AF5">
        <w:rPr>
          <w:b/>
        </w:rPr>
        <w:t>documents</w:t>
      </w:r>
      <w:r w:rsidR="001932E7" w:rsidRPr="00530AF5">
        <w:rPr>
          <w:b/>
        </w:rPr>
        <w:t xml:space="preserve"> and </w:t>
      </w:r>
      <w:r w:rsidR="002970CF">
        <w:rPr>
          <w:b/>
        </w:rPr>
        <w:t xml:space="preserve">of </w:t>
      </w:r>
      <w:r w:rsidR="00BF27B8">
        <w:rPr>
          <w:b/>
        </w:rPr>
        <w:t xml:space="preserve">civil registration </w:t>
      </w:r>
      <w:r w:rsidR="00AB32DC">
        <w:rPr>
          <w:b/>
        </w:rPr>
        <w:t>and about</w:t>
      </w:r>
      <w:r w:rsidR="00BF27B8">
        <w:rPr>
          <w:b/>
        </w:rPr>
        <w:t xml:space="preserve"> </w:t>
      </w:r>
      <w:r w:rsidR="00BC5B96" w:rsidRPr="00384F5B">
        <w:rPr>
          <w:b/>
        </w:rPr>
        <w:t xml:space="preserve">the </w:t>
      </w:r>
      <w:r w:rsidR="001932E7" w:rsidRPr="00384F5B">
        <w:rPr>
          <w:b/>
        </w:rPr>
        <w:t>relevant</w:t>
      </w:r>
      <w:r w:rsidR="00BC5B96" w:rsidRPr="00384F5B">
        <w:rPr>
          <w:b/>
        </w:rPr>
        <w:t xml:space="preserve"> </w:t>
      </w:r>
      <w:r w:rsidR="00C35BFF">
        <w:rPr>
          <w:b/>
        </w:rPr>
        <w:t xml:space="preserve">documentation and registration </w:t>
      </w:r>
      <w:r w:rsidR="001932E7" w:rsidRPr="00384F5B">
        <w:rPr>
          <w:b/>
        </w:rPr>
        <w:t>procedures</w:t>
      </w:r>
      <w:r w:rsidR="001932E7" w:rsidRPr="00530AF5">
        <w:rPr>
          <w:b/>
        </w:rPr>
        <w:t xml:space="preserve">. The Committee also recommends that the State party </w:t>
      </w:r>
      <w:r w:rsidR="00BC5B96">
        <w:rPr>
          <w:b/>
        </w:rPr>
        <w:t>raise awareness among</w:t>
      </w:r>
      <w:r w:rsidR="00BC5B96" w:rsidRPr="00530AF5">
        <w:rPr>
          <w:b/>
        </w:rPr>
        <w:t xml:space="preserve"> </w:t>
      </w:r>
      <w:r w:rsidR="00C26BF1" w:rsidRPr="00530AF5">
        <w:rPr>
          <w:b/>
        </w:rPr>
        <w:t xml:space="preserve">Roma communities </w:t>
      </w:r>
      <w:r w:rsidR="00BC5B96">
        <w:rPr>
          <w:b/>
        </w:rPr>
        <w:t>about</w:t>
      </w:r>
      <w:r w:rsidR="001932E7" w:rsidRPr="00530AF5">
        <w:rPr>
          <w:b/>
        </w:rPr>
        <w:t xml:space="preserve"> the </w:t>
      </w:r>
      <w:r w:rsidR="00BC5B96">
        <w:rPr>
          <w:b/>
        </w:rPr>
        <w:t>l</w:t>
      </w:r>
      <w:r w:rsidR="001932E7" w:rsidRPr="00530AF5">
        <w:rPr>
          <w:b/>
        </w:rPr>
        <w:t xml:space="preserve">aw on </w:t>
      </w:r>
      <w:r w:rsidR="00BC5B96">
        <w:rPr>
          <w:b/>
        </w:rPr>
        <w:t>c</w:t>
      </w:r>
      <w:r w:rsidR="001932E7" w:rsidRPr="00530AF5">
        <w:rPr>
          <w:b/>
        </w:rPr>
        <w:t xml:space="preserve">itizenship of 2011 and </w:t>
      </w:r>
      <w:r w:rsidR="00C26BF1" w:rsidRPr="00530AF5">
        <w:rPr>
          <w:b/>
        </w:rPr>
        <w:t xml:space="preserve">the procedures </w:t>
      </w:r>
      <w:r w:rsidR="00BC5B96">
        <w:rPr>
          <w:b/>
        </w:rPr>
        <w:t>for</w:t>
      </w:r>
      <w:r w:rsidR="001932E7" w:rsidRPr="00530AF5">
        <w:rPr>
          <w:b/>
        </w:rPr>
        <w:t xml:space="preserve"> obtain</w:t>
      </w:r>
      <w:r w:rsidR="00BC5B96">
        <w:rPr>
          <w:b/>
        </w:rPr>
        <w:t>ing</w:t>
      </w:r>
      <w:r w:rsidR="001932E7" w:rsidRPr="00530AF5">
        <w:rPr>
          <w:b/>
        </w:rPr>
        <w:t xml:space="preserve"> citizenship. </w:t>
      </w:r>
    </w:p>
    <w:p w14:paraId="3AE6A184" w14:textId="6C168ECF" w:rsidR="00953AB9" w:rsidRPr="00AE07FC" w:rsidRDefault="0050248E" w:rsidP="0050248E">
      <w:pPr>
        <w:pStyle w:val="H23G"/>
      </w:pPr>
      <w:r>
        <w:tab/>
      </w:r>
      <w:r>
        <w:tab/>
      </w:r>
      <w:r w:rsidR="008B41C8" w:rsidRPr="00AE07FC">
        <w:t>Enjoyment of economic, social and cultural rights by minorities</w:t>
      </w:r>
    </w:p>
    <w:p w14:paraId="3CCF2576" w14:textId="29504684" w:rsidR="00C74C87" w:rsidRPr="00AE07FC" w:rsidRDefault="00D606B8" w:rsidP="001149E1">
      <w:pPr>
        <w:pStyle w:val="SingleTxtG"/>
        <w:rPr>
          <w:b/>
        </w:rPr>
      </w:pPr>
      <w:r w:rsidRPr="00AE07FC">
        <w:t>24.</w:t>
      </w:r>
      <w:r w:rsidRPr="00AE07FC">
        <w:tab/>
      </w:r>
      <w:r w:rsidR="002652C0" w:rsidRPr="001006AC">
        <w:t xml:space="preserve">The Committee is concerned </w:t>
      </w:r>
      <w:r w:rsidR="009617EA">
        <w:t xml:space="preserve">about reports that, despite various measures taken by the State party, many persons </w:t>
      </w:r>
      <w:r w:rsidR="002652C0" w:rsidRPr="001006AC">
        <w:t xml:space="preserve">belonging to </w:t>
      </w:r>
      <w:r w:rsidR="009617EA">
        <w:t xml:space="preserve">national </w:t>
      </w:r>
      <w:r w:rsidR="002652C0" w:rsidRPr="001006AC">
        <w:t xml:space="preserve">and </w:t>
      </w:r>
      <w:r w:rsidR="009617EA">
        <w:t>ethnic</w:t>
      </w:r>
      <w:r w:rsidR="002652C0" w:rsidRPr="001006AC">
        <w:t xml:space="preserve"> minorities</w:t>
      </w:r>
      <w:r w:rsidR="009617EA">
        <w:t xml:space="preserve">, including women belonging to these groups, experience racial </w:t>
      </w:r>
      <w:r w:rsidR="002652C0" w:rsidRPr="001006AC">
        <w:t>stereotyp</w:t>
      </w:r>
      <w:r w:rsidR="009617EA">
        <w:t>ing</w:t>
      </w:r>
      <w:r w:rsidR="002652C0" w:rsidRPr="001006AC">
        <w:t xml:space="preserve"> and discrimination </w:t>
      </w:r>
      <w:r w:rsidR="009617EA">
        <w:t xml:space="preserve">that negatively affect their access to the labour market. </w:t>
      </w:r>
      <w:r w:rsidR="00D72566" w:rsidRPr="001006AC">
        <w:t xml:space="preserve">The Committee is also concerned at the lack of statistical data on the representation of minorities in public and political </w:t>
      </w:r>
      <w:r w:rsidR="00BF27B8" w:rsidRPr="001006AC">
        <w:t>life</w:t>
      </w:r>
      <w:r w:rsidR="001E37AA" w:rsidRPr="001006AC">
        <w:t xml:space="preserve">. </w:t>
      </w:r>
      <w:r w:rsidR="009617EA">
        <w:t xml:space="preserve">It </w:t>
      </w:r>
      <w:r w:rsidR="00C74C87" w:rsidRPr="001006AC">
        <w:t xml:space="preserve">is further concerned </w:t>
      </w:r>
      <w:r w:rsidR="009617EA">
        <w:t xml:space="preserve">that, </w:t>
      </w:r>
      <w:r w:rsidR="00C74C87" w:rsidRPr="001006AC">
        <w:t xml:space="preserve">despite a ruling of the </w:t>
      </w:r>
      <w:r w:rsidR="00EB1C40">
        <w:t xml:space="preserve">Constitutional </w:t>
      </w:r>
      <w:r w:rsidR="00C74C87" w:rsidRPr="001006AC">
        <w:t xml:space="preserve">Court, </w:t>
      </w:r>
      <w:r w:rsidR="00BF27B8" w:rsidRPr="001006AC">
        <w:t>a</w:t>
      </w:r>
      <w:r w:rsidR="00C74C87" w:rsidRPr="001006AC">
        <w:t xml:space="preserve"> </w:t>
      </w:r>
      <w:r w:rsidR="00BF27B8" w:rsidRPr="001006AC">
        <w:t xml:space="preserve">satisfactory </w:t>
      </w:r>
      <w:r w:rsidR="00C74C87" w:rsidRPr="001006AC">
        <w:t xml:space="preserve">solution to </w:t>
      </w:r>
      <w:r w:rsidR="00BF27B8" w:rsidRPr="001006AC">
        <w:t xml:space="preserve">the issue of </w:t>
      </w:r>
      <w:r w:rsidR="009617EA">
        <w:t xml:space="preserve">the </w:t>
      </w:r>
      <w:r w:rsidR="00C74C87" w:rsidRPr="001006AC">
        <w:t xml:space="preserve">use </w:t>
      </w:r>
      <w:r w:rsidR="00BF27B8" w:rsidRPr="001006AC">
        <w:t>of names</w:t>
      </w:r>
      <w:r w:rsidR="00C74C87" w:rsidRPr="001006AC">
        <w:t xml:space="preserve"> in identity documents in a language other than</w:t>
      </w:r>
      <w:r w:rsidR="00BF27B8" w:rsidRPr="001006AC">
        <w:t xml:space="preserve"> </w:t>
      </w:r>
      <w:r w:rsidR="00C74C87" w:rsidRPr="001006AC">
        <w:t>Lith</w:t>
      </w:r>
      <w:r w:rsidR="00E768B8" w:rsidRPr="001006AC">
        <w:t>u</w:t>
      </w:r>
      <w:r w:rsidR="00C74C87" w:rsidRPr="001006AC">
        <w:t>anian</w:t>
      </w:r>
      <w:r w:rsidR="00BF27B8" w:rsidRPr="001006AC">
        <w:t xml:space="preserve"> has not yet been found</w:t>
      </w:r>
      <w:r w:rsidR="00CE0900" w:rsidRPr="001006AC">
        <w:t xml:space="preserve"> </w:t>
      </w:r>
      <w:r w:rsidR="00C74C87" w:rsidRPr="001006AC">
        <w:t>(art</w:t>
      </w:r>
      <w:r w:rsidR="00CE0900" w:rsidRPr="001006AC">
        <w:t>s</w:t>
      </w:r>
      <w:r w:rsidR="00C74C87" w:rsidRPr="001006AC">
        <w:t>.</w:t>
      </w:r>
      <w:r w:rsidR="00087D5D">
        <w:t> </w:t>
      </w:r>
      <w:r w:rsidR="00C74C87" w:rsidRPr="001006AC">
        <w:t>2</w:t>
      </w:r>
      <w:r w:rsidR="00BC5B96">
        <w:t xml:space="preserve"> and</w:t>
      </w:r>
      <w:r w:rsidR="00C74C87" w:rsidRPr="00AE07FC">
        <w:t xml:space="preserve"> 5).</w:t>
      </w:r>
    </w:p>
    <w:p w14:paraId="71DCF7E8" w14:textId="32DED2F8" w:rsidR="00C75DDD" w:rsidRPr="00193B1D" w:rsidRDefault="00D606B8" w:rsidP="001149E1">
      <w:pPr>
        <w:pStyle w:val="SingleTxtG"/>
        <w:rPr>
          <w:b/>
        </w:rPr>
      </w:pPr>
      <w:r w:rsidRPr="00193B1D">
        <w:t>25.</w:t>
      </w:r>
      <w:r w:rsidRPr="00193B1D">
        <w:tab/>
      </w:r>
      <w:r w:rsidR="00286147" w:rsidRPr="00AE07FC">
        <w:rPr>
          <w:b/>
        </w:rPr>
        <w:t>T</w:t>
      </w:r>
      <w:r w:rsidR="00286147">
        <w:rPr>
          <w:b/>
        </w:rPr>
        <w:t>he Committe</w:t>
      </w:r>
      <w:r w:rsidR="001E37AA">
        <w:rPr>
          <w:b/>
        </w:rPr>
        <w:t>e</w:t>
      </w:r>
      <w:r w:rsidR="00286147" w:rsidRPr="00AE07FC">
        <w:rPr>
          <w:b/>
        </w:rPr>
        <w:t xml:space="preserve"> recommends that the State party </w:t>
      </w:r>
      <w:r w:rsidR="009617EA">
        <w:rPr>
          <w:b/>
        </w:rPr>
        <w:t xml:space="preserve">closely </w:t>
      </w:r>
      <w:r w:rsidR="00286147" w:rsidRPr="00AE07FC">
        <w:rPr>
          <w:b/>
        </w:rPr>
        <w:t xml:space="preserve">monitor the effective application of the anti-discrimination legislation </w:t>
      </w:r>
      <w:r w:rsidR="00286147">
        <w:rPr>
          <w:b/>
        </w:rPr>
        <w:t xml:space="preserve">and consider taking special measures to foster the integration of national </w:t>
      </w:r>
      <w:r w:rsidR="00363A5A">
        <w:rPr>
          <w:b/>
        </w:rPr>
        <w:t xml:space="preserve">and ethnic </w:t>
      </w:r>
      <w:r w:rsidR="00286147">
        <w:rPr>
          <w:b/>
        </w:rPr>
        <w:t>minorities into society, in particular in the labour market, paying particular attention to the situation of minority and migrant women, taking into account the Committee’s general recommendation No. 25 (2000) on gen</w:t>
      </w:r>
      <w:r w:rsidR="001E37AA">
        <w:rPr>
          <w:b/>
        </w:rPr>
        <w:t>d</w:t>
      </w:r>
      <w:r w:rsidR="00286147">
        <w:rPr>
          <w:b/>
        </w:rPr>
        <w:t>er-related dimensions of racial discrimination</w:t>
      </w:r>
      <w:r w:rsidR="00286147" w:rsidRPr="00AE07FC">
        <w:rPr>
          <w:b/>
        </w:rPr>
        <w:t>.</w:t>
      </w:r>
      <w:r w:rsidR="001E37AA">
        <w:rPr>
          <w:b/>
        </w:rPr>
        <w:t xml:space="preserve"> </w:t>
      </w:r>
      <w:r w:rsidR="00075555" w:rsidRPr="00AE07FC">
        <w:rPr>
          <w:b/>
        </w:rPr>
        <w:t>The</w:t>
      </w:r>
      <w:r w:rsidR="00050B34">
        <w:rPr>
          <w:b/>
        </w:rPr>
        <w:t xml:space="preserve"> </w:t>
      </w:r>
      <w:r w:rsidR="00075555" w:rsidRPr="00AE07FC">
        <w:rPr>
          <w:b/>
        </w:rPr>
        <w:t xml:space="preserve">Committee </w:t>
      </w:r>
      <w:r w:rsidR="00286147">
        <w:rPr>
          <w:b/>
        </w:rPr>
        <w:t xml:space="preserve">also </w:t>
      </w:r>
      <w:r w:rsidR="00075555" w:rsidRPr="00AE07FC">
        <w:rPr>
          <w:b/>
        </w:rPr>
        <w:t xml:space="preserve">recommends that the State party </w:t>
      </w:r>
      <w:r w:rsidR="00363A5A">
        <w:rPr>
          <w:b/>
        </w:rPr>
        <w:t>collect</w:t>
      </w:r>
      <w:r w:rsidR="00286147">
        <w:rPr>
          <w:b/>
        </w:rPr>
        <w:t xml:space="preserve"> and provide information on the level of</w:t>
      </w:r>
      <w:r w:rsidR="00075555" w:rsidRPr="00AE07FC">
        <w:rPr>
          <w:b/>
        </w:rPr>
        <w:t xml:space="preserve"> representation of minorities in public affairs</w:t>
      </w:r>
      <w:r w:rsidR="00DF1F96">
        <w:rPr>
          <w:b/>
        </w:rPr>
        <w:t>,</w:t>
      </w:r>
      <w:r w:rsidR="00075555" w:rsidRPr="00AE07FC">
        <w:rPr>
          <w:b/>
        </w:rPr>
        <w:t xml:space="preserve"> including in the </w:t>
      </w:r>
      <w:r w:rsidR="00363A5A">
        <w:rPr>
          <w:b/>
        </w:rPr>
        <w:t>p</w:t>
      </w:r>
      <w:r w:rsidR="00075555" w:rsidRPr="00AE07FC">
        <w:rPr>
          <w:b/>
        </w:rPr>
        <w:t>olice</w:t>
      </w:r>
      <w:r w:rsidR="00DF1F96">
        <w:rPr>
          <w:b/>
        </w:rPr>
        <w:t>,</w:t>
      </w:r>
      <w:r w:rsidR="00286147">
        <w:rPr>
          <w:b/>
        </w:rPr>
        <w:t xml:space="preserve"> with a view to</w:t>
      </w:r>
      <w:r w:rsidR="00075555" w:rsidRPr="00AE07FC">
        <w:rPr>
          <w:b/>
        </w:rPr>
        <w:t xml:space="preserve"> improv</w:t>
      </w:r>
      <w:r w:rsidR="00DF1F96">
        <w:rPr>
          <w:b/>
        </w:rPr>
        <w:t>ing</w:t>
      </w:r>
      <w:r w:rsidR="00075555" w:rsidRPr="00AE07FC">
        <w:rPr>
          <w:b/>
        </w:rPr>
        <w:t xml:space="preserve"> </w:t>
      </w:r>
      <w:r w:rsidR="00363A5A">
        <w:rPr>
          <w:b/>
        </w:rPr>
        <w:t>such representation.</w:t>
      </w:r>
      <w:r w:rsidR="00F84387">
        <w:rPr>
          <w:b/>
        </w:rPr>
        <w:t xml:space="preserve"> </w:t>
      </w:r>
      <w:r w:rsidR="00075555" w:rsidRPr="00AE07FC">
        <w:rPr>
          <w:b/>
        </w:rPr>
        <w:t xml:space="preserve">The Committee </w:t>
      </w:r>
      <w:r w:rsidR="00286147">
        <w:rPr>
          <w:b/>
        </w:rPr>
        <w:t xml:space="preserve">further </w:t>
      </w:r>
      <w:r w:rsidR="00E768B8">
        <w:rPr>
          <w:b/>
        </w:rPr>
        <w:t>recommends that</w:t>
      </w:r>
      <w:r w:rsidR="00075555" w:rsidRPr="00AE07FC">
        <w:rPr>
          <w:b/>
        </w:rPr>
        <w:t xml:space="preserve"> the State party </w:t>
      </w:r>
      <w:r w:rsidR="00286147">
        <w:rPr>
          <w:b/>
        </w:rPr>
        <w:t xml:space="preserve">provide information on the </w:t>
      </w:r>
      <w:r w:rsidR="003B101F">
        <w:rPr>
          <w:b/>
        </w:rPr>
        <w:t>impleme</w:t>
      </w:r>
      <w:r w:rsidR="00286147">
        <w:rPr>
          <w:b/>
        </w:rPr>
        <w:t>n</w:t>
      </w:r>
      <w:r w:rsidR="003B101F">
        <w:rPr>
          <w:b/>
        </w:rPr>
        <w:t>t</w:t>
      </w:r>
      <w:r w:rsidR="00286147">
        <w:rPr>
          <w:b/>
        </w:rPr>
        <w:t xml:space="preserve">ation of </w:t>
      </w:r>
      <w:r w:rsidR="003B101F">
        <w:rPr>
          <w:b/>
        </w:rPr>
        <w:t xml:space="preserve">the </w:t>
      </w:r>
      <w:r w:rsidR="00EB1C40">
        <w:rPr>
          <w:b/>
        </w:rPr>
        <w:t>Constitutional</w:t>
      </w:r>
      <w:r w:rsidR="003B101F">
        <w:rPr>
          <w:b/>
        </w:rPr>
        <w:t xml:space="preserve"> Court’s ruling on </w:t>
      </w:r>
      <w:r w:rsidR="00075555" w:rsidRPr="00AE07FC">
        <w:rPr>
          <w:b/>
        </w:rPr>
        <w:t xml:space="preserve">the use of names </w:t>
      </w:r>
      <w:r w:rsidR="00DF1F96" w:rsidRPr="00DF1F96">
        <w:rPr>
          <w:b/>
        </w:rPr>
        <w:t>in languages other than Lithuanian</w:t>
      </w:r>
      <w:r w:rsidR="00DF1F96">
        <w:rPr>
          <w:b/>
        </w:rPr>
        <w:t xml:space="preserve"> </w:t>
      </w:r>
      <w:r w:rsidR="00075555" w:rsidRPr="00AE07FC">
        <w:rPr>
          <w:b/>
        </w:rPr>
        <w:t xml:space="preserve">in identity cards </w:t>
      </w:r>
      <w:r w:rsidR="00DF1F96">
        <w:rPr>
          <w:b/>
        </w:rPr>
        <w:t>for</w:t>
      </w:r>
      <w:r w:rsidR="00075555" w:rsidRPr="00AE07FC">
        <w:rPr>
          <w:b/>
        </w:rPr>
        <w:t xml:space="preserve"> persons belonging to minorities.</w:t>
      </w:r>
      <w:r w:rsidR="00F84387">
        <w:rPr>
          <w:b/>
          <w:color w:val="0000FF"/>
        </w:rPr>
        <w:t xml:space="preserve"> </w:t>
      </w:r>
    </w:p>
    <w:p w14:paraId="451F6988" w14:textId="38AAB4BB" w:rsidR="000954AA" w:rsidRPr="00AE07FC" w:rsidRDefault="0050248E" w:rsidP="0050248E">
      <w:pPr>
        <w:pStyle w:val="H23G"/>
      </w:pPr>
      <w:r>
        <w:tab/>
      </w:r>
      <w:r>
        <w:tab/>
      </w:r>
      <w:r w:rsidR="00363A5A">
        <w:t>S</w:t>
      </w:r>
      <w:r w:rsidR="00363A5A" w:rsidRPr="00AE07FC">
        <w:t>tateless persons</w:t>
      </w:r>
      <w:r w:rsidR="00363A5A">
        <w:t>,</w:t>
      </w:r>
      <w:r w:rsidR="00363A5A" w:rsidRPr="00AE07FC">
        <w:t xml:space="preserve"> </w:t>
      </w:r>
      <w:r w:rsidR="00363A5A">
        <w:t>r</w:t>
      </w:r>
      <w:r w:rsidR="00467142" w:rsidRPr="00AE07FC">
        <w:t>efugees</w:t>
      </w:r>
      <w:r w:rsidR="00500BF4">
        <w:t xml:space="preserve"> and</w:t>
      </w:r>
      <w:r w:rsidR="00467142" w:rsidRPr="00AE07FC">
        <w:t xml:space="preserve"> </w:t>
      </w:r>
      <w:r w:rsidR="000954AA" w:rsidRPr="00AE07FC">
        <w:t>asylum seekers</w:t>
      </w:r>
      <w:r w:rsidR="00363A5A">
        <w:t xml:space="preserve"> </w:t>
      </w:r>
    </w:p>
    <w:p w14:paraId="61204FC2" w14:textId="18A952EB" w:rsidR="0097261D" w:rsidRPr="00AE07FC" w:rsidRDefault="00D606B8" w:rsidP="001149E1">
      <w:pPr>
        <w:pStyle w:val="SingleTxtG"/>
        <w:rPr>
          <w:b/>
        </w:rPr>
      </w:pPr>
      <w:r w:rsidRPr="00AE07FC">
        <w:t>26.</w:t>
      </w:r>
      <w:r w:rsidRPr="00AE07FC">
        <w:tab/>
      </w:r>
      <w:r w:rsidR="00363A5A">
        <w:t>Despite the decrease in the number of stateless</w:t>
      </w:r>
      <w:r w:rsidR="001448B8">
        <w:t xml:space="preserve"> persons</w:t>
      </w:r>
      <w:r w:rsidR="00363A5A">
        <w:t xml:space="preserve"> in the State party, the Committee is concerned that the phenomenon </w:t>
      </w:r>
      <w:r w:rsidR="001448B8">
        <w:t xml:space="preserve">of statelessness </w:t>
      </w:r>
      <w:r w:rsidR="00363A5A">
        <w:t>persists and that</w:t>
      </w:r>
      <w:r w:rsidR="001448B8">
        <w:t>, pursuant to</w:t>
      </w:r>
      <w:r w:rsidR="00363A5A">
        <w:t xml:space="preserve"> the </w:t>
      </w:r>
      <w:r w:rsidR="001448B8">
        <w:t>l</w:t>
      </w:r>
      <w:r w:rsidR="00363A5A">
        <w:t xml:space="preserve">aw on </w:t>
      </w:r>
      <w:r w:rsidR="001448B8">
        <w:t>c</w:t>
      </w:r>
      <w:r w:rsidR="00363A5A">
        <w:t xml:space="preserve">itizenship, a person could be left stateless under certain conditions. The Committee notes that the State party has agreed to host </w:t>
      </w:r>
      <w:r w:rsidR="00467142" w:rsidRPr="00AE07FC">
        <w:t>more than 1,000 refugees</w:t>
      </w:r>
      <w:r w:rsidR="005B3D98">
        <w:t>, to be received</w:t>
      </w:r>
      <w:r w:rsidR="00467142" w:rsidRPr="00AE07FC">
        <w:t xml:space="preserve"> by January 20</w:t>
      </w:r>
      <w:r w:rsidR="00286147">
        <w:t>16</w:t>
      </w:r>
      <w:r w:rsidR="005B3D98" w:rsidRPr="00384F5B">
        <w:t>,</w:t>
      </w:r>
      <w:r w:rsidR="00467142" w:rsidRPr="00384F5B">
        <w:t xml:space="preserve"> in </w:t>
      </w:r>
      <w:r w:rsidR="002B16D9" w:rsidRPr="00384F5B">
        <w:t>line with</w:t>
      </w:r>
      <w:r w:rsidR="00384F5B">
        <w:t xml:space="preserve"> the</w:t>
      </w:r>
      <w:r w:rsidR="002B16D9" w:rsidRPr="00384F5B">
        <w:t xml:space="preserve"> </w:t>
      </w:r>
      <w:r w:rsidR="00467142" w:rsidRPr="00384F5B">
        <w:t>E</w:t>
      </w:r>
      <w:r w:rsidR="001448B8" w:rsidRPr="00384F5B">
        <w:t>uropean Union</w:t>
      </w:r>
      <w:r w:rsidR="00467142" w:rsidRPr="00384F5B">
        <w:t xml:space="preserve"> </w:t>
      </w:r>
      <w:r w:rsidR="00363A5A" w:rsidRPr="00384F5B">
        <w:t>relocation</w:t>
      </w:r>
      <w:r w:rsidR="00384F5B">
        <w:t xml:space="preserve"> plan</w:t>
      </w:r>
      <w:r w:rsidR="00363A5A">
        <w:t>, and that there is a need to reassess the reception conditions and integration processes associated with this situation</w:t>
      </w:r>
      <w:r w:rsidR="00F84387">
        <w:t xml:space="preserve"> </w:t>
      </w:r>
      <w:r w:rsidR="0097261D" w:rsidRPr="00AE07FC">
        <w:t>(art.</w:t>
      </w:r>
      <w:r w:rsidR="00352097">
        <w:t> </w:t>
      </w:r>
      <w:r w:rsidR="0097261D" w:rsidRPr="00AE07FC">
        <w:t>5).</w:t>
      </w:r>
    </w:p>
    <w:p w14:paraId="2FA0BF03" w14:textId="6B864245" w:rsidR="0097261D" w:rsidRPr="00AE07FC" w:rsidRDefault="00D606B8" w:rsidP="001149E1">
      <w:pPr>
        <w:pStyle w:val="SingleTxtG"/>
        <w:rPr>
          <w:b/>
        </w:rPr>
      </w:pPr>
      <w:r w:rsidRPr="00AE07FC">
        <w:t>27.</w:t>
      </w:r>
      <w:r w:rsidRPr="00AE07FC">
        <w:tab/>
      </w:r>
      <w:r w:rsidR="0097261D" w:rsidRPr="00AE07FC">
        <w:rPr>
          <w:b/>
        </w:rPr>
        <w:t xml:space="preserve">The Committee recommends that the State party </w:t>
      </w:r>
      <w:r w:rsidR="005D5B9C">
        <w:rPr>
          <w:b/>
        </w:rPr>
        <w:t xml:space="preserve">consider further facilitating the naturalization process of </w:t>
      </w:r>
      <w:r w:rsidR="0097261D" w:rsidRPr="00AE07FC">
        <w:rPr>
          <w:b/>
        </w:rPr>
        <w:t>stateless persons who have been living in its territory</w:t>
      </w:r>
      <w:r w:rsidR="009D4CAF">
        <w:rPr>
          <w:b/>
        </w:rPr>
        <w:t xml:space="preserve"> and </w:t>
      </w:r>
      <w:r w:rsidR="005B3D98">
        <w:rPr>
          <w:b/>
        </w:rPr>
        <w:t>raise</w:t>
      </w:r>
      <w:r w:rsidR="009D4CAF">
        <w:rPr>
          <w:b/>
        </w:rPr>
        <w:t xml:space="preserve"> the</w:t>
      </w:r>
      <w:r w:rsidR="005B3D98">
        <w:rPr>
          <w:b/>
        </w:rPr>
        <w:t>ir awareness</w:t>
      </w:r>
      <w:r w:rsidR="009D4CAF">
        <w:rPr>
          <w:b/>
        </w:rPr>
        <w:t xml:space="preserve"> o</w:t>
      </w:r>
      <w:r w:rsidR="005B3D98">
        <w:rPr>
          <w:b/>
        </w:rPr>
        <w:t>f</w:t>
      </w:r>
      <w:r w:rsidR="009D4CAF">
        <w:rPr>
          <w:b/>
        </w:rPr>
        <w:t xml:space="preserve"> the new </w:t>
      </w:r>
      <w:r w:rsidR="005B3D98">
        <w:rPr>
          <w:b/>
        </w:rPr>
        <w:t>l</w:t>
      </w:r>
      <w:r w:rsidR="009D4CAF">
        <w:rPr>
          <w:b/>
        </w:rPr>
        <w:t xml:space="preserve">aw on </w:t>
      </w:r>
      <w:r w:rsidR="005B3D98">
        <w:rPr>
          <w:b/>
        </w:rPr>
        <w:t>c</w:t>
      </w:r>
      <w:r w:rsidR="009D4CAF">
        <w:rPr>
          <w:b/>
        </w:rPr>
        <w:t>itizenship</w:t>
      </w:r>
      <w:r w:rsidR="005D5B9C">
        <w:rPr>
          <w:b/>
        </w:rPr>
        <w:t xml:space="preserve">, while monitoring closely </w:t>
      </w:r>
      <w:r w:rsidR="002B16D9">
        <w:rPr>
          <w:b/>
        </w:rPr>
        <w:t>the application of</w:t>
      </w:r>
      <w:r w:rsidR="00530AF5">
        <w:rPr>
          <w:b/>
        </w:rPr>
        <w:t xml:space="preserve"> the provisions of th</w:t>
      </w:r>
      <w:r w:rsidR="005B3D98">
        <w:rPr>
          <w:b/>
        </w:rPr>
        <w:t>at</w:t>
      </w:r>
      <w:r w:rsidR="00530AF5">
        <w:rPr>
          <w:b/>
        </w:rPr>
        <w:t xml:space="preserve"> </w:t>
      </w:r>
      <w:r w:rsidR="005B3D98">
        <w:rPr>
          <w:b/>
        </w:rPr>
        <w:t>l</w:t>
      </w:r>
      <w:r w:rsidR="00530AF5">
        <w:rPr>
          <w:b/>
        </w:rPr>
        <w:t xml:space="preserve">aw under which a person can be deprived </w:t>
      </w:r>
      <w:r w:rsidR="002B16D9">
        <w:rPr>
          <w:b/>
        </w:rPr>
        <w:t xml:space="preserve">of </w:t>
      </w:r>
      <w:r w:rsidR="00530AF5">
        <w:rPr>
          <w:b/>
        </w:rPr>
        <w:t>citizenship and left stateless.</w:t>
      </w:r>
      <w:r w:rsidR="005D5B9C">
        <w:rPr>
          <w:b/>
        </w:rPr>
        <w:t xml:space="preserve"> The Committee also recommends that the State party take </w:t>
      </w:r>
      <w:r w:rsidR="005B3D98">
        <w:rPr>
          <w:b/>
        </w:rPr>
        <w:t>adequate</w:t>
      </w:r>
      <w:r w:rsidR="005D5B9C">
        <w:rPr>
          <w:b/>
        </w:rPr>
        <w:t xml:space="preserve"> measures to improve the reception conditions and </w:t>
      </w:r>
      <w:r w:rsidR="005B3D98">
        <w:rPr>
          <w:b/>
        </w:rPr>
        <w:t xml:space="preserve">the </w:t>
      </w:r>
      <w:r w:rsidR="005D5B9C">
        <w:rPr>
          <w:b/>
        </w:rPr>
        <w:t>integration of refugees and asylum seekers.</w:t>
      </w:r>
    </w:p>
    <w:p w14:paraId="44CCA165" w14:textId="77777777" w:rsidR="00C924E5" w:rsidRPr="00A80DD5" w:rsidRDefault="0050248E" w:rsidP="0050248E">
      <w:pPr>
        <w:pStyle w:val="H23G"/>
      </w:pPr>
      <w:r>
        <w:tab/>
      </w:r>
      <w:r>
        <w:tab/>
      </w:r>
      <w:r w:rsidR="003B101F" w:rsidRPr="00A80DD5">
        <w:t xml:space="preserve">Trafficking </w:t>
      </w:r>
      <w:r w:rsidR="003F1120" w:rsidRPr="00A80DD5">
        <w:t>in persons</w:t>
      </w:r>
    </w:p>
    <w:p w14:paraId="79586838" w14:textId="185E0F86" w:rsidR="00C924E5" w:rsidRPr="00A80DD5" w:rsidRDefault="00D606B8" w:rsidP="001149E1">
      <w:pPr>
        <w:pStyle w:val="SingleTxtG"/>
      </w:pPr>
      <w:r w:rsidRPr="00A80DD5">
        <w:t>28.</w:t>
      </w:r>
      <w:r w:rsidRPr="00A80DD5">
        <w:tab/>
      </w:r>
      <w:r w:rsidR="003F1120" w:rsidRPr="00A80DD5">
        <w:t xml:space="preserve">The Committee takes note of measures taken by the State party to combat trafficking in persons, such </w:t>
      </w:r>
      <w:r w:rsidR="00E200BF">
        <w:t xml:space="preserve">as </w:t>
      </w:r>
      <w:r w:rsidR="003F1120" w:rsidRPr="00A80DD5">
        <w:t xml:space="preserve">the amendments made </w:t>
      </w:r>
      <w:r w:rsidR="004C1B06">
        <w:t>to</w:t>
      </w:r>
      <w:r w:rsidR="003F1120" w:rsidRPr="00A80DD5">
        <w:t xml:space="preserve"> the Criminal Code </w:t>
      </w:r>
      <w:r w:rsidR="001F066A" w:rsidRPr="00A80DD5">
        <w:t xml:space="preserve">in 2012, the third </w:t>
      </w:r>
      <w:r w:rsidR="00C458E4">
        <w:t>n</w:t>
      </w:r>
      <w:r w:rsidR="001F066A" w:rsidRPr="00A80DD5">
        <w:t xml:space="preserve">ational </w:t>
      </w:r>
      <w:r w:rsidR="00C458E4">
        <w:t>p</w:t>
      </w:r>
      <w:r w:rsidR="001F066A" w:rsidRPr="00A80DD5">
        <w:t xml:space="preserve">rogramme for the </w:t>
      </w:r>
      <w:r w:rsidR="00C458E4">
        <w:t>p</w:t>
      </w:r>
      <w:r w:rsidR="001F066A" w:rsidRPr="00A80DD5">
        <w:t xml:space="preserve">revention and </w:t>
      </w:r>
      <w:r w:rsidR="00C458E4">
        <w:t>c</w:t>
      </w:r>
      <w:r w:rsidR="001F066A" w:rsidRPr="00A80DD5">
        <w:t xml:space="preserve">ontrol of </w:t>
      </w:r>
      <w:r w:rsidR="00C458E4">
        <w:t>t</w:t>
      </w:r>
      <w:r w:rsidR="001F066A" w:rsidRPr="00A80DD5">
        <w:t xml:space="preserve">rafficking in </w:t>
      </w:r>
      <w:r w:rsidR="00C458E4">
        <w:t>h</w:t>
      </w:r>
      <w:r w:rsidR="001F066A" w:rsidRPr="00A80DD5">
        <w:t xml:space="preserve">uman </w:t>
      </w:r>
      <w:r w:rsidR="00C458E4">
        <w:t>b</w:t>
      </w:r>
      <w:r w:rsidR="001F066A" w:rsidRPr="00A80DD5">
        <w:t>eings</w:t>
      </w:r>
      <w:r w:rsidR="00C458E4">
        <w:t xml:space="preserve"> (</w:t>
      </w:r>
      <w:r w:rsidR="001F066A" w:rsidRPr="00A80DD5">
        <w:t>2009-2012</w:t>
      </w:r>
      <w:r w:rsidR="00C458E4">
        <w:t>)</w:t>
      </w:r>
      <w:r w:rsidR="001F066A" w:rsidRPr="00A80DD5">
        <w:t xml:space="preserve"> and the </w:t>
      </w:r>
      <w:r w:rsidR="00C458E4">
        <w:t>i</w:t>
      </w:r>
      <w:r w:rsidR="001F066A" w:rsidRPr="00A80DD5">
        <w:t>nter-</w:t>
      </w:r>
      <w:r w:rsidR="00C458E4">
        <w:t>i</w:t>
      </w:r>
      <w:r w:rsidR="001F066A" w:rsidRPr="00A80DD5">
        <w:t xml:space="preserve">nstitutional </w:t>
      </w:r>
      <w:r w:rsidR="00C458E4">
        <w:t>a</w:t>
      </w:r>
      <w:r w:rsidR="001F066A" w:rsidRPr="00A80DD5">
        <w:t xml:space="preserve">ction </w:t>
      </w:r>
      <w:r w:rsidR="00C458E4">
        <w:t>p</w:t>
      </w:r>
      <w:r w:rsidR="001F066A" w:rsidRPr="00A80DD5">
        <w:t xml:space="preserve">lan </w:t>
      </w:r>
      <w:r w:rsidR="00C458E4">
        <w:t>for</w:t>
      </w:r>
      <w:r w:rsidR="00C458E4" w:rsidRPr="00A80DD5">
        <w:t xml:space="preserve"> </w:t>
      </w:r>
      <w:r w:rsidR="001F066A" w:rsidRPr="00A80DD5">
        <w:t xml:space="preserve">the </w:t>
      </w:r>
      <w:r w:rsidR="00C458E4">
        <w:t>n</w:t>
      </w:r>
      <w:r w:rsidR="001F066A" w:rsidRPr="00A80DD5">
        <w:t xml:space="preserve">ational </w:t>
      </w:r>
      <w:r w:rsidR="00C458E4">
        <w:t>p</w:t>
      </w:r>
      <w:r w:rsidR="001F066A" w:rsidRPr="00A80DD5">
        <w:t xml:space="preserve">rogramme on </w:t>
      </w:r>
      <w:r w:rsidR="00C458E4">
        <w:t>c</w:t>
      </w:r>
      <w:r w:rsidR="001F066A" w:rsidRPr="00A80DD5">
        <w:t xml:space="preserve">rime </w:t>
      </w:r>
      <w:r w:rsidR="00C458E4">
        <w:t>p</w:t>
      </w:r>
      <w:r w:rsidR="001F066A" w:rsidRPr="00A80DD5">
        <w:t xml:space="preserve">revention and </w:t>
      </w:r>
      <w:r w:rsidR="00C458E4">
        <w:t>c</w:t>
      </w:r>
      <w:r w:rsidR="001F066A" w:rsidRPr="00A80DD5">
        <w:t xml:space="preserve">ontrol for 2013-2015. However, the Committee </w:t>
      </w:r>
      <w:r w:rsidR="0023390A">
        <w:t>is</w:t>
      </w:r>
      <w:r w:rsidR="001F066A" w:rsidRPr="00A80DD5">
        <w:t xml:space="preserve"> concerned that the State party remains a country of origin, transit and destination </w:t>
      </w:r>
      <w:r w:rsidR="00B070B2">
        <w:t>for</w:t>
      </w:r>
      <w:r w:rsidR="001F066A" w:rsidRPr="00A80DD5">
        <w:t xml:space="preserve"> human trafficking, which reportedly has increased. The Committee is also concerned at the low number of investigations and prosecutions for trafficking. It is further concerned at the lack of information on measures to support victims of trafficking </w:t>
      </w:r>
      <w:r w:rsidR="007F760A">
        <w:t xml:space="preserve">and </w:t>
      </w:r>
      <w:r w:rsidR="00401E8A" w:rsidRPr="00A80DD5">
        <w:t>forced labour (art</w:t>
      </w:r>
      <w:r w:rsidR="00CE0900">
        <w:t>s</w:t>
      </w:r>
      <w:r w:rsidR="00401E8A" w:rsidRPr="00A80DD5">
        <w:t>.</w:t>
      </w:r>
      <w:r w:rsidR="00D14C9B">
        <w:t> </w:t>
      </w:r>
      <w:r w:rsidR="00401E8A" w:rsidRPr="00A80DD5">
        <w:t>2, 5</w:t>
      </w:r>
      <w:r w:rsidR="00B070B2">
        <w:t xml:space="preserve"> and</w:t>
      </w:r>
      <w:r w:rsidR="00401E8A" w:rsidRPr="00A80DD5">
        <w:t xml:space="preserve"> 6).</w:t>
      </w:r>
    </w:p>
    <w:p w14:paraId="4FA325F4" w14:textId="276993F6" w:rsidR="00401E8A" w:rsidRPr="00A80DD5" w:rsidRDefault="00D606B8" w:rsidP="001149E1">
      <w:pPr>
        <w:pStyle w:val="SingleTxtG"/>
        <w:rPr>
          <w:b/>
        </w:rPr>
      </w:pPr>
      <w:r w:rsidRPr="00A80DD5">
        <w:t>29.</w:t>
      </w:r>
      <w:r w:rsidRPr="00A80DD5">
        <w:tab/>
      </w:r>
      <w:r w:rsidR="00401E8A" w:rsidRPr="00A80DD5">
        <w:rPr>
          <w:b/>
        </w:rPr>
        <w:t xml:space="preserve">Taking </w:t>
      </w:r>
      <w:r w:rsidR="00B56585" w:rsidRPr="00A80DD5">
        <w:rPr>
          <w:b/>
        </w:rPr>
        <w:t>into account its general recommendations No.</w:t>
      </w:r>
      <w:r w:rsidR="00352097">
        <w:rPr>
          <w:b/>
        </w:rPr>
        <w:t> </w:t>
      </w:r>
      <w:r w:rsidR="00B56585" w:rsidRPr="00A80DD5">
        <w:rPr>
          <w:b/>
        </w:rPr>
        <w:t>30 and No.</w:t>
      </w:r>
      <w:r w:rsidR="00352097">
        <w:rPr>
          <w:b/>
        </w:rPr>
        <w:t> </w:t>
      </w:r>
      <w:r w:rsidR="00B56585" w:rsidRPr="00A80DD5">
        <w:rPr>
          <w:b/>
        </w:rPr>
        <w:t>25, t</w:t>
      </w:r>
      <w:r w:rsidR="00401E8A" w:rsidRPr="00A80DD5">
        <w:rPr>
          <w:b/>
        </w:rPr>
        <w:t xml:space="preserve">he Committee recommends that the State party: </w:t>
      </w:r>
      <w:r w:rsidR="00B070B2">
        <w:rPr>
          <w:b/>
        </w:rPr>
        <w:t>(</w:t>
      </w:r>
      <w:r w:rsidR="00401E8A" w:rsidRPr="00A80DD5">
        <w:rPr>
          <w:b/>
        </w:rPr>
        <w:t xml:space="preserve">a) </w:t>
      </w:r>
      <w:r w:rsidR="0023390A">
        <w:rPr>
          <w:b/>
        </w:rPr>
        <w:t>t</w:t>
      </w:r>
      <w:r w:rsidR="00B56585" w:rsidRPr="00A80DD5">
        <w:rPr>
          <w:b/>
        </w:rPr>
        <w:t xml:space="preserve">ake effective measures to prevent human trafficking, in particular of women and girls, including effective enforcement of its anti-trafficking legislation and enhancement of international cooperation to combat trafficking; </w:t>
      </w:r>
      <w:r w:rsidR="00B070B2">
        <w:rPr>
          <w:b/>
        </w:rPr>
        <w:t>(</w:t>
      </w:r>
      <w:r w:rsidR="00B56585" w:rsidRPr="00A80DD5">
        <w:rPr>
          <w:b/>
        </w:rPr>
        <w:t xml:space="preserve">b) investigate </w:t>
      </w:r>
      <w:r w:rsidR="0066082F" w:rsidRPr="0066082F">
        <w:rPr>
          <w:b/>
        </w:rPr>
        <w:t xml:space="preserve">effectively </w:t>
      </w:r>
      <w:r w:rsidR="00B56585" w:rsidRPr="00A80DD5">
        <w:rPr>
          <w:b/>
        </w:rPr>
        <w:t xml:space="preserve">all cases of human trafficking, prosecute, as appropriate, those responsible and provide redress and support to victims; </w:t>
      </w:r>
      <w:r w:rsidR="00B070B2">
        <w:rPr>
          <w:b/>
        </w:rPr>
        <w:t>(</w:t>
      </w:r>
      <w:r w:rsidR="00B56585" w:rsidRPr="00A80DD5">
        <w:rPr>
          <w:b/>
        </w:rPr>
        <w:t xml:space="preserve">c) </w:t>
      </w:r>
      <w:r w:rsidR="0023390A">
        <w:rPr>
          <w:b/>
        </w:rPr>
        <w:t>c</w:t>
      </w:r>
      <w:r w:rsidR="00B56585" w:rsidRPr="00A80DD5">
        <w:rPr>
          <w:b/>
        </w:rPr>
        <w:t xml:space="preserve">ontinue to conduct awareness-raising campaigns on the prevention of trafficking </w:t>
      </w:r>
      <w:r w:rsidR="001A5877">
        <w:rPr>
          <w:b/>
        </w:rPr>
        <w:t xml:space="preserve">that </w:t>
      </w:r>
      <w:r w:rsidR="00B56585" w:rsidRPr="00A80DD5">
        <w:rPr>
          <w:b/>
        </w:rPr>
        <w:t>target the most vulnerable segments of its population</w:t>
      </w:r>
      <w:r w:rsidR="00227D1C" w:rsidRPr="00A80DD5">
        <w:rPr>
          <w:b/>
        </w:rPr>
        <w:t xml:space="preserve">; </w:t>
      </w:r>
      <w:r w:rsidR="001A5877">
        <w:rPr>
          <w:b/>
        </w:rPr>
        <w:t>and (</w:t>
      </w:r>
      <w:r w:rsidR="00227D1C" w:rsidRPr="00A80DD5">
        <w:rPr>
          <w:b/>
        </w:rPr>
        <w:t>d)</w:t>
      </w:r>
      <w:r w:rsidR="00352097">
        <w:rPr>
          <w:b/>
        </w:rPr>
        <w:t> </w:t>
      </w:r>
      <w:r w:rsidR="00E200BF">
        <w:rPr>
          <w:b/>
        </w:rPr>
        <w:t>p</w:t>
      </w:r>
      <w:r w:rsidR="00227D1C" w:rsidRPr="00A80DD5">
        <w:rPr>
          <w:b/>
        </w:rPr>
        <w:t>rovide the police, prosecutors, judges</w:t>
      </w:r>
      <w:r w:rsidR="001A5877">
        <w:rPr>
          <w:b/>
        </w:rPr>
        <w:t xml:space="preserve"> and</w:t>
      </w:r>
      <w:r w:rsidR="00227D1C" w:rsidRPr="00A80DD5">
        <w:rPr>
          <w:b/>
        </w:rPr>
        <w:t xml:space="preserve"> migration and border officers </w:t>
      </w:r>
      <w:r w:rsidR="001A5877">
        <w:rPr>
          <w:b/>
        </w:rPr>
        <w:t xml:space="preserve">with </w:t>
      </w:r>
      <w:r w:rsidR="001A5877" w:rsidRPr="001A5877">
        <w:rPr>
          <w:b/>
        </w:rPr>
        <w:t xml:space="preserve">specialized training </w:t>
      </w:r>
      <w:r w:rsidR="00227D1C" w:rsidRPr="00A80DD5">
        <w:rPr>
          <w:b/>
        </w:rPr>
        <w:t>on the Convention and relevant international human rights instruments.</w:t>
      </w:r>
    </w:p>
    <w:p w14:paraId="40F3D3FD" w14:textId="77777777" w:rsidR="00C56081" w:rsidRPr="00AE07FC" w:rsidRDefault="0050248E" w:rsidP="0050248E">
      <w:pPr>
        <w:pStyle w:val="H23G"/>
      </w:pPr>
      <w:r>
        <w:tab/>
      </w:r>
      <w:r>
        <w:tab/>
      </w:r>
      <w:r w:rsidR="00C56081" w:rsidRPr="00AE07FC">
        <w:t>Reparation for acts of racial discrimination</w:t>
      </w:r>
    </w:p>
    <w:p w14:paraId="65185C49" w14:textId="6D3F1084" w:rsidR="00C56081" w:rsidRPr="00AE07FC" w:rsidRDefault="00D606B8" w:rsidP="001149E1">
      <w:pPr>
        <w:pStyle w:val="SingleTxtG"/>
      </w:pPr>
      <w:r w:rsidRPr="00AE07FC">
        <w:t>30.</w:t>
      </w:r>
      <w:r w:rsidRPr="00AE07FC">
        <w:tab/>
      </w:r>
      <w:r w:rsidR="00D052EE" w:rsidRPr="00AE07FC">
        <w:t xml:space="preserve">While noting explanations provided by the delegation of the State party, the Committee is concerned at the lack of information on </w:t>
      </w:r>
      <w:r w:rsidR="00DD088B">
        <w:t xml:space="preserve">the effective application of </w:t>
      </w:r>
      <w:r w:rsidR="009D4CAF">
        <w:t xml:space="preserve">legislative and other </w:t>
      </w:r>
      <w:r w:rsidR="00D052EE" w:rsidRPr="00AE07FC">
        <w:t xml:space="preserve">measures </w:t>
      </w:r>
      <w:r w:rsidR="001A5877">
        <w:t>aimed at</w:t>
      </w:r>
      <w:r w:rsidR="009D4CAF">
        <w:t xml:space="preserve"> provid</w:t>
      </w:r>
      <w:r w:rsidR="001A5877">
        <w:t>ing</w:t>
      </w:r>
      <w:r w:rsidR="009D4CAF">
        <w:t xml:space="preserve"> </w:t>
      </w:r>
      <w:r w:rsidR="00D052EE" w:rsidRPr="00AE07FC">
        <w:t xml:space="preserve">reparation </w:t>
      </w:r>
      <w:r w:rsidR="009D4CAF">
        <w:t xml:space="preserve">to victims </w:t>
      </w:r>
      <w:r w:rsidR="00D052EE" w:rsidRPr="00AE07FC">
        <w:t>for acts of racial discrimination (art.</w:t>
      </w:r>
      <w:r w:rsidR="00941EB9">
        <w:t> </w:t>
      </w:r>
      <w:r w:rsidR="00D052EE" w:rsidRPr="00AE07FC">
        <w:t>6).</w:t>
      </w:r>
    </w:p>
    <w:p w14:paraId="72995261" w14:textId="43DF6C00" w:rsidR="00D052EE" w:rsidRPr="00AE07FC" w:rsidRDefault="00D606B8" w:rsidP="001149E1">
      <w:pPr>
        <w:pStyle w:val="SingleTxtG"/>
        <w:rPr>
          <w:b/>
        </w:rPr>
      </w:pPr>
      <w:r w:rsidRPr="00AE07FC">
        <w:t>31.</w:t>
      </w:r>
      <w:r w:rsidRPr="00AE07FC">
        <w:tab/>
      </w:r>
      <w:r w:rsidR="00D052EE" w:rsidRPr="00AE07FC">
        <w:rPr>
          <w:b/>
        </w:rPr>
        <w:t xml:space="preserve">The Committee </w:t>
      </w:r>
      <w:r w:rsidR="00F03EA2" w:rsidRPr="00AE07FC">
        <w:rPr>
          <w:b/>
        </w:rPr>
        <w:t xml:space="preserve">urges the State party to adopt the </w:t>
      </w:r>
      <w:r w:rsidR="007D2D88">
        <w:rPr>
          <w:b/>
        </w:rPr>
        <w:t>draft laws implementing the E</w:t>
      </w:r>
      <w:r w:rsidR="001A5877">
        <w:rPr>
          <w:b/>
        </w:rPr>
        <w:t>uropean Union</w:t>
      </w:r>
      <w:r w:rsidR="007D2D88">
        <w:rPr>
          <w:b/>
        </w:rPr>
        <w:t xml:space="preserve"> </w:t>
      </w:r>
      <w:r w:rsidR="004C6E19">
        <w:rPr>
          <w:b/>
        </w:rPr>
        <w:t>v</w:t>
      </w:r>
      <w:r w:rsidR="007D2D88">
        <w:rPr>
          <w:b/>
        </w:rPr>
        <w:t xml:space="preserve">ictims </w:t>
      </w:r>
      <w:r w:rsidR="00C14322">
        <w:rPr>
          <w:b/>
        </w:rPr>
        <w:t>d</w:t>
      </w:r>
      <w:r w:rsidR="007D2D88">
        <w:rPr>
          <w:b/>
        </w:rPr>
        <w:t>irectives as a mean</w:t>
      </w:r>
      <w:r w:rsidR="001A5877">
        <w:rPr>
          <w:b/>
        </w:rPr>
        <w:t>s</w:t>
      </w:r>
      <w:r w:rsidR="007D2D88">
        <w:rPr>
          <w:b/>
        </w:rPr>
        <w:t xml:space="preserve"> to </w:t>
      </w:r>
      <w:r w:rsidR="00460F0F" w:rsidRPr="00AE07FC">
        <w:rPr>
          <w:b/>
        </w:rPr>
        <w:t xml:space="preserve">provide reparation </w:t>
      </w:r>
      <w:r w:rsidR="00C02308">
        <w:rPr>
          <w:b/>
        </w:rPr>
        <w:t>for</w:t>
      </w:r>
      <w:r w:rsidR="00460F0F" w:rsidRPr="00AE07FC">
        <w:rPr>
          <w:b/>
        </w:rPr>
        <w:t xml:space="preserve"> victims of racial discrimination.</w:t>
      </w:r>
    </w:p>
    <w:p w14:paraId="7EFA48B9" w14:textId="77777777" w:rsidR="00107BBF" w:rsidRDefault="0050248E" w:rsidP="0026703B">
      <w:pPr>
        <w:pStyle w:val="H1G"/>
      </w:pPr>
      <w:r>
        <w:tab/>
      </w:r>
      <w:r w:rsidR="00107BBF" w:rsidRPr="00193B1D">
        <w:t>D.</w:t>
      </w:r>
      <w:r w:rsidR="00C47B2F">
        <w:tab/>
      </w:r>
      <w:r w:rsidR="00107BBF" w:rsidRPr="00193B1D">
        <w:t>Other recommendations</w:t>
      </w:r>
    </w:p>
    <w:p w14:paraId="62C4DA37" w14:textId="5E64A920" w:rsidR="00107BBF" w:rsidRPr="00626F24" w:rsidRDefault="00C47B2F" w:rsidP="00A40ACF">
      <w:pPr>
        <w:pStyle w:val="H23G"/>
      </w:pPr>
      <w:r>
        <w:tab/>
      </w:r>
      <w:r>
        <w:tab/>
      </w:r>
      <w:r w:rsidR="00107BBF" w:rsidRPr="00626F24">
        <w:t xml:space="preserve">Ratification of other </w:t>
      </w:r>
      <w:r w:rsidR="00A40ACF">
        <w:t>treaties</w:t>
      </w:r>
    </w:p>
    <w:p w14:paraId="34F4574F" w14:textId="52F609B6" w:rsidR="00107BBF" w:rsidRPr="00D606B8" w:rsidRDefault="00D606B8" w:rsidP="001149E1">
      <w:pPr>
        <w:pStyle w:val="SingleTxtG"/>
        <w:rPr>
          <w:b/>
          <w:bCs/>
        </w:rPr>
      </w:pPr>
      <w:r w:rsidRPr="00D606B8">
        <w:rPr>
          <w:bCs/>
        </w:rPr>
        <w:t>32.</w:t>
      </w:r>
      <w:r w:rsidRPr="00D606B8">
        <w:rPr>
          <w:bCs/>
        </w:rPr>
        <w:tab/>
      </w:r>
      <w:r w:rsidR="00107BBF" w:rsidRPr="00D606B8">
        <w:rPr>
          <w:b/>
          <w:bCs/>
        </w:rPr>
        <w:t>Bearing in mind the indivisib</w:t>
      </w:r>
      <w:r w:rsidR="00A40ACF" w:rsidRPr="00D606B8">
        <w:rPr>
          <w:b/>
          <w:bCs/>
        </w:rPr>
        <w:t>ility</w:t>
      </w:r>
      <w:r w:rsidR="00107BBF" w:rsidRPr="00D606B8">
        <w:rPr>
          <w:b/>
          <w:bCs/>
        </w:rPr>
        <w:t xml:space="preserve"> of all human rights, the Committee encourages the State party to consider ratifying those international human rights instruments </w:t>
      </w:r>
      <w:r w:rsidR="00A40ACF" w:rsidRPr="00D606B8">
        <w:rPr>
          <w:b/>
          <w:bCs/>
        </w:rPr>
        <w:t>that</w:t>
      </w:r>
      <w:r w:rsidR="00107BBF" w:rsidRPr="00D606B8">
        <w:rPr>
          <w:b/>
          <w:bCs/>
        </w:rPr>
        <w:t xml:space="preserve"> i</w:t>
      </w:r>
      <w:r w:rsidR="00500BF4">
        <w:rPr>
          <w:b/>
          <w:bCs/>
        </w:rPr>
        <w:t>t</w:t>
      </w:r>
      <w:r w:rsidR="00107BBF" w:rsidRPr="00D606B8">
        <w:rPr>
          <w:b/>
          <w:bCs/>
        </w:rPr>
        <w:t xml:space="preserve"> </w:t>
      </w:r>
      <w:r w:rsidR="00A40ACF" w:rsidRPr="00D606B8">
        <w:rPr>
          <w:b/>
          <w:bCs/>
        </w:rPr>
        <w:t xml:space="preserve">has </w:t>
      </w:r>
      <w:r w:rsidR="00107BBF" w:rsidRPr="00D606B8">
        <w:rPr>
          <w:b/>
          <w:bCs/>
        </w:rPr>
        <w:t xml:space="preserve">not </w:t>
      </w:r>
      <w:r w:rsidR="00A40ACF" w:rsidRPr="00D606B8">
        <w:rPr>
          <w:b/>
          <w:bCs/>
        </w:rPr>
        <w:t>yet ratified</w:t>
      </w:r>
      <w:r w:rsidR="00107BBF" w:rsidRPr="00D606B8">
        <w:rPr>
          <w:b/>
          <w:bCs/>
        </w:rPr>
        <w:t xml:space="preserve">, </w:t>
      </w:r>
      <w:r w:rsidR="00A40ACF" w:rsidRPr="00D606B8">
        <w:rPr>
          <w:b/>
          <w:bCs/>
        </w:rPr>
        <w:t xml:space="preserve">in particular treaties with provisions that have direct relevance to communities that may be subjected </w:t>
      </w:r>
      <w:r w:rsidR="00107BBF" w:rsidRPr="00D606B8">
        <w:rPr>
          <w:b/>
          <w:bCs/>
        </w:rPr>
        <w:t xml:space="preserve">to racial discrimination, </w:t>
      </w:r>
      <w:r w:rsidR="00A40ACF" w:rsidRPr="00D606B8">
        <w:rPr>
          <w:b/>
          <w:bCs/>
        </w:rPr>
        <w:t>including</w:t>
      </w:r>
      <w:r w:rsidR="00107BBF" w:rsidRPr="00D606B8">
        <w:rPr>
          <w:b/>
          <w:bCs/>
        </w:rPr>
        <w:t xml:space="preserve"> the International Convention on the Protection of the Rights of All Migrant Workers and Members of Their Families and the Domestic Workers Convention, 2011 (No. 189)</w:t>
      </w:r>
      <w:r w:rsidR="00500BF4">
        <w:rPr>
          <w:b/>
          <w:bCs/>
        </w:rPr>
        <w:t xml:space="preserve"> of the </w:t>
      </w:r>
      <w:r w:rsidR="00500BF4" w:rsidRPr="00500BF4">
        <w:rPr>
          <w:b/>
          <w:bCs/>
        </w:rPr>
        <w:t>In</w:t>
      </w:r>
      <w:r w:rsidR="00500BF4">
        <w:rPr>
          <w:b/>
          <w:bCs/>
        </w:rPr>
        <w:t>ternational Labour Organization</w:t>
      </w:r>
      <w:r w:rsidR="00107BBF" w:rsidRPr="00D606B8">
        <w:rPr>
          <w:b/>
          <w:bCs/>
        </w:rPr>
        <w:t>.</w:t>
      </w:r>
    </w:p>
    <w:p w14:paraId="1CC637AF" w14:textId="77777777" w:rsidR="00107BBF" w:rsidRPr="00B7109E" w:rsidRDefault="00107BBF" w:rsidP="00107BBF">
      <w:pPr>
        <w:pStyle w:val="H23G"/>
      </w:pPr>
      <w:r>
        <w:tab/>
      </w:r>
      <w:r>
        <w:tab/>
      </w:r>
      <w:r w:rsidRPr="00B7109E">
        <w:t>Follow-up to the Durban Declaration and Programme of Action</w:t>
      </w:r>
    </w:p>
    <w:p w14:paraId="7B530113" w14:textId="12BF60EC" w:rsidR="00107BBF" w:rsidRPr="00D606B8" w:rsidRDefault="00D606B8" w:rsidP="001149E1">
      <w:pPr>
        <w:pStyle w:val="SingleTxtG"/>
        <w:rPr>
          <w:b/>
          <w:bCs/>
        </w:rPr>
      </w:pPr>
      <w:r w:rsidRPr="00D606B8">
        <w:rPr>
          <w:bCs/>
        </w:rPr>
        <w:t>33.</w:t>
      </w:r>
      <w:r w:rsidRPr="00D606B8">
        <w:rPr>
          <w:bCs/>
        </w:rPr>
        <w:tab/>
      </w:r>
      <w:r w:rsidR="00FF7FF3" w:rsidRPr="00D606B8">
        <w:rPr>
          <w:b/>
          <w:bCs/>
        </w:rPr>
        <w:t>In the light of its general recommendation No.</w:t>
      </w:r>
      <w:r w:rsidR="00BB39B5" w:rsidRPr="00D606B8">
        <w:rPr>
          <w:b/>
          <w:bCs/>
        </w:rPr>
        <w:t> </w:t>
      </w:r>
      <w:r w:rsidR="00FF7FF3" w:rsidRPr="00D606B8">
        <w:rPr>
          <w:b/>
          <w:bCs/>
        </w:rPr>
        <w:t>33 (2009) on the follow-up to the Durban Review Conference, the Committee recommends that</w:t>
      </w:r>
      <w:r w:rsidR="00AE7634" w:rsidRPr="00D606B8">
        <w:rPr>
          <w:b/>
          <w:bCs/>
        </w:rPr>
        <w:t>, when implementing the Convention in its domestic legal order,</w:t>
      </w:r>
      <w:r w:rsidR="00FF7FF3" w:rsidRPr="00D606B8">
        <w:rPr>
          <w:b/>
          <w:bCs/>
        </w:rPr>
        <w:t xml:space="preserve">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party include in its next periodic report specific information on action plans and other measures taken to implement the Durban Declaration and Programme of Action at the national level.</w:t>
      </w:r>
      <w:r w:rsidR="00F84387" w:rsidRPr="00D606B8">
        <w:rPr>
          <w:rStyle w:val="SingleTxtGCar"/>
          <w:b/>
          <w:bCs/>
        </w:rPr>
        <w:t xml:space="preserve"> </w:t>
      </w:r>
    </w:p>
    <w:p w14:paraId="3A5D2133" w14:textId="77777777" w:rsidR="00261697" w:rsidRPr="00A80DD5" w:rsidRDefault="0050248E" w:rsidP="0050248E">
      <w:pPr>
        <w:pStyle w:val="H23G"/>
      </w:pPr>
      <w:r>
        <w:tab/>
      </w:r>
      <w:r>
        <w:tab/>
      </w:r>
      <w:r w:rsidR="00261697" w:rsidRPr="00A80DD5">
        <w:t>International Decade for People of African Descent</w:t>
      </w:r>
    </w:p>
    <w:p w14:paraId="21CF7F91" w14:textId="4479E127" w:rsidR="00261697" w:rsidRPr="00D606B8" w:rsidRDefault="00D606B8" w:rsidP="001149E1">
      <w:pPr>
        <w:pStyle w:val="SingleTxtG"/>
        <w:rPr>
          <w:b/>
          <w:bCs/>
        </w:rPr>
      </w:pPr>
      <w:r w:rsidRPr="00D606B8">
        <w:rPr>
          <w:bCs/>
        </w:rPr>
        <w:t>34.</w:t>
      </w:r>
      <w:r w:rsidRPr="00D606B8">
        <w:rPr>
          <w:bCs/>
        </w:rPr>
        <w:tab/>
      </w:r>
      <w:r w:rsidR="00261697" w:rsidRPr="00D606B8">
        <w:rPr>
          <w:b/>
          <w:bCs/>
        </w:rPr>
        <w:t>In the light of General Assembly resolution 68/237</w:t>
      </w:r>
      <w:r w:rsidR="00BA0AD3">
        <w:rPr>
          <w:b/>
          <w:bCs/>
        </w:rPr>
        <w:t>, in which the Assembly</w:t>
      </w:r>
      <w:r w:rsidR="00261697" w:rsidRPr="00D606B8">
        <w:rPr>
          <w:b/>
          <w:bCs/>
        </w:rPr>
        <w:t xml:space="preserve"> proclaim</w:t>
      </w:r>
      <w:r w:rsidR="00BA0AD3">
        <w:rPr>
          <w:b/>
          <w:bCs/>
        </w:rPr>
        <w:t xml:space="preserve">ed </w:t>
      </w:r>
      <w:r w:rsidR="00BA0AD3" w:rsidRPr="00BA0AD3">
        <w:rPr>
          <w:b/>
          <w:bCs/>
        </w:rPr>
        <w:t xml:space="preserve">2015-2024 </w:t>
      </w:r>
      <w:r w:rsidR="00261697" w:rsidRPr="00D606B8">
        <w:rPr>
          <w:b/>
          <w:bCs/>
        </w:rPr>
        <w:t>the International Decade for People of African Descent</w:t>
      </w:r>
      <w:r w:rsidR="00BA0AD3">
        <w:rPr>
          <w:b/>
          <w:bCs/>
        </w:rPr>
        <w:t>,</w:t>
      </w:r>
      <w:r w:rsidR="00261697" w:rsidRPr="00D606B8">
        <w:rPr>
          <w:b/>
          <w:bCs/>
        </w:rPr>
        <w:t xml:space="preserve"> and </w:t>
      </w:r>
      <w:r w:rsidR="00BA0AD3">
        <w:rPr>
          <w:b/>
          <w:bCs/>
        </w:rPr>
        <w:t xml:space="preserve">Assembly </w:t>
      </w:r>
      <w:r w:rsidR="00261697" w:rsidRPr="00D606B8">
        <w:rPr>
          <w:b/>
          <w:bCs/>
        </w:rPr>
        <w:t>resolution 69/16 on the program</w:t>
      </w:r>
      <w:r w:rsidR="00BA0AD3">
        <w:rPr>
          <w:b/>
          <w:bCs/>
        </w:rPr>
        <w:t>me</w:t>
      </w:r>
      <w:r w:rsidR="00261697" w:rsidRPr="00D606B8">
        <w:rPr>
          <w:b/>
          <w:bCs/>
        </w:rPr>
        <w:t xml:space="preserve"> of activities for the implementation of the Decade, the Committee recommends that the State party prepare and implement a suitable program</w:t>
      </w:r>
      <w:r w:rsidR="00BA0AD3">
        <w:rPr>
          <w:b/>
          <w:bCs/>
        </w:rPr>
        <w:t>me</w:t>
      </w:r>
      <w:r w:rsidR="00261697" w:rsidRPr="00D606B8">
        <w:rPr>
          <w:b/>
          <w:bCs/>
        </w:rPr>
        <w:t xml:space="preserve"> of measures and policies. The Committee requests that the State party includes in its next report precise information on the concrete measures adopted in th</w:t>
      </w:r>
      <w:r w:rsidR="00BA0AD3">
        <w:rPr>
          <w:b/>
          <w:bCs/>
        </w:rPr>
        <w:t>at</w:t>
      </w:r>
      <w:r w:rsidR="00261697" w:rsidRPr="00D606B8">
        <w:rPr>
          <w:b/>
          <w:bCs/>
        </w:rPr>
        <w:t xml:space="preserve"> framework, taking into account its </w:t>
      </w:r>
      <w:r w:rsidR="00BA0AD3">
        <w:rPr>
          <w:b/>
          <w:bCs/>
        </w:rPr>
        <w:t>g</w:t>
      </w:r>
      <w:r w:rsidR="00261697" w:rsidRPr="00D606B8">
        <w:rPr>
          <w:b/>
          <w:bCs/>
        </w:rPr>
        <w:t xml:space="preserve">eneral </w:t>
      </w:r>
      <w:r w:rsidR="00BA0AD3">
        <w:rPr>
          <w:b/>
          <w:bCs/>
        </w:rPr>
        <w:t>r</w:t>
      </w:r>
      <w:r w:rsidR="00261697" w:rsidRPr="00D606B8">
        <w:rPr>
          <w:b/>
          <w:bCs/>
        </w:rPr>
        <w:t>ecommendation N</w:t>
      </w:r>
      <w:r w:rsidR="00BB39B5" w:rsidRPr="00D606B8">
        <w:rPr>
          <w:b/>
          <w:bCs/>
        </w:rPr>
        <w:t>o. </w:t>
      </w:r>
      <w:r w:rsidR="00261697" w:rsidRPr="00D606B8">
        <w:rPr>
          <w:b/>
          <w:bCs/>
        </w:rPr>
        <w:t xml:space="preserve">34 (2011) on racial discrimination against people of African descent. </w:t>
      </w:r>
    </w:p>
    <w:p w14:paraId="305D8F94" w14:textId="1B5E212E" w:rsidR="00107BBF" w:rsidRPr="00626F24" w:rsidRDefault="00107BBF" w:rsidP="00472BD8">
      <w:pPr>
        <w:pStyle w:val="H23G"/>
      </w:pPr>
      <w:r w:rsidRPr="00626F24">
        <w:tab/>
      </w:r>
      <w:r w:rsidRPr="00626F24">
        <w:tab/>
      </w:r>
      <w:r w:rsidR="00BA0AD3">
        <w:t>Consultations</w:t>
      </w:r>
      <w:r w:rsidR="00BA0AD3" w:rsidRPr="00626F24">
        <w:t xml:space="preserve"> </w:t>
      </w:r>
      <w:r w:rsidRPr="00626F24">
        <w:t>with civil society</w:t>
      </w:r>
    </w:p>
    <w:p w14:paraId="1059F98F" w14:textId="4806B5D1" w:rsidR="00107BBF" w:rsidRPr="00D606B8" w:rsidRDefault="00D606B8" w:rsidP="001149E1">
      <w:pPr>
        <w:pStyle w:val="SingleTxtG"/>
        <w:rPr>
          <w:b/>
          <w:bCs/>
        </w:rPr>
      </w:pPr>
      <w:r w:rsidRPr="00D606B8">
        <w:rPr>
          <w:bCs/>
        </w:rPr>
        <w:t>35.</w:t>
      </w:r>
      <w:r w:rsidRPr="00D606B8">
        <w:rPr>
          <w:bCs/>
        </w:rPr>
        <w:tab/>
      </w:r>
      <w:r w:rsidR="00107BBF" w:rsidRPr="00D606B8">
        <w:rPr>
          <w:b/>
          <w:bCs/>
        </w:rPr>
        <w:t xml:space="preserve">The Committee recommends that the State party consult and expand its dialogue with civil society organizations working in the area of human rights protection, in particular those </w:t>
      </w:r>
      <w:r w:rsidR="00BA0AD3" w:rsidRPr="00D606B8">
        <w:rPr>
          <w:b/>
          <w:bCs/>
        </w:rPr>
        <w:t xml:space="preserve">working to </w:t>
      </w:r>
      <w:r w:rsidR="00107BBF" w:rsidRPr="00D606B8">
        <w:rPr>
          <w:b/>
          <w:bCs/>
        </w:rPr>
        <w:t xml:space="preserve">combat racial discrimination, </w:t>
      </w:r>
      <w:r w:rsidR="00FD5C50" w:rsidRPr="00D606B8">
        <w:rPr>
          <w:b/>
          <w:bCs/>
        </w:rPr>
        <w:t xml:space="preserve">in connection with the </w:t>
      </w:r>
      <w:r w:rsidR="00107BBF" w:rsidRPr="00D606B8">
        <w:rPr>
          <w:b/>
          <w:bCs/>
        </w:rPr>
        <w:t>prepar</w:t>
      </w:r>
      <w:r w:rsidR="00FD5C50" w:rsidRPr="00D606B8">
        <w:rPr>
          <w:b/>
          <w:bCs/>
        </w:rPr>
        <w:t>ation of</w:t>
      </w:r>
      <w:r w:rsidR="00107BBF" w:rsidRPr="00D606B8">
        <w:rPr>
          <w:b/>
          <w:bCs/>
        </w:rPr>
        <w:t xml:space="preserve"> its next periodic report</w:t>
      </w:r>
      <w:r w:rsidR="004C6E19">
        <w:rPr>
          <w:b/>
          <w:bCs/>
        </w:rPr>
        <w:t xml:space="preserve"> </w:t>
      </w:r>
      <w:r w:rsidR="004C6E19" w:rsidRPr="004C6E19">
        <w:rPr>
          <w:b/>
          <w:bCs/>
        </w:rPr>
        <w:t xml:space="preserve">and in follow-up to the </w:t>
      </w:r>
      <w:r w:rsidR="0098442F">
        <w:rPr>
          <w:b/>
          <w:bCs/>
        </w:rPr>
        <w:t>present concluding observations</w:t>
      </w:r>
      <w:r w:rsidR="00107BBF" w:rsidRPr="00D606B8">
        <w:rPr>
          <w:b/>
          <w:bCs/>
        </w:rPr>
        <w:t>.</w:t>
      </w:r>
    </w:p>
    <w:p w14:paraId="66C79FCA" w14:textId="77777777" w:rsidR="00107BBF" w:rsidRDefault="00107BBF" w:rsidP="00107BBF">
      <w:pPr>
        <w:pStyle w:val="H23G"/>
      </w:pPr>
      <w:r>
        <w:tab/>
      </w:r>
      <w:r>
        <w:tab/>
      </w:r>
      <w:r w:rsidRPr="00F51967">
        <w:t>Amendment to article 8 of the Convention</w:t>
      </w:r>
    </w:p>
    <w:p w14:paraId="1349F51B" w14:textId="51370D51" w:rsidR="00107BBF" w:rsidRPr="00D606B8" w:rsidRDefault="00D606B8" w:rsidP="001149E1">
      <w:pPr>
        <w:pStyle w:val="SingleTxtG"/>
        <w:rPr>
          <w:rStyle w:val="SingleTxtGCar"/>
          <w:b/>
          <w:bCs/>
        </w:rPr>
      </w:pPr>
      <w:r w:rsidRPr="00D606B8">
        <w:rPr>
          <w:rStyle w:val="SingleTxtGCar"/>
          <w:bCs/>
        </w:rPr>
        <w:t>36.</w:t>
      </w:r>
      <w:r w:rsidRPr="00D606B8">
        <w:rPr>
          <w:rStyle w:val="SingleTxtGCar"/>
          <w:bCs/>
        </w:rPr>
        <w:tab/>
      </w:r>
      <w:r w:rsidR="00107BBF" w:rsidRPr="00D606B8">
        <w:rPr>
          <w:rStyle w:val="SingleTxtGCar"/>
          <w:b/>
          <w:bCs/>
        </w:rPr>
        <w:t xml:space="preserve">The Committee recommends that the State party ratify the amendment to article 8 </w:t>
      </w:r>
      <w:r w:rsidR="00472BD8">
        <w:rPr>
          <w:rStyle w:val="SingleTxtGCar"/>
          <w:b/>
          <w:bCs/>
        </w:rPr>
        <w:t>(</w:t>
      </w:r>
      <w:r w:rsidR="00107BBF" w:rsidRPr="00D606B8">
        <w:rPr>
          <w:rStyle w:val="SingleTxtGCar"/>
          <w:b/>
          <w:bCs/>
        </w:rPr>
        <w:t>6</w:t>
      </w:r>
      <w:r w:rsidR="00472BD8">
        <w:rPr>
          <w:rStyle w:val="SingleTxtGCar"/>
          <w:b/>
          <w:bCs/>
        </w:rPr>
        <w:t>)</w:t>
      </w:r>
      <w:r w:rsidR="00107BBF" w:rsidRPr="00D606B8">
        <w:rPr>
          <w:rStyle w:val="SingleTxtGCar"/>
          <w:b/>
          <w:bCs/>
        </w:rPr>
        <w:t xml:space="preserve"> of the Convention adopted on 15 January 1992 at the fourteenth </w:t>
      </w:r>
      <w:r w:rsidR="00472BD8">
        <w:rPr>
          <w:rStyle w:val="SingleTxtGCar"/>
          <w:b/>
          <w:bCs/>
        </w:rPr>
        <w:t>m</w:t>
      </w:r>
      <w:r w:rsidR="00107BBF" w:rsidRPr="00D606B8">
        <w:rPr>
          <w:rStyle w:val="SingleTxtGCar"/>
          <w:b/>
          <w:bCs/>
        </w:rPr>
        <w:t xml:space="preserve">eeting of States </w:t>
      </w:r>
      <w:r w:rsidR="00472BD8">
        <w:rPr>
          <w:b/>
          <w:bCs/>
        </w:rPr>
        <w:t>p</w:t>
      </w:r>
      <w:r w:rsidR="00107BBF" w:rsidRPr="00D606B8">
        <w:rPr>
          <w:b/>
          <w:bCs/>
        </w:rPr>
        <w:t>arties</w:t>
      </w:r>
      <w:r w:rsidR="00107BBF" w:rsidRPr="00D606B8">
        <w:rPr>
          <w:rStyle w:val="SingleTxtGCar"/>
          <w:b/>
          <w:bCs/>
        </w:rPr>
        <w:t xml:space="preserve"> to the Convention and endorsed by the General Assembly in its resolution 47/111. </w:t>
      </w:r>
    </w:p>
    <w:p w14:paraId="174CD5CB" w14:textId="4128115F" w:rsidR="00107BBF" w:rsidRPr="006B0061" w:rsidRDefault="00107BBF" w:rsidP="00107BBF">
      <w:pPr>
        <w:pStyle w:val="H23G"/>
      </w:pPr>
      <w:r>
        <w:tab/>
      </w:r>
      <w:r>
        <w:tab/>
      </w:r>
      <w:r w:rsidRPr="006B0061">
        <w:t>Declaration under article 14</w:t>
      </w:r>
      <w:r w:rsidR="00472BD8">
        <w:t xml:space="preserve"> of the Convention</w:t>
      </w:r>
    </w:p>
    <w:p w14:paraId="79B27D12" w14:textId="36ED85E9" w:rsidR="00107BBF" w:rsidRPr="00D606B8" w:rsidRDefault="00D606B8" w:rsidP="001149E1">
      <w:pPr>
        <w:pStyle w:val="SingleTxtG"/>
        <w:rPr>
          <w:b/>
          <w:bCs/>
        </w:rPr>
      </w:pPr>
      <w:r w:rsidRPr="00D606B8">
        <w:rPr>
          <w:bCs/>
        </w:rPr>
        <w:t>37.</w:t>
      </w:r>
      <w:r w:rsidRPr="00D606B8">
        <w:rPr>
          <w:bCs/>
        </w:rPr>
        <w:tab/>
      </w:r>
      <w:r w:rsidR="00107BBF" w:rsidRPr="00D606B8">
        <w:rPr>
          <w:b/>
          <w:bCs/>
        </w:rPr>
        <w:t xml:space="preserve">The Committee encourages the State party to make the optional declaration provided for </w:t>
      </w:r>
      <w:r w:rsidR="00472BD8" w:rsidRPr="00D606B8">
        <w:rPr>
          <w:b/>
          <w:bCs/>
        </w:rPr>
        <w:t xml:space="preserve">in </w:t>
      </w:r>
      <w:r w:rsidR="00107BBF" w:rsidRPr="00D606B8">
        <w:rPr>
          <w:b/>
          <w:bCs/>
        </w:rPr>
        <w:t>article 14 of the</w:t>
      </w:r>
      <w:r w:rsidR="00107BBF" w:rsidRPr="00D606B8">
        <w:rPr>
          <w:b/>
          <w:bCs/>
          <w:lang w:val="en-US"/>
        </w:rPr>
        <w:t xml:space="preserve"> Convention recognizing the competence of the Committee to receive and consider individual </w:t>
      </w:r>
      <w:r w:rsidR="00472BD8" w:rsidRPr="00D606B8">
        <w:rPr>
          <w:b/>
          <w:bCs/>
          <w:lang w:val="en-US"/>
        </w:rPr>
        <w:t>complaints</w:t>
      </w:r>
      <w:r w:rsidR="00107BBF" w:rsidRPr="00D606B8">
        <w:rPr>
          <w:b/>
          <w:bCs/>
          <w:lang w:val="en-US"/>
        </w:rPr>
        <w:t>.</w:t>
      </w:r>
    </w:p>
    <w:p w14:paraId="4F7521CF" w14:textId="7E6A2722" w:rsidR="009D4CAF" w:rsidRPr="00AE07FC" w:rsidRDefault="0050248E" w:rsidP="0050248E">
      <w:pPr>
        <w:pStyle w:val="H23G"/>
      </w:pPr>
      <w:r>
        <w:rPr>
          <w:lang w:val="en-US"/>
        </w:rPr>
        <w:tab/>
      </w:r>
      <w:r>
        <w:rPr>
          <w:lang w:val="en-US"/>
        </w:rPr>
        <w:tab/>
      </w:r>
      <w:r w:rsidR="009D4CAF" w:rsidRPr="00AE07FC">
        <w:rPr>
          <w:lang w:val="en-US"/>
        </w:rPr>
        <w:t xml:space="preserve">Common </w:t>
      </w:r>
      <w:r w:rsidR="000B7F00">
        <w:rPr>
          <w:lang w:val="en-US"/>
        </w:rPr>
        <w:t>c</w:t>
      </w:r>
      <w:r w:rsidR="009D4CAF" w:rsidRPr="00AE07FC">
        <w:rPr>
          <w:lang w:val="en-US"/>
        </w:rPr>
        <w:t>ore document</w:t>
      </w:r>
    </w:p>
    <w:p w14:paraId="5B9EEF38" w14:textId="3462373A" w:rsidR="00A80DD5" w:rsidRPr="00D606B8" w:rsidRDefault="00D606B8" w:rsidP="001149E1">
      <w:pPr>
        <w:pStyle w:val="SingleTxtG"/>
        <w:rPr>
          <w:b/>
          <w:bCs/>
        </w:rPr>
      </w:pPr>
      <w:r w:rsidRPr="00D606B8">
        <w:rPr>
          <w:bCs/>
        </w:rPr>
        <w:t>38.</w:t>
      </w:r>
      <w:r w:rsidRPr="00D606B8">
        <w:rPr>
          <w:bCs/>
        </w:rPr>
        <w:tab/>
      </w:r>
      <w:r w:rsidR="00A80DD5" w:rsidRPr="00D606B8">
        <w:rPr>
          <w:b/>
          <w:bCs/>
        </w:rPr>
        <w:t>The Committee encourages the State party to update its core document, which dates t</w:t>
      </w:r>
      <w:r w:rsidR="006978BB" w:rsidRPr="00D606B8">
        <w:rPr>
          <w:b/>
          <w:bCs/>
        </w:rPr>
        <w:t>o 1998</w:t>
      </w:r>
      <w:r w:rsidR="00A80DD5" w:rsidRPr="00D606B8">
        <w:rPr>
          <w:b/>
          <w:bCs/>
        </w:rPr>
        <w:t xml:space="preserve">, in accordance with the harmonized guidelines on reporting under the international human rights treaties, in particular those on the common core document, as adopted at the fifth inter-committee meeting of the human rights treaty bodies held in June 2006 (HRI/GEN/2/Rev.6, chap. I). In the light of General Assembly resolution 68/268, the Committee urges the State </w:t>
      </w:r>
      <w:r w:rsidR="00BC67BC" w:rsidRPr="00D606B8">
        <w:rPr>
          <w:b/>
          <w:bCs/>
        </w:rPr>
        <w:t>p</w:t>
      </w:r>
      <w:r w:rsidR="00A80DD5" w:rsidRPr="00D606B8">
        <w:rPr>
          <w:b/>
          <w:bCs/>
        </w:rPr>
        <w:t>arty to observe the limit of 42,400 words for common core document</w:t>
      </w:r>
      <w:r w:rsidR="000629D9">
        <w:rPr>
          <w:b/>
          <w:bCs/>
        </w:rPr>
        <w:t>s</w:t>
      </w:r>
      <w:r w:rsidR="00A80DD5" w:rsidRPr="00D606B8">
        <w:rPr>
          <w:b/>
          <w:bCs/>
        </w:rPr>
        <w:t>.</w:t>
      </w:r>
    </w:p>
    <w:p w14:paraId="7B4C1C32" w14:textId="4095FEA1" w:rsidR="00107BBF" w:rsidRPr="00626F24" w:rsidRDefault="00107BBF" w:rsidP="00107BBF">
      <w:pPr>
        <w:pStyle w:val="H23G"/>
      </w:pPr>
      <w:r>
        <w:tab/>
      </w:r>
      <w:r>
        <w:tab/>
      </w:r>
      <w:r w:rsidRPr="00626F24">
        <w:t xml:space="preserve">Follow-up to </w:t>
      </w:r>
      <w:r w:rsidR="003F4280">
        <w:t xml:space="preserve">the present </w:t>
      </w:r>
      <w:r w:rsidRPr="00626F24">
        <w:t>concluding observations</w:t>
      </w:r>
    </w:p>
    <w:p w14:paraId="31E296BD" w14:textId="162F6C80" w:rsidR="00107BBF" w:rsidRPr="00D606B8" w:rsidRDefault="00D606B8" w:rsidP="001149E1">
      <w:pPr>
        <w:pStyle w:val="SingleTxtG"/>
        <w:rPr>
          <w:b/>
          <w:bCs/>
        </w:rPr>
      </w:pPr>
      <w:r w:rsidRPr="00D606B8">
        <w:rPr>
          <w:bCs/>
        </w:rPr>
        <w:t>39.</w:t>
      </w:r>
      <w:r w:rsidRPr="00D606B8">
        <w:rPr>
          <w:bCs/>
        </w:rPr>
        <w:tab/>
      </w:r>
      <w:r w:rsidR="00107BBF" w:rsidRPr="00D606B8">
        <w:rPr>
          <w:b/>
          <w:bCs/>
        </w:rPr>
        <w:t xml:space="preserve">In accordance with article 9 </w:t>
      </w:r>
      <w:r w:rsidR="003F4280">
        <w:rPr>
          <w:b/>
          <w:bCs/>
        </w:rPr>
        <w:t>(</w:t>
      </w:r>
      <w:r w:rsidR="00107BBF" w:rsidRPr="00D606B8">
        <w:rPr>
          <w:b/>
          <w:bCs/>
        </w:rPr>
        <w:t>1</w:t>
      </w:r>
      <w:r w:rsidR="003F4280">
        <w:rPr>
          <w:b/>
          <w:bCs/>
        </w:rPr>
        <w:t>)</w:t>
      </w:r>
      <w:r w:rsidR="00107BBF" w:rsidRPr="00D606B8">
        <w:rPr>
          <w:b/>
          <w:bCs/>
        </w:rPr>
        <w:t xml:space="preserve"> of the Convention and rule 65 of its rules of procedure, the Committee requests the State party to provide, within one year of the adoption of the</w:t>
      </w:r>
      <w:r w:rsidR="003F4280">
        <w:rPr>
          <w:b/>
          <w:bCs/>
        </w:rPr>
        <w:t xml:space="preserve"> present</w:t>
      </w:r>
      <w:r w:rsidR="00107BBF" w:rsidRPr="00D606B8">
        <w:rPr>
          <w:b/>
          <w:bCs/>
        </w:rPr>
        <w:t xml:space="preserve"> concluding observations, </w:t>
      </w:r>
      <w:r w:rsidR="003F4280" w:rsidRPr="003F4280">
        <w:rPr>
          <w:b/>
          <w:bCs/>
        </w:rPr>
        <w:t>information</w:t>
      </w:r>
      <w:r w:rsidR="003F4280">
        <w:rPr>
          <w:b/>
          <w:bCs/>
        </w:rPr>
        <w:t xml:space="preserve"> </w:t>
      </w:r>
      <w:r w:rsidR="00107BBF" w:rsidRPr="00D606B8">
        <w:rPr>
          <w:b/>
          <w:bCs/>
        </w:rPr>
        <w:t xml:space="preserve">on its </w:t>
      </w:r>
      <w:r w:rsidR="003F4280">
        <w:rPr>
          <w:b/>
          <w:bCs/>
        </w:rPr>
        <w:t>implementation of</w:t>
      </w:r>
      <w:r w:rsidR="00107BBF" w:rsidRPr="00D606B8">
        <w:rPr>
          <w:b/>
          <w:bCs/>
        </w:rPr>
        <w:t xml:space="preserve"> the recommendations contained in paragraphs</w:t>
      </w:r>
      <w:r w:rsidR="007F760A" w:rsidRPr="00D606B8">
        <w:rPr>
          <w:b/>
          <w:bCs/>
        </w:rPr>
        <w:t xml:space="preserve"> 7, 27, 31</w:t>
      </w:r>
      <w:r w:rsidR="00F84387" w:rsidRPr="00D606B8">
        <w:rPr>
          <w:b/>
          <w:bCs/>
        </w:rPr>
        <w:t xml:space="preserve"> </w:t>
      </w:r>
      <w:r w:rsidR="00107BBF" w:rsidRPr="00D606B8">
        <w:rPr>
          <w:b/>
          <w:bCs/>
        </w:rPr>
        <w:t>and</w:t>
      </w:r>
      <w:r w:rsidR="007F760A" w:rsidRPr="00D606B8">
        <w:rPr>
          <w:b/>
          <w:bCs/>
        </w:rPr>
        <w:t xml:space="preserve"> 36 </w:t>
      </w:r>
      <w:r w:rsidR="00107BBF" w:rsidRPr="00D606B8">
        <w:rPr>
          <w:b/>
          <w:bCs/>
        </w:rPr>
        <w:t xml:space="preserve">above. </w:t>
      </w:r>
    </w:p>
    <w:p w14:paraId="5CBD8BC7" w14:textId="255E57EA" w:rsidR="00107BBF" w:rsidRPr="00626F24" w:rsidRDefault="00107BBF" w:rsidP="00652CC8">
      <w:pPr>
        <w:pStyle w:val="H23G"/>
      </w:pPr>
      <w:r w:rsidRPr="00626F24">
        <w:tab/>
      </w:r>
      <w:r w:rsidRPr="00626F24">
        <w:tab/>
      </w:r>
      <w:r w:rsidR="00652CC8">
        <w:t>Paragraphs</w:t>
      </w:r>
      <w:r w:rsidR="00652CC8" w:rsidRPr="00626F24">
        <w:t xml:space="preserve"> </w:t>
      </w:r>
      <w:r w:rsidRPr="00626F24">
        <w:t>of particular importance</w:t>
      </w:r>
    </w:p>
    <w:p w14:paraId="6EA83731" w14:textId="516B2320" w:rsidR="00107BBF" w:rsidRPr="00D606B8" w:rsidRDefault="00D606B8" w:rsidP="001149E1">
      <w:pPr>
        <w:pStyle w:val="SingleTxtG"/>
        <w:rPr>
          <w:b/>
          <w:bCs/>
        </w:rPr>
      </w:pPr>
      <w:r w:rsidRPr="00D606B8">
        <w:rPr>
          <w:bCs/>
        </w:rPr>
        <w:t>40.</w:t>
      </w:r>
      <w:r w:rsidRPr="00D606B8">
        <w:rPr>
          <w:bCs/>
        </w:rPr>
        <w:tab/>
      </w:r>
      <w:r w:rsidR="00107BBF" w:rsidRPr="00D606B8">
        <w:rPr>
          <w:b/>
          <w:bCs/>
        </w:rPr>
        <w:t>The Committee wishes to draw the attention of the State party to the particular importance of the recommendations contained in paragraphs</w:t>
      </w:r>
      <w:r w:rsidR="007F760A" w:rsidRPr="00D606B8">
        <w:rPr>
          <w:b/>
          <w:bCs/>
        </w:rPr>
        <w:t xml:space="preserve"> 11, 17</w:t>
      </w:r>
      <w:r w:rsidR="00F84387" w:rsidRPr="00D606B8">
        <w:rPr>
          <w:b/>
          <w:bCs/>
        </w:rPr>
        <w:t xml:space="preserve"> </w:t>
      </w:r>
      <w:r w:rsidR="00107BBF" w:rsidRPr="00D606B8">
        <w:rPr>
          <w:b/>
          <w:bCs/>
        </w:rPr>
        <w:t xml:space="preserve">and </w:t>
      </w:r>
      <w:r w:rsidR="007F760A" w:rsidRPr="00D606B8">
        <w:rPr>
          <w:b/>
          <w:bCs/>
        </w:rPr>
        <w:t xml:space="preserve">21 </w:t>
      </w:r>
      <w:r w:rsidR="00107BBF" w:rsidRPr="00D606B8">
        <w:rPr>
          <w:b/>
          <w:bCs/>
        </w:rPr>
        <w:t xml:space="preserve">above, and requests the State party to provide detailed information in its next periodic report on the </w:t>
      </w:r>
      <w:r w:rsidR="00652CC8">
        <w:rPr>
          <w:b/>
          <w:bCs/>
        </w:rPr>
        <w:t>concrete</w:t>
      </w:r>
      <w:r w:rsidR="00652CC8" w:rsidRPr="00D606B8">
        <w:rPr>
          <w:b/>
          <w:bCs/>
        </w:rPr>
        <w:t xml:space="preserve"> </w:t>
      </w:r>
      <w:r w:rsidR="00107BBF" w:rsidRPr="00D606B8">
        <w:rPr>
          <w:b/>
          <w:bCs/>
        </w:rPr>
        <w:t>measures taken to implement th</w:t>
      </w:r>
      <w:r w:rsidR="00652CC8">
        <w:rPr>
          <w:b/>
          <w:bCs/>
        </w:rPr>
        <w:t>ose recommendations</w:t>
      </w:r>
      <w:r w:rsidR="00107BBF" w:rsidRPr="00D606B8">
        <w:rPr>
          <w:b/>
          <w:bCs/>
        </w:rPr>
        <w:t xml:space="preserve">. </w:t>
      </w:r>
    </w:p>
    <w:p w14:paraId="465A5434" w14:textId="456C736F" w:rsidR="00107BBF" w:rsidRPr="00626F24" w:rsidRDefault="00107BBF" w:rsidP="00107BBF">
      <w:pPr>
        <w:pStyle w:val="H23G"/>
      </w:pPr>
      <w:r w:rsidRPr="00626F24">
        <w:tab/>
      </w:r>
      <w:r w:rsidRPr="00626F24">
        <w:tab/>
        <w:t>Dissemination</w:t>
      </w:r>
      <w:r w:rsidR="00652CC8">
        <w:t xml:space="preserve"> of information</w:t>
      </w:r>
    </w:p>
    <w:p w14:paraId="125D1D0B" w14:textId="5F942563" w:rsidR="00107BBF" w:rsidRPr="00D606B8" w:rsidRDefault="00D606B8" w:rsidP="001149E1">
      <w:pPr>
        <w:pStyle w:val="SingleTxtG"/>
        <w:rPr>
          <w:b/>
          <w:bCs/>
        </w:rPr>
      </w:pPr>
      <w:r w:rsidRPr="00D606B8">
        <w:rPr>
          <w:bCs/>
        </w:rPr>
        <w:t>41.</w:t>
      </w:r>
      <w:r w:rsidRPr="00D606B8">
        <w:rPr>
          <w:bCs/>
        </w:rPr>
        <w:tab/>
      </w:r>
      <w:r w:rsidR="00107BBF" w:rsidRPr="00D606B8">
        <w:rPr>
          <w:b/>
          <w:bCs/>
        </w:rPr>
        <w:t xml:space="preserve">The Committee recommends that the State party’s reports be made readily </w:t>
      </w:r>
      <w:r w:rsidR="00935726">
        <w:rPr>
          <w:b/>
          <w:bCs/>
        </w:rPr>
        <w:t xml:space="preserve">accessible </w:t>
      </w:r>
      <w:r w:rsidR="00107BBF" w:rsidRPr="00D606B8">
        <w:rPr>
          <w:b/>
          <w:bCs/>
        </w:rPr>
        <w:t xml:space="preserve">to the general public </w:t>
      </w:r>
      <w:r w:rsidR="00652CC8" w:rsidRPr="00D606B8">
        <w:rPr>
          <w:b/>
          <w:bCs/>
        </w:rPr>
        <w:t>at the time of their submission</w:t>
      </w:r>
      <w:r w:rsidR="00107BBF" w:rsidRPr="00D606B8">
        <w:rPr>
          <w:b/>
          <w:bCs/>
        </w:rPr>
        <w:t xml:space="preserve"> and that the concluding observations </w:t>
      </w:r>
      <w:r w:rsidR="00652CC8" w:rsidRPr="00D606B8">
        <w:rPr>
          <w:b/>
          <w:bCs/>
        </w:rPr>
        <w:t xml:space="preserve">of the Committee </w:t>
      </w:r>
      <w:r w:rsidR="00107BBF" w:rsidRPr="00D606B8">
        <w:rPr>
          <w:b/>
          <w:bCs/>
        </w:rPr>
        <w:t>with respect to th</w:t>
      </w:r>
      <w:r w:rsidR="00652CC8" w:rsidRPr="00D606B8">
        <w:rPr>
          <w:b/>
          <w:bCs/>
        </w:rPr>
        <w:t>o</w:t>
      </w:r>
      <w:r w:rsidR="00107BBF" w:rsidRPr="00D606B8">
        <w:rPr>
          <w:b/>
          <w:bCs/>
        </w:rPr>
        <w:t xml:space="preserve">se reports be similarly publicized in the official and other commonly used languages, as appropriate. </w:t>
      </w:r>
    </w:p>
    <w:p w14:paraId="192FF3C8" w14:textId="739D1236" w:rsidR="00107BBF" w:rsidRPr="00626F24" w:rsidRDefault="00107BBF" w:rsidP="00107BBF">
      <w:pPr>
        <w:pStyle w:val="H23G"/>
      </w:pPr>
      <w:r w:rsidRPr="00626F24">
        <w:tab/>
      </w:r>
      <w:r w:rsidRPr="00626F24">
        <w:tab/>
        <w:t xml:space="preserve">Preparation of the next </w:t>
      </w:r>
      <w:r w:rsidR="00652CC8">
        <w:t xml:space="preserve">periodic </w:t>
      </w:r>
      <w:r w:rsidRPr="00626F24">
        <w:t>report</w:t>
      </w:r>
    </w:p>
    <w:p w14:paraId="5FA80FC1" w14:textId="66AEEBAC" w:rsidR="008F14D3" w:rsidRPr="00D606B8" w:rsidRDefault="00D606B8" w:rsidP="001149E1">
      <w:pPr>
        <w:pStyle w:val="SingleTxtG"/>
        <w:rPr>
          <w:b/>
          <w:bCs/>
        </w:rPr>
      </w:pPr>
      <w:r w:rsidRPr="00D606B8">
        <w:rPr>
          <w:bCs/>
        </w:rPr>
        <w:t>42.</w:t>
      </w:r>
      <w:r w:rsidRPr="00D606B8">
        <w:rPr>
          <w:bCs/>
        </w:rPr>
        <w:tab/>
      </w:r>
      <w:r w:rsidR="008F14D3" w:rsidRPr="00D606B8">
        <w:rPr>
          <w:b/>
          <w:bCs/>
        </w:rPr>
        <w:t xml:space="preserve">The Committee recommends that the State party submit its </w:t>
      </w:r>
      <w:r w:rsidR="00652CC8" w:rsidRPr="00D606B8">
        <w:rPr>
          <w:b/>
          <w:bCs/>
        </w:rPr>
        <w:t xml:space="preserve">combined ninth </w:t>
      </w:r>
      <w:r w:rsidR="008F14D3" w:rsidRPr="00D606B8">
        <w:rPr>
          <w:b/>
          <w:bCs/>
        </w:rPr>
        <w:t xml:space="preserve">and </w:t>
      </w:r>
      <w:r w:rsidR="00652CC8" w:rsidRPr="00D606B8">
        <w:rPr>
          <w:b/>
          <w:bCs/>
        </w:rPr>
        <w:t xml:space="preserve">tenth </w:t>
      </w:r>
      <w:r w:rsidR="008F14D3" w:rsidRPr="00D606B8">
        <w:rPr>
          <w:b/>
          <w:bCs/>
        </w:rPr>
        <w:t xml:space="preserve">periodic reports, </w:t>
      </w:r>
      <w:r w:rsidR="00652CC8" w:rsidRPr="00D606B8">
        <w:rPr>
          <w:b/>
          <w:bCs/>
        </w:rPr>
        <w:t>as</w:t>
      </w:r>
      <w:r w:rsidR="008F14D3" w:rsidRPr="00D606B8">
        <w:rPr>
          <w:b/>
          <w:bCs/>
        </w:rPr>
        <w:t xml:space="preserve"> a single document, by 9 January 2018, taking into account the reporting guidelines adopted by the Committee during its seventy-first session (CERD/C/2007/1) </w:t>
      </w:r>
      <w:r w:rsidR="00652CC8" w:rsidRPr="00D606B8">
        <w:rPr>
          <w:b/>
          <w:bCs/>
        </w:rPr>
        <w:t>and</w:t>
      </w:r>
      <w:r w:rsidR="007F760A" w:rsidRPr="00D606B8">
        <w:rPr>
          <w:b/>
          <w:bCs/>
        </w:rPr>
        <w:t xml:space="preserve"> </w:t>
      </w:r>
      <w:r w:rsidR="008F14D3" w:rsidRPr="00D606B8">
        <w:rPr>
          <w:b/>
          <w:bCs/>
        </w:rPr>
        <w:t>addressing all the points raised in the present concluding observations. In the light of General Assembly resolution 68/268, the Committee urges the State party to observe the limit of 21,200 words for periodic reports.</w:t>
      </w:r>
    </w:p>
    <w:p w14:paraId="4D713F9F" w14:textId="77777777" w:rsidR="00107BBF" w:rsidRPr="00106A43" w:rsidRDefault="00107BBF" w:rsidP="00107BBF">
      <w:pPr>
        <w:spacing w:before="240"/>
        <w:jc w:val="center"/>
        <w:rPr>
          <w:u w:val="single"/>
        </w:rPr>
      </w:pPr>
      <w:r>
        <w:rPr>
          <w:u w:val="single"/>
        </w:rPr>
        <w:tab/>
      </w:r>
      <w:r>
        <w:rPr>
          <w:u w:val="single"/>
        </w:rPr>
        <w:tab/>
      </w:r>
      <w:r>
        <w:rPr>
          <w:u w:val="single"/>
        </w:rPr>
        <w:tab/>
      </w:r>
    </w:p>
    <w:sectPr w:rsidR="00107BBF" w:rsidRPr="00106A43" w:rsidSect="004C704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1-06T14:31:00Z" w:initials="Start">
    <w:p w14:paraId="1EA374C9" w14:textId="77777777" w:rsidR="004C7044" w:rsidRDefault="004C704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NO&gt;&gt;N1600156E&lt;&lt;ODS JOB NO&gt;&gt;</w:t>
      </w:r>
    </w:p>
    <w:p w14:paraId="2069030C" w14:textId="77777777" w:rsidR="004C7044" w:rsidRDefault="004C7044">
      <w:pPr>
        <w:pStyle w:val="CommentText"/>
      </w:pPr>
      <w:r>
        <w:t>&lt;&lt;ODS DOC SYMBOL1&gt;&gt;CERD/C/LTU/CO/6-8&lt;&lt;ODS DOC SYMBOL1&gt;&gt;</w:t>
      </w:r>
    </w:p>
    <w:p w14:paraId="678D8FEC" w14:textId="77A69CFA" w:rsidR="004C7044" w:rsidRDefault="004C704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3A874EE" w15:done="0"/>
  <w15:commentEx w15:paraId="32506722" w15:done="0"/>
  <w15:commentEx w15:paraId="6086EABD" w15:done="0"/>
  <w15:commentEx w15:paraId="4F29C2AD" w15:done="0"/>
  <w15:commentEx w15:paraId="66B7C5D5" w15:done="0"/>
  <w15:commentEx w15:paraId="1C4AF2A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962FF1" w14:textId="77777777" w:rsidR="000B3056" w:rsidRDefault="000B3056"/>
  </w:endnote>
  <w:endnote w:type="continuationSeparator" w:id="0">
    <w:p w14:paraId="0F1365A8" w14:textId="77777777" w:rsidR="000B3056" w:rsidRDefault="000B3056"/>
  </w:endnote>
  <w:endnote w:type="continuationNotice" w:id="1">
    <w:p w14:paraId="1C329FC7" w14:textId="77777777" w:rsidR="000B3056" w:rsidRDefault="000B30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52A562" w14:textId="49230C17" w:rsidR="006978BB" w:rsidRPr="007B2CA0" w:rsidRDefault="006978BB" w:rsidP="007B2CA0">
    <w:pPr>
      <w:pStyle w:val="Footer"/>
      <w:tabs>
        <w:tab w:val="right" w:pos="9598"/>
      </w:tabs>
    </w:pPr>
    <w:r w:rsidRPr="007B2CA0">
      <w:rPr>
        <w:b/>
        <w:sz w:val="18"/>
      </w:rPr>
      <w:fldChar w:fldCharType="begin"/>
    </w:r>
    <w:r w:rsidRPr="007B2CA0">
      <w:rPr>
        <w:b/>
        <w:sz w:val="18"/>
      </w:rPr>
      <w:instrText xml:space="preserve"> PAGE  \* MERGEFORMAT </w:instrText>
    </w:r>
    <w:r w:rsidRPr="007B2CA0">
      <w:rPr>
        <w:b/>
        <w:sz w:val="18"/>
      </w:rPr>
      <w:fldChar w:fldCharType="separate"/>
    </w:r>
    <w:r w:rsidR="00776CAE">
      <w:rPr>
        <w:b/>
        <w:noProof/>
        <w:sz w:val="18"/>
      </w:rPr>
      <w:t>2</w:t>
    </w:r>
    <w:r w:rsidRPr="007B2CA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BC2EA9" w14:textId="54A0EDAC" w:rsidR="006978BB" w:rsidRPr="007B2CA0" w:rsidRDefault="006978BB" w:rsidP="007B2CA0">
    <w:pPr>
      <w:pStyle w:val="Footer"/>
      <w:tabs>
        <w:tab w:val="right" w:pos="9598"/>
      </w:tabs>
      <w:rPr>
        <w:b/>
        <w:sz w:val="18"/>
      </w:rPr>
    </w:pPr>
    <w:r>
      <w:tab/>
    </w:r>
    <w:r w:rsidRPr="007B2CA0">
      <w:rPr>
        <w:b/>
        <w:sz w:val="18"/>
      </w:rPr>
      <w:fldChar w:fldCharType="begin"/>
    </w:r>
    <w:r w:rsidRPr="007B2CA0">
      <w:rPr>
        <w:b/>
        <w:sz w:val="18"/>
      </w:rPr>
      <w:instrText xml:space="preserve"> PAGE  \* MERGEFORMAT </w:instrText>
    </w:r>
    <w:r w:rsidRPr="007B2CA0">
      <w:rPr>
        <w:b/>
        <w:sz w:val="18"/>
      </w:rPr>
      <w:fldChar w:fldCharType="separate"/>
    </w:r>
    <w:r w:rsidR="00776CAE">
      <w:rPr>
        <w:b/>
        <w:noProof/>
        <w:sz w:val="18"/>
      </w:rPr>
      <w:t>3</w:t>
    </w:r>
    <w:r w:rsidRPr="007B2CA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4C7044" w14:paraId="3F46CC62" w14:textId="77777777" w:rsidTr="004C7044">
      <w:tc>
        <w:tcPr>
          <w:tcW w:w="3614" w:type="dxa"/>
          <w:shd w:val="clear" w:color="auto" w:fill="auto"/>
        </w:tcPr>
        <w:p w14:paraId="619C6F59" w14:textId="4DA33983" w:rsidR="004C7044" w:rsidRDefault="004C7044" w:rsidP="004C7044">
          <w:pPr>
            <w:pStyle w:val="Footer"/>
            <w:rPr>
              <w:sz w:val="20"/>
            </w:rPr>
          </w:pPr>
          <w:r>
            <w:rPr>
              <w:noProof/>
              <w:sz w:val="20"/>
              <w:lang w:val="en-US" w:eastAsia="zh-CN"/>
            </w:rPr>
            <w:drawing>
              <wp:anchor distT="0" distB="0" distL="114300" distR="114300" simplePos="0" relativeHeight="251658240" behindDoc="0" locked="0" layoutInCell="1" allowOverlap="1" wp14:anchorId="4AB448F0" wp14:editId="313B995C">
                <wp:simplePos x="0" y="0"/>
                <wp:positionH relativeFrom="column">
                  <wp:posOffset>5312410</wp:posOffset>
                </wp:positionH>
                <wp:positionV relativeFrom="paragraph">
                  <wp:posOffset>-365760</wp:posOffset>
                </wp:positionV>
                <wp:extent cx="694690" cy="694690"/>
                <wp:effectExtent l="0" t="0" r="0" b="0"/>
                <wp:wrapNone/>
                <wp:docPr id="3" name="Picture 3" descr="http://undocs.org/m2/QRCode2.ashx?DS=CERD/C/LTU/CO/6-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LTU/CO/6-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GE.16-00120(E)</w:t>
          </w:r>
        </w:p>
        <w:p w14:paraId="01866E82" w14:textId="4968A3C4" w:rsidR="004C7044" w:rsidRPr="004C7044" w:rsidRDefault="004C7044" w:rsidP="004C7044">
          <w:pPr>
            <w:pStyle w:val="Footer"/>
            <w:rPr>
              <w:rFonts w:ascii="Barcode 3 of 9 by request" w:hAnsi="Barcode 3 of 9 by request"/>
              <w:sz w:val="24"/>
            </w:rPr>
          </w:pPr>
          <w:r>
            <w:rPr>
              <w:rFonts w:ascii="Barcode 3 of 9 by request" w:hAnsi="Barcode 3 of 9 by request"/>
              <w:sz w:val="24"/>
            </w:rPr>
            <w:t>*1600120*</w:t>
          </w:r>
        </w:p>
      </w:tc>
      <w:tc>
        <w:tcPr>
          <w:tcW w:w="4752" w:type="dxa"/>
          <w:shd w:val="clear" w:color="auto" w:fill="auto"/>
        </w:tcPr>
        <w:p w14:paraId="1D4A1CFD" w14:textId="23A3F8CC" w:rsidR="004C7044" w:rsidRDefault="004C7044" w:rsidP="004C7044">
          <w:pPr>
            <w:pStyle w:val="Footer"/>
            <w:spacing w:line="240" w:lineRule="atLeast"/>
            <w:jc w:val="right"/>
            <w:rPr>
              <w:sz w:val="20"/>
            </w:rPr>
          </w:pPr>
          <w:r>
            <w:rPr>
              <w:noProof/>
              <w:sz w:val="20"/>
              <w:lang w:val="en-US" w:eastAsia="zh-CN"/>
            </w:rPr>
            <w:drawing>
              <wp:inline distT="0" distB="0" distL="0" distR="0" wp14:anchorId="648C805A" wp14:editId="09ABB2E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14:paraId="421E8A27" w14:textId="77777777" w:rsidR="004C7044" w:rsidRPr="004C7044" w:rsidRDefault="004C7044" w:rsidP="004C7044">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E0DAD9" w14:textId="77777777" w:rsidR="000B3056" w:rsidRPr="000B175B" w:rsidRDefault="000B3056" w:rsidP="000B175B">
      <w:pPr>
        <w:tabs>
          <w:tab w:val="right" w:pos="2155"/>
        </w:tabs>
        <w:spacing w:after="80"/>
        <w:ind w:left="680"/>
        <w:rPr>
          <w:u w:val="single"/>
        </w:rPr>
      </w:pPr>
      <w:r>
        <w:rPr>
          <w:u w:val="single"/>
        </w:rPr>
        <w:tab/>
      </w:r>
    </w:p>
  </w:footnote>
  <w:footnote w:type="continuationSeparator" w:id="0">
    <w:p w14:paraId="4DA0F264" w14:textId="77777777" w:rsidR="000B3056" w:rsidRPr="00FC68B7" w:rsidRDefault="000B3056" w:rsidP="00FC68B7">
      <w:pPr>
        <w:tabs>
          <w:tab w:val="left" w:pos="2155"/>
        </w:tabs>
        <w:spacing w:after="80"/>
        <w:ind w:left="680"/>
        <w:rPr>
          <w:u w:val="single"/>
        </w:rPr>
      </w:pPr>
      <w:r>
        <w:rPr>
          <w:u w:val="single"/>
        </w:rPr>
        <w:tab/>
      </w:r>
    </w:p>
  </w:footnote>
  <w:footnote w:type="continuationNotice" w:id="1">
    <w:p w14:paraId="67F69A92" w14:textId="77777777" w:rsidR="000B3056" w:rsidRDefault="000B3056"/>
  </w:footnote>
  <w:footnote w:id="2">
    <w:p w14:paraId="5C62AAFF" w14:textId="77777777" w:rsidR="00941EB9" w:rsidRPr="00E057FE" w:rsidRDefault="00941EB9" w:rsidP="00941EB9">
      <w:pPr>
        <w:pStyle w:val="FootnoteText"/>
      </w:pPr>
      <w:r>
        <w:tab/>
      </w:r>
      <w:r w:rsidRPr="0025679D">
        <w:rPr>
          <w:rStyle w:val="FootnoteReference"/>
          <w:sz w:val="20"/>
          <w:vertAlign w:val="baseline"/>
        </w:rPr>
        <w:t>*</w:t>
      </w:r>
      <w:r w:rsidRPr="00E057FE">
        <w:tab/>
        <w:t xml:space="preserve">Adopted by the Committee at its </w:t>
      </w:r>
      <w:r>
        <w:t>eighty-eighth</w:t>
      </w:r>
      <w:r w:rsidRPr="00D606B8">
        <w:t xml:space="preserve"> </w:t>
      </w:r>
      <w:r w:rsidRPr="00E057FE">
        <w:t>session (</w:t>
      </w:r>
      <w:r>
        <w:t>23 November-11 December 2015)</w:t>
      </w:r>
      <w:r w:rsidRPr="00E057F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0AC15D" w14:textId="6B793D01" w:rsidR="006978BB" w:rsidRPr="00841291" w:rsidRDefault="006978BB" w:rsidP="007B2CA0">
    <w:pPr>
      <w:pStyle w:val="Header"/>
      <w:rPr>
        <w:lang w:val="fr-CH"/>
      </w:rPr>
    </w:pPr>
    <w:r w:rsidRPr="00841291">
      <w:rPr>
        <w:lang w:val="fr-CH"/>
      </w:rPr>
      <w:t>CERD/C/LTU/CO/6-8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E59D59" w14:textId="46CAA1D3" w:rsidR="006978BB" w:rsidRPr="00841291" w:rsidRDefault="006978BB" w:rsidP="007B2CA0">
    <w:pPr>
      <w:pStyle w:val="Header"/>
      <w:jc w:val="right"/>
      <w:rPr>
        <w:lang w:val="fr-CH"/>
      </w:rPr>
    </w:pPr>
    <w:r w:rsidRPr="00841291">
      <w:rPr>
        <w:lang w:val="fr-CH"/>
      </w:rPr>
      <w:t>CERD/C/LTU/CO</w:t>
    </w:r>
    <w:r w:rsidR="00F84387">
      <w:rPr>
        <w:lang w:val="fr-CH"/>
      </w:rPr>
      <w:t>/</w:t>
    </w:r>
    <w:r w:rsidRPr="00841291">
      <w:rPr>
        <w:lang w:val="fr-CH"/>
      </w:rPr>
      <w:t>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7CCFA7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58D18E1"/>
    <w:multiLevelType w:val="hybridMultilevel"/>
    <w:tmpl w:val="91DAFA9E"/>
    <w:lvl w:ilvl="0" w:tplc="3C48E1CC">
      <w:start w:val="1"/>
      <w:numFmt w:val="decimal"/>
      <w:lvlText w:val="%1."/>
      <w:lvlJc w:val="left"/>
      <w:pPr>
        <w:ind w:left="1353" w:hanging="360"/>
      </w:pPr>
      <w:rPr>
        <w:b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1701ADC"/>
    <w:multiLevelType w:val="hybridMultilevel"/>
    <w:tmpl w:val="995C0274"/>
    <w:lvl w:ilvl="0" w:tplc="947CF062">
      <w:start w:val="1"/>
      <w:numFmt w:val="decimal"/>
      <w:lvlText w:val="%1."/>
      <w:lvlJc w:val="left"/>
      <w:pPr>
        <w:ind w:left="1353"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1CF6DBB"/>
    <w:multiLevelType w:val="hybridMultilevel"/>
    <w:tmpl w:val="E9784B0C"/>
    <w:lvl w:ilvl="0" w:tplc="97F29854">
      <w:start w:val="1"/>
      <w:numFmt w:val="lowerLetter"/>
      <w:lvlText w:val="(%1)"/>
      <w:lvlJc w:val="left"/>
      <w:pPr>
        <w:ind w:left="1854" w:hanging="360"/>
      </w:pPr>
      <w:rPr>
        <w:rFonts w:eastAsia="Times New Roman"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2F560BB"/>
    <w:multiLevelType w:val="hybridMultilevel"/>
    <w:tmpl w:val="4D60D09A"/>
    <w:lvl w:ilvl="0" w:tplc="5A8C1458">
      <w:start w:val="1"/>
      <w:numFmt w:val="lowerLetter"/>
      <w:lvlText w:val="(%1)"/>
      <w:lvlJc w:val="left"/>
      <w:pPr>
        <w:ind w:left="2345" w:hanging="360"/>
      </w:pPr>
      <w:rPr>
        <w:rFonts w:eastAsia="Times New Roman" w:hint="default"/>
        <w:b/>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0">
    <w:nsid w:val="5C2C4AC7"/>
    <w:multiLevelType w:val="hybridMultilevel"/>
    <w:tmpl w:val="D8641378"/>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70110E23"/>
    <w:multiLevelType w:val="hybridMultilevel"/>
    <w:tmpl w:val="70980CC0"/>
    <w:lvl w:ilvl="0" w:tplc="911670B2">
      <w:start w:val="1"/>
      <w:numFmt w:val="lowerLetter"/>
      <w:lvlText w:val="(%1)"/>
      <w:lvlJc w:val="left"/>
      <w:pPr>
        <w:ind w:left="1854" w:hanging="360"/>
      </w:pPr>
      <w:rPr>
        <w:rFonts w:eastAsia="Times New Roman"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767D7B88"/>
    <w:multiLevelType w:val="hybridMultilevel"/>
    <w:tmpl w:val="995C0274"/>
    <w:lvl w:ilvl="0" w:tplc="947CF062">
      <w:start w:val="1"/>
      <w:numFmt w:val="decimal"/>
      <w:lvlText w:val="%1."/>
      <w:lvlJc w:val="left"/>
      <w:pPr>
        <w:ind w:left="1353"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17"/>
  </w:num>
  <w:num w:numId="12">
    <w:abstractNumId w:val="16"/>
  </w:num>
  <w:num w:numId="13">
    <w:abstractNumId w:val="11"/>
  </w:num>
  <w:num w:numId="14">
    <w:abstractNumId w:val="21"/>
  </w:num>
  <w:num w:numId="15">
    <w:abstractNumId w:val="15"/>
  </w:num>
  <w:num w:numId="16">
    <w:abstractNumId w:val="13"/>
  </w:num>
  <w:num w:numId="17">
    <w:abstractNumId w:val="12"/>
  </w:num>
  <w:num w:numId="18">
    <w:abstractNumId w:val="20"/>
  </w:num>
  <w:num w:numId="19">
    <w:abstractNumId w:val="22"/>
  </w:num>
  <w:num w:numId="20">
    <w:abstractNumId w:val="19"/>
  </w:num>
  <w:num w:numId="21">
    <w:abstractNumId w:val="18"/>
  </w:num>
  <w:num w:numId="22">
    <w:abstractNumId w:val="0"/>
  </w:num>
  <w:num w:numId="23">
    <w:abstractNumId w:val="14"/>
  </w:num>
  <w:num w:numId="24">
    <w:abstractNumId w:val="23"/>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ime">
    <w15:presenceInfo w15:providerId="None" w15:userId="Aime"/>
  </w15:person>
  <w15:person w15:author="Starcevic">
    <w15:presenceInfo w15:providerId="None" w15:userId="Starcevi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0"/>
  <w:activeWritingStyle w:appName="MSWord" w:lang="fr-CH" w:vendorID="64" w:dllVersion="131078" w:nlCheck="1" w:checkStyle="0"/>
  <w:activeWritingStyle w:appName="MSWord" w:lang="en-US" w:vendorID="64" w:dllVersion="131078"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68F5"/>
    <w:rsid w:val="00003B9C"/>
    <w:rsid w:val="0000591B"/>
    <w:rsid w:val="00032FF2"/>
    <w:rsid w:val="00043F7F"/>
    <w:rsid w:val="000468ED"/>
    <w:rsid w:val="0005002C"/>
    <w:rsid w:val="00050B34"/>
    <w:rsid w:val="00050F6B"/>
    <w:rsid w:val="000551DC"/>
    <w:rsid w:val="000629D9"/>
    <w:rsid w:val="000673D0"/>
    <w:rsid w:val="00072C8C"/>
    <w:rsid w:val="000733B5"/>
    <w:rsid w:val="00074492"/>
    <w:rsid w:val="00075555"/>
    <w:rsid w:val="0007608F"/>
    <w:rsid w:val="00077485"/>
    <w:rsid w:val="00077E4D"/>
    <w:rsid w:val="000814F4"/>
    <w:rsid w:val="00087B20"/>
    <w:rsid w:val="00087D5D"/>
    <w:rsid w:val="000931C0"/>
    <w:rsid w:val="00094995"/>
    <w:rsid w:val="000954AA"/>
    <w:rsid w:val="00096A65"/>
    <w:rsid w:val="000A20D9"/>
    <w:rsid w:val="000A5D3B"/>
    <w:rsid w:val="000B175B"/>
    <w:rsid w:val="000B2225"/>
    <w:rsid w:val="000B3056"/>
    <w:rsid w:val="000B3A0F"/>
    <w:rsid w:val="000B4EF7"/>
    <w:rsid w:val="000B5E73"/>
    <w:rsid w:val="000B7F00"/>
    <w:rsid w:val="000C1462"/>
    <w:rsid w:val="000C1EC0"/>
    <w:rsid w:val="000C2D2E"/>
    <w:rsid w:val="000D38CB"/>
    <w:rsid w:val="000D3CB8"/>
    <w:rsid w:val="000D740D"/>
    <w:rsid w:val="000E0415"/>
    <w:rsid w:val="000E7DA9"/>
    <w:rsid w:val="001006AC"/>
    <w:rsid w:val="00107BBF"/>
    <w:rsid w:val="001103AA"/>
    <w:rsid w:val="001112B5"/>
    <w:rsid w:val="001149E1"/>
    <w:rsid w:val="00133B2A"/>
    <w:rsid w:val="001448B8"/>
    <w:rsid w:val="00155467"/>
    <w:rsid w:val="001602AF"/>
    <w:rsid w:val="0017269E"/>
    <w:rsid w:val="00177325"/>
    <w:rsid w:val="00177689"/>
    <w:rsid w:val="00180D95"/>
    <w:rsid w:val="0018711F"/>
    <w:rsid w:val="001932E7"/>
    <w:rsid w:val="00193B1D"/>
    <w:rsid w:val="00194D70"/>
    <w:rsid w:val="00195F80"/>
    <w:rsid w:val="00197C13"/>
    <w:rsid w:val="001A5877"/>
    <w:rsid w:val="001B30AE"/>
    <w:rsid w:val="001B4B04"/>
    <w:rsid w:val="001C510A"/>
    <w:rsid w:val="001C6663"/>
    <w:rsid w:val="001C7895"/>
    <w:rsid w:val="001D042A"/>
    <w:rsid w:val="001D1D50"/>
    <w:rsid w:val="001D26DF"/>
    <w:rsid w:val="001D3736"/>
    <w:rsid w:val="001E2EBE"/>
    <w:rsid w:val="001E37AA"/>
    <w:rsid w:val="001E3AF4"/>
    <w:rsid w:val="001E5AA0"/>
    <w:rsid w:val="001F066A"/>
    <w:rsid w:val="001F36E2"/>
    <w:rsid w:val="0020145F"/>
    <w:rsid w:val="00202DA8"/>
    <w:rsid w:val="00205C4B"/>
    <w:rsid w:val="00206627"/>
    <w:rsid w:val="002072C1"/>
    <w:rsid w:val="00211E0B"/>
    <w:rsid w:val="00227D1C"/>
    <w:rsid w:val="0023390A"/>
    <w:rsid w:val="00255131"/>
    <w:rsid w:val="0025642E"/>
    <w:rsid w:val="002615D1"/>
    <w:rsid w:val="00261697"/>
    <w:rsid w:val="0026403C"/>
    <w:rsid w:val="002652C0"/>
    <w:rsid w:val="0026703B"/>
    <w:rsid w:val="00283E1D"/>
    <w:rsid w:val="00286147"/>
    <w:rsid w:val="00290367"/>
    <w:rsid w:val="002970CF"/>
    <w:rsid w:val="002A7FE2"/>
    <w:rsid w:val="002B0464"/>
    <w:rsid w:val="002B16D9"/>
    <w:rsid w:val="002C68B0"/>
    <w:rsid w:val="002D241A"/>
    <w:rsid w:val="002D4C78"/>
    <w:rsid w:val="002E1BCE"/>
    <w:rsid w:val="002E4658"/>
    <w:rsid w:val="002E6E42"/>
    <w:rsid w:val="002F175C"/>
    <w:rsid w:val="0032219B"/>
    <w:rsid w:val="003222C0"/>
    <w:rsid w:val="003229D8"/>
    <w:rsid w:val="003305AB"/>
    <w:rsid w:val="00341F9C"/>
    <w:rsid w:val="003427E0"/>
    <w:rsid w:val="00344502"/>
    <w:rsid w:val="00352097"/>
    <w:rsid w:val="00352709"/>
    <w:rsid w:val="00354A09"/>
    <w:rsid w:val="00363A5A"/>
    <w:rsid w:val="00366F4F"/>
    <w:rsid w:val="00371178"/>
    <w:rsid w:val="003718FA"/>
    <w:rsid w:val="0037535C"/>
    <w:rsid w:val="00384F5B"/>
    <w:rsid w:val="0039098D"/>
    <w:rsid w:val="003A4810"/>
    <w:rsid w:val="003A6810"/>
    <w:rsid w:val="003B101F"/>
    <w:rsid w:val="003B3595"/>
    <w:rsid w:val="003B7091"/>
    <w:rsid w:val="003C2CC4"/>
    <w:rsid w:val="003D4B23"/>
    <w:rsid w:val="003F06D1"/>
    <w:rsid w:val="003F1120"/>
    <w:rsid w:val="003F4280"/>
    <w:rsid w:val="003F71F9"/>
    <w:rsid w:val="00401E8A"/>
    <w:rsid w:val="00405DDC"/>
    <w:rsid w:val="00410C89"/>
    <w:rsid w:val="00412229"/>
    <w:rsid w:val="00413D12"/>
    <w:rsid w:val="00421115"/>
    <w:rsid w:val="00421E1E"/>
    <w:rsid w:val="004325CB"/>
    <w:rsid w:val="00441194"/>
    <w:rsid w:val="0045495B"/>
    <w:rsid w:val="00460F0F"/>
    <w:rsid w:val="004610FB"/>
    <w:rsid w:val="00463E90"/>
    <w:rsid w:val="00467142"/>
    <w:rsid w:val="00472BD8"/>
    <w:rsid w:val="0047321A"/>
    <w:rsid w:val="00482099"/>
    <w:rsid w:val="00490CC8"/>
    <w:rsid w:val="00495928"/>
    <w:rsid w:val="00496874"/>
    <w:rsid w:val="004978B8"/>
    <w:rsid w:val="004A2288"/>
    <w:rsid w:val="004A3A7E"/>
    <w:rsid w:val="004C0053"/>
    <w:rsid w:val="004C15AE"/>
    <w:rsid w:val="004C1B06"/>
    <w:rsid w:val="004C67B4"/>
    <w:rsid w:val="004C6E19"/>
    <w:rsid w:val="004C7044"/>
    <w:rsid w:val="004D25E4"/>
    <w:rsid w:val="004D558B"/>
    <w:rsid w:val="004D5E04"/>
    <w:rsid w:val="004E4775"/>
    <w:rsid w:val="00500197"/>
    <w:rsid w:val="00500BF4"/>
    <w:rsid w:val="0050248E"/>
    <w:rsid w:val="00505105"/>
    <w:rsid w:val="00510108"/>
    <w:rsid w:val="00513237"/>
    <w:rsid w:val="00517B36"/>
    <w:rsid w:val="00530AF5"/>
    <w:rsid w:val="0053444C"/>
    <w:rsid w:val="00536248"/>
    <w:rsid w:val="005420F2"/>
    <w:rsid w:val="00543A03"/>
    <w:rsid w:val="00550E4A"/>
    <w:rsid w:val="005A0BC0"/>
    <w:rsid w:val="005A3EF8"/>
    <w:rsid w:val="005A7E74"/>
    <w:rsid w:val="005B0799"/>
    <w:rsid w:val="005B3D98"/>
    <w:rsid w:val="005B3DB3"/>
    <w:rsid w:val="005C6A79"/>
    <w:rsid w:val="005C7EA6"/>
    <w:rsid w:val="005D078A"/>
    <w:rsid w:val="005D5B9C"/>
    <w:rsid w:val="005D5F1A"/>
    <w:rsid w:val="005E657D"/>
    <w:rsid w:val="006001EE"/>
    <w:rsid w:val="006050D0"/>
    <w:rsid w:val="006061A7"/>
    <w:rsid w:val="00611FC4"/>
    <w:rsid w:val="006176FB"/>
    <w:rsid w:val="00640B26"/>
    <w:rsid w:val="006422D0"/>
    <w:rsid w:val="00643B16"/>
    <w:rsid w:val="00647802"/>
    <w:rsid w:val="00652CC8"/>
    <w:rsid w:val="00655C65"/>
    <w:rsid w:val="006606D9"/>
    <w:rsid w:val="0066082F"/>
    <w:rsid w:val="0066123B"/>
    <w:rsid w:val="00665829"/>
    <w:rsid w:val="006702DB"/>
    <w:rsid w:val="0067392E"/>
    <w:rsid w:val="006742C3"/>
    <w:rsid w:val="006978BB"/>
    <w:rsid w:val="006B3D46"/>
    <w:rsid w:val="006C5DDA"/>
    <w:rsid w:val="006D20B5"/>
    <w:rsid w:val="006E564B"/>
    <w:rsid w:val="006E6531"/>
    <w:rsid w:val="006E65EA"/>
    <w:rsid w:val="006F5FDA"/>
    <w:rsid w:val="00702DA1"/>
    <w:rsid w:val="0072632A"/>
    <w:rsid w:val="007357EF"/>
    <w:rsid w:val="00754960"/>
    <w:rsid w:val="007707EA"/>
    <w:rsid w:val="0077496E"/>
    <w:rsid w:val="00776CAE"/>
    <w:rsid w:val="00791F3D"/>
    <w:rsid w:val="00794C9C"/>
    <w:rsid w:val="007A206A"/>
    <w:rsid w:val="007B112D"/>
    <w:rsid w:val="007B2CA0"/>
    <w:rsid w:val="007B2EFB"/>
    <w:rsid w:val="007B6BA5"/>
    <w:rsid w:val="007C1C4E"/>
    <w:rsid w:val="007C2A2D"/>
    <w:rsid w:val="007C3390"/>
    <w:rsid w:val="007C4F4B"/>
    <w:rsid w:val="007C7BEE"/>
    <w:rsid w:val="007D27BA"/>
    <w:rsid w:val="007D2D88"/>
    <w:rsid w:val="007D6F8F"/>
    <w:rsid w:val="007E4AD0"/>
    <w:rsid w:val="007E5AD0"/>
    <w:rsid w:val="007F2E08"/>
    <w:rsid w:val="007F6462"/>
    <w:rsid w:val="007F6611"/>
    <w:rsid w:val="007F760A"/>
    <w:rsid w:val="00821F9C"/>
    <w:rsid w:val="00822030"/>
    <w:rsid w:val="008242D7"/>
    <w:rsid w:val="0082705E"/>
    <w:rsid w:val="00832D01"/>
    <w:rsid w:val="00841291"/>
    <w:rsid w:val="008413CE"/>
    <w:rsid w:val="00847FC8"/>
    <w:rsid w:val="00853BAC"/>
    <w:rsid w:val="00856BFF"/>
    <w:rsid w:val="00862541"/>
    <w:rsid w:val="00862FD3"/>
    <w:rsid w:val="00870FC6"/>
    <w:rsid w:val="008979B1"/>
    <w:rsid w:val="00897DB8"/>
    <w:rsid w:val="008A4CA9"/>
    <w:rsid w:val="008A596F"/>
    <w:rsid w:val="008A6B25"/>
    <w:rsid w:val="008A6C4F"/>
    <w:rsid w:val="008B2335"/>
    <w:rsid w:val="008B41C8"/>
    <w:rsid w:val="008C1461"/>
    <w:rsid w:val="008C5AEC"/>
    <w:rsid w:val="008F14D3"/>
    <w:rsid w:val="00900B5E"/>
    <w:rsid w:val="0091160E"/>
    <w:rsid w:val="00916443"/>
    <w:rsid w:val="009223CA"/>
    <w:rsid w:val="009356BF"/>
    <w:rsid w:val="00935726"/>
    <w:rsid w:val="009369F6"/>
    <w:rsid w:val="00936DD2"/>
    <w:rsid w:val="00940F93"/>
    <w:rsid w:val="00941946"/>
    <w:rsid w:val="00941EB9"/>
    <w:rsid w:val="00945C86"/>
    <w:rsid w:val="00951FD8"/>
    <w:rsid w:val="00953AB9"/>
    <w:rsid w:val="009557E5"/>
    <w:rsid w:val="00957187"/>
    <w:rsid w:val="009603EF"/>
    <w:rsid w:val="009617EA"/>
    <w:rsid w:val="00966A06"/>
    <w:rsid w:val="00971852"/>
    <w:rsid w:val="0097261D"/>
    <w:rsid w:val="00980212"/>
    <w:rsid w:val="009836AA"/>
    <w:rsid w:val="0098442F"/>
    <w:rsid w:val="00995AAC"/>
    <w:rsid w:val="009977E8"/>
    <w:rsid w:val="009A370B"/>
    <w:rsid w:val="009A3D56"/>
    <w:rsid w:val="009B4A1B"/>
    <w:rsid w:val="009C0EE8"/>
    <w:rsid w:val="009C14AA"/>
    <w:rsid w:val="009D4CAF"/>
    <w:rsid w:val="009E589F"/>
    <w:rsid w:val="009F1E10"/>
    <w:rsid w:val="009F2B72"/>
    <w:rsid w:val="00A01489"/>
    <w:rsid w:val="00A02057"/>
    <w:rsid w:val="00A15309"/>
    <w:rsid w:val="00A25EC0"/>
    <w:rsid w:val="00A263AB"/>
    <w:rsid w:val="00A309AE"/>
    <w:rsid w:val="00A33E6E"/>
    <w:rsid w:val="00A40ACF"/>
    <w:rsid w:val="00A4377C"/>
    <w:rsid w:val="00A46080"/>
    <w:rsid w:val="00A47BA6"/>
    <w:rsid w:val="00A61CCD"/>
    <w:rsid w:val="00A64310"/>
    <w:rsid w:val="00A64909"/>
    <w:rsid w:val="00A72F22"/>
    <w:rsid w:val="00A748A6"/>
    <w:rsid w:val="00A75630"/>
    <w:rsid w:val="00A776B4"/>
    <w:rsid w:val="00A80DD5"/>
    <w:rsid w:val="00A8178F"/>
    <w:rsid w:val="00A82F57"/>
    <w:rsid w:val="00A94361"/>
    <w:rsid w:val="00AA2E32"/>
    <w:rsid w:val="00AB32DC"/>
    <w:rsid w:val="00AC1552"/>
    <w:rsid w:val="00AC304B"/>
    <w:rsid w:val="00AC530B"/>
    <w:rsid w:val="00AC791B"/>
    <w:rsid w:val="00AD690E"/>
    <w:rsid w:val="00AE07FC"/>
    <w:rsid w:val="00AE7634"/>
    <w:rsid w:val="00AF322A"/>
    <w:rsid w:val="00B0498B"/>
    <w:rsid w:val="00B06775"/>
    <w:rsid w:val="00B070B2"/>
    <w:rsid w:val="00B15B18"/>
    <w:rsid w:val="00B24410"/>
    <w:rsid w:val="00B30179"/>
    <w:rsid w:val="00B3311A"/>
    <w:rsid w:val="00B35094"/>
    <w:rsid w:val="00B52152"/>
    <w:rsid w:val="00B56585"/>
    <w:rsid w:val="00B56E9C"/>
    <w:rsid w:val="00B64B1F"/>
    <w:rsid w:val="00B6553F"/>
    <w:rsid w:val="00B70E0E"/>
    <w:rsid w:val="00B81E12"/>
    <w:rsid w:val="00B938F1"/>
    <w:rsid w:val="00B93CE8"/>
    <w:rsid w:val="00BA0AD3"/>
    <w:rsid w:val="00BB39B5"/>
    <w:rsid w:val="00BB5EC7"/>
    <w:rsid w:val="00BC1064"/>
    <w:rsid w:val="00BC5B96"/>
    <w:rsid w:val="00BC5D63"/>
    <w:rsid w:val="00BC67BC"/>
    <w:rsid w:val="00BC74E9"/>
    <w:rsid w:val="00BD4AF5"/>
    <w:rsid w:val="00BE373D"/>
    <w:rsid w:val="00BF27B8"/>
    <w:rsid w:val="00BF41D1"/>
    <w:rsid w:val="00BF68A8"/>
    <w:rsid w:val="00C008E3"/>
    <w:rsid w:val="00C02308"/>
    <w:rsid w:val="00C14322"/>
    <w:rsid w:val="00C26BF1"/>
    <w:rsid w:val="00C27548"/>
    <w:rsid w:val="00C3206E"/>
    <w:rsid w:val="00C35BFF"/>
    <w:rsid w:val="00C412D8"/>
    <w:rsid w:val="00C41791"/>
    <w:rsid w:val="00C458E4"/>
    <w:rsid w:val="00C463DD"/>
    <w:rsid w:val="00C4724C"/>
    <w:rsid w:val="00C475AB"/>
    <w:rsid w:val="00C47B2F"/>
    <w:rsid w:val="00C50745"/>
    <w:rsid w:val="00C50E5D"/>
    <w:rsid w:val="00C53A77"/>
    <w:rsid w:val="00C56081"/>
    <w:rsid w:val="00C629A0"/>
    <w:rsid w:val="00C72504"/>
    <w:rsid w:val="00C745C3"/>
    <w:rsid w:val="00C74C87"/>
    <w:rsid w:val="00C75DDD"/>
    <w:rsid w:val="00C75FB9"/>
    <w:rsid w:val="00C80D15"/>
    <w:rsid w:val="00C8684C"/>
    <w:rsid w:val="00C90E56"/>
    <w:rsid w:val="00C924E5"/>
    <w:rsid w:val="00C95C66"/>
    <w:rsid w:val="00CA6C62"/>
    <w:rsid w:val="00CB1B92"/>
    <w:rsid w:val="00CC00AC"/>
    <w:rsid w:val="00CC24D2"/>
    <w:rsid w:val="00CC3F8B"/>
    <w:rsid w:val="00CC4A8A"/>
    <w:rsid w:val="00CD1D91"/>
    <w:rsid w:val="00CD40E0"/>
    <w:rsid w:val="00CD745D"/>
    <w:rsid w:val="00CE0900"/>
    <w:rsid w:val="00CE4A8F"/>
    <w:rsid w:val="00CF7238"/>
    <w:rsid w:val="00D026BE"/>
    <w:rsid w:val="00D052EE"/>
    <w:rsid w:val="00D06422"/>
    <w:rsid w:val="00D12EB3"/>
    <w:rsid w:val="00D148E6"/>
    <w:rsid w:val="00D14C9B"/>
    <w:rsid w:val="00D2031B"/>
    <w:rsid w:val="00D218CB"/>
    <w:rsid w:val="00D25FE2"/>
    <w:rsid w:val="00D3313D"/>
    <w:rsid w:val="00D338AE"/>
    <w:rsid w:val="00D43252"/>
    <w:rsid w:val="00D450C5"/>
    <w:rsid w:val="00D51E7F"/>
    <w:rsid w:val="00D606AF"/>
    <w:rsid w:val="00D606B8"/>
    <w:rsid w:val="00D72566"/>
    <w:rsid w:val="00D7767E"/>
    <w:rsid w:val="00D85758"/>
    <w:rsid w:val="00D92967"/>
    <w:rsid w:val="00D978C6"/>
    <w:rsid w:val="00DA3414"/>
    <w:rsid w:val="00DA3C1C"/>
    <w:rsid w:val="00DB10F4"/>
    <w:rsid w:val="00DC2AD2"/>
    <w:rsid w:val="00DC7A2C"/>
    <w:rsid w:val="00DD088B"/>
    <w:rsid w:val="00DF1870"/>
    <w:rsid w:val="00DF1F96"/>
    <w:rsid w:val="00DF4734"/>
    <w:rsid w:val="00DF71CD"/>
    <w:rsid w:val="00E109FB"/>
    <w:rsid w:val="00E11DC9"/>
    <w:rsid w:val="00E161B2"/>
    <w:rsid w:val="00E200BF"/>
    <w:rsid w:val="00E21086"/>
    <w:rsid w:val="00E26490"/>
    <w:rsid w:val="00E42C25"/>
    <w:rsid w:val="00E468F5"/>
    <w:rsid w:val="00E63389"/>
    <w:rsid w:val="00E70956"/>
    <w:rsid w:val="00E71BC8"/>
    <w:rsid w:val="00E7260F"/>
    <w:rsid w:val="00E768B8"/>
    <w:rsid w:val="00E83E0A"/>
    <w:rsid w:val="00E8579C"/>
    <w:rsid w:val="00E85E49"/>
    <w:rsid w:val="00E87FCC"/>
    <w:rsid w:val="00E94F15"/>
    <w:rsid w:val="00E96630"/>
    <w:rsid w:val="00E97D1F"/>
    <w:rsid w:val="00EA1832"/>
    <w:rsid w:val="00EA1AB4"/>
    <w:rsid w:val="00EB1C40"/>
    <w:rsid w:val="00EB34EF"/>
    <w:rsid w:val="00EB72F8"/>
    <w:rsid w:val="00EC1315"/>
    <w:rsid w:val="00ED32A3"/>
    <w:rsid w:val="00ED616A"/>
    <w:rsid w:val="00ED7A2A"/>
    <w:rsid w:val="00EF1D7F"/>
    <w:rsid w:val="00F03EA2"/>
    <w:rsid w:val="00F055C3"/>
    <w:rsid w:val="00F2492E"/>
    <w:rsid w:val="00F25799"/>
    <w:rsid w:val="00F26F1A"/>
    <w:rsid w:val="00F32B3C"/>
    <w:rsid w:val="00F34583"/>
    <w:rsid w:val="00F37306"/>
    <w:rsid w:val="00F4773E"/>
    <w:rsid w:val="00F504DF"/>
    <w:rsid w:val="00F66FBB"/>
    <w:rsid w:val="00F741FF"/>
    <w:rsid w:val="00F84387"/>
    <w:rsid w:val="00F857F4"/>
    <w:rsid w:val="00FA271C"/>
    <w:rsid w:val="00FA3BF1"/>
    <w:rsid w:val="00FA44E5"/>
    <w:rsid w:val="00FA475A"/>
    <w:rsid w:val="00FC3115"/>
    <w:rsid w:val="00FC68B7"/>
    <w:rsid w:val="00FC68D2"/>
    <w:rsid w:val="00FD05BE"/>
    <w:rsid w:val="00FD5C50"/>
    <w:rsid w:val="00FE0311"/>
    <w:rsid w:val="00FE1A7A"/>
    <w:rsid w:val="00FF6E7B"/>
    <w:rsid w:val="00FF7D02"/>
    <w:rsid w:val="00FF7F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3F78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locked/>
    <w:rsid w:val="005B0799"/>
    <w:rPr>
      <w:lang w:eastAsia="en-US"/>
    </w:rPr>
  </w:style>
  <w:style w:type="paragraph" w:styleId="BalloonText">
    <w:name w:val="Balloon Text"/>
    <w:basedOn w:val="Normal"/>
    <w:link w:val="BalloonTextChar"/>
    <w:rsid w:val="005B0799"/>
    <w:pPr>
      <w:spacing w:line="240" w:lineRule="auto"/>
    </w:pPr>
    <w:rPr>
      <w:rFonts w:ascii="Tahoma" w:hAnsi="Tahoma" w:cs="Tahoma"/>
      <w:sz w:val="16"/>
      <w:szCs w:val="16"/>
    </w:rPr>
  </w:style>
  <w:style w:type="character" w:customStyle="1" w:styleId="BalloonTextChar">
    <w:name w:val="Balloon Text Char"/>
    <w:link w:val="BalloonText"/>
    <w:rsid w:val="005B0799"/>
    <w:rPr>
      <w:rFonts w:ascii="Tahoma" w:hAnsi="Tahoma" w:cs="Tahoma"/>
      <w:sz w:val="16"/>
      <w:szCs w:val="16"/>
      <w:lang w:eastAsia="en-US"/>
    </w:rPr>
  </w:style>
  <w:style w:type="character" w:customStyle="1" w:styleId="SingleTxtGCar">
    <w:name w:val="_ Single Txt_G Car"/>
    <w:locked/>
    <w:rsid w:val="00107BBF"/>
    <w:rPr>
      <w:lang w:eastAsia="en-US"/>
    </w:rPr>
  </w:style>
  <w:style w:type="paragraph" w:styleId="CommentSubject">
    <w:name w:val="annotation subject"/>
    <w:basedOn w:val="CommentText"/>
    <w:next w:val="CommentText"/>
    <w:link w:val="CommentSubjectChar"/>
    <w:rsid w:val="000E7DA9"/>
    <w:pPr>
      <w:spacing w:line="240" w:lineRule="auto"/>
    </w:pPr>
    <w:rPr>
      <w:b/>
      <w:bCs/>
    </w:rPr>
  </w:style>
  <w:style w:type="character" w:customStyle="1" w:styleId="CommentTextChar">
    <w:name w:val="Comment Text Char"/>
    <w:basedOn w:val="DefaultParagraphFont"/>
    <w:link w:val="CommentText"/>
    <w:semiHidden/>
    <w:rsid w:val="000E7DA9"/>
    <w:rPr>
      <w:lang w:eastAsia="en-US"/>
    </w:rPr>
  </w:style>
  <w:style w:type="character" w:customStyle="1" w:styleId="CommentSubjectChar">
    <w:name w:val="Comment Subject Char"/>
    <w:basedOn w:val="CommentTextChar"/>
    <w:link w:val="CommentSubject"/>
    <w:rsid w:val="000E7DA9"/>
    <w:rPr>
      <w:b/>
      <w:bCs/>
      <w:lang w:eastAsia="en-US"/>
    </w:rPr>
  </w:style>
  <w:style w:type="paragraph" w:styleId="Revision">
    <w:name w:val="Revision"/>
    <w:hidden/>
    <w:uiPriority w:val="99"/>
    <w:semiHidden/>
    <w:rsid w:val="00472BD8"/>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locked/>
    <w:rsid w:val="005B0799"/>
    <w:rPr>
      <w:lang w:eastAsia="en-US"/>
    </w:rPr>
  </w:style>
  <w:style w:type="paragraph" w:styleId="BalloonText">
    <w:name w:val="Balloon Text"/>
    <w:basedOn w:val="Normal"/>
    <w:link w:val="BalloonTextChar"/>
    <w:rsid w:val="005B0799"/>
    <w:pPr>
      <w:spacing w:line="240" w:lineRule="auto"/>
    </w:pPr>
    <w:rPr>
      <w:rFonts w:ascii="Tahoma" w:hAnsi="Tahoma" w:cs="Tahoma"/>
      <w:sz w:val="16"/>
      <w:szCs w:val="16"/>
    </w:rPr>
  </w:style>
  <w:style w:type="character" w:customStyle="1" w:styleId="BalloonTextChar">
    <w:name w:val="Balloon Text Char"/>
    <w:link w:val="BalloonText"/>
    <w:rsid w:val="005B0799"/>
    <w:rPr>
      <w:rFonts w:ascii="Tahoma" w:hAnsi="Tahoma" w:cs="Tahoma"/>
      <w:sz w:val="16"/>
      <w:szCs w:val="16"/>
      <w:lang w:eastAsia="en-US"/>
    </w:rPr>
  </w:style>
  <w:style w:type="character" w:customStyle="1" w:styleId="SingleTxtGCar">
    <w:name w:val="_ Single Txt_G Car"/>
    <w:locked/>
    <w:rsid w:val="00107BBF"/>
    <w:rPr>
      <w:lang w:eastAsia="en-US"/>
    </w:rPr>
  </w:style>
  <w:style w:type="paragraph" w:styleId="CommentSubject">
    <w:name w:val="annotation subject"/>
    <w:basedOn w:val="CommentText"/>
    <w:next w:val="CommentText"/>
    <w:link w:val="CommentSubjectChar"/>
    <w:rsid w:val="000E7DA9"/>
    <w:pPr>
      <w:spacing w:line="240" w:lineRule="auto"/>
    </w:pPr>
    <w:rPr>
      <w:b/>
      <w:bCs/>
    </w:rPr>
  </w:style>
  <w:style w:type="character" w:customStyle="1" w:styleId="CommentTextChar">
    <w:name w:val="Comment Text Char"/>
    <w:basedOn w:val="DefaultParagraphFont"/>
    <w:link w:val="CommentText"/>
    <w:semiHidden/>
    <w:rsid w:val="000E7DA9"/>
    <w:rPr>
      <w:lang w:eastAsia="en-US"/>
    </w:rPr>
  </w:style>
  <w:style w:type="character" w:customStyle="1" w:styleId="CommentSubjectChar">
    <w:name w:val="Comment Subject Char"/>
    <w:basedOn w:val="CommentTextChar"/>
    <w:link w:val="CommentSubject"/>
    <w:rsid w:val="000E7DA9"/>
    <w:rPr>
      <w:b/>
      <w:bCs/>
      <w:lang w:eastAsia="en-US"/>
    </w:rPr>
  </w:style>
  <w:style w:type="paragraph" w:styleId="Revision">
    <w:name w:val="Revision"/>
    <w:hidden/>
    <w:uiPriority w:val="99"/>
    <w:semiHidden/>
    <w:rsid w:val="00472BD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975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3565</Words>
  <Characters>20326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1363908</vt:lpstr>
    </vt:vector>
  </TitlesOfParts>
  <Company>CSD</Company>
  <LinksUpToDate>false</LinksUpToDate>
  <CharactersWithSpaces>23844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1363908</dc:title>
  <dc:subject>CERD/C/XXX/CO/R.Y</dc:subject>
  <dc:creator>Morris</dc:creator>
  <dc:description>Final</dc:description>
  <cp:lastModifiedBy>pdfeng</cp:lastModifiedBy>
  <cp:revision>2</cp:revision>
  <cp:lastPrinted>2016-01-05T11:14:00Z</cp:lastPrinted>
  <dcterms:created xsi:type="dcterms:W3CDTF">2016-01-06T13:32:00Z</dcterms:created>
  <dcterms:modified xsi:type="dcterms:W3CDTF">2016-01-06T13:32:00Z</dcterms:modified>
</cp:coreProperties>
</file>