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7B7" w:rsidRDefault="00C517B7" w:rsidP="00C517B7">
      <w:pPr>
        <w:spacing w:line="240" w:lineRule="auto"/>
        <w:jc w:val="left"/>
        <w:rPr>
          <w:szCs w:val="6"/>
        </w:rPr>
        <w:sectPr w:rsidR="00C517B7" w:rsidSect="00C517B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C900E9" w:rsidP="00C900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C900E9" w:rsidRPr="00C900E9" w:rsidRDefault="00C900E9" w:rsidP="00C900E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900E9" w:rsidRDefault="00C900E9" w:rsidP="00C900E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C900E9" w:rsidRPr="00C900E9" w:rsidRDefault="00C900E9" w:rsidP="00C900E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900E9" w:rsidRDefault="00540755" w:rsidP="00C900E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الهند*</w:t>
      </w:r>
    </w:p>
    <w:p w:rsidR="00C900E9" w:rsidRPr="00C900E9" w:rsidRDefault="00C900E9" w:rsidP="00C900E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900E9" w:rsidRDefault="00C900E9" w:rsidP="00C900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على أساس استثنائي</w:t>
      </w:r>
    </w:p>
    <w:p w:rsidR="00C900E9" w:rsidRDefault="00540755" w:rsidP="005407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C900E9">
        <w:rPr>
          <w:rFonts w:hint="cs"/>
          <w:rtl/>
        </w:rPr>
        <w:t>تقرير متابعة للتقرير الدوري الجامع الثاني والثالث للهند: مسائل متصلة بأثر حادث غوجارات في عام 2002 على النساء</w:t>
      </w:r>
    </w:p>
    <w:p w:rsidR="00540755" w:rsidRPr="00540755" w:rsidRDefault="00540755" w:rsidP="00540755">
      <w:pPr>
        <w:pStyle w:val="SingleTxt"/>
        <w:spacing w:after="0" w:line="120" w:lineRule="exact"/>
        <w:rPr>
          <w:sz w:val="10"/>
          <w:rtl/>
        </w:rPr>
      </w:pPr>
    </w:p>
    <w:p w:rsidR="00C900E9" w:rsidRDefault="00540755" w:rsidP="00540755">
      <w:pPr>
        <w:pStyle w:val="SingleTxt"/>
        <w:rPr>
          <w:rFonts w:hint="cs"/>
          <w:rtl/>
        </w:rPr>
      </w:pPr>
      <w:r>
        <w:tab/>
      </w:r>
      <w:r w:rsidR="00C900E9">
        <w:rPr>
          <w:rFonts w:hint="cs"/>
          <w:rtl/>
        </w:rPr>
        <w:t>أثناء تقديم الدولة الطرف للتقرير الدوري الجامع الثاني والثالث</w:t>
      </w:r>
      <w:r w:rsidR="00C900E9" w:rsidRPr="00C900E9">
        <w:rPr>
          <w:vertAlign w:val="superscript"/>
          <w:rtl/>
        </w:rPr>
        <w:t>(</w:t>
      </w:r>
      <w:r w:rsidR="00C900E9">
        <w:rPr>
          <w:rStyle w:val="FootnoteReference"/>
          <w:rtl/>
        </w:rPr>
        <w:footnoteReference w:id="1"/>
      </w:r>
      <w:r w:rsidR="00C900E9" w:rsidRPr="00C900E9">
        <w:rPr>
          <w:vertAlign w:val="superscript"/>
          <w:rtl/>
        </w:rPr>
        <w:t>)</w:t>
      </w:r>
      <w:r>
        <w:rPr>
          <w:rFonts w:hint="cs"/>
          <w:rtl/>
        </w:rPr>
        <w:t xml:space="preserve">، </w:t>
      </w:r>
      <w:r w:rsidR="00C900E9">
        <w:rPr>
          <w:rFonts w:hint="cs"/>
          <w:rtl/>
        </w:rPr>
        <w:t>طلبت اللجنة المعنية بالقضاء على جميع أشكال التمييز ضد المرأة، في الفقرة 68 من ملاحظاتها الختامية</w:t>
      </w:r>
      <w:r w:rsidR="00C900E9" w:rsidRPr="00C900E9">
        <w:rPr>
          <w:vertAlign w:val="superscript"/>
          <w:rtl/>
        </w:rPr>
        <w:t>(</w:t>
      </w:r>
      <w:r w:rsidR="00C900E9">
        <w:rPr>
          <w:rStyle w:val="FootnoteReference"/>
          <w:rtl/>
        </w:rPr>
        <w:footnoteReference w:id="2"/>
      </w:r>
      <w:r w:rsidR="00C900E9" w:rsidRPr="00C900E9">
        <w:rPr>
          <w:vertAlign w:val="superscript"/>
          <w:rtl/>
        </w:rPr>
        <w:t>)</w:t>
      </w:r>
      <w:r w:rsidR="004C1898">
        <w:rPr>
          <w:rFonts w:hint="cs"/>
          <w:rtl/>
        </w:rPr>
        <w:t>،</w:t>
      </w:r>
      <w:r w:rsidR="00C900E9">
        <w:rPr>
          <w:rFonts w:hint="cs"/>
          <w:rtl/>
        </w:rPr>
        <w:t xml:space="preserve"> تقرير </w:t>
      </w:r>
      <w:r w:rsidR="004C1898">
        <w:rPr>
          <w:rFonts w:hint="cs"/>
          <w:rtl/>
        </w:rPr>
        <w:t>متابعة عن أثر حادث غوجارات في عام 2002 على المرأة. وفي هذا الصدد، أتت الردود على الأس</w:t>
      </w:r>
      <w:r>
        <w:rPr>
          <w:rFonts w:hint="cs"/>
          <w:rtl/>
        </w:rPr>
        <w:t>ئلة التي طرحتها اللجنة كما يلي:</w:t>
      </w:r>
    </w:p>
    <w:p w:rsidR="004C1898" w:rsidRPr="0055282A" w:rsidRDefault="006F00D7" w:rsidP="00540755">
      <w:pPr>
        <w:pStyle w:val="SingleTxt"/>
        <w:rPr>
          <w:rFonts w:hint="cs"/>
          <w:b/>
          <w:bCs/>
          <w:rtl/>
        </w:rPr>
      </w:pPr>
      <w:r w:rsidRPr="0055282A">
        <w:rPr>
          <w:rFonts w:hint="cs"/>
          <w:b/>
          <w:bCs/>
          <w:rtl/>
        </w:rPr>
        <w:tab/>
      </w:r>
      <w:r w:rsidR="004C1898" w:rsidRPr="00540755">
        <w:rPr>
          <w:rFonts w:hint="cs"/>
          <w:rtl/>
        </w:rPr>
        <w:t>(أ)</w:t>
      </w:r>
      <w:r w:rsidR="004C1898" w:rsidRPr="0055282A">
        <w:rPr>
          <w:rFonts w:hint="cs"/>
          <w:b/>
          <w:bCs/>
          <w:rtl/>
        </w:rPr>
        <w:tab/>
        <w:t>معلومات مصنفة حسب الجنس، عن الدعاوى المتعلق</w:t>
      </w:r>
      <w:r w:rsidRPr="0055282A">
        <w:rPr>
          <w:rFonts w:hint="cs"/>
          <w:b/>
          <w:bCs/>
          <w:rtl/>
        </w:rPr>
        <w:t>ة بالمذابح، والبالغ عددها حوالي 000</w:t>
      </w:r>
      <w:r w:rsidR="00540755">
        <w:rPr>
          <w:rFonts w:hint="eastAsia"/>
          <w:b/>
          <w:bCs/>
          <w:rtl/>
        </w:rPr>
        <w:t> </w:t>
      </w:r>
      <w:r w:rsidRPr="0055282A">
        <w:rPr>
          <w:rFonts w:hint="cs"/>
          <w:b/>
          <w:bCs/>
          <w:rtl/>
        </w:rPr>
        <w:t>2 التي أعيد فتحها، والحلول التي تم التوصل إليها بشأنها</w:t>
      </w:r>
    </w:p>
    <w:p w:rsidR="006F00D7" w:rsidRDefault="006F00D7" w:rsidP="00540755">
      <w:pPr>
        <w:pStyle w:val="SingleTxt"/>
        <w:rPr>
          <w:rFonts w:hint="cs"/>
          <w:rtl/>
        </w:rPr>
      </w:pPr>
      <w:r>
        <w:rPr>
          <w:rFonts w:hint="cs"/>
          <w:rtl/>
        </w:rPr>
        <w:tab/>
        <w:t>أعيد فتح الدعاوى المتعلقة بالأشخاص الـ</w:t>
      </w:r>
      <w:r w:rsidR="00540755">
        <w:rPr>
          <w:rFonts w:hint="eastAsia"/>
          <w:rtl/>
        </w:rPr>
        <w:t> </w:t>
      </w:r>
      <w:r>
        <w:rPr>
          <w:rFonts w:hint="cs"/>
          <w:rtl/>
        </w:rPr>
        <w:t>169 (146 من الذكور و</w:t>
      </w:r>
      <w:r w:rsidR="00540755">
        <w:rPr>
          <w:rFonts w:hint="eastAsia"/>
          <w:rtl/>
        </w:rPr>
        <w:t> </w:t>
      </w:r>
      <w:r>
        <w:rPr>
          <w:rFonts w:hint="cs"/>
          <w:rtl/>
        </w:rPr>
        <w:t>23 من الإناث) الذين</w:t>
      </w:r>
      <w:r>
        <w:rPr>
          <w:rFonts w:hint="eastAsia"/>
          <w:rtl/>
        </w:rPr>
        <w:t> </w:t>
      </w:r>
      <w:r>
        <w:rPr>
          <w:rFonts w:hint="cs"/>
          <w:rtl/>
        </w:rPr>
        <w:t xml:space="preserve">تم الإبلاغ عن قتلهم في </w:t>
      </w:r>
      <w:bookmarkStart w:id="1" w:name="TmpSave"/>
      <w:bookmarkEnd w:id="1"/>
      <w:r>
        <w:rPr>
          <w:rFonts w:hint="cs"/>
          <w:rtl/>
        </w:rPr>
        <w:t>عام 2002 في غوجارات، وقدمت لوائح اتهام في 12</w:t>
      </w:r>
      <w:r w:rsidR="00540755">
        <w:rPr>
          <w:rFonts w:hint="eastAsia"/>
          <w:rtl/>
        </w:rPr>
        <w:t> </w:t>
      </w:r>
      <w:r>
        <w:rPr>
          <w:rFonts w:hint="cs"/>
          <w:rtl/>
        </w:rPr>
        <w:t>دعوى تشمل ذكو</w:t>
      </w:r>
      <w:r w:rsidR="00540755">
        <w:rPr>
          <w:rFonts w:hint="cs"/>
          <w:rtl/>
        </w:rPr>
        <w:t>را ودعوى واحدة تشمل أنثى واحدة.</w:t>
      </w:r>
    </w:p>
    <w:p w:rsidR="006F00D7" w:rsidRPr="0055282A" w:rsidRDefault="00992CFF" w:rsidP="0055282A">
      <w:pPr>
        <w:pStyle w:val="SingleTxt"/>
        <w:rPr>
          <w:rFonts w:hint="cs"/>
          <w:b/>
          <w:bCs/>
          <w:rtl/>
        </w:rPr>
      </w:pPr>
      <w:r w:rsidRPr="0055282A">
        <w:rPr>
          <w:rFonts w:hint="cs"/>
          <w:b/>
          <w:bCs/>
          <w:rtl/>
        </w:rPr>
        <w:tab/>
      </w:r>
      <w:r w:rsidRPr="00540755">
        <w:rPr>
          <w:rFonts w:hint="cs"/>
          <w:rtl/>
        </w:rPr>
        <w:t>(ب)</w:t>
      </w:r>
      <w:r w:rsidRPr="0055282A">
        <w:rPr>
          <w:rFonts w:hint="cs"/>
          <w:b/>
          <w:bCs/>
          <w:rtl/>
        </w:rPr>
        <w:tab/>
        <w:t>معلومات عن عدد الدعاوى المتعلقة بالاعتداء الجنسي والعنف ضد المرأة التي تم الإبلاغ عنها والحلول التي تم التوصل إليها بشأنها</w:t>
      </w:r>
    </w:p>
    <w:p w:rsidR="00992CFF" w:rsidRDefault="00992CFF" w:rsidP="006F00D7">
      <w:pPr>
        <w:pStyle w:val="SingleTxt"/>
        <w:rPr>
          <w:rFonts w:hint="cs"/>
          <w:rtl/>
        </w:rPr>
      </w:pPr>
      <w:r>
        <w:rPr>
          <w:rFonts w:hint="cs"/>
          <w:rtl/>
        </w:rPr>
        <w:tab/>
        <w:t xml:space="preserve">تم الإبلاغ عن ما مجموعه 19 حالة اعتداء جنسي وعنف ضد المرأة. ووردت </w:t>
      </w:r>
      <w:r w:rsidR="00540755">
        <w:rPr>
          <w:rFonts w:hint="cs"/>
          <w:rtl/>
        </w:rPr>
        <w:t>تلك الحالات من الأماكن التالية:</w:t>
      </w:r>
    </w:p>
    <w:p w:rsidR="00992CFF" w:rsidRDefault="00992CFF" w:rsidP="00370342">
      <w:pPr>
        <w:pStyle w:val="SingleTxt"/>
        <w:spacing w:after="60" w:line="380" w:lineRule="exact"/>
        <w:rPr>
          <w:rFonts w:hint="cs"/>
          <w:rtl/>
        </w:rPr>
      </w:pPr>
      <w:r>
        <w:rPr>
          <w:rFonts w:hint="cs"/>
          <w:rtl/>
        </w:rPr>
        <w:t xml:space="preserve">أحمد أباد: </w:t>
      </w:r>
      <w:r w:rsidR="00136047">
        <w:rPr>
          <w:rtl/>
        </w:rPr>
        <w:tab/>
      </w:r>
      <w:r w:rsidR="00B32910">
        <w:rPr>
          <w:rFonts w:hint="cs"/>
          <w:rtl/>
        </w:rPr>
        <w:tab/>
      </w:r>
      <w:r w:rsidR="00136047">
        <w:rPr>
          <w:rtl/>
        </w:rPr>
        <w:tab/>
      </w:r>
      <w:r w:rsidR="00540755">
        <w:rPr>
          <w:rFonts w:hint="cs"/>
          <w:rtl/>
        </w:rPr>
        <w:t>2</w:t>
      </w:r>
    </w:p>
    <w:p w:rsidR="00992CFF" w:rsidRDefault="00992CFF" w:rsidP="00370342">
      <w:pPr>
        <w:pStyle w:val="SingleTxt"/>
        <w:spacing w:after="60" w:line="380" w:lineRule="exact"/>
        <w:rPr>
          <w:rFonts w:hint="cs"/>
          <w:rtl/>
        </w:rPr>
      </w:pPr>
      <w:r>
        <w:rPr>
          <w:rFonts w:hint="cs"/>
          <w:rtl/>
        </w:rPr>
        <w:t xml:space="preserve">مقاطعة خده: </w:t>
      </w:r>
      <w:r w:rsidR="00136047">
        <w:rPr>
          <w:rtl/>
        </w:rPr>
        <w:tab/>
      </w:r>
      <w:r w:rsidR="00B32910">
        <w:rPr>
          <w:rFonts w:hint="cs"/>
          <w:rtl/>
        </w:rPr>
        <w:tab/>
      </w:r>
      <w:r w:rsidR="00136047">
        <w:rPr>
          <w:rFonts w:hint="cs"/>
          <w:rtl/>
        </w:rPr>
        <w:tab/>
      </w:r>
      <w:r>
        <w:rPr>
          <w:rFonts w:hint="cs"/>
          <w:rtl/>
        </w:rPr>
        <w:t>4</w:t>
      </w:r>
    </w:p>
    <w:p w:rsidR="006F00D7" w:rsidRDefault="00917ED4" w:rsidP="00370342">
      <w:pPr>
        <w:pStyle w:val="SingleTxt"/>
        <w:spacing w:after="60" w:line="380" w:lineRule="exact"/>
        <w:rPr>
          <w:rFonts w:hint="cs"/>
          <w:rtl/>
        </w:rPr>
      </w:pPr>
      <w:r>
        <w:rPr>
          <w:rFonts w:hint="cs"/>
          <w:rtl/>
        </w:rPr>
        <w:t>مقاطعة أناند:</w:t>
      </w:r>
      <w:r>
        <w:rPr>
          <w:rFonts w:hint="cs"/>
          <w:rtl/>
        </w:rPr>
        <w:tab/>
      </w:r>
      <w:r w:rsidR="00B32910">
        <w:rPr>
          <w:rFonts w:hint="cs"/>
          <w:rtl/>
        </w:rPr>
        <w:tab/>
      </w:r>
      <w:r>
        <w:rPr>
          <w:rFonts w:hint="cs"/>
          <w:rtl/>
        </w:rPr>
        <w:tab/>
        <w:t>1</w:t>
      </w:r>
    </w:p>
    <w:p w:rsidR="00917ED4" w:rsidRDefault="00917ED4" w:rsidP="00370342">
      <w:pPr>
        <w:pStyle w:val="SingleTxt"/>
        <w:spacing w:after="60" w:line="380" w:lineRule="exact"/>
        <w:rPr>
          <w:rFonts w:hint="cs"/>
          <w:rtl/>
        </w:rPr>
      </w:pPr>
      <w:r>
        <w:rPr>
          <w:rFonts w:hint="cs"/>
          <w:rtl/>
        </w:rPr>
        <w:t>مقاطعة غانديناغار:</w:t>
      </w:r>
      <w:r w:rsidR="00B32910">
        <w:rPr>
          <w:rFonts w:hint="cs"/>
          <w:rtl/>
        </w:rPr>
        <w:tab/>
      </w:r>
      <w:r>
        <w:rPr>
          <w:rFonts w:hint="cs"/>
          <w:rtl/>
        </w:rPr>
        <w:tab/>
        <w:t>1</w:t>
      </w:r>
    </w:p>
    <w:p w:rsidR="00917ED4" w:rsidRDefault="00917ED4" w:rsidP="00370342">
      <w:pPr>
        <w:pStyle w:val="SingleTxt"/>
        <w:spacing w:after="60" w:line="380" w:lineRule="exact"/>
        <w:rPr>
          <w:rFonts w:hint="cs"/>
          <w:rtl/>
        </w:rPr>
      </w:pPr>
      <w:r>
        <w:rPr>
          <w:rFonts w:hint="cs"/>
          <w:rtl/>
        </w:rPr>
        <w:t>مقاطعة سابركانثا:</w:t>
      </w:r>
      <w:r w:rsidR="00B32910">
        <w:rPr>
          <w:rFonts w:hint="cs"/>
          <w:rtl/>
        </w:rPr>
        <w:tab/>
      </w:r>
      <w:r>
        <w:rPr>
          <w:rFonts w:hint="cs"/>
          <w:rtl/>
        </w:rPr>
        <w:tab/>
        <w:t>2</w:t>
      </w:r>
    </w:p>
    <w:p w:rsidR="00917ED4" w:rsidRDefault="00540755" w:rsidP="00370342">
      <w:pPr>
        <w:pStyle w:val="SingleTxt"/>
        <w:spacing w:after="60" w:line="380" w:lineRule="exact"/>
        <w:rPr>
          <w:rFonts w:hint="cs"/>
          <w:rtl/>
        </w:rPr>
      </w:pPr>
      <w:r>
        <w:rPr>
          <w:rFonts w:hint="cs"/>
          <w:rtl/>
        </w:rPr>
        <w:t>مقاطعة راجكوت الريفية:</w:t>
      </w:r>
      <w:r w:rsidR="00917ED4">
        <w:rPr>
          <w:rFonts w:hint="cs"/>
          <w:rtl/>
        </w:rPr>
        <w:tab/>
        <w:t>1</w:t>
      </w:r>
    </w:p>
    <w:p w:rsidR="00917ED4" w:rsidRDefault="00917ED4" w:rsidP="00370342">
      <w:pPr>
        <w:pStyle w:val="SingleTxt"/>
        <w:spacing w:after="60" w:line="380" w:lineRule="exact"/>
        <w:rPr>
          <w:rFonts w:hint="cs"/>
          <w:rtl/>
        </w:rPr>
      </w:pPr>
      <w:r>
        <w:rPr>
          <w:rFonts w:hint="cs"/>
          <w:rtl/>
        </w:rPr>
        <w:t>مقاطعة غودرا:</w:t>
      </w:r>
      <w:r>
        <w:rPr>
          <w:rFonts w:hint="cs"/>
          <w:rtl/>
        </w:rPr>
        <w:tab/>
      </w:r>
      <w:r>
        <w:rPr>
          <w:rFonts w:hint="cs"/>
          <w:rtl/>
        </w:rPr>
        <w:tab/>
      </w:r>
      <w:r w:rsidR="00B32910">
        <w:rPr>
          <w:rFonts w:hint="cs"/>
          <w:rtl/>
        </w:rPr>
        <w:tab/>
      </w:r>
      <w:r>
        <w:rPr>
          <w:rFonts w:hint="cs"/>
          <w:rtl/>
        </w:rPr>
        <w:t>6</w:t>
      </w:r>
    </w:p>
    <w:p w:rsidR="00917ED4" w:rsidRDefault="00917ED4" w:rsidP="00370342">
      <w:pPr>
        <w:pStyle w:val="SingleTxt"/>
        <w:spacing w:after="60" w:line="380" w:lineRule="exact"/>
        <w:rPr>
          <w:rFonts w:hint="cs"/>
          <w:rtl/>
        </w:rPr>
      </w:pPr>
      <w:r>
        <w:rPr>
          <w:rFonts w:hint="cs"/>
          <w:rtl/>
        </w:rPr>
        <w:t>مقاطعة داهود:</w:t>
      </w:r>
      <w:r w:rsidR="00B32910">
        <w:rPr>
          <w:rFonts w:hint="cs"/>
          <w:rtl/>
        </w:rPr>
        <w:tab/>
      </w:r>
      <w:r w:rsidR="00B32910">
        <w:rPr>
          <w:rFonts w:hint="cs"/>
          <w:rtl/>
        </w:rPr>
        <w:tab/>
      </w:r>
      <w:r w:rsidR="00B32910">
        <w:rPr>
          <w:rFonts w:hint="cs"/>
          <w:rtl/>
        </w:rPr>
        <w:tab/>
      </w:r>
      <w:r>
        <w:rPr>
          <w:rFonts w:hint="cs"/>
          <w:rtl/>
        </w:rPr>
        <w:t>1</w:t>
      </w:r>
    </w:p>
    <w:p w:rsidR="00917ED4" w:rsidRDefault="00917ED4" w:rsidP="00370342">
      <w:pPr>
        <w:pStyle w:val="SingleTxt"/>
        <w:spacing w:after="60" w:line="380" w:lineRule="exact"/>
        <w:rPr>
          <w:rFonts w:hint="cs"/>
          <w:rtl/>
        </w:rPr>
      </w:pPr>
      <w:r>
        <w:rPr>
          <w:rFonts w:hint="cs"/>
          <w:rtl/>
        </w:rPr>
        <w:t>مقاطعة فالساد:</w:t>
      </w:r>
      <w:r w:rsidR="00B32910">
        <w:rPr>
          <w:rFonts w:hint="cs"/>
          <w:rtl/>
        </w:rPr>
        <w:tab/>
      </w:r>
      <w:r w:rsidR="00B32910">
        <w:rPr>
          <w:rFonts w:hint="cs"/>
          <w:rtl/>
        </w:rPr>
        <w:tab/>
      </w:r>
      <w:r w:rsidR="00B32910">
        <w:rPr>
          <w:rFonts w:hint="cs"/>
          <w:rtl/>
        </w:rPr>
        <w:tab/>
      </w:r>
      <w:r w:rsidR="00540755">
        <w:rPr>
          <w:rFonts w:hint="cs"/>
          <w:rtl/>
        </w:rPr>
        <w:t>1</w:t>
      </w:r>
    </w:p>
    <w:p w:rsidR="00917ED4" w:rsidRPr="00B32910" w:rsidRDefault="00B32910" w:rsidP="00B32910">
      <w:pPr>
        <w:pStyle w:val="SingleTxt"/>
        <w:rPr>
          <w:rFonts w:hint="cs"/>
          <w:b/>
          <w:bCs/>
          <w:rtl/>
        </w:rPr>
      </w:pPr>
      <w:r w:rsidRPr="00B32910">
        <w:rPr>
          <w:rFonts w:hint="cs"/>
          <w:b/>
          <w:bCs/>
          <w:rtl/>
        </w:rPr>
        <w:tab/>
      </w:r>
      <w:r w:rsidRPr="00D74508">
        <w:rPr>
          <w:rFonts w:hint="cs"/>
          <w:rtl/>
        </w:rPr>
        <w:t>(ج)</w:t>
      </w:r>
      <w:r w:rsidRPr="00B32910">
        <w:rPr>
          <w:rFonts w:hint="cs"/>
          <w:b/>
          <w:bCs/>
          <w:rtl/>
        </w:rPr>
        <w:tab/>
        <w:t>معلومات عن تدابير حماية الضحايا والتدابير الأخرى التي اتخذت لدعم الضحايا وأثر هذه التدابير</w:t>
      </w:r>
    </w:p>
    <w:p w:rsidR="00B32910" w:rsidRDefault="00B32910" w:rsidP="004C1898">
      <w:pPr>
        <w:pStyle w:val="SingleTxt"/>
        <w:rPr>
          <w:rFonts w:hint="cs"/>
          <w:rtl/>
        </w:rPr>
      </w:pPr>
      <w:r>
        <w:rPr>
          <w:rFonts w:hint="cs"/>
          <w:rtl/>
        </w:rPr>
        <w:tab/>
        <w:t>قُدمت حماية الشرطة للضحايا في مقاطعات أحمد أباد وسورات وغودرا وداهود وفالساد من أجل الحد من التسبب بمزيد من المعاناة للضحايا. وترد في الجدول التالي معلومات حول توفير الحماية للشهود في دعاوى رئيسية:</w:t>
      </w:r>
    </w:p>
    <w:p w:rsidR="00A94FE3" w:rsidRPr="00A94FE3" w:rsidRDefault="00A94FE3" w:rsidP="00A94FE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654"/>
        <w:gridCol w:w="2264"/>
        <w:gridCol w:w="721"/>
        <w:gridCol w:w="3681"/>
      </w:tblGrid>
      <w:tr w:rsidR="00A94FE3" w:rsidRPr="00A94FE3" w:rsidTr="00370342">
        <w:tblPrEx>
          <w:tblCellMar>
            <w:top w:w="0" w:type="dxa"/>
            <w:bottom w:w="0" w:type="dxa"/>
          </w:tblCellMar>
        </w:tblPrEx>
        <w:trPr>
          <w:tblHeader/>
        </w:trPr>
        <w:tc>
          <w:tcPr>
            <w:tcW w:w="654" w:type="dxa"/>
            <w:tcBorders>
              <w:top w:val="single" w:sz="4" w:space="0" w:color="auto"/>
              <w:bottom w:val="single" w:sz="12" w:space="0" w:color="auto"/>
            </w:tcBorders>
            <w:shd w:val="clear" w:color="auto" w:fill="auto"/>
            <w:vAlign w:val="bottom"/>
          </w:tcPr>
          <w:p w:rsidR="00B32910" w:rsidRPr="00A94FE3" w:rsidRDefault="00B32910" w:rsidP="00343BAE">
            <w:pPr>
              <w:tabs>
                <w:tab w:val="left" w:pos="288"/>
                <w:tab w:val="left" w:pos="576"/>
                <w:tab w:val="left" w:pos="864"/>
                <w:tab w:val="left" w:pos="1152"/>
              </w:tabs>
              <w:spacing w:before="80" w:after="80" w:line="240" w:lineRule="exact"/>
              <w:ind w:right="115"/>
              <w:rPr>
                <w:rFonts w:hint="cs"/>
                <w:i/>
                <w:iCs/>
                <w:sz w:val="16"/>
                <w:szCs w:val="24"/>
                <w:rtl/>
              </w:rPr>
            </w:pPr>
            <w:r w:rsidRPr="00A94FE3">
              <w:rPr>
                <w:rFonts w:hint="cs"/>
                <w:i/>
                <w:iCs/>
                <w:sz w:val="16"/>
                <w:szCs w:val="24"/>
                <w:rtl/>
              </w:rPr>
              <w:t>الرقم المسلسل</w:t>
            </w:r>
          </w:p>
        </w:tc>
        <w:tc>
          <w:tcPr>
            <w:tcW w:w="2264" w:type="dxa"/>
            <w:tcBorders>
              <w:top w:val="single" w:sz="4" w:space="0" w:color="auto"/>
              <w:bottom w:val="single" w:sz="12" w:space="0" w:color="auto"/>
            </w:tcBorders>
            <w:shd w:val="clear" w:color="auto" w:fill="auto"/>
            <w:vAlign w:val="bottom"/>
          </w:tcPr>
          <w:p w:rsidR="00B32910" w:rsidRPr="00A94FE3" w:rsidRDefault="00B32910" w:rsidP="00343BAE">
            <w:pPr>
              <w:tabs>
                <w:tab w:val="left" w:pos="288"/>
                <w:tab w:val="left" w:pos="576"/>
                <w:tab w:val="left" w:pos="864"/>
                <w:tab w:val="left" w:pos="1152"/>
              </w:tabs>
              <w:spacing w:before="80" w:after="80" w:line="240" w:lineRule="exact"/>
              <w:ind w:right="158"/>
              <w:rPr>
                <w:rFonts w:hint="cs"/>
                <w:i/>
                <w:iCs/>
                <w:sz w:val="16"/>
                <w:szCs w:val="24"/>
                <w:rtl/>
              </w:rPr>
            </w:pPr>
            <w:r w:rsidRPr="00A94FE3">
              <w:rPr>
                <w:rFonts w:hint="cs"/>
                <w:i/>
                <w:iCs/>
                <w:sz w:val="16"/>
                <w:szCs w:val="24"/>
                <w:rtl/>
              </w:rPr>
              <w:t>مخفر الشرطة/رقم المحضر</w:t>
            </w:r>
          </w:p>
        </w:tc>
        <w:tc>
          <w:tcPr>
            <w:tcW w:w="721" w:type="dxa"/>
            <w:tcBorders>
              <w:top w:val="single" w:sz="4" w:space="0" w:color="auto"/>
              <w:bottom w:val="single" w:sz="12" w:space="0" w:color="auto"/>
            </w:tcBorders>
            <w:shd w:val="clear" w:color="auto" w:fill="auto"/>
            <w:vAlign w:val="bottom"/>
          </w:tcPr>
          <w:p w:rsidR="00B32910" w:rsidRPr="00A94FE3" w:rsidRDefault="00B32910" w:rsidP="00A94FE3">
            <w:pPr>
              <w:tabs>
                <w:tab w:val="left" w:pos="288"/>
                <w:tab w:val="left" w:pos="576"/>
                <w:tab w:val="left" w:pos="864"/>
                <w:tab w:val="left" w:pos="1152"/>
              </w:tabs>
              <w:spacing w:before="80" w:after="80" w:line="240" w:lineRule="exact"/>
              <w:ind w:right="86"/>
              <w:rPr>
                <w:rFonts w:hint="cs"/>
                <w:i/>
                <w:iCs/>
                <w:sz w:val="16"/>
                <w:szCs w:val="24"/>
                <w:rtl/>
              </w:rPr>
            </w:pPr>
            <w:r w:rsidRPr="00A94FE3">
              <w:rPr>
                <w:rFonts w:hint="cs"/>
                <w:i/>
                <w:iCs/>
                <w:sz w:val="16"/>
                <w:szCs w:val="24"/>
                <w:rtl/>
              </w:rPr>
              <w:t>عدد الشهود</w:t>
            </w:r>
          </w:p>
        </w:tc>
        <w:tc>
          <w:tcPr>
            <w:tcW w:w="3681" w:type="dxa"/>
            <w:tcBorders>
              <w:top w:val="single" w:sz="4" w:space="0" w:color="auto"/>
              <w:bottom w:val="single" w:sz="12" w:space="0" w:color="auto"/>
            </w:tcBorders>
            <w:shd w:val="clear" w:color="auto" w:fill="auto"/>
            <w:vAlign w:val="bottom"/>
          </w:tcPr>
          <w:p w:rsidR="00B32910" w:rsidRPr="00A94FE3" w:rsidRDefault="00B32910" w:rsidP="00A94FE3">
            <w:pPr>
              <w:tabs>
                <w:tab w:val="left" w:pos="288"/>
                <w:tab w:val="left" w:pos="576"/>
                <w:tab w:val="left" w:pos="864"/>
                <w:tab w:val="left" w:pos="1152"/>
              </w:tabs>
              <w:spacing w:before="80" w:after="80" w:line="240" w:lineRule="exact"/>
              <w:ind w:right="144"/>
              <w:rPr>
                <w:rFonts w:hint="cs"/>
                <w:i/>
                <w:iCs/>
                <w:sz w:val="16"/>
                <w:szCs w:val="24"/>
                <w:rtl/>
              </w:rPr>
            </w:pPr>
            <w:r w:rsidRPr="00A94FE3">
              <w:rPr>
                <w:rFonts w:hint="cs"/>
                <w:i/>
                <w:iCs/>
                <w:sz w:val="16"/>
                <w:szCs w:val="24"/>
                <w:rtl/>
              </w:rPr>
              <w:t>طبيعة الحماية المقدمة</w:t>
            </w:r>
          </w:p>
        </w:tc>
      </w:tr>
      <w:tr w:rsidR="00A94FE3" w:rsidRPr="00A94FE3" w:rsidTr="00370342">
        <w:tblPrEx>
          <w:tblCellMar>
            <w:top w:w="0" w:type="dxa"/>
            <w:bottom w:w="0" w:type="dxa"/>
          </w:tblCellMar>
        </w:tblPrEx>
        <w:trPr>
          <w:trHeight w:hRule="exact" w:val="115"/>
          <w:tblHeader/>
        </w:trPr>
        <w:tc>
          <w:tcPr>
            <w:tcW w:w="654" w:type="dxa"/>
            <w:tcBorders>
              <w:top w:val="single" w:sz="12" w:space="0" w:color="auto"/>
            </w:tcBorders>
            <w:shd w:val="clear" w:color="auto" w:fill="auto"/>
            <w:vAlign w:val="bottom"/>
          </w:tcPr>
          <w:p w:rsidR="00A94FE3" w:rsidRPr="00A94FE3" w:rsidRDefault="00A94FE3" w:rsidP="00343BAE">
            <w:pPr>
              <w:tabs>
                <w:tab w:val="left" w:pos="288"/>
                <w:tab w:val="left" w:pos="576"/>
                <w:tab w:val="left" w:pos="864"/>
                <w:tab w:val="left" w:pos="1152"/>
              </w:tabs>
              <w:spacing w:before="40" w:after="80" w:line="240" w:lineRule="exact"/>
              <w:ind w:right="115"/>
              <w:rPr>
                <w:rFonts w:hint="cs"/>
                <w:sz w:val="16"/>
                <w:szCs w:val="24"/>
                <w:rtl/>
              </w:rPr>
            </w:pPr>
          </w:p>
        </w:tc>
        <w:tc>
          <w:tcPr>
            <w:tcW w:w="2264" w:type="dxa"/>
            <w:tcBorders>
              <w:top w:val="single" w:sz="12" w:space="0" w:color="auto"/>
            </w:tcBorders>
            <w:shd w:val="clear" w:color="auto" w:fill="auto"/>
            <w:vAlign w:val="bottom"/>
          </w:tcPr>
          <w:p w:rsidR="00A94FE3" w:rsidRPr="00A94FE3" w:rsidRDefault="00A94FE3" w:rsidP="00343BAE">
            <w:pPr>
              <w:tabs>
                <w:tab w:val="left" w:pos="288"/>
                <w:tab w:val="left" w:pos="576"/>
                <w:tab w:val="left" w:pos="864"/>
                <w:tab w:val="left" w:pos="1152"/>
              </w:tabs>
              <w:spacing w:before="40" w:after="80" w:line="240" w:lineRule="exact"/>
              <w:ind w:right="158"/>
              <w:rPr>
                <w:rFonts w:hint="cs"/>
                <w:sz w:val="16"/>
                <w:szCs w:val="24"/>
                <w:rtl/>
              </w:rPr>
            </w:pPr>
          </w:p>
        </w:tc>
        <w:tc>
          <w:tcPr>
            <w:tcW w:w="721" w:type="dxa"/>
            <w:tcBorders>
              <w:top w:val="single" w:sz="12" w:space="0" w:color="auto"/>
            </w:tcBorders>
            <w:shd w:val="clear" w:color="auto" w:fill="auto"/>
            <w:vAlign w:val="bottom"/>
          </w:tcPr>
          <w:p w:rsidR="00A94FE3" w:rsidRPr="00A94FE3" w:rsidRDefault="00A94FE3" w:rsidP="00A94FE3">
            <w:pPr>
              <w:tabs>
                <w:tab w:val="left" w:pos="288"/>
                <w:tab w:val="left" w:pos="576"/>
                <w:tab w:val="left" w:pos="864"/>
                <w:tab w:val="left" w:pos="1152"/>
              </w:tabs>
              <w:spacing w:before="40" w:after="80" w:line="240" w:lineRule="exact"/>
              <w:ind w:right="86"/>
              <w:rPr>
                <w:rFonts w:hint="cs"/>
                <w:sz w:val="16"/>
                <w:szCs w:val="24"/>
                <w:rtl/>
              </w:rPr>
            </w:pPr>
          </w:p>
        </w:tc>
        <w:tc>
          <w:tcPr>
            <w:tcW w:w="3681" w:type="dxa"/>
            <w:tcBorders>
              <w:top w:val="single" w:sz="12" w:space="0" w:color="auto"/>
            </w:tcBorders>
            <w:shd w:val="clear" w:color="auto" w:fill="auto"/>
            <w:vAlign w:val="bottom"/>
          </w:tcPr>
          <w:p w:rsidR="00A94FE3" w:rsidRPr="00A94FE3" w:rsidRDefault="00A94FE3" w:rsidP="00A94FE3">
            <w:pPr>
              <w:tabs>
                <w:tab w:val="left" w:pos="288"/>
                <w:tab w:val="left" w:pos="576"/>
                <w:tab w:val="left" w:pos="864"/>
                <w:tab w:val="left" w:pos="1152"/>
              </w:tabs>
              <w:spacing w:before="40" w:after="80" w:line="240" w:lineRule="exact"/>
              <w:ind w:right="144"/>
              <w:rPr>
                <w:rFonts w:hint="cs"/>
                <w:sz w:val="16"/>
                <w:szCs w:val="24"/>
                <w:rtl/>
              </w:rPr>
            </w:pPr>
          </w:p>
        </w:tc>
      </w:tr>
      <w:tr w:rsidR="00A94FE3" w:rsidRPr="00A94FE3" w:rsidTr="00370342">
        <w:tblPrEx>
          <w:tblCellMar>
            <w:top w:w="0" w:type="dxa"/>
            <w:bottom w:w="0" w:type="dxa"/>
          </w:tblCellMar>
        </w:tblPrEx>
        <w:tc>
          <w:tcPr>
            <w:tcW w:w="654" w:type="dxa"/>
            <w:shd w:val="clear" w:color="auto" w:fill="auto"/>
          </w:tcPr>
          <w:p w:rsidR="00B32910" w:rsidRPr="00A94FE3" w:rsidRDefault="00B32910" w:rsidP="00343BAE">
            <w:pPr>
              <w:tabs>
                <w:tab w:val="left" w:pos="288"/>
                <w:tab w:val="left" w:pos="576"/>
                <w:tab w:val="left" w:pos="864"/>
                <w:tab w:val="left" w:pos="1152"/>
              </w:tabs>
              <w:spacing w:before="40" w:after="80" w:line="240" w:lineRule="exact"/>
              <w:ind w:right="115"/>
              <w:rPr>
                <w:sz w:val="16"/>
                <w:szCs w:val="24"/>
                <w:rtl/>
              </w:rPr>
            </w:pPr>
            <w:r w:rsidRPr="00A94FE3">
              <w:rPr>
                <w:rFonts w:hint="cs"/>
                <w:sz w:val="16"/>
                <w:szCs w:val="24"/>
                <w:rtl/>
              </w:rPr>
              <w:t>1</w:t>
            </w:r>
            <w:r w:rsidR="00343BAE">
              <w:rPr>
                <w:rFonts w:hint="cs"/>
                <w:sz w:val="16"/>
                <w:szCs w:val="24"/>
                <w:rtl/>
              </w:rPr>
              <w:t xml:space="preserve"> -</w:t>
            </w:r>
            <w:r w:rsidR="00343BAE">
              <w:rPr>
                <w:sz w:val="16"/>
                <w:szCs w:val="24"/>
                <w:rtl/>
              </w:rPr>
              <w:tab/>
            </w:r>
          </w:p>
        </w:tc>
        <w:tc>
          <w:tcPr>
            <w:tcW w:w="2264" w:type="dxa"/>
            <w:shd w:val="clear" w:color="auto" w:fill="auto"/>
          </w:tcPr>
          <w:p w:rsidR="00B32910" w:rsidRPr="00A94FE3" w:rsidRDefault="00B32910" w:rsidP="00343BAE">
            <w:pPr>
              <w:tabs>
                <w:tab w:val="left" w:pos="288"/>
                <w:tab w:val="left" w:pos="576"/>
                <w:tab w:val="left" w:pos="864"/>
                <w:tab w:val="left" w:pos="1152"/>
              </w:tabs>
              <w:spacing w:before="40" w:after="80" w:line="240" w:lineRule="exact"/>
              <w:ind w:right="158"/>
              <w:rPr>
                <w:rFonts w:hint="cs"/>
                <w:sz w:val="16"/>
                <w:szCs w:val="24"/>
                <w:rtl/>
              </w:rPr>
            </w:pPr>
            <w:r w:rsidRPr="00A94FE3">
              <w:rPr>
                <w:rFonts w:hint="cs"/>
                <w:sz w:val="16"/>
                <w:szCs w:val="24"/>
                <w:rtl/>
              </w:rPr>
              <w:t xml:space="preserve">برانتيج 26/02 </w:t>
            </w:r>
          </w:p>
        </w:tc>
        <w:tc>
          <w:tcPr>
            <w:tcW w:w="721" w:type="dxa"/>
            <w:shd w:val="clear" w:color="auto" w:fill="auto"/>
          </w:tcPr>
          <w:p w:rsidR="00B32910" w:rsidRPr="00A94FE3" w:rsidRDefault="00B32910" w:rsidP="00A94FE3">
            <w:pPr>
              <w:tabs>
                <w:tab w:val="left" w:pos="288"/>
                <w:tab w:val="left" w:pos="576"/>
                <w:tab w:val="left" w:pos="864"/>
                <w:tab w:val="left" w:pos="1152"/>
              </w:tabs>
              <w:spacing w:before="40" w:after="80" w:line="240" w:lineRule="exact"/>
              <w:ind w:right="86"/>
              <w:rPr>
                <w:rFonts w:hint="cs"/>
                <w:sz w:val="16"/>
                <w:szCs w:val="24"/>
                <w:rtl/>
              </w:rPr>
            </w:pPr>
          </w:p>
        </w:tc>
        <w:tc>
          <w:tcPr>
            <w:tcW w:w="3681" w:type="dxa"/>
            <w:shd w:val="clear" w:color="auto" w:fill="auto"/>
          </w:tcPr>
          <w:p w:rsidR="00B32910" w:rsidRPr="00A94FE3" w:rsidRDefault="00B32910" w:rsidP="00A94FE3">
            <w:pPr>
              <w:tabs>
                <w:tab w:val="left" w:pos="288"/>
                <w:tab w:val="left" w:pos="576"/>
                <w:tab w:val="left" w:pos="864"/>
                <w:tab w:val="left" w:pos="1152"/>
              </w:tabs>
              <w:spacing w:before="40" w:after="80" w:line="240" w:lineRule="exact"/>
              <w:ind w:right="144"/>
              <w:rPr>
                <w:rFonts w:hint="cs"/>
                <w:sz w:val="16"/>
                <w:szCs w:val="24"/>
                <w:rtl/>
              </w:rPr>
            </w:pPr>
            <w:r w:rsidRPr="00A94FE3">
              <w:rPr>
                <w:rFonts w:hint="cs"/>
                <w:sz w:val="16"/>
                <w:szCs w:val="24"/>
                <w:rtl/>
              </w:rPr>
              <w:t>لم يطلب أي شاهد الحماية، وبالتالي لم تقدم حماية شخصية؛ ومع ذلك، فإن دوريات الشرطة المحلية مستمرة.</w:t>
            </w:r>
          </w:p>
        </w:tc>
      </w:tr>
      <w:tr w:rsidR="00B32910" w:rsidRPr="00A94FE3" w:rsidTr="00370342">
        <w:tblPrEx>
          <w:tblCellMar>
            <w:top w:w="0" w:type="dxa"/>
            <w:bottom w:w="0" w:type="dxa"/>
          </w:tblCellMar>
        </w:tblPrEx>
        <w:tc>
          <w:tcPr>
            <w:tcW w:w="654" w:type="dxa"/>
            <w:shd w:val="clear" w:color="auto" w:fill="auto"/>
          </w:tcPr>
          <w:p w:rsidR="00B32910" w:rsidRPr="00A94FE3" w:rsidRDefault="00B32910" w:rsidP="00343BAE">
            <w:pPr>
              <w:tabs>
                <w:tab w:val="left" w:pos="288"/>
                <w:tab w:val="left" w:pos="576"/>
                <w:tab w:val="left" w:pos="864"/>
                <w:tab w:val="left" w:pos="1152"/>
              </w:tabs>
              <w:spacing w:before="40" w:after="80" w:line="240" w:lineRule="exact"/>
              <w:ind w:right="115"/>
              <w:rPr>
                <w:sz w:val="16"/>
                <w:szCs w:val="24"/>
                <w:rtl/>
              </w:rPr>
            </w:pPr>
            <w:r w:rsidRPr="00A94FE3">
              <w:rPr>
                <w:rFonts w:hint="cs"/>
                <w:sz w:val="16"/>
                <w:szCs w:val="24"/>
                <w:rtl/>
              </w:rPr>
              <w:t>2</w:t>
            </w:r>
            <w:r w:rsidR="00343BAE">
              <w:rPr>
                <w:rFonts w:hint="cs"/>
                <w:sz w:val="16"/>
                <w:szCs w:val="24"/>
                <w:rtl/>
              </w:rPr>
              <w:t xml:space="preserve"> -</w:t>
            </w:r>
            <w:r w:rsidR="00343BAE">
              <w:rPr>
                <w:sz w:val="16"/>
                <w:szCs w:val="24"/>
                <w:rtl/>
              </w:rPr>
              <w:tab/>
            </w:r>
          </w:p>
        </w:tc>
        <w:tc>
          <w:tcPr>
            <w:tcW w:w="2264" w:type="dxa"/>
            <w:shd w:val="clear" w:color="auto" w:fill="auto"/>
          </w:tcPr>
          <w:p w:rsidR="00B32910" w:rsidRPr="00A94FE3" w:rsidRDefault="00B32910" w:rsidP="00343BAE">
            <w:pPr>
              <w:tabs>
                <w:tab w:val="left" w:pos="288"/>
                <w:tab w:val="left" w:pos="576"/>
                <w:tab w:val="left" w:pos="864"/>
                <w:tab w:val="left" w:pos="1152"/>
              </w:tabs>
              <w:spacing w:before="40" w:after="80" w:line="240" w:lineRule="exact"/>
              <w:ind w:right="158"/>
              <w:rPr>
                <w:rFonts w:hint="cs"/>
                <w:sz w:val="16"/>
                <w:szCs w:val="24"/>
                <w:rtl/>
              </w:rPr>
            </w:pPr>
            <w:r w:rsidRPr="00A94FE3">
              <w:rPr>
                <w:rFonts w:hint="cs"/>
                <w:sz w:val="16"/>
                <w:szCs w:val="24"/>
                <w:rtl/>
              </w:rPr>
              <w:t xml:space="preserve">مخفر شرطة محطة سكك الحديد في غودرا </w:t>
            </w:r>
            <w:r w:rsidR="00A94FE3" w:rsidRPr="00A94FE3">
              <w:rPr>
                <w:rFonts w:hint="cs"/>
                <w:sz w:val="16"/>
                <w:szCs w:val="24"/>
                <w:rtl/>
              </w:rPr>
              <w:t>09/2002</w:t>
            </w:r>
          </w:p>
        </w:tc>
        <w:tc>
          <w:tcPr>
            <w:tcW w:w="721" w:type="dxa"/>
            <w:shd w:val="clear" w:color="auto" w:fill="auto"/>
          </w:tcPr>
          <w:p w:rsidR="00B32910" w:rsidRPr="00A94FE3" w:rsidRDefault="00B32910" w:rsidP="00A94FE3">
            <w:pPr>
              <w:tabs>
                <w:tab w:val="left" w:pos="288"/>
                <w:tab w:val="left" w:pos="576"/>
                <w:tab w:val="left" w:pos="864"/>
                <w:tab w:val="left" w:pos="1152"/>
              </w:tabs>
              <w:spacing w:before="40" w:after="80" w:line="240" w:lineRule="exact"/>
              <w:ind w:right="86"/>
              <w:rPr>
                <w:rFonts w:hint="cs"/>
                <w:sz w:val="16"/>
                <w:szCs w:val="24"/>
                <w:rtl/>
              </w:rPr>
            </w:pPr>
            <w:r w:rsidRPr="00A94FE3">
              <w:rPr>
                <w:rFonts w:hint="cs"/>
                <w:sz w:val="16"/>
                <w:szCs w:val="24"/>
                <w:rtl/>
              </w:rPr>
              <w:t>8</w:t>
            </w:r>
          </w:p>
        </w:tc>
        <w:tc>
          <w:tcPr>
            <w:tcW w:w="3681" w:type="dxa"/>
            <w:shd w:val="clear" w:color="auto" w:fill="auto"/>
          </w:tcPr>
          <w:p w:rsidR="00B32910" w:rsidRPr="00A94FE3" w:rsidRDefault="00B32910" w:rsidP="00A94FE3">
            <w:pPr>
              <w:tabs>
                <w:tab w:val="left" w:pos="288"/>
                <w:tab w:val="left" w:pos="576"/>
                <w:tab w:val="left" w:pos="864"/>
                <w:tab w:val="left" w:pos="1152"/>
              </w:tabs>
              <w:spacing w:before="40" w:after="80" w:line="240" w:lineRule="exact"/>
              <w:ind w:right="144"/>
              <w:rPr>
                <w:rFonts w:hint="cs"/>
                <w:sz w:val="16"/>
                <w:szCs w:val="24"/>
                <w:rtl/>
              </w:rPr>
            </w:pPr>
            <w:r w:rsidRPr="00A94FE3">
              <w:rPr>
                <w:sz w:val="16"/>
                <w:szCs w:val="24"/>
                <w:rtl/>
              </w:rPr>
              <w:tab/>
            </w:r>
            <w:r w:rsidRPr="00A94FE3">
              <w:rPr>
                <w:rFonts w:hint="cs"/>
                <w:sz w:val="16"/>
                <w:szCs w:val="24"/>
                <w:rtl/>
              </w:rPr>
              <w:t>•</w:t>
            </w:r>
            <w:r w:rsidRPr="00A94FE3">
              <w:rPr>
                <w:rFonts w:hint="cs"/>
                <w:sz w:val="16"/>
                <w:szCs w:val="24"/>
                <w:rtl/>
              </w:rPr>
              <w:tab/>
              <w:t>رجل شرطة مسلح لكل شاهدين</w:t>
            </w:r>
          </w:p>
          <w:p w:rsidR="00B32910" w:rsidRPr="00A94FE3" w:rsidRDefault="00B32910" w:rsidP="00A94FE3">
            <w:pPr>
              <w:tabs>
                <w:tab w:val="left" w:pos="288"/>
                <w:tab w:val="left" w:pos="576"/>
                <w:tab w:val="left" w:pos="864"/>
                <w:tab w:val="left" w:pos="1152"/>
              </w:tabs>
              <w:spacing w:before="40" w:after="80" w:line="240" w:lineRule="exact"/>
              <w:ind w:right="144"/>
              <w:rPr>
                <w:rFonts w:hint="cs"/>
                <w:sz w:val="16"/>
                <w:szCs w:val="24"/>
                <w:rtl/>
              </w:rPr>
            </w:pPr>
            <w:r w:rsidRPr="00A94FE3">
              <w:rPr>
                <w:sz w:val="16"/>
                <w:szCs w:val="24"/>
                <w:rtl/>
              </w:rPr>
              <w:tab/>
            </w:r>
            <w:r w:rsidRPr="00A94FE3">
              <w:rPr>
                <w:rFonts w:hint="cs"/>
                <w:sz w:val="16"/>
                <w:szCs w:val="24"/>
                <w:rtl/>
              </w:rPr>
              <w:t>•</w:t>
            </w:r>
            <w:r w:rsidRPr="00A94FE3">
              <w:rPr>
                <w:rFonts w:hint="cs"/>
                <w:sz w:val="16"/>
                <w:szCs w:val="24"/>
                <w:rtl/>
              </w:rPr>
              <w:tab/>
              <w:t>1+2 من الأفراد المسلحين لواحد من الشهود</w:t>
            </w:r>
          </w:p>
          <w:p w:rsidR="00B32910" w:rsidRPr="00A94FE3" w:rsidRDefault="00B32910" w:rsidP="00343BAE">
            <w:pPr>
              <w:tabs>
                <w:tab w:val="left" w:pos="288"/>
                <w:tab w:val="left" w:pos="576"/>
                <w:tab w:val="left" w:pos="864"/>
                <w:tab w:val="left" w:pos="1152"/>
              </w:tabs>
              <w:spacing w:before="40" w:after="80" w:line="240" w:lineRule="exact"/>
              <w:ind w:left="576" w:right="144" w:hanging="576"/>
              <w:rPr>
                <w:rFonts w:hint="cs"/>
                <w:sz w:val="16"/>
                <w:szCs w:val="24"/>
                <w:rtl/>
              </w:rPr>
            </w:pPr>
            <w:r w:rsidRPr="00A94FE3">
              <w:rPr>
                <w:sz w:val="16"/>
                <w:szCs w:val="24"/>
                <w:rtl/>
              </w:rPr>
              <w:tab/>
            </w:r>
            <w:r w:rsidRPr="00A94FE3">
              <w:rPr>
                <w:rFonts w:hint="cs"/>
                <w:sz w:val="16"/>
                <w:szCs w:val="24"/>
                <w:rtl/>
              </w:rPr>
              <w:t>•</w:t>
            </w:r>
            <w:r w:rsidRPr="00A94FE3">
              <w:rPr>
                <w:rFonts w:hint="cs"/>
                <w:sz w:val="16"/>
                <w:szCs w:val="24"/>
                <w:rtl/>
              </w:rPr>
              <w:tab/>
            </w:r>
            <w:r w:rsidR="00A94FE3" w:rsidRPr="00A94FE3">
              <w:rPr>
                <w:rFonts w:hint="cs"/>
                <w:sz w:val="16"/>
                <w:szCs w:val="24"/>
                <w:rtl/>
              </w:rPr>
              <w:t>ضابط أمن من شرطة الاحتياط التابعة للولاية لكل 4 شهود</w:t>
            </w:r>
          </w:p>
          <w:p w:rsidR="00A94FE3" w:rsidRPr="00A94FE3" w:rsidRDefault="00A94FE3" w:rsidP="00A94FE3">
            <w:pPr>
              <w:tabs>
                <w:tab w:val="left" w:pos="288"/>
                <w:tab w:val="left" w:pos="576"/>
                <w:tab w:val="left" w:pos="864"/>
                <w:tab w:val="left" w:pos="1152"/>
              </w:tabs>
              <w:spacing w:before="40" w:after="80" w:line="240" w:lineRule="exact"/>
              <w:ind w:right="144"/>
              <w:rPr>
                <w:rFonts w:hint="cs"/>
                <w:sz w:val="16"/>
                <w:szCs w:val="24"/>
                <w:rtl/>
              </w:rPr>
            </w:pPr>
            <w:r w:rsidRPr="00A94FE3">
              <w:rPr>
                <w:sz w:val="16"/>
                <w:szCs w:val="24"/>
                <w:rtl/>
              </w:rPr>
              <w:tab/>
            </w:r>
            <w:r w:rsidRPr="00A94FE3">
              <w:rPr>
                <w:rFonts w:hint="cs"/>
                <w:sz w:val="16"/>
                <w:szCs w:val="24"/>
                <w:rtl/>
              </w:rPr>
              <w:t>•</w:t>
            </w:r>
            <w:r w:rsidRPr="00A94FE3">
              <w:rPr>
                <w:rFonts w:hint="cs"/>
                <w:sz w:val="16"/>
                <w:szCs w:val="24"/>
                <w:rtl/>
              </w:rPr>
              <w:tab/>
              <w:t>رفض شاهد الحماية خطيا، ولذا لم توفر له</w:t>
            </w:r>
          </w:p>
          <w:p w:rsidR="00A94FE3" w:rsidRPr="00A94FE3" w:rsidRDefault="00A94FE3" w:rsidP="00343BAE">
            <w:pPr>
              <w:tabs>
                <w:tab w:val="left" w:pos="288"/>
                <w:tab w:val="left" w:pos="576"/>
                <w:tab w:val="left" w:pos="864"/>
                <w:tab w:val="left" w:pos="1152"/>
              </w:tabs>
              <w:spacing w:before="40" w:after="80" w:line="240" w:lineRule="exact"/>
              <w:ind w:left="576" w:right="144" w:hanging="576"/>
              <w:rPr>
                <w:rFonts w:hint="cs"/>
                <w:sz w:val="16"/>
                <w:szCs w:val="24"/>
                <w:rtl/>
              </w:rPr>
            </w:pPr>
            <w:r w:rsidRPr="00A94FE3">
              <w:rPr>
                <w:sz w:val="16"/>
                <w:szCs w:val="24"/>
                <w:rtl/>
              </w:rPr>
              <w:tab/>
            </w:r>
            <w:r w:rsidRPr="00A94FE3">
              <w:rPr>
                <w:rFonts w:hint="cs"/>
                <w:sz w:val="16"/>
                <w:szCs w:val="24"/>
                <w:rtl/>
              </w:rPr>
              <w:t>•</w:t>
            </w:r>
            <w:r w:rsidRPr="00A94FE3">
              <w:rPr>
                <w:rFonts w:hint="cs"/>
                <w:sz w:val="16"/>
                <w:szCs w:val="24"/>
                <w:rtl/>
              </w:rPr>
              <w:tab/>
              <w:t xml:space="preserve">بالإضافة إلى ذلك أجري توفير دوريات تسيَّرها الشرطة المحلية وكذلك القوات شبه العسكرية </w:t>
            </w:r>
            <w:r w:rsidRPr="00A94FE3">
              <w:rPr>
                <w:rFonts w:hint="eastAsia"/>
                <w:sz w:val="16"/>
                <w:szCs w:val="24"/>
                <w:rtl/>
              </w:rPr>
              <w:t>”قوات الأمن الصناعي المركزية</w:t>
            </w:r>
            <w:r w:rsidR="00343BAE">
              <w:rPr>
                <w:rFonts w:hint="cs"/>
                <w:sz w:val="16"/>
                <w:szCs w:val="24"/>
                <w:rtl/>
              </w:rPr>
              <w:t>“</w:t>
            </w:r>
            <w:r w:rsidR="00D74508">
              <w:rPr>
                <w:rFonts w:hint="cs"/>
                <w:sz w:val="16"/>
                <w:szCs w:val="24"/>
                <w:rtl/>
              </w:rPr>
              <w:t>.</w:t>
            </w:r>
          </w:p>
        </w:tc>
      </w:tr>
      <w:tr w:rsidR="00B32910" w:rsidRPr="00A94FE3" w:rsidTr="00370342">
        <w:tblPrEx>
          <w:tblCellMar>
            <w:top w:w="0" w:type="dxa"/>
            <w:bottom w:w="0" w:type="dxa"/>
          </w:tblCellMar>
        </w:tblPrEx>
        <w:tc>
          <w:tcPr>
            <w:tcW w:w="654" w:type="dxa"/>
            <w:shd w:val="clear" w:color="auto" w:fill="auto"/>
          </w:tcPr>
          <w:p w:rsidR="00B32910" w:rsidRPr="00A94FE3" w:rsidRDefault="00343BAE" w:rsidP="00343BAE">
            <w:pPr>
              <w:tabs>
                <w:tab w:val="left" w:pos="288"/>
                <w:tab w:val="left" w:pos="576"/>
                <w:tab w:val="left" w:pos="864"/>
                <w:tab w:val="left" w:pos="1152"/>
              </w:tabs>
              <w:spacing w:before="40" w:after="80" w:line="240" w:lineRule="exact"/>
              <w:ind w:right="115"/>
              <w:rPr>
                <w:sz w:val="16"/>
                <w:szCs w:val="24"/>
                <w:rtl/>
              </w:rPr>
            </w:pPr>
            <w:r>
              <w:rPr>
                <w:rFonts w:hint="cs"/>
                <w:sz w:val="16"/>
                <w:szCs w:val="24"/>
                <w:rtl/>
              </w:rPr>
              <w:t>3 -</w:t>
            </w:r>
            <w:r>
              <w:rPr>
                <w:sz w:val="16"/>
                <w:szCs w:val="24"/>
                <w:rtl/>
              </w:rPr>
              <w:tab/>
            </w:r>
          </w:p>
        </w:tc>
        <w:tc>
          <w:tcPr>
            <w:tcW w:w="2264" w:type="dxa"/>
            <w:shd w:val="clear" w:color="auto" w:fill="auto"/>
          </w:tcPr>
          <w:p w:rsidR="00B32910" w:rsidRPr="00A94FE3" w:rsidRDefault="00343BAE"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فيجابور 46/2002</w:t>
            </w:r>
          </w:p>
        </w:tc>
        <w:tc>
          <w:tcPr>
            <w:tcW w:w="721" w:type="dxa"/>
            <w:shd w:val="clear" w:color="auto" w:fill="auto"/>
          </w:tcPr>
          <w:p w:rsidR="00B32910" w:rsidRPr="00A94FE3" w:rsidRDefault="00343BAE"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9</w:t>
            </w:r>
          </w:p>
        </w:tc>
        <w:tc>
          <w:tcPr>
            <w:tcW w:w="3681" w:type="dxa"/>
            <w:shd w:val="clear" w:color="auto" w:fill="auto"/>
          </w:tcPr>
          <w:p w:rsidR="00B32910" w:rsidRDefault="00343BAE" w:rsidP="00A94FE3">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w:t>
            </w:r>
            <w:r>
              <w:rPr>
                <w:rFonts w:hint="cs"/>
                <w:sz w:val="16"/>
                <w:szCs w:val="24"/>
                <w:rtl/>
              </w:rPr>
              <w:tab/>
              <w:t>فرز شرطي مسلح لكل شاهد</w:t>
            </w:r>
          </w:p>
          <w:p w:rsidR="000E3528" w:rsidRDefault="000E3528" w:rsidP="00D74508">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r>
            <w:r w:rsidR="00D74508">
              <w:rPr>
                <w:rFonts w:hint="cs"/>
                <w:sz w:val="16"/>
                <w:szCs w:val="24"/>
                <w:rtl/>
              </w:rPr>
              <w:t xml:space="preserve">جرى توفير </w:t>
            </w:r>
            <w:r>
              <w:rPr>
                <w:rFonts w:hint="cs"/>
                <w:sz w:val="16"/>
                <w:szCs w:val="24"/>
                <w:rtl/>
              </w:rPr>
              <w:t>1+4 حراس مسلح</w:t>
            </w:r>
            <w:r w:rsidR="00D74508">
              <w:rPr>
                <w:rFonts w:hint="cs"/>
                <w:sz w:val="16"/>
                <w:szCs w:val="24"/>
                <w:rtl/>
              </w:rPr>
              <w:t>ين</w:t>
            </w:r>
            <w:r>
              <w:rPr>
                <w:rFonts w:hint="cs"/>
                <w:sz w:val="16"/>
                <w:szCs w:val="24"/>
                <w:rtl/>
              </w:rPr>
              <w:t xml:space="preserve"> لقرية ساتنغار</w:t>
            </w:r>
          </w:p>
          <w:p w:rsidR="000E3528" w:rsidRDefault="000E3528" w:rsidP="00D74508">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r>
            <w:r w:rsidR="00D74508">
              <w:rPr>
                <w:rFonts w:hint="cs"/>
                <w:sz w:val="16"/>
                <w:szCs w:val="24"/>
                <w:rtl/>
              </w:rPr>
              <w:t xml:space="preserve">أُرسل </w:t>
            </w:r>
            <w:r>
              <w:rPr>
                <w:rFonts w:hint="cs"/>
                <w:sz w:val="16"/>
                <w:szCs w:val="24"/>
                <w:rtl/>
              </w:rPr>
              <w:t>شرطي و</w:t>
            </w:r>
            <w:r w:rsidR="00D74508">
              <w:rPr>
                <w:rFonts w:hint="eastAsia"/>
                <w:sz w:val="16"/>
                <w:szCs w:val="24"/>
                <w:rtl/>
              </w:rPr>
              <w:t> </w:t>
            </w:r>
            <w:r>
              <w:rPr>
                <w:rFonts w:hint="cs"/>
                <w:sz w:val="16"/>
                <w:szCs w:val="24"/>
                <w:rtl/>
              </w:rPr>
              <w:t>1+3 حراس من شرطة الاحتياط التابعة للولاية إلى قرية سارداربورا</w:t>
            </w:r>
          </w:p>
          <w:p w:rsidR="000E3528" w:rsidRPr="00A94FE3" w:rsidRDefault="000E3528" w:rsidP="000E3528">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w:t>
            </w:r>
            <w:r>
              <w:rPr>
                <w:rFonts w:hint="cs"/>
                <w:sz w:val="16"/>
                <w:szCs w:val="24"/>
                <w:rtl/>
              </w:rPr>
              <w:tab/>
              <w:t>عملت الشرطة المحلية على توفير الحراسة</w:t>
            </w:r>
            <w:r w:rsidR="00D74508">
              <w:rPr>
                <w:rFonts w:hint="cs"/>
                <w:sz w:val="16"/>
                <w:szCs w:val="24"/>
                <w:rtl/>
              </w:rPr>
              <w:t>.</w:t>
            </w:r>
          </w:p>
        </w:tc>
      </w:tr>
      <w:tr w:rsidR="000E3528" w:rsidRPr="00A94FE3" w:rsidTr="00370342">
        <w:tblPrEx>
          <w:tblCellMar>
            <w:top w:w="0" w:type="dxa"/>
            <w:bottom w:w="0" w:type="dxa"/>
          </w:tblCellMar>
        </w:tblPrEx>
        <w:tc>
          <w:tcPr>
            <w:tcW w:w="654" w:type="dxa"/>
            <w:shd w:val="clear" w:color="auto" w:fill="auto"/>
          </w:tcPr>
          <w:p w:rsidR="000E3528" w:rsidRDefault="000E3528" w:rsidP="00343BAE">
            <w:pPr>
              <w:tabs>
                <w:tab w:val="left" w:pos="288"/>
                <w:tab w:val="left" w:pos="576"/>
                <w:tab w:val="left" w:pos="864"/>
                <w:tab w:val="left" w:pos="1152"/>
              </w:tabs>
              <w:spacing w:before="40" w:after="80" w:line="240" w:lineRule="exact"/>
              <w:ind w:right="115"/>
              <w:rPr>
                <w:sz w:val="16"/>
                <w:szCs w:val="24"/>
                <w:rtl/>
              </w:rPr>
            </w:pPr>
            <w:r>
              <w:rPr>
                <w:rFonts w:hint="cs"/>
                <w:sz w:val="16"/>
                <w:szCs w:val="24"/>
                <w:rtl/>
              </w:rPr>
              <w:t>4 -</w:t>
            </w:r>
            <w:r>
              <w:rPr>
                <w:sz w:val="16"/>
                <w:szCs w:val="24"/>
                <w:rtl/>
              </w:rPr>
              <w:tab/>
            </w:r>
          </w:p>
        </w:tc>
        <w:tc>
          <w:tcPr>
            <w:tcW w:w="2264" w:type="dxa"/>
            <w:shd w:val="clear" w:color="auto" w:fill="auto"/>
          </w:tcPr>
          <w:p w:rsidR="000E3528" w:rsidRDefault="000E3528"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ميغانيناغار 67/02</w:t>
            </w:r>
          </w:p>
        </w:tc>
        <w:tc>
          <w:tcPr>
            <w:tcW w:w="721" w:type="dxa"/>
            <w:shd w:val="clear" w:color="auto" w:fill="auto"/>
          </w:tcPr>
          <w:p w:rsidR="000E3528" w:rsidRDefault="000E3528"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41</w:t>
            </w:r>
          </w:p>
        </w:tc>
        <w:tc>
          <w:tcPr>
            <w:tcW w:w="3681" w:type="dxa"/>
            <w:shd w:val="clear" w:color="auto" w:fill="auto"/>
          </w:tcPr>
          <w:p w:rsidR="000E3528" w:rsidRDefault="000E3528" w:rsidP="00A94FE3">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w:t>
            </w:r>
            <w:r>
              <w:rPr>
                <w:rFonts w:hint="cs"/>
                <w:sz w:val="16"/>
                <w:szCs w:val="24"/>
                <w:rtl/>
              </w:rPr>
              <w:tab/>
              <w:t>شرطي مسلح لكل من الشهود الأربعين</w:t>
            </w:r>
          </w:p>
          <w:p w:rsidR="000E3528" w:rsidRDefault="000E3528" w:rsidP="00156291">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وف</w:t>
            </w:r>
            <w:r w:rsidR="00CC2F93">
              <w:rPr>
                <w:rFonts w:hint="cs"/>
                <w:sz w:val="16"/>
                <w:szCs w:val="24"/>
                <w:rtl/>
              </w:rPr>
              <w:t>َّ</w:t>
            </w:r>
            <w:r>
              <w:rPr>
                <w:rFonts w:hint="cs"/>
                <w:sz w:val="16"/>
                <w:szCs w:val="24"/>
                <w:rtl/>
              </w:rPr>
              <w:t>ر 3 ضباط أمن من شرطة الاحتياط التابعة للولاية الحماية لأحد الشهود على مدار الساعة</w:t>
            </w:r>
          </w:p>
          <w:p w:rsidR="000E3528" w:rsidRDefault="000E3528" w:rsidP="00A77EF4">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المركزية</w:t>
            </w:r>
            <w:r w:rsidR="00CC2F93">
              <w:rPr>
                <w:rFonts w:hint="cs"/>
                <w:sz w:val="16"/>
                <w:szCs w:val="24"/>
                <w:rtl/>
              </w:rPr>
              <w:t>.</w:t>
            </w:r>
          </w:p>
        </w:tc>
      </w:tr>
      <w:tr w:rsidR="00A77EF4" w:rsidRPr="00A94FE3" w:rsidTr="00370342">
        <w:tblPrEx>
          <w:tblCellMar>
            <w:top w:w="0" w:type="dxa"/>
            <w:bottom w:w="0" w:type="dxa"/>
          </w:tblCellMar>
        </w:tblPrEx>
        <w:tc>
          <w:tcPr>
            <w:tcW w:w="654" w:type="dxa"/>
            <w:shd w:val="clear" w:color="auto" w:fill="auto"/>
          </w:tcPr>
          <w:p w:rsidR="00A77EF4" w:rsidRDefault="00A77EF4" w:rsidP="00370342">
            <w:pPr>
              <w:widowControl w:val="0"/>
              <w:tabs>
                <w:tab w:val="left" w:pos="288"/>
                <w:tab w:val="left" w:pos="576"/>
                <w:tab w:val="left" w:pos="864"/>
                <w:tab w:val="left" w:pos="1152"/>
              </w:tabs>
              <w:spacing w:before="40" w:after="80" w:line="240" w:lineRule="exact"/>
              <w:ind w:right="115"/>
              <w:rPr>
                <w:sz w:val="16"/>
                <w:szCs w:val="24"/>
                <w:rtl/>
              </w:rPr>
            </w:pPr>
            <w:r>
              <w:rPr>
                <w:rFonts w:hint="cs"/>
                <w:sz w:val="16"/>
                <w:szCs w:val="24"/>
                <w:rtl/>
              </w:rPr>
              <w:t>5 -</w:t>
            </w:r>
            <w:r>
              <w:rPr>
                <w:sz w:val="16"/>
                <w:szCs w:val="24"/>
                <w:rtl/>
              </w:rPr>
              <w:tab/>
            </w:r>
          </w:p>
        </w:tc>
        <w:tc>
          <w:tcPr>
            <w:tcW w:w="2264" w:type="dxa"/>
            <w:shd w:val="clear" w:color="auto" w:fill="auto"/>
          </w:tcPr>
          <w:p w:rsidR="00A77EF4" w:rsidRDefault="00CC2F93"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نارودا 100/02</w:t>
            </w:r>
          </w:p>
        </w:tc>
        <w:tc>
          <w:tcPr>
            <w:tcW w:w="721" w:type="dxa"/>
            <w:shd w:val="clear" w:color="auto" w:fill="auto"/>
          </w:tcPr>
          <w:p w:rsidR="00A77EF4" w:rsidRDefault="00A77EF4"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96</w:t>
            </w:r>
          </w:p>
        </w:tc>
        <w:tc>
          <w:tcPr>
            <w:tcW w:w="3681" w:type="dxa"/>
            <w:shd w:val="clear" w:color="auto" w:fill="auto"/>
          </w:tcPr>
          <w:p w:rsidR="00A77EF4" w:rsidRDefault="00A77EF4" w:rsidP="00A94FE3">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w:t>
            </w:r>
            <w:r>
              <w:rPr>
                <w:rFonts w:hint="cs"/>
                <w:sz w:val="16"/>
                <w:szCs w:val="24"/>
                <w:rtl/>
              </w:rPr>
              <w:tab/>
              <w:t>شرطي مسلح لكل من الشهود</w:t>
            </w:r>
          </w:p>
          <w:p w:rsidR="00A77EF4" w:rsidRDefault="00A77EF4" w:rsidP="00A77EF4">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المركزية</w:t>
            </w:r>
            <w:r w:rsidR="00CC2F93">
              <w:rPr>
                <w:rFonts w:hint="cs"/>
                <w:sz w:val="16"/>
                <w:szCs w:val="24"/>
                <w:rtl/>
              </w:rPr>
              <w:t>.</w:t>
            </w:r>
          </w:p>
        </w:tc>
      </w:tr>
      <w:tr w:rsidR="00A77EF4" w:rsidRPr="00A94FE3" w:rsidTr="00370342">
        <w:tblPrEx>
          <w:tblCellMar>
            <w:top w:w="0" w:type="dxa"/>
            <w:bottom w:w="0" w:type="dxa"/>
          </w:tblCellMar>
        </w:tblPrEx>
        <w:tc>
          <w:tcPr>
            <w:tcW w:w="654" w:type="dxa"/>
            <w:shd w:val="clear" w:color="auto" w:fill="auto"/>
          </w:tcPr>
          <w:p w:rsidR="00A77EF4" w:rsidRDefault="00A77EF4" w:rsidP="00343BAE">
            <w:pPr>
              <w:tabs>
                <w:tab w:val="left" w:pos="288"/>
                <w:tab w:val="left" w:pos="576"/>
                <w:tab w:val="left" w:pos="864"/>
                <w:tab w:val="left" w:pos="1152"/>
              </w:tabs>
              <w:spacing w:before="40" w:after="80" w:line="240" w:lineRule="exact"/>
              <w:ind w:right="115"/>
              <w:rPr>
                <w:sz w:val="16"/>
                <w:szCs w:val="24"/>
                <w:rtl/>
              </w:rPr>
            </w:pPr>
            <w:r>
              <w:rPr>
                <w:rFonts w:hint="cs"/>
                <w:sz w:val="16"/>
                <w:szCs w:val="24"/>
                <w:rtl/>
              </w:rPr>
              <w:t>6 -</w:t>
            </w:r>
            <w:r>
              <w:rPr>
                <w:sz w:val="16"/>
                <w:szCs w:val="24"/>
                <w:rtl/>
              </w:rPr>
              <w:tab/>
            </w:r>
          </w:p>
        </w:tc>
        <w:tc>
          <w:tcPr>
            <w:tcW w:w="2264" w:type="dxa"/>
            <w:shd w:val="clear" w:color="auto" w:fill="auto"/>
          </w:tcPr>
          <w:p w:rsidR="00A77EF4" w:rsidRDefault="00A77EF4"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كامبولاج</w:t>
            </w:r>
          </w:p>
        </w:tc>
        <w:tc>
          <w:tcPr>
            <w:tcW w:w="721" w:type="dxa"/>
            <w:shd w:val="clear" w:color="auto" w:fill="auto"/>
          </w:tcPr>
          <w:p w:rsidR="00A77EF4" w:rsidRDefault="00A77EF4"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2</w:t>
            </w:r>
          </w:p>
        </w:tc>
        <w:tc>
          <w:tcPr>
            <w:tcW w:w="3681" w:type="dxa"/>
            <w:shd w:val="clear" w:color="auto" w:fill="auto"/>
          </w:tcPr>
          <w:p w:rsidR="00A77EF4" w:rsidRDefault="00A77EF4"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شرطيان مسلحان لفينابن م. باتل وسوميترابن ب. باتل منذ 24 آب/أغسطس 2003</w:t>
            </w:r>
          </w:p>
          <w:p w:rsidR="00A77EF4" w:rsidRDefault="00A77EF4"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لم يطلب شهود آخرون توفير حماية لهم</w:t>
            </w:r>
          </w:p>
          <w:p w:rsidR="00A77EF4" w:rsidRDefault="00A77EF4"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تم تكليف فصيلة من الحرس الوطني بالعمل بقريتي سورافالي باغول</w:t>
            </w:r>
            <w:r w:rsidR="00156291">
              <w:rPr>
                <w:rFonts w:hint="cs"/>
                <w:sz w:val="16"/>
                <w:szCs w:val="24"/>
                <w:rtl/>
              </w:rPr>
              <w:t xml:space="preserve"> وبيرافالي باغول</w:t>
            </w:r>
          </w:p>
          <w:p w:rsidR="00A77EF4" w:rsidRDefault="00A77EF4" w:rsidP="00156291">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قام وكيل مفتش شرطة ومساعد وكيل مفتش شرطة و</w:t>
            </w:r>
            <w:r w:rsidR="00156291">
              <w:rPr>
                <w:rFonts w:hint="eastAsia"/>
                <w:sz w:val="16"/>
                <w:szCs w:val="24"/>
                <w:rtl/>
              </w:rPr>
              <w:t> </w:t>
            </w:r>
            <w:r>
              <w:rPr>
                <w:rFonts w:hint="cs"/>
                <w:sz w:val="16"/>
                <w:szCs w:val="24"/>
                <w:rtl/>
              </w:rPr>
              <w:t xml:space="preserve">3 أفراد شرطة بمخفر </w:t>
            </w:r>
            <w:r>
              <w:rPr>
                <w:sz w:val="16"/>
                <w:szCs w:val="24"/>
              </w:rPr>
              <w:t>OAD</w:t>
            </w:r>
            <w:r>
              <w:rPr>
                <w:rFonts w:hint="cs"/>
                <w:sz w:val="16"/>
                <w:szCs w:val="24"/>
                <w:rtl/>
              </w:rPr>
              <w:t xml:space="preserve"> الأمامي بزيارات متكررة للشهود</w:t>
            </w:r>
          </w:p>
          <w:p w:rsidR="00A77EF4" w:rsidRDefault="00A77EF4"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 xml:space="preserve">فُرزت نصف فصيلة من الحرس الوطني لقرية </w:t>
            </w:r>
            <w:r w:rsidR="0038565B">
              <w:rPr>
                <w:rFonts w:hint="cs"/>
                <w:sz w:val="16"/>
                <w:szCs w:val="24"/>
                <w:rtl/>
              </w:rPr>
              <w:t>بالج لأن بعض الشهود يقيمون فيها</w:t>
            </w:r>
          </w:p>
          <w:p w:rsidR="0038565B" w:rsidRDefault="0038565B"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المركزية</w:t>
            </w:r>
            <w:r w:rsidR="00156291">
              <w:rPr>
                <w:rFonts w:hint="cs"/>
                <w:sz w:val="16"/>
                <w:szCs w:val="24"/>
                <w:rtl/>
              </w:rPr>
              <w:t>.</w:t>
            </w:r>
          </w:p>
        </w:tc>
      </w:tr>
      <w:tr w:rsidR="0038565B" w:rsidRPr="00A94FE3" w:rsidTr="00370342">
        <w:tblPrEx>
          <w:tblCellMar>
            <w:top w:w="0" w:type="dxa"/>
            <w:bottom w:w="0" w:type="dxa"/>
          </w:tblCellMar>
        </w:tblPrEx>
        <w:tc>
          <w:tcPr>
            <w:tcW w:w="654" w:type="dxa"/>
            <w:shd w:val="clear" w:color="auto" w:fill="auto"/>
          </w:tcPr>
          <w:p w:rsidR="0038565B" w:rsidRDefault="0038565B" w:rsidP="00343BAE">
            <w:pPr>
              <w:tabs>
                <w:tab w:val="left" w:pos="288"/>
                <w:tab w:val="left" w:pos="576"/>
                <w:tab w:val="left" w:pos="864"/>
                <w:tab w:val="left" w:pos="1152"/>
              </w:tabs>
              <w:spacing w:before="40" w:after="80" w:line="240" w:lineRule="exact"/>
              <w:ind w:right="115"/>
              <w:rPr>
                <w:sz w:val="16"/>
                <w:szCs w:val="24"/>
                <w:rtl/>
              </w:rPr>
            </w:pPr>
            <w:r>
              <w:rPr>
                <w:rFonts w:hint="cs"/>
                <w:sz w:val="16"/>
                <w:szCs w:val="24"/>
                <w:rtl/>
              </w:rPr>
              <w:t>7 -</w:t>
            </w:r>
            <w:r>
              <w:rPr>
                <w:sz w:val="16"/>
                <w:szCs w:val="24"/>
                <w:rtl/>
              </w:rPr>
              <w:tab/>
            </w:r>
          </w:p>
        </w:tc>
        <w:tc>
          <w:tcPr>
            <w:tcW w:w="2264" w:type="dxa"/>
            <w:shd w:val="clear" w:color="auto" w:fill="auto"/>
          </w:tcPr>
          <w:p w:rsidR="0038565B" w:rsidRDefault="0038565B"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 xml:space="preserve">كامبولاج 27/02 </w:t>
            </w:r>
          </w:p>
        </w:tc>
        <w:tc>
          <w:tcPr>
            <w:tcW w:w="721" w:type="dxa"/>
            <w:shd w:val="clear" w:color="auto" w:fill="auto"/>
          </w:tcPr>
          <w:p w:rsidR="0038565B" w:rsidRDefault="0038565B"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w:t>
            </w:r>
          </w:p>
        </w:tc>
        <w:tc>
          <w:tcPr>
            <w:tcW w:w="3681" w:type="dxa"/>
            <w:shd w:val="clear" w:color="auto" w:fill="auto"/>
          </w:tcPr>
          <w:p w:rsidR="0038565B" w:rsidRDefault="0038565B" w:rsidP="00A94FE3">
            <w:pPr>
              <w:tabs>
                <w:tab w:val="left" w:pos="288"/>
                <w:tab w:val="left" w:pos="576"/>
                <w:tab w:val="left" w:pos="864"/>
                <w:tab w:val="left" w:pos="1152"/>
              </w:tabs>
              <w:spacing w:before="40" w:after="80" w:line="240" w:lineRule="exact"/>
              <w:ind w:right="144"/>
              <w:rPr>
                <w:sz w:val="16"/>
                <w:szCs w:val="24"/>
                <w:rtl/>
              </w:rPr>
            </w:pPr>
          </w:p>
        </w:tc>
      </w:tr>
      <w:tr w:rsidR="0038565B" w:rsidRPr="00A94FE3" w:rsidTr="00370342">
        <w:tblPrEx>
          <w:tblCellMar>
            <w:top w:w="0" w:type="dxa"/>
            <w:bottom w:w="0" w:type="dxa"/>
          </w:tblCellMar>
        </w:tblPrEx>
        <w:tc>
          <w:tcPr>
            <w:tcW w:w="654" w:type="dxa"/>
            <w:shd w:val="clear" w:color="auto" w:fill="auto"/>
          </w:tcPr>
          <w:p w:rsidR="0038565B" w:rsidRDefault="0038565B" w:rsidP="00343BAE">
            <w:pPr>
              <w:tabs>
                <w:tab w:val="left" w:pos="288"/>
                <w:tab w:val="left" w:pos="576"/>
                <w:tab w:val="left" w:pos="864"/>
                <w:tab w:val="left" w:pos="1152"/>
              </w:tabs>
              <w:spacing w:before="40" w:after="80" w:line="240" w:lineRule="exact"/>
              <w:ind w:right="115"/>
              <w:rPr>
                <w:sz w:val="16"/>
                <w:szCs w:val="24"/>
                <w:rtl/>
              </w:rPr>
            </w:pPr>
            <w:r>
              <w:rPr>
                <w:rFonts w:hint="cs"/>
                <w:sz w:val="16"/>
                <w:szCs w:val="24"/>
                <w:rtl/>
              </w:rPr>
              <w:t>8 -</w:t>
            </w:r>
            <w:r>
              <w:rPr>
                <w:sz w:val="16"/>
                <w:szCs w:val="24"/>
                <w:rtl/>
              </w:rPr>
              <w:tab/>
            </w:r>
          </w:p>
        </w:tc>
        <w:tc>
          <w:tcPr>
            <w:tcW w:w="2264" w:type="dxa"/>
            <w:shd w:val="clear" w:color="auto" w:fill="auto"/>
          </w:tcPr>
          <w:p w:rsidR="0038565B" w:rsidRDefault="0038565B"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 xml:space="preserve">فيسناغار 60/02 </w:t>
            </w:r>
          </w:p>
        </w:tc>
        <w:tc>
          <w:tcPr>
            <w:tcW w:w="721" w:type="dxa"/>
            <w:shd w:val="clear" w:color="auto" w:fill="auto"/>
          </w:tcPr>
          <w:p w:rsidR="0038565B" w:rsidRDefault="0038565B"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4</w:t>
            </w:r>
          </w:p>
        </w:tc>
        <w:tc>
          <w:tcPr>
            <w:tcW w:w="3681" w:type="dxa"/>
            <w:shd w:val="clear" w:color="auto" w:fill="auto"/>
          </w:tcPr>
          <w:p w:rsidR="0038565B" w:rsidRDefault="0038565B"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فردان من شرطة الاحتياط التابعة للولاية لكل من الشهود</w:t>
            </w:r>
          </w:p>
          <w:p w:rsidR="0038565B" w:rsidRDefault="0038565B" w:rsidP="0038565B">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من قبل الشرطة المحلية</w:t>
            </w:r>
            <w:r w:rsidR="00156291">
              <w:rPr>
                <w:rFonts w:hint="cs"/>
                <w:sz w:val="16"/>
                <w:szCs w:val="24"/>
                <w:rtl/>
              </w:rPr>
              <w:t>.</w:t>
            </w:r>
          </w:p>
        </w:tc>
      </w:tr>
      <w:tr w:rsidR="0038565B" w:rsidRPr="00A94FE3" w:rsidTr="00370342">
        <w:tblPrEx>
          <w:tblCellMar>
            <w:top w:w="0" w:type="dxa"/>
            <w:bottom w:w="0" w:type="dxa"/>
          </w:tblCellMar>
        </w:tblPrEx>
        <w:tc>
          <w:tcPr>
            <w:tcW w:w="654" w:type="dxa"/>
            <w:shd w:val="clear" w:color="auto" w:fill="auto"/>
          </w:tcPr>
          <w:p w:rsidR="0038565B" w:rsidRDefault="0038565B" w:rsidP="00343BAE">
            <w:pPr>
              <w:tabs>
                <w:tab w:val="left" w:pos="288"/>
                <w:tab w:val="left" w:pos="576"/>
                <w:tab w:val="left" w:pos="864"/>
                <w:tab w:val="left" w:pos="1152"/>
              </w:tabs>
              <w:spacing w:before="40" w:after="80" w:line="240" w:lineRule="exact"/>
              <w:ind w:right="115"/>
              <w:rPr>
                <w:sz w:val="16"/>
                <w:szCs w:val="24"/>
                <w:rtl/>
              </w:rPr>
            </w:pPr>
            <w:r>
              <w:rPr>
                <w:rFonts w:hint="cs"/>
                <w:sz w:val="16"/>
                <w:szCs w:val="24"/>
                <w:rtl/>
              </w:rPr>
              <w:t>9 -</w:t>
            </w:r>
            <w:r>
              <w:rPr>
                <w:sz w:val="16"/>
                <w:szCs w:val="24"/>
                <w:rtl/>
              </w:rPr>
              <w:tab/>
            </w:r>
          </w:p>
        </w:tc>
        <w:tc>
          <w:tcPr>
            <w:tcW w:w="2264" w:type="dxa"/>
            <w:shd w:val="clear" w:color="auto" w:fill="auto"/>
          </w:tcPr>
          <w:p w:rsidR="0038565B" w:rsidRDefault="0038565B"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نارودا</w:t>
            </w:r>
            <w:r w:rsidR="00156291">
              <w:rPr>
                <w:rFonts w:hint="cs"/>
                <w:sz w:val="16"/>
                <w:szCs w:val="24"/>
                <w:rtl/>
              </w:rPr>
              <w:t xml:space="preserve"> 98/02</w:t>
            </w:r>
          </w:p>
        </w:tc>
        <w:tc>
          <w:tcPr>
            <w:tcW w:w="721" w:type="dxa"/>
            <w:shd w:val="clear" w:color="auto" w:fill="auto"/>
          </w:tcPr>
          <w:p w:rsidR="0038565B" w:rsidRDefault="0038565B"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3</w:t>
            </w:r>
          </w:p>
        </w:tc>
        <w:tc>
          <w:tcPr>
            <w:tcW w:w="3681" w:type="dxa"/>
            <w:shd w:val="clear" w:color="auto" w:fill="auto"/>
          </w:tcPr>
          <w:p w:rsidR="0038565B" w:rsidRDefault="0038565B" w:rsidP="00A94FE3">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w:t>
            </w:r>
            <w:r>
              <w:rPr>
                <w:rFonts w:hint="cs"/>
                <w:sz w:val="16"/>
                <w:szCs w:val="24"/>
                <w:rtl/>
              </w:rPr>
              <w:tab/>
              <w:t>فرد مسلح من الشرطة لكل من الشهود</w:t>
            </w:r>
          </w:p>
          <w:p w:rsidR="0038565B" w:rsidRDefault="0038565B" w:rsidP="00A94FE3">
            <w:pPr>
              <w:tabs>
                <w:tab w:val="left" w:pos="288"/>
                <w:tab w:val="left" w:pos="576"/>
                <w:tab w:val="left" w:pos="864"/>
                <w:tab w:val="left" w:pos="1152"/>
              </w:tabs>
              <w:spacing w:before="40" w:after="80" w:line="240" w:lineRule="exact"/>
              <w:ind w:right="144"/>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w:t>
            </w:r>
            <w:r w:rsidR="00156291">
              <w:rPr>
                <w:rFonts w:hint="cs"/>
                <w:sz w:val="16"/>
                <w:szCs w:val="24"/>
                <w:rtl/>
              </w:rPr>
              <w:t>.</w:t>
            </w:r>
          </w:p>
        </w:tc>
      </w:tr>
      <w:tr w:rsidR="0038565B" w:rsidRPr="00A94FE3" w:rsidTr="00370342">
        <w:tblPrEx>
          <w:tblCellMar>
            <w:top w:w="0" w:type="dxa"/>
            <w:bottom w:w="0" w:type="dxa"/>
          </w:tblCellMar>
        </w:tblPrEx>
        <w:tc>
          <w:tcPr>
            <w:tcW w:w="654" w:type="dxa"/>
            <w:shd w:val="clear" w:color="auto" w:fill="auto"/>
          </w:tcPr>
          <w:p w:rsidR="0038565B" w:rsidRDefault="00D02377" w:rsidP="00343BAE">
            <w:pPr>
              <w:tabs>
                <w:tab w:val="left" w:pos="288"/>
                <w:tab w:val="left" w:pos="576"/>
                <w:tab w:val="left" w:pos="864"/>
                <w:tab w:val="left" w:pos="1152"/>
              </w:tabs>
              <w:spacing w:before="40" w:after="80" w:line="240" w:lineRule="exact"/>
              <w:ind w:right="115"/>
              <w:rPr>
                <w:rFonts w:hint="cs"/>
                <w:sz w:val="16"/>
                <w:szCs w:val="24"/>
                <w:rtl/>
              </w:rPr>
            </w:pPr>
            <w:r>
              <w:rPr>
                <w:rFonts w:hint="cs"/>
                <w:sz w:val="16"/>
                <w:szCs w:val="24"/>
                <w:rtl/>
              </w:rPr>
              <w:t>10 -</w:t>
            </w:r>
          </w:p>
        </w:tc>
        <w:tc>
          <w:tcPr>
            <w:tcW w:w="2264" w:type="dxa"/>
            <w:shd w:val="clear" w:color="auto" w:fill="auto"/>
          </w:tcPr>
          <w:p w:rsidR="0038565B" w:rsidRDefault="00D02377" w:rsidP="00343BAE">
            <w:pPr>
              <w:tabs>
                <w:tab w:val="left" w:pos="288"/>
                <w:tab w:val="left" w:pos="576"/>
                <w:tab w:val="left" w:pos="864"/>
                <w:tab w:val="left" w:pos="1152"/>
              </w:tabs>
              <w:spacing w:before="40" w:after="80" w:line="240" w:lineRule="exact"/>
              <w:ind w:right="158"/>
              <w:rPr>
                <w:rFonts w:hint="cs"/>
                <w:sz w:val="16"/>
                <w:szCs w:val="24"/>
                <w:rtl/>
              </w:rPr>
            </w:pPr>
            <w:r>
              <w:rPr>
                <w:rFonts w:hint="cs"/>
                <w:sz w:val="16"/>
                <w:szCs w:val="24"/>
                <w:rtl/>
              </w:rPr>
              <w:t>كانبور 111/02</w:t>
            </w:r>
          </w:p>
        </w:tc>
        <w:tc>
          <w:tcPr>
            <w:tcW w:w="721" w:type="dxa"/>
            <w:shd w:val="clear" w:color="auto" w:fill="auto"/>
          </w:tcPr>
          <w:p w:rsidR="0038565B" w:rsidRDefault="00D02377" w:rsidP="00A94FE3">
            <w:pPr>
              <w:tabs>
                <w:tab w:val="left" w:pos="288"/>
                <w:tab w:val="left" w:pos="576"/>
                <w:tab w:val="left" w:pos="864"/>
                <w:tab w:val="left" w:pos="1152"/>
              </w:tabs>
              <w:spacing w:before="40" w:after="80" w:line="240" w:lineRule="exact"/>
              <w:ind w:right="86"/>
              <w:rPr>
                <w:rFonts w:hint="cs"/>
                <w:sz w:val="16"/>
                <w:szCs w:val="24"/>
                <w:rtl/>
              </w:rPr>
            </w:pPr>
            <w:r>
              <w:rPr>
                <w:rFonts w:hint="cs"/>
                <w:sz w:val="16"/>
                <w:szCs w:val="24"/>
                <w:rtl/>
              </w:rPr>
              <w:t>5</w:t>
            </w:r>
          </w:p>
        </w:tc>
        <w:tc>
          <w:tcPr>
            <w:tcW w:w="3681" w:type="dxa"/>
            <w:shd w:val="clear" w:color="auto" w:fill="auto"/>
          </w:tcPr>
          <w:p w:rsidR="0038565B" w:rsidRDefault="00D02377" w:rsidP="0043411F">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إقامة نقطة ثابتة يتمركز فيها 1+3 من شرطة الاحتياط التابعة للولاية بقرية باندارفادا</w:t>
            </w:r>
          </w:p>
          <w:p w:rsidR="00D02377" w:rsidRDefault="00D02377" w:rsidP="0043411F">
            <w:pPr>
              <w:tabs>
                <w:tab w:val="left" w:pos="288"/>
                <w:tab w:val="left" w:pos="576"/>
                <w:tab w:val="left" w:pos="864"/>
                <w:tab w:val="left" w:pos="1152"/>
              </w:tabs>
              <w:spacing w:before="40" w:after="80" w:line="24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المركزية</w:t>
            </w:r>
            <w:r w:rsidR="00156291">
              <w:rPr>
                <w:rFonts w:hint="cs"/>
                <w:sz w:val="16"/>
                <w:szCs w:val="24"/>
                <w:rtl/>
              </w:rPr>
              <w:t>.</w:t>
            </w:r>
          </w:p>
        </w:tc>
      </w:tr>
      <w:tr w:rsidR="00D02377" w:rsidRPr="00A94FE3" w:rsidTr="00370342">
        <w:tblPrEx>
          <w:tblCellMar>
            <w:top w:w="0" w:type="dxa"/>
            <w:bottom w:w="0" w:type="dxa"/>
          </w:tblCellMar>
        </w:tblPrEx>
        <w:tc>
          <w:tcPr>
            <w:tcW w:w="654" w:type="dxa"/>
            <w:shd w:val="clear" w:color="auto" w:fill="auto"/>
          </w:tcPr>
          <w:p w:rsidR="00D02377" w:rsidRDefault="00156291" w:rsidP="00370342">
            <w:pPr>
              <w:tabs>
                <w:tab w:val="left" w:pos="288"/>
                <w:tab w:val="left" w:pos="576"/>
                <w:tab w:val="left" w:pos="864"/>
                <w:tab w:val="left" w:pos="1152"/>
              </w:tabs>
              <w:spacing w:before="40" w:after="80" w:line="220" w:lineRule="exact"/>
              <w:ind w:right="115"/>
              <w:rPr>
                <w:rFonts w:hint="cs"/>
                <w:sz w:val="16"/>
                <w:szCs w:val="24"/>
                <w:rtl/>
              </w:rPr>
            </w:pPr>
            <w:r>
              <w:rPr>
                <w:rFonts w:hint="cs"/>
                <w:sz w:val="16"/>
                <w:szCs w:val="24"/>
                <w:rtl/>
              </w:rPr>
              <w:t>11 -</w:t>
            </w:r>
          </w:p>
        </w:tc>
        <w:tc>
          <w:tcPr>
            <w:tcW w:w="2264" w:type="dxa"/>
            <w:shd w:val="clear" w:color="auto" w:fill="auto"/>
          </w:tcPr>
          <w:p w:rsidR="00D02377" w:rsidRDefault="00D02377" w:rsidP="00370342">
            <w:pPr>
              <w:tabs>
                <w:tab w:val="left" w:pos="288"/>
                <w:tab w:val="left" w:pos="576"/>
                <w:tab w:val="left" w:pos="864"/>
                <w:tab w:val="left" w:pos="1152"/>
              </w:tabs>
              <w:spacing w:before="40" w:after="80" w:line="220" w:lineRule="exact"/>
              <w:ind w:right="158"/>
              <w:rPr>
                <w:rFonts w:hint="cs"/>
                <w:sz w:val="16"/>
                <w:szCs w:val="24"/>
                <w:rtl/>
              </w:rPr>
            </w:pPr>
            <w:r>
              <w:rPr>
                <w:rFonts w:hint="cs"/>
                <w:sz w:val="16"/>
                <w:szCs w:val="24"/>
                <w:rtl/>
              </w:rPr>
              <w:t>كانبور 13/02</w:t>
            </w:r>
          </w:p>
        </w:tc>
        <w:tc>
          <w:tcPr>
            <w:tcW w:w="721" w:type="dxa"/>
            <w:shd w:val="clear" w:color="auto" w:fill="auto"/>
          </w:tcPr>
          <w:p w:rsidR="00D02377" w:rsidRDefault="00D02377" w:rsidP="00370342">
            <w:pPr>
              <w:tabs>
                <w:tab w:val="left" w:pos="288"/>
                <w:tab w:val="left" w:pos="576"/>
                <w:tab w:val="left" w:pos="864"/>
                <w:tab w:val="left" w:pos="1152"/>
              </w:tabs>
              <w:spacing w:before="40" w:after="80" w:line="220" w:lineRule="exact"/>
              <w:ind w:right="86"/>
              <w:rPr>
                <w:rFonts w:hint="cs"/>
                <w:sz w:val="16"/>
                <w:szCs w:val="24"/>
                <w:rtl/>
              </w:rPr>
            </w:pPr>
            <w:r>
              <w:rPr>
                <w:rFonts w:hint="cs"/>
                <w:sz w:val="16"/>
                <w:szCs w:val="24"/>
                <w:rtl/>
              </w:rPr>
              <w:t>4</w:t>
            </w:r>
          </w:p>
        </w:tc>
        <w:tc>
          <w:tcPr>
            <w:tcW w:w="3681" w:type="dxa"/>
            <w:shd w:val="clear" w:color="auto" w:fill="auto"/>
          </w:tcPr>
          <w:p w:rsidR="00D02377" w:rsidRDefault="00D02377" w:rsidP="00370342">
            <w:pPr>
              <w:tabs>
                <w:tab w:val="left" w:pos="288"/>
                <w:tab w:val="left" w:pos="576"/>
                <w:tab w:val="left" w:pos="864"/>
                <w:tab w:val="left" w:pos="1152"/>
              </w:tabs>
              <w:spacing w:before="40" w:after="80" w:line="220" w:lineRule="exact"/>
              <w:ind w:left="576" w:right="144" w:hanging="576"/>
              <w:rPr>
                <w:sz w:val="16"/>
                <w:szCs w:val="24"/>
                <w:rtl/>
              </w:rPr>
            </w:pPr>
            <w:r>
              <w:rPr>
                <w:sz w:val="16"/>
                <w:szCs w:val="24"/>
                <w:rtl/>
              </w:rPr>
              <w:tab/>
            </w:r>
            <w:r>
              <w:rPr>
                <w:rFonts w:hint="cs"/>
                <w:sz w:val="16"/>
                <w:szCs w:val="24"/>
                <w:rtl/>
              </w:rPr>
              <w:t>•</w:t>
            </w:r>
            <w:r>
              <w:rPr>
                <w:rFonts w:hint="cs"/>
                <w:sz w:val="16"/>
                <w:szCs w:val="24"/>
                <w:rtl/>
              </w:rPr>
              <w:tab/>
              <w:t>تسيير دوريات الشرطة المحلية وقوات الأمن الصناعي المركزية</w:t>
            </w:r>
            <w:r w:rsidR="00156291">
              <w:rPr>
                <w:rFonts w:hint="cs"/>
                <w:sz w:val="16"/>
                <w:szCs w:val="24"/>
                <w:rtl/>
              </w:rPr>
              <w:t>.</w:t>
            </w:r>
          </w:p>
        </w:tc>
      </w:tr>
      <w:tr w:rsidR="00D02377" w:rsidRPr="00A94FE3" w:rsidTr="00370342">
        <w:tblPrEx>
          <w:tblCellMar>
            <w:top w:w="0" w:type="dxa"/>
            <w:bottom w:w="0" w:type="dxa"/>
          </w:tblCellMar>
        </w:tblPrEx>
        <w:tc>
          <w:tcPr>
            <w:tcW w:w="654" w:type="dxa"/>
            <w:shd w:val="clear" w:color="auto" w:fill="auto"/>
          </w:tcPr>
          <w:p w:rsidR="00D02377" w:rsidRDefault="00156291" w:rsidP="00370342">
            <w:pPr>
              <w:tabs>
                <w:tab w:val="left" w:pos="288"/>
                <w:tab w:val="left" w:pos="576"/>
                <w:tab w:val="left" w:pos="864"/>
                <w:tab w:val="left" w:pos="1152"/>
              </w:tabs>
              <w:spacing w:before="40" w:after="80" w:line="220" w:lineRule="exact"/>
              <w:ind w:right="115"/>
              <w:rPr>
                <w:rFonts w:hint="cs"/>
                <w:sz w:val="16"/>
                <w:szCs w:val="24"/>
                <w:rtl/>
              </w:rPr>
            </w:pPr>
            <w:r>
              <w:rPr>
                <w:rFonts w:hint="cs"/>
                <w:sz w:val="16"/>
                <w:szCs w:val="24"/>
                <w:rtl/>
              </w:rPr>
              <w:t>12 -</w:t>
            </w:r>
          </w:p>
        </w:tc>
        <w:tc>
          <w:tcPr>
            <w:tcW w:w="2264" w:type="dxa"/>
            <w:shd w:val="clear" w:color="auto" w:fill="auto"/>
          </w:tcPr>
          <w:p w:rsidR="00D02377" w:rsidRDefault="00D02377" w:rsidP="00370342">
            <w:pPr>
              <w:tabs>
                <w:tab w:val="left" w:pos="288"/>
                <w:tab w:val="left" w:pos="576"/>
                <w:tab w:val="left" w:pos="864"/>
                <w:tab w:val="left" w:pos="1152"/>
              </w:tabs>
              <w:spacing w:before="40" w:after="80" w:line="220" w:lineRule="exact"/>
              <w:ind w:right="158"/>
              <w:rPr>
                <w:rFonts w:hint="cs"/>
                <w:sz w:val="16"/>
                <w:szCs w:val="24"/>
                <w:rtl/>
              </w:rPr>
            </w:pPr>
            <w:r>
              <w:rPr>
                <w:rFonts w:hint="cs"/>
                <w:sz w:val="16"/>
                <w:szCs w:val="24"/>
                <w:rtl/>
              </w:rPr>
              <w:t>كالول</w:t>
            </w:r>
            <w:r w:rsidR="00F96137">
              <w:rPr>
                <w:rFonts w:hint="cs"/>
                <w:sz w:val="16"/>
                <w:szCs w:val="24"/>
                <w:rtl/>
              </w:rPr>
              <w:t xml:space="preserve"> 60/02</w:t>
            </w:r>
          </w:p>
        </w:tc>
        <w:tc>
          <w:tcPr>
            <w:tcW w:w="721" w:type="dxa"/>
            <w:shd w:val="clear" w:color="auto" w:fill="auto"/>
          </w:tcPr>
          <w:p w:rsidR="00D02377" w:rsidRDefault="00D02377" w:rsidP="00370342">
            <w:pPr>
              <w:tabs>
                <w:tab w:val="left" w:pos="288"/>
                <w:tab w:val="left" w:pos="576"/>
                <w:tab w:val="left" w:pos="864"/>
                <w:tab w:val="left" w:pos="1152"/>
              </w:tabs>
              <w:spacing w:before="40" w:after="80" w:line="220" w:lineRule="exact"/>
              <w:ind w:right="86"/>
              <w:rPr>
                <w:rFonts w:hint="cs"/>
                <w:sz w:val="16"/>
                <w:szCs w:val="24"/>
                <w:rtl/>
              </w:rPr>
            </w:pPr>
            <w:r>
              <w:rPr>
                <w:rFonts w:hint="cs"/>
                <w:sz w:val="16"/>
                <w:szCs w:val="24"/>
                <w:rtl/>
              </w:rPr>
              <w:t>1</w:t>
            </w:r>
          </w:p>
        </w:tc>
        <w:tc>
          <w:tcPr>
            <w:tcW w:w="3681" w:type="dxa"/>
            <w:shd w:val="clear" w:color="auto" w:fill="auto"/>
          </w:tcPr>
          <w:p w:rsidR="00D02377" w:rsidRDefault="00D02377"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r>
            <w:r w:rsidR="00F96137">
              <w:rPr>
                <w:rFonts w:hint="cs"/>
                <w:sz w:val="16"/>
                <w:szCs w:val="24"/>
                <w:rtl/>
              </w:rPr>
              <w:t>رئيس المركز رقم 1 لشرطة الاحتياط التابعة للولاية و 4 أفراد من الشرطة</w:t>
            </w:r>
          </w:p>
          <w:p w:rsidR="00F96137" w:rsidRDefault="00F96137"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يقع مقر فصيلة شرطة الاحتياط التابعة للولاية في هذه القرية</w:t>
            </w:r>
          </w:p>
          <w:p w:rsidR="00F96137" w:rsidRDefault="00F96137"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المركزية</w:t>
            </w:r>
            <w:r w:rsidR="00156291">
              <w:rPr>
                <w:rFonts w:hint="cs"/>
                <w:sz w:val="16"/>
                <w:szCs w:val="24"/>
                <w:rtl/>
              </w:rPr>
              <w:t>.</w:t>
            </w:r>
          </w:p>
        </w:tc>
      </w:tr>
      <w:tr w:rsidR="00F96137" w:rsidRPr="00A94FE3" w:rsidTr="00370342">
        <w:tblPrEx>
          <w:tblCellMar>
            <w:top w:w="0" w:type="dxa"/>
            <w:bottom w:w="0" w:type="dxa"/>
          </w:tblCellMar>
        </w:tblPrEx>
        <w:tc>
          <w:tcPr>
            <w:tcW w:w="654" w:type="dxa"/>
            <w:shd w:val="clear" w:color="auto" w:fill="auto"/>
          </w:tcPr>
          <w:p w:rsidR="00F96137" w:rsidRDefault="00156291" w:rsidP="00370342">
            <w:pPr>
              <w:tabs>
                <w:tab w:val="left" w:pos="288"/>
                <w:tab w:val="left" w:pos="576"/>
                <w:tab w:val="left" w:pos="864"/>
                <w:tab w:val="left" w:pos="1152"/>
              </w:tabs>
              <w:spacing w:before="40" w:after="80" w:line="220" w:lineRule="exact"/>
              <w:ind w:right="115"/>
              <w:rPr>
                <w:rFonts w:hint="cs"/>
                <w:sz w:val="16"/>
                <w:szCs w:val="24"/>
                <w:rtl/>
              </w:rPr>
            </w:pPr>
            <w:r>
              <w:rPr>
                <w:rFonts w:hint="cs"/>
                <w:sz w:val="16"/>
                <w:szCs w:val="24"/>
                <w:rtl/>
              </w:rPr>
              <w:t>13 -</w:t>
            </w:r>
          </w:p>
        </w:tc>
        <w:tc>
          <w:tcPr>
            <w:tcW w:w="2264" w:type="dxa"/>
            <w:shd w:val="clear" w:color="auto" w:fill="auto"/>
          </w:tcPr>
          <w:p w:rsidR="00F96137" w:rsidRDefault="00F96137" w:rsidP="00370342">
            <w:pPr>
              <w:tabs>
                <w:tab w:val="left" w:pos="288"/>
                <w:tab w:val="left" w:pos="576"/>
                <w:tab w:val="left" w:pos="864"/>
                <w:tab w:val="left" w:pos="1152"/>
              </w:tabs>
              <w:spacing w:before="40" w:after="80" w:line="220" w:lineRule="exact"/>
              <w:ind w:right="158"/>
              <w:rPr>
                <w:rFonts w:hint="cs"/>
                <w:sz w:val="16"/>
                <w:szCs w:val="24"/>
                <w:rtl/>
              </w:rPr>
            </w:pPr>
            <w:r>
              <w:rPr>
                <w:rFonts w:hint="cs"/>
                <w:sz w:val="16"/>
                <w:szCs w:val="24"/>
                <w:rtl/>
              </w:rPr>
              <w:t>كالول 36/02</w:t>
            </w:r>
          </w:p>
        </w:tc>
        <w:tc>
          <w:tcPr>
            <w:tcW w:w="721" w:type="dxa"/>
            <w:shd w:val="clear" w:color="auto" w:fill="auto"/>
          </w:tcPr>
          <w:p w:rsidR="00F96137" w:rsidRDefault="00F96137" w:rsidP="00370342">
            <w:pPr>
              <w:tabs>
                <w:tab w:val="left" w:pos="288"/>
                <w:tab w:val="left" w:pos="576"/>
                <w:tab w:val="left" w:pos="864"/>
                <w:tab w:val="left" w:pos="1152"/>
              </w:tabs>
              <w:spacing w:before="40" w:after="80" w:line="220" w:lineRule="exact"/>
              <w:ind w:right="86"/>
              <w:rPr>
                <w:rFonts w:hint="cs"/>
                <w:sz w:val="16"/>
                <w:szCs w:val="24"/>
                <w:rtl/>
              </w:rPr>
            </w:pPr>
            <w:r>
              <w:rPr>
                <w:rFonts w:hint="cs"/>
                <w:sz w:val="16"/>
                <w:szCs w:val="24"/>
                <w:rtl/>
              </w:rPr>
              <w:t>3</w:t>
            </w:r>
          </w:p>
        </w:tc>
        <w:tc>
          <w:tcPr>
            <w:tcW w:w="3681" w:type="dxa"/>
            <w:shd w:val="clear" w:color="auto" w:fill="auto"/>
          </w:tcPr>
          <w:p w:rsidR="00F96137" w:rsidRDefault="00F96137"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رئيس المركز رقم 1 لشرطة الاحتياط التابعة للولاية وفرد شرطة لكل من الشهود</w:t>
            </w:r>
          </w:p>
          <w:p w:rsidR="00F96137" w:rsidRDefault="00F96137"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r>
            <w:r w:rsidR="00156291">
              <w:rPr>
                <w:rFonts w:hint="cs"/>
                <w:sz w:val="16"/>
                <w:szCs w:val="24"/>
                <w:rtl/>
              </w:rPr>
              <w:t>إ</w:t>
            </w:r>
            <w:r>
              <w:rPr>
                <w:rFonts w:hint="cs"/>
                <w:sz w:val="16"/>
                <w:szCs w:val="24"/>
                <w:rtl/>
              </w:rPr>
              <w:t>قامة نقطة ثابتة من 1+3 من شرطة الاحتياط التابعة للولاية في القرية</w:t>
            </w:r>
          </w:p>
          <w:p w:rsidR="00F96137" w:rsidRDefault="00F96137"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المركزية</w:t>
            </w:r>
            <w:r w:rsidR="00156291">
              <w:rPr>
                <w:rFonts w:hint="cs"/>
                <w:sz w:val="16"/>
                <w:szCs w:val="24"/>
                <w:rtl/>
              </w:rPr>
              <w:t>.</w:t>
            </w:r>
          </w:p>
        </w:tc>
      </w:tr>
      <w:tr w:rsidR="00F96137" w:rsidRPr="00A94FE3" w:rsidTr="00370342">
        <w:tblPrEx>
          <w:tblCellMar>
            <w:top w:w="0" w:type="dxa"/>
            <w:bottom w:w="0" w:type="dxa"/>
          </w:tblCellMar>
        </w:tblPrEx>
        <w:tc>
          <w:tcPr>
            <w:tcW w:w="654" w:type="dxa"/>
            <w:tcBorders>
              <w:bottom w:val="single" w:sz="12" w:space="0" w:color="auto"/>
            </w:tcBorders>
            <w:shd w:val="clear" w:color="auto" w:fill="auto"/>
          </w:tcPr>
          <w:p w:rsidR="00F96137" w:rsidRDefault="00F96137" w:rsidP="00370342">
            <w:pPr>
              <w:tabs>
                <w:tab w:val="left" w:pos="288"/>
                <w:tab w:val="left" w:pos="576"/>
                <w:tab w:val="left" w:pos="864"/>
                <w:tab w:val="left" w:pos="1152"/>
              </w:tabs>
              <w:spacing w:before="40" w:after="80" w:line="220" w:lineRule="exact"/>
              <w:ind w:right="115"/>
              <w:rPr>
                <w:rFonts w:hint="cs"/>
                <w:sz w:val="16"/>
                <w:szCs w:val="24"/>
                <w:rtl/>
              </w:rPr>
            </w:pPr>
            <w:r>
              <w:rPr>
                <w:rFonts w:hint="cs"/>
                <w:sz w:val="16"/>
                <w:szCs w:val="24"/>
                <w:rtl/>
              </w:rPr>
              <w:t xml:space="preserve">14 - </w:t>
            </w:r>
          </w:p>
        </w:tc>
        <w:tc>
          <w:tcPr>
            <w:tcW w:w="2264" w:type="dxa"/>
            <w:tcBorders>
              <w:bottom w:val="single" w:sz="12" w:space="0" w:color="auto"/>
            </w:tcBorders>
            <w:shd w:val="clear" w:color="auto" w:fill="auto"/>
          </w:tcPr>
          <w:p w:rsidR="00F96137" w:rsidRDefault="00F96137" w:rsidP="00370342">
            <w:pPr>
              <w:tabs>
                <w:tab w:val="left" w:pos="288"/>
                <w:tab w:val="left" w:pos="576"/>
                <w:tab w:val="left" w:pos="864"/>
                <w:tab w:val="left" w:pos="1152"/>
              </w:tabs>
              <w:spacing w:before="40" w:after="80" w:line="220" w:lineRule="exact"/>
              <w:ind w:right="158"/>
              <w:rPr>
                <w:rFonts w:hint="cs"/>
                <w:sz w:val="16"/>
                <w:szCs w:val="24"/>
                <w:rtl/>
              </w:rPr>
            </w:pPr>
            <w:r>
              <w:rPr>
                <w:rFonts w:hint="cs"/>
                <w:sz w:val="16"/>
                <w:szCs w:val="24"/>
                <w:rtl/>
              </w:rPr>
              <w:t>كالول 222/02</w:t>
            </w:r>
          </w:p>
        </w:tc>
        <w:tc>
          <w:tcPr>
            <w:tcW w:w="721" w:type="dxa"/>
            <w:tcBorders>
              <w:bottom w:val="single" w:sz="12" w:space="0" w:color="auto"/>
            </w:tcBorders>
            <w:shd w:val="clear" w:color="auto" w:fill="auto"/>
          </w:tcPr>
          <w:p w:rsidR="00F96137" w:rsidRDefault="00F96137" w:rsidP="00370342">
            <w:pPr>
              <w:tabs>
                <w:tab w:val="left" w:pos="288"/>
                <w:tab w:val="left" w:pos="576"/>
                <w:tab w:val="left" w:pos="864"/>
                <w:tab w:val="left" w:pos="1152"/>
              </w:tabs>
              <w:spacing w:before="40" w:after="80" w:line="220" w:lineRule="exact"/>
              <w:ind w:right="86"/>
              <w:rPr>
                <w:rFonts w:hint="cs"/>
                <w:sz w:val="16"/>
                <w:szCs w:val="24"/>
                <w:rtl/>
              </w:rPr>
            </w:pPr>
          </w:p>
        </w:tc>
        <w:tc>
          <w:tcPr>
            <w:tcW w:w="3681" w:type="dxa"/>
            <w:tcBorders>
              <w:bottom w:val="single" w:sz="12" w:space="0" w:color="auto"/>
            </w:tcBorders>
            <w:shd w:val="clear" w:color="auto" w:fill="auto"/>
          </w:tcPr>
          <w:p w:rsidR="00F96137" w:rsidRDefault="0043411F" w:rsidP="00370342">
            <w:pPr>
              <w:tabs>
                <w:tab w:val="left" w:pos="288"/>
                <w:tab w:val="left" w:pos="576"/>
                <w:tab w:val="left" w:pos="864"/>
                <w:tab w:val="left" w:pos="1152"/>
              </w:tabs>
              <w:spacing w:before="40" w:after="80" w:line="220" w:lineRule="exact"/>
              <w:ind w:left="576" w:right="144" w:hanging="576"/>
              <w:rPr>
                <w:rFonts w:hint="cs"/>
                <w:sz w:val="16"/>
                <w:szCs w:val="24"/>
                <w:rtl/>
              </w:rPr>
            </w:pPr>
            <w:r>
              <w:rPr>
                <w:sz w:val="16"/>
                <w:szCs w:val="24"/>
                <w:rtl/>
              </w:rPr>
              <w:tab/>
            </w:r>
            <w:r>
              <w:rPr>
                <w:rFonts w:hint="cs"/>
                <w:sz w:val="16"/>
                <w:szCs w:val="24"/>
                <w:rtl/>
              </w:rPr>
              <w:t>•</w:t>
            </w:r>
            <w:r>
              <w:rPr>
                <w:rFonts w:hint="cs"/>
                <w:sz w:val="16"/>
                <w:szCs w:val="24"/>
                <w:rtl/>
              </w:rPr>
              <w:tab/>
              <w:t>لم يطلب أحد توفير الحماية له</w:t>
            </w:r>
          </w:p>
          <w:p w:rsidR="0043411F" w:rsidRDefault="0043411F" w:rsidP="00370342">
            <w:pPr>
              <w:tabs>
                <w:tab w:val="left" w:pos="288"/>
                <w:tab w:val="left" w:pos="576"/>
                <w:tab w:val="left" w:pos="864"/>
                <w:tab w:val="left" w:pos="1152"/>
              </w:tabs>
              <w:spacing w:before="40" w:after="80" w:line="220" w:lineRule="exact"/>
              <w:ind w:left="576" w:right="144" w:hanging="576"/>
              <w:rPr>
                <w:sz w:val="16"/>
                <w:szCs w:val="24"/>
                <w:rtl/>
              </w:rPr>
            </w:pPr>
            <w:r>
              <w:rPr>
                <w:sz w:val="16"/>
                <w:szCs w:val="24"/>
                <w:rtl/>
              </w:rPr>
              <w:tab/>
            </w:r>
            <w:r>
              <w:rPr>
                <w:rFonts w:hint="cs"/>
                <w:sz w:val="16"/>
                <w:szCs w:val="24"/>
                <w:rtl/>
              </w:rPr>
              <w:t>•</w:t>
            </w:r>
            <w:r>
              <w:rPr>
                <w:rFonts w:hint="cs"/>
                <w:sz w:val="16"/>
                <w:szCs w:val="24"/>
                <w:rtl/>
              </w:rPr>
              <w:tab/>
              <w:t>تسيير دوريات للشرطة المحلية وقوات الأمن الصناعي المركزي</w:t>
            </w:r>
            <w:r w:rsidR="00220BC8">
              <w:rPr>
                <w:rFonts w:hint="cs"/>
                <w:sz w:val="16"/>
                <w:szCs w:val="24"/>
                <w:rtl/>
              </w:rPr>
              <w:t>.</w:t>
            </w:r>
          </w:p>
        </w:tc>
      </w:tr>
    </w:tbl>
    <w:p w:rsidR="0043411F" w:rsidRPr="0043411F" w:rsidRDefault="0043411F" w:rsidP="0043411F">
      <w:pPr>
        <w:pStyle w:val="SingleTxt"/>
        <w:spacing w:after="0" w:line="120" w:lineRule="exact"/>
        <w:rPr>
          <w:rFonts w:hint="cs"/>
          <w:sz w:val="10"/>
          <w:rtl/>
        </w:rPr>
      </w:pPr>
    </w:p>
    <w:p w:rsidR="00B32910" w:rsidRPr="00547036" w:rsidRDefault="0043411F" w:rsidP="004C1898">
      <w:pPr>
        <w:pStyle w:val="SingleTxt"/>
        <w:rPr>
          <w:rFonts w:hint="cs"/>
          <w:b/>
          <w:bCs/>
          <w:rtl/>
        </w:rPr>
      </w:pPr>
      <w:r w:rsidRPr="00547036">
        <w:rPr>
          <w:rFonts w:hint="cs"/>
          <w:b/>
          <w:bCs/>
          <w:rtl/>
        </w:rPr>
        <w:tab/>
        <w:t>(د)</w:t>
      </w:r>
      <w:r w:rsidRPr="00547036">
        <w:rPr>
          <w:rFonts w:hint="cs"/>
          <w:b/>
          <w:bCs/>
          <w:rtl/>
        </w:rPr>
        <w:tab/>
        <w:t>معلومات عن الاعتقالات التي تمت والعقوبات التي فرضت، بما فيها تلك التي طالت مسؤولي الدولة الذين ثبت تواطؤهم في هذه الجرائم</w:t>
      </w:r>
    </w:p>
    <w:p w:rsidR="0043411F" w:rsidRDefault="00220BC8" w:rsidP="004C1898">
      <w:pPr>
        <w:pStyle w:val="SingleTxt"/>
        <w:rPr>
          <w:rFonts w:hint="cs"/>
          <w:rtl/>
        </w:rPr>
      </w:pPr>
      <w:r>
        <w:rPr>
          <w:rFonts w:hint="cs"/>
          <w:rtl/>
        </w:rPr>
        <w:tab/>
      </w:r>
      <w:r w:rsidR="0043411F">
        <w:rPr>
          <w:rFonts w:hint="cs"/>
          <w:rtl/>
        </w:rPr>
        <w:t>ترد فيما يلي تفاصيل الاعتقالات التي تمت وال</w:t>
      </w:r>
      <w:r>
        <w:rPr>
          <w:rFonts w:hint="cs"/>
          <w:rtl/>
        </w:rPr>
        <w:t>عقوبات التي فرضت:</w:t>
      </w:r>
    </w:p>
    <w:p w:rsidR="00547036" w:rsidRPr="00547036" w:rsidRDefault="00547036" w:rsidP="0054703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985"/>
        <w:gridCol w:w="1030"/>
        <w:gridCol w:w="3475"/>
      </w:tblGrid>
      <w:tr w:rsidR="007C1519" w:rsidRPr="007C1519" w:rsidTr="003703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547036" w:rsidRPr="007C1519" w:rsidRDefault="00547036" w:rsidP="00370342">
            <w:pPr>
              <w:tabs>
                <w:tab w:val="left" w:pos="288"/>
                <w:tab w:val="left" w:pos="576"/>
                <w:tab w:val="left" w:pos="864"/>
                <w:tab w:val="left" w:pos="1152"/>
              </w:tabs>
              <w:spacing w:before="40" w:after="40" w:line="240" w:lineRule="exact"/>
              <w:ind w:right="40"/>
              <w:rPr>
                <w:rFonts w:hint="cs"/>
                <w:i/>
                <w:iCs/>
                <w:sz w:val="16"/>
                <w:szCs w:val="24"/>
                <w:rtl/>
              </w:rPr>
            </w:pPr>
            <w:r w:rsidRPr="007C1519">
              <w:rPr>
                <w:rFonts w:hint="cs"/>
                <w:i/>
                <w:iCs/>
                <w:sz w:val="16"/>
                <w:szCs w:val="24"/>
                <w:rtl/>
              </w:rPr>
              <w:t>المقاطعة</w:t>
            </w:r>
          </w:p>
        </w:tc>
        <w:tc>
          <w:tcPr>
            <w:tcW w:w="985" w:type="dxa"/>
            <w:tcBorders>
              <w:top w:val="single" w:sz="4" w:space="0" w:color="auto"/>
              <w:bottom w:val="single" w:sz="12" w:space="0" w:color="auto"/>
            </w:tcBorders>
            <w:shd w:val="clear" w:color="auto" w:fill="auto"/>
            <w:vAlign w:val="bottom"/>
          </w:tcPr>
          <w:p w:rsidR="00547036" w:rsidRPr="007C1519" w:rsidRDefault="00547036" w:rsidP="00370342">
            <w:pPr>
              <w:tabs>
                <w:tab w:val="left" w:pos="288"/>
                <w:tab w:val="left" w:pos="576"/>
                <w:tab w:val="left" w:pos="864"/>
                <w:tab w:val="left" w:pos="1152"/>
              </w:tabs>
              <w:spacing w:before="40" w:after="40" w:line="240" w:lineRule="exact"/>
              <w:ind w:right="144"/>
              <w:rPr>
                <w:rFonts w:hint="cs"/>
                <w:i/>
                <w:iCs/>
                <w:sz w:val="16"/>
                <w:szCs w:val="24"/>
                <w:rtl/>
              </w:rPr>
            </w:pPr>
            <w:r w:rsidRPr="007C1519">
              <w:rPr>
                <w:rFonts w:hint="cs"/>
                <w:i/>
                <w:iCs/>
                <w:sz w:val="16"/>
                <w:szCs w:val="24"/>
                <w:rtl/>
              </w:rPr>
              <w:t>عدد الحالات</w:t>
            </w:r>
          </w:p>
        </w:tc>
        <w:tc>
          <w:tcPr>
            <w:tcW w:w="1030" w:type="dxa"/>
            <w:tcBorders>
              <w:top w:val="single" w:sz="4" w:space="0" w:color="auto"/>
              <w:bottom w:val="single" w:sz="12" w:space="0" w:color="auto"/>
            </w:tcBorders>
            <w:shd w:val="clear" w:color="auto" w:fill="auto"/>
            <w:vAlign w:val="bottom"/>
          </w:tcPr>
          <w:p w:rsidR="00547036" w:rsidRPr="007C1519" w:rsidRDefault="00547036" w:rsidP="00370342">
            <w:pPr>
              <w:tabs>
                <w:tab w:val="left" w:pos="288"/>
                <w:tab w:val="left" w:pos="576"/>
                <w:tab w:val="left" w:pos="864"/>
                <w:tab w:val="left" w:pos="1152"/>
              </w:tabs>
              <w:spacing w:before="40" w:after="40" w:line="240" w:lineRule="exact"/>
              <w:ind w:right="144"/>
              <w:rPr>
                <w:rFonts w:hint="cs"/>
                <w:i/>
                <w:iCs/>
                <w:sz w:val="16"/>
                <w:szCs w:val="24"/>
                <w:rtl/>
              </w:rPr>
            </w:pPr>
            <w:r w:rsidRPr="007C1519">
              <w:rPr>
                <w:rFonts w:hint="cs"/>
                <w:i/>
                <w:iCs/>
                <w:sz w:val="16"/>
                <w:szCs w:val="24"/>
                <w:rtl/>
              </w:rPr>
              <w:t>عدد المتهمين الذين ألقي القبض عليهم</w:t>
            </w:r>
          </w:p>
        </w:tc>
        <w:tc>
          <w:tcPr>
            <w:tcW w:w="3475" w:type="dxa"/>
            <w:tcBorders>
              <w:top w:val="single" w:sz="4" w:space="0" w:color="auto"/>
              <w:bottom w:val="single" w:sz="12" w:space="0" w:color="auto"/>
            </w:tcBorders>
            <w:shd w:val="clear" w:color="auto" w:fill="auto"/>
            <w:vAlign w:val="bottom"/>
          </w:tcPr>
          <w:p w:rsidR="00547036" w:rsidRPr="007C1519" w:rsidRDefault="007C1519" w:rsidP="00370342">
            <w:pPr>
              <w:tabs>
                <w:tab w:val="left" w:pos="288"/>
                <w:tab w:val="left" w:pos="576"/>
                <w:tab w:val="left" w:pos="864"/>
                <w:tab w:val="left" w:pos="1152"/>
              </w:tabs>
              <w:spacing w:before="40" w:after="40" w:line="240" w:lineRule="exact"/>
              <w:ind w:right="144"/>
              <w:rPr>
                <w:rFonts w:hint="cs"/>
                <w:i/>
                <w:iCs/>
                <w:sz w:val="16"/>
                <w:szCs w:val="24"/>
                <w:rtl/>
              </w:rPr>
            </w:pPr>
            <w:r w:rsidRPr="007C1519">
              <w:rPr>
                <w:rFonts w:hint="cs"/>
                <w:i/>
                <w:iCs/>
                <w:sz w:val="16"/>
                <w:szCs w:val="24"/>
                <w:rtl/>
              </w:rPr>
              <w:t>حالة القضية</w:t>
            </w:r>
          </w:p>
        </w:tc>
      </w:tr>
      <w:tr w:rsidR="007C1519" w:rsidRPr="007C1519" w:rsidTr="003703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C1519" w:rsidRPr="007C1519" w:rsidRDefault="007C1519" w:rsidP="007C1519">
            <w:pPr>
              <w:tabs>
                <w:tab w:val="left" w:pos="288"/>
                <w:tab w:val="left" w:pos="576"/>
                <w:tab w:val="left" w:pos="864"/>
                <w:tab w:val="left" w:pos="1152"/>
              </w:tabs>
              <w:spacing w:before="40" w:after="80" w:line="240" w:lineRule="exact"/>
              <w:ind w:right="40"/>
              <w:rPr>
                <w:rFonts w:hint="cs"/>
                <w:sz w:val="16"/>
                <w:szCs w:val="24"/>
                <w:rtl/>
              </w:rPr>
            </w:pPr>
          </w:p>
        </w:tc>
        <w:tc>
          <w:tcPr>
            <w:tcW w:w="985" w:type="dxa"/>
            <w:tcBorders>
              <w:top w:val="single" w:sz="12" w:space="0" w:color="auto"/>
            </w:tcBorders>
            <w:shd w:val="clear" w:color="auto" w:fill="auto"/>
            <w:vAlign w:val="bottom"/>
          </w:tcPr>
          <w:p w:rsidR="007C1519" w:rsidRPr="007C1519" w:rsidRDefault="007C1519" w:rsidP="007C1519">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7C1519" w:rsidRPr="007C1519" w:rsidRDefault="007C1519" w:rsidP="007C1519">
            <w:pPr>
              <w:tabs>
                <w:tab w:val="left" w:pos="288"/>
                <w:tab w:val="left" w:pos="576"/>
                <w:tab w:val="left" w:pos="864"/>
                <w:tab w:val="left" w:pos="1152"/>
              </w:tabs>
              <w:spacing w:before="40" w:after="80" w:line="240" w:lineRule="exact"/>
              <w:ind w:right="144"/>
              <w:rPr>
                <w:rFonts w:hint="cs"/>
                <w:sz w:val="16"/>
                <w:szCs w:val="24"/>
                <w:rtl/>
              </w:rPr>
            </w:pPr>
          </w:p>
        </w:tc>
        <w:tc>
          <w:tcPr>
            <w:tcW w:w="3475" w:type="dxa"/>
            <w:tcBorders>
              <w:top w:val="single" w:sz="12" w:space="0" w:color="auto"/>
            </w:tcBorders>
            <w:shd w:val="clear" w:color="auto" w:fill="auto"/>
            <w:vAlign w:val="bottom"/>
          </w:tcPr>
          <w:p w:rsidR="007C1519" w:rsidRPr="007C1519" w:rsidRDefault="007C1519" w:rsidP="007C1519">
            <w:pPr>
              <w:tabs>
                <w:tab w:val="left" w:pos="288"/>
                <w:tab w:val="left" w:pos="576"/>
                <w:tab w:val="left" w:pos="864"/>
                <w:tab w:val="left" w:pos="1152"/>
              </w:tabs>
              <w:spacing w:before="40" w:after="80" w:line="240" w:lineRule="exact"/>
              <w:ind w:right="144"/>
              <w:rPr>
                <w:rFonts w:hint="cs"/>
                <w:sz w:val="16"/>
                <w:szCs w:val="24"/>
                <w:rtl/>
              </w:rPr>
            </w:pPr>
          </w:p>
        </w:tc>
      </w:tr>
      <w:tr w:rsidR="007C1519" w:rsidRPr="007C1519" w:rsidTr="00370342">
        <w:tblPrEx>
          <w:tblCellMar>
            <w:top w:w="0" w:type="dxa"/>
            <w:bottom w:w="0" w:type="dxa"/>
          </w:tblCellMar>
        </w:tblPrEx>
        <w:tc>
          <w:tcPr>
            <w:tcW w:w="1830" w:type="dxa"/>
            <w:shd w:val="clear" w:color="auto" w:fill="auto"/>
            <w:vAlign w:val="bottom"/>
          </w:tcPr>
          <w:p w:rsidR="00547036" w:rsidRPr="007C1519" w:rsidRDefault="007C1519" w:rsidP="00370342">
            <w:pPr>
              <w:tabs>
                <w:tab w:val="left" w:pos="288"/>
                <w:tab w:val="left" w:pos="576"/>
                <w:tab w:val="left" w:pos="864"/>
                <w:tab w:val="left" w:pos="1152"/>
              </w:tabs>
              <w:spacing w:before="40" w:line="240" w:lineRule="exact"/>
              <w:ind w:right="40"/>
              <w:rPr>
                <w:rFonts w:hint="cs"/>
                <w:sz w:val="16"/>
                <w:szCs w:val="24"/>
                <w:rtl/>
              </w:rPr>
            </w:pPr>
            <w:r w:rsidRPr="007C1519">
              <w:rPr>
                <w:rFonts w:hint="cs"/>
                <w:sz w:val="16"/>
                <w:szCs w:val="24"/>
                <w:rtl/>
              </w:rPr>
              <w:t>مدينة أحمد أباد</w:t>
            </w:r>
          </w:p>
        </w:tc>
        <w:tc>
          <w:tcPr>
            <w:tcW w:w="985" w:type="dxa"/>
            <w:shd w:val="clear" w:color="auto" w:fill="auto"/>
            <w:vAlign w:val="bottom"/>
          </w:tcPr>
          <w:p w:rsidR="00547036" w:rsidRPr="007C1519" w:rsidRDefault="007C1519" w:rsidP="00370342">
            <w:pPr>
              <w:tabs>
                <w:tab w:val="left" w:pos="288"/>
                <w:tab w:val="left" w:pos="576"/>
                <w:tab w:val="left" w:pos="864"/>
                <w:tab w:val="left" w:pos="1152"/>
              </w:tabs>
              <w:spacing w:before="40" w:line="240" w:lineRule="exact"/>
              <w:ind w:right="144"/>
              <w:rPr>
                <w:rFonts w:hint="cs"/>
                <w:sz w:val="16"/>
                <w:szCs w:val="24"/>
                <w:rtl/>
              </w:rPr>
            </w:pPr>
            <w:r w:rsidRPr="007C1519">
              <w:rPr>
                <w:rFonts w:hint="cs"/>
                <w:sz w:val="16"/>
                <w:szCs w:val="24"/>
                <w:rtl/>
              </w:rPr>
              <w:t>02</w:t>
            </w:r>
          </w:p>
        </w:tc>
        <w:tc>
          <w:tcPr>
            <w:tcW w:w="1030" w:type="dxa"/>
            <w:shd w:val="clear" w:color="auto" w:fill="auto"/>
            <w:vAlign w:val="bottom"/>
          </w:tcPr>
          <w:p w:rsidR="00547036" w:rsidRPr="007C1519" w:rsidRDefault="007C1519" w:rsidP="00370342">
            <w:pPr>
              <w:tabs>
                <w:tab w:val="left" w:pos="288"/>
                <w:tab w:val="left" w:pos="576"/>
                <w:tab w:val="left" w:pos="721"/>
                <w:tab w:val="left" w:pos="1152"/>
              </w:tabs>
              <w:spacing w:before="40" w:line="240" w:lineRule="exact"/>
              <w:ind w:right="173"/>
              <w:rPr>
                <w:rFonts w:hint="cs"/>
                <w:sz w:val="16"/>
                <w:szCs w:val="24"/>
                <w:rtl/>
              </w:rPr>
            </w:pPr>
            <w:r w:rsidRPr="007C1519">
              <w:rPr>
                <w:rFonts w:hint="cs"/>
                <w:sz w:val="16"/>
                <w:szCs w:val="24"/>
                <w:rtl/>
              </w:rPr>
              <w:t>05</w:t>
            </w:r>
          </w:p>
        </w:tc>
        <w:tc>
          <w:tcPr>
            <w:tcW w:w="3475" w:type="dxa"/>
            <w:shd w:val="clear" w:color="auto" w:fill="auto"/>
            <w:vAlign w:val="bottom"/>
          </w:tcPr>
          <w:p w:rsidR="00547036" w:rsidRPr="007C1519" w:rsidRDefault="007C1519" w:rsidP="00370342">
            <w:pPr>
              <w:tabs>
                <w:tab w:val="left" w:pos="288"/>
                <w:tab w:val="left" w:pos="576"/>
                <w:tab w:val="left" w:pos="864"/>
                <w:tab w:val="left" w:pos="1152"/>
              </w:tabs>
              <w:spacing w:before="40" w:line="240" w:lineRule="exact"/>
              <w:ind w:right="144"/>
              <w:rPr>
                <w:rFonts w:hint="cs"/>
                <w:sz w:val="16"/>
                <w:szCs w:val="24"/>
                <w:rtl/>
              </w:rPr>
            </w:pPr>
            <w:r w:rsidRPr="007C1519">
              <w:rPr>
                <w:rFonts w:hint="cs"/>
                <w:sz w:val="16"/>
                <w:szCs w:val="24"/>
                <w:rtl/>
              </w:rPr>
              <w:t>أوقفت المحكمة العليا المحاكمة</w:t>
            </w:r>
          </w:p>
        </w:tc>
      </w:tr>
      <w:tr w:rsidR="007C1519" w:rsidRPr="007C1519" w:rsidTr="00370342">
        <w:tblPrEx>
          <w:tblCellMar>
            <w:top w:w="0" w:type="dxa"/>
            <w:bottom w:w="0" w:type="dxa"/>
          </w:tblCellMar>
        </w:tblPrEx>
        <w:tc>
          <w:tcPr>
            <w:tcW w:w="1830" w:type="dxa"/>
            <w:shd w:val="clear" w:color="auto" w:fill="auto"/>
            <w:vAlign w:val="bottom"/>
          </w:tcPr>
          <w:p w:rsidR="007C1519" w:rsidRPr="007C1519" w:rsidRDefault="007C1519"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كيدا</w:t>
            </w:r>
          </w:p>
        </w:tc>
        <w:tc>
          <w:tcPr>
            <w:tcW w:w="985" w:type="dxa"/>
            <w:shd w:val="clear" w:color="auto" w:fill="auto"/>
            <w:vAlign w:val="bottom"/>
          </w:tcPr>
          <w:p w:rsidR="007C1519" w:rsidRPr="007C1519" w:rsidRDefault="007C1519"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04</w:t>
            </w:r>
          </w:p>
        </w:tc>
        <w:tc>
          <w:tcPr>
            <w:tcW w:w="1030" w:type="dxa"/>
            <w:shd w:val="clear" w:color="auto" w:fill="auto"/>
            <w:vAlign w:val="bottom"/>
          </w:tcPr>
          <w:p w:rsidR="007C1519" w:rsidRPr="007C1519" w:rsidRDefault="007C1519"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17</w:t>
            </w:r>
          </w:p>
        </w:tc>
        <w:tc>
          <w:tcPr>
            <w:tcW w:w="3475" w:type="dxa"/>
            <w:shd w:val="clear" w:color="auto" w:fill="auto"/>
            <w:vAlign w:val="bottom"/>
          </w:tcPr>
          <w:p w:rsidR="007C1519" w:rsidRPr="007C1519" w:rsidRDefault="007C1519"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12 مدانا</w:t>
            </w:r>
          </w:p>
        </w:tc>
      </w:tr>
      <w:tr w:rsidR="007C1519" w:rsidRPr="007C1519" w:rsidTr="00370342">
        <w:tblPrEx>
          <w:tblCellMar>
            <w:top w:w="0" w:type="dxa"/>
            <w:bottom w:w="0" w:type="dxa"/>
          </w:tblCellMar>
        </w:tblPrEx>
        <w:tc>
          <w:tcPr>
            <w:tcW w:w="1830" w:type="dxa"/>
            <w:shd w:val="clear" w:color="auto" w:fill="auto"/>
            <w:vAlign w:val="bottom"/>
          </w:tcPr>
          <w:p w:rsidR="007C1519" w:rsidRDefault="007C1519"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أناند</w:t>
            </w:r>
          </w:p>
        </w:tc>
        <w:tc>
          <w:tcPr>
            <w:tcW w:w="985" w:type="dxa"/>
            <w:shd w:val="clear" w:color="auto" w:fill="auto"/>
            <w:vAlign w:val="bottom"/>
          </w:tcPr>
          <w:p w:rsidR="007C1519" w:rsidRDefault="007C1519"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01</w:t>
            </w:r>
          </w:p>
        </w:tc>
        <w:tc>
          <w:tcPr>
            <w:tcW w:w="1030" w:type="dxa"/>
            <w:shd w:val="clear" w:color="auto" w:fill="auto"/>
            <w:vAlign w:val="bottom"/>
          </w:tcPr>
          <w:p w:rsidR="007C1519" w:rsidRDefault="007C1519"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30</w:t>
            </w:r>
          </w:p>
        </w:tc>
        <w:tc>
          <w:tcPr>
            <w:tcW w:w="3475" w:type="dxa"/>
            <w:shd w:val="clear" w:color="auto" w:fill="auto"/>
            <w:vAlign w:val="bottom"/>
          </w:tcPr>
          <w:p w:rsidR="007C1519"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قيد المحاكمة</w:t>
            </w:r>
          </w:p>
        </w:tc>
      </w:tr>
      <w:tr w:rsidR="00C4687A" w:rsidRPr="007C1519" w:rsidTr="00370342">
        <w:tblPrEx>
          <w:tblCellMar>
            <w:top w:w="0" w:type="dxa"/>
            <w:bottom w:w="0" w:type="dxa"/>
          </w:tblCellMar>
        </w:tblPrEx>
        <w:tc>
          <w:tcPr>
            <w:tcW w:w="1830"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غانديناغار</w:t>
            </w:r>
          </w:p>
        </w:tc>
        <w:tc>
          <w:tcPr>
            <w:tcW w:w="98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01</w:t>
            </w:r>
          </w:p>
        </w:tc>
        <w:tc>
          <w:tcPr>
            <w:tcW w:w="1030" w:type="dxa"/>
            <w:shd w:val="clear" w:color="auto" w:fill="auto"/>
            <w:vAlign w:val="bottom"/>
          </w:tcPr>
          <w:p w:rsidR="00C4687A" w:rsidRDefault="00C4687A"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01</w:t>
            </w:r>
          </w:p>
        </w:tc>
        <w:tc>
          <w:tcPr>
            <w:tcW w:w="347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براءة</w:t>
            </w:r>
          </w:p>
        </w:tc>
      </w:tr>
      <w:tr w:rsidR="00C4687A" w:rsidRPr="007C1519" w:rsidTr="00370342">
        <w:tblPrEx>
          <w:tblCellMar>
            <w:top w:w="0" w:type="dxa"/>
            <w:bottom w:w="0" w:type="dxa"/>
          </w:tblCellMar>
        </w:tblPrEx>
        <w:tc>
          <w:tcPr>
            <w:tcW w:w="1830"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سابركانثا</w:t>
            </w:r>
          </w:p>
        </w:tc>
        <w:tc>
          <w:tcPr>
            <w:tcW w:w="98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02</w:t>
            </w:r>
          </w:p>
        </w:tc>
        <w:tc>
          <w:tcPr>
            <w:tcW w:w="1030" w:type="dxa"/>
            <w:shd w:val="clear" w:color="auto" w:fill="auto"/>
            <w:vAlign w:val="bottom"/>
          </w:tcPr>
          <w:p w:rsidR="00C4687A" w:rsidRDefault="00C4687A"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17</w:t>
            </w:r>
          </w:p>
        </w:tc>
        <w:tc>
          <w:tcPr>
            <w:tcW w:w="347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براءة</w:t>
            </w:r>
          </w:p>
        </w:tc>
      </w:tr>
      <w:tr w:rsidR="00C4687A" w:rsidRPr="007C1519" w:rsidTr="00370342">
        <w:tblPrEx>
          <w:tblCellMar>
            <w:top w:w="0" w:type="dxa"/>
            <w:bottom w:w="0" w:type="dxa"/>
          </w:tblCellMar>
        </w:tblPrEx>
        <w:tc>
          <w:tcPr>
            <w:tcW w:w="1830"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راجكوت الريفية</w:t>
            </w:r>
          </w:p>
        </w:tc>
        <w:tc>
          <w:tcPr>
            <w:tcW w:w="98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01</w:t>
            </w:r>
          </w:p>
        </w:tc>
        <w:tc>
          <w:tcPr>
            <w:tcW w:w="1030" w:type="dxa"/>
            <w:shd w:val="clear" w:color="auto" w:fill="auto"/>
            <w:vAlign w:val="bottom"/>
          </w:tcPr>
          <w:p w:rsidR="00C4687A" w:rsidRDefault="00C4687A"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00</w:t>
            </w:r>
          </w:p>
        </w:tc>
        <w:tc>
          <w:tcPr>
            <w:tcW w:w="347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لم يتم الكشف عنها</w:t>
            </w:r>
          </w:p>
        </w:tc>
      </w:tr>
      <w:tr w:rsidR="00C4687A" w:rsidRPr="007C1519" w:rsidTr="00370342">
        <w:tblPrEx>
          <w:tblCellMar>
            <w:top w:w="0" w:type="dxa"/>
            <w:bottom w:w="0" w:type="dxa"/>
          </w:tblCellMar>
        </w:tblPrEx>
        <w:tc>
          <w:tcPr>
            <w:tcW w:w="1830"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غودرا</w:t>
            </w:r>
          </w:p>
        </w:tc>
        <w:tc>
          <w:tcPr>
            <w:tcW w:w="98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01</w:t>
            </w:r>
          </w:p>
        </w:tc>
        <w:tc>
          <w:tcPr>
            <w:tcW w:w="1030" w:type="dxa"/>
            <w:shd w:val="clear" w:color="auto" w:fill="auto"/>
            <w:vAlign w:val="bottom"/>
          </w:tcPr>
          <w:p w:rsidR="00C4687A" w:rsidRDefault="00C4687A"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70</w:t>
            </w:r>
          </w:p>
        </w:tc>
        <w:tc>
          <w:tcPr>
            <w:tcW w:w="3475" w:type="dxa"/>
            <w:shd w:val="clear" w:color="auto" w:fill="auto"/>
            <w:vAlign w:val="bottom"/>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قيد المحاكمة</w:t>
            </w:r>
          </w:p>
        </w:tc>
      </w:tr>
      <w:tr w:rsidR="00C4687A" w:rsidRPr="007C1519" w:rsidTr="00370342">
        <w:tblPrEx>
          <w:tblCellMar>
            <w:top w:w="0" w:type="dxa"/>
            <w:bottom w:w="0" w:type="dxa"/>
          </w:tblCellMar>
        </w:tblPrEx>
        <w:tc>
          <w:tcPr>
            <w:tcW w:w="1830" w:type="dxa"/>
            <w:shd w:val="clear" w:color="auto" w:fill="auto"/>
          </w:tcPr>
          <w:p w:rsidR="00C4687A" w:rsidRDefault="00C4687A"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داهود</w:t>
            </w:r>
          </w:p>
        </w:tc>
        <w:tc>
          <w:tcPr>
            <w:tcW w:w="985" w:type="dxa"/>
            <w:shd w:val="clear" w:color="auto" w:fill="auto"/>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01</w:t>
            </w:r>
          </w:p>
        </w:tc>
        <w:tc>
          <w:tcPr>
            <w:tcW w:w="1030" w:type="dxa"/>
            <w:shd w:val="clear" w:color="auto" w:fill="auto"/>
          </w:tcPr>
          <w:p w:rsidR="00C4687A" w:rsidRPr="00370342" w:rsidRDefault="00C4687A" w:rsidP="00370342">
            <w:pPr>
              <w:tabs>
                <w:tab w:val="left" w:pos="288"/>
                <w:tab w:val="left" w:pos="576"/>
                <w:tab w:val="left" w:pos="721"/>
                <w:tab w:val="left" w:pos="1152"/>
              </w:tabs>
              <w:spacing w:before="40" w:line="220" w:lineRule="exact"/>
              <w:ind w:right="173"/>
              <w:rPr>
                <w:rFonts w:hint="cs"/>
                <w:spacing w:val="-4"/>
                <w:w w:val="100"/>
                <w:sz w:val="16"/>
                <w:szCs w:val="24"/>
                <w:rtl/>
              </w:rPr>
            </w:pPr>
            <w:r w:rsidRPr="00370342">
              <w:rPr>
                <w:rFonts w:hint="cs"/>
                <w:spacing w:val="-4"/>
                <w:w w:val="100"/>
                <w:sz w:val="16"/>
                <w:szCs w:val="24"/>
                <w:rtl/>
              </w:rPr>
              <w:t>20 بينهم وكيلا مفوض شرطة ووكيلا مفتش شرطة ورئيسا مركز شرطة وطبيبان</w:t>
            </w:r>
          </w:p>
        </w:tc>
        <w:tc>
          <w:tcPr>
            <w:tcW w:w="3475" w:type="dxa"/>
            <w:shd w:val="clear" w:color="auto" w:fill="auto"/>
          </w:tcPr>
          <w:p w:rsidR="00C4687A" w:rsidRDefault="00C4687A" w:rsidP="00370342">
            <w:pPr>
              <w:tabs>
                <w:tab w:val="left" w:pos="288"/>
                <w:tab w:val="left" w:pos="576"/>
                <w:tab w:val="left" w:pos="864"/>
                <w:tab w:val="left" w:pos="1152"/>
              </w:tabs>
              <w:spacing w:before="40" w:line="220" w:lineRule="exact"/>
              <w:ind w:right="144"/>
              <w:rPr>
                <w:rFonts w:hint="cs"/>
                <w:sz w:val="16"/>
                <w:szCs w:val="24"/>
                <w:rtl/>
              </w:rPr>
            </w:pPr>
            <w:r>
              <w:rPr>
                <w:rFonts w:hint="cs"/>
                <w:sz w:val="16"/>
                <w:szCs w:val="24"/>
                <w:rtl/>
              </w:rPr>
              <w:t>حقق مكتب التحقيقات المركزي في قضية بلكيس بانو وعملا بحكم المحكمة العليا المؤرخ 16 آب/</w:t>
            </w:r>
            <w:r w:rsidR="00220BC8">
              <w:rPr>
                <w:rFonts w:hint="cs"/>
                <w:sz w:val="16"/>
                <w:szCs w:val="24"/>
                <w:rtl/>
              </w:rPr>
              <w:t xml:space="preserve"> </w:t>
            </w:r>
            <w:r>
              <w:rPr>
                <w:rFonts w:hint="cs"/>
                <w:sz w:val="16"/>
                <w:szCs w:val="24"/>
                <w:rtl/>
              </w:rPr>
              <w:t>أغسطس 2004 في التماس إحالة رقم 192/04، أحيلت القضية إلى جلسة محكمة العدل في سالفي، بومباي الكبرى. وأدانت المحكمة 11</w:t>
            </w:r>
            <w:r w:rsidR="00220BC8">
              <w:rPr>
                <w:rFonts w:hint="eastAsia"/>
                <w:sz w:val="16"/>
                <w:szCs w:val="24"/>
                <w:rtl/>
              </w:rPr>
              <w:t> </w:t>
            </w:r>
            <w:r>
              <w:rPr>
                <w:rFonts w:hint="cs"/>
                <w:sz w:val="16"/>
                <w:szCs w:val="24"/>
                <w:rtl/>
              </w:rPr>
              <w:t>متهما بينما برأت 9 متهمين بحكمها المؤرخ 21</w:t>
            </w:r>
            <w:r w:rsidR="00220BC8">
              <w:rPr>
                <w:rFonts w:hint="eastAsia"/>
                <w:sz w:val="16"/>
                <w:szCs w:val="24"/>
                <w:rtl/>
              </w:rPr>
              <w:t> </w:t>
            </w:r>
            <w:r>
              <w:rPr>
                <w:rFonts w:hint="cs"/>
                <w:sz w:val="16"/>
                <w:szCs w:val="24"/>
                <w:rtl/>
              </w:rPr>
              <w:t>كانون الثاني/يناير 2008</w:t>
            </w:r>
            <w:r w:rsidR="00220BC8">
              <w:rPr>
                <w:rFonts w:hint="cs"/>
                <w:sz w:val="16"/>
                <w:szCs w:val="24"/>
                <w:rtl/>
              </w:rPr>
              <w:t>.</w:t>
            </w:r>
          </w:p>
        </w:tc>
      </w:tr>
      <w:tr w:rsidR="00C4687A" w:rsidRPr="007C1519" w:rsidTr="00370342">
        <w:tblPrEx>
          <w:tblCellMar>
            <w:top w:w="0" w:type="dxa"/>
            <w:bottom w:w="0" w:type="dxa"/>
          </w:tblCellMar>
        </w:tblPrEx>
        <w:tc>
          <w:tcPr>
            <w:tcW w:w="1830" w:type="dxa"/>
            <w:tcBorders>
              <w:bottom w:val="single" w:sz="12" w:space="0" w:color="auto"/>
            </w:tcBorders>
            <w:shd w:val="clear" w:color="auto" w:fill="auto"/>
          </w:tcPr>
          <w:p w:rsidR="00C4687A" w:rsidRDefault="00C4687A" w:rsidP="00370342">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مقاطعة فالساد</w:t>
            </w:r>
          </w:p>
        </w:tc>
        <w:tc>
          <w:tcPr>
            <w:tcW w:w="985" w:type="dxa"/>
            <w:tcBorders>
              <w:bottom w:val="single" w:sz="12" w:space="0" w:color="auto"/>
            </w:tcBorders>
            <w:shd w:val="clear" w:color="auto" w:fill="auto"/>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01</w:t>
            </w:r>
          </w:p>
        </w:tc>
        <w:tc>
          <w:tcPr>
            <w:tcW w:w="1030" w:type="dxa"/>
            <w:tcBorders>
              <w:bottom w:val="single" w:sz="12" w:space="0" w:color="auto"/>
            </w:tcBorders>
            <w:shd w:val="clear" w:color="auto" w:fill="auto"/>
          </w:tcPr>
          <w:p w:rsidR="00C4687A" w:rsidRDefault="00C4687A" w:rsidP="00370342">
            <w:pPr>
              <w:tabs>
                <w:tab w:val="left" w:pos="288"/>
                <w:tab w:val="left" w:pos="576"/>
                <w:tab w:val="left" w:pos="721"/>
                <w:tab w:val="left" w:pos="1152"/>
              </w:tabs>
              <w:spacing w:before="40" w:line="240" w:lineRule="exact"/>
              <w:ind w:right="173"/>
              <w:rPr>
                <w:rFonts w:hint="cs"/>
                <w:sz w:val="16"/>
                <w:szCs w:val="24"/>
                <w:rtl/>
              </w:rPr>
            </w:pPr>
            <w:r>
              <w:rPr>
                <w:rFonts w:hint="cs"/>
                <w:sz w:val="16"/>
                <w:szCs w:val="24"/>
                <w:rtl/>
              </w:rPr>
              <w:t>00</w:t>
            </w:r>
          </w:p>
        </w:tc>
        <w:tc>
          <w:tcPr>
            <w:tcW w:w="3475" w:type="dxa"/>
            <w:tcBorders>
              <w:bottom w:val="single" w:sz="12" w:space="0" w:color="auto"/>
            </w:tcBorders>
            <w:shd w:val="clear" w:color="auto" w:fill="auto"/>
          </w:tcPr>
          <w:p w:rsidR="00C4687A" w:rsidRDefault="00C4687A" w:rsidP="00370342">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تم إي</w:t>
            </w:r>
            <w:r w:rsidR="00220BC8">
              <w:rPr>
                <w:rFonts w:hint="cs"/>
                <w:sz w:val="16"/>
                <w:szCs w:val="24"/>
                <w:rtl/>
              </w:rPr>
              <w:t>داع المحضر في 15 أيار/مايو 2002</w:t>
            </w:r>
          </w:p>
        </w:tc>
      </w:tr>
    </w:tbl>
    <w:p w:rsidR="00C4687A" w:rsidRPr="00C4687A" w:rsidRDefault="00C4687A" w:rsidP="00C4687A">
      <w:pPr>
        <w:pStyle w:val="SingleTxt"/>
        <w:spacing w:after="0" w:line="120" w:lineRule="exact"/>
        <w:rPr>
          <w:rFonts w:hint="cs"/>
          <w:sz w:val="10"/>
          <w:rtl/>
        </w:rPr>
      </w:pPr>
    </w:p>
    <w:p w:rsidR="0043411F" w:rsidRPr="003A4A8B" w:rsidRDefault="00C4687A" w:rsidP="004C1898">
      <w:pPr>
        <w:pStyle w:val="SingleTxt"/>
        <w:rPr>
          <w:rFonts w:hint="cs"/>
          <w:b/>
          <w:bCs/>
          <w:rtl/>
        </w:rPr>
      </w:pPr>
      <w:r w:rsidRPr="003A4A8B">
        <w:rPr>
          <w:rFonts w:hint="cs"/>
          <w:b/>
          <w:bCs/>
          <w:rtl/>
        </w:rPr>
        <w:tab/>
        <w:t>(هـ)</w:t>
      </w:r>
      <w:r w:rsidRPr="003A4A8B">
        <w:rPr>
          <w:rFonts w:hint="cs"/>
          <w:b/>
          <w:bCs/>
          <w:rtl/>
        </w:rPr>
        <w:tab/>
        <w:t>معلومات عن التدابير التي اتخذتها الدولة الطرف لصالح المرأة بوجه خاص من أجل تأهيل النساء ضحايا هذا النوع من الجرائم وتعويضهن، وعدد النساء اللاتي استفدن من هذه التدابير</w:t>
      </w:r>
    </w:p>
    <w:p w:rsidR="00C4687A" w:rsidRDefault="003A4A8B" w:rsidP="00220BC8">
      <w:pPr>
        <w:pStyle w:val="SingleTxt"/>
        <w:rPr>
          <w:rFonts w:hint="cs"/>
          <w:rtl/>
        </w:rPr>
      </w:pPr>
      <w:r>
        <w:rPr>
          <w:rFonts w:hint="cs"/>
          <w:rtl/>
        </w:rPr>
        <w:tab/>
      </w:r>
      <w:r w:rsidR="00C4687A">
        <w:rPr>
          <w:rFonts w:hint="cs"/>
          <w:rtl/>
        </w:rPr>
        <w:t>ترد فيما يلي التدابير التي أتُخذت لتأهيل الضحايا:</w:t>
      </w:r>
    </w:p>
    <w:p w:rsidR="00C4687A" w:rsidRDefault="002C004D" w:rsidP="008A5C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تنفيذ مخطط لتوفير التدريب المهني لضحايا الشغب من النساء المقيمات في مخيمات الإغاثة من قِبل حكومة الولاية بمساعدة من برنامج تدريب الوكالة النرويجية للتعاون الإنمائي، وقدم التدريب على مختلف المهن لـ</w:t>
      </w:r>
      <w:r w:rsidR="008A5CD6">
        <w:rPr>
          <w:rFonts w:hint="eastAsia"/>
          <w:rtl/>
        </w:rPr>
        <w:t> </w:t>
      </w:r>
      <w:r>
        <w:rPr>
          <w:rFonts w:hint="cs"/>
          <w:rtl/>
        </w:rPr>
        <w:t>731</w:t>
      </w:r>
      <w:r w:rsidR="008A5CD6">
        <w:rPr>
          <w:rFonts w:hint="eastAsia"/>
          <w:rtl/>
        </w:rPr>
        <w:t> </w:t>
      </w:r>
      <w:r w:rsidR="008A5CD6">
        <w:rPr>
          <w:rFonts w:hint="cs"/>
          <w:rtl/>
        </w:rPr>
        <w:t>5 امرأة.</w:t>
      </w:r>
    </w:p>
    <w:p w:rsidR="002C004D" w:rsidRDefault="002C004D" w:rsidP="008A5C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أجري مسح للأطفال الأيتام والأرامل الذين وقعوا ضحية لأعمال عنف طائفية، واتخذوا مأوى في مخيمات الإغاثة. وقد تم ذلك بالتعاون مع منظمات غير حكومية مثل منظمة خط الطفل </w:t>
      </w:r>
      <w:r w:rsidR="003A4A8B">
        <w:t>(Child Line Organization)</w:t>
      </w:r>
      <w:r w:rsidR="003A4A8B">
        <w:rPr>
          <w:rFonts w:hint="cs"/>
          <w:rtl/>
        </w:rPr>
        <w:t xml:space="preserve"> ومجموعة أحمد أباد للدراسة والعمل </w:t>
      </w:r>
      <w:r w:rsidR="003A4A8B">
        <w:t>Ahmedabad Study Action G</w:t>
      </w:r>
      <w:r w:rsidR="008A5CD6">
        <w:t>rou</w:t>
      </w:r>
      <w:r w:rsidR="003A4A8B">
        <w:t>p (ASAG)</w:t>
      </w:r>
      <w:r w:rsidR="003A4A8B">
        <w:rPr>
          <w:rFonts w:hint="cs"/>
          <w:rtl/>
        </w:rPr>
        <w:t xml:space="preserve">، والنساء العاملات لحسابهن الخاص </w:t>
      </w:r>
      <w:r w:rsidR="003A4A8B">
        <w:t>(SEWA)</w:t>
      </w:r>
      <w:r w:rsidR="003A4A8B">
        <w:rPr>
          <w:rFonts w:hint="cs"/>
          <w:rtl/>
        </w:rPr>
        <w:t xml:space="preserve"> ومؤسسة آخاند جويت </w:t>
      </w:r>
      <w:r w:rsidR="003A4A8B">
        <w:t>ACHAND JOYT</w:t>
      </w:r>
      <w:r w:rsidR="003A4A8B">
        <w:rPr>
          <w:rFonts w:hint="cs"/>
          <w:rtl/>
        </w:rPr>
        <w:t xml:space="preserve">، ومنظمة إتش كيه جاني </w:t>
      </w:r>
      <w:r w:rsidR="003A4A8B">
        <w:t>H.K. JANI</w:t>
      </w:r>
      <w:r w:rsidR="008A5CD6">
        <w:rPr>
          <w:rFonts w:hint="cs"/>
          <w:rtl/>
        </w:rPr>
        <w:t>، وما إلى ذلك.</w:t>
      </w:r>
    </w:p>
    <w:p w:rsidR="003A4A8B" w:rsidRDefault="003A4A8B" w:rsidP="003A4A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دُفع مبلغ 857 824 روبية كمساعدات مالية في إطار مخطط المساعدات المالية المقدمة للأرامل إلى 480 امرأة متضررة من أعمال الشغب ومقيمة في مخيمات الإغاثة. </w:t>
      </w:r>
    </w:p>
    <w:p w:rsidR="003A4A8B" w:rsidRDefault="003A4A8B" w:rsidP="003A4A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استفاد طفلان متضرران جرّاء أحداث الشغب مقيمان في مخيمات الإغاثة من مخطط توفير الرعاية. ورُصد مبلغ 500 روبية شهريا لتقديم المساعدة لهما حتى بلوغهما سن 18 سنة. </w:t>
      </w:r>
    </w:p>
    <w:p w:rsidR="003A4A8B" w:rsidRDefault="003A4A8B" w:rsidP="003A4A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استفاد 334 طفلا من مخطط تقديم المساعدة الذي تديره المؤسسة الوطنية من أجل الوئام الطائفي، نيودلهي. وجرت المتابعة في إطار هذا المخطط بالتنسيق مع مسؤولي الجباية بالمقاطعة. </w:t>
      </w:r>
    </w:p>
    <w:p w:rsidR="003A4A8B" w:rsidRDefault="003A4A8B" w:rsidP="003A4A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قدمت بطاقات إعاقة لثلاثة أشخاص أصبحوا معوقين خلال أعمال الشغب لجأوا إلى مخيمات الإغاثة لتأهيلهم لركوب حافلات النقل بالولاية مجانا. </w:t>
      </w:r>
    </w:p>
    <w:p w:rsidR="003A4A8B" w:rsidRDefault="003A4A8B" w:rsidP="008A5C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تسببت أعمال الشغب الطائفية في حالات ضغط وصدمات عقلية بخاصة بين النساء والأطفال. واتخذت الخطوات التالية لإنشاء البنية الأساسية لتقديم المشورة للمتضررين من النساء والأطفال في مخيمات الإغاثة في الولاية. وتطوع مقدمو المشورة من مختلف المنظمات غير الحكومية لتقديم الخدمات للنساء. كما نُظم معسكر تدريبي في معهد غاندي للعمالة لمدة ثلاثة أيام في الفترة 30</w:t>
      </w:r>
      <w:r w:rsidR="008A5CD6">
        <w:rPr>
          <w:rFonts w:hint="eastAsia"/>
          <w:rtl/>
        </w:rPr>
        <w:t> </w:t>
      </w:r>
      <w:r>
        <w:rPr>
          <w:rFonts w:hint="cs"/>
          <w:rtl/>
        </w:rPr>
        <w:t xml:space="preserve">أيار/مايو </w:t>
      </w:r>
      <w:r w:rsidR="008A5CD6">
        <w:rPr>
          <w:rFonts w:hint="cs"/>
          <w:rtl/>
        </w:rPr>
        <w:t xml:space="preserve">- </w:t>
      </w:r>
      <w:r>
        <w:rPr>
          <w:rFonts w:hint="cs"/>
          <w:rtl/>
        </w:rPr>
        <w:t>1</w:t>
      </w:r>
      <w:r w:rsidR="008A5CD6">
        <w:rPr>
          <w:rFonts w:hint="eastAsia"/>
        </w:rPr>
        <w:t> </w:t>
      </w:r>
      <w:r>
        <w:rPr>
          <w:rFonts w:hint="cs"/>
          <w:rtl/>
        </w:rPr>
        <w:t>حزيران/يونيه 2002. وقدم المشورة في مجال الصدمات النفسية 33 استشاريا مدَّربا في الفترة من أيار/مايو إلى آب/أغسطس 2002 (نحو أربعة أشهر)، وفيما</w:t>
      </w:r>
      <w:r w:rsidR="008A5CD6">
        <w:rPr>
          <w:rFonts w:hint="eastAsia"/>
          <w:rtl/>
        </w:rPr>
        <w:t> </w:t>
      </w:r>
      <w:r>
        <w:rPr>
          <w:rFonts w:hint="cs"/>
          <w:rtl/>
        </w:rPr>
        <w:t>يلي عدد الأشخاص المستفيد</w:t>
      </w:r>
      <w:r w:rsidR="008A5CD6">
        <w:rPr>
          <w:rFonts w:hint="cs"/>
          <w:rtl/>
        </w:rPr>
        <w:t>ين منها:</w:t>
      </w:r>
    </w:p>
    <w:tbl>
      <w:tblPr>
        <w:bidiVisual/>
        <w:tblW w:w="4926" w:type="dxa"/>
        <w:tblInd w:w="1267" w:type="dxa"/>
        <w:tblLayout w:type="fixed"/>
        <w:tblCellMar>
          <w:left w:w="0" w:type="dxa"/>
          <w:right w:w="0" w:type="dxa"/>
        </w:tblCellMar>
        <w:tblLook w:val="0000" w:firstRow="0" w:lastRow="0" w:firstColumn="0" w:lastColumn="0" w:noHBand="0" w:noVBand="0"/>
      </w:tblPr>
      <w:tblGrid>
        <w:gridCol w:w="549"/>
        <w:gridCol w:w="1339"/>
        <w:gridCol w:w="1030"/>
        <w:gridCol w:w="1069"/>
        <w:gridCol w:w="939"/>
      </w:tblGrid>
      <w:tr w:rsidR="00917886" w:rsidRPr="001D6FBC" w:rsidTr="00917886">
        <w:tblPrEx>
          <w:tblCellMar>
            <w:top w:w="0" w:type="dxa"/>
            <w:bottom w:w="0" w:type="dxa"/>
          </w:tblCellMar>
        </w:tblPrEx>
        <w:trPr>
          <w:cantSplit/>
          <w:tblHeader/>
        </w:trPr>
        <w:tc>
          <w:tcPr>
            <w:tcW w:w="1888" w:type="dxa"/>
            <w:gridSpan w:val="2"/>
            <w:tcBorders>
              <w:top w:val="single" w:sz="4" w:space="0" w:color="auto"/>
            </w:tcBorders>
            <w:shd w:val="clear" w:color="auto" w:fill="auto"/>
            <w:vAlign w:val="bottom"/>
          </w:tcPr>
          <w:p w:rsidR="00917886" w:rsidRPr="001D6FBC" w:rsidRDefault="00917886" w:rsidP="001D6FBC">
            <w:pPr>
              <w:tabs>
                <w:tab w:val="left" w:pos="288"/>
                <w:tab w:val="left" w:pos="576"/>
                <w:tab w:val="left" w:pos="864"/>
                <w:tab w:val="left" w:pos="1152"/>
              </w:tabs>
              <w:spacing w:before="80" w:after="80" w:line="240" w:lineRule="exact"/>
              <w:ind w:right="144"/>
              <w:rPr>
                <w:rFonts w:hint="cs"/>
                <w:i/>
                <w:iCs/>
                <w:sz w:val="16"/>
                <w:szCs w:val="24"/>
                <w:rtl/>
              </w:rPr>
            </w:pPr>
          </w:p>
        </w:tc>
        <w:tc>
          <w:tcPr>
            <w:tcW w:w="3038" w:type="dxa"/>
            <w:gridSpan w:val="3"/>
            <w:tcBorders>
              <w:top w:val="single" w:sz="4" w:space="0" w:color="auto"/>
              <w:bottom w:val="single" w:sz="4" w:space="0" w:color="auto"/>
            </w:tcBorders>
            <w:shd w:val="clear" w:color="auto" w:fill="auto"/>
            <w:vAlign w:val="bottom"/>
          </w:tcPr>
          <w:p w:rsidR="00917886" w:rsidRPr="001D6FBC" w:rsidRDefault="00917886" w:rsidP="00917886">
            <w:pPr>
              <w:tabs>
                <w:tab w:val="left" w:pos="288"/>
                <w:tab w:val="left" w:pos="576"/>
                <w:tab w:val="left" w:pos="864"/>
                <w:tab w:val="left" w:pos="1152"/>
              </w:tabs>
              <w:spacing w:before="80" w:after="80" w:line="240" w:lineRule="exact"/>
              <w:ind w:right="144"/>
              <w:jc w:val="center"/>
              <w:rPr>
                <w:rFonts w:hint="cs"/>
                <w:i/>
                <w:iCs/>
                <w:sz w:val="16"/>
                <w:szCs w:val="24"/>
                <w:rtl/>
              </w:rPr>
            </w:pPr>
            <w:r w:rsidRPr="001D6FBC">
              <w:rPr>
                <w:rFonts w:hint="cs"/>
                <w:i/>
                <w:iCs/>
                <w:sz w:val="16"/>
                <w:szCs w:val="24"/>
                <w:rtl/>
              </w:rPr>
              <w:t>عدد المستفيدين</w:t>
            </w:r>
          </w:p>
        </w:tc>
      </w:tr>
      <w:tr w:rsidR="00917886" w:rsidRPr="001D6FBC" w:rsidTr="00917886">
        <w:tblPrEx>
          <w:tblCellMar>
            <w:top w:w="0" w:type="dxa"/>
            <w:bottom w:w="0" w:type="dxa"/>
          </w:tblCellMar>
        </w:tblPrEx>
        <w:trPr>
          <w:cantSplit/>
          <w:tblHeader/>
        </w:trPr>
        <w:tc>
          <w:tcPr>
            <w:tcW w:w="1888" w:type="dxa"/>
            <w:gridSpan w:val="2"/>
            <w:tcBorders>
              <w:bottom w:val="single" w:sz="12" w:space="0" w:color="auto"/>
            </w:tcBorders>
            <w:shd w:val="clear" w:color="auto" w:fill="auto"/>
            <w:vAlign w:val="bottom"/>
          </w:tcPr>
          <w:p w:rsidR="00917886" w:rsidRPr="001D6FBC" w:rsidRDefault="00917886" w:rsidP="00917886">
            <w:pPr>
              <w:tabs>
                <w:tab w:val="left" w:pos="288"/>
                <w:tab w:val="left" w:pos="576"/>
                <w:tab w:val="left" w:pos="864"/>
                <w:tab w:val="left" w:pos="1152"/>
              </w:tabs>
              <w:spacing w:after="80" w:line="240" w:lineRule="exact"/>
              <w:ind w:right="144"/>
              <w:jc w:val="center"/>
              <w:rPr>
                <w:rFonts w:hint="cs"/>
                <w:i/>
                <w:iCs/>
                <w:sz w:val="16"/>
                <w:szCs w:val="24"/>
                <w:rtl/>
              </w:rPr>
            </w:pPr>
            <w:r w:rsidRPr="001D6FBC">
              <w:rPr>
                <w:rFonts w:hint="cs"/>
                <w:i/>
                <w:iCs/>
                <w:sz w:val="16"/>
                <w:szCs w:val="24"/>
                <w:rtl/>
              </w:rPr>
              <w:t>نوع المستفيدين</w:t>
            </w:r>
          </w:p>
        </w:tc>
        <w:tc>
          <w:tcPr>
            <w:tcW w:w="1030" w:type="dxa"/>
            <w:tcBorders>
              <w:top w:val="single" w:sz="4" w:space="0" w:color="auto"/>
              <w:bottom w:val="single" w:sz="12" w:space="0" w:color="auto"/>
            </w:tcBorders>
            <w:shd w:val="clear" w:color="auto" w:fill="auto"/>
            <w:vAlign w:val="bottom"/>
          </w:tcPr>
          <w:p w:rsidR="00917886" w:rsidRPr="001D6FBC" w:rsidRDefault="00917886" w:rsidP="001D6FBC">
            <w:pPr>
              <w:tabs>
                <w:tab w:val="left" w:pos="288"/>
                <w:tab w:val="left" w:pos="576"/>
                <w:tab w:val="left" w:pos="864"/>
                <w:tab w:val="left" w:pos="1152"/>
              </w:tabs>
              <w:spacing w:after="80" w:line="240" w:lineRule="exact"/>
              <w:ind w:right="144"/>
              <w:rPr>
                <w:rFonts w:hint="cs"/>
                <w:i/>
                <w:iCs/>
                <w:sz w:val="16"/>
                <w:szCs w:val="24"/>
                <w:rtl/>
              </w:rPr>
            </w:pPr>
            <w:r w:rsidRPr="001D6FBC">
              <w:rPr>
                <w:rFonts w:hint="cs"/>
                <w:i/>
                <w:iCs/>
                <w:sz w:val="16"/>
                <w:szCs w:val="24"/>
                <w:rtl/>
              </w:rPr>
              <w:t>الذكور</w:t>
            </w:r>
          </w:p>
        </w:tc>
        <w:tc>
          <w:tcPr>
            <w:tcW w:w="1069" w:type="dxa"/>
            <w:tcBorders>
              <w:top w:val="single" w:sz="4" w:space="0" w:color="auto"/>
              <w:bottom w:val="single" w:sz="12" w:space="0" w:color="auto"/>
            </w:tcBorders>
            <w:shd w:val="clear" w:color="auto" w:fill="auto"/>
            <w:vAlign w:val="bottom"/>
          </w:tcPr>
          <w:p w:rsidR="00917886" w:rsidRPr="001D6FBC" w:rsidRDefault="00917886" w:rsidP="001D6FBC">
            <w:pPr>
              <w:tabs>
                <w:tab w:val="left" w:pos="288"/>
                <w:tab w:val="left" w:pos="576"/>
                <w:tab w:val="left" w:pos="864"/>
                <w:tab w:val="left" w:pos="1152"/>
              </w:tabs>
              <w:spacing w:after="80" w:line="240" w:lineRule="exact"/>
              <w:ind w:right="144"/>
              <w:rPr>
                <w:rFonts w:hint="cs"/>
                <w:i/>
                <w:iCs/>
                <w:sz w:val="16"/>
                <w:szCs w:val="24"/>
                <w:rtl/>
              </w:rPr>
            </w:pPr>
            <w:r w:rsidRPr="001D6FBC">
              <w:rPr>
                <w:rFonts w:hint="cs"/>
                <w:i/>
                <w:iCs/>
                <w:sz w:val="16"/>
                <w:szCs w:val="24"/>
                <w:rtl/>
              </w:rPr>
              <w:t>الإناث</w:t>
            </w:r>
          </w:p>
        </w:tc>
        <w:tc>
          <w:tcPr>
            <w:tcW w:w="939" w:type="dxa"/>
            <w:tcBorders>
              <w:top w:val="single" w:sz="4" w:space="0" w:color="auto"/>
              <w:bottom w:val="single" w:sz="12" w:space="0" w:color="auto"/>
            </w:tcBorders>
            <w:shd w:val="clear" w:color="auto" w:fill="auto"/>
            <w:vAlign w:val="bottom"/>
          </w:tcPr>
          <w:p w:rsidR="00917886" w:rsidRPr="001D6FBC" w:rsidRDefault="00917886" w:rsidP="001D6FBC">
            <w:pPr>
              <w:tabs>
                <w:tab w:val="left" w:pos="288"/>
                <w:tab w:val="left" w:pos="576"/>
                <w:tab w:val="left" w:pos="864"/>
                <w:tab w:val="left" w:pos="1152"/>
              </w:tabs>
              <w:spacing w:after="80" w:line="240" w:lineRule="exact"/>
              <w:ind w:right="144"/>
              <w:rPr>
                <w:rFonts w:hint="cs"/>
                <w:i/>
                <w:iCs/>
                <w:sz w:val="16"/>
                <w:szCs w:val="24"/>
                <w:rtl/>
              </w:rPr>
            </w:pPr>
            <w:r w:rsidRPr="001D6FBC">
              <w:rPr>
                <w:rFonts w:hint="cs"/>
                <w:i/>
                <w:iCs/>
                <w:sz w:val="16"/>
                <w:szCs w:val="24"/>
                <w:rtl/>
              </w:rPr>
              <w:t>المجموع</w:t>
            </w:r>
          </w:p>
        </w:tc>
      </w:tr>
      <w:tr w:rsidR="001D6FBC" w:rsidRPr="001D6FBC" w:rsidTr="00917886">
        <w:tblPrEx>
          <w:tblCellMar>
            <w:top w:w="0" w:type="dxa"/>
            <w:bottom w:w="0" w:type="dxa"/>
          </w:tblCellMar>
        </w:tblPrEx>
        <w:trPr>
          <w:cantSplit/>
          <w:trHeight w:hRule="exact" w:val="115"/>
          <w:tblHeader/>
        </w:trPr>
        <w:tc>
          <w:tcPr>
            <w:tcW w:w="549" w:type="dxa"/>
            <w:tcBorders>
              <w:top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p>
        </w:tc>
        <w:tc>
          <w:tcPr>
            <w:tcW w:w="1069" w:type="dxa"/>
            <w:tcBorders>
              <w:top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p>
        </w:tc>
        <w:tc>
          <w:tcPr>
            <w:tcW w:w="939" w:type="dxa"/>
            <w:tcBorders>
              <w:top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p>
        </w:tc>
      </w:tr>
      <w:tr w:rsidR="00917886" w:rsidRPr="001D6FBC" w:rsidTr="00917886">
        <w:tblPrEx>
          <w:tblCellMar>
            <w:top w:w="0" w:type="dxa"/>
            <w:bottom w:w="0" w:type="dxa"/>
          </w:tblCellMar>
        </w:tblPrEx>
        <w:trPr>
          <w:cantSplit/>
        </w:trPr>
        <w:tc>
          <w:tcPr>
            <w:tcW w:w="54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40"/>
              <w:rPr>
                <w:rFonts w:hint="cs"/>
                <w:sz w:val="16"/>
                <w:szCs w:val="24"/>
                <w:rtl/>
              </w:rPr>
            </w:pPr>
            <w:r w:rsidRPr="001D6FBC">
              <w:rPr>
                <w:rFonts w:hint="cs"/>
                <w:sz w:val="16"/>
                <w:szCs w:val="24"/>
                <w:rtl/>
              </w:rPr>
              <w:t>1 -</w:t>
            </w:r>
          </w:p>
        </w:tc>
        <w:tc>
          <w:tcPr>
            <w:tcW w:w="133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الأطفال</w:t>
            </w:r>
          </w:p>
        </w:tc>
        <w:tc>
          <w:tcPr>
            <w:tcW w:w="1030"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522 1</w:t>
            </w:r>
          </w:p>
        </w:tc>
        <w:tc>
          <w:tcPr>
            <w:tcW w:w="106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302 2</w:t>
            </w:r>
          </w:p>
        </w:tc>
        <w:tc>
          <w:tcPr>
            <w:tcW w:w="93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824 3</w:t>
            </w:r>
          </w:p>
        </w:tc>
      </w:tr>
      <w:tr w:rsidR="00917886" w:rsidRPr="001D6FBC" w:rsidTr="00917886">
        <w:tblPrEx>
          <w:tblCellMar>
            <w:top w:w="0" w:type="dxa"/>
            <w:bottom w:w="0" w:type="dxa"/>
          </w:tblCellMar>
        </w:tblPrEx>
        <w:trPr>
          <w:cantSplit/>
        </w:trPr>
        <w:tc>
          <w:tcPr>
            <w:tcW w:w="54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40"/>
              <w:rPr>
                <w:rFonts w:hint="cs"/>
                <w:sz w:val="16"/>
                <w:szCs w:val="24"/>
                <w:rtl/>
              </w:rPr>
            </w:pPr>
            <w:r w:rsidRPr="001D6FBC">
              <w:rPr>
                <w:rFonts w:hint="cs"/>
                <w:sz w:val="16"/>
                <w:szCs w:val="24"/>
                <w:rtl/>
              </w:rPr>
              <w:t>2 -</w:t>
            </w:r>
          </w:p>
        </w:tc>
        <w:tc>
          <w:tcPr>
            <w:tcW w:w="133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المراهقون</w:t>
            </w:r>
          </w:p>
        </w:tc>
        <w:tc>
          <w:tcPr>
            <w:tcW w:w="1030"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065 1</w:t>
            </w:r>
          </w:p>
        </w:tc>
        <w:tc>
          <w:tcPr>
            <w:tcW w:w="106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042</w:t>
            </w:r>
            <w:r w:rsidR="00304C5B">
              <w:rPr>
                <w:rFonts w:hint="eastAsia"/>
                <w:sz w:val="16"/>
                <w:szCs w:val="24"/>
                <w:rtl/>
              </w:rPr>
              <w:t> 2</w:t>
            </w:r>
          </w:p>
        </w:tc>
        <w:tc>
          <w:tcPr>
            <w:tcW w:w="93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107 3</w:t>
            </w:r>
          </w:p>
        </w:tc>
      </w:tr>
      <w:tr w:rsidR="00917886" w:rsidRPr="001D6FBC" w:rsidTr="00917886">
        <w:tblPrEx>
          <w:tblCellMar>
            <w:top w:w="0" w:type="dxa"/>
            <w:bottom w:w="0" w:type="dxa"/>
          </w:tblCellMar>
        </w:tblPrEx>
        <w:trPr>
          <w:cantSplit/>
        </w:trPr>
        <w:tc>
          <w:tcPr>
            <w:tcW w:w="54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40"/>
              <w:rPr>
                <w:rFonts w:hint="cs"/>
                <w:sz w:val="16"/>
                <w:szCs w:val="24"/>
                <w:rtl/>
              </w:rPr>
            </w:pPr>
            <w:r w:rsidRPr="001D6FBC">
              <w:rPr>
                <w:rFonts w:hint="cs"/>
                <w:sz w:val="16"/>
                <w:szCs w:val="24"/>
                <w:rtl/>
              </w:rPr>
              <w:t>3 -</w:t>
            </w:r>
          </w:p>
        </w:tc>
        <w:tc>
          <w:tcPr>
            <w:tcW w:w="133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الراشدون</w:t>
            </w:r>
          </w:p>
        </w:tc>
        <w:tc>
          <w:tcPr>
            <w:tcW w:w="1030"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831</w:t>
            </w:r>
          </w:p>
        </w:tc>
        <w:tc>
          <w:tcPr>
            <w:tcW w:w="106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474 3</w:t>
            </w:r>
          </w:p>
        </w:tc>
        <w:tc>
          <w:tcPr>
            <w:tcW w:w="939" w:type="dxa"/>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305 4</w:t>
            </w:r>
          </w:p>
        </w:tc>
      </w:tr>
      <w:tr w:rsidR="00917886" w:rsidRPr="001D6FBC" w:rsidTr="00917886">
        <w:tblPrEx>
          <w:tblCellMar>
            <w:top w:w="0" w:type="dxa"/>
            <w:bottom w:w="0" w:type="dxa"/>
          </w:tblCellMar>
        </w:tblPrEx>
        <w:trPr>
          <w:cantSplit/>
        </w:trPr>
        <w:tc>
          <w:tcPr>
            <w:tcW w:w="549" w:type="dxa"/>
            <w:tcBorders>
              <w:bottom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40"/>
              <w:rPr>
                <w:rFonts w:hint="cs"/>
                <w:sz w:val="16"/>
                <w:szCs w:val="24"/>
                <w:rtl/>
              </w:rPr>
            </w:pPr>
            <w:r w:rsidRPr="001D6FBC">
              <w:rPr>
                <w:rFonts w:hint="cs"/>
                <w:sz w:val="16"/>
                <w:szCs w:val="24"/>
                <w:rtl/>
              </w:rPr>
              <w:t>4 -</w:t>
            </w:r>
          </w:p>
        </w:tc>
        <w:tc>
          <w:tcPr>
            <w:tcW w:w="1339" w:type="dxa"/>
            <w:tcBorders>
              <w:bottom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المسنون</w:t>
            </w:r>
          </w:p>
        </w:tc>
        <w:tc>
          <w:tcPr>
            <w:tcW w:w="1030" w:type="dxa"/>
            <w:tcBorders>
              <w:bottom w:val="single" w:sz="12" w:space="0" w:color="auto"/>
            </w:tcBorders>
            <w:shd w:val="clear" w:color="auto" w:fill="auto"/>
            <w:vAlign w:val="bottom"/>
          </w:tcPr>
          <w:p w:rsidR="001D6FBC" w:rsidRPr="001D6FBC" w:rsidRDefault="00917886" w:rsidP="001D6FBC">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306 4</w:t>
            </w:r>
          </w:p>
        </w:tc>
        <w:tc>
          <w:tcPr>
            <w:tcW w:w="1069" w:type="dxa"/>
            <w:tcBorders>
              <w:bottom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565 11</w:t>
            </w:r>
          </w:p>
        </w:tc>
        <w:tc>
          <w:tcPr>
            <w:tcW w:w="939" w:type="dxa"/>
            <w:tcBorders>
              <w:bottom w:val="single" w:sz="12" w:space="0" w:color="auto"/>
            </w:tcBorders>
            <w:shd w:val="clear" w:color="auto" w:fill="auto"/>
            <w:vAlign w:val="bottom"/>
          </w:tcPr>
          <w:p w:rsidR="001D6FBC" w:rsidRPr="001D6FBC" w:rsidRDefault="001D6FBC" w:rsidP="001D6FBC">
            <w:pPr>
              <w:tabs>
                <w:tab w:val="left" w:pos="288"/>
                <w:tab w:val="left" w:pos="576"/>
                <w:tab w:val="left" w:pos="864"/>
                <w:tab w:val="left" w:pos="1152"/>
              </w:tabs>
              <w:spacing w:before="40" w:after="80" w:line="240" w:lineRule="exact"/>
              <w:ind w:right="144"/>
              <w:rPr>
                <w:rFonts w:hint="cs"/>
                <w:sz w:val="16"/>
                <w:szCs w:val="24"/>
                <w:rtl/>
              </w:rPr>
            </w:pPr>
            <w:r w:rsidRPr="001D6FBC">
              <w:rPr>
                <w:rFonts w:hint="cs"/>
                <w:sz w:val="16"/>
                <w:szCs w:val="24"/>
                <w:rtl/>
              </w:rPr>
              <w:t>871 15</w:t>
            </w:r>
          </w:p>
        </w:tc>
      </w:tr>
    </w:tbl>
    <w:p w:rsidR="00917886" w:rsidRPr="00917886" w:rsidRDefault="00917886" w:rsidP="00917886">
      <w:pPr>
        <w:pStyle w:val="SingleTxt"/>
        <w:spacing w:after="0" w:line="120" w:lineRule="exact"/>
        <w:rPr>
          <w:rFonts w:hint="cs"/>
          <w:sz w:val="10"/>
          <w:rtl/>
        </w:rPr>
      </w:pPr>
    </w:p>
    <w:p w:rsidR="003A4A8B" w:rsidRPr="00302FD1" w:rsidRDefault="00A35917" w:rsidP="004C1898">
      <w:pPr>
        <w:pStyle w:val="SingleTxt"/>
        <w:rPr>
          <w:rFonts w:hint="cs"/>
          <w:b/>
          <w:bCs/>
          <w:rtl/>
        </w:rPr>
      </w:pPr>
      <w:r w:rsidRPr="00302FD1">
        <w:rPr>
          <w:rFonts w:hint="cs"/>
          <w:b/>
          <w:bCs/>
          <w:rtl/>
        </w:rPr>
        <w:tab/>
        <w:t>(و)</w:t>
      </w:r>
      <w:r w:rsidRPr="00302FD1">
        <w:rPr>
          <w:rFonts w:hint="cs"/>
          <w:b/>
          <w:bCs/>
          <w:rtl/>
        </w:rPr>
        <w:tab/>
        <w:t>معلومات عن التعويض الذي منح للضحايا النساء، وبخاصة ضحايا العنف ضد النساء</w:t>
      </w:r>
    </w:p>
    <w:p w:rsidR="00A35917" w:rsidRDefault="00A35917" w:rsidP="004C1898">
      <w:pPr>
        <w:pStyle w:val="SingleTxt"/>
        <w:rPr>
          <w:rFonts w:hint="cs"/>
          <w:rtl/>
        </w:rPr>
      </w:pPr>
      <w:r>
        <w:rPr>
          <w:rFonts w:hint="cs"/>
          <w:rtl/>
        </w:rPr>
        <w:tab/>
        <w:t>اقترحت حكومة الولاية، من خلال مؤسسة التعاون من أجل التنمية الاقتصادية للمرأة في غوجارات، برنامجا تدريبيا في إطار الوكالة النرويجية للتعاون الإنمائي لضحايا أعمال الشغب المقيمين في مخيمات الإغاثة. ورصدت حكومة الهند 23.6 مليون روبية لتنظيم التدريب من أجل تأهيل ضحايا الشغب من النساء. وأنفقت حكومة الولاية 23 مليون روبية على فصول ال</w:t>
      </w:r>
      <w:r w:rsidR="00304C5B">
        <w:rPr>
          <w:rFonts w:hint="cs"/>
          <w:rtl/>
        </w:rPr>
        <w:t>تدريب المهني في جميع المقاطعات.</w:t>
      </w:r>
    </w:p>
    <w:p w:rsidR="00A35917" w:rsidRPr="00302FD1" w:rsidRDefault="00A35917" w:rsidP="00304C5B">
      <w:pPr>
        <w:pStyle w:val="SingleTxt"/>
        <w:rPr>
          <w:rFonts w:hint="cs"/>
          <w:b/>
          <w:bCs/>
          <w:rtl/>
        </w:rPr>
      </w:pPr>
      <w:r w:rsidRPr="00302FD1">
        <w:rPr>
          <w:rFonts w:hint="cs"/>
          <w:b/>
          <w:bCs/>
          <w:rtl/>
        </w:rPr>
        <w:tab/>
        <w:t>(ز)</w:t>
      </w:r>
      <w:r w:rsidRPr="00302FD1">
        <w:rPr>
          <w:rFonts w:hint="cs"/>
          <w:b/>
          <w:bCs/>
          <w:rtl/>
        </w:rPr>
        <w:tab/>
        <w:t>معلومات مصنفة حسب الجنس، عن الأسر المسلمة التي تشردت بسبب</w:t>
      </w:r>
      <w:r w:rsidR="00302FD1" w:rsidRPr="00302FD1">
        <w:rPr>
          <w:rFonts w:hint="eastAsia"/>
          <w:b/>
          <w:bCs/>
          <w:rtl/>
        </w:rPr>
        <w:t> </w:t>
      </w:r>
      <w:r w:rsidRPr="00302FD1">
        <w:rPr>
          <w:rFonts w:hint="cs"/>
          <w:b/>
          <w:bCs/>
          <w:rtl/>
        </w:rPr>
        <w:t>العنف وعددها حوالي 000</w:t>
      </w:r>
      <w:r w:rsidR="00304C5B">
        <w:rPr>
          <w:rFonts w:hint="eastAsia"/>
          <w:b/>
          <w:bCs/>
          <w:rtl/>
        </w:rPr>
        <w:t> </w:t>
      </w:r>
      <w:r w:rsidRPr="00302FD1">
        <w:rPr>
          <w:rFonts w:hint="cs"/>
          <w:b/>
          <w:bCs/>
          <w:rtl/>
        </w:rPr>
        <w:t>5 أسرة، والتدابير التي اتخذتها الحكومة لإعادة</w:t>
      </w:r>
      <w:r w:rsidR="00304C5B">
        <w:rPr>
          <w:rFonts w:hint="cs"/>
          <w:b/>
          <w:bCs/>
          <w:rtl/>
        </w:rPr>
        <w:t xml:space="preserve"> توطينها وإعادة تأهيلها</w:t>
      </w:r>
    </w:p>
    <w:p w:rsidR="00A35917" w:rsidRDefault="00302FD1" w:rsidP="00304C5B">
      <w:pPr>
        <w:pStyle w:val="SingleTxt"/>
        <w:rPr>
          <w:rFonts w:hint="cs"/>
          <w:rtl/>
        </w:rPr>
      </w:pPr>
      <w:r>
        <w:rPr>
          <w:rFonts w:hint="cs"/>
          <w:rtl/>
        </w:rPr>
        <w:tab/>
      </w:r>
      <w:r w:rsidR="00A35917">
        <w:rPr>
          <w:rFonts w:hint="cs"/>
          <w:rtl/>
        </w:rPr>
        <w:t>في أماكن مختلفة من غوجارات 86 مستوطنة تأوي 644</w:t>
      </w:r>
      <w:r w:rsidR="00304C5B">
        <w:rPr>
          <w:rFonts w:hint="eastAsia"/>
          <w:rtl/>
        </w:rPr>
        <w:t> </w:t>
      </w:r>
      <w:r w:rsidR="00A35917">
        <w:rPr>
          <w:rFonts w:hint="cs"/>
          <w:rtl/>
        </w:rPr>
        <w:t>3 أسرة متضررة من أعمال الشغب يبلغ عدد أفرادها 107</w:t>
      </w:r>
      <w:r w:rsidR="00304C5B">
        <w:rPr>
          <w:rFonts w:hint="eastAsia"/>
          <w:rtl/>
        </w:rPr>
        <w:t> </w:t>
      </w:r>
      <w:r w:rsidR="00A35917">
        <w:rPr>
          <w:rFonts w:hint="cs"/>
          <w:rtl/>
        </w:rPr>
        <w:t xml:space="preserve">19 نسمة. </w:t>
      </w:r>
      <w:r w:rsidR="00304C5B">
        <w:rPr>
          <w:rFonts w:hint="cs"/>
          <w:rtl/>
        </w:rPr>
        <w:t>و</w:t>
      </w:r>
      <w:r w:rsidR="00A35917">
        <w:rPr>
          <w:rFonts w:hint="cs"/>
          <w:rtl/>
        </w:rPr>
        <w:t>تتوافر في كثير من المستوطنات مستويات مختلفة من الأسر المعيشية والمرافق المدنية العامة. ومع ذلك، اضطلع بقدر كبير من أعمال إعادة</w:t>
      </w:r>
      <w:r>
        <w:rPr>
          <w:rFonts w:hint="eastAsia"/>
          <w:rtl/>
        </w:rPr>
        <w:t> </w:t>
      </w:r>
      <w:r w:rsidR="00A35917">
        <w:rPr>
          <w:rFonts w:hint="cs"/>
          <w:rtl/>
        </w:rPr>
        <w:t>التأهيل من حيث تقديم الاستحقاقات الفردية في هذه المستوطنات حسب التفاصيل الواردة</w:t>
      </w:r>
      <w:r>
        <w:rPr>
          <w:rFonts w:hint="eastAsia"/>
          <w:rtl/>
        </w:rPr>
        <w:t> </w:t>
      </w:r>
      <w:r w:rsidR="00304C5B">
        <w:rPr>
          <w:rFonts w:hint="cs"/>
          <w:rtl/>
        </w:rPr>
        <w:t>أدناه:</w:t>
      </w:r>
    </w:p>
    <w:p w:rsidR="00A35917" w:rsidRDefault="00A35917" w:rsidP="00304C5B">
      <w:pPr>
        <w:pStyle w:val="SingleTxt"/>
        <w:ind w:left="1930" w:hanging="663"/>
        <w:rPr>
          <w:rFonts w:hint="cs"/>
          <w:rtl/>
        </w:rPr>
      </w:pPr>
      <w:r>
        <w:rPr>
          <w:rFonts w:hint="cs"/>
          <w:rtl/>
        </w:rPr>
        <w:t>1 -</w:t>
      </w:r>
      <w:r>
        <w:rPr>
          <w:rFonts w:hint="cs"/>
          <w:rtl/>
        </w:rPr>
        <w:tab/>
        <w:t>مدارس ابتدائية لديها مراكز تقدم وجبة الغداء في جميع المستوط</w:t>
      </w:r>
      <w:r w:rsidR="00304C5B">
        <w:rPr>
          <w:rFonts w:hint="cs"/>
          <w:rtl/>
        </w:rPr>
        <w:t>نات الـ</w:t>
      </w:r>
      <w:r w:rsidR="00304C5B">
        <w:rPr>
          <w:rFonts w:hint="eastAsia"/>
          <w:rtl/>
        </w:rPr>
        <w:t> </w:t>
      </w:r>
      <w:r w:rsidR="00304C5B">
        <w:rPr>
          <w:rFonts w:hint="cs"/>
          <w:rtl/>
        </w:rPr>
        <w:t>86 على مسافة كيلومترين.</w:t>
      </w:r>
    </w:p>
    <w:p w:rsidR="00A35917" w:rsidRDefault="00A35917" w:rsidP="00304C5B">
      <w:pPr>
        <w:pStyle w:val="SingleTxt"/>
        <w:ind w:left="1930" w:hanging="663"/>
        <w:rPr>
          <w:rFonts w:hint="cs"/>
          <w:rtl/>
        </w:rPr>
      </w:pPr>
      <w:r>
        <w:rPr>
          <w:rFonts w:hint="cs"/>
          <w:rtl/>
        </w:rPr>
        <w:t>2 -</w:t>
      </w:r>
      <w:r>
        <w:rPr>
          <w:rFonts w:hint="cs"/>
          <w:rtl/>
        </w:rPr>
        <w:tab/>
        <w:t xml:space="preserve">مراكز خدمات نماء الطفل المتكاملة التي تعمل بكامل طاقتها وتقدم الخدمات في مجال </w:t>
      </w:r>
      <w:r w:rsidR="0003784F">
        <w:rPr>
          <w:rFonts w:hint="cs"/>
          <w:rtl/>
        </w:rPr>
        <w:t xml:space="preserve">صحة </w:t>
      </w:r>
      <w:r>
        <w:rPr>
          <w:rFonts w:hint="cs"/>
          <w:rtl/>
        </w:rPr>
        <w:t xml:space="preserve">الأطفال وتغذيتهم ونمائهم </w:t>
      </w:r>
      <w:r w:rsidR="00304C5B">
        <w:rPr>
          <w:rFonts w:hint="cs"/>
          <w:rtl/>
        </w:rPr>
        <w:t>في 85 مستوطنة.</w:t>
      </w:r>
    </w:p>
    <w:p w:rsidR="0003784F" w:rsidRDefault="0003784F" w:rsidP="00304C5B">
      <w:pPr>
        <w:pStyle w:val="SingleTxt"/>
        <w:ind w:left="1930" w:hanging="663"/>
        <w:rPr>
          <w:rFonts w:hint="cs"/>
          <w:rtl/>
        </w:rPr>
      </w:pPr>
      <w:r>
        <w:rPr>
          <w:rFonts w:hint="cs"/>
          <w:rtl/>
        </w:rPr>
        <w:t>3 -</w:t>
      </w:r>
      <w:r>
        <w:rPr>
          <w:rFonts w:hint="cs"/>
          <w:rtl/>
        </w:rPr>
        <w:tab/>
        <w:t>متاجر عامة للتوزيع في جميع المستوطنات الـ 86، على مسافة 3 كم،</w:t>
      </w:r>
      <w:r w:rsidR="00304C5B">
        <w:rPr>
          <w:rFonts w:hint="cs"/>
          <w:rtl/>
        </w:rPr>
        <w:t xml:space="preserve"> توفر الحبوب الغذائية المدعومة.</w:t>
      </w:r>
    </w:p>
    <w:p w:rsidR="0003784F" w:rsidRDefault="0003784F" w:rsidP="00304C5B">
      <w:pPr>
        <w:pStyle w:val="SingleTxt"/>
        <w:ind w:left="1930" w:hanging="663"/>
        <w:rPr>
          <w:rFonts w:hint="cs"/>
          <w:rtl/>
        </w:rPr>
      </w:pPr>
      <w:r>
        <w:rPr>
          <w:rFonts w:hint="cs"/>
          <w:rtl/>
        </w:rPr>
        <w:t>4 -</w:t>
      </w:r>
      <w:r>
        <w:rPr>
          <w:rFonts w:hint="cs"/>
          <w:rtl/>
        </w:rPr>
        <w:tab/>
        <w:t xml:space="preserve">بطاقات تموينية مُنحت لمعظم الأسر، مع حصول 322 3 أسرة على بطاقات أنتودايا </w:t>
      </w:r>
      <w:r>
        <w:t>Antodaya</w:t>
      </w:r>
      <w:r>
        <w:rPr>
          <w:rFonts w:hint="cs"/>
          <w:rtl/>
        </w:rPr>
        <w:t xml:space="preserve"> مما يجعلها مؤهلة للحصول على الحبوب الغذ</w:t>
      </w:r>
      <w:r w:rsidR="00304C5B">
        <w:rPr>
          <w:rFonts w:hint="cs"/>
          <w:rtl/>
        </w:rPr>
        <w:t>ائية بأسعار مدعومة بدرجة</w:t>
      </w:r>
      <w:r w:rsidR="00304C5B">
        <w:rPr>
          <w:rFonts w:hint="eastAsia"/>
          <w:rtl/>
        </w:rPr>
        <w:t> </w:t>
      </w:r>
      <w:r w:rsidR="00304C5B">
        <w:rPr>
          <w:rFonts w:hint="cs"/>
          <w:rtl/>
        </w:rPr>
        <w:t>عالية.</w:t>
      </w:r>
    </w:p>
    <w:p w:rsidR="0003784F" w:rsidRPr="00302FD1" w:rsidRDefault="0003784F" w:rsidP="004C1898">
      <w:pPr>
        <w:pStyle w:val="SingleTxt"/>
        <w:rPr>
          <w:rFonts w:hint="cs"/>
          <w:b/>
          <w:bCs/>
          <w:rtl/>
        </w:rPr>
      </w:pPr>
      <w:r w:rsidRPr="00302FD1">
        <w:rPr>
          <w:rFonts w:hint="cs"/>
          <w:b/>
          <w:bCs/>
          <w:rtl/>
        </w:rPr>
        <w:tab/>
        <w:t>(ح)</w:t>
      </w:r>
      <w:r w:rsidRPr="00302FD1">
        <w:rPr>
          <w:rFonts w:hint="cs"/>
          <w:b/>
          <w:bCs/>
          <w:rtl/>
        </w:rPr>
        <w:tab/>
        <w:t>معلومات عن التدابير المتخذة من أجل تمكين المجتمعات المتضررة من تحقيق الإنعاش الاقتصادي وإعادة بناء الهياكل الأساسية التي دُمرت خلال أعمال الشغب</w:t>
      </w:r>
    </w:p>
    <w:p w:rsidR="00304C5B" w:rsidRDefault="00302FD1" w:rsidP="004C1898">
      <w:pPr>
        <w:pStyle w:val="SingleTxt"/>
        <w:rPr>
          <w:rFonts w:hint="cs"/>
          <w:rtl/>
        </w:rPr>
      </w:pPr>
      <w:r>
        <w:rPr>
          <w:rFonts w:hint="cs"/>
          <w:rtl/>
        </w:rPr>
        <w:tab/>
      </w:r>
      <w:r w:rsidR="0003784F">
        <w:rPr>
          <w:rFonts w:hint="cs"/>
          <w:rtl/>
        </w:rPr>
        <w:t xml:space="preserve">فيما يلي تدابير الإنعاش الاقتصادي التي </w:t>
      </w:r>
      <w:r w:rsidR="00304C5B">
        <w:rPr>
          <w:rFonts w:hint="cs"/>
          <w:rtl/>
        </w:rPr>
        <w:t>اتُّـخذت:</w:t>
      </w:r>
    </w:p>
    <w:p w:rsidR="0003784F" w:rsidRDefault="0003784F" w:rsidP="00304C5B">
      <w:pPr>
        <w:pStyle w:val="SingleTxt"/>
        <w:ind w:left="1930" w:hanging="663"/>
        <w:rPr>
          <w:rFonts w:hint="cs"/>
          <w:rtl/>
        </w:rPr>
      </w:pPr>
      <w:r>
        <w:rPr>
          <w:rFonts w:hint="cs"/>
          <w:rtl/>
        </w:rPr>
        <w:t>1 -</w:t>
      </w:r>
      <w:r>
        <w:rPr>
          <w:rFonts w:hint="cs"/>
          <w:rtl/>
        </w:rPr>
        <w:tab/>
        <w:t>وفقا للأحكام التي وضعتها الحكومة في قرار إدارة الإيرادات المؤرخ 20</w:t>
      </w:r>
      <w:r w:rsidR="00302FD1">
        <w:rPr>
          <w:rFonts w:hint="eastAsia"/>
          <w:rtl/>
        </w:rPr>
        <w:t> </w:t>
      </w:r>
      <w:r>
        <w:rPr>
          <w:rFonts w:hint="cs"/>
          <w:rtl/>
        </w:rPr>
        <w:t>آذار/مارس</w:t>
      </w:r>
      <w:r w:rsidR="00302FD1">
        <w:rPr>
          <w:rFonts w:hint="eastAsia"/>
          <w:rtl/>
        </w:rPr>
        <w:t> </w:t>
      </w:r>
      <w:r>
        <w:rPr>
          <w:rFonts w:hint="cs"/>
          <w:rtl/>
        </w:rPr>
        <w:t>2002، دفع مبلغ 178.2 مليون روبية في المناطق الريفية لـ</w:t>
      </w:r>
      <w:r w:rsidR="00304C5B">
        <w:rPr>
          <w:rFonts w:hint="eastAsia"/>
          <w:rtl/>
        </w:rPr>
        <w:t> </w:t>
      </w:r>
      <w:r>
        <w:rPr>
          <w:rFonts w:hint="cs"/>
          <w:rtl/>
        </w:rPr>
        <w:t>204</w:t>
      </w:r>
      <w:r w:rsidR="00304C5B">
        <w:rPr>
          <w:rFonts w:hint="eastAsia"/>
          <w:rtl/>
        </w:rPr>
        <w:t> </w:t>
      </w:r>
      <w:r>
        <w:rPr>
          <w:rFonts w:hint="cs"/>
          <w:rtl/>
        </w:rPr>
        <w:t>11 مستفيدين في</w:t>
      </w:r>
      <w:r w:rsidR="00304C5B">
        <w:rPr>
          <w:rFonts w:hint="cs"/>
          <w:rtl/>
        </w:rPr>
        <w:t xml:space="preserve"> إطار برنامج أنديرا أواس يوجنا.</w:t>
      </w:r>
    </w:p>
    <w:p w:rsidR="0003784F" w:rsidRDefault="0003784F" w:rsidP="00304C5B">
      <w:pPr>
        <w:pStyle w:val="SingleTxt"/>
        <w:ind w:left="1930" w:hanging="663"/>
        <w:rPr>
          <w:rFonts w:hint="cs"/>
          <w:rtl/>
        </w:rPr>
      </w:pPr>
      <w:r>
        <w:rPr>
          <w:rFonts w:hint="cs"/>
          <w:rtl/>
        </w:rPr>
        <w:t>2 -</w:t>
      </w:r>
      <w:r>
        <w:rPr>
          <w:rFonts w:hint="cs"/>
          <w:rtl/>
        </w:rPr>
        <w:tab/>
        <w:t>دُفع مبلغ 122.8 مليون روبية لـ 037</w:t>
      </w:r>
      <w:r w:rsidR="00304C5B">
        <w:rPr>
          <w:rFonts w:hint="eastAsia"/>
          <w:rtl/>
        </w:rPr>
        <w:t> </w:t>
      </w:r>
      <w:r>
        <w:rPr>
          <w:rFonts w:hint="cs"/>
          <w:rtl/>
        </w:rPr>
        <w:t>18 مستفيدا في المناطق الحضرية في إطار برنامج فالميكي أفاس يوجنا. وقد دفع هذا المبلغ من حزمة الحكومة ال</w:t>
      </w:r>
      <w:r w:rsidR="00304C5B">
        <w:rPr>
          <w:rFonts w:hint="cs"/>
          <w:rtl/>
        </w:rPr>
        <w:t>مركزية البالغة 1.5 بليون روبية.</w:t>
      </w:r>
    </w:p>
    <w:p w:rsidR="0003784F" w:rsidRDefault="0003784F" w:rsidP="00304C5B">
      <w:pPr>
        <w:pStyle w:val="SingleTxt"/>
        <w:ind w:left="1930" w:hanging="663"/>
        <w:rPr>
          <w:rFonts w:hint="cs"/>
          <w:rtl/>
        </w:rPr>
      </w:pPr>
      <w:r>
        <w:rPr>
          <w:rFonts w:hint="cs"/>
          <w:rtl/>
        </w:rPr>
        <w:t>3 -</w:t>
      </w:r>
      <w:r>
        <w:rPr>
          <w:rFonts w:hint="cs"/>
          <w:rtl/>
        </w:rPr>
        <w:tab/>
        <w:t>كذلك، نفذت حكومة الولاية مخططا من خلال مؤسسة التعاون من أجل التنمية الاقتصادية للمرأة في غوجارات في إطار البرنامج التدريبي للوكالة النرويجية للتعاون الإنمائي لتوفير التدريب المهني لضحايا الشغب من النساء المقيمات في مخيمات الإغاثة وتد</w:t>
      </w:r>
      <w:r w:rsidR="00304C5B">
        <w:rPr>
          <w:rFonts w:hint="cs"/>
          <w:rtl/>
        </w:rPr>
        <w:t>ريب 731 5 امرأة في حِرف مختلفة.</w:t>
      </w:r>
    </w:p>
    <w:p w:rsidR="00302FD1" w:rsidRPr="00302FD1" w:rsidRDefault="00302FD1" w:rsidP="00302FD1">
      <w:pPr>
        <w:pStyle w:val="SingleTxt"/>
        <w:spacing w:after="0" w:line="240" w:lineRule="auto"/>
        <w:rPr>
          <w:rFonts w:hint="cs"/>
          <w:rtl/>
        </w:rPr>
      </w:pPr>
      <w:r>
        <w:rPr>
          <w:rFonts w:hint="cs"/>
          <w:noProof/>
          <w:w w:val="100"/>
          <w:rtl/>
        </w:rPr>
        <w:pict>
          <v:line id="_x0000_s1028" style="position:absolute;left:0;text-align:left;z-index:1" from="206.6pt,24pt" to="278.6pt,24pt" strokeweight=".25pt">
            <w10:wrap anchorx="page"/>
          </v:line>
        </w:pict>
      </w:r>
    </w:p>
    <w:sectPr w:rsidR="00302FD1" w:rsidRPr="00302FD1" w:rsidSect="00C517B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8T12:54:00Z" w:initials="Start">
    <w:p w:rsidR="00737E20" w:rsidRDefault="00737E2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NO&gt;&gt;N0962594A&lt;&lt;ODS JOB NO&gt;&gt;</w:t>
      </w:r>
    </w:p>
    <w:p w:rsidR="00737E20" w:rsidRDefault="00737E20">
      <w:pPr>
        <w:pStyle w:val="CommentText"/>
      </w:pPr>
      <w:r>
        <w:t>&lt;&lt;ODS DOC SYMBOL1&gt;&gt;CEDAW/C/IND/SP.1&lt;&lt;ODS DOC SYMBOL1&gt;&gt;</w:t>
      </w:r>
    </w:p>
    <w:p w:rsidR="00737E20" w:rsidRDefault="00737E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F27" w:rsidRDefault="002F2F27" w:rsidP="00C517B7">
      <w:r>
        <w:separator/>
      </w:r>
    </w:p>
  </w:endnote>
  <w:endnote w:type="continuationSeparator" w:id="0">
    <w:p w:rsidR="002F2F27" w:rsidRDefault="002F2F27" w:rsidP="00C51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37E20" w:rsidTr="00C517B7">
      <w:tblPrEx>
        <w:tblCellMar>
          <w:top w:w="0" w:type="dxa"/>
          <w:bottom w:w="0" w:type="dxa"/>
        </w:tblCellMar>
      </w:tblPrEx>
      <w:tc>
        <w:tcPr>
          <w:tcW w:w="5033" w:type="dxa"/>
          <w:shd w:val="clear" w:color="auto" w:fill="auto"/>
        </w:tcPr>
        <w:p w:rsidR="00737E20" w:rsidRPr="00C517B7" w:rsidRDefault="00737E20" w:rsidP="00C517B7">
          <w:pPr>
            <w:pStyle w:val="Footer"/>
            <w:jc w:val="right"/>
            <w:rPr>
              <w:w w:val="103"/>
            </w:rPr>
          </w:pPr>
          <w:r>
            <w:rPr>
              <w:w w:val="103"/>
            </w:rPr>
            <w:fldChar w:fldCharType="begin"/>
          </w:r>
          <w:r>
            <w:rPr>
              <w:w w:val="103"/>
            </w:rPr>
            <w:instrText xml:space="preserve"> PAGE  \* MERGEFORMAT </w:instrText>
          </w:r>
          <w:r>
            <w:rPr>
              <w:w w:val="103"/>
            </w:rPr>
            <w:fldChar w:fldCharType="separate"/>
          </w:r>
          <w:r w:rsidR="00B32E87">
            <w:rPr>
              <w:w w:val="103"/>
            </w:rPr>
            <w:t>2</w:t>
          </w:r>
          <w:r>
            <w:rPr>
              <w:w w:val="103"/>
            </w:rPr>
            <w:fldChar w:fldCharType="end"/>
          </w:r>
        </w:p>
      </w:tc>
      <w:tc>
        <w:tcPr>
          <w:tcW w:w="5033" w:type="dxa"/>
          <w:shd w:val="clear" w:color="auto" w:fill="auto"/>
        </w:tcPr>
        <w:p w:rsidR="00737E20" w:rsidRPr="00C517B7" w:rsidRDefault="00737E20" w:rsidP="00C517B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09-62594</w:t>
          </w:r>
          <w:r>
            <w:rPr>
              <w:b w:val="0"/>
              <w:w w:val="103"/>
            </w:rPr>
            <w:fldChar w:fldCharType="end"/>
          </w:r>
        </w:p>
      </w:tc>
    </w:tr>
  </w:tbl>
  <w:p w:rsidR="00737E20" w:rsidRPr="00C517B7" w:rsidRDefault="00737E20" w:rsidP="00C517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37E20" w:rsidTr="00C517B7">
      <w:tblPrEx>
        <w:tblCellMar>
          <w:top w:w="0" w:type="dxa"/>
          <w:bottom w:w="0" w:type="dxa"/>
        </w:tblCellMar>
      </w:tblPrEx>
      <w:tc>
        <w:tcPr>
          <w:tcW w:w="5033" w:type="dxa"/>
          <w:shd w:val="clear" w:color="auto" w:fill="auto"/>
        </w:tcPr>
        <w:p w:rsidR="00737E20" w:rsidRPr="00C517B7" w:rsidRDefault="00737E20" w:rsidP="00C517B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09-62594</w:t>
          </w:r>
          <w:r>
            <w:rPr>
              <w:b w:val="0"/>
              <w:w w:val="103"/>
            </w:rPr>
            <w:fldChar w:fldCharType="end"/>
          </w:r>
        </w:p>
      </w:tc>
      <w:tc>
        <w:tcPr>
          <w:tcW w:w="5033" w:type="dxa"/>
          <w:shd w:val="clear" w:color="auto" w:fill="auto"/>
        </w:tcPr>
        <w:p w:rsidR="00737E20" w:rsidRPr="00C517B7" w:rsidRDefault="00737E20" w:rsidP="00C517B7">
          <w:pPr>
            <w:pStyle w:val="Footer"/>
            <w:rPr>
              <w:w w:val="103"/>
            </w:rPr>
          </w:pPr>
          <w:r>
            <w:rPr>
              <w:w w:val="103"/>
            </w:rPr>
            <w:fldChar w:fldCharType="begin"/>
          </w:r>
          <w:r>
            <w:rPr>
              <w:w w:val="103"/>
            </w:rPr>
            <w:instrText xml:space="preserve"> PAGE  \* MERGEFORMAT </w:instrText>
          </w:r>
          <w:r>
            <w:rPr>
              <w:w w:val="103"/>
            </w:rPr>
            <w:fldChar w:fldCharType="separate"/>
          </w:r>
          <w:r w:rsidR="00B32E87">
            <w:rPr>
              <w:w w:val="103"/>
            </w:rPr>
            <w:t>7</w:t>
          </w:r>
          <w:r>
            <w:rPr>
              <w:w w:val="103"/>
            </w:rPr>
            <w:fldChar w:fldCharType="end"/>
          </w:r>
        </w:p>
      </w:tc>
    </w:tr>
  </w:tbl>
  <w:p w:rsidR="00737E20" w:rsidRPr="00C517B7" w:rsidRDefault="00737E20" w:rsidP="00C517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37E20">
      <w:tblPrEx>
        <w:tblCellMar>
          <w:top w:w="0" w:type="dxa"/>
          <w:bottom w:w="0" w:type="dxa"/>
        </w:tblCellMar>
      </w:tblPrEx>
      <w:tc>
        <w:tcPr>
          <w:tcW w:w="5033" w:type="dxa"/>
        </w:tcPr>
        <w:p w:rsidR="00737E20" w:rsidRDefault="00737E20" w:rsidP="00C517B7">
          <w:pPr>
            <w:pStyle w:val="Footer"/>
            <w:spacing w:line="240" w:lineRule="atLeast"/>
            <w:rPr>
              <w:rFonts w:cs="Times New Roman"/>
              <w:b w:val="0"/>
              <w:w w:val="103"/>
              <w:sz w:val="20"/>
            </w:rPr>
          </w:pPr>
          <w:r w:rsidRPr="00C517B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737E20" w:rsidRDefault="00737E20" w:rsidP="00C517B7">
          <w:pPr>
            <w:pStyle w:val="Footer"/>
            <w:jc w:val="right"/>
            <w:rPr>
              <w:rFonts w:cs="Times New Roman"/>
              <w:b w:val="0"/>
              <w:w w:val="103"/>
              <w:sz w:val="20"/>
            </w:rPr>
          </w:pPr>
          <w:r>
            <w:rPr>
              <w:rFonts w:cs="Times New Roman"/>
              <w:b w:val="0"/>
              <w:w w:val="103"/>
              <w:sz w:val="20"/>
            </w:rPr>
            <w:t xml:space="preserve">181209    181209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09-62594 (A)</w:t>
          </w:r>
          <w:r>
            <w:rPr>
              <w:rFonts w:cs="Times New Roman"/>
              <w:b w:val="0"/>
              <w:w w:val="103"/>
              <w:sz w:val="20"/>
            </w:rPr>
            <w:fldChar w:fldCharType="end"/>
          </w:r>
        </w:p>
        <w:p w:rsidR="00737E20" w:rsidRPr="00C517B7" w:rsidRDefault="00737E20" w:rsidP="00C517B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*0962594*</w:t>
          </w:r>
          <w:r>
            <w:rPr>
              <w:rFonts w:ascii="Barcode 3 of 9 by request" w:hAnsi="Barcode 3 of 9 by request" w:cs="Times New Roman"/>
              <w:b w:val="0"/>
              <w:sz w:val="24"/>
            </w:rPr>
            <w:fldChar w:fldCharType="end"/>
          </w:r>
        </w:p>
      </w:tc>
    </w:tr>
  </w:tbl>
  <w:p w:rsidR="00737E20" w:rsidRPr="00C517B7" w:rsidRDefault="00737E20" w:rsidP="00C517B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F27" w:rsidRPr="00C900E9" w:rsidRDefault="002F2F27" w:rsidP="00C900E9">
      <w:pPr>
        <w:pStyle w:val="Footer"/>
        <w:bidi/>
        <w:spacing w:after="80"/>
        <w:ind w:left="792"/>
        <w:rPr>
          <w:sz w:val="16"/>
        </w:rPr>
      </w:pPr>
      <w:r w:rsidRPr="00C900E9">
        <w:rPr>
          <w:sz w:val="16"/>
          <w:rtl/>
        </w:rPr>
        <w:t>__________</w:t>
      </w:r>
    </w:p>
  </w:footnote>
  <w:footnote w:type="continuationSeparator" w:id="0">
    <w:p w:rsidR="002F2F27" w:rsidRPr="00C900E9" w:rsidRDefault="002F2F27" w:rsidP="00C900E9">
      <w:pPr>
        <w:pStyle w:val="Footer"/>
        <w:spacing w:after="80"/>
        <w:ind w:left="792"/>
        <w:rPr>
          <w:sz w:val="16"/>
        </w:rPr>
      </w:pPr>
      <w:r w:rsidRPr="00C900E9">
        <w:rPr>
          <w:sz w:val="16"/>
        </w:rPr>
        <w:t>__________</w:t>
      </w:r>
    </w:p>
  </w:footnote>
  <w:footnote w:id="1">
    <w:p w:rsidR="00737E20" w:rsidRDefault="00737E20" w:rsidP="00C900E9">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صدر هذا التقرير دون تحرير رسمي.</w:t>
      </w:r>
    </w:p>
    <w:p w:rsidR="00737E20" w:rsidRPr="00C900E9" w:rsidRDefault="00737E20" w:rsidP="00C900E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00E9">
        <w:rPr>
          <w:w w:val="103"/>
          <w:rtl/>
        </w:rPr>
        <w:t>(</w:t>
      </w:r>
      <w:r w:rsidRPr="00C900E9">
        <w:rPr>
          <w:rStyle w:val="FootnoteReference"/>
          <w:spacing w:val="0"/>
          <w:w w:val="103"/>
          <w:vertAlign w:val="baseline"/>
          <w:rtl/>
        </w:rPr>
        <w:footnoteRef/>
      </w:r>
      <w:r w:rsidRPr="00C900E9">
        <w:rPr>
          <w:w w:val="103"/>
          <w:rtl/>
        </w:rPr>
        <w:t>)</w:t>
      </w:r>
      <w:r w:rsidRPr="00C900E9">
        <w:rPr>
          <w:w w:val="103"/>
          <w:rtl/>
        </w:rPr>
        <w:tab/>
      </w:r>
      <w:r>
        <w:rPr>
          <w:w w:val="103"/>
        </w:rPr>
        <w:t>CEDAW/C/IND/2-3</w:t>
      </w:r>
      <w:r>
        <w:rPr>
          <w:rFonts w:hint="cs"/>
          <w:w w:val="103"/>
          <w:rtl/>
        </w:rPr>
        <w:t>.</w:t>
      </w:r>
    </w:p>
  </w:footnote>
  <w:footnote w:id="2">
    <w:p w:rsidR="00737E20" w:rsidRPr="00C900E9" w:rsidRDefault="00737E20" w:rsidP="00C900E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00E9">
        <w:rPr>
          <w:w w:val="103"/>
          <w:rtl/>
        </w:rPr>
        <w:t>(</w:t>
      </w:r>
      <w:r w:rsidRPr="00C900E9">
        <w:rPr>
          <w:rStyle w:val="FootnoteReference"/>
          <w:spacing w:val="0"/>
          <w:w w:val="103"/>
          <w:vertAlign w:val="baseline"/>
          <w:rtl/>
        </w:rPr>
        <w:footnoteRef/>
      </w:r>
      <w:r w:rsidRPr="00C900E9">
        <w:rPr>
          <w:w w:val="103"/>
          <w:rtl/>
        </w:rPr>
        <w:t>)</w:t>
      </w:r>
      <w:r w:rsidRPr="00C900E9">
        <w:rPr>
          <w:w w:val="103"/>
          <w:rtl/>
        </w:rPr>
        <w:tab/>
      </w:r>
      <w:r>
        <w:rPr>
          <w:w w:val="103"/>
        </w:rPr>
        <w:t>CEDAW/C/IND/CO/3</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37E20" w:rsidTr="00C517B7">
      <w:tblPrEx>
        <w:tblCellMar>
          <w:top w:w="0" w:type="dxa"/>
          <w:bottom w:w="0" w:type="dxa"/>
        </w:tblCellMar>
      </w:tblPrEx>
      <w:trPr>
        <w:trHeight w:hRule="exact" w:val="864"/>
        <w:jc w:val="center"/>
      </w:trPr>
      <w:tc>
        <w:tcPr>
          <w:tcW w:w="4925" w:type="dxa"/>
          <w:shd w:val="clear" w:color="auto" w:fill="auto"/>
          <w:vAlign w:val="bottom"/>
        </w:tcPr>
        <w:p w:rsidR="00737E20" w:rsidRDefault="00737E20" w:rsidP="00C517B7">
          <w:pPr>
            <w:pStyle w:val="Header"/>
            <w:bidi/>
            <w:jc w:val="right"/>
          </w:pPr>
        </w:p>
      </w:tc>
      <w:tc>
        <w:tcPr>
          <w:tcW w:w="4925" w:type="dxa"/>
          <w:shd w:val="clear" w:color="auto" w:fill="auto"/>
          <w:vAlign w:val="bottom"/>
        </w:tcPr>
        <w:p w:rsidR="00737E20" w:rsidRPr="00C517B7" w:rsidRDefault="00737E20" w:rsidP="00C517B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CEDAW/C/IND/SP.1</w:t>
          </w:r>
          <w:r>
            <w:rPr>
              <w:w w:val="103"/>
            </w:rPr>
            <w:fldChar w:fldCharType="end"/>
          </w:r>
        </w:p>
      </w:tc>
    </w:tr>
  </w:tbl>
  <w:p w:rsidR="00737E20" w:rsidRPr="00C517B7" w:rsidRDefault="00737E20" w:rsidP="00C517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37E20" w:rsidTr="00C517B7">
      <w:tblPrEx>
        <w:tblCellMar>
          <w:top w:w="0" w:type="dxa"/>
          <w:bottom w:w="0" w:type="dxa"/>
        </w:tblCellMar>
      </w:tblPrEx>
      <w:trPr>
        <w:trHeight w:hRule="exact" w:val="864"/>
        <w:jc w:val="center"/>
      </w:trPr>
      <w:tc>
        <w:tcPr>
          <w:tcW w:w="4925" w:type="dxa"/>
          <w:shd w:val="clear" w:color="auto" w:fill="auto"/>
          <w:vAlign w:val="bottom"/>
        </w:tcPr>
        <w:p w:rsidR="00737E20" w:rsidRPr="00C517B7" w:rsidRDefault="00737E20" w:rsidP="00C517B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CEDAW/C/IND/SP.1</w:t>
          </w:r>
          <w:r>
            <w:rPr>
              <w:w w:val="103"/>
            </w:rPr>
            <w:fldChar w:fldCharType="end"/>
          </w:r>
        </w:p>
      </w:tc>
      <w:tc>
        <w:tcPr>
          <w:tcW w:w="4925" w:type="dxa"/>
          <w:shd w:val="clear" w:color="auto" w:fill="auto"/>
          <w:vAlign w:val="bottom"/>
        </w:tcPr>
        <w:p w:rsidR="00737E20" w:rsidRDefault="00737E20" w:rsidP="00C517B7">
          <w:pPr>
            <w:pStyle w:val="Header"/>
          </w:pPr>
        </w:p>
      </w:tc>
    </w:tr>
  </w:tbl>
  <w:p w:rsidR="00737E20" w:rsidRPr="00C517B7" w:rsidRDefault="00737E20" w:rsidP="00C517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37E20" w:rsidTr="00C517B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37E20" w:rsidRDefault="00737E20" w:rsidP="00C517B7">
          <w:pPr>
            <w:pStyle w:val="Header"/>
            <w:spacing w:after="120"/>
          </w:pPr>
        </w:p>
      </w:tc>
      <w:tc>
        <w:tcPr>
          <w:tcW w:w="1786" w:type="dxa"/>
          <w:tcBorders>
            <w:bottom w:val="single" w:sz="4" w:space="0" w:color="auto"/>
          </w:tcBorders>
          <w:shd w:val="clear" w:color="auto" w:fill="auto"/>
          <w:vAlign w:val="bottom"/>
        </w:tcPr>
        <w:p w:rsidR="00737E20" w:rsidRPr="00C517B7" w:rsidRDefault="00737E20" w:rsidP="00C517B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37E20" w:rsidRDefault="00737E20" w:rsidP="00C517B7">
          <w:pPr>
            <w:pStyle w:val="Header"/>
            <w:spacing w:after="120"/>
          </w:pPr>
        </w:p>
      </w:tc>
      <w:tc>
        <w:tcPr>
          <w:tcW w:w="6523" w:type="dxa"/>
          <w:gridSpan w:val="3"/>
          <w:tcBorders>
            <w:bottom w:val="single" w:sz="4" w:space="0" w:color="auto"/>
          </w:tcBorders>
          <w:shd w:val="clear" w:color="auto" w:fill="auto"/>
          <w:vAlign w:val="bottom"/>
        </w:tcPr>
        <w:p w:rsidR="00737E20" w:rsidRPr="00C517B7" w:rsidRDefault="00737E20" w:rsidP="00C517B7">
          <w:pPr>
            <w:spacing w:line="380" w:lineRule="exact"/>
            <w:jc w:val="right"/>
          </w:pPr>
          <w:r>
            <w:rPr>
              <w:sz w:val="40"/>
            </w:rPr>
            <w:t>CEDAW</w:t>
          </w:r>
          <w:r>
            <w:t>/C/IND/SP.1</w:t>
          </w:r>
        </w:p>
      </w:tc>
    </w:tr>
    <w:tr w:rsidR="00737E20" w:rsidRPr="00C517B7" w:rsidTr="00C517B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37E20" w:rsidRDefault="00737E20" w:rsidP="00C517B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37E20" w:rsidRPr="00C517B7" w:rsidRDefault="00737E20" w:rsidP="00C517B7">
          <w:pPr>
            <w:pStyle w:val="Header"/>
            <w:spacing w:before="109"/>
            <w:jc w:val="right"/>
          </w:pPr>
        </w:p>
      </w:tc>
      <w:tc>
        <w:tcPr>
          <w:tcW w:w="5227" w:type="dxa"/>
          <w:gridSpan w:val="3"/>
          <w:tcBorders>
            <w:top w:val="single" w:sz="4" w:space="0" w:color="auto"/>
            <w:bottom w:val="single" w:sz="12" w:space="0" w:color="auto"/>
          </w:tcBorders>
          <w:shd w:val="clear" w:color="auto" w:fill="auto"/>
        </w:tcPr>
        <w:p w:rsidR="00737E20" w:rsidRPr="00C517B7" w:rsidRDefault="00737E20" w:rsidP="00C517B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37E20" w:rsidRPr="00C517B7" w:rsidRDefault="00737E20" w:rsidP="00C517B7">
          <w:pPr>
            <w:pStyle w:val="Header"/>
            <w:spacing w:before="109"/>
          </w:pPr>
        </w:p>
      </w:tc>
      <w:tc>
        <w:tcPr>
          <w:tcW w:w="3100" w:type="dxa"/>
          <w:gridSpan w:val="2"/>
          <w:tcBorders>
            <w:top w:val="single" w:sz="4" w:space="0" w:color="auto"/>
            <w:bottom w:val="single" w:sz="12" w:space="0" w:color="auto"/>
          </w:tcBorders>
          <w:shd w:val="clear" w:color="auto" w:fill="auto"/>
        </w:tcPr>
        <w:p w:rsidR="00737E20" w:rsidRDefault="00737E20" w:rsidP="00C517B7">
          <w:pPr>
            <w:bidi w:val="0"/>
            <w:spacing w:before="240" w:line="240" w:lineRule="exact"/>
          </w:pPr>
          <w:r>
            <w:t>Distr.: General</w:t>
          </w:r>
        </w:p>
        <w:p w:rsidR="00737E20" w:rsidRDefault="00737E20" w:rsidP="00C517B7">
          <w:pPr>
            <w:bidi w:val="0"/>
            <w:spacing w:line="240" w:lineRule="exact"/>
            <w:jc w:val="left"/>
          </w:pPr>
          <w:r>
            <w:t>1 December 2009</w:t>
          </w:r>
        </w:p>
        <w:p w:rsidR="00737E20" w:rsidRDefault="00737E20" w:rsidP="00C517B7">
          <w:pPr>
            <w:bidi w:val="0"/>
            <w:spacing w:line="240" w:lineRule="exact"/>
            <w:jc w:val="left"/>
          </w:pPr>
          <w:r>
            <w:t>Arabic</w:t>
          </w:r>
        </w:p>
        <w:p w:rsidR="00737E20" w:rsidRPr="00C517B7" w:rsidRDefault="00737E20" w:rsidP="00C517B7">
          <w:pPr>
            <w:bidi w:val="0"/>
            <w:spacing w:line="240" w:lineRule="exact"/>
            <w:jc w:val="left"/>
          </w:pPr>
          <w:r>
            <w:t>Original: English</w:t>
          </w:r>
        </w:p>
      </w:tc>
    </w:tr>
  </w:tbl>
  <w:p w:rsidR="00737E20" w:rsidRPr="00C517B7" w:rsidRDefault="00737E20" w:rsidP="00C517B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594*"/>
    <w:docVar w:name="CreationDt" w:val="18/12/2009 12:548 م"/>
    <w:docVar w:name="DocCategory" w:val="Doc"/>
    <w:docVar w:name="DocType" w:val="Final"/>
    <w:docVar w:name="FooterJN" w:val="09-62594"/>
    <w:docVar w:name="jobn" w:val="09-62594 (A)"/>
    <w:docVar w:name="jobnDT" w:val="09-62594 (A)   181209"/>
    <w:docVar w:name="jobnDTDT" w:val="09-62594 (A)   181209   181209"/>
    <w:docVar w:name="JobNo" w:val="0962594A"/>
    <w:docVar w:name="OandT" w:val=" "/>
    <w:docVar w:name="sss1" w:val="CEDAW/C/IND/SP.1"/>
    <w:docVar w:name="sss2" w:val="-"/>
    <w:docVar w:name="Symbol1" w:val="CEDAW/C/IND/SP.1"/>
    <w:docVar w:name="Symbol2" w:val="-"/>
  </w:docVars>
  <w:rsids>
    <w:rsidRoot w:val="00A43406"/>
    <w:rsid w:val="000170D3"/>
    <w:rsid w:val="000311C9"/>
    <w:rsid w:val="0003784F"/>
    <w:rsid w:val="00042425"/>
    <w:rsid w:val="0006648F"/>
    <w:rsid w:val="00087310"/>
    <w:rsid w:val="0009732C"/>
    <w:rsid w:val="000B391B"/>
    <w:rsid w:val="000C4EED"/>
    <w:rsid w:val="000D2CEC"/>
    <w:rsid w:val="000E3528"/>
    <w:rsid w:val="00101EE8"/>
    <w:rsid w:val="00113349"/>
    <w:rsid w:val="0012522B"/>
    <w:rsid w:val="00136047"/>
    <w:rsid w:val="001519A9"/>
    <w:rsid w:val="00156291"/>
    <w:rsid w:val="001568A8"/>
    <w:rsid w:val="001737F8"/>
    <w:rsid w:val="001775EA"/>
    <w:rsid w:val="0018030C"/>
    <w:rsid w:val="00187870"/>
    <w:rsid w:val="001D6FBC"/>
    <w:rsid w:val="001E5A5A"/>
    <w:rsid w:val="001E5A7A"/>
    <w:rsid w:val="001F6786"/>
    <w:rsid w:val="002035AA"/>
    <w:rsid w:val="00220BC8"/>
    <w:rsid w:val="00236A29"/>
    <w:rsid w:val="002416C5"/>
    <w:rsid w:val="0025002E"/>
    <w:rsid w:val="00266F59"/>
    <w:rsid w:val="00272B6C"/>
    <w:rsid w:val="0027623A"/>
    <w:rsid w:val="00290F2F"/>
    <w:rsid w:val="002937DA"/>
    <w:rsid w:val="002A09C6"/>
    <w:rsid w:val="002C004D"/>
    <w:rsid w:val="002C2AF2"/>
    <w:rsid w:val="002C4E1B"/>
    <w:rsid w:val="002E1490"/>
    <w:rsid w:val="002E6253"/>
    <w:rsid w:val="002F0573"/>
    <w:rsid w:val="002F2F27"/>
    <w:rsid w:val="00302FD1"/>
    <w:rsid w:val="00304C5B"/>
    <w:rsid w:val="00312162"/>
    <w:rsid w:val="00343BAE"/>
    <w:rsid w:val="003501D5"/>
    <w:rsid w:val="00360766"/>
    <w:rsid w:val="00370342"/>
    <w:rsid w:val="00371AC4"/>
    <w:rsid w:val="00383CA8"/>
    <w:rsid w:val="0038565B"/>
    <w:rsid w:val="003A4A8B"/>
    <w:rsid w:val="003A65ED"/>
    <w:rsid w:val="003D4612"/>
    <w:rsid w:val="003E26D7"/>
    <w:rsid w:val="003F4B8C"/>
    <w:rsid w:val="003F6F14"/>
    <w:rsid w:val="00401BDF"/>
    <w:rsid w:val="00411BBD"/>
    <w:rsid w:val="00415922"/>
    <w:rsid w:val="00423BD7"/>
    <w:rsid w:val="0042757D"/>
    <w:rsid w:val="0043411F"/>
    <w:rsid w:val="00437C14"/>
    <w:rsid w:val="004527C9"/>
    <w:rsid w:val="00453069"/>
    <w:rsid w:val="00483F5B"/>
    <w:rsid w:val="00490874"/>
    <w:rsid w:val="00494EE2"/>
    <w:rsid w:val="00496E83"/>
    <w:rsid w:val="004A2886"/>
    <w:rsid w:val="004B14A0"/>
    <w:rsid w:val="004C1898"/>
    <w:rsid w:val="004D1B0C"/>
    <w:rsid w:val="004F0D2B"/>
    <w:rsid w:val="004F1402"/>
    <w:rsid w:val="004F75CD"/>
    <w:rsid w:val="0050659B"/>
    <w:rsid w:val="00521CAC"/>
    <w:rsid w:val="00524A2E"/>
    <w:rsid w:val="005279DE"/>
    <w:rsid w:val="00534772"/>
    <w:rsid w:val="00537FCD"/>
    <w:rsid w:val="00540755"/>
    <w:rsid w:val="00545F76"/>
    <w:rsid w:val="00547036"/>
    <w:rsid w:val="0055282A"/>
    <w:rsid w:val="005545BB"/>
    <w:rsid w:val="00556882"/>
    <w:rsid w:val="00561E43"/>
    <w:rsid w:val="0057078E"/>
    <w:rsid w:val="005838F5"/>
    <w:rsid w:val="00591B45"/>
    <w:rsid w:val="005A0F73"/>
    <w:rsid w:val="005A2EA3"/>
    <w:rsid w:val="005C2ECE"/>
    <w:rsid w:val="005C7ED8"/>
    <w:rsid w:val="006007BD"/>
    <w:rsid w:val="00616E82"/>
    <w:rsid w:val="006218A3"/>
    <w:rsid w:val="00634116"/>
    <w:rsid w:val="006564CE"/>
    <w:rsid w:val="00663F64"/>
    <w:rsid w:val="00692B46"/>
    <w:rsid w:val="00696B7A"/>
    <w:rsid w:val="006A1E4E"/>
    <w:rsid w:val="006C38EE"/>
    <w:rsid w:val="006F00D7"/>
    <w:rsid w:val="00700F06"/>
    <w:rsid w:val="0071531E"/>
    <w:rsid w:val="0071645B"/>
    <w:rsid w:val="00716E9D"/>
    <w:rsid w:val="00737E20"/>
    <w:rsid w:val="00747B9E"/>
    <w:rsid w:val="007524BE"/>
    <w:rsid w:val="007525FA"/>
    <w:rsid w:val="00770CF8"/>
    <w:rsid w:val="00774FF0"/>
    <w:rsid w:val="0079046D"/>
    <w:rsid w:val="0079753A"/>
    <w:rsid w:val="007A6DD9"/>
    <w:rsid w:val="007C1519"/>
    <w:rsid w:val="007D60E0"/>
    <w:rsid w:val="007D6B8D"/>
    <w:rsid w:val="007E32B9"/>
    <w:rsid w:val="0081284F"/>
    <w:rsid w:val="00814843"/>
    <w:rsid w:val="008170DE"/>
    <w:rsid w:val="00830E32"/>
    <w:rsid w:val="00845A14"/>
    <w:rsid w:val="00873A11"/>
    <w:rsid w:val="00873AF9"/>
    <w:rsid w:val="0088317F"/>
    <w:rsid w:val="00885BA8"/>
    <w:rsid w:val="008A3FCA"/>
    <w:rsid w:val="008A5CD6"/>
    <w:rsid w:val="008C4DC6"/>
    <w:rsid w:val="008D1C04"/>
    <w:rsid w:val="008F04A0"/>
    <w:rsid w:val="008F64A7"/>
    <w:rsid w:val="0090012B"/>
    <w:rsid w:val="0090351F"/>
    <w:rsid w:val="00917886"/>
    <w:rsid w:val="00917ED4"/>
    <w:rsid w:val="00964FA8"/>
    <w:rsid w:val="00970BAD"/>
    <w:rsid w:val="009768D1"/>
    <w:rsid w:val="009829B7"/>
    <w:rsid w:val="009927C0"/>
    <w:rsid w:val="00992CFF"/>
    <w:rsid w:val="009961E6"/>
    <w:rsid w:val="009B6C65"/>
    <w:rsid w:val="009B752D"/>
    <w:rsid w:val="009C0017"/>
    <w:rsid w:val="009C15F4"/>
    <w:rsid w:val="009D62A3"/>
    <w:rsid w:val="009E2A1F"/>
    <w:rsid w:val="009F5698"/>
    <w:rsid w:val="00A35917"/>
    <w:rsid w:val="00A37C4B"/>
    <w:rsid w:val="00A43406"/>
    <w:rsid w:val="00A56F63"/>
    <w:rsid w:val="00A66F66"/>
    <w:rsid w:val="00A71AE5"/>
    <w:rsid w:val="00A74B3E"/>
    <w:rsid w:val="00A77EF4"/>
    <w:rsid w:val="00A77F16"/>
    <w:rsid w:val="00A94FE3"/>
    <w:rsid w:val="00AA1E16"/>
    <w:rsid w:val="00AA5222"/>
    <w:rsid w:val="00AC002C"/>
    <w:rsid w:val="00AC6CDD"/>
    <w:rsid w:val="00AD38D0"/>
    <w:rsid w:val="00AE108C"/>
    <w:rsid w:val="00AE5AE2"/>
    <w:rsid w:val="00AF1A53"/>
    <w:rsid w:val="00AF7AC7"/>
    <w:rsid w:val="00B05ADC"/>
    <w:rsid w:val="00B10B47"/>
    <w:rsid w:val="00B272BE"/>
    <w:rsid w:val="00B32910"/>
    <w:rsid w:val="00B32E87"/>
    <w:rsid w:val="00B9542C"/>
    <w:rsid w:val="00B95560"/>
    <w:rsid w:val="00BA7FAB"/>
    <w:rsid w:val="00BC2F4C"/>
    <w:rsid w:val="00BC4A05"/>
    <w:rsid w:val="00BC567D"/>
    <w:rsid w:val="00BF0B15"/>
    <w:rsid w:val="00C12CBB"/>
    <w:rsid w:val="00C25A2D"/>
    <w:rsid w:val="00C260F8"/>
    <w:rsid w:val="00C43FBE"/>
    <w:rsid w:val="00C449C6"/>
    <w:rsid w:val="00C4687A"/>
    <w:rsid w:val="00C517B7"/>
    <w:rsid w:val="00C564B0"/>
    <w:rsid w:val="00C6283F"/>
    <w:rsid w:val="00C71487"/>
    <w:rsid w:val="00C814A5"/>
    <w:rsid w:val="00C855F6"/>
    <w:rsid w:val="00C900E9"/>
    <w:rsid w:val="00C90DAA"/>
    <w:rsid w:val="00C96573"/>
    <w:rsid w:val="00CA4791"/>
    <w:rsid w:val="00CC2F93"/>
    <w:rsid w:val="00CD0BB8"/>
    <w:rsid w:val="00CD3849"/>
    <w:rsid w:val="00CF7384"/>
    <w:rsid w:val="00D02377"/>
    <w:rsid w:val="00D2343D"/>
    <w:rsid w:val="00D30EAE"/>
    <w:rsid w:val="00D318F1"/>
    <w:rsid w:val="00D40B0E"/>
    <w:rsid w:val="00D44FE0"/>
    <w:rsid w:val="00D66413"/>
    <w:rsid w:val="00D74508"/>
    <w:rsid w:val="00DA66B7"/>
    <w:rsid w:val="00DB0865"/>
    <w:rsid w:val="00DE5433"/>
    <w:rsid w:val="00DE68A7"/>
    <w:rsid w:val="00DF09C0"/>
    <w:rsid w:val="00DF5A43"/>
    <w:rsid w:val="00DF5F38"/>
    <w:rsid w:val="00E23336"/>
    <w:rsid w:val="00E31661"/>
    <w:rsid w:val="00E32B52"/>
    <w:rsid w:val="00E47EB8"/>
    <w:rsid w:val="00E669A9"/>
    <w:rsid w:val="00E704FD"/>
    <w:rsid w:val="00E750E1"/>
    <w:rsid w:val="00E9114A"/>
    <w:rsid w:val="00EA489C"/>
    <w:rsid w:val="00EA7B59"/>
    <w:rsid w:val="00EB0514"/>
    <w:rsid w:val="00EB0CA7"/>
    <w:rsid w:val="00EB4992"/>
    <w:rsid w:val="00EF2E52"/>
    <w:rsid w:val="00F031FB"/>
    <w:rsid w:val="00F32E4A"/>
    <w:rsid w:val="00F36D8C"/>
    <w:rsid w:val="00F93545"/>
    <w:rsid w:val="00F96137"/>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517B7"/>
    <w:rPr>
      <w:szCs w:val="20"/>
    </w:rPr>
  </w:style>
  <w:style w:type="paragraph" w:styleId="CommentSubject">
    <w:name w:val="annotation subject"/>
    <w:basedOn w:val="CommentText"/>
    <w:next w:val="CommentText"/>
    <w:semiHidden/>
    <w:rsid w:val="00C517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1660</Words>
  <Characters>7838</Characters>
  <Application>Microsoft Office Word</Application>
  <DocSecurity>4</DocSecurity>
  <Lines>340</Lines>
  <Paragraphs>231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فاطمة السباعي</cp:lastModifiedBy>
  <cp:revision>14</cp:revision>
  <cp:lastPrinted>2009-12-18T16:49:00Z</cp:lastPrinted>
  <dcterms:created xsi:type="dcterms:W3CDTF">2009-12-18T16:25:00Z</dcterms:created>
  <dcterms:modified xsi:type="dcterms:W3CDTF">2009-12-18T16:50:00Z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0962594</vt:lpwstr>
  </property>
  <property fmtid="{D5CDD505-2E9C-101B-9397-08002B2CF9AE}" pid="3" name="Symbol1">
    <vt:lpwstr>CEDAW/C/IND/SP.1</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property>
  <property fmtid="{D5CDD505-2E9C-101B-9397-08002B2CF9AE}" pid="8" name="Operator">
    <vt:lpwstr>السباعي</vt:lpwstr>
  </property>
</Properties>
</file>