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558B9" w14:paraId="7DE8C46A" w14:textId="77777777" w:rsidTr="005C06D4">
        <w:trPr>
          <w:cantSplit/>
          <w:trHeight w:hRule="exact" w:val="851"/>
        </w:trPr>
        <w:tc>
          <w:tcPr>
            <w:tcW w:w="1276" w:type="dxa"/>
            <w:tcBorders>
              <w:bottom w:val="single" w:sz="4" w:space="0" w:color="auto"/>
            </w:tcBorders>
            <w:vAlign w:val="bottom"/>
          </w:tcPr>
          <w:p w14:paraId="2838FD18" w14:textId="77777777" w:rsidR="001E498C" w:rsidRPr="009C41E2" w:rsidRDefault="001E498C" w:rsidP="005C06D4">
            <w:pPr>
              <w:spacing w:after="80"/>
            </w:pPr>
          </w:p>
        </w:tc>
        <w:tc>
          <w:tcPr>
            <w:tcW w:w="2268" w:type="dxa"/>
            <w:tcBorders>
              <w:bottom w:val="single" w:sz="4" w:space="0" w:color="auto"/>
            </w:tcBorders>
            <w:vAlign w:val="bottom"/>
          </w:tcPr>
          <w:p w14:paraId="2D523C8A" w14:textId="77777777" w:rsidR="001E498C" w:rsidRPr="009C41E2" w:rsidRDefault="00884E8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6E94429" w14:textId="77777777" w:rsidR="001E498C" w:rsidRPr="009C41E2" w:rsidRDefault="00884E83" w:rsidP="00716EE9">
            <w:pPr>
              <w:suppressAutoHyphens w:val="0"/>
              <w:spacing w:after="20"/>
              <w:jc w:val="right"/>
            </w:pPr>
            <w:r w:rsidRPr="00B842A5">
              <w:rPr>
                <w:sz w:val="40"/>
              </w:rPr>
              <w:t>CMW</w:t>
            </w:r>
            <w:r>
              <w:t>/</w:t>
            </w:r>
            <w:r w:rsidRPr="009C41E2">
              <w:t>C/SR.512</w:t>
            </w:r>
          </w:p>
        </w:tc>
      </w:tr>
      <w:tr w:rsidR="00B558B9" w14:paraId="3A6ECA7E" w14:textId="77777777" w:rsidTr="005C06D4">
        <w:trPr>
          <w:cantSplit/>
          <w:trHeight w:hRule="exact" w:val="2835"/>
        </w:trPr>
        <w:tc>
          <w:tcPr>
            <w:tcW w:w="1276" w:type="dxa"/>
            <w:tcBorders>
              <w:top w:val="single" w:sz="4" w:space="0" w:color="auto"/>
              <w:bottom w:val="single" w:sz="12" w:space="0" w:color="auto"/>
            </w:tcBorders>
          </w:tcPr>
          <w:p w14:paraId="65C40972" w14:textId="77777777" w:rsidR="006E27CB" w:rsidRPr="009C41E2" w:rsidRDefault="00884E83" w:rsidP="006E27CB">
            <w:pPr>
              <w:spacing w:before="120"/>
              <w:jc w:val="center"/>
            </w:pPr>
            <w:r w:rsidRPr="009C41E2">
              <w:rPr>
                <w:noProof/>
                <w:lang w:val="fr-CH" w:eastAsia="fr-CH"/>
              </w:rPr>
              <w:drawing>
                <wp:inline distT="0" distB="0" distL="0" distR="0" wp14:anchorId="5D2B3E70" wp14:editId="5F07292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AB4CD5" w14:textId="77777777" w:rsidR="006E27CB" w:rsidRPr="006813D2" w:rsidRDefault="00884E83"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42AF48DE" w14:textId="77777777" w:rsidR="006E27CB" w:rsidRPr="00943BB4" w:rsidRDefault="00884E83" w:rsidP="006E27CB">
            <w:pPr>
              <w:suppressAutoHyphens w:val="0"/>
              <w:spacing w:before="240" w:line="240" w:lineRule="exact"/>
              <w:rPr>
                <w:lang w:val="en-US"/>
              </w:rPr>
            </w:pPr>
            <w:r w:rsidRPr="00943BB4">
              <w:rPr>
                <w:lang w:val="en-US"/>
              </w:rPr>
              <w:t>Distr.: General</w:t>
            </w:r>
          </w:p>
          <w:p w14:paraId="598B3D0C" w14:textId="1AF1EC31" w:rsidR="006E27CB" w:rsidRPr="00943BB4" w:rsidRDefault="002654BD" w:rsidP="006E27CB">
            <w:pPr>
              <w:suppressAutoHyphens w:val="0"/>
              <w:rPr>
                <w:lang w:val="en-US"/>
              </w:rPr>
            </w:pPr>
            <w:r>
              <w:rPr>
                <w:lang w:val="en-US"/>
              </w:rPr>
              <w:t>3</w:t>
            </w:r>
            <w:r w:rsidR="00F523AE">
              <w:rPr>
                <w:lang w:val="en-US"/>
              </w:rPr>
              <w:t xml:space="preserve"> October 2022</w:t>
            </w:r>
          </w:p>
          <w:p w14:paraId="4DB1CB60" w14:textId="77777777" w:rsidR="006E27CB" w:rsidRPr="00943BB4" w:rsidRDefault="006E27CB" w:rsidP="006E27CB">
            <w:pPr>
              <w:suppressAutoHyphens w:val="0"/>
              <w:rPr>
                <w:lang w:val="en-US"/>
              </w:rPr>
            </w:pPr>
          </w:p>
          <w:p w14:paraId="38D40FCC" w14:textId="77777777" w:rsidR="006E27CB" w:rsidRPr="00943BB4" w:rsidRDefault="00884E83" w:rsidP="006E27CB">
            <w:pPr>
              <w:suppressAutoHyphens w:val="0"/>
              <w:rPr>
                <w:lang w:val="en-US"/>
              </w:rPr>
            </w:pPr>
            <w:r w:rsidRPr="00943BB4">
              <w:rPr>
                <w:lang w:val="en-US"/>
              </w:rPr>
              <w:t>Original: English</w:t>
            </w:r>
          </w:p>
        </w:tc>
      </w:tr>
    </w:tbl>
    <w:p w14:paraId="475B2541" w14:textId="77777777" w:rsidR="003A0279" w:rsidRDefault="00884E83" w:rsidP="003A0279">
      <w:pPr>
        <w:spacing w:before="120"/>
        <w:rPr>
          <w:b/>
          <w:sz w:val="24"/>
        </w:rPr>
      </w:pPr>
      <w:r>
        <w:rPr>
          <w:b/>
          <w:sz w:val="24"/>
        </w:rPr>
        <w:t>Committee on the Protection of the Rights of All</w:t>
      </w:r>
    </w:p>
    <w:p w14:paraId="0EB11485" w14:textId="77777777" w:rsidR="003A0279" w:rsidRDefault="00884E83" w:rsidP="00355592">
      <w:pPr>
        <w:rPr>
          <w:b/>
          <w:sz w:val="24"/>
        </w:rPr>
      </w:pPr>
      <w:r>
        <w:rPr>
          <w:b/>
          <w:sz w:val="24"/>
        </w:rPr>
        <w:t>Migrant Workers and Members of Their Families</w:t>
      </w:r>
    </w:p>
    <w:p w14:paraId="3A6CE6FE" w14:textId="77777777" w:rsidR="00716EE9" w:rsidRPr="00C33133" w:rsidRDefault="00884E83" w:rsidP="00716EE9">
      <w:pPr>
        <w:spacing w:after="120"/>
        <w:rPr>
          <w:b/>
        </w:rPr>
      </w:pPr>
      <w:r w:rsidRPr="009C41E2">
        <w:rPr>
          <w:b/>
          <w:bCs/>
        </w:rPr>
        <w:t>Thirty-fifth</w:t>
      </w:r>
      <w:r w:rsidRPr="00C33133">
        <w:rPr>
          <w:b/>
        </w:rPr>
        <w:t xml:space="preserve"> session</w:t>
      </w:r>
    </w:p>
    <w:p w14:paraId="7EE66C58" w14:textId="77777777" w:rsidR="003B0B0F" w:rsidRPr="00F24D6D" w:rsidRDefault="00884E83" w:rsidP="00716EE9">
      <w:pPr>
        <w:rPr>
          <w:b/>
          <w:bCs/>
        </w:rPr>
      </w:pPr>
      <w:r>
        <w:rPr>
          <w:b/>
        </w:rPr>
        <w:t xml:space="preserve">Summary record </w:t>
      </w:r>
      <w:r w:rsidR="006A0E95">
        <w:rPr>
          <w:b/>
        </w:rPr>
        <w:t>(</w:t>
      </w:r>
      <w:r w:rsidR="00633AE0">
        <w:rPr>
          <w:b/>
        </w:rPr>
        <w:t>p</w:t>
      </w:r>
      <w:r>
        <w:rPr>
          <w:b/>
        </w:rPr>
        <w:t>artial</w:t>
      </w:r>
      <w:r w:rsidR="006A0E95">
        <w:rPr>
          <w:b/>
        </w:rPr>
        <w:t>)</w:t>
      </w:r>
      <w:r w:rsidR="006A0E95">
        <w:t>*</w:t>
      </w:r>
      <w:r w:rsidR="006A0E95">
        <w:rPr>
          <w:b/>
        </w:rPr>
        <w:t xml:space="preserve"> of th</w:t>
      </w:r>
      <w:r w:rsidR="007C62F1" w:rsidRPr="00C33133">
        <w:rPr>
          <w:b/>
        </w:rPr>
        <w:t xml:space="preserve">e </w:t>
      </w:r>
      <w:r w:rsidR="007C62F1" w:rsidRPr="00F24D6D">
        <w:rPr>
          <w:b/>
          <w:bCs/>
        </w:rPr>
        <w:t>512th</w:t>
      </w:r>
      <w:r w:rsidR="007C62F1">
        <w:rPr>
          <w:b/>
          <w:bCs/>
        </w:rPr>
        <w:t xml:space="preserve"> meeting</w:t>
      </w:r>
      <w:r w:rsidR="00580E16">
        <w:t>**</w:t>
      </w:r>
    </w:p>
    <w:p w14:paraId="68D77682" w14:textId="77D4471F" w:rsidR="003B0B0F" w:rsidRPr="009C41E2" w:rsidRDefault="00884E83" w:rsidP="00F24D6D">
      <w:pPr>
        <w:spacing w:after="120"/>
      </w:pPr>
      <w:r w:rsidRPr="009C41E2">
        <w:t xml:space="preserve">Held at the </w:t>
      </w:r>
      <w:r w:rsidR="00AE7729" w:rsidRPr="009C41E2">
        <w:t>Palais des Nations, Geneva</w:t>
      </w:r>
      <w:r w:rsidRPr="009C41E2">
        <w:t xml:space="preserve">, on </w:t>
      </w:r>
      <w:r w:rsidR="00AE7729" w:rsidRPr="009C41E2">
        <w:t>Friday, 30 September 2022, at 3 p.m.</w:t>
      </w:r>
    </w:p>
    <w:p w14:paraId="2CEA53E3" w14:textId="77777777" w:rsidR="003B0B0F" w:rsidRDefault="00884E83" w:rsidP="00AE7729">
      <w:pPr>
        <w:tabs>
          <w:tab w:val="left" w:pos="1134"/>
          <w:tab w:val="right" w:leader="dot" w:pos="8504"/>
        </w:tabs>
        <w:spacing w:after="120"/>
      </w:pPr>
      <w:r w:rsidRPr="009C41E2">
        <w:rPr>
          <w:i/>
        </w:rPr>
        <w:t>Chair</w:t>
      </w:r>
      <w:r w:rsidRPr="009C41E2">
        <w:t>:</w:t>
      </w:r>
      <w:r w:rsidRPr="009C41E2">
        <w:tab/>
      </w:r>
      <w:r w:rsidR="00AE7729" w:rsidRPr="009C41E2">
        <w:t>Mr. Corzo Sosa</w:t>
      </w:r>
    </w:p>
    <w:p w14:paraId="3639BBBF" w14:textId="77777777" w:rsidR="003B0B0F" w:rsidRDefault="00884E83" w:rsidP="003B0B0F">
      <w:pPr>
        <w:tabs>
          <w:tab w:val="right" w:pos="992"/>
          <w:tab w:val="left" w:pos="1276"/>
          <w:tab w:val="right" w:leader="dot" w:pos="8504"/>
        </w:tabs>
        <w:spacing w:before="360" w:after="240"/>
        <w:rPr>
          <w:sz w:val="28"/>
        </w:rPr>
      </w:pPr>
      <w:r w:rsidRPr="009C41E2">
        <w:rPr>
          <w:sz w:val="28"/>
        </w:rPr>
        <w:t>Contents</w:t>
      </w:r>
    </w:p>
    <w:p w14:paraId="5FE45232" w14:textId="54DECFC9" w:rsidR="00716EE9" w:rsidRDefault="00943BB4" w:rsidP="00716EE9">
      <w:pPr>
        <w:pStyle w:val="SingleTxtG"/>
      </w:pPr>
      <w:r>
        <w:t>Organizational matters</w:t>
      </w:r>
    </w:p>
    <w:p w14:paraId="553230C3" w14:textId="219ED892" w:rsidR="00207C42" w:rsidRDefault="00844C2E" w:rsidP="00207C42">
      <w:pPr>
        <w:pStyle w:val="SingleTxtG"/>
      </w:pPr>
      <w:r w:rsidRPr="00844C2E">
        <w:t>Closure of the session</w:t>
      </w:r>
    </w:p>
    <w:p w14:paraId="65E724A4" w14:textId="77777777" w:rsidR="00207C42" w:rsidRDefault="00207C42">
      <w:pPr>
        <w:suppressAutoHyphens w:val="0"/>
        <w:spacing w:after="200" w:line="276" w:lineRule="auto"/>
        <w:rPr>
          <w:rFonts w:eastAsiaTheme="minorHAnsi"/>
        </w:rPr>
      </w:pPr>
      <w:r>
        <w:br w:type="page"/>
      </w:r>
    </w:p>
    <w:p w14:paraId="4781EF3A" w14:textId="77777777" w:rsidR="003926FE" w:rsidRPr="003926FE" w:rsidRDefault="003926FE" w:rsidP="003926FE">
      <w:pPr>
        <w:pStyle w:val="SingleTxtG"/>
        <w:rPr>
          <w:i/>
          <w:iCs/>
          <w:lang w:val="en-US"/>
        </w:rPr>
      </w:pPr>
      <w:r w:rsidRPr="003926FE">
        <w:rPr>
          <w:i/>
          <w:iCs/>
          <w:lang w:val="en-US"/>
        </w:rPr>
        <w:lastRenderedPageBreak/>
        <w:t>The discussion covered in the summary record began at 5.35 p.m.</w:t>
      </w:r>
    </w:p>
    <w:p w14:paraId="0237FA9C" w14:textId="77777777" w:rsidR="00512BCD" w:rsidRDefault="003926FE" w:rsidP="003926FE">
      <w:pPr>
        <w:pStyle w:val="H23G"/>
        <w:rPr>
          <w:lang w:val="en-US"/>
        </w:rPr>
      </w:pPr>
      <w:r>
        <w:rPr>
          <w:lang w:val="en-US"/>
        </w:rPr>
        <w:tab/>
      </w:r>
      <w:r>
        <w:rPr>
          <w:lang w:val="en-US"/>
        </w:rPr>
        <w:tab/>
      </w:r>
      <w:r w:rsidRPr="007213A1">
        <w:rPr>
          <w:lang w:val="en-US"/>
        </w:rPr>
        <w:t>Organizational matters</w:t>
      </w:r>
    </w:p>
    <w:p w14:paraId="0877DF80" w14:textId="0A092D6A" w:rsidR="003926FE" w:rsidRPr="007213A1" w:rsidRDefault="002654BD" w:rsidP="002654BD">
      <w:pPr>
        <w:pStyle w:val="ParaNoG"/>
        <w:numPr>
          <w:ilvl w:val="0"/>
          <w:numId w:val="0"/>
        </w:numPr>
        <w:tabs>
          <w:tab w:val="left" w:pos="0"/>
        </w:tabs>
        <w:ind w:left="1134"/>
        <w:rPr>
          <w:lang w:val="en-US"/>
        </w:rPr>
      </w:pPr>
      <w:r w:rsidRPr="007213A1">
        <w:rPr>
          <w:lang w:val="en-US"/>
        </w:rPr>
        <w:t>1.</w:t>
      </w:r>
      <w:r w:rsidRPr="007213A1">
        <w:rPr>
          <w:lang w:val="en-US"/>
        </w:rPr>
        <w:tab/>
      </w:r>
      <w:r w:rsidR="003926FE" w:rsidRPr="007213A1">
        <w:rPr>
          <w:b/>
          <w:bCs/>
          <w:lang w:val="en-US"/>
        </w:rPr>
        <w:t>The Chair</w:t>
      </w:r>
      <w:r w:rsidR="003926FE" w:rsidRPr="007213A1">
        <w:rPr>
          <w:lang w:val="en-US"/>
        </w:rPr>
        <w:t xml:space="preserve"> said that, at its thirty-fifth session, the Committee had held interactive dialogues with high-level delegations from the Bolivarian Republic of Venezuela, the Plurinational State of Bolivia and the Syrian Arab Republic, in in-person</w:t>
      </w:r>
      <w:r w:rsidR="003926FE">
        <w:rPr>
          <w:lang w:val="en-US"/>
        </w:rPr>
        <w:t xml:space="preserve">, </w:t>
      </w:r>
      <w:r w:rsidR="003926FE" w:rsidRPr="007213A1">
        <w:rPr>
          <w:lang w:val="en-US"/>
        </w:rPr>
        <w:t>remote</w:t>
      </w:r>
      <w:r w:rsidR="003926FE">
        <w:rPr>
          <w:lang w:val="en-US"/>
        </w:rPr>
        <w:t xml:space="preserve"> and</w:t>
      </w:r>
      <w:r w:rsidR="003926FE" w:rsidRPr="007213A1">
        <w:rPr>
          <w:lang w:val="en-US"/>
        </w:rPr>
        <w:t xml:space="preserve"> hybrid format, </w:t>
      </w:r>
      <w:r w:rsidR="003926FE">
        <w:rPr>
          <w:lang w:val="en-US"/>
        </w:rPr>
        <w:t xml:space="preserve">respectively, </w:t>
      </w:r>
      <w:r w:rsidR="003926FE" w:rsidRPr="007213A1">
        <w:rPr>
          <w:lang w:val="en-US"/>
        </w:rPr>
        <w:t>and had adopted concluding observations on the periodic reports of all three States parties. It had also adopted lists of issues prior to reporting for Senegal and Türkiye, as well as the follow-up report assessment letters concerning Bosnia and Herzegovina, Mexico and Tajikistan.</w:t>
      </w:r>
    </w:p>
    <w:p w14:paraId="79C5EAE4" w14:textId="73DD40BB" w:rsidR="003926FE" w:rsidRPr="007213A1" w:rsidRDefault="002654BD" w:rsidP="002654BD">
      <w:pPr>
        <w:pStyle w:val="ParaNoG"/>
        <w:numPr>
          <w:ilvl w:val="0"/>
          <w:numId w:val="0"/>
        </w:numPr>
        <w:tabs>
          <w:tab w:val="left" w:pos="0"/>
        </w:tabs>
        <w:ind w:left="1134"/>
        <w:rPr>
          <w:lang w:val="en-US"/>
        </w:rPr>
      </w:pPr>
      <w:r w:rsidRPr="007213A1">
        <w:rPr>
          <w:lang w:val="en-US"/>
        </w:rPr>
        <w:t>2.</w:t>
      </w:r>
      <w:r w:rsidRPr="007213A1">
        <w:rPr>
          <w:lang w:val="en-US"/>
        </w:rPr>
        <w:tab/>
      </w:r>
      <w:r w:rsidR="003926FE" w:rsidRPr="007213A1">
        <w:rPr>
          <w:lang w:val="en-US"/>
        </w:rPr>
        <w:t>The Committee had been briefed by the Special Rapporteur on the human rights of migrants regarding his forthcoming thematic report, the Committee</w:t>
      </w:r>
      <w:r w:rsidR="00512BCD">
        <w:rPr>
          <w:lang w:val="en-US"/>
        </w:rPr>
        <w:t>’</w:t>
      </w:r>
      <w:r w:rsidR="003926FE" w:rsidRPr="007213A1">
        <w:rPr>
          <w:lang w:val="en-US"/>
        </w:rPr>
        <w:t>s proposed general comment and collaboration on commemorating International Migrants Day. The Committee had held a side event with the Committee on the Rights of the Child to commemorate the fifth anniversary of their joint general comment on State obligations regarding the human rights of children in the context of international migration in countries of origin, transit, destination and return.</w:t>
      </w:r>
    </w:p>
    <w:p w14:paraId="68AE1CDB" w14:textId="3B562BDB" w:rsidR="00512BCD" w:rsidRDefault="002654BD" w:rsidP="002654BD">
      <w:pPr>
        <w:pStyle w:val="ParaNoG"/>
        <w:numPr>
          <w:ilvl w:val="0"/>
          <w:numId w:val="0"/>
        </w:numPr>
        <w:tabs>
          <w:tab w:val="left" w:pos="0"/>
        </w:tabs>
        <w:ind w:left="1134"/>
        <w:rPr>
          <w:lang w:val="en-US"/>
        </w:rPr>
      </w:pPr>
      <w:r>
        <w:rPr>
          <w:lang w:val="en-US"/>
        </w:rPr>
        <w:t>3.</w:t>
      </w:r>
      <w:r>
        <w:rPr>
          <w:lang w:val="en-US"/>
        </w:rPr>
        <w:tab/>
      </w:r>
      <w:r w:rsidR="003926FE" w:rsidRPr="007213A1">
        <w:rPr>
          <w:lang w:val="en-US"/>
        </w:rPr>
        <w:t>In addition, the Committee had held a successful half-day of general discussion on its draft general comment on the convergence of the Convention and the Global Compact for Safe, Orderly and Regular Migration, during which panellists representing United Nations agencies, academia and civil society had stressed the mutually reinforcing nature of the two instruments in advancing migration governance and promoting and protecting the rights of all migrants.</w:t>
      </w:r>
    </w:p>
    <w:p w14:paraId="4C82949A" w14:textId="54361F28" w:rsidR="003926FE" w:rsidRPr="007213A1" w:rsidRDefault="002654BD" w:rsidP="002654BD">
      <w:pPr>
        <w:pStyle w:val="ParaNoG"/>
        <w:numPr>
          <w:ilvl w:val="0"/>
          <w:numId w:val="0"/>
        </w:numPr>
        <w:tabs>
          <w:tab w:val="left" w:pos="0"/>
        </w:tabs>
        <w:ind w:left="1134"/>
        <w:rPr>
          <w:lang w:val="en-US"/>
        </w:rPr>
      </w:pPr>
      <w:r w:rsidRPr="007213A1">
        <w:rPr>
          <w:lang w:val="en-US"/>
        </w:rPr>
        <w:t>4.</w:t>
      </w:r>
      <w:r w:rsidRPr="007213A1">
        <w:rPr>
          <w:lang w:val="en-US"/>
        </w:rPr>
        <w:tab/>
      </w:r>
      <w:r w:rsidR="003926FE" w:rsidRPr="007213A1">
        <w:rPr>
          <w:lang w:val="en-US"/>
        </w:rPr>
        <w:t>Lastly, the Committee had held in-depth discussions on its 2022–2023 workplan, how to intensify its ratification campaign, areas where it could harmonize its working methods with other treaty bodies</w:t>
      </w:r>
      <w:r w:rsidR="003926FE">
        <w:rPr>
          <w:lang w:val="en-US"/>
        </w:rPr>
        <w:t xml:space="preserve">, </w:t>
      </w:r>
      <w:r w:rsidR="003926FE" w:rsidRPr="007213A1">
        <w:rPr>
          <w:lang w:val="en-US"/>
        </w:rPr>
        <w:t xml:space="preserve">its partnership with </w:t>
      </w:r>
      <w:r w:rsidR="003926FE">
        <w:rPr>
          <w:lang w:val="en-US"/>
        </w:rPr>
        <w:t xml:space="preserve">Member </w:t>
      </w:r>
      <w:r w:rsidR="003926FE" w:rsidRPr="007213A1">
        <w:rPr>
          <w:lang w:val="en-US"/>
        </w:rPr>
        <w:t>States</w:t>
      </w:r>
      <w:r w:rsidR="003926FE" w:rsidRPr="007E6B5D">
        <w:rPr>
          <w:lang w:val="en-US"/>
        </w:rPr>
        <w:t xml:space="preserve"> </w:t>
      </w:r>
      <w:r w:rsidR="003926FE" w:rsidRPr="00AB7DC8">
        <w:rPr>
          <w:lang w:val="en-US"/>
        </w:rPr>
        <w:t xml:space="preserve">that promoted the implementation of the Convention and, through the Champion countries initiative, </w:t>
      </w:r>
      <w:r w:rsidR="003926FE" w:rsidRPr="00487414">
        <w:rPr>
          <w:lang w:val="en-US"/>
        </w:rPr>
        <w:t>the Global Compact</w:t>
      </w:r>
      <w:r w:rsidR="003926FE">
        <w:rPr>
          <w:lang w:val="en-US"/>
        </w:rPr>
        <w:t xml:space="preserve"> for Migration</w:t>
      </w:r>
      <w:r w:rsidR="003926FE" w:rsidRPr="007213A1">
        <w:rPr>
          <w:lang w:val="en-US"/>
        </w:rPr>
        <w:t xml:space="preserve">, </w:t>
      </w:r>
      <w:r w:rsidR="003926FE">
        <w:rPr>
          <w:lang w:val="en-US"/>
        </w:rPr>
        <w:t xml:space="preserve">as well as with </w:t>
      </w:r>
      <w:r w:rsidR="003926FE" w:rsidRPr="007213A1">
        <w:rPr>
          <w:lang w:val="en-US"/>
        </w:rPr>
        <w:t>civil society organizations and the Network of African National Human Rights Institutions, among others.</w:t>
      </w:r>
    </w:p>
    <w:p w14:paraId="488BA45F" w14:textId="477D0447" w:rsidR="003926FE" w:rsidRPr="007213A1" w:rsidRDefault="003926FE" w:rsidP="003926FE">
      <w:pPr>
        <w:pStyle w:val="H23G"/>
        <w:rPr>
          <w:lang w:val="en-US"/>
        </w:rPr>
      </w:pPr>
      <w:r>
        <w:rPr>
          <w:lang w:val="en-US"/>
        </w:rPr>
        <w:tab/>
      </w:r>
      <w:r>
        <w:rPr>
          <w:lang w:val="en-US"/>
        </w:rPr>
        <w:tab/>
      </w:r>
      <w:r w:rsidRPr="007213A1">
        <w:rPr>
          <w:lang w:val="en-US"/>
        </w:rPr>
        <w:t>Closure of the session</w:t>
      </w:r>
    </w:p>
    <w:p w14:paraId="302DB4D8" w14:textId="6F1A04C6" w:rsidR="003926FE" w:rsidRPr="007213A1" w:rsidRDefault="002654BD" w:rsidP="002654BD">
      <w:pPr>
        <w:pStyle w:val="ParaNoG"/>
        <w:numPr>
          <w:ilvl w:val="0"/>
          <w:numId w:val="0"/>
        </w:numPr>
        <w:tabs>
          <w:tab w:val="left" w:pos="0"/>
        </w:tabs>
        <w:ind w:left="1134"/>
        <w:rPr>
          <w:lang w:val="en-US"/>
        </w:rPr>
      </w:pPr>
      <w:r w:rsidRPr="007213A1">
        <w:rPr>
          <w:lang w:val="en-US"/>
        </w:rPr>
        <w:t>5.</w:t>
      </w:r>
      <w:r w:rsidRPr="007213A1">
        <w:rPr>
          <w:lang w:val="en-US"/>
        </w:rPr>
        <w:tab/>
      </w:r>
      <w:r w:rsidR="003926FE" w:rsidRPr="007213A1">
        <w:rPr>
          <w:b/>
          <w:bCs/>
          <w:lang w:val="en-US"/>
        </w:rPr>
        <w:t>The Chair</w:t>
      </w:r>
      <w:r w:rsidR="003926FE" w:rsidRPr="007213A1">
        <w:rPr>
          <w:lang w:val="en-US"/>
        </w:rPr>
        <w:t>, following the customary exchange of courtesies, declared the thirty-fifth session of the Committee on Migrant Workers closed.</w:t>
      </w:r>
    </w:p>
    <w:p w14:paraId="647F7E42" w14:textId="77777777" w:rsidR="003926FE" w:rsidRPr="00E216E9" w:rsidRDefault="003926FE" w:rsidP="00E216E9">
      <w:pPr>
        <w:pStyle w:val="SingleTxtG"/>
        <w:rPr>
          <w:i/>
          <w:iCs/>
          <w:lang w:val="en-US"/>
        </w:rPr>
      </w:pPr>
      <w:r w:rsidRPr="00E216E9">
        <w:rPr>
          <w:i/>
          <w:iCs/>
          <w:lang w:val="en-US"/>
        </w:rPr>
        <w:t>The meeting rose at 5.45 p.m.</w:t>
      </w:r>
    </w:p>
    <w:sectPr w:rsidR="003926FE" w:rsidRPr="00E216E9"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14C78" w14:textId="77777777" w:rsidR="00884E83" w:rsidRDefault="00884E83" w:rsidP="00F95C08">
      <w:pPr>
        <w:spacing w:line="240" w:lineRule="auto"/>
      </w:pPr>
    </w:p>
  </w:endnote>
  <w:endnote w:type="continuationSeparator" w:id="0">
    <w:p w14:paraId="71B3A017" w14:textId="77777777" w:rsidR="00884E83" w:rsidRPr="00AC3823" w:rsidRDefault="00884E83" w:rsidP="00AC3823">
      <w:pPr>
        <w:pStyle w:val="Footer"/>
      </w:pPr>
    </w:p>
  </w:endnote>
  <w:endnote w:type="continuationNotice" w:id="1">
    <w:p w14:paraId="1FCF3C23" w14:textId="77777777" w:rsidR="00884E83" w:rsidRDefault="00884E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825D3" w14:textId="7506C3C1" w:rsidR="006056E0" w:rsidRPr="00207C42" w:rsidRDefault="00207C42" w:rsidP="00207C42">
    <w:pPr>
      <w:pStyle w:val="Footer"/>
      <w:tabs>
        <w:tab w:val="right" w:pos="9638"/>
      </w:tabs>
    </w:pPr>
    <w:r w:rsidRPr="00207C42">
      <w:rPr>
        <w:b/>
        <w:bCs/>
        <w:sz w:val="18"/>
      </w:rPr>
      <w:fldChar w:fldCharType="begin"/>
    </w:r>
    <w:r w:rsidRPr="00207C42">
      <w:rPr>
        <w:b/>
        <w:bCs/>
        <w:sz w:val="18"/>
      </w:rPr>
      <w:instrText xml:space="preserve"> PAGE  \* MERGEFORMAT </w:instrText>
    </w:r>
    <w:r w:rsidRPr="00207C42">
      <w:rPr>
        <w:b/>
        <w:bCs/>
        <w:sz w:val="18"/>
      </w:rPr>
      <w:fldChar w:fldCharType="separate"/>
    </w:r>
    <w:r w:rsidRPr="00207C42">
      <w:rPr>
        <w:b/>
        <w:bCs/>
        <w:noProof/>
        <w:sz w:val="18"/>
      </w:rPr>
      <w:t>2</w:t>
    </w:r>
    <w:r w:rsidRPr="00207C42">
      <w:rPr>
        <w:b/>
        <w:bCs/>
        <w:sz w:val="18"/>
      </w:rPr>
      <w:fldChar w:fldCharType="end"/>
    </w:r>
    <w:r>
      <w:tab/>
      <w:t>GE.22-15779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B3B6C" w14:textId="2B70EBEE" w:rsidR="001E498C" w:rsidRPr="00207C42" w:rsidRDefault="00207C42" w:rsidP="00207C42">
    <w:pPr>
      <w:pStyle w:val="Footer"/>
      <w:tabs>
        <w:tab w:val="right" w:pos="9638"/>
      </w:tabs>
    </w:pPr>
    <w:r>
      <w:t>GE.22-15779</w:t>
    </w:r>
    <w:r>
      <w:tab/>
    </w:r>
    <w:r w:rsidRPr="00207C42">
      <w:rPr>
        <w:b/>
        <w:bCs/>
        <w:sz w:val="18"/>
      </w:rPr>
      <w:fldChar w:fldCharType="begin"/>
    </w:r>
    <w:r w:rsidRPr="00207C42">
      <w:rPr>
        <w:b/>
        <w:bCs/>
        <w:sz w:val="18"/>
      </w:rPr>
      <w:instrText xml:space="preserve"> PAGE  \* MERGEFORMAT </w:instrText>
    </w:r>
    <w:r w:rsidRPr="00207C42">
      <w:rPr>
        <w:b/>
        <w:bCs/>
        <w:sz w:val="18"/>
      </w:rPr>
      <w:fldChar w:fldCharType="separate"/>
    </w:r>
    <w:r w:rsidRPr="00207C42">
      <w:rPr>
        <w:b/>
        <w:bCs/>
        <w:noProof/>
        <w:sz w:val="18"/>
      </w:rPr>
      <w:t>3</w:t>
    </w:r>
    <w:r w:rsidRPr="00207C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3A3CF" w14:textId="77777777" w:rsidR="00B937DA" w:rsidRDefault="00884E83" w:rsidP="00B937DA">
    <w:pPr>
      <w:pStyle w:val="FootnoteText"/>
      <w:tabs>
        <w:tab w:val="clear" w:pos="1021"/>
        <w:tab w:val="right" w:pos="2154"/>
      </w:tabs>
      <w:spacing w:after="80"/>
      <w:ind w:left="680" w:firstLine="0"/>
      <w:rPr>
        <w:u w:val="single"/>
      </w:rPr>
    </w:pPr>
    <w:r>
      <w:rPr>
        <w:u w:val="single"/>
      </w:rPr>
      <w:tab/>
    </w:r>
  </w:p>
  <w:p w14:paraId="0BEFF200" w14:textId="77777777" w:rsidR="00B937DA" w:rsidRDefault="00884E83" w:rsidP="00B937DA">
    <w:pPr>
      <w:pStyle w:val="FootnoteText"/>
    </w:pPr>
    <w:r>
      <w:tab/>
    </w:r>
    <w:r>
      <w:rPr>
        <w:sz w:val="20"/>
      </w:rPr>
      <w:t>*</w:t>
    </w:r>
    <w:r>
      <w:tab/>
    </w:r>
    <w:r w:rsidR="00A13706" w:rsidRPr="00A13706">
      <w:t>No summary record was prepared for the rest of the meeting.</w:t>
    </w:r>
  </w:p>
  <w:p w14:paraId="0F23AD84" w14:textId="4E103A8A" w:rsidR="003C0CDF" w:rsidRDefault="00884E83" w:rsidP="003C0CDF">
    <w:pPr>
      <w:pStyle w:val="FootnoteText"/>
    </w:pPr>
    <w:r>
      <w:rPr>
        <w:sz w:val="20"/>
      </w:rPr>
      <w:tab/>
    </w:r>
    <w:r w:rsidR="00BA4FE2">
      <w:t>**</w:t>
    </w:r>
    <w:r w:rsidR="00BA4FE2">
      <w:tab/>
      <w:t xml:space="preserve">No summary records were issued for the </w:t>
    </w:r>
    <w:r w:rsidR="00844C2E">
      <w:t>507th</w:t>
    </w:r>
    <w:r w:rsidR="00BA4FE2">
      <w:t xml:space="preserve"> </w:t>
    </w:r>
    <w:r w:rsidR="00844C2E">
      <w:t>to 511th</w:t>
    </w:r>
    <w:r w:rsidR="00BA4FE2">
      <w:t xml:space="preserve"> meeting</w:t>
    </w:r>
    <w:r w:rsidR="00BA4FE2">
      <w:rPr>
        <w:szCs w:val="18"/>
      </w:rPr>
      <w:t>s</w:t>
    </w:r>
    <w:r w:rsidR="00BA4FE2">
      <w:t>.</w:t>
    </w:r>
  </w:p>
  <w:p w14:paraId="66C44750" w14:textId="77777777" w:rsidR="008323B3" w:rsidRDefault="008323B3" w:rsidP="00B937DA">
    <w:pPr>
      <w:pStyle w:val="FootnoteText"/>
      <w:pBdr>
        <w:bottom w:val="single" w:sz="4" w:space="1" w:color="auto"/>
      </w:pBdr>
      <w:ind w:left="0" w:right="0" w:firstLine="0"/>
    </w:pPr>
  </w:p>
  <w:p w14:paraId="12F0C845" w14:textId="77777777" w:rsidR="00716EE9" w:rsidRDefault="00884E83"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A3FAA60" w14:textId="77777777" w:rsidR="003B0B0F" w:rsidRPr="007C1285" w:rsidRDefault="00884E83" w:rsidP="00716EE9">
    <w:pPr>
      <w:pStyle w:val="FootnoteText"/>
      <w:kinsoku/>
      <w:overflowPunct/>
      <w:autoSpaceDE/>
      <w:autoSpaceDN/>
      <w:adjustRightInd/>
      <w:snapToGrid/>
      <w:spacing w:after="240"/>
      <w:ind w:firstLine="0"/>
      <w:rPr>
        <w:rFonts w:eastAsia="SimSun"/>
        <w:szCs w:val="18"/>
        <w:lang w:eastAsia="zh-CN"/>
      </w:rPr>
    </w:pPr>
    <w:r>
      <w:t xml:space="preserve">Any corrected records of the </w:t>
    </w:r>
    <w:r w:rsidR="00E6275F">
      <w:t>public</w:t>
    </w:r>
    <w:r>
      <w:t xml:space="preserve"> meetings of the Committee at this session will be reissued for technical reasons after the end of the session.</w:t>
    </w:r>
  </w:p>
  <w:p w14:paraId="6361D6E3" w14:textId="615C231B" w:rsidR="006056E0" w:rsidRDefault="00207C42" w:rsidP="00D05643">
    <w:pPr>
      <w:pStyle w:val="Footer"/>
      <w:rPr>
        <w:sz w:val="20"/>
      </w:rPr>
    </w:pPr>
    <w:r>
      <w:rPr>
        <w:noProof/>
        <w:lang w:val="en-US" w:eastAsia="zh-CN"/>
      </w:rPr>
      <w:drawing>
        <wp:anchor distT="0" distB="0" distL="114300" distR="114300" simplePos="0" relativeHeight="251659264" behindDoc="1" locked="1" layoutInCell="1" allowOverlap="1" wp14:anchorId="3CCAB469" wp14:editId="4777FE1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BB9FB9" w14:textId="0B55A14F" w:rsidR="00207C42" w:rsidRPr="00207C42" w:rsidRDefault="00207C42" w:rsidP="00207C42">
    <w:pPr>
      <w:pStyle w:val="Footer"/>
      <w:rPr>
        <w:sz w:val="20"/>
      </w:rPr>
    </w:pPr>
    <w:r>
      <w:rPr>
        <w:sz w:val="20"/>
      </w:rPr>
      <w:t>GE.22-15779  (E)</w:t>
    </w:r>
    <w:r>
      <w:rPr>
        <w:noProof/>
        <w:sz w:val="20"/>
      </w:rPr>
      <w:drawing>
        <wp:anchor distT="0" distB="0" distL="114300" distR="114300" simplePos="0" relativeHeight="251660288" behindDoc="0" locked="0" layoutInCell="1" allowOverlap="1" wp14:anchorId="43FCFACA" wp14:editId="654450D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523AE">
      <w:rPr>
        <w:sz w:val="20"/>
      </w:rPr>
      <w:t xml:space="preserve">    031022    </w:t>
    </w:r>
    <w:r w:rsidR="002654BD">
      <w:rPr>
        <w:sz w:val="20"/>
      </w:rPr>
      <w:t>03</w:t>
    </w:r>
    <w:r w:rsidR="00F523AE">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0157A" w14:textId="77777777" w:rsidR="00884E83" w:rsidRPr="00AC3823" w:rsidRDefault="00884E83" w:rsidP="00AC3823">
      <w:pPr>
        <w:pStyle w:val="Footer"/>
        <w:tabs>
          <w:tab w:val="right" w:pos="2155"/>
        </w:tabs>
        <w:spacing w:after="80" w:line="240" w:lineRule="atLeast"/>
        <w:ind w:left="680"/>
        <w:rPr>
          <w:u w:val="single"/>
        </w:rPr>
      </w:pPr>
      <w:r>
        <w:rPr>
          <w:u w:val="single"/>
        </w:rPr>
        <w:tab/>
      </w:r>
    </w:p>
  </w:footnote>
  <w:footnote w:type="continuationSeparator" w:id="0">
    <w:p w14:paraId="744BE462" w14:textId="77777777" w:rsidR="00884E83" w:rsidRPr="00AC3823" w:rsidRDefault="00884E83" w:rsidP="00AC3823">
      <w:pPr>
        <w:pStyle w:val="Footer"/>
        <w:tabs>
          <w:tab w:val="right" w:pos="2155"/>
        </w:tabs>
        <w:spacing w:after="80" w:line="240" w:lineRule="atLeast"/>
        <w:ind w:left="680"/>
        <w:rPr>
          <w:u w:val="single"/>
        </w:rPr>
      </w:pPr>
      <w:r>
        <w:rPr>
          <w:u w:val="single"/>
        </w:rPr>
        <w:tab/>
      </w:r>
    </w:p>
  </w:footnote>
  <w:footnote w:type="continuationNotice" w:id="1">
    <w:p w14:paraId="7F7251CB" w14:textId="77777777" w:rsidR="00884E83" w:rsidRPr="00AC3823" w:rsidRDefault="00884E8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A791E" w14:textId="77777777" w:rsidR="006056E0" w:rsidRDefault="00257838">
    <w:pPr>
      <w:pStyle w:val="Header"/>
    </w:pPr>
    <w:r>
      <w:t>CMW/C/SR.512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63FD2" w14:textId="77777777" w:rsidR="005B6BC9" w:rsidRDefault="00257838" w:rsidP="005B6BC9">
    <w:pPr>
      <w:pStyle w:val="Header"/>
      <w:jc w:val="right"/>
    </w:pPr>
    <w:r>
      <w:t>CMW/C/SR.512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8B6147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DA8BF4" w:tentative="1">
      <w:start w:val="1"/>
      <w:numFmt w:val="lowerLetter"/>
      <w:lvlText w:val="%2."/>
      <w:lvlJc w:val="left"/>
      <w:pPr>
        <w:tabs>
          <w:tab w:val="num" w:pos="1440"/>
        </w:tabs>
        <w:ind w:left="1440" w:hanging="360"/>
      </w:pPr>
    </w:lvl>
    <w:lvl w:ilvl="2" w:tplc="78584D92" w:tentative="1">
      <w:start w:val="1"/>
      <w:numFmt w:val="lowerRoman"/>
      <w:lvlText w:val="%3."/>
      <w:lvlJc w:val="right"/>
      <w:pPr>
        <w:tabs>
          <w:tab w:val="num" w:pos="2160"/>
        </w:tabs>
        <w:ind w:left="2160" w:hanging="180"/>
      </w:pPr>
    </w:lvl>
    <w:lvl w:ilvl="3" w:tplc="2E442CAC" w:tentative="1">
      <w:start w:val="1"/>
      <w:numFmt w:val="decimal"/>
      <w:lvlText w:val="%4."/>
      <w:lvlJc w:val="left"/>
      <w:pPr>
        <w:tabs>
          <w:tab w:val="num" w:pos="2880"/>
        </w:tabs>
        <w:ind w:left="2880" w:hanging="360"/>
      </w:pPr>
    </w:lvl>
    <w:lvl w:ilvl="4" w:tplc="1A9090F4" w:tentative="1">
      <w:start w:val="1"/>
      <w:numFmt w:val="lowerLetter"/>
      <w:lvlText w:val="%5."/>
      <w:lvlJc w:val="left"/>
      <w:pPr>
        <w:tabs>
          <w:tab w:val="num" w:pos="3600"/>
        </w:tabs>
        <w:ind w:left="3600" w:hanging="360"/>
      </w:pPr>
    </w:lvl>
    <w:lvl w:ilvl="5" w:tplc="4EEE780A" w:tentative="1">
      <w:start w:val="1"/>
      <w:numFmt w:val="lowerRoman"/>
      <w:lvlText w:val="%6."/>
      <w:lvlJc w:val="right"/>
      <w:pPr>
        <w:tabs>
          <w:tab w:val="num" w:pos="4320"/>
        </w:tabs>
        <w:ind w:left="4320" w:hanging="180"/>
      </w:pPr>
    </w:lvl>
    <w:lvl w:ilvl="6" w:tplc="93489F60" w:tentative="1">
      <w:start w:val="1"/>
      <w:numFmt w:val="decimal"/>
      <w:lvlText w:val="%7."/>
      <w:lvlJc w:val="left"/>
      <w:pPr>
        <w:tabs>
          <w:tab w:val="num" w:pos="5040"/>
        </w:tabs>
        <w:ind w:left="5040" w:hanging="360"/>
      </w:pPr>
    </w:lvl>
    <w:lvl w:ilvl="7" w:tplc="C888A6CC" w:tentative="1">
      <w:start w:val="1"/>
      <w:numFmt w:val="lowerLetter"/>
      <w:lvlText w:val="%8."/>
      <w:lvlJc w:val="left"/>
      <w:pPr>
        <w:tabs>
          <w:tab w:val="num" w:pos="5760"/>
        </w:tabs>
        <w:ind w:left="5760" w:hanging="360"/>
      </w:pPr>
    </w:lvl>
    <w:lvl w:ilvl="8" w:tplc="72FCA80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A1C2DFA">
      <w:start w:val="1"/>
      <w:numFmt w:val="decimal"/>
      <w:lvlText w:val="%1."/>
      <w:lvlJc w:val="left"/>
      <w:pPr>
        <w:tabs>
          <w:tab w:val="num" w:pos="1701"/>
        </w:tabs>
        <w:ind w:left="1134" w:firstLine="0"/>
      </w:pPr>
      <w:rPr>
        <w:rFonts w:ascii="Times New Roman" w:hAnsi="Times New Roman" w:hint="default"/>
        <w:b w:val="0"/>
        <w:i w:val="0"/>
        <w:sz w:val="20"/>
      </w:rPr>
    </w:lvl>
    <w:lvl w:ilvl="1" w:tplc="5678BC94" w:tentative="1">
      <w:start w:val="1"/>
      <w:numFmt w:val="lowerLetter"/>
      <w:lvlText w:val="%2."/>
      <w:lvlJc w:val="left"/>
      <w:pPr>
        <w:tabs>
          <w:tab w:val="num" w:pos="1440"/>
        </w:tabs>
        <w:ind w:left="1440" w:hanging="360"/>
      </w:pPr>
    </w:lvl>
    <w:lvl w:ilvl="2" w:tplc="22AEB744" w:tentative="1">
      <w:start w:val="1"/>
      <w:numFmt w:val="lowerRoman"/>
      <w:lvlText w:val="%3."/>
      <w:lvlJc w:val="right"/>
      <w:pPr>
        <w:tabs>
          <w:tab w:val="num" w:pos="2160"/>
        </w:tabs>
        <w:ind w:left="2160" w:hanging="180"/>
      </w:pPr>
    </w:lvl>
    <w:lvl w:ilvl="3" w:tplc="46709F30" w:tentative="1">
      <w:start w:val="1"/>
      <w:numFmt w:val="decimal"/>
      <w:lvlText w:val="%4."/>
      <w:lvlJc w:val="left"/>
      <w:pPr>
        <w:tabs>
          <w:tab w:val="num" w:pos="2880"/>
        </w:tabs>
        <w:ind w:left="2880" w:hanging="360"/>
      </w:pPr>
    </w:lvl>
    <w:lvl w:ilvl="4" w:tplc="7BBC4288" w:tentative="1">
      <w:start w:val="1"/>
      <w:numFmt w:val="lowerLetter"/>
      <w:lvlText w:val="%5."/>
      <w:lvlJc w:val="left"/>
      <w:pPr>
        <w:tabs>
          <w:tab w:val="num" w:pos="3600"/>
        </w:tabs>
        <w:ind w:left="3600" w:hanging="360"/>
      </w:pPr>
    </w:lvl>
    <w:lvl w:ilvl="5" w:tplc="E6E8CDFA" w:tentative="1">
      <w:start w:val="1"/>
      <w:numFmt w:val="lowerRoman"/>
      <w:lvlText w:val="%6."/>
      <w:lvlJc w:val="right"/>
      <w:pPr>
        <w:tabs>
          <w:tab w:val="num" w:pos="4320"/>
        </w:tabs>
        <w:ind w:left="4320" w:hanging="180"/>
      </w:pPr>
    </w:lvl>
    <w:lvl w:ilvl="6" w:tplc="64A20D42" w:tentative="1">
      <w:start w:val="1"/>
      <w:numFmt w:val="decimal"/>
      <w:lvlText w:val="%7."/>
      <w:lvlJc w:val="left"/>
      <w:pPr>
        <w:tabs>
          <w:tab w:val="num" w:pos="5040"/>
        </w:tabs>
        <w:ind w:left="5040" w:hanging="360"/>
      </w:pPr>
    </w:lvl>
    <w:lvl w:ilvl="7" w:tplc="1B54E104" w:tentative="1">
      <w:start w:val="1"/>
      <w:numFmt w:val="lowerLetter"/>
      <w:lvlText w:val="%8."/>
      <w:lvlJc w:val="left"/>
      <w:pPr>
        <w:tabs>
          <w:tab w:val="num" w:pos="5760"/>
        </w:tabs>
        <w:ind w:left="5760" w:hanging="360"/>
      </w:pPr>
    </w:lvl>
    <w:lvl w:ilvl="8" w:tplc="DCDED34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42E4550">
      <w:start w:val="1"/>
      <w:numFmt w:val="bullet"/>
      <w:pStyle w:val="Bullet2G"/>
      <w:lvlText w:val="•"/>
      <w:lvlJc w:val="left"/>
      <w:pPr>
        <w:tabs>
          <w:tab w:val="num" w:pos="2268"/>
        </w:tabs>
        <w:ind w:left="2268" w:hanging="170"/>
      </w:pPr>
      <w:rPr>
        <w:rFonts w:ascii="Times New Roman" w:hAnsi="Times New Roman" w:cs="Times New Roman" w:hint="default"/>
      </w:rPr>
    </w:lvl>
    <w:lvl w:ilvl="1" w:tplc="A5A8A0F2" w:tentative="1">
      <w:start w:val="1"/>
      <w:numFmt w:val="bullet"/>
      <w:lvlText w:val="o"/>
      <w:lvlJc w:val="left"/>
      <w:pPr>
        <w:tabs>
          <w:tab w:val="num" w:pos="3708"/>
        </w:tabs>
        <w:ind w:left="3708" w:hanging="360"/>
      </w:pPr>
      <w:rPr>
        <w:rFonts w:ascii="Courier New" w:hAnsi="Courier New" w:hint="default"/>
      </w:rPr>
    </w:lvl>
    <w:lvl w:ilvl="2" w:tplc="086EE828" w:tentative="1">
      <w:start w:val="1"/>
      <w:numFmt w:val="bullet"/>
      <w:lvlText w:val=""/>
      <w:lvlJc w:val="left"/>
      <w:pPr>
        <w:tabs>
          <w:tab w:val="num" w:pos="4428"/>
        </w:tabs>
        <w:ind w:left="4428" w:hanging="360"/>
      </w:pPr>
      <w:rPr>
        <w:rFonts w:ascii="Wingdings" w:hAnsi="Wingdings" w:hint="default"/>
      </w:rPr>
    </w:lvl>
    <w:lvl w:ilvl="3" w:tplc="E548BDFC" w:tentative="1">
      <w:start w:val="1"/>
      <w:numFmt w:val="bullet"/>
      <w:lvlText w:val=""/>
      <w:lvlJc w:val="left"/>
      <w:pPr>
        <w:tabs>
          <w:tab w:val="num" w:pos="5148"/>
        </w:tabs>
        <w:ind w:left="5148" w:hanging="360"/>
      </w:pPr>
      <w:rPr>
        <w:rFonts w:ascii="Symbol" w:hAnsi="Symbol" w:hint="default"/>
      </w:rPr>
    </w:lvl>
    <w:lvl w:ilvl="4" w:tplc="14F69F6C" w:tentative="1">
      <w:start w:val="1"/>
      <w:numFmt w:val="bullet"/>
      <w:lvlText w:val="o"/>
      <w:lvlJc w:val="left"/>
      <w:pPr>
        <w:tabs>
          <w:tab w:val="num" w:pos="5868"/>
        </w:tabs>
        <w:ind w:left="5868" w:hanging="360"/>
      </w:pPr>
      <w:rPr>
        <w:rFonts w:ascii="Courier New" w:hAnsi="Courier New" w:hint="default"/>
      </w:rPr>
    </w:lvl>
    <w:lvl w:ilvl="5" w:tplc="7392218A" w:tentative="1">
      <w:start w:val="1"/>
      <w:numFmt w:val="bullet"/>
      <w:lvlText w:val=""/>
      <w:lvlJc w:val="left"/>
      <w:pPr>
        <w:tabs>
          <w:tab w:val="num" w:pos="6588"/>
        </w:tabs>
        <w:ind w:left="6588" w:hanging="360"/>
      </w:pPr>
      <w:rPr>
        <w:rFonts w:ascii="Wingdings" w:hAnsi="Wingdings" w:hint="default"/>
      </w:rPr>
    </w:lvl>
    <w:lvl w:ilvl="6" w:tplc="F5508A6E" w:tentative="1">
      <w:start w:val="1"/>
      <w:numFmt w:val="bullet"/>
      <w:lvlText w:val=""/>
      <w:lvlJc w:val="left"/>
      <w:pPr>
        <w:tabs>
          <w:tab w:val="num" w:pos="7308"/>
        </w:tabs>
        <w:ind w:left="7308" w:hanging="360"/>
      </w:pPr>
      <w:rPr>
        <w:rFonts w:ascii="Symbol" w:hAnsi="Symbol" w:hint="default"/>
      </w:rPr>
    </w:lvl>
    <w:lvl w:ilvl="7" w:tplc="298A1F84" w:tentative="1">
      <w:start w:val="1"/>
      <w:numFmt w:val="bullet"/>
      <w:lvlText w:val="o"/>
      <w:lvlJc w:val="left"/>
      <w:pPr>
        <w:tabs>
          <w:tab w:val="num" w:pos="8028"/>
        </w:tabs>
        <w:ind w:left="8028" w:hanging="360"/>
      </w:pPr>
      <w:rPr>
        <w:rFonts w:ascii="Courier New" w:hAnsi="Courier New" w:hint="default"/>
      </w:rPr>
    </w:lvl>
    <w:lvl w:ilvl="8" w:tplc="6BCAC4A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8BABB40">
      <w:start w:val="1"/>
      <w:numFmt w:val="bullet"/>
      <w:pStyle w:val="Bullet1G"/>
      <w:lvlText w:val="•"/>
      <w:lvlJc w:val="left"/>
      <w:pPr>
        <w:tabs>
          <w:tab w:val="num" w:pos="1701"/>
        </w:tabs>
        <w:ind w:left="1701" w:hanging="170"/>
      </w:pPr>
      <w:rPr>
        <w:rFonts w:ascii="Times New Roman" w:hAnsi="Times New Roman" w:cs="Times New Roman" w:hint="default"/>
      </w:rPr>
    </w:lvl>
    <w:lvl w:ilvl="1" w:tplc="F8F20908" w:tentative="1">
      <w:start w:val="1"/>
      <w:numFmt w:val="bullet"/>
      <w:lvlText w:val="o"/>
      <w:lvlJc w:val="left"/>
      <w:pPr>
        <w:tabs>
          <w:tab w:val="num" w:pos="3141"/>
        </w:tabs>
        <w:ind w:left="3141" w:hanging="360"/>
      </w:pPr>
      <w:rPr>
        <w:rFonts w:ascii="Courier New" w:hAnsi="Courier New" w:hint="default"/>
      </w:rPr>
    </w:lvl>
    <w:lvl w:ilvl="2" w:tplc="CEE0F87C" w:tentative="1">
      <w:start w:val="1"/>
      <w:numFmt w:val="bullet"/>
      <w:lvlText w:val=""/>
      <w:lvlJc w:val="left"/>
      <w:pPr>
        <w:tabs>
          <w:tab w:val="num" w:pos="3861"/>
        </w:tabs>
        <w:ind w:left="3861" w:hanging="360"/>
      </w:pPr>
      <w:rPr>
        <w:rFonts w:ascii="Wingdings" w:hAnsi="Wingdings" w:hint="default"/>
      </w:rPr>
    </w:lvl>
    <w:lvl w:ilvl="3" w:tplc="47200F6C" w:tentative="1">
      <w:start w:val="1"/>
      <w:numFmt w:val="bullet"/>
      <w:lvlText w:val=""/>
      <w:lvlJc w:val="left"/>
      <w:pPr>
        <w:tabs>
          <w:tab w:val="num" w:pos="4581"/>
        </w:tabs>
        <w:ind w:left="4581" w:hanging="360"/>
      </w:pPr>
      <w:rPr>
        <w:rFonts w:ascii="Symbol" w:hAnsi="Symbol" w:hint="default"/>
      </w:rPr>
    </w:lvl>
    <w:lvl w:ilvl="4" w:tplc="EF66C6E8" w:tentative="1">
      <w:start w:val="1"/>
      <w:numFmt w:val="bullet"/>
      <w:lvlText w:val="o"/>
      <w:lvlJc w:val="left"/>
      <w:pPr>
        <w:tabs>
          <w:tab w:val="num" w:pos="5301"/>
        </w:tabs>
        <w:ind w:left="5301" w:hanging="360"/>
      </w:pPr>
      <w:rPr>
        <w:rFonts w:ascii="Courier New" w:hAnsi="Courier New" w:hint="default"/>
      </w:rPr>
    </w:lvl>
    <w:lvl w:ilvl="5" w:tplc="6C94089C" w:tentative="1">
      <w:start w:val="1"/>
      <w:numFmt w:val="bullet"/>
      <w:lvlText w:val=""/>
      <w:lvlJc w:val="left"/>
      <w:pPr>
        <w:tabs>
          <w:tab w:val="num" w:pos="6021"/>
        </w:tabs>
        <w:ind w:left="6021" w:hanging="360"/>
      </w:pPr>
      <w:rPr>
        <w:rFonts w:ascii="Wingdings" w:hAnsi="Wingdings" w:hint="default"/>
      </w:rPr>
    </w:lvl>
    <w:lvl w:ilvl="6" w:tplc="8D569E5E" w:tentative="1">
      <w:start w:val="1"/>
      <w:numFmt w:val="bullet"/>
      <w:lvlText w:val=""/>
      <w:lvlJc w:val="left"/>
      <w:pPr>
        <w:tabs>
          <w:tab w:val="num" w:pos="6741"/>
        </w:tabs>
        <w:ind w:left="6741" w:hanging="360"/>
      </w:pPr>
      <w:rPr>
        <w:rFonts w:ascii="Symbol" w:hAnsi="Symbol" w:hint="default"/>
      </w:rPr>
    </w:lvl>
    <w:lvl w:ilvl="7" w:tplc="F7169F34" w:tentative="1">
      <w:start w:val="1"/>
      <w:numFmt w:val="bullet"/>
      <w:lvlText w:val="o"/>
      <w:lvlJc w:val="left"/>
      <w:pPr>
        <w:tabs>
          <w:tab w:val="num" w:pos="7461"/>
        </w:tabs>
        <w:ind w:left="7461" w:hanging="360"/>
      </w:pPr>
      <w:rPr>
        <w:rFonts w:ascii="Courier New" w:hAnsi="Courier New" w:hint="default"/>
      </w:rPr>
    </w:lvl>
    <w:lvl w:ilvl="8" w:tplc="F6B4DDE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20795"/>
    <w:rsid w:val="0014365E"/>
    <w:rsid w:val="0014442F"/>
    <w:rsid w:val="00150724"/>
    <w:rsid w:val="00150DB2"/>
    <w:rsid w:val="00176178"/>
    <w:rsid w:val="001A6252"/>
    <w:rsid w:val="001E498C"/>
    <w:rsid w:val="001F525A"/>
    <w:rsid w:val="00207C42"/>
    <w:rsid w:val="00223272"/>
    <w:rsid w:val="002412F0"/>
    <w:rsid w:val="0024779E"/>
    <w:rsid w:val="00257838"/>
    <w:rsid w:val="002654BD"/>
    <w:rsid w:val="00291F1D"/>
    <w:rsid w:val="002E6AF8"/>
    <w:rsid w:val="002F1C80"/>
    <w:rsid w:val="00353ED5"/>
    <w:rsid w:val="00355592"/>
    <w:rsid w:val="0039005B"/>
    <w:rsid w:val="003926FE"/>
    <w:rsid w:val="00395105"/>
    <w:rsid w:val="003A0279"/>
    <w:rsid w:val="003B0B0F"/>
    <w:rsid w:val="003C0CDF"/>
    <w:rsid w:val="003D1AD0"/>
    <w:rsid w:val="003D3938"/>
    <w:rsid w:val="0043365C"/>
    <w:rsid w:val="00446FE5"/>
    <w:rsid w:val="00452396"/>
    <w:rsid w:val="0046257D"/>
    <w:rsid w:val="00482156"/>
    <w:rsid w:val="004B64FC"/>
    <w:rsid w:val="004D0848"/>
    <w:rsid w:val="004D775E"/>
    <w:rsid w:val="00500B45"/>
    <w:rsid w:val="00502B10"/>
    <w:rsid w:val="00512BCD"/>
    <w:rsid w:val="00516CB6"/>
    <w:rsid w:val="005505B7"/>
    <w:rsid w:val="00573BE5"/>
    <w:rsid w:val="00580E16"/>
    <w:rsid w:val="00586ED3"/>
    <w:rsid w:val="00587172"/>
    <w:rsid w:val="00596AA9"/>
    <w:rsid w:val="005A14CB"/>
    <w:rsid w:val="005B43E7"/>
    <w:rsid w:val="005B6BC9"/>
    <w:rsid w:val="005C06D4"/>
    <w:rsid w:val="006056E0"/>
    <w:rsid w:val="00617E9A"/>
    <w:rsid w:val="00633AE0"/>
    <w:rsid w:val="00640AA0"/>
    <w:rsid w:val="00670DFB"/>
    <w:rsid w:val="00673365"/>
    <w:rsid w:val="006748CF"/>
    <w:rsid w:val="006813D2"/>
    <w:rsid w:val="006861E6"/>
    <w:rsid w:val="006A0E95"/>
    <w:rsid w:val="006A1B46"/>
    <w:rsid w:val="006A2080"/>
    <w:rsid w:val="006B627B"/>
    <w:rsid w:val="006E27CB"/>
    <w:rsid w:val="006E3F0A"/>
    <w:rsid w:val="00706E82"/>
    <w:rsid w:val="00711B8D"/>
    <w:rsid w:val="0071601D"/>
    <w:rsid w:val="007163C6"/>
    <w:rsid w:val="00716EE9"/>
    <w:rsid w:val="0072392D"/>
    <w:rsid w:val="007332D6"/>
    <w:rsid w:val="00766CEC"/>
    <w:rsid w:val="00783528"/>
    <w:rsid w:val="00787695"/>
    <w:rsid w:val="007A26B7"/>
    <w:rsid w:val="007A62E6"/>
    <w:rsid w:val="007C1285"/>
    <w:rsid w:val="007C62F1"/>
    <w:rsid w:val="0080684C"/>
    <w:rsid w:val="00815502"/>
    <w:rsid w:val="00831242"/>
    <w:rsid w:val="008323B3"/>
    <w:rsid w:val="00844C2E"/>
    <w:rsid w:val="00861053"/>
    <w:rsid w:val="00871C75"/>
    <w:rsid w:val="008776DC"/>
    <w:rsid w:val="00880106"/>
    <w:rsid w:val="00883B80"/>
    <w:rsid w:val="00884E83"/>
    <w:rsid w:val="008946D0"/>
    <w:rsid w:val="008A0E26"/>
    <w:rsid w:val="008C7952"/>
    <w:rsid w:val="008E2BD2"/>
    <w:rsid w:val="008F0A06"/>
    <w:rsid w:val="008F69EF"/>
    <w:rsid w:val="00913C8F"/>
    <w:rsid w:val="00936AA1"/>
    <w:rsid w:val="009371C2"/>
    <w:rsid w:val="00943BB4"/>
    <w:rsid w:val="00946F66"/>
    <w:rsid w:val="00951FFA"/>
    <w:rsid w:val="00957790"/>
    <w:rsid w:val="009705C8"/>
    <w:rsid w:val="009843CF"/>
    <w:rsid w:val="009C41E2"/>
    <w:rsid w:val="009F76A0"/>
    <w:rsid w:val="00A13706"/>
    <w:rsid w:val="00A319E9"/>
    <w:rsid w:val="00A6556E"/>
    <w:rsid w:val="00A75EB9"/>
    <w:rsid w:val="00A815AF"/>
    <w:rsid w:val="00A8722D"/>
    <w:rsid w:val="00AC2CCD"/>
    <w:rsid w:val="00AC3823"/>
    <w:rsid w:val="00AC691A"/>
    <w:rsid w:val="00AE323C"/>
    <w:rsid w:val="00AE7729"/>
    <w:rsid w:val="00B00181"/>
    <w:rsid w:val="00B26632"/>
    <w:rsid w:val="00B30864"/>
    <w:rsid w:val="00B34BE7"/>
    <w:rsid w:val="00B41FDC"/>
    <w:rsid w:val="00B43C66"/>
    <w:rsid w:val="00B558B9"/>
    <w:rsid w:val="00B561CE"/>
    <w:rsid w:val="00B765F7"/>
    <w:rsid w:val="00B842A5"/>
    <w:rsid w:val="00B9024D"/>
    <w:rsid w:val="00B937DA"/>
    <w:rsid w:val="00BA07AB"/>
    <w:rsid w:val="00BA0CA9"/>
    <w:rsid w:val="00BA4FE2"/>
    <w:rsid w:val="00BE4745"/>
    <w:rsid w:val="00BF30B9"/>
    <w:rsid w:val="00BF3C2C"/>
    <w:rsid w:val="00C02897"/>
    <w:rsid w:val="00C33133"/>
    <w:rsid w:val="00C545BF"/>
    <w:rsid w:val="00C91C49"/>
    <w:rsid w:val="00CB43B4"/>
    <w:rsid w:val="00CB56FC"/>
    <w:rsid w:val="00CC2887"/>
    <w:rsid w:val="00D05643"/>
    <w:rsid w:val="00D174DB"/>
    <w:rsid w:val="00D3439C"/>
    <w:rsid w:val="00DA22F4"/>
    <w:rsid w:val="00DA40FE"/>
    <w:rsid w:val="00DB1831"/>
    <w:rsid w:val="00DC0AE6"/>
    <w:rsid w:val="00DD0E05"/>
    <w:rsid w:val="00DD3BFD"/>
    <w:rsid w:val="00DE5F21"/>
    <w:rsid w:val="00DF6678"/>
    <w:rsid w:val="00E01E77"/>
    <w:rsid w:val="00E216E9"/>
    <w:rsid w:val="00E22774"/>
    <w:rsid w:val="00E22CF2"/>
    <w:rsid w:val="00E35852"/>
    <w:rsid w:val="00E52D9F"/>
    <w:rsid w:val="00E56B4F"/>
    <w:rsid w:val="00E6275F"/>
    <w:rsid w:val="00E62BA0"/>
    <w:rsid w:val="00E74477"/>
    <w:rsid w:val="00EA0E67"/>
    <w:rsid w:val="00F01808"/>
    <w:rsid w:val="00F0412F"/>
    <w:rsid w:val="00F164B0"/>
    <w:rsid w:val="00F24D6D"/>
    <w:rsid w:val="00F41D5B"/>
    <w:rsid w:val="00F523AE"/>
    <w:rsid w:val="00F660DF"/>
    <w:rsid w:val="00F80094"/>
    <w:rsid w:val="00F815F8"/>
    <w:rsid w:val="00F9184F"/>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54203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86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3086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427</Words>
  <Characters>2434</Characters>
  <Application>Microsoft Office Word</Application>
  <DocSecurity>0</DocSecurity>
  <Lines>54</Lines>
  <Paragraphs>24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CMW/C/SR.512</vt:lpstr>
      <vt:lpstr/>
      <vt:lpstr/>
    </vt:vector>
  </TitlesOfParts>
  <Company>DCM</Company>
  <LinksUpToDate>false</LinksUpToDate>
  <CharactersWithSpaces>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CMW/C/SR.512</dc:title>
  <dc:subject>2215779</dc:subject>
  <dc:creator>Brigoli</dc:creator>
  <cp:keywords/>
  <dc:description/>
  <cp:lastModifiedBy>Ma. Cristina Brigoli</cp:lastModifiedBy>
  <cp:revision>2</cp:revision>
  <cp:lastPrinted>2017-10-13T08:20:00Z</cp:lastPrinted>
  <dcterms:created xsi:type="dcterms:W3CDTF">2022-10-03T15:06:00Z</dcterms:created>
  <dcterms:modified xsi:type="dcterms:W3CDTF">2022-10-03T15:06:00Z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30/09/2022 18:26:30</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30 September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512th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Thirty-fifth</vt:lpwstr>
  </property>
  <property fmtid="{D5CDD505-2E9C-101B-9397-08002B2CF9AE}" pid="26" name="stitle">
    <vt:lpwstr>stitle</vt:lpwstr>
  </property>
  <property fmtid="{D5CDD505-2E9C-101B-9397-08002B2CF9AE}" pid="27" name="sym1">
    <vt:lpwstr>C/SR.512</vt:lpwstr>
  </property>
  <property fmtid="{D5CDD505-2E9C-101B-9397-08002B2CF9AE}" pid="28" name="symh">
    <vt:lpwstr>CMW/C/SR.512</vt:lpwstr>
  </property>
  <property fmtid="{D5CDD505-2E9C-101B-9397-08002B2CF9AE}" pid="29" name="tlang">
    <vt:lpwstr>tlang</vt:lpwstr>
  </property>
  <property fmtid="{D5CDD505-2E9C-101B-9397-08002B2CF9AE}" pid="30" name="virs">
    <vt:lpwstr>virs</vt:lpwstr>
  </property>
</Properties>
</file>