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F51773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BA289D" w:rsidP="00BA289D">
            <w:pPr>
              <w:jc w:val="right"/>
            </w:pPr>
            <w:r w:rsidRPr="00BA289D">
              <w:rPr>
                <w:sz w:val="40"/>
              </w:rPr>
              <w:t>CRC</w:t>
            </w:r>
            <w:r>
              <w:t>/C/NAM/Q/2-3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645AD7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A289D" w:rsidRDefault="00BA289D" w:rsidP="006A2FF6">
            <w:pPr>
              <w:spacing w:before="240"/>
            </w:pPr>
            <w:r>
              <w:t>Distr. générale</w:t>
            </w:r>
          </w:p>
          <w:p w:rsidR="00BA289D" w:rsidRDefault="00BA289D" w:rsidP="00BA289D">
            <w:pPr>
              <w:spacing w:line="240" w:lineRule="exact"/>
            </w:pPr>
            <w:r>
              <w:t>8 mars 2012</w:t>
            </w:r>
          </w:p>
          <w:p w:rsidR="00BA289D" w:rsidRDefault="00BA289D" w:rsidP="00BA289D">
            <w:pPr>
              <w:spacing w:line="240" w:lineRule="exact"/>
            </w:pPr>
            <w:r>
              <w:t>Français</w:t>
            </w:r>
          </w:p>
          <w:p w:rsidR="00060E82" w:rsidRPr="00DB58B5" w:rsidRDefault="00BA289D" w:rsidP="00BA289D">
            <w:pPr>
              <w:spacing w:line="240" w:lineRule="exact"/>
            </w:pPr>
            <w:r>
              <w:t>Original: anglais</w:t>
            </w:r>
          </w:p>
        </w:tc>
      </w:tr>
    </w:tbl>
    <w:p w:rsidR="00F51773" w:rsidRPr="00F51773" w:rsidRDefault="00F51773" w:rsidP="00F51773">
      <w:pPr>
        <w:spacing w:before="120"/>
        <w:rPr>
          <w:b/>
          <w:sz w:val="24"/>
          <w:szCs w:val="24"/>
        </w:rPr>
      </w:pPr>
      <w:r w:rsidRPr="00F51773">
        <w:rPr>
          <w:b/>
          <w:sz w:val="24"/>
          <w:szCs w:val="24"/>
        </w:rPr>
        <w:t>Comité des droits de l</w:t>
      </w:r>
      <w:r w:rsidR="00645AD7">
        <w:rPr>
          <w:b/>
          <w:sz w:val="24"/>
          <w:szCs w:val="24"/>
        </w:rPr>
        <w:t>’</w:t>
      </w:r>
      <w:r w:rsidRPr="00F51773">
        <w:rPr>
          <w:b/>
          <w:sz w:val="24"/>
          <w:szCs w:val="24"/>
        </w:rPr>
        <w:t>enfant</w:t>
      </w:r>
    </w:p>
    <w:p w:rsidR="00F51773" w:rsidRPr="00F51773" w:rsidRDefault="00A066B6" w:rsidP="00F51773">
      <w:pPr>
        <w:rPr>
          <w:b/>
        </w:rPr>
      </w:pPr>
      <w:r>
        <w:rPr>
          <w:b/>
        </w:rPr>
        <w:t xml:space="preserve">Soixante et unième </w:t>
      </w:r>
      <w:r w:rsidR="00F51773" w:rsidRPr="00F51773">
        <w:rPr>
          <w:b/>
        </w:rPr>
        <w:t>session</w:t>
      </w:r>
    </w:p>
    <w:p w:rsidR="00F51773" w:rsidRPr="00F51773" w:rsidRDefault="00A066B6" w:rsidP="00F51773">
      <w:r>
        <w:t>17 septembre-5 octobre 2012</w:t>
      </w:r>
    </w:p>
    <w:p w:rsidR="00F51773" w:rsidRPr="00F51773" w:rsidRDefault="00F51773" w:rsidP="00F51773">
      <w:pPr>
        <w:pStyle w:val="HChG"/>
      </w:pPr>
      <w:r>
        <w:tab/>
      </w:r>
      <w:r>
        <w:tab/>
      </w:r>
      <w:r w:rsidRPr="00F51773">
        <w:t xml:space="preserve">Application de la </w:t>
      </w:r>
      <w:r>
        <w:t>C</w:t>
      </w:r>
      <w:r w:rsidRPr="00F51773">
        <w:t>onvention relative aux droits de l</w:t>
      </w:r>
      <w:r w:rsidR="00645AD7">
        <w:t>’</w:t>
      </w:r>
      <w:r w:rsidRPr="00F51773">
        <w:t>enfant</w:t>
      </w:r>
    </w:p>
    <w:p w:rsidR="00F51773" w:rsidRDefault="00F51773" w:rsidP="00F51773">
      <w:pPr>
        <w:pStyle w:val="H1G"/>
      </w:pPr>
      <w:r>
        <w:tab/>
      </w:r>
      <w:r>
        <w:tab/>
      </w:r>
      <w:r w:rsidR="001523C3">
        <w:t>Liste de</w:t>
      </w:r>
      <w:r w:rsidRPr="00F51773">
        <w:t xml:space="preserve"> points </w:t>
      </w:r>
      <w:r w:rsidR="002B4194">
        <w:t>appelant d</w:t>
      </w:r>
      <w:r w:rsidR="0072655A">
        <w:t>es informations complémentaires</w:t>
      </w:r>
      <w:r w:rsidR="0072655A">
        <w:br/>
      </w:r>
      <w:r w:rsidR="002B4194">
        <w:t>et actualisées en vue de l</w:t>
      </w:r>
      <w:r w:rsidR="00645AD7">
        <w:t>’</w:t>
      </w:r>
      <w:r w:rsidR="002B4194">
        <w:t>examen des deuxième et troisième rapports</w:t>
      </w:r>
      <w:r w:rsidR="002B4194">
        <w:br/>
        <w:t>de la Namibie, présentés en un seul document</w:t>
      </w:r>
      <w:r>
        <w:t xml:space="preserve"> </w:t>
      </w:r>
      <w:r w:rsidR="002B4194">
        <w:t>(CRC/C/NAM/2-3</w:t>
      </w:r>
      <w:r w:rsidRPr="00F51773">
        <w:t>)</w:t>
      </w:r>
    </w:p>
    <w:p w:rsidR="002B4194" w:rsidRDefault="001523C3" w:rsidP="001523C3">
      <w:pPr>
        <w:pStyle w:val="H23G"/>
      </w:pPr>
      <w:r>
        <w:tab/>
      </w:r>
      <w:r>
        <w:tab/>
      </w:r>
      <w:r w:rsidR="002B4194">
        <w:t>L</w:t>
      </w:r>
      <w:r w:rsidR="00645AD7">
        <w:t>’</w:t>
      </w:r>
      <w:r w:rsidR="002B4194">
        <w:t>État partie est invité à présenter par écrit d</w:t>
      </w:r>
      <w:r w:rsidR="0061588B">
        <w:t>es informations complémentaires</w:t>
      </w:r>
      <w:r w:rsidR="0061588B">
        <w:br/>
      </w:r>
      <w:r w:rsidR="002B4194">
        <w:t>et actualisées, si possible avant le 2 juillet 2012</w:t>
      </w:r>
    </w:p>
    <w:p w:rsidR="002B4194" w:rsidRPr="002B4194" w:rsidRDefault="001523C3" w:rsidP="001523C3">
      <w:pPr>
        <w:pStyle w:val="H4G"/>
      </w:pPr>
      <w:r>
        <w:tab/>
      </w:r>
      <w:r>
        <w:tab/>
      </w:r>
      <w:r w:rsidR="002B4194">
        <w:t>Le Comité pourra aborder tous les aspects des droits de l</w:t>
      </w:r>
      <w:r w:rsidR="00645AD7">
        <w:t>’</w:t>
      </w:r>
      <w:r w:rsidR="0061588B">
        <w:t>enfant énoncés</w:t>
      </w:r>
      <w:r w:rsidR="0061588B">
        <w:br/>
      </w:r>
      <w:r w:rsidR="002B4194">
        <w:t>dans la Convention au cours du dialogue avec l</w:t>
      </w:r>
      <w:r w:rsidR="00645AD7">
        <w:t>’</w:t>
      </w:r>
      <w:r w:rsidR="002B4194">
        <w:t>État partie</w:t>
      </w:r>
    </w:p>
    <w:p w:rsidR="00F51773" w:rsidRPr="00F51773" w:rsidRDefault="00F51773" w:rsidP="00F51773">
      <w:pPr>
        <w:pStyle w:val="HChG"/>
      </w:pPr>
      <w:r>
        <w:tab/>
      </w:r>
      <w:r>
        <w:tab/>
      </w:r>
      <w:r w:rsidRPr="00F51773">
        <w:t>Première partie</w:t>
      </w:r>
    </w:p>
    <w:p w:rsidR="004D3914" w:rsidRPr="004D3914" w:rsidRDefault="0072655A" w:rsidP="0072655A">
      <w:pPr>
        <w:pStyle w:val="H23G"/>
      </w:pPr>
      <w:r>
        <w:tab/>
      </w:r>
      <w:r>
        <w:tab/>
      </w:r>
      <w:r w:rsidR="004D3914" w:rsidRPr="004D3914">
        <w:t>L</w:t>
      </w:r>
      <w:r w:rsidR="00645AD7">
        <w:t>’</w:t>
      </w:r>
      <w:r w:rsidR="004D3914" w:rsidRPr="004D3914">
        <w:t>État partie est invité à répondre aux questions ci-après dans un document n</w:t>
      </w:r>
      <w:r w:rsidR="00645AD7">
        <w:t>’</w:t>
      </w:r>
      <w:r w:rsidR="004D3914" w:rsidRPr="004D3914">
        <w:t>excédant pas 30 pages</w:t>
      </w:r>
    </w:p>
    <w:p w:rsidR="004D3914" w:rsidRDefault="004D3914" w:rsidP="004D3914">
      <w:pPr>
        <w:pStyle w:val="SingleTxtG"/>
      </w:pPr>
      <w:r>
        <w:t>1.</w:t>
      </w:r>
      <w:r>
        <w:tab/>
        <w:t>Préciser l</w:t>
      </w:r>
      <w:r w:rsidR="00645AD7">
        <w:t>’</w:t>
      </w:r>
      <w:r>
        <w:t>état d</w:t>
      </w:r>
      <w:r w:rsidR="00645AD7">
        <w:t>’</w:t>
      </w:r>
      <w:r>
        <w:t xml:space="preserve">avancement du </w:t>
      </w:r>
      <w:r w:rsidRPr="00F36871">
        <w:t>projet de loi sur la prise en charge et la protection de l</w:t>
      </w:r>
      <w:r w:rsidR="00645AD7">
        <w:t>’</w:t>
      </w:r>
      <w:r w:rsidRPr="00F36871">
        <w:t>enfance</w:t>
      </w:r>
      <w:r>
        <w:t xml:space="preserve"> et le projet de </w:t>
      </w:r>
      <w:r w:rsidRPr="00F36871">
        <w:t>loi sur la justice pour enfants</w:t>
      </w:r>
      <w:r>
        <w:t>. Donner des informations sur ce qui est prévu en vue de l</w:t>
      </w:r>
      <w:r w:rsidR="00645AD7">
        <w:t>’</w:t>
      </w:r>
      <w:r>
        <w:t>adoption de ces projets de lois.</w:t>
      </w:r>
    </w:p>
    <w:p w:rsidR="004D3914" w:rsidRDefault="004D3914" w:rsidP="004D3914">
      <w:pPr>
        <w:pStyle w:val="SingleTxtG"/>
      </w:pPr>
      <w:r>
        <w:t>2.</w:t>
      </w:r>
      <w:r>
        <w:tab/>
      </w:r>
      <w:r w:rsidR="00645AD7">
        <w:t>L’</w:t>
      </w:r>
      <w:r>
        <w:t xml:space="preserve">État partie </w:t>
      </w:r>
      <w:r w:rsidR="00645AD7">
        <w:t xml:space="preserve">ayant indiqué dans son rapport ne pas disposer </w:t>
      </w:r>
      <w:r>
        <w:t>de données dans plusieurs domaines intéressant les droits de l</w:t>
      </w:r>
      <w:r w:rsidR="00645AD7">
        <w:t>’</w:t>
      </w:r>
      <w:r>
        <w:t xml:space="preserve">enfant, </w:t>
      </w:r>
      <w:r w:rsidR="002E7C35">
        <w:t xml:space="preserve">préciser </w:t>
      </w:r>
      <w:r>
        <w:t xml:space="preserve">si </w:t>
      </w:r>
      <w:r w:rsidR="002E7C35">
        <w:t xml:space="preserve">de telles </w:t>
      </w:r>
      <w:r>
        <w:t xml:space="preserve">données sont désormais disponibles et </w:t>
      </w:r>
      <w:r w:rsidR="002E7C35">
        <w:t xml:space="preserve">si des </w:t>
      </w:r>
      <w:r>
        <w:t xml:space="preserve">progrès </w:t>
      </w:r>
      <w:r w:rsidR="002E7C35">
        <w:t xml:space="preserve">ont été </w:t>
      </w:r>
      <w:r>
        <w:t xml:space="preserve">accomplis </w:t>
      </w:r>
      <w:r w:rsidR="002E7C35">
        <w:t xml:space="preserve">en vue de </w:t>
      </w:r>
      <w:r>
        <w:t xml:space="preserve">garantir la collecte, </w:t>
      </w:r>
      <w:r w:rsidR="00587700">
        <w:t>le traitement et</w:t>
      </w:r>
      <w:r w:rsidR="002E7C35">
        <w:t xml:space="preserve"> </w:t>
      </w:r>
      <w:r>
        <w:t>l</w:t>
      </w:r>
      <w:r w:rsidR="00645AD7">
        <w:t>’</w:t>
      </w:r>
      <w:r>
        <w:t>utilisation systématiques de ces données à l</w:t>
      </w:r>
      <w:r w:rsidR="00645AD7">
        <w:t>’</w:t>
      </w:r>
      <w:r>
        <w:t xml:space="preserve">avenir. Les données signalées comme manquantes dans le rapport </w:t>
      </w:r>
      <w:r w:rsidR="002E7C35">
        <w:t xml:space="preserve">sont </w:t>
      </w:r>
      <w:r>
        <w:t xml:space="preserve">notamment: le nombre </w:t>
      </w:r>
      <w:r w:rsidR="002E7C35">
        <w:t xml:space="preserve">de signalements </w:t>
      </w:r>
      <w:r>
        <w:t>de cas de torture et de mauvais traitements commis contre des enfants, le nombre d</w:t>
      </w:r>
      <w:r w:rsidR="00645AD7">
        <w:t>’</w:t>
      </w:r>
      <w:r>
        <w:t xml:space="preserve">enfants privés de </w:t>
      </w:r>
      <w:r w:rsidR="002E7C35">
        <w:t xml:space="preserve">protection parentale, </w:t>
      </w:r>
      <w:r>
        <w:t>ventilé par cause, le nombre d</w:t>
      </w:r>
      <w:r w:rsidR="00645AD7">
        <w:t>’</w:t>
      </w:r>
      <w:r>
        <w:t xml:space="preserve">enfants séparés de leurs parents </w:t>
      </w:r>
      <w:r w:rsidR="002E7C35">
        <w:t xml:space="preserve">en application </w:t>
      </w:r>
      <w:r>
        <w:t>d</w:t>
      </w:r>
      <w:r w:rsidR="00645AD7">
        <w:t>’</w:t>
      </w:r>
      <w:r>
        <w:t>une décision de justice, le nombre d</w:t>
      </w:r>
      <w:r w:rsidR="00645AD7">
        <w:t>’</w:t>
      </w:r>
      <w:r>
        <w:t>enfants handicapés et le nombre d</w:t>
      </w:r>
      <w:r w:rsidR="00645AD7">
        <w:t>’</w:t>
      </w:r>
      <w:r>
        <w:t xml:space="preserve">enfants qui </w:t>
      </w:r>
      <w:r w:rsidR="002E7C35">
        <w:t>bénéficient d’</w:t>
      </w:r>
      <w:r>
        <w:t xml:space="preserve">une thérapie antirétrovirale. </w:t>
      </w:r>
    </w:p>
    <w:p w:rsidR="004D3914" w:rsidRDefault="004D3914" w:rsidP="004D3914">
      <w:pPr>
        <w:pStyle w:val="SingleTxtG"/>
      </w:pPr>
      <w:r>
        <w:t>3.</w:t>
      </w:r>
      <w:r>
        <w:tab/>
        <w:t>Donner des informations sur l</w:t>
      </w:r>
      <w:r w:rsidR="00645AD7">
        <w:t>’</w:t>
      </w:r>
      <w:r>
        <w:t>application de l</w:t>
      </w:r>
      <w:r w:rsidR="00645AD7">
        <w:t>’</w:t>
      </w:r>
      <w:r>
        <w:t>interdiction des châtiments corporels à l</w:t>
      </w:r>
      <w:r w:rsidR="00645AD7">
        <w:t>’</w:t>
      </w:r>
      <w:r w:rsidR="002E7C35">
        <w:t>école, y </w:t>
      </w:r>
      <w:r>
        <w:t xml:space="preserve">compris sur les programmes de formation aux formes de discipline non violentes </w:t>
      </w:r>
      <w:r w:rsidR="002E7C35">
        <w:t xml:space="preserve">destinés aux enseignants </w:t>
      </w:r>
      <w:r>
        <w:t xml:space="preserve">et </w:t>
      </w:r>
      <w:r w:rsidR="002E7C35">
        <w:t xml:space="preserve">indiquer de quelle manière des </w:t>
      </w:r>
      <w:r>
        <w:t>enseignants et d</w:t>
      </w:r>
      <w:r w:rsidR="00645AD7">
        <w:t>’</w:t>
      </w:r>
      <w:r>
        <w:t xml:space="preserve">autres professionnels </w:t>
      </w:r>
      <w:r w:rsidR="002E7C35">
        <w:t xml:space="preserve">ont été </w:t>
      </w:r>
      <w:r>
        <w:t xml:space="preserve">tenus de rendre des comptes. Donner des informations sur les programmes et politiques visant à lutter contre les châtiments corporels au sein de la famille et dans </w:t>
      </w:r>
      <w:r w:rsidR="002E7C35">
        <w:t xml:space="preserve">toutes les structures </w:t>
      </w:r>
      <w:r>
        <w:t xml:space="preserve">assurant une protection de remplacement. </w:t>
      </w:r>
    </w:p>
    <w:p w:rsidR="004D3914" w:rsidRDefault="004D3914" w:rsidP="004D3914">
      <w:pPr>
        <w:pStyle w:val="SingleTxtG"/>
      </w:pPr>
      <w:r>
        <w:t>4.</w:t>
      </w:r>
      <w:r>
        <w:tab/>
        <w:t xml:space="preserve">Donner des informations actualisées sur les programmes </w:t>
      </w:r>
      <w:r w:rsidR="002E7C35">
        <w:t xml:space="preserve">destinés à prévenir </w:t>
      </w:r>
      <w:r>
        <w:t xml:space="preserve">la violence contre les enfants, en particulier </w:t>
      </w:r>
      <w:r w:rsidR="002E7C35">
        <w:t xml:space="preserve">ceux qui visent </w:t>
      </w:r>
      <w:r>
        <w:t xml:space="preserve">à sensibiliser le public aux effets néfastes de cette violence pour la société. Donner des informations actualisées sur la formation et les ressources fournies au personnel </w:t>
      </w:r>
      <w:r w:rsidRPr="00F36871">
        <w:t>des unités de protection des femmes et des enfants</w:t>
      </w:r>
      <w:r>
        <w:t xml:space="preserve"> et </w:t>
      </w:r>
      <w:r w:rsidR="002E7C35">
        <w:t xml:space="preserve">sur </w:t>
      </w:r>
      <w:r>
        <w:t>le champ d</w:t>
      </w:r>
      <w:r w:rsidR="00645AD7">
        <w:t>’</w:t>
      </w:r>
      <w:r w:rsidR="002E7C35">
        <w:t xml:space="preserve">action </w:t>
      </w:r>
      <w:r>
        <w:t>de ces unités.</w:t>
      </w:r>
    </w:p>
    <w:p w:rsidR="004D3914" w:rsidRDefault="004D3914" w:rsidP="004D3914">
      <w:pPr>
        <w:pStyle w:val="SingleTxtG"/>
      </w:pPr>
      <w:r>
        <w:t>5.</w:t>
      </w:r>
      <w:r>
        <w:tab/>
        <w:t xml:space="preserve">Donner des informations sur les faits nouveaux concernant </w:t>
      </w:r>
      <w:r w:rsidR="002E7C35">
        <w:t xml:space="preserve">la </w:t>
      </w:r>
      <w:r>
        <w:t xml:space="preserve">protection de remplacement, </w:t>
      </w:r>
      <w:r w:rsidR="002E7C35">
        <w:t>comme le placement familial, y </w:t>
      </w:r>
      <w:r>
        <w:t xml:space="preserve">compris toutes </w:t>
      </w:r>
      <w:r w:rsidR="002E7C35">
        <w:t xml:space="preserve">les </w:t>
      </w:r>
      <w:r>
        <w:t xml:space="preserve">évaluations, </w:t>
      </w:r>
      <w:r w:rsidR="002E7C35">
        <w:t xml:space="preserve">toutes les </w:t>
      </w:r>
      <w:r>
        <w:t xml:space="preserve">politiques et </w:t>
      </w:r>
      <w:r w:rsidR="002E7C35">
        <w:t xml:space="preserve">tous les </w:t>
      </w:r>
      <w:r>
        <w:t xml:space="preserve">programmes qui existent à cet égard. Préciser comment ces placements sont </w:t>
      </w:r>
      <w:r w:rsidR="002E7C35">
        <w:t>accompagnés</w:t>
      </w:r>
      <w:r>
        <w:t xml:space="preserve"> et supervisés de façon à garantir l</w:t>
      </w:r>
      <w:r w:rsidR="00645AD7">
        <w:t>’</w:t>
      </w:r>
      <w:r>
        <w:t>intérêt supérieur de l</w:t>
      </w:r>
      <w:r w:rsidR="00645AD7">
        <w:t>’</w:t>
      </w:r>
      <w:r>
        <w:t>enfant.</w:t>
      </w:r>
    </w:p>
    <w:p w:rsidR="002E7C35" w:rsidRDefault="004D3914" w:rsidP="004D3914">
      <w:pPr>
        <w:pStyle w:val="SingleTxtG"/>
      </w:pPr>
      <w:r>
        <w:t>6.</w:t>
      </w:r>
      <w:r>
        <w:tab/>
        <w:t>Donner des informations sur la façon dont l</w:t>
      </w:r>
      <w:r w:rsidR="00645AD7">
        <w:t>’</w:t>
      </w:r>
      <w:r>
        <w:t>État partie supervise l</w:t>
      </w:r>
      <w:r w:rsidR="00645AD7">
        <w:t>’</w:t>
      </w:r>
      <w:r>
        <w:t xml:space="preserve">adoption internationale afin de veiller à ce que des garanties adéquates soient en place et </w:t>
      </w:r>
      <w:r w:rsidR="002E7C35">
        <w:t xml:space="preserve">notamment </w:t>
      </w:r>
      <w:r>
        <w:t>à ce que l</w:t>
      </w:r>
      <w:r w:rsidR="002E7C35">
        <w:t xml:space="preserve">es </w:t>
      </w:r>
      <w:r>
        <w:t>adoption</w:t>
      </w:r>
      <w:r w:rsidR="002E7C35">
        <w:t>s</w:t>
      </w:r>
      <w:r>
        <w:t xml:space="preserve"> ne </w:t>
      </w:r>
      <w:r w:rsidR="002E7C35">
        <w:t>donnent pas lieu à des gains indus.</w:t>
      </w:r>
    </w:p>
    <w:p w:rsidR="004D3914" w:rsidRDefault="004D3914" w:rsidP="004D3914">
      <w:pPr>
        <w:pStyle w:val="SingleTxtG"/>
      </w:pPr>
      <w:r>
        <w:t>7.</w:t>
      </w:r>
      <w:r>
        <w:tab/>
        <w:t xml:space="preserve">Donner des informations sur la manière dont les enfants ont accès à des informations et des services en matière de santé sexuelle et </w:t>
      </w:r>
      <w:r w:rsidR="002E7C35">
        <w:t>procréative</w:t>
      </w:r>
      <w:r>
        <w:t>, en particulier aux fins de la prévention des grossesses précoces. Donner également des informations sur l</w:t>
      </w:r>
      <w:r w:rsidR="00645AD7">
        <w:t>’</w:t>
      </w:r>
      <w:r>
        <w:t>accès qu</w:t>
      </w:r>
      <w:r w:rsidR="00645AD7">
        <w:t>’</w:t>
      </w:r>
      <w:r>
        <w:t xml:space="preserve">ont les enfants à des services de conseil et de dépistage concernant le VIH/sida. </w:t>
      </w:r>
    </w:p>
    <w:p w:rsidR="004D3914" w:rsidRDefault="004D3914" w:rsidP="004D3914">
      <w:pPr>
        <w:pStyle w:val="SingleTxtG"/>
      </w:pPr>
      <w:r>
        <w:t>8.</w:t>
      </w:r>
      <w:r>
        <w:tab/>
        <w:t xml:space="preserve">Donner des informations sur le lien existant entre le droit coutumier et le droit positif. </w:t>
      </w:r>
      <w:r w:rsidR="002E7C35">
        <w:t xml:space="preserve">Préciser </w:t>
      </w:r>
      <w:r>
        <w:t xml:space="preserve">dans quelle mesure les tribunaux communautaires protègent </w:t>
      </w:r>
      <w:r w:rsidR="002E7C35">
        <w:t xml:space="preserve">et défendent </w:t>
      </w:r>
      <w:r>
        <w:t>les d</w:t>
      </w:r>
      <w:r w:rsidR="002E7C35">
        <w:t>roits des enfants conformément à la Convention</w:t>
      </w:r>
      <w:r>
        <w:t xml:space="preserve">. Fournir également des informations sur les </w:t>
      </w:r>
      <w:r w:rsidR="002E7C35">
        <w:t xml:space="preserve">mesures prises </w:t>
      </w:r>
      <w:r>
        <w:t>pour évaluer et éliminer les pratiques qui nuisent aux enfants, telles q</w:t>
      </w:r>
      <w:r w:rsidR="002E7C35">
        <w:t>ue le mariage</w:t>
      </w:r>
      <w:r>
        <w:t xml:space="preserve"> d</w:t>
      </w:r>
      <w:r w:rsidR="00645AD7">
        <w:t>’</w:t>
      </w:r>
      <w:r>
        <w:t>enfants en vertu du droit coutumier.</w:t>
      </w:r>
    </w:p>
    <w:p w:rsidR="004D3914" w:rsidRDefault="004D3914" w:rsidP="004D3914">
      <w:pPr>
        <w:pStyle w:val="SingleTxtG"/>
      </w:pPr>
      <w:r>
        <w:t>9.</w:t>
      </w:r>
      <w:r>
        <w:tab/>
        <w:t>Donner des informations actualisées sur les progrès accomplis concernant l</w:t>
      </w:r>
      <w:r w:rsidR="00645AD7">
        <w:t>’</w:t>
      </w:r>
      <w:r>
        <w:t>accès à l</w:t>
      </w:r>
      <w:r w:rsidR="00645AD7">
        <w:t>’</w:t>
      </w:r>
      <w:r>
        <w:t>éducation des enfants marginalisés, notamment les enfants san et ovahimba, les enfants handicapés et les enfants des rues.</w:t>
      </w:r>
    </w:p>
    <w:p w:rsidR="004D3914" w:rsidRDefault="004D3914" w:rsidP="004D3914">
      <w:pPr>
        <w:pStyle w:val="SingleTxtG"/>
      </w:pPr>
      <w:r>
        <w:t>10.</w:t>
      </w:r>
      <w:r>
        <w:tab/>
        <w:t xml:space="preserve">Fournir des informations sur les évaluations menées, le cas échéant, </w:t>
      </w:r>
      <w:r w:rsidR="002E7C35">
        <w:t xml:space="preserve">sur l’ampleur </w:t>
      </w:r>
      <w:r>
        <w:t xml:space="preserve">de la traite </w:t>
      </w:r>
      <w:r w:rsidR="002E7C35">
        <w:t xml:space="preserve">et </w:t>
      </w:r>
      <w:r>
        <w:t>de l</w:t>
      </w:r>
      <w:r w:rsidR="00645AD7">
        <w:t>’</w:t>
      </w:r>
      <w:r>
        <w:t>exploitation sexuelle et économique des enfants, et donner des renseignements actualisés concernant l</w:t>
      </w:r>
      <w:r w:rsidR="00645AD7">
        <w:t>’</w:t>
      </w:r>
      <w:r>
        <w:t>élaboration et la mise en œuvre de stratégies, programmes et lois à cet égard.</w:t>
      </w:r>
    </w:p>
    <w:p w:rsidR="004D3914" w:rsidRDefault="004D3914" w:rsidP="004D3914">
      <w:pPr>
        <w:pStyle w:val="HChG"/>
      </w:pPr>
      <w:r>
        <w:tab/>
      </w:r>
      <w:r>
        <w:tab/>
        <w:t>Deuxième partie</w:t>
      </w:r>
    </w:p>
    <w:p w:rsidR="004D3914" w:rsidRPr="004D3914" w:rsidRDefault="0072655A" w:rsidP="0072655A">
      <w:pPr>
        <w:pStyle w:val="H23G"/>
      </w:pPr>
      <w:r>
        <w:tab/>
      </w:r>
      <w:r>
        <w:tab/>
      </w:r>
      <w:r w:rsidR="004D3914" w:rsidRPr="004D3914">
        <w:t>L</w:t>
      </w:r>
      <w:r w:rsidR="00645AD7">
        <w:t>’</w:t>
      </w:r>
      <w:r w:rsidR="004D3914" w:rsidRPr="004D3914">
        <w:t xml:space="preserve">État partie est invité à mettre à jour brièvement (en </w:t>
      </w:r>
      <w:r>
        <w:t>trois pages au maximum)</w:t>
      </w:r>
      <w:r>
        <w:br/>
      </w:r>
      <w:r w:rsidR="004D3914" w:rsidRPr="004D3914">
        <w:t>les renseignements fournis dans son rapport en ce qui concerne:</w:t>
      </w:r>
    </w:p>
    <w:p w:rsidR="004D3914" w:rsidRDefault="004D3914" w:rsidP="00645AD7">
      <w:pPr>
        <w:pStyle w:val="SingleTxtG"/>
        <w:ind w:firstLine="567"/>
      </w:pPr>
      <w:r>
        <w:t>a)</w:t>
      </w:r>
      <w:r>
        <w:tab/>
        <w:t>Les nouveaux projets ou textes de loi et leurs règlements d</w:t>
      </w:r>
      <w:r w:rsidR="00645AD7">
        <w:t>’</w:t>
      </w:r>
      <w:r>
        <w:t>application</w:t>
      </w:r>
      <w:r w:rsidR="000B327E">
        <w:t xml:space="preserve"> respectifs</w:t>
      </w:r>
      <w:r>
        <w:t>;</w:t>
      </w:r>
    </w:p>
    <w:p w:rsidR="004D3914" w:rsidRDefault="004D3914" w:rsidP="00645AD7">
      <w:pPr>
        <w:pStyle w:val="SingleTxtG"/>
        <w:ind w:firstLine="567"/>
      </w:pPr>
      <w:r>
        <w:t>b)</w:t>
      </w:r>
      <w:r>
        <w:tab/>
        <w:t xml:space="preserve">Les nouvelles institutions </w:t>
      </w:r>
      <w:r w:rsidR="000B327E">
        <w:t>(et leur mandat)</w:t>
      </w:r>
      <w:r>
        <w:t xml:space="preserve"> ou réformes institutionnelles;</w:t>
      </w:r>
    </w:p>
    <w:p w:rsidR="004D3914" w:rsidRDefault="004D3914" w:rsidP="00645AD7">
      <w:pPr>
        <w:pStyle w:val="SingleTxtG"/>
        <w:ind w:firstLine="567"/>
      </w:pPr>
      <w:r>
        <w:t>c)</w:t>
      </w:r>
      <w:r>
        <w:tab/>
        <w:t>Les politiques, programmes et plans d</w:t>
      </w:r>
      <w:r w:rsidR="00645AD7">
        <w:t>’</w:t>
      </w:r>
      <w:r w:rsidR="000B327E">
        <w:t>action récemment adoptés</w:t>
      </w:r>
      <w:r>
        <w:t>, ainsi que leur champ d</w:t>
      </w:r>
      <w:r w:rsidR="00645AD7">
        <w:t>’</w:t>
      </w:r>
      <w:r>
        <w:t>application et leur financement;</w:t>
      </w:r>
    </w:p>
    <w:p w:rsidR="004D3914" w:rsidRDefault="004D3914" w:rsidP="00645AD7">
      <w:pPr>
        <w:pStyle w:val="SingleTxtG"/>
        <w:ind w:firstLine="567"/>
      </w:pPr>
      <w:r>
        <w:t>d)</w:t>
      </w:r>
      <w:r>
        <w:tab/>
        <w:t>Les instruments relatifs aux droits de l</w:t>
      </w:r>
      <w:r w:rsidR="00645AD7">
        <w:t>’</w:t>
      </w:r>
      <w:r>
        <w:t>homme récemment ratifiés.</w:t>
      </w:r>
    </w:p>
    <w:p w:rsidR="004D3914" w:rsidRDefault="004D3914" w:rsidP="004D3914">
      <w:pPr>
        <w:pStyle w:val="HChG"/>
      </w:pPr>
      <w:r>
        <w:tab/>
      </w:r>
      <w:r>
        <w:tab/>
        <w:t>Troisième partie</w:t>
      </w:r>
    </w:p>
    <w:p w:rsidR="004D3914" w:rsidRPr="004D3914" w:rsidRDefault="004D3914" w:rsidP="004D3914">
      <w:pPr>
        <w:pStyle w:val="H1G"/>
      </w:pPr>
      <w:r>
        <w:tab/>
      </w:r>
      <w:r>
        <w:tab/>
      </w:r>
      <w:r w:rsidRPr="004D3914">
        <w:t>Données, statistiques et autres informations, si disponibles</w:t>
      </w:r>
    </w:p>
    <w:p w:rsidR="004D3914" w:rsidRDefault="004D3914" w:rsidP="004D3914">
      <w:pPr>
        <w:pStyle w:val="SingleTxtG"/>
      </w:pPr>
      <w:r>
        <w:t>1.</w:t>
      </w:r>
      <w:r>
        <w:tab/>
        <w:t xml:space="preserve">Fournir si </w:t>
      </w:r>
      <w:r w:rsidR="003169FA">
        <w:t xml:space="preserve">possible </w:t>
      </w:r>
      <w:r>
        <w:t xml:space="preserve">des statistiques (ventilées par nationalité, âge, sexe, origine ethnique, </w:t>
      </w:r>
      <w:r w:rsidR="003169FA">
        <w:t xml:space="preserve">lieu </w:t>
      </w:r>
      <w:r>
        <w:t>géographique et situation socioéconomique) sur:</w:t>
      </w:r>
    </w:p>
    <w:p w:rsidR="004D3914" w:rsidRDefault="004D3914" w:rsidP="00645AD7">
      <w:pPr>
        <w:pStyle w:val="SingleTxtG"/>
        <w:ind w:firstLine="567"/>
      </w:pPr>
      <w:r>
        <w:t>a)</w:t>
      </w:r>
      <w:r>
        <w:tab/>
        <w:t>Le nombre d</w:t>
      </w:r>
      <w:r w:rsidR="00645AD7">
        <w:t>’</w:t>
      </w:r>
      <w:r>
        <w:t>enfants enregistrés à la naissance;</w:t>
      </w:r>
    </w:p>
    <w:p w:rsidR="004D3914" w:rsidRDefault="004D3914" w:rsidP="00645AD7">
      <w:pPr>
        <w:pStyle w:val="SingleTxtG"/>
        <w:ind w:firstLine="567"/>
      </w:pPr>
      <w:r>
        <w:t>b)</w:t>
      </w:r>
      <w:r>
        <w:tab/>
        <w:t>Le nombre d</w:t>
      </w:r>
      <w:r w:rsidR="00645AD7">
        <w:t>’</w:t>
      </w:r>
      <w:r w:rsidRPr="00F36871">
        <w:t>unités de protection des femmes et des enfants</w:t>
      </w:r>
      <w:r>
        <w:t xml:space="preserve">, le nombre de cas examinés par </w:t>
      </w:r>
      <w:r w:rsidR="003169FA">
        <w:t xml:space="preserve">ces </w:t>
      </w:r>
      <w:r>
        <w:t xml:space="preserve">unités et </w:t>
      </w:r>
      <w:r w:rsidR="003169FA">
        <w:t>les effectifs de ces unités</w:t>
      </w:r>
      <w:r>
        <w:t>;</w:t>
      </w:r>
    </w:p>
    <w:p w:rsidR="004D3914" w:rsidRDefault="004D3914" w:rsidP="00645AD7">
      <w:pPr>
        <w:pStyle w:val="SingleTxtG"/>
        <w:ind w:firstLine="567"/>
      </w:pPr>
      <w:r>
        <w:t>c)</w:t>
      </w:r>
      <w:r>
        <w:tab/>
        <w:t xml:space="preserve">Le nombre de cas </w:t>
      </w:r>
      <w:r w:rsidR="003169FA">
        <w:t xml:space="preserve">ayant donné lieu à des poursuites et à un jugement </w:t>
      </w:r>
      <w:r>
        <w:t>en vertu de la loi sur la prévention de la criminalité organisée;</w:t>
      </w:r>
    </w:p>
    <w:p w:rsidR="004D3914" w:rsidRDefault="004D3914" w:rsidP="00645AD7">
      <w:pPr>
        <w:pStyle w:val="SingleTxtG"/>
        <w:ind w:firstLine="567"/>
      </w:pPr>
      <w:r>
        <w:t>d)</w:t>
      </w:r>
      <w:r>
        <w:tab/>
        <w:t xml:space="preserve">Le nombre de cas de travail des enfants ayant donné lieu à des poursuites et </w:t>
      </w:r>
      <w:r w:rsidR="003169FA">
        <w:t>à un jugement</w:t>
      </w:r>
      <w:r>
        <w:t>;</w:t>
      </w:r>
    </w:p>
    <w:p w:rsidR="004D3914" w:rsidRDefault="004D3914" w:rsidP="00645AD7">
      <w:pPr>
        <w:pStyle w:val="SingleTxtG"/>
        <w:ind w:firstLine="567"/>
      </w:pPr>
      <w:r>
        <w:t>e)</w:t>
      </w:r>
      <w:r>
        <w:tab/>
        <w:t>Le nombre d</w:t>
      </w:r>
      <w:r w:rsidR="00645AD7">
        <w:t>’</w:t>
      </w:r>
      <w:r>
        <w:t xml:space="preserve">enseignants formés </w:t>
      </w:r>
      <w:r w:rsidR="0021074E">
        <w:t xml:space="preserve">à </w:t>
      </w:r>
      <w:r>
        <w:t>répondre aux besoins spéciaux des enfants handicapés.</w:t>
      </w:r>
    </w:p>
    <w:p w:rsidR="00E71A27" w:rsidRDefault="004D3914" w:rsidP="004D3914">
      <w:pPr>
        <w:pStyle w:val="SingleTxtG"/>
      </w:pPr>
      <w:r>
        <w:t>2.</w:t>
      </w:r>
      <w:r>
        <w:tab/>
      </w:r>
      <w:r w:rsidR="0021074E">
        <w:t>En outre, l</w:t>
      </w:r>
      <w:r w:rsidR="00645AD7">
        <w:t>’</w:t>
      </w:r>
      <w:r w:rsidRPr="00F36871">
        <w:t xml:space="preserve">État </w:t>
      </w:r>
      <w:r w:rsidR="0021074E">
        <w:t xml:space="preserve">pourra donner la liste des </w:t>
      </w:r>
      <w:r w:rsidRPr="00F36871">
        <w:t xml:space="preserve">domaines </w:t>
      </w:r>
      <w:r w:rsidR="0021074E">
        <w:t xml:space="preserve">concernant </w:t>
      </w:r>
      <w:r w:rsidRPr="00F36871">
        <w:t>les enfants qu</w:t>
      </w:r>
      <w:r w:rsidR="00645AD7">
        <w:t>’</w:t>
      </w:r>
      <w:r w:rsidRPr="00F36871">
        <w:t xml:space="preserve">il considère </w:t>
      </w:r>
      <w:r w:rsidR="0021074E">
        <w:t xml:space="preserve">prioritaires au regard de </w:t>
      </w:r>
      <w:r w:rsidRPr="00F36871">
        <w:t>la mise en œuvre de la Convention</w:t>
      </w:r>
      <w:r>
        <w:t>.</w:t>
      </w:r>
    </w:p>
    <w:p w:rsidR="004D3914" w:rsidRPr="004D3914" w:rsidRDefault="004D3914" w:rsidP="004D391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D3914" w:rsidRPr="004D3914" w:rsidSect="00BA289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758" w:rsidRDefault="00614758"/>
  </w:endnote>
  <w:endnote w:type="continuationSeparator" w:id="0">
    <w:p w:rsidR="00614758" w:rsidRDefault="00614758"/>
  </w:endnote>
  <w:endnote w:type="continuationNotice" w:id="1">
    <w:p w:rsidR="00614758" w:rsidRPr="00E71A27" w:rsidRDefault="00614758" w:rsidP="00E71A27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9D" w:rsidRPr="00BA289D" w:rsidRDefault="00BA289D" w:rsidP="00BA289D">
    <w:pPr>
      <w:pStyle w:val="Footer"/>
      <w:tabs>
        <w:tab w:val="right" w:pos="9638"/>
      </w:tabs>
    </w:pPr>
    <w:r w:rsidRPr="00BA289D">
      <w:rPr>
        <w:b/>
        <w:sz w:val="18"/>
      </w:rPr>
      <w:fldChar w:fldCharType="begin"/>
    </w:r>
    <w:r w:rsidRPr="00BA289D">
      <w:rPr>
        <w:b/>
        <w:sz w:val="18"/>
      </w:rPr>
      <w:instrText xml:space="preserve"> PAGE  \* MERGEFORMAT </w:instrText>
    </w:r>
    <w:r w:rsidRPr="00BA289D">
      <w:rPr>
        <w:b/>
        <w:sz w:val="18"/>
      </w:rPr>
      <w:fldChar w:fldCharType="separate"/>
    </w:r>
    <w:r w:rsidR="0061588B">
      <w:rPr>
        <w:b/>
        <w:noProof/>
        <w:sz w:val="18"/>
      </w:rPr>
      <w:t>2</w:t>
    </w:r>
    <w:r w:rsidRPr="00BA289D">
      <w:rPr>
        <w:b/>
        <w:sz w:val="18"/>
      </w:rPr>
      <w:fldChar w:fldCharType="end"/>
    </w:r>
    <w:r>
      <w:rPr>
        <w:b/>
        <w:sz w:val="18"/>
      </w:rPr>
      <w:tab/>
    </w:r>
    <w:r>
      <w:t>GE.12-41274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9D" w:rsidRPr="00BA289D" w:rsidRDefault="00BA289D" w:rsidP="00BA289D">
    <w:pPr>
      <w:pStyle w:val="Footer"/>
      <w:tabs>
        <w:tab w:val="right" w:pos="9638"/>
      </w:tabs>
      <w:rPr>
        <w:b/>
        <w:sz w:val="18"/>
      </w:rPr>
    </w:pPr>
    <w:r>
      <w:t>GE.12-41274</w:t>
    </w:r>
    <w:r>
      <w:tab/>
    </w:r>
    <w:r w:rsidRPr="00BA289D">
      <w:rPr>
        <w:b/>
        <w:sz w:val="18"/>
      </w:rPr>
      <w:fldChar w:fldCharType="begin"/>
    </w:r>
    <w:r w:rsidRPr="00BA289D">
      <w:rPr>
        <w:b/>
        <w:sz w:val="18"/>
      </w:rPr>
      <w:instrText xml:space="preserve"> PAGE  \* MERGEFORMAT </w:instrText>
    </w:r>
    <w:r w:rsidRPr="00BA289D">
      <w:rPr>
        <w:b/>
        <w:sz w:val="18"/>
      </w:rPr>
      <w:fldChar w:fldCharType="separate"/>
    </w:r>
    <w:r w:rsidR="0061588B">
      <w:rPr>
        <w:b/>
        <w:noProof/>
        <w:sz w:val="18"/>
      </w:rPr>
      <w:t>3</w:t>
    </w:r>
    <w:r w:rsidRPr="00BA289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AD1" w:rsidRDefault="00BA289D">
    <w:pPr>
      <w:pStyle w:val="Footer"/>
    </w:pPr>
    <w:r>
      <w:rPr>
        <w:sz w:val="20"/>
      </w:rPr>
      <w:t>GE.12-41274</w:t>
    </w:r>
    <w:r w:rsidR="00A96AD1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FD2FC2">
      <w:rPr>
        <w:sz w:val="20"/>
      </w:rPr>
      <w:t xml:space="preserve">    120412</w:t>
    </w:r>
    <w:r w:rsidR="00587700">
      <w:rPr>
        <w:sz w:val="20"/>
      </w:rPr>
      <w:t xml:space="preserve">    130412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758" w:rsidRPr="00D27D5E" w:rsidRDefault="0061475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14758" w:rsidRPr="0064303C" w:rsidRDefault="00614758" w:rsidP="0064303C">
      <w:pPr>
        <w:tabs>
          <w:tab w:val="right" w:pos="2155"/>
        </w:tabs>
        <w:spacing w:after="80"/>
        <w:ind w:left="680"/>
        <w:rPr>
          <w:u w:val="single"/>
        </w:rPr>
      </w:pPr>
      <w:r w:rsidRPr="0064303C">
        <w:rPr>
          <w:u w:val="single"/>
        </w:rPr>
        <w:tab/>
      </w:r>
    </w:p>
  </w:footnote>
  <w:footnote w:type="continuationNotice" w:id="1">
    <w:p w:rsidR="00614758" w:rsidRPr="00E71A27" w:rsidRDefault="00614758" w:rsidP="00E71A27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9D" w:rsidRPr="00BA289D" w:rsidRDefault="00BA289D">
    <w:pPr>
      <w:pStyle w:val="Header"/>
    </w:pPr>
    <w:r>
      <w:t>CRC/C/NAM/Q/2-3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89D" w:rsidRPr="00BA289D" w:rsidRDefault="00BA289D" w:rsidP="00BA289D">
    <w:pPr>
      <w:pStyle w:val="Header"/>
      <w:jc w:val="right"/>
    </w:pPr>
    <w:r>
      <w:t>CRC/C/NAM/Q/2-3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B66E1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CCA7A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2AEBB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C80E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392C2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61687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EF8D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8A01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AD1"/>
    <w:rsid w:val="000018F3"/>
    <w:rsid w:val="00016AC5"/>
    <w:rsid w:val="00060E82"/>
    <w:rsid w:val="0006509A"/>
    <w:rsid w:val="000B327E"/>
    <w:rsid w:val="000B696A"/>
    <w:rsid w:val="000F41F2"/>
    <w:rsid w:val="001523C3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1074E"/>
    <w:rsid w:val="00225A8C"/>
    <w:rsid w:val="002659F1"/>
    <w:rsid w:val="00287E79"/>
    <w:rsid w:val="002928F9"/>
    <w:rsid w:val="002A5D07"/>
    <w:rsid w:val="002B4194"/>
    <w:rsid w:val="002E7C35"/>
    <w:rsid w:val="003016B7"/>
    <w:rsid w:val="0031567F"/>
    <w:rsid w:val="003169FA"/>
    <w:rsid w:val="00331C04"/>
    <w:rsid w:val="003515AA"/>
    <w:rsid w:val="00374106"/>
    <w:rsid w:val="00374958"/>
    <w:rsid w:val="003976D5"/>
    <w:rsid w:val="003D2F6C"/>
    <w:rsid w:val="003D6C68"/>
    <w:rsid w:val="003E7F2E"/>
    <w:rsid w:val="003F4CA4"/>
    <w:rsid w:val="004159D0"/>
    <w:rsid w:val="00435FF8"/>
    <w:rsid w:val="004377D2"/>
    <w:rsid w:val="004D3914"/>
    <w:rsid w:val="00543D5E"/>
    <w:rsid w:val="00564901"/>
    <w:rsid w:val="00571F41"/>
    <w:rsid w:val="00587700"/>
    <w:rsid w:val="005E5D1F"/>
    <w:rsid w:val="0060753B"/>
    <w:rsid w:val="00611D43"/>
    <w:rsid w:val="00612D48"/>
    <w:rsid w:val="00614758"/>
    <w:rsid w:val="0061588B"/>
    <w:rsid w:val="00616B45"/>
    <w:rsid w:val="00630D9B"/>
    <w:rsid w:val="00631953"/>
    <w:rsid w:val="0064303C"/>
    <w:rsid w:val="006439EC"/>
    <w:rsid w:val="00645AD7"/>
    <w:rsid w:val="006635E6"/>
    <w:rsid w:val="00673F8C"/>
    <w:rsid w:val="006A2FF6"/>
    <w:rsid w:val="006B4590"/>
    <w:rsid w:val="006C340C"/>
    <w:rsid w:val="0070347C"/>
    <w:rsid w:val="00705859"/>
    <w:rsid w:val="00716BD0"/>
    <w:rsid w:val="007176C1"/>
    <w:rsid w:val="0072655A"/>
    <w:rsid w:val="00750D6D"/>
    <w:rsid w:val="007C3C0D"/>
    <w:rsid w:val="007F55CB"/>
    <w:rsid w:val="00844750"/>
    <w:rsid w:val="0085341E"/>
    <w:rsid w:val="00864DC6"/>
    <w:rsid w:val="008A1209"/>
    <w:rsid w:val="008B44C4"/>
    <w:rsid w:val="008E7FAE"/>
    <w:rsid w:val="00901884"/>
    <w:rsid w:val="00911BF7"/>
    <w:rsid w:val="00977EC8"/>
    <w:rsid w:val="009C2D18"/>
    <w:rsid w:val="009D3A8C"/>
    <w:rsid w:val="009E7956"/>
    <w:rsid w:val="00A066B6"/>
    <w:rsid w:val="00A2492E"/>
    <w:rsid w:val="00A96AD1"/>
    <w:rsid w:val="00AC67A1"/>
    <w:rsid w:val="00AC7977"/>
    <w:rsid w:val="00AD1127"/>
    <w:rsid w:val="00AE352C"/>
    <w:rsid w:val="00B32E2D"/>
    <w:rsid w:val="00B61990"/>
    <w:rsid w:val="00B73F6A"/>
    <w:rsid w:val="00B93DB1"/>
    <w:rsid w:val="00BA289D"/>
    <w:rsid w:val="00BF0556"/>
    <w:rsid w:val="00C261F8"/>
    <w:rsid w:val="00C33100"/>
    <w:rsid w:val="00C36B9B"/>
    <w:rsid w:val="00C577BB"/>
    <w:rsid w:val="00CD1A71"/>
    <w:rsid w:val="00CD1FBB"/>
    <w:rsid w:val="00CF7E4D"/>
    <w:rsid w:val="00D016B5"/>
    <w:rsid w:val="00D034F1"/>
    <w:rsid w:val="00D10597"/>
    <w:rsid w:val="00D21AD3"/>
    <w:rsid w:val="00D27D5E"/>
    <w:rsid w:val="00D413C8"/>
    <w:rsid w:val="00D77231"/>
    <w:rsid w:val="00DE6D90"/>
    <w:rsid w:val="00DF002F"/>
    <w:rsid w:val="00E0244D"/>
    <w:rsid w:val="00E066FF"/>
    <w:rsid w:val="00E71A27"/>
    <w:rsid w:val="00E81E94"/>
    <w:rsid w:val="00E82607"/>
    <w:rsid w:val="00F47851"/>
    <w:rsid w:val="00F513B4"/>
    <w:rsid w:val="00F51773"/>
    <w:rsid w:val="00FA5A79"/>
    <w:rsid w:val="00FB0BFE"/>
    <w:rsid w:val="00FB4C51"/>
    <w:rsid w:val="00FD2845"/>
    <w:rsid w:val="00FD2FC2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0018F3"/>
    <w:rPr>
      <w:color w:val="auto"/>
      <w:u w:val="none"/>
    </w:rPr>
  </w:style>
  <w:style w:type="character" w:styleId="FollowedHyperlink">
    <w:name w:val="FollowedHyperlink"/>
    <w:rsid w:val="000018F3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CRC1</Template>
  <TotalTime>0</TotalTime>
  <Pages>3</Pages>
  <Words>928</Words>
  <Characters>5109</Characters>
  <Application>Microsoft Office Word</Application>
  <DocSecurity>4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CRC/C/NAM/Q/2-3</vt:lpstr>
    </vt:vector>
  </TitlesOfParts>
  <Company/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CRC/C/NAM/Q/2-3</dc:title>
  <dc:subject/>
  <dc:creator>e.b.</dc:creator>
  <cp:keywords/>
  <dc:description/>
  <cp:lastModifiedBy>e.b.</cp:lastModifiedBy>
  <cp:revision>2</cp:revision>
  <cp:lastPrinted>2012-04-12T16:33:00Z</cp:lastPrinted>
  <dcterms:created xsi:type="dcterms:W3CDTF">2012-04-13T07:34:00Z</dcterms:created>
  <dcterms:modified xsi:type="dcterms:W3CDTF">2012-04-13T07:34:00Z</dcterms:modified>
</cp:coreProperties>
</file>