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5AAE763B" w14:textId="77777777" w:rsidTr="006E444F">
        <w:trPr>
          <w:trHeight w:hRule="exact" w:val="851"/>
        </w:trPr>
        <w:tc>
          <w:tcPr>
            <w:tcW w:w="1274" w:type="dxa"/>
            <w:tcBorders>
              <w:bottom w:val="single" w:sz="4" w:space="0" w:color="auto"/>
            </w:tcBorders>
          </w:tcPr>
          <w:p w14:paraId="0B83E39E" w14:textId="77777777" w:rsidR="006B3E27" w:rsidRPr="006E4C12" w:rsidRDefault="006B3E27" w:rsidP="00EA7AC1">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5DBFD4CD"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353A35A" w14:textId="130C5BE1" w:rsidR="006B3E27" w:rsidRPr="000141D4" w:rsidRDefault="000141D4" w:rsidP="000141D4">
            <w:pPr>
              <w:bidi w:val="0"/>
              <w:jc w:val="left"/>
            </w:pPr>
            <w:r w:rsidRPr="000141D4">
              <w:rPr>
                <w:sz w:val="40"/>
              </w:rPr>
              <w:t>CRC</w:t>
            </w:r>
            <w:r>
              <w:t>/C/</w:t>
            </w:r>
            <w:r w:rsidRPr="00EA1863">
              <w:t>90</w:t>
            </w:r>
            <w:r>
              <w:t>/D/</w:t>
            </w:r>
            <w:r w:rsidRPr="00EA1863">
              <w:t>42</w:t>
            </w:r>
            <w:r>
              <w:t>/</w:t>
            </w:r>
            <w:r w:rsidRPr="00EA1863">
              <w:t>2018</w:t>
            </w:r>
          </w:p>
        </w:tc>
      </w:tr>
      <w:tr w:rsidR="006B3E27" w:rsidRPr="00DB7679" w14:paraId="24081688" w14:textId="77777777" w:rsidTr="006E444F">
        <w:trPr>
          <w:trHeight w:hRule="exact" w:val="2835"/>
        </w:trPr>
        <w:tc>
          <w:tcPr>
            <w:tcW w:w="1274" w:type="dxa"/>
            <w:tcBorders>
              <w:top w:val="single" w:sz="4" w:space="0" w:color="auto"/>
              <w:bottom w:val="single" w:sz="12" w:space="0" w:color="auto"/>
            </w:tcBorders>
          </w:tcPr>
          <w:p w14:paraId="71FA9AA9" w14:textId="77777777" w:rsidR="006B3E27" w:rsidRPr="00DB7679" w:rsidRDefault="0059622A" w:rsidP="006E444F">
            <w:pPr>
              <w:jc w:val="center"/>
              <w:rPr>
                <w:rtl/>
              </w:rPr>
            </w:pPr>
            <w:r>
              <w:rPr>
                <w:noProof/>
              </w:rPr>
              <w:drawing>
                <wp:inline distT="0" distB="0" distL="0" distR="0" wp14:anchorId="0E6E5AFF" wp14:editId="3AA5AC4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360C2E72" w14:textId="77777777" w:rsidR="006B3E27" w:rsidRPr="00EA1863" w:rsidRDefault="001E1CAD" w:rsidP="00073FE2">
            <w:pPr>
              <w:spacing w:before="240" w:after="40" w:line="640" w:lineRule="exact"/>
              <w:ind w:left="57"/>
              <w:jc w:val="left"/>
              <w:rPr>
                <w:rFonts w:ascii="Times New Roman Bold" w:hAnsi="Times New Roman Bold" w:hint="eastAsia"/>
                <w:b/>
                <w:bCs/>
                <w:sz w:val="50"/>
                <w:szCs w:val="50"/>
                <w:rtl/>
              </w:rPr>
            </w:pPr>
            <w:r w:rsidRPr="00EA1863">
              <w:rPr>
                <w:rFonts w:ascii="Times New Roman Bold" w:hAnsi="Times New Roman Bold" w:hint="cs"/>
                <w:b/>
                <w:bCs/>
                <w:sz w:val="50"/>
                <w:szCs w:val="50"/>
                <w:rtl/>
              </w:rPr>
              <w:t>ا</w:t>
            </w:r>
            <w:r w:rsidR="004A14A6" w:rsidRPr="00EA1863">
              <w:rPr>
                <w:rFonts w:ascii="Times New Roman Bold" w:hAnsi="Times New Roman Bold" w:hint="cs"/>
                <w:b/>
                <w:bCs/>
                <w:sz w:val="50"/>
                <w:szCs w:val="50"/>
                <w:rtl/>
              </w:rPr>
              <w:t>تفاقي</w:t>
            </w:r>
            <w:r w:rsidR="00523BAE" w:rsidRPr="00EA1863">
              <w:rPr>
                <w:rFonts w:ascii="Times New Roman Bold" w:hAnsi="Times New Roman Bold" w:hint="cs"/>
                <w:b/>
                <w:bCs/>
                <w:sz w:val="50"/>
                <w:szCs w:val="50"/>
                <w:rtl/>
              </w:rPr>
              <w:t>ـ</w:t>
            </w:r>
            <w:r w:rsidR="004A14A6" w:rsidRPr="00EA1863">
              <w:rPr>
                <w:rFonts w:ascii="Times New Roman Bold" w:hAnsi="Times New Roman Bold" w:hint="cs"/>
                <w:b/>
                <w:bCs/>
                <w:sz w:val="50"/>
                <w:szCs w:val="50"/>
                <w:rtl/>
              </w:rPr>
              <w:t xml:space="preserve">ة </w:t>
            </w:r>
            <w:r w:rsidR="0045649E" w:rsidRPr="00EA1863">
              <w:rPr>
                <w:rFonts w:ascii="Times New Roman Bold" w:hAnsi="Times New Roman Bold" w:hint="cs"/>
                <w:b/>
                <w:bCs/>
                <w:sz w:val="50"/>
                <w:szCs w:val="50"/>
                <w:rtl/>
              </w:rPr>
              <w:t xml:space="preserve">حقوق </w:t>
            </w:r>
            <w:r w:rsidR="00A65558" w:rsidRPr="00EA1863">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0A5E27B1" w14:textId="77777777" w:rsidR="006B3E27" w:rsidRDefault="000141D4" w:rsidP="006E444F">
            <w:pPr>
              <w:bidi w:val="0"/>
              <w:spacing w:before="240"/>
              <w:jc w:val="left"/>
            </w:pPr>
            <w:r>
              <w:t>Distr.: General</w:t>
            </w:r>
          </w:p>
          <w:p w14:paraId="598B6863" w14:textId="20B62E8D" w:rsidR="000141D4" w:rsidRDefault="00BB7AEC" w:rsidP="000141D4">
            <w:pPr>
              <w:bidi w:val="0"/>
              <w:spacing w:line="240" w:lineRule="exact"/>
              <w:jc w:val="left"/>
            </w:pPr>
            <w:r w:rsidRPr="00EA1863">
              <w:t>30</w:t>
            </w:r>
            <w:r>
              <w:t xml:space="preserve"> May </w:t>
            </w:r>
            <w:r w:rsidR="000141D4" w:rsidRPr="00EA1863">
              <w:t>2023</w:t>
            </w:r>
          </w:p>
          <w:p w14:paraId="0CCBA7E9" w14:textId="77777777" w:rsidR="000141D4" w:rsidRDefault="000141D4" w:rsidP="000141D4">
            <w:pPr>
              <w:bidi w:val="0"/>
              <w:spacing w:line="240" w:lineRule="exact"/>
              <w:jc w:val="left"/>
            </w:pPr>
            <w:r>
              <w:t>Arabic</w:t>
            </w:r>
          </w:p>
          <w:p w14:paraId="0C5E985E" w14:textId="6A41BFE1" w:rsidR="000141D4" w:rsidRPr="000141D4" w:rsidRDefault="000141D4" w:rsidP="000141D4">
            <w:pPr>
              <w:bidi w:val="0"/>
              <w:spacing w:line="240" w:lineRule="exact"/>
              <w:jc w:val="left"/>
            </w:pPr>
            <w:r>
              <w:t>Original:</w:t>
            </w:r>
            <w:r w:rsidR="00BB7AEC">
              <w:t xml:space="preserve"> Spanish</w:t>
            </w:r>
          </w:p>
        </w:tc>
      </w:tr>
    </w:tbl>
    <w:p w14:paraId="74E75F32" w14:textId="77777777" w:rsidR="00BB7AEC" w:rsidRPr="00EA1863" w:rsidRDefault="00BB7AEC" w:rsidP="00BB7AEC">
      <w:pPr>
        <w:pStyle w:val="SingleTxtGA"/>
        <w:spacing w:before="120" w:after="0"/>
        <w:ind w:left="0" w:right="283"/>
        <w:jc w:val="left"/>
        <w:rPr>
          <w:b/>
          <w:bCs/>
          <w:sz w:val="26"/>
          <w:szCs w:val="26"/>
          <w:lang w:val="en-US" w:eastAsia="zh-TW" w:bidi="en-GB"/>
        </w:rPr>
      </w:pPr>
      <w:r w:rsidRPr="00EA1863">
        <w:rPr>
          <w:b/>
          <w:bCs/>
          <w:sz w:val="26"/>
          <w:szCs w:val="26"/>
          <w:rtl/>
          <w:lang w:eastAsia="zh-TW"/>
        </w:rPr>
        <w:t>لجنة حقوق الطفل</w:t>
      </w:r>
    </w:p>
    <w:p w14:paraId="6B3C026A" w14:textId="70DA3F30" w:rsidR="00BB7AEC" w:rsidRPr="00EA1863" w:rsidRDefault="00BB7AEC" w:rsidP="00BB7AEC">
      <w:pPr>
        <w:pStyle w:val="HChGA"/>
        <w:rPr>
          <w:lang w:val="en-US" w:eastAsia="zh-TW" w:bidi="en-GB"/>
        </w:rPr>
      </w:pPr>
      <w:r w:rsidRPr="00EA1863">
        <w:rPr>
          <w:rtl/>
        </w:rPr>
        <w:tab/>
      </w:r>
      <w:r w:rsidRPr="00EA1863">
        <w:rPr>
          <w:rtl/>
        </w:rPr>
        <w:tab/>
        <w:t>قرار اعتمدته اللجنة بموجب البروتوكول الاختياري لاتفاقية حقوق الطفل المتعلق بإجراء تقديم البلاغات، بشأن البلاغ رقم 42/2018</w:t>
      </w:r>
      <w:r w:rsidRPr="00EA1863">
        <w:rPr>
          <w:rStyle w:val="FootnoteReference"/>
          <w:sz w:val="26"/>
          <w:szCs w:val="26"/>
          <w:vertAlign w:val="baseline"/>
          <w:rtl/>
          <w:lang w:val="en-US" w:eastAsia="zh-TW"/>
        </w:rPr>
        <w:footnoteReference w:customMarkFollows="1" w:id="1"/>
        <w:t>*</w:t>
      </w:r>
      <w:r w:rsidRPr="00EA1863">
        <w:rPr>
          <w:rStyle w:val="FootnoteReference"/>
          <w:rFonts w:hint="cs"/>
          <w:sz w:val="26"/>
          <w:szCs w:val="26"/>
          <w:vertAlign w:val="baseline"/>
          <w:rtl/>
          <w:lang w:val="en-US" w:eastAsia="zh-TW"/>
        </w:rPr>
        <w:t xml:space="preserve"> </w:t>
      </w:r>
      <w:r w:rsidRPr="00EA1863">
        <w:rPr>
          <w:rStyle w:val="FootnoteReference"/>
          <w:sz w:val="26"/>
          <w:szCs w:val="26"/>
          <w:vertAlign w:val="baseline"/>
          <w:rtl/>
          <w:lang w:val="en-US" w:eastAsia="zh-TW"/>
        </w:rPr>
        <w:footnoteReference w:customMarkFollows="1" w:id="2"/>
        <w:t>**</w:t>
      </w:r>
    </w:p>
    <w:p w14:paraId="78358315" w14:textId="451CD8CB" w:rsidR="00BB7AEC" w:rsidRPr="00BB7AEC" w:rsidRDefault="00BB7AEC" w:rsidP="00BB7AEC">
      <w:pPr>
        <w:pStyle w:val="SingleTxtGA"/>
        <w:tabs>
          <w:tab w:val="clear" w:pos="1928"/>
          <w:tab w:val="clear" w:pos="2608"/>
          <w:tab w:val="clear" w:pos="3289"/>
          <w:tab w:val="clear" w:pos="3969"/>
          <w:tab w:val="clear" w:pos="4649"/>
          <w:tab w:val="clear" w:pos="5330"/>
        </w:tabs>
        <w:ind w:left="4649" w:hanging="2721"/>
      </w:pPr>
      <w:r w:rsidRPr="00EA1863">
        <w:rPr>
          <w:i/>
          <w:iCs/>
          <w:rtl/>
        </w:rPr>
        <w:t>بلاغ مقدم من:</w:t>
      </w:r>
      <w:r>
        <w:rPr>
          <w:rtl/>
        </w:rPr>
        <w:tab/>
      </w:r>
      <w:r w:rsidRPr="00BB7AEC">
        <w:rPr>
          <w:rtl/>
        </w:rPr>
        <w:t xml:space="preserve">م. د. ب. (يمثله المحامي فرانسيسكو </w:t>
      </w:r>
      <w:proofErr w:type="spellStart"/>
      <w:r w:rsidRPr="00BB7AEC">
        <w:rPr>
          <w:rtl/>
        </w:rPr>
        <w:t>سولانس</w:t>
      </w:r>
      <w:proofErr w:type="spellEnd"/>
      <w:r w:rsidRPr="00BB7AEC">
        <w:rPr>
          <w:rtl/>
        </w:rPr>
        <w:t xml:space="preserve"> </w:t>
      </w:r>
      <w:proofErr w:type="spellStart"/>
      <w:r w:rsidRPr="00BB7AEC">
        <w:rPr>
          <w:rtl/>
        </w:rPr>
        <w:t>بويويلو</w:t>
      </w:r>
      <w:proofErr w:type="spellEnd"/>
      <w:r w:rsidRPr="00BB7AEC">
        <w:rPr>
          <w:rtl/>
        </w:rPr>
        <w:t>)</w:t>
      </w:r>
    </w:p>
    <w:p w14:paraId="37F2B018" w14:textId="2FAC1BA6" w:rsidR="00BB7AEC" w:rsidRPr="00BB7AEC" w:rsidRDefault="00BB7AEC" w:rsidP="00BB7AEC">
      <w:pPr>
        <w:pStyle w:val="SingleTxtGA"/>
        <w:tabs>
          <w:tab w:val="clear" w:pos="1928"/>
          <w:tab w:val="clear" w:pos="2608"/>
          <w:tab w:val="clear" w:pos="3289"/>
          <w:tab w:val="clear" w:pos="3969"/>
          <w:tab w:val="clear" w:pos="4649"/>
          <w:tab w:val="clear" w:pos="5330"/>
        </w:tabs>
        <w:ind w:left="4649" w:hanging="2721"/>
      </w:pPr>
      <w:r w:rsidRPr="00EA1863">
        <w:rPr>
          <w:i/>
          <w:iCs/>
          <w:rtl/>
        </w:rPr>
        <w:t>الشخص المدَّعى أنه ضحية:</w:t>
      </w:r>
      <w:r>
        <w:rPr>
          <w:rtl/>
        </w:rPr>
        <w:tab/>
      </w:r>
      <w:r w:rsidRPr="00BB7AEC">
        <w:rPr>
          <w:rtl/>
        </w:rPr>
        <w:t>صاحب البلاغ</w:t>
      </w:r>
    </w:p>
    <w:p w14:paraId="745A5F1C" w14:textId="09F31CA6" w:rsidR="00BB7AEC" w:rsidRPr="00BB7AEC" w:rsidRDefault="00BB7AEC" w:rsidP="00BB7AEC">
      <w:pPr>
        <w:pStyle w:val="SingleTxtGA"/>
        <w:tabs>
          <w:tab w:val="clear" w:pos="1928"/>
          <w:tab w:val="clear" w:pos="2608"/>
          <w:tab w:val="clear" w:pos="3289"/>
          <w:tab w:val="clear" w:pos="3969"/>
          <w:tab w:val="clear" w:pos="4649"/>
          <w:tab w:val="clear" w:pos="5330"/>
        </w:tabs>
        <w:ind w:left="4649" w:hanging="2721"/>
        <w:rPr>
          <w:rtl/>
        </w:rPr>
      </w:pPr>
      <w:r w:rsidRPr="00EA1863">
        <w:rPr>
          <w:i/>
          <w:iCs/>
          <w:rtl/>
        </w:rPr>
        <w:t>الدولة الطرف:</w:t>
      </w:r>
      <w:r>
        <w:rPr>
          <w:rtl/>
        </w:rPr>
        <w:tab/>
      </w:r>
      <w:r w:rsidRPr="00BB7AEC">
        <w:rPr>
          <w:rtl/>
        </w:rPr>
        <w:t>إسبانيا</w:t>
      </w:r>
    </w:p>
    <w:p w14:paraId="49FF9F92" w14:textId="5BDAD72E" w:rsidR="00BB7AEC" w:rsidRPr="00BB7AEC" w:rsidRDefault="00BB7AEC" w:rsidP="00BB7AEC">
      <w:pPr>
        <w:pStyle w:val="SingleTxtGA"/>
        <w:tabs>
          <w:tab w:val="clear" w:pos="1928"/>
          <w:tab w:val="clear" w:pos="2608"/>
          <w:tab w:val="clear" w:pos="3289"/>
          <w:tab w:val="clear" w:pos="3969"/>
          <w:tab w:val="clear" w:pos="4649"/>
          <w:tab w:val="clear" w:pos="5330"/>
        </w:tabs>
        <w:ind w:left="4649" w:hanging="2721"/>
      </w:pPr>
      <w:r w:rsidRPr="00EA1863">
        <w:rPr>
          <w:i/>
          <w:iCs/>
          <w:rtl/>
        </w:rPr>
        <w:t>تاريخ تقديم البلاغ:</w:t>
      </w:r>
      <w:r>
        <w:rPr>
          <w:rtl/>
        </w:rPr>
        <w:tab/>
      </w:r>
      <w:r w:rsidRPr="00EA1863">
        <w:rPr>
          <w:rtl/>
        </w:rPr>
        <w:t>13</w:t>
      </w:r>
      <w:r w:rsidRPr="00BB7AEC">
        <w:rPr>
          <w:rtl/>
        </w:rPr>
        <w:t xml:space="preserve"> شباط/فبراير </w:t>
      </w:r>
      <w:r w:rsidRPr="00EA1863">
        <w:rPr>
          <w:rtl/>
        </w:rPr>
        <w:t>2018</w:t>
      </w:r>
      <w:r w:rsidRPr="00BB7AEC">
        <w:rPr>
          <w:rtl/>
        </w:rPr>
        <w:t xml:space="preserve"> (تاريخ الرسالة الأولى)</w:t>
      </w:r>
    </w:p>
    <w:p w14:paraId="6E997B2E" w14:textId="63FC057D" w:rsidR="00BB7AEC" w:rsidRPr="00BB7AEC" w:rsidRDefault="00BB7AEC" w:rsidP="00BB7AEC">
      <w:pPr>
        <w:pStyle w:val="SingleTxtGA"/>
        <w:tabs>
          <w:tab w:val="clear" w:pos="1928"/>
          <w:tab w:val="clear" w:pos="2608"/>
          <w:tab w:val="clear" w:pos="3289"/>
          <w:tab w:val="clear" w:pos="3969"/>
          <w:tab w:val="clear" w:pos="4649"/>
          <w:tab w:val="clear" w:pos="5330"/>
        </w:tabs>
        <w:ind w:left="4649" w:hanging="2721"/>
      </w:pPr>
      <w:r w:rsidRPr="00EA1863">
        <w:rPr>
          <w:i/>
          <w:iCs/>
          <w:rtl/>
        </w:rPr>
        <w:t>الموضوع:</w:t>
      </w:r>
      <w:r>
        <w:rPr>
          <w:rtl/>
        </w:rPr>
        <w:tab/>
      </w:r>
      <w:r w:rsidRPr="00AA3E0B">
        <w:rPr>
          <w:rtl/>
        </w:rPr>
        <w:t>إجراء تقييم العمر فيما يتعلق بقاصر غير مصحوب</w:t>
      </w:r>
      <w:r w:rsidRPr="00BB7AEC">
        <w:rPr>
          <w:rtl/>
        </w:rPr>
        <w:t xml:space="preserve"> </w:t>
      </w:r>
    </w:p>
    <w:p w14:paraId="11177712" w14:textId="039BD86D" w:rsidR="00BB7AEC" w:rsidRPr="00BB7AEC" w:rsidRDefault="00BB7AEC" w:rsidP="00BB7AEC">
      <w:pPr>
        <w:pStyle w:val="SingleTxtGA"/>
        <w:tabs>
          <w:tab w:val="clear" w:pos="1928"/>
          <w:tab w:val="clear" w:pos="2608"/>
          <w:tab w:val="clear" w:pos="3289"/>
          <w:tab w:val="clear" w:pos="3969"/>
          <w:tab w:val="clear" w:pos="4649"/>
          <w:tab w:val="clear" w:pos="5330"/>
        </w:tabs>
        <w:ind w:left="4649" w:hanging="2721"/>
      </w:pPr>
      <w:r w:rsidRPr="00EA1863">
        <w:rPr>
          <w:i/>
          <w:iCs/>
          <w:rtl/>
        </w:rPr>
        <w:t>المسائل الموضوعية:</w:t>
      </w:r>
      <w:r>
        <w:rPr>
          <w:rtl/>
        </w:rPr>
        <w:tab/>
      </w:r>
      <w:r w:rsidRPr="00BB7AEC">
        <w:rPr>
          <w:rtl/>
        </w:rPr>
        <w:t xml:space="preserve">مصالح الطفل الفضلى؛ الحق في الهوية؛ الحق في وصي؛ الحق في حماية ومساعدة خاصتين من الدولة؛ المستوى المعيشي اللائق؛ الحق في النماء </w:t>
      </w:r>
    </w:p>
    <w:p w14:paraId="4C3F9B9F" w14:textId="6DD692A1" w:rsidR="00BB7AEC" w:rsidRPr="00BB7AEC" w:rsidRDefault="00BB7AEC" w:rsidP="00BB7AEC">
      <w:pPr>
        <w:pStyle w:val="SingleTxtGA"/>
        <w:tabs>
          <w:tab w:val="clear" w:pos="1928"/>
          <w:tab w:val="clear" w:pos="2608"/>
          <w:tab w:val="clear" w:pos="3289"/>
          <w:tab w:val="clear" w:pos="3969"/>
          <w:tab w:val="clear" w:pos="4649"/>
          <w:tab w:val="clear" w:pos="5330"/>
        </w:tabs>
        <w:ind w:left="4649" w:hanging="2721"/>
      </w:pPr>
      <w:r w:rsidRPr="00EA1863">
        <w:rPr>
          <w:i/>
          <w:iCs/>
          <w:rtl/>
        </w:rPr>
        <w:t>مواد الاتفاقية:</w:t>
      </w:r>
      <w:r>
        <w:rPr>
          <w:rtl/>
        </w:rPr>
        <w:tab/>
      </w:r>
      <w:r w:rsidRPr="00EA1863">
        <w:rPr>
          <w:rtl/>
        </w:rPr>
        <w:t>3</w:t>
      </w:r>
      <w:r>
        <w:rPr>
          <w:rtl/>
        </w:rPr>
        <w:t xml:space="preserve"> و</w:t>
      </w:r>
      <w:r w:rsidRPr="00EA1863">
        <w:rPr>
          <w:rtl/>
        </w:rPr>
        <w:t>8</w:t>
      </w:r>
      <w:r>
        <w:rPr>
          <w:rtl/>
        </w:rPr>
        <w:t xml:space="preserve"> و</w:t>
      </w:r>
      <w:r w:rsidRPr="00EA1863">
        <w:rPr>
          <w:rtl/>
        </w:rPr>
        <w:t>18</w:t>
      </w:r>
      <w:r w:rsidRPr="00BB7AEC">
        <w:rPr>
          <w:rtl/>
        </w:rPr>
        <w:t>(</w:t>
      </w:r>
      <w:r w:rsidRPr="00EA1863">
        <w:rPr>
          <w:rtl/>
        </w:rPr>
        <w:t>2</w:t>
      </w:r>
      <w:r w:rsidRPr="00BB7AEC">
        <w:rPr>
          <w:rtl/>
        </w:rPr>
        <w:t>)</w:t>
      </w:r>
      <w:r>
        <w:rPr>
          <w:rtl/>
        </w:rPr>
        <w:t xml:space="preserve"> و</w:t>
      </w:r>
      <w:r w:rsidRPr="00EA1863">
        <w:rPr>
          <w:rtl/>
        </w:rPr>
        <w:t>20</w:t>
      </w:r>
      <w:r w:rsidRPr="00BB7AEC">
        <w:rPr>
          <w:rtl/>
        </w:rPr>
        <w:t>(</w:t>
      </w:r>
      <w:r w:rsidRPr="00EA1863">
        <w:rPr>
          <w:rtl/>
        </w:rPr>
        <w:t>1</w:t>
      </w:r>
      <w:r w:rsidRPr="00BB7AEC">
        <w:rPr>
          <w:rtl/>
        </w:rPr>
        <w:t>)</w:t>
      </w:r>
      <w:r>
        <w:rPr>
          <w:rtl/>
        </w:rPr>
        <w:t xml:space="preserve"> و</w:t>
      </w:r>
      <w:r w:rsidRPr="00EA1863">
        <w:rPr>
          <w:rtl/>
        </w:rPr>
        <w:t>27</w:t>
      </w:r>
      <w:r>
        <w:rPr>
          <w:rtl/>
        </w:rPr>
        <w:t xml:space="preserve"> و</w:t>
      </w:r>
      <w:r w:rsidRPr="00EA1863">
        <w:rPr>
          <w:rtl/>
        </w:rPr>
        <w:t>29</w:t>
      </w:r>
    </w:p>
    <w:p w14:paraId="3F41F170" w14:textId="02A92C85" w:rsidR="00BB7AEC" w:rsidRPr="00EA1863" w:rsidRDefault="00BB7AEC" w:rsidP="00BB7AEC">
      <w:pPr>
        <w:pStyle w:val="SingleTxtGA"/>
        <w:spacing w:before="240"/>
        <w:rPr>
          <w:rFonts w:eastAsiaTheme="minorEastAsia"/>
          <w:spacing w:val="2"/>
          <w:lang w:val="ar-SA" w:eastAsia="zh-TW" w:bidi="en-GB"/>
        </w:rPr>
      </w:pPr>
      <w:r w:rsidRPr="00EA1863">
        <w:rPr>
          <w:rFonts w:eastAsiaTheme="minorEastAsia"/>
          <w:spacing w:val="2"/>
          <w:rtl/>
        </w:rPr>
        <w:t>1-</w:t>
      </w:r>
      <w:r w:rsidRPr="00EA1863">
        <w:rPr>
          <w:rFonts w:eastAsiaTheme="minorEastAsia"/>
          <w:spacing w:val="2"/>
          <w:rtl/>
        </w:rPr>
        <w:tab/>
        <w:t>صاحب البلاغ هو م. د. ب.، مواطن من غينيا مولود في عام 2002. يدَّعي أن الدولة الطرف انتهكت حقوقه المكفولة بموجب المادة 3، مقروءة بالاقتران بالمادتين 18(2) و20(1)، والمواد 8 و27 و29 من الاتفاقية. وقد دخل البروتوكول الاختياري حيز النفاذ بالنسبة للدولة الطرف في 14 نيسان/أبريل 2014.</w:t>
      </w:r>
    </w:p>
    <w:p w14:paraId="5FD824E3" w14:textId="77777777" w:rsidR="00BB7AEC" w:rsidRPr="00EA1863" w:rsidRDefault="00BB7AEC" w:rsidP="00BB7AEC">
      <w:pPr>
        <w:pStyle w:val="SingleTxtGA"/>
        <w:rPr>
          <w:rFonts w:eastAsiaTheme="minorEastAsia"/>
          <w:lang w:val="ar-SA" w:eastAsia="zh-TW" w:bidi="en-GB"/>
        </w:rPr>
      </w:pPr>
      <w:r w:rsidRPr="00EA1863">
        <w:rPr>
          <w:rFonts w:eastAsiaTheme="minorEastAsia"/>
          <w:rtl/>
        </w:rPr>
        <w:t>2-</w:t>
      </w:r>
      <w:r w:rsidRPr="00EA1863">
        <w:rPr>
          <w:rFonts w:eastAsiaTheme="minorEastAsia"/>
          <w:rtl/>
        </w:rPr>
        <w:tab/>
        <w:t xml:space="preserve">في 22 كانون الثاني/يناير 2018، أَوقفت شرطة الحدود التابعة للدولة الطرف صاحب البلاغ على متن قارب قبالة ساحل </w:t>
      </w:r>
      <w:proofErr w:type="spellStart"/>
      <w:r w:rsidRPr="00EA1863">
        <w:rPr>
          <w:rFonts w:eastAsiaTheme="minorEastAsia"/>
          <w:rtl/>
        </w:rPr>
        <w:t>ألميريا</w:t>
      </w:r>
      <w:proofErr w:type="spellEnd"/>
      <w:r w:rsidRPr="00EA1863">
        <w:rPr>
          <w:rFonts w:eastAsiaTheme="minorEastAsia"/>
          <w:rtl/>
        </w:rPr>
        <w:t xml:space="preserve">، إسبانيا. ولم تكن لديه وثائق هوية، ولكنه ادَّعى أنه قاصر. وفي 23 كانون الثاني/يناير 2018، صدر بحقه إشعار بالترحيل. وفي 25 كانون الثاني/يناير 2018، أمر قاضي التحقيق في </w:t>
      </w:r>
      <w:proofErr w:type="spellStart"/>
      <w:r w:rsidRPr="00EA1863">
        <w:rPr>
          <w:rFonts w:eastAsiaTheme="minorEastAsia"/>
          <w:rtl/>
        </w:rPr>
        <w:t>ألميريا</w:t>
      </w:r>
      <w:proofErr w:type="spellEnd"/>
      <w:r w:rsidRPr="00EA1863">
        <w:rPr>
          <w:rFonts w:eastAsiaTheme="minorEastAsia"/>
          <w:rtl/>
        </w:rPr>
        <w:t xml:space="preserve"> باحتجاز صاحب البلاغ في مركز لاحتجاز المهاجرين للبالغين. ولدى وصوله إلى المركز، ادَّعى مرة أخرى أنه قاصر. ثم خضع لاختبارات طبية لتحديد العمر تنطوي على فحص بالأشعة </w:t>
      </w:r>
      <w:r w:rsidRPr="00EA1863">
        <w:rPr>
          <w:rFonts w:eastAsiaTheme="minorEastAsia"/>
          <w:rtl/>
        </w:rPr>
        <w:lastRenderedPageBreak/>
        <w:t xml:space="preserve">السينية لمعصمه الأيسر. وأشارت نتيجة الاختبارات، التي لم يتم </w:t>
      </w:r>
      <w:proofErr w:type="spellStart"/>
      <w:r w:rsidRPr="00EA1863">
        <w:rPr>
          <w:rFonts w:eastAsiaTheme="minorEastAsia"/>
          <w:rtl/>
        </w:rPr>
        <w:t>إطلاعه</w:t>
      </w:r>
      <w:proofErr w:type="spellEnd"/>
      <w:r w:rsidRPr="00EA1863">
        <w:rPr>
          <w:rFonts w:eastAsiaTheme="minorEastAsia"/>
          <w:rtl/>
        </w:rPr>
        <w:t xml:space="preserve"> عليها، إلى أنه كان يبلغ من العمر 19 عاماً. وأصدر مكتب المدعي العام لشؤون القصّر مرسوماً أعلن فيه أن صاحب البلاغ شخص بالغ. وفي 8 شباط/فبراير 2018، حصل صاحب البلاغ على نسخة من شهادة ميلاده عن طريق جمعية الصليب الأحمر، وقدمها إلى دائرة النيابة العامة مع طلب الاعتراف به كقاصر. ورُفض الطلب في اليوم نفسه على أساس أنه لا يمكن التأكد من صحة الوثيقة وأن الفحص الطبي قد خلص بالفعل إلى أن صاحب البلاغ شخص بالغ.</w:t>
      </w:r>
    </w:p>
    <w:p w14:paraId="020BF215" w14:textId="77777777" w:rsidR="00BB7AEC" w:rsidRPr="00EA1863" w:rsidRDefault="00BB7AEC" w:rsidP="00BB7AEC">
      <w:pPr>
        <w:pStyle w:val="SingleTxtGA"/>
        <w:rPr>
          <w:rFonts w:eastAsiaTheme="minorEastAsia"/>
          <w:lang w:val="ar-SA" w:eastAsia="zh-TW" w:bidi="en-GB"/>
        </w:rPr>
      </w:pPr>
      <w:r w:rsidRPr="00EA1863">
        <w:rPr>
          <w:rFonts w:eastAsiaTheme="minorEastAsia"/>
          <w:rtl/>
        </w:rPr>
        <w:t>3-</w:t>
      </w:r>
      <w:r w:rsidRPr="00EA1863">
        <w:rPr>
          <w:rFonts w:eastAsiaTheme="minorEastAsia"/>
          <w:rtl/>
        </w:rPr>
        <w:tab/>
        <w:t>وعملاً بالمادة 6 من البروتوكول الاختياري، طلب الفريق العامل المعني بالبلاغات، متصرفاً باسم اللجنة، إلى الدولة الطرف في 13 شباط/فبراير 2018 اعتماد تدابير مؤقتة، أي تعليق تنفيذ أمر ترحيل صاحب البلاغ ريثما تنظر اللجنة في قضيته، ونقله إلى مركز لحماية الطفل.</w:t>
      </w:r>
    </w:p>
    <w:p w14:paraId="1F52CC66" w14:textId="77777777" w:rsidR="00BB7AEC" w:rsidRPr="00EA1863" w:rsidRDefault="00BB7AEC" w:rsidP="00BB7AEC">
      <w:pPr>
        <w:pStyle w:val="SingleTxtGA"/>
        <w:rPr>
          <w:rFonts w:eastAsiaTheme="minorEastAsia"/>
          <w:rtl/>
          <w:lang w:val="en-US" w:eastAsia="zh-TW"/>
        </w:rPr>
      </w:pPr>
      <w:r w:rsidRPr="00EA1863">
        <w:rPr>
          <w:rFonts w:eastAsiaTheme="minorEastAsia"/>
          <w:rtl/>
        </w:rPr>
        <w:t>4-</w:t>
      </w:r>
      <w:r w:rsidRPr="00EA1863">
        <w:rPr>
          <w:rFonts w:eastAsiaTheme="minorEastAsia"/>
          <w:rtl/>
        </w:rPr>
        <w:tab/>
        <w:t>وفي 25 حزيران/</w:t>
      </w:r>
      <w:proofErr w:type="gramStart"/>
      <w:r w:rsidRPr="00EA1863">
        <w:rPr>
          <w:rFonts w:eastAsiaTheme="minorEastAsia"/>
          <w:rtl/>
        </w:rPr>
        <w:t>يونيه</w:t>
      </w:r>
      <w:proofErr w:type="gramEnd"/>
      <w:r w:rsidRPr="00EA1863">
        <w:rPr>
          <w:rFonts w:eastAsiaTheme="minorEastAsia"/>
          <w:rtl/>
        </w:rPr>
        <w:t xml:space="preserve"> 2019، قدمت الدولة الطرف ملاحظاتها بشأن مقبولية البلاغ وأسسه الموضوعية. وفي 15 كانون الأول/ديسمبر 2021، بعد صدور رسائل تذكيرية من الأمانة، قدم ممثل صاحب البلاغ تعليقات على مقبولية البلاغ وأسسه الموضوعية.</w:t>
      </w:r>
    </w:p>
    <w:p w14:paraId="46782472" w14:textId="77777777" w:rsidR="00BB7AEC" w:rsidRPr="00EA1863" w:rsidRDefault="00BB7AEC" w:rsidP="00BB7AEC">
      <w:pPr>
        <w:pStyle w:val="SingleTxtGA"/>
        <w:rPr>
          <w:rFonts w:eastAsiaTheme="minorEastAsia"/>
          <w:spacing w:val="-2"/>
          <w:lang w:val="ar-SA" w:eastAsia="zh-TW" w:bidi="en-GB"/>
        </w:rPr>
      </w:pPr>
      <w:r w:rsidRPr="00EA1863">
        <w:rPr>
          <w:rFonts w:eastAsiaTheme="minorEastAsia"/>
          <w:spacing w:val="-2"/>
          <w:rtl/>
        </w:rPr>
        <w:t>5-</w:t>
      </w:r>
      <w:r w:rsidRPr="00EA1863">
        <w:rPr>
          <w:rFonts w:eastAsiaTheme="minorEastAsia"/>
          <w:spacing w:val="-2"/>
          <w:rtl/>
        </w:rPr>
        <w:tab/>
        <w:t xml:space="preserve">وفي 27 كانون الثاني/يناير 2022، أفاد ممثل صاحب البلاغ بأنه فقد الاتصال بصاحب البلاغ. </w:t>
      </w:r>
    </w:p>
    <w:p w14:paraId="0A1B0D86" w14:textId="3CC790D0" w:rsidR="00BB7AEC" w:rsidRPr="00EA1863" w:rsidRDefault="00BB7AEC" w:rsidP="00BB7AEC">
      <w:pPr>
        <w:pStyle w:val="SingleTxtGA"/>
        <w:rPr>
          <w:rFonts w:eastAsiaTheme="minorEastAsia"/>
          <w:lang w:val="ar-SA" w:eastAsia="zh-TW" w:bidi="en-GB"/>
        </w:rPr>
      </w:pPr>
      <w:r w:rsidRPr="00EA1863">
        <w:rPr>
          <w:rFonts w:eastAsiaTheme="minorEastAsia"/>
          <w:rtl/>
        </w:rPr>
        <w:t>6-</w:t>
      </w:r>
      <w:r w:rsidRPr="00EA1863">
        <w:rPr>
          <w:rFonts w:eastAsiaTheme="minorEastAsia"/>
          <w:rtl/>
        </w:rPr>
        <w:tab/>
        <w:t>وأحاطت اللجنة علماً، في جلسة معقودة في 1 حزيران/</w:t>
      </w:r>
      <w:proofErr w:type="gramStart"/>
      <w:r w:rsidRPr="00EA1863">
        <w:rPr>
          <w:rFonts w:eastAsiaTheme="minorEastAsia"/>
          <w:rtl/>
        </w:rPr>
        <w:t>يونيه</w:t>
      </w:r>
      <w:proofErr w:type="gramEnd"/>
      <w:r w:rsidRPr="00EA1863">
        <w:rPr>
          <w:rFonts w:eastAsiaTheme="minorEastAsia"/>
          <w:rtl/>
        </w:rPr>
        <w:t xml:space="preserve"> 2022، بأن ممثل صاحب البلاغ قد الاتصال به، ورأت أن البلاغ رقم 42/2018 أصبح غير ذي موضوع، وقررت وقف النظر فيه، وفقاً</w:t>
      </w:r>
      <w:r w:rsidRPr="00EA1863">
        <w:rPr>
          <w:rFonts w:eastAsiaTheme="minorEastAsia" w:hint="cs"/>
          <w:rtl/>
        </w:rPr>
        <w:t> </w:t>
      </w:r>
      <w:r w:rsidRPr="00EA1863">
        <w:rPr>
          <w:rFonts w:eastAsiaTheme="minorEastAsia"/>
          <w:rtl/>
        </w:rPr>
        <w:t>للمادة 26 من نظامها الداخلي بموجب البروتوكول الاختياري لاتفاقية حقوق الطفل المتعلق بإجراء تقديم البلاغات.</w:t>
      </w:r>
    </w:p>
    <w:p w14:paraId="7E76BD81" w14:textId="2C50F4ED" w:rsidR="00BB7AEC" w:rsidRPr="00BB7AEC" w:rsidRDefault="00BB7AEC" w:rsidP="00BB7AEC">
      <w:pPr>
        <w:pStyle w:val="SingleTxtGA"/>
        <w:jc w:val="center"/>
        <w:rPr>
          <w:u w:val="single"/>
          <w:rtl/>
        </w:rPr>
      </w:pPr>
      <w:r>
        <w:rPr>
          <w:u w:val="single"/>
          <w:rtl/>
        </w:rPr>
        <w:tab/>
      </w:r>
      <w:r>
        <w:rPr>
          <w:u w:val="single"/>
          <w:rtl/>
        </w:rPr>
        <w:tab/>
      </w:r>
      <w:r>
        <w:rPr>
          <w:u w:val="single"/>
          <w:rtl/>
        </w:rPr>
        <w:tab/>
      </w:r>
    </w:p>
    <w:sectPr w:rsidR="00BB7AEC" w:rsidRPr="00BB7AEC" w:rsidSect="000141D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907DB" w14:textId="77777777" w:rsidR="009C3617" w:rsidRPr="002901D9" w:rsidRDefault="009C3617" w:rsidP="00A749D0">
      <w:pPr>
        <w:spacing w:after="60" w:line="240" w:lineRule="auto"/>
        <w:ind w:left="57"/>
        <w:rPr>
          <w:i/>
          <w:iCs/>
        </w:rPr>
      </w:pPr>
      <w:r>
        <w:rPr>
          <w:rFonts w:hint="cs"/>
          <w:i/>
          <w:iCs/>
          <w:rtl/>
        </w:rPr>
        <w:t>الحواشي</w:t>
      </w:r>
    </w:p>
  </w:endnote>
  <w:endnote w:type="continuationSeparator" w:id="0">
    <w:p w14:paraId="4608C533" w14:textId="77777777" w:rsidR="009C3617" w:rsidRDefault="009C361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099D6" w14:textId="0A364688" w:rsidR="00EA7AC1" w:rsidRPr="00EA7AC1" w:rsidRDefault="00EA7AC1" w:rsidP="00EA7AC1">
    <w:pPr>
      <w:pStyle w:val="Footer"/>
      <w:tabs>
        <w:tab w:val="right" w:pos="9638"/>
      </w:tabs>
      <w:rPr>
        <w:b/>
        <w:sz w:val="18"/>
        <w:lang w:val="en-US"/>
      </w:rPr>
    </w:pPr>
    <w:r>
      <w:rPr>
        <w:lang w:val="en-US"/>
      </w:rPr>
      <w:t>GE.23-10172</w:t>
    </w:r>
    <w:r>
      <w:rPr>
        <w:lang w:val="en-US"/>
      </w:rPr>
      <w:tab/>
    </w:r>
    <w:r w:rsidRPr="00EA7AC1">
      <w:rPr>
        <w:b/>
        <w:sz w:val="18"/>
        <w:lang w:val="en-US"/>
      </w:rPr>
      <w:fldChar w:fldCharType="begin"/>
    </w:r>
    <w:r w:rsidRPr="00EA7AC1">
      <w:rPr>
        <w:b/>
        <w:sz w:val="18"/>
        <w:lang w:val="en-US"/>
      </w:rPr>
      <w:instrText xml:space="preserve"> PAGE  \* MERGEFORMAT </w:instrText>
    </w:r>
    <w:r w:rsidRPr="00EA7AC1">
      <w:rPr>
        <w:b/>
        <w:sz w:val="18"/>
        <w:lang w:val="en-US"/>
      </w:rPr>
      <w:fldChar w:fldCharType="separate"/>
    </w:r>
    <w:r w:rsidRPr="00EA7AC1">
      <w:rPr>
        <w:b/>
        <w:noProof/>
        <w:sz w:val="18"/>
        <w:lang w:val="en-US"/>
      </w:rPr>
      <w:t>2</w:t>
    </w:r>
    <w:r w:rsidRPr="00EA7AC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12A14" w14:textId="5480907E" w:rsidR="006959B0" w:rsidRPr="00EA7AC1" w:rsidRDefault="00EA7AC1" w:rsidP="00EA7AC1">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GE.23-10172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60096" w14:textId="1913720F" w:rsidR="001D5AC0" w:rsidRPr="00EA7AC1" w:rsidRDefault="00EA7AC1" w:rsidP="00EA7AC1">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194A667" wp14:editId="50880A2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23-10172 (A)</w:t>
    </w:r>
    <w:r>
      <w:rPr>
        <w:noProof/>
        <w:sz w:val="20"/>
        <w:lang w:val="en-US"/>
      </w:rPr>
      <w:drawing>
        <wp:anchor distT="0" distB="0" distL="114300" distR="114300" simplePos="0" relativeHeight="251659264" behindDoc="0" locked="0" layoutInCell="1" allowOverlap="1" wp14:anchorId="1AEDDAA7" wp14:editId="3A80C6B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FBA47" w14:textId="77777777" w:rsidR="009C3617" w:rsidRPr="00FB280F" w:rsidRDefault="009C3617"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DAA9BF7" w14:textId="77777777" w:rsidR="009C3617" w:rsidRDefault="009C3617" w:rsidP="00656392">
      <w:pPr>
        <w:spacing w:line="240" w:lineRule="auto"/>
      </w:pPr>
      <w:r>
        <w:continuationSeparator/>
      </w:r>
    </w:p>
  </w:footnote>
  <w:footnote w:id="1">
    <w:p w14:paraId="42E5A525" w14:textId="3C26B7AD" w:rsidR="00BB7AEC" w:rsidRPr="00BB7AEC" w:rsidRDefault="00BB7AEC" w:rsidP="00BB7AEC">
      <w:pPr>
        <w:pStyle w:val="FootnoteText1"/>
        <w:rPr>
          <w:rtl/>
        </w:rPr>
      </w:pPr>
      <w:r w:rsidRPr="00BB7AEC">
        <w:rPr>
          <w:rtl/>
        </w:rPr>
        <w:t>*</w:t>
      </w:r>
      <w:r w:rsidRPr="00BB7AEC">
        <w:rPr>
          <w:rtl/>
        </w:rPr>
        <w:tab/>
        <w:t>اعتمدته اللجنة في دورتها التسعين (</w:t>
      </w:r>
      <w:r w:rsidRPr="00EA1863">
        <w:rPr>
          <w:rtl/>
        </w:rPr>
        <w:t>3</w:t>
      </w:r>
      <w:r w:rsidRPr="00BB7AEC">
        <w:rPr>
          <w:rtl/>
        </w:rPr>
        <w:t xml:space="preserve"> أيار/مايو - </w:t>
      </w:r>
      <w:r w:rsidRPr="00EA1863">
        <w:rPr>
          <w:rtl/>
        </w:rPr>
        <w:t>3</w:t>
      </w:r>
      <w:r w:rsidRPr="00BB7AEC">
        <w:rPr>
          <w:rtl/>
        </w:rPr>
        <w:t xml:space="preserve"> حزيران/</w:t>
      </w:r>
      <w:proofErr w:type="gramStart"/>
      <w:r w:rsidRPr="00BB7AEC">
        <w:rPr>
          <w:rtl/>
        </w:rPr>
        <w:t>يونيه</w:t>
      </w:r>
      <w:proofErr w:type="gramEnd"/>
      <w:r w:rsidRPr="00BB7AEC">
        <w:rPr>
          <w:rtl/>
        </w:rPr>
        <w:t xml:space="preserve"> </w:t>
      </w:r>
      <w:r w:rsidRPr="00EA1863">
        <w:rPr>
          <w:rtl/>
        </w:rPr>
        <w:t>2022</w:t>
      </w:r>
      <w:r w:rsidRPr="00BB7AEC">
        <w:rPr>
          <w:rtl/>
        </w:rPr>
        <w:t>).</w:t>
      </w:r>
    </w:p>
  </w:footnote>
  <w:footnote w:id="2">
    <w:p w14:paraId="60FB1ABD" w14:textId="798157F7" w:rsidR="00BB7AEC" w:rsidRPr="00BB7AEC" w:rsidRDefault="00BB7AEC" w:rsidP="00BB7AEC">
      <w:pPr>
        <w:pStyle w:val="FootnoteText1"/>
        <w:rPr>
          <w:rtl/>
        </w:rPr>
      </w:pPr>
      <w:r w:rsidRPr="00BB7AEC">
        <w:rPr>
          <w:rtl/>
        </w:rPr>
        <w:t>**</w:t>
      </w:r>
      <w:r w:rsidRPr="00BB7AEC">
        <w:rPr>
          <w:rtl/>
        </w:rPr>
        <w:tab/>
        <w:t xml:space="preserve">شارك في دراسة هذا البلاغ أعضاء اللجنة التالية أسماؤهم: سوزان أهو، </w:t>
      </w:r>
      <w:proofErr w:type="spellStart"/>
      <w:r w:rsidRPr="00BB7AEC">
        <w:rPr>
          <w:rtl/>
        </w:rPr>
        <w:t>وعيساتو</w:t>
      </w:r>
      <w:proofErr w:type="spellEnd"/>
      <w:r w:rsidRPr="00BB7AEC">
        <w:rPr>
          <w:rtl/>
        </w:rPr>
        <w:t xml:space="preserve"> الحسن مولاي، وهند الأيوبي الإدريسي، وبراغي</w:t>
      </w:r>
      <w:r>
        <w:rPr>
          <w:rFonts w:hint="cs"/>
          <w:rtl/>
        </w:rPr>
        <w:t> </w:t>
      </w:r>
      <w:proofErr w:type="spellStart"/>
      <w:r w:rsidRPr="00BB7AEC">
        <w:rPr>
          <w:rtl/>
        </w:rPr>
        <w:t>غودبراندسون</w:t>
      </w:r>
      <w:proofErr w:type="spellEnd"/>
      <w:r w:rsidRPr="00BB7AEC">
        <w:rPr>
          <w:rtl/>
        </w:rPr>
        <w:t xml:space="preserve">، وفيليب جافي، </w:t>
      </w:r>
      <w:proofErr w:type="spellStart"/>
      <w:r w:rsidRPr="00BB7AEC">
        <w:rPr>
          <w:rtl/>
        </w:rPr>
        <w:t>وصوبيو</w:t>
      </w:r>
      <w:proofErr w:type="spellEnd"/>
      <w:r w:rsidRPr="00BB7AEC">
        <w:rPr>
          <w:rtl/>
        </w:rPr>
        <w:t xml:space="preserve"> </w:t>
      </w:r>
      <w:proofErr w:type="spellStart"/>
      <w:r w:rsidRPr="00BB7AEC">
        <w:rPr>
          <w:rtl/>
        </w:rPr>
        <w:t>كيلادزي</w:t>
      </w:r>
      <w:proofErr w:type="spellEnd"/>
      <w:r w:rsidRPr="00BB7AEC">
        <w:rPr>
          <w:rtl/>
        </w:rPr>
        <w:t xml:space="preserve">، وجهاد ماضي، </w:t>
      </w:r>
      <w:proofErr w:type="spellStart"/>
      <w:r w:rsidRPr="00BB7AEC">
        <w:rPr>
          <w:rtl/>
        </w:rPr>
        <w:t>وفيث</w:t>
      </w:r>
      <w:proofErr w:type="spellEnd"/>
      <w:r w:rsidRPr="00BB7AEC">
        <w:rPr>
          <w:rtl/>
        </w:rPr>
        <w:t xml:space="preserve"> مارشال -</w:t>
      </w:r>
      <w:r>
        <w:rPr>
          <w:rFonts w:hint="cs"/>
          <w:rtl/>
        </w:rPr>
        <w:t xml:space="preserve"> </w:t>
      </w:r>
      <w:r w:rsidRPr="00BB7AEC">
        <w:rPr>
          <w:rtl/>
        </w:rPr>
        <w:t>هاريس، وبنيام داويت مزمور، وكلارنس</w:t>
      </w:r>
      <w:r>
        <w:rPr>
          <w:rFonts w:hint="cs"/>
          <w:rtl/>
        </w:rPr>
        <w:t> </w:t>
      </w:r>
      <w:r w:rsidRPr="00BB7AEC">
        <w:rPr>
          <w:rtl/>
        </w:rPr>
        <w:t xml:space="preserve">نيلسون، وأوتاني </w:t>
      </w:r>
      <w:proofErr w:type="spellStart"/>
      <w:r w:rsidRPr="00BB7AEC">
        <w:rPr>
          <w:rtl/>
        </w:rPr>
        <w:t>ميكيكو</w:t>
      </w:r>
      <w:proofErr w:type="spellEnd"/>
      <w:r w:rsidRPr="00BB7AEC">
        <w:rPr>
          <w:rtl/>
        </w:rPr>
        <w:t xml:space="preserve">، ولويس </w:t>
      </w:r>
      <w:proofErr w:type="spellStart"/>
      <w:r w:rsidRPr="00BB7AEC">
        <w:rPr>
          <w:rtl/>
        </w:rPr>
        <w:t>إرنستو</w:t>
      </w:r>
      <w:proofErr w:type="spellEnd"/>
      <w:r w:rsidRPr="00BB7AEC">
        <w:rPr>
          <w:rtl/>
        </w:rPr>
        <w:t xml:space="preserve"> </w:t>
      </w:r>
      <w:proofErr w:type="spellStart"/>
      <w:r w:rsidRPr="00BB7AEC">
        <w:rPr>
          <w:rtl/>
        </w:rPr>
        <w:t>بيدرنيرا</w:t>
      </w:r>
      <w:proofErr w:type="spellEnd"/>
      <w:r w:rsidRPr="00BB7AEC">
        <w:rPr>
          <w:rtl/>
        </w:rPr>
        <w:t xml:space="preserve"> رينا، وخوسيه أنخيل </w:t>
      </w:r>
      <w:proofErr w:type="spellStart"/>
      <w:r w:rsidRPr="00BB7AEC">
        <w:rPr>
          <w:rtl/>
        </w:rPr>
        <w:t>رودريغيس</w:t>
      </w:r>
      <w:proofErr w:type="spellEnd"/>
      <w:r w:rsidRPr="00BB7AEC">
        <w:rPr>
          <w:rtl/>
        </w:rPr>
        <w:t xml:space="preserve"> </w:t>
      </w:r>
      <w:proofErr w:type="spellStart"/>
      <w:r w:rsidRPr="00BB7AEC">
        <w:rPr>
          <w:rtl/>
        </w:rPr>
        <w:t>رييس</w:t>
      </w:r>
      <w:proofErr w:type="spellEnd"/>
      <w:r w:rsidRPr="00BB7AEC">
        <w:rPr>
          <w:rtl/>
        </w:rPr>
        <w:t xml:space="preserve">، وآن </w:t>
      </w:r>
      <w:proofErr w:type="spellStart"/>
      <w:r w:rsidRPr="00BB7AEC">
        <w:rPr>
          <w:rtl/>
        </w:rPr>
        <w:t>سكيلتون</w:t>
      </w:r>
      <w:proofErr w:type="spellEnd"/>
      <w:r w:rsidRPr="00BB7AEC">
        <w:rPr>
          <w:rtl/>
        </w:rPr>
        <w:t xml:space="preserve">، وفيلينا </w:t>
      </w:r>
      <w:proofErr w:type="spellStart"/>
      <w:r w:rsidRPr="00BB7AEC">
        <w:rPr>
          <w:rtl/>
        </w:rPr>
        <w:t>تودوروفا</w:t>
      </w:r>
      <w:proofErr w:type="spellEnd"/>
      <w:r w:rsidRPr="00BB7AEC">
        <w:rPr>
          <w:rtl/>
        </w:rPr>
        <w:t xml:space="preserve">، وبينوا فان </w:t>
      </w:r>
      <w:proofErr w:type="spellStart"/>
      <w:r w:rsidRPr="00BB7AEC">
        <w:rPr>
          <w:rtl/>
        </w:rPr>
        <w:t>كيرسبيلك</w:t>
      </w:r>
      <w:proofErr w:type="spellEnd"/>
      <w:r w:rsidRPr="00BB7AEC">
        <w:rPr>
          <w:rtl/>
        </w:rPr>
        <w:t xml:space="preserve">، </w:t>
      </w:r>
      <w:proofErr w:type="spellStart"/>
      <w:r w:rsidRPr="00BB7AEC">
        <w:rPr>
          <w:rtl/>
        </w:rPr>
        <w:t>وراتو</w:t>
      </w:r>
      <w:proofErr w:type="spellEnd"/>
      <w:r w:rsidRPr="00BB7AEC">
        <w:rPr>
          <w:rtl/>
        </w:rPr>
        <w:t xml:space="preserve"> زارا.</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630ED" w14:textId="4F673D56" w:rsidR="00EA7AC1" w:rsidRPr="00EA7AC1" w:rsidRDefault="00EA7AC1" w:rsidP="00EA7AC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A0436">
      <w:t>CRC/C/90/D/42/2018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52A2D" w14:textId="5A6F8FB4" w:rsidR="00EA7AC1" w:rsidRPr="00EA7AC1" w:rsidRDefault="00EA7AC1" w:rsidP="00EA7AC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A0436">
      <w:t>CRC/C/90/D/42/2018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2402605">
    <w:abstractNumId w:val="15"/>
  </w:num>
  <w:num w:numId="2" w16cid:durableId="286397550">
    <w:abstractNumId w:val="12"/>
  </w:num>
  <w:num w:numId="3" w16cid:durableId="534469730">
    <w:abstractNumId w:val="2"/>
  </w:num>
  <w:num w:numId="4" w16cid:durableId="274366066">
    <w:abstractNumId w:val="11"/>
  </w:num>
  <w:num w:numId="5" w16cid:durableId="600989526">
    <w:abstractNumId w:val="8"/>
  </w:num>
  <w:num w:numId="6" w16cid:durableId="714738484">
    <w:abstractNumId w:val="5"/>
  </w:num>
  <w:num w:numId="7" w16cid:durableId="1679501195">
    <w:abstractNumId w:val="17"/>
  </w:num>
  <w:num w:numId="8" w16cid:durableId="894505547">
    <w:abstractNumId w:val="2"/>
  </w:num>
  <w:num w:numId="9" w16cid:durableId="1129317451">
    <w:abstractNumId w:val="11"/>
  </w:num>
  <w:num w:numId="10" w16cid:durableId="2096365917">
    <w:abstractNumId w:val="5"/>
  </w:num>
  <w:num w:numId="11" w16cid:durableId="1265966027">
    <w:abstractNumId w:val="17"/>
  </w:num>
  <w:num w:numId="12" w16cid:durableId="1603955697">
    <w:abstractNumId w:val="4"/>
  </w:num>
  <w:num w:numId="13" w16cid:durableId="1443457978">
    <w:abstractNumId w:val="3"/>
  </w:num>
  <w:num w:numId="14" w16cid:durableId="929892016">
    <w:abstractNumId w:val="16"/>
  </w:num>
  <w:num w:numId="15" w16cid:durableId="573584542">
    <w:abstractNumId w:val="13"/>
  </w:num>
  <w:num w:numId="16" w16cid:durableId="518466462">
    <w:abstractNumId w:val="1"/>
  </w:num>
  <w:num w:numId="17" w16cid:durableId="455414732">
    <w:abstractNumId w:val="14"/>
  </w:num>
  <w:num w:numId="18" w16cid:durableId="319047364">
    <w:abstractNumId w:val="0"/>
  </w:num>
  <w:num w:numId="19" w16cid:durableId="1585724577">
    <w:abstractNumId w:val="9"/>
  </w:num>
  <w:num w:numId="20" w16cid:durableId="179775025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6414971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684963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576035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9153009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21393280">
    <w:abstractNumId w:val="7"/>
  </w:num>
  <w:num w:numId="26" w16cid:durableId="61499277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185663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617"/>
    <w:rsid w:val="000076D5"/>
    <w:rsid w:val="000141D4"/>
    <w:rsid w:val="00043663"/>
    <w:rsid w:val="000505CF"/>
    <w:rsid w:val="00073FE2"/>
    <w:rsid w:val="000A40EF"/>
    <w:rsid w:val="000B6B9A"/>
    <w:rsid w:val="000D701C"/>
    <w:rsid w:val="000E2A71"/>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7A0E"/>
    <w:rsid w:val="002901D9"/>
    <w:rsid w:val="002976C2"/>
    <w:rsid w:val="002A0BA3"/>
    <w:rsid w:val="002A3F10"/>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8071A"/>
    <w:rsid w:val="00852A9A"/>
    <w:rsid w:val="008661B5"/>
    <w:rsid w:val="008F49E1"/>
    <w:rsid w:val="0090370F"/>
    <w:rsid w:val="00910CCA"/>
    <w:rsid w:val="009269D2"/>
    <w:rsid w:val="009317AA"/>
    <w:rsid w:val="00942135"/>
    <w:rsid w:val="009521B0"/>
    <w:rsid w:val="00994130"/>
    <w:rsid w:val="009A7E9F"/>
    <w:rsid w:val="009C3617"/>
    <w:rsid w:val="009E5018"/>
    <w:rsid w:val="009F4FC9"/>
    <w:rsid w:val="00A12B37"/>
    <w:rsid w:val="00A65558"/>
    <w:rsid w:val="00A737DB"/>
    <w:rsid w:val="00A749D0"/>
    <w:rsid w:val="00AA3E0B"/>
    <w:rsid w:val="00AB6758"/>
    <w:rsid w:val="00AD4EE8"/>
    <w:rsid w:val="00B13763"/>
    <w:rsid w:val="00B177F9"/>
    <w:rsid w:val="00B477A4"/>
    <w:rsid w:val="00B54045"/>
    <w:rsid w:val="00B9024B"/>
    <w:rsid w:val="00B92C13"/>
    <w:rsid w:val="00BA0436"/>
    <w:rsid w:val="00BB7AEC"/>
    <w:rsid w:val="00C04C24"/>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A1863"/>
    <w:rsid w:val="00EA7AC1"/>
    <w:rsid w:val="00EC05A7"/>
    <w:rsid w:val="00EC4B6B"/>
    <w:rsid w:val="00EC542F"/>
    <w:rsid w:val="00EF1A9A"/>
    <w:rsid w:val="00EF1EE5"/>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0E25C8"/>
  <w15:docId w15:val="{075C6979-748E-4932-96D8-AC9D86121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link w:val="HChGChar"/>
    <w:qFormat/>
    <w:rsid w:val="00BB7AEC"/>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SingleTxtG">
    <w:name w:val="_ Single Txt_G"/>
    <w:basedOn w:val="Normal"/>
    <w:link w:val="SingleTxtGChar"/>
    <w:qFormat/>
    <w:rsid w:val="00BB7AE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BB7AE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B7AEC"/>
    <w:rPr>
      <w:rFonts w:ascii="Times New Roman" w:eastAsia="SimSun" w:cs="Simplified Arabic"/>
      <w:sz w:val="18"/>
      <w:szCs w:val="30"/>
      <w:lang w:val="en-GB" w:eastAsia="zh-CN"/>
    </w:rPr>
  </w:style>
  <w:style w:type="character" w:styleId="FootnoteReference">
    <w:name w:val="footnote reference"/>
    <w:aliases w:val="4_G"/>
    <w:rsid w:val="00BB7AEC"/>
    <w:rPr>
      <w:rFonts w:ascii="Times New Roman" w:hAnsi="Times New Roman"/>
      <w:sz w:val="18"/>
      <w:vertAlign w:val="superscript"/>
    </w:rPr>
  </w:style>
  <w:style w:type="character" w:customStyle="1" w:styleId="SingleTxtGChar">
    <w:name w:val="_ Single Txt_G Char"/>
    <w:link w:val="SingleTxtG"/>
    <w:locked/>
    <w:rsid w:val="00BB7AEC"/>
    <w:rPr>
      <w:rFonts w:ascii="Times New Roman" w:eastAsia="SimSun" w:cs="Simplified Arabic"/>
      <w:sz w:val="20"/>
      <w:szCs w:val="30"/>
      <w:lang w:val="en-GB" w:eastAsia="zh-CN"/>
    </w:rPr>
  </w:style>
  <w:style w:type="character" w:customStyle="1" w:styleId="HChGChar">
    <w:name w:val="_ H _Ch_G Char"/>
    <w:link w:val="HChG"/>
    <w:locked/>
    <w:rsid w:val="00BB7AEC"/>
    <w:rPr>
      <w:rFonts w:ascii="Times New Roman" w:eastAsia="SimSun" w:cs="Simplified Arabic"/>
      <w:b/>
      <w:sz w:val="28"/>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Pages>
  <Words>422</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CRC/C/90/D/42/2018</vt:lpstr>
    </vt:vector>
  </TitlesOfParts>
  <Company>DCM</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CRC/C/90/D/42/2018</dc:title>
  <dc:subject>GE.2310172(A)</dc:subject>
  <dc:creator>Muntaha BUHNAM -  Mirna Abbas </dc:creator>
  <cp:keywords>GE. 2310982(A)</cp:keywords>
  <dc:description>Distr.: General
30 May 2023
Arabic
Original:  Spanish</dc:description>
  <cp:lastModifiedBy>Jamila Chedad</cp:lastModifiedBy>
  <cp:revision>3</cp:revision>
  <cp:lastPrinted>2023-10-31T10:28:00Z</cp:lastPrinted>
  <dcterms:created xsi:type="dcterms:W3CDTF">2023-10-31T10:27:00Z</dcterms:created>
  <dcterms:modified xsi:type="dcterms:W3CDTF">2023-10-31T10:28:00Z</dcterms:modified>
</cp:coreProperties>
</file>