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507973" w14:textId="0FFBCFE7" w:rsidR="00483E94" w:rsidRPr="00FA3966" w:rsidRDefault="00E9119F" w:rsidP="00483E94">
      <w:pPr>
        <w:spacing w:after="360"/>
        <w:jc w:val="right"/>
        <w:outlineLvl w:val="0"/>
        <w:rPr>
          <w:b/>
          <w:lang w:val="fr-FR"/>
        </w:rPr>
      </w:pPr>
      <w:r>
        <w:rPr>
          <w:b/>
          <w:lang w:val="fr-FR"/>
        </w:rPr>
        <w:t>A/76/40</w:t>
      </w:r>
    </w:p>
    <w:p w14:paraId="064FDBDD" w14:textId="7703CC20" w:rsidR="00483E94" w:rsidRPr="00FA3966" w:rsidRDefault="001D12EC" w:rsidP="00483E94">
      <w:pPr>
        <w:ind w:left="1134"/>
        <w:rPr>
          <w:lang w:val="fr-FR"/>
        </w:rPr>
      </w:pPr>
      <w:r>
        <w:rPr>
          <w:noProof/>
          <w:lang w:eastAsia="fr-CH"/>
        </w:rPr>
        <w:drawing>
          <wp:inline distT="0" distB="0" distL="0" distR="0" wp14:anchorId="637EC7F4" wp14:editId="094B2E09">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40B271C5" w14:textId="4952B78A" w:rsidR="00483E94" w:rsidRPr="00FA3966" w:rsidRDefault="00483E94" w:rsidP="00483E94">
      <w:pPr>
        <w:pStyle w:val="SMG"/>
        <w:spacing w:before="0" w:after="1080"/>
        <w:rPr>
          <w:lang w:val="fr-FR"/>
        </w:rPr>
      </w:pPr>
      <w:r w:rsidRPr="00FA3966">
        <w:rPr>
          <w:lang w:val="fr-FR"/>
        </w:rPr>
        <w:t>Nations Unies</w:t>
      </w:r>
    </w:p>
    <w:p w14:paraId="18C36D28" w14:textId="5CBA9950" w:rsidR="00483E94" w:rsidRPr="00C66C3B" w:rsidRDefault="00483E94" w:rsidP="00483E94">
      <w:pPr>
        <w:pStyle w:val="SLG"/>
        <w:spacing w:after="960"/>
        <w:rPr>
          <w:sz w:val="57"/>
          <w:szCs w:val="57"/>
          <w:lang w:val="fr-FR"/>
        </w:rPr>
      </w:pPr>
      <w:r w:rsidRPr="00C66C3B">
        <w:rPr>
          <w:sz w:val="57"/>
          <w:szCs w:val="57"/>
          <w:lang w:val="fr-FR"/>
        </w:rPr>
        <w:t xml:space="preserve">Rapport du </w:t>
      </w:r>
      <w:r w:rsidR="00E95137">
        <w:rPr>
          <w:lang w:val="fr-FR"/>
        </w:rPr>
        <w:t>Comité</w:t>
      </w:r>
      <w:r w:rsidR="00E95137">
        <w:rPr>
          <w:lang w:val="fr-FR"/>
        </w:rPr>
        <w:br/>
        <w:t>des droits de l’homme</w:t>
      </w:r>
    </w:p>
    <w:p w14:paraId="06BA164E" w14:textId="77777777" w:rsidR="00E95137" w:rsidRPr="00FA3966" w:rsidRDefault="00E95137" w:rsidP="00E95137">
      <w:pPr>
        <w:ind w:left="1134"/>
        <w:rPr>
          <w:b/>
          <w:sz w:val="36"/>
          <w:szCs w:val="36"/>
          <w:lang w:val="fr-FR"/>
        </w:rPr>
      </w:pPr>
      <w:r w:rsidRPr="004645CE">
        <w:rPr>
          <w:b/>
          <w:spacing w:val="-3"/>
          <w:w w:val="99"/>
          <w:kern w:val="14"/>
          <w:sz w:val="34"/>
          <w:szCs w:val="22"/>
        </w:rPr>
        <w:t>1</w:t>
      </w:r>
      <w:r>
        <w:rPr>
          <w:b/>
          <w:spacing w:val="-3"/>
          <w:w w:val="99"/>
          <w:kern w:val="14"/>
          <w:sz w:val="34"/>
          <w:szCs w:val="22"/>
        </w:rPr>
        <w:t>29</w:t>
      </w:r>
      <w:r w:rsidRPr="004645CE">
        <w:rPr>
          <w:b/>
          <w:spacing w:val="-3"/>
          <w:w w:val="99"/>
          <w:kern w:val="14"/>
          <w:sz w:val="34"/>
          <w:szCs w:val="22"/>
          <w:vertAlign w:val="superscript"/>
        </w:rPr>
        <w:t>e</w:t>
      </w:r>
      <w:r>
        <w:rPr>
          <w:b/>
          <w:sz w:val="36"/>
          <w:szCs w:val="36"/>
          <w:lang w:val="fr-FR"/>
        </w:rPr>
        <w:t xml:space="preserve"> </w:t>
      </w:r>
      <w:r w:rsidRPr="00FA3966">
        <w:rPr>
          <w:b/>
          <w:sz w:val="36"/>
          <w:szCs w:val="36"/>
          <w:lang w:val="fr-FR"/>
        </w:rPr>
        <w:t>session</w:t>
      </w:r>
    </w:p>
    <w:p w14:paraId="2BF66E07" w14:textId="1F6054D4" w:rsidR="00E95137" w:rsidRDefault="00E95137" w:rsidP="00E95137">
      <w:pPr>
        <w:kinsoku/>
        <w:overflowPunct/>
        <w:autoSpaceDE/>
        <w:autoSpaceDN/>
        <w:adjustRightInd/>
        <w:snapToGrid/>
        <w:spacing w:after="240"/>
        <w:ind w:left="1138"/>
        <w:rPr>
          <w:b/>
          <w:sz w:val="36"/>
          <w:szCs w:val="36"/>
          <w:lang w:val="fr-FR"/>
        </w:rPr>
      </w:pPr>
      <w:r w:rsidRPr="004645CE">
        <w:rPr>
          <w:b/>
          <w:spacing w:val="-3"/>
          <w:w w:val="99"/>
          <w:kern w:val="14"/>
          <w:sz w:val="34"/>
          <w:szCs w:val="22"/>
        </w:rPr>
        <w:t>(</w:t>
      </w:r>
      <w:r>
        <w:rPr>
          <w:b/>
          <w:spacing w:val="-3"/>
          <w:w w:val="99"/>
          <w:kern w:val="14"/>
          <w:sz w:val="34"/>
          <w:szCs w:val="22"/>
        </w:rPr>
        <w:t>29 juin</w:t>
      </w:r>
      <w:r w:rsidR="00E65E86">
        <w:rPr>
          <w:b/>
          <w:spacing w:val="-3"/>
          <w:w w:val="99"/>
          <w:kern w:val="14"/>
          <w:sz w:val="34"/>
          <w:szCs w:val="22"/>
        </w:rPr>
        <w:t>-</w:t>
      </w:r>
      <w:r>
        <w:rPr>
          <w:b/>
          <w:spacing w:val="-3"/>
          <w:w w:val="99"/>
          <w:kern w:val="14"/>
          <w:sz w:val="34"/>
          <w:szCs w:val="22"/>
        </w:rPr>
        <w:t xml:space="preserve">24 </w:t>
      </w:r>
      <w:r w:rsidRPr="004645CE">
        <w:rPr>
          <w:b/>
          <w:spacing w:val="-3"/>
          <w:w w:val="99"/>
          <w:kern w:val="14"/>
          <w:sz w:val="34"/>
          <w:szCs w:val="22"/>
        </w:rPr>
        <w:t>juillet 20</w:t>
      </w:r>
      <w:r>
        <w:rPr>
          <w:b/>
          <w:spacing w:val="-3"/>
          <w:w w:val="99"/>
          <w:kern w:val="14"/>
          <w:sz w:val="34"/>
          <w:szCs w:val="22"/>
        </w:rPr>
        <w:t>20</w:t>
      </w:r>
      <w:r w:rsidRPr="004645CE">
        <w:rPr>
          <w:b/>
          <w:spacing w:val="-3"/>
          <w:w w:val="99"/>
          <w:kern w:val="14"/>
          <w:sz w:val="34"/>
          <w:szCs w:val="22"/>
        </w:rPr>
        <w:t>)</w:t>
      </w:r>
    </w:p>
    <w:p w14:paraId="27E7C528" w14:textId="038BDF1E" w:rsidR="00E95137" w:rsidRPr="009E5A15" w:rsidRDefault="00E95137" w:rsidP="00E95137">
      <w:pPr>
        <w:kinsoku/>
        <w:overflowPunct/>
        <w:autoSpaceDE/>
        <w:autoSpaceDN/>
        <w:adjustRightInd/>
        <w:snapToGrid/>
        <w:spacing w:after="240"/>
        <w:ind w:left="1138"/>
        <w:rPr>
          <w:b/>
          <w:sz w:val="36"/>
          <w:szCs w:val="36"/>
        </w:rPr>
      </w:pPr>
      <w:r w:rsidRPr="009E5A15">
        <w:rPr>
          <w:b/>
          <w:sz w:val="36"/>
          <w:szCs w:val="36"/>
        </w:rPr>
        <w:t>1</w:t>
      </w:r>
      <w:r>
        <w:rPr>
          <w:b/>
          <w:sz w:val="36"/>
          <w:szCs w:val="36"/>
        </w:rPr>
        <w:t>30</w:t>
      </w:r>
      <w:r w:rsidRPr="009E5A15">
        <w:rPr>
          <w:b/>
          <w:sz w:val="36"/>
          <w:szCs w:val="36"/>
          <w:vertAlign w:val="superscript"/>
        </w:rPr>
        <w:t>e</w:t>
      </w:r>
      <w:r w:rsidRPr="009E5A15">
        <w:rPr>
          <w:b/>
          <w:sz w:val="36"/>
          <w:szCs w:val="36"/>
        </w:rPr>
        <w:t xml:space="preserve"> session</w:t>
      </w:r>
      <w:r w:rsidRPr="009E5A15">
        <w:rPr>
          <w:b/>
          <w:sz w:val="36"/>
          <w:szCs w:val="36"/>
        </w:rPr>
        <w:br/>
        <w:t>(</w:t>
      </w:r>
      <w:r>
        <w:rPr>
          <w:b/>
          <w:sz w:val="36"/>
          <w:szCs w:val="36"/>
        </w:rPr>
        <w:t>12</w:t>
      </w:r>
      <w:r w:rsidRPr="009E5A15">
        <w:rPr>
          <w:b/>
          <w:sz w:val="36"/>
          <w:szCs w:val="36"/>
        </w:rPr>
        <w:t xml:space="preserve"> octobre</w:t>
      </w:r>
      <w:r w:rsidR="00E65E86">
        <w:rPr>
          <w:b/>
          <w:sz w:val="36"/>
          <w:szCs w:val="36"/>
        </w:rPr>
        <w:t>-</w:t>
      </w:r>
      <w:r>
        <w:rPr>
          <w:b/>
          <w:sz w:val="36"/>
          <w:szCs w:val="36"/>
        </w:rPr>
        <w:t>6</w:t>
      </w:r>
      <w:r w:rsidRPr="009E5A15">
        <w:rPr>
          <w:b/>
          <w:sz w:val="36"/>
          <w:szCs w:val="36"/>
        </w:rPr>
        <w:t xml:space="preserve"> novembre 20</w:t>
      </w:r>
      <w:r>
        <w:rPr>
          <w:b/>
          <w:sz w:val="36"/>
          <w:szCs w:val="36"/>
        </w:rPr>
        <w:t>20</w:t>
      </w:r>
      <w:r w:rsidRPr="009E5A15">
        <w:rPr>
          <w:b/>
          <w:sz w:val="36"/>
          <w:szCs w:val="36"/>
        </w:rPr>
        <w:t>)</w:t>
      </w:r>
    </w:p>
    <w:p w14:paraId="0183555E" w14:textId="2DCD75D1" w:rsidR="00E95137" w:rsidRPr="00FA3966" w:rsidRDefault="00E95137" w:rsidP="00E95137">
      <w:pPr>
        <w:spacing w:after="120"/>
        <w:ind w:left="1134" w:right="1134"/>
        <w:rPr>
          <w:b/>
          <w:sz w:val="36"/>
          <w:szCs w:val="36"/>
          <w:lang w:val="fr-FR"/>
        </w:rPr>
      </w:pPr>
      <w:r w:rsidRPr="009E5A15">
        <w:rPr>
          <w:b/>
          <w:sz w:val="36"/>
          <w:szCs w:val="36"/>
        </w:rPr>
        <w:t>1</w:t>
      </w:r>
      <w:r>
        <w:rPr>
          <w:b/>
          <w:sz w:val="36"/>
          <w:szCs w:val="36"/>
        </w:rPr>
        <w:t>31</w:t>
      </w:r>
      <w:r w:rsidRPr="009E5A15">
        <w:rPr>
          <w:b/>
          <w:sz w:val="36"/>
          <w:szCs w:val="36"/>
          <w:vertAlign w:val="superscript"/>
        </w:rPr>
        <w:t>e</w:t>
      </w:r>
      <w:r w:rsidRPr="009E5A15">
        <w:rPr>
          <w:b/>
          <w:sz w:val="36"/>
          <w:szCs w:val="36"/>
        </w:rPr>
        <w:t xml:space="preserve"> session</w:t>
      </w:r>
      <w:r>
        <w:rPr>
          <w:b/>
          <w:sz w:val="36"/>
          <w:szCs w:val="36"/>
        </w:rPr>
        <w:br/>
        <w:t>(</w:t>
      </w:r>
      <w:r>
        <w:rPr>
          <w:b/>
          <w:spacing w:val="-3"/>
          <w:w w:val="99"/>
          <w:kern w:val="14"/>
          <w:sz w:val="34"/>
          <w:szCs w:val="22"/>
        </w:rPr>
        <w:t>1</w:t>
      </w:r>
      <w:r w:rsidRPr="00F96F39">
        <w:rPr>
          <w:b/>
          <w:spacing w:val="-3"/>
          <w:w w:val="99"/>
          <w:kern w:val="14"/>
          <w:sz w:val="34"/>
          <w:szCs w:val="22"/>
          <w:vertAlign w:val="superscript"/>
        </w:rPr>
        <w:t>er</w:t>
      </w:r>
      <w:r w:rsidR="00E65E86">
        <w:rPr>
          <w:b/>
          <w:sz w:val="36"/>
          <w:szCs w:val="36"/>
        </w:rPr>
        <w:t>-</w:t>
      </w:r>
      <w:r>
        <w:rPr>
          <w:b/>
          <w:sz w:val="36"/>
          <w:szCs w:val="36"/>
        </w:rPr>
        <w:t>26 mars 2021)</w:t>
      </w:r>
    </w:p>
    <w:p w14:paraId="266EB5B7" w14:textId="77777777" w:rsidR="00E95137" w:rsidRPr="00FA3966" w:rsidRDefault="00E95137" w:rsidP="00E95137">
      <w:pPr>
        <w:pStyle w:val="SMG"/>
        <w:spacing w:before="2520" w:after="0"/>
        <w:ind w:right="0"/>
        <w:rPr>
          <w:lang w:val="fr-FR"/>
        </w:rPr>
      </w:pPr>
      <w:r w:rsidRPr="00FA3966">
        <w:rPr>
          <w:lang w:val="fr-FR"/>
        </w:rPr>
        <w:t>Assemblée générale</w:t>
      </w:r>
    </w:p>
    <w:p w14:paraId="003DFAA9" w14:textId="77777777" w:rsidR="00E95137" w:rsidRPr="00FA3966" w:rsidRDefault="00E95137" w:rsidP="00E95137">
      <w:pPr>
        <w:ind w:left="1134"/>
        <w:rPr>
          <w:b/>
          <w:sz w:val="28"/>
          <w:szCs w:val="28"/>
          <w:lang w:val="fr-FR"/>
        </w:rPr>
      </w:pPr>
      <w:r w:rsidRPr="00FA3966">
        <w:rPr>
          <w:b/>
          <w:sz w:val="28"/>
          <w:szCs w:val="28"/>
          <w:lang w:val="fr-FR"/>
        </w:rPr>
        <w:t>Documents officiels</w:t>
      </w:r>
    </w:p>
    <w:p w14:paraId="64C5E7D1" w14:textId="77777777" w:rsidR="00E95137" w:rsidRPr="00FA3966" w:rsidRDefault="00E95137" w:rsidP="00E95137">
      <w:pPr>
        <w:ind w:left="1134" w:right="1134"/>
        <w:rPr>
          <w:b/>
          <w:sz w:val="28"/>
          <w:szCs w:val="28"/>
          <w:lang w:val="fr-FR"/>
        </w:rPr>
      </w:pPr>
      <w:r w:rsidRPr="00C25A37">
        <w:rPr>
          <w:b/>
          <w:sz w:val="28"/>
          <w:szCs w:val="28"/>
        </w:rPr>
        <w:t>Soixante-</w:t>
      </w:r>
      <w:r>
        <w:rPr>
          <w:b/>
          <w:sz w:val="28"/>
          <w:szCs w:val="28"/>
        </w:rPr>
        <w:t>sei</w:t>
      </w:r>
      <w:r w:rsidRPr="00C25A37">
        <w:rPr>
          <w:b/>
          <w:sz w:val="28"/>
          <w:szCs w:val="28"/>
        </w:rPr>
        <w:t>zième</w:t>
      </w:r>
      <w:r>
        <w:rPr>
          <w:b/>
          <w:sz w:val="28"/>
          <w:szCs w:val="28"/>
          <w:lang w:val="fr-FR"/>
        </w:rPr>
        <w:t xml:space="preserve"> </w:t>
      </w:r>
      <w:r w:rsidRPr="00FA3966">
        <w:rPr>
          <w:b/>
          <w:sz w:val="28"/>
          <w:szCs w:val="28"/>
          <w:lang w:val="fr-FR"/>
        </w:rPr>
        <w:t>session</w:t>
      </w:r>
    </w:p>
    <w:p w14:paraId="5FD49FF2" w14:textId="175B2AE3" w:rsidR="00483E94" w:rsidRDefault="00E95137" w:rsidP="00E95137">
      <w:pPr>
        <w:ind w:left="1134" w:right="1134"/>
        <w:rPr>
          <w:b/>
          <w:sz w:val="28"/>
          <w:szCs w:val="28"/>
          <w:lang w:val="fr-FR"/>
        </w:rPr>
      </w:pPr>
      <w:r w:rsidRPr="00FA3966">
        <w:rPr>
          <w:b/>
          <w:sz w:val="28"/>
          <w:szCs w:val="28"/>
          <w:lang w:val="fr-FR"/>
        </w:rPr>
        <w:t>Supplément n</w:t>
      </w:r>
      <w:r w:rsidRPr="00FA3966">
        <w:rPr>
          <w:b/>
          <w:sz w:val="28"/>
          <w:szCs w:val="28"/>
          <w:vertAlign w:val="superscript"/>
          <w:lang w:val="fr-FR"/>
        </w:rPr>
        <w:t>o</w:t>
      </w:r>
      <w:r>
        <w:rPr>
          <w:b/>
          <w:sz w:val="28"/>
          <w:szCs w:val="28"/>
          <w:lang w:val="fr-FR"/>
        </w:rPr>
        <w:t> 40</w:t>
      </w:r>
    </w:p>
    <w:p w14:paraId="7B08EB2A" w14:textId="77777777" w:rsidR="00483E94" w:rsidRDefault="00483E94" w:rsidP="00C451B9">
      <w:pPr>
        <w:sectPr w:rsidR="00483E94" w:rsidSect="00E9119F">
          <w:footerReference w:type="first" r:id="rId8"/>
          <w:endnotePr>
            <w:numFmt w:val="decimal"/>
          </w:endnotePr>
          <w:type w:val="oddPage"/>
          <w:pgSz w:w="11907" w:h="16840" w:code="9"/>
          <w:pgMar w:top="1417" w:right="1134" w:bottom="1134" w:left="1134" w:header="850" w:footer="567" w:gutter="0"/>
          <w:cols w:space="720"/>
          <w:titlePg/>
          <w:docGrid w:linePitch="272"/>
        </w:sectPr>
      </w:pPr>
    </w:p>
    <w:p w14:paraId="2032ABD0" w14:textId="77777777" w:rsidR="00541BE4" w:rsidRPr="00FA3966" w:rsidRDefault="00E9119F" w:rsidP="00541BE4">
      <w:pPr>
        <w:spacing w:after="1200"/>
        <w:jc w:val="right"/>
        <w:outlineLvl w:val="0"/>
        <w:rPr>
          <w:b/>
          <w:lang w:val="fr-FR"/>
        </w:rPr>
      </w:pPr>
      <w:r>
        <w:rPr>
          <w:b/>
          <w:lang w:val="fr-FR"/>
        </w:rPr>
        <w:lastRenderedPageBreak/>
        <w:t>A/76/40</w:t>
      </w:r>
    </w:p>
    <w:p w14:paraId="52F60049" w14:textId="77777777" w:rsidR="00541BE4" w:rsidRPr="00FA3966" w:rsidRDefault="00541BE4" w:rsidP="00541BE4">
      <w:pPr>
        <w:rPr>
          <w:b/>
          <w:sz w:val="24"/>
          <w:szCs w:val="24"/>
          <w:lang w:val="fr-FR"/>
        </w:rPr>
      </w:pPr>
      <w:r w:rsidRPr="00FA3966">
        <w:rPr>
          <w:b/>
          <w:sz w:val="24"/>
          <w:szCs w:val="24"/>
          <w:lang w:val="fr-FR"/>
        </w:rPr>
        <w:t>Assemblée générale</w:t>
      </w:r>
    </w:p>
    <w:p w14:paraId="4275D36D" w14:textId="77777777" w:rsidR="00541BE4" w:rsidRPr="00FA3966" w:rsidRDefault="00541BE4" w:rsidP="00541BE4">
      <w:pPr>
        <w:rPr>
          <w:sz w:val="24"/>
          <w:szCs w:val="24"/>
          <w:lang w:val="fr-FR"/>
        </w:rPr>
      </w:pPr>
      <w:r w:rsidRPr="00FA3966">
        <w:rPr>
          <w:sz w:val="24"/>
          <w:szCs w:val="24"/>
          <w:lang w:val="fr-FR"/>
        </w:rPr>
        <w:t>Documents officiels</w:t>
      </w:r>
    </w:p>
    <w:p w14:paraId="4B019671" w14:textId="77777777" w:rsidR="00E95137" w:rsidRPr="00FA3966" w:rsidRDefault="00E95137" w:rsidP="00E95137">
      <w:pPr>
        <w:rPr>
          <w:sz w:val="24"/>
          <w:szCs w:val="24"/>
          <w:lang w:val="fr-FR"/>
        </w:rPr>
      </w:pPr>
      <w:r w:rsidRPr="004645CE">
        <w:rPr>
          <w:sz w:val="24"/>
          <w:szCs w:val="24"/>
        </w:rPr>
        <w:t>Soixante-</w:t>
      </w:r>
      <w:r>
        <w:rPr>
          <w:sz w:val="24"/>
          <w:szCs w:val="24"/>
        </w:rPr>
        <w:t>seizième</w:t>
      </w:r>
      <w:r w:rsidRPr="004645CE">
        <w:rPr>
          <w:sz w:val="24"/>
          <w:szCs w:val="24"/>
        </w:rPr>
        <w:t xml:space="preserve"> </w:t>
      </w:r>
      <w:r w:rsidRPr="00FA3966">
        <w:rPr>
          <w:sz w:val="24"/>
          <w:szCs w:val="24"/>
          <w:lang w:val="fr-FR"/>
        </w:rPr>
        <w:t>session</w:t>
      </w:r>
    </w:p>
    <w:p w14:paraId="60A267E0" w14:textId="16F53F66" w:rsidR="00541BE4" w:rsidRPr="00FA3966" w:rsidRDefault="00E95137" w:rsidP="00E95137">
      <w:pPr>
        <w:spacing w:after="1080"/>
        <w:rPr>
          <w:b/>
          <w:sz w:val="24"/>
          <w:szCs w:val="24"/>
          <w:lang w:val="fr-FR"/>
        </w:rPr>
      </w:pPr>
      <w:r w:rsidRPr="00FA3966">
        <w:rPr>
          <w:sz w:val="24"/>
          <w:szCs w:val="24"/>
          <w:lang w:val="fr-FR"/>
        </w:rPr>
        <w:t>Supplément n</w:t>
      </w:r>
      <w:r w:rsidRPr="00FA3966">
        <w:rPr>
          <w:sz w:val="24"/>
          <w:szCs w:val="24"/>
          <w:vertAlign w:val="superscript"/>
          <w:lang w:val="fr-FR"/>
        </w:rPr>
        <w:t>o</w:t>
      </w:r>
      <w:r>
        <w:rPr>
          <w:sz w:val="24"/>
          <w:szCs w:val="24"/>
          <w:lang w:val="fr-FR"/>
        </w:rPr>
        <w:t> 40</w:t>
      </w:r>
    </w:p>
    <w:p w14:paraId="5F345E87" w14:textId="77777777" w:rsidR="00E95137" w:rsidRPr="00FA3966" w:rsidRDefault="00541BE4" w:rsidP="00E95137">
      <w:pPr>
        <w:pStyle w:val="SMG"/>
        <w:spacing w:before="0" w:after="960"/>
        <w:rPr>
          <w:szCs w:val="40"/>
          <w:lang w:val="fr-FR"/>
        </w:rPr>
      </w:pPr>
      <w:r w:rsidRPr="00FA3966">
        <w:rPr>
          <w:lang w:val="fr-FR"/>
        </w:rPr>
        <w:t xml:space="preserve">Rapport du </w:t>
      </w:r>
      <w:r w:rsidR="00E95137" w:rsidRPr="009E5A15">
        <w:t>Comité des droits de l</w:t>
      </w:r>
      <w:r w:rsidR="00E95137">
        <w:t>’</w:t>
      </w:r>
      <w:r w:rsidR="00E95137" w:rsidRPr="009E5A15">
        <w:t>homme</w:t>
      </w:r>
    </w:p>
    <w:p w14:paraId="771B4778" w14:textId="11664D23" w:rsidR="00E95137" w:rsidRPr="004645CE" w:rsidRDefault="00E95137" w:rsidP="00E95137">
      <w:pPr>
        <w:kinsoku/>
        <w:overflowPunct/>
        <w:autoSpaceDE/>
        <w:autoSpaceDN/>
        <w:adjustRightInd/>
        <w:snapToGrid/>
        <w:spacing w:after="240"/>
        <w:ind w:left="1134" w:right="1134"/>
        <w:rPr>
          <w:b/>
          <w:spacing w:val="-2"/>
          <w:w w:val="103"/>
          <w:kern w:val="14"/>
          <w:sz w:val="28"/>
          <w:szCs w:val="22"/>
        </w:rPr>
      </w:pPr>
      <w:r w:rsidRPr="004645CE">
        <w:rPr>
          <w:b/>
          <w:spacing w:val="-2"/>
          <w:w w:val="103"/>
          <w:kern w:val="14"/>
          <w:sz w:val="28"/>
          <w:szCs w:val="22"/>
        </w:rPr>
        <w:t>1</w:t>
      </w:r>
      <w:r>
        <w:rPr>
          <w:b/>
          <w:spacing w:val="-2"/>
          <w:w w:val="103"/>
          <w:kern w:val="14"/>
          <w:sz w:val="28"/>
          <w:szCs w:val="22"/>
        </w:rPr>
        <w:t>29</w:t>
      </w:r>
      <w:r w:rsidRPr="004645CE">
        <w:rPr>
          <w:b/>
          <w:spacing w:val="-2"/>
          <w:w w:val="103"/>
          <w:kern w:val="14"/>
          <w:sz w:val="28"/>
          <w:szCs w:val="22"/>
          <w:vertAlign w:val="superscript"/>
        </w:rPr>
        <w:t>e</w:t>
      </w:r>
      <w:r>
        <w:rPr>
          <w:b/>
          <w:sz w:val="28"/>
          <w:szCs w:val="28"/>
          <w:lang w:val="fr-FR"/>
        </w:rPr>
        <w:t xml:space="preserve"> </w:t>
      </w:r>
      <w:r w:rsidRPr="00FA3966">
        <w:rPr>
          <w:b/>
          <w:sz w:val="28"/>
          <w:szCs w:val="28"/>
          <w:lang w:val="fr-FR"/>
        </w:rPr>
        <w:t>session</w:t>
      </w:r>
      <w:r>
        <w:rPr>
          <w:b/>
          <w:sz w:val="28"/>
          <w:szCs w:val="28"/>
          <w:lang w:val="fr-FR"/>
        </w:rPr>
        <w:br/>
      </w:r>
      <w:r w:rsidRPr="004645CE">
        <w:rPr>
          <w:b/>
          <w:spacing w:val="-2"/>
          <w:w w:val="103"/>
          <w:kern w:val="14"/>
          <w:sz w:val="28"/>
          <w:szCs w:val="22"/>
        </w:rPr>
        <w:t>(</w:t>
      </w:r>
      <w:r>
        <w:rPr>
          <w:b/>
          <w:spacing w:val="-2"/>
          <w:w w:val="103"/>
          <w:kern w:val="14"/>
          <w:sz w:val="28"/>
          <w:szCs w:val="22"/>
        </w:rPr>
        <w:t>29 juin</w:t>
      </w:r>
      <w:r w:rsidR="00283BC7">
        <w:rPr>
          <w:b/>
          <w:spacing w:val="-2"/>
          <w:w w:val="103"/>
          <w:kern w:val="14"/>
          <w:sz w:val="28"/>
          <w:szCs w:val="22"/>
        </w:rPr>
        <w:t>-</w:t>
      </w:r>
      <w:r>
        <w:rPr>
          <w:b/>
          <w:spacing w:val="-2"/>
          <w:w w:val="103"/>
          <w:kern w:val="14"/>
          <w:sz w:val="28"/>
          <w:szCs w:val="22"/>
        </w:rPr>
        <w:t>24</w:t>
      </w:r>
      <w:r w:rsidRPr="00883A33">
        <w:rPr>
          <w:b/>
          <w:spacing w:val="-2"/>
          <w:w w:val="103"/>
          <w:kern w:val="14"/>
          <w:sz w:val="28"/>
          <w:szCs w:val="22"/>
        </w:rPr>
        <w:t xml:space="preserve"> </w:t>
      </w:r>
      <w:r w:rsidRPr="004645CE">
        <w:rPr>
          <w:b/>
          <w:spacing w:val="-2"/>
          <w:w w:val="103"/>
          <w:kern w:val="14"/>
          <w:sz w:val="28"/>
          <w:szCs w:val="22"/>
        </w:rPr>
        <w:t>juillet 20</w:t>
      </w:r>
      <w:r>
        <w:rPr>
          <w:b/>
          <w:spacing w:val="-2"/>
          <w:w w:val="103"/>
          <w:kern w:val="14"/>
          <w:sz w:val="28"/>
          <w:szCs w:val="22"/>
        </w:rPr>
        <w:t>20</w:t>
      </w:r>
      <w:r w:rsidRPr="004645CE">
        <w:rPr>
          <w:b/>
          <w:spacing w:val="-2"/>
          <w:w w:val="103"/>
          <w:kern w:val="14"/>
          <w:sz w:val="28"/>
          <w:szCs w:val="22"/>
        </w:rPr>
        <w:t>)</w:t>
      </w:r>
    </w:p>
    <w:p w14:paraId="6C91AC0B" w14:textId="60E29414" w:rsidR="00E95137" w:rsidRDefault="00E95137" w:rsidP="00E95137">
      <w:pPr>
        <w:kinsoku/>
        <w:overflowPunct/>
        <w:autoSpaceDE/>
        <w:autoSpaceDN/>
        <w:adjustRightInd/>
        <w:snapToGrid/>
        <w:spacing w:after="240"/>
        <w:ind w:left="1134" w:right="1134"/>
        <w:rPr>
          <w:b/>
          <w:spacing w:val="-2"/>
          <w:w w:val="103"/>
          <w:kern w:val="14"/>
          <w:sz w:val="28"/>
          <w:szCs w:val="22"/>
        </w:rPr>
      </w:pPr>
      <w:r w:rsidRPr="004645CE">
        <w:rPr>
          <w:b/>
          <w:spacing w:val="-2"/>
          <w:w w:val="103"/>
          <w:kern w:val="14"/>
          <w:sz w:val="28"/>
          <w:szCs w:val="22"/>
        </w:rPr>
        <w:t>1</w:t>
      </w:r>
      <w:r>
        <w:rPr>
          <w:b/>
          <w:spacing w:val="-2"/>
          <w:w w:val="103"/>
          <w:kern w:val="14"/>
          <w:sz w:val="28"/>
          <w:szCs w:val="22"/>
        </w:rPr>
        <w:t>30</w:t>
      </w:r>
      <w:r w:rsidRPr="004645CE">
        <w:rPr>
          <w:b/>
          <w:spacing w:val="-2"/>
          <w:w w:val="103"/>
          <w:kern w:val="14"/>
          <w:sz w:val="28"/>
          <w:szCs w:val="22"/>
          <w:vertAlign w:val="superscript"/>
        </w:rPr>
        <w:t>e</w:t>
      </w:r>
      <w:r w:rsidRPr="004645CE">
        <w:rPr>
          <w:b/>
          <w:spacing w:val="-2"/>
          <w:w w:val="103"/>
          <w:kern w:val="14"/>
          <w:sz w:val="28"/>
          <w:szCs w:val="22"/>
        </w:rPr>
        <w:t xml:space="preserve"> session</w:t>
      </w:r>
      <w:r w:rsidRPr="004645CE">
        <w:rPr>
          <w:b/>
          <w:spacing w:val="-2"/>
          <w:w w:val="103"/>
          <w:kern w:val="14"/>
          <w:sz w:val="28"/>
          <w:szCs w:val="22"/>
        </w:rPr>
        <w:br/>
        <w:t>(</w:t>
      </w:r>
      <w:r>
        <w:rPr>
          <w:b/>
          <w:spacing w:val="-2"/>
          <w:w w:val="103"/>
          <w:kern w:val="14"/>
          <w:sz w:val="28"/>
          <w:szCs w:val="22"/>
        </w:rPr>
        <w:t>12</w:t>
      </w:r>
      <w:r w:rsidRPr="004645CE">
        <w:rPr>
          <w:b/>
          <w:spacing w:val="-2"/>
          <w:w w:val="103"/>
          <w:kern w:val="14"/>
          <w:sz w:val="28"/>
          <w:szCs w:val="22"/>
        </w:rPr>
        <w:t xml:space="preserve"> octobre</w:t>
      </w:r>
      <w:r w:rsidR="00283BC7">
        <w:rPr>
          <w:b/>
          <w:spacing w:val="-2"/>
          <w:w w:val="103"/>
          <w:kern w:val="14"/>
          <w:sz w:val="28"/>
          <w:szCs w:val="22"/>
        </w:rPr>
        <w:t>-</w:t>
      </w:r>
      <w:r>
        <w:rPr>
          <w:b/>
          <w:spacing w:val="-2"/>
          <w:w w:val="103"/>
          <w:kern w:val="14"/>
          <w:sz w:val="28"/>
          <w:szCs w:val="22"/>
        </w:rPr>
        <w:t>6</w:t>
      </w:r>
      <w:r w:rsidRPr="004645CE">
        <w:rPr>
          <w:b/>
          <w:spacing w:val="-2"/>
          <w:w w:val="103"/>
          <w:kern w:val="14"/>
          <w:sz w:val="28"/>
          <w:szCs w:val="22"/>
        </w:rPr>
        <w:t xml:space="preserve"> novembre 20</w:t>
      </w:r>
      <w:r>
        <w:rPr>
          <w:b/>
          <w:spacing w:val="-2"/>
          <w:w w:val="103"/>
          <w:kern w:val="14"/>
          <w:sz w:val="28"/>
          <w:szCs w:val="22"/>
        </w:rPr>
        <w:t>20</w:t>
      </w:r>
      <w:r w:rsidRPr="004645CE">
        <w:rPr>
          <w:b/>
          <w:spacing w:val="-2"/>
          <w:w w:val="103"/>
          <w:kern w:val="14"/>
          <w:sz w:val="28"/>
          <w:szCs w:val="22"/>
        </w:rPr>
        <w:t>)</w:t>
      </w:r>
    </w:p>
    <w:p w14:paraId="2B82201A" w14:textId="400C4CB1" w:rsidR="00E95137" w:rsidRPr="00FA3966" w:rsidRDefault="00E95137" w:rsidP="00E95137">
      <w:pPr>
        <w:spacing w:after="120"/>
        <w:ind w:left="1134"/>
        <w:rPr>
          <w:b/>
          <w:sz w:val="28"/>
          <w:szCs w:val="28"/>
          <w:lang w:val="fr-FR"/>
        </w:rPr>
      </w:pPr>
      <w:r w:rsidRPr="004645CE">
        <w:rPr>
          <w:b/>
          <w:spacing w:val="-2"/>
          <w:w w:val="103"/>
          <w:kern w:val="14"/>
          <w:sz w:val="28"/>
          <w:szCs w:val="22"/>
        </w:rPr>
        <w:t>1</w:t>
      </w:r>
      <w:r>
        <w:rPr>
          <w:b/>
          <w:spacing w:val="-2"/>
          <w:w w:val="103"/>
          <w:kern w:val="14"/>
          <w:sz w:val="28"/>
          <w:szCs w:val="22"/>
        </w:rPr>
        <w:t>31</w:t>
      </w:r>
      <w:r w:rsidRPr="004645CE">
        <w:rPr>
          <w:b/>
          <w:spacing w:val="-2"/>
          <w:w w:val="103"/>
          <w:kern w:val="14"/>
          <w:sz w:val="28"/>
          <w:szCs w:val="22"/>
          <w:vertAlign w:val="superscript"/>
        </w:rPr>
        <w:t>e</w:t>
      </w:r>
      <w:r w:rsidRPr="004645CE">
        <w:rPr>
          <w:b/>
          <w:spacing w:val="-2"/>
          <w:w w:val="103"/>
          <w:kern w:val="14"/>
          <w:sz w:val="28"/>
          <w:szCs w:val="22"/>
        </w:rPr>
        <w:t xml:space="preserve"> session</w:t>
      </w:r>
      <w:r w:rsidRPr="004645CE">
        <w:rPr>
          <w:b/>
          <w:spacing w:val="-2"/>
          <w:w w:val="103"/>
          <w:kern w:val="14"/>
          <w:sz w:val="28"/>
          <w:szCs w:val="22"/>
        </w:rPr>
        <w:br/>
        <w:t>(</w:t>
      </w:r>
      <w:r>
        <w:rPr>
          <w:b/>
          <w:spacing w:val="-2"/>
          <w:w w:val="103"/>
          <w:kern w:val="14"/>
          <w:sz w:val="28"/>
          <w:szCs w:val="22"/>
        </w:rPr>
        <w:t>1</w:t>
      </w:r>
      <w:r w:rsidRPr="00F96F39">
        <w:rPr>
          <w:b/>
          <w:spacing w:val="-2"/>
          <w:w w:val="103"/>
          <w:kern w:val="14"/>
          <w:sz w:val="28"/>
          <w:szCs w:val="22"/>
          <w:vertAlign w:val="superscript"/>
        </w:rPr>
        <w:t>er</w:t>
      </w:r>
      <w:r w:rsidR="00283BC7">
        <w:rPr>
          <w:b/>
          <w:spacing w:val="-2"/>
          <w:w w:val="103"/>
          <w:kern w:val="14"/>
          <w:sz w:val="28"/>
          <w:szCs w:val="22"/>
        </w:rPr>
        <w:t>-</w:t>
      </w:r>
      <w:r>
        <w:rPr>
          <w:b/>
          <w:spacing w:val="-2"/>
          <w:w w:val="103"/>
          <w:kern w:val="14"/>
          <w:sz w:val="28"/>
          <w:szCs w:val="22"/>
        </w:rPr>
        <w:t>26 mars</w:t>
      </w:r>
      <w:r w:rsidRPr="004645CE">
        <w:rPr>
          <w:b/>
          <w:spacing w:val="-2"/>
          <w:w w:val="103"/>
          <w:kern w:val="14"/>
          <w:sz w:val="28"/>
          <w:szCs w:val="22"/>
        </w:rPr>
        <w:t xml:space="preserve"> 20</w:t>
      </w:r>
      <w:r>
        <w:rPr>
          <w:b/>
          <w:spacing w:val="-2"/>
          <w:w w:val="103"/>
          <w:kern w:val="14"/>
          <w:sz w:val="28"/>
          <w:szCs w:val="22"/>
        </w:rPr>
        <w:t>21</w:t>
      </w:r>
      <w:r w:rsidRPr="004645CE">
        <w:rPr>
          <w:b/>
          <w:spacing w:val="-2"/>
          <w:w w:val="103"/>
          <w:kern w:val="14"/>
          <w:sz w:val="28"/>
          <w:szCs w:val="22"/>
        </w:rPr>
        <w:t>)</w:t>
      </w:r>
    </w:p>
    <w:p w14:paraId="3A1653E5" w14:textId="77777777" w:rsidR="00E95137" w:rsidRDefault="00E95137" w:rsidP="00E95137">
      <w:pPr>
        <w:spacing w:before="5200"/>
        <w:ind w:left="1134"/>
        <w:outlineLvl w:val="0"/>
        <w:rPr>
          <w:noProof/>
          <w:lang w:eastAsia="fr-CH"/>
        </w:rPr>
      </w:pPr>
      <w:r>
        <w:rPr>
          <w:noProof/>
          <w:lang w:eastAsia="fr-CH"/>
        </w:rPr>
        <w:drawing>
          <wp:inline distT="0" distB="0" distL="0" distR="0" wp14:anchorId="006662D0" wp14:editId="72E98134">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Pr>
          <w:noProof/>
          <w:lang w:eastAsia="fr-CH"/>
        </w:rPr>
        <w:t xml:space="preserve"> </w:t>
      </w:r>
    </w:p>
    <w:p w14:paraId="0B74FDA5" w14:textId="2319D20C" w:rsidR="00E95137" w:rsidRDefault="00E95137" w:rsidP="00E95137">
      <w:pPr>
        <w:ind w:left="1134"/>
        <w:outlineLvl w:val="0"/>
        <w:rPr>
          <w:b/>
          <w:sz w:val="28"/>
          <w:lang w:val="fr-FR"/>
        </w:rPr>
      </w:pPr>
      <w:r w:rsidRPr="00FA3966">
        <w:rPr>
          <w:b/>
          <w:sz w:val="28"/>
          <w:lang w:val="fr-FR"/>
        </w:rPr>
        <w:t xml:space="preserve">Nations Unies • New York, </w:t>
      </w:r>
      <w:r>
        <w:rPr>
          <w:b/>
          <w:sz w:val="28"/>
          <w:lang w:val="fr-FR"/>
        </w:rPr>
        <w:t>2021</w:t>
      </w:r>
    </w:p>
    <w:p w14:paraId="309BE99B" w14:textId="77777777" w:rsidR="00E95137" w:rsidRDefault="00E95137" w:rsidP="00E95137">
      <w:pPr>
        <w:pStyle w:val="SingleTxtG"/>
        <w:rPr>
          <w:lang w:val="fr-FR"/>
        </w:rPr>
      </w:pPr>
      <w:r>
        <w:rPr>
          <w:lang w:val="fr-FR"/>
        </w:rPr>
        <w:br w:type="page"/>
      </w:r>
    </w:p>
    <w:p w14:paraId="7B8B1E64" w14:textId="77777777" w:rsidR="007B0ECA" w:rsidRPr="00E95137" w:rsidRDefault="007B0ECA" w:rsidP="00E95137">
      <w:pPr>
        <w:pStyle w:val="SingleTxtG"/>
        <w:rPr>
          <w:lang w:val="fr-FR"/>
        </w:rPr>
      </w:pPr>
    </w:p>
    <w:p w14:paraId="284D441C" w14:textId="77777777" w:rsidR="00541BE4" w:rsidRPr="00FA3966" w:rsidRDefault="00541BE4" w:rsidP="00E95137">
      <w:pPr>
        <w:spacing w:before="4800" w:after="120"/>
        <w:ind w:left="1134"/>
        <w:rPr>
          <w:i/>
          <w:lang w:val="fr-FR"/>
        </w:rPr>
      </w:pPr>
      <w:r w:rsidRPr="00FA3966">
        <w:rPr>
          <w:i/>
          <w:lang w:val="fr-FR"/>
        </w:rPr>
        <w:t>Note</w:t>
      </w:r>
    </w:p>
    <w:p w14:paraId="373AC09C" w14:textId="77777777" w:rsidR="00541BE4" w:rsidRPr="00FA3966" w:rsidRDefault="00541BE4" w:rsidP="00270821">
      <w:pPr>
        <w:pStyle w:val="SingleTxtG"/>
        <w:ind w:firstLine="567"/>
        <w:rPr>
          <w:lang w:val="fr-FR"/>
        </w:rPr>
      </w:pPr>
      <w:r w:rsidRPr="00FA3966">
        <w:rPr>
          <w:bCs/>
          <w:lang w:val="fr-FR"/>
        </w:rPr>
        <w:t>Les cotes des documents de l’Organisation des Nations Unies se composent de lettres majuscules et de chiffres. La simple mention d’une cote dans un texte signifie qu’il s’agit d’un document de l’Organisation.</w:t>
      </w:r>
    </w:p>
    <w:p w14:paraId="63FC03BA" w14:textId="77777777" w:rsidR="00541BE4" w:rsidRDefault="00541BE4" w:rsidP="00C451B9">
      <w:pPr>
        <w:sectPr w:rsidR="00541BE4" w:rsidSect="00E9119F">
          <w:headerReference w:type="default" r:id="rId10"/>
          <w:footerReference w:type="default" r:id="rId11"/>
          <w:headerReference w:type="first" r:id="rId12"/>
          <w:footerReference w:type="first" r:id="rId13"/>
          <w:endnotePr>
            <w:numFmt w:val="decimal"/>
          </w:endnotePr>
          <w:type w:val="oddPage"/>
          <w:pgSz w:w="11907" w:h="16840" w:code="9"/>
          <w:pgMar w:top="1417" w:right="1134" w:bottom="1134" w:left="1134" w:header="850" w:footer="567" w:gutter="0"/>
          <w:cols w:space="720"/>
          <w:titlePg/>
          <w:docGrid w:linePitch="272"/>
        </w:sectPr>
      </w:pPr>
    </w:p>
    <w:p w14:paraId="5627D55B" w14:textId="20E3817D" w:rsidR="00EF7D1D" w:rsidRPr="00E95137" w:rsidRDefault="00EF7D1D" w:rsidP="00E95137">
      <w:pPr>
        <w:spacing w:after="120"/>
        <w:rPr>
          <w:sz w:val="28"/>
          <w:lang w:val="fr-FR"/>
        </w:rPr>
      </w:pPr>
      <w:r w:rsidRPr="00E95137">
        <w:rPr>
          <w:sz w:val="28"/>
          <w:lang w:val="fr-FR"/>
        </w:rPr>
        <w:lastRenderedPageBreak/>
        <w:t>Table des matières</w:t>
      </w:r>
    </w:p>
    <w:p w14:paraId="1CCB081B" w14:textId="77777777" w:rsidR="00E95137" w:rsidRPr="00C265CC" w:rsidRDefault="00E95137" w:rsidP="00E95137">
      <w:pPr>
        <w:tabs>
          <w:tab w:val="right" w:pos="9638"/>
        </w:tabs>
        <w:spacing w:after="120"/>
        <w:ind w:left="283"/>
        <w:rPr>
          <w:i/>
          <w:sz w:val="18"/>
        </w:rPr>
      </w:pPr>
      <w:r w:rsidRPr="00C265CC">
        <w:rPr>
          <w:i/>
          <w:sz w:val="18"/>
        </w:rPr>
        <w:tab/>
        <w:t>Page</w:t>
      </w:r>
    </w:p>
    <w:p w14:paraId="3402BD64" w14:textId="77777777" w:rsidR="00E95137" w:rsidRDefault="00E95137" w:rsidP="00E95137">
      <w:pPr>
        <w:tabs>
          <w:tab w:val="right" w:pos="850"/>
          <w:tab w:val="right" w:leader="dot" w:pos="8787"/>
          <w:tab w:val="right" w:pos="9638"/>
        </w:tabs>
        <w:spacing w:after="120"/>
        <w:ind w:left="1134" w:hanging="1134"/>
      </w:pPr>
      <w:r>
        <w:tab/>
        <w:t>I.</w:t>
      </w:r>
      <w:r>
        <w:tab/>
      </w:r>
      <w:r w:rsidRPr="00A54599">
        <w:t>Compétences et activités</w:t>
      </w:r>
      <w:r>
        <w:tab/>
      </w:r>
      <w:r>
        <w:tab/>
        <w:t>1</w:t>
      </w:r>
    </w:p>
    <w:p w14:paraId="6828670A" w14:textId="77777777" w:rsidR="00E95137" w:rsidRDefault="00E95137" w:rsidP="00E95137">
      <w:pPr>
        <w:tabs>
          <w:tab w:val="right" w:leader="dot" w:pos="8787"/>
          <w:tab w:val="right" w:pos="9638"/>
        </w:tabs>
        <w:spacing w:after="120"/>
        <w:ind w:left="1559" w:hanging="425"/>
      </w:pPr>
      <w:r>
        <w:t>A.</w:t>
      </w:r>
      <w:r>
        <w:tab/>
        <w:t xml:space="preserve">États parties au Pacte international relatif aux droits civils et politiques </w:t>
      </w:r>
      <w:r>
        <w:br/>
        <w:t>et aux Protocoles facultatifs</w:t>
      </w:r>
      <w:r>
        <w:tab/>
      </w:r>
      <w:r>
        <w:tab/>
        <w:t>1</w:t>
      </w:r>
    </w:p>
    <w:p w14:paraId="7105CFEF" w14:textId="77777777" w:rsidR="00E95137" w:rsidRDefault="00E95137" w:rsidP="00E95137">
      <w:pPr>
        <w:tabs>
          <w:tab w:val="right" w:leader="dot" w:pos="8787"/>
          <w:tab w:val="right" w:pos="9638"/>
        </w:tabs>
        <w:spacing w:after="120"/>
        <w:ind w:left="1559" w:hanging="425"/>
      </w:pPr>
      <w:r>
        <w:t>B</w:t>
      </w:r>
      <w:r w:rsidRPr="00C265CC">
        <w:t>.</w:t>
      </w:r>
      <w:r w:rsidRPr="00C265CC">
        <w:tab/>
      </w:r>
      <w:r w:rsidRPr="00A54599">
        <w:t>Sessions du Comité</w:t>
      </w:r>
      <w:r w:rsidRPr="00C265CC">
        <w:tab/>
      </w:r>
      <w:r w:rsidRPr="00C265CC">
        <w:tab/>
      </w:r>
      <w:r>
        <w:t>1</w:t>
      </w:r>
    </w:p>
    <w:p w14:paraId="0706F3D9" w14:textId="77777777" w:rsidR="00E95137" w:rsidRDefault="00E95137" w:rsidP="00E95137">
      <w:pPr>
        <w:tabs>
          <w:tab w:val="right" w:leader="dot" w:pos="8787"/>
          <w:tab w:val="right" w:pos="9638"/>
        </w:tabs>
        <w:spacing w:after="120"/>
        <w:ind w:left="1559" w:hanging="425"/>
      </w:pPr>
      <w:r>
        <w:t>C</w:t>
      </w:r>
      <w:r w:rsidRPr="00C265CC">
        <w:t>.</w:t>
      </w:r>
      <w:r w:rsidRPr="00C265CC">
        <w:tab/>
      </w:r>
      <w:r w:rsidRPr="00A54599">
        <w:t>Élection du Bureau</w:t>
      </w:r>
      <w:r w:rsidRPr="00C265CC">
        <w:tab/>
      </w:r>
      <w:r w:rsidRPr="00C265CC">
        <w:tab/>
      </w:r>
      <w:r>
        <w:t>1</w:t>
      </w:r>
    </w:p>
    <w:p w14:paraId="30C56E3A" w14:textId="77777777" w:rsidR="00E95137" w:rsidRDefault="00E95137" w:rsidP="00E95137">
      <w:pPr>
        <w:tabs>
          <w:tab w:val="right" w:leader="dot" w:pos="8787"/>
          <w:tab w:val="right" w:pos="9638"/>
        </w:tabs>
        <w:spacing w:after="120"/>
        <w:ind w:left="1559" w:hanging="425"/>
      </w:pPr>
      <w:r>
        <w:t>D</w:t>
      </w:r>
      <w:r w:rsidRPr="00C265CC">
        <w:t>.</w:t>
      </w:r>
      <w:r w:rsidRPr="00C265CC">
        <w:tab/>
      </w:r>
      <w:r w:rsidRPr="00A54599">
        <w:t>Rapporteurs spéciaux</w:t>
      </w:r>
      <w:r w:rsidRPr="00C265CC">
        <w:tab/>
      </w:r>
      <w:r w:rsidRPr="00C265CC">
        <w:tab/>
      </w:r>
      <w:r>
        <w:t>1</w:t>
      </w:r>
    </w:p>
    <w:p w14:paraId="212268DC" w14:textId="77777777" w:rsidR="00E95137" w:rsidRDefault="00E95137" w:rsidP="00E95137">
      <w:pPr>
        <w:tabs>
          <w:tab w:val="right" w:leader="dot" w:pos="8787"/>
          <w:tab w:val="right" w:pos="9638"/>
        </w:tabs>
        <w:spacing w:after="120"/>
        <w:ind w:left="1559" w:hanging="425"/>
      </w:pPr>
      <w:r>
        <w:t>E.</w:t>
      </w:r>
      <w:r>
        <w:tab/>
        <w:t xml:space="preserve">Groupe de travail des communications et équipes spéciales chargées </w:t>
      </w:r>
      <w:r>
        <w:br/>
        <w:t>des rapports de pays</w:t>
      </w:r>
      <w:r>
        <w:tab/>
      </w:r>
      <w:r>
        <w:tab/>
        <w:t>2</w:t>
      </w:r>
    </w:p>
    <w:p w14:paraId="401D85D5" w14:textId="77777777" w:rsidR="00E95137" w:rsidRDefault="00E95137" w:rsidP="00E95137">
      <w:pPr>
        <w:tabs>
          <w:tab w:val="right" w:leader="dot" w:pos="8787"/>
          <w:tab w:val="right" w:pos="9638"/>
        </w:tabs>
        <w:spacing w:after="120"/>
        <w:ind w:left="1559" w:hanging="425"/>
      </w:pPr>
      <w:r>
        <w:t>F.</w:t>
      </w:r>
      <w:r>
        <w:tab/>
      </w:r>
      <w:r w:rsidRPr="00A54599">
        <w:t>Dérogations prévues à l</w:t>
      </w:r>
      <w:r>
        <w:t>’</w:t>
      </w:r>
      <w:r w:rsidRPr="00A54599">
        <w:t>article 4 du Pacte</w:t>
      </w:r>
      <w:r>
        <w:tab/>
      </w:r>
      <w:r>
        <w:tab/>
        <w:t>2</w:t>
      </w:r>
    </w:p>
    <w:p w14:paraId="47A401EA" w14:textId="469771FD" w:rsidR="00E95137" w:rsidRDefault="00E95137" w:rsidP="00E95137">
      <w:pPr>
        <w:tabs>
          <w:tab w:val="right" w:leader="dot" w:pos="8787"/>
          <w:tab w:val="right" w:pos="9638"/>
        </w:tabs>
        <w:spacing w:after="120"/>
        <w:ind w:left="1559" w:hanging="425"/>
      </w:pPr>
      <w:r>
        <w:t>G.</w:t>
      </w:r>
      <w:r>
        <w:tab/>
      </w:r>
      <w:r w:rsidR="005D62C9" w:rsidRPr="003C7935">
        <w:t>Observations finales et suivi des observations finales</w:t>
      </w:r>
      <w:r>
        <w:tab/>
      </w:r>
      <w:r>
        <w:tab/>
        <w:t>3</w:t>
      </w:r>
    </w:p>
    <w:p w14:paraId="79EA370F" w14:textId="164C5F93" w:rsidR="00E95137" w:rsidRDefault="00E95137" w:rsidP="00E95137">
      <w:pPr>
        <w:tabs>
          <w:tab w:val="right" w:leader="dot" w:pos="8787"/>
          <w:tab w:val="right" w:pos="9638"/>
        </w:tabs>
        <w:spacing w:after="120"/>
        <w:ind w:left="1559" w:hanging="425"/>
      </w:pPr>
      <w:r>
        <w:t>H.</w:t>
      </w:r>
      <w:r>
        <w:tab/>
      </w:r>
      <w:r w:rsidR="005D62C9" w:rsidRPr="003C7935">
        <w:t>Communications et suivi des constatations</w:t>
      </w:r>
      <w:r>
        <w:tab/>
      </w:r>
      <w:r>
        <w:tab/>
        <w:t>3</w:t>
      </w:r>
    </w:p>
    <w:p w14:paraId="294F3E79" w14:textId="640E6AD3" w:rsidR="00E95137" w:rsidRDefault="00E95137" w:rsidP="00E95137">
      <w:pPr>
        <w:tabs>
          <w:tab w:val="right" w:leader="dot" w:pos="8787"/>
          <w:tab w:val="right" w:pos="9638"/>
        </w:tabs>
        <w:spacing w:after="120"/>
        <w:ind w:left="1559" w:hanging="425"/>
      </w:pPr>
      <w:r>
        <w:t>I.</w:t>
      </w:r>
      <w:r>
        <w:tab/>
      </w:r>
      <w:r w:rsidR="005D62C9" w:rsidRPr="003C7935">
        <w:t>Observations générales au titre de l’article</w:t>
      </w:r>
      <w:r w:rsidR="005D62C9">
        <w:t xml:space="preserve"> </w:t>
      </w:r>
      <w:r w:rsidR="005D62C9" w:rsidRPr="003C7935">
        <w:t>40 (par. 4) du Pacte</w:t>
      </w:r>
      <w:r>
        <w:tab/>
      </w:r>
      <w:r>
        <w:tab/>
      </w:r>
      <w:r w:rsidR="005D62C9">
        <w:t>6</w:t>
      </w:r>
    </w:p>
    <w:p w14:paraId="601C83E4" w14:textId="78AAEEC5" w:rsidR="00E95137" w:rsidRDefault="00E95137" w:rsidP="00E95137">
      <w:pPr>
        <w:tabs>
          <w:tab w:val="right" w:leader="dot" w:pos="8787"/>
          <w:tab w:val="right" w:pos="9638"/>
        </w:tabs>
        <w:spacing w:after="120"/>
        <w:ind w:left="1559" w:hanging="425"/>
      </w:pPr>
      <w:r>
        <w:t>J.</w:t>
      </w:r>
      <w:r>
        <w:tab/>
      </w:r>
      <w:r w:rsidR="005D62C9" w:rsidRPr="003C7935">
        <w:t>Ressources humaines et traduction des documents officiels</w:t>
      </w:r>
      <w:r>
        <w:tab/>
      </w:r>
      <w:r>
        <w:tab/>
      </w:r>
      <w:r w:rsidR="005D62C9">
        <w:t>7</w:t>
      </w:r>
    </w:p>
    <w:p w14:paraId="40FCBD29" w14:textId="372B528C" w:rsidR="00E95137" w:rsidRDefault="00E95137" w:rsidP="00E95137">
      <w:pPr>
        <w:tabs>
          <w:tab w:val="right" w:leader="dot" w:pos="8787"/>
          <w:tab w:val="right" w:pos="9638"/>
        </w:tabs>
        <w:spacing w:after="120"/>
        <w:ind w:left="1559" w:hanging="425"/>
      </w:pPr>
      <w:r>
        <w:t>K.</w:t>
      </w:r>
      <w:r>
        <w:tab/>
      </w:r>
      <w:r w:rsidR="005D62C9" w:rsidRPr="00A54599">
        <w:t>Publicité donnée aux travaux du Comité</w:t>
      </w:r>
      <w:r>
        <w:tab/>
      </w:r>
      <w:r>
        <w:tab/>
        <w:t>7</w:t>
      </w:r>
    </w:p>
    <w:p w14:paraId="3AF1A6FC" w14:textId="1D045C6F" w:rsidR="00E95137" w:rsidRDefault="00E95137" w:rsidP="00E95137">
      <w:pPr>
        <w:tabs>
          <w:tab w:val="right" w:leader="dot" w:pos="8787"/>
          <w:tab w:val="right" w:pos="9638"/>
        </w:tabs>
        <w:spacing w:after="120"/>
        <w:ind w:left="1559" w:hanging="425"/>
      </w:pPr>
      <w:r>
        <w:t>L.</w:t>
      </w:r>
      <w:r>
        <w:tab/>
      </w:r>
      <w:r w:rsidR="005D62C9" w:rsidRPr="00A54599">
        <w:t>Soumission du rapport annuel du Comité à l</w:t>
      </w:r>
      <w:r w:rsidR="005D62C9">
        <w:t>’</w:t>
      </w:r>
      <w:r w:rsidR="005D62C9" w:rsidRPr="00A54599">
        <w:t>Assemblée générale</w:t>
      </w:r>
      <w:r>
        <w:tab/>
      </w:r>
      <w:r>
        <w:tab/>
      </w:r>
      <w:r w:rsidR="005D62C9">
        <w:t>7</w:t>
      </w:r>
    </w:p>
    <w:p w14:paraId="639FEA43" w14:textId="7215C1FB" w:rsidR="00E95137" w:rsidRDefault="00E95137" w:rsidP="00E95137">
      <w:pPr>
        <w:tabs>
          <w:tab w:val="right" w:leader="dot" w:pos="8787"/>
          <w:tab w:val="right" w:pos="9638"/>
        </w:tabs>
        <w:spacing w:after="120"/>
        <w:ind w:left="1559" w:hanging="425"/>
      </w:pPr>
      <w:r>
        <w:t>M.</w:t>
      </w:r>
      <w:r>
        <w:tab/>
      </w:r>
      <w:r w:rsidR="005D62C9" w:rsidRPr="00A54599">
        <w:t>Adoption du rapport</w:t>
      </w:r>
      <w:r>
        <w:tab/>
      </w:r>
      <w:r>
        <w:tab/>
      </w:r>
      <w:r w:rsidR="005D62C9">
        <w:t>7</w:t>
      </w:r>
    </w:p>
    <w:p w14:paraId="36E9403F" w14:textId="2194D755" w:rsidR="00E95137" w:rsidRDefault="00E95137" w:rsidP="00E95137">
      <w:pPr>
        <w:tabs>
          <w:tab w:val="right" w:pos="850"/>
          <w:tab w:val="right" w:leader="dot" w:pos="8787"/>
          <w:tab w:val="right" w:pos="9638"/>
        </w:tabs>
        <w:spacing w:after="120"/>
        <w:ind w:left="1134" w:hanging="1134"/>
      </w:pPr>
      <w:r>
        <w:tab/>
        <w:t>II.</w:t>
      </w:r>
      <w:r>
        <w:tab/>
        <w:t xml:space="preserve">Méthodes de travail du Comité au titre de l’article 40 du Pacte et coopération </w:t>
      </w:r>
      <w:r>
        <w:br/>
        <w:t>avec les autres organismes des Nations Unies</w:t>
      </w:r>
      <w:r>
        <w:tab/>
      </w:r>
      <w:r>
        <w:tab/>
      </w:r>
      <w:r w:rsidR="005D62C9">
        <w:t>7</w:t>
      </w:r>
    </w:p>
    <w:p w14:paraId="2D52797E" w14:textId="77777777" w:rsidR="00E95137" w:rsidRDefault="00E95137" w:rsidP="00E95137">
      <w:pPr>
        <w:tabs>
          <w:tab w:val="right" w:leader="dot" w:pos="8787"/>
          <w:tab w:val="right" w:pos="9638"/>
        </w:tabs>
        <w:spacing w:after="120"/>
        <w:ind w:left="1559" w:hanging="425"/>
      </w:pPr>
      <w:r>
        <w:t>A.</w:t>
      </w:r>
      <w:r>
        <w:tab/>
      </w:r>
      <w:r w:rsidRPr="00A54599">
        <w:t>Faits nouveaux et décisions concernant les procédures</w:t>
      </w:r>
      <w:r>
        <w:tab/>
      </w:r>
      <w:r>
        <w:tab/>
        <w:t>8</w:t>
      </w:r>
    </w:p>
    <w:p w14:paraId="500BB0FD" w14:textId="6558FF2A" w:rsidR="00E95137" w:rsidRDefault="00E95137" w:rsidP="00E95137">
      <w:pPr>
        <w:tabs>
          <w:tab w:val="right" w:leader="dot" w:pos="8787"/>
          <w:tab w:val="right" w:pos="9638"/>
        </w:tabs>
        <w:spacing w:after="120"/>
        <w:ind w:left="1559" w:hanging="425"/>
      </w:pPr>
      <w:r>
        <w:t>B.</w:t>
      </w:r>
      <w:r>
        <w:tab/>
      </w:r>
      <w:r w:rsidRPr="00A54599">
        <w:t>Liens avec les autres organes</w:t>
      </w:r>
      <w:r>
        <w:tab/>
      </w:r>
      <w:r>
        <w:tab/>
      </w:r>
      <w:r w:rsidR="005D62C9">
        <w:t>8</w:t>
      </w:r>
    </w:p>
    <w:p w14:paraId="6B91A80F" w14:textId="55DEDC9E" w:rsidR="00E95137" w:rsidRDefault="00E95137" w:rsidP="00E95137">
      <w:pPr>
        <w:tabs>
          <w:tab w:val="right" w:pos="850"/>
          <w:tab w:val="right" w:leader="dot" w:pos="8787"/>
          <w:tab w:val="right" w:pos="9638"/>
        </w:tabs>
        <w:spacing w:after="120"/>
        <w:ind w:left="1134" w:hanging="1134"/>
      </w:pPr>
      <w:r>
        <w:tab/>
        <w:t>III.</w:t>
      </w:r>
      <w:r>
        <w:tab/>
        <w:t>Soumission des rapports par les États parties en application de l’article 40 du Pacte</w:t>
      </w:r>
      <w:r>
        <w:tab/>
      </w:r>
      <w:r>
        <w:tab/>
      </w:r>
      <w:r w:rsidR="005D62C9">
        <w:t>8</w:t>
      </w:r>
    </w:p>
    <w:p w14:paraId="4DE93299" w14:textId="5464E859" w:rsidR="00E95137" w:rsidRDefault="00E95137" w:rsidP="00E95137">
      <w:pPr>
        <w:tabs>
          <w:tab w:val="right" w:leader="dot" w:pos="8787"/>
          <w:tab w:val="right" w:pos="9638"/>
        </w:tabs>
        <w:spacing w:after="120"/>
        <w:ind w:left="1559" w:hanging="425"/>
      </w:pPr>
      <w:r>
        <w:t>A.</w:t>
      </w:r>
      <w:r>
        <w:tab/>
      </w:r>
      <w:r w:rsidR="005D62C9" w:rsidRPr="003C7935">
        <w:t>Rapports soumis au Secrétaire général entre le 17 juillet 2020 et le 26 mars 2021</w:t>
      </w:r>
      <w:r>
        <w:tab/>
      </w:r>
      <w:r>
        <w:tab/>
      </w:r>
      <w:r w:rsidR="005D62C9">
        <w:t>8</w:t>
      </w:r>
    </w:p>
    <w:p w14:paraId="0646E7D6" w14:textId="3546B2F8" w:rsidR="00E95137" w:rsidRDefault="00E95137" w:rsidP="00E95137">
      <w:pPr>
        <w:tabs>
          <w:tab w:val="right" w:leader="dot" w:pos="8787"/>
          <w:tab w:val="right" w:pos="9638"/>
        </w:tabs>
        <w:spacing w:after="120"/>
        <w:ind w:left="1559" w:hanging="425"/>
      </w:pPr>
      <w:r>
        <w:t>B.</w:t>
      </w:r>
      <w:r>
        <w:tab/>
        <w:t xml:space="preserve">Rapports en retard et non-exécution par les États parties de leurs obligations </w:t>
      </w:r>
      <w:r>
        <w:br/>
        <w:t>au regard de l’article 40</w:t>
      </w:r>
      <w:r>
        <w:tab/>
      </w:r>
      <w:r>
        <w:tab/>
      </w:r>
      <w:r w:rsidR="005D62C9">
        <w:t>9</w:t>
      </w:r>
    </w:p>
    <w:p w14:paraId="69389E75" w14:textId="3DED0DA9" w:rsidR="00E95137" w:rsidRDefault="00E95137" w:rsidP="00E95137">
      <w:pPr>
        <w:tabs>
          <w:tab w:val="right" w:leader="dot" w:pos="8787"/>
          <w:tab w:val="right" w:pos="9638"/>
        </w:tabs>
        <w:spacing w:after="120"/>
        <w:ind w:left="1559" w:hanging="425"/>
      </w:pPr>
      <w:r>
        <w:t>C.</w:t>
      </w:r>
      <w:r>
        <w:tab/>
        <w:t>Périodicité des rapports des États parties examinés au cours de la période considérée</w:t>
      </w:r>
      <w:r>
        <w:tab/>
      </w:r>
      <w:r>
        <w:tab/>
      </w:r>
      <w:r w:rsidR="005D62C9">
        <w:t>9</w:t>
      </w:r>
    </w:p>
    <w:p w14:paraId="3C23E4AB" w14:textId="4A31D2E7" w:rsidR="00E95137" w:rsidRPr="00C265CC" w:rsidRDefault="00E95137" w:rsidP="00E95137">
      <w:pPr>
        <w:tabs>
          <w:tab w:val="right" w:pos="850"/>
        </w:tabs>
        <w:spacing w:after="120"/>
      </w:pPr>
      <w:r>
        <w:tab/>
        <w:t>Annexe</w:t>
      </w:r>
    </w:p>
    <w:p w14:paraId="480838C1" w14:textId="3DC9E631" w:rsidR="00E95137" w:rsidRDefault="00E95137" w:rsidP="00E95137">
      <w:pPr>
        <w:tabs>
          <w:tab w:val="right" w:pos="850"/>
          <w:tab w:val="right" w:leader="dot" w:pos="8787"/>
          <w:tab w:val="right" w:pos="9638"/>
        </w:tabs>
        <w:spacing w:after="120"/>
        <w:ind w:left="1134" w:hanging="1134"/>
      </w:pPr>
      <w:r>
        <w:tab/>
      </w:r>
      <w:r>
        <w:tab/>
      </w:r>
      <w:r w:rsidRPr="00A54599">
        <w:t>Membres du Comité des droits de l</w:t>
      </w:r>
      <w:r>
        <w:t>’</w:t>
      </w:r>
      <w:r w:rsidRPr="00A54599">
        <w:t>homme, 2020</w:t>
      </w:r>
      <w:r>
        <w:t>-2021</w:t>
      </w:r>
      <w:r>
        <w:tab/>
      </w:r>
      <w:r>
        <w:tab/>
        <w:t>1</w:t>
      </w:r>
      <w:r w:rsidR="005D62C9">
        <w:t>0</w:t>
      </w:r>
    </w:p>
    <w:p w14:paraId="6193DE4A" w14:textId="77777777" w:rsidR="00E95137" w:rsidRDefault="00E95137" w:rsidP="00A05B51">
      <w:pPr>
        <w:pStyle w:val="SingleTxtG"/>
      </w:pPr>
    </w:p>
    <w:p w14:paraId="59730119" w14:textId="77777777" w:rsidR="00E9119F" w:rsidRDefault="00E9119F" w:rsidP="00C451B9">
      <w:pPr>
        <w:sectPr w:rsidR="00E9119F" w:rsidSect="00E9119F">
          <w:headerReference w:type="even" r:id="rId14"/>
          <w:headerReference w:type="default" r:id="rId15"/>
          <w:footerReference w:type="even" r:id="rId16"/>
          <w:footerReference w:type="default" r:id="rId17"/>
          <w:headerReference w:type="first" r:id="rId18"/>
          <w:footerReference w:type="first" r:id="rId19"/>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575E7BAC" w14:textId="77777777" w:rsidR="00E95137" w:rsidRPr="003C7935" w:rsidRDefault="00E95137" w:rsidP="00E95137">
      <w:pPr>
        <w:pStyle w:val="HChG"/>
      </w:pPr>
      <w:r w:rsidRPr="003C7935">
        <w:lastRenderedPageBreak/>
        <w:tab/>
        <w:t>I.</w:t>
      </w:r>
      <w:bookmarkStart w:id="0" w:name="_Toc519673490"/>
      <w:bookmarkStart w:id="1" w:name="_Toc519676389"/>
      <w:r w:rsidRPr="003C7935">
        <w:tab/>
      </w:r>
      <w:bookmarkEnd w:id="0"/>
      <w:bookmarkEnd w:id="1"/>
      <w:r w:rsidRPr="003C7935">
        <w:t>Compétences et activités</w:t>
      </w:r>
    </w:p>
    <w:p w14:paraId="5EBB6068" w14:textId="7A547A65" w:rsidR="00E95137" w:rsidRPr="003C7935" w:rsidRDefault="00E95137" w:rsidP="00E95137">
      <w:pPr>
        <w:pStyle w:val="H1G"/>
      </w:pPr>
      <w:r w:rsidRPr="003C7935">
        <w:tab/>
      </w:r>
      <w:bookmarkStart w:id="2" w:name="_Toc328666105"/>
      <w:bookmarkStart w:id="3" w:name="_Toc328746751"/>
      <w:bookmarkStart w:id="4" w:name="_Toc328984171"/>
      <w:bookmarkStart w:id="5" w:name="_Toc458504766"/>
      <w:bookmarkStart w:id="6" w:name="_Toc519673491"/>
      <w:bookmarkStart w:id="7" w:name="_Toc519676390"/>
      <w:r w:rsidRPr="003C7935">
        <w:t>A.</w:t>
      </w:r>
      <w:r w:rsidRPr="003C7935">
        <w:tab/>
      </w:r>
      <w:bookmarkEnd w:id="2"/>
      <w:bookmarkEnd w:id="3"/>
      <w:bookmarkEnd w:id="4"/>
      <w:bookmarkEnd w:id="5"/>
      <w:bookmarkEnd w:id="6"/>
      <w:bookmarkEnd w:id="7"/>
      <w:r w:rsidRPr="003C7935">
        <w:t>États parties au Pacte international relatif aux droits civils et politiques et aux Protocoles facultatifs</w:t>
      </w:r>
    </w:p>
    <w:p w14:paraId="556E5756" w14:textId="17E2FEC5" w:rsidR="00E95137" w:rsidRPr="003C7935" w:rsidRDefault="00E95137" w:rsidP="00E95137">
      <w:pPr>
        <w:pStyle w:val="SingleTxtG"/>
      </w:pPr>
      <w:r w:rsidRPr="003C7935">
        <w:t>1.</w:t>
      </w:r>
      <w:r w:rsidRPr="003C7935">
        <w:tab/>
        <w:t>Au 26</w:t>
      </w:r>
      <w:r w:rsidR="005D62C9">
        <w:t> </w:t>
      </w:r>
      <w:r w:rsidRPr="003C7935">
        <w:t>mars 2021, 173 États étaient parties au Pacte international relatif aux droits civils et politiques et 116 au premier Protocole facultatif se rapportant au Pacte. Ces deux instruments sont en vigueur depuis le 23 mars 1976. Le deuxième Protocole facultatif se rapportant au Pacte, visant à abolir la peine de mort, est entré en vigueur le 11 juillet 1991. Au</w:t>
      </w:r>
      <w:r w:rsidR="005D62C9">
        <w:t xml:space="preserve"> </w:t>
      </w:r>
      <w:r w:rsidRPr="003C7935">
        <w:t>26</w:t>
      </w:r>
      <w:r w:rsidR="005D62C9">
        <w:t> </w:t>
      </w:r>
      <w:r w:rsidRPr="003C7935">
        <w:t>mars 2021, 89 États y étaient parties.</w:t>
      </w:r>
    </w:p>
    <w:p w14:paraId="3B2F0E74" w14:textId="3D548C9D" w:rsidR="00E95137" w:rsidRPr="00283BC7" w:rsidRDefault="00E95137" w:rsidP="00283BC7">
      <w:pPr>
        <w:pStyle w:val="SingleTxtG"/>
      </w:pPr>
      <w:r w:rsidRPr="003C7935">
        <w:t>2.</w:t>
      </w:r>
      <w:r w:rsidRPr="003C7935">
        <w:tab/>
      </w:r>
      <w:r w:rsidRPr="00283BC7">
        <w:t>Au 26</w:t>
      </w:r>
      <w:r w:rsidR="005D62C9" w:rsidRPr="00283BC7">
        <w:t> </w:t>
      </w:r>
      <w:r w:rsidRPr="00283BC7">
        <w:t>mars 2021 également, 50 États avaient fait la déclaration prévue à l’article</w:t>
      </w:r>
      <w:r w:rsidR="005D62C9" w:rsidRPr="00283BC7">
        <w:t xml:space="preserve"> </w:t>
      </w:r>
      <w:r w:rsidRPr="00283BC7">
        <w:t>41 (par. 1) du Pacte. À ce sujet, le Comité engage les États parties à faire la déclaration en question et à envisager d’utiliser ce mécanisme de façon à rendre la mise en œuvre des dispositions du Pacte plus effective.</w:t>
      </w:r>
    </w:p>
    <w:p w14:paraId="174A4698" w14:textId="1319B349" w:rsidR="00E95137" w:rsidRPr="003C7935" w:rsidRDefault="00E95137" w:rsidP="00E95137">
      <w:pPr>
        <w:pStyle w:val="SingleTxtG"/>
      </w:pPr>
      <w:r w:rsidRPr="003C7935">
        <w:t>3.</w:t>
      </w:r>
      <w:r w:rsidRPr="003C7935">
        <w:tab/>
        <w:t>Toutes les informations relatives au statut de ces instruments, y compris les réserves et les déclarations formulées par les États parties, peuvent être consultées à l’adresse suivante</w:t>
      </w:r>
      <w:r w:rsidRPr="00E95137">
        <w:t> :</w:t>
      </w:r>
      <w:r w:rsidRPr="003C7935">
        <w:t xml:space="preserve"> </w:t>
      </w:r>
      <w:hyperlink r:id="rId20" w:history="1">
        <w:r w:rsidRPr="003C7935">
          <w:rPr>
            <w:rStyle w:val="Lienhypertexte"/>
          </w:rPr>
          <w:t>https</w:t>
        </w:r>
        <w:r>
          <w:rPr>
            <w:rStyle w:val="Lienhypertexte"/>
          </w:rPr>
          <w:t>:/</w:t>
        </w:r>
        <w:r w:rsidRPr="003C7935">
          <w:rPr>
            <w:rStyle w:val="Lienhypertexte"/>
          </w:rPr>
          <w:t>/treaties.un.org/Pages/Treaties.aspx?id=4&amp;subid=A&amp;lang=fr</w:t>
        </w:r>
      </w:hyperlink>
      <w:r w:rsidRPr="003C7935">
        <w:t>.</w:t>
      </w:r>
    </w:p>
    <w:p w14:paraId="1782EF84" w14:textId="77777777" w:rsidR="00E95137" w:rsidRPr="003C7935" w:rsidRDefault="00E95137" w:rsidP="00E95137">
      <w:pPr>
        <w:pStyle w:val="H1G"/>
      </w:pPr>
      <w:r w:rsidRPr="003C7935">
        <w:tab/>
      </w:r>
      <w:bookmarkStart w:id="8" w:name="_Toc328666106"/>
      <w:bookmarkStart w:id="9" w:name="_Toc328746752"/>
      <w:bookmarkStart w:id="10" w:name="_Toc328984172"/>
      <w:bookmarkStart w:id="11" w:name="_Toc458504767"/>
      <w:bookmarkStart w:id="12" w:name="_Toc519673492"/>
      <w:bookmarkStart w:id="13" w:name="_Toc519676391"/>
      <w:r w:rsidRPr="003C7935">
        <w:t>B.</w:t>
      </w:r>
      <w:r w:rsidRPr="003C7935">
        <w:tab/>
        <w:t>Sessions du Com</w:t>
      </w:r>
      <w:bookmarkEnd w:id="8"/>
      <w:bookmarkEnd w:id="9"/>
      <w:bookmarkEnd w:id="10"/>
      <w:bookmarkEnd w:id="11"/>
      <w:bookmarkEnd w:id="12"/>
      <w:bookmarkEnd w:id="13"/>
      <w:r w:rsidRPr="003C7935">
        <w:t>ité</w:t>
      </w:r>
    </w:p>
    <w:p w14:paraId="152B5A92" w14:textId="5B8E9604" w:rsidR="00E95137" w:rsidRPr="003C7935" w:rsidRDefault="00E95137" w:rsidP="00E95137">
      <w:pPr>
        <w:pStyle w:val="SingleTxtG"/>
      </w:pPr>
      <w:r w:rsidRPr="003C7935">
        <w:t>4.</w:t>
      </w:r>
      <w:r w:rsidRPr="003C7935">
        <w:tab/>
        <w:t>Le Comité a tenu trois sessions depuis l’adoption de son rapport annuel précédent.</w:t>
      </w:r>
      <w:r w:rsidRPr="003C7935">
        <w:rPr>
          <w:szCs w:val="24"/>
        </w:rPr>
        <w:t xml:space="preserve"> </w:t>
      </w:r>
      <w:r w:rsidRPr="003C7935">
        <w:t>La</w:t>
      </w:r>
      <w:r w:rsidR="0048563D">
        <w:t xml:space="preserve"> </w:t>
      </w:r>
      <w:r w:rsidRPr="003C7935">
        <w:t>129</w:t>
      </w:r>
      <w:r w:rsidRPr="003C7935">
        <w:rPr>
          <w:vertAlign w:val="superscript"/>
        </w:rPr>
        <w:t>e</w:t>
      </w:r>
      <w:r w:rsidRPr="003C7935">
        <w:t> session a eu lieu du 1</w:t>
      </w:r>
      <w:r w:rsidRPr="003C7935">
        <w:rPr>
          <w:vertAlign w:val="superscript"/>
        </w:rPr>
        <w:t>er</w:t>
      </w:r>
      <w:r w:rsidRPr="003C7935">
        <w:t xml:space="preserve"> au 26 juillet 2020, la 130</w:t>
      </w:r>
      <w:r w:rsidRPr="003C7935">
        <w:rPr>
          <w:vertAlign w:val="superscript"/>
        </w:rPr>
        <w:t>e</w:t>
      </w:r>
      <w:r w:rsidRPr="003C7935">
        <w:t xml:space="preserve"> du 12 octobre au 6 novembre 2020 et la 131</w:t>
      </w:r>
      <w:r w:rsidRPr="003C7935">
        <w:rPr>
          <w:vertAlign w:val="superscript"/>
        </w:rPr>
        <w:t>e</w:t>
      </w:r>
      <w:r w:rsidRPr="003C7935">
        <w:t xml:space="preserve"> du 1</w:t>
      </w:r>
      <w:r w:rsidRPr="003C7935">
        <w:rPr>
          <w:vertAlign w:val="superscript"/>
        </w:rPr>
        <w:t>er</w:t>
      </w:r>
      <w:r w:rsidRPr="003C7935">
        <w:t xml:space="preserve"> au 26 mars 2021. En raison de la pandémie de maladie à coronavirus (COVID</w:t>
      </w:r>
      <w:r w:rsidR="005D62C9">
        <w:noBreakHyphen/>
      </w:r>
      <w:r w:rsidRPr="003C7935">
        <w:t>19), les réunions se sont tenues en ligne.</w:t>
      </w:r>
    </w:p>
    <w:p w14:paraId="3B3E4EAF" w14:textId="77777777" w:rsidR="00E95137" w:rsidRPr="003C7935" w:rsidRDefault="00E95137" w:rsidP="00E95137">
      <w:pPr>
        <w:pStyle w:val="H1G"/>
      </w:pPr>
      <w:r w:rsidRPr="003C7935">
        <w:tab/>
      </w:r>
      <w:bookmarkStart w:id="14" w:name="_Toc328666107"/>
      <w:bookmarkStart w:id="15" w:name="_Toc328746753"/>
      <w:bookmarkStart w:id="16" w:name="_Toc328984173"/>
      <w:bookmarkStart w:id="17" w:name="_Toc458504768"/>
      <w:bookmarkStart w:id="18" w:name="_Toc519673493"/>
      <w:bookmarkStart w:id="19" w:name="_Toc519676392"/>
      <w:r w:rsidRPr="003C7935">
        <w:t>C.</w:t>
      </w:r>
      <w:r w:rsidRPr="003C7935">
        <w:tab/>
        <w:t xml:space="preserve">Élection </w:t>
      </w:r>
      <w:bookmarkEnd w:id="14"/>
      <w:bookmarkEnd w:id="15"/>
      <w:bookmarkEnd w:id="16"/>
      <w:bookmarkEnd w:id="17"/>
      <w:bookmarkEnd w:id="18"/>
      <w:bookmarkEnd w:id="19"/>
      <w:r w:rsidRPr="003C7935">
        <w:t>du Bureau</w:t>
      </w:r>
    </w:p>
    <w:p w14:paraId="605D5987" w14:textId="65BBD6B2" w:rsidR="00E95137" w:rsidRPr="003C7935" w:rsidRDefault="00E95137" w:rsidP="00E95137">
      <w:pPr>
        <w:pStyle w:val="SingleTxtG"/>
      </w:pPr>
      <w:r w:rsidRPr="003C7935">
        <w:t>5.</w:t>
      </w:r>
      <w:r w:rsidRPr="003C7935">
        <w:tab/>
        <w:t>Le 1</w:t>
      </w:r>
      <w:r w:rsidRPr="003C7935">
        <w:rPr>
          <w:vertAlign w:val="superscript"/>
        </w:rPr>
        <w:t>er</w:t>
      </w:r>
      <w:r w:rsidRPr="003C7935">
        <w:t> mars 2021, le Comité a élu pour un mandat de deux</w:t>
      </w:r>
      <w:r w:rsidR="00283BC7">
        <w:t xml:space="preserve"> </w:t>
      </w:r>
      <w:r w:rsidRPr="003C7935">
        <w:t>ans, conformément à l’article</w:t>
      </w:r>
      <w:r w:rsidR="0048563D">
        <w:t xml:space="preserve"> </w:t>
      </w:r>
      <w:r w:rsidRPr="003C7935">
        <w:t>39 (par.</w:t>
      </w:r>
      <w:r w:rsidR="0048563D">
        <w:t> </w:t>
      </w:r>
      <w:r w:rsidRPr="003C7935">
        <w:t>1) du Pacte, le Bureau suivant (la liste des membres du Comité est reproduite à l’annexe)</w:t>
      </w:r>
      <w:r w:rsidRPr="00E95137">
        <w:t> :</w:t>
      </w:r>
    </w:p>
    <w:p w14:paraId="78407498" w14:textId="162F4AEE" w:rsidR="00E95137" w:rsidRPr="003C7935" w:rsidRDefault="00E95137" w:rsidP="0048563D">
      <w:pPr>
        <w:pStyle w:val="SingleTxtG"/>
        <w:tabs>
          <w:tab w:val="clear" w:pos="2268"/>
          <w:tab w:val="clear" w:pos="2835"/>
          <w:tab w:val="left" w:pos="3402"/>
        </w:tabs>
        <w:ind w:left="1701"/>
      </w:pPr>
      <w:r w:rsidRPr="003C7935">
        <w:rPr>
          <w:i/>
          <w:iCs/>
        </w:rPr>
        <w:t>Président</w:t>
      </w:r>
      <w:r w:rsidRPr="00E95137">
        <w:rPr>
          <w:iCs/>
        </w:rPr>
        <w:t> :</w:t>
      </w:r>
      <w:r w:rsidRPr="003C7935">
        <w:tab/>
      </w:r>
      <w:proofErr w:type="spellStart"/>
      <w:r w:rsidRPr="003C7935">
        <w:t>Photini</w:t>
      </w:r>
      <w:proofErr w:type="spellEnd"/>
      <w:r w:rsidRPr="003C7935">
        <w:t xml:space="preserve"> </w:t>
      </w:r>
      <w:proofErr w:type="spellStart"/>
      <w:r w:rsidRPr="003C7935">
        <w:t>Pazartzis</w:t>
      </w:r>
      <w:proofErr w:type="spellEnd"/>
    </w:p>
    <w:p w14:paraId="5BC5E247" w14:textId="3A269A5C" w:rsidR="00E95137" w:rsidRPr="003C7935" w:rsidRDefault="00E95137" w:rsidP="0048563D">
      <w:pPr>
        <w:pStyle w:val="SingleTxtG"/>
        <w:tabs>
          <w:tab w:val="clear" w:pos="2835"/>
          <w:tab w:val="left" w:pos="3402"/>
        </w:tabs>
        <w:ind w:left="1701"/>
      </w:pPr>
      <w:r w:rsidRPr="003C7935">
        <w:rPr>
          <w:i/>
          <w:iCs/>
        </w:rPr>
        <w:t>Vice-Présidents</w:t>
      </w:r>
      <w:r w:rsidRPr="00E95137">
        <w:rPr>
          <w:iCs/>
        </w:rPr>
        <w:t> :</w:t>
      </w:r>
      <w:r w:rsidRPr="003C7935">
        <w:tab/>
        <w:t xml:space="preserve">Arif </w:t>
      </w:r>
      <w:proofErr w:type="spellStart"/>
      <w:r w:rsidRPr="003C7935">
        <w:t>Bulkan</w:t>
      </w:r>
      <w:proofErr w:type="spellEnd"/>
      <w:r w:rsidRPr="003C7935">
        <w:t xml:space="preserve">, </w:t>
      </w:r>
      <w:proofErr w:type="spellStart"/>
      <w:r w:rsidRPr="003C7935">
        <w:t>Furuya</w:t>
      </w:r>
      <w:proofErr w:type="spellEnd"/>
      <w:r w:rsidRPr="003C7935">
        <w:t xml:space="preserve"> </w:t>
      </w:r>
      <w:proofErr w:type="spellStart"/>
      <w:r w:rsidRPr="003C7935">
        <w:t>Shuichi</w:t>
      </w:r>
      <w:proofErr w:type="spellEnd"/>
      <w:r w:rsidRPr="003C7935">
        <w:t xml:space="preserve"> et </w:t>
      </w:r>
      <w:proofErr w:type="spellStart"/>
      <w:r w:rsidRPr="003C7935">
        <w:t>Vasilka</w:t>
      </w:r>
      <w:proofErr w:type="spellEnd"/>
      <w:r w:rsidRPr="003C7935">
        <w:t xml:space="preserve"> </w:t>
      </w:r>
      <w:proofErr w:type="spellStart"/>
      <w:r w:rsidRPr="003C7935">
        <w:t>Sancin</w:t>
      </w:r>
      <w:proofErr w:type="spellEnd"/>
    </w:p>
    <w:p w14:paraId="5186AFC2" w14:textId="2F5A45BF" w:rsidR="00E95137" w:rsidRPr="003C7935" w:rsidRDefault="00E95137" w:rsidP="0048563D">
      <w:pPr>
        <w:pStyle w:val="SingleTxtG"/>
        <w:tabs>
          <w:tab w:val="clear" w:pos="2835"/>
          <w:tab w:val="left" w:pos="3402"/>
        </w:tabs>
        <w:ind w:left="1701"/>
      </w:pPr>
      <w:r w:rsidRPr="003C7935">
        <w:rPr>
          <w:i/>
          <w:iCs/>
        </w:rPr>
        <w:t>Rapporteur</w:t>
      </w:r>
      <w:r w:rsidRPr="00E95137">
        <w:rPr>
          <w:iCs/>
        </w:rPr>
        <w:t> :</w:t>
      </w:r>
      <w:r w:rsidRPr="003C7935">
        <w:rPr>
          <w:i/>
          <w:iCs/>
        </w:rPr>
        <w:tab/>
      </w:r>
      <w:r w:rsidRPr="003C7935">
        <w:t xml:space="preserve">Duncan Laki </w:t>
      </w:r>
      <w:proofErr w:type="spellStart"/>
      <w:r w:rsidRPr="003C7935">
        <w:t>Muhumuza</w:t>
      </w:r>
      <w:proofErr w:type="spellEnd"/>
    </w:p>
    <w:p w14:paraId="371189E2" w14:textId="77777777" w:rsidR="00E95137" w:rsidRPr="0048563D" w:rsidRDefault="00E95137" w:rsidP="00E95137">
      <w:pPr>
        <w:pStyle w:val="SingleTxtG"/>
        <w:rPr>
          <w:spacing w:val="-2"/>
        </w:rPr>
      </w:pPr>
      <w:r w:rsidRPr="0048563D">
        <w:rPr>
          <w:spacing w:val="-2"/>
        </w:rPr>
        <w:t>6.</w:t>
      </w:r>
      <w:r w:rsidRPr="0048563D">
        <w:rPr>
          <w:spacing w:val="-2"/>
        </w:rPr>
        <w:tab/>
        <w:t>Pendant les 129</w:t>
      </w:r>
      <w:r w:rsidRPr="0048563D">
        <w:rPr>
          <w:spacing w:val="-2"/>
          <w:vertAlign w:val="superscript"/>
        </w:rPr>
        <w:t>e</w:t>
      </w:r>
      <w:r w:rsidRPr="0048563D">
        <w:rPr>
          <w:spacing w:val="-2"/>
        </w:rPr>
        <w:t>, 130</w:t>
      </w:r>
      <w:r w:rsidRPr="0048563D">
        <w:rPr>
          <w:spacing w:val="-2"/>
          <w:vertAlign w:val="superscript"/>
        </w:rPr>
        <w:t>e</w:t>
      </w:r>
      <w:r w:rsidRPr="0048563D">
        <w:rPr>
          <w:spacing w:val="-2"/>
        </w:rPr>
        <w:t xml:space="preserve"> et 131</w:t>
      </w:r>
      <w:r w:rsidRPr="0048563D">
        <w:rPr>
          <w:spacing w:val="-2"/>
          <w:vertAlign w:val="superscript"/>
        </w:rPr>
        <w:t>e</w:t>
      </w:r>
      <w:r w:rsidRPr="0048563D">
        <w:rPr>
          <w:spacing w:val="-2"/>
        </w:rPr>
        <w:t> sessions du Comité, le Bureau a tenu des réunions. Depuis la décision prise en ce sens à la soixante et onzième session du Comité, le Bureau consigne ses décisions dans des minutes qui permettent de conserver toutes les décisions prises.</w:t>
      </w:r>
    </w:p>
    <w:p w14:paraId="36E365DD" w14:textId="77777777" w:rsidR="00E95137" w:rsidRPr="003C7935" w:rsidRDefault="00E95137" w:rsidP="00E95137">
      <w:pPr>
        <w:pStyle w:val="H1G"/>
      </w:pPr>
      <w:r w:rsidRPr="003C7935">
        <w:tab/>
      </w:r>
      <w:bookmarkStart w:id="20" w:name="_Toc328666108"/>
      <w:bookmarkStart w:id="21" w:name="_Toc328746754"/>
      <w:bookmarkStart w:id="22" w:name="_Toc328984174"/>
      <w:bookmarkStart w:id="23" w:name="_Toc458504769"/>
      <w:bookmarkStart w:id="24" w:name="_Toc519673494"/>
      <w:bookmarkStart w:id="25" w:name="_Toc519676393"/>
      <w:r w:rsidRPr="003C7935">
        <w:t>D.</w:t>
      </w:r>
      <w:r w:rsidRPr="003C7935">
        <w:tab/>
        <w:t>Rapporteurs</w:t>
      </w:r>
      <w:bookmarkEnd w:id="20"/>
      <w:bookmarkEnd w:id="21"/>
      <w:bookmarkEnd w:id="22"/>
      <w:bookmarkEnd w:id="23"/>
      <w:bookmarkEnd w:id="24"/>
      <w:bookmarkEnd w:id="25"/>
      <w:r w:rsidRPr="003C7935">
        <w:t xml:space="preserve"> spéciaux</w:t>
      </w:r>
    </w:p>
    <w:p w14:paraId="4CC7A30E" w14:textId="022BB8F2" w:rsidR="00E95137" w:rsidRPr="003C7935" w:rsidRDefault="00E95137" w:rsidP="00E95137">
      <w:pPr>
        <w:pStyle w:val="SingleTxtG"/>
      </w:pPr>
      <w:r w:rsidRPr="003C7935">
        <w:t>7.</w:t>
      </w:r>
      <w:r w:rsidRPr="003C7935">
        <w:tab/>
        <w:t xml:space="preserve">Au cours de la période considérée, les Rapporteurs spéciaux chargés des nouvelles communications et des mesures provisoires, </w:t>
      </w:r>
      <w:proofErr w:type="spellStart"/>
      <w:r w:rsidRPr="003C7935">
        <w:t>Christof</w:t>
      </w:r>
      <w:proofErr w:type="spellEnd"/>
      <w:r w:rsidR="0048563D">
        <w:t xml:space="preserve"> </w:t>
      </w:r>
      <w:proofErr w:type="spellStart"/>
      <w:r w:rsidRPr="003C7935">
        <w:t>Heyns</w:t>
      </w:r>
      <w:proofErr w:type="spellEnd"/>
      <w:r w:rsidRPr="003C7935">
        <w:t xml:space="preserve"> et Yuval</w:t>
      </w:r>
      <w:r w:rsidR="0048563D">
        <w:t xml:space="preserve"> </w:t>
      </w:r>
      <w:proofErr w:type="spellStart"/>
      <w:r w:rsidRPr="003C7935">
        <w:t>Shany</w:t>
      </w:r>
      <w:proofErr w:type="spellEnd"/>
      <w:r w:rsidRPr="003C7935">
        <w:t xml:space="preserve"> pour le Comité dans sa composition précédente puis Arif</w:t>
      </w:r>
      <w:r w:rsidR="0048563D">
        <w:t xml:space="preserve"> </w:t>
      </w:r>
      <w:proofErr w:type="spellStart"/>
      <w:r w:rsidRPr="003C7935">
        <w:t>Bulkan</w:t>
      </w:r>
      <w:proofErr w:type="spellEnd"/>
      <w:r w:rsidRPr="003C7935">
        <w:t xml:space="preserve"> et Hélène</w:t>
      </w:r>
      <w:r w:rsidR="0048563D">
        <w:t xml:space="preserve"> </w:t>
      </w:r>
      <w:proofErr w:type="spellStart"/>
      <w:r w:rsidRPr="003C7935">
        <w:t>Tigroudja</w:t>
      </w:r>
      <w:proofErr w:type="spellEnd"/>
      <w:r w:rsidRPr="003C7935">
        <w:t xml:space="preserve"> pour le Comité dans sa composition actuelle, ont enregistré 259</w:t>
      </w:r>
      <w:r w:rsidR="0048563D">
        <w:t> </w:t>
      </w:r>
      <w:r w:rsidRPr="003C7935">
        <w:t>communications qu’ils ont transmises aux États parties concernés. En outre, ils ont pris 90</w:t>
      </w:r>
      <w:r w:rsidR="0048563D">
        <w:t> </w:t>
      </w:r>
      <w:r w:rsidRPr="003C7935">
        <w:t>décisions demandant des mesures provisoires de protection en application de l’article</w:t>
      </w:r>
      <w:r w:rsidR="0048563D">
        <w:t xml:space="preserve"> </w:t>
      </w:r>
      <w:r w:rsidRPr="003C7935">
        <w:t>94 du Règlement intérieur du Comité. À la 131</w:t>
      </w:r>
      <w:r w:rsidRPr="003C7935">
        <w:rPr>
          <w:vertAlign w:val="superscript"/>
        </w:rPr>
        <w:t>e</w:t>
      </w:r>
      <w:r w:rsidR="0048563D">
        <w:t> </w:t>
      </w:r>
      <w:r w:rsidRPr="003C7935">
        <w:t>session, M. </w:t>
      </w:r>
      <w:proofErr w:type="spellStart"/>
      <w:r w:rsidRPr="003C7935">
        <w:t>Bulkan</w:t>
      </w:r>
      <w:proofErr w:type="spellEnd"/>
      <w:r w:rsidRPr="003C7935">
        <w:t xml:space="preserve"> et </w:t>
      </w:r>
      <w:r w:rsidR="0048563D">
        <w:t>M</w:t>
      </w:r>
      <w:r w:rsidR="0048563D">
        <w:rPr>
          <w:vertAlign w:val="superscript"/>
        </w:rPr>
        <w:t>me</w:t>
      </w:r>
      <w:r w:rsidR="0048563D">
        <w:t> </w:t>
      </w:r>
      <w:proofErr w:type="spellStart"/>
      <w:r w:rsidRPr="003C7935">
        <w:t>Tigroudja</w:t>
      </w:r>
      <w:proofErr w:type="spellEnd"/>
      <w:r w:rsidRPr="003C7935">
        <w:t xml:space="preserve"> ont été officiellement nommés Rapporteurs spéciaux chargés des nouvelles communications et des mesures provisoires pour un mandat de deux ans.</w:t>
      </w:r>
    </w:p>
    <w:p w14:paraId="21C72CC6" w14:textId="5094ADE1" w:rsidR="00E95137" w:rsidRPr="003C7935" w:rsidRDefault="00E95137" w:rsidP="00E95137">
      <w:pPr>
        <w:pStyle w:val="SingleTxtG"/>
      </w:pPr>
      <w:r w:rsidRPr="003C7935">
        <w:t>8.</w:t>
      </w:r>
      <w:r w:rsidRPr="003C7935">
        <w:tab/>
        <w:t>Le Rapporteur spécial chargé du suivi des constatations, Andreas</w:t>
      </w:r>
      <w:r w:rsidR="0048563D">
        <w:t xml:space="preserve"> </w:t>
      </w:r>
      <w:r w:rsidRPr="003C7935">
        <w:t>Zimmermann, le Rapporteur spécial adjoint chargé du suivi des constatations, José</w:t>
      </w:r>
      <w:r w:rsidR="0048563D">
        <w:t xml:space="preserve"> </w:t>
      </w:r>
      <w:r w:rsidRPr="003C7935">
        <w:t>Manuel</w:t>
      </w:r>
      <w:r w:rsidR="0048563D">
        <w:t xml:space="preserve"> </w:t>
      </w:r>
      <w:r w:rsidRPr="003C7935">
        <w:t>Santos</w:t>
      </w:r>
      <w:r w:rsidR="0048563D">
        <w:t xml:space="preserve"> </w:t>
      </w:r>
      <w:r w:rsidRPr="003C7935">
        <w:t>Pais, la Rapporteuse spéciale chargée du suivi des observations finales, Marcia</w:t>
      </w:r>
      <w:r w:rsidR="0048563D">
        <w:t xml:space="preserve"> </w:t>
      </w:r>
      <w:r w:rsidRPr="003C7935">
        <w:t>V. J.</w:t>
      </w:r>
      <w:r w:rsidR="0048563D">
        <w:t xml:space="preserve"> </w:t>
      </w:r>
      <w:proofErr w:type="spellStart"/>
      <w:r w:rsidRPr="003C7935">
        <w:t>Kran</w:t>
      </w:r>
      <w:proofErr w:type="spellEnd"/>
      <w:r w:rsidRPr="003C7935">
        <w:t xml:space="preserve">, et la Rapporteuse spéciale adjointe chargée du suivi des observations finales, </w:t>
      </w:r>
      <w:proofErr w:type="spellStart"/>
      <w:r w:rsidRPr="003C7935">
        <w:t>Vasilka</w:t>
      </w:r>
      <w:proofErr w:type="spellEnd"/>
      <w:r w:rsidR="00283BC7">
        <w:t xml:space="preserve"> </w:t>
      </w:r>
      <w:proofErr w:type="spellStart"/>
      <w:r w:rsidRPr="003C7935">
        <w:t>Sancin</w:t>
      </w:r>
      <w:proofErr w:type="spellEnd"/>
      <w:r w:rsidRPr="003C7935">
        <w:t xml:space="preserve">, ont </w:t>
      </w:r>
      <w:r w:rsidRPr="003C7935">
        <w:lastRenderedPageBreak/>
        <w:t>assumé leurs fonctions pendant la période considérée. À la 131</w:t>
      </w:r>
      <w:r w:rsidRPr="003C7935">
        <w:rPr>
          <w:vertAlign w:val="superscript"/>
        </w:rPr>
        <w:t>e</w:t>
      </w:r>
      <w:r w:rsidRPr="003C7935">
        <w:t> session, M. Santos Pais et M. </w:t>
      </w:r>
      <w:proofErr w:type="spellStart"/>
      <w:r w:rsidRPr="003C7935">
        <w:t>Furuya</w:t>
      </w:r>
      <w:proofErr w:type="spellEnd"/>
      <w:r w:rsidRPr="003C7935">
        <w:t xml:space="preserve"> ont été nommés, respectivement, Rapporteur spécial chargé du suivi des constatations et Rapporteur spécial adjoint chargé du suivi des constatations. </w:t>
      </w:r>
      <w:r w:rsidR="0048563D">
        <w:t>M</w:t>
      </w:r>
      <w:r w:rsidR="0048563D">
        <w:rPr>
          <w:vertAlign w:val="superscript"/>
        </w:rPr>
        <w:t>me</w:t>
      </w:r>
      <w:r w:rsidR="0048563D">
        <w:t> </w:t>
      </w:r>
      <w:proofErr w:type="spellStart"/>
      <w:r w:rsidRPr="003C7935">
        <w:t>Sancin</w:t>
      </w:r>
      <w:proofErr w:type="spellEnd"/>
      <w:r w:rsidRPr="003C7935">
        <w:t xml:space="preserve"> et M. El-</w:t>
      </w:r>
      <w:proofErr w:type="spellStart"/>
      <w:r w:rsidRPr="003C7935">
        <w:t>Haiba</w:t>
      </w:r>
      <w:proofErr w:type="spellEnd"/>
      <w:r w:rsidRPr="003C7935">
        <w:t xml:space="preserve"> ont été nommés, respectivement, Rapporteuse spéciale chargée du suivi des observations finales et Rapporteur spécial adjoint chargé du suivi des observations finales. Tania </w:t>
      </w:r>
      <w:bookmarkStart w:id="26" w:name="_Hlk66359926"/>
      <w:r w:rsidRPr="003C7935">
        <w:t>María</w:t>
      </w:r>
      <w:bookmarkEnd w:id="26"/>
      <w:r w:rsidRPr="003C7935">
        <w:t xml:space="preserve"> Abdo </w:t>
      </w:r>
      <w:proofErr w:type="spellStart"/>
      <w:r w:rsidRPr="003C7935">
        <w:t>Rocholl</w:t>
      </w:r>
      <w:proofErr w:type="spellEnd"/>
      <w:r w:rsidRPr="003C7935">
        <w:t xml:space="preserve"> a été nommée Rapporteuse chargée de la question des représailles.</w:t>
      </w:r>
    </w:p>
    <w:p w14:paraId="710D75DA" w14:textId="535DA5AE" w:rsidR="00E95137" w:rsidRPr="003C7935" w:rsidRDefault="00E95137" w:rsidP="00E95137">
      <w:pPr>
        <w:pStyle w:val="H1G"/>
      </w:pPr>
      <w:r w:rsidRPr="003C7935">
        <w:tab/>
        <w:t>E.</w:t>
      </w:r>
      <w:r w:rsidRPr="003C7935">
        <w:tab/>
        <w:t>Groupe de travail des communications et équipes spéciales chargées des</w:t>
      </w:r>
      <w:r w:rsidR="0048563D">
        <w:t> </w:t>
      </w:r>
      <w:r w:rsidRPr="003C7935">
        <w:t>rapports de pays</w:t>
      </w:r>
    </w:p>
    <w:p w14:paraId="2C6F28CD" w14:textId="1FB8658B" w:rsidR="00E95137" w:rsidRPr="003C7935" w:rsidRDefault="00E95137" w:rsidP="00E95137">
      <w:pPr>
        <w:pStyle w:val="SingleTxtG"/>
      </w:pPr>
      <w:r w:rsidRPr="003C7935">
        <w:t>9.</w:t>
      </w:r>
      <w:r w:rsidRPr="003C7935">
        <w:tab/>
        <w:t>Des équipes spéciales se sont réunies pendant les 129</w:t>
      </w:r>
      <w:r w:rsidRPr="003C7935">
        <w:rPr>
          <w:vertAlign w:val="superscript"/>
        </w:rPr>
        <w:t>e</w:t>
      </w:r>
      <w:r w:rsidRPr="003C7935">
        <w:t>, 130</w:t>
      </w:r>
      <w:r w:rsidRPr="003C7935">
        <w:rPr>
          <w:vertAlign w:val="superscript"/>
        </w:rPr>
        <w:t>e</w:t>
      </w:r>
      <w:r w:rsidRPr="003C7935">
        <w:t xml:space="preserve"> et 131</w:t>
      </w:r>
      <w:r w:rsidRPr="003C7935">
        <w:rPr>
          <w:vertAlign w:val="superscript"/>
        </w:rPr>
        <w:t>e</w:t>
      </w:r>
      <w:r w:rsidRPr="003C7935">
        <w:t> sessions afin d’examiner et d’adopter les listes de points concernant les rapports des pays suivants</w:t>
      </w:r>
      <w:r w:rsidRPr="00E95137">
        <w:t> :</w:t>
      </w:r>
      <w:r w:rsidRPr="003C7935">
        <w:t xml:space="preserve"> Arménie, Cambodge, Chine (Hong Kong et Macao), Éthiopie, Fédération de Russie, Géorgie, Iraq, Irlande, Kirghizistan, Luxembourg, Panama, Qatar et Zambie. Elles ont en outre adopté, au titre de la procédure simplifiée de présentation des rapports, des listes de points établies avant la soumission des rapports concernant les États parties suivants</w:t>
      </w:r>
      <w:r w:rsidRPr="00E95137">
        <w:t> :</w:t>
      </w:r>
      <w:r w:rsidRPr="003C7935">
        <w:t xml:space="preserve"> Burkina Faso, Congo, Fidji, Gabon, Grenade, Guinée-Bissau, Guyana, Indonésie, Islande, Libye, Malawi, Maldives, Malte, Népal, République populaire démocratique de Corée, République-Unie de Tanzanie, Sao Tomé-et-Principe, Seychelles, Yémen et Zimbabwe.</w:t>
      </w:r>
    </w:p>
    <w:p w14:paraId="3F7D1D02" w14:textId="721EFC8F" w:rsidR="00E95137" w:rsidRPr="003C7935" w:rsidRDefault="00E95137" w:rsidP="00E95137">
      <w:pPr>
        <w:pStyle w:val="SingleTxtG"/>
      </w:pPr>
      <w:r w:rsidRPr="003C7935">
        <w:t>10.</w:t>
      </w:r>
      <w:r w:rsidRPr="003C7935">
        <w:tab/>
        <w:t>À la 129</w:t>
      </w:r>
      <w:r w:rsidRPr="003C7935">
        <w:rPr>
          <w:vertAlign w:val="superscript"/>
        </w:rPr>
        <w:t>e</w:t>
      </w:r>
      <w:r w:rsidRPr="003C7935">
        <w:t> session, le Groupe de travail des communications était composé de Arif</w:t>
      </w:r>
      <w:r w:rsidR="0048563D">
        <w:t xml:space="preserve"> </w:t>
      </w:r>
      <w:proofErr w:type="spellStart"/>
      <w:r w:rsidRPr="003C7935">
        <w:t>Bulkan</w:t>
      </w:r>
      <w:proofErr w:type="spellEnd"/>
      <w:r w:rsidRPr="003C7935">
        <w:t xml:space="preserve">, </w:t>
      </w:r>
      <w:proofErr w:type="spellStart"/>
      <w:r w:rsidRPr="003C7935">
        <w:t>Furuya</w:t>
      </w:r>
      <w:proofErr w:type="spellEnd"/>
      <w:r w:rsidRPr="003C7935">
        <w:t xml:space="preserve"> </w:t>
      </w:r>
      <w:proofErr w:type="spellStart"/>
      <w:r w:rsidRPr="003C7935">
        <w:t>Shuichi</w:t>
      </w:r>
      <w:proofErr w:type="spellEnd"/>
      <w:r w:rsidRPr="003C7935">
        <w:t xml:space="preserve">, </w:t>
      </w:r>
      <w:proofErr w:type="spellStart"/>
      <w:r w:rsidRPr="003C7935">
        <w:t>Photini</w:t>
      </w:r>
      <w:proofErr w:type="spellEnd"/>
      <w:r w:rsidR="0048563D">
        <w:t xml:space="preserve"> </w:t>
      </w:r>
      <w:proofErr w:type="spellStart"/>
      <w:r w:rsidRPr="003C7935">
        <w:t>Pazartzis</w:t>
      </w:r>
      <w:proofErr w:type="spellEnd"/>
      <w:r w:rsidRPr="003C7935">
        <w:t>, José</w:t>
      </w:r>
      <w:r w:rsidR="0048563D">
        <w:t xml:space="preserve"> </w:t>
      </w:r>
      <w:r w:rsidRPr="003C7935">
        <w:t>Manuel</w:t>
      </w:r>
      <w:r w:rsidR="0048563D">
        <w:t xml:space="preserve"> </w:t>
      </w:r>
      <w:r w:rsidRPr="003C7935">
        <w:t>Santos</w:t>
      </w:r>
      <w:r w:rsidR="0048563D">
        <w:t xml:space="preserve"> </w:t>
      </w:r>
      <w:r w:rsidRPr="003C7935">
        <w:t>Pais, Yuval</w:t>
      </w:r>
      <w:r w:rsidR="0048563D">
        <w:t xml:space="preserve"> </w:t>
      </w:r>
      <w:proofErr w:type="spellStart"/>
      <w:r w:rsidRPr="003C7935">
        <w:t>Shany</w:t>
      </w:r>
      <w:proofErr w:type="spellEnd"/>
      <w:r w:rsidRPr="003C7935">
        <w:t>, Hélène</w:t>
      </w:r>
      <w:r w:rsidR="0048563D">
        <w:t xml:space="preserve"> </w:t>
      </w:r>
      <w:proofErr w:type="spellStart"/>
      <w:r w:rsidRPr="003C7935">
        <w:t>Tigroudja</w:t>
      </w:r>
      <w:proofErr w:type="spellEnd"/>
      <w:r w:rsidRPr="003C7935">
        <w:t>, Andreas</w:t>
      </w:r>
      <w:r w:rsidR="0048563D">
        <w:t xml:space="preserve"> </w:t>
      </w:r>
      <w:r w:rsidRPr="003C7935">
        <w:t xml:space="preserve">Zimmermann et </w:t>
      </w:r>
      <w:proofErr w:type="spellStart"/>
      <w:r w:rsidRPr="003C7935">
        <w:t>Gentian</w:t>
      </w:r>
      <w:proofErr w:type="spellEnd"/>
      <w:r w:rsidR="0048563D">
        <w:t xml:space="preserve"> </w:t>
      </w:r>
      <w:proofErr w:type="spellStart"/>
      <w:r w:rsidRPr="003C7935">
        <w:t>Zyberi</w:t>
      </w:r>
      <w:proofErr w:type="spellEnd"/>
      <w:r w:rsidRPr="003C7935">
        <w:t>. M</w:t>
      </w:r>
      <w:r w:rsidRPr="003C7935">
        <w:rPr>
          <w:vertAlign w:val="superscript"/>
        </w:rPr>
        <w:t>me</w:t>
      </w:r>
      <w:r w:rsidRPr="003C7935">
        <w:t> </w:t>
      </w:r>
      <w:proofErr w:type="spellStart"/>
      <w:r w:rsidRPr="003C7935">
        <w:t>Pazartzis</w:t>
      </w:r>
      <w:proofErr w:type="spellEnd"/>
      <w:r w:rsidRPr="003C7935">
        <w:t xml:space="preserve"> a été désignée Présidente-Rapporteuse. Le Groupe de travail s’est réuni du 22 au 26 juin 2020 via la plateforme </w:t>
      </w:r>
      <w:proofErr w:type="spellStart"/>
      <w:r w:rsidRPr="003C7935">
        <w:t>Webex</w:t>
      </w:r>
      <w:proofErr w:type="spellEnd"/>
      <w:r w:rsidRPr="003C7935">
        <w:t>.</w:t>
      </w:r>
    </w:p>
    <w:p w14:paraId="3DCEBC14" w14:textId="1F6FA275" w:rsidR="00E95137" w:rsidRPr="003C7935" w:rsidRDefault="00E95137" w:rsidP="00E95137">
      <w:pPr>
        <w:pStyle w:val="SingleTxtG"/>
      </w:pPr>
      <w:r w:rsidRPr="003C7935">
        <w:t>11.</w:t>
      </w:r>
      <w:r w:rsidRPr="003C7935">
        <w:tab/>
        <w:t>À la 130</w:t>
      </w:r>
      <w:r w:rsidRPr="003C7935">
        <w:rPr>
          <w:vertAlign w:val="superscript"/>
        </w:rPr>
        <w:t>e</w:t>
      </w:r>
      <w:r w:rsidRPr="003C7935">
        <w:t xml:space="preserve"> session, compte tenu des contraintes liées à la pandémie de COVID-19, le Groupe de travail des communications s’est réuni en trois sous-groupes, par langue, via la plateforme </w:t>
      </w:r>
      <w:proofErr w:type="spellStart"/>
      <w:r w:rsidRPr="003C7935">
        <w:t>Webex</w:t>
      </w:r>
      <w:proofErr w:type="spellEnd"/>
      <w:r w:rsidRPr="003C7935">
        <w:t xml:space="preserve">. Il était composé de </w:t>
      </w:r>
      <w:proofErr w:type="spellStart"/>
      <w:r w:rsidRPr="003C7935">
        <w:t>Yadh</w:t>
      </w:r>
      <w:proofErr w:type="spellEnd"/>
      <w:r w:rsidR="0048563D">
        <w:t xml:space="preserve"> </w:t>
      </w:r>
      <w:r w:rsidRPr="003C7935">
        <w:t>Ben</w:t>
      </w:r>
      <w:r w:rsidR="0048563D">
        <w:t xml:space="preserve"> </w:t>
      </w:r>
      <w:r w:rsidRPr="003C7935">
        <w:t>Achour, Arif</w:t>
      </w:r>
      <w:r w:rsidR="0048563D">
        <w:t xml:space="preserve"> </w:t>
      </w:r>
      <w:proofErr w:type="spellStart"/>
      <w:r w:rsidRPr="003C7935">
        <w:t>Bulkan</w:t>
      </w:r>
      <w:proofErr w:type="spellEnd"/>
      <w:r w:rsidRPr="003C7935">
        <w:t xml:space="preserve">, </w:t>
      </w:r>
      <w:proofErr w:type="spellStart"/>
      <w:r w:rsidRPr="003C7935">
        <w:t>Furuya</w:t>
      </w:r>
      <w:proofErr w:type="spellEnd"/>
      <w:r w:rsidRPr="003C7935">
        <w:t xml:space="preserve"> </w:t>
      </w:r>
      <w:proofErr w:type="spellStart"/>
      <w:r w:rsidRPr="003C7935">
        <w:t>Shuichi</w:t>
      </w:r>
      <w:proofErr w:type="spellEnd"/>
      <w:r w:rsidRPr="003C7935">
        <w:t xml:space="preserve">, </w:t>
      </w:r>
      <w:proofErr w:type="spellStart"/>
      <w:r w:rsidRPr="003C7935">
        <w:t>Christof</w:t>
      </w:r>
      <w:proofErr w:type="spellEnd"/>
      <w:r w:rsidR="0048563D">
        <w:t xml:space="preserve"> </w:t>
      </w:r>
      <w:proofErr w:type="spellStart"/>
      <w:r w:rsidRPr="003C7935">
        <w:t>Heyns</w:t>
      </w:r>
      <w:proofErr w:type="spellEnd"/>
      <w:r w:rsidRPr="003C7935">
        <w:t xml:space="preserve">, </w:t>
      </w:r>
      <w:proofErr w:type="spellStart"/>
      <w:r w:rsidRPr="003C7935">
        <w:t>Bamariam</w:t>
      </w:r>
      <w:proofErr w:type="spellEnd"/>
      <w:r w:rsidR="0048563D">
        <w:t xml:space="preserve"> </w:t>
      </w:r>
      <w:proofErr w:type="spellStart"/>
      <w:r w:rsidRPr="003C7935">
        <w:t>Koita</w:t>
      </w:r>
      <w:proofErr w:type="spellEnd"/>
      <w:r w:rsidRPr="003C7935">
        <w:t xml:space="preserve">, </w:t>
      </w:r>
      <w:proofErr w:type="spellStart"/>
      <w:r w:rsidRPr="003C7935">
        <w:t>Photini</w:t>
      </w:r>
      <w:proofErr w:type="spellEnd"/>
      <w:r w:rsidR="0048563D">
        <w:t xml:space="preserve"> </w:t>
      </w:r>
      <w:proofErr w:type="spellStart"/>
      <w:r w:rsidRPr="003C7935">
        <w:t>Pazartzis</w:t>
      </w:r>
      <w:proofErr w:type="spellEnd"/>
      <w:r w:rsidRPr="003C7935">
        <w:t>, Hernán</w:t>
      </w:r>
      <w:r w:rsidR="0048563D">
        <w:t xml:space="preserve"> </w:t>
      </w:r>
      <w:proofErr w:type="spellStart"/>
      <w:r w:rsidRPr="003C7935">
        <w:t>Quezada</w:t>
      </w:r>
      <w:proofErr w:type="spellEnd"/>
      <w:r w:rsidRPr="003C7935">
        <w:t xml:space="preserve"> Cabrera, </w:t>
      </w:r>
      <w:proofErr w:type="spellStart"/>
      <w:r w:rsidRPr="003C7935">
        <w:t>Vasilka</w:t>
      </w:r>
      <w:proofErr w:type="spellEnd"/>
      <w:r w:rsidR="0048563D">
        <w:t xml:space="preserve"> </w:t>
      </w:r>
      <w:proofErr w:type="spellStart"/>
      <w:r w:rsidRPr="003C7935">
        <w:t>Sancin</w:t>
      </w:r>
      <w:proofErr w:type="spellEnd"/>
      <w:r w:rsidRPr="003C7935">
        <w:t>, José</w:t>
      </w:r>
      <w:r w:rsidR="0048563D">
        <w:t xml:space="preserve"> </w:t>
      </w:r>
      <w:r w:rsidRPr="003C7935">
        <w:t>Manuel</w:t>
      </w:r>
      <w:r w:rsidR="0048563D">
        <w:t xml:space="preserve"> </w:t>
      </w:r>
      <w:r w:rsidRPr="003C7935">
        <w:t>Santos</w:t>
      </w:r>
      <w:r w:rsidR="0048563D">
        <w:t xml:space="preserve"> </w:t>
      </w:r>
      <w:r w:rsidRPr="003C7935">
        <w:t>Pais, Yuval</w:t>
      </w:r>
      <w:r w:rsidR="0048563D">
        <w:t xml:space="preserve"> </w:t>
      </w:r>
      <w:proofErr w:type="spellStart"/>
      <w:r w:rsidRPr="003C7935">
        <w:t>Shany</w:t>
      </w:r>
      <w:proofErr w:type="spellEnd"/>
      <w:r w:rsidRPr="003C7935">
        <w:t xml:space="preserve"> et Hélène</w:t>
      </w:r>
      <w:r w:rsidR="0048563D">
        <w:t xml:space="preserve"> </w:t>
      </w:r>
      <w:proofErr w:type="spellStart"/>
      <w:r w:rsidRPr="003C7935">
        <w:t>Tigroudja</w:t>
      </w:r>
      <w:proofErr w:type="spellEnd"/>
      <w:r w:rsidRPr="003C7935">
        <w:t>. M. </w:t>
      </w:r>
      <w:proofErr w:type="spellStart"/>
      <w:r w:rsidRPr="003C7935">
        <w:t>Shany</w:t>
      </w:r>
      <w:proofErr w:type="spellEnd"/>
      <w:r w:rsidRPr="003C7935">
        <w:t xml:space="preserve"> a été désigné Président-Rapporteur. Le Groupe de travail s’est réuni du 5 au 9 octobre 2020.</w:t>
      </w:r>
    </w:p>
    <w:p w14:paraId="3F1229C0" w14:textId="282080DF" w:rsidR="00E95137" w:rsidRPr="00942743" w:rsidRDefault="00E95137" w:rsidP="00942743">
      <w:pPr>
        <w:pStyle w:val="SingleTxtG"/>
        <w:rPr>
          <w:spacing w:val="-1"/>
        </w:rPr>
      </w:pPr>
      <w:r w:rsidRPr="00942743">
        <w:rPr>
          <w:spacing w:val="-1"/>
        </w:rPr>
        <w:t>12.</w:t>
      </w:r>
      <w:r w:rsidRPr="00942743">
        <w:rPr>
          <w:spacing w:val="-1"/>
        </w:rPr>
        <w:tab/>
        <w:t>À la 131</w:t>
      </w:r>
      <w:r w:rsidRPr="00942743">
        <w:rPr>
          <w:spacing w:val="-1"/>
          <w:vertAlign w:val="superscript"/>
        </w:rPr>
        <w:t>e</w:t>
      </w:r>
      <w:r w:rsidRPr="00942743">
        <w:rPr>
          <w:spacing w:val="-1"/>
        </w:rPr>
        <w:t xml:space="preserve"> session, le Groupe de travail des communications s’est à nouveau réuni en trois sous-groupes, par langue, via la plateforme </w:t>
      </w:r>
      <w:proofErr w:type="spellStart"/>
      <w:r w:rsidRPr="00942743">
        <w:rPr>
          <w:spacing w:val="-1"/>
        </w:rPr>
        <w:t>Webex</w:t>
      </w:r>
      <w:proofErr w:type="spellEnd"/>
      <w:r w:rsidRPr="00942743">
        <w:rPr>
          <w:spacing w:val="-1"/>
        </w:rPr>
        <w:t>. Il était composé de Tania</w:t>
      </w:r>
      <w:r w:rsidR="0048563D" w:rsidRPr="00942743">
        <w:rPr>
          <w:spacing w:val="-1"/>
        </w:rPr>
        <w:t xml:space="preserve"> </w:t>
      </w:r>
      <w:r w:rsidRPr="00942743">
        <w:rPr>
          <w:spacing w:val="-1"/>
        </w:rPr>
        <w:t>María</w:t>
      </w:r>
      <w:r w:rsidR="0048563D" w:rsidRPr="00942743">
        <w:rPr>
          <w:spacing w:val="-1"/>
        </w:rPr>
        <w:t xml:space="preserve"> </w:t>
      </w:r>
      <w:r w:rsidRPr="00942743">
        <w:rPr>
          <w:spacing w:val="-1"/>
        </w:rPr>
        <w:t>Abdo</w:t>
      </w:r>
      <w:r w:rsidR="0048563D" w:rsidRPr="00942743">
        <w:rPr>
          <w:spacing w:val="-1"/>
        </w:rPr>
        <w:t xml:space="preserve"> </w:t>
      </w:r>
      <w:proofErr w:type="spellStart"/>
      <w:r w:rsidRPr="00942743">
        <w:rPr>
          <w:spacing w:val="-1"/>
        </w:rPr>
        <w:t>Rocholl</w:t>
      </w:r>
      <w:proofErr w:type="spellEnd"/>
      <w:r w:rsidRPr="00942743">
        <w:rPr>
          <w:spacing w:val="-1"/>
        </w:rPr>
        <w:t xml:space="preserve">, </w:t>
      </w:r>
      <w:proofErr w:type="spellStart"/>
      <w:r w:rsidRPr="00942743">
        <w:rPr>
          <w:spacing w:val="-1"/>
        </w:rPr>
        <w:t>Yadh</w:t>
      </w:r>
      <w:proofErr w:type="spellEnd"/>
      <w:r w:rsidR="0048563D" w:rsidRPr="00942743">
        <w:rPr>
          <w:spacing w:val="-1"/>
        </w:rPr>
        <w:t xml:space="preserve"> </w:t>
      </w:r>
      <w:r w:rsidRPr="00942743">
        <w:rPr>
          <w:spacing w:val="-1"/>
        </w:rPr>
        <w:t>Ben</w:t>
      </w:r>
      <w:r w:rsidR="0048563D" w:rsidRPr="00942743">
        <w:rPr>
          <w:spacing w:val="-1"/>
        </w:rPr>
        <w:t xml:space="preserve"> </w:t>
      </w:r>
      <w:r w:rsidRPr="00942743">
        <w:rPr>
          <w:spacing w:val="-1"/>
        </w:rPr>
        <w:t>Achour, Arif</w:t>
      </w:r>
      <w:r w:rsidR="00942743">
        <w:rPr>
          <w:spacing w:val="-1"/>
        </w:rPr>
        <w:t xml:space="preserve"> </w:t>
      </w:r>
      <w:proofErr w:type="spellStart"/>
      <w:r w:rsidRPr="00942743">
        <w:rPr>
          <w:spacing w:val="-1"/>
        </w:rPr>
        <w:t>Bulkan</w:t>
      </w:r>
      <w:proofErr w:type="spellEnd"/>
      <w:r w:rsidRPr="00942743">
        <w:rPr>
          <w:spacing w:val="-1"/>
        </w:rPr>
        <w:t xml:space="preserve">, </w:t>
      </w:r>
      <w:proofErr w:type="spellStart"/>
      <w:r w:rsidRPr="00942743">
        <w:rPr>
          <w:spacing w:val="-1"/>
        </w:rPr>
        <w:t>Furuya</w:t>
      </w:r>
      <w:proofErr w:type="spellEnd"/>
      <w:r w:rsidRPr="00942743">
        <w:rPr>
          <w:spacing w:val="-1"/>
        </w:rPr>
        <w:t xml:space="preserve"> </w:t>
      </w:r>
      <w:proofErr w:type="spellStart"/>
      <w:r w:rsidRPr="00942743">
        <w:rPr>
          <w:spacing w:val="-1"/>
        </w:rPr>
        <w:t>Suichi</w:t>
      </w:r>
      <w:proofErr w:type="spellEnd"/>
      <w:r w:rsidRPr="00942743">
        <w:rPr>
          <w:spacing w:val="-1"/>
        </w:rPr>
        <w:t>, Hernán</w:t>
      </w:r>
      <w:r w:rsidR="00942743" w:rsidRPr="00942743">
        <w:rPr>
          <w:spacing w:val="-1"/>
        </w:rPr>
        <w:t xml:space="preserve"> </w:t>
      </w:r>
      <w:proofErr w:type="spellStart"/>
      <w:r w:rsidRPr="00942743">
        <w:rPr>
          <w:spacing w:val="-1"/>
        </w:rPr>
        <w:t>Quezada</w:t>
      </w:r>
      <w:proofErr w:type="spellEnd"/>
      <w:r w:rsidR="00942743" w:rsidRPr="00942743">
        <w:rPr>
          <w:spacing w:val="-1"/>
        </w:rPr>
        <w:t xml:space="preserve"> Cabrera</w:t>
      </w:r>
      <w:r w:rsidRPr="00942743">
        <w:rPr>
          <w:spacing w:val="-1"/>
        </w:rPr>
        <w:t xml:space="preserve">, </w:t>
      </w:r>
      <w:proofErr w:type="spellStart"/>
      <w:r w:rsidRPr="00942743">
        <w:rPr>
          <w:spacing w:val="-1"/>
        </w:rPr>
        <w:t>Photini</w:t>
      </w:r>
      <w:proofErr w:type="spellEnd"/>
      <w:r w:rsidRPr="00942743">
        <w:rPr>
          <w:spacing w:val="-1"/>
        </w:rPr>
        <w:t xml:space="preserve"> </w:t>
      </w:r>
      <w:proofErr w:type="spellStart"/>
      <w:r w:rsidRPr="00942743">
        <w:rPr>
          <w:spacing w:val="-1"/>
        </w:rPr>
        <w:t>Pazartzis</w:t>
      </w:r>
      <w:proofErr w:type="spellEnd"/>
      <w:r w:rsidRPr="00942743">
        <w:rPr>
          <w:spacing w:val="-1"/>
        </w:rPr>
        <w:t xml:space="preserve">, </w:t>
      </w:r>
      <w:proofErr w:type="spellStart"/>
      <w:r w:rsidRPr="00942743">
        <w:rPr>
          <w:spacing w:val="-1"/>
        </w:rPr>
        <w:t>Vasilka</w:t>
      </w:r>
      <w:proofErr w:type="spellEnd"/>
      <w:r w:rsidRPr="00942743">
        <w:rPr>
          <w:spacing w:val="-1"/>
        </w:rPr>
        <w:t xml:space="preserve"> </w:t>
      </w:r>
      <w:proofErr w:type="spellStart"/>
      <w:r w:rsidRPr="00942743">
        <w:rPr>
          <w:spacing w:val="-1"/>
        </w:rPr>
        <w:t>Sancin</w:t>
      </w:r>
      <w:proofErr w:type="spellEnd"/>
      <w:r w:rsidRPr="00942743">
        <w:rPr>
          <w:spacing w:val="-1"/>
        </w:rPr>
        <w:t xml:space="preserve">, José Manuel Santos Pais et Hélène </w:t>
      </w:r>
      <w:proofErr w:type="spellStart"/>
      <w:r w:rsidRPr="00942743">
        <w:rPr>
          <w:spacing w:val="-1"/>
        </w:rPr>
        <w:t>Tigroudja</w:t>
      </w:r>
      <w:proofErr w:type="spellEnd"/>
      <w:r w:rsidRPr="00942743">
        <w:rPr>
          <w:spacing w:val="-1"/>
        </w:rPr>
        <w:t>. M. Santos Pais a été désigné Président-Rapporteur. Le Groupe de travail s’est réuni du 22 au 26 février 2021.</w:t>
      </w:r>
    </w:p>
    <w:p w14:paraId="36D88677" w14:textId="0F1EC64B" w:rsidR="00E95137" w:rsidRPr="003C7935" w:rsidRDefault="00E95137" w:rsidP="00E95137">
      <w:pPr>
        <w:pStyle w:val="H1G"/>
      </w:pPr>
      <w:r w:rsidRPr="003C7935">
        <w:tab/>
      </w:r>
      <w:bookmarkStart w:id="27" w:name="_Toc328666111"/>
      <w:bookmarkStart w:id="28" w:name="_Toc328746757"/>
      <w:bookmarkStart w:id="29" w:name="_Toc328984177"/>
      <w:bookmarkStart w:id="30" w:name="_Toc458504771"/>
      <w:bookmarkStart w:id="31" w:name="_Toc519673496"/>
      <w:bookmarkStart w:id="32" w:name="_Toc519676395"/>
      <w:r w:rsidRPr="003C7935">
        <w:t>F.</w:t>
      </w:r>
      <w:r w:rsidRPr="003C7935">
        <w:tab/>
      </w:r>
      <w:bookmarkEnd w:id="27"/>
      <w:bookmarkEnd w:id="28"/>
      <w:bookmarkEnd w:id="29"/>
      <w:bookmarkEnd w:id="30"/>
      <w:bookmarkEnd w:id="31"/>
      <w:bookmarkEnd w:id="32"/>
      <w:r w:rsidRPr="003C7935">
        <w:t>Dérogations prévues à l’article</w:t>
      </w:r>
      <w:r w:rsidR="005D62C9">
        <w:t xml:space="preserve"> </w:t>
      </w:r>
      <w:r w:rsidRPr="003C7935">
        <w:t>4 du Pacte</w:t>
      </w:r>
    </w:p>
    <w:p w14:paraId="2BAB434C" w14:textId="5BFFAC0B" w:rsidR="00E95137" w:rsidRPr="003C7935" w:rsidRDefault="00E95137" w:rsidP="00E95137">
      <w:pPr>
        <w:pStyle w:val="SingleTxtG"/>
        <w:tabs>
          <w:tab w:val="clear" w:pos="1701"/>
          <w:tab w:val="clear" w:pos="2268"/>
          <w:tab w:val="clear" w:pos="2835"/>
        </w:tabs>
      </w:pPr>
      <w:r w:rsidRPr="003C7935">
        <w:t>13.</w:t>
      </w:r>
      <w:r w:rsidRPr="003C7935">
        <w:tab/>
        <w:t>En vertu du paragraphe 1 de l’article 4 du Pacte, dans le cas où un danger public exceptionnel menace l’existence de la nation, les États parties peuvent prendre des mesures dérogeant à certaines des obligations que leur impose le Pacte. Le paragraphe 2 du même article exclut toute dérogation aux articles</w:t>
      </w:r>
      <w:r w:rsidR="0048563D">
        <w:t xml:space="preserve"> </w:t>
      </w:r>
      <w:r w:rsidRPr="003C7935">
        <w:t>6, 7, 8 (par. 1 et 2), 11, 15, 16 et 18. Conformément au paragraphe</w:t>
      </w:r>
      <w:r w:rsidR="0048563D">
        <w:t xml:space="preserve"> </w:t>
      </w:r>
      <w:r w:rsidRPr="003C7935">
        <w:t>3 de l’article</w:t>
      </w:r>
      <w:r w:rsidR="0048563D">
        <w:t xml:space="preserve"> </w:t>
      </w:r>
      <w:r w:rsidRPr="003C7935">
        <w:t>4, toute dérogation doit être signalée aussitôt aux autres États parties par l’entremise du Secrétaire général. Une nouvelle notification est requise lorsqu’il est mis fin à la dérogation</w:t>
      </w:r>
      <w:r w:rsidRPr="003C7935">
        <w:rPr>
          <w:rStyle w:val="Appelnotedebasdep"/>
        </w:rPr>
        <w:footnoteReference w:id="2"/>
      </w:r>
      <w:r w:rsidRPr="003C7935">
        <w:t xml:space="preserve"> ou que celle-ci est prorogée. Au cours de la période visée par le présent rapport, l’Arménie, l’Azerbaïdjan, le Chili, l’Équateur, la Géorgie, le Guatemala, la Lettonie, la Namibie, le Paraguay, le Pérou, la République dominicaine et le Sénégal ont signalé de telles dérogations. L’Arménie, le Chili, l’Équateur, la Géorgie, le Guatemala, le Pérou et la République dominicaine</w:t>
      </w:r>
      <w:r w:rsidRPr="003C7935" w:rsidDel="009460E4">
        <w:t xml:space="preserve"> </w:t>
      </w:r>
      <w:r w:rsidRPr="003C7935">
        <w:t>ont renouvelé leurs dérogations. Toutes les notifications correspondantes peuvent être consultées à l’adresse suivante</w:t>
      </w:r>
      <w:r w:rsidRPr="00E95137">
        <w:t> :</w:t>
      </w:r>
      <w:r w:rsidRPr="003C7935">
        <w:t xml:space="preserve"> </w:t>
      </w:r>
      <w:bookmarkStart w:id="34" w:name="_Toc328666113"/>
      <w:bookmarkStart w:id="35" w:name="_Toc328746759"/>
      <w:bookmarkStart w:id="36" w:name="_Toc328984179"/>
      <w:r w:rsidRPr="003C7935">
        <w:rPr>
          <w:color w:val="0000FF"/>
        </w:rPr>
        <w:fldChar w:fldCharType="begin"/>
      </w:r>
      <w:r w:rsidRPr="003C7935">
        <w:rPr>
          <w:color w:val="0000FF"/>
        </w:rPr>
        <w:instrText xml:space="preserve"> HYPERLINK "http://treaties.un.org" </w:instrText>
      </w:r>
      <w:r w:rsidRPr="003C7935">
        <w:rPr>
          <w:color w:val="0000FF"/>
        </w:rPr>
        <w:fldChar w:fldCharType="separate"/>
      </w:r>
      <w:r w:rsidRPr="003C7935">
        <w:rPr>
          <w:rStyle w:val="Lienhypertexte"/>
        </w:rPr>
        <w:t>http</w:t>
      </w:r>
      <w:r>
        <w:rPr>
          <w:rStyle w:val="Lienhypertexte"/>
        </w:rPr>
        <w:t>:/</w:t>
      </w:r>
      <w:r w:rsidRPr="003C7935">
        <w:rPr>
          <w:rStyle w:val="Lienhypertexte"/>
        </w:rPr>
        <w:t>/treaties.un.org</w:t>
      </w:r>
      <w:r w:rsidRPr="003C7935">
        <w:rPr>
          <w:color w:val="0000FF"/>
        </w:rPr>
        <w:fldChar w:fldCharType="end"/>
      </w:r>
      <w:r w:rsidRPr="003C7935">
        <w:t>.</w:t>
      </w:r>
    </w:p>
    <w:p w14:paraId="644179B2" w14:textId="77777777" w:rsidR="00E95137" w:rsidRPr="003C7935" w:rsidRDefault="00E95137" w:rsidP="00E95137">
      <w:pPr>
        <w:pStyle w:val="H1G"/>
      </w:pPr>
      <w:bookmarkStart w:id="37" w:name="_Toc458504772"/>
      <w:r w:rsidRPr="003C7935">
        <w:lastRenderedPageBreak/>
        <w:tab/>
      </w:r>
      <w:bookmarkStart w:id="38" w:name="_Toc519673498"/>
      <w:bookmarkStart w:id="39" w:name="_Toc519676397"/>
      <w:r w:rsidRPr="003C7935">
        <w:t>G.</w:t>
      </w:r>
      <w:r w:rsidRPr="003C7935">
        <w:tab/>
      </w:r>
      <w:bookmarkEnd w:id="37"/>
      <w:bookmarkEnd w:id="38"/>
      <w:bookmarkEnd w:id="39"/>
      <w:r w:rsidRPr="003C7935">
        <w:t>Observations finales et suivi des observations finales</w:t>
      </w:r>
    </w:p>
    <w:p w14:paraId="3EE69F9E" w14:textId="69EADC8E" w:rsidR="00E95137" w:rsidRPr="003C7935" w:rsidRDefault="00E95137" w:rsidP="00E95137">
      <w:pPr>
        <w:pStyle w:val="SingleTxtG"/>
      </w:pPr>
      <w:r w:rsidRPr="003C7935">
        <w:t>14.</w:t>
      </w:r>
      <w:r w:rsidRPr="003C7935">
        <w:tab/>
        <w:t>Depuis sa quarante-quatrième session, tenue en mars 1992</w:t>
      </w:r>
      <w:r w:rsidRPr="003C7935">
        <w:rPr>
          <w:rStyle w:val="Appelnotedebasdep"/>
        </w:rPr>
        <w:footnoteReference w:id="3"/>
      </w:r>
      <w:r w:rsidRPr="003C7935">
        <w:t>, le Comité adopte des observations finales. Celles-ci lui servent de base pour l’établissement de la liste de points à traiter à l’occasion de l’examen du rapport suivant d’un État partie. Au cours de la période considérée, des observations finales ont été adoptées concernant deux États parties. À sa 131</w:t>
      </w:r>
      <w:r w:rsidRPr="003C7935">
        <w:rPr>
          <w:vertAlign w:val="superscript"/>
        </w:rPr>
        <w:t>e</w:t>
      </w:r>
      <w:r w:rsidRPr="003C7935">
        <w:t> session, le Comité a adopté des observations finales concernant la Finlande et le Kenya</w:t>
      </w:r>
      <w:r w:rsidRPr="003C7935">
        <w:rPr>
          <w:rStyle w:val="Appelnotedebasdep"/>
        </w:rPr>
        <w:footnoteReference w:id="4"/>
      </w:r>
      <w:r w:rsidRPr="003C7935">
        <w:t>. Les observations finales peuvent être consultées sur le site Web du Haut-Commissariat des Nations Unies aux droits de l’homme (HCDH), sous la rubrique « Organes des droits de l’homme/Organes de traités/Base de données des organes de traités » (</w:t>
      </w:r>
      <w:hyperlink r:id="rId21" w:history="1">
        <w:r w:rsidRPr="003C7935">
          <w:rPr>
            <w:rStyle w:val="Lienhypertexte"/>
            <w:rFonts w:eastAsia="Times New Roman"/>
          </w:rPr>
          <w:t>www.ohchr.org</w:t>
        </w:r>
      </w:hyperlink>
      <w:r w:rsidRPr="003C7935">
        <w:t>) ainsi que dans le Système de diffusion électronique des documents de l’ONU (</w:t>
      </w:r>
      <w:hyperlink r:id="rId22" w:history="1">
        <w:r w:rsidRPr="003C7935">
          <w:rPr>
            <w:rStyle w:val="Lienhypertexte"/>
            <w:rFonts w:eastAsia="Times New Roman"/>
          </w:rPr>
          <w:t>http</w:t>
        </w:r>
        <w:r>
          <w:rPr>
            <w:rStyle w:val="Lienhypertexte"/>
            <w:rFonts w:eastAsia="Times New Roman"/>
          </w:rPr>
          <w:t>:/</w:t>
        </w:r>
        <w:r w:rsidRPr="003C7935">
          <w:rPr>
            <w:rStyle w:val="Lienhypertexte"/>
            <w:rFonts w:eastAsia="Times New Roman"/>
          </w:rPr>
          <w:t>/documents.un.org</w:t>
        </w:r>
      </w:hyperlink>
      <w:r w:rsidRPr="003C7935">
        <w:t>), en utilisant les cotes indiquées.</w:t>
      </w:r>
    </w:p>
    <w:p w14:paraId="30865734" w14:textId="0D82CB66" w:rsidR="00E95137" w:rsidRPr="003C7935" w:rsidRDefault="00E95137" w:rsidP="00E95137">
      <w:pPr>
        <w:pStyle w:val="SingleTxtG"/>
      </w:pPr>
      <w:r w:rsidRPr="003C7935">
        <w:t>15.</w:t>
      </w:r>
      <w:r w:rsidRPr="003C7935">
        <w:tab/>
        <w:t>Au cours des 129</w:t>
      </w:r>
      <w:r w:rsidRPr="003C7935">
        <w:rPr>
          <w:vertAlign w:val="superscript"/>
        </w:rPr>
        <w:t>e</w:t>
      </w:r>
      <w:r w:rsidRPr="003C7935">
        <w:t>, 130</w:t>
      </w:r>
      <w:r w:rsidRPr="003C7935">
        <w:rPr>
          <w:vertAlign w:val="superscript"/>
        </w:rPr>
        <w:t>e</w:t>
      </w:r>
      <w:r w:rsidRPr="003C7935">
        <w:t xml:space="preserve"> et 131</w:t>
      </w:r>
      <w:r w:rsidRPr="003C7935">
        <w:rPr>
          <w:vertAlign w:val="superscript"/>
        </w:rPr>
        <w:t>e</w:t>
      </w:r>
      <w:r w:rsidRPr="003C7935">
        <w:t> sessions, les titulaires des postes de Rapporteur spécial et la Rapporteur spécial adjoint chargés du suivi des observations finales ont soumis des rapports intérimaires</w:t>
      </w:r>
      <w:bookmarkStart w:id="40" w:name="_Hlk1652355"/>
      <w:r w:rsidRPr="003C7935">
        <w:t>. À sa 129</w:t>
      </w:r>
      <w:r w:rsidRPr="003C7935">
        <w:rPr>
          <w:vertAlign w:val="superscript"/>
        </w:rPr>
        <w:t>e</w:t>
      </w:r>
      <w:r w:rsidRPr="003C7935">
        <w:t> session, le Comité a examiné</w:t>
      </w:r>
      <w:bookmarkEnd w:id="40"/>
      <w:r w:rsidRPr="003C7935">
        <w:t xml:space="preserve"> les renseignements que les États parties ci-après ont fournis au titre de la procédure de suivi</w:t>
      </w:r>
      <w:r w:rsidRPr="00E95137">
        <w:t> :</w:t>
      </w:r>
      <w:r w:rsidRPr="003C7935">
        <w:t xml:space="preserve"> Bosnie-Herzégovine, Italie, Mongolie et Thaïlande. À sa 130</w:t>
      </w:r>
      <w:r w:rsidRPr="003C7935">
        <w:rPr>
          <w:vertAlign w:val="superscript"/>
        </w:rPr>
        <w:t>e</w:t>
      </w:r>
      <w:r w:rsidRPr="003C7935">
        <w:t> session, il a examiné les renseignements que les États parties ci</w:t>
      </w:r>
      <w:r w:rsidRPr="003C7935">
        <w:noBreakHyphen/>
        <w:t>après ont fournis au titre de la procédure de suivi</w:t>
      </w:r>
      <w:r w:rsidRPr="00E95137">
        <w:t> :</w:t>
      </w:r>
      <w:r w:rsidRPr="003C7935">
        <w:t xml:space="preserve"> Eswatini, Honduras, Madagascar et Serbie. À</w:t>
      </w:r>
      <w:r w:rsidR="0048563D">
        <w:t xml:space="preserve"> </w:t>
      </w:r>
      <w:r w:rsidRPr="003C7935">
        <w:t>sa 131</w:t>
      </w:r>
      <w:r w:rsidRPr="003C7935">
        <w:rPr>
          <w:vertAlign w:val="superscript"/>
        </w:rPr>
        <w:t>e</w:t>
      </w:r>
      <w:r w:rsidRPr="003C7935">
        <w:t> session, il a examiné les renseignements que les États parties ci-après ont fournis au titre de la procédure de suivi</w:t>
      </w:r>
      <w:r w:rsidRPr="00E95137">
        <w:t> :</w:t>
      </w:r>
      <w:r w:rsidRPr="003C7935">
        <w:t xml:space="preserve"> Jamaïque, République de Moldova, Saint-Marin et</w:t>
      </w:r>
      <w:r w:rsidR="0048563D">
        <w:t> </w:t>
      </w:r>
      <w:r w:rsidRPr="003C7935">
        <w:t>Slovaquie.</w:t>
      </w:r>
    </w:p>
    <w:p w14:paraId="2CCC2176" w14:textId="77777777" w:rsidR="00E95137" w:rsidRPr="003C7935" w:rsidRDefault="00E95137" w:rsidP="00E95137">
      <w:pPr>
        <w:pStyle w:val="SingleTxtG"/>
      </w:pPr>
      <w:r w:rsidRPr="003C7935">
        <w:t>16.</w:t>
      </w:r>
      <w:r w:rsidRPr="003C7935">
        <w:tab/>
        <w:t>Au cours de la période considérée, des renseignements sur la suite donnée aux observations finales ont été reçus de différents États parties. Des rapports de suivi ont également été reçus de diverses organisations non gouvernementales.</w:t>
      </w:r>
    </w:p>
    <w:p w14:paraId="2E2C6EDB" w14:textId="77777777" w:rsidR="00E95137" w:rsidRPr="003C7935" w:rsidRDefault="00E95137" w:rsidP="00E95137">
      <w:pPr>
        <w:pStyle w:val="SingleTxtG"/>
      </w:pPr>
      <w:r w:rsidRPr="003C7935">
        <w:t>17.</w:t>
      </w:r>
      <w:r w:rsidRPr="003C7935">
        <w:tab/>
        <w:t>Toutes les informations sur le suivi des observations finales, y compris les rapports de suivi, peuvent être consultées sur le site Web du HCDH.</w:t>
      </w:r>
    </w:p>
    <w:p w14:paraId="79A589DE" w14:textId="77777777" w:rsidR="00E95137" w:rsidRPr="003C7935" w:rsidRDefault="00E95137" w:rsidP="00E95137">
      <w:pPr>
        <w:pStyle w:val="H1G"/>
      </w:pPr>
      <w:r w:rsidRPr="003C7935">
        <w:tab/>
      </w:r>
      <w:bookmarkStart w:id="41" w:name="_Toc519673499"/>
      <w:bookmarkStart w:id="42" w:name="_Toc519676398"/>
      <w:r w:rsidRPr="003C7935">
        <w:t>H.</w:t>
      </w:r>
      <w:r w:rsidRPr="003C7935">
        <w:tab/>
      </w:r>
      <w:bookmarkEnd w:id="41"/>
      <w:bookmarkEnd w:id="42"/>
      <w:r w:rsidRPr="003C7935">
        <w:t>Communications et suivi des constatations</w:t>
      </w:r>
    </w:p>
    <w:p w14:paraId="5EA70055" w14:textId="77777777" w:rsidR="00E95137" w:rsidRPr="003C7935" w:rsidRDefault="00E95137" w:rsidP="00E95137">
      <w:pPr>
        <w:pStyle w:val="SingleTxtG"/>
        <w:keepLines/>
      </w:pPr>
      <w:r w:rsidRPr="003C7935">
        <w:t>18.</w:t>
      </w:r>
      <w:r w:rsidRPr="003C7935">
        <w:tab/>
        <w:t>Les particuliers qui estiment que les droits qu’ils tiennent du Pacte ont été violés par un État partie et qui ont épuisé tous les recours internes disponibles peuvent soumettre des communications écrites au Comité pour qu’il les examine au titre du Protocole facultatif. Les communications ne sont examinées que si elles concernent un État partie au Pacte qui a reconnu la compétence du Comité en adhérant au Protocole facultatif.</w:t>
      </w:r>
    </w:p>
    <w:p w14:paraId="47C4B24B" w14:textId="34C5CA33" w:rsidR="00E95137" w:rsidRPr="003C7935" w:rsidRDefault="00E95137" w:rsidP="00E95137">
      <w:pPr>
        <w:pStyle w:val="SingleTxtG"/>
      </w:pPr>
      <w:r w:rsidRPr="003C7935">
        <w:t>19.</w:t>
      </w:r>
      <w:r w:rsidRPr="003C7935">
        <w:tab/>
        <w:t>L’examen des communications prévu dans le Protocole facultatif est confidentiel et s’effectue à huis clos (art. 5, par. 3). Les décisions finales du Comité (constatations, décisions d’irrecevabilité et décisions de mettre fin à l’examen) sont rendues publiques</w:t>
      </w:r>
      <w:r>
        <w:t> ;</w:t>
      </w:r>
      <w:r w:rsidRPr="003C7935">
        <w:t xml:space="preserve"> les noms des auteurs sont divulgués, à moins que le Comité n’en décide autrement à leur demande.</w:t>
      </w:r>
    </w:p>
    <w:p w14:paraId="5FF8B2EC" w14:textId="77777777" w:rsidR="00E95137" w:rsidRPr="003C7935" w:rsidRDefault="00E95137" w:rsidP="00E95137">
      <w:pPr>
        <w:pStyle w:val="SingleTxtG"/>
      </w:pPr>
      <w:r w:rsidRPr="003C7935">
        <w:t>20.</w:t>
      </w:r>
      <w:r w:rsidRPr="003C7935">
        <w:tab/>
        <w:t>L’observation générale n</w:t>
      </w:r>
      <w:r w:rsidRPr="003C7935">
        <w:rPr>
          <w:vertAlign w:val="superscript"/>
        </w:rPr>
        <w:t>o</w:t>
      </w:r>
      <w:r w:rsidRPr="003C7935">
        <w:t> 33 (2008) du Comité présente une vue d’ensemble des obligations qui incombent aux États parties en vertu du Protocole facultatif.</w:t>
      </w:r>
    </w:p>
    <w:p w14:paraId="62F4F31B" w14:textId="77777777" w:rsidR="00E95137" w:rsidRPr="003C7935" w:rsidRDefault="00E95137" w:rsidP="00E95137">
      <w:pPr>
        <w:pStyle w:val="H23G"/>
      </w:pPr>
      <w:r w:rsidRPr="003C7935">
        <w:tab/>
      </w:r>
      <w:bookmarkStart w:id="43" w:name="_Toc519673500"/>
      <w:bookmarkStart w:id="44" w:name="_Toc519676399"/>
      <w:r w:rsidRPr="003C7935">
        <w:t>1.</w:t>
      </w:r>
      <w:r w:rsidRPr="003C7935">
        <w:tab/>
      </w:r>
      <w:bookmarkEnd w:id="43"/>
      <w:bookmarkEnd w:id="44"/>
      <w:r w:rsidRPr="003C7935">
        <w:t>État des travaux</w:t>
      </w:r>
    </w:p>
    <w:p w14:paraId="6A1F37CF" w14:textId="734FD59C" w:rsidR="00E95137" w:rsidRPr="003C7935" w:rsidRDefault="00E95137" w:rsidP="00E95137">
      <w:pPr>
        <w:pStyle w:val="SingleTxtG"/>
      </w:pPr>
      <w:r w:rsidRPr="003C7935">
        <w:t>21.</w:t>
      </w:r>
      <w:r w:rsidRPr="003C7935">
        <w:tab/>
        <w:t>Le Comité exerce les compétences que lui attribue le Protocole facultatif depuis sa deuxième session, en 1977. Depuis lors, 3 727 communications concernant 94 États parties ont été enregistrées aux fins d’examen, dont 367 pendant la période visée par le présent rapport. L’état des 3 727 communications enregistrées aux fins d’examen par le Comité des droits de l’homme est à ce jour le suivant</w:t>
      </w:r>
      <w:r w:rsidRPr="00E95137">
        <w:t> :</w:t>
      </w:r>
    </w:p>
    <w:p w14:paraId="4AACFAB5" w14:textId="5D42CA5B" w:rsidR="00E95137" w:rsidRPr="003C7935" w:rsidRDefault="00E95137" w:rsidP="00E95137">
      <w:pPr>
        <w:pStyle w:val="SingleTxtG"/>
        <w:ind w:firstLine="567"/>
      </w:pPr>
      <w:r w:rsidRPr="003C7935">
        <w:t>a)</w:t>
      </w:r>
      <w:r w:rsidRPr="003C7935">
        <w:tab/>
        <w:t>Examen ayant abouti à l’adoption de constatations au titre de l’article</w:t>
      </w:r>
      <w:r w:rsidR="0048563D">
        <w:t xml:space="preserve"> </w:t>
      </w:r>
      <w:r w:rsidRPr="003C7935">
        <w:t>5 (par. 4) du Protocole facultatif</w:t>
      </w:r>
      <w:r w:rsidRPr="00E95137">
        <w:t> :</w:t>
      </w:r>
      <w:r w:rsidRPr="003C7935">
        <w:t xml:space="preserve"> 1 737 affaires, dont 1 289 dans lesquelles il a été conclu à des violations du Pacte</w:t>
      </w:r>
      <w:r>
        <w:t> ;</w:t>
      </w:r>
    </w:p>
    <w:p w14:paraId="691ACAEB" w14:textId="0B5631CF" w:rsidR="00E95137" w:rsidRPr="003C7935" w:rsidRDefault="00E95137" w:rsidP="00E95137">
      <w:pPr>
        <w:pStyle w:val="SingleTxtG"/>
        <w:ind w:firstLine="567"/>
      </w:pPr>
      <w:r w:rsidRPr="003C7935">
        <w:t>b)</w:t>
      </w:r>
      <w:r w:rsidRPr="003C7935">
        <w:tab/>
        <w:t>Communications déclarées irrecevables</w:t>
      </w:r>
      <w:r w:rsidRPr="00E95137">
        <w:t> :</w:t>
      </w:r>
      <w:r w:rsidRPr="003C7935">
        <w:t xml:space="preserve"> 791</w:t>
      </w:r>
      <w:r>
        <w:t> ;</w:t>
      </w:r>
    </w:p>
    <w:p w14:paraId="43E7790E" w14:textId="0E7737EE" w:rsidR="00E95137" w:rsidRPr="003C7935" w:rsidRDefault="00E95137" w:rsidP="00E95137">
      <w:pPr>
        <w:pStyle w:val="SingleTxtG"/>
        <w:ind w:firstLine="567"/>
      </w:pPr>
      <w:r w:rsidRPr="003C7935">
        <w:lastRenderedPageBreak/>
        <w:t>c)</w:t>
      </w:r>
      <w:r w:rsidRPr="003C7935">
        <w:tab/>
        <w:t>Communications pour lesquelles il a été décidé de mettre fin à l’examen ou qui ont été retirées</w:t>
      </w:r>
      <w:r w:rsidRPr="00E95137">
        <w:t> :</w:t>
      </w:r>
      <w:r w:rsidRPr="003C7935">
        <w:t xml:space="preserve"> 527</w:t>
      </w:r>
      <w:r>
        <w:t> ;</w:t>
      </w:r>
    </w:p>
    <w:p w14:paraId="221BE634" w14:textId="76304D14" w:rsidR="00E95137" w:rsidRPr="003C7935" w:rsidRDefault="00E95137" w:rsidP="00E95137">
      <w:pPr>
        <w:pStyle w:val="SingleTxtG"/>
        <w:ind w:firstLine="567"/>
      </w:pPr>
      <w:r w:rsidRPr="003C7935">
        <w:t>d)</w:t>
      </w:r>
      <w:r w:rsidRPr="003C7935">
        <w:tab/>
        <w:t>Communications dont l’examen n’est pas encore achevé</w:t>
      </w:r>
      <w:r w:rsidRPr="00E95137">
        <w:t> :</w:t>
      </w:r>
      <w:r w:rsidRPr="003C7935">
        <w:t xml:space="preserve"> 1 990.</w:t>
      </w:r>
    </w:p>
    <w:p w14:paraId="235B23BF" w14:textId="5CFD9400" w:rsidR="00E95137" w:rsidRPr="003C7935" w:rsidRDefault="00E95137" w:rsidP="00E95137">
      <w:pPr>
        <w:pStyle w:val="SingleTxtG"/>
      </w:pPr>
      <w:r w:rsidRPr="003C7935">
        <w:t>22.</w:t>
      </w:r>
      <w:r w:rsidRPr="003C7935">
        <w:tab/>
        <w:t>À ses 129</w:t>
      </w:r>
      <w:r w:rsidRPr="003C7935">
        <w:rPr>
          <w:vertAlign w:val="superscript"/>
        </w:rPr>
        <w:t>e</w:t>
      </w:r>
      <w:r w:rsidRPr="003C7935">
        <w:t>, 130</w:t>
      </w:r>
      <w:r w:rsidRPr="003C7935">
        <w:rPr>
          <w:vertAlign w:val="superscript"/>
        </w:rPr>
        <w:t>e</w:t>
      </w:r>
      <w:r w:rsidRPr="003C7935">
        <w:t xml:space="preserve"> et 131</w:t>
      </w:r>
      <w:r w:rsidRPr="003C7935">
        <w:rPr>
          <w:vertAlign w:val="superscript"/>
        </w:rPr>
        <w:t>e</w:t>
      </w:r>
      <w:r w:rsidRPr="003C7935">
        <w:t> sessions, le Comité a adopté des constatations concernant 97</w:t>
      </w:r>
      <w:r w:rsidR="0048563D">
        <w:t> </w:t>
      </w:r>
      <w:r w:rsidRPr="003C7935">
        <w:t>affaires et a achevé l’examen de 27</w:t>
      </w:r>
      <w:r w:rsidR="0048563D">
        <w:t> </w:t>
      </w:r>
      <w:r w:rsidRPr="003C7935">
        <w:t>communications qu’il a déclarées irrecevables. Les constatations et décisions finales adoptées par le Comité auxdites sessions peuvent être consultées dans la base de données sur la jurisprudence des organes conventionnels (</w:t>
      </w:r>
      <w:hyperlink r:id="rId23" w:history="1">
        <w:r w:rsidRPr="003C7935">
          <w:rPr>
            <w:rStyle w:val="Lienhypertexte"/>
          </w:rPr>
          <w:t>http</w:t>
        </w:r>
        <w:r>
          <w:rPr>
            <w:rStyle w:val="Lienhypertexte"/>
          </w:rPr>
          <w:t>:/</w:t>
        </w:r>
        <w:r w:rsidRPr="003C7935">
          <w:rPr>
            <w:rStyle w:val="Lienhypertexte"/>
          </w:rPr>
          <w:t>/juris.ohchr.org</w:t>
        </w:r>
      </w:hyperlink>
      <w:r w:rsidRPr="003C7935">
        <w:t>), ainsi que dans les extraits de jurisprudence (classés par session) publiés sur le site Web du HCDH</w:t>
      </w:r>
      <w:r w:rsidRPr="003C7935">
        <w:rPr>
          <w:rStyle w:val="Appelnotedebasdep"/>
        </w:rPr>
        <w:footnoteReference w:id="5"/>
      </w:r>
      <w:r w:rsidRPr="003C7935">
        <w:t>. Elles figurent également dans la base de données relatives aux organes conventionnels, sur le site Web du HCDH, et dans le Système de diffusion électronique des documents de l’ONU.</w:t>
      </w:r>
    </w:p>
    <w:p w14:paraId="7A771B78" w14:textId="48550E63" w:rsidR="00E95137" w:rsidRPr="003C7935" w:rsidRDefault="00E95137" w:rsidP="00E95137">
      <w:pPr>
        <w:pStyle w:val="SingleTxtG"/>
      </w:pPr>
      <w:r w:rsidRPr="003C7935">
        <w:t>23.</w:t>
      </w:r>
      <w:r w:rsidRPr="003C7935">
        <w:tab/>
        <w:t>Pendant la période considérée, le Comité a décidé de mettre fin à l’examen de 31</w:t>
      </w:r>
      <w:r w:rsidR="0048563D">
        <w:t> </w:t>
      </w:r>
      <w:r w:rsidRPr="003C7935">
        <w:t>affaires soit parce que l’auteur avait retiré sa communication, soit parce que l’auteur ou son conseil n’avait pas répondu malgré plusieurs rappels, soit parce que les auteurs, qui étaient sous le coup d’un arrêté d’expulsion, avaient finalement obtenu l’autorisation de rester dans le pays.</w:t>
      </w:r>
    </w:p>
    <w:p w14:paraId="4665B691" w14:textId="77777777" w:rsidR="00E95137" w:rsidRPr="003C7935" w:rsidRDefault="00E95137" w:rsidP="00E95137">
      <w:pPr>
        <w:pStyle w:val="SingleTxtG"/>
      </w:pPr>
      <w:r w:rsidRPr="003C7935">
        <w:t>24.</w:t>
      </w:r>
      <w:r w:rsidRPr="003C7935">
        <w:tab/>
        <w:t>Le tableau ci-après donne un aperçu des travaux accomplis par le Comité en ce qui concerne les communications au cours des neuf années écoulées (communications traitées entre 2011 et le 31 décembre 2020).</w:t>
      </w:r>
    </w:p>
    <w:tbl>
      <w:tblPr>
        <w:tblW w:w="7370" w:type="dxa"/>
        <w:tblInd w:w="1134" w:type="dxa"/>
        <w:tblLayout w:type="fixed"/>
        <w:tblCellMar>
          <w:left w:w="0" w:type="dxa"/>
          <w:right w:w="0" w:type="dxa"/>
        </w:tblCellMar>
        <w:tblLook w:val="04A0" w:firstRow="1" w:lastRow="0" w:firstColumn="1" w:lastColumn="0" w:noHBand="0" w:noVBand="1"/>
      </w:tblPr>
      <w:tblGrid>
        <w:gridCol w:w="567"/>
        <w:gridCol w:w="2127"/>
        <w:gridCol w:w="2409"/>
        <w:gridCol w:w="2267"/>
      </w:tblGrid>
      <w:tr w:rsidR="00E95137" w:rsidRPr="003C7935" w14:paraId="17F4CA7F" w14:textId="77777777" w:rsidTr="00E95137">
        <w:trPr>
          <w:cantSplit/>
          <w:tblHeader/>
        </w:trPr>
        <w:tc>
          <w:tcPr>
            <w:tcW w:w="567" w:type="dxa"/>
            <w:tcBorders>
              <w:top w:val="single" w:sz="4" w:space="0" w:color="auto"/>
              <w:bottom w:val="single" w:sz="12" w:space="0" w:color="auto"/>
            </w:tcBorders>
            <w:shd w:val="clear" w:color="auto" w:fill="auto"/>
            <w:vAlign w:val="bottom"/>
          </w:tcPr>
          <w:p w14:paraId="4719A8C6" w14:textId="77777777" w:rsidR="00E95137" w:rsidRPr="003C7935" w:rsidRDefault="00E95137" w:rsidP="00E95137">
            <w:pPr>
              <w:suppressAutoHyphens w:val="0"/>
              <w:spacing w:before="80" w:after="80" w:line="200" w:lineRule="exact"/>
              <w:rPr>
                <w:i/>
                <w:sz w:val="16"/>
              </w:rPr>
            </w:pPr>
            <w:r w:rsidRPr="003C7935">
              <w:rPr>
                <w:i/>
                <w:sz w:val="16"/>
              </w:rPr>
              <w:t>Année</w:t>
            </w:r>
          </w:p>
        </w:tc>
        <w:tc>
          <w:tcPr>
            <w:tcW w:w="2127" w:type="dxa"/>
            <w:tcBorders>
              <w:top w:val="single" w:sz="4" w:space="0" w:color="auto"/>
              <w:bottom w:val="single" w:sz="12" w:space="0" w:color="auto"/>
            </w:tcBorders>
            <w:shd w:val="clear" w:color="auto" w:fill="auto"/>
            <w:vAlign w:val="bottom"/>
          </w:tcPr>
          <w:p w14:paraId="3E6C9470" w14:textId="77777777" w:rsidR="00E95137" w:rsidRPr="003C7935" w:rsidRDefault="00E95137" w:rsidP="00E95137">
            <w:pPr>
              <w:suppressAutoHyphens w:val="0"/>
              <w:spacing w:before="80" w:after="80" w:line="200" w:lineRule="exact"/>
              <w:jc w:val="right"/>
              <w:rPr>
                <w:i/>
                <w:sz w:val="16"/>
              </w:rPr>
            </w:pPr>
            <w:r w:rsidRPr="003C7935">
              <w:rPr>
                <w:i/>
                <w:sz w:val="16"/>
              </w:rPr>
              <w:t>Nouvelles affaires enregistrées</w:t>
            </w:r>
          </w:p>
        </w:tc>
        <w:tc>
          <w:tcPr>
            <w:tcW w:w="2409" w:type="dxa"/>
            <w:tcBorders>
              <w:top w:val="single" w:sz="4" w:space="0" w:color="auto"/>
              <w:bottom w:val="single" w:sz="12" w:space="0" w:color="auto"/>
            </w:tcBorders>
            <w:shd w:val="clear" w:color="auto" w:fill="auto"/>
            <w:vAlign w:val="bottom"/>
          </w:tcPr>
          <w:p w14:paraId="668764BA" w14:textId="77777777" w:rsidR="00E95137" w:rsidRPr="003C7935" w:rsidRDefault="00E95137" w:rsidP="00E95137">
            <w:pPr>
              <w:suppressAutoHyphens w:val="0"/>
              <w:spacing w:before="80" w:after="80" w:line="200" w:lineRule="exact"/>
              <w:jc w:val="right"/>
              <w:rPr>
                <w:i/>
                <w:sz w:val="16"/>
              </w:rPr>
            </w:pPr>
            <w:r w:rsidRPr="003C7935">
              <w:rPr>
                <w:i/>
                <w:sz w:val="16"/>
              </w:rPr>
              <w:t xml:space="preserve">Affaires dont l’examen est </w:t>
            </w:r>
            <w:proofErr w:type="spellStart"/>
            <w:r w:rsidRPr="003C7935">
              <w:rPr>
                <w:i/>
                <w:sz w:val="16"/>
              </w:rPr>
              <w:t>achevé</w:t>
            </w:r>
            <w:r w:rsidRPr="003C7935">
              <w:rPr>
                <w:sz w:val="16"/>
                <w:vertAlign w:val="superscript"/>
              </w:rPr>
              <w:t>a</w:t>
            </w:r>
            <w:proofErr w:type="spellEnd"/>
          </w:p>
        </w:tc>
        <w:tc>
          <w:tcPr>
            <w:tcW w:w="2267" w:type="dxa"/>
            <w:tcBorders>
              <w:top w:val="single" w:sz="4" w:space="0" w:color="auto"/>
              <w:bottom w:val="single" w:sz="12" w:space="0" w:color="auto"/>
            </w:tcBorders>
            <w:shd w:val="clear" w:color="auto" w:fill="auto"/>
            <w:vAlign w:val="bottom"/>
          </w:tcPr>
          <w:p w14:paraId="73301DD1" w14:textId="77777777" w:rsidR="00E95137" w:rsidRPr="003C7935" w:rsidRDefault="00E95137" w:rsidP="00E95137">
            <w:pPr>
              <w:suppressAutoHyphens w:val="0"/>
              <w:spacing w:before="80" w:after="80" w:line="200" w:lineRule="exact"/>
              <w:jc w:val="right"/>
              <w:rPr>
                <w:i/>
                <w:sz w:val="16"/>
              </w:rPr>
            </w:pPr>
            <w:r w:rsidRPr="003C7935">
              <w:rPr>
                <w:i/>
                <w:sz w:val="16"/>
              </w:rPr>
              <w:t>Affaires en cours au 31 décembre</w:t>
            </w:r>
          </w:p>
        </w:tc>
      </w:tr>
      <w:tr w:rsidR="00E95137" w:rsidRPr="003C7935" w14:paraId="6B5AC090" w14:textId="77777777" w:rsidTr="00E95137">
        <w:trPr>
          <w:cantSplit/>
        </w:trPr>
        <w:tc>
          <w:tcPr>
            <w:tcW w:w="567" w:type="dxa"/>
            <w:tcBorders>
              <w:top w:val="single" w:sz="12" w:space="0" w:color="auto"/>
            </w:tcBorders>
            <w:shd w:val="clear" w:color="auto" w:fill="auto"/>
          </w:tcPr>
          <w:p w14:paraId="25092F73" w14:textId="77777777" w:rsidR="00E95137" w:rsidRPr="003C7935" w:rsidRDefault="00E95137" w:rsidP="00E95137">
            <w:pPr>
              <w:suppressAutoHyphens w:val="0"/>
              <w:spacing w:before="40" w:after="40" w:line="220" w:lineRule="exact"/>
              <w:rPr>
                <w:sz w:val="18"/>
              </w:rPr>
            </w:pPr>
            <w:r w:rsidRPr="003C7935">
              <w:rPr>
                <w:sz w:val="18"/>
              </w:rPr>
              <w:t>2020</w:t>
            </w:r>
          </w:p>
        </w:tc>
        <w:tc>
          <w:tcPr>
            <w:tcW w:w="2127" w:type="dxa"/>
            <w:tcBorders>
              <w:top w:val="single" w:sz="12" w:space="0" w:color="auto"/>
            </w:tcBorders>
            <w:shd w:val="clear" w:color="auto" w:fill="auto"/>
            <w:vAlign w:val="bottom"/>
          </w:tcPr>
          <w:p w14:paraId="6C6E02ED" w14:textId="77777777" w:rsidR="00E95137" w:rsidRPr="003C7935" w:rsidRDefault="00E95137" w:rsidP="00E95137">
            <w:pPr>
              <w:suppressAutoHyphens w:val="0"/>
              <w:spacing w:before="40" w:after="40" w:line="220" w:lineRule="exact"/>
              <w:jc w:val="right"/>
              <w:rPr>
                <w:sz w:val="18"/>
              </w:rPr>
            </w:pPr>
            <w:r w:rsidRPr="003C7935">
              <w:rPr>
                <w:sz w:val="18"/>
              </w:rPr>
              <w:t>170</w:t>
            </w:r>
          </w:p>
        </w:tc>
        <w:tc>
          <w:tcPr>
            <w:tcW w:w="2409" w:type="dxa"/>
            <w:tcBorders>
              <w:top w:val="single" w:sz="12" w:space="0" w:color="auto"/>
            </w:tcBorders>
            <w:shd w:val="clear" w:color="auto" w:fill="auto"/>
            <w:vAlign w:val="bottom"/>
          </w:tcPr>
          <w:p w14:paraId="5373281F" w14:textId="77777777" w:rsidR="00E95137" w:rsidRPr="003C7935" w:rsidRDefault="00E95137" w:rsidP="00E95137">
            <w:pPr>
              <w:suppressAutoHyphens w:val="0"/>
              <w:spacing w:before="40" w:after="40" w:line="220" w:lineRule="exact"/>
              <w:jc w:val="right"/>
              <w:rPr>
                <w:sz w:val="18"/>
              </w:rPr>
            </w:pPr>
            <w:r w:rsidRPr="003C7935">
              <w:rPr>
                <w:sz w:val="18"/>
              </w:rPr>
              <w:t>155</w:t>
            </w:r>
          </w:p>
        </w:tc>
        <w:tc>
          <w:tcPr>
            <w:tcW w:w="2267" w:type="dxa"/>
            <w:tcBorders>
              <w:top w:val="single" w:sz="12" w:space="0" w:color="auto"/>
            </w:tcBorders>
            <w:shd w:val="clear" w:color="auto" w:fill="auto"/>
            <w:vAlign w:val="bottom"/>
          </w:tcPr>
          <w:p w14:paraId="03D70801" w14:textId="77777777" w:rsidR="00E95137" w:rsidRPr="003C7935" w:rsidRDefault="00E95137" w:rsidP="00E95137">
            <w:pPr>
              <w:suppressAutoHyphens w:val="0"/>
              <w:spacing w:before="40" w:after="40" w:line="220" w:lineRule="exact"/>
              <w:jc w:val="right"/>
              <w:rPr>
                <w:sz w:val="18"/>
              </w:rPr>
            </w:pPr>
            <w:r w:rsidRPr="003C7935">
              <w:rPr>
                <w:sz w:val="18"/>
              </w:rPr>
              <w:t>1 193</w:t>
            </w:r>
          </w:p>
        </w:tc>
      </w:tr>
      <w:tr w:rsidR="00E95137" w:rsidRPr="003C7935" w14:paraId="725F2BEA" w14:textId="77777777" w:rsidTr="00E95137">
        <w:trPr>
          <w:cantSplit/>
        </w:trPr>
        <w:tc>
          <w:tcPr>
            <w:tcW w:w="567" w:type="dxa"/>
            <w:shd w:val="clear" w:color="auto" w:fill="auto"/>
          </w:tcPr>
          <w:p w14:paraId="139A48FB" w14:textId="77777777" w:rsidR="00E95137" w:rsidRPr="003C7935" w:rsidRDefault="00E95137" w:rsidP="00E95137">
            <w:pPr>
              <w:suppressAutoHyphens w:val="0"/>
              <w:spacing w:before="40" w:after="40" w:line="220" w:lineRule="exact"/>
              <w:rPr>
                <w:sz w:val="18"/>
              </w:rPr>
            </w:pPr>
            <w:r w:rsidRPr="003C7935">
              <w:rPr>
                <w:sz w:val="18"/>
              </w:rPr>
              <w:t>2019</w:t>
            </w:r>
          </w:p>
        </w:tc>
        <w:tc>
          <w:tcPr>
            <w:tcW w:w="2127" w:type="dxa"/>
            <w:shd w:val="clear" w:color="auto" w:fill="auto"/>
            <w:vAlign w:val="bottom"/>
          </w:tcPr>
          <w:p w14:paraId="20EE719E" w14:textId="77777777" w:rsidR="00E95137" w:rsidRPr="003C7935" w:rsidRDefault="00E95137" w:rsidP="00E95137">
            <w:pPr>
              <w:suppressAutoHyphens w:val="0"/>
              <w:spacing w:before="40" w:after="40" w:line="220" w:lineRule="exact"/>
              <w:jc w:val="right"/>
              <w:rPr>
                <w:sz w:val="18"/>
              </w:rPr>
            </w:pPr>
            <w:r w:rsidRPr="003C7935">
              <w:rPr>
                <w:sz w:val="18"/>
              </w:rPr>
              <w:t>413</w:t>
            </w:r>
          </w:p>
        </w:tc>
        <w:tc>
          <w:tcPr>
            <w:tcW w:w="2409" w:type="dxa"/>
            <w:shd w:val="clear" w:color="auto" w:fill="auto"/>
            <w:vAlign w:val="bottom"/>
          </w:tcPr>
          <w:p w14:paraId="76898938" w14:textId="77777777" w:rsidR="00E95137" w:rsidRPr="003C7935" w:rsidRDefault="00E95137" w:rsidP="00E95137">
            <w:pPr>
              <w:suppressAutoHyphens w:val="0"/>
              <w:spacing w:before="40" w:after="40" w:line="220" w:lineRule="exact"/>
              <w:jc w:val="right"/>
              <w:rPr>
                <w:sz w:val="18"/>
              </w:rPr>
            </w:pPr>
            <w:r w:rsidRPr="003C7935">
              <w:rPr>
                <w:sz w:val="18"/>
              </w:rPr>
              <w:t>134</w:t>
            </w:r>
          </w:p>
        </w:tc>
        <w:tc>
          <w:tcPr>
            <w:tcW w:w="2267" w:type="dxa"/>
            <w:shd w:val="clear" w:color="auto" w:fill="auto"/>
            <w:vAlign w:val="bottom"/>
          </w:tcPr>
          <w:p w14:paraId="15622CD9" w14:textId="77777777" w:rsidR="00E95137" w:rsidRPr="003C7935" w:rsidRDefault="00E95137" w:rsidP="00E95137">
            <w:pPr>
              <w:suppressAutoHyphens w:val="0"/>
              <w:spacing w:before="40" w:after="40" w:line="220" w:lineRule="exact"/>
              <w:jc w:val="right"/>
              <w:rPr>
                <w:sz w:val="18"/>
              </w:rPr>
            </w:pPr>
            <w:r w:rsidRPr="003C7935">
              <w:rPr>
                <w:sz w:val="18"/>
              </w:rPr>
              <w:t>1 178</w:t>
            </w:r>
          </w:p>
        </w:tc>
      </w:tr>
      <w:tr w:rsidR="00E95137" w:rsidRPr="003C7935" w14:paraId="2076C107" w14:textId="77777777" w:rsidTr="00E95137">
        <w:trPr>
          <w:cantSplit/>
        </w:trPr>
        <w:tc>
          <w:tcPr>
            <w:tcW w:w="567" w:type="dxa"/>
            <w:shd w:val="clear" w:color="auto" w:fill="auto"/>
          </w:tcPr>
          <w:p w14:paraId="48249ADB" w14:textId="77777777" w:rsidR="00E95137" w:rsidRPr="003C7935" w:rsidRDefault="00E95137" w:rsidP="00E95137">
            <w:pPr>
              <w:suppressAutoHyphens w:val="0"/>
              <w:spacing w:before="40" w:after="40" w:line="220" w:lineRule="exact"/>
              <w:rPr>
                <w:sz w:val="18"/>
              </w:rPr>
            </w:pPr>
            <w:r w:rsidRPr="003C7935">
              <w:rPr>
                <w:sz w:val="18"/>
              </w:rPr>
              <w:t>2018</w:t>
            </w:r>
          </w:p>
        </w:tc>
        <w:tc>
          <w:tcPr>
            <w:tcW w:w="2127" w:type="dxa"/>
            <w:shd w:val="clear" w:color="auto" w:fill="auto"/>
            <w:vAlign w:val="bottom"/>
          </w:tcPr>
          <w:p w14:paraId="3F559E4C" w14:textId="77777777" w:rsidR="00E95137" w:rsidRPr="003C7935" w:rsidRDefault="00E95137" w:rsidP="00E95137">
            <w:pPr>
              <w:suppressAutoHyphens w:val="0"/>
              <w:spacing w:before="40" w:after="40" w:line="220" w:lineRule="exact"/>
              <w:jc w:val="right"/>
              <w:rPr>
                <w:sz w:val="18"/>
              </w:rPr>
            </w:pPr>
            <w:r w:rsidRPr="003C7935">
              <w:rPr>
                <w:sz w:val="18"/>
              </w:rPr>
              <w:t>190</w:t>
            </w:r>
          </w:p>
        </w:tc>
        <w:tc>
          <w:tcPr>
            <w:tcW w:w="2409" w:type="dxa"/>
            <w:shd w:val="clear" w:color="auto" w:fill="auto"/>
            <w:vAlign w:val="bottom"/>
          </w:tcPr>
          <w:p w14:paraId="52A6A22C" w14:textId="77777777" w:rsidR="00E95137" w:rsidRPr="003C7935" w:rsidRDefault="00E95137" w:rsidP="00E95137">
            <w:pPr>
              <w:suppressAutoHyphens w:val="0"/>
              <w:spacing w:before="40" w:after="40" w:line="220" w:lineRule="exact"/>
              <w:jc w:val="right"/>
              <w:rPr>
                <w:sz w:val="18"/>
              </w:rPr>
            </w:pPr>
            <w:r w:rsidRPr="003C7935">
              <w:rPr>
                <w:sz w:val="18"/>
              </w:rPr>
              <w:t>101</w:t>
            </w:r>
          </w:p>
        </w:tc>
        <w:tc>
          <w:tcPr>
            <w:tcW w:w="2267" w:type="dxa"/>
            <w:shd w:val="clear" w:color="auto" w:fill="auto"/>
            <w:vAlign w:val="bottom"/>
          </w:tcPr>
          <w:p w14:paraId="5DA866A5" w14:textId="77777777" w:rsidR="00E95137" w:rsidRPr="003C7935" w:rsidRDefault="00E95137" w:rsidP="00E95137">
            <w:pPr>
              <w:suppressAutoHyphens w:val="0"/>
              <w:spacing w:before="40" w:after="40" w:line="220" w:lineRule="exact"/>
              <w:jc w:val="right"/>
              <w:rPr>
                <w:sz w:val="18"/>
              </w:rPr>
            </w:pPr>
            <w:r w:rsidRPr="003C7935">
              <w:rPr>
                <w:sz w:val="18"/>
              </w:rPr>
              <w:t>746</w:t>
            </w:r>
          </w:p>
        </w:tc>
      </w:tr>
      <w:tr w:rsidR="00E95137" w:rsidRPr="003C7935" w14:paraId="36819726" w14:textId="77777777" w:rsidTr="00E95137">
        <w:trPr>
          <w:cantSplit/>
        </w:trPr>
        <w:tc>
          <w:tcPr>
            <w:tcW w:w="567" w:type="dxa"/>
            <w:shd w:val="clear" w:color="auto" w:fill="auto"/>
          </w:tcPr>
          <w:p w14:paraId="06D7F167" w14:textId="77777777" w:rsidR="00E95137" w:rsidRPr="003C7935" w:rsidRDefault="00E95137" w:rsidP="00E95137">
            <w:pPr>
              <w:suppressAutoHyphens w:val="0"/>
              <w:spacing w:before="40" w:after="40" w:line="220" w:lineRule="exact"/>
              <w:rPr>
                <w:sz w:val="18"/>
                <w:szCs w:val="18"/>
              </w:rPr>
            </w:pPr>
            <w:r w:rsidRPr="003C7935">
              <w:rPr>
                <w:sz w:val="18"/>
                <w:szCs w:val="18"/>
              </w:rPr>
              <w:t>2017</w:t>
            </w:r>
          </w:p>
        </w:tc>
        <w:tc>
          <w:tcPr>
            <w:tcW w:w="2127" w:type="dxa"/>
            <w:shd w:val="clear" w:color="auto" w:fill="auto"/>
            <w:vAlign w:val="bottom"/>
          </w:tcPr>
          <w:p w14:paraId="2554B750" w14:textId="77777777" w:rsidR="00E95137" w:rsidRPr="003C7935" w:rsidRDefault="00E95137" w:rsidP="00E95137">
            <w:pPr>
              <w:suppressAutoHyphens w:val="0"/>
              <w:spacing w:before="40" w:after="40" w:line="220" w:lineRule="exact"/>
              <w:jc w:val="right"/>
              <w:rPr>
                <w:sz w:val="18"/>
                <w:szCs w:val="18"/>
              </w:rPr>
            </w:pPr>
            <w:r w:rsidRPr="003C7935">
              <w:rPr>
                <w:sz w:val="18"/>
                <w:szCs w:val="18"/>
              </w:rPr>
              <w:t>167</w:t>
            </w:r>
          </w:p>
        </w:tc>
        <w:tc>
          <w:tcPr>
            <w:tcW w:w="2409" w:type="dxa"/>
            <w:shd w:val="clear" w:color="auto" w:fill="auto"/>
            <w:vAlign w:val="bottom"/>
          </w:tcPr>
          <w:p w14:paraId="3E09490F" w14:textId="77777777" w:rsidR="00E95137" w:rsidRPr="003C7935" w:rsidRDefault="00E95137" w:rsidP="00E95137">
            <w:pPr>
              <w:suppressAutoHyphens w:val="0"/>
              <w:spacing w:before="40" w:after="40" w:line="220" w:lineRule="exact"/>
              <w:jc w:val="right"/>
              <w:rPr>
                <w:sz w:val="18"/>
                <w:szCs w:val="18"/>
              </w:rPr>
            </w:pPr>
            <w:r w:rsidRPr="003C7935">
              <w:rPr>
                <w:sz w:val="18"/>
                <w:szCs w:val="18"/>
              </w:rPr>
              <w:t>131</w:t>
            </w:r>
          </w:p>
        </w:tc>
        <w:tc>
          <w:tcPr>
            <w:tcW w:w="2267" w:type="dxa"/>
            <w:shd w:val="clear" w:color="auto" w:fill="auto"/>
            <w:vAlign w:val="bottom"/>
          </w:tcPr>
          <w:p w14:paraId="0544ABDB" w14:textId="77777777" w:rsidR="00E95137" w:rsidRPr="003C7935" w:rsidRDefault="00E95137" w:rsidP="00E95137">
            <w:pPr>
              <w:suppressAutoHyphens w:val="0"/>
              <w:spacing w:before="40" w:after="40" w:line="220" w:lineRule="exact"/>
              <w:jc w:val="right"/>
              <w:rPr>
                <w:sz w:val="18"/>
                <w:szCs w:val="18"/>
              </w:rPr>
            </w:pPr>
            <w:r w:rsidRPr="003C7935">
              <w:rPr>
                <w:sz w:val="18"/>
                <w:szCs w:val="18"/>
              </w:rPr>
              <w:t>635</w:t>
            </w:r>
          </w:p>
        </w:tc>
      </w:tr>
      <w:tr w:rsidR="00E95137" w:rsidRPr="003C7935" w14:paraId="2A40796E" w14:textId="77777777" w:rsidTr="00E95137">
        <w:trPr>
          <w:cantSplit/>
        </w:trPr>
        <w:tc>
          <w:tcPr>
            <w:tcW w:w="567" w:type="dxa"/>
            <w:shd w:val="clear" w:color="auto" w:fill="auto"/>
          </w:tcPr>
          <w:p w14:paraId="24905530" w14:textId="77777777" w:rsidR="00E95137" w:rsidRPr="003C7935" w:rsidRDefault="00E95137" w:rsidP="00E95137">
            <w:pPr>
              <w:suppressAutoHyphens w:val="0"/>
              <w:spacing w:before="40" w:after="40" w:line="220" w:lineRule="exact"/>
              <w:rPr>
                <w:sz w:val="18"/>
              </w:rPr>
            </w:pPr>
            <w:r w:rsidRPr="003C7935">
              <w:rPr>
                <w:sz w:val="18"/>
              </w:rPr>
              <w:t>2016</w:t>
            </w:r>
          </w:p>
        </w:tc>
        <w:tc>
          <w:tcPr>
            <w:tcW w:w="2127" w:type="dxa"/>
            <w:shd w:val="clear" w:color="auto" w:fill="auto"/>
            <w:vAlign w:val="bottom"/>
          </w:tcPr>
          <w:p w14:paraId="5020D7BF" w14:textId="77777777" w:rsidR="00E95137" w:rsidRPr="003C7935" w:rsidRDefault="00E95137" w:rsidP="00E95137">
            <w:pPr>
              <w:suppressAutoHyphens w:val="0"/>
              <w:spacing w:before="40" w:after="40" w:line="220" w:lineRule="exact"/>
              <w:jc w:val="right"/>
              <w:rPr>
                <w:sz w:val="18"/>
              </w:rPr>
            </w:pPr>
            <w:r w:rsidRPr="003C7935">
              <w:rPr>
                <w:sz w:val="18"/>
              </w:rPr>
              <w:t>211</w:t>
            </w:r>
          </w:p>
        </w:tc>
        <w:tc>
          <w:tcPr>
            <w:tcW w:w="2409" w:type="dxa"/>
            <w:shd w:val="clear" w:color="auto" w:fill="auto"/>
            <w:vAlign w:val="bottom"/>
          </w:tcPr>
          <w:p w14:paraId="170194E7" w14:textId="77777777" w:rsidR="00E95137" w:rsidRPr="003C7935" w:rsidRDefault="00E95137" w:rsidP="00E95137">
            <w:pPr>
              <w:suppressAutoHyphens w:val="0"/>
              <w:spacing w:before="40" w:after="40" w:line="220" w:lineRule="exact"/>
              <w:jc w:val="right"/>
              <w:rPr>
                <w:sz w:val="18"/>
              </w:rPr>
            </w:pPr>
            <w:r w:rsidRPr="003C7935">
              <w:rPr>
                <w:sz w:val="18"/>
              </w:rPr>
              <w:t>113</w:t>
            </w:r>
          </w:p>
        </w:tc>
        <w:tc>
          <w:tcPr>
            <w:tcW w:w="2267" w:type="dxa"/>
            <w:shd w:val="clear" w:color="auto" w:fill="auto"/>
            <w:vAlign w:val="bottom"/>
          </w:tcPr>
          <w:p w14:paraId="32BA2594" w14:textId="77777777" w:rsidR="00E95137" w:rsidRPr="003C7935" w:rsidRDefault="00E95137" w:rsidP="00E95137">
            <w:pPr>
              <w:suppressAutoHyphens w:val="0"/>
              <w:spacing w:before="40" w:after="40" w:line="220" w:lineRule="exact"/>
              <w:jc w:val="right"/>
              <w:rPr>
                <w:sz w:val="18"/>
              </w:rPr>
            </w:pPr>
            <w:r w:rsidRPr="003C7935">
              <w:rPr>
                <w:sz w:val="18"/>
              </w:rPr>
              <w:t>599</w:t>
            </w:r>
          </w:p>
        </w:tc>
      </w:tr>
      <w:tr w:rsidR="00E95137" w:rsidRPr="003C7935" w14:paraId="445C5079" w14:textId="77777777" w:rsidTr="00E95137">
        <w:trPr>
          <w:cantSplit/>
        </w:trPr>
        <w:tc>
          <w:tcPr>
            <w:tcW w:w="567" w:type="dxa"/>
            <w:shd w:val="clear" w:color="auto" w:fill="auto"/>
          </w:tcPr>
          <w:p w14:paraId="067F4290" w14:textId="77777777" w:rsidR="00E95137" w:rsidRPr="003C7935" w:rsidRDefault="00E95137" w:rsidP="00E95137">
            <w:pPr>
              <w:suppressAutoHyphens w:val="0"/>
              <w:spacing w:before="40" w:after="40" w:line="220" w:lineRule="exact"/>
              <w:rPr>
                <w:sz w:val="18"/>
              </w:rPr>
            </w:pPr>
            <w:r w:rsidRPr="003C7935">
              <w:rPr>
                <w:sz w:val="18"/>
              </w:rPr>
              <w:t>2015</w:t>
            </w:r>
          </w:p>
        </w:tc>
        <w:tc>
          <w:tcPr>
            <w:tcW w:w="2127" w:type="dxa"/>
            <w:shd w:val="clear" w:color="auto" w:fill="auto"/>
            <w:vAlign w:val="bottom"/>
          </w:tcPr>
          <w:p w14:paraId="5B293A5E" w14:textId="77777777" w:rsidR="00E95137" w:rsidRPr="003C7935" w:rsidRDefault="00E95137" w:rsidP="00E95137">
            <w:pPr>
              <w:suppressAutoHyphens w:val="0"/>
              <w:spacing w:before="40" w:after="40" w:line="220" w:lineRule="exact"/>
              <w:jc w:val="right"/>
              <w:rPr>
                <w:sz w:val="18"/>
              </w:rPr>
            </w:pPr>
            <w:r w:rsidRPr="003C7935">
              <w:rPr>
                <w:sz w:val="18"/>
              </w:rPr>
              <w:t>196</w:t>
            </w:r>
          </w:p>
        </w:tc>
        <w:tc>
          <w:tcPr>
            <w:tcW w:w="2409" w:type="dxa"/>
            <w:shd w:val="clear" w:color="auto" w:fill="auto"/>
            <w:vAlign w:val="bottom"/>
          </w:tcPr>
          <w:p w14:paraId="57B120DB" w14:textId="77777777" w:rsidR="00E95137" w:rsidRPr="003C7935" w:rsidRDefault="00E95137" w:rsidP="00E95137">
            <w:pPr>
              <w:suppressAutoHyphens w:val="0"/>
              <w:spacing w:before="40" w:after="40" w:line="220" w:lineRule="exact"/>
              <w:jc w:val="right"/>
              <w:rPr>
                <w:sz w:val="18"/>
              </w:rPr>
            </w:pPr>
            <w:r w:rsidRPr="003C7935">
              <w:rPr>
                <w:sz w:val="18"/>
              </w:rPr>
              <w:t>101</w:t>
            </w:r>
          </w:p>
        </w:tc>
        <w:tc>
          <w:tcPr>
            <w:tcW w:w="2267" w:type="dxa"/>
            <w:shd w:val="clear" w:color="auto" w:fill="auto"/>
            <w:vAlign w:val="bottom"/>
          </w:tcPr>
          <w:p w14:paraId="4146634D" w14:textId="77777777" w:rsidR="00E95137" w:rsidRPr="003C7935" w:rsidRDefault="00E95137" w:rsidP="00E95137">
            <w:pPr>
              <w:suppressAutoHyphens w:val="0"/>
              <w:spacing w:before="40" w:after="40" w:line="220" w:lineRule="exact"/>
              <w:jc w:val="right"/>
              <w:rPr>
                <w:sz w:val="18"/>
              </w:rPr>
            </w:pPr>
            <w:r w:rsidRPr="003C7935">
              <w:rPr>
                <w:sz w:val="18"/>
              </w:rPr>
              <w:t>532</w:t>
            </w:r>
          </w:p>
        </w:tc>
      </w:tr>
      <w:tr w:rsidR="00E95137" w:rsidRPr="003C7935" w14:paraId="7BCCB67A" w14:textId="77777777" w:rsidTr="00E95137">
        <w:trPr>
          <w:cantSplit/>
        </w:trPr>
        <w:tc>
          <w:tcPr>
            <w:tcW w:w="567" w:type="dxa"/>
            <w:shd w:val="clear" w:color="auto" w:fill="auto"/>
          </w:tcPr>
          <w:p w14:paraId="24880115" w14:textId="77777777" w:rsidR="00E95137" w:rsidRPr="003C7935" w:rsidRDefault="00E95137" w:rsidP="00E95137">
            <w:pPr>
              <w:suppressAutoHyphens w:val="0"/>
              <w:spacing w:before="40" w:after="40" w:line="220" w:lineRule="exact"/>
              <w:rPr>
                <w:sz w:val="18"/>
              </w:rPr>
            </w:pPr>
            <w:r w:rsidRPr="003C7935">
              <w:rPr>
                <w:sz w:val="18"/>
              </w:rPr>
              <w:t>2014</w:t>
            </w:r>
          </w:p>
        </w:tc>
        <w:tc>
          <w:tcPr>
            <w:tcW w:w="2127" w:type="dxa"/>
            <w:shd w:val="clear" w:color="auto" w:fill="auto"/>
            <w:vAlign w:val="bottom"/>
          </w:tcPr>
          <w:p w14:paraId="109E5547" w14:textId="77777777" w:rsidR="00E95137" w:rsidRPr="003C7935" w:rsidRDefault="00E95137" w:rsidP="00E95137">
            <w:pPr>
              <w:suppressAutoHyphens w:val="0"/>
              <w:spacing w:before="40" w:after="40" w:line="220" w:lineRule="exact"/>
              <w:jc w:val="right"/>
              <w:rPr>
                <w:sz w:val="18"/>
              </w:rPr>
            </w:pPr>
            <w:r w:rsidRPr="003C7935">
              <w:rPr>
                <w:sz w:val="18"/>
              </w:rPr>
              <w:t>191</w:t>
            </w:r>
          </w:p>
        </w:tc>
        <w:tc>
          <w:tcPr>
            <w:tcW w:w="2409" w:type="dxa"/>
            <w:shd w:val="clear" w:color="auto" w:fill="auto"/>
            <w:vAlign w:val="bottom"/>
          </w:tcPr>
          <w:p w14:paraId="253A45AF" w14:textId="77777777" w:rsidR="00E95137" w:rsidRPr="003C7935" w:rsidRDefault="00E95137" w:rsidP="00E95137">
            <w:pPr>
              <w:suppressAutoHyphens w:val="0"/>
              <w:spacing w:before="40" w:after="40" w:line="220" w:lineRule="exact"/>
              <w:jc w:val="right"/>
              <w:rPr>
                <w:sz w:val="18"/>
              </w:rPr>
            </w:pPr>
            <w:r w:rsidRPr="003C7935">
              <w:rPr>
                <w:sz w:val="18"/>
              </w:rPr>
              <w:t>124</w:t>
            </w:r>
          </w:p>
        </w:tc>
        <w:tc>
          <w:tcPr>
            <w:tcW w:w="2267" w:type="dxa"/>
            <w:shd w:val="clear" w:color="auto" w:fill="auto"/>
            <w:vAlign w:val="bottom"/>
          </w:tcPr>
          <w:p w14:paraId="47900997" w14:textId="77777777" w:rsidR="00E95137" w:rsidRPr="003C7935" w:rsidRDefault="00E95137" w:rsidP="00E95137">
            <w:pPr>
              <w:suppressAutoHyphens w:val="0"/>
              <w:spacing w:before="40" w:after="40" w:line="220" w:lineRule="exact"/>
              <w:jc w:val="right"/>
              <w:rPr>
                <w:sz w:val="18"/>
              </w:rPr>
            </w:pPr>
            <w:r w:rsidRPr="003C7935">
              <w:rPr>
                <w:sz w:val="18"/>
              </w:rPr>
              <w:t>456</w:t>
            </w:r>
          </w:p>
        </w:tc>
      </w:tr>
      <w:tr w:rsidR="00E95137" w:rsidRPr="003C7935" w14:paraId="7C1CB98B" w14:textId="77777777" w:rsidTr="00E95137">
        <w:trPr>
          <w:cantSplit/>
        </w:trPr>
        <w:tc>
          <w:tcPr>
            <w:tcW w:w="567" w:type="dxa"/>
            <w:shd w:val="clear" w:color="auto" w:fill="auto"/>
          </w:tcPr>
          <w:p w14:paraId="7781513D" w14:textId="77777777" w:rsidR="00E95137" w:rsidRPr="003C7935" w:rsidRDefault="00E95137" w:rsidP="00E95137">
            <w:pPr>
              <w:suppressAutoHyphens w:val="0"/>
              <w:spacing w:before="40" w:after="40" w:line="220" w:lineRule="exact"/>
              <w:rPr>
                <w:sz w:val="18"/>
              </w:rPr>
            </w:pPr>
            <w:r w:rsidRPr="003C7935">
              <w:rPr>
                <w:sz w:val="18"/>
              </w:rPr>
              <w:t>2013</w:t>
            </w:r>
          </w:p>
        </w:tc>
        <w:tc>
          <w:tcPr>
            <w:tcW w:w="2127" w:type="dxa"/>
            <w:shd w:val="clear" w:color="auto" w:fill="auto"/>
            <w:vAlign w:val="bottom"/>
          </w:tcPr>
          <w:p w14:paraId="37169928" w14:textId="77777777" w:rsidR="00E95137" w:rsidRPr="003C7935" w:rsidRDefault="00E95137" w:rsidP="00E95137">
            <w:pPr>
              <w:suppressAutoHyphens w:val="0"/>
              <w:spacing w:before="40" w:after="40" w:line="220" w:lineRule="exact"/>
              <w:jc w:val="right"/>
              <w:rPr>
                <w:sz w:val="18"/>
              </w:rPr>
            </w:pPr>
            <w:r w:rsidRPr="003C7935">
              <w:rPr>
                <w:sz w:val="18"/>
              </w:rPr>
              <w:t>93</w:t>
            </w:r>
          </w:p>
        </w:tc>
        <w:tc>
          <w:tcPr>
            <w:tcW w:w="2409" w:type="dxa"/>
            <w:shd w:val="clear" w:color="auto" w:fill="auto"/>
            <w:vAlign w:val="bottom"/>
          </w:tcPr>
          <w:p w14:paraId="78FE6114" w14:textId="77777777" w:rsidR="00E95137" w:rsidRPr="003C7935" w:rsidRDefault="00E95137" w:rsidP="00E95137">
            <w:pPr>
              <w:suppressAutoHyphens w:val="0"/>
              <w:spacing w:before="40" w:after="40" w:line="220" w:lineRule="exact"/>
              <w:jc w:val="right"/>
              <w:rPr>
                <w:sz w:val="18"/>
              </w:rPr>
            </w:pPr>
            <w:r w:rsidRPr="003C7935">
              <w:rPr>
                <w:sz w:val="18"/>
              </w:rPr>
              <w:t>72</w:t>
            </w:r>
          </w:p>
        </w:tc>
        <w:tc>
          <w:tcPr>
            <w:tcW w:w="2267" w:type="dxa"/>
            <w:shd w:val="clear" w:color="auto" w:fill="auto"/>
            <w:vAlign w:val="bottom"/>
          </w:tcPr>
          <w:p w14:paraId="51DF3C64" w14:textId="77777777" w:rsidR="00E95137" w:rsidRPr="003C7935" w:rsidRDefault="00E95137" w:rsidP="00E95137">
            <w:pPr>
              <w:suppressAutoHyphens w:val="0"/>
              <w:spacing w:before="40" w:after="40" w:line="220" w:lineRule="exact"/>
              <w:jc w:val="right"/>
              <w:rPr>
                <w:sz w:val="18"/>
              </w:rPr>
            </w:pPr>
            <w:r w:rsidRPr="003C7935">
              <w:rPr>
                <w:sz w:val="18"/>
              </w:rPr>
              <w:t>379</w:t>
            </w:r>
          </w:p>
        </w:tc>
      </w:tr>
      <w:tr w:rsidR="00E95137" w:rsidRPr="003C7935" w14:paraId="20B03FEC" w14:textId="77777777" w:rsidTr="00E95137">
        <w:trPr>
          <w:cantSplit/>
        </w:trPr>
        <w:tc>
          <w:tcPr>
            <w:tcW w:w="567" w:type="dxa"/>
            <w:shd w:val="clear" w:color="auto" w:fill="auto"/>
          </w:tcPr>
          <w:p w14:paraId="7506F4F1" w14:textId="77777777" w:rsidR="00E95137" w:rsidRPr="003C7935" w:rsidRDefault="00E95137" w:rsidP="00E95137">
            <w:pPr>
              <w:suppressAutoHyphens w:val="0"/>
              <w:spacing w:before="40" w:after="40" w:line="220" w:lineRule="exact"/>
              <w:rPr>
                <w:sz w:val="18"/>
              </w:rPr>
            </w:pPr>
            <w:r w:rsidRPr="003C7935">
              <w:rPr>
                <w:sz w:val="18"/>
              </w:rPr>
              <w:t>2012</w:t>
            </w:r>
          </w:p>
        </w:tc>
        <w:tc>
          <w:tcPr>
            <w:tcW w:w="2127" w:type="dxa"/>
            <w:shd w:val="clear" w:color="auto" w:fill="auto"/>
            <w:vAlign w:val="bottom"/>
          </w:tcPr>
          <w:p w14:paraId="26EFADAD" w14:textId="77777777" w:rsidR="00E95137" w:rsidRPr="003C7935" w:rsidRDefault="00E95137" w:rsidP="00E95137">
            <w:pPr>
              <w:suppressAutoHyphens w:val="0"/>
              <w:spacing w:before="40" w:after="40" w:line="220" w:lineRule="exact"/>
              <w:jc w:val="right"/>
              <w:rPr>
                <w:sz w:val="18"/>
              </w:rPr>
            </w:pPr>
            <w:r w:rsidRPr="003C7935">
              <w:rPr>
                <w:sz w:val="18"/>
              </w:rPr>
              <w:t>102</w:t>
            </w:r>
          </w:p>
        </w:tc>
        <w:tc>
          <w:tcPr>
            <w:tcW w:w="2409" w:type="dxa"/>
            <w:shd w:val="clear" w:color="auto" w:fill="auto"/>
            <w:vAlign w:val="bottom"/>
          </w:tcPr>
          <w:p w14:paraId="53E67D85" w14:textId="77777777" w:rsidR="00E95137" w:rsidRPr="003C7935" w:rsidRDefault="00E95137" w:rsidP="00E95137">
            <w:pPr>
              <w:suppressAutoHyphens w:val="0"/>
              <w:spacing w:before="40" w:after="40" w:line="220" w:lineRule="exact"/>
              <w:jc w:val="right"/>
              <w:rPr>
                <w:sz w:val="18"/>
              </w:rPr>
            </w:pPr>
            <w:r w:rsidRPr="003C7935">
              <w:rPr>
                <w:sz w:val="18"/>
              </w:rPr>
              <w:t>99</w:t>
            </w:r>
          </w:p>
        </w:tc>
        <w:tc>
          <w:tcPr>
            <w:tcW w:w="2267" w:type="dxa"/>
            <w:shd w:val="clear" w:color="auto" w:fill="auto"/>
            <w:vAlign w:val="bottom"/>
          </w:tcPr>
          <w:p w14:paraId="4C6A2F95" w14:textId="77777777" w:rsidR="00E95137" w:rsidRPr="003C7935" w:rsidRDefault="00E95137" w:rsidP="00E95137">
            <w:pPr>
              <w:suppressAutoHyphens w:val="0"/>
              <w:spacing w:before="40" w:after="40" w:line="220" w:lineRule="exact"/>
              <w:jc w:val="right"/>
              <w:rPr>
                <w:sz w:val="18"/>
              </w:rPr>
            </w:pPr>
            <w:r w:rsidRPr="003C7935">
              <w:rPr>
                <w:sz w:val="18"/>
              </w:rPr>
              <w:t>355</w:t>
            </w:r>
          </w:p>
        </w:tc>
      </w:tr>
      <w:tr w:rsidR="00E95137" w:rsidRPr="003C7935" w14:paraId="3B3691E9" w14:textId="77777777" w:rsidTr="00E95137">
        <w:trPr>
          <w:cantSplit/>
        </w:trPr>
        <w:tc>
          <w:tcPr>
            <w:tcW w:w="567" w:type="dxa"/>
            <w:tcBorders>
              <w:bottom w:val="single" w:sz="12" w:space="0" w:color="auto"/>
            </w:tcBorders>
            <w:shd w:val="clear" w:color="auto" w:fill="auto"/>
          </w:tcPr>
          <w:p w14:paraId="2490FD94" w14:textId="77777777" w:rsidR="00E95137" w:rsidRPr="003C7935" w:rsidRDefault="00E95137" w:rsidP="00E95137">
            <w:pPr>
              <w:suppressAutoHyphens w:val="0"/>
              <w:spacing w:before="40" w:after="40" w:line="220" w:lineRule="exact"/>
              <w:rPr>
                <w:sz w:val="18"/>
              </w:rPr>
            </w:pPr>
            <w:r w:rsidRPr="003C7935">
              <w:rPr>
                <w:sz w:val="18"/>
              </w:rPr>
              <w:t>2011</w:t>
            </w:r>
          </w:p>
        </w:tc>
        <w:tc>
          <w:tcPr>
            <w:tcW w:w="2127" w:type="dxa"/>
            <w:tcBorders>
              <w:bottom w:val="single" w:sz="12" w:space="0" w:color="auto"/>
            </w:tcBorders>
            <w:shd w:val="clear" w:color="auto" w:fill="auto"/>
            <w:vAlign w:val="bottom"/>
          </w:tcPr>
          <w:p w14:paraId="695CDD1F" w14:textId="77777777" w:rsidR="00E95137" w:rsidRPr="003C7935" w:rsidRDefault="00E95137" w:rsidP="00E95137">
            <w:pPr>
              <w:suppressAutoHyphens w:val="0"/>
              <w:spacing w:before="40" w:after="40" w:line="220" w:lineRule="exact"/>
              <w:jc w:val="right"/>
              <w:rPr>
                <w:sz w:val="18"/>
              </w:rPr>
            </w:pPr>
            <w:r w:rsidRPr="003C7935">
              <w:rPr>
                <w:sz w:val="18"/>
              </w:rPr>
              <w:t>106</w:t>
            </w:r>
          </w:p>
        </w:tc>
        <w:tc>
          <w:tcPr>
            <w:tcW w:w="2409" w:type="dxa"/>
            <w:tcBorders>
              <w:bottom w:val="single" w:sz="12" w:space="0" w:color="auto"/>
            </w:tcBorders>
            <w:shd w:val="clear" w:color="auto" w:fill="auto"/>
            <w:vAlign w:val="bottom"/>
          </w:tcPr>
          <w:p w14:paraId="2A9BDD9B" w14:textId="77777777" w:rsidR="00E95137" w:rsidRPr="003C7935" w:rsidRDefault="00E95137" w:rsidP="00E95137">
            <w:pPr>
              <w:suppressAutoHyphens w:val="0"/>
              <w:spacing w:before="40" w:after="40" w:line="220" w:lineRule="exact"/>
              <w:jc w:val="right"/>
              <w:rPr>
                <w:sz w:val="18"/>
              </w:rPr>
            </w:pPr>
            <w:r w:rsidRPr="003C7935">
              <w:rPr>
                <w:sz w:val="18"/>
              </w:rPr>
              <w:t>188</w:t>
            </w:r>
          </w:p>
        </w:tc>
        <w:tc>
          <w:tcPr>
            <w:tcW w:w="2267" w:type="dxa"/>
            <w:tcBorders>
              <w:bottom w:val="single" w:sz="12" w:space="0" w:color="auto"/>
            </w:tcBorders>
            <w:shd w:val="clear" w:color="auto" w:fill="auto"/>
            <w:vAlign w:val="bottom"/>
          </w:tcPr>
          <w:p w14:paraId="38915A00" w14:textId="77777777" w:rsidR="00E95137" w:rsidRPr="003C7935" w:rsidRDefault="00E95137" w:rsidP="00E95137">
            <w:pPr>
              <w:suppressAutoHyphens w:val="0"/>
              <w:spacing w:before="40" w:after="40" w:line="220" w:lineRule="exact"/>
              <w:jc w:val="right"/>
              <w:rPr>
                <w:sz w:val="18"/>
              </w:rPr>
            </w:pPr>
            <w:r w:rsidRPr="003C7935">
              <w:rPr>
                <w:sz w:val="18"/>
              </w:rPr>
              <w:t>352</w:t>
            </w:r>
          </w:p>
        </w:tc>
      </w:tr>
    </w:tbl>
    <w:p w14:paraId="37885E4E" w14:textId="6D5FBC9B" w:rsidR="00E95137" w:rsidRPr="003C7935" w:rsidRDefault="00E95137" w:rsidP="0048563D">
      <w:pPr>
        <w:spacing w:after="240" w:line="220" w:lineRule="exact"/>
        <w:ind w:left="1134" w:right="1134" w:firstLine="170"/>
        <w:rPr>
          <w:sz w:val="18"/>
          <w:szCs w:val="18"/>
        </w:rPr>
      </w:pPr>
      <w:r w:rsidRPr="003C7935">
        <w:rPr>
          <w:i/>
          <w:iCs/>
          <w:sz w:val="18"/>
          <w:szCs w:val="18"/>
          <w:vertAlign w:val="superscript"/>
        </w:rPr>
        <w:t>a</w:t>
      </w:r>
      <w:r w:rsidRPr="003C7935">
        <w:rPr>
          <w:sz w:val="18"/>
          <w:szCs w:val="18"/>
        </w:rPr>
        <w:t xml:space="preserve"> </w:t>
      </w:r>
      <w:r w:rsidR="0048563D">
        <w:rPr>
          <w:sz w:val="18"/>
          <w:szCs w:val="18"/>
        </w:rPr>
        <w:t xml:space="preserve"> </w:t>
      </w:r>
      <w:r w:rsidRPr="003C7935">
        <w:rPr>
          <w:sz w:val="18"/>
          <w:szCs w:val="18"/>
        </w:rPr>
        <w:t>Nombre total d’affaires sur lesquelles le Comité a statué (constatations, décisions d’irrecevabilité et décisions de mettre fin à l’examen).</w:t>
      </w:r>
    </w:p>
    <w:p w14:paraId="059694D4" w14:textId="77777777" w:rsidR="00E95137" w:rsidRPr="003C7935" w:rsidRDefault="00E95137" w:rsidP="00E95137">
      <w:pPr>
        <w:pStyle w:val="SingleTxtG"/>
      </w:pPr>
      <w:r w:rsidRPr="003C7935">
        <w:t>25.</w:t>
      </w:r>
      <w:r w:rsidRPr="003C7935">
        <w:tab/>
      </w:r>
      <w:r w:rsidRPr="003C7935">
        <w:rPr>
          <w:spacing w:val="-4"/>
        </w:rPr>
        <w:t>À la fin de la 131</w:t>
      </w:r>
      <w:r w:rsidRPr="003C7935">
        <w:rPr>
          <w:spacing w:val="-4"/>
          <w:vertAlign w:val="superscript"/>
        </w:rPr>
        <w:t>e</w:t>
      </w:r>
      <w:r w:rsidRPr="003C7935">
        <w:rPr>
          <w:spacing w:val="-4"/>
        </w:rPr>
        <w:t xml:space="preserve"> session (26 mars 2021), quelque </w:t>
      </w:r>
      <w:r w:rsidRPr="003C7935">
        <w:t>335</w:t>
      </w:r>
      <w:r w:rsidRPr="003C7935">
        <w:rPr>
          <w:spacing w:val="-4"/>
        </w:rPr>
        <w:t> communications</w:t>
      </w:r>
      <w:r w:rsidRPr="003C7935">
        <w:t xml:space="preserve"> étaient prêtes à être finalisées en vue d’une décision du Comité sur la recevabilité ou sur le fond. Cependant, à moins que la capacité du secrétariat en matière de traitement des communications ne soit considérablement renforcée, la capacité du Comité lui-même à résorber cet arriéré demeurera extrêmement limitée.</w:t>
      </w:r>
    </w:p>
    <w:p w14:paraId="7CD84F38" w14:textId="608870E4" w:rsidR="00E95137" w:rsidRPr="003C7935" w:rsidRDefault="00E95137" w:rsidP="00E95137">
      <w:pPr>
        <w:pStyle w:val="SingleTxtG"/>
      </w:pPr>
      <w:r w:rsidRPr="003C7935">
        <w:t>26.</w:t>
      </w:r>
      <w:r w:rsidRPr="003C7935">
        <w:tab/>
        <w:t>Au cours de la période considérée, le Comité, par l’intermédiaire de ses Rapporteurs spéciaux chargés des nouvelles communications et des mesures provisoires, a transmis, conformément à l’article</w:t>
      </w:r>
      <w:r w:rsidR="0048563D">
        <w:t xml:space="preserve"> </w:t>
      </w:r>
      <w:r w:rsidRPr="003C7935">
        <w:t xml:space="preserve">92 du </w:t>
      </w:r>
      <w:r w:rsidR="0048563D">
        <w:t>r</w:t>
      </w:r>
      <w:r w:rsidRPr="003C7935">
        <w:t>èglement intérieur, 183 nouvelles communications aux États parties concernés, en leur demandant de lui faire parvenir des renseignements ou des observations sur la recevabilité et sur le fond.</w:t>
      </w:r>
    </w:p>
    <w:p w14:paraId="11641F1E" w14:textId="77777777" w:rsidR="00E95137" w:rsidRPr="003C7935" w:rsidRDefault="00E95137" w:rsidP="00E95137">
      <w:pPr>
        <w:pStyle w:val="H23G"/>
      </w:pPr>
      <w:r w:rsidRPr="003C7935">
        <w:tab/>
      </w:r>
      <w:bookmarkStart w:id="45" w:name="_Toc519673501"/>
      <w:bookmarkStart w:id="46" w:name="_Toc519676400"/>
      <w:r w:rsidRPr="003C7935">
        <w:t>2.</w:t>
      </w:r>
      <w:r w:rsidRPr="003C7935">
        <w:tab/>
      </w:r>
      <w:bookmarkEnd w:id="45"/>
      <w:bookmarkEnd w:id="46"/>
      <w:r w:rsidRPr="003C7935">
        <w:t>Coopération des États parties dans le cadre de l’examen des communications</w:t>
      </w:r>
    </w:p>
    <w:p w14:paraId="490A7A78" w14:textId="77777777" w:rsidR="00E95137" w:rsidRPr="003C7935" w:rsidRDefault="00E95137" w:rsidP="00E95137">
      <w:pPr>
        <w:pStyle w:val="SingleTxtG"/>
      </w:pPr>
      <w:r w:rsidRPr="003C7935">
        <w:t>27.</w:t>
      </w:r>
      <w:r w:rsidRPr="003C7935">
        <w:tab/>
        <w:t xml:space="preserve">Dans plusieurs affaires examinées pendant la période considérée, le Comité a relevé que l’État partie concerné ne s’était pas montré coopératif car il n’avait soumis aucune observation sur la recevabilité ou sur le fond des allégations. Le Comité a déploré cette situation et rappelé qu’il découlait implicitement du Protocole facultatif que les États parties </w:t>
      </w:r>
      <w:r w:rsidRPr="003C7935">
        <w:lastRenderedPageBreak/>
        <w:t>devaient communiquer au Comité toute information dont ils disposaient. En l’absence de réponse de leur part, le Comité accordait le poids voulu aux allégations de l’auteur dès lors qu’elles étaient suffisamment étayées.</w:t>
      </w:r>
    </w:p>
    <w:p w14:paraId="32092CC1" w14:textId="77777777" w:rsidR="00E95137" w:rsidRPr="003C7935" w:rsidRDefault="00E95137" w:rsidP="00E95137">
      <w:pPr>
        <w:pStyle w:val="H23G"/>
      </w:pPr>
      <w:r w:rsidRPr="003C7935">
        <w:tab/>
      </w:r>
      <w:bookmarkStart w:id="47" w:name="_Toc519673502"/>
      <w:bookmarkStart w:id="48" w:name="_Toc519676401"/>
      <w:r w:rsidRPr="003C7935">
        <w:t>3.</w:t>
      </w:r>
      <w:r w:rsidRPr="003C7935">
        <w:tab/>
        <w:t>Questions examinées par le Comité</w:t>
      </w:r>
      <w:bookmarkEnd w:id="47"/>
      <w:bookmarkEnd w:id="48"/>
    </w:p>
    <w:p w14:paraId="2506B5D1" w14:textId="77777777" w:rsidR="00E95137" w:rsidRPr="003C7935" w:rsidRDefault="00E95137" w:rsidP="00E95137">
      <w:pPr>
        <w:pStyle w:val="SingleTxtG"/>
      </w:pPr>
      <w:r w:rsidRPr="003C7935">
        <w:t>28.</w:t>
      </w:r>
      <w:r w:rsidRPr="003C7935">
        <w:tab/>
        <w:t>Pour un aperçu des travaux que le Comité a accomplis en vertu du Protocole facultatif de sa deuxième session, en 1977, à sa 131</w:t>
      </w:r>
      <w:r w:rsidRPr="003C7935">
        <w:rPr>
          <w:vertAlign w:val="superscript"/>
        </w:rPr>
        <w:t>e</w:t>
      </w:r>
      <w:r w:rsidRPr="003C7935">
        <w:t> session, en mars 2021, on se reportera aux rapports annuels du Comité pour les années 1984 à 2020, qui contiennent des résumés des questions de procédure et de fond examinées et des résumés des décisions prises par le Comité. Le texte intégral des constatations adoptées par le Comité et des décisions d’irrecevabilité adoptées en vertu du Protocole facultatif peut être consulté dans la base de données relatives aux organes conventionnels.</w:t>
      </w:r>
    </w:p>
    <w:p w14:paraId="0D79D444" w14:textId="60E76DCB" w:rsidR="00E95137" w:rsidRPr="003C7935" w:rsidRDefault="00E95137" w:rsidP="00E95137">
      <w:pPr>
        <w:pStyle w:val="SingleTxtG"/>
        <w:rPr>
          <w:rFonts w:eastAsia="Times New Roman"/>
          <w:spacing w:val="-3"/>
        </w:rPr>
      </w:pPr>
      <w:r w:rsidRPr="003C7935">
        <w:t>29.</w:t>
      </w:r>
      <w:r w:rsidRPr="003C7935">
        <w:tab/>
      </w:r>
      <w:r w:rsidRPr="003C7935">
        <w:rPr>
          <w:rFonts w:eastAsia="Times New Roman"/>
        </w:rPr>
        <w:t xml:space="preserve">Pendant la période considérée, le Comité </w:t>
      </w:r>
      <w:r w:rsidRPr="003C7935">
        <w:rPr>
          <w:rFonts w:eastAsia="Times New Roman"/>
          <w:spacing w:val="-3"/>
        </w:rPr>
        <w:t>a constaté après examen des communications qu’il y avait eu violation du Pacte dans les affaires suivantes</w:t>
      </w:r>
      <w:r w:rsidRPr="00E95137">
        <w:rPr>
          <w:rFonts w:eastAsia="Times New Roman"/>
          <w:spacing w:val="-3"/>
        </w:rPr>
        <w:t> :</w:t>
      </w:r>
      <w:r w:rsidRPr="003C7935">
        <w:rPr>
          <w:rFonts w:eastAsia="Times New Roman"/>
          <w:spacing w:val="-3"/>
        </w:rPr>
        <w:t xml:space="preserve"> </w:t>
      </w:r>
      <w:proofErr w:type="spellStart"/>
      <w:r w:rsidRPr="003C7935">
        <w:rPr>
          <w:i/>
        </w:rPr>
        <w:t>Volchek</w:t>
      </w:r>
      <w:proofErr w:type="spellEnd"/>
      <w:r w:rsidR="0048563D">
        <w:rPr>
          <w:i/>
        </w:rPr>
        <w:t xml:space="preserve"> c. </w:t>
      </w:r>
      <w:r w:rsidRPr="003C7935">
        <w:rPr>
          <w:i/>
        </w:rPr>
        <w:t>Bélarus</w:t>
      </w:r>
      <w:r w:rsidRPr="003C7935">
        <w:t xml:space="preserve"> </w:t>
      </w:r>
      <w:r w:rsidRPr="003C7935">
        <w:rPr>
          <w:spacing w:val="-3"/>
        </w:rPr>
        <w:t>(</w:t>
      </w:r>
      <w:hyperlink r:id="rId24" w:history="1">
        <w:r w:rsidRPr="00A05B51">
          <w:rPr>
            <w:rStyle w:val="Lienhypertexte"/>
            <w:spacing w:val="-3"/>
          </w:rPr>
          <w:t>CCPR/C/129/D/2337/2014</w:t>
        </w:r>
      </w:hyperlink>
      <w:r w:rsidRPr="003C7935">
        <w:rPr>
          <w:spacing w:val="-3"/>
        </w:rPr>
        <w:t xml:space="preserve">), </w:t>
      </w:r>
      <w:proofErr w:type="spellStart"/>
      <w:r w:rsidRPr="003C7935">
        <w:rPr>
          <w:i/>
          <w:iCs/>
          <w:spacing w:val="-3"/>
        </w:rPr>
        <w:t>Malei</w:t>
      </w:r>
      <w:proofErr w:type="spellEnd"/>
      <w:r w:rsidR="0048563D">
        <w:rPr>
          <w:i/>
          <w:iCs/>
          <w:spacing w:val="-3"/>
        </w:rPr>
        <w:t xml:space="preserve"> c. </w:t>
      </w:r>
      <w:r w:rsidRPr="003C7935">
        <w:rPr>
          <w:i/>
          <w:iCs/>
          <w:spacing w:val="-3"/>
        </w:rPr>
        <w:t>Bélarus</w:t>
      </w:r>
      <w:r w:rsidRPr="003C7935">
        <w:rPr>
          <w:spacing w:val="-3"/>
        </w:rPr>
        <w:t xml:space="preserve"> (</w:t>
      </w:r>
      <w:hyperlink r:id="rId25" w:history="1">
        <w:r w:rsidRPr="00A05B51">
          <w:rPr>
            <w:rStyle w:val="Lienhypertexte"/>
            <w:spacing w:val="-3"/>
          </w:rPr>
          <w:t>CCPR/C/129/D/2404/2014</w:t>
        </w:r>
      </w:hyperlink>
      <w:r w:rsidRPr="003C7935">
        <w:rPr>
          <w:spacing w:val="-3"/>
        </w:rPr>
        <w:t xml:space="preserve">), </w:t>
      </w:r>
      <w:proofErr w:type="spellStart"/>
      <w:r w:rsidRPr="003C7935">
        <w:rPr>
          <w:i/>
          <w:spacing w:val="-3"/>
        </w:rPr>
        <w:t>Reviako</w:t>
      </w:r>
      <w:proofErr w:type="spellEnd"/>
      <w:r w:rsidR="0048563D">
        <w:rPr>
          <w:i/>
          <w:spacing w:val="-3"/>
        </w:rPr>
        <w:t xml:space="preserve"> c. </w:t>
      </w:r>
      <w:r w:rsidRPr="003C7935">
        <w:rPr>
          <w:i/>
          <w:spacing w:val="-3"/>
        </w:rPr>
        <w:t>Bélarus</w:t>
      </w:r>
      <w:r w:rsidRPr="003C7935">
        <w:rPr>
          <w:spacing w:val="-3"/>
        </w:rPr>
        <w:t xml:space="preserve"> (</w:t>
      </w:r>
      <w:hyperlink r:id="rId26" w:history="1">
        <w:r w:rsidRPr="00A05B51">
          <w:rPr>
            <w:rStyle w:val="Lienhypertexte"/>
            <w:spacing w:val="-3"/>
          </w:rPr>
          <w:t>CCPR/C/129/D/2455/2014</w:t>
        </w:r>
      </w:hyperlink>
      <w:r w:rsidRPr="003C7935">
        <w:rPr>
          <w:spacing w:val="-3"/>
        </w:rPr>
        <w:t xml:space="preserve">), </w:t>
      </w:r>
      <w:r w:rsidRPr="003C7935">
        <w:rPr>
          <w:i/>
          <w:spacing w:val="-3"/>
        </w:rPr>
        <w:t>Timoshenko et consorts</w:t>
      </w:r>
      <w:r w:rsidR="0048563D">
        <w:rPr>
          <w:i/>
          <w:spacing w:val="-3"/>
        </w:rPr>
        <w:t xml:space="preserve"> c. </w:t>
      </w:r>
      <w:r w:rsidRPr="003C7935">
        <w:rPr>
          <w:i/>
          <w:spacing w:val="-3"/>
        </w:rPr>
        <w:t>Bélarus</w:t>
      </w:r>
      <w:r w:rsidRPr="003C7935">
        <w:rPr>
          <w:spacing w:val="-3"/>
        </w:rPr>
        <w:t xml:space="preserve"> (</w:t>
      </w:r>
      <w:hyperlink r:id="rId27" w:history="1">
        <w:r w:rsidRPr="00A05B51">
          <w:rPr>
            <w:rStyle w:val="Lienhypertexte"/>
            <w:spacing w:val="-3"/>
          </w:rPr>
          <w:t>CCPR/C/129/D/2461/2014</w:t>
        </w:r>
      </w:hyperlink>
      <w:r w:rsidRPr="003C7935">
        <w:rPr>
          <w:spacing w:val="-3"/>
        </w:rPr>
        <w:t>),</w:t>
      </w:r>
      <w:r w:rsidRPr="003C7935">
        <w:t xml:space="preserve"> </w:t>
      </w:r>
      <w:proofErr w:type="spellStart"/>
      <w:r w:rsidRPr="003C7935">
        <w:rPr>
          <w:i/>
          <w:spacing w:val="-2"/>
        </w:rPr>
        <w:t>Koreshko</w:t>
      </w:r>
      <w:proofErr w:type="spellEnd"/>
      <w:r w:rsidR="0048563D">
        <w:rPr>
          <w:i/>
          <w:spacing w:val="-2"/>
        </w:rPr>
        <w:t xml:space="preserve"> c. </w:t>
      </w:r>
      <w:r w:rsidRPr="003C7935">
        <w:rPr>
          <w:i/>
          <w:spacing w:val="-2"/>
        </w:rPr>
        <w:t>Bélarus</w:t>
      </w:r>
      <w:r w:rsidRPr="003C7935">
        <w:rPr>
          <w:spacing w:val="-2"/>
        </w:rPr>
        <w:t xml:space="preserve"> (</w:t>
      </w:r>
      <w:hyperlink r:id="rId28" w:history="1">
        <w:r w:rsidRPr="00A05B51">
          <w:rPr>
            <w:rStyle w:val="Lienhypertexte"/>
            <w:spacing w:val="-2"/>
          </w:rPr>
          <w:t>CCPR/C/129/D/2482/2014</w:t>
        </w:r>
      </w:hyperlink>
      <w:r w:rsidRPr="003C7935">
        <w:rPr>
          <w:spacing w:val="-2"/>
        </w:rPr>
        <w:t xml:space="preserve">), </w:t>
      </w:r>
      <w:proofErr w:type="spellStart"/>
      <w:r w:rsidRPr="003C7935">
        <w:rPr>
          <w:i/>
          <w:spacing w:val="-2"/>
        </w:rPr>
        <w:t>Malashenak</w:t>
      </w:r>
      <w:proofErr w:type="spellEnd"/>
      <w:r w:rsidR="0048563D">
        <w:rPr>
          <w:i/>
          <w:spacing w:val="-2"/>
        </w:rPr>
        <w:t xml:space="preserve"> c. </w:t>
      </w:r>
      <w:r w:rsidRPr="003C7935">
        <w:rPr>
          <w:i/>
          <w:spacing w:val="-2"/>
        </w:rPr>
        <w:t>Bélarus</w:t>
      </w:r>
      <w:r w:rsidRPr="003C7935">
        <w:rPr>
          <w:spacing w:val="-2"/>
        </w:rPr>
        <w:t xml:space="preserve"> (</w:t>
      </w:r>
      <w:hyperlink r:id="rId29" w:history="1">
        <w:r w:rsidRPr="00A05B51">
          <w:rPr>
            <w:rStyle w:val="Lienhypertexte"/>
            <w:spacing w:val="-2"/>
          </w:rPr>
          <w:t>CCPR/C/129/D/2486/2014</w:t>
        </w:r>
      </w:hyperlink>
      <w:r w:rsidRPr="003C7935">
        <w:rPr>
          <w:spacing w:val="-2"/>
        </w:rPr>
        <w:t xml:space="preserve">), </w:t>
      </w:r>
      <w:proofErr w:type="spellStart"/>
      <w:r w:rsidRPr="003C7935">
        <w:rPr>
          <w:i/>
          <w:spacing w:val="-2"/>
        </w:rPr>
        <w:t>Toregozhina</w:t>
      </w:r>
      <w:proofErr w:type="spellEnd"/>
      <w:r w:rsidR="0048563D">
        <w:rPr>
          <w:i/>
          <w:spacing w:val="-2"/>
        </w:rPr>
        <w:t xml:space="preserve"> c. </w:t>
      </w:r>
      <w:r w:rsidRPr="003C7935">
        <w:rPr>
          <w:i/>
          <w:spacing w:val="-2"/>
        </w:rPr>
        <w:t>Kazakhstan</w:t>
      </w:r>
      <w:r w:rsidRPr="003C7935">
        <w:rPr>
          <w:spacing w:val="-2"/>
        </w:rPr>
        <w:t xml:space="preserve"> (</w:t>
      </w:r>
      <w:hyperlink r:id="rId30" w:history="1">
        <w:r w:rsidRPr="00A05B51">
          <w:rPr>
            <w:rStyle w:val="Lienhypertexte"/>
            <w:spacing w:val="-2"/>
          </w:rPr>
          <w:t>CCPR/C/129/D/2503/2014</w:t>
        </w:r>
      </w:hyperlink>
      <w:r w:rsidRPr="003C7935">
        <w:rPr>
          <w:spacing w:val="-2"/>
        </w:rPr>
        <w:t xml:space="preserve">), </w:t>
      </w:r>
      <w:proofErr w:type="spellStart"/>
      <w:r w:rsidRPr="003C7935">
        <w:rPr>
          <w:i/>
          <w:spacing w:val="-2"/>
        </w:rPr>
        <w:t>Sadykov</w:t>
      </w:r>
      <w:proofErr w:type="spellEnd"/>
      <w:r w:rsidR="0048563D">
        <w:rPr>
          <w:i/>
          <w:spacing w:val="-2"/>
        </w:rPr>
        <w:t xml:space="preserve"> c. </w:t>
      </w:r>
      <w:r w:rsidRPr="003C7935">
        <w:rPr>
          <w:i/>
          <w:spacing w:val="-2"/>
        </w:rPr>
        <w:t>Kazakhstan</w:t>
      </w:r>
      <w:r w:rsidRPr="003C7935">
        <w:rPr>
          <w:spacing w:val="-2"/>
        </w:rPr>
        <w:t xml:space="preserve"> (</w:t>
      </w:r>
      <w:hyperlink r:id="rId31" w:history="1">
        <w:r w:rsidRPr="00A05B51">
          <w:rPr>
            <w:rStyle w:val="Lienhypertexte"/>
            <w:spacing w:val="-2"/>
          </w:rPr>
          <w:t>CCPR/C/129/D/2456/2014</w:t>
        </w:r>
      </w:hyperlink>
      <w:r w:rsidRPr="003C7935">
        <w:rPr>
          <w:spacing w:val="-2"/>
        </w:rPr>
        <w:t xml:space="preserve">), </w:t>
      </w:r>
      <w:proofErr w:type="spellStart"/>
      <w:r w:rsidRPr="003C7935">
        <w:rPr>
          <w:i/>
          <w:spacing w:val="-2"/>
        </w:rPr>
        <w:t>Sotnik</w:t>
      </w:r>
      <w:proofErr w:type="spellEnd"/>
      <w:r w:rsidR="0048563D">
        <w:rPr>
          <w:i/>
          <w:spacing w:val="-2"/>
        </w:rPr>
        <w:t xml:space="preserve"> c. </w:t>
      </w:r>
      <w:r w:rsidRPr="003C7935">
        <w:rPr>
          <w:i/>
          <w:spacing w:val="-2"/>
        </w:rPr>
        <w:t>Fédération de Russie</w:t>
      </w:r>
      <w:r w:rsidRPr="003C7935">
        <w:rPr>
          <w:spacing w:val="-2"/>
        </w:rPr>
        <w:t xml:space="preserve"> (</w:t>
      </w:r>
      <w:hyperlink r:id="rId32" w:history="1">
        <w:r w:rsidRPr="00A05B51">
          <w:rPr>
            <w:rStyle w:val="Lienhypertexte"/>
            <w:spacing w:val="-2"/>
          </w:rPr>
          <w:t>CCPR/C/129/D/2478/2014</w:t>
        </w:r>
      </w:hyperlink>
      <w:r w:rsidRPr="003C7935">
        <w:rPr>
          <w:spacing w:val="-2"/>
        </w:rPr>
        <w:t xml:space="preserve">), </w:t>
      </w:r>
      <w:proofErr w:type="spellStart"/>
      <w:r w:rsidRPr="003C7935">
        <w:rPr>
          <w:i/>
          <w:spacing w:val="-2"/>
        </w:rPr>
        <w:t>Baytelova</w:t>
      </w:r>
      <w:proofErr w:type="spellEnd"/>
      <w:r w:rsidR="0048563D">
        <w:rPr>
          <w:i/>
          <w:spacing w:val="-2"/>
        </w:rPr>
        <w:t xml:space="preserve"> c. </w:t>
      </w:r>
      <w:r w:rsidRPr="003C7935">
        <w:rPr>
          <w:i/>
          <w:spacing w:val="-2"/>
        </w:rPr>
        <w:t>Kazakhstan</w:t>
      </w:r>
      <w:r w:rsidRPr="003C7935">
        <w:rPr>
          <w:spacing w:val="-2"/>
        </w:rPr>
        <w:t xml:space="preserve"> (</w:t>
      </w:r>
      <w:hyperlink r:id="rId33" w:history="1">
        <w:r w:rsidRPr="00A05B51">
          <w:rPr>
            <w:rStyle w:val="Lienhypertexte"/>
            <w:spacing w:val="-2"/>
          </w:rPr>
          <w:t>CCPR/C/129/D/2520/2015</w:t>
        </w:r>
      </w:hyperlink>
      <w:r w:rsidRPr="003C7935">
        <w:rPr>
          <w:spacing w:val="-2"/>
        </w:rPr>
        <w:t xml:space="preserve">), </w:t>
      </w:r>
      <w:proofErr w:type="spellStart"/>
      <w:r w:rsidRPr="003C7935">
        <w:rPr>
          <w:i/>
          <w:spacing w:val="-2"/>
        </w:rPr>
        <w:t>Akhmedyarov</w:t>
      </w:r>
      <w:proofErr w:type="spellEnd"/>
      <w:r w:rsidR="0048563D">
        <w:rPr>
          <w:i/>
          <w:spacing w:val="-2"/>
        </w:rPr>
        <w:t xml:space="preserve"> c. </w:t>
      </w:r>
      <w:r w:rsidRPr="003C7935">
        <w:rPr>
          <w:i/>
          <w:spacing w:val="-2"/>
        </w:rPr>
        <w:t>Kazakhstan</w:t>
      </w:r>
      <w:r w:rsidRPr="003C7935">
        <w:rPr>
          <w:spacing w:val="-2"/>
        </w:rPr>
        <w:t xml:space="preserve"> (</w:t>
      </w:r>
      <w:hyperlink r:id="rId34" w:history="1">
        <w:r w:rsidRPr="00A05B51">
          <w:rPr>
            <w:rStyle w:val="Lienhypertexte"/>
            <w:spacing w:val="-2"/>
          </w:rPr>
          <w:t>CCPR/C/129/D/2535/2015</w:t>
        </w:r>
      </w:hyperlink>
      <w:r w:rsidRPr="003C7935">
        <w:rPr>
          <w:spacing w:val="-2"/>
        </w:rPr>
        <w:t xml:space="preserve">), </w:t>
      </w:r>
      <w:proofErr w:type="spellStart"/>
      <w:r w:rsidRPr="003C7935">
        <w:rPr>
          <w:i/>
          <w:spacing w:val="-2"/>
        </w:rPr>
        <w:t>Pretelt</w:t>
      </w:r>
      <w:proofErr w:type="spellEnd"/>
      <w:r w:rsidRPr="003C7935">
        <w:rPr>
          <w:i/>
          <w:spacing w:val="-2"/>
        </w:rPr>
        <w:t xml:space="preserve"> de la Vega</w:t>
      </w:r>
      <w:r w:rsidR="0048563D">
        <w:rPr>
          <w:i/>
          <w:spacing w:val="-2"/>
        </w:rPr>
        <w:t xml:space="preserve"> c. </w:t>
      </w:r>
      <w:r w:rsidRPr="003C7935">
        <w:rPr>
          <w:i/>
          <w:spacing w:val="-2"/>
        </w:rPr>
        <w:t>Colombie</w:t>
      </w:r>
      <w:r w:rsidRPr="003C7935">
        <w:rPr>
          <w:spacing w:val="-2"/>
        </w:rPr>
        <w:t xml:space="preserve"> (</w:t>
      </w:r>
      <w:hyperlink r:id="rId35" w:history="1">
        <w:r w:rsidRPr="00A05B51">
          <w:rPr>
            <w:rStyle w:val="Lienhypertexte"/>
            <w:spacing w:val="-2"/>
          </w:rPr>
          <w:t>CCPR/C/129/D/2930/2017</w:t>
        </w:r>
      </w:hyperlink>
      <w:r w:rsidRPr="003C7935">
        <w:rPr>
          <w:spacing w:val="-2"/>
        </w:rPr>
        <w:t>),</w:t>
      </w:r>
      <w:r w:rsidRPr="003C7935">
        <w:t xml:space="preserve"> </w:t>
      </w:r>
      <w:proofErr w:type="spellStart"/>
      <w:r w:rsidRPr="003C7935">
        <w:rPr>
          <w:i/>
          <w:iCs/>
        </w:rPr>
        <w:t>Velásquez</w:t>
      </w:r>
      <w:proofErr w:type="spellEnd"/>
      <w:r w:rsidRPr="003C7935">
        <w:t xml:space="preserve"> </w:t>
      </w:r>
      <w:proofErr w:type="spellStart"/>
      <w:r w:rsidRPr="003C7935">
        <w:rPr>
          <w:i/>
        </w:rPr>
        <w:t>Echeverri</w:t>
      </w:r>
      <w:proofErr w:type="spellEnd"/>
      <w:r w:rsidR="0048563D">
        <w:rPr>
          <w:i/>
        </w:rPr>
        <w:t xml:space="preserve"> c. </w:t>
      </w:r>
      <w:r w:rsidRPr="003C7935">
        <w:rPr>
          <w:i/>
        </w:rPr>
        <w:t>Colombie</w:t>
      </w:r>
      <w:r w:rsidRPr="003C7935">
        <w:t xml:space="preserve"> (</w:t>
      </w:r>
      <w:hyperlink r:id="rId36" w:history="1">
        <w:r w:rsidRPr="00A05B51">
          <w:rPr>
            <w:rStyle w:val="Lienhypertexte"/>
          </w:rPr>
          <w:t>CCPR/C/129/D/2931/2017</w:t>
        </w:r>
      </w:hyperlink>
      <w:r w:rsidRPr="003C7935">
        <w:t xml:space="preserve">), </w:t>
      </w:r>
      <w:r w:rsidRPr="003C7935">
        <w:rPr>
          <w:i/>
          <w:spacing w:val="-2"/>
        </w:rPr>
        <w:t>A. G. et consorts</w:t>
      </w:r>
      <w:r w:rsidR="0048563D">
        <w:rPr>
          <w:i/>
          <w:spacing w:val="-2"/>
        </w:rPr>
        <w:t xml:space="preserve"> c. </w:t>
      </w:r>
      <w:r w:rsidRPr="003C7935">
        <w:rPr>
          <w:i/>
          <w:spacing w:val="-2"/>
        </w:rPr>
        <w:t>Angola</w:t>
      </w:r>
      <w:r w:rsidRPr="003C7935">
        <w:rPr>
          <w:spacing w:val="-2"/>
        </w:rPr>
        <w:t xml:space="preserve"> (</w:t>
      </w:r>
      <w:hyperlink r:id="rId37" w:history="1">
        <w:r w:rsidRPr="00A05B51">
          <w:rPr>
            <w:rStyle w:val="Lienhypertexte"/>
            <w:spacing w:val="-2"/>
          </w:rPr>
          <w:t>CCPR/C/129/D/3106/2018-3122/2018</w:t>
        </w:r>
      </w:hyperlink>
      <w:r w:rsidRPr="003C7935">
        <w:rPr>
          <w:spacing w:val="-2"/>
        </w:rPr>
        <w:t xml:space="preserve">), </w:t>
      </w:r>
      <w:proofErr w:type="spellStart"/>
      <w:r w:rsidRPr="003C7935">
        <w:rPr>
          <w:i/>
          <w:spacing w:val="-2"/>
        </w:rPr>
        <w:t>Mukhlisov</w:t>
      </w:r>
      <w:proofErr w:type="spellEnd"/>
      <w:r w:rsidR="0048563D">
        <w:rPr>
          <w:i/>
          <w:spacing w:val="-2"/>
        </w:rPr>
        <w:t xml:space="preserve"> c. </w:t>
      </w:r>
      <w:r w:rsidRPr="003C7935">
        <w:rPr>
          <w:i/>
          <w:spacing w:val="-2"/>
        </w:rPr>
        <w:t>Kazakhstan</w:t>
      </w:r>
      <w:r w:rsidRPr="003C7935">
        <w:t xml:space="preserve"> </w:t>
      </w:r>
      <w:r w:rsidRPr="003C7935">
        <w:rPr>
          <w:spacing w:val="-2"/>
        </w:rPr>
        <w:t>(</w:t>
      </w:r>
      <w:hyperlink r:id="rId38" w:history="1">
        <w:r w:rsidRPr="00A05B51">
          <w:rPr>
            <w:rStyle w:val="Lienhypertexte"/>
            <w:spacing w:val="-2"/>
          </w:rPr>
          <w:t>CCPR/C/130/D/2457/2015</w:t>
        </w:r>
      </w:hyperlink>
      <w:r w:rsidRPr="003C7935">
        <w:rPr>
          <w:spacing w:val="-2"/>
        </w:rPr>
        <w:t xml:space="preserve">), </w:t>
      </w:r>
      <w:proofErr w:type="spellStart"/>
      <w:r w:rsidRPr="003C7935">
        <w:rPr>
          <w:i/>
          <w:spacing w:val="-2"/>
        </w:rPr>
        <w:t>Kekzhan</w:t>
      </w:r>
      <w:proofErr w:type="spellEnd"/>
      <w:r w:rsidRPr="003C7935">
        <w:rPr>
          <w:i/>
          <w:spacing w:val="-2"/>
        </w:rPr>
        <w:t xml:space="preserve"> et consorts</w:t>
      </w:r>
      <w:r w:rsidR="0048563D">
        <w:rPr>
          <w:i/>
          <w:spacing w:val="-2"/>
        </w:rPr>
        <w:t xml:space="preserve"> c. </w:t>
      </w:r>
      <w:r w:rsidRPr="003C7935">
        <w:rPr>
          <w:i/>
          <w:spacing w:val="-2"/>
        </w:rPr>
        <w:t>Kazakhstan</w:t>
      </w:r>
      <w:r w:rsidRPr="003C7935">
        <w:rPr>
          <w:spacing w:val="-2"/>
        </w:rPr>
        <w:t xml:space="preserve"> (</w:t>
      </w:r>
      <w:hyperlink r:id="rId39" w:history="1">
        <w:r w:rsidRPr="00A05B51">
          <w:rPr>
            <w:rStyle w:val="Lienhypertexte"/>
            <w:spacing w:val="-2"/>
          </w:rPr>
          <w:t>CCPR/C/130/D/2661/2015</w:t>
        </w:r>
      </w:hyperlink>
      <w:r w:rsidRPr="003C7935">
        <w:rPr>
          <w:spacing w:val="-2"/>
        </w:rPr>
        <w:t xml:space="preserve">), </w:t>
      </w:r>
      <w:proofErr w:type="spellStart"/>
      <w:r w:rsidRPr="003C7935">
        <w:rPr>
          <w:i/>
          <w:spacing w:val="-3"/>
        </w:rPr>
        <w:t>Huseynova</w:t>
      </w:r>
      <w:proofErr w:type="spellEnd"/>
      <w:r w:rsidR="0048563D">
        <w:rPr>
          <w:i/>
          <w:spacing w:val="-3"/>
        </w:rPr>
        <w:t xml:space="preserve"> c. </w:t>
      </w:r>
      <w:r w:rsidRPr="003C7935">
        <w:rPr>
          <w:i/>
          <w:spacing w:val="-3"/>
        </w:rPr>
        <w:t>Azerbaïdjan</w:t>
      </w:r>
      <w:r w:rsidRPr="003C7935">
        <w:rPr>
          <w:spacing w:val="-3"/>
        </w:rPr>
        <w:t xml:space="preserve"> (</w:t>
      </w:r>
      <w:hyperlink r:id="rId40" w:history="1">
        <w:r w:rsidRPr="00A05B51">
          <w:rPr>
            <w:rStyle w:val="Lienhypertexte"/>
            <w:spacing w:val="-3"/>
          </w:rPr>
          <w:t>CCPR/C/130/D/2845/2016</w:t>
        </w:r>
      </w:hyperlink>
      <w:r w:rsidRPr="003C7935">
        <w:rPr>
          <w:spacing w:val="-3"/>
        </w:rPr>
        <w:t xml:space="preserve">), </w:t>
      </w:r>
      <w:proofErr w:type="spellStart"/>
      <w:r w:rsidRPr="003C7935">
        <w:rPr>
          <w:i/>
          <w:spacing w:val="-3"/>
        </w:rPr>
        <w:t>Mammadov</w:t>
      </w:r>
      <w:proofErr w:type="spellEnd"/>
      <w:r w:rsidRPr="003C7935">
        <w:rPr>
          <w:i/>
          <w:spacing w:val="-3"/>
        </w:rPr>
        <w:t xml:space="preserve"> et consorts</w:t>
      </w:r>
      <w:r w:rsidR="0048563D">
        <w:rPr>
          <w:i/>
          <w:spacing w:val="-3"/>
        </w:rPr>
        <w:t xml:space="preserve"> c. </w:t>
      </w:r>
      <w:r w:rsidRPr="003C7935">
        <w:rPr>
          <w:i/>
          <w:spacing w:val="-3"/>
        </w:rPr>
        <w:t>Azerbaïdjan</w:t>
      </w:r>
      <w:r w:rsidRPr="003C7935">
        <w:rPr>
          <w:spacing w:val="-2"/>
        </w:rPr>
        <w:t xml:space="preserve"> (</w:t>
      </w:r>
      <w:hyperlink r:id="rId41" w:history="1">
        <w:r w:rsidRPr="00A05B51">
          <w:rPr>
            <w:rStyle w:val="Lienhypertexte"/>
            <w:spacing w:val="-2"/>
          </w:rPr>
          <w:t>CCPR/C/130/D/2928/2017</w:t>
        </w:r>
      </w:hyperlink>
      <w:r w:rsidRPr="003C7935">
        <w:rPr>
          <w:spacing w:val="-2"/>
        </w:rPr>
        <w:t xml:space="preserve">), </w:t>
      </w:r>
      <w:proofErr w:type="spellStart"/>
      <w:r w:rsidRPr="003C7935">
        <w:rPr>
          <w:i/>
          <w:spacing w:val="-2"/>
        </w:rPr>
        <w:t>Goldade</w:t>
      </w:r>
      <w:proofErr w:type="spellEnd"/>
      <w:r w:rsidRPr="003C7935">
        <w:rPr>
          <w:i/>
          <w:spacing w:val="-2"/>
        </w:rPr>
        <w:t xml:space="preserve"> et consorts</w:t>
      </w:r>
      <w:r w:rsidR="0048563D">
        <w:rPr>
          <w:i/>
          <w:spacing w:val="-2"/>
        </w:rPr>
        <w:t xml:space="preserve"> c. </w:t>
      </w:r>
      <w:r w:rsidRPr="003C7935">
        <w:rPr>
          <w:i/>
          <w:spacing w:val="-2"/>
        </w:rPr>
        <w:t>Bélarus</w:t>
      </w:r>
      <w:r w:rsidRPr="003C7935">
        <w:rPr>
          <w:spacing w:val="-2"/>
        </w:rPr>
        <w:t xml:space="preserve"> (</w:t>
      </w:r>
      <w:hyperlink r:id="rId42" w:history="1">
        <w:r w:rsidRPr="00A05B51">
          <w:rPr>
            <w:rStyle w:val="Lienhypertexte"/>
            <w:spacing w:val="-2"/>
          </w:rPr>
          <w:t>CCPR/C/130/D/2330/2014</w:t>
        </w:r>
      </w:hyperlink>
      <w:r w:rsidRPr="003C7935">
        <w:rPr>
          <w:spacing w:val="-2"/>
        </w:rPr>
        <w:t xml:space="preserve">), </w:t>
      </w:r>
      <w:proofErr w:type="spellStart"/>
      <w:r w:rsidRPr="003C7935">
        <w:rPr>
          <w:i/>
          <w:spacing w:val="-2"/>
        </w:rPr>
        <w:t>Markhotko</w:t>
      </w:r>
      <w:proofErr w:type="spellEnd"/>
      <w:r w:rsidR="0048563D">
        <w:rPr>
          <w:i/>
          <w:spacing w:val="-2"/>
        </w:rPr>
        <w:t xml:space="preserve"> c. </w:t>
      </w:r>
      <w:r w:rsidRPr="003C7935">
        <w:rPr>
          <w:i/>
          <w:spacing w:val="-2"/>
        </w:rPr>
        <w:t>Bélarus</w:t>
      </w:r>
      <w:r w:rsidRPr="003C7935">
        <w:rPr>
          <w:spacing w:val="-2"/>
        </w:rPr>
        <w:t xml:space="preserve"> (</w:t>
      </w:r>
      <w:hyperlink r:id="rId43" w:history="1">
        <w:r w:rsidRPr="00A05B51">
          <w:rPr>
            <w:rStyle w:val="Lienhypertexte"/>
            <w:spacing w:val="-2"/>
          </w:rPr>
          <w:t>CCPR/C/130/D/2713/2015</w:t>
        </w:r>
      </w:hyperlink>
      <w:r w:rsidRPr="003C7935">
        <w:rPr>
          <w:spacing w:val="-2"/>
        </w:rPr>
        <w:t xml:space="preserve">), </w:t>
      </w:r>
      <w:proofErr w:type="spellStart"/>
      <w:r w:rsidRPr="003C7935">
        <w:rPr>
          <w:i/>
          <w:spacing w:val="-2"/>
        </w:rPr>
        <w:t>Sambetbai</w:t>
      </w:r>
      <w:proofErr w:type="spellEnd"/>
      <w:r w:rsidR="0048563D">
        <w:rPr>
          <w:i/>
          <w:spacing w:val="-2"/>
        </w:rPr>
        <w:t xml:space="preserve"> c. </w:t>
      </w:r>
      <w:r w:rsidRPr="003C7935">
        <w:rPr>
          <w:i/>
          <w:spacing w:val="-2"/>
        </w:rPr>
        <w:t>Kazakhstan</w:t>
      </w:r>
      <w:r w:rsidRPr="003C7935">
        <w:rPr>
          <w:spacing w:val="-2"/>
        </w:rPr>
        <w:t xml:space="preserve"> (</w:t>
      </w:r>
      <w:hyperlink r:id="rId44" w:history="1">
        <w:r w:rsidRPr="00A05B51">
          <w:rPr>
            <w:rStyle w:val="Lienhypertexte"/>
            <w:spacing w:val="-2"/>
          </w:rPr>
          <w:t>CCPR/C/130/D/2418/2014</w:t>
        </w:r>
      </w:hyperlink>
      <w:r w:rsidRPr="003C7935">
        <w:rPr>
          <w:spacing w:val="-2"/>
        </w:rPr>
        <w:t xml:space="preserve">), </w:t>
      </w:r>
      <w:proofErr w:type="spellStart"/>
      <w:r w:rsidRPr="003C7935">
        <w:rPr>
          <w:i/>
          <w:spacing w:val="-2"/>
        </w:rPr>
        <w:t>Alekseev</w:t>
      </w:r>
      <w:proofErr w:type="spellEnd"/>
      <w:r w:rsidRPr="003C7935">
        <w:rPr>
          <w:i/>
          <w:spacing w:val="-2"/>
        </w:rPr>
        <w:t xml:space="preserve"> c Fédération de Russie</w:t>
      </w:r>
      <w:r w:rsidRPr="003C7935">
        <w:rPr>
          <w:spacing w:val="-2"/>
        </w:rPr>
        <w:t xml:space="preserve"> (</w:t>
      </w:r>
      <w:hyperlink r:id="rId45" w:history="1">
        <w:r w:rsidRPr="00A05B51">
          <w:rPr>
            <w:rStyle w:val="Lienhypertexte"/>
            <w:spacing w:val="-2"/>
          </w:rPr>
          <w:t>CCPR/C/130/D/2727/2016</w:t>
        </w:r>
      </w:hyperlink>
      <w:r w:rsidRPr="003C7935">
        <w:rPr>
          <w:spacing w:val="-2"/>
        </w:rPr>
        <w:t xml:space="preserve">), </w:t>
      </w:r>
      <w:proofErr w:type="spellStart"/>
      <w:r w:rsidRPr="003C7935">
        <w:rPr>
          <w:i/>
          <w:spacing w:val="-2"/>
        </w:rPr>
        <w:t>Dafar</w:t>
      </w:r>
      <w:proofErr w:type="spellEnd"/>
      <w:r w:rsidR="0048563D">
        <w:rPr>
          <w:i/>
          <w:spacing w:val="-2"/>
        </w:rPr>
        <w:t xml:space="preserve"> c. </w:t>
      </w:r>
      <w:r w:rsidRPr="003C7935">
        <w:rPr>
          <w:i/>
          <w:spacing w:val="-2"/>
        </w:rPr>
        <w:t>Algérie</w:t>
      </w:r>
      <w:r w:rsidRPr="003C7935">
        <w:rPr>
          <w:spacing w:val="-2"/>
        </w:rPr>
        <w:t xml:space="preserve"> (</w:t>
      </w:r>
      <w:hyperlink r:id="rId46" w:history="1">
        <w:r w:rsidRPr="00A05B51">
          <w:rPr>
            <w:rStyle w:val="Lienhypertexte"/>
            <w:spacing w:val="-2"/>
          </w:rPr>
          <w:t>CCPR/C/130/D/2580/2015</w:t>
        </w:r>
      </w:hyperlink>
      <w:r w:rsidRPr="003C7935">
        <w:rPr>
          <w:spacing w:val="-2"/>
        </w:rPr>
        <w:t xml:space="preserve">), </w:t>
      </w:r>
      <w:r w:rsidRPr="003C7935">
        <w:rPr>
          <w:i/>
          <w:spacing w:val="-2"/>
        </w:rPr>
        <w:t>Zhao</w:t>
      </w:r>
      <w:r w:rsidR="0048563D">
        <w:rPr>
          <w:i/>
          <w:spacing w:val="-2"/>
        </w:rPr>
        <w:t xml:space="preserve"> c. </w:t>
      </w:r>
      <w:r w:rsidRPr="003C7935">
        <w:rPr>
          <w:i/>
          <w:spacing w:val="-2"/>
        </w:rPr>
        <w:t>Pays-Bas</w:t>
      </w:r>
      <w:r w:rsidRPr="003C7935">
        <w:rPr>
          <w:spacing w:val="-2"/>
        </w:rPr>
        <w:t xml:space="preserve"> (</w:t>
      </w:r>
      <w:hyperlink r:id="rId47" w:history="1">
        <w:r w:rsidRPr="00A05B51">
          <w:rPr>
            <w:rStyle w:val="Lienhypertexte"/>
            <w:spacing w:val="-2"/>
          </w:rPr>
          <w:t>CCPR/C/130/D/2918/2015</w:t>
        </w:r>
      </w:hyperlink>
      <w:r w:rsidRPr="003C7935">
        <w:rPr>
          <w:spacing w:val="-2"/>
        </w:rPr>
        <w:t xml:space="preserve">), </w:t>
      </w:r>
      <w:proofErr w:type="spellStart"/>
      <w:r w:rsidRPr="003C7935">
        <w:rPr>
          <w:i/>
          <w:spacing w:val="-3"/>
        </w:rPr>
        <w:t>Berkaoui</w:t>
      </w:r>
      <w:proofErr w:type="spellEnd"/>
      <w:r w:rsidR="0048563D">
        <w:rPr>
          <w:i/>
          <w:spacing w:val="-3"/>
        </w:rPr>
        <w:t xml:space="preserve"> c. </w:t>
      </w:r>
      <w:r w:rsidRPr="003C7935">
        <w:rPr>
          <w:i/>
          <w:spacing w:val="-3"/>
        </w:rPr>
        <w:t>Algérie</w:t>
      </w:r>
      <w:r w:rsidRPr="003C7935">
        <w:rPr>
          <w:spacing w:val="-3"/>
        </w:rPr>
        <w:t xml:space="preserve"> (</w:t>
      </w:r>
      <w:hyperlink r:id="rId48" w:history="1">
        <w:r w:rsidRPr="00A05B51">
          <w:rPr>
            <w:rStyle w:val="Lienhypertexte"/>
            <w:spacing w:val="-3"/>
          </w:rPr>
          <w:t>CCPR/C/130/D/2639/2015</w:t>
        </w:r>
      </w:hyperlink>
      <w:r w:rsidRPr="003C7935">
        <w:rPr>
          <w:spacing w:val="-3"/>
        </w:rPr>
        <w:t xml:space="preserve">), </w:t>
      </w:r>
      <w:proofErr w:type="spellStart"/>
      <w:r w:rsidRPr="003C7935">
        <w:rPr>
          <w:i/>
          <w:spacing w:val="-3"/>
        </w:rPr>
        <w:t>Rsiwi</w:t>
      </w:r>
      <w:proofErr w:type="spellEnd"/>
      <w:r w:rsidR="0048563D">
        <w:rPr>
          <w:i/>
          <w:spacing w:val="-3"/>
        </w:rPr>
        <w:t xml:space="preserve"> c. </w:t>
      </w:r>
      <w:r w:rsidRPr="003C7935">
        <w:rPr>
          <w:i/>
          <w:spacing w:val="-3"/>
        </w:rPr>
        <w:t>Algérie</w:t>
      </w:r>
      <w:r w:rsidRPr="003C7935">
        <w:rPr>
          <w:spacing w:val="-3"/>
        </w:rPr>
        <w:t xml:space="preserve"> (</w:t>
      </w:r>
      <w:hyperlink r:id="rId49" w:history="1">
        <w:r w:rsidRPr="00A05B51">
          <w:rPr>
            <w:rStyle w:val="Lienhypertexte"/>
            <w:spacing w:val="-3"/>
          </w:rPr>
          <w:t>CCPR/C/130/D/2843/2016</w:t>
        </w:r>
      </w:hyperlink>
      <w:r w:rsidRPr="003C7935">
        <w:rPr>
          <w:spacing w:val="-3"/>
        </w:rPr>
        <w:t>),</w:t>
      </w:r>
      <w:r w:rsidRPr="003C7935">
        <w:rPr>
          <w:spacing w:val="-2"/>
        </w:rPr>
        <w:t xml:space="preserve"> </w:t>
      </w:r>
      <w:proofErr w:type="spellStart"/>
      <w:r w:rsidRPr="003C7935">
        <w:rPr>
          <w:i/>
          <w:spacing w:val="-3"/>
        </w:rPr>
        <w:t>Abessolo</w:t>
      </w:r>
      <w:proofErr w:type="spellEnd"/>
      <w:r w:rsidR="0048563D">
        <w:rPr>
          <w:i/>
          <w:spacing w:val="-3"/>
        </w:rPr>
        <w:t xml:space="preserve"> c. </w:t>
      </w:r>
      <w:r w:rsidRPr="003C7935">
        <w:rPr>
          <w:i/>
          <w:spacing w:val="-3"/>
        </w:rPr>
        <w:t>Cameroun</w:t>
      </w:r>
      <w:r w:rsidRPr="003C7935">
        <w:rPr>
          <w:spacing w:val="-3"/>
        </w:rPr>
        <w:t xml:space="preserve"> (</w:t>
      </w:r>
      <w:hyperlink r:id="rId50" w:history="1">
        <w:r w:rsidRPr="00A05B51">
          <w:rPr>
            <w:rStyle w:val="Lienhypertexte"/>
            <w:spacing w:val="-3"/>
          </w:rPr>
          <w:t>CCPR/C/130/D/2587/2015</w:t>
        </w:r>
      </w:hyperlink>
      <w:r w:rsidRPr="003C7935">
        <w:rPr>
          <w:spacing w:val="-3"/>
        </w:rPr>
        <w:t xml:space="preserve">), </w:t>
      </w:r>
      <w:r w:rsidRPr="003C7935">
        <w:rPr>
          <w:i/>
          <w:spacing w:val="-3"/>
        </w:rPr>
        <w:t>X.</w:t>
      </w:r>
      <w:r w:rsidR="0048563D">
        <w:rPr>
          <w:i/>
          <w:spacing w:val="-3"/>
        </w:rPr>
        <w:t xml:space="preserve"> c. </w:t>
      </w:r>
      <w:r w:rsidRPr="003C7935">
        <w:rPr>
          <w:i/>
          <w:spacing w:val="-3"/>
        </w:rPr>
        <w:t>Islande</w:t>
      </w:r>
      <w:r w:rsidRPr="003C7935">
        <w:rPr>
          <w:spacing w:val="-3"/>
        </w:rPr>
        <w:t xml:space="preserve"> (</w:t>
      </w:r>
      <w:hyperlink r:id="rId51" w:history="1">
        <w:r w:rsidRPr="00A05B51">
          <w:rPr>
            <w:rStyle w:val="Lienhypertexte"/>
            <w:spacing w:val="-3"/>
          </w:rPr>
          <w:t>CCPR/C/130/D/2818/2016</w:t>
        </w:r>
      </w:hyperlink>
      <w:r w:rsidRPr="003C7935">
        <w:rPr>
          <w:spacing w:val="-3"/>
        </w:rPr>
        <w:t>),</w:t>
      </w:r>
      <w:r w:rsidRPr="003C7935">
        <w:rPr>
          <w:spacing w:val="-2"/>
        </w:rPr>
        <w:t xml:space="preserve"> </w:t>
      </w:r>
      <w:proofErr w:type="spellStart"/>
      <w:r w:rsidRPr="003C7935">
        <w:rPr>
          <w:i/>
          <w:spacing w:val="-2"/>
        </w:rPr>
        <w:t>Eliseev</w:t>
      </w:r>
      <w:proofErr w:type="spellEnd"/>
      <w:r w:rsidR="0048563D">
        <w:rPr>
          <w:i/>
          <w:spacing w:val="-2"/>
        </w:rPr>
        <w:t xml:space="preserve"> c. </w:t>
      </w:r>
      <w:r w:rsidRPr="003C7935">
        <w:rPr>
          <w:i/>
          <w:spacing w:val="-2"/>
        </w:rPr>
        <w:t>Kirghizistan</w:t>
      </w:r>
      <w:r w:rsidRPr="003C7935">
        <w:rPr>
          <w:spacing w:val="-2"/>
        </w:rPr>
        <w:t xml:space="preserve"> (</w:t>
      </w:r>
      <w:hyperlink r:id="rId52" w:history="1">
        <w:r w:rsidRPr="00A05B51">
          <w:rPr>
            <w:rStyle w:val="Lienhypertexte"/>
            <w:spacing w:val="-2"/>
          </w:rPr>
          <w:t>CCPR/C/130/D/2500/2016</w:t>
        </w:r>
      </w:hyperlink>
      <w:r w:rsidRPr="003C7935">
        <w:rPr>
          <w:spacing w:val="-2"/>
        </w:rPr>
        <w:t xml:space="preserve">), </w:t>
      </w:r>
      <w:proofErr w:type="spellStart"/>
      <w:r w:rsidRPr="003C7935">
        <w:rPr>
          <w:i/>
          <w:spacing w:val="-2"/>
        </w:rPr>
        <w:t>Ismagulova</w:t>
      </w:r>
      <w:proofErr w:type="spellEnd"/>
      <w:r w:rsidRPr="003C7935">
        <w:rPr>
          <w:i/>
          <w:spacing w:val="-2"/>
        </w:rPr>
        <w:t xml:space="preserve"> et </w:t>
      </w:r>
      <w:proofErr w:type="spellStart"/>
      <w:r w:rsidRPr="003C7935">
        <w:rPr>
          <w:i/>
          <w:spacing w:val="-2"/>
        </w:rPr>
        <w:t>Taukina</w:t>
      </w:r>
      <w:proofErr w:type="spellEnd"/>
      <w:r w:rsidR="0048563D">
        <w:rPr>
          <w:i/>
          <w:spacing w:val="-2"/>
        </w:rPr>
        <w:t xml:space="preserve"> c. </w:t>
      </w:r>
      <w:r w:rsidRPr="003C7935">
        <w:rPr>
          <w:i/>
          <w:spacing w:val="-2"/>
        </w:rPr>
        <w:t>Kazakhstan</w:t>
      </w:r>
      <w:r w:rsidRPr="003C7935">
        <w:rPr>
          <w:spacing w:val="-2"/>
        </w:rPr>
        <w:t xml:space="preserve"> (</w:t>
      </w:r>
      <w:hyperlink r:id="rId53" w:history="1">
        <w:r w:rsidRPr="00A05B51">
          <w:rPr>
            <w:rStyle w:val="Lienhypertexte"/>
            <w:spacing w:val="-2"/>
          </w:rPr>
          <w:t>CCPR/C/130/D/2664/2015</w:t>
        </w:r>
      </w:hyperlink>
      <w:r w:rsidRPr="003C7935">
        <w:rPr>
          <w:spacing w:val="-2"/>
        </w:rPr>
        <w:t xml:space="preserve">), </w:t>
      </w:r>
      <w:r w:rsidRPr="003C7935">
        <w:rPr>
          <w:i/>
          <w:spacing w:val="-2"/>
        </w:rPr>
        <w:t>A. S. et consorts</w:t>
      </w:r>
      <w:r w:rsidR="0048563D">
        <w:rPr>
          <w:i/>
          <w:spacing w:val="-2"/>
        </w:rPr>
        <w:t xml:space="preserve"> c. </w:t>
      </w:r>
      <w:r w:rsidRPr="003C7935">
        <w:rPr>
          <w:i/>
          <w:spacing w:val="-2"/>
        </w:rPr>
        <w:t>Italie</w:t>
      </w:r>
      <w:r w:rsidRPr="003C7935">
        <w:rPr>
          <w:spacing w:val="-2"/>
        </w:rPr>
        <w:t xml:space="preserve"> (</w:t>
      </w:r>
      <w:hyperlink r:id="rId54" w:history="1">
        <w:r w:rsidRPr="00A05B51">
          <w:rPr>
            <w:rStyle w:val="Lienhypertexte"/>
            <w:spacing w:val="-2"/>
          </w:rPr>
          <w:t>CCPR/C/130/D/3042/2017</w:t>
        </w:r>
      </w:hyperlink>
      <w:r w:rsidRPr="003C7935">
        <w:rPr>
          <w:spacing w:val="-2"/>
        </w:rPr>
        <w:t xml:space="preserve">), </w:t>
      </w:r>
      <w:proofErr w:type="spellStart"/>
      <w:r w:rsidRPr="003C7935">
        <w:rPr>
          <w:i/>
          <w:spacing w:val="-2"/>
        </w:rPr>
        <w:t>Dzhuraev</w:t>
      </w:r>
      <w:proofErr w:type="spellEnd"/>
      <w:r w:rsidR="0048563D">
        <w:rPr>
          <w:i/>
          <w:spacing w:val="-2"/>
        </w:rPr>
        <w:t xml:space="preserve"> c. </w:t>
      </w:r>
      <w:r w:rsidRPr="003C7935">
        <w:rPr>
          <w:i/>
          <w:spacing w:val="-2"/>
        </w:rPr>
        <w:t>Kirghizistan</w:t>
      </w:r>
      <w:r w:rsidRPr="003C7935">
        <w:rPr>
          <w:spacing w:val="-2"/>
        </w:rPr>
        <w:t xml:space="preserve"> (</w:t>
      </w:r>
      <w:hyperlink r:id="rId55" w:history="1">
        <w:r w:rsidRPr="00A05B51">
          <w:rPr>
            <w:rStyle w:val="Lienhypertexte"/>
            <w:spacing w:val="-2"/>
          </w:rPr>
          <w:t>CCPR/C/130/D/2160/2012</w:t>
        </w:r>
      </w:hyperlink>
      <w:r w:rsidRPr="003C7935">
        <w:rPr>
          <w:spacing w:val="-2"/>
        </w:rPr>
        <w:t xml:space="preserve">), </w:t>
      </w:r>
      <w:r w:rsidRPr="003C7935">
        <w:rPr>
          <w:i/>
          <w:spacing w:val="-2"/>
        </w:rPr>
        <w:t>F. N. N. et consorts</w:t>
      </w:r>
      <w:r w:rsidR="0048563D">
        <w:rPr>
          <w:i/>
          <w:spacing w:val="-2"/>
        </w:rPr>
        <w:t xml:space="preserve"> c. </w:t>
      </w:r>
      <w:r w:rsidRPr="003C7935">
        <w:rPr>
          <w:i/>
          <w:spacing w:val="-2"/>
        </w:rPr>
        <w:t xml:space="preserve">République démocratique </w:t>
      </w:r>
      <w:r w:rsidRPr="003C7935">
        <w:rPr>
          <w:i/>
          <w:spacing w:val="-3"/>
        </w:rPr>
        <w:t>du Congo</w:t>
      </w:r>
      <w:r w:rsidRPr="003C7935">
        <w:rPr>
          <w:spacing w:val="-3"/>
        </w:rPr>
        <w:t xml:space="preserve"> (</w:t>
      </w:r>
      <w:hyperlink r:id="rId56" w:history="1">
        <w:r w:rsidRPr="00A05B51">
          <w:rPr>
            <w:rStyle w:val="Lienhypertexte"/>
            <w:spacing w:val="-3"/>
          </w:rPr>
          <w:t>CCPR/C/130/D/2396/2014</w:t>
        </w:r>
      </w:hyperlink>
      <w:r w:rsidRPr="003C7935">
        <w:rPr>
          <w:spacing w:val="-3"/>
        </w:rPr>
        <w:t xml:space="preserve">), </w:t>
      </w:r>
      <w:proofErr w:type="spellStart"/>
      <w:r w:rsidRPr="003C7935">
        <w:rPr>
          <w:i/>
          <w:spacing w:val="-3"/>
        </w:rPr>
        <w:t>Uulu</w:t>
      </w:r>
      <w:proofErr w:type="spellEnd"/>
      <w:r w:rsidR="0048563D">
        <w:rPr>
          <w:i/>
          <w:spacing w:val="-3"/>
        </w:rPr>
        <w:t xml:space="preserve"> c. </w:t>
      </w:r>
      <w:r w:rsidRPr="003C7935">
        <w:rPr>
          <w:i/>
          <w:spacing w:val="-3"/>
        </w:rPr>
        <w:t>Kirghizistan</w:t>
      </w:r>
      <w:r w:rsidRPr="003C7935">
        <w:rPr>
          <w:spacing w:val="-3"/>
        </w:rPr>
        <w:t xml:space="preserve"> (</w:t>
      </w:r>
      <w:hyperlink r:id="rId57" w:history="1">
        <w:r w:rsidRPr="00A05B51">
          <w:rPr>
            <w:rStyle w:val="Lienhypertexte"/>
            <w:spacing w:val="-3"/>
          </w:rPr>
          <w:t>CCPR/C/130/D/2400/2014</w:t>
        </w:r>
      </w:hyperlink>
      <w:r w:rsidRPr="003C7935">
        <w:rPr>
          <w:spacing w:val="-3"/>
        </w:rPr>
        <w:t xml:space="preserve">), </w:t>
      </w:r>
      <w:proofErr w:type="spellStart"/>
      <w:r w:rsidRPr="003C7935">
        <w:rPr>
          <w:i/>
          <w:spacing w:val="-3"/>
        </w:rPr>
        <w:t>Yuldashev</w:t>
      </w:r>
      <w:proofErr w:type="spellEnd"/>
      <w:r w:rsidR="0048563D">
        <w:rPr>
          <w:i/>
          <w:spacing w:val="-3"/>
        </w:rPr>
        <w:t xml:space="preserve"> c. </w:t>
      </w:r>
      <w:r w:rsidRPr="003C7935">
        <w:rPr>
          <w:i/>
          <w:spacing w:val="-3"/>
        </w:rPr>
        <w:t>Kirghizistan</w:t>
      </w:r>
      <w:r w:rsidRPr="003C7935">
        <w:rPr>
          <w:spacing w:val="-3"/>
        </w:rPr>
        <w:t xml:space="preserve"> (</w:t>
      </w:r>
      <w:hyperlink r:id="rId58" w:history="1">
        <w:r w:rsidRPr="00A05B51">
          <w:rPr>
            <w:rStyle w:val="Lienhypertexte"/>
            <w:spacing w:val="-3"/>
          </w:rPr>
          <w:t>CCPR/C/130/D/2405/2014</w:t>
        </w:r>
      </w:hyperlink>
      <w:r w:rsidRPr="003C7935">
        <w:rPr>
          <w:spacing w:val="-3"/>
        </w:rPr>
        <w:t xml:space="preserve">), </w:t>
      </w:r>
      <w:proofErr w:type="spellStart"/>
      <w:r w:rsidRPr="003C7935">
        <w:rPr>
          <w:i/>
          <w:spacing w:val="-3"/>
        </w:rPr>
        <w:t>Chynybekov</w:t>
      </w:r>
      <w:proofErr w:type="spellEnd"/>
      <w:r w:rsidR="0048563D">
        <w:rPr>
          <w:i/>
          <w:spacing w:val="-3"/>
        </w:rPr>
        <w:t xml:space="preserve"> c. </w:t>
      </w:r>
      <w:r w:rsidRPr="003C7935">
        <w:rPr>
          <w:i/>
          <w:spacing w:val="-3"/>
        </w:rPr>
        <w:t>Kirghizistan</w:t>
      </w:r>
      <w:r w:rsidRPr="003C7935">
        <w:rPr>
          <w:spacing w:val="-3"/>
        </w:rPr>
        <w:t xml:space="preserve"> (</w:t>
      </w:r>
      <w:hyperlink r:id="rId59" w:history="1">
        <w:r w:rsidRPr="00A05B51">
          <w:rPr>
            <w:rStyle w:val="Lienhypertexte"/>
            <w:spacing w:val="-3"/>
          </w:rPr>
          <w:t>CCPR/C/130/D/2429/2014</w:t>
        </w:r>
      </w:hyperlink>
      <w:r w:rsidRPr="003C7935">
        <w:rPr>
          <w:spacing w:val="-3"/>
        </w:rPr>
        <w:t xml:space="preserve">), </w:t>
      </w:r>
      <w:proofErr w:type="spellStart"/>
      <w:r w:rsidRPr="003C7935">
        <w:rPr>
          <w:i/>
          <w:spacing w:val="-3"/>
        </w:rPr>
        <w:t>Boyarkin</w:t>
      </w:r>
      <w:proofErr w:type="spellEnd"/>
      <w:r w:rsidRPr="003C7935">
        <w:rPr>
          <w:i/>
          <w:spacing w:val="-3"/>
        </w:rPr>
        <w:t xml:space="preserve"> et </w:t>
      </w:r>
      <w:proofErr w:type="spellStart"/>
      <w:r w:rsidRPr="003C7935">
        <w:rPr>
          <w:i/>
          <w:spacing w:val="-3"/>
        </w:rPr>
        <w:t>Popchenko</w:t>
      </w:r>
      <w:proofErr w:type="spellEnd"/>
      <w:r w:rsidR="0048563D">
        <w:rPr>
          <w:i/>
          <w:spacing w:val="-3"/>
        </w:rPr>
        <w:t xml:space="preserve"> c. </w:t>
      </w:r>
      <w:r w:rsidRPr="003C7935">
        <w:rPr>
          <w:i/>
          <w:spacing w:val="-3"/>
        </w:rPr>
        <w:t>Kirghizistan</w:t>
      </w:r>
      <w:r w:rsidRPr="003C7935">
        <w:rPr>
          <w:spacing w:val="-3"/>
        </w:rPr>
        <w:t xml:space="preserve"> (</w:t>
      </w:r>
      <w:hyperlink r:id="rId60" w:history="1">
        <w:r w:rsidRPr="00A05B51">
          <w:rPr>
            <w:rStyle w:val="Lienhypertexte"/>
            <w:spacing w:val="-3"/>
          </w:rPr>
          <w:t>CCPR/C/130/D/2432/2014</w:t>
        </w:r>
      </w:hyperlink>
      <w:r w:rsidRPr="003C7935">
        <w:rPr>
          <w:spacing w:val="-3"/>
        </w:rPr>
        <w:t xml:space="preserve">), </w:t>
      </w:r>
      <w:proofErr w:type="spellStart"/>
      <w:r w:rsidRPr="003C7935">
        <w:rPr>
          <w:i/>
          <w:spacing w:val="-3"/>
        </w:rPr>
        <w:t>Bagale</w:t>
      </w:r>
      <w:proofErr w:type="spellEnd"/>
      <w:r w:rsidR="0048563D">
        <w:rPr>
          <w:i/>
          <w:spacing w:val="-3"/>
        </w:rPr>
        <w:t xml:space="preserve"> c. </w:t>
      </w:r>
      <w:r w:rsidRPr="003C7935">
        <w:rPr>
          <w:i/>
          <w:spacing w:val="-3"/>
        </w:rPr>
        <w:t>Népal</w:t>
      </w:r>
      <w:r w:rsidRPr="003C7935">
        <w:rPr>
          <w:spacing w:val="-3"/>
        </w:rPr>
        <w:t xml:space="preserve"> (</w:t>
      </w:r>
      <w:hyperlink r:id="rId61" w:history="1">
        <w:r w:rsidRPr="00A05B51">
          <w:rPr>
            <w:rStyle w:val="Lienhypertexte"/>
            <w:spacing w:val="-3"/>
          </w:rPr>
          <w:t>CCPR/C/130/D/2777/2016</w:t>
        </w:r>
      </w:hyperlink>
      <w:r w:rsidRPr="003C7935">
        <w:rPr>
          <w:spacing w:val="-3"/>
        </w:rPr>
        <w:t xml:space="preserve">), </w:t>
      </w:r>
      <w:proofErr w:type="spellStart"/>
      <w:r w:rsidRPr="003C7935">
        <w:rPr>
          <w:i/>
          <w:spacing w:val="-3"/>
        </w:rPr>
        <w:t>Tholal</w:t>
      </w:r>
      <w:proofErr w:type="spellEnd"/>
      <w:r w:rsidRPr="003C7935">
        <w:rPr>
          <w:i/>
          <w:spacing w:val="-3"/>
        </w:rPr>
        <w:t xml:space="preserve"> et consorts</w:t>
      </w:r>
      <w:r w:rsidR="0048563D">
        <w:rPr>
          <w:i/>
          <w:spacing w:val="-3"/>
        </w:rPr>
        <w:t xml:space="preserve"> c. </w:t>
      </w:r>
      <w:r w:rsidRPr="003C7935">
        <w:rPr>
          <w:i/>
          <w:spacing w:val="-3"/>
        </w:rPr>
        <w:t>Maldives</w:t>
      </w:r>
      <w:r w:rsidRPr="003C7935">
        <w:rPr>
          <w:spacing w:val="-3"/>
        </w:rPr>
        <w:t xml:space="preserve"> (</w:t>
      </w:r>
      <w:hyperlink r:id="rId62" w:history="1">
        <w:r w:rsidRPr="00A05B51">
          <w:rPr>
            <w:rStyle w:val="Lienhypertexte"/>
            <w:spacing w:val="-3"/>
          </w:rPr>
          <w:t>CCPR/C/130/D/3248/2018</w:t>
        </w:r>
      </w:hyperlink>
      <w:r w:rsidRPr="003C7935">
        <w:rPr>
          <w:spacing w:val="-3"/>
        </w:rPr>
        <w:t xml:space="preserve">), </w:t>
      </w:r>
      <w:r w:rsidRPr="003C7935">
        <w:rPr>
          <w:i/>
          <w:spacing w:val="-3"/>
        </w:rPr>
        <w:t>Farah</w:t>
      </w:r>
      <w:r w:rsidR="0048563D">
        <w:rPr>
          <w:i/>
          <w:spacing w:val="-3"/>
        </w:rPr>
        <w:t xml:space="preserve"> c. </w:t>
      </w:r>
      <w:r w:rsidRPr="003C7935">
        <w:rPr>
          <w:i/>
          <w:spacing w:val="-3"/>
        </w:rPr>
        <w:t>Djibouti</w:t>
      </w:r>
      <w:r w:rsidRPr="003C7935">
        <w:rPr>
          <w:spacing w:val="-3"/>
        </w:rPr>
        <w:t xml:space="preserve"> (</w:t>
      </w:r>
      <w:hyperlink r:id="rId63" w:history="1">
        <w:r w:rsidRPr="00A05B51">
          <w:rPr>
            <w:rStyle w:val="Lienhypertexte"/>
            <w:spacing w:val="-3"/>
          </w:rPr>
          <w:t>CCPR/C/130/D/3593/2019</w:t>
        </w:r>
      </w:hyperlink>
      <w:r w:rsidRPr="003C7935">
        <w:rPr>
          <w:spacing w:val="-3"/>
        </w:rPr>
        <w:t xml:space="preserve">), </w:t>
      </w:r>
      <w:proofErr w:type="spellStart"/>
      <w:r w:rsidRPr="003C7935">
        <w:rPr>
          <w:i/>
          <w:spacing w:val="-3"/>
        </w:rPr>
        <w:t>Kurtinbaeva</w:t>
      </w:r>
      <w:proofErr w:type="spellEnd"/>
      <w:r w:rsidR="0048563D">
        <w:rPr>
          <w:i/>
          <w:spacing w:val="-3"/>
        </w:rPr>
        <w:t xml:space="preserve"> c. </w:t>
      </w:r>
      <w:r w:rsidRPr="003C7935">
        <w:rPr>
          <w:i/>
          <w:spacing w:val="-3"/>
        </w:rPr>
        <w:t>Kazakhstan</w:t>
      </w:r>
      <w:r w:rsidRPr="003C7935">
        <w:rPr>
          <w:spacing w:val="-3"/>
        </w:rPr>
        <w:t xml:space="preserve"> (</w:t>
      </w:r>
      <w:hyperlink r:id="rId64" w:history="1">
        <w:r w:rsidRPr="00A05B51">
          <w:rPr>
            <w:rStyle w:val="Lienhypertexte"/>
            <w:spacing w:val="-3"/>
          </w:rPr>
          <w:t>CCPR/C/130/D/2540/2015</w:t>
        </w:r>
      </w:hyperlink>
      <w:r w:rsidRPr="003C7935">
        <w:rPr>
          <w:spacing w:val="-3"/>
        </w:rPr>
        <w:t xml:space="preserve">), </w:t>
      </w:r>
      <w:r w:rsidRPr="003C7935">
        <w:rPr>
          <w:i/>
          <w:spacing w:val="-3"/>
        </w:rPr>
        <w:t>Tikhonov</w:t>
      </w:r>
      <w:r w:rsidR="0048563D">
        <w:rPr>
          <w:i/>
          <w:spacing w:val="-3"/>
        </w:rPr>
        <w:t xml:space="preserve"> c. </w:t>
      </w:r>
      <w:r w:rsidRPr="003C7935">
        <w:rPr>
          <w:i/>
          <w:spacing w:val="-3"/>
        </w:rPr>
        <w:t>Kazakhstan</w:t>
      </w:r>
      <w:r w:rsidRPr="003C7935">
        <w:rPr>
          <w:spacing w:val="-3"/>
        </w:rPr>
        <w:t xml:space="preserve"> (</w:t>
      </w:r>
      <w:hyperlink r:id="rId65" w:history="1">
        <w:r w:rsidRPr="00A05B51">
          <w:rPr>
            <w:rStyle w:val="Lienhypertexte"/>
            <w:spacing w:val="-3"/>
          </w:rPr>
          <w:t>CCPR/C/130/D/2551/2015</w:t>
        </w:r>
      </w:hyperlink>
      <w:r w:rsidRPr="003C7935">
        <w:rPr>
          <w:spacing w:val="-3"/>
        </w:rPr>
        <w:t xml:space="preserve">), </w:t>
      </w:r>
      <w:proofErr w:type="spellStart"/>
      <w:r w:rsidRPr="003C7935">
        <w:rPr>
          <w:i/>
          <w:spacing w:val="-3"/>
        </w:rPr>
        <w:t>Alekseev</w:t>
      </w:r>
      <w:proofErr w:type="spellEnd"/>
      <w:r w:rsidR="0048563D">
        <w:rPr>
          <w:i/>
          <w:spacing w:val="-3"/>
        </w:rPr>
        <w:t xml:space="preserve"> c. </w:t>
      </w:r>
      <w:r w:rsidRPr="003C7935">
        <w:rPr>
          <w:i/>
          <w:spacing w:val="-3"/>
        </w:rPr>
        <w:t>Fédération de Russie</w:t>
      </w:r>
      <w:r w:rsidRPr="003C7935">
        <w:rPr>
          <w:spacing w:val="-3"/>
        </w:rPr>
        <w:t xml:space="preserve"> (</w:t>
      </w:r>
      <w:hyperlink r:id="rId66" w:history="1">
        <w:r w:rsidRPr="00A05B51">
          <w:rPr>
            <w:rStyle w:val="Lienhypertexte"/>
            <w:spacing w:val="-3"/>
          </w:rPr>
          <w:t>CCPR/C/130/D/2757/2016</w:t>
        </w:r>
      </w:hyperlink>
      <w:r w:rsidRPr="003C7935">
        <w:rPr>
          <w:spacing w:val="-3"/>
        </w:rPr>
        <w:t xml:space="preserve">), </w:t>
      </w:r>
      <w:proofErr w:type="spellStart"/>
      <w:r w:rsidRPr="003C7935">
        <w:rPr>
          <w:i/>
          <w:spacing w:val="-3"/>
        </w:rPr>
        <w:t>Kekerko</w:t>
      </w:r>
      <w:proofErr w:type="spellEnd"/>
      <w:r w:rsidRPr="003C7935">
        <w:rPr>
          <w:i/>
          <w:spacing w:val="-3"/>
        </w:rPr>
        <w:t xml:space="preserve"> et </w:t>
      </w:r>
      <w:proofErr w:type="spellStart"/>
      <w:r w:rsidRPr="003C7935">
        <w:rPr>
          <w:i/>
          <w:spacing w:val="-3"/>
        </w:rPr>
        <w:t>Sekerko</w:t>
      </w:r>
      <w:proofErr w:type="spellEnd"/>
      <w:r w:rsidR="0048563D">
        <w:rPr>
          <w:i/>
          <w:spacing w:val="-3"/>
        </w:rPr>
        <w:t xml:space="preserve"> c. </w:t>
      </w:r>
      <w:r w:rsidRPr="003C7935">
        <w:rPr>
          <w:i/>
          <w:spacing w:val="-3"/>
        </w:rPr>
        <w:t>Bélarus</w:t>
      </w:r>
      <w:r w:rsidRPr="003C7935">
        <w:rPr>
          <w:spacing w:val="-3"/>
        </w:rPr>
        <w:t xml:space="preserve"> (</w:t>
      </w:r>
      <w:hyperlink r:id="rId67" w:history="1">
        <w:r w:rsidRPr="00A05B51">
          <w:rPr>
            <w:rStyle w:val="Lienhypertexte"/>
            <w:spacing w:val="-3"/>
          </w:rPr>
          <w:t>CCPR/C/130/D/2572/2015</w:t>
        </w:r>
      </w:hyperlink>
      <w:r w:rsidRPr="003C7935">
        <w:rPr>
          <w:spacing w:val="-3"/>
        </w:rPr>
        <w:t xml:space="preserve"> et </w:t>
      </w:r>
      <w:hyperlink r:id="rId68" w:history="1">
        <w:r w:rsidRPr="00A05B51">
          <w:rPr>
            <w:rStyle w:val="Lienhypertexte"/>
            <w:spacing w:val="-3"/>
          </w:rPr>
          <w:t>CCPR/C/130/D/2573/2015</w:t>
        </w:r>
      </w:hyperlink>
      <w:r w:rsidRPr="003C7935">
        <w:rPr>
          <w:spacing w:val="-3"/>
        </w:rPr>
        <w:t xml:space="preserve">), </w:t>
      </w:r>
      <w:proofErr w:type="spellStart"/>
      <w:r w:rsidRPr="003C7935">
        <w:rPr>
          <w:i/>
          <w:spacing w:val="-3"/>
        </w:rPr>
        <w:t>Mirzakhadzhaev</w:t>
      </w:r>
      <w:proofErr w:type="spellEnd"/>
      <w:r w:rsidR="0048563D">
        <w:rPr>
          <w:i/>
          <w:spacing w:val="-3"/>
        </w:rPr>
        <w:t xml:space="preserve"> c. </w:t>
      </w:r>
      <w:r w:rsidRPr="003C7935">
        <w:rPr>
          <w:i/>
          <w:spacing w:val="-3"/>
        </w:rPr>
        <w:t>Kirghizistan</w:t>
      </w:r>
      <w:r w:rsidRPr="003C7935">
        <w:rPr>
          <w:spacing w:val="-3"/>
        </w:rPr>
        <w:t xml:space="preserve"> (</w:t>
      </w:r>
      <w:hyperlink r:id="rId69" w:history="1">
        <w:r w:rsidRPr="00A05B51">
          <w:rPr>
            <w:rStyle w:val="Lienhypertexte"/>
            <w:spacing w:val="-3"/>
          </w:rPr>
          <w:t>CCPR/C/130/D/2526/2015</w:t>
        </w:r>
      </w:hyperlink>
      <w:r w:rsidRPr="003C7935">
        <w:rPr>
          <w:spacing w:val="-3"/>
        </w:rPr>
        <w:t xml:space="preserve">), </w:t>
      </w:r>
      <w:r w:rsidRPr="003C7935">
        <w:rPr>
          <w:i/>
          <w:spacing w:val="-3"/>
        </w:rPr>
        <w:t>V. I.</w:t>
      </w:r>
      <w:r w:rsidR="0048563D">
        <w:rPr>
          <w:i/>
          <w:spacing w:val="-3"/>
        </w:rPr>
        <w:t xml:space="preserve"> c. </w:t>
      </w:r>
      <w:r w:rsidRPr="003C7935">
        <w:rPr>
          <w:i/>
          <w:spacing w:val="-3"/>
        </w:rPr>
        <w:t>Kirghizistan</w:t>
      </w:r>
      <w:r w:rsidRPr="003C7935">
        <w:rPr>
          <w:spacing w:val="-3"/>
        </w:rPr>
        <w:t xml:space="preserve"> (</w:t>
      </w:r>
      <w:hyperlink r:id="rId70" w:history="1">
        <w:r w:rsidRPr="00A05B51">
          <w:rPr>
            <w:rStyle w:val="Lienhypertexte"/>
            <w:spacing w:val="-3"/>
          </w:rPr>
          <w:t>CCPR/C/130/D/2451/2014</w:t>
        </w:r>
      </w:hyperlink>
      <w:r w:rsidRPr="003C7935">
        <w:rPr>
          <w:spacing w:val="-3"/>
        </w:rPr>
        <w:t xml:space="preserve">), </w:t>
      </w:r>
      <w:proofErr w:type="spellStart"/>
      <w:r w:rsidRPr="003C7935">
        <w:rPr>
          <w:i/>
          <w:spacing w:val="-3"/>
        </w:rPr>
        <w:t>Kitumaini</w:t>
      </w:r>
      <w:proofErr w:type="spellEnd"/>
      <w:r w:rsidRPr="003C7935">
        <w:rPr>
          <w:i/>
          <w:spacing w:val="-3"/>
        </w:rPr>
        <w:t xml:space="preserve"> et consorts</w:t>
      </w:r>
      <w:r w:rsidR="0048563D">
        <w:rPr>
          <w:i/>
          <w:spacing w:val="-3"/>
        </w:rPr>
        <w:t xml:space="preserve"> c. </w:t>
      </w:r>
      <w:r w:rsidRPr="003C7935">
        <w:rPr>
          <w:i/>
          <w:spacing w:val="-3"/>
        </w:rPr>
        <w:t>République démocratique du Congo</w:t>
      </w:r>
      <w:r w:rsidRPr="003C7935">
        <w:rPr>
          <w:spacing w:val="-3"/>
        </w:rPr>
        <w:t xml:space="preserve"> (</w:t>
      </w:r>
      <w:hyperlink r:id="rId71" w:history="1">
        <w:r w:rsidRPr="00A05B51">
          <w:rPr>
            <w:rStyle w:val="Lienhypertexte"/>
            <w:spacing w:val="-3"/>
          </w:rPr>
          <w:t>CCPR/C/130/D/2731/2016</w:t>
        </w:r>
      </w:hyperlink>
      <w:r w:rsidRPr="003C7935">
        <w:rPr>
          <w:spacing w:val="-3"/>
        </w:rPr>
        <w:t xml:space="preserve">), </w:t>
      </w:r>
      <w:proofErr w:type="spellStart"/>
      <w:r w:rsidRPr="003C7935">
        <w:rPr>
          <w:i/>
          <w:spacing w:val="-3"/>
        </w:rPr>
        <w:t>Rezazade</w:t>
      </w:r>
      <w:proofErr w:type="spellEnd"/>
      <w:r w:rsidR="0048563D">
        <w:rPr>
          <w:i/>
          <w:spacing w:val="-3"/>
        </w:rPr>
        <w:t xml:space="preserve"> c. </w:t>
      </w:r>
      <w:r w:rsidRPr="003C7935">
        <w:rPr>
          <w:i/>
          <w:spacing w:val="-3"/>
        </w:rPr>
        <w:t>Kirghizistan</w:t>
      </w:r>
      <w:r w:rsidRPr="003C7935">
        <w:rPr>
          <w:spacing w:val="-3"/>
        </w:rPr>
        <w:t xml:space="preserve"> (</w:t>
      </w:r>
      <w:hyperlink r:id="rId72" w:history="1">
        <w:r w:rsidRPr="00A05B51">
          <w:rPr>
            <w:rStyle w:val="Lienhypertexte"/>
            <w:spacing w:val="-3"/>
          </w:rPr>
          <w:t>CCPR/C/130/D/2866/2016</w:t>
        </w:r>
      </w:hyperlink>
      <w:r w:rsidRPr="003C7935">
        <w:rPr>
          <w:spacing w:val="-3"/>
        </w:rPr>
        <w:t xml:space="preserve">), </w:t>
      </w:r>
      <w:proofErr w:type="spellStart"/>
      <w:r w:rsidRPr="003C7935">
        <w:rPr>
          <w:i/>
          <w:spacing w:val="-3"/>
        </w:rPr>
        <w:t>Vanchev</w:t>
      </w:r>
      <w:proofErr w:type="spellEnd"/>
      <w:r w:rsidR="0048563D">
        <w:rPr>
          <w:i/>
          <w:spacing w:val="-3"/>
        </w:rPr>
        <w:t xml:space="preserve"> c. </w:t>
      </w:r>
      <w:r w:rsidRPr="003C7935">
        <w:rPr>
          <w:i/>
          <w:spacing w:val="-3"/>
        </w:rPr>
        <w:t>Bulgarie</w:t>
      </w:r>
      <w:r w:rsidRPr="003C7935">
        <w:rPr>
          <w:spacing w:val="-3"/>
        </w:rPr>
        <w:t xml:space="preserve"> (</w:t>
      </w:r>
      <w:hyperlink r:id="rId73" w:history="1">
        <w:r w:rsidRPr="00A05B51">
          <w:rPr>
            <w:rStyle w:val="Lienhypertexte"/>
            <w:spacing w:val="-3"/>
          </w:rPr>
          <w:t>CCPR/C/130/D/2820/2016</w:t>
        </w:r>
      </w:hyperlink>
      <w:r w:rsidRPr="003C7935">
        <w:rPr>
          <w:spacing w:val="-3"/>
        </w:rPr>
        <w:t xml:space="preserve">), </w:t>
      </w:r>
      <w:proofErr w:type="spellStart"/>
      <w:r w:rsidRPr="003C7935">
        <w:rPr>
          <w:i/>
          <w:spacing w:val="-3"/>
        </w:rPr>
        <w:t>Usekeev</w:t>
      </w:r>
      <w:proofErr w:type="spellEnd"/>
      <w:r w:rsidR="0048563D">
        <w:rPr>
          <w:i/>
          <w:spacing w:val="-3"/>
        </w:rPr>
        <w:t xml:space="preserve"> c. </w:t>
      </w:r>
      <w:r w:rsidRPr="003C7935">
        <w:rPr>
          <w:i/>
          <w:spacing w:val="-3"/>
        </w:rPr>
        <w:t>Kirghizistan</w:t>
      </w:r>
      <w:r w:rsidRPr="003C7935">
        <w:rPr>
          <w:spacing w:val="-3"/>
        </w:rPr>
        <w:t xml:space="preserve"> (</w:t>
      </w:r>
      <w:hyperlink r:id="rId74" w:history="1">
        <w:r w:rsidRPr="00A05B51">
          <w:rPr>
            <w:rStyle w:val="Lienhypertexte"/>
            <w:spacing w:val="-3"/>
          </w:rPr>
          <w:t>CCPR/C/130/D/3000/2017</w:t>
        </w:r>
      </w:hyperlink>
      <w:r w:rsidRPr="003C7935">
        <w:rPr>
          <w:spacing w:val="-3"/>
        </w:rPr>
        <w:t xml:space="preserve">), </w:t>
      </w:r>
      <w:proofErr w:type="spellStart"/>
      <w:r w:rsidRPr="003C7935">
        <w:rPr>
          <w:i/>
          <w:spacing w:val="-3"/>
        </w:rPr>
        <w:t>Malinovsky</w:t>
      </w:r>
      <w:proofErr w:type="spellEnd"/>
      <w:r w:rsidRPr="003C7935">
        <w:rPr>
          <w:i/>
          <w:spacing w:val="-3"/>
        </w:rPr>
        <w:t xml:space="preserve"> et consorts</w:t>
      </w:r>
      <w:r w:rsidR="0048563D">
        <w:rPr>
          <w:i/>
          <w:spacing w:val="-3"/>
        </w:rPr>
        <w:t xml:space="preserve"> c. </w:t>
      </w:r>
      <w:r w:rsidRPr="003C7935">
        <w:rPr>
          <w:i/>
          <w:spacing w:val="-3"/>
        </w:rPr>
        <w:t>République tchèque</w:t>
      </w:r>
      <w:r w:rsidRPr="003C7935">
        <w:rPr>
          <w:spacing w:val="-3"/>
        </w:rPr>
        <w:t xml:space="preserve"> (</w:t>
      </w:r>
      <w:hyperlink r:id="rId75" w:history="1">
        <w:r w:rsidRPr="00A05B51">
          <w:rPr>
            <w:rStyle w:val="Lienhypertexte"/>
            <w:spacing w:val="-3"/>
          </w:rPr>
          <w:t>CCPR/C/130/D/2839/2016</w:t>
        </w:r>
      </w:hyperlink>
      <w:r w:rsidRPr="003C7935">
        <w:rPr>
          <w:spacing w:val="-3"/>
        </w:rPr>
        <w:t xml:space="preserve">), </w:t>
      </w:r>
      <w:proofErr w:type="spellStart"/>
      <w:r w:rsidRPr="003C7935">
        <w:rPr>
          <w:i/>
          <w:spacing w:val="-3"/>
        </w:rPr>
        <w:t>Nurlanuly</w:t>
      </w:r>
      <w:proofErr w:type="spellEnd"/>
      <w:r w:rsidR="0048563D">
        <w:rPr>
          <w:i/>
          <w:spacing w:val="-3"/>
        </w:rPr>
        <w:t xml:space="preserve"> c. </w:t>
      </w:r>
      <w:r w:rsidRPr="003C7935">
        <w:rPr>
          <w:i/>
          <w:spacing w:val="-3"/>
        </w:rPr>
        <w:t>Kazakhstan</w:t>
      </w:r>
      <w:r w:rsidRPr="003C7935">
        <w:rPr>
          <w:spacing w:val="-3"/>
        </w:rPr>
        <w:t xml:space="preserve"> (</w:t>
      </w:r>
      <w:hyperlink r:id="rId76" w:history="1">
        <w:r w:rsidRPr="00A05B51">
          <w:rPr>
            <w:rStyle w:val="Lienhypertexte"/>
            <w:spacing w:val="-3"/>
          </w:rPr>
          <w:t>CCPR/C/130/D/2546/2015</w:t>
        </w:r>
      </w:hyperlink>
      <w:r w:rsidRPr="003C7935">
        <w:rPr>
          <w:spacing w:val="-3"/>
        </w:rPr>
        <w:t>),</w:t>
      </w:r>
      <w:r w:rsidRPr="003C7935">
        <w:rPr>
          <w:i/>
          <w:spacing w:val="-3"/>
        </w:rPr>
        <w:t xml:space="preserve"> </w:t>
      </w:r>
      <w:proofErr w:type="spellStart"/>
      <w:r w:rsidRPr="003C7935">
        <w:rPr>
          <w:i/>
          <w:spacing w:val="-3"/>
        </w:rPr>
        <w:t>Kulumbetov</w:t>
      </w:r>
      <w:proofErr w:type="spellEnd"/>
      <w:r w:rsidR="0048563D">
        <w:rPr>
          <w:i/>
          <w:spacing w:val="-3"/>
        </w:rPr>
        <w:t xml:space="preserve"> c. </w:t>
      </w:r>
      <w:r w:rsidRPr="003C7935">
        <w:rPr>
          <w:i/>
          <w:spacing w:val="-3"/>
        </w:rPr>
        <w:t xml:space="preserve">Kazakhstan </w:t>
      </w:r>
      <w:r w:rsidRPr="003C7935">
        <w:rPr>
          <w:iCs/>
          <w:spacing w:val="-3"/>
        </w:rPr>
        <w:t>(</w:t>
      </w:r>
      <w:hyperlink r:id="rId77" w:history="1">
        <w:r w:rsidRPr="00A05B51">
          <w:rPr>
            <w:rStyle w:val="Lienhypertexte"/>
            <w:iCs/>
            <w:spacing w:val="-3"/>
          </w:rPr>
          <w:t>CCPR/C/130/D/</w:t>
        </w:r>
        <w:r w:rsidR="000A1682">
          <w:rPr>
            <w:rStyle w:val="Lienhypertexte"/>
            <w:iCs/>
            <w:spacing w:val="-3"/>
          </w:rPr>
          <w:t xml:space="preserve"> </w:t>
        </w:r>
        <w:r w:rsidRPr="00A05B51">
          <w:rPr>
            <w:rStyle w:val="Lienhypertexte"/>
            <w:iCs/>
            <w:spacing w:val="-3"/>
          </w:rPr>
          <w:t>2547/2015</w:t>
        </w:r>
      </w:hyperlink>
      <w:r w:rsidRPr="003C7935">
        <w:rPr>
          <w:iCs/>
          <w:spacing w:val="-3"/>
        </w:rPr>
        <w:t>),</w:t>
      </w:r>
      <w:r w:rsidRPr="003C7935">
        <w:rPr>
          <w:i/>
          <w:spacing w:val="-3"/>
        </w:rPr>
        <w:t xml:space="preserve"> </w:t>
      </w:r>
      <w:proofErr w:type="spellStart"/>
      <w:r w:rsidRPr="003C7935">
        <w:rPr>
          <w:i/>
          <w:spacing w:val="-3"/>
        </w:rPr>
        <w:t>Narymbaev</w:t>
      </w:r>
      <w:proofErr w:type="spellEnd"/>
      <w:r w:rsidR="0048563D">
        <w:rPr>
          <w:spacing w:val="-3"/>
        </w:rPr>
        <w:t xml:space="preserve"> c. </w:t>
      </w:r>
      <w:r w:rsidRPr="003C7935">
        <w:rPr>
          <w:i/>
          <w:spacing w:val="-3"/>
        </w:rPr>
        <w:t>Kazakhstan</w:t>
      </w:r>
      <w:r w:rsidRPr="003C7935">
        <w:rPr>
          <w:spacing w:val="-3"/>
        </w:rPr>
        <w:t xml:space="preserve"> (</w:t>
      </w:r>
      <w:hyperlink r:id="rId78" w:history="1">
        <w:r w:rsidRPr="00A05B51">
          <w:rPr>
            <w:rStyle w:val="Lienhypertexte"/>
            <w:spacing w:val="-3"/>
          </w:rPr>
          <w:t>CCPR/C/130/D/2521/2015</w:t>
        </w:r>
      </w:hyperlink>
      <w:r w:rsidRPr="003C7935">
        <w:rPr>
          <w:spacing w:val="-3"/>
        </w:rPr>
        <w:t>),</w:t>
      </w:r>
      <w:r w:rsidRPr="003C7935" w:rsidDel="00010B37">
        <w:rPr>
          <w:i/>
        </w:rPr>
        <w:t xml:space="preserve"> </w:t>
      </w:r>
      <w:r w:rsidRPr="003C7935">
        <w:rPr>
          <w:i/>
        </w:rPr>
        <w:t>B.</w:t>
      </w:r>
      <w:r w:rsidR="000A1682">
        <w:rPr>
          <w:i/>
        </w:rPr>
        <w:t> </w:t>
      </w:r>
      <w:r w:rsidRPr="003C7935">
        <w:rPr>
          <w:i/>
        </w:rPr>
        <w:t>B.</w:t>
      </w:r>
      <w:r w:rsidR="0048563D">
        <w:rPr>
          <w:i/>
        </w:rPr>
        <w:t xml:space="preserve"> c. </w:t>
      </w:r>
      <w:r w:rsidRPr="003C7935">
        <w:rPr>
          <w:i/>
        </w:rPr>
        <w:t>Suède</w:t>
      </w:r>
      <w:r w:rsidRPr="003C7935">
        <w:t xml:space="preserve"> (</w:t>
      </w:r>
      <w:hyperlink r:id="rId79" w:history="1">
        <w:r w:rsidRPr="00A05B51">
          <w:rPr>
            <w:rStyle w:val="Lienhypertexte"/>
          </w:rPr>
          <w:t>CCPR/C/131/D/3069/2017</w:t>
        </w:r>
      </w:hyperlink>
      <w:r w:rsidRPr="003C7935">
        <w:t xml:space="preserve">), </w:t>
      </w:r>
      <w:proofErr w:type="spellStart"/>
      <w:r w:rsidRPr="003C7935">
        <w:rPr>
          <w:i/>
        </w:rPr>
        <w:t>Gurbanova</w:t>
      </w:r>
      <w:proofErr w:type="spellEnd"/>
      <w:r w:rsidRPr="003C7935">
        <w:rPr>
          <w:i/>
        </w:rPr>
        <w:t xml:space="preserve"> et consorts</w:t>
      </w:r>
      <w:r w:rsidR="0048563D">
        <w:rPr>
          <w:i/>
        </w:rPr>
        <w:t xml:space="preserve"> c. </w:t>
      </w:r>
      <w:r w:rsidRPr="003C7935">
        <w:rPr>
          <w:i/>
        </w:rPr>
        <w:t xml:space="preserve">Azerbaïdjan </w:t>
      </w:r>
      <w:r w:rsidRPr="003C7935">
        <w:t>(</w:t>
      </w:r>
      <w:hyperlink r:id="rId80" w:history="1">
        <w:r w:rsidRPr="00A05B51">
          <w:rPr>
            <w:rStyle w:val="Lienhypertexte"/>
          </w:rPr>
          <w:t>CCPR/C/131/D/</w:t>
        </w:r>
        <w:r w:rsidR="000A1682">
          <w:rPr>
            <w:rStyle w:val="Lienhypertexte"/>
          </w:rPr>
          <w:t xml:space="preserve"> </w:t>
        </w:r>
        <w:r w:rsidRPr="00A05B51">
          <w:rPr>
            <w:rStyle w:val="Lienhypertexte"/>
          </w:rPr>
          <w:t>2952/2017</w:t>
        </w:r>
      </w:hyperlink>
      <w:r w:rsidRPr="003C7935">
        <w:t xml:space="preserve">), </w:t>
      </w:r>
      <w:proofErr w:type="spellStart"/>
      <w:r w:rsidRPr="003C7935">
        <w:rPr>
          <w:i/>
        </w:rPr>
        <w:t>Ibragimov</w:t>
      </w:r>
      <w:proofErr w:type="spellEnd"/>
      <w:r w:rsidR="0048563D">
        <w:rPr>
          <w:i/>
        </w:rPr>
        <w:t xml:space="preserve"> c. </w:t>
      </w:r>
      <w:r w:rsidRPr="003C7935">
        <w:rPr>
          <w:i/>
        </w:rPr>
        <w:t xml:space="preserve">Kazakhstan </w:t>
      </w:r>
      <w:r w:rsidRPr="003C7935">
        <w:t>(</w:t>
      </w:r>
      <w:hyperlink r:id="rId81" w:history="1">
        <w:r w:rsidRPr="00A05B51">
          <w:rPr>
            <w:rStyle w:val="Lienhypertexte"/>
          </w:rPr>
          <w:t>CCPR/C/131/D/2452/2014</w:t>
        </w:r>
      </w:hyperlink>
      <w:r w:rsidRPr="003C7935">
        <w:t xml:space="preserve">), </w:t>
      </w:r>
      <w:proofErr w:type="spellStart"/>
      <w:r w:rsidRPr="003C7935">
        <w:rPr>
          <w:i/>
        </w:rPr>
        <w:t>Tsukanov</w:t>
      </w:r>
      <w:proofErr w:type="spellEnd"/>
      <w:r w:rsidR="0048563D">
        <w:rPr>
          <w:i/>
        </w:rPr>
        <w:t xml:space="preserve"> c. </w:t>
      </w:r>
      <w:r w:rsidRPr="003C7935">
        <w:rPr>
          <w:i/>
        </w:rPr>
        <w:t xml:space="preserve">Kazakhstan </w:t>
      </w:r>
      <w:r w:rsidRPr="003C7935">
        <w:t>(</w:t>
      </w:r>
      <w:hyperlink r:id="rId82" w:history="1">
        <w:r w:rsidRPr="00A05B51">
          <w:rPr>
            <w:rStyle w:val="Lienhypertexte"/>
          </w:rPr>
          <w:t>CCPR/C/131/D/2676/2015</w:t>
        </w:r>
      </w:hyperlink>
      <w:r w:rsidRPr="003C7935">
        <w:t xml:space="preserve">), </w:t>
      </w:r>
      <w:r w:rsidRPr="003C7935">
        <w:rPr>
          <w:i/>
        </w:rPr>
        <w:t>Correa Barros</w:t>
      </w:r>
      <w:r w:rsidR="0048563D">
        <w:rPr>
          <w:i/>
        </w:rPr>
        <w:t xml:space="preserve"> c. </w:t>
      </w:r>
      <w:r w:rsidRPr="003C7935">
        <w:rPr>
          <w:i/>
        </w:rPr>
        <w:t xml:space="preserve">République bolivarienne du Venezuela </w:t>
      </w:r>
      <w:r w:rsidRPr="003C7935">
        <w:t>(</w:t>
      </w:r>
      <w:hyperlink r:id="rId83" w:history="1">
        <w:r w:rsidRPr="00A05B51">
          <w:rPr>
            <w:rStyle w:val="Lienhypertexte"/>
          </w:rPr>
          <w:t>CCPR/C/131/D/2652/2015</w:t>
        </w:r>
      </w:hyperlink>
      <w:r w:rsidRPr="003C7935">
        <w:t xml:space="preserve">), </w:t>
      </w:r>
      <w:r w:rsidRPr="003C7935">
        <w:rPr>
          <w:i/>
        </w:rPr>
        <w:t>Ivanov</w:t>
      </w:r>
      <w:r w:rsidR="0048563D">
        <w:rPr>
          <w:i/>
        </w:rPr>
        <w:t xml:space="preserve"> c. </w:t>
      </w:r>
      <w:r w:rsidRPr="003C7935">
        <w:rPr>
          <w:i/>
        </w:rPr>
        <w:t xml:space="preserve">Fédération de Russie </w:t>
      </w:r>
      <w:r w:rsidRPr="003C7935">
        <w:t>(</w:t>
      </w:r>
      <w:hyperlink r:id="rId84" w:history="1">
        <w:r w:rsidRPr="00A05B51">
          <w:rPr>
            <w:rStyle w:val="Lienhypertexte"/>
          </w:rPr>
          <w:t>CCPR/C/131/D/2635/2015</w:t>
        </w:r>
      </w:hyperlink>
      <w:r w:rsidRPr="003C7935">
        <w:t xml:space="preserve">), </w:t>
      </w:r>
      <w:proofErr w:type="spellStart"/>
      <w:r w:rsidRPr="003C7935">
        <w:rPr>
          <w:i/>
        </w:rPr>
        <w:t>Ersaliev</w:t>
      </w:r>
      <w:proofErr w:type="spellEnd"/>
      <w:r w:rsidR="0048563D">
        <w:rPr>
          <w:i/>
        </w:rPr>
        <w:t xml:space="preserve"> c. </w:t>
      </w:r>
      <w:r w:rsidRPr="003C7935">
        <w:rPr>
          <w:i/>
        </w:rPr>
        <w:t xml:space="preserve">Ouzbékistan </w:t>
      </w:r>
      <w:r w:rsidRPr="003C7935">
        <w:t>(</w:t>
      </w:r>
      <w:hyperlink r:id="rId85" w:history="1">
        <w:r w:rsidRPr="00A05B51">
          <w:rPr>
            <w:rStyle w:val="Lienhypertexte"/>
          </w:rPr>
          <w:t>CCPR/C/131/D/2574/2015</w:t>
        </w:r>
      </w:hyperlink>
      <w:r w:rsidRPr="003C7935">
        <w:t xml:space="preserve">), </w:t>
      </w:r>
      <w:proofErr w:type="spellStart"/>
      <w:r w:rsidRPr="003C7935">
        <w:rPr>
          <w:i/>
        </w:rPr>
        <w:t>Chakupewa</w:t>
      </w:r>
      <w:proofErr w:type="spellEnd"/>
      <w:r w:rsidRPr="003C7935">
        <w:rPr>
          <w:i/>
        </w:rPr>
        <w:t xml:space="preserve"> et consorts</w:t>
      </w:r>
      <w:r w:rsidR="0048563D">
        <w:rPr>
          <w:i/>
        </w:rPr>
        <w:t xml:space="preserve"> c. </w:t>
      </w:r>
      <w:r w:rsidRPr="003C7935">
        <w:rPr>
          <w:i/>
        </w:rPr>
        <w:t xml:space="preserve">République démocratique du Congo </w:t>
      </w:r>
      <w:r w:rsidRPr="003C7935">
        <w:t>(</w:t>
      </w:r>
      <w:hyperlink r:id="rId86" w:history="1">
        <w:r w:rsidRPr="00A05B51">
          <w:rPr>
            <w:rStyle w:val="Lienhypertexte"/>
          </w:rPr>
          <w:t>CCPR/C/131/D/2835/2016</w:t>
        </w:r>
      </w:hyperlink>
      <w:r w:rsidRPr="003C7935">
        <w:t xml:space="preserve">), </w:t>
      </w:r>
      <w:proofErr w:type="spellStart"/>
      <w:r w:rsidRPr="003C7935">
        <w:rPr>
          <w:i/>
        </w:rPr>
        <w:t>Muhirhi</w:t>
      </w:r>
      <w:proofErr w:type="spellEnd"/>
      <w:r w:rsidR="0048563D">
        <w:rPr>
          <w:i/>
        </w:rPr>
        <w:t xml:space="preserve"> c. </w:t>
      </w:r>
      <w:r w:rsidRPr="003C7935">
        <w:rPr>
          <w:i/>
        </w:rPr>
        <w:t xml:space="preserve">République démocratique du Congo </w:t>
      </w:r>
      <w:r w:rsidRPr="003C7935">
        <w:t>(</w:t>
      </w:r>
      <w:hyperlink r:id="rId87" w:history="1">
        <w:r w:rsidRPr="00A05B51">
          <w:rPr>
            <w:rStyle w:val="Lienhypertexte"/>
          </w:rPr>
          <w:t>CCPR/C/131/D/2772/2016</w:t>
        </w:r>
      </w:hyperlink>
      <w:r w:rsidRPr="003C7935">
        <w:t xml:space="preserve">), </w:t>
      </w:r>
      <w:proofErr w:type="spellStart"/>
      <w:r w:rsidRPr="003C7935">
        <w:rPr>
          <w:i/>
        </w:rPr>
        <w:t>Madhewoo</w:t>
      </w:r>
      <w:proofErr w:type="spellEnd"/>
      <w:r w:rsidR="0048563D">
        <w:rPr>
          <w:i/>
        </w:rPr>
        <w:t xml:space="preserve"> c. </w:t>
      </w:r>
      <w:r w:rsidRPr="003C7935">
        <w:rPr>
          <w:i/>
        </w:rPr>
        <w:t xml:space="preserve">Maurice </w:t>
      </w:r>
      <w:r w:rsidRPr="003C7935">
        <w:t>(</w:t>
      </w:r>
      <w:hyperlink r:id="rId88" w:history="1">
        <w:r w:rsidRPr="00A05B51">
          <w:rPr>
            <w:rStyle w:val="Lienhypertexte"/>
          </w:rPr>
          <w:t>CCPR/C/131/D/3163/2018</w:t>
        </w:r>
      </w:hyperlink>
      <w:r w:rsidRPr="003C7935">
        <w:t xml:space="preserve">), </w:t>
      </w:r>
      <w:proofErr w:type="spellStart"/>
      <w:r w:rsidRPr="003C7935">
        <w:rPr>
          <w:i/>
        </w:rPr>
        <w:t>Toregozhina</w:t>
      </w:r>
      <w:proofErr w:type="spellEnd"/>
      <w:r w:rsidR="0048563D">
        <w:rPr>
          <w:i/>
        </w:rPr>
        <w:t xml:space="preserve"> c. </w:t>
      </w:r>
      <w:r w:rsidRPr="003C7935">
        <w:rPr>
          <w:i/>
        </w:rPr>
        <w:t xml:space="preserve">Kazakhstan </w:t>
      </w:r>
      <w:r w:rsidRPr="003C7935">
        <w:t>(</w:t>
      </w:r>
      <w:hyperlink r:id="rId89" w:history="1">
        <w:r w:rsidRPr="00A05B51">
          <w:rPr>
            <w:rStyle w:val="Lienhypertexte"/>
          </w:rPr>
          <w:t>CCPR/C/131/D/2688/2015</w:t>
        </w:r>
      </w:hyperlink>
      <w:r w:rsidRPr="003C7935">
        <w:t xml:space="preserve">), </w:t>
      </w:r>
      <w:r w:rsidRPr="003C7935">
        <w:rPr>
          <w:i/>
        </w:rPr>
        <w:t>Hidalgo Rea</w:t>
      </w:r>
      <w:r w:rsidR="0048563D">
        <w:rPr>
          <w:i/>
        </w:rPr>
        <w:t xml:space="preserve"> c. </w:t>
      </w:r>
      <w:r w:rsidRPr="003C7935">
        <w:rPr>
          <w:i/>
        </w:rPr>
        <w:t xml:space="preserve">Mexique </w:t>
      </w:r>
      <w:r w:rsidRPr="003C7935">
        <w:t>(</w:t>
      </w:r>
      <w:hyperlink r:id="rId90" w:history="1">
        <w:r w:rsidRPr="00A05B51">
          <w:rPr>
            <w:rStyle w:val="Lienhypertexte"/>
          </w:rPr>
          <w:t>CCPR/C/131/D/3259/2018</w:t>
        </w:r>
      </w:hyperlink>
      <w:r w:rsidRPr="003C7935">
        <w:t xml:space="preserve">), </w:t>
      </w:r>
      <w:proofErr w:type="spellStart"/>
      <w:r w:rsidRPr="003C7935">
        <w:rPr>
          <w:i/>
        </w:rPr>
        <w:t>Aliyev</w:t>
      </w:r>
      <w:proofErr w:type="spellEnd"/>
      <w:r w:rsidRPr="003C7935">
        <w:rPr>
          <w:i/>
        </w:rPr>
        <w:t xml:space="preserve"> et consorts</w:t>
      </w:r>
      <w:r w:rsidR="0048563D">
        <w:rPr>
          <w:i/>
        </w:rPr>
        <w:t xml:space="preserve"> c. </w:t>
      </w:r>
      <w:r w:rsidRPr="003C7935">
        <w:rPr>
          <w:i/>
        </w:rPr>
        <w:t xml:space="preserve">Azerbaïdjan </w:t>
      </w:r>
      <w:r w:rsidRPr="003C7935">
        <w:t>(</w:t>
      </w:r>
      <w:hyperlink r:id="rId91" w:history="1">
        <w:r w:rsidRPr="00A05B51">
          <w:rPr>
            <w:rStyle w:val="Lienhypertexte"/>
          </w:rPr>
          <w:t>CCPR/C/131/D/2805/2016</w:t>
        </w:r>
      </w:hyperlink>
      <w:r w:rsidRPr="003C7935">
        <w:t xml:space="preserve">), </w:t>
      </w:r>
      <w:proofErr w:type="spellStart"/>
      <w:r w:rsidRPr="003C7935">
        <w:rPr>
          <w:i/>
        </w:rPr>
        <w:lastRenderedPageBreak/>
        <w:t>Borokiv</w:t>
      </w:r>
      <w:proofErr w:type="spellEnd"/>
      <w:r w:rsidR="0048563D">
        <w:rPr>
          <w:i/>
        </w:rPr>
        <w:t xml:space="preserve"> c. </w:t>
      </w:r>
      <w:r w:rsidRPr="003C7935">
        <w:rPr>
          <w:i/>
        </w:rPr>
        <w:t>Bélarus</w:t>
      </w:r>
      <w:r w:rsidRPr="003C7935">
        <w:t xml:space="preserve"> (</w:t>
      </w:r>
      <w:hyperlink r:id="rId92" w:history="1">
        <w:r w:rsidRPr="00A05B51">
          <w:rPr>
            <w:rStyle w:val="Lienhypertexte"/>
          </w:rPr>
          <w:t>CCPR/C/131/D/2695/2015</w:t>
        </w:r>
      </w:hyperlink>
      <w:r w:rsidRPr="003C7935">
        <w:t xml:space="preserve">), </w:t>
      </w:r>
      <w:proofErr w:type="spellStart"/>
      <w:r w:rsidRPr="003C7935">
        <w:rPr>
          <w:i/>
        </w:rPr>
        <w:t>Dobrotvor</w:t>
      </w:r>
      <w:proofErr w:type="spellEnd"/>
      <w:r w:rsidR="0048563D">
        <w:rPr>
          <w:i/>
        </w:rPr>
        <w:t xml:space="preserve"> c. </w:t>
      </w:r>
      <w:r w:rsidRPr="003C7935">
        <w:rPr>
          <w:i/>
        </w:rPr>
        <w:t xml:space="preserve">Bélarus </w:t>
      </w:r>
      <w:r w:rsidRPr="003C7935">
        <w:t>(</w:t>
      </w:r>
      <w:hyperlink r:id="rId93" w:history="1">
        <w:r w:rsidRPr="00A05B51">
          <w:rPr>
            <w:rStyle w:val="Lienhypertexte"/>
          </w:rPr>
          <w:t>CCPR/C/131/D/2622/2015</w:t>
        </w:r>
      </w:hyperlink>
      <w:r w:rsidRPr="003C7935">
        <w:t xml:space="preserve">), </w:t>
      </w:r>
      <w:proofErr w:type="spellStart"/>
      <w:r w:rsidRPr="003C7935">
        <w:rPr>
          <w:i/>
        </w:rPr>
        <w:t>Rubtsov</w:t>
      </w:r>
      <w:proofErr w:type="spellEnd"/>
      <w:r w:rsidR="0048563D">
        <w:rPr>
          <w:i/>
        </w:rPr>
        <w:t xml:space="preserve"> c. </w:t>
      </w:r>
      <w:r w:rsidRPr="003C7935">
        <w:rPr>
          <w:i/>
        </w:rPr>
        <w:t xml:space="preserve">Bélarus </w:t>
      </w:r>
      <w:r w:rsidRPr="003C7935">
        <w:t>(</w:t>
      </w:r>
      <w:hyperlink r:id="rId94" w:history="1">
        <w:r w:rsidRPr="00A05B51">
          <w:rPr>
            <w:rStyle w:val="Lienhypertexte"/>
          </w:rPr>
          <w:t>CCPR/C/131/D/2679/2015</w:t>
        </w:r>
      </w:hyperlink>
      <w:r w:rsidRPr="003C7935">
        <w:t xml:space="preserve">), </w:t>
      </w:r>
      <w:proofErr w:type="spellStart"/>
      <w:r w:rsidRPr="003C7935">
        <w:rPr>
          <w:i/>
        </w:rPr>
        <w:t>Burakov</w:t>
      </w:r>
      <w:proofErr w:type="spellEnd"/>
      <w:r w:rsidR="0048563D">
        <w:rPr>
          <w:i/>
        </w:rPr>
        <w:t xml:space="preserve"> c. </w:t>
      </w:r>
      <w:r w:rsidRPr="003C7935">
        <w:rPr>
          <w:i/>
        </w:rPr>
        <w:t xml:space="preserve">Bélarus </w:t>
      </w:r>
      <w:r w:rsidRPr="003C7935">
        <w:rPr>
          <w:iCs/>
        </w:rPr>
        <w:t>(</w:t>
      </w:r>
      <w:hyperlink r:id="rId95" w:history="1">
        <w:r w:rsidRPr="00A05B51">
          <w:rPr>
            <w:rStyle w:val="Lienhypertexte"/>
          </w:rPr>
          <w:t>CCPR/C/131/D/2692/2015</w:t>
        </w:r>
      </w:hyperlink>
      <w:r w:rsidRPr="003C7935">
        <w:t xml:space="preserve">), </w:t>
      </w:r>
      <w:r w:rsidRPr="003C7935">
        <w:rPr>
          <w:i/>
        </w:rPr>
        <w:t>Andreev</w:t>
      </w:r>
      <w:r w:rsidR="0048563D">
        <w:rPr>
          <w:i/>
        </w:rPr>
        <w:t xml:space="preserve"> c. </w:t>
      </w:r>
      <w:r w:rsidRPr="003C7935">
        <w:rPr>
          <w:i/>
        </w:rPr>
        <w:t xml:space="preserve">Bélarus </w:t>
      </w:r>
      <w:r w:rsidRPr="003C7935">
        <w:t>(</w:t>
      </w:r>
      <w:hyperlink r:id="rId96" w:history="1">
        <w:r w:rsidRPr="00A05B51">
          <w:rPr>
            <w:rStyle w:val="Lienhypertexte"/>
          </w:rPr>
          <w:t>CCPR/C/131/D/2863/2016</w:t>
        </w:r>
      </w:hyperlink>
      <w:r w:rsidRPr="003C7935">
        <w:t xml:space="preserve">), </w:t>
      </w:r>
      <w:proofErr w:type="spellStart"/>
      <w:r w:rsidRPr="003C7935">
        <w:rPr>
          <w:i/>
        </w:rPr>
        <w:t>Katsora</w:t>
      </w:r>
      <w:proofErr w:type="spellEnd"/>
      <w:r w:rsidRPr="003C7935">
        <w:rPr>
          <w:i/>
        </w:rPr>
        <w:t xml:space="preserve"> et </w:t>
      </w:r>
      <w:proofErr w:type="spellStart"/>
      <w:r w:rsidRPr="003C7935">
        <w:rPr>
          <w:i/>
        </w:rPr>
        <w:t>Nepomnyashchikh</w:t>
      </w:r>
      <w:proofErr w:type="spellEnd"/>
      <w:r w:rsidR="0048563D">
        <w:rPr>
          <w:i/>
        </w:rPr>
        <w:t xml:space="preserve"> c. </w:t>
      </w:r>
      <w:r w:rsidRPr="003C7935">
        <w:rPr>
          <w:i/>
        </w:rPr>
        <w:t xml:space="preserve">Bélarus </w:t>
      </w:r>
      <w:r w:rsidRPr="003C7935">
        <w:t>(</w:t>
      </w:r>
      <w:hyperlink r:id="rId97" w:history="1">
        <w:r w:rsidRPr="00A05B51">
          <w:rPr>
            <w:rStyle w:val="Lienhypertexte"/>
          </w:rPr>
          <w:t>CCPR/C/131/D/2867/2016</w:t>
        </w:r>
      </w:hyperlink>
      <w:r w:rsidRPr="003C7935">
        <w:t xml:space="preserve">) et </w:t>
      </w:r>
      <w:proofErr w:type="spellStart"/>
      <w:r w:rsidRPr="003C7935">
        <w:rPr>
          <w:i/>
        </w:rPr>
        <w:t>Belova</w:t>
      </w:r>
      <w:proofErr w:type="spellEnd"/>
      <w:r w:rsidRPr="003C7935">
        <w:rPr>
          <w:i/>
        </w:rPr>
        <w:t xml:space="preserve"> et consorts</w:t>
      </w:r>
      <w:r w:rsidR="0048563D">
        <w:rPr>
          <w:i/>
        </w:rPr>
        <w:t xml:space="preserve"> c. </w:t>
      </w:r>
      <w:r w:rsidRPr="003C7935">
        <w:rPr>
          <w:i/>
        </w:rPr>
        <w:t xml:space="preserve">Bélarus </w:t>
      </w:r>
      <w:r w:rsidRPr="003C7935">
        <w:t>(</w:t>
      </w:r>
      <w:hyperlink r:id="rId98" w:history="1">
        <w:r w:rsidRPr="00A05B51">
          <w:rPr>
            <w:rStyle w:val="Lienhypertexte"/>
          </w:rPr>
          <w:t>CCPR/C/131/D/2891/2016</w:t>
        </w:r>
      </w:hyperlink>
      <w:r w:rsidRPr="003C7935">
        <w:t>)</w:t>
      </w:r>
      <w:r w:rsidRPr="003C7935">
        <w:rPr>
          <w:rFonts w:eastAsia="Times New Roman"/>
          <w:spacing w:val="-3"/>
        </w:rPr>
        <w:t>.</w:t>
      </w:r>
    </w:p>
    <w:p w14:paraId="15D0F72B" w14:textId="45F86CB3" w:rsidR="00E95137" w:rsidRPr="003C7935" w:rsidRDefault="00E95137" w:rsidP="00E95137">
      <w:pPr>
        <w:pStyle w:val="SingleTxtG"/>
      </w:pPr>
      <w:r w:rsidRPr="003C7935">
        <w:rPr>
          <w:rFonts w:eastAsia="Times New Roman"/>
        </w:rPr>
        <w:t>30.</w:t>
      </w:r>
      <w:r w:rsidRPr="003C7935">
        <w:rPr>
          <w:rFonts w:eastAsia="Times New Roman"/>
        </w:rPr>
        <w:tab/>
      </w:r>
      <w:r w:rsidRPr="003C7935">
        <w:t>Le Comité a conclu à l’absence de violation du Pacte dans les affaires suivantes</w:t>
      </w:r>
      <w:r w:rsidRPr="00E95137">
        <w:t> :</w:t>
      </w:r>
      <w:r w:rsidRPr="003C7935">
        <w:rPr>
          <w:i/>
        </w:rPr>
        <w:t xml:space="preserve"> Rosenberg et Jacquard</w:t>
      </w:r>
      <w:r w:rsidR="0048563D">
        <w:rPr>
          <w:i/>
        </w:rPr>
        <w:t xml:space="preserve"> c. </w:t>
      </w:r>
      <w:r w:rsidRPr="003C7935">
        <w:rPr>
          <w:i/>
        </w:rPr>
        <w:t>France</w:t>
      </w:r>
      <w:r w:rsidRPr="003C7935">
        <w:t xml:space="preserve"> (</w:t>
      </w:r>
      <w:hyperlink r:id="rId99" w:history="1">
        <w:r w:rsidRPr="00A05B51">
          <w:rPr>
            <w:rStyle w:val="Lienhypertexte"/>
          </w:rPr>
          <w:t>CCPR/C/130/D/2584/2015</w:t>
        </w:r>
      </w:hyperlink>
      <w:r w:rsidRPr="003C7935">
        <w:t xml:space="preserve">), </w:t>
      </w:r>
      <w:r w:rsidRPr="003C7935">
        <w:rPr>
          <w:i/>
        </w:rPr>
        <w:t>Lee et consorts</w:t>
      </w:r>
      <w:r w:rsidR="0048563D">
        <w:rPr>
          <w:i/>
        </w:rPr>
        <w:t xml:space="preserve"> c. </w:t>
      </w:r>
      <w:r w:rsidRPr="003C7935">
        <w:rPr>
          <w:i/>
        </w:rPr>
        <w:t>République de Corée</w:t>
      </w:r>
      <w:r w:rsidRPr="003C7935">
        <w:t xml:space="preserve"> (</w:t>
      </w:r>
      <w:hyperlink r:id="rId100" w:history="1">
        <w:r w:rsidRPr="00A05B51">
          <w:rPr>
            <w:rStyle w:val="Lienhypertexte"/>
          </w:rPr>
          <w:t>CCPR/C/130/D/2776/2016</w:t>
        </w:r>
      </w:hyperlink>
      <w:r w:rsidRPr="003C7935">
        <w:t xml:space="preserve"> et </w:t>
      </w:r>
      <w:hyperlink r:id="rId101" w:history="1">
        <w:r w:rsidRPr="00A05B51">
          <w:rPr>
            <w:rStyle w:val="Lienhypertexte"/>
          </w:rPr>
          <w:t>CCPR/C/130/D/2809/2016</w:t>
        </w:r>
      </w:hyperlink>
      <w:r w:rsidRPr="003C7935">
        <w:t xml:space="preserve">), </w:t>
      </w:r>
      <w:r w:rsidRPr="003C7935">
        <w:rPr>
          <w:i/>
        </w:rPr>
        <w:t>J.</w:t>
      </w:r>
      <w:r w:rsidR="0048563D">
        <w:rPr>
          <w:i/>
        </w:rPr>
        <w:t> </w:t>
      </w:r>
      <w:r w:rsidRPr="003C7935">
        <w:rPr>
          <w:i/>
        </w:rPr>
        <w:t>Y.</w:t>
      </w:r>
      <w:r w:rsidR="0048563D">
        <w:rPr>
          <w:i/>
        </w:rPr>
        <w:t xml:space="preserve"> c. </w:t>
      </w:r>
      <w:r w:rsidRPr="003C7935">
        <w:rPr>
          <w:i/>
        </w:rPr>
        <w:t>France</w:t>
      </w:r>
      <w:r w:rsidRPr="003C7935">
        <w:t xml:space="preserve"> (</w:t>
      </w:r>
      <w:hyperlink r:id="rId102" w:history="1">
        <w:r w:rsidRPr="00A05B51">
          <w:rPr>
            <w:rStyle w:val="Lienhypertexte"/>
          </w:rPr>
          <w:t>CCPR/C/131/D/2944/2017</w:t>
        </w:r>
      </w:hyperlink>
      <w:r w:rsidRPr="003C7935">
        <w:t xml:space="preserve">), </w:t>
      </w:r>
      <w:proofErr w:type="spellStart"/>
      <w:r w:rsidRPr="003C7935">
        <w:rPr>
          <w:i/>
        </w:rPr>
        <w:t>Fares</w:t>
      </w:r>
      <w:proofErr w:type="spellEnd"/>
      <w:r w:rsidR="0048563D">
        <w:rPr>
          <w:i/>
        </w:rPr>
        <w:t xml:space="preserve"> c. </w:t>
      </w:r>
      <w:r w:rsidRPr="003C7935">
        <w:rPr>
          <w:i/>
        </w:rPr>
        <w:t>Canada</w:t>
      </w:r>
      <w:r w:rsidRPr="003C7935">
        <w:t xml:space="preserve"> (</w:t>
      </w:r>
      <w:hyperlink r:id="rId103" w:history="1">
        <w:r w:rsidRPr="00A05B51">
          <w:rPr>
            <w:rStyle w:val="Lienhypertexte"/>
          </w:rPr>
          <w:t>CCPR/C/131/D/2838/2016</w:t>
        </w:r>
      </w:hyperlink>
      <w:r w:rsidRPr="003C7935">
        <w:t xml:space="preserve">), </w:t>
      </w:r>
      <w:proofErr w:type="spellStart"/>
      <w:r w:rsidRPr="003C7935">
        <w:rPr>
          <w:i/>
        </w:rPr>
        <w:t>Topoza</w:t>
      </w:r>
      <w:proofErr w:type="spellEnd"/>
      <w:r w:rsidR="0048563D">
        <w:rPr>
          <w:i/>
        </w:rPr>
        <w:t xml:space="preserve"> c. </w:t>
      </w:r>
      <w:r w:rsidRPr="003C7935">
        <w:rPr>
          <w:i/>
          <w:spacing w:val="-3"/>
        </w:rPr>
        <w:t>Kirghizistan</w:t>
      </w:r>
      <w:r w:rsidRPr="003C7935">
        <w:t xml:space="preserve"> (</w:t>
      </w:r>
      <w:hyperlink r:id="rId104" w:history="1">
        <w:r w:rsidRPr="00A05B51">
          <w:rPr>
            <w:rStyle w:val="Lienhypertexte"/>
          </w:rPr>
          <w:t>CCPR/C/131/D/2700/2015</w:t>
        </w:r>
      </w:hyperlink>
      <w:r w:rsidRPr="003C7935">
        <w:t xml:space="preserve">) et </w:t>
      </w:r>
      <w:r w:rsidRPr="003C7935">
        <w:rPr>
          <w:i/>
        </w:rPr>
        <w:t>Bessis</w:t>
      </w:r>
      <w:r w:rsidR="0048563D">
        <w:rPr>
          <w:i/>
        </w:rPr>
        <w:t xml:space="preserve"> c. </w:t>
      </w:r>
      <w:r w:rsidRPr="003C7935">
        <w:rPr>
          <w:i/>
        </w:rPr>
        <w:t>France</w:t>
      </w:r>
      <w:r w:rsidRPr="003C7935">
        <w:t xml:space="preserve"> (</w:t>
      </w:r>
      <w:hyperlink r:id="rId105" w:history="1">
        <w:r w:rsidRPr="00A05B51">
          <w:rPr>
            <w:rStyle w:val="Lienhypertexte"/>
          </w:rPr>
          <w:t>CCPR/C/131/D/2988/2017</w:t>
        </w:r>
      </w:hyperlink>
      <w:r w:rsidRPr="003C7935">
        <w:t>).</w:t>
      </w:r>
    </w:p>
    <w:p w14:paraId="0CA6E485" w14:textId="6F33838C" w:rsidR="00E95137" w:rsidRPr="003C7935" w:rsidRDefault="00E95137" w:rsidP="00E95137">
      <w:pPr>
        <w:pStyle w:val="SingleTxtG"/>
      </w:pPr>
      <w:r w:rsidRPr="003C7935">
        <w:t>31.</w:t>
      </w:r>
      <w:r w:rsidRPr="003C7935">
        <w:tab/>
      </w:r>
      <w:r w:rsidRPr="003C7935">
        <w:rPr>
          <w:spacing w:val="-3"/>
        </w:rPr>
        <w:t>Le Comité a conclu à l’irrecevabilité des communications suivantes</w:t>
      </w:r>
      <w:r w:rsidRPr="00E95137">
        <w:rPr>
          <w:spacing w:val="-3"/>
        </w:rPr>
        <w:t> :</w:t>
      </w:r>
      <w:r w:rsidRPr="003C7935">
        <w:t xml:space="preserve"> </w:t>
      </w:r>
      <w:r w:rsidRPr="003C7935">
        <w:rPr>
          <w:i/>
          <w:iCs/>
        </w:rPr>
        <w:t>M. </w:t>
      </w:r>
      <w:r w:rsidRPr="003C7935">
        <w:rPr>
          <w:i/>
        </w:rPr>
        <w:t>R.</w:t>
      </w:r>
      <w:r w:rsidR="0048563D">
        <w:rPr>
          <w:i/>
        </w:rPr>
        <w:t xml:space="preserve"> c. </w:t>
      </w:r>
      <w:r w:rsidRPr="003C7935">
        <w:rPr>
          <w:i/>
        </w:rPr>
        <w:t>Fédération de Russie</w:t>
      </w:r>
      <w:r w:rsidRPr="003C7935">
        <w:t xml:space="preserve"> (</w:t>
      </w:r>
      <w:hyperlink r:id="rId106" w:history="1">
        <w:r w:rsidRPr="00A05B51">
          <w:rPr>
            <w:rStyle w:val="Lienhypertexte"/>
          </w:rPr>
          <w:t>CCPR/C/129/D/2427/2014</w:t>
        </w:r>
      </w:hyperlink>
      <w:r w:rsidRPr="003C7935">
        <w:t xml:space="preserve">), </w:t>
      </w:r>
      <w:r w:rsidRPr="003C7935">
        <w:rPr>
          <w:i/>
          <w:iCs/>
        </w:rPr>
        <w:t>D. </w:t>
      </w:r>
      <w:r w:rsidRPr="003C7935">
        <w:rPr>
          <w:i/>
        </w:rPr>
        <w:t>S.</w:t>
      </w:r>
      <w:r w:rsidR="0048563D">
        <w:rPr>
          <w:i/>
        </w:rPr>
        <w:t xml:space="preserve"> c. </w:t>
      </w:r>
      <w:r w:rsidRPr="003C7935">
        <w:rPr>
          <w:i/>
        </w:rPr>
        <w:t>Fédération de Russie</w:t>
      </w:r>
      <w:r w:rsidRPr="003C7935">
        <w:t xml:space="preserve"> (</w:t>
      </w:r>
      <w:hyperlink r:id="rId107" w:history="1">
        <w:r w:rsidRPr="00A05B51">
          <w:rPr>
            <w:rStyle w:val="Lienhypertexte"/>
          </w:rPr>
          <w:t>CCPR/C/129/D/2445/2014</w:t>
        </w:r>
      </w:hyperlink>
      <w:r w:rsidRPr="003C7935">
        <w:t xml:space="preserve">), </w:t>
      </w:r>
      <w:r w:rsidRPr="003C7935">
        <w:rPr>
          <w:i/>
          <w:iCs/>
        </w:rPr>
        <w:t>W. E. </w:t>
      </w:r>
      <w:r w:rsidRPr="003C7935">
        <w:rPr>
          <w:i/>
        </w:rPr>
        <w:t>O.</w:t>
      </w:r>
      <w:r w:rsidR="0048563D">
        <w:rPr>
          <w:i/>
        </w:rPr>
        <w:t xml:space="preserve"> c. </w:t>
      </w:r>
      <w:r w:rsidRPr="003C7935">
        <w:rPr>
          <w:i/>
        </w:rPr>
        <w:t>Suède</w:t>
      </w:r>
      <w:r w:rsidRPr="003C7935">
        <w:t xml:space="preserve"> (</w:t>
      </w:r>
      <w:hyperlink r:id="rId108" w:history="1">
        <w:r w:rsidRPr="00A05B51">
          <w:rPr>
            <w:rStyle w:val="Lienhypertexte"/>
          </w:rPr>
          <w:t>CCPR/C/129/D/2741/2016</w:t>
        </w:r>
      </w:hyperlink>
      <w:r w:rsidRPr="003C7935">
        <w:t xml:space="preserve">), </w:t>
      </w:r>
      <w:r w:rsidRPr="003C7935">
        <w:rPr>
          <w:i/>
          <w:iCs/>
        </w:rPr>
        <w:t>U. M. H.</w:t>
      </w:r>
      <w:r w:rsidR="0048563D">
        <w:rPr>
          <w:i/>
          <w:iCs/>
        </w:rPr>
        <w:t xml:space="preserve"> c. </w:t>
      </w:r>
      <w:r w:rsidRPr="003C7935">
        <w:rPr>
          <w:i/>
          <w:iCs/>
        </w:rPr>
        <w:t>Suède</w:t>
      </w:r>
      <w:r w:rsidRPr="003C7935">
        <w:t xml:space="preserve"> (</w:t>
      </w:r>
      <w:hyperlink r:id="rId109" w:history="1">
        <w:r w:rsidRPr="00A05B51">
          <w:rPr>
            <w:rStyle w:val="Lienhypertexte"/>
          </w:rPr>
          <w:t>CCPR/C/129/D/2742/2016</w:t>
        </w:r>
      </w:hyperlink>
      <w:r w:rsidRPr="003C7935">
        <w:t xml:space="preserve">), </w:t>
      </w:r>
      <w:r w:rsidRPr="003C7935">
        <w:rPr>
          <w:i/>
          <w:iCs/>
        </w:rPr>
        <w:t>J. D. </w:t>
      </w:r>
      <w:r w:rsidRPr="003C7935">
        <w:rPr>
          <w:i/>
        </w:rPr>
        <w:t>P. et K. E. P.</w:t>
      </w:r>
      <w:r w:rsidR="0048563D">
        <w:rPr>
          <w:i/>
        </w:rPr>
        <w:t xml:space="preserve"> c. </w:t>
      </w:r>
      <w:r w:rsidRPr="003C7935">
        <w:rPr>
          <w:i/>
        </w:rPr>
        <w:t>Suède</w:t>
      </w:r>
      <w:r w:rsidRPr="003C7935">
        <w:t xml:space="preserve"> (</w:t>
      </w:r>
      <w:hyperlink r:id="rId110" w:history="1">
        <w:r w:rsidRPr="00A05B51">
          <w:rPr>
            <w:rStyle w:val="Lienhypertexte"/>
          </w:rPr>
          <w:t>CCPR/C/129/D/2743/</w:t>
        </w:r>
        <w:r w:rsidR="000A1682">
          <w:rPr>
            <w:rStyle w:val="Lienhypertexte"/>
          </w:rPr>
          <w:t xml:space="preserve"> </w:t>
        </w:r>
        <w:r w:rsidRPr="00A05B51">
          <w:rPr>
            <w:rStyle w:val="Lienhypertexte"/>
          </w:rPr>
          <w:t>2016</w:t>
        </w:r>
      </w:hyperlink>
      <w:r w:rsidRPr="003C7935">
        <w:t xml:space="preserve">), </w:t>
      </w:r>
      <w:r w:rsidRPr="003C7935">
        <w:rPr>
          <w:i/>
          <w:iCs/>
        </w:rPr>
        <w:t>B. A. E. </w:t>
      </w:r>
      <w:r w:rsidRPr="003C7935">
        <w:rPr>
          <w:i/>
        </w:rPr>
        <w:t>W. et E. M. W.</w:t>
      </w:r>
      <w:r w:rsidR="0048563D">
        <w:rPr>
          <w:i/>
        </w:rPr>
        <w:t xml:space="preserve"> c. </w:t>
      </w:r>
      <w:r w:rsidRPr="003C7935">
        <w:rPr>
          <w:i/>
        </w:rPr>
        <w:t>Suède</w:t>
      </w:r>
      <w:r w:rsidRPr="003C7935">
        <w:t xml:space="preserve"> (</w:t>
      </w:r>
      <w:hyperlink r:id="rId111" w:history="1">
        <w:r w:rsidRPr="00A05B51">
          <w:rPr>
            <w:rStyle w:val="Lienhypertexte"/>
          </w:rPr>
          <w:t>CCPR/C/129/D/2744/2016</w:t>
        </w:r>
      </w:hyperlink>
      <w:r w:rsidRPr="003C7935">
        <w:t xml:space="preserve">), </w:t>
      </w:r>
      <w:r w:rsidRPr="003C7935">
        <w:rPr>
          <w:i/>
        </w:rPr>
        <w:t>K. S. et consorts</w:t>
      </w:r>
      <w:r w:rsidR="0048563D">
        <w:rPr>
          <w:i/>
        </w:rPr>
        <w:t xml:space="preserve"> c. </w:t>
      </w:r>
      <w:r w:rsidRPr="003C7935">
        <w:rPr>
          <w:i/>
        </w:rPr>
        <w:t>Nouvelle Zélande</w:t>
      </w:r>
      <w:r w:rsidRPr="003C7935">
        <w:t xml:space="preserve"> (</w:t>
      </w:r>
      <w:hyperlink r:id="rId112" w:history="1">
        <w:r w:rsidRPr="00A05B51">
          <w:rPr>
            <w:rStyle w:val="Lienhypertexte"/>
          </w:rPr>
          <w:t>CCPR/C/129/D/2769/2016</w:t>
        </w:r>
      </w:hyperlink>
      <w:r w:rsidRPr="003C7935">
        <w:t xml:space="preserve">), </w:t>
      </w:r>
      <w:r w:rsidRPr="003C7935">
        <w:rPr>
          <w:i/>
          <w:iCs/>
        </w:rPr>
        <w:t>M. R. </w:t>
      </w:r>
      <w:r w:rsidRPr="003C7935">
        <w:rPr>
          <w:i/>
        </w:rPr>
        <w:t>S.</w:t>
      </w:r>
      <w:r w:rsidR="0048563D">
        <w:rPr>
          <w:i/>
        </w:rPr>
        <w:t xml:space="preserve"> c. </w:t>
      </w:r>
      <w:r w:rsidRPr="003C7935">
        <w:rPr>
          <w:i/>
        </w:rPr>
        <w:t>Espagne</w:t>
      </w:r>
      <w:r w:rsidRPr="003C7935">
        <w:t xml:space="preserve"> (</w:t>
      </w:r>
      <w:hyperlink r:id="rId113" w:history="1">
        <w:r w:rsidRPr="00A05B51">
          <w:rPr>
            <w:rStyle w:val="Lienhypertexte"/>
          </w:rPr>
          <w:t>CCPR/C/129/D/2890/</w:t>
        </w:r>
        <w:r w:rsidR="000A1682">
          <w:rPr>
            <w:rStyle w:val="Lienhypertexte"/>
          </w:rPr>
          <w:t xml:space="preserve"> </w:t>
        </w:r>
        <w:r w:rsidRPr="00A05B51">
          <w:rPr>
            <w:rStyle w:val="Lienhypertexte"/>
          </w:rPr>
          <w:t>2016</w:t>
        </w:r>
      </w:hyperlink>
      <w:r w:rsidRPr="003C7935">
        <w:t xml:space="preserve">), </w:t>
      </w:r>
      <w:r w:rsidRPr="003C7935">
        <w:rPr>
          <w:i/>
          <w:iCs/>
        </w:rPr>
        <w:t>L. M. </w:t>
      </w:r>
      <w:r w:rsidRPr="003C7935">
        <w:rPr>
          <w:i/>
        </w:rPr>
        <w:t>A. et</w:t>
      </w:r>
      <w:r w:rsidR="0048563D">
        <w:rPr>
          <w:i/>
        </w:rPr>
        <w:t xml:space="preserve"> </w:t>
      </w:r>
      <w:r w:rsidR="000A1682">
        <w:rPr>
          <w:i/>
        </w:rPr>
        <w:t>C</w:t>
      </w:r>
      <w:r w:rsidR="0048563D">
        <w:rPr>
          <w:i/>
        </w:rPr>
        <w:t>.</w:t>
      </w:r>
      <w:r w:rsidR="000A1682">
        <w:rPr>
          <w:i/>
        </w:rPr>
        <w:t> </w:t>
      </w:r>
      <w:r w:rsidRPr="003C7935">
        <w:rPr>
          <w:i/>
        </w:rPr>
        <w:t>C.</w:t>
      </w:r>
      <w:r w:rsidR="0048563D">
        <w:rPr>
          <w:i/>
        </w:rPr>
        <w:t xml:space="preserve"> c. </w:t>
      </w:r>
      <w:r w:rsidRPr="003C7935">
        <w:rPr>
          <w:i/>
        </w:rPr>
        <w:t>Canada</w:t>
      </w:r>
      <w:r w:rsidRPr="003C7935">
        <w:t xml:space="preserve"> (</w:t>
      </w:r>
      <w:hyperlink r:id="rId114" w:history="1">
        <w:r w:rsidRPr="00A05B51">
          <w:rPr>
            <w:rStyle w:val="Lienhypertexte"/>
          </w:rPr>
          <w:t>CCPR/C/129/D/2970/2017</w:t>
        </w:r>
      </w:hyperlink>
      <w:r w:rsidRPr="003C7935">
        <w:t xml:space="preserve">), </w:t>
      </w:r>
      <w:r w:rsidRPr="003C7935">
        <w:rPr>
          <w:i/>
        </w:rPr>
        <w:t>J.</w:t>
      </w:r>
      <w:r w:rsidR="0048563D">
        <w:rPr>
          <w:i/>
        </w:rPr>
        <w:t xml:space="preserve"> c. </w:t>
      </w:r>
      <w:r w:rsidRPr="003C7935">
        <w:rPr>
          <w:i/>
        </w:rPr>
        <w:t>Lituanie</w:t>
      </w:r>
      <w:r w:rsidRPr="003C7935">
        <w:t xml:space="preserve"> (</w:t>
      </w:r>
      <w:hyperlink r:id="rId115" w:history="1">
        <w:r w:rsidRPr="00A05B51">
          <w:rPr>
            <w:rStyle w:val="Lienhypertexte"/>
          </w:rPr>
          <w:t>CCPR/C/130/D/2674/2015</w:t>
        </w:r>
      </w:hyperlink>
      <w:r w:rsidRPr="003C7935">
        <w:t xml:space="preserve">), </w:t>
      </w:r>
      <w:r w:rsidRPr="003C7935">
        <w:rPr>
          <w:i/>
          <w:iCs/>
        </w:rPr>
        <w:t>J. et A.</w:t>
      </w:r>
      <w:r w:rsidR="0048563D">
        <w:rPr>
          <w:i/>
          <w:iCs/>
        </w:rPr>
        <w:t xml:space="preserve"> c. </w:t>
      </w:r>
      <w:r w:rsidRPr="003C7935">
        <w:rPr>
          <w:i/>
          <w:iCs/>
        </w:rPr>
        <w:t>Espagne</w:t>
      </w:r>
      <w:r w:rsidRPr="003C7935">
        <w:t xml:space="preserve"> (</w:t>
      </w:r>
      <w:hyperlink r:id="rId116" w:history="1">
        <w:r w:rsidRPr="00A05B51">
          <w:rPr>
            <w:rStyle w:val="Lienhypertexte"/>
          </w:rPr>
          <w:t>CCPR/C/130/D/3599/2019</w:t>
        </w:r>
      </w:hyperlink>
      <w:r w:rsidRPr="003C7935">
        <w:t xml:space="preserve">), </w:t>
      </w:r>
      <w:r w:rsidRPr="003C7935">
        <w:rPr>
          <w:i/>
          <w:iCs/>
        </w:rPr>
        <w:t>P. </w:t>
      </w:r>
      <w:r w:rsidRPr="003C7935">
        <w:rPr>
          <w:i/>
        </w:rPr>
        <w:t>F. et M. F.</w:t>
      </w:r>
      <w:r w:rsidR="0048563D">
        <w:rPr>
          <w:i/>
        </w:rPr>
        <w:t xml:space="preserve"> c. </w:t>
      </w:r>
      <w:r w:rsidRPr="003C7935">
        <w:rPr>
          <w:i/>
        </w:rPr>
        <w:t>France</w:t>
      </w:r>
      <w:r w:rsidRPr="003C7935">
        <w:t xml:space="preserve"> (</w:t>
      </w:r>
      <w:hyperlink r:id="rId117" w:history="1">
        <w:r w:rsidRPr="00A05B51">
          <w:rPr>
            <w:rStyle w:val="Lienhypertexte"/>
          </w:rPr>
          <w:t>CCPR/C/130/D/2780/2016</w:t>
        </w:r>
      </w:hyperlink>
      <w:r w:rsidRPr="003C7935">
        <w:t xml:space="preserve">), </w:t>
      </w:r>
      <w:r w:rsidRPr="003C7935">
        <w:rPr>
          <w:i/>
        </w:rPr>
        <w:t>F. A.</w:t>
      </w:r>
      <w:r w:rsidR="0048563D">
        <w:rPr>
          <w:i/>
        </w:rPr>
        <w:t xml:space="preserve"> c. </w:t>
      </w:r>
      <w:r w:rsidRPr="003C7935">
        <w:rPr>
          <w:i/>
        </w:rPr>
        <w:t>Danemark</w:t>
      </w:r>
      <w:r w:rsidRPr="003C7935">
        <w:t xml:space="preserve"> (</w:t>
      </w:r>
      <w:hyperlink r:id="rId118" w:history="1">
        <w:r w:rsidRPr="00A05B51">
          <w:rPr>
            <w:rStyle w:val="Lienhypertexte"/>
          </w:rPr>
          <w:t>CCPR/C/130/D/2671/2015</w:t>
        </w:r>
      </w:hyperlink>
      <w:r w:rsidRPr="003C7935">
        <w:t xml:space="preserve">), </w:t>
      </w:r>
      <w:r w:rsidRPr="003C7935">
        <w:rPr>
          <w:i/>
        </w:rPr>
        <w:t>S. M.</w:t>
      </w:r>
      <w:r w:rsidR="0048563D">
        <w:rPr>
          <w:i/>
        </w:rPr>
        <w:t xml:space="preserve"> c. </w:t>
      </w:r>
      <w:r w:rsidRPr="003C7935">
        <w:rPr>
          <w:i/>
        </w:rPr>
        <w:t>Danemark</w:t>
      </w:r>
      <w:r w:rsidRPr="003C7935">
        <w:t xml:space="preserve"> (</w:t>
      </w:r>
      <w:hyperlink r:id="rId119" w:history="1">
        <w:r w:rsidRPr="00A05B51">
          <w:rPr>
            <w:rStyle w:val="Lienhypertexte"/>
          </w:rPr>
          <w:t>CCPR/C/130/D/2752/2016</w:t>
        </w:r>
      </w:hyperlink>
      <w:r w:rsidRPr="003C7935">
        <w:t xml:space="preserve">), </w:t>
      </w:r>
      <w:r w:rsidRPr="003C7935">
        <w:rPr>
          <w:i/>
        </w:rPr>
        <w:t>F. M.</w:t>
      </w:r>
      <w:r w:rsidR="0048563D">
        <w:rPr>
          <w:i/>
        </w:rPr>
        <w:t xml:space="preserve"> c. </w:t>
      </w:r>
      <w:r w:rsidRPr="003C7935">
        <w:rPr>
          <w:i/>
        </w:rPr>
        <w:t>Danemark</w:t>
      </w:r>
      <w:r w:rsidRPr="003C7935">
        <w:t xml:space="preserve"> (</w:t>
      </w:r>
      <w:hyperlink r:id="rId120" w:history="1">
        <w:r w:rsidRPr="00A05B51">
          <w:rPr>
            <w:rStyle w:val="Lienhypertexte"/>
          </w:rPr>
          <w:t>CCPR/C/130/D/</w:t>
        </w:r>
        <w:r w:rsidR="000A1682">
          <w:rPr>
            <w:rStyle w:val="Lienhypertexte"/>
          </w:rPr>
          <w:t xml:space="preserve"> </w:t>
        </w:r>
        <w:r w:rsidRPr="00A05B51">
          <w:rPr>
            <w:rStyle w:val="Lienhypertexte"/>
          </w:rPr>
          <w:t>2946/2017</w:t>
        </w:r>
      </w:hyperlink>
      <w:r w:rsidRPr="003C7935">
        <w:t xml:space="preserve">), </w:t>
      </w:r>
      <w:r w:rsidRPr="003C7935">
        <w:rPr>
          <w:i/>
        </w:rPr>
        <w:t>M. I.</w:t>
      </w:r>
      <w:r w:rsidR="0048563D">
        <w:rPr>
          <w:i/>
        </w:rPr>
        <w:t xml:space="preserve"> c. </w:t>
      </w:r>
      <w:r w:rsidRPr="003C7935">
        <w:rPr>
          <w:i/>
        </w:rPr>
        <w:t>Suède</w:t>
      </w:r>
      <w:r w:rsidRPr="003C7935">
        <w:t xml:space="preserve"> (</w:t>
      </w:r>
      <w:hyperlink r:id="rId121" w:history="1">
        <w:r w:rsidRPr="00A05B51">
          <w:rPr>
            <w:rStyle w:val="Lienhypertexte"/>
          </w:rPr>
          <w:t>CCPR/C/130/D/3246/2018</w:t>
        </w:r>
      </w:hyperlink>
      <w:r w:rsidRPr="003C7935">
        <w:t xml:space="preserve">), </w:t>
      </w:r>
      <w:r w:rsidRPr="003C7935">
        <w:rPr>
          <w:i/>
        </w:rPr>
        <w:t>T.</w:t>
      </w:r>
      <w:r w:rsidR="0048563D">
        <w:rPr>
          <w:i/>
        </w:rPr>
        <w:t xml:space="preserve"> c. </w:t>
      </w:r>
      <w:r w:rsidRPr="003C7935">
        <w:rPr>
          <w:i/>
        </w:rPr>
        <w:t>Fédération de Russie</w:t>
      </w:r>
      <w:r w:rsidRPr="003C7935">
        <w:t xml:space="preserve"> (</w:t>
      </w:r>
      <w:hyperlink r:id="rId122" w:history="1">
        <w:r w:rsidRPr="00A05B51">
          <w:rPr>
            <w:rStyle w:val="Lienhypertexte"/>
          </w:rPr>
          <w:t>CCPR/C/130/D/2517/2014</w:t>
        </w:r>
      </w:hyperlink>
      <w:r w:rsidRPr="003C7935">
        <w:t xml:space="preserve">), </w:t>
      </w:r>
      <w:r w:rsidRPr="003C7935">
        <w:rPr>
          <w:i/>
        </w:rPr>
        <w:t>A. G.</w:t>
      </w:r>
      <w:r w:rsidR="0048563D">
        <w:rPr>
          <w:i/>
        </w:rPr>
        <w:t xml:space="preserve"> c. </w:t>
      </w:r>
      <w:r w:rsidRPr="003C7935">
        <w:rPr>
          <w:i/>
        </w:rPr>
        <w:t>Pays-Bas</w:t>
      </w:r>
      <w:r w:rsidRPr="003C7935">
        <w:t xml:space="preserve"> (</w:t>
      </w:r>
      <w:hyperlink r:id="rId123" w:history="1">
        <w:r w:rsidRPr="00A05B51">
          <w:rPr>
            <w:rStyle w:val="Lienhypertexte"/>
          </w:rPr>
          <w:t>CCPR/C/130/D/3052/2017</w:t>
        </w:r>
      </w:hyperlink>
      <w:r w:rsidRPr="003C7935">
        <w:t xml:space="preserve">), </w:t>
      </w:r>
      <w:r w:rsidRPr="003C7935">
        <w:rPr>
          <w:i/>
        </w:rPr>
        <w:t>R.</w:t>
      </w:r>
      <w:r w:rsidR="0048563D">
        <w:rPr>
          <w:i/>
        </w:rPr>
        <w:t xml:space="preserve"> c. </w:t>
      </w:r>
      <w:r w:rsidRPr="003C7935">
        <w:rPr>
          <w:i/>
        </w:rPr>
        <w:t>Espagne</w:t>
      </w:r>
      <w:r w:rsidRPr="003C7935">
        <w:t xml:space="preserve"> (</w:t>
      </w:r>
      <w:hyperlink r:id="rId124" w:history="1">
        <w:r w:rsidRPr="00A05B51">
          <w:rPr>
            <w:rStyle w:val="Lienhypertexte"/>
          </w:rPr>
          <w:t>CCPR/C/130/D/3639/2019</w:t>
        </w:r>
      </w:hyperlink>
      <w:r w:rsidRPr="003C7935">
        <w:t xml:space="preserve">), </w:t>
      </w:r>
      <w:r w:rsidRPr="003C7935">
        <w:rPr>
          <w:i/>
        </w:rPr>
        <w:t>B. B. et consorts</w:t>
      </w:r>
      <w:r w:rsidR="0048563D">
        <w:rPr>
          <w:i/>
        </w:rPr>
        <w:t xml:space="preserve"> c. </w:t>
      </w:r>
      <w:r w:rsidRPr="003C7935">
        <w:rPr>
          <w:i/>
        </w:rPr>
        <w:t>Espagne</w:t>
      </w:r>
      <w:r w:rsidRPr="003C7935">
        <w:t xml:space="preserve"> (</w:t>
      </w:r>
      <w:hyperlink r:id="rId125" w:history="1">
        <w:r w:rsidRPr="00A05B51">
          <w:rPr>
            <w:rStyle w:val="Lienhypertexte"/>
          </w:rPr>
          <w:t>CCPR/C/130/D/3778/2020</w:t>
        </w:r>
      </w:hyperlink>
      <w:r w:rsidRPr="003C7935">
        <w:t xml:space="preserve">), </w:t>
      </w:r>
      <w:r w:rsidRPr="003C7935">
        <w:rPr>
          <w:i/>
        </w:rPr>
        <w:t>P.</w:t>
      </w:r>
      <w:r w:rsidR="0048563D">
        <w:rPr>
          <w:i/>
        </w:rPr>
        <w:t xml:space="preserve"> c. </w:t>
      </w:r>
      <w:r w:rsidRPr="003C7935">
        <w:rPr>
          <w:i/>
        </w:rPr>
        <w:t>Lituanie</w:t>
      </w:r>
      <w:r w:rsidRPr="003C7935">
        <w:t xml:space="preserve"> (</w:t>
      </w:r>
      <w:hyperlink r:id="rId126" w:history="1">
        <w:r w:rsidRPr="00A05B51">
          <w:rPr>
            <w:rStyle w:val="Lienhypertexte"/>
          </w:rPr>
          <w:t>CCPR/C/130/D/3786/2020</w:t>
        </w:r>
      </w:hyperlink>
      <w:r w:rsidRPr="003C7935">
        <w:t xml:space="preserve">), </w:t>
      </w:r>
      <w:r w:rsidRPr="003C7935">
        <w:rPr>
          <w:i/>
        </w:rPr>
        <w:t>E.</w:t>
      </w:r>
      <w:r w:rsidR="0048563D">
        <w:rPr>
          <w:i/>
        </w:rPr>
        <w:t xml:space="preserve"> c. </w:t>
      </w:r>
      <w:r w:rsidRPr="003C7935">
        <w:rPr>
          <w:i/>
        </w:rPr>
        <w:t>Espagne</w:t>
      </w:r>
      <w:r w:rsidRPr="003C7935">
        <w:t xml:space="preserve"> (</w:t>
      </w:r>
      <w:hyperlink r:id="rId127" w:history="1">
        <w:r w:rsidRPr="00A05B51">
          <w:rPr>
            <w:rStyle w:val="Lienhypertexte"/>
          </w:rPr>
          <w:t>CCPR/C/130/D/3810/2020</w:t>
        </w:r>
      </w:hyperlink>
      <w:r w:rsidRPr="003C7935">
        <w:t xml:space="preserve">), </w:t>
      </w:r>
      <w:r w:rsidRPr="003C7935">
        <w:rPr>
          <w:i/>
        </w:rPr>
        <w:t>A.</w:t>
      </w:r>
      <w:r w:rsidR="0048563D">
        <w:rPr>
          <w:i/>
        </w:rPr>
        <w:t> </w:t>
      </w:r>
      <w:r w:rsidRPr="003C7935">
        <w:rPr>
          <w:i/>
        </w:rPr>
        <w:t>P.</w:t>
      </w:r>
      <w:r w:rsidR="0048563D">
        <w:rPr>
          <w:i/>
        </w:rPr>
        <w:t xml:space="preserve"> c. </w:t>
      </w:r>
      <w:r w:rsidRPr="003C7935">
        <w:rPr>
          <w:i/>
        </w:rPr>
        <w:t xml:space="preserve">Espagne </w:t>
      </w:r>
      <w:r w:rsidRPr="003C7935">
        <w:t>(</w:t>
      </w:r>
      <w:hyperlink r:id="rId128" w:history="1">
        <w:r w:rsidRPr="00A05B51">
          <w:rPr>
            <w:rStyle w:val="Lienhypertexte"/>
          </w:rPr>
          <w:t>CCPR/C/131/D/2558/2015</w:t>
        </w:r>
      </w:hyperlink>
      <w:r w:rsidRPr="003C7935">
        <w:t xml:space="preserve">), </w:t>
      </w:r>
      <w:r w:rsidRPr="003C7935">
        <w:rPr>
          <w:i/>
        </w:rPr>
        <w:t>R.</w:t>
      </w:r>
      <w:r w:rsidR="0048563D">
        <w:rPr>
          <w:i/>
        </w:rPr>
        <w:t xml:space="preserve"> c. </w:t>
      </w:r>
      <w:r w:rsidRPr="003C7935">
        <w:rPr>
          <w:i/>
        </w:rPr>
        <w:t>Ouzbékistan</w:t>
      </w:r>
      <w:r w:rsidRPr="003C7935">
        <w:t xml:space="preserve"> (</w:t>
      </w:r>
      <w:hyperlink r:id="rId129" w:history="1">
        <w:r w:rsidRPr="00A05B51">
          <w:rPr>
            <w:rStyle w:val="Lienhypertexte"/>
          </w:rPr>
          <w:t>CCPR/C/131/D/2479/2014</w:t>
        </w:r>
      </w:hyperlink>
      <w:r w:rsidRPr="003C7935">
        <w:t xml:space="preserve">), </w:t>
      </w:r>
      <w:r w:rsidRPr="003C7935">
        <w:rPr>
          <w:i/>
        </w:rPr>
        <w:t>V.</w:t>
      </w:r>
      <w:r w:rsidR="0048563D">
        <w:rPr>
          <w:i/>
        </w:rPr>
        <w:t> </w:t>
      </w:r>
      <w:r w:rsidRPr="003C7935">
        <w:rPr>
          <w:i/>
        </w:rPr>
        <w:t>S.</w:t>
      </w:r>
      <w:r w:rsidR="0048563D">
        <w:rPr>
          <w:i/>
        </w:rPr>
        <w:t xml:space="preserve"> c. </w:t>
      </w:r>
      <w:r w:rsidRPr="003C7935">
        <w:rPr>
          <w:i/>
        </w:rPr>
        <w:t>Fédération de Russie</w:t>
      </w:r>
      <w:r w:rsidRPr="003C7935">
        <w:t xml:space="preserve"> (</w:t>
      </w:r>
      <w:hyperlink r:id="rId130" w:history="1">
        <w:r w:rsidRPr="00A05B51">
          <w:rPr>
            <w:rStyle w:val="Lienhypertexte"/>
          </w:rPr>
          <w:t>CCPR/C/131/D/2433/2014</w:t>
        </w:r>
      </w:hyperlink>
      <w:r w:rsidRPr="003C7935">
        <w:t xml:space="preserve">), </w:t>
      </w:r>
      <w:r w:rsidRPr="003C7935">
        <w:rPr>
          <w:i/>
        </w:rPr>
        <w:t>O.</w:t>
      </w:r>
      <w:r w:rsidR="0048563D">
        <w:rPr>
          <w:i/>
        </w:rPr>
        <w:t> </w:t>
      </w:r>
      <w:r w:rsidRPr="003C7935">
        <w:rPr>
          <w:i/>
        </w:rPr>
        <w:t>D.</w:t>
      </w:r>
      <w:r w:rsidR="0048563D">
        <w:rPr>
          <w:i/>
        </w:rPr>
        <w:t xml:space="preserve"> c. </w:t>
      </w:r>
      <w:r w:rsidRPr="003C7935">
        <w:rPr>
          <w:i/>
        </w:rPr>
        <w:t>Fédération de Russie</w:t>
      </w:r>
      <w:r w:rsidRPr="003C7935">
        <w:t xml:space="preserve"> (</w:t>
      </w:r>
      <w:hyperlink r:id="rId131" w:history="1">
        <w:r w:rsidRPr="00A05B51">
          <w:rPr>
            <w:rStyle w:val="Lienhypertexte"/>
          </w:rPr>
          <w:t>CCPR/C/131/D/2578/2015</w:t>
        </w:r>
      </w:hyperlink>
      <w:r w:rsidRPr="003C7935">
        <w:t xml:space="preserve">), </w:t>
      </w:r>
      <w:r w:rsidRPr="003C7935">
        <w:rPr>
          <w:i/>
        </w:rPr>
        <w:t>D.</w:t>
      </w:r>
      <w:r w:rsidR="0048563D">
        <w:rPr>
          <w:i/>
        </w:rPr>
        <w:t> </w:t>
      </w:r>
      <w:r w:rsidRPr="003C7935">
        <w:rPr>
          <w:i/>
        </w:rPr>
        <w:t>M.</w:t>
      </w:r>
      <w:r w:rsidR="0048563D">
        <w:rPr>
          <w:i/>
        </w:rPr>
        <w:t xml:space="preserve"> c. </w:t>
      </w:r>
      <w:r w:rsidRPr="003C7935">
        <w:rPr>
          <w:i/>
        </w:rPr>
        <w:t xml:space="preserve">Serbie </w:t>
      </w:r>
      <w:r w:rsidRPr="003C7935">
        <w:t>(</w:t>
      </w:r>
      <w:hyperlink r:id="rId132" w:history="1">
        <w:r w:rsidRPr="00A05B51">
          <w:rPr>
            <w:rStyle w:val="Lienhypertexte"/>
          </w:rPr>
          <w:t>CCPR/C/131/D/2869/2016</w:t>
        </w:r>
      </w:hyperlink>
      <w:r w:rsidRPr="003C7935">
        <w:t xml:space="preserve">), </w:t>
      </w:r>
      <w:r w:rsidRPr="003C7935">
        <w:rPr>
          <w:i/>
        </w:rPr>
        <w:t>N.</w:t>
      </w:r>
      <w:r w:rsidR="0048563D">
        <w:rPr>
          <w:i/>
        </w:rPr>
        <w:t> </w:t>
      </w:r>
      <w:r w:rsidRPr="003C7935">
        <w:rPr>
          <w:i/>
        </w:rPr>
        <w:t>U.</w:t>
      </w:r>
      <w:r w:rsidR="0048563D">
        <w:rPr>
          <w:i/>
        </w:rPr>
        <w:t xml:space="preserve"> c. </w:t>
      </w:r>
      <w:r w:rsidRPr="003C7935">
        <w:rPr>
          <w:i/>
        </w:rPr>
        <w:t xml:space="preserve">Bélarus </w:t>
      </w:r>
      <w:r w:rsidRPr="003C7935">
        <w:t>(</w:t>
      </w:r>
      <w:hyperlink r:id="rId133" w:history="1">
        <w:r w:rsidRPr="00A05B51">
          <w:rPr>
            <w:rStyle w:val="Lienhypertexte"/>
          </w:rPr>
          <w:t>CCPR/C/131/D/2960/2017</w:t>
        </w:r>
      </w:hyperlink>
      <w:r w:rsidRPr="003C7935">
        <w:t xml:space="preserve">) et </w:t>
      </w:r>
      <w:r w:rsidRPr="003C7935">
        <w:rPr>
          <w:i/>
        </w:rPr>
        <w:t>J.</w:t>
      </w:r>
      <w:r w:rsidR="0048563D">
        <w:rPr>
          <w:i/>
        </w:rPr>
        <w:t> </w:t>
      </w:r>
      <w:r w:rsidRPr="003C7935">
        <w:rPr>
          <w:i/>
        </w:rPr>
        <w:t>M.</w:t>
      </w:r>
      <w:r w:rsidR="0048563D">
        <w:rPr>
          <w:i/>
        </w:rPr>
        <w:t> </w:t>
      </w:r>
      <w:r w:rsidRPr="003C7935">
        <w:rPr>
          <w:i/>
        </w:rPr>
        <w:t>T.</w:t>
      </w:r>
      <w:r w:rsidR="000A1682">
        <w:rPr>
          <w:i/>
        </w:rPr>
        <w:t> C</w:t>
      </w:r>
      <w:r w:rsidR="0048563D">
        <w:rPr>
          <w:i/>
        </w:rPr>
        <w:t xml:space="preserve">. </w:t>
      </w:r>
      <w:r w:rsidRPr="003C7935">
        <w:t>c</w:t>
      </w:r>
      <w:r w:rsidRPr="003C7935">
        <w:rPr>
          <w:i/>
        </w:rPr>
        <w:t xml:space="preserve">. Équateur </w:t>
      </w:r>
      <w:r w:rsidRPr="003C7935">
        <w:t>(</w:t>
      </w:r>
      <w:hyperlink r:id="rId134" w:history="1">
        <w:r w:rsidRPr="00A05B51">
          <w:rPr>
            <w:rStyle w:val="Lienhypertexte"/>
          </w:rPr>
          <w:t>CCPR/C/131/D/3141/2018</w:t>
        </w:r>
      </w:hyperlink>
      <w:r w:rsidRPr="003C7935">
        <w:t>)</w:t>
      </w:r>
      <w:r w:rsidRPr="003C7935">
        <w:rPr>
          <w:spacing w:val="-3"/>
        </w:rPr>
        <w:t>.</w:t>
      </w:r>
    </w:p>
    <w:p w14:paraId="7999891F" w14:textId="77777777" w:rsidR="00E95137" w:rsidRPr="003C7935" w:rsidRDefault="00E95137" w:rsidP="00E95137">
      <w:pPr>
        <w:pStyle w:val="H23G"/>
      </w:pPr>
      <w:r w:rsidRPr="003C7935">
        <w:tab/>
      </w:r>
      <w:bookmarkStart w:id="49" w:name="_Toc519673504"/>
      <w:bookmarkStart w:id="50" w:name="_Toc519676403"/>
      <w:r w:rsidRPr="003C7935">
        <w:t>4.</w:t>
      </w:r>
      <w:r w:rsidRPr="003C7935">
        <w:tab/>
      </w:r>
      <w:bookmarkEnd w:id="49"/>
      <w:bookmarkEnd w:id="50"/>
      <w:r w:rsidRPr="003C7935">
        <w:t>Suivi des constatations</w:t>
      </w:r>
    </w:p>
    <w:p w14:paraId="122E5D0E" w14:textId="77777777" w:rsidR="00E95137" w:rsidRPr="003C7935" w:rsidRDefault="00E95137" w:rsidP="00E95137">
      <w:pPr>
        <w:pStyle w:val="SingleTxtG"/>
      </w:pPr>
      <w:r w:rsidRPr="003C7935">
        <w:rPr>
          <w:rFonts w:eastAsia="Times New Roman"/>
        </w:rPr>
        <w:t>32.</w:t>
      </w:r>
      <w:r w:rsidRPr="003C7935">
        <w:rPr>
          <w:rFonts w:eastAsia="Times New Roman"/>
        </w:rPr>
        <w:tab/>
      </w:r>
      <w:r w:rsidRPr="003C7935">
        <w:t>Pendant la période considérée, le Rapporteur spécial chargé du suivi des constatations a soumis deux rapports, à la 130</w:t>
      </w:r>
      <w:r w:rsidRPr="003C7935">
        <w:rPr>
          <w:vertAlign w:val="superscript"/>
        </w:rPr>
        <w:t>e</w:t>
      </w:r>
      <w:r w:rsidRPr="003C7935">
        <w:t> session.</w:t>
      </w:r>
    </w:p>
    <w:p w14:paraId="17B4A00E" w14:textId="6C7330A1" w:rsidR="00E95137" w:rsidRPr="003C7935" w:rsidRDefault="00E95137" w:rsidP="00E95137">
      <w:pPr>
        <w:pStyle w:val="SingleTxtG"/>
      </w:pPr>
      <w:r w:rsidRPr="003C7935">
        <w:t>33.</w:t>
      </w:r>
      <w:r w:rsidRPr="003C7935">
        <w:tab/>
        <w:t>À la date de la clôture de la 131</w:t>
      </w:r>
      <w:r w:rsidRPr="003C7935">
        <w:rPr>
          <w:vertAlign w:val="superscript"/>
        </w:rPr>
        <w:t>e</w:t>
      </w:r>
      <w:r w:rsidRPr="003C7935">
        <w:t> session, le Comité avait établi qu’il y avait eu violation du Pacte dans 1 289 des 1 737 constatations adoptées depuis 1977. Il a maintenu la pratique, introduite à sa 109</w:t>
      </w:r>
      <w:r w:rsidRPr="003C7935">
        <w:rPr>
          <w:vertAlign w:val="superscript"/>
        </w:rPr>
        <w:t>e</w:t>
      </w:r>
      <w:r w:rsidRPr="003C7935">
        <w:t> session (14</w:t>
      </w:r>
      <w:r>
        <w:t> </w:t>
      </w:r>
      <w:r w:rsidRPr="003C7935">
        <w:t>octobre</w:t>
      </w:r>
      <w:r>
        <w:t>-</w:t>
      </w:r>
      <w:r w:rsidRPr="003C7935">
        <w:t>1</w:t>
      </w:r>
      <w:r w:rsidRPr="003C7935">
        <w:rPr>
          <w:vertAlign w:val="superscript"/>
        </w:rPr>
        <w:t>er</w:t>
      </w:r>
      <w:r>
        <w:t> </w:t>
      </w:r>
      <w:r w:rsidRPr="003C7935">
        <w:t>novembre 2013), consistant à faire figurer dans ses rapports sur le suivi des constatations une appréciation de la réponse de l’État partie ou des mesures prises par celui-ci, fondée sur les critères définis pour la procédure de suivi des observations finales. À</w:t>
      </w:r>
      <w:r>
        <w:t xml:space="preserve"> </w:t>
      </w:r>
      <w:r w:rsidRPr="003C7935">
        <w:t>sa 118</w:t>
      </w:r>
      <w:r w:rsidRPr="003C7935">
        <w:rPr>
          <w:vertAlign w:val="superscript"/>
        </w:rPr>
        <w:t>e</w:t>
      </w:r>
      <w:r w:rsidRPr="003C7935">
        <w:t> session (17</w:t>
      </w:r>
      <w:r>
        <w:t> </w:t>
      </w:r>
      <w:r w:rsidRPr="003C7935">
        <w:t>octobre</w:t>
      </w:r>
      <w:r>
        <w:t>-</w:t>
      </w:r>
      <w:r w:rsidRPr="003C7935">
        <w:t>4</w:t>
      </w:r>
      <w:r>
        <w:t> </w:t>
      </w:r>
      <w:r w:rsidRPr="003C7935">
        <w:t>novembre 2014), le Comité a décidé de revoir ses critères d’évaluation. À sa 121</w:t>
      </w:r>
      <w:r w:rsidRPr="003C7935">
        <w:rPr>
          <w:vertAlign w:val="superscript"/>
        </w:rPr>
        <w:t>e</w:t>
      </w:r>
      <w:r w:rsidRPr="003C7935">
        <w:t> session (16</w:t>
      </w:r>
      <w:r>
        <w:t> </w:t>
      </w:r>
      <w:r w:rsidRPr="003C7935">
        <w:t>octobre</w:t>
      </w:r>
      <w:r>
        <w:t>-</w:t>
      </w:r>
      <w:r w:rsidRPr="003C7935">
        <w:t>20</w:t>
      </w:r>
      <w:r>
        <w:t> </w:t>
      </w:r>
      <w:r w:rsidRPr="003C7935">
        <w:t>novembre 2017), le 9 novembre 2017, il a décidé de réviser également sa méthode et sa procédure de suivi de l’application de ses constatations. Il relève une fois encore et regrette que de nombreux États parties ne donnent pas suite aux constatations adoptées au titre du premier Protocole facultatif.</w:t>
      </w:r>
    </w:p>
    <w:p w14:paraId="076CF4E2" w14:textId="5CC4DE32" w:rsidR="00E95137" w:rsidRPr="003C7935" w:rsidRDefault="00E95137" w:rsidP="00E95137">
      <w:pPr>
        <w:pStyle w:val="H1G"/>
      </w:pPr>
      <w:r w:rsidRPr="003C7935">
        <w:tab/>
      </w:r>
      <w:bookmarkStart w:id="51" w:name="_Toc458504774"/>
      <w:bookmarkStart w:id="52" w:name="_Toc519673505"/>
      <w:bookmarkStart w:id="53" w:name="_Toc519676404"/>
      <w:r w:rsidRPr="003C7935">
        <w:t>I.</w:t>
      </w:r>
      <w:r w:rsidRPr="003C7935">
        <w:tab/>
        <w:t>Observations générales au titre de l’article</w:t>
      </w:r>
      <w:r w:rsidR="0048563D">
        <w:t xml:space="preserve"> </w:t>
      </w:r>
      <w:r w:rsidRPr="003C7935">
        <w:t>40 (par. 4) du Pacte</w:t>
      </w:r>
    </w:p>
    <w:p w14:paraId="79FB33A0" w14:textId="77777777" w:rsidR="00E95137" w:rsidRPr="003C7935" w:rsidRDefault="00E95137" w:rsidP="00E95137">
      <w:pPr>
        <w:pStyle w:val="SingleTxtG"/>
      </w:pPr>
      <w:bookmarkStart w:id="54" w:name="_Toc328666114"/>
      <w:bookmarkStart w:id="55" w:name="_Toc328746760"/>
      <w:bookmarkStart w:id="56" w:name="_Toc328984180"/>
      <w:bookmarkEnd w:id="34"/>
      <w:bookmarkEnd w:id="35"/>
      <w:bookmarkEnd w:id="36"/>
      <w:bookmarkEnd w:id="51"/>
      <w:bookmarkEnd w:id="52"/>
      <w:bookmarkEnd w:id="53"/>
      <w:r w:rsidRPr="003C7935">
        <w:t>34.</w:t>
      </w:r>
      <w:r w:rsidRPr="003C7935">
        <w:tab/>
        <w:t>À sa 129</w:t>
      </w:r>
      <w:r w:rsidRPr="003C7935">
        <w:rPr>
          <w:vertAlign w:val="superscript"/>
        </w:rPr>
        <w:t>e</w:t>
      </w:r>
      <w:r w:rsidRPr="003C7935">
        <w:t> session, le Comité a procédé à la deuxième lecture du projet d’observation générale n</w:t>
      </w:r>
      <w:r w:rsidRPr="003C7935">
        <w:rPr>
          <w:vertAlign w:val="superscript"/>
        </w:rPr>
        <w:t>o</w:t>
      </w:r>
      <w:r w:rsidRPr="003C7935">
        <w:t> 37 (2020) sur le droit de réunion pacifique (art. 21 du Pacte). Il a adopté le texte final le 23 juillet 2020.</w:t>
      </w:r>
    </w:p>
    <w:p w14:paraId="34F883CD" w14:textId="77777777" w:rsidR="00E95137" w:rsidRPr="003C7935" w:rsidRDefault="00E95137" w:rsidP="00E95137">
      <w:pPr>
        <w:pStyle w:val="H1G"/>
      </w:pPr>
      <w:r w:rsidRPr="003C7935">
        <w:tab/>
      </w:r>
      <w:bookmarkStart w:id="57" w:name="_Toc458504775"/>
      <w:bookmarkStart w:id="58" w:name="_Toc519673506"/>
      <w:bookmarkStart w:id="59" w:name="_Toc519676405"/>
      <w:r w:rsidRPr="003C7935">
        <w:t>J.</w:t>
      </w:r>
      <w:r w:rsidRPr="003C7935">
        <w:tab/>
        <w:t>Ressources humaines et traduction des documents officiels</w:t>
      </w:r>
    </w:p>
    <w:bookmarkEnd w:id="54"/>
    <w:bookmarkEnd w:id="55"/>
    <w:bookmarkEnd w:id="56"/>
    <w:bookmarkEnd w:id="57"/>
    <w:bookmarkEnd w:id="58"/>
    <w:bookmarkEnd w:id="59"/>
    <w:p w14:paraId="3CE520EC" w14:textId="77777777" w:rsidR="00E95137" w:rsidRPr="003C7935" w:rsidRDefault="00E95137" w:rsidP="00E95137">
      <w:pPr>
        <w:pStyle w:val="SingleTxtG"/>
      </w:pPr>
      <w:r w:rsidRPr="003C7935">
        <w:t>35.</w:t>
      </w:r>
      <w:r w:rsidRPr="003C7935">
        <w:tab/>
        <w:t xml:space="preserve">Conformément à l’article 36 du Pacte, le Secrétaire général est tenu de mettre à la disposition du Comité le personnel et les moyens matériels qui lui sont nécessaires pour s’acquitter efficacement de ses fonctions. Le Comité exprime une nouvelle fois sa préoccupation quant au manque de personnel et répète qu’il importe que des ressources </w:t>
      </w:r>
      <w:r w:rsidRPr="003C7935">
        <w:lastRenderedPageBreak/>
        <w:t>humaines suffisantes lui soient affectées afin que le service de ses sessions puisse être assuré, lequel comprend l’élaboration de documents relatifs à l’application du Pacte et du premier Protocole facultatif. Il réaffirme que, si l’on n’étoffe pas considérablement les effectifs du Groupe des requêtes, de façon qu’il soit à même de préparer davantage de communications que par le passé et que ces communications puissent être examinées au cours des années à venir, la capacité du Comité à résorber son arriéré demeurera extrêmement limitée. Cette situation aura de graves répercussions sur les droits des victimes.</w:t>
      </w:r>
    </w:p>
    <w:p w14:paraId="3D2CC238" w14:textId="7BA7C00E" w:rsidR="00E95137" w:rsidRPr="003C7935" w:rsidRDefault="00E95137" w:rsidP="00E95137">
      <w:pPr>
        <w:pStyle w:val="SingleTxtG"/>
      </w:pPr>
      <w:r w:rsidRPr="003C7935">
        <w:t>36.</w:t>
      </w:r>
      <w:r w:rsidRPr="003C7935">
        <w:tab/>
        <w:t xml:space="preserve">Le Comité regrette une fois de plus que la résolution </w:t>
      </w:r>
      <w:hyperlink r:id="rId135" w:history="1">
        <w:r w:rsidRPr="003C7935">
          <w:rPr>
            <w:rStyle w:val="Lienhypertexte"/>
          </w:rPr>
          <w:t>68/268</w:t>
        </w:r>
      </w:hyperlink>
      <w:r w:rsidRPr="003C7935">
        <w:t xml:space="preserve"> de l’Assemblée générale limite strictement le nombre de mots que peuvent compter des documents essentiels tels que les observations générales, le règlement intérieur et les constatations, et que certains documents ne soient pas traduits par manque de capacités, car l’absence de traduction de certains documents continue d’avoir une incidence négative sur ses travaux.</w:t>
      </w:r>
      <w:bookmarkStart w:id="60" w:name="_Toc328666115"/>
      <w:bookmarkStart w:id="61" w:name="_Toc328746761"/>
      <w:bookmarkStart w:id="62" w:name="_Toc328984181"/>
      <w:bookmarkStart w:id="63" w:name="_Toc458504776"/>
      <w:bookmarkStart w:id="64" w:name="_Toc519673507"/>
      <w:bookmarkStart w:id="65" w:name="_Toc519676406"/>
    </w:p>
    <w:p w14:paraId="7923B8EE" w14:textId="77777777" w:rsidR="00E95137" w:rsidRPr="003C7935" w:rsidRDefault="00E95137" w:rsidP="00E95137">
      <w:pPr>
        <w:pStyle w:val="H1G"/>
      </w:pPr>
      <w:r w:rsidRPr="003C7935">
        <w:tab/>
        <w:t>K.</w:t>
      </w:r>
      <w:r w:rsidRPr="003C7935">
        <w:tab/>
      </w:r>
      <w:bookmarkEnd w:id="60"/>
      <w:bookmarkEnd w:id="61"/>
      <w:bookmarkEnd w:id="62"/>
      <w:bookmarkEnd w:id="63"/>
      <w:bookmarkEnd w:id="64"/>
      <w:bookmarkEnd w:id="65"/>
      <w:r w:rsidRPr="003C7935">
        <w:t>Publicité donnée aux travaux du Comité</w:t>
      </w:r>
    </w:p>
    <w:p w14:paraId="6A7A7373" w14:textId="77777777" w:rsidR="00E95137" w:rsidRPr="003C7935" w:rsidRDefault="00E95137" w:rsidP="00E95137">
      <w:pPr>
        <w:pStyle w:val="SingleTxtG"/>
      </w:pPr>
      <w:r w:rsidRPr="003C7935">
        <w:t>37.</w:t>
      </w:r>
      <w:r w:rsidRPr="003C7935">
        <w:tab/>
        <w:t>À sa quatre-vingt-quatorzième session, le Comité a adopté un document présentant une approche stratégique des relations publiques avec les médias</w:t>
      </w:r>
      <w:r w:rsidRPr="003C7935">
        <w:rPr>
          <w:rStyle w:val="Appelnotedebasdep"/>
        </w:rPr>
        <w:footnoteReference w:id="6"/>
      </w:r>
      <w:r w:rsidRPr="003C7935">
        <w:t>. Depuis, il a continué de développer sa stratégie en matière de relations avec les médias, notamment en organisant des conférences de presse à la fin de chaque session, en publiant des déclarations à la presse sur certaines communications individuelles ainsi que des messages sur Twitter.</w:t>
      </w:r>
    </w:p>
    <w:p w14:paraId="76ABFFAE" w14:textId="6D7FD53D" w:rsidR="00E95137" w:rsidRPr="003C7935" w:rsidRDefault="00E95137" w:rsidP="00E95137">
      <w:pPr>
        <w:pStyle w:val="SingleTxtG"/>
      </w:pPr>
      <w:r w:rsidRPr="003C7935">
        <w:t>38.</w:t>
      </w:r>
      <w:r w:rsidRPr="003C7935">
        <w:tab/>
        <w:t>À ses 129</w:t>
      </w:r>
      <w:r w:rsidRPr="003C7935">
        <w:rPr>
          <w:vertAlign w:val="superscript"/>
        </w:rPr>
        <w:t>e</w:t>
      </w:r>
      <w:r w:rsidRPr="003C7935">
        <w:t>, 130</w:t>
      </w:r>
      <w:r w:rsidRPr="003C7935">
        <w:rPr>
          <w:vertAlign w:val="superscript"/>
        </w:rPr>
        <w:t>e</w:t>
      </w:r>
      <w:r w:rsidRPr="003C7935">
        <w:t xml:space="preserve"> et 131</w:t>
      </w:r>
      <w:r w:rsidRPr="003C7935">
        <w:rPr>
          <w:vertAlign w:val="superscript"/>
        </w:rPr>
        <w:t>e</w:t>
      </w:r>
      <w:r w:rsidRPr="003C7935">
        <w:t> sessions, le HCDH a diffusé sur le Web l’intégralité des séances du Comité consacrées à l’examen des rapports des États parties ainsi que d’autres séances publiques. Les enregistrements vidéo des séances peuvent être visionnés à l’adresse suivante</w:t>
      </w:r>
      <w:r w:rsidRPr="00E95137">
        <w:t> :</w:t>
      </w:r>
      <w:r w:rsidRPr="003C7935">
        <w:t xml:space="preserve"> </w:t>
      </w:r>
      <w:hyperlink r:id="rId136" w:history="1">
        <w:r w:rsidRPr="003C7935">
          <w:rPr>
            <w:rStyle w:val="Lienhypertexte"/>
          </w:rPr>
          <w:t>https</w:t>
        </w:r>
        <w:r>
          <w:rPr>
            <w:rStyle w:val="Lienhypertexte"/>
          </w:rPr>
          <w:t>:/</w:t>
        </w:r>
        <w:r w:rsidRPr="003C7935">
          <w:rPr>
            <w:rStyle w:val="Lienhypertexte"/>
          </w:rPr>
          <w:t>/webtv.un.org</w:t>
        </w:r>
      </w:hyperlink>
      <w:r w:rsidRPr="003C7935">
        <w:t>.</w:t>
      </w:r>
    </w:p>
    <w:p w14:paraId="3F7CAE8C" w14:textId="77777777" w:rsidR="00E95137" w:rsidRPr="003C7935" w:rsidRDefault="00E95137" w:rsidP="00E95137">
      <w:pPr>
        <w:pStyle w:val="H1G"/>
      </w:pPr>
      <w:bookmarkStart w:id="66" w:name="_Toc458504777"/>
      <w:r w:rsidRPr="003C7935">
        <w:tab/>
      </w:r>
      <w:bookmarkStart w:id="67" w:name="_Toc519673508"/>
      <w:bookmarkStart w:id="68" w:name="_Toc519676407"/>
      <w:r w:rsidRPr="003C7935">
        <w:t>L.</w:t>
      </w:r>
      <w:r w:rsidRPr="003C7935">
        <w:tab/>
        <w:t>Soumission du rapport annuel du Comité à l’Assemblée générale</w:t>
      </w:r>
    </w:p>
    <w:p w14:paraId="2D40FFE9" w14:textId="2FEF54AE" w:rsidR="00E95137" w:rsidRPr="003C7935" w:rsidRDefault="00E95137" w:rsidP="00E95137">
      <w:pPr>
        <w:pStyle w:val="SingleTxtG"/>
      </w:pPr>
      <w:r w:rsidRPr="003C7935">
        <w:t>39.</w:t>
      </w:r>
      <w:r w:rsidRPr="003C7935">
        <w:tab/>
        <w:t>Le 13 octobre 2020, à la 130</w:t>
      </w:r>
      <w:r w:rsidRPr="003C7935">
        <w:rPr>
          <w:vertAlign w:val="superscript"/>
        </w:rPr>
        <w:t>e</w:t>
      </w:r>
      <w:r w:rsidRPr="003C7935">
        <w:t> session, le Président a participé au dialogue avec l’Assemblée générale en ligne</w:t>
      </w:r>
      <w:r>
        <w:t> ;</w:t>
      </w:r>
      <w:r w:rsidRPr="003C7935">
        <w:t xml:space="preserve"> à cette occasion, il a présenté le rapport annuel du Comité.</w:t>
      </w:r>
      <w:bookmarkStart w:id="69" w:name="_Toc328666118"/>
      <w:bookmarkStart w:id="70" w:name="_Toc328746764"/>
      <w:bookmarkStart w:id="71" w:name="_Toc328984184"/>
      <w:bookmarkStart w:id="72" w:name="_Toc458504778"/>
      <w:bookmarkStart w:id="73" w:name="_Toc519673509"/>
      <w:bookmarkStart w:id="74" w:name="_Toc519676408"/>
      <w:bookmarkEnd w:id="66"/>
      <w:bookmarkEnd w:id="67"/>
      <w:bookmarkEnd w:id="68"/>
    </w:p>
    <w:p w14:paraId="31A65953" w14:textId="77777777" w:rsidR="00E95137" w:rsidRPr="003C7935" w:rsidRDefault="00E95137" w:rsidP="00E95137">
      <w:pPr>
        <w:pStyle w:val="H1G"/>
      </w:pPr>
      <w:r w:rsidRPr="003C7935">
        <w:tab/>
        <w:t>M.</w:t>
      </w:r>
      <w:r w:rsidRPr="003C7935">
        <w:tab/>
        <w:t>Adoption du rapport</w:t>
      </w:r>
      <w:bookmarkEnd w:id="69"/>
      <w:bookmarkEnd w:id="70"/>
      <w:bookmarkEnd w:id="71"/>
      <w:bookmarkEnd w:id="72"/>
      <w:bookmarkEnd w:id="73"/>
      <w:bookmarkEnd w:id="74"/>
    </w:p>
    <w:p w14:paraId="55BD8A29" w14:textId="77777777" w:rsidR="00E95137" w:rsidRPr="003C7935" w:rsidRDefault="00E95137" w:rsidP="00E95137">
      <w:pPr>
        <w:pStyle w:val="SingleTxtG"/>
      </w:pPr>
      <w:r w:rsidRPr="003C7935">
        <w:t>40.</w:t>
      </w:r>
      <w:r w:rsidRPr="003C7935">
        <w:tab/>
        <w:t>À sa 3778</w:t>
      </w:r>
      <w:r w:rsidRPr="003C7935">
        <w:rPr>
          <w:vertAlign w:val="superscript"/>
        </w:rPr>
        <w:t>e</w:t>
      </w:r>
      <w:r w:rsidRPr="003C7935">
        <w:t> séance, le 26 mars 2021, le Comité a examiné le projet de son soixante</w:t>
      </w:r>
      <w:r w:rsidRPr="003C7935">
        <w:noBreakHyphen/>
        <w:t>troisième rapport annuel, portant sur les travaux de ses 129</w:t>
      </w:r>
      <w:r w:rsidRPr="003C7935">
        <w:rPr>
          <w:vertAlign w:val="superscript"/>
        </w:rPr>
        <w:t>e</w:t>
      </w:r>
      <w:r w:rsidRPr="003C7935">
        <w:t>, 130</w:t>
      </w:r>
      <w:r w:rsidRPr="003C7935">
        <w:rPr>
          <w:vertAlign w:val="superscript"/>
        </w:rPr>
        <w:t>e</w:t>
      </w:r>
      <w:r w:rsidRPr="003C7935">
        <w:t xml:space="preserve"> et 131</w:t>
      </w:r>
      <w:r w:rsidRPr="003C7935">
        <w:rPr>
          <w:vertAlign w:val="superscript"/>
        </w:rPr>
        <w:t>e</w:t>
      </w:r>
      <w:r w:rsidRPr="003C7935">
        <w:t> sessions, tenues en 2020 et 2021. Le rapport, tel qu’il avait été modifié au cours du débat, a été adopté à l’unanimité. Par sa décision 1985/105, en date du 8 février 1985, le Conseil économique et social a autorisé le Secrétaire général à transmettre le rapport annuel du Comité des droits de l’homme directement à l’Assemblée générale.</w:t>
      </w:r>
    </w:p>
    <w:p w14:paraId="636A2BE5" w14:textId="457823C1" w:rsidR="00E95137" w:rsidRPr="003C7935" w:rsidRDefault="00E95137" w:rsidP="00E95137">
      <w:pPr>
        <w:pStyle w:val="HChG"/>
      </w:pPr>
      <w:r w:rsidRPr="003C7935">
        <w:tab/>
      </w:r>
      <w:bookmarkStart w:id="75" w:name="_Toc328666119"/>
      <w:bookmarkStart w:id="76" w:name="_Toc328746765"/>
      <w:bookmarkStart w:id="77" w:name="_Toc328984185"/>
      <w:bookmarkStart w:id="78" w:name="_Toc458504779"/>
      <w:bookmarkStart w:id="79" w:name="_Toc519673510"/>
      <w:bookmarkStart w:id="80" w:name="_Toc519676409"/>
      <w:r w:rsidRPr="003C7935">
        <w:t>II.</w:t>
      </w:r>
      <w:r w:rsidRPr="003C7935">
        <w:tab/>
        <w:t>Méthodes de travail du Comité au titre de l’article 40 du</w:t>
      </w:r>
      <w:r>
        <w:t> </w:t>
      </w:r>
      <w:r w:rsidRPr="003C7935">
        <w:t>Pacte et coopération avec les autres organismes des</w:t>
      </w:r>
      <w:r>
        <w:t> </w:t>
      </w:r>
      <w:r w:rsidRPr="003C7935">
        <w:t>Nations Unies</w:t>
      </w:r>
    </w:p>
    <w:bookmarkEnd w:id="75"/>
    <w:bookmarkEnd w:id="76"/>
    <w:bookmarkEnd w:id="77"/>
    <w:bookmarkEnd w:id="78"/>
    <w:bookmarkEnd w:id="79"/>
    <w:bookmarkEnd w:id="80"/>
    <w:p w14:paraId="7B22EAB2" w14:textId="68F68FE0" w:rsidR="00E95137" w:rsidRPr="003C7935" w:rsidRDefault="00E95137" w:rsidP="00E95137">
      <w:pPr>
        <w:pStyle w:val="SingleTxtG"/>
      </w:pPr>
      <w:r w:rsidRPr="003C7935">
        <w:t>41.</w:t>
      </w:r>
      <w:r w:rsidRPr="003C7935">
        <w:tab/>
        <w:t>Dans le présent chapitre sont récapitulées et expliquées les modifications que le Comité a apportées, au cours de l’année écoulée, à ses méthodes de travail au titre de l’article</w:t>
      </w:r>
      <w:r>
        <w:t xml:space="preserve"> </w:t>
      </w:r>
      <w:r w:rsidRPr="003C7935">
        <w:t>40 du Pacte.</w:t>
      </w:r>
    </w:p>
    <w:p w14:paraId="0592AE32" w14:textId="77777777" w:rsidR="00E95137" w:rsidRPr="009B65C1" w:rsidRDefault="00E95137" w:rsidP="00E95137">
      <w:pPr>
        <w:pStyle w:val="H1G"/>
      </w:pPr>
      <w:r w:rsidRPr="003C7935">
        <w:tab/>
      </w:r>
      <w:bookmarkStart w:id="81" w:name="_Toc328666120"/>
      <w:bookmarkStart w:id="82" w:name="_Toc328746766"/>
      <w:bookmarkStart w:id="83" w:name="_Toc328984186"/>
      <w:bookmarkStart w:id="84" w:name="_Toc458504780"/>
      <w:bookmarkStart w:id="85" w:name="_Toc519673511"/>
      <w:bookmarkStart w:id="86" w:name="_Toc519676410"/>
      <w:r w:rsidRPr="009B65C1">
        <w:t>A.</w:t>
      </w:r>
      <w:r w:rsidRPr="009B65C1">
        <w:tab/>
      </w:r>
      <w:bookmarkEnd w:id="81"/>
      <w:bookmarkEnd w:id="82"/>
      <w:bookmarkEnd w:id="83"/>
      <w:bookmarkEnd w:id="84"/>
      <w:bookmarkEnd w:id="85"/>
      <w:bookmarkEnd w:id="86"/>
      <w:r w:rsidRPr="009B65C1">
        <w:t>Faits nouveaux et décisions concernant les procédures</w:t>
      </w:r>
    </w:p>
    <w:p w14:paraId="67316DA2" w14:textId="58B14115" w:rsidR="00E95137" w:rsidRPr="003C7935" w:rsidRDefault="00E95137" w:rsidP="00E95137">
      <w:pPr>
        <w:pStyle w:val="SingleTxtG"/>
      </w:pPr>
      <w:r w:rsidRPr="009B65C1">
        <w:t>42.</w:t>
      </w:r>
      <w:r w:rsidRPr="009B65C1">
        <w:tab/>
        <w:t>À sa 130</w:t>
      </w:r>
      <w:r w:rsidRPr="009B65C1">
        <w:rPr>
          <w:vertAlign w:val="superscript"/>
        </w:rPr>
        <w:t>e</w:t>
      </w:r>
      <w:r w:rsidRPr="009B65C1">
        <w:t> session, le Comité a décidé de reprendre à sa 131</w:t>
      </w:r>
      <w:r w:rsidRPr="009B65C1">
        <w:rPr>
          <w:vertAlign w:val="superscript"/>
        </w:rPr>
        <w:t>e</w:t>
      </w:r>
      <w:r w:rsidRPr="009B65C1">
        <w:t xml:space="preserve"> session, en dépit de la pandémie de COVID-19, son dialogue constructif avec les États parties dans le cadre de la procédure de présentation des rapports ; il a élaboré une méthode pour l’examen des pays via </w:t>
      </w:r>
      <w:r w:rsidRPr="009B65C1">
        <w:lastRenderedPageBreak/>
        <w:t>une plateforme en ligne, en veillant à ne pas négliger le dialogue avec toutes les parties prenantes pour un pays donné (entités des Nations Unies, institutions nationales des droits de l’homme et organisations non gouvernementales, notamment). Deux États parties ont fait l’objet d’un examen en ligne à la 131</w:t>
      </w:r>
      <w:r w:rsidRPr="009B65C1">
        <w:rPr>
          <w:vertAlign w:val="superscript"/>
        </w:rPr>
        <w:t>e</w:t>
      </w:r>
      <w:r w:rsidRPr="009B65C1">
        <w:t> session, à titre strictement expérimental et exceptionnel, en raison de la situation liée à la pandémie de COVID-19. Le Comité exprime fermement sa volonté de revenir à la tenue de sessions en présentiel dès que possible.</w:t>
      </w:r>
    </w:p>
    <w:p w14:paraId="6E47C5E7" w14:textId="77777777" w:rsidR="00E95137" w:rsidRPr="003C7935" w:rsidRDefault="00E95137" w:rsidP="00E95137">
      <w:pPr>
        <w:pStyle w:val="H1G"/>
      </w:pPr>
      <w:bookmarkStart w:id="87" w:name="_Toc328666123"/>
      <w:bookmarkStart w:id="88" w:name="_Toc328746769"/>
      <w:bookmarkStart w:id="89" w:name="_Toc328984189"/>
      <w:r w:rsidRPr="003C7935">
        <w:tab/>
      </w:r>
      <w:bookmarkStart w:id="90" w:name="_Toc458504781"/>
      <w:bookmarkStart w:id="91" w:name="_Toc519673512"/>
      <w:bookmarkStart w:id="92" w:name="_Toc519676411"/>
      <w:r w:rsidRPr="003C7935">
        <w:t>B.</w:t>
      </w:r>
      <w:r w:rsidRPr="003C7935">
        <w:tab/>
        <w:t>Li</w:t>
      </w:r>
      <w:bookmarkEnd w:id="87"/>
      <w:bookmarkEnd w:id="88"/>
      <w:bookmarkEnd w:id="89"/>
      <w:bookmarkEnd w:id="90"/>
      <w:bookmarkEnd w:id="91"/>
      <w:bookmarkEnd w:id="92"/>
      <w:r w:rsidRPr="003C7935">
        <w:t>ens avec les autres organes</w:t>
      </w:r>
    </w:p>
    <w:p w14:paraId="528017E4" w14:textId="2456601D" w:rsidR="00E95137" w:rsidRPr="003C7935" w:rsidRDefault="00E95137" w:rsidP="00E95137">
      <w:pPr>
        <w:pStyle w:val="SingleTxtG"/>
      </w:pPr>
      <w:r w:rsidRPr="003C7935">
        <w:t>43.</w:t>
      </w:r>
      <w:r w:rsidRPr="003C7935">
        <w:tab/>
        <w:t>Le 26 octobre 2020, à sa 130</w:t>
      </w:r>
      <w:r w:rsidRPr="003C7935">
        <w:rPr>
          <w:vertAlign w:val="superscript"/>
        </w:rPr>
        <w:t>e</w:t>
      </w:r>
      <w:r w:rsidRPr="003C7935">
        <w:t> session, le Comité a organisé un colloque en ligne avec des juges de la Cour interaméricaine des droits de l’homme. Un juge de la Cour et un membre du Comité ont présenté des exposés sur les sujets suivants</w:t>
      </w:r>
      <w:r w:rsidRPr="00E95137">
        <w:t> :</w:t>
      </w:r>
      <w:r w:rsidRPr="003C7935">
        <w:t xml:space="preserve"> l’incidence de la pandémie de COVID-19 sur les travaux en cours, que ce soit sur le fond ou en matière de procédure</w:t>
      </w:r>
      <w:r>
        <w:t> ;</w:t>
      </w:r>
      <w:r w:rsidRPr="003C7935">
        <w:t xml:space="preserve"> le droit de réunion pacifique</w:t>
      </w:r>
      <w:r>
        <w:t> ;</w:t>
      </w:r>
      <w:r w:rsidRPr="003C7935">
        <w:t xml:space="preserve"> les mécanismes de suivi des constatations et des arrêts. S’agissant des mesures d’urgence prises en réponse à la pandémie par un nombre croissant d’États, les représentants des deux institutions se sont accordés sur le fait qu’il serait nécessaire, probablement pendant longtemps, d’interpréter de manière plus large les obligations positives des États et d’adopter une approche plus stricte afin d’éviter que ceux-ci ne dérogent aux obligations relatives à l’ensemble des droits de l’homme. En outre, les deux institutions devraient davantage porter attention aux droits des groupes vulnérables, parce que la pandémie de COVID-19 les touche de manière disproportionnée en raison des formes de discrimination et de marginalisation croisées. Les représentants des deux institutions ont souligné le lien entre le droit de réunion pacifique et les droits fondamentaux liés à la participation à la vie de sociétés démocratiques et plurielles, ainsi que le rôle précieux de la solidarité et de la coopération internationales, qui permettent d’aboutir à des conclusions constructives, en particulier grâce aux mécanismes de suivi. Le Président de la Cour et le Président du Comité ont insisté pour que des échanges et dialogues réguliers se poursuivent entre les deux institutions, avec le soutien de leurs secrétariats respectifs. La Cour a publié un communiqué de presse sur le colloque</w:t>
      </w:r>
      <w:r w:rsidRPr="003C7935">
        <w:rPr>
          <w:rStyle w:val="Appelnotedebasdep"/>
        </w:rPr>
        <w:footnoteReference w:id="7"/>
      </w:r>
      <w:r w:rsidRPr="003C7935">
        <w:t>.</w:t>
      </w:r>
      <w:bookmarkStart w:id="93" w:name="_Toc328666125"/>
      <w:bookmarkStart w:id="94" w:name="_Toc328746771"/>
      <w:bookmarkStart w:id="95" w:name="_Toc328984191"/>
      <w:bookmarkStart w:id="96" w:name="_Toc458504782"/>
      <w:bookmarkStart w:id="97" w:name="_Toc519673513"/>
      <w:bookmarkStart w:id="98" w:name="_Toc519676412"/>
      <w:r w:rsidRPr="003C7935">
        <w:t xml:space="preserve"> Dans le but de renforcer les relations avec les autres organes conventionnels et les mécanismes régionaux des droits de l’homme, le Comité a désigné les coordonnateurs suivants</w:t>
      </w:r>
      <w:r w:rsidRPr="00E95137">
        <w:t> :</w:t>
      </w:r>
      <w:r w:rsidRPr="003C7935">
        <w:t xml:space="preserve"> Marcia V.</w:t>
      </w:r>
      <w:r>
        <w:t> </w:t>
      </w:r>
      <w:r w:rsidRPr="003C7935">
        <w:t xml:space="preserve">J. </w:t>
      </w:r>
      <w:proofErr w:type="spellStart"/>
      <w:r w:rsidRPr="003C7935">
        <w:t>Kran</w:t>
      </w:r>
      <w:proofErr w:type="spellEnd"/>
      <w:r w:rsidRPr="003C7935">
        <w:t xml:space="preserve"> pour le Comité contre la torture et le Sous-comité pour la prévention de la torture et autres peines ou traitements cruels, inhumains ou dégradants</w:t>
      </w:r>
      <w:r>
        <w:t> ;</w:t>
      </w:r>
      <w:r w:rsidRPr="003C7935">
        <w:t xml:space="preserve"> Carlos Gómez </w:t>
      </w:r>
      <w:proofErr w:type="spellStart"/>
      <w:r w:rsidRPr="003C7935">
        <w:t>Martínez</w:t>
      </w:r>
      <w:proofErr w:type="spellEnd"/>
      <w:r w:rsidRPr="003C7935">
        <w:t xml:space="preserve"> pour le Comité des droits économiques, sociaux et culturels</w:t>
      </w:r>
      <w:r>
        <w:t> ;</w:t>
      </w:r>
      <w:r w:rsidRPr="003C7935">
        <w:t xml:space="preserve"> </w:t>
      </w:r>
      <w:proofErr w:type="spellStart"/>
      <w:r w:rsidRPr="003C7935">
        <w:t>Kobauyah</w:t>
      </w:r>
      <w:proofErr w:type="spellEnd"/>
      <w:r w:rsidRPr="003C7935">
        <w:t xml:space="preserve"> </w:t>
      </w:r>
      <w:proofErr w:type="spellStart"/>
      <w:r w:rsidRPr="003C7935">
        <w:t>Tchamdja</w:t>
      </w:r>
      <w:proofErr w:type="spellEnd"/>
      <w:r w:rsidRPr="003C7935">
        <w:t xml:space="preserve"> </w:t>
      </w:r>
      <w:proofErr w:type="spellStart"/>
      <w:r w:rsidRPr="003C7935">
        <w:t>Kpatcha</w:t>
      </w:r>
      <w:proofErr w:type="spellEnd"/>
      <w:r w:rsidRPr="003C7935">
        <w:t xml:space="preserve"> pour le Comité pour l’élimination de la discrimination à l’égard des femmes</w:t>
      </w:r>
      <w:r>
        <w:t> ;</w:t>
      </w:r>
      <w:r w:rsidRPr="003C7935">
        <w:t xml:space="preserve"> Mahjoub El </w:t>
      </w:r>
      <w:proofErr w:type="spellStart"/>
      <w:r w:rsidRPr="003C7935">
        <w:t>Haiba</w:t>
      </w:r>
      <w:proofErr w:type="spellEnd"/>
      <w:r w:rsidRPr="003C7935">
        <w:t xml:space="preserve"> pour le Comité pour l’élimination de la discrimination raciale</w:t>
      </w:r>
      <w:r>
        <w:t> ;</w:t>
      </w:r>
      <w:r w:rsidRPr="003C7935">
        <w:t xml:space="preserve"> </w:t>
      </w:r>
      <w:proofErr w:type="spellStart"/>
      <w:r w:rsidRPr="003C7935">
        <w:t>Wafaa</w:t>
      </w:r>
      <w:proofErr w:type="spellEnd"/>
      <w:r w:rsidRPr="003C7935">
        <w:t xml:space="preserve"> Ashraf </w:t>
      </w:r>
      <w:proofErr w:type="spellStart"/>
      <w:r w:rsidRPr="003C7935">
        <w:t>Moharram</w:t>
      </w:r>
      <w:proofErr w:type="spellEnd"/>
      <w:r w:rsidRPr="003C7935">
        <w:t xml:space="preserve"> </w:t>
      </w:r>
      <w:proofErr w:type="spellStart"/>
      <w:r w:rsidRPr="003C7935">
        <w:t>Bassim</w:t>
      </w:r>
      <w:proofErr w:type="spellEnd"/>
      <w:r w:rsidRPr="003C7935">
        <w:t xml:space="preserve"> pour le Comité des droits de l’enfant</w:t>
      </w:r>
      <w:r>
        <w:t> ;</w:t>
      </w:r>
      <w:r w:rsidRPr="003C7935">
        <w:t xml:space="preserve"> </w:t>
      </w:r>
      <w:proofErr w:type="spellStart"/>
      <w:r w:rsidRPr="003C7935">
        <w:t>Gentian</w:t>
      </w:r>
      <w:proofErr w:type="spellEnd"/>
      <w:r w:rsidRPr="003C7935">
        <w:t xml:space="preserve"> </w:t>
      </w:r>
      <w:proofErr w:type="spellStart"/>
      <w:r w:rsidRPr="003C7935">
        <w:t>Zyberi</w:t>
      </w:r>
      <w:proofErr w:type="spellEnd"/>
      <w:r w:rsidRPr="003C7935">
        <w:t xml:space="preserve"> pour le Comité des travailleurs migrants</w:t>
      </w:r>
      <w:r>
        <w:t> ;</w:t>
      </w:r>
      <w:r w:rsidRPr="003C7935">
        <w:t xml:space="preserve"> </w:t>
      </w:r>
      <w:proofErr w:type="spellStart"/>
      <w:r w:rsidRPr="003C7935">
        <w:t>Imeru</w:t>
      </w:r>
      <w:proofErr w:type="spellEnd"/>
      <w:r w:rsidRPr="003C7935">
        <w:t xml:space="preserve"> </w:t>
      </w:r>
      <w:proofErr w:type="spellStart"/>
      <w:r w:rsidRPr="003C7935">
        <w:t>Tamerat</w:t>
      </w:r>
      <w:proofErr w:type="spellEnd"/>
      <w:r w:rsidRPr="003C7935">
        <w:t xml:space="preserve"> </w:t>
      </w:r>
      <w:proofErr w:type="spellStart"/>
      <w:r w:rsidRPr="003C7935">
        <w:t>Yigezu</w:t>
      </w:r>
      <w:proofErr w:type="spellEnd"/>
      <w:r w:rsidRPr="003C7935">
        <w:t xml:space="preserve"> pour le système africain des droits de l’homme</w:t>
      </w:r>
      <w:r>
        <w:t> ;</w:t>
      </w:r>
      <w:r w:rsidRPr="003C7935">
        <w:t xml:space="preserve"> Carlos Gómez </w:t>
      </w:r>
      <w:proofErr w:type="spellStart"/>
      <w:r w:rsidRPr="003C7935">
        <w:t>Martínez</w:t>
      </w:r>
      <w:proofErr w:type="spellEnd"/>
      <w:r w:rsidRPr="003C7935">
        <w:t xml:space="preserve"> pour la Cour européenne des droits de l’homme</w:t>
      </w:r>
      <w:r>
        <w:t> ;</w:t>
      </w:r>
      <w:r w:rsidRPr="003C7935">
        <w:t xml:space="preserve"> Hernán </w:t>
      </w:r>
      <w:proofErr w:type="spellStart"/>
      <w:r w:rsidRPr="003C7935">
        <w:t>Quezada</w:t>
      </w:r>
      <w:proofErr w:type="spellEnd"/>
      <w:r w:rsidRPr="003C7935">
        <w:t xml:space="preserve"> Cabrera pour le système interaméricain des droits de l’homme.</w:t>
      </w:r>
    </w:p>
    <w:p w14:paraId="1721721A" w14:textId="77777777" w:rsidR="00E95137" w:rsidRPr="003C7935" w:rsidRDefault="00E95137" w:rsidP="00E95137">
      <w:pPr>
        <w:pStyle w:val="HChG"/>
      </w:pPr>
      <w:r w:rsidRPr="003C7935">
        <w:tab/>
        <w:t>III.</w:t>
      </w:r>
      <w:r w:rsidRPr="003C7935">
        <w:tab/>
      </w:r>
      <w:bookmarkEnd w:id="93"/>
      <w:bookmarkEnd w:id="94"/>
      <w:bookmarkEnd w:id="95"/>
      <w:bookmarkEnd w:id="96"/>
      <w:bookmarkEnd w:id="97"/>
      <w:bookmarkEnd w:id="98"/>
      <w:r w:rsidRPr="003C7935">
        <w:t>Soumission des rapports par les États parties en application de l’article 40 du Pacte</w:t>
      </w:r>
    </w:p>
    <w:p w14:paraId="792314FA" w14:textId="77777777" w:rsidR="00E95137" w:rsidRPr="003C7935" w:rsidRDefault="00E95137" w:rsidP="00E95137">
      <w:pPr>
        <w:pStyle w:val="H1G"/>
      </w:pPr>
      <w:r w:rsidRPr="003C7935">
        <w:tab/>
        <w:t>A.</w:t>
      </w:r>
      <w:r w:rsidRPr="003C7935">
        <w:tab/>
        <w:t xml:space="preserve">Rapports soumis au Secrétaire général entre le 17 juillet 2020 </w:t>
      </w:r>
      <w:r w:rsidRPr="003C7935">
        <w:br/>
        <w:t>et le 26 mars 2021</w:t>
      </w:r>
    </w:p>
    <w:p w14:paraId="51E8AA3D" w14:textId="03702E9D" w:rsidR="00E95137" w:rsidRPr="003C7935" w:rsidRDefault="00E95137" w:rsidP="00E95137">
      <w:pPr>
        <w:pStyle w:val="SingleTxtG"/>
        <w:rPr>
          <w:rFonts w:eastAsia="Times New Roman"/>
        </w:rPr>
      </w:pPr>
      <w:r w:rsidRPr="003C7935">
        <w:t>44.</w:t>
      </w:r>
      <w:r w:rsidRPr="003C7935">
        <w:tab/>
        <w:t>Entre le 17 juillet 2020 et le 26 mars 2021, neuf rapports ont été soumis au Secrétaire général par les États parties suivants</w:t>
      </w:r>
      <w:r w:rsidRPr="00E95137">
        <w:t> :</w:t>
      </w:r>
      <w:r w:rsidRPr="003C7935">
        <w:t xml:space="preserve"> Burundi (troisième rapport périodique), Colombie (huitième rapport périodique), Chypre (cinquième rapport périodique), État de Palestine (rapport initial), États-Unis d’Amérique (cinquième rapport périodique), Koweït (quatrième rapport périodique), Ouganda (deuxième rapport périodique), République de Corée (cinquième rapport périodique) et Somalie (rapport initial).</w:t>
      </w:r>
      <w:bookmarkStart w:id="99" w:name="_Hlk33449854"/>
      <w:bookmarkEnd w:id="99"/>
    </w:p>
    <w:p w14:paraId="65D7C3E5" w14:textId="77777777" w:rsidR="00E95137" w:rsidRPr="003C7935" w:rsidRDefault="00E95137" w:rsidP="00E95137">
      <w:pPr>
        <w:pStyle w:val="H1G"/>
      </w:pPr>
      <w:r w:rsidRPr="003C7935">
        <w:lastRenderedPageBreak/>
        <w:tab/>
      </w:r>
      <w:bookmarkStart w:id="100" w:name="_Toc328666127"/>
      <w:bookmarkStart w:id="101" w:name="_Toc328746773"/>
      <w:bookmarkStart w:id="102" w:name="_Toc328984193"/>
      <w:bookmarkStart w:id="103" w:name="_Toc458504784"/>
      <w:bookmarkStart w:id="104" w:name="_Toc519673515"/>
      <w:bookmarkStart w:id="105" w:name="_Toc519676414"/>
      <w:r w:rsidRPr="003C7935">
        <w:t>B.</w:t>
      </w:r>
      <w:r w:rsidRPr="003C7935">
        <w:tab/>
      </w:r>
      <w:bookmarkEnd w:id="100"/>
      <w:bookmarkEnd w:id="101"/>
      <w:bookmarkEnd w:id="102"/>
      <w:bookmarkEnd w:id="103"/>
      <w:bookmarkEnd w:id="104"/>
      <w:bookmarkEnd w:id="105"/>
      <w:r w:rsidRPr="003C7935">
        <w:t xml:space="preserve">Rapports en retard et non-exécution par les États parties </w:t>
      </w:r>
      <w:r w:rsidRPr="003C7935">
        <w:br/>
        <w:t>de leurs obligations au regard de l’article 40</w:t>
      </w:r>
    </w:p>
    <w:p w14:paraId="21830AF3" w14:textId="77777777" w:rsidR="00E95137" w:rsidRPr="003C7935" w:rsidRDefault="00E95137" w:rsidP="00E95137">
      <w:pPr>
        <w:pStyle w:val="SingleTxtG"/>
      </w:pPr>
      <w:r w:rsidRPr="003C7935">
        <w:t>45.</w:t>
      </w:r>
      <w:r w:rsidRPr="003C7935">
        <w:tab/>
        <w:t>Le Comité tient à rappeler que les États parties au Pacte doivent soumettre les rapports visés à l’article 40 du Pacte en temps voulu pour qu’il puisse s’acquitter des fonctions qui lui sont confiées en vertu de cet article. Malheureusement, de sérieux retards ont été enregistrés depuis la création du Comité. Le Comité note avec préoccupation que la non</w:t>
      </w:r>
      <w:r w:rsidRPr="003C7935">
        <w:noBreakHyphen/>
        <w:t>soumission de rapports l’empêche de s’acquitter des fonctions de surveillance qui lui sont dévolues en vertu de l’article 40 du Pacte. Il rappelle que les États retardataires manquent aux obligations que leur impose cette disposition.</w:t>
      </w:r>
    </w:p>
    <w:p w14:paraId="3B47CF30" w14:textId="77777777" w:rsidR="00E95137" w:rsidRPr="003C7935" w:rsidRDefault="00E95137" w:rsidP="00E95137">
      <w:pPr>
        <w:pStyle w:val="SingleTxtG"/>
      </w:pPr>
      <w:r w:rsidRPr="003C7935">
        <w:t>46.</w:t>
      </w:r>
      <w:r w:rsidRPr="003C7935">
        <w:tab/>
        <w:t>Pendant la période considérée, le Comité a continué d’examiner, en l’absence de rapport, la situation des États parties dont le rapport est très en retard.</w:t>
      </w:r>
    </w:p>
    <w:p w14:paraId="4CE44625" w14:textId="35F88F17" w:rsidR="00E95137" w:rsidRPr="003C7935" w:rsidRDefault="00E95137" w:rsidP="00E95137">
      <w:pPr>
        <w:pStyle w:val="H1G"/>
      </w:pPr>
      <w:bookmarkStart w:id="106" w:name="_Toc328666128"/>
      <w:bookmarkStart w:id="107" w:name="_Toc328746774"/>
      <w:bookmarkStart w:id="108" w:name="_Toc328984194"/>
      <w:bookmarkStart w:id="109" w:name="_Toc458504785"/>
      <w:bookmarkStart w:id="110" w:name="_Toc519673516"/>
      <w:bookmarkStart w:id="111" w:name="_Toc519676415"/>
      <w:r w:rsidRPr="003C7935">
        <w:tab/>
        <w:t>C.</w:t>
      </w:r>
      <w:r w:rsidRPr="003C7935">
        <w:tab/>
      </w:r>
      <w:bookmarkEnd w:id="106"/>
      <w:bookmarkEnd w:id="107"/>
      <w:bookmarkEnd w:id="108"/>
      <w:bookmarkEnd w:id="109"/>
      <w:bookmarkEnd w:id="110"/>
      <w:bookmarkEnd w:id="111"/>
      <w:r w:rsidRPr="003C7935">
        <w:t>Périodicité des rapports des États parties examinés au cours de</w:t>
      </w:r>
      <w:r>
        <w:t> </w:t>
      </w:r>
      <w:r w:rsidRPr="003C7935">
        <w:t>l</w:t>
      </w:r>
      <w:r>
        <w:t>a </w:t>
      </w:r>
      <w:r w:rsidRPr="003C7935">
        <w:t>période considérée</w:t>
      </w:r>
    </w:p>
    <w:p w14:paraId="6C63CDE2" w14:textId="77777777" w:rsidR="00E95137" w:rsidRPr="003C7935" w:rsidRDefault="00E95137" w:rsidP="00E95137">
      <w:pPr>
        <w:pStyle w:val="SingleTxtG"/>
      </w:pPr>
      <w:r w:rsidRPr="003C7935">
        <w:t>47.</w:t>
      </w:r>
      <w:r w:rsidRPr="003C7935">
        <w:tab/>
        <w:t>On trouvera dans le tableau ci-après les dates auxquelles les rapports des États parties ont été examinés pendant la période considérée et les échéances des prochains rapports de ces États.</w:t>
      </w:r>
    </w:p>
    <w:tbl>
      <w:tblPr>
        <w:tblW w:w="7370" w:type="dxa"/>
        <w:tblInd w:w="1134" w:type="dxa"/>
        <w:tblLayout w:type="fixed"/>
        <w:tblCellMar>
          <w:left w:w="0" w:type="dxa"/>
          <w:right w:w="0" w:type="dxa"/>
        </w:tblCellMar>
        <w:tblLook w:val="01E0" w:firstRow="1" w:lastRow="1" w:firstColumn="1" w:lastColumn="1" w:noHBand="0" w:noVBand="0"/>
      </w:tblPr>
      <w:tblGrid>
        <w:gridCol w:w="2977"/>
        <w:gridCol w:w="2126"/>
        <w:gridCol w:w="2267"/>
      </w:tblGrid>
      <w:tr w:rsidR="00E95137" w:rsidRPr="003C7935" w14:paraId="142605B2" w14:textId="77777777" w:rsidTr="00E95137">
        <w:trPr>
          <w:cantSplit/>
          <w:tblHeader/>
        </w:trPr>
        <w:tc>
          <w:tcPr>
            <w:tcW w:w="2977" w:type="dxa"/>
            <w:tcBorders>
              <w:top w:val="single" w:sz="4" w:space="0" w:color="auto"/>
              <w:bottom w:val="single" w:sz="12" w:space="0" w:color="auto"/>
            </w:tcBorders>
            <w:shd w:val="clear" w:color="auto" w:fill="auto"/>
            <w:vAlign w:val="bottom"/>
          </w:tcPr>
          <w:p w14:paraId="4BDE4C24" w14:textId="77777777" w:rsidR="00E95137" w:rsidRPr="003C7935" w:rsidRDefault="00E95137" w:rsidP="00E95137">
            <w:pPr>
              <w:spacing w:before="80" w:after="80" w:line="200" w:lineRule="exact"/>
              <w:ind w:right="113"/>
              <w:rPr>
                <w:i/>
                <w:sz w:val="16"/>
              </w:rPr>
            </w:pPr>
            <w:r w:rsidRPr="003C7935">
              <w:rPr>
                <w:i/>
                <w:sz w:val="16"/>
              </w:rPr>
              <w:t>État partie</w:t>
            </w:r>
          </w:p>
        </w:tc>
        <w:tc>
          <w:tcPr>
            <w:tcW w:w="2126" w:type="dxa"/>
            <w:tcBorders>
              <w:top w:val="single" w:sz="4" w:space="0" w:color="auto"/>
              <w:bottom w:val="single" w:sz="12" w:space="0" w:color="auto"/>
            </w:tcBorders>
            <w:shd w:val="clear" w:color="auto" w:fill="auto"/>
            <w:vAlign w:val="bottom"/>
          </w:tcPr>
          <w:p w14:paraId="2A1BD06E" w14:textId="77777777" w:rsidR="00E95137" w:rsidRPr="003C7935" w:rsidRDefault="00E95137" w:rsidP="00E95137">
            <w:pPr>
              <w:spacing w:before="80" w:after="80" w:line="200" w:lineRule="exact"/>
              <w:ind w:right="113"/>
              <w:rPr>
                <w:i/>
                <w:sz w:val="16"/>
              </w:rPr>
            </w:pPr>
            <w:r w:rsidRPr="003C7935">
              <w:rPr>
                <w:i/>
                <w:sz w:val="16"/>
              </w:rPr>
              <w:t>Date de l’examen</w:t>
            </w:r>
          </w:p>
        </w:tc>
        <w:tc>
          <w:tcPr>
            <w:tcW w:w="2267" w:type="dxa"/>
            <w:tcBorders>
              <w:top w:val="single" w:sz="4" w:space="0" w:color="auto"/>
              <w:bottom w:val="single" w:sz="12" w:space="0" w:color="auto"/>
            </w:tcBorders>
            <w:shd w:val="clear" w:color="auto" w:fill="auto"/>
            <w:vAlign w:val="bottom"/>
          </w:tcPr>
          <w:p w14:paraId="0817CD27" w14:textId="77777777" w:rsidR="00E95137" w:rsidRPr="003C7935" w:rsidRDefault="00E95137" w:rsidP="00E95137">
            <w:pPr>
              <w:spacing w:before="80" w:after="80" w:line="200" w:lineRule="exact"/>
              <w:ind w:right="113"/>
              <w:rPr>
                <w:i/>
                <w:sz w:val="16"/>
              </w:rPr>
            </w:pPr>
            <w:r w:rsidRPr="003C7935">
              <w:rPr>
                <w:i/>
                <w:sz w:val="16"/>
              </w:rPr>
              <w:t>Échéance du prochain rapport</w:t>
            </w:r>
          </w:p>
        </w:tc>
      </w:tr>
      <w:tr w:rsidR="00E95137" w:rsidRPr="003C7935" w14:paraId="1B2843B9" w14:textId="77777777" w:rsidTr="00E95137">
        <w:trPr>
          <w:cantSplit/>
          <w:trHeight w:hRule="exact" w:val="113"/>
          <w:tblHeader/>
        </w:trPr>
        <w:tc>
          <w:tcPr>
            <w:tcW w:w="2977" w:type="dxa"/>
            <w:tcBorders>
              <w:top w:val="single" w:sz="12" w:space="0" w:color="auto"/>
            </w:tcBorders>
            <w:shd w:val="clear" w:color="auto" w:fill="auto"/>
          </w:tcPr>
          <w:p w14:paraId="11B53DCE" w14:textId="77777777" w:rsidR="00E95137" w:rsidRPr="003C7935" w:rsidRDefault="00E95137" w:rsidP="00E95137">
            <w:pPr>
              <w:spacing w:before="40" w:after="120"/>
              <w:ind w:right="113"/>
            </w:pPr>
          </w:p>
        </w:tc>
        <w:tc>
          <w:tcPr>
            <w:tcW w:w="2126" w:type="dxa"/>
            <w:tcBorders>
              <w:top w:val="single" w:sz="12" w:space="0" w:color="auto"/>
            </w:tcBorders>
            <w:shd w:val="clear" w:color="auto" w:fill="auto"/>
          </w:tcPr>
          <w:p w14:paraId="7110CDE4" w14:textId="77777777" w:rsidR="00E95137" w:rsidRPr="003C7935" w:rsidRDefault="00E95137" w:rsidP="00E95137">
            <w:pPr>
              <w:spacing w:before="40" w:after="120"/>
              <w:ind w:right="113"/>
            </w:pPr>
          </w:p>
        </w:tc>
        <w:tc>
          <w:tcPr>
            <w:tcW w:w="2267" w:type="dxa"/>
            <w:tcBorders>
              <w:top w:val="single" w:sz="12" w:space="0" w:color="auto"/>
            </w:tcBorders>
            <w:shd w:val="clear" w:color="auto" w:fill="auto"/>
          </w:tcPr>
          <w:p w14:paraId="2CB79DAA" w14:textId="77777777" w:rsidR="00E95137" w:rsidRPr="003C7935" w:rsidRDefault="00E95137" w:rsidP="00E95137">
            <w:pPr>
              <w:spacing w:before="40" w:after="120"/>
              <w:ind w:right="113"/>
            </w:pPr>
          </w:p>
        </w:tc>
      </w:tr>
      <w:tr w:rsidR="00E95137" w:rsidRPr="003C7935" w14:paraId="289507F9" w14:textId="77777777" w:rsidTr="00E95137">
        <w:trPr>
          <w:cantSplit/>
        </w:trPr>
        <w:tc>
          <w:tcPr>
            <w:tcW w:w="2977" w:type="dxa"/>
            <w:shd w:val="clear" w:color="auto" w:fill="auto"/>
            <w:hideMark/>
          </w:tcPr>
          <w:p w14:paraId="72BAD630" w14:textId="77777777" w:rsidR="00E95137" w:rsidRPr="003C7935" w:rsidRDefault="00E95137" w:rsidP="00E95137">
            <w:pPr>
              <w:spacing w:before="40" w:after="120"/>
              <w:ind w:right="113"/>
              <w:rPr>
                <w:rFonts w:eastAsia="Times New Roman"/>
              </w:rPr>
            </w:pPr>
            <w:r w:rsidRPr="003C7935">
              <w:t>Finlande</w:t>
            </w:r>
          </w:p>
        </w:tc>
        <w:tc>
          <w:tcPr>
            <w:tcW w:w="2126" w:type="dxa"/>
            <w:shd w:val="clear" w:color="auto" w:fill="auto"/>
            <w:hideMark/>
          </w:tcPr>
          <w:p w14:paraId="04B7E24E" w14:textId="77777777" w:rsidR="00E95137" w:rsidRPr="003C7935" w:rsidRDefault="00E95137" w:rsidP="00E95137">
            <w:pPr>
              <w:spacing w:before="40" w:after="120"/>
              <w:ind w:right="113"/>
            </w:pPr>
            <w:r w:rsidRPr="003C7935">
              <w:t>Mars 2021</w:t>
            </w:r>
          </w:p>
        </w:tc>
        <w:tc>
          <w:tcPr>
            <w:tcW w:w="2267" w:type="dxa"/>
            <w:shd w:val="clear" w:color="auto" w:fill="auto"/>
            <w:hideMark/>
          </w:tcPr>
          <w:p w14:paraId="1D718F59" w14:textId="77777777" w:rsidR="00E95137" w:rsidRPr="003C7935" w:rsidRDefault="00E95137" w:rsidP="00E95137">
            <w:pPr>
              <w:spacing w:before="40" w:after="120"/>
              <w:ind w:right="113"/>
            </w:pPr>
            <w:r w:rsidRPr="003C7935">
              <w:t>2028</w:t>
            </w:r>
          </w:p>
        </w:tc>
      </w:tr>
      <w:tr w:rsidR="00E95137" w:rsidRPr="003C7935" w14:paraId="78B1166A" w14:textId="77777777" w:rsidTr="00E95137">
        <w:trPr>
          <w:cantSplit/>
        </w:trPr>
        <w:tc>
          <w:tcPr>
            <w:tcW w:w="2977" w:type="dxa"/>
            <w:tcBorders>
              <w:bottom w:val="single" w:sz="12" w:space="0" w:color="auto"/>
            </w:tcBorders>
            <w:shd w:val="clear" w:color="auto" w:fill="auto"/>
          </w:tcPr>
          <w:p w14:paraId="785FAF99" w14:textId="77777777" w:rsidR="00E95137" w:rsidRPr="003C7935" w:rsidRDefault="00E95137" w:rsidP="00E95137">
            <w:pPr>
              <w:spacing w:before="40" w:after="120"/>
              <w:ind w:right="113"/>
            </w:pPr>
            <w:r w:rsidRPr="003C7935">
              <w:t>Kenya</w:t>
            </w:r>
          </w:p>
        </w:tc>
        <w:tc>
          <w:tcPr>
            <w:tcW w:w="2126" w:type="dxa"/>
            <w:tcBorders>
              <w:bottom w:val="single" w:sz="12" w:space="0" w:color="auto"/>
            </w:tcBorders>
            <w:shd w:val="clear" w:color="auto" w:fill="auto"/>
          </w:tcPr>
          <w:p w14:paraId="09E0801D" w14:textId="77777777" w:rsidR="00E95137" w:rsidRPr="003C7935" w:rsidRDefault="00E95137" w:rsidP="00E95137">
            <w:pPr>
              <w:spacing w:before="40" w:after="120"/>
              <w:ind w:right="113"/>
            </w:pPr>
            <w:r w:rsidRPr="003C7935">
              <w:t>Mars 2021</w:t>
            </w:r>
          </w:p>
        </w:tc>
        <w:tc>
          <w:tcPr>
            <w:tcW w:w="2267" w:type="dxa"/>
            <w:tcBorders>
              <w:bottom w:val="single" w:sz="12" w:space="0" w:color="auto"/>
            </w:tcBorders>
            <w:shd w:val="clear" w:color="auto" w:fill="auto"/>
          </w:tcPr>
          <w:p w14:paraId="049F9202" w14:textId="77777777" w:rsidR="00E95137" w:rsidRPr="003C7935" w:rsidRDefault="00E95137" w:rsidP="00E95137">
            <w:pPr>
              <w:spacing w:before="40" w:after="120"/>
              <w:ind w:right="113"/>
            </w:pPr>
            <w:r w:rsidRPr="003C7935">
              <w:t>2028</w:t>
            </w:r>
          </w:p>
        </w:tc>
      </w:tr>
    </w:tbl>
    <w:p w14:paraId="24FF5FF5" w14:textId="77777777" w:rsidR="00E95137" w:rsidRPr="003C7935" w:rsidRDefault="00E95137" w:rsidP="00E95137">
      <w:pPr>
        <w:pStyle w:val="SingleTxtG"/>
      </w:pPr>
      <w:r w:rsidRPr="003C7935">
        <w:br w:type="page"/>
      </w:r>
    </w:p>
    <w:p w14:paraId="7410FF89" w14:textId="77777777" w:rsidR="00E95137" w:rsidRPr="003C7935" w:rsidRDefault="00E95137" w:rsidP="00E95137">
      <w:pPr>
        <w:pStyle w:val="HChG"/>
      </w:pPr>
      <w:r w:rsidRPr="003C7935">
        <w:lastRenderedPageBreak/>
        <w:t>Annexe</w:t>
      </w:r>
    </w:p>
    <w:p w14:paraId="4B281A30" w14:textId="77777777" w:rsidR="00E95137" w:rsidRPr="003C7935" w:rsidRDefault="00E95137" w:rsidP="00E95137">
      <w:pPr>
        <w:pStyle w:val="HChG"/>
      </w:pPr>
      <w:r w:rsidRPr="003C7935">
        <w:tab/>
      </w:r>
      <w:r w:rsidRPr="003C7935">
        <w:tab/>
      </w:r>
      <w:bookmarkStart w:id="112" w:name="_Toc519673518"/>
      <w:bookmarkStart w:id="113" w:name="_Toc519676417"/>
      <w:r w:rsidRPr="003C7935">
        <w:t xml:space="preserve">Membres du Comité des droits de l’homme, </w:t>
      </w:r>
      <w:bookmarkEnd w:id="112"/>
      <w:bookmarkEnd w:id="113"/>
      <w:r w:rsidRPr="003C7935">
        <w:t>2020-2021</w:t>
      </w:r>
    </w:p>
    <w:tbl>
      <w:tblPr>
        <w:tblW w:w="7370" w:type="dxa"/>
        <w:tblInd w:w="1134" w:type="dxa"/>
        <w:tblLayout w:type="fixed"/>
        <w:tblCellMar>
          <w:left w:w="0" w:type="dxa"/>
          <w:right w:w="0" w:type="dxa"/>
        </w:tblCellMar>
        <w:tblLook w:val="01E0" w:firstRow="1" w:lastRow="1" w:firstColumn="1" w:lastColumn="1" w:noHBand="0" w:noVBand="0"/>
        <w:tblDescription w:val="List of Members"/>
      </w:tblPr>
      <w:tblGrid>
        <w:gridCol w:w="3108"/>
        <w:gridCol w:w="12"/>
        <w:gridCol w:w="1842"/>
        <w:gridCol w:w="7"/>
        <w:gridCol w:w="2401"/>
      </w:tblGrid>
      <w:tr w:rsidR="00E95137" w:rsidRPr="003C7935" w14:paraId="0F99709C" w14:textId="77777777" w:rsidTr="00E95137">
        <w:trPr>
          <w:cantSplit/>
          <w:tblHeader/>
        </w:trPr>
        <w:tc>
          <w:tcPr>
            <w:tcW w:w="3108" w:type="dxa"/>
            <w:tcBorders>
              <w:top w:val="single" w:sz="4" w:space="0" w:color="auto"/>
              <w:bottom w:val="single" w:sz="12" w:space="0" w:color="auto"/>
            </w:tcBorders>
            <w:shd w:val="clear" w:color="auto" w:fill="auto"/>
            <w:vAlign w:val="bottom"/>
          </w:tcPr>
          <w:p w14:paraId="5C81812C" w14:textId="77777777" w:rsidR="00E95137" w:rsidRPr="003C7935" w:rsidRDefault="00E95137" w:rsidP="00E95137">
            <w:pPr>
              <w:spacing w:before="80" w:after="80" w:line="200" w:lineRule="exact"/>
              <w:rPr>
                <w:i/>
                <w:sz w:val="16"/>
                <w:szCs w:val="16"/>
              </w:rPr>
            </w:pPr>
            <w:r w:rsidRPr="003C7935">
              <w:rPr>
                <w:i/>
                <w:sz w:val="16"/>
                <w:szCs w:val="16"/>
              </w:rPr>
              <w:br w:type="column"/>
              <w:t>Nom</w:t>
            </w:r>
          </w:p>
        </w:tc>
        <w:tc>
          <w:tcPr>
            <w:tcW w:w="1854" w:type="dxa"/>
            <w:gridSpan w:val="2"/>
            <w:tcBorders>
              <w:top w:val="single" w:sz="4" w:space="0" w:color="auto"/>
              <w:bottom w:val="single" w:sz="12" w:space="0" w:color="auto"/>
            </w:tcBorders>
            <w:shd w:val="clear" w:color="auto" w:fill="auto"/>
            <w:vAlign w:val="bottom"/>
          </w:tcPr>
          <w:p w14:paraId="6F4557BD" w14:textId="77777777" w:rsidR="00E95137" w:rsidRPr="003C7935" w:rsidRDefault="00E95137" w:rsidP="00E95137">
            <w:pPr>
              <w:spacing w:before="80" w:after="80" w:line="200" w:lineRule="exact"/>
              <w:rPr>
                <w:i/>
                <w:sz w:val="16"/>
                <w:szCs w:val="16"/>
              </w:rPr>
            </w:pPr>
            <w:r w:rsidRPr="003C7935">
              <w:rPr>
                <w:i/>
                <w:sz w:val="16"/>
                <w:szCs w:val="16"/>
              </w:rPr>
              <w:t xml:space="preserve">Pays de </w:t>
            </w:r>
            <w:proofErr w:type="spellStart"/>
            <w:r w:rsidRPr="003C7935">
              <w:rPr>
                <w:i/>
                <w:sz w:val="16"/>
                <w:szCs w:val="16"/>
              </w:rPr>
              <w:t>nationalité</w:t>
            </w:r>
            <w:r w:rsidRPr="003C7935">
              <w:rPr>
                <w:iCs/>
                <w:sz w:val="16"/>
                <w:szCs w:val="16"/>
                <w:vertAlign w:val="superscript"/>
              </w:rPr>
              <w:t>a</w:t>
            </w:r>
            <w:proofErr w:type="spellEnd"/>
          </w:p>
        </w:tc>
        <w:tc>
          <w:tcPr>
            <w:tcW w:w="2408" w:type="dxa"/>
            <w:gridSpan w:val="2"/>
            <w:tcBorders>
              <w:top w:val="single" w:sz="4" w:space="0" w:color="auto"/>
              <w:bottom w:val="single" w:sz="12" w:space="0" w:color="auto"/>
            </w:tcBorders>
            <w:shd w:val="clear" w:color="auto" w:fill="auto"/>
            <w:vAlign w:val="bottom"/>
          </w:tcPr>
          <w:p w14:paraId="5243D6EF" w14:textId="77777777" w:rsidR="00E95137" w:rsidRPr="003C7935" w:rsidRDefault="00E95137" w:rsidP="00E95137">
            <w:pPr>
              <w:spacing w:before="80" w:after="80" w:line="200" w:lineRule="exact"/>
              <w:rPr>
                <w:i/>
                <w:sz w:val="16"/>
                <w:szCs w:val="16"/>
              </w:rPr>
            </w:pPr>
            <w:r w:rsidRPr="003C7935">
              <w:rPr>
                <w:i/>
                <w:sz w:val="16"/>
                <w:szCs w:val="16"/>
              </w:rPr>
              <w:t>Mandat prenant fin le 31 décembre</w:t>
            </w:r>
          </w:p>
        </w:tc>
      </w:tr>
      <w:tr w:rsidR="00E95137" w:rsidRPr="003C7935" w14:paraId="2E88549A" w14:textId="77777777" w:rsidTr="00E95137">
        <w:trPr>
          <w:cantSplit/>
          <w:trHeight w:hRule="exact" w:val="113"/>
          <w:tblHeader/>
        </w:trPr>
        <w:tc>
          <w:tcPr>
            <w:tcW w:w="3108" w:type="dxa"/>
            <w:tcBorders>
              <w:top w:val="single" w:sz="12" w:space="0" w:color="auto"/>
            </w:tcBorders>
            <w:shd w:val="clear" w:color="auto" w:fill="auto"/>
          </w:tcPr>
          <w:p w14:paraId="0C81C5B9" w14:textId="77777777" w:rsidR="00E95137" w:rsidRPr="003C7935" w:rsidRDefault="00E95137" w:rsidP="00E95137">
            <w:pPr>
              <w:spacing w:after="120"/>
            </w:pPr>
          </w:p>
        </w:tc>
        <w:tc>
          <w:tcPr>
            <w:tcW w:w="1854" w:type="dxa"/>
            <w:gridSpan w:val="2"/>
            <w:tcBorders>
              <w:top w:val="single" w:sz="12" w:space="0" w:color="auto"/>
            </w:tcBorders>
            <w:shd w:val="clear" w:color="auto" w:fill="auto"/>
          </w:tcPr>
          <w:p w14:paraId="698B14C2" w14:textId="77777777" w:rsidR="00E95137" w:rsidRPr="003C7935" w:rsidRDefault="00E95137" w:rsidP="00E95137">
            <w:pPr>
              <w:spacing w:after="120"/>
            </w:pPr>
          </w:p>
        </w:tc>
        <w:tc>
          <w:tcPr>
            <w:tcW w:w="2408" w:type="dxa"/>
            <w:gridSpan w:val="2"/>
            <w:tcBorders>
              <w:top w:val="single" w:sz="12" w:space="0" w:color="auto"/>
            </w:tcBorders>
            <w:shd w:val="clear" w:color="auto" w:fill="auto"/>
          </w:tcPr>
          <w:p w14:paraId="17A84C6B" w14:textId="77777777" w:rsidR="00E95137" w:rsidRPr="003C7935" w:rsidRDefault="00E95137" w:rsidP="00E95137">
            <w:pPr>
              <w:spacing w:after="120"/>
            </w:pPr>
          </w:p>
        </w:tc>
      </w:tr>
      <w:tr w:rsidR="00E95137" w:rsidRPr="003C7935" w14:paraId="3D662DE9" w14:textId="77777777" w:rsidTr="00E95137">
        <w:trPr>
          <w:cantSplit/>
        </w:trPr>
        <w:tc>
          <w:tcPr>
            <w:tcW w:w="3108" w:type="dxa"/>
            <w:shd w:val="clear" w:color="auto" w:fill="auto"/>
          </w:tcPr>
          <w:p w14:paraId="3F226678" w14:textId="77777777" w:rsidR="00E95137" w:rsidRPr="003C7935" w:rsidRDefault="00E95137" w:rsidP="00E95137">
            <w:pPr>
              <w:spacing w:after="120"/>
            </w:pPr>
            <w:r w:rsidRPr="003C7935">
              <w:t>129</w:t>
            </w:r>
            <w:r w:rsidRPr="003C7935">
              <w:rPr>
                <w:vertAlign w:val="superscript"/>
              </w:rPr>
              <w:t>e</w:t>
            </w:r>
            <w:r w:rsidRPr="003C7935">
              <w:t xml:space="preserve"> et 130</w:t>
            </w:r>
            <w:r w:rsidRPr="003C7935">
              <w:rPr>
                <w:vertAlign w:val="superscript"/>
              </w:rPr>
              <w:t>e</w:t>
            </w:r>
            <w:r w:rsidRPr="003C7935">
              <w:t> sessions</w:t>
            </w:r>
          </w:p>
        </w:tc>
        <w:tc>
          <w:tcPr>
            <w:tcW w:w="1854" w:type="dxa"/>
            <w:gridSpan w:val="2"/>
            <w:shd w:val="clear" w:color="auto" w:fill="auto"/>
          </w:tcPr>
          <w:p w14:paraId="25C1F139" w14:textId="77777777" w:rsidR="00E95137" w:rsidRPr="003C7935" w:rsidRDefault="00E95137" w:rsidP="00E95137">
            <w:pPr>
              <w:spacing w:after="120"/>
            </w:pPr>
          </w:p>
        </w:tc>
        <w:tc>
          <w:tcPr>
            <w:tcW w:w="2408" w:type="dxa"/>
            <w:gridSpan w:val="2"/>
            <w:shd w:val="clear" w:color="auto" w:fill="auto"/>
          </w:tcPr>
          <w:p w14:paraId="1C4FD334" w14:textId="77777777" w:rsidR="00E95137" w:rsidRPr="003C7935" w:rsidRDefault="00E95137" w:rsidP="00E95137">
            <w:pPr>
              <w:spacing w:after="120"/>
            </w:pPr>
          </w:p>
        </w:tc>
      </w:tr>
      <w:tr w:rsidR="00E95137" w:rsidRPr="003C7935" w14:paraId="78218A81" w14:textId="77777777" w:rsidTr="00E95137">
        <w:trPr>
          <w:cantSplit/>
        </w:trPr>
        <w:tc>
          <w:tcPr>
            <w:tcW w:w="3108" w:type="dxa"/>
            <w:shd w:val="clear" w:color="auto" w:fill="auto"/>
          </w:tcPr>
          <w:p w14:paraId="13FC0A15" w14:textId="77777777" w:rsidR="00E95137" w:rsidRPr="003C7935" w:rsidRDefault="00E95137" w:rsidP="00E95137">
            <w:pPr>
              <w:spacing w:after="120"/>
              <w:ind w:left="227"/>
            </w:pPr>
            <w:r w:rsidRPr="003C7935">
              <w:t xml:space="preserve">Tania María Abdo </w:t>
            </w:r>
            <w:proofErr w:type="spellStart"/>
            <w:r w:rsidRPr="003C7935">
              <w:t>Rocholl</w:t>
            </w:r>
            <w:proofErr w:type="spellEnd"/>
          </w:p>
        </w:tc>
        <w:tc>
          <w:tcPr>
            <w:tcW w:w="1854" w:type="dxa"/>
            <w:gridSpan w:val="2"/>
            <w:shd w:val="clear" w:color="auto" w:fill="auto"/>
          </w:tcPr>
          <w:p w14:paraId="471B7137" w14:textId="77777777" w:rsidR="00E95137" w:rsidRPr="003C7935" w:rsidRDefault="00E95137" w:rsidP="00E95137">
            <w:pPr>
              <w:spacing w:after="120"/>
            </w:pPr>
            <w:r w:rsidRPr="003C7935">
              <w:t>Paraguay</w:t>
            </w:r>
          </w:p>
        </w:tc>
        <w:tc>
          <w:tcPr>
            <w:tcW w:w="2408" w:type="dxa"/>
            <w:gridSpan w:val="2"/>
            <w:shd w:val="clear" w:color="auto" w:fill="auto"/>
          </w:tcPr>
          <w:p w14:paraId="02D31D8E" w14:textId="77777777" w:rsidR="00E95137" w:rsidRPr="003C7935" w:rsidRDefault="00E95137" w:rsidP="00E95137">
            <w:pPr>
              <w:spacing w:after="120"/>
            </w:pPr>
            <w:r w:rsidRPr="003C7935">
              <w:t>2020</w:t>
            </w:r>
            <w:r w:rsidRPr="003C7935">
              <w:rPr>
                <w:i/>
                <w:iCs/>
                <w:vertAlign w:val="superscript"/>
              </w:rPr>
              <w:t>b</w:t>
            </w:r>
          </w:p>
        </w:tc>
      </w:tr>
      <w:tr w:rsidR="00E95137" w:rsidRPr="003C7935" w14:paraId="20934FD2" w14:textId="77777777" w:rsidTr="00E95137">
        <w:trPr>
          <w:cantSplit/>
        </w:trPr>
        <w:tc>
          <w:tcPr>
            <w:tcW w:w="3108" w:type="dxa"/>
            <w:shd w:val="clear" w:color="auto" w:fill="auto"/>
          </w:tcPr>
          <w:p w14:paraId="39CB605E" w14:textId="77777777" w:rsidR="00E95137" w:rsidRPr="003C7935" w:rsidRDefault="00E95137" w:rsidP="00E95137">
            <w:pPr>
              <w:spacing w:after="120"/>
              <w:ind w:left="227"/>
            </w:pPr>
            <w:proofErr w:type="spellStart"/>
            <w:r w:rsidRPr="003C7935">
              <w:t>Yadh</w:t>
            </w:r>
            <w:proofErr w:type="spellEnd"/>
            <w:r w:rsidRPr="003C7935">
              <w:t xml:space="preserve"> Ben Achour</w:t>
            </w:r>
          </w:p>
        </w:tc>
        <w:tc>
          <w:tcPr>
            <w:tcW w:w="1854" w:type="dxa"/>
            <w:gridSpan w:val="2"/>
            <w:shd w:val="clear" w:color="auto" w:fill="auto"/>
          </w:tcPr>
          <w:p w14:paraId="4A3CB71C" w14:textId="77777777" w:rsidR="00E95137" w:rsidRPr="003C7935" w:rsidRDefault="00E95137" w:rsidP="00E95137">
            <w:pPr>
              <w:spacing w:after="120"/>
            </w:pPr>
            <w:r w:rsidRPr="003C7935">
              <w:t>Tunisie</w:t>
            </w:r>
          </w:p>
        </w:tc>
        <w:tc>
          <w:tcPr>
            <w:tcW w:w="2408" w:type="dxa"/>
            <w:gridSpan w:val="2"/>
            <w:shd w:val="clear" w:color="auto" w:fill="auto"/>
          </w:tcPr>
          <w:p w14:paraId="16499985" w14:textId="77777777" w:rsidR="00E95137" w:rsidRPr="003C7935" w:rsidRDefault="00E95137" w:rsidP="00E95137">
            <w:pPr>
              <w:spacing w:after="120"/>
            </w:pPr>
            <w:r w:rsidRPr="003C7935">
              <w:t>2022</w:t>
            </w:r>
            <w:r w:rsidRPr="003C7935">
              <w:rPr>
                <w:i/>
                <w:iCs/>
                <w:vertAlign w:val="superscript"/>
              </w:rPr>
              <w:t>c</w:t>
            </w:r>
          </w:p>
        </w:tc>
      </w:tr>
      <w:tr w:rsidR="00E95137" w:rsidRPr="003C7935" w14:paraId="6048B4AC" w14:textId="77777777" w:rsidTr="00E95137">
        <w:trPr>
          <w:cantSplit/>
        </w:trPr>
        <w:tc>
          <w:tcPr>
            <w:tcW w:w="3108" w:type="dxa"/>
            <w:shd w:val="clear" w:color="auto" w:fill="auto"/>
          </w:tcPr>
          <w:p w14:paraId="4E69F039" w14:textId="77777777" w:rsidR="00E95137" w:rsidRPr="003C7935" w:rsidRDefault="00E95137" w:rsidP="00E95137">
            <w:pPr>
              <w:spacing w:after="120"/>
              <w:ind w:left="227"/>
            </w:pPr>
            <w:r w:rsidRPr="003C7935">
              <w:t xml:space="preserve">Arif </w:t>
            </w:r>
            <w:proofErr w:type="spellStart"/>
            <w:r w:rsidRPr="003C7935">
              <w:t>Bulkan</w:t>
            </w:r>
            <w:proofErr w:type="spellEnd"/>
          </w:p>
        </w:tc>
        <w:tc>
          <w:tcPr>
            <w:tcW w:w="1854" w:type="dxa"/>
            <w:gridSpan w:val="2"/>
            <w:shd w:val="clear" w:color="auto" w:fill="auto"/>
          </w:tcPr>
          <w:p w14:paraId="513198BE" w14:textId="77777777" w:rsidR="00E95137" w:rsidRPr="003C7935" w:rsidRDefault="00E95137" w:rsidP="00E95137">
            <w:pPr>
              <w:spacing w:after="120"/>
            </w:pPr>
            <w:r w:rsidRPr="003C7935">
              <w:t>Guyana</w:t>
            </w:r>
          </w:p>
        </w:tc>
        <w:tc>
          <w:tcPr>
            <w:tcW w:w="2408" w:type="dxa"/>
            <w:gridSpan w:val="2"/>
            <w:shd w:val="clear" w:color="auto" w:fill="auto"/>
          </w:tcPr>
          <w:p w14:paraId="76BD8949" w14:textId="77777777" w:rsidR="00E95137" w:rsidRPr="003C7935" w:rsidRDefault="00E95137" w:rsidP="00E95137">
            <w:pPr>
              <w:spacing w:after="120"/>
            </w:pPr>
            <w:r w:rsidRPr="003C7935">
              <w:t>2022</w:t>
            </w:r>
            <w:r w:rsidRPr="003C7935">
              <w:rPr>
                <w:i/>
                <w:iCs/>
                <w:vertAlign w:val="superscript"/>
              </w:rPr>
              <w:t>c</w:t>
            </w:r>
          </w:p>
        </w:tc>
      </w:tr>
      <w:tr w:rsidR="00E95137" w:rsidRPr="003C7935" w14:paraId="0EEEA2C6" w14:textId="77777777" w:rsidTr="00E95137">
        <w:trPr>
          <w:cantSplit/>
        </w:trPr>
        <w:tc>
          <w:tcPr>
            <w:tcW w:w="3108" w:type="dxa"/>
            <w:shd w:val="clear" w:color="auto" w:fill="auto"/>
          </w:tcPr>
          <w:p w14:paraId="60480DC3" w14:textId="77777777" w:rsidR="00E95137" w:rsidRPr="003C7935" w:rsidRDefault="00E95137" w:rsidP="00E95137">
            <w:pPr>
              <w:spacing w:after="120"/>
              <w:ind w:left="227"/>
            </w:pPr>
            <w:r w:rsidRPr="003C7935">
              <w:t xml:space="preserve">Ahmed Amin </w:t>
            </w:r>
            <w:proofErr w:type="spellStart"/>
            <w:r w:rsidRPr="003C7935">
              <w:t>Fathalla</w:t>
            </w:r>
            <w:proofErr w:type="spellEnd"/>
          </w:p>
        </w:tc>
        <w:tc>
          <w:tcPr>
            <w:tcW w:w="1854" w:type="dxa"/>
            <w:gridSpan w:val="2"/>
            <w:shd w:val="clear" w:color="auto" w:fill="auto"/>
          </w:tcPr>
          <w:p w14:paraId="4744E587" w14:textId="77777777" w:rsidR="00E95137" w:rsidRPr="003C7935" w:rsidRDefault="00E95137" w:rsidP="00E95137">
            <w:pPr>
              <w:spacing w:after="120"/>
            </w:pPr>
            <w:r w:rsidRPr="003C7935">
              <w:t>Égypte</w:t>
            </w:r>
          </w:p>
        </w:tc>
        <w:tc>
          <w:tcPr>
            <w:tcW w:w="2408" w:type="dxa"/>
            <w:gridSpan w:val="2"/>
            <w:shd w:val="clear" w:color="auto" w:fill="auto"/>
          </w:tcPr>
          <w:p w14:paraId="39265744" w14:textId="77777777" w:rsidR="00E95137" w:rsidRPr="003C7935" w:rsidRDefault="00E95137" w:rsidP="00E95137">
            <w:pPr>
              <w:spacing w:after="120"/>
            </w:pPr>
            <w:r w:rsidRPr="003C7935">
              <w:t>2020</w:t>
            </w:r>
            <w:r w:rsidRPr="003C7935">
              <w:rPr>
                <w:i/>
                <w:iCs/>
                <w:vertAlign w:val="superscript"/>
              </w:rPr>
              <w:t>b</w:t>
            </w:r>
          </w:p>
        </w:tc>
      </w:tr>
      <w:tr w:rsidR="00E95137" w:rsidRPr="003C7935" w14:paraId="5F654186" w14:textId="77777777" w:rsidTr="00E95137">
        <w:trPr>
          <w:cantSplit/>
        </w:trPr>
        <w:tc>
          <w:tcPr>
            <w:tcW w:w="3108" w:type="dxa"/>
            <w:shd w:val="clear" w:color="auto" w:fill="auto"/>
          </w:tcPr>
          <w:p w14:paraId="73E73BF3" w14:textId="77777777" w:rsidR="00E95137" w:rsidRPr="003C7935" w:rsidRDefault="00E95137" w:rsidP="00E95137">
            <w:pPr>
              <w:spacing w:after="120"/>
              <w:ind w:left="227"/>
            </w:pPr>
            <w:proofErr w:type="spellStart"/>
            <w:r w:rsidRPr="003C7935">
              <w:t>Furuya</w:t>
            </w:r>
            <w:proofErr w:type="spellEnd"/>
            <w:r w:rsidRPr="003C7935">
              <w:t xml:space="preserve"> </w:t>
            </w:r>
            <w:proofErr w:type="spellStart"/>
            <w:r w:rsidRPr="003C7935">
              <w:t>Shuichi</w:t>
            </w:r>
            <w:proofErr w:type="spellEnd"/>
            <w:r w:rsidRPr="003C7935">
              <w:t xml:space="preserve"> </w:t>
            </w:r>
          </w:p>
        </w:tc>
        <w:tc>
          <w:tcPr>
            <w:tcW w:w="1854" w:type="dxa"/>
            <w:gridSpan w:val="2"/>
            <w:shd w:val="clear" w:color="auto" w:fill="auto"/>
          </w:tcPr>
          <w:p w14:paraId="08F3D80F" w14:textId="77777777" w:rsidR="00E95137" w:rsidRPr="003C7935" w:rsidRDefault="00E95137" w:rsidP="00E95137">
            <w:pPr>
              <w:spacing w:after="120"/>
            </w:pPr>
            <w:r w:rsidRPr="003C7935">
              <w:t>Japon</w:t>
            </w:r>
          </w:p>
        </w:tc>
        <w:tc>
          <w:tcPr>
            <w:tcW w:w="2408" w:type="dxa"/>
            <w:gridSpan w:val="2"/>
            <w:shd w:val="clear" w:color="auto" w:fill="auto"/>
          </w:tcPr>
          <w:p w14:paraId="0DB477D1" w14:textId="77777777" w:rsidR="00E95137" w:rsidRPr="003C7935" w:rsidRDefault="00E95137" w:rsidP="00E95137">
            <w:pPr>
              <w:spacing w:after="120"/>
            </w:pPr>
            <w:r w:rsidRPr="003C7935">
              <w:t>2022</w:t>
            </w:r>
            <w:r w:rsidRPr="003C7935">
              <w:rPr>
                <w:i/>
                <w:iCs/>
                <w:vertAlign w:val="superscript"/>
              </w:rPr>
              <w:t>c</w:t>
            </w:r>
          </w:p>
        </w:tc>
      </w:tr>
      <w:tr w:rsidR="00E95137" w:rsidRPr="003C7935" w14:paraId="0AB3F254" w14:textId="77777777" w:rsidTr="00E95137">
        <w:trPr>
          <w:cantSplit/>
        </w:trPr>
        <w:tc>
          <w:tcPr>
            <w:tcW w:w="3108" w:type="dxa"/>
            <w:shd w:val="clear" w:color="auto" w:fill="auto"/>
          </w:tcPr>
          <w:p w14:paraId="4A8F9F26" w14:textId="77777777" w:rsidR="00E95137" w:rsidRPr="003C7935" w:rsidRDefault="00E95137" w:rsidP="00E95137">
            <w:pPr>
              <w:spacing w:after="120"/>
              <w:ind w:left="227"/>
            </w:pPr>
            <w:proofErr w:type="spellStart"/>
            <w:r w:rsidRPr="003C7935">
              <w:t>Christof</w:t>
            </w:r>
            <w:proofErr w:type="spellEnd"/>
            <w:r w:rsidRPr="003C7935">
              <w:t xml:space="preserve"> </w:t>
            </w:r>
            <w:proofErr w:type="spellStart"/>
            <w:r w:rsidRPr="003C7935">
              <w:t>Heyns</w:t>
            </w:r>
            <w:proofErr w:type="spellEnd"/>
          </w:p>
        </w:tc>
        <w:tc>
          <w:tcPr>
            <w:tcW w:w="1854" w:type="dxa"/>
            <w:gridSpan w:val="2"/>
            <w:shd w:val="clear" w:color="auto" w:fill="auto"/>
          </w:tcPr>
          <w:p w14:paraId="02D95D1C" w14:textId="77777777" w:rsidR="00E95137" w:rsidRPr="003C7935" w:rsidRDefault="00E95137" w:rsidP="00E95137">
            <w:pPr>
              <w:spacing w:after="120"/>
            </w:pPr>
            <w:r w:rsidRPr="003C7935">
              <w:t>Afrique du Sud</w:t>
            </w:r>
          </w:p>
        </w:tc>
        <w:tc>
          <w:tcPr>
            <w:tcW w:w="2408" w:type="dxa"/>
            <w:gridSpan w:val="2"/>
            <w:shd w:val="clear" w:color="auto" w:fill="auto"/>
          </w:tcPr>
          <w:p w14:paraId="67D5A8A7" w14:textId="77777777" w:rsidR="00E95137" w:rsidRPr="003C7935" w:rsidRDefault="00E95137" w:rsidP="00E95137">
            <w:pPr>
              <w:spacing w:after="120"/>
            </w:pPr>
            <w:r w:rsidRPr="003C7935">
              <w:t>2020</w:t>
            </w:r>
            <w:r w:rsidRPr="003C7935">
              <w:rPr>
                <w:i/>
                <w:vertAlign w:val="superscript"/>
              </w:rPr>
              <w:t>b</w:t>
            </w:r>
          </w:p>
        </w:tc>
      </w:tr>
      <w:tr w:rsidR="00E95137" w:rsidRPr="003C7935" w14:paraId="19D3D26C" w14:textId="77777777" w:rsidTr="00E95137">
        <w:trPr>
          <w:cantSplit/>
        </w:trPr>
        <w:tc>
          <w:tcPr>
            <w:tcW w:w="3108" w:type="dxa"/>
            <w:shd w:val="clear" w:color="auto" w:fill="auto"/>
          </w:tcPr>
          <w:p w14:paraId="34643AF6" w14:textId="77777777" w:rsidR="00E95137" w:rsidRPr="003C7935" w:rsidRDefault="00E95137" w:rsidP="00E95137">
            <w:pPr>
              <w:spacing w:after="120"/>
              <w:ind w:left="227"/>
            </w:pPr>
            <w:proofErr w:type="spellStart"/>
            <w:r w:rsidRPr="003C7935">
              <w:t>Bamariam</w:t>
            </w:r>
            <w:proofErr w:type="spellEnd"/>
            <w:r w:rsidRPr="003C7935">
              <w:t xml:space="preserve"> </w:t>
            </w:r>
            <w:proofErr w:type="spellStart"/>
            <w:r w:rsidRPr="003C7935">
              <w:t>Koita</w:t>
            </w:r>
            <w:proofErr w:type="spellEnd"/>
          </w:p>
        </w:tc>
        <w:tc>
          <w:tcPr>
            <w:tcW w:w="1854" w:type="dxa"/>
            <w:gridSpan w:val="2"/>
            <w:shd w:val="clear" w:color="auto" w:fill="auto"/>
          </w:tcPr>
          <w:p w14:paraId="0436BCEC" w14:textId="77777777" w:rsidR="00E95137" w:rsidRPr="003C7935" w:rsidRDefault="00E95137" w:rsidP="00E95137">
            <w:pPr>
              <w:spacing w:after="120"/>
            </w:pPr>
            <w:r w:rsidRPr="003C7935">
              <w:t>Mauritanie</w:t>
            </w:r>
          </w:p>
        </w:tc>
        <w:tc>
          <w:tcPr>
            <w:tcW w:w="2408" w:type="dxa"/>
            <w:gridSpan w:val="2"/>
            <w:shd w:val="clear" w:color="auto" w:fill="auto"/>
          </w:tcPr>
          <w:p w14:paraId="42FA5D23" w14:textId="77777777" w:rsidR="00E95137" w:rsidRPr="003C7935" w:rsidRDefault="00E95137" w:rsidP="00E95137">
            <w:pPr>
              <w:spacing w:after="120"/>
            </w:pPr>
            <w:r w:rsidRPr="003C7935">
              <w:t>2020</w:t>
            </w:r>
            <w:r w:rsidRPr="003C7935">
              <w:rPr>
                <w:i/>
                <w:iCs/>
                <w:vertAlign w:val="superscript"/>
              </w:rPr>
              <w:t>b</w:t>
            </w:r>
          </w:p>
        </w:tc>
      </w:tr>
      <w:tr w:rsidR="00E95137" w:rsidRPr="003C7935" w14:paraId="03E884F7" w14:textId="77777777" w:rsidTr="00E95137">
        <w:trPr>
          <w:cantSplit/>
        </w:trPr>
        <w:tc>
          <w:tcPr>
            <w:tcW w:w="3108" w:type="dxa"/>
            <w:shd w:val="clear" w:color="auto" w:fill="auto"/>
          </w:tcPr>
          <w:p w14:paraId="6E3C3061" w14:textId="77777777" w:rsidR="00E95137" w:rsidRPr="003C7935" w:rsidRDefault="00E95137" w:rsidP="00E95137">
            <w:pPr>
              <w:spacing w:after="120"/>
              <w:ind w:left="227"/>
            </w:pPr>
            <w:r w:rsidRPr="003C7935">
              <w:t xml:space="preserve">Marcia V. J. </w:t>
            </w:r>
            <w:proofErr w:type="spellStart"/>
            <w:r w:rsidRPr="003C7935">
              <w:t>Kran</w:t>
            </w:r>
            <w:proofErr w:type="spellEnd"/>
          </w:p>
        </w:tc>
        <w:tc>
          <w:tcPr>
            <w:tcW w:w="1854" w:type="dxa"/>
            <w:gridSpan w:val="2"/>
            <w:shd w:val="clear" w:color="auto" w:fill="auto"/>
          </w:tcPr>
          <w:p w14:paraId="1618ED74" w14:textId="77777777" w:rsidR="00E95137" w:rsidRPr="003C7935" w:rsidRDefault="00E95137" w:rsidP="00E95137">
            <w:pPr>
              <w:spacing w:after="120"/>
            </w:pPr>
            <w:r w:rsidRPr="003C7935">
              <w:t>Canada</w:t>
            </w:r>
          </w:p>
        </w:tc>
        <w:tc>
          <w:tcPr>
            <w:tcW w:w="2408" w:type="dxa"/>
            <w:gridSpan w:val="2"/>
            <w:shd w:val="clear" w:color="auto" w:fill="auto"/>
          </w:tcPr>
          <w:p w14:paraId="555A4A7D" w14:textId="77777777" w:rsidR="00E95137" w:rsidRPr="003C7935" w:rsidRDefault="00E95137" w:rsidP="00E95137">
            <w:pPr>
              <w:spacing w:after="120"/>
            </w:pPr>
            <w:r w:rsidRPr="003C7935">
              <w:t>2020</w:t>
            </w:r>
            <w:r w:rsidRPr="003C7935">
              <w:rPr>
                <w:i/>
                <w:iCs/>
                <w:vertAlign w:val="superscript"/>
              </w:rPr>
              <w:t>b</w:t>
            </w:r>
          </w:p>
        </w:tc>
      </w:tr>
      <w:tr w:rsidR="00E95137" w:rsidRPr="003C7935" w14:paraId="1E125E7A" w14:textId="77777777" w:rsidTr="00E95137">
        <w:trPr>
          <w:cantSplit/>
        </w:trPr>
        <w:tc>
          <w:tcPr>
            <w:tcW w:w="3108" w:type="dxa"/>
            <w:shd w:val="clear" w:color="auto" w:fill="auto"/>
          </w:tcPr>
          <w:p w14:paraId="0A41AC42" w14:textId="77777777" w:rsidR="00E95137" w:rsidRPr="003C7935" w:rsidRDefault="00E95137" w:rsidP="00E95137">
            <w:pPr>
              <w:spacing w:after="120"/>
              <w:ind w:left="227"/>
            </w:pPr>
            <w:r w:rsidRPr="003C7935">
              <w:t>David H. Moore</w:t>
            </w:r>
          </w:p>
        </w:tc>
        <w:tc>
          <w:tcPr>
            <w:tcW w:w="1854" w:type="dxa"/>
            <w:gridSpan w:val="2"/>
            <w:shd w:val="clear" w:color="auto" w:fill="auto"/>
          </w:tcPr>
          <w:p w14:paraId="147A201E" w14:textId="77777777" w:rsidR="00E95137" w:rsidRPr="003C7935" w:rsidRDefault="00E95137" w:rsidP="00E95137">
            <w:pPr>
              <w:spacing w:after="120"/>
            </w:pPr>
            <w:r w:rsidRPr="003C7935">
              <w:t>États-Unis d’Amérique</w:t>
            </w:r>
          </w:p>
        </w:tc>
        <w:tc>
          <w:tcPr>
            <w:tcW w:w="2408" w:type="dxa"/>
            <w:gridSpan w:val="2"/>
            <w:shd w:val="clear" w:color="auto" w:fill="auto"/>
          </w:tcPr>
          <w:p w14:paraId="2C2EE4F5" w14:textId="77777777" w:rsidR="00E95137" w:rsidRPr="003C7935" w:rsidRDefault="00E95137" w:rsidP="00E95137">
            <w:pPr>
              <w:spacing w:after="120"/>
            </w:pPr>
            <w:r w:rsidRPr="003C7935">
              <w:t>2020</w:t>
            </w:r>
            <w:r w:rsidRPr="003C7935">
              <w:rPr>
                <w:i/>
                <w:iCs/>
                <w:vertAlign w:val="superscript"/>
              </w:rPr>
              <w:t>e</w:t>
            </w:r>
          </w:p>
        </w:tc>
      </w:tr>
      <w:tr w:rsidR="00E95137" w:rsidRPr="003C7935" w14:paraId="278408AE" w14:textId="77777777" w:rsidTr="00E95137">
        <w:trPr>
          <w:cantSplit/>
        </w:trPr>
        <w:tc>
          <w:tcPr>
            <w:tcW w:w="3108" w:type="dxa"/>
            <w:shd w:val="clear" w:color="auto" w:fill="auto"/>
          </w:tcPr>
          <w:p w14:paraId="41BF2F22" w14:textId="77777777" w:rsidR="00E95137" w:rsidRPr="003C7935" w:rsidRDefault="00E95137" w:rsidP="00E95137">
            <w:pPr>
              <w:spacing w:after="120"/>
              <w:ind w:left="227"/>
            </w:pPr>
            <w:r w:rsidRPr="003C7935">
              <w:t xml:space="preserve">Duncan Laki </w:t>
            </w:r>
            <w:proofErr w:type="spellStart"/>
            <w:r w:rsidRPr="003C7935">
              <w:t>Muhumuza</w:t>
            </w:r>
            <w:proofErr w:type="spellEnd"/>
          </w:p>
        </w:tc>
        <w:tc>
          <w:tcPr>
            <w:tcW w:w="1854" w:type="dxa"/>
            <w:gridSpan w:val="2"/>
            <w:shd w:val="clear" w:color="auto" w:fill="auto"/>
          </w:tcPr>
          <w:p w14:paraId="5E8009C2" w14:textId="77777777" w:rsidR="00E95137" w:rsidRPr="003C7935" w:rsidRDefault="00E95137" w:rsidP="00E95137">
            <w:pPr>
              <w:spacing w:after="120"/>
            </w:pPr>
            <w:r w:rsidRPr="003C7935">
              <w:t>Ouganda</w:t>
            </w:r>
          </w:p>
        </w:tc>
        <w:tc>
          <w:tcPr>
            <w:tcW w:w="2408" w:type="dxa"/>
            <w:gridSpan w:val="2"/>
            <w:shd w:val="clear" w:color="auto" w:fill="auto"/>
          </w:tcPr>
          <w:p w14:paraId="71035295" w14:textId="77777777" w:rsidR="00E95137" w:rsidRPr="003C7935" w:rsidRDefault="00E95137" w:rsidP="00E95137">
            <w:pPr>
              <w:spacing w:after="120"/>
            </w:pPr>
            <w:r w:rsidRPr="003C7935">
              <w:t>2022</w:t>
            </w:r>
            <w:r w:rsidRPr="003C7935">
              <w:rPr>
                <w:i/>
                <w:vertAlign w:val="superscript"/>
              </w:rPr>
              <w:t>c</w:t>
            </w:r>
          </w:p>
        </w:tc>
      </w:tr>
      <w:tr w:rsidR="00E95137" w:rsidRPr="003C7935" w14:paraId="038AC3DD" w14:textId="77777777" w:rsidTr="00E95137">
        <w:trPr>
          <w:cantSplit/>
        </w:trPr>
        <w:tc>
          <w:tcPr>
            <w:tcW w:w="3108" w:type="dxa"/>
            <w:shd w:val="clear" w:color="auto" w:fill="auto"/>
          </w:tcPr>
          <w:p w14:paraId="0F4DBA14" w14:textId="77777777" w:rsidR="00E95137" w:rsidRPr="003C7935" w:rsidRDefault="00E95137" w:rsidP="00E95137">
            <w:pPr>
              <w:spacing w:after="120"/>
              <w:ind w:left="227"/>
            </w:pPr>
            <w:proofErr w:type="spellStart"/>
            <w:r w:rsidRPr="003C7935">
              <w:t>Photini</w:t>
            </w:r>
            <w:proofErr w:type="spellEnd"/>
            <w:r w:rsidRPr="003C7935">
              <w:t xml:space="preserve"> </w:t>
            </w:r>
            <w:proofErr w:type="spellStart"/>
            <w:r w:rsidRPr="003C7935">
              <w:t>Pazartzis</w:t>
            </w:r>
            <w:proofErr w:type="spellEnd"/>
          </w:p>
        </w:tc>
        <w:tc>
          <w:tcPr>
            <w:tcW w:w="1854" w:type="dxa"/>
            <w:gridSpan w:val="2"/>
            <w:shd w:val="clear" w:color="auto" w:fill="auto"/>
          </w:tcPr>
          <w:p w14:paraId="33E853F4" w14:textId="77777777" w:rsidR="00E95137" w:rsidRPr="003C7935" w:rsidRDefault="00E95137" w:rsidP="00E95137">
            <w:pPr>
              <w:spacing w:after="120"/>
            </w:pPr>
            <w:r w:rsidRPr="003C7935">
              <w:t>Grèce</w:t>
            </w:r>
          </w:p>
        </w:tc>
        <w:tc>
          <w:tcPr>
            <w:tcW w:w="2408" w:type="dxa"/>
            <w:gridSpan w:val="2"/>
            <w:shd w:val="clear" w:color="auto" w:fill="auto"/>
          </w:tcPr>
          <w:p w14:paraId="72E98470" w14:textId="77777777" w:rsidR="00E95137" w:rsidRPr="003C7935" w:rsidRDefault="00E95137" w:rsidP="00E95137">
            <w:pPr>
              <w:spacing w:after="120"/>
            </w:pPr>
            <w:r w:rsidRPr="003C7935">
              <w:t>2022</w:t>
            </w:r>
            <w:r w:rsidRPr="003C7935">
              <w:rPr>
                <w:i/>
                <w:vertAlign w:val="superscript"/>
              </w:rPr>
              <w:t>c</w:t>
            </w:r>
          </w:p>
        </w:tc>
      </w:tr>
      <w:tr w:rsidR="00E95137" w:rsidRPr="003C7935" w14:paraId="2D8C3DF9" w14:textId="77777777" w:rsidTr="00E95137">
        <w:trPr>
          <w:cantSplit/>
        </w:trPr>
        <w:tc>
          <w:tcPr>
            <w:tcW w:w="3108" w:type="dxa"/>
            <w:shd w:val="clear" w:color="auto" w:fill="auto"/>
          </w:tcPr>
          <w:p w14:paraId="7D889C78" w14:textId="77777777" w:rsidR="00E95137" w:rsidRPr="003C7935" w:rsidRDefault="00E95137" w:rsidP="00E95137">
            <w:pPr>
              <w:spacing w:after="120"/>
              <w:ind w:left="227"/>
            </w:pPr>
            <w:r w:rsidRPr="003C7935">
              <w:t xml:space="preserve">Hernán </w:t>
            </w:r>
            <w:proofErr w:type="spellStart"/>
            <w:r w:rsidRPr="003C7935">
              <w:t>Quezada</w:t>
            </w:r>
            <w:proofErr w:type="spellEnd"/>
            <w:r w:rsidRPr="003C7935">
              <w:t xml:space="preserve"> Cabrera</w:t>
            </w:r>
          </w:p>
        </w:tc>
        <w:tc>
          <w:tcPr>
            <w:tcW w:w="1854" w:type="dxa"/>
            <w:gridSpan w:val="2"/>
            <w:shd w:val="clear" w:color="auto" w:fill="auto"/>
          </w:tcPr>
          <w:p w14:paraId="7CE7A7B8" w14:textId="77777777" w:rsidR="00E95137" w:rsidRPr="003C7935" w:rsidRDefault="00E95137" w:rsidP="00E95137">
            <w:pPr>
              <w:spacing w:after="120"/>
            </w:pPr>
            <w:r w:rsidRPr="003C7935">
              <w:t>Chili</w:t>
            </w:r>
          </w:p>
        </w:tc>
        <w:tc>
          <w:tcPr>
            <w:tcW w:w="2408" w:type="dxa"/>
            <w:gridSpan w:val="2"/>
            <w:shd w:val="clear" w:color="auto" w:fill="auto"/>
          </w:tcPr>
          <w:p w14:paraId="5E1A2F0F" w14:textId="77777777" w:rsidR="00E95137" w:rsidRPr="003C7935" w:rsidRDefault="00E95137" w:rsidP="00E95137">
            <w:pPr>
              <w:spacing w:after="120"/>
            </w:pPr>
            <w:r w:rsidRPr="003C7935">
              <w:t>2022</w:t>
            </w:r>
            <w:r w:rsidRPr="003C7935">
              <w:rPr>
                <w:i/>
                <w:iCs/>
                <w:vertAlign w:val="superscript"/>
              </w:rPr>
              <w:t>c</w:t>
            </w:r>
          </w:p>
        </w:tc>
      </w:tr>
      <w:tr w:rsidR="00E95137" w:rsidRPr="003C7935" w14:paraId="701FA810" w14:textId="77777777" w:rsidTr="00E95137">
        <w:trPr>
          <w:cantSplit/>
        </w:trPr>
        <w:tc>
          <w:tcPr>
            <w:tcW w:w="3108" w:type="dxa"/>
            <w:shd w:val="clear" w:color="auto" w:fill="auto"/>
          </w:tcPr>
          <w:p w14:paraId="78324608" w14:textId="77777777" w:rsidR="00E95137" w:rsidRPr="003C7935" w:rsidRDefault="00E95137" w:rsidP="00E95137">
            <w:pPr>
              <w:spacing w:after="120"/>
              <w:ind w:left="227"/>
            </w:pPr>
            <w:proofErr w:type="spellStart"/>
            <w:r w:rsidRPr="003C7935">
              <w:t>Vasilka</w:t>
            </w:r>
            <w:proofErr w:type="spellEnd"/>
            <w:r w:rsidRPr="003C7935">
              <w:t xml:space="preserve"> </w:t>
            </w:r>
            <w:proofErr w:type="spellStart"/>
            <w:r w:rsidRPr="003C7935">
              <w:t>Sancin</w:t>
            </w:r>
            <w:proofErr w:type="spellEnd"/>
          </w:p>
        </w:tc>
        <w:tc>
          <w:tcPr>
            <w:tcW w:w="1854" w:type="dxa"/>
            <w:gridSpan w:val="2"/>
            <w:shd w:val="clear" w:color="auto" w:fill="auto"/>
          </w:tcPr>
          <w:p w14:paraId="3BB5932C" w14:textId="77777777" w:rsidR="00E95137" w:rsidRPr="003C7935" w:rsidRDefault="00E95137" w:rsidP="00E95137">
            <w:pPr>
              <w:spacing w:after="120"/>
            </w:pPr>
            <w:r w:rsidRPr="003C7935">
              <w:t>Slovénie</w:t>
            </w:r>
          </w:p>
        </w:tc>
        <w:tc>
          <w:tcPr>
            <w:tcW w:w="2408" w:type="dxa"/>
            <w:gridSpan w:val="2"/>
            <w:shd w:val="clear" w:color="auto" w:fill="auto"/>
          </w:tcPr>
          <w:p w14:paraId="3FDBD8F9" w14:textId="77777777" w:rsidR="00E95137" w:rsidRPr="003C7935" w:rsidRDefault="00E95137" w:rsidP="00E95137">
            <w:pPr>
              <w:spacing w:after="120"/>
            </w:pPr>
            <w:r w:rsidRPr="003C7935">
              <w:t>2022</w:t>
            </w:r>
            <w:r w:rsidRPr="003C7935">
              <w:rPr>
                <w:i/>
                <w:iCs/>
                <w:vertAlign w:val="superscript"/>
              </w:rPr>
              <w:t>c</w:t>
            </w:r>
          </w:p>
        </w:tc>
      </w:tr>
      <w:tr w:rsidR="00E95137" w:rsidRPr="003C7935" w14:paraId="609B9432" w14:textId="77777777" w:rsidTr="00E95137">
        <w:trPr>
          <w:cantSplit/>
        </w:trPr>
        <w:tc>
          <w:tcPr>
            <w:tcW w:w="3108" w:type="dxa"/>
            <w:shd w:val="clear" w:color="auto" w:fill="auto"/>
          </w:tcPr>
          <w:p w14:paraId="097F6554" w14:textId="77777777" w:rsidR="00E95137" w:rsidRPr="003C7935" w:rsidRDefault="00E95137" w:rsidP="00E95137">
            <w:pPr>
              <w:spacing w:after="120"/>
              <w:ind w:left="227"/>
            </w:pPr>
            <w:r w:rsidRPr="003C7935">
              <w:t>José Manuel Santos Pais</w:t>
            </w:r>
          </w:p>
        </w:tc>
        <w:tc>
          <w:tcPr>
            <w:tcW w:w="1854" w:type="dxa"/>
            <w:gridSpan w:val="2"/>
            <w:shd w:val="clear" w:color="auto" w:fill="auto"/>
          </w:tcPr>
          <w:p w14:paraId="775EF033" w14:textId="77777777" w:rsidR="00E95137" w:rsidRPr="003C7935" w:rsidRDefault="00E95137" w:rsidP="00E95137">
            <w:pPr>
              <w:spacing w:after="120"/>
            </w:pPr>
            <w:r w:rsidRPr="003C7935">
              <w:t>Portugal</w:t>
            </w:r>
          </w:p>
        </w:tc>
        <w:tc>
          <w:tcPr>
            <w:tcW w:w="2408" w:type="dxa"/>
            <w:gridSpan w:val="2"/>
            <w:shd w:val="clear" w:color="auto" w:fill="auto"/>
          </w:tcPr>
          <w:p w14:paraId="1031C692" w14:textId="77777777" w:rsidR="00E95137" w:rsidRPr="003C7935" w:rsidRDefault="00E95137" w:rsidP="00E95137">
            <w:pPr>
              <w:spacing w:after="120"/>
            </w:pPr>
            <w:r w:rsidRPr="003C7935">
              <w:t>2020</w:t>
            </w:r>
            <w:r w:rsidRPr="003C7935">
              <w:rPr>
                <w:i/>
                <w:vertAlign w:val="superscript"/>
              </w:rPr>
              <w:t>b</w:t>
            </w:r>
          </w:p>
        </w:tc>
      </w:tr>
      <w:tr w:rsidR="00E95137" w:rsidRPr="003C7935" w14:paraId="1F93838C" w14:textId="77777777" w:rsidTr="00E95137">
        <w:trPr>
          <w:cantSplit/>
        </w:trPr>
        <w:tc>
          <w:tcPr>
            <w:tcW w:w="3108" w:type="dxa"/>
            <w:shd w:val="clear" w:color="auto" w:fill="auto"/>
          </w:tcPr>
          <w:p w14:paraId="4B91351B" w14:textId="77777777" w:rsidR="00E95137" w:rsidRPr="003C7935" w:rsidRDefault="00E95137" w:rsidP="00E95137">
            <w:pPr>
              <w:spacing w:after="120"/>
              <w:ind w:left="227"/>
            </w:pPr>
            <w:r w:rsidRPr="003C7935">
              <w:t xml:space="preserve">Yuval </w:t>
            </w:r>
            <w:proofErr w:type="spellStart"/>
            <w:r w:rsidRPr="003C7935">
              <w:t>Shany</w:t>
            </w:r>
            <w:proofErr w:type="spellEnd"/>
          </w:p>
        </w:tc>
        <w:tc>
          <w:tcPr>
            <w:tcW w:w="1854" w:type="dxa"/>
            <w:gridSpan w:val="2"/>
            <w:shd w:val="clear" w:color="auto" w:fill="auto"/>
          </w:tcPr>
          <w:p w14:paraId="1CAF18B7" w14:textId="77777777" w:rsidR="00E95137" w:rsidRPr="003C7935" w:rsidRDefault="00E95137" w:rsidP="00E95137">
            <w:pPr>
              <w:spacing w:after="120"/>
            </w:pPr>
            <w:r w:rsidRPr="003C7935">
              <w:t>Israël</w:t>
            </w:r>
          </w:p>
        </w:tc>
        <w:tc>
          <w:tcPr>
            <w:tcW w:w="2408" w:type="dxa"/>
            <w:gridSpan w:val="2"/>
            <w:shd w:val="clear" w:color="auto" w:fill="auto"/>
          </w:tcPr>
          <w:p w14:paraId="0453D809" w14:textId="77777777" w:rsidR="00E95137" w:rsidRPr="003C7935" w:rsidRDefault="00E95137" w:rsidP="00E95137">
            <w:pPr>
              <w:spacing w:after="120"/>
            </w:pPr>
            <w:r w:rsidRPr="003C7935">
              <w:t>2020</w:t>
            </w:r>
            <w:r w:rsidRPr="003C7935">
              <w:rPr>
                <w:i/>
                <w:vertAlign w:val="superscript"/>
              </w:rPr>
              <w:t>b</w:t>
            </w:r>
          </w:p>
        </w:tc>
      </w:tr>
      <w:tr w:rsidR="00E95137" w:rsidRPr="003C7935" w14:paraId="3781F199" w14:textId="77777777" w:rsidTr="00E95137">
        <w:trPr>
          <w:cantSplit/>
        </w:trPr>
        <w:tc>
          <w:tcPr>
            <w:tcW w:w="3108" w:type="dxa"/>
            <w:shd w:val="clear" w:color="auto" w:fill="auto"/>
          </w:tcPr>
          <w:p w14:paraId="792A6720" w14:textId="77777777" w:rsidR="00E95137" w:rsidRPr="003C7935" w:rsidRDefault="00E95137" w:rsidP="00E95137">
            <w:pPr>
              <w:spacing w:after="120"/>
              <w:ind w:left="227"/>
            </w:pPr>
            <w:r w:rsidRPr="003C7935">
              <w:t xml:space="preserve">Hélène </w:t>
            </w:r>
            <w:proofErr w:type="spellStart"/>
            <w:r w:rsidRPr="003C7935">
              <w:t>Tigroudja</w:t>
            </w:r>
            <w:proofErr w:type="spellEnd"/>
          </w:p>
        </w:tc>
        <w:tc>
          <w:tcPr>
            <w:tcW w:w="1854" w:type="dxa"/>
            <w:gridSpan w:val="2"/>
            <w:shd w:val="clear" w:color="auto" w:fill="auto"/>
          </w:tcPr>
          <w:p w14:paraId="6AC32B96" w14:textId="77777777" w:rsidR="00E95137" w:rsidRPr="003C7935" w:rsidRDefault="00E95137" w:rsidP="00E95137">
            <w:pPr>
              <w:spacing w:after="120"/>
            </w:pPr>
            <w:r w:rsidRPr="003C7935">
              <w:t>France</w:t>
            </w:r>
          </w:p>
        </w:tc>
        <w:tc>
          <w:tcPr>
            <w:tcW w:w="2408" w:type="dxa"/>
            <w:gridSpan w:val="2"/>
            <w:shd w:val="clear" w:color="auto" w:fill="auto"/>
          </w:tcPr>
          <w:p w14:paraId="5C6C0829" w14:textId="77777777" w:rsidR="00E95137" w:rsidRPr="003C7935" w:rsidRDefault="00E95137" w:rsidP="00E95137">
            <w:pPr>
              <w:spacing w:after="120"/>
            </w:pPr>
            <w:r w:rsidRPr="003C7935">
              <w:t>2022</w:t>
            </w:r>
            <w:r w:rsidRPr="003C7935">
              <w:rPr>
                <w:i/>
                <w:iCs/>
                <w:vertAlign w:val="superscript"/>
              </w:rPr>
              <w:t>c</w:t>
            </w:r>
          </w:p>
        </w:tc>
      </w:tr>
      <w:tr w:rsidR="00E95137" w:rsidRPr="003C7935" w14:paraId="4BD14EB0" w14:textId="77777777" w:rsidTr="00E95137">
        <w:trPr>
          <w:cantSplit/>
        </w:trPr>
        <w:tc>
          <w:tcPr>
            <w:tcW w:w="3108" w:type="dxa"/>
            <w:shd w:val="clear" w:color="auto" w:fill="auto"/>
          </w:tcPr>
          <w:p w14:paraId="0F1E5938" w14:textId="77777777" w:rsidR="00E95137" w:rsidRPr="003C7935" w:rsidRDefault="00E95137" w:rsidP="00E95137">
            <w:pPr>
              <w:spacing w:after="120"/>
              <w:ind w:left="227"/>
            </w:pPr>
            <w:r w:rsidRPr="003C7935">
              <w:t>Andreas Zimmermann</w:t>
            </w:r>
          </w:p>
        </w:tc>
        <w:tc>
          <w:tcPr>
            <w:tcW w:w="1854" w:type="dxa"/>
            <w:gridSpan w:val="2"/>
            <w:shd w:val="clear" w:color="auto" w:fill="auto"/>
          </w:tcPr>
          <w:p w14:paraId="1A517CA2" w14:textId="77777777" w:rsidR="00E95137" w:rsidRPr="003C7935" w:rsidRDefault="00E95137" w:rsidP="00E95137">
            <w:pPr>
              <w:spacing w:after="120"/>
            </w:pPr>
            <w:r w:rsidRPr="003C7935">
              <w:t>Allemagne</w:t>
            </w:r>
          </w:p>
        </w:tc>
        <w:tc>
          <w:tcPr>
            <w:tcW w:w="2408" w:type="dxa"/>
            <w:gridSpan w:val="2"/>
            <w:shd w:val="clear" w:color="auto" w:fill="auto"/>
          </w:tcPr>
          <w:p w14:paraId="43270AAC" w14:textId="77777777" w:rsidR="00E95137" w:rsidRPr="003C7935" w:rsidRDefault="00E95137" w:rsidP="00E95137">
            <w:pPr>
              <w:spacing w:after="120"/>
            </w:pPr>
            <w:r w:rsidRPr="003C7935">
              <w:t>2020</w:t>
            </w:r>
            <w:r w:rsidRPr="003C7935">
              <w:rPr>
                <w:i/>
                <w:iCs/>
                <w:vertAlign w:val="superscript"/>
              </w:rPr>
              <w:t>d</w:t>
            </w:r>
          </w:p>
        </w:tc>
      </w:tr>
      <w:tr w:rsidR="00E95137" w:rsidRPr="003C7935" w14:paraId="3965A958" w14:textId="77777777" w:rsidTr="00E95137">
        <w:trPr>
          <w:cantSplit/>
        </w:trPr>
        <w:tc>
          <w:tcPr>
            <w:tcW w:w="3108" w:type="dxa"/>
            <w:shd w:val="clear" w:color="auto" w:fill="auto"/>
          </w:tcPr>
          <w:p w14:paraId="37C4867C" w14:textId="77777777" w:rsidR="00E95137" w:rsidRPr="003C7935" w:rsidRDefault="00E95137" w:rsidP="00E95137">
            <w:pPr>
              <w:spacing w:after="120"/>
              <w:ind w:left="227"/>
            </w:pPr>
            <w:proofErr w:type="spellStart"/>
            <w:r w:rsidRPr="003C7935">
              <w:t>Gentian</w:t>
            </w:r>
            <w:proofErr w:type="spellEnd"/>
            <w:r w:rsidRPr="003C7935">
              <w:t xml:space="preserve"> </w:t>
            </w:r>
            <w:proofErr w:type="spellStart"/>
            <w:r w:rsidRPr="003C7935">
              <w:t>Zyberi</w:t>
            </w:r>
            <w:proofErr w:type="spellEnd"/>
          </w:p>
        </w:tc>
        <w:tc>
          <w:tcPr>
            <w:tcW w:w="1854" w:type="dxa"/>
            <w:gridSpan w:val="2"/>
            <w:shd w:val="clear" w:color="auto" w:fill="auto"/>
          </w:tcPr>
          <w:p w14:paraId="09682701" w14:textId="77777777" w:rsidR="00E95137" w:rsidRPr="003C7935" w:rsidRDefault="00E95137" w:rsidP="00E95137">
            <w:pPr>
              <w:spacing w:after="120"/>
            </w:pPr>
            <w:r w:rsidRPr="003C7935">
              <w:t>Albanie</w:t>
            </w:r>
          </w:p>
        </w:tc>
        <w:tc>
          <w:tcPr>
            <w:tcW w:w="2408" w:type="dxa"/>
            <w:gridSpan w:val="2"/>
            <w:shd w:val="clear" w:color="auto" w:fill="auto"/>
          </w:tcPr>
          <w:p w14:paraId="7BAD10AD" w14:textId="77777777" w:rsidR="00E95137" w:rsidRPr="003C7935" w:rsidRDefault="00E95137" w:rsidP="00E95137">
            <w:pPr>
              <w:spacing w:after="120"/>
            </w:pPr>
            <w:r w:rsidRPr="003C7935">
              <w:t>2022</w:t>
            </w:r>
            <w:r w:rsidRPr="003C7935">
              <w:rPr>
                <w:i/>
                <w:iCs/>
                <w:vertAlign w:val="superscript"/>
              </w:rPr>
              <w:t>c</w:t>
            </w:r>
          </w:p>
        </w:tc>
      </w:tr>
      <w:tr w:rsidR="00E95137" w:rsidRPr="003C7935" w14:paraId="7C569F43" w14:textId="77777777" w:rsidTr="00E95137">
        <w:trPr>
          <w:cantSplit/>
        </w:trPr>
        <w:tc>
          <w:tcPr>
            <w:tcW w:w="3108" w:type="dxa"/>
            <w:shd w:val="clear" w:color="auto" w:fill="auto"/>
          </w:tcPr>
          <w:p w14:paraId="0C1E6F69" w14:textId="77777777" w:rsidR="00E95137" w:rsidRPr="003C7935" w:rsidRDefault="00E95137" w:rsidP="00E95137">
            <w:pPr>
              <w:spacing w:after="120"/>
            </w:pPr>
            <w:r w:rsidRPr="003C7935">
              <w:t>131</w:t>
            </w:r>
            <w:r w:rsidRPr="003C7935">
              <w:rPr>
                <w:vertAlign w:val="superscript"/>
              </w:rPr>
              <w:t>e</w:t>
            </w:r>
            <w:r w:rsidRPr="003C7935">
              <w:t> session</w:t>
            </w:r>
          </w:p>
        </w:tc>
        <w:tc>
          <w:tcPr>
            <w:tcW w:w="1854" w:type="dxa"/>
            <w:gridSpan w:val="2"/>
            <w:shd w:val="clear" w:color="auto" w:fill="auto"/>
          </w:tcPr>
          <w:p w14:paraId="06A4CBD7" w14:textId="77777777" w:rsidR="00E95137" w:rsidRPr="003C7935" w:rsidRDefault="00E95137" w:rsidP="00E95137">
            <w:pPr>
              <w:spacing w:after="120"/>
            </w:pPr>
          </w:p>
        </w:tc>
        <w:tc>
          <w:tcPr>
            <w:tcW w:w="2408" w:type="dxa"/>
            <w:gridSpan w:val="2"/>
            <w:shd w:val="clear" w:color="auto" w:fill="auto"/>
          </w:tcPr>
          <w:p w14:paraId="7B2CAF86" w14:textId="77777777" w:rsidR="00E95137" w:rsidRPr="003C7935" w:rsidRDefault="00E95137" w:rsidP="00E95137">
            <w:pPr>
              <w:spacing w:after="120"/>
            </w:pPr>
          </w:p>
        </w:tc>
      </w:tr>
      <w:tr w:rsidR="00E95137" w:rsidRPr="003C7935" w14:paraId="11E4F6AA" w14:textId="77777777" w:rsidTr="00E95137">
        <w:trPr>
          <w:cantSplit/>
        </w:trPr>
        <w:tc>
          <w:tcPr>
            <w:tcW w:w="3108" w:type="dxa"/>
            <w:shd w:val="clear" w:color="auto" w:fill="auto"/>
          </w:tcPr>
          <w:p w14:paraId="2228C9A6" w14:textId="77777777" w:rsidR="00E95137" w:rsidRPr="003C7935" w:rsidRDefault="00E95137" w:rsidP="00E95137">
            <w:pPr>
              <w:spacing w:after="120"/>
              <w:ind w:left="227"/>
            </w:pPr>
            <w:r w:rsidRPr="003C7935">
              <w:t xml:space="preserve">Tania María Abdo </w:t>
            </w:r>
            <w:proofErr w:type="spellStart"/>
            <w:r w:rsidRPr="003C7935">
              <w:t>Rocholl</w:t>
            </w:r>
            <w:proofErr w:type="spellEnd"/>
          </w:p>
        </w:tc>
        <w:tc>
          <w:tcPr>
            <w:tcW w:w="1854" w:type="dxa"/>
            <w:gridSpan w:val="2"/>
            <w:shd w:val="clear" w:color="auto" w:fill="auto"/>
          </w:tcPr>
          <w:p w14:paraId="11CCA5F9" w14:textId="77777777" w:rsidR="00E95137" w:rsidRPr="003C7935" w:rsidRDefault="00E95137" w:rsidP="00E95137">
            <w:pPr>
              <w:spacing w:after="120"/>
            </w:pPr>
            <w:r w:rsidRPr="003C7935">
              <w:t>Paraguay</w:t>
            </w:r>
          </w:p>
        </w:tc>
        <w:tc>
          <w:tcPr>
            <w:tcW w:w="2408" w:type="dxa"/>
            <w:gridSpan w:val="2"/>
            <w:shd w:val="clear" w:color="auto" w:fill="auto"/>
          </w:tcPr>
          <w:p w14:paraId="7307EB90" w14:textId="77777777" w:rsidR="00E95137" w:rsidRPr="003C7935" w:rsidRDefault="00E95137" w:rsidP="00E95137">
            <w:pPr>
              <w:spacing w:after="120"/>
            </w:pPr>
            <w:r w:rsidRPr="003C7935">
              <w:t>2024</w:t>
            </w:r>
            <w:r w:rsidRPr="003C7935">
              <w:rPr>
                <w:i/>
                <w:iCs/>
                <w:sz w:val="18"/>
                <w:vertAlign w:val="superscript"/>
              </w:rPr>
              <w:t>f</w:t>
            </w:r>
          </w:p>
        </w:tc>
      </w:tr>
      <w:tr w:rsidR="00E95137" w:rsidRPr="003C7935" w14:paraId="0668DF2B" w14:textId="77777777" w:rsidTr="00E95137">
        <w:tblPrEx>
          <w:tblBorders>
            <w:top w:val="single" w:sz="4" w:space="0" w:color="auto"/>
          </w:tblBorders>
        </w:tblPrEx>
        <w:trPr>
          <w:cantSplit/>
        </w:trPr>
        <w:tc>
          <w:tcPr>
            <w:tcW w:w="3120" w:type="dxa"/>
            <w:gridSpan w:val="2"/>
            <w:tcBorders>
              <w:top w:val="nil"/>
            </w:tcBorders>
            <w:shd w:val="clear" w:color="auto" w:fill="auto"/>
          </w:tcPr>
          <w:p w14:paraId="17D79B45" w14:textId="77777777" w:rsidR="00E95137" w:rsidRPr="003C7935" w:rsidRDefault="00E95137" w:rsidP="00E95137">
            <w:pPr>
              <w:spacing w:after="120"/>
              <w:ind w:left="227"/>
            </w:pPr>
            <w:proofErr w:type="spellStart"/>
            <w:r w:rsidRPr="003C7935">
              <w:t>Wafaa</w:t>
            </w:r>
            <w:proofErr w:type="spellEnd"/>
            <w:r w:rsidRPr="003C7935">
              <w:t xml:space="preserve"> Ashraf </w:t>
            </w:r>
            <w:proofErr w:type="spellStart"/>
            <w:r w:rsidRPr="003C7935">
              <w:t>Moharram</w:t>
            </w:r>
            <w:proofErr w:type="spellEnd"/>
            <w:r w:rsidRPr="003C7935">
              <w:t xml:space="preserve"> </w:t>
            </w:r>
            <w:proofErr w:type="spellStart"/>
            <w:r w:rsidRPr="003C7935">
              <w:t>Bassim</w:t>
            </w:r>
            <w:proofErr w:type="spellEnd"/>
          </w:p>
        </w:tc>
        <w:tc>
          <w:tcPr>
            <w:tcW w:w="1849" w:type="dxa"/>
            <w:gridSpan w:val="2"/>
            <w:tcBorders>
              <w:top w:val="nil"/>
            </w:tcBorders>
            <w:shd w:val="clear" w:color="auto" w:fill="auto"/>
          </w:tcPr>
          <w:p w14:paraId="456C72CB" w14:textId="77777777" w:rsidR="00E95137" w:rsidRPr="003C7935" w:rsidRDefault="00E95137" w:rsidP="00E95137">
            <w:pPr>
              <w:spacing w:after="120"/>
            </w:pPr>
            <w:r w:rsidRPr="003C7935">
              <w:t>Égypte</w:t>
            </w:r>
          </w:p>
        </w:tc>
        <w:tc>
          <w:tcPr>
            <w:tcW w:w="2401" w:type="dxa"/>
            <w:tcBorders>
              <w:top w:val="nil"/>
            </w:tcBorders>
            <w:shd w:val="clear" w:color="auto" w:fill="auto"/>
          </w:tcPr>
          <w:p w14:paraId="6C7CAF95" w14:textId="77777777" w:rsidR="00E95137" w:rsidRPr="003C7935" w:rsidRDefault="00E95137" w:rsidP="00E95137">
            <w:pPr>
              <w:spacing w:after="120"/>
            </w:pPr>
            <w:r w:rsidRPr="003C7935">
              <w:t>2024</w:t>
            </w:r>
            <w:r w:rsidRPr="003C7935">
              <w:rPr>
                <w:i/>
                <w:iCs/>
                <w:vertAlign w:val="superscript"/>
              </w:rPr>
              <w:t>f</w:t>
            </w:r>
          </w:p>
        </w:tc>
      </w:tr>
      <w:tr w:rsidR="00E95137" w:rsidRPr="003C7935" w14:paraId="524959AA" w14:textId="77777777" w:rsidTr="00E95137">
        <w:tblPrEx>
          <w:tblBorders>
            <w:top w:val="single" w:sz="4" w:space="0" w:color="auto"/>
          </w:tblBorders>
        </w:tblPrEx>
        <w:trPr>
          <w:cantSplit/>
        </w:trPr>
        <w:tc>
          <w:tcPr>
            <w:tcW w:w="3120" w:type="dxa"/>
            <w:gridSpan w:val="2"/>
            <w:shd w:val="clear" w:color="auto" w:fill="auto"/>
          </w:tcPr>
          <w:p w14:paraId="004627CD" w14:textId="77777777" w:rsidR="00E95137" w:rsidRPr="003C7935" w:rsidRDefault="00E95137" w:rsidP="00E95137">
            <w:pPr>
              <w:spacing w:after="120"/>
              <w:ind w:left="227"/>
            </w:pPr>
            <w:proofErr w:type="spellStart"/>
            <w:r w:rsidRPr="003C7935">
              <w:t>Yadh</w:t>
            </w:r>
            <w:proofErr w:type="spellEnd"/>
            <w:r w:rsidRPr="003C7935">
              <w:t xml:space="preserve"> Ben Achour</w:t>
            </w:r>
          </w:p>
        </w:tc>
        <w:tc>
          <w:tcPr>
            <w:tcW w:w="1849" w:type="dxa"/>
            <w:gridSpan w:val="2"/>
            <w:shd w:val="clear" w:color="auto" w:fill="auto"/>
          </w:tcPr>
          <w:p w14:paraId="1E719946" w14:textId="77777777" w:rsidR="00E95137" w:rsidRPr="003C7935" w:rsidRDefault="00E95137" w:rsidP="00E95137">
            <w:pPr>
              <w:spacing w:after="120"/>
            </w:pPr>
            <w:r w:rsidRPr="003C7935">
              <w:t>Tunisie</w:t>
            </w:r>
          </w:p>
        </w:tc>
        <w:tc>
          <w:tcPr>
            <w:tcW w:w="2401" w:type="dxa"/>
            <w:shd w:val="clear" w:color="auto" w:fill="auto"/>
          </w:tcPr>
          <w:p w14:paraId="0711D5F2" w14:textId="77777777" w:rsidR="00E95137" w:rsidRPr="003C7935" w:rsidRDefault="00E95137" w:rsidP="00E95137">
            <w:pPr>
              <w:spacing w:after="120"/>
            </w:pPr>
            <w:r w:rsidRPr="003C7935">
              <w:t>2022</w:t>
            </w:r>
            <w:r w:rsidRPr="003C7935">
              <w:rPr>
                <w:i/>
                <w:iCs/>
                <w:vertAlign w:val="superscript"/>
              </w:rPr>
              <w:t>c</w:t>
            </w:r>
          </w:p>
        </w:tc>
      </w:tr>
      <w:tr w:rsidR="00E95137" w:rsidRPr="003C7935" w14:paraId="5FF4019C" w14:textId="77777777" w:rsidTr="00E95137">
        <w:tblPrEx>
          <w:tblBorders>
            <w:top w:val="single" w:sz="4" w:space="0" w:color="auto"/>
          </w:tblBorders>
        </w:tblPrEx>
        <w:trPr>
          <w:cantSplit/>
        </w:trPr>
        <w:tc>
          <w:tcPr>
            <w:tcW w:w="3120" w:type="dxa"/>
            <w:gridSpan w:val="2"/>
            <w:shd w:val="clear" w:color="auto" w:fill="auto"/>
          </w:tcPr>
          <w:p w14:paraId="6301A3CD" w14:textId="77777777" w:rsidR="00E95137" w:rsidRPr="003C7935" w:rsidRDefault="00E95137" w:rsidP="00E95137">
            <w:pPr>
              <w:spacing w:after="120"/>
              <w:ind w:left="227"/>
            </w:pPr>
            <w:r w:rsidRPr="003C7935">
              <w:t xml:space="preserve">Arif </w:t>
            </w:r>
            <w:proofErr w:type="spellStart"/>
            <w:r w:rsidRPr="003C7935">
              <w:t>Bulkan</w:t>
            </w:r>
            <w:proofErr w:type="spellEnd"/>
          </w:p>
        </w:tc>
        <w:tc>
          <w:tcPr>
            <w:tcW w:w="1849" w:type="dxa"/>
            <w:gridSpan w:val="2"/>
            <w:shd w:val="clear" w:color="auto" w:fill="auto"/>
          </w:tcPr>
          <w:p w14:paraId="50F5CF88" w14:textId="77777777" w:rsidR="00E95137" w:rsidRPr="003C7935" w:rsidRDefault="00E95137" w:rsidP="00E95137">
            <w:pPr>
              <w:spacing w:after="120"/>
            </w:pPr>
            <w:r w:rsidRPr="003C7935">
              <w:t>Guyana</w:t>
            </w:r>
          </w:p>
        </w:tc>
        <w:tc>
          <w:tcPr>
            <w:tcW w:w="2401" w:type="dxa"/>
            <w:shd w:val="clear" w:color="auto" w:fill="auto"/>
          </w:tcPr>
          <w:p w14:paraId="01276901" w14:textId="77777777" w:rsidR="00E95137" w:rsidRPr="003C7935" w:rsidRDefault="00E95137" w:rsidP="00E95137">
            <w:pPr>
              <w:spacing w:after="120"/>
            </w:pPr>
            <w:r w:rsidRPr="003C7935">
              <w:t>2022</w:t>
            </w:r>
            <w:r w:rsidRPr="003C7935">
              <w:rPr>
                <w:i/>
                <w:iCs/>
                <w:vertAlign w:val="superscript"/>
              </w:rPr>
              <w:t>c</w:t>
            </w:r>
          </w:p>
        </w:tc>
      </w:tr>
      <w:tr w:rsidR="00E95137" w:rsidRPr="003C7935" w14:paraId="6DC44726" w14:textId="77777777" w:rsidTr="00E95137">
        <w:tblPrEx>
          <w:tblBorders>
            <w:top w:val="single" w:sz="4" w:space="0" w:color="auto"/>
          </w:tblBorders>
        </w:tblPrEx>
        <w:trPr>
          <w:cantSplit/>
        </w:trPr>
        <w:tc>
          <w:tcPr>
            <w:tcW w:w="3120" w:type="dxa"/>
            <w:gridSpan w:val="2"/>
            <w:shd w:val="clear" w:color="auto" w:fill="auto"/>
          </w:tcPr>
          <w:p w14:paraId="2EEEAAFF" w14:textId="77777777" w:rsidR="00E95137" w:rsidRPr="003C7935" w:rsidRDefault="00E95137" w:rsidP="00E95137">
            <w:pPr>
              <w:spacing w:after="120"/>
              <w:ind w:left="227"/>
            </w:pPr>
            <w:r w:rsidRPr="003C7935">
              <w:t>Mahjoub el-</w:t>
            </w:r>
            <w:proofErr w:type="spellStart"/>
            <w:r w:rsidRPr="003C7935">
              <w:t>Haiba</w:t>
            </w:r>
            <w:proofErr w:type="spellEnd"/>
          </w:p>
        </w:tc>
        <w:tc>
          <w:tcPr>
            <w:tcW w:w="1849" w:type="dxa"/>
            <w:gridSpan w:val="2"/>
            <w:shd w:val="clear" w:color="auto" w:fill="auto"/>
          </w:tcPr>
          <w:p w14:paraId="1522B81B" w14:textId="77777777" w:rsidR="00E95137" w:rsidRPr="003C7935" w:rsidRDefault="00E95137" w:rsidP="00E95137">
            <w:pPr>
              <w:spacing w:after="120"/>
            </w:pPr>
            <w:r w:rsidRPr="003C7935">
              <w:t>Maroc</w:t>
            </w:r>
          </w:p>
        </w:tc>
        <w:tc>
          <w:tcPr>
            <w:tcW w:w="2401" w:type="dxa"/>
            <w:shd w:val="clear" w:color="auto" w:fill="auto"/>
          </w:tcPr>
          <w:p w14:paraId="6FFD9183" w14:textId="77777777" w:rsidR="00E95137" w:rsidRPr="003C7935" w:rsidRDefault="00E95137" w:rsidP="00E95137">
            <w:pPr>
              <w:spacing w:after="120"/>
            </w:pPr>
            <w:r w:rsidRPr="003C7935">
              <w:t>2024</w:t>
            </w:r>
            <w:r w:rsidRPr="003C7935">
              <w:rPr>
                <w:i/>
                <w:iCs/>
                <w:vertAlign w:val="superscript"/>
              </w:rPr>
              <w:t>f</w:t>
            </w:r>
          </w:p>
        </w:tc>
      </w:tr>
      <w:tr w:rsidR="00E95137" w:rsidRPr="003C7935" w14:paraId="4DA939E2" w14:textId="77777777" w:rsidTr="00E95137">
        <w:tblPrEx>
          <w:tblBorders>
            <w:top w:val="single" w:sz="4" w:space="0" w:color="auto"/>
          </w:tblBorders>
        </w:tblPrEx>
        <w:trPr>
          <w:cantSplit/>
        </w:trPr>
        <w:tc>
          <w:tcPr>
            <w:tcW w:w="3120" w:type="dxa"/>
            <w:gridSpan w:val="2"/>
            <w:shd w:val="clear" w:color="auto" w:fill="auto"/>
          </w:tcPr>
          <w:p w14:paraId="1DEA60B0" w14:textId="77777777" w:rsidR="00E95137" w:rsidRPr="003C7935" w:rsidRDefault="00E95137" w:rsidP="00E95137">
            <w:pPr>
              <w:spacing w:after="120"/>
              <w:ind w:left="227"/>
            </w:pPr>
            <w:proofErr w:type="spellStart"/>
            <w:r w:rsidRPr="003C7935">
              <w:t>Furuya</w:t>
            </w:r>
            <w:proofErr w:type="spellEnd"/>
            <w:r w:rsidRPr="003C7935">
              <w:t xml:space="preserve"> </w:t>
            </w:r>
            <w:proofErr w:type="spellStart"/>
            <w:r w:rsidRPr="003C7935">
              <w:t>Shuichi</w:t>
            </w:r>
            <w:proofErr w:type="spellEnd"/>
          </w:p>
        </w:tc>
        <w:tc>
          <w:tcPr>
            <w:tcW w:w="1849" w:type="dxa"/>
            <w:gridSpan w:val="2"/>
            <w:shd w:val="clear" w:color="auto" w:fill="auto"/>
          </w:tcPr>
          <w:p w14:paraId="438BF85C" w14:textId="77777777" w:rsidR="00E95137" w:rsidRPr="003C7935" w:rsidRDefault="00E95137" w:rsidP="00E95137">
            <w:pPr>
              <w:spacing w:after="120"/>
            </w:pPr>
            <w:r w:rsidRPr="003C7935">
              <w:t>Japon</w:t>
            </w:r>
          </w:p>
        </w:tc>
        <w:tc>
          <w:tcPr>
            <w:tcW w:w="2401" w:type="dxa"/>
            <w:shd w:val="clear" w:color="auto" w:fill="auto"/>
          </w:tcPr>
          <w:p w14:paraId="6BC3B2A4" w14:textId="77777777" w:rsidR="00E95137" w:rsidRPr="003C7935" w:rsidRDefault="00E95137" w:rsidP="00E95137">
            <w:pPr>
              <w:spacing w:after="120"/>
            </w:pPr>
            <w:r w:rsidRPr="003C7935">
              <w:t>2022</w:t>
            </w:r>
            <w:r w:rsidRPr="003C7935">
              <w:rPr>
                <w:i/>
                <w:iCs/>
                <w:vertAlign w:val="superscript"/>
              </w:rPr>
              <w:t>c</w:t>
            </w:r>
          </w:p>
        </w:tc>
      </w:tr>
      <w:tr w:rsidR="00E95137" w:rsidRPr="003C7935" w14:paraId="270187BD" w14:textId="77777777" w:rsidTr="00E95137">
        <w:tblPrEx>
          <w:tblBorders>
            <w:top w:val="single" w:sz="4" w:space="0" w:color="auto"/>
          </w:tblBorders>
        </w:tblPrEx>
        <w:trPr>
          <w:cantSplit/>
        </w:trPr>
        <w:tc>
          <w:tcPr>
            <w:tcW w:w="3120" w:type="dxa"/>
            <w:gridSpan w:val="2"/>
            <w:shd w:val="clear" w:color="auto" w:fill="auto"/>
          </w:tcPr>
          <w:p w14:paraId="701E7A20" w14:textId="77777777" w:rsidR="00E95137" w:rsidRPr="003C7935" w:rsidRDefault="00E95137" w:rsidP="00E95137">
            <w:pPr>
              <w:spacing w:after="120"/>
              <w:ind w:left="227"/>
            </w:pPr>
            <w:r w:rsidRPr="003C7935">
              <w:t xml:space="preserve">Carlos Gómez </w:t>
            </w:r>
            <w:proofErr w:type="spellStart"/>
            <w:r w:rsidRPr="003C7935">
              <w:t>Martínez</w:t>
            </w:r>
            <w:proofErr w:type="spellEnd"/>
          </w:p>
        </w:tc>
        <w:tc>
          <w:tcPr>
            <w:tcW w:w="1849" w:type="dxa"/>
            <w:gridSpan w:val="2"/>
            <w:shd w:val="clear" w:color="auto" w:fill="auto"/>
          </w:tcPr>
          <w:p w14:paraId="5C401476" w14:textId="77777777" w:rsidR="00E95137" w:rsidRPr="003C7935" w:rsidRDefault="00E95137" w:rsidP="00E95137">
            <w:pPr>
              <w:spacing w:after="120"/>
            </w:pPr>
            <w:r w:rsidRPr="003C7935">
              <w:t>Espagne</w:t>
            </w:r>
          </w:p>
        </w:tc>
        <w:tc>
          <w:tcPr>
            <w:tcW w:w="2401" w:type="dxa"/>
            <w:shd w:val="clear" w:color="auto" w:fill="auto"/>
          </w:tcPr>
          <w:p w14:paraId="215DD001" w14:textId="77777777" w:rsidR="00E95137" w:rsidRPr="003C7935" w:rsidRDefault="00E95137" w:rsidP="00E95137">
            <w:pPr>
              <w:spacing w:after="120"/>
            </w:pPr>
            <w:r w:rsidRPr="003C7935">
              <w:t>2024</w:t>
            </w:r>
            <w:r w:rsidRPr="003C7935">
              <w:rPr>
                <w:i/>
                <w:iCs/>
                <w:vertAlign w:val="superscript"/>
              </w:rPr>
              <w:t>f</w:t>
            </w:r>
          </w:p>
        </w:tc>
      </w:tr>
      <w:tr w:rsidR="00E95137" w:rsidRPr="003C7935" w14:paraId="2D20EFF5" w14:textId="77777777" w:rsidTr="00E95137">
        <w:tblPrEx>
          <w:tblBorders>
            <w:top w:val="single" w:sz="4" w:space="0" w:color="auto"/>
          </w:tblBorders>
        </w:tblPrEx>
        <w:trPr>
          <w:cantSplit/>
        </w:trPr>
        <w:tc>
          <w:tcPr>
            <w:tcW w:w="3120" w:type="dxa"/>
            <w:gridSpan w:val="2"/>
            <w:shd w:val="clear" w:color="auto" w:fill="auto"/>
          </w:tcPr>
          <w:p w14:paraId="00C11B2E" w14:textId="77777777" w:rsidR="00E95137" w:rsidRPr="003C7935" w:rsidRDefault="00E95137" w:rsidP="00E95137">
            <w:pPr>
              <w:spacing w:after="120"/>
              <w:ind w:left="227"/>
            </w:pPr>
            <w:r w:rsidRPr="003C7935">
              <w:t xml:space="preserve">Marcia V. J. </w:t>
            </w:r>
            <w:proofErr w:type="spellStart"/>
            <w:r w:rsidRPr="003C7935">
              <w:t>Kran</w:t>
            </w:r>
            <w:proofErr w:type="spellEnd"/>
          </w:p>
        </w:tc>
        <w:tc>
          <w:tcPr>
            <w:tcW w:w="1849" w:type="dxa"/>
            <w:gridSpan w:val="2"/>
            <w:shd w:val="clear" w:color="auto" w:fill="auto"/>
          </w:tcPr>
          <w:p w14:paraId="0B3C6C10" w14:textId="77777777" w:rsidR="00E95137" w:rsidRPr="003C7935" w:rsidRDefault="00E95137" w:rsidP="00E95137">
            <w:pPr>
              <w:spacing w:after="120"/>
            </w:pPr>
            <w:r w:rsidRPr="003C7935">
              <w:t>Canada</w:t>
            </w:r>
          </w:p>
        </w:tc>
        <w:tc>
          <w:tcPr>
            <w:tcW w:w="2401" w:type="dxa"/>
            <w:shd w:val="clear" w:color="auto" w:fill="auto"/>
          </w:tcPr>
          <w:p w14:paraId="280A45B5" w14:textId="77777777" w:rsidR="00E95137" w:rsidRPr="003C7935" w:rsidRDefault="00E95137" w:rsidP="00E95137">
            <w:pPr>
              <w:spacing w:after="120"/>
            </w:pPr>
            <w:r w:rsidRPr="003C7935">
              <w:t>2024</w:t>
            </w:r>
            <w:r w:rsidRPr="003C7935">
              <w:rPr>
                <w:i/>
                <w:iCs/>
                <w:vertAlign w:val="superscript"/>
              </w:rPr>
              <w:t>f</w:t>
            </w:r>
          </w:p>
        </w:tc>
      </w:tr>
      <w:tr w:rsidR="00E95137" w:rsidRPr="003C7935" w14:paraId="6E34992D" w14:textId="77777777" w:rsidTr="00E95137">
        <w:tblPrEx>
          <w:tblBorders>
            <w:top w:val="single" w:sz="4" w:space="0" w:color="auto"/>
          </w:tblBorders>
        </w:tblPrEx>
        <w:trPr>
          <w:cantSplit/>
        </w:trPr>
        <w:tc>
          <w:tcPr>
            <w:tcW w:w="3120" w:type="dxa"/>
            <w:gridSpan w:val="2"/>
            <w:shd w:val="clear" w:color="auto" w:fill="auto"/>
          </w:tcPr>
          <w:p w14:paraId="63A258DD" w14:textId="77777777" w:rsidR="00E95137" w:rsidRPr="003C7935" w:rsidRDefault="00E95137" w:rsidP="00E95137">
            <w:pPr>
              <w:spacing w:after="120"/>
              <w:ind w:left="227"/>
            </w:pPr>
            <w:r w:rsidRPr="003C7935">
              <w:t xml:space="preserve">Duncan Laki </w:t>
            </w:r>
            <w:proofErr w:type="spellStart"/>
            <w:r w:rsidRPr="003C7935">
              <w:t>Muhumuza</w:t>
            </w:r>
            <w:proofErr w:type="spellEnd"/>
          </w:p>
        </w:tc>
        <w:tc>
          <w:tcPr>
            <w:tcW w:w="1849" w:type="dxa"/>
            <w:gridSpan w:val="2"/>
            <w:shd w:val="clear" w:color="auto" w:fill="auto"/>
          </w:tcPr>
          <w:p w14:paraId="66380A16" w14:textId="77777777" w:rsidR="00E95137" w:rsidRPr="003C7935" w:rsidRDefault="00E95137" w:rsidP="00E95137">
            <w:pPr>
              <w:spacing w:after="120"/>
            </w:pPr>
            <w:r w:rsidRPr="003C7935">
              <w:t>Ouganda</w:t>
            </w:r>
          </w:p>
        </w:tc>
        <w:tc>
          <w:tcPr>
            <w:tcW w:w="2401" w:type="dxa"/>
            <w:shd w:val="clear" w:color="auto" w:fill="auto"/>
          </w:tcPr>
          <w:p w14:paraId="0EE7D074" w14:textId="77777777" w:rsidR="00E95137" w:rsidRPr="003C7935" w:rsidRDefault="00E95137" w:rsidP="00E95137">
            <w:pPr>
              <w:spacing w:after="120"/>
            </w:pPr>
            <w:r w:rsidRPr="003C7935">
              <w:t>2022</w:t>
            </w:r>
            <w:r w:rsidRPr="003C7935">
              <w:rPr>
                <w:i/>
                <w:iCs/>
                <w:vertAlign w:val="superscript"/>
              </w:rPr>
              <w:t>c</w:t>
            </w:r>
          </w:p>
        </w:tc>
      </w:tr>
      <w:tr w:rsidR="00E95137" w:rsidRPr="003C7935" w14:paraId="4E694F4F" w14:textId="77777777" w:rsidTr="00E95137">
        <w:tblPrEx>
          <w:tblBorders>
            <w:top w:val="single" w:sz="4" w:space="0" w:color="auto"/>
          </w:tblBorders>
        </w:tblPrEx>
        <w:trPr>
          <w:cantSplit/>
        </w:trPr>
        <w:tc>
          <w:tcPr>
            <w:tcW w:w="3120" w:type="dxa"/>
            <w:gridSpan w:val="2"/>
            <w:shd w:val="clear" w:color="auto" w:fill="auto"/>
          </w:tcPr>
          <w:p w14:paraId="72E54589" w14:textId="77777777" w:rsidR="00E95137" w:rsidRPr="003C7935" w:rsidRDefault="00E95137" w:rsidP="00E95137">
            <w:pPr>
              <w:spacing w:after="120"/>
              <w:ind w:left="227"/>
            </w:pPr>
            <w:proofErr w:type="spellStart"/>
            <w:r w:rsidRPr="003C7935">
              <w:t>Photini</w:t>
            </w:r>
            <w:proofErr w:type="spellEnd"/>
            <w:r w:rsidRPr="003C7935">
              <w:t xml:space="preserve"> </w:t>
            </w:r>
            <w:proofErr w:type="spellStart"/>
            <w:r w:rsidRPr="003C7935">
              <w:t>Pazartzis</w:t>
            </w:r>
            <w:proofErr w:type="spellEnd"/>
          </w:p>
        </w:tc>
        <w:tc>
          <w:tcPr>
            <w:tcW w:w="1849" w:type="dxa"/>
            <w:gridSpan w:val="2"/>
            <w:shd w:val="clear" w:color="auto" w:fill="auto"/>
          </w:tcPr>
          <w:p w14:paraId="60A99214" w14:textId="77777777" w:rsidR="00E95137" w:rsidRPr="003C7935" w:rsidRDefault="00E95137" w:rsidP="00E95137">
            <w:pPr>
              <w:spacing w:after="120"/>
            </w:pPr>
            <w:r w:rsidRPr="003C7935">
              <w:t>Grèce</w:t>
            </w:r>
          </w:p>
        </w:tc>
        <w:tc>
          <w:tcPr>
            <w:tcW w:w="2401" w:type="dxa"/>
            <w:shd w:val="clear" w:color="auto" w:fill="auto"/>
          </w:tcPr>
          <w:p w14:paraId="6455E61A" w14:textId="77777777" w:rsidR="00E95137" w:rsidRPr="003C7935" w:rsidRDefault="00E95137" w:rsidP="00E95137">
            <w:pPr>
              <w:spacing w:after="120"/>
            </w:pPr>
            <w:r w:rsidRPr="003C7935">
              <w:t>2022</w:t>
            </w:r>
            <w:r w:rsidRPr="003C7935">
              <w:rPr>
                <w:i/>
                <w:iCs/>
                <w:vertAlign w:val="superscript"/>
              </w:rPr>
              <w:t>c</w:t>
            </w:r>
          </w:p>
        </w:tc>
      </w:tr>
      <w:tr w:rsidR="00E95137" w:rsidRPr="003C7935" w14:paraId="5AFB7D42" w14:textId="77777777" w:rsidTr="00E95137">
        <w:tblPrEx>
          <w:tblBorders>
            <w:top w:val="single" w:sz="4" w:space="0" w:color="auto"/>
          </w:tblBorders>
        </w:tblPrEx>
        <w:trPr>
          <w:cantSplit/>
        </w:trPr>
        <w:tc>
          <w:tcPr>
            <w:tcW w:w="3120" w:type="dxa"/>
            <w:gridSpan w:val="2"/>
            <w:shd w:val="clear" w:color="auto" w:fill="auto"/>
          </w:tcPr>
          <w:p w14:paraId="391457B3" w14:textId="77777777" w:rsidR="00E95137" w:rsidRPr="003C7935" w:rsidRDefault="00E95137" w:rsidP="00E95137">
            <w:pPr>
              <w:spacing w:after="120"/>
              <w:ind w:left="227"/>
            </w:pPr>
            <w:r w:rsidRPr="003C7935">
              <w:t xml:space="preserve">Hernán </w:t>
            </w:r>
            <w:proofErr w:type="spellStart"/>
            <w:r w:rsidRPr="003C7935">
              <w:t>Quezada</w:t>
            </w:r>
            <w:proofErr w:type="spellEnd"/>
            <w:r w:rsidRPr="003C7935">
              <w:t xml:space="preserve"> Cabrera</w:t>
            </w:r>
          </w:p>
        </w:tc>
        <w:tc>
          <w:tcPr>
            <w:tcW w:w="1849" w:type="dxa"/>
            <w:gridSpan w:val="2"/>
            <w:shd w:val="clear" w:color="auto" w:fill="auto"/>
          </w:tcPr>
          <w:p w14:paraId="5C754B3D" w14:textId="77777777" w:rsidR="00E95137" w:rsidRPr="003C7935" w:rsidRDefault="00E95137" w:rsidP="00E95137">
            <w:pPr>
              <w:spacing w:after="120"/>
            </w:pPr>
            <w:r w:rsidRPr="003C7935">
              <w:t>Chili</w:t>
            </w:r>
          </w:p>
        </w:tc>
        <w:tc>
          <w:tcPr>
            <w:tcW w:w="2401" w:type="dxa"/>
            <w:shd w:val="clear" w:color="auto" w:fill="auto"/>
          </w:tcPr>
          <w:p w14:paraId="1AD43B81" w14:textId="77777777" w:rsidR="00E95137" w:rsidRPr="003C7935" w:rsidRDefault="00E95137" w:rsidP="00E95137">
            <w:pPr>
              <w:spacing w:after="120"/>
            </w:pPr>
            <w:r w:rsidRPr="003C7935">
              <w:t>2022</w:t>
            </w:r>
            <w:r w:rsidRPr="003C7935">
              <w:rPr>
                <w:i/>
                <w:iCs/>
                <w:vertAlign w:val="superscript"/>
              </w:rPr>
              <w:t>c</w:t>
            </w:r>
          </w:p>
        </w:tc>
      </w:tr>
      <w:tr w:rsidR="00E95137" w:rsidRPr="003C7935" w14:paraId="5EA733E0" w14:textId="77777777" w:rsidTr="00E95137">
        <w:tblPrEx>
          <w:tblBorders>
            <w:top w:val="single" w:sz="4" w:space="0" w:color="auto"/>
          </w:tblBorders>
        </w:tblPrEx>
        <w:trPr>
          <w:cantSplit/>
        </w:trPr>
        <w:tc>
          <w:tcPr>
            <w:tcW w:w="3120" w:type="dxa"/>
            <w:gridSpan w:val="2"/>
            <w:shd w:val="clear" w:color="auto" w:fill="auto"/>
          </w:tcPr>
          <w:p w14:paraId="7D012C0F" w14:textId="77777777" w:rsidR="00E95137" w:rsidRPr="003C7935" w:rsidRDefault="00E95137" w:rsidP="00E95137">
            <w:pPr>
              <w:spacing w:after="120"/>
              <w:ind w:left="227"/>
            </w:pPr>
            <w:proofErr w:type="spellStart"/>
            <w:r w:rsidRPr="003C7935">
              <w:t>Vasilka</w:t>
            </w:r>
            <w:proofErr w:type="spellEnd"/>
            <w:r w:rsidRPr="003C7935">
              <w:t xml:space="preserve"> </w:t>
            </w:r>
            <w:proofErr w:type="spellStart"/>
            <w:r w:rsidRPr="003C7935">
              <w:t>Sancin</w:t>
            </w:r>
            <w:proofErr w:type="spellEnd"/>
          </w:p>
        </w:tc>
        <w:tc>
          <w:tcPr>
            <w:tcW w:w="1849" w:type="dxa"/>
            <w:gridSpan w:val="2"/>
            <w:shd w:val="clear" w:color="auto" w:fill="auto"/>
          </w:tcPr>
          <w:p w14:paraId="3104288C" w14:textId="77777777" w:rsidR="00E95137" w:rsidRPr="003C7935" w:rsidRDefault="00E95137" w:rsidP="00E95137">
            <w:pPr>
              <w:spacing w:after="120"/>
            </w:pPr>
            <w:r w:rsidRPr="003C7935">
              <w:t>Slovénie</w:t>
            </w:r>
          </w:p>
        </w:tc>
        <w:tc>
          <w:tcPr>
            <w:tcW w:w="2401" w:type="dxa"/>
            <w:shd w:val="clear" w:color="auto" w:fill="auto"/>
          </w:tcPr>
          <w:p w14:paraId="07944852" w14:textId="77777777" w:rsidR="00E95137" w:rsidRPr="003C7935" w:rsidRDefault="00E95137" w:rsidP="00E95137">
            <w:pPr>
              <w:spacing w:after="120"/>
            </w:pPr>
            <w:r w:rsidRPr="003C7935">
              <w:t>2022</w:t>
            </w:r>
            <w:r w:rsidRPr="003C7935">
              <w:rPr>
                <w:i/>
                <w:iCs/>
                <w:vertAlign w:val="superscript"/>
              </w:rPr>
              <w:t>c</w:t>
            </w:r>
          </w:p>
        </w:tc>
      </w:tr>
      <w:tr w:rsidR="00E95137" w:rsidRPr="003C7935" w14:paraId="5DCC242B" w14:textId="77777777" w:rsidTr="00E95137">
        <w:tblPrEx>
          <w:tblBorders>
            <w:top w:val="single" w:sz="4" w:space="0" w:color="auto"/>
          </w:tblBorders>
        </w:tblPrEx>
        <w:trPr>
          <w:cantSplit/>
        </w:trPr>
        <w:tc>
          <w:tcPr>
            <w:tcW w:w="3120" w:type="dxa"/>
            <w:gridSpan w:val="2"/>
            <w:shd w:val="clear" w:color="auto" w:fill="auto"/>
          </w:tcPr>
          <w:p w14:paraId="4F7DFA28" w14:textId="77777777" w:rsidR="00E95137" w:rsidRPr="003C7935" w:rsidRDefault="00E95137" w:rsidP="00E95137">
            <w:pPr>
              <w:spacing w:after="120"/>
              <w:ind w:left="227"/>
            </w:pPr>
            <w:r w:rsidRPr="003C7935">
              <w:t>José Manuel Santos Pais</w:t>
            </w:r>
          </w:p>
        </w:tc>
        <w:tc>
          <w:tcPr>
            <w:tcW w:w="1849" w:type="dxa"/>
            <w:gridSpan w:val="2"/>
            <w:shd w:val="clear" w:color="auto" w:fill="auto"/>
          </w:tcPr>
          <w:p w14:paraId="2EF2ABF2" w14:textId="77777777" w:rsidR="00E95137" w:rsidRPr="003C7935" w:rsidRDefault="00E95137" w:rsidP="00E95137">
            <w:pPr>
              <w:spacing w:after="120"/>
            </w:pPr>
            <w:r w:rsidRPr="003C7935">
              <w:t>Portugal</w:t>
            </w:r>
          </w:p>
        </w:tc>
        <w:tc>
          <w:tcPr>
            <w:tcW w:w="2401" w:type="dxa"/>
            <w:shd w:val="clear" w:color="auto" w:fill="auto"/>
          </w:tcPr>
          <w:p w14:paraId="2EBB2D78" w14:textId="77777777" w:rsidR="00E95137" w:rsidRPr="003C7935" w:rsidRDefault="00E95137" w:rsidP="00E95137">
            <w:pPr>
              <w:spacing w:after="120"/>
            </w:pPr>
            <w:r w:rsidRPr="003C7935">
              <w:t>2024</w:t>
            </w:r>
            <w:r w:rsidRPr="003C7935">
              <w:rPr>
                <w:i/>
                <w:iCs/>
                <w:vertAlign w:val="superscript"/>
              </w:rPr>
              <w:t>f</w:t>
            </w:r>
          </w:p>
        </w:tc>
      </w:tr>
      <w:tr w:rsidR="00E95137" w:rsidRPr="003C7935" w14:paraId="3C019EC4" w14:textId="77777777" w:rsidTr="00E95137">
        <w:tblPrEx>
          <w:tblBorders>
            <w:top w:val="single" w:sz="4" w:space="0" w:color="auto"/>
          </w:tblBorders>
        </w:tblPrEx>
        <w:trPr>
          <w:cantSplit/>
        </w:trPr>
        <w:tc>
          <w:tcPr>
            <w:tcW w:w="3120" w:type="dxa"/>
            <w:gridSpan w:val="2"/>
            <w:shd w:val="clear" w:color="auto" w:fill="auto"/>
          </w:tcPr>
          <w:p w14:paraId="7B945BB6" w14:textId="77777777" w:rsidR="00E95137" w:rsidRPr="003C7935" w:rsidRDefault="00E95137" w:rsidP="00E95137">
            <w:pPr>
              <w:keepNext/>
              <w:spacing w:after="120"/>
              <w:ind w:left="227"/>
            </w:pPr>
            <w:proofErr w:type="spellStart"/>
            <w:r w:rsidRPr="003C7935">
              <w:lastRenderedPageBreak/>
              <w:t>Changrok</w:t>
            </w:r>
            <w:proofErr w:type="spellEnd"/>
            <w:r w:rsidRPr="003C7935">
              <w:t xml:space="preserve"> </w:t>
            </w:r>
            <w:proofErr w:type="spellStart"/>
            <w:r w:rsidRPr="003C7935">
              <w:t>Soh</w:t>
            </w:r>
            <w:proofErr w:type="spellEnd"/>
          </w:p>
        </w:tc>
        <w:tc>
          <w:tcPr>
            <w:tcW w:w="1849" w:type="dxa"/>
            <w:gridSpan w:val="2"/>
            <w:shd w:val="clear" w:color="auto" w:fill="auto"/>
          </w:tcPr>
          <w:p w14:paraId="058F4A02" w14:textId="77777777" w:rsidR="00E95137" w:rsidRPr="003C7935" w:rsidRDefault="00E95137" w:rsidP="00E95137">
            <w:pPr>
              <w:keepNext/>
              <w:spacing w:after="120"/>
            </w:pPr>
            <w:r w:rsidRPr="003C7935">
              <w:t>République de Corée</w:t>
            </w:r>
          </w:p>
        </w:tc>
        <w:tc>
          <w:tcPr>
            <w:tcW w:w="2401" w:type="dxa"/>
            <w:shd w:val="clear" w:color="auto" w:fill="auto"/>
          </w:tcPr>
          <w:p w14:paraId="6516EFFD" w14:textId="77777777" w:rsidR="00E95137" w:rsidRPr="003C7935" w:rsidRDefault="00E95137" w:rsidP="00E95137">
            <w:pPr>
              <w:keepNext/>
              <w:spacing w:after="120"/>
            </w:pPr>
            <w:r w:rsidRPr="003C7935">
              <w:t>2024</w:t>
            </w:r>
            <w:r w:rsidRPr="003C7935">
              <w:rPr>
                <w:i/>
                <w:iCs/>
                <w:vertAlign w:val="superscript"/>
              </w:rPr>
              <w:t>f</w:t>
            </w:r>
          </w:p>
        </w:tc>
      </w:tr>
      <w:tr w:rsidR="00E95137" w:rsidRPr="003C7935" w14:paraId="3E81A601" w14:textId="77777777" w:rsidTr="00E95137">
        <w:tblPrEx>
          <w:tblBorders>
            <w:top w:val="single" w:sz="4" w:space="0" w:color="auto"/>
          </w:tblBorders>
        </w:tblPrEx>
        <w:trPr>
          <w:cantSplit/>
        </w:trPr>
        <w:tc>
          <w:tcPr>
            <w:tcW w:w="3120" w:type="dxa"/>
            <w:gridSpan w:val="2"/>
            <w:shd w:val="clear" w:color="auto" w:fill="auto"/>
          </w:tcPr>
          <w:p w14:paraId="2534A796" w14:textId="77777777" w:rsidR="00E95137" w:rsidRPr="003C7935" w:rsidRDefault="00E95137" w:rsidP="00E95137">
            <w:pPr>
              <w:spacing w:after="120"/>
              <w:ind w:left="227"/>
            </w:pPr>
            <w:proofErr w:type="spellStart"/>
            <w:r w:rsidRPr="003C7935">
              <w:t>Kobauyah</w:t>
            </w:r>
            <w:proofErr w:type="spellEnd"/>
            <w:r w:rsidRPr="003C7935">
              <w:t xml:space="preserve"> </w:t>
            </w:r>
            <w:proofErr w:type="spellStart"/>
            <w:r w:rsidRPr="003C7935">
              <w:t>Tchamdja</w:t>
            </w:r>
            <w:proofErr w:type="spellEnd"/>
            <w:r w:rsidRPr="003C7935">
              <w:t xml:space="preserve"> </w:t>
            </w:r>
            <w:proofErr w:type="spellStart"/>
            <w:r w:rsidRPr="003C7935">
              <w:t>Kpatcha</w:t>
            </w:r>
            <w:proofErr w:type="spellEnd"/>
          </w:p>
        </w:tc>
        <w:tc>
          <w:tcPr>
            <w:tcW w:w="1849" w:type="dxa"/>
            <w:gridSpan w:val="2"/>
            <w:shd w:val="clear" w:color="auto" w:fill="auto"/>
          </w:tcPr>
          <w:p w14:paraId="700DEBEC" w14:textId="77777777" w:rsidR="00E95137" w:rsidRPr="003C7935" w:rsidRDefault="00E95137" w:rsidP="00E95137">
            <w:pPr>
              <w:spacing w:after="120"/>
            </w:pPr>
            <w:r w:rsidRPr="003C7935">
              <w:t>Togo</w:t>
            </w:r>
          </w:p>
        </w:tc>
        <w:tc>
          <w:tcPr>
            <w:tcW w:w="2401" w:type="dxa"/>
            <w:shd w:val="clear" w:color="auto" w:fill="auto"/>
          </w:tcPr>
          <w:p w14:paraId="6120B30B" w14:textId="77777777" w:rsidR="00E95137" w:rsidRPr="003C7935" w:rsidRDefault="00E95137" w:rsidP="00E95137">
            <w:pPr>
              <w:spacing w:after="120"/>
            </w:pPr>
            <w:r w:rsidRPr="003C7935">
              <w:t>2024</w:t>
            </w:r>
            <w:r w:rsidRPr="003C7935">
              <w:rPr>
                <w:i/>
                <w:iCs/>
                <w:vertAlign w:val="superscript"/>
              </w:rPr>
              <w:t>f</w:t>
            </w:r>
          </w:p>
        </w:tc>
      </w:tr>
      <w:tr w:rsidR="00E95137" w:rsidRPr="003C7935" w14:paraId="607176E9" w14:textId="77777777" w:rsidTr="00E95137">
        <w:tblPrEx>
          <w:tblBorders>
            <w:top w:val="single" w:sz="4" w:space="0" w:color="auto"/>
          </w:tblBorders>
        </w:tblPrEx>
        <w:trPr>
          <w:cantSplit/>
        </w:trPr>
        <w:tc>
          <w:tcPr>
            <w:tcW w:w="3120" w:type="dxa"/>
            <w:gridSpan w:val="2"/>
            <w:shd w:val="clear" w:color="auto" w:fill="auto"/>
          </w:tcPr>
          <w:p w14:paraId="0ECA5B9E" w14:textId="77777777" w:rsidR="00E95137" w:rsidRPr="003C7935" w:rsidRDefault="00E95137" w:rsidP="00E95137">
            <w:pPr>
              <w:spacing w:after="120"/>
              <w:ind w:left="227"/>
            </w:pPr>
            <w:r w:rsidRPr="003C7935">
              <w:t xml:space="preserve">Hélène </w:t>
            </w:r>
            <w:proofErr w:type="spellStart"/>
            <w:r w:rsidRPr="003C7935">
              <w:t>Tigroudja</w:t>
            </w:r>
            <w:proofErr w:type="spellEnd"/>
          </w:p>
        </w:tc>
        <w:tc>
          <w:tcPr>
            <w:tcW w:w="1849" w:type="dxa"/>
            <w:gridSpan w:val="2"/>
            <w:shd w:val="clear" w:color="auto" w:fill="auto"/>
          </w:tcPr>
          <w:p w14:paraId="04297B6B" w14:textId="77777777" w:rsidR="00E95137" w:rsidRPr="003C7935" w:rsidRDefault="00E95137" w:rsidP="00E95137">
            <w:pPr>
              <w:spacing w:after="120"/>
            </w:pPr>
            <w:r w:rsidRPr="003C7935">
              <w:t>France</w:t>
            </w:r>
          </w:p>
        </w:tc>
        <w:tc>
          <w:tcPr>
            <w:tcW w:w="2401" w:type="dxa"/>
            <w:shd w:val="clear" w:color="auto" w:fill="auto"/>
          </w:tcPr>
          <w:p w14:paraId="46706221" w14:textId="77777777" w:rsidR="00E95137" w:rsidRPr="003C7935" w:rsidRDefault="00E95137" w:rsidP="00E95137">
            <w:pPr>
              <w:spacing w:after="120"/>
            </w:pPr>
            <w:r w:rsidRPr="003C7935">
              <w:t>2022</w:t>
            </w:r>
            <w:r w:rsidRPr="003C7935">
              <w:rPr>
                <w:i/>
                <w:iCs/>
                <w:vertAlign w:val="superscript"/>
              </w:rPr>
              <w:t>c</w:t>
            </w:r>
          </w:p>
        </w:tc>
      </w:tr>
      <w:tr w:rsidR="00E95137" w:rsidRPr="003C7935" w14:paraId="68A36CC7" w14:textId="77777777" w:rsidTr="00E95137">
        <w:tblPrEx>
          <w:tblBorders>
            <w:top w:val="single" w:sz="4" w:space="0" w:color="auto"/>
          </w:tblBorders>
        </w:tblPrEx>
        <w:trPr>
          <w:cantSplit/>
        </w:trPr>
        <w:tc>
          <w:tcPr>
            <w:tcW w:w="3120" w:type="dxa"/>
            <w:gridSpan w:val="2"/>
            <w:tcBorders>
              <w:bottom w:val="nil"/>
            </w:tcBorders>
            <w:shd w:val="clear" w:color="auto" w:fill="auto"/>
          </w:tcPr>
          <w:p w14:paraId="7BEBAA33" w14:textId="77777777" w:rsidR="00E95137" w:rsidRPr="003C7935" w:rsidRDefault="00E95137" w:rsidP="00E95137">
            <w:pPr>
              <w:spacing w:after="120"/>
              <w:ind w:left="227"/>
            </w:pPr>
            <w:proofErr w:type="spellStart"/>
            <w:r w:rsidRPr="003C7935">
              <w:t>Imeru</w:t>
            </w:r>
            <w:proofErr w:type="spellEnd"/>
            <w:r w:rsidRPr="003C7935">
              <w:t xml:space="preserve"> </w:t>
            </w:r>
            <w:proofErr w:type="spellStart"/>
            <w:r w:rsidRPr="003C7935">
              <w:t>Tamerat</w:t>
            </w:r>
            <w:proofErr w:type="spellEnd"/>
            <w:r w:rsidRPr="003C7935">
              <w:t xml:space="preserve"> </w:t>
            </w:r>
            <w:proofErr w:type="spellStart"/>
            <w:r w:rsidRPr="003C7935">
              <w:t>Yigezu</w:t>
            </w:r>
            <w:proofErr w:type="spellEnd"/>
          </w:p>
        </w:tc>
        <w:tc>
          <w:tcPr>
            <w:tcW w:w="1849" w:type="dxa"/>
            <w:gridSpan w:val="2"/>
            <w:tcBorders>
              <w:bottom w:val="nil"/>
            </w:tcBorders>
            <w:shd w:val="clear" w:color="auto" w:fill="auto"/>
          </w:tcPr>
          <w:p w14:paraId="1AED5367" w14:textId="77777777" w:rsidR="00E95137" w:rsidRPr="003C7935" w:rsidRDefault="00E95137" w:rsidP="00E95137">
            <w:pPr>
              <w:spacing w:after="120"/>
            </w:pPr>
            <w:r w:rsidRPr="003C7935">
              <w:t>Éthiopie</w:t>
            </w:r>
          </w:p>
        </w:tc>
        <w:tc>
          <w:tcPr>
            <w:tcW w:w="2401" w:type="dxa"/>
            <w:tcBorders>
              <w:bottom w:val="nil"/>
            </w:tcBorders>
            <w:shd w:val="clear" w:color="auto" w:fill="auto"/>
          </w:tcPr>
          <w:p w14:paraId="1DA5470D" w14:textId="77777777" w:rsidR="00E95137" w:rsidRPr="003C7935" w:rsidRDefault="00E95137" w:rsidP="00E95137">
            <w:pPr>
              <w:spacing w:after="120"/>
            </w:pPr>
            <w:r w:rsidRPr="003C7935">
              <w:t>2024</w:t>
            </w:r>
            <w:r w:rsidRPr="003C7935">
              <w:rPr>
                <w:i/>
                <w:iCs/>
                <w:vertAlign w:val="superscript"/>
              </w:rPr>
              <w:t>f</w:t>
            </w:r>
          </w:p>
        </w:tc>
      </w:tr>
      <w:tr w:rsidR="00E95137" w:rsidRPr="003C7935" w14:paraId="511D9B90" w14:textId="77777777" w:rsidTr="00E95137">
        <w:tblPrEx>
          <w:tblBorders>
            <w:top w:val="single" w:sz="4" w:space="0" w:color="auto"/>
          </w:tblBorders>
        </w:tblPrEx>
        <w:trPr>
          <w:cantSplit/>
        </w:trPr>
        <w:tc>
          <w:tcPr>
            <w:tcW w:w="3120" w:type="dxa"/>
            <w:gridSpan w:val="2"/>
            <w:tcBorders>
              <w:top w:val="nil"/>
              <w:bottom w:val="single" w:sz="12" w:space="0" w:color="auto"/>
            </w:tcBorders>
            <w:shd w:val="clear" w:color="auto" w:fill="auto"/>
          </w:tcPr>
          <w:p w14:paraId="6090EAD4" w14:textId="77777777" w:rsidR="00E95137" w:rsidRPr="003C7935" w:rsidRDefault="00E95137" w:rsidP="00E95137">
            <w:pPr>
              <w:spacing w:after="120"/>
              <w:ind w:left="227"/>
            </w:pPr>
            <w:proofErr w:type="spellStart"/>
            <w:r w:rsidRPr="003C7935">
              <w:t>Gentian</w:t>
            </w:r>
            <w:proofErr w:type="spellEnd"/>
            <w:r w:rsidRPr="003C7935">
              <w:t xml:space="preserve"> </w:t>
            </w:r>
            <w:proofErr w:type="spellStart"/>
            <w:r w:rsidRPr="003C7935">
              <w:t>Zyberi</w:t>
            </w:r>
            <w:proofErr w:type="spellEnd"/>
          </w:p>
        </w:tc>
        <w:tc>
          <w:tcPr>
            <w:tcW w:w="1849" w:type="dxa"/>
            <w:gridSpan w:val="2"/>
            <w:tcBorders>
              <w:top w:val="nil"/>
              <w:bottom w:val="single" w:sz="12" w:space="0" w:color="auto"/>
            </w:tcBorders>
            <w:shd w:val="clear" w:color="auto" w:fill="auto"/>
          </w:tcPr>
          <w:p w14:paraId="328DAD5E" w14:textId="77777777" w:rsidR="00E95137" w:rsidRPr="003C7935" w:rsidRDefault="00E95137" w:rsidP="00E95137">
            <w:pPr>
              <w:spacing w:after="120"/>
            </w:pPr>
            <w:r w:rsidRPr="003C7935">
              <w:t>Albanie</w:t>
            </w:r>
          </w:p>
        </w:tc>
        <w:tc>
          <w:tcPr>
            <w:tcW w:w="2401" w:type="dxa"/>
            <w:tcBorders>
              <w:top w:val="nil"/>
              <w:bottom w:val="single" w:sz="12" w:space="0" w:color="auto"/>
            </w:tcBorders>
            <w:shd w:val="clear" w:color="auto" w:fill="auto"/>
          </w:tcPr>
          <w:p w14:paraId="0040CDA3" w14:textId="77777777" w:rsidR="00E95137" w:rsidRPr="003C7935" w:rsidRDefault="00E95137" w:rsidP="00E95137">
            <w:pPr>
              <w:spacing w:after="120"/>
            </w:pPr>
            <w:r w:rsidRPr="003C7935">
              <w:t>2022</w:t>
            </w:r>
            <w:r w:rsidRPr="003C7935">
              <w:rPr>
                <w:i/>
                <w:iCs/>
                <w:vertAlign w:val="superscript"/>
              </w:rPr>
              <w:t>c</w:t>
            </w:r>
          </w:p>
        </w:tc>
      </w:tr>
    </w:tbl>
    <w:p w14:paraId="0E799CDD" w14:textId="6D7FD1CA" w:rsidR="009B65C1" w:rsidRDefault="00E95137" w:rsidP="0048563D">
      <w:pPr>
        <w:spacing w:line="220" w:lineRule="atLeast"/>
        <w:ind w:left="1134" w:right="1134" w:firstLine="170"/>
        <w:rPr>
          <w:sz w:val="18"/>
          <w:szCs w:val="18"/>
        </w:rPr>
      </w:pPr>
      <w:r w:rsidRPr="003C7935">
        <w:rPr>
          <w:rFonts w:eastAsia="Times New Roman"/>
          <w:i/>
          <w:iCs/>
          <w:sz w:val="18"/>
          <w:szCs w:val="18"/>
        </w:rPr>
        <w:t>Note</w:t>
      </w:r>
      <w:r w:rsidRPr="00E95137">
        <w:rPr>
          <w:rFonts w:eastAsia="Times New Roman"/>
          <w:iCs/>
          <w:sz w:val="18"/>
          <w:szCs w:val="18"/>
        </w:rPr>
        <w:t> :</w:t>
      </w:r>
      <w:r w:rsidRPr="003C7935">
        <w:rPr>
          <w:rFonts w:eastAsia="Times New Roman"/>
          <w:iCs/>
          <w:sz w:val="18"/>
          <w:szCs w:val="18"/>
        </w:rPr>
        <w:t xml:space="preserve"> </w:t>
      </w:r>
      <w:r>
        <w:rPr>
          <w:rFonts w:eastAsia="Times New Roman"/>
          <w:iCs/>
          <w:sz w:val="18"/>
          <w:szCs w:val="18"/>
        </w:rPr>
        <w:t xml:space="preserve"> </w:t>
      </w:r>
      <w:r w:rsidRPr="003C7935">
        <w:rPr>
          <w:rFonts w:eastAsia="Times New Roman"/>
          <w:sz w:val="18"/>
          <w:szCs w:val="18"/>
        </w:rPr>
        <w:t>La liste des membres actuels et des anciens membres du Comité des droits de l’homme peut être consultée à l’adresse suivante</w:t>
      </w:r>
      <w:r w:rsidRPr="00E95137">
        <w:rPr>
          <w:rFonts w:eastAsia="Times New Roman"/>
          <w:sz w:val="18"/>
          <w:szCs w:val="18"/>
        </w:rPr>
        <w:t> :</w:t>
      </w:r>
      <w:r w:rsidRPr="003C7935">
        <w:rPr>
          <w:rFonts w:eastAsia="Times New Roman"/>
          <w:sz w:val="18"/>
          <w:szCs w:val="18"/>
        </w:rPr>
        <w:t xml:space="preserve"> </w:t>
      </w:r>
      <w:hyperlink r:id="rId137" w:history="1">
        <w:r w:rsidRPr="009B65C1">
          <w:rPr>
            <w:rFonts w:eastAsia="Times New Roman"/>
            <w:color w:val="0000FF"/>
            <w:sz w:val="18"/>
            <w:szCs w:val="18"/>
          </w:rPr>
          <w:t>www.ohchr.org/EN/HRBodies/CCPR/Pages/Membership.aspx</w:t>
        </w:r>
      </w:hyperlink>
      <w:r w:rsidRPr="009B65C1">
        <w:rPr>
          <w:rFonts w:eastAsia="Times New Roman"/>
          <w:color w:val="0000FF"/>
          <w:sz w:val="18"/>
          <w:szCs w:val="18"/>
        </w:rPr>
        <w:t>.</w:t>
      </w:r>
    </w:p>
    <w:p w14:paraId="45794B80" w14:textId="52C704A3" w:rsidR="00E95137" w:rsidRPr="003C7935" w:rsidRDefault="00A05B51" w:rsidP="0048563D">
      <w:pPr>
        <w:spacing w:line="220" w:lineRule="atLeast"/>
        <w:ind w:left="1134" w:right="1134" w:firstLine="170"/>
        <w:rPr>
          <w:rFonts w:eastAsia="Times New Roman"/>
          <w:sz w:val="18"/>
          <w:szCs w:val="18"/>
        </w:rPr>
      </w:pPr>
      <w:r w:rsidRPr="009B65C1">
        <w:rPr>
          <w:sz w:val="18"/>
          <w:szCs w:val="18"/>
          <w:vertAlign w:val="superscript"/>
        </w:rPr>
        <w:t>a</w:t>
      </w:r>
      <w:r w:rsidR="009B65C1" w:rsidRPr="009B65C1">
        <w:rPr>
          <w:sz w:val="18"/>
          <w:szCs w:val="18"/>
        </w:rPr>
        <w:t xml:space="preserve">  </w:t>
      </w:r>
      <w:r w:rsidR="00E95137" w:rsidRPr="003C7935">
        <w:rPr>
          <w:rFonts w:eastAsia="Times New Roman"/>
          <w:sz w:val="18"/>
          <w:szCs w:val="18"/>
        </w:rPr>
        <w:t>Conformément à l’article</w:t>
      </w:r>
      <w:r w:rsidR="00E95137">
        <w:rPr>
          <w:rFonts w:eastAsia="Times New Roman"/>
          <w:sz w:val="18"/>
          <w:szCs w:val="18"/>
        </w:rPr>
        <w:t xml:space="preserve"> </w:t>
      </w:r>
      <w:r w:rsidR="00E95137" w:rsidRPr="003C7935">
        <w:rPr>
          <w:rFonts w:eastAsia="Times New Roman"/>
          <w:sz w:val="18"/>
          <w:szCs w:val="18"/>
        </w:rPr>
        <w:t>28 (par. 3) du Pacte international relatif aux droits civils et politiques, les membres du Comité sont élus et siègent à titre individuel.</w:t>
      </w:r>
    </w:p>
    <w:p w14:paraId="59524072" w14:textId="560CFC5C" w:rsidR="00E95137" w:rsidRPr="003C7935" w:rsidRDefault="00E95137" w:rsidP="0048563D">
      <w:pPr>
        <w:spacing w:line="220" w:lineRule="atLeast"/>
        <w:ind w:left="1134" w:right="1134" w:firstLine="170"/>
        <w:rPr>
          <w:rFonts w:eastAsia="Times New Roman"/>
          <w:sz w:val="18"/>
          <w:szCs w:val="18"/>
        </w:rPr>
      </w:pPr>
      <w:r w:rsidRPr="003C7935">
        <w:rPr>
          <w:rFonts w:eastAsia="Times New Roman"/>
          <w:i/>
          <w:iCs/>
          <w:sz w:val="18"/>
          <w:szCs w:val="18"/>
          <w:vertAlign w:val="superscript"/>
        </w:rPr>
        <w:t>b</w:t>
      </w:r>
      <w:r w:rsidRPr="003C7935">
        <w:rPr>
          <w:rFonts w:eastAsia="Times New Roman"/>
          <w:sz w:val="18"/>
          <w:szCs w:val="18"/>
        </w:rPr>
        <w:t xml:space="preserve"> </w:t>
      </w:r>
      <w:r>
        <w:rPr>
          <w:rFonts w:eastAsia="Times New Roman"/>
          <w:sz w:val="18"/>
          <w:szCs w:val="18"/>
        </w:rPr>
        <w:t xml:space="preserve"> </w:t>
      </w:r>
      <w:r w:rsidRPr="003C7935">
        <w:rPr>
          <w:rFonts w:eastAsia="Times New Roman"/>
          <w:sz w:val="18"/>
          <w:szCs w:val="18"/>
        </w:rPr>
        <w:t>Membre élu à la trente-cinquième réunion des États parties, tenue à New York le 23 juin 2016.</w:t>
      </w:r>
    </w:p>
    <w:p w14:paraId="437F322D" w14:textId="4B3A3E3F" w:rsidR="00E95137" w:rsidRPr="003C7935" w:rsidRDefault="00E95137" w:rsidP="0048563D">
      <w:pPr>
        <w:spacing w:line="220" w:lineRule="atLeast"/>
        <w:ind w:left="1134" w:right="1134" w:firstLine="170"/>
        <w:rPr>
          <w:rFonts w:eastAsia="Times New Roman"/>
          <w:sz w:val="18"/>
          <w:szCs w:val="18"/>
        </w:rPr>
      </w:pPr>
      <w:r w:rsidRPr="003C7935">
        <w:rPr>
          <w:rFonts w:eastAsia="Times New Roman"/>
          <w:i/>
          <w:iCs/>
          <w:sz w:val="18"/>
          <w:szCs w:val="18"/>
          <w:vertAlign w:val="superscript"/>
        </w:rPr>
        <w:t>c</w:t>
      </w:r>
      <w:r w:rsidRPr="003C7935">
        <w:rPr>
          <w:rFonts w:eastAsia="Times New Roman"/>
          <w:sz w:val="18"/>
          <w:szCs w:val="18"/>
        </w:rPr>
        <w:t xml:space="preserve"> </w:t>
      </w:r>
      <w:r>
        <w:rPr>
          <w:rFonts w:eastAsia="Times New Roman"/>
          <w:sz w:val="18"/>
          <w:szCs w:val="18"/>
        </w:rPr>
        <w:t xml:space="preserve"> </w:t>
      </w:r>
      <w:r w:rsidRPr="003C7935">
        <w:rPr>
          <w:rFonts w:eastAsia="Times New Roman"/>
          <w:sz w:val="18"/>
          <w:szCs w:val="18"/>
        </w:rPr>
        <w:t>Membre élu à la trente-sixième réunion des États parties, tenue à New York le 14 juin 2018.</w:t>
      </w:r>
    </w:p>
    <w:p w14:paraId="01B4BD3F" w14:textId="7B0C9A4B" w:rsidR="00E95137" w:rsidRPr="003C7935" w:rsidRDefault="00E95137" w:rsidP="0048563D">
      <w:pPr>
        <w:spacing w:line="220" w:lineRule="atLeast"/>
        <w:ind w:left="1134" w:right="1134" w:firstLine="170"/>
        <w:rPr>
          <w:rFonts w:eastAsia="Times New Roman"/>
          <w:iCs/>
          <w:sz w:val="18"/>
          <w:szCs w:val="18"/>
        </w:rPr>
      </w:pPr>
      <w:r w:rsidRPr="003C7935">
        <w:rPr>
          <w:rFonts w:eastAsia="Times New Roman"/>
          <w:i/>
          <w:sz w:val="18"/>
          <w:szCs w:val="18"/>
          <w:vertAlign w:val="superscript"/>
        </w:rPr>
        <w:t>d</w:t>
      </w:r>
      <w:r w:rsidRPr="003C7935">
        <w:rPr>
          <w:rFonts w:eastAsia="Times New Roman"/>
          <w:iCs/>
          <w:sz w:val="18"/>
          <w:szCs w:val="18"/>
        </w:rPr>
        <w:t xml:space="preserve"> </w:t>
      </w:r>
      <w:r>
        <w:rPr>
          <w:rFonts w:eastAsia="Times New Roman"/>
          <w:iCs/>
          <w:sz w:val="18"/>
          <w:szCs w:val="18"/>
        </w:rPr>
        <w:t xml:space="preserve"> </w:t>
      </w:r>
      <w:r w:rsidRPr="003C7935">
        <w:rPr>
          <w:rFonts w:eastAsia="Times New Roman"/>
          <w:iCs/>
          <w:sz w:val="18"/>
          <w:szCs w:val="18"/>
        </w:rPr>
        <w:t>Membre élu à la trente-septième réunion des États parties pour remplacer Anja</w:t>
      </w:r>
      <w:r>
        <w:rPr>
          <w:rFonts w:eastAsia="Times New Roman"/>
          <w:iCs/>
          <w:sz w:val="18"/>
          <w:szCs w:val="18"/>
        </w:rPr>
        <w:t xml:space="preserve"> </w:t>
      </w:r>
      <w:r w:rsidRPr="003C7935">
        <w:rPr>
          <w:rFonts w:eastAsia="Times New Roman"/>
          <w:iCs/>
          <w:sz w:val="18"/>
          <w:szCs w:val="18"/>
        </w:rPr>
        <w:t>Seibert-</w:t>
      </w:r>
      <w:proofErr w:type="spellStart"/>
      <w:r w:rsidRPr="003C7935">
        <w:rPr>
          <w:rFonts w:eastAsia="Times New Roman"/>
          <w:iCs/>
          <w:sz w:val="18"/>
          <w:szCs w:val="18"/>
        </w:rPr>
        <w:t>Fohr</w:t>
      </w:r>
      <w:proofErr w:type="spellEnd"/>
      <w:r w:rsidRPr="003C7935">
        <w:rPr>
          <w:rFonts w:eastAsia="Times New Roman"/>
          <w:iCs/>
          <w:sz w:val="18"/>
          <w:szCs w:val="18"/>
        </w:rPr>
        <w:t>. Son</w:t>
      </w:r>
      <w:r w:rsidR="0048563D">
        <w:rPr>
          <w:rFonts w:eastAsia="Times New Roman"/>
          <w:iCs/>
          <w:sz w:val="18"/>
          <w:szCs w:val="18"/>
        </w:rPr>
        <w:t> </w:t>
      </w:r>
      <w:r w:rsidRPr="003C7935">
        <w:rPr>
          <w:rFonts w:eastAsia="Times New Roman"/>
          <w:iCs/>
          <w:sz w:val="18"/>
          <w:szCs w:val="18"/>
        </w:rPr>
        <w:t>mandat a pris fin le 31 décembre 2020.</w:t>
      </w:r>
    </w:p>
    <w:p w14:paraId="0DCCC5A6" w14:textId="6F5D2F64" w:rsidR="00E95137" w:rsidRPr="003C7935" w:rsidRDefault="00E95137" w:rsidP="0048563D">
      <w:pPr>
        <w:spacing w:line="220" w:lineRule="atLeast"/>
        <w:ind w:left="1134" w:right="1134" w:firstLine="170"/>
        <w:rPr>
          <w:rFonts w:eastAsia="Times New Roman"/>
          <w:sz w:val="18"/>
          <w:szCs w:val="18"/>
        </w:rPr>
      </w:pPr>
      <w:r w:rsidRPr="003C7935">
        <w:rPr>
          <w:rFonts w:eastAsia="Times New Roman"/>
          <w:i/>
          <w:sz w:val="18"/>
          <w:szCs w:val="18"/>
          <w:vertAlign w:val="superscript"/>
        </w:rPr>
        <w:t>e</w:t>
      </w:r>
      <w:r w:rsidRPr="003C7935">
        <w:rPr>
          <w:rFonts w:eastAsia="Times New Roman"/>
          <w:iCs/>
          <w:sz w:val="18"/>
          <w:szCs w:val="18"/>
        </w:rPr>
        <w:t xml:space="preserve"> </w:t>
      </w:r>
      <w:r>
        <w:rPr>
          <w:rFonts w:eastAsia="Times New Roman"/>
          <w:iCs/>
          <w:sz w:val="18"/>
          <w:szCs w:val="18"/>
        </w:rPr>
        <w:t xml:space="preserve"> </w:t>
      </w:r>
      <w:r w:rsidRPr="003C7935">
        <w:rPr>
          <w:rFonts w:eastAsia="Times New Roman"/>
          <w:sz w:val="18"/>
          <w:szCs w:val="18"/>
        </w:rPr>
        <w:t xml:space="preserve">Membre élu à la </w:t>
      </w:r>
      <w:r w:rsidRPr="003C7935">
        <w:rPr>
          <w:rFonts w:eastAsia="Times New Roman"/>
          <w:iCs/>
          <w:sz w:val="18"/>
          <w:szCs w:val="18"/>
        </w:rPr>
        <w:t>trente-huitième</w:t>
      </w:r>
      <w:r w:rsidRPr="003C7935">
        <w:rPr>
          <w:rFonts w:eastAsia="Times New Roman"/>
          <w:sz w:val="18"/>
          <w:szCs w:val="18"/>
        </w:rPr>
        <w:t xml:space="preserve"> réunion des États parties, tenue à New York le 17 septembre 2020, pour remplacer </w:t>
      </w:r>
      <w:proofErr w:type="spellStart"/>
      <w:r w:rsidRPr="003C7935">
        <w:rPr>
          <w:rFonts w:eastAsia="Times New Roman"/>
          <w:sz w:val="18"/>
          <w:szCs w:val="18"/>
        </w:rPr>
        <w:t>Ilze</w:t>
      </w:r>
      <w:proofErr w:type="spellEnd"/>
      <w:r w:rsidRPr="003C7935">
        <w:rPr>
          <w:rFonts w:eastAsia="Times New Roman"/>
          <w:sz w:val="18"/>
          <w:szCs w:val="18"/>
        </w:rPr>
        <w:t xml:space="preserve"> Brands </w:t>
      </w:r>
      <w:proofErr w:type="spellStart"/>
      <w:r w:rsidRPr="003C7935">
        <w:rPr>
          <w:rFonts w:eastAsia="Times New Roman"/>
          <w:sz w:val="18"/>
          <w:szCs w:val="18"/>
        </w:rPr>
        <w:t>Kehris</w:t>
      </w:r>
      <w:proofErr w:type="spellEnd"/>
      <w:r w:rsidRPr="003C7935">
        <w:rPr>
          <w:rFonts w:eastAsia="Times New Roman"/>
          <w:sz w:val="18"/>
          <w:szCs w:val="18"/>
        </w:rPr>
        <w:t>. Son mandat a pris fin le 31 décembre 2020. Il a siégé uniquement à la 130</w:t>
      </w:r>
      <w:r w:rsidRPr="003C7935">
        <w:rPr>
          <w:rFonts w:eastAsia="Times New Roman"/>
          <w:sz w:val="18"/>
          <w:szCs w:val="18"/>
          <w:vertAlign w:val="superscript"/>
        </w:rPr>
        <w:t>e</w:t>
      </w:r>
      <w:r>
        <w:rPr>
          <w:rFonts w:eastAsia="Times New Roman"/>
          <w:sz w:val="18"/>
          <w:szCs w:val="18"/>
        </w:rPr>
        <w:t> </w:t>
      </w:r>
      <w:r w:rsidRPr="003C7935">
        <w:rPr>
          <w:rFonts w:eastAsia="Times New Roman"/>
          <w:sz w:val="18"/>
          <w:szCs w:val="18"/>
        </w:rPr>
        <w:t>session du Comité.</w:t>
      </w:r>
    </w:p>
    <w:p w14:paraId="03C727C9" w14:textId="6F142876" w:rsidR="00E95137" w:rsidRPr="003C7935" w:rsidRDefault="00E95137" w:rsidP="0048563D">
      <w:pPr>
        <w:spacing w:line="220" w:lineRule="atLeast"/>
        <w:ind w:left="1134" w:right="1134" w:firstLine="170"/>
        <w:rPr>
          <w:rFonts w:eastAsia="Times New Roman"/>
          <w:sz w:val="18"/>
          <w:szCs w:val="18"/>
        </w:rPr>
      </w:pPr>
      <w:r w:rsidRPr="003C7935">
        <w:rPr>
          <w:rFonts w:eastAsia="Times New Roman"/>
          <w:i/>
          <w:sz w:val="18"/>
          <w:szCs w:val="18"/>
          <w:vertAlign w:val="superscript"/>
        </w:rPr>
        <w:t>f</w:t>
      </w:r>
      <w:r w:rsidRPr="003C7935">
        <w:rPr>
          <w:rFonts w:eastAsia="Times New Roman"/>
          <w:iCs/>
          <w:sz w:val="18"/>
          <w:szCs w:val="18"/>
        </w:rPr>
        <w:t xml:space="preserve"> </w:t>
      </w:r>
      <w:r>
        <w:rPr>
          <w:rFonts w:eastAsia="Times New Roman"/>
          <w:iCs/>
          <w:sz w:val="18"/>
          <w:szCs w:val="18"/>
        </w:rPr>
        <w:t xml:space="preserve"> </w:t>
      </w:r>
      <w:r w:rsidRPr="003C7935">
        <w:rPr>
          <w:rFonts w:eastAsia="Times New Roman"/>
          <w:sz w:val="18"/>
          <w:szCs w:val="18"/>
        </w:rPr>
        <w:t xml:space="preserve">Membre élu à la </w:t>
      </w:r>
      <w:r w:rsidRPr="003C7935">
        <w:rPr>
          <w:rFonts w:eastAsia="Times New Roman"/>
          <w:iCs/>
          <w:sz w:val="18"/>
          <w:szCs w:val="18"/>
        </w:rPr>
        <w:t>trente-huitième</w:t>
      </w:r>
      <w:r w:rsidRPr="003C7935">
        <w:rPr>
          <w:rFonts w:eastAsia="Times New Roman"/>
          <w:sz w:val="18"/>
          <w:szCs w:val="18"/>
        </w:rPr>
        <w:t xml:space="preserve"> réunion des États parties.</w:t>
      </w:r>
    </w:p>
    <w:p w14:paraId="2BFE0309" w14:textId="2CC82D97" w:rsidR="00EF7D1D" w:rsidRPr="00E95137" w:rsidRDefault="00E95137" w:rsidP="00E95137">
      <w:pPr>
        <w:pStyle w:val="SingleTxtG"/>
        <w:spacing w:before="240" w:after="0"/>
        <w:jc w:val="center"/>
        <w:rPr>
          <w:u w:val="single"/>
        </w:rPr>
      </w:pPr>
      <w:r>
        <w:rPr>
          <w:u w:val="single"/>
        </w:rPr>
        <w:tab/>
      </w:r>
      <w:r>
        <w:rPr>
          <w:u w:val="single"/>
        </w:rPr>
        <w:tab/>
      </w:r>
      <w:r>
        <w:rPr>
          <w:u w:val="single"/>
        </w:rPr>
        <w:tab/>
      </w:r>
    </w:p>
    <w:sectPr w:rsidR="00EF7D1D" w:rsidRPr="00E95137" w:rsidSect="00E9119F">
      <w:headerReference w:type="default" r:id="rId138"/>
      <w:footerReference w:type="default" r:id="rId139"/>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525F84" w14:textId="77777777" w:rsidR="00A05B51" w:rsidRDefault="00A05B51"/>
  </w:endnote>
  <w:endnote w:type="continuationSeparator" w:id="0">
    <w:p w14:paraId="7C5F8110" w14:textId="77777777" w:rsidR="00A05B51" w:rsidRDefault="00A05B51">
      <w:pPr>
        <w:pStyle w:val="Pieddepage"/>
      </w:pPr>
    </w:p>
  </w:endnote>
  <w:endnote w:type="continuationNotice" w:id="1">
    <w:p w14:paraId="20EEA308" w14:textId="77777777" w:rsidR="00A05B51" w:rsidRPr="00C451B9" w:rsidRDefault="00A05B51"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455922" w14:textId="4995EED8" w:rsidR="00A05B51" w:rsidRDefault="00A05B51">
    <w:pPr>
      <w:pStyle w:val="Pieddepage"/>
    </w:pPr>
    <w:r>
      <w:rPr>
        <w:noProof/>
        <w:lang w:eastAsia="fr-CH"/>
      </w:rPr>
      <w:drawing>
        <wp:anchor distT="0" distB="0" distL="114300" distR="114300" simplePos="0" relativeHeight="251659264" behindDoc="0" locked="0" layoutInCell="1" allowOverlap="0" wp14:anchorId="7E2EAD5C" wp14:editId="47FC10CC">
          <wp:simplePos x="0" y="0"/>
          <wp:positionH relativeFrom="margin">
            <wp:posOffset>4267936</wp:posOffset>
          </wp:positionH>
          <wp:positionV relativeFrom="margin">
            <wp:posOffset>9254820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lang w:val="fr-FR"/>
      </w:rPr>
      <w:drawing>
        <wp:anchor distT="0" distB="0" distL="114300" distR="114300" simplePos="0" relativeHeight="251661312" behindDoc="0" locked="0" layoutInCell="1" allowOverlap="1" wp14:anchorId="74B337B2" wp14:editId="5F5714DB">
          <wp:simplePos x="0" y="0"/>
          <wp:positionH relativeFrom="column">
            <wp:posOffset>5493105</wp:posOffset>
          </wp:positionH>
          <wp:positionV relativeFrom="paragraph">
            <wp:posOffset>-350926</wp:posOffset>
          </wp:positionV>
          <wp:extent cx="628650" cy="628650"/>
          <wp:effectExtent l="0" t="0" r="0" b="0"/>
          <wp:wrapNone/>
          <wp:docPr id="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281195" w14:textId="77777777" w:rsidR="00A05B51" w:rsidRDefault="00A05B51">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6A7BD9" w14:textId="77777777" w:rsidR="00A05B51" w:rsidRDefault="00A05B51">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DBF0C9" w14:textId="77777777" w:rsidR="00A05B51" w:rsidRPr="00E9119F" w:rsidRDefault="00A05B51" w:rsidP="00E9119F">
    <w:pPr>
      <w:pStyle w:val="Pieddepage"/>
      <w:tabs>
        <w:tab w:val="right" w:pos="9638"/>
      </w:tabs>
    </w:pPr>
    <w:r w:rsidRPr="00E9119F">
      <w:rPr>
        <w:b/>
        <w:sz w:val="18"/>
      </w:rPr>
      <w:fldChar w:fldCharType="begin"/>
    </w:r>
    <w:r w:rsidRPr="00E9119F">
      <w:rPr>
        <w:b/>
        <w:sz w:val="18"/>
      </w:rPr>
      <w:instrText xml:space="preserve"> PAGE  \* MERGEFORMAT </w:instrText>
    </w:r>
    <w:r w:rsidRPr="00E9119F">
      <w:rPr>
        <w:b/>
        <w:sz w:val="18"/>
      </w:rPr>
      <w:fldChar w:fldCharType="separate"/>
    </w:r>
    <w:r w:rsidRPr="00E9119F">
      <w:rPr>
        <w:b/>
        <w:noProof/>
        <w:sz w:val="18"/>
      </w:rPr>
      <w:t>iv</w:t>
    </w:r>
    <w:r w:rsidRPr="00E9119F">
      <w:rPr>
        <w:b/>
        <w:sz w:val="18"/>
      </w:rPr>
      <w:fldChar w:fldCharType="end"/>
    </w:r>
    <w:r>
      <w:rPr>
        <w:b/>
        <w:sz w:val="18"/>
      </w:rPr>
      <w:tab/>
    </w:r>
    <w:r>
      <w:t>GE.21-09341</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DD960D" w14:textId="77777777" w:rsidR="00A05B51" w:rsidRPr="00E9119F" w:rsidRDefault="00A05B51" w:rsidP="00E9119F">
    <w:pPr>
      <w:pStyle w:val="Pieddepage"/>
      <w:tabs>
        <w:tab w:val="right" w:pos="9638"/>
      </w:tabs>
      <w:rPr>
        <w:b/>
        <w:sz w:val="18"/>
      </w:rPr>
    </w:pPr>
    <w:r>
      <w:t>GE.21-09341</w:t>
    </w:r>
    <w:r>
      <w:tab/>
    </w:r>
    <w:r w:rsidRPr="00E9119F">
      <w:rPr>
        <w:b/>
        <w:sz w:val="18"/>
      </w:rPr>
      <w:fldChar w:fldCharType="begin"/>
    </w:r>
    <w:r w:rsidRPr="00E9119F">
      <w:rPr>
        <w:b/>
        <w:sz w:val="18"/>
      </w:rPr>
      <w:instrText xml:space="preserve"> PAGE  \* MERGEFORMAT </w:instrText>
    </w:r>
    <w:r w:rsidRPr="00E9119F">
      <w:rPr>
        <w:b/>
        <w:sz w:val="18"/>
      </w:rPr>
      <w:fldChar w:fldCharType="separate"/>
    </w:r>
    <w:r w:rsidRPr="00E9119F">
      <w:rPr>
        <w:b/>
        <w:noProof/>
        <w:sz w:val="18"/>
      </w:rPr>
      <w:t>v</w:t>
    </w:r>
    <w:r w:rsidRPr="00E9119F">
      <w:rPr>
        <w:b/>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E03C0" w14:textId="4F54338D" w:rsidR="00A05B51" w:rsidRPr="00E9119F" w:rsidRDefault="00A05B51" w:rsidP="00E9119F">
    <w:pPr>
      <w:pStyle w:val="Pieddepage"/>
      <w:tabs>
        <w:tab w:val="right" w:pos="9638"/>
      </w:tabs>
      <w:spacing w:before="120"/>
      <w:rPr>
        <w:b/>
        <w:sz w:val="18"/>
      </w:rPr>
    </w:pPr>
    <w:r>
      <w:rPr>
        <w:sz w:val="20"/>
      </w:rPr>
      <w:t>GE.21-09341  (F)    130721    140721</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37095D" w14:textId="77777777" w:rsidR="00A05B51" w:rsidRPr="00E9119F" w:rsidRDefault="00A05B51" w:rsidP="00E9119F">
    <w:pPr>
      <w:pStyle w:val="Pieddepage"/>
      <w:tabs>
        <w:tab w:val="right" w:pos="9638"/>
      </w:tabs>
      <w:rPr>
        <w:b/>
        <w:sz w:val="18"/>
      </w:rPr>
    </w:pPr>
    <w:r>
      <w:t>GE.21-09341</w:t>
    </w:r>
    <w:r>
      <w:tab/>
    </w:r>
    <w:r w:rsidRPr="00E9119F">
      <w:rPr>
        <w:b/>
        <w:sz w:val="18"/>
      </w:rPr>
      <w:fldChar w:fldCharType="begin"/>
    </w:r>
    <w:r w:rsidRPr="00E9119F">
      <w:rPr>
        <w:b/>
        <w:sz w:val="18"/>
      </w:rPr>
      <w:instrText xml:space="preserve"> PAGE  \* MERGEFORMAT </w:instrText>
    </w:r>
    <w:r w:rsidRPr="00E9119F">
      <w:rPr>
        <w:b/>
        <w:sz w:val="18"/>
      </w:rPr>
      <w:fldChar w:fldCharType="separate"/>
    </w:r>
    <w:r w:rsidRPr="00E9119F">
      <w:rPr>
        <w:b/>
        <w:noProof/>
        <w:sz w:val="18"/>
      </w:rPr>
      <w:t>v</w:t>
    </w:r>
    <w:r w:rsidRPr="00E9119F">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551513" w14:textId="77777777" w:rsidR="00A05B51" w:rsidRPr="00D27D5E" w:rsidRDefault="00A05B51" w:rsidP="00D27D5E">
      <w:pPr>
        <w:tabs>
          <w:tab w:val="right" w:pos="2155"/>
        </w:tabs>
        <w:spacing w:after="80"/>
        <w:ind w:left="680"/>
        <w:rPr>
          <w:u w:val="single"/>
        </w:rPr>
      </w:pPr>
      <w:r>
        <w:rPr>
          <w:u w:val="single"/>
        </w:rPr>
        <w:tab/>
      </w:r>
    </w:p>
  </w:footnote>
  <w:footnote w:type="continuationSeparator" w:id="0">
    <w:p w14:paraId="5698A244" w14:textId="77777777" w:rsidR="00A05B51" w:rsidRPr="00D171D4" w:rsidRDefault="00A05B51" w:rsidP="00D171D4">
      <w:pPr>
        <w:tabs>
          <w:tab w:val="right" w:pos="2155"/>
        </w:tabs>
        <w:spacing w:after="80"/>
        <w:ind w:left="680"/>
        <w:rPr>
          <w:u w:val="single"/>
        </w:rPr>
      </w:pPr>
      <w:r w:rsidRPr="00D171D4">
        <w:rPr>
          <w:u w:val="single"/>
        </w:rPr>
        <w:tab/>
      </w:r>
    </w:p>
  </w:footnote>
  <w:footnote w:type="continuationNotice" w:id="1">
    <w:p w14:paraId="6C5E9848" w14:textId="77777777" w:rsidR="00A05B51" w:rsidRPr="00C451B9" w:rsidRDefault="00A05B51" w:rsidP="00C451B9">
      <w:pPr>
        <w:spacing w:line="240" w:lineRule="auto"/>
        <w:rPr>
          <w:sz w:val="2"/>
          <w:szCs w:val="2"/>
        </w:rPr>
      </w:pPr>
    </w:p>
  </w:footnote>
  <w:footnote w:id="2">
    <w:p w14:paraId="6B0319D4" w14:textId="000053D4" w:rsidR="00A05B51" w:rsidRPr="009E323D" w:rsidRDefault="00A05B51" w:rsidP="00E95137">
      <w:pPr>
        <w:pStyle w:val="Notedebasdepage"/>
      </w:pPr>
      <w:r w:rsidRPr="009E323D">
        <w:tab/>
      </w:r>
      <w:r w:rsidRPr="003C7935">
        <w:rPr>
          <w:rStyle w:val="Appelnotedebasdep"/>
        </w:rPr>
        <w:footnoteRef/>
      </w:r>
      <w:r w:rsidRPr="009E323D">
        <w:tab/>
        <w:t xml:space="preserve">Voir </w:t>
      </w:r>
      <w:bookmarkStart w:id="33" w:name="_Hlk1727242"/>
      <w:r w:rsidRPr="009E323D">
        <w:rPr>
          <w:i/>
          <w:iCs/>
        </w:rPr>
        <w:t>Documents officiels de l</w:t>
      </w:r>
      <w:r>
        <w:rPr>
          <w:i/>
          <w:iCs/>
        </w:rPr>
        <w:t>’</w:t>
      </w:r>
      <w:r w:rsidRPr="009E323D">
        <w:rPr>
          <w:i/>
          <w:iCs/>
        </w:rPr>
        <w:t>Assemblée générale, soixantième session, Supplément n</w:t>
      </w:r>
      <w:r w:rsidRPr="009E323D">
        <w:rPr>
          <w:i/>
          <w:iCs/>
          <w:vertAlign w:val="superscript"/>
        </w:rPr>
        <w:t>o</w:t>
      </w:r>
      <w:r w:rsidRPr="009E323D">
        <w:rPr>
          <w:i/>
          <w:iCs/>
        </w:rPr>
        <w:t> 40</w:t>
      </w:r>
      <w:r w:rsidRPr="009E323D">
        <w:t xml:space="preserve">, </w:t>
      </w:r>
      <w:bookmarkEnd w:id="33"/>
      <w:r w:rsidRPr="009E323D">
        <w:t>vol. I (</w:t>
      </w:r>
      <w:hyperlink r:id="rId1" w:history="1">
        <w:r w:rsidRPr="00CD5A4A">
          <w:rPr>
            <w:rStyle w:val="Lienhypertexte"/>
            <w:szCs w:val="18"/>
          </w:rPr>
          <w:t>A/60/40 (vol. I)</w:t>
        </w:r>
      </w:hyperlink>
      <w:r w:rsidRPr="009E323D">
        <w:t>), chap. I, par. 28.</w:t>
      </w:r>
    </w:p>
  </w:footnote>
  <w:footnote w:id="3">
    <w:p w14:paraId="7102B80C" w14:textId="279CA8DC" w:rsidR="00A05B51" w:rsidRPr="009E323D" w:rsidRDefault="00A05B51" w:rsidP="00E95137">
      <w:pPr>
        <w:pStyle w:val="Notedebasdepage"/>
      </w:pPr>
      <w:r w:rsidRPr="0048563D">
        <w:rPr>
          <w:szCs w:val="18"/>
        </w:rPr>
        <w:tab/>
      </w:r>
      <w:r w:rsidRPr="0048563D">
        <w:rPr>
          <w:rStyle w:val="Appelnotedebasdep"/>
          <w:szCs w:val="18"/>
        </w:rPr>
        <w:footnoteRef/>
      </w:r>
      <w:r w:rsidRPr="0048563D">
        <w:rPr>
          <w:szCs w:val="18"/>
        </w:rPr>
        <w:tab/>
      </w:r>
      <w:r w:rsidRPr="009E323D">
        <w:t xml:space="preserve">Ibid., </w:t>
      </w:r>
      <w:r w:rsidRPr="009E323D">
        <w:rPr>
          <w:i/>
        </w:rPr>
        <w:t>quarante-septième session, Supplément n</w:t>
      </w:r>
      <w:r w:rsidRPr="009E323D">
        <w:rPr>
          <w:i/>
          <w:vertAlign w:val="superscript"/>
        </w:rPr>
        <w:t>o</w:t>
      </w:r>
      <w:r w:rsidRPr="009E323D">
        <w:rPr>
          <w:i/>
        </w:rPr>
        <w:t> 40</w:t>
      </w:r>
      <w:r w:rsidRPr="009E323D">
        <w:t xml:space="preserve"> (</w:t>
      </w:r>
      <w:hyperlink r:id="rId2" w:history="1">
        <w:r w:rsidRPr="009E323D">
          <w:rPr>
            <w:rStyle w:val="Lienhypertexte"/>
            <w:szCs w:val="18"/>
          </w:rPr>
          <w:t>A/47/40</w:t>
        </w:r>
      </w:hyperlink>
      <w:r>
        <w:t>), chap. I, sect. E, par. 18.</w:t>
      </w:r>
    </w:p>
  </w:footnote>
  <w:footnote w:id="4">
    <w:p w14:paraId="105BA311" w14:textId="504E6E2A" w:rsidR="00A05B51" w:rsidRPr="003C7935" w:rsidRDefault="00A05B51" w:rsidP="00E95137">
      <w:pPr>
        <w:pStyle w:val="Notedebasdepage"/>
        <w:rPr>
          <w:lang w:val="fr-FR"/>
        </w:rPr>
      </w:pPr>
      <w:r>
        <w:tab/>
      </w:r>
      <w:r w:rsidRPr="003C7935">
        <w:rPr>
          <w:rStyle w:val="Appelnotedebasdep"/>
        </w:rPr>
        <w:footnoteRef/>
      </w:r>
      <w:r>
        <w:tab/>
      </w:r>
      <w:hyperlink r:id="rId3" w:history="1">
        <w:r w:rsidRPr="00A05B51">
          <w:rPr>
            <w:rStyle w:val="Lienhypertexte"/>
          </w:rPr>
          <w:t>CCPR/C/FIN/CO/7</w:t>
        </w:r>
      </w:hyperlink>
      <w:r>
        <w:t xml:space="preserve"> et </w:t>
      </w:r>
      <w:hyperlink r:id="rId4" w:history="1">
        <w:r w:rsidRPr="00A05B51">
          <w:rPr>
            <w:rStyle w:val="Lienhypertexte"/>
          </w:rPr>
          <w:t>CCPR/C/KEN/CO/4</w:t>
        </w:r>
      </w:hyperlink>
      <w:r>
        <w:t>.</w:t>
      </w:r>
    </w:p>
  </w:footnote>
  <w:footnote w:id="5">
    <w:p w14:paraId="268B7CA6" w14:textId="25E71C44" w:rsidR="00A05B51" w:rsidRPr="00452A6A" w:rsidRDefault="00A05B51" w:rsidP="00E95137">
      <w:pPr>
        <w:pStyle w:val="Notedebasdepage"/>
      </w:pPr>
      <w:r w:rsidRPr="00E143F2">
        <w:rPr>
          <w:sz w:val="20"/>
        </w:rPr>
        <w:tab/>
      </w:r>
      <w:r w:rsidRPr="003C7935">
        <w:rPr>
          <w:rStyle w:val="Appelnotedebasdep"/>
        </w:rPr>
        <w:footnoteRef/>
      </w:r>
      <w:r w:rsidRPr="009E323D">
        <w:tab/>
      </w:r>
      <w:r>
        <w:t xml:space="preserve">Voir </w:t>
      </w:r>
      <w:hyperlink r:id="rId5" w:history="1">
        <w:r w:rsidRPr="00452A6A">
          <w:rPr>
            <w:rStyle w:val="Lienhypertexte"/>
            <w:rFonts w:eastAsia="Times New Roman"/>
            <w:szCs w:val="18"/>
          </w:rPr>
          <w:t>https</w:t>
        </w:r>
        <w:r>
          <w:rPr>
            <w:rStyle w:val="Lienhypertexte"/>
            <w:rFonts w:eastAsia="Times New Roman"/>
            <w:szCs w:val="18"/>
          </w:rPr>
          <w:t>:/</w:t>
        </w:r>
        <w:r w:rsidRPr="00452A6A">
          <w:rPr>
            <w:rStyle w:val="Lienhypertexte"/>
            <w:rFonts w:eastAsia="Times New Roman"/>
            <w:szCs w:val="18"/>
          </w:rPr>
          <w:t>/tbinternet.ohchr.org/_layouts/15/treatybodyexternal/SessionDetails1.aspx?SessionID=</w:t>
        </w:r>
        <w:r>
          <w:rPr>
            <w:rStyle w:val="Lienhypertexte"/>
            <w:rFonts w:eastAsia="Times New Roman"/>
            <w:szCs w:val="18"/>
          </w:rPr>
          <w:t xml:space="preserve"> </w:t>
        </w:r>
        <w:r w:rsidRPr="00452A6A">
          <w:rPr>
            <w:rStyle w:val="Lienhypertexte"/>
            <w:rFonts w:eastAsia="Times New Roman"/>
            <w:szCs w:val="18"/>
          </w:rPr>
          <w:t>1371&amp;Lang=</w:t>
        </w:r>
        <w:proofErr w:type="spellStart"/>
        <w:r w:rsidRPr="00452A6A">
          <w:rPr>
            <w:rStyle w:val="Lienhypertexte"/>
            <w:rFonts w:eastAsia="Times New Roman"/>
            <w:szCs w:val="18"/>
          </w:rPr>
          <w:t>fr</w:t>
        </w:r>
      </w:hyperlink>
      <w:r w:rsidRPr="00452A6A">
        <w:rPr>
          <w:rFonts w:eastAsia="Times New Roman"/>
          <w:color w:val="000000"/>
          <w:szCs w:val="18"/>
        </w:rPr>
        <w:t>.</w:t>
      </w:r>
      <w:proofErr w:type="spellEnd"/>
    </w:p>
  </w:footnote>
  <w:footnote w:id="6">
    <w:p w14:paraId="5039ABFE" w14:textId="79437B91" w:rsidR="00A05B51" w:rsidRPr="003C7935" w:rsidRDefault="00A05B51" w:rsidP="00E95137">
      <w:pPr>
        <w:pStyle w:val="Notedebasdepage"/>
        <w:rPr>
          <w:lang w:val="fr-FR"/>
        </w:rPr>
      </w:pPr>
      <w:r>
        <w:tab/>
      </w:r>
      <w:r w:rsidRPr="003C7935">
        <w:rPr>
          <w:rStyle w:val="Appelnotedebasdep"/>
        </w:rPr>
        <w:footnoteRef/>
      </w:r>
      <w:r>
        <w:tab/>
      </w:r>
      <w:hyperlink r:id="rId6" w:history="1">
        <w:r w:rsidRPr="00B52DED">
          <w:rPr>
            <w:rStyle w:val="Lienhypertexte"/>
          </w:rPr>
          <w:t>CCPR/C/94/3</w:t>
        </w:r>
      </w:hyperlink>
      <w:r>
        <w:rPr>
          <w:rStyle w:val="Lienhypertexte"/>
        </w:rPr>
        <w:t>.</w:t>
      </w:r>
    </w:p>
  </w:footnote>
  <w:footnote w:id="7">
    <w:p w14:paraId="4F88183F" w14:textId="2CE87545" w:rsidR="00A05B51" w:rsidRPr="004B03B8" w:rsidRDefault="00A05B51" w:rsidP="00E95137">
      <w:pPr>
        <w:pStyle w:val="Notedebasdepage"/>
        <w:rPr>
          <w:lang w:val="fr-FR"/>
        </w:rPr>
      </w:pPr>
      <w:r>
        <w:tab/>
      </w:r>
      <w:r w:rsidRPr="003C7935">
        <w:rPr>
          <w:rStyle w:val="Appelnotedebasdep"/>
        </w:rPr>
        <w:footnoteRef/>
      </w:r>
      <w:r>
        <w:tab/>
        <w:t xml:space="preserve">Voir </w:t>
      </w:r>
      <w:hyperlink r:id="rId7" w:history="1">
        <w:r w:rsidRPr="00C40448">
          <w:rPr>
            <w:rStyle w:val="Lienhypertexte"/>
          </w:rPr>
          <w:t>www.corteidh.or.cr/docs/comunicados/cp_108_2020.pdf</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EA2B4E" w14:textId="77777777" w:rsidR="00A05B51" w:rsidRDefault="00A05B51" w:rsidP="00E37E2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DA0909" w14:textId="77777777" w:rsidR="00A05B51" w:rsidRDefault="00A05B51" w:rsidP="00E9119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4A9054" w14:textId="703C0E10" w:rsidR="00A05B51" w:rsidRPr="00E9119F" w:rsidRDefault="00A008DD" w:rsidP="00E9119F">
    <w:pPr>
      <w:pStyle w:val="En-tte"/>
    </w:pPr>
    <w:r>
      <w:fldChar w:fldCharType="begin"/>
    </w:r>
    <w:r>
      <w:instrText xml:space="preserve"> TITLE  \* MERGEFORMAT </w:instrText>
    </w:r>
    <w:r>
      <w:fldChar w:fldCharType="separate"/>
    </w:r>
    <w:r w:rsidR="00673121">
      <w:t>A/76/40</w:t>
    </w:r>
    <w: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5E5F18" w14:textId="2120ED60" w:rsidR="00A05B51" w:rsidRDefault="00A008DD" w:rsidP="00E9119F">
    <w:pPr>
      <w:pStyle w:val="En-tte"/>
      <w:jc w:val="right"/>
    </w:pPr>
    <w:r>
      <w:fldChar w:fldCharType="begin"/>
    </w:r>
    <w:r>
      <w:instrText xml:space="preserve"> TITLE  \* MERGEFORMAT </w:instrText>
    </w:r>
    <w:r>
      <w:fldChar w:fldCharType="separate"/>
    </w:r>
    <w:r w:rsidR="00673121">
      <w:t>A/76/40</w:t>
    </w:r>
    <w: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61A317" w14:textId="1E1100FB" w:rsidR="00A05B51" w:rsidRDefault="00A008DD" w:rsidP="00E9119F">
    <w:pPr>
      <w:pStyle w:val="En-tte"/>
      <w:jc w:val="right"/>
    </w:pPr>
    <w:r>
      <w:fldChar w:fldCharType="begin"/>
    </w:r>
    <w:r>
      <w:instrText xml:space="preserve"> TITLE  \* MERGEFORMAT </w:instrText>
    </w:r>
    <w:r>
      <w:fldChar w:fldCharType="separate"/>
    </w:r>
    <w:r w:rsidR="00673121">
      <w:t>A/76/40</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1F4C13" w14:textId="207A68F8" w:rsidR="00A05B51" w:rsidRDefault="00A008DD" w:rsidP="00E9119F">
    <w:pPr>
      <w:pStyle w:val="En-tte"/>
      <w:jc w:val="right"/>
    </w:pPr>
    <w:r>
      <w:fldChar w:fldCharType="begin"/>
    </w:r>
    <w:r>
      <w:instrText xml:space="preserve"> TITLE  \* MERGEFORMAT </w:instrText>
    </w:r>
    <w:r>
      <w:fldChar w:fldCharType="separate"/>
    </w:r>
    <w:r w:rsidR="00673121">
      <w:t>A/76/40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81A947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CF962B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9E3489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640A9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F736EC1"/>
    <w:multiLevelType w:val="hybridMultilevel"/>
    <w:tmpl w:val="B90EF13C"/>
    <w:lvl w:ilvl="0" w:tplc="2A58D1B2">
      <w:start w:val="1"/>
      <w:numFmt w:val="decimal"/>
      <w:lvlText w:val="%1."/>
      <w:lvlJc w:val="left"/>
      <w:pPr>
        <w:ind w:left="1353"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9" w15:restartNumberingAfterBreak="0">
    <w:nsid w:val="404C592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46FC06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BE53C5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7"/>
  </w:num>
  <w:num w:numId="3">
    <w:abstractNumId w:val="12"/>
  </w:num>
  <w:num w:numId="4">
    <w:abstractNumId w:val="23"/>
  </w:num>
  <w:num w:numId="5">
    <w:abstractNumId w:val="17"/>
  </w:num>
  <w:num w:numId="6">
    <w:abstractNumId w:val="12"/>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18"/>
  </w:num>
  <w:num w:numId="18">
    <w:abstractNumId w:val="21"/>
  </w:num>
  <w:num w:numId="19">
    <w:abstractNumId w:val="16"/>
  </w:num>
  <w:num w:numId="20">
    <w:abstractNumId w:val="14"/>
  </w:num>
  <w:num w:numId="21">
    <w:abstractNumId w:val="24"/>
  </w:num>
  <w:num w:numId="22">
    <w:abstractNumId w:val="13"/>
  </w:num>
  <w:num w:numId="23">
    <w:abstractNumId w:val="19"/>
  </w:num>
  <w:num w:numId="24">
    <w:abstractNumId w:val="20"/>
  </w:num>
  <w:num w:numId="25">
    <w:abstractNumId w:val="22"/>
  </w:num>
  <w:num w:numId="26">
    <w:abstractNumId w:val="11"/>
  </w:num>
  <w:num w:numId="27">
    <w:abstractNumId w:val="15"/>
  </w:num>
  <w:num w:numId="28">
    <w:abstractNumId w:val="10"/>
    <w:lvlOverride w:ilvl="0">
      <w:lvl w:ilvl="0" w:tplc="9008FA9E">
        <w:start w:val="1"/>
        <w:numFmt w:val="decimal"/>
        <w:lvlText w:val="•"/>
        <w:lvlJc w:val="left"/>
        <w:pPr>
          <w:tabs>
            <w:tab w:val="num" w:pos="1701"/>
          </w:tabs>
          <w:ind w:left="1701" w:hanging="170"/>
        </w:pPr>
        <w:rPr>
          <w:rFonts w:ascii="Times New Roman" w:hAnsi="Times New Roman" w:cs="Times New Roman" w:hint="default"/>
        </w:rPr>
      </w:lvl>
    </w:lvlOverride>
    <w:lvlOverride w:ilvl="1">
      <w:lvl w:ilvl="1" w:tplc="040C0003">
        <w:numFmt w:val="decimal"/>
        <w:lvlText w:val=""/>
        <w:lvlJc w:val="left"/>
      </w:lvl>
    </w:lvlOverride>
    <w:lvlOverride w:ilvl="2">
      <w:lvl w:ilvl="2" w:tplc="040C0005">
        <w:numFmt w:val="decimal"/>
        <w:lvlText w:val=""/>
        <w:lvlJc w:val="left"/>
      </w:lvl>
    </w:lvlOverride>
    <w:lvlOverride w:ilvl="3">
      <w:lvl w:ilvl="3" w:tplc="040C0001">
        <w:numFmt w:val="decimal"/>
        <w:lvlText w:val=""/>
        <w:lvlJc w:val="left"/>
      </w:lvl>
    </w:lvlOverride>
    <w:lvlOverride w:ilvl="4">
      <w:lvl w:ilvl="4" w:tplc="040C0003">
        <w:numFmt w:val="decimal"/>
        <w:lvlText w:val=""/>
        <w:lvlJc w:val="left"/>
      </w:lvl>
    </w:lvlOverride>
    <w:lvlOverride w:ilvl="5">
      <w:lvl w:ilvl="5" w:tplc="040C0005">
        <w:numFmt w:val="decimal"/>
        <w:lvlText w:val=""/>
        <w:lvlJc w:val="left"/>
      </w:lvl>
    </w:lvlOverride>
    <w:lvlOverride w:ilvl="6">
      <w:lvl w:ilvl="6" w:tplc="040C0001">
        <w:numFmt w:val="decimal"/>
        <w:lvlText w:val=""/>
        <w:lvlJc w:val="left"/>
      </w:lvl>
    </w:lvlOverride>
    <w:lvlOverride w:ilvl="7">
      <w:lvl w:ilvl="7" w:tplc="040C0003">
        <w:numFmt w:val="decimal"/>
        <w:lvlText w:val=""/>
        <w:lvlJc w:val="left"/>
      </w:lvl>
    </w:lvlOverride>
    <w:lvlOverride w:ilvl="8">
      <w:lvl w:ilvl="8" w:tplc="040C0005">
        <w:numFmt w:val="decimal"/>
        <w:lvlText w:val=""/>
        <w:lvlJc w:val="left"/>
      </w:lvl>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D17"/>
    <w:rsid w:val="000067A6"/>
    <w:rsid w:val="0001470D"/>
    <w:rsid w:val="00016165"/>
    <w:rsid w:val="00016AC5"/>
    <w:rsid w:val="00021907"/>
    <w:rsid w:val="000233A5"/>
    <w:rsid w:val="0002445D"/>
    <w:rsid w:val="00024C50"/>
    <w:rsid w:val="00025E92"/>
    <w:rsid w:val="000276A3"/>
    <w:rsid w:val="00031C3D"/>
    <w:rsid w:val="00032060"/>
    <w:rsid w:val="00040539"/>
    <w:rsid w:val="00040598"/>
    <w:rsid w:val="00047F10"/>
    <w:rsid w:val="00052157"/>
    <w:rsid w:val="0005346D"/>
    <w:rsid w:val="00055FE4"/>
    <w:rsid w:val="000641CE"/>
    <w:rsid w:val="00067310"/>
    <w:rsid w:val="00077E35"/>
    <w:rsid w:val="0008669E"/>
    <w:rsid w:val="00090599"/>
    <w:rsid w:val="00096270"/>
    <w:rsid w:val="000A1501"/>
    <w:rsid w:val="000A1682"/>
    <w:rsid w:val="000A2494"/>
    <w:rsid w:val="000A6B7E"/>
    <w:rsid w:val="000C6CDB"/>
    <w:rsid w:val="000D5C25"/>
    <w:rsid w:val="000E4F06"/>
    <w:rsid w:val="000E5601"/>
    <w:rsid w:val="000F41F2"/>
    <w:rsid w:val="0010373B"/>
    <w:rsid w:val="00125446"/>
    <w:rsid w:val="00126DCC"/>
    <w:rsid w:val="001358D9"/>
    <w:rsid w:val="00141E26"/>
    <w:rsid w:val="00143EB9"/>
    <w:rsid w:val="00145051"/>
    <w:rsid w:val="0015389C"/>
    <w:rsid w:val="00160540"/>
    <w:rsid w:val="00166C68"/>
    <w:rsid w:val="00174814"/>
    <w:rsid w:val="00181A90"/>
    <w:rsid w:val="00190D5D"/>
    <w:rsid w:val="00192660"/>
    <w:rsid w:val="00192EEB"/>
    <w:rsid w:val="00194484"/>
    <w:rsid w:val="0019559B"/>
    <w:rsid w:val="001A2040"/>
    <w:rsid w:val="001A20FB"/>
    <w:rsid w:val="001A376F"/>
    <w:rsid w:val="001B09BB"/>
    <w:rsid w:val="001C3D8D"/>
    <w:rsid w:val="001C6497"/>
    <w:rsid w:val="001D12EC"/>
    <w:rsid w:val="001D7F8A"/>
    <w:rsid w:val="001E0447"/>
    <w:rsid w:val="001E1495"/>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24B8B"/>
    <w:rsid w:val="00225A8C"/>
    <w:rsid w:val="00231A7F"/>
    <w:rsid w:val="00242BBD"/>
    <w:rsid w:val="0024586F"/>
    <w:rsid w:val="00246BC8"/>
    <w:rsid w:val="00251F95"/>
    <w:rsid w:val="00252317"/>
    <w:rsid w:val="002659F1"/>
    <w:rsid w:val="00270821"/>
    <w:rsid w:val="00271E41"/>
    <w:rsid w:val="00283BC7"/>
    <w:rsid w:val="00284C19"/>
    <w:rsid w:val="00286E23"/>
    <w:rsid w:val="002876A1"/>
    <w:rsid w:val="00287CA6"/>
    <w:rsid w:val="00287E79"/>
    <w:rsid w:val="00290049"/>
    <w:rsid w:val="002928F9"/>
    <w:rsid w:val="00294D5B"/>
    <w:rsid w:val="002A2A2C"/>
    <w:rsid w:val="002A5D07"/>
    <w:rsid w:val="002D1BED"/>
    <w:rsid w:val="002D25CA"/>
    <w:rsid w:val="002D3DA4"/>
    <w:rsid w:val="002D64CF"/>
    <w:rsid w:val="002E2F5C"/>
    <w:rsid w:val="002F0C48"/>
    <w:rsid w:val="003016B7"/>
    <w:rsid w:val="00305BCD"/>
    <w:rsid w:val="0030754C"/>
    <w:rsid w:val="00317E54"/>
    <w:rsid w:val="00322DF1"/>
    <w:rsid w:val="00324EBF"/>
    <w:rsid w:val="0032556C"/>
    <w:rsid w:val="00330508"/>
    <w:rsid w:val="0033286A"/>
    <w:rsid w:val="00333130"/>
    <w:rsid w:val="0034168A"/>
    <w:rsid w:val="00346E32"/>
    <w:rsid w:val="00347C70"/>
    <w:rsid w:val="003515AA"/>
    <w:rsid w:val="00364F13"/>
    <w:rsid w:val="0036776C"/>
    <w:rsid w:val="00372A7A"/>
    <w:rsid w:val="00372D1D"/>
    <w:rsid w:val="00374106"/>
    <w:rsid w:val="0037679A"/>
    <w:rsid w:val="0038047C"/>
    <w:rsid w:val="00390EEF"/>
    <w:rsid w:val="00394410"/>
    <w:rsid w:val="003976D5"/>
    <w:rsid w:val="003B53B6"/>
    <w:rsid w:val="003D3C77"/>
    <w:rsid w:val="003D6C68"/>
    <w:rsid w:val="003E01D0"/>
    <w:rsid w:val="003E49B9"/>
    <w:rsid w:val="003E5F12"/>
    <w:rsid w:val="003E786C"/>
    <w:rsid w:val="003F2A89"/>
    <w:rsid w:val="003F4433"/>
    <w:rsid w:val="003F4A54"/>
    <w:rsid w:val="0040144C"/>
    <w:rsid w:val="004067AE"/>
    <w:rsid w:val="00410521"/>
    <w:rsid w:val="00413BB0"/>
    <w:rsid w:val="004159D0"/>
    <w:rsid w:val="00417326"/>
    <w:rsid w:val="00422499"/>
    <w:rsid w:val="004342E2"/>
    <w:rsid w:val="00434354"/>
    <w:rsid w:val="00440BC8"/>
    <w:rsid w:val="00454F8D"/>
    <w:rsid w:val="004567EB"/>
    <w:rsid w:val="00460E72"/>
    <w:rsid w:val="00467412"/>
    <w:rsid w:val="00476265"/>
    <w:rsid w:val="00481132"/>
    <w:rsid w:val="00483E94"/>
    <w:rsid w:val="0048563D"/>
    <w:rsid w:val="00490F56"/>
    <w:rsid w:val="00491F39"/>
    <w:rsid w:val="004A49A5"/>
    <w:rsid w:val="004A66A2"/>
    <w:rsid w:val="004B51CD"/>
    <w:rsid w:val="004C54C0"/>
    <w:rsid w:val="004C56B2"/>
    <w:rsid w:val="004D00B2"/>
    <w:rsid w:val="004E4963"/>
    <w:rsid w:val="004E6809"/>
    <w:rsid w:val="004E7F24"/>
    <w:rsid w:val="004F49A4"/>
    <w:rsid w:val="005111B1"/>
    <w:rsid w:val="0051457E"/>
    <w:rsid w:val="00516D6F"/>
    <w:rsid w:val="0051714B"/>
    <w:rsid w:val="00520F80"/>
    <w:rsid w:val="005239FF"/>
    <w:rsid w:val="00523DB8"/>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4373"/>
    <w:rsid w:val="00591DB3"/>
    <w:rsid w:val="005939ED"/>
    <w:rsid w:val="005947BC"/>
    <w:rsid w:val="00595E8A"/>
    <w:rsid w:val="005A0268"/>
    <w:rsid w:val="005A6014"/>
    <w:rsid w:val="005B473C"/>
    <w:rsid w:val="005C549A"/>
    <w:rsid w:val="005D62C9"/>
    <w:rsid w:val="005D7719"/>
    <w:rsid w:val="005E1B9B"/>
    <w:rsid w:val="005E32D1"/>
    <w:rsid w:val="005E5D1F"/>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61667"/>
    <w:rsid w:val="00661E96"/>
    <w:rsid w:val="00665786"/>
    <w:rsid w:val="00671C93"/>
    <w:rsid w:val="00671F00"/>
    <w:rsid w:val="006729C8"/>
    <w:rsid w:val="00673121"/>
    <w:rsid w:val="00675501"/>
    <w:rsid w:val="0068562A"/>
    <w:rsid w:val="006957F9"/>
    <w:rsid w:val="006A6B31"/>
    <w:rsid w:val="006A6C95"/>
    <w:rsid w:val="006A7B29"/>
    <w:rsid w:val="006B0EB2"/>
    <w:rsid w:val="006B0FF8"/>
    <w:rsid w:val="006B4590"/>
    <w:rsid w:val="006C340C"/>
    <w:rsid w:val="006E492F"/>
    <w:rsid w:val="006F1D0B"/>
    <w:rsid w:val="006F27A8"/>
    <w:rsid w:val="006F3493"/>
    <w:rsid w:val="006F3544"/>
    <w:rsid w:val="006F5A52"/>
    <w:rsid w:val="00702F0F"/>
    <w:rsid w:val="0070347C"/>
    <w:rsid w:val="007102D2"/>
    <w:rsid w:val="00714647"/>
    <w:rsid w:val="00714A66"/>
    <w:rsid w:val="007176C1"/>
    <w:rsid w:val="00720BC0"/>
    <w:rsid w:val="0072116B"/>
    <w:rsid w:val="00725063"/>
    <w:rsid w:val="00732E72"/>
    <w:rsid w:val="00741D90"/>
    <w:rsid w:val="007607B1"/>
    <w:rsid w:val="00765296"/>
    <w:rsid w:val="00766D28"/>
    <w:rsid w:val="007723C2"/>
    <w:rsid w:val="007815B9"/>
    <w:rsid w:val="00785F1F"/>
    <w:rsid w:val="00790B9D"/>
    <w:rsid w:val="00796316"/>
    <w:rsid w:val="007A1C58"/>
    <w:rsid w:val="007A20D2"/>
    <w:rsid w:val="007A79CD"/>
    <w:rsid w:val="007B0ECA"/>
    <w:rsid w:val="007D2668"/>
    <w:rsid w:val="007D3119"/>
    <w:rsid w:val="007F1867"/>
    <w:rsid w:val="007F1EC4"/>
    <w:rsid w:val="007F55CB"/>
    <w:rsid w:val="007F6597"/>
    <w:rsid w:val="007F768E"/>
    <w:rsid w:val="008021D4"/>
    <w:rsid w:val="008149F9"/>
    <w:rsid w:val="008245B7"/>
    <w:rsid w:val="0082755E"/>
    <w:rsid w:val="00831A18"/>
    <w:rsid w:val="00837345"/>
    <w:rsid w:val="00844750"/>
    <w:rsid w:val="00851A74"/>
    <w:rsid w:val="00853AB8"/>
    <w:rsid w:val="00854C34"/>
    <w:rsid w:val="0085586A"/>
    <w:rsid w:val="00895DE5"/>
    <w:rsid w:val="008A0FA8"/>
    <w:rsid w:val="008A1EC0"/>
    <w:rsid w:val="008B44C4"/>
    <w:rsid w:val="008B6DFA"/>
    <w:rsid w:val="008C322B"/>
    <w:rsid w:val="008C4B74"/>
    <w:rsid w:val="008D1156"/>
    <w:rsid w:val="008D59DB"/>
    <w:rsid w:val="008E0319"/>
    <w:rsid w:val="008E4DE2"/>
    <w:rsid w:val="008E7CE2"/>
    <w:rsid w:val="008E7FAE"/>
    <w:rsid w:val="00911BF7"/>
    <w:rsid w:val="0091594A"/>
    <w:rsid w:val="009230F1"/>
    <w:rsid w:val="00935490"/>
    <w:rsid w:val="009418DE"/>
    <w:rsid w:val="00942743"/>
    <w:rsid w:val="009516B7"/>
    <w:rsid w:val="0095776B"/>
    <w:rsid w:val="00957CE5"/>
    <w:rsid w:val="009624E2"/>
    <w:rsid w:val="00977EC8"/>
    <w:rsid w:val="00983432"/>
    <w:rsid w:val="009A3048"/>
    <w:rsid w:val="009A6C26"/>
    <w:rsid w:val="009B17AD"/>
    <w:rsid w:val="009B3F8C"/>
    <w:rsid w:val="009B45E0"/>
    <w:rsid w:val="009B540F"/>
    <w:rsid w:val="009B65C1"/>
    <w:rsid w:val="009D3A8C"/>
    <w:rsid w:val="009E1BA9"/>
    <w:rsid w:val="009E2876"/>
    <w:rsid w:val="009E2F0B"/>
    <w:rsid w:val="009E7956"/>
    <w:rsid w:val="009F072F"/>
    <w:rsid w:val="009F26C1"/>
    <w:rsid w:val="009F3F95"/>
    <w:rsid w:val="00A008DD"/>
    <w:rsid w:val="00A023FC"/>
    <w:rsid w:val="00A0338D"/>
    <w:rsid w:val="00A05B51"/>
    <w:rsid w:val="00A05DD1"/>
    <w:rsid w:val="00A077E9"/>
    <w:rsid w:val="00A2492E"/>
    <w:rsid w:val="00A31163"/>
    <w:rsid w:val="00A34593"/>
    <w:rsid w:val="00A364DB"/>
    <w:rsid w:val="00A45E90"/>
    <w:rsid w:val="00A4770F"/>
    <w:rsid w:val="00A50D6B"/>
    <w:rsid w:val="00A51050"/>
    <w:rsid w:val="00A56945"/>
    <w:rsid w:val="00A57027"/>
    <w:rsid w:val="00A5750C"/>
    <w:rsid w:val="00A72C35"/>
    <w:rsid w:val="00A752BB"/>
    <w:rsid w:val="00A81F93"/>
    <w:rsid w:val="00A9247E"/>
    <w:rsid w:val="00AA7796"/>
    <w:rsid w:val="00AC67A1"/>
    <w:rsid w:val="00AC7977"/>
    <w:rsid w:val="00AC7E56"/>
    <w:rsid w:val="00AE2617"/>
    <w:rsid w:val="00AE352C"/>
    <w:rsid w:val="00AE79AC"/>
    <w:rsid w:val="00B01AAD"/>
    <w:rsid w:val="00B101DB"/>
    <w:rsid w:val="00B10DD9"/>
    <w:rsid w:val="00B21751"/>
    <w:rsid w:val="00B256F0"/>
    <w:rsid w:val="00B31D7D"/>
    <w:rsid w:val="00B32E2D"/>
    <w:rsid w:val="00B43741"/>
    <w:rsid w:val="00B45642"/>
    <w:rsid w:val="00B52F29"/>
    <w:rsid w:val="00B5388D"/>
    <w:rsid w:val="00B5722C"/>
    <w:rsid w:val="00B61990"/>
    <w:rsid w:val="00B6249B"/>
    <w:rsid w:val="00B70CCD"/>
    <w:rsid w:val="00B7180A"/>
    <w:rsid w:val="00B75E66"/>
    <w:rsid w:val="00B773BF"/>
    <w:rsid w:val="00B93C7D"/>
    <w:rsid w:val="00BC3F20"/>
    <w:rsid w:val="00BD03A2"/>
    <w:rsid w:val="00BD28B2"/>
    <w:rsid w:val="00BD5A8D"/>
    <w:rsid w:val="00BD7343"/>
    <w:rsid w:val="00BF0556"/>
    <w:rsid w:val="00BF37EE"/>
    <w:rsid w:val="00C024A1"/>
    <w:rsid w:val="00C02C42"/>
    <w:rsid w:val="00C10FB1"/>
    <w:rsid w:val="00C11282"/>
    <w:rsid w:val="00C12CA3"/>
    <w:rsid w:val="00C14108"/>
    <w:rsid w:val="00C261F8"/>
    <w:rsid w:val="00C27662"/>
    <w:rsid w:val="00C33100"/>
    <w:rsid w:val="00C451B9"/>
    <w:rsid w:val="00C467A6"/>
    <w:rsid w:val="00C51D9C"/>
    <w:rsid w:val="00C54DA4"/>
    <w:rsid w:val="00C55118"/>
    <w:rsid w:val="00C577D1"/>
    <w:rsid w:val="00C57A2D"/>
    <w:rsid w:val="00C6018C"/>
    <w:rsid w:val="00C66C3B"/>
    <w:rsid w:val="00C67D23"/>
    <w:rsid w:val="00C71827"/>
    <w:rsid w:val="00C825E5"/>
    <w:rsid w:val="00C95EB8"/>
    <w:rsid w:val="00CA1246"/>
    <w:rsid w:val="00CB02C5"/>
    <w:rsid w:val="00CB39CD"/>
    <w:rsid w:val="00CC7CE6"/>
    <w:rsid w:val="00CD044C"/>
    <w:rsid w:val="00CD1A71"/>
    <w:rsid w:val="00CD1FBB"/>
    <w:rsid w:val="00CE033D"/>
    <w:rsid w:val="00CE08E5"/>
    <w:rsid w:val="00D016B5"/>
    <w:rsid w:val="00D034F1"/>
    <w:rsid w:val="00D14F42"/>
    <w:rsid w:val="00D171D4"/>
    <w:rsid w:val="00D26F76"/>
    <w:rsid w:val="00D27D5E"/>
    <w:rsid w:val="00D32B08"/>
    <w:rsid w:val="00D407D1"/>
    <w:rsid w:val="00D43E5F"/>
    <w:rsid w:val="00D51CE6"/>
    <w:rsid w:val="00D639BD"/>
    <w:rsid w:val="00D65777"/>
    <w:rsid w:val="00D66E0D"/>
    <w:rsid w:val="00D7425A"/>
    <w:rsid w:val="00D74F7E"/>
    <w:rsid w:val="00D7695F"/>
    <w:rsid w:val="00D83B6C"/>
    <w:rsid w:val="00D9039B"/>
    <w:rsid w:val="00D93582"/>
    <w:rsid w:val="00DA1D17"/>
    <w:rsid w:val="00DA41A2"/>
    <w:rsid w:val="00DA43A1"/>
    <w:rsid w:val="00DA5E1D"/>
    <w:rsid w:val="00DC4F43"/>
    <w:rsid w:val="00DE6D90"/>
    <w:rsid w:val="00DF002F"/>
    <w:rsid w:val="00DF128E"/>
    <w:rsid w:val="00DF4D0D"/>
    <w:rsid w:val="00E0244D"/>
    <w:rsid w:val="00E026DF"/>
    <w:rsid w:val="00E02F48"/>
    <w:rsid w:val="00E03712"/>
    <w:rsid w:val="00E06B3F"/>
    <w:rsid w:val="00E10A73"/>
    <w:rsid w:val="00E14F27"/>
    <w:rsid w:val="00E171D2"/>
    <w:rsid w:val="00E25534"/>
    <w:rsid w:val="00E26EF3"/>
    <w:rsid w:val="00E319B6"/>
    <w:rsid w:val="00E32145"/>
    <w:rsid w:val="00E32F5A"/>
    <w:rsid w:val="00E37E21"/>
    <w:rsid w:val="00E510F3"/>
    <w:rsid w:val="00E60012"/>
    <w:rsid w:val="00E62CFF"/>
    <w:rsid w:val="00E65E86"/>
    <w:rsid w:val="00E665EE"/>
    <w:rsid w:val="00E679AE"/>
    <w:rsid w:val="00E71570"/>
    <w:rsid w:val="00E73B13"/>
    <w:rsid w:val="00E75C58"/>
    <w:rsid w:val="00E76819"/>
    <w:rsid w:val="00E81E94"/>
    <w:rsid w:val="00E82607"/>
    <w:rsid w:val="00E84A82"/>
    <w:rsid w:val="00E85025"/>
    <w:rsid w:val="00E8767A"/>
    <w:rsid w:val="00E9119F"/>
    <w:rsid w:val="00E9483E"/>
    <w:rsid w:val="00E95137"/>
    <w:rsid w:val="00E96710"/>
    <w:rsid w:val="00EA3B1D"/>
    <w:rsid w:val="00EB77B9"/>
    <w:rsid w:val="00EB7D07"/>
    <w:rsid w:val="00ED3A26"/>
    <w:rsid w:val="00EF33E0"/>
    <w:rsid w:val="00EF70BB"/>
    <w:rsid w:val="00EF7D1D"/>
    <w:rsid w:val="00F02FA9"/>
    <w:rsid w:val="00F06660"/>
    <w:rsid w:val="00F115C8"/>
    <w:rsid w:val="00F116EB"/>
    <w:rsid w:val="00F1794E"/>
    <w:rsid w:val="00F17DC0"/>
    <w:rsid w:val="00F211AF"/>
    <w:rsid w:val="00F25EC3"/>
    <w:rsid w:val="00F32ADB"/>
    <w:rsid w:val="00F32C98"/>
    <w:rsid w:val="00F37E12"/>
    <w:rsid w:val="00F424BD"/>
    <w:rsid w:val="00F515AD"/>
    <w:rsid w:val="00F57DD7"/>
    <w:rsid w:val="00F636AD"/>
    <w:rsid w:val="00F70677"/>
    <w:rsid w:val="00F734D9"/>
    <w:rsid w:val="00F73F83"/>
    <w:rsid w:val="00F74902"/>
    <w:rsid w:val="00F85A4E"/>
    <w:rsid w:val="00F9353A"/>
    <w:rsid w:val="00F94EBB"/>
    <w:rsid w:val="00F965C2"/>
    <w:rsid w:val="00FA1D61"/>
    <w:rsid w:val="00FA27D4"/>
    <w:rsid w:val="00FA5A79"/>
    <w:rsid w:val="00FB0BFE"/>
    <w:rsid w:val="00FB1C8F"/>
    <w:rsid w:val="00FB4300"/>
    <w:rsid w:val="00FB4C51"/>
    <w:rsid w:val="00FB734D"/>
    <w:rsid w:val="00FC21B2"/>
    <w:rsid w:val="00FD02A2"/>
    <w:rsid w:val="00FD5E64"/>
    <w:rsid w:val="00FD7985"/>
    <w:rsid w:val="00FE6526"/>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07B3213F"/>
  <w15:docId w15:val="{F7C3CFF4-86BC-4527-88DD-38970B05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722C"/>
    <w:pPr>
      <w:suppressAutoHyphens/>
      <w:kinsoku w:val="0"/>
      <w:overflowPunct w:val="0"/>
      <w:autoSpaceDE w:val="0"/>
      <w:autoSpaceDN w:val="0"/>
      <w:adjustRightInd w:val="0"/>
      <w:snapToGrid w:val="0"/>
      <w:spacing w:line="240" w:lineRule="atLeast"/>
    </w:pPr>
    <w:rPr>
      <w:rFonts w:eastAsiaTheme="minorHAnsi"/>
      <w:lang w:val="fr-CH" w:eastAsia="en-US"/>
    </w:rPr>
  </w:style>
  <w:style w:type="paragraph" w:styleId="Titre1">
    <w:name w:val="heading 1"/>
    <w:aliases w:val="Table_G"/>
    <w:basedOn w:val="SingleTxtG"/>
    <w:next w:val="SingleTxtG"/>
    <w:link w:val="Titre1Car"/>
    <w:qFormat/>
    <w:rsid w:val="00B5722C"/>
    <w:pPr>
      <w:keepNext/>
      <w:keepLines/>
      <w:spacing w:after="0" w:line="240" w:lineRule="auto"/>
      <w:ind w:right="0"/>
      <w:jc w:val="left"/>
      <w:outlineLvl w:val="0"/>
    </w:pPr>
  </w:style>
  <w:style w:type="paragraph" w:styleId="Titre2">
    <w:name w:val="heading 2"/>
    <w:basedOn w:val="Normal"/>
    <w:next w:val="Normal"/>
    <w:link w:val="Titre2Car"/>
    <w:qFormat/>
    <w:rsid w:val="00B5722C"/>
    <w:pPr>
      <w:outlineLvl w:val="1"/>
    </w:pPr>
  </w:style>
  <w:style w:type="paragraph" w:styleId="Titre3">
    <w:name w:val="heading 3"/>
    <w:basedOn w:val="Normal"/>
    <w:next w:val="Normal"/>
    <w:link w:val="Titre3Car"/>
    <w:qFormat/>
    <w:rsid w:val="00B5722C"/>
    <w:pPr>
      <w:outlineLvl w:val="2"/>
    </w:pPr>
  </w:style>
  <w:style w:type="paragraph" w:styleId="Titre4">
    <w:name w:val="heading 4"/>
    <w:basedOn w:val="Normal"/>
    <w:next w:val="Normal"/>
    <w:link w:val="Titre4Car"/>
    <w:qFormat/>
    <w:rsid w:val="00B5722C"/>
    <w:pPr>
      <w:outlineLvl w:val="3"/>
    </w:pPr>
  </w:style>
  <w:style w:type="paragraph" w:styleId="Titre5">
    <w:name w:val="heading 5"/>
    <w:basedOn w:val="Normal"/>
    <w:next w:val="Normal"/>
    <w:link w:val="Titre5Car"/>
    <w:qFormat/>
    <w:rsid w:val="00B5722C"/>
    <w:pPr>
      <w:outlineLvl w:val="4"/>
    </w:pPr>
  </w:style>
  <w:style w:type="paragraph" w:styleId="Titre6">
    <w:name w:val="heading 6"/>
    <w:basedOn w:val="Normal"/>
    <w:next w:val="Normal"/>
    <w:link w:val="Titre6Car"/>
    <w:qFormat/>
    <w:rsid w:val="00B5722C"/>
    <w:pPr>
      <w:outlineLvl w:val="5"/>
    </w:pPr>
  </w:style>
  <w:style w:type="paragraph" w:styleId="Titre7">
    <w:name w:val="heading 7"/>
    <w:basedOn w:val="Normal"/>
    <w:next w:val="Normal"/>
    <w:link w:val="Titre7Car"/>
    <w:qFormat/>
    <w:rsid w:val="00B5722C"/>
    <w:pPr>
      <w:outlineLvl w:val="6"/>
    </w:pPr>
  </w:style>
  <w:style w:type="paragraph" w:styleId="Titre8">
    <w:name w:val="heading 8"/>
    <w:basedOn w:val="Normal"/>
    <w:next w:val="Normal"/>
    <w:link w:val="Titre8Car"/>
    <w:qFormat/>
    <w:rsid w:val="00B5722C"/>
    <w:pPr>
      <w:outlineLvl w:val="7"/>
    </w:pPr>
  </w:style>
  <w:style w:type="paragraph" w:styleId="Titre9">
    <w:name w:val="heading 9"/>
    <w:basedOn w:val="Normal"/>
    <w:next w:val="Normal"/>
    <w:link w:val="Titre9Car"/>
    <w:qFormat/>
    <w:rsid w:val="00B5722C"/>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qFormat/>
    <w:rsid w:val="00B5722C"/>
    <w:pPr>
      <w:tabs>
        <w:tab w:val="left" w:pos="1701"/>
        <w:tab w:val="left" w:pos="2268"/>
        <w:tab w:val="left" w:pos="2835"/>
      </w:tabs>
      <w:spacing w:after="120"/>
      <w:ind w:left="1134" w:right="1134"/>
      <w:jc w:val="both"/>
    </w:pPr>
  </w:style>
  <w:style w:type="character" w:customStyle="1" w:styleId="SingleTxtGCar">
    <w:name w:val="_ Single Txt_G Car"/>
    <w:basedOn w:val="Policepardfaut"/>
    <w:link w:val="SingleTxtG"/>
    <w:rsid w:val="00541BE4"/>
    <w:rPr>
      <w:rFonts w:eastAsiaTheme="minorHAnsi"/>
      <w:lang w:val="fr-CH" w:eastAsia="en-US"/>
    </w:rPr>
  </w:style>
  <w:style w:type="character" w:customStyle="1" w:styleId="Titre1Car">
    <w:name w:val="Titre 1 Car"/>
    <w:aliases w:val="Table_G Car"/>
    <w:basedOn w:val="Policepardfaut"/>
    <w:link w:val="Titre1"/>
    <w:rsid w:val="00B5722C"/>
    <w:rPr>
      <w:rFonts w:eastAsiaTheme="minorHAnsi"/>
      <w:lang w:val="fr-CH" w:eastAsia="en-US"/>
    </w:rPr>
  </w:style>
  <w:style w:type="character" w:customStyle="1" w:styleId="Titre2Car">
    <w:name w:val="Titre 2 Car"/>
    <w:basedOn w:val="Policepardfaut"/>
    <w:link w:val="Titre2"/>
    <w:rsid w:val="00B5722C"/>
    <w:rPr>
      <w:rFonts w:eastAsiaTheme="minorHAnsi"/>
      <w:lang w:val="fr-CH" w:eastAsia="en-US"/>
    </w:rPr>
  </w:style>
  <w:style w:type="character" w:customStyle="1" w:styleId="Titre3Car">
    <w:name w:val="Titre 3 Car"/>
    <w:basedOn w:val="Policepardfaut"/>
    <w:link w:val="Titre3"/>
    <w:rsid w:val="00B5722C"/>
    <w:rPr>
      <w:rFonts w:eastAsiaTheme="minorHAnsi"/>
      <w:lang w:val="fr-CH" w:eastAsia="en-US"/>
    </w:rPr>
  </w:style>
  <w:style w:type="character" w:customStyle="1" w:styleId="Titre4Car">
    <w:name w:val="Titre 4 Car"/>
    <w:basedOn w:val="Policepardfaut"/>
    <w:link w:val="Titre4"/>
    <w:rsid w:val="00B5722C"/>
    <w:rPr>
      <w:rFonts w:eastAsiaTheme="minorHAnsi"/>
      <w:lang w:val="fr-CH" w:eastAsia="en-US"/>
    </w:rPr>
  </w:style>
  <w:style w:type="character" w:customStyle="1" w:styleId="Titre5Car">
    <w:name w:val="Titre 5 Car"/>
    <w:basedOn w:val="Policepardfaut"/>
    <w:link w:val="Titre5"/>
    <w:rsid w:val="00B5722C"/>
    <w:rPr>
      <w:rFonts w:eastAsiaTheme="minorHAnsi"/>
      <w:lang w:val="fr-CH" w:eastAsia="en-US"/>
    </w:rPr>
  </w:style>
  <w:style w:type="character" w:customStyle="1" w:styleId="Titre6Car">
    <w:name w:val="Titre 6 Car"/>
    <w:basedOn w:val="Policepardfaut"/>
    <w:link w:val="Titre6"/>
    <w:rsid w:val="00B5722C"/>
    <w:rPr>
      <w:rFonts w:eastAsiaTheme="minorHAnsi"/>
      <w:lang w:val="fr-CH" w:eastAsia="en-US"/>
    </w:rPr>
  </w:style>
  <w:style w:type="character" w:customStyle="1" w:styleId="Titre7Car">
    <w:name w:val="Titre 7 Car"/>
    <w:basedOn w:val="Policepardfaut"/>
    <w:link w:val="Titre7"/>
    <w:rsid w:val="00B5722C"/>
    <w:rPr>
      <w:rFonts w:eastAsiaTheme="minorHAnsi"/>
      <w:lang w:val="fr-CH" w:eastAsia="en-US"/>
    </w:rPr>
  </w:style>
  <w:style w:type="character" w:customStyle="1" w:styleId="Titre8Car">
    <w:name w:val="Titre 8 Car"/>
    <w:basedOn w:val="Policepardfaut"/>
    <w:link w:val="Titre8"/>
    <w:rsid w:val="00B5722C"/>
    <w:rPr>
      <w:rFonts w:eastAsiaTheme="minorHAnsi"/>
      <w:lang w:val="fr-CH" w:eastAsia="en-US"/>
    </w:rPr>
  </w:style>
  <w:style w:type="character" w:customStyle="1" w:styleId="Titre9Car">
    <w:name w:val="Titre 9 Car"/>
    <w:basedOn w:val="Policepardfaut"/>
    <w:link w:val="Titre9"/>
    <w:rsid w:val="00B5722C"/>
    <w:rPr>
      <w:rFonts w:eastAsiaTheme="minorHAnsi"/>
      <w:lang w:val="fr-CH" w:eastAsia="en-US"/>
    </w:rPr>
  </w:style>
  <w:style w:type="paragraph" w:styleId="Notedefin">
    <w:name w:val="endnote text"/>
    <w:aliases w:val="2_G"/>
    <w:basedOn w:val="Notedebasdepage"/>
    <w:link w:val="NotedefinCar"/>
    <w:qFormat/>
    <w:rsid w:val="00B5722C"/>
  </w:style>
  <w:style w:type="paragraph" w:styleId="Notedebasdepage">
    <w:name w:val="footnote text"/>
    <w:aliases w:val="5_G"/>
    <w:basedOn w:val="Normal"/>
    <w:link w:val="NotedebasdepageCar"/>
    <w:qFormat/>
    <w:rsid w:val="00B5722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B5722C"/>
    <w:rPr>
      <w:rFonts w:eastAsiaTheme="minorHAnsi"/>
      <w:sz w:val="18"/>
      <w:lang w:val="fr-CH" w:eastAsia="en-US"/>
    </w:rPr>
  </w:style>
  <w:style w:type="character" w:customStyle="1" w:styleId="NotedefinCar">
    <w:name w:val="Note de fin Car"/>
    <w:aliases w:val="2_G Car"/>
    <w:basedOn w:val="Policepardfaut"/>
    <w:link w:val="Notedefin"/>
    <w:rsid w:val="00B5722C"/>
    <w:rPr>
      <w:rFonts w:eastAsiaTheme="minorHAnsi"/>
      <w:sz w:val="18"/>
      <w:lang w:val="fr-CH" w:eastAsia="en-US"/>
    </w:rPr>
  </w:style>
  <w:style w:type="paragraph" w:styleId="Pieddepage">
    <w:name w:val="footer"/>
    <w:aliases w:val="3_G"/>
    <w:basedOn w:val="Normal"/>
    <w:next w:val="Normal"/>
    <w:link w:val="PieddepageCar"/>
    <w:qFormat/>
    <w:rsid w:val="00B5722C"/>
    <w:pPr>
      <w:spacing w:line="240" w:lineRule="auto"/>
    </w:pPr>
    <w:rPr>
      <w:sz w:val="16"/>
    </w:rPr>
  </w:style>
  <w:style w:type="character" w:customStyle="1" w:styleId="PieddepageCar">
    <w:name w:val="Pied de page Car"/>
    <w:aliases w:val="3_G Car"/>
    <w:basedOn w:val="Policepardfaut"/>
    <w:link w:val="Pieddepage"/>
    <w:rsid w:val="00B5722C"/>
    <w:rPr>
      <w:rFonts w:eastAsiaTheme="minorHAnsi"/>
      <w:sz w:val="16"/>
      <w:lang w:val="fr-CH" w:eastAsia="en-US"/>
    </w:rPr>
  </w:style>
  <w:style w:type="character" w:styleId="Appeldenotedefin">
    <w:name w:val="endnote reference"/>
    <w:aliases w:val="1_G"/>
    <w:basedOn w:val="Appelnotedebasdep"/>
    <w:qFormat/>
    <w:rsid w:val="00B5722C"/>
    <w:rPr>
      <w:rFonts w:ascii="Times New Roman" w:hAnsi="Times New Roman"/>
      <w:sz w:val="18"/>
      <w:vertAlign w:val="superscript"/>
      <w:lang w:val="fr-CH"/>
    </w:rPr>
  </w:style>
  <w:style w:type="character" w:styleId="Appelnotedebasdep">
    <w:name w:val="footnote reference"/>
    <w:aliases w:val="4_G"/>
    <w:basedOn w:val="Policepardfaut"/>
    <w:qFormat/>
    <w:rsid w:val="00B5722C"/>
    <w:rPr>
      <w:rFonts w:ascii="Times New Roman" w:hAnsi="Times New Roman"/>
      <w:sz w:val="18"/>
      <w:vertAlign w:val="superscript"/>
      <w:lang w:val="fr-CH"/>
    </w:rPr>
  </w:style>
  <w:style w:type="character" w:styleId="Numrodepage">
    <w:name w:val="page number"/>
    <w:aliases w:val="7_G"/>
    <w:basedOn w:val="Policepardfaut"/>
    <w:qFormat/>
    <w:rsid w:val="00B5722C"/>
    <w:rPr>
      <w:rFonts w:ascii="Times New Roman" w:hAnsi="Times New Roman"/>
      <w:b/>
      <w:sz w:val="18"/>
      <w:lang w:val="fr-CH"/>
    </w:rPr>
  </w:style>
  <w:style w:type="paragraph" w:styleId="En-tte">
    <w:name w:val="header"/>
    <w:aliases w:val="6_G"/>
    <w:basedOn w:val="Normal"/>
    <w:next w:val="Normal"/>
    <w:link w:val="En-tteCar"/>
    <w:qFormat/>
    <w:rsid w:val="00B5722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B5722C"/>
    <w:rPr>
      <w:rFonts w:eastAsiaTheme="minorHAnsi"/>
      <w:b/>
      <w:sz w:val="18"/>
      <w:lang w:val="fr-CH" w:eastAsia="en-US"/>
    </w:rPr>
  </w:style>
  <w:style w:type="paragraph" w:customStyle="1" w:styleId="H1G">
    <w:name w:val="_ H_1_G"/>
    <w:basedOn w:val="Normal"/>
    <w:next w:val="Normal"/>
    <w:link w:val="H1GChar"/>
    <w:qFormat/>
    <w:rsid w:val="00B5722C"/>
    <w:pPr>
      <w:keepNext/>
      <w:keepLines/>
      <w:tabs>
        <w:tab w:val="right" w:pos="851"/>
      </w:tabs>
      <w:spacing w:before="360" w:after="240" w:line="270" w:lineRule="exact"/>
      <w:ind w:left="1134" w:right="1134" w:hanging="1134"/>
      <w:outlineLvl w:val="2"/>
    </w:pPr>
    <w:rPr>
      <w:b/>
      <w:sz w:val="24"/>
    </w:rPr>
  </w:style>
  <w:style w:type="character" w:customStyle="1" w:styleId="H1GChar">
    <w:name w:val="_ H_1_G Char"/>
    <w:link w:val="H1G"/>
    <w:locked/>
    <w:rsid w:val="00E95137"/>
    <w:rPr>
      <w:rFonts w:eastAsiaTheme="minorHAnsi"/>
      <w:b/>
      <w:sz w:val="24"/>
      <w:lang w:val="fr-CH" w:eastAsia="en-US"/>
    </w:rPr>
  </w:style>
  <w:style w:type="paragraph" w:customStyle="1" w:styleId="HChG">
    <w:name w:val="_ H _Ch_G"/>
    <w:basedOn w:val="Normal"/>
    <w:next w:val="Normal"/>
    <w:link w:val="HChGChar"/>
    <w:qFormat/>
    <w:rsid w:val="00B5722C"/>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locked/>
    <w:rsid w:val="00E95137"/>
    <w:rPr>
      <w:rFonts w:eastAsiaTheme="minorHAnsi"/>
      <w:b/>
      <w:sz w:val="28"/>
      <w:lang w:val="fr-CH" w:eastAsia="en-US"/>
    </w:rPr>
  </w:style>
  <w:style w:type="paragraph" w:customStyle="1" w:styleId="HMG">
    <w:name w:val="_ H __M_G"/>
    <w:basedOn w:val="Normal"/>
    <w:next w:val="Normal"/>
    <w:qFormat/>
    <w:rsid w:val="00B5722C"/>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link w:val="H23GChar"/>
    <w:qFormat/>
    <w:rsid w:val="00B5722C"/>
    <w:pPr>
      <w:keepNext/>
      <w:keepLines/>
      <w:tabs>
        <w:tab w:val="right" w:pos="851"/>
      </w:tabs>
      <w:spacing w:before="240" w:after="120" w:line="240" w:lineRule="exact"/>
      <w:ind w:left="1134" w:right="1134" w:hanging="1134"/>
      <w:outlineLvl w:val="3"/>
    </w:pPr>
    <w:rPr>
      <w:b/>
    </w:rPr>
  </w:style>
  <w:style w:type="character" w:customStyle="1" w:styleId="H23GChar">
    <w:name w:val="_ H_2/3_G Char"/>
    <w:link w:val="H23G"/>
    <w:locked/>
    <w:rsid w:val="00E95137"/>
    <w:rPr>
      <w:rFonts w:eastAsiaTheme="minorHAnsi"/>
      <w:b/>
      <w:lang w:val="fr-CH" w:eastAsia="en-US"/>
    </w:rPr>
  </w:style>
  <w:style w:type="paragraph" w:customStyle="1" w:styleId="H4G">
    <w:name w:val="_ H_4_G"/>
    <w:basedOn w:val="Normal"/>
    <w:next w:val="Normal"/>
    <w:qFormat/>
    <w:rsid w:val="00B5722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5722C"/>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rsid w:val="00B5722C"/>
    <w:pPr>
      <w:keepNext/>
      <w:keepLines/>
      <w:spacing w:before="240" w:after="240" w:line="420" w:lineRule="exact"/>
      <w:ind w:left="1134" w:right="1134"/>
    </w:pPr>
    <w:rPr>
      <w:b/>
      <w:sz w:val="40"/>
    </w:rPr>
  </w:style>
  <w:style w:type="paragraph" w:customStyle="1" w:styleId="SLG">
    <w:name w:val="__S_L_G"/>
    <w:basedOn w:val="Normal"/>
    <w:next w:val="Normal"/>
    <w:rsid w:val="00B5722C"/>
    <w:pPr>
      <w:keepNext/>
      <w:keepLines/>
      <w:spacing w:before="240" w:after="240" w:line="580" w:lineRule="exact"/>
      <w:ind w:left="1134" w:right="1134"/>
    </w:pPr>
    <w:rPr>
      <w:b/>
      <w:sz w:val="56"/>
    </w:rPr>
  </w:style>
  <w:style w:type="paragraph" w:customStyle="1" w:styleId="SSG">
    <w:name w:val="__S_S_G"/>
    <w:basedOn w:val="Normal"/>
    <w:next w:val="Normal"/>
    <w:rsid w:val="00B5722C"/>
    <w:pPr>
      <w:keepNext/>
      <w:keepLines/>
      <w:spacing w:before="240" w:after="240" w:line="300" w:lineRule="exact"/>
      <w:ind w:left="1134" w:right="1134"/>
    </w:pPr>
    <w:rPr>
      <w:b/>
      <w:sz w:val="28"/>
    </w:rPr>
  </w:style>
  <w:style w:type="paragraph" w:customStyle="1" w:styleId="XLargeG">
    <w:name w:val="__XLarge_G"/>
    <w:basedOn w:val="Normal"/>
    <w:next w:val="Normal"/>
    <w:rsid w:val="00B5722C"/>
    <w:pPr>
      <w:keepNext/>
      <w:keepLines/>
      <w:spacing w:before="240" w:after="240" w:line="420" w:lineRule="exact"/>
      <w:ind w:left="1134" w:right="1134"/>
    </w:pPr>
    <w:rPr>
      <w:b/>
      <w:sz w:val="40"/>
    </w:rPr>
  </w:style>
  <w:style w:type="paragraph" w:customStyle="1" w:styleId="Bullet1G">
    <w:name w:val="_Bullet 1_G"/>
    <w:basedOn w:val="Normal"/>
    <w:qFormat/>
    <w:rsid w:val="00B5722C"/>
    <w:pPr>
      <w:numPr>
        <w:numId w:val="4"/>
      </w:numPr>
      <w:spacing w:after="120"/>
      <w:ind w:right="1134"/>
      <w:jc w:val="both"/>
    </w:pPr>
  </w:style>
  <w:style w:type="paragraph" w:customStyle="1" w:styleId="Bullet2G">
    <w:name w:val="_Bullet 2_G"/>
    <w:basedOn w:val="Normal"/>
    <w:qFormat/>
    <w:rsid w:val="00B5722C"/>
    <w:pPr>
      <w:numPr>
        <w:numId w:val="5"/>
      </w:numPr>
      <w:spacing w:after="120"/>
      <w:ind w:right="1134"/>
      <w:jc w:val="both"/>
    </w:pPr>
  </w:style>
  <w:style w:type="table" w:styleId="Grilledutableau">
    <w:name w:val="Table Grid"/>
    <w:basedOn w:val="TableauNormal"/>
    <w:rsid w:val="00B5722C"/>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rsid w:val="00B5722C"/>
    <w:rPr>
      <w:color w:val="0000FF"/>
      <w:u w:val="none"/>
    </w:rPr>
  </w:style>
  <w:style w:type="character" w:styleId="Lienhypertextesuivivisit">
    <w:name w:val="FollowedHyperlink"/>
    <w:basedOn w:val="Policepardfaut"/>
    <w:semiHidden/>
    <w:rsid w:val="00B5722C"/>
    <w:rPr>
      <w:color w:val="0000FF"/>
      <w:u w:val="none"/>
    </w:rPr>
  </w:style>
  <w:style w:type="paragraph" w:customStyle="1" w:styleId="ParNoG">
    <w:name w:val="_ParNo_G"/>
    <w:basedOn w:val="Normal"/>
    <w:qFormat/>
    <w:rsid w:val="00B5722C"/>
    <w:pPr>
      <w:numPr>
        <w:numId w:val="6"/>
      </w:numPr>
      <w:tabs>
        <w:tab w:val="left" w:pos="1701"/>
        <w:tab w:val="left" w:pos="2268"/>
        <w:tab w:val="left" w:pos="2835"/>
      </w:tabs>
      <w:spacing w:after="120"/>
      <w:ind w:right="1134"/>
      <w:jc w:val="both"/>
    </w:pPr>
  </w:style>
  <w:style w:type="paragraph" w:styleId="Textedebulles">
    <w:name w:val="Balloon Text"/>
    <w:basedOn w:val="Normal"/>
    <w:link w:val="TextedebullesCar"/>
    <w:uiPriority w:val="99"/>
    <w:semiHidden/>
    <w:rsid w:val="00550C8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467A6"/>
    <w:rPr>
      <w:rFonts w:ascii="Tahoma" w:hAnsi="Tahoma" w:cs="Tahoma"/>
      <w:sz w:val="16"/>
      <w:szCs w:val="16"/>
      <w:lang w:val="fr-CH" w:eastAsia="en-US"/>
    </w:rPr>
  </w:style>
  <w:style w:type="paragraph" w:customStyle="1" w:styleId="ColorfulShading-Accent11">
    <w:name w:val="Colorful Shading - Accent 11"/>
    <w:hidden/>
    <w:uiPriority w:val="71"/>
    <w:rsid w:val="00E95137"/>
    <w:rPr>
      <w:lang w:eastAsia="en-US"/>
    </w:rPr>
  </w:style>
  <w:style w:type="character" w:styleId="Mentionnonrsolue">
    <w:name w:val="Unresolved Mention"/>
    <w:basedOn w:val="Policepardfaut"/>
    <w:uiPriority w:val="99"/>
    <w:semiHidden/>
    <w:unhideWhenUsed/>
    <w:rsid w:val="00A05B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undocs.org/fr/CCPR/C/129/D/2455/2014" TargetMode="External"/><Relationship Id="rId117" Type="http://schemas.openxmlformats.org/officeDocument/2006/relationships/hyperlink" Target="http://undocs.org/fr/CCPR/C/130/D/2780/2016" TargetMode="External"/><Relationship Id="rId21" Type="http://schemas.openxmlformats.org/officeDocument/2006/relationships/hyperlink" Target="http://www.ohchr.org" TargetMode="External"/><Relationship Id="rId42" Type="http://schemas.openxmlformats.org/officeDocument/2006/relationships/hyperlink" Target="http://undocs.org/fr/CCPR/C/130/D/2330/2014" TargetMode="External"/><Relationship Id="rId47" Type="http://schemas.openxmlformats.org/officeDocument/2006/relationships/hyperlink" Target="http://undocs.org/fr/CCPR/C/130/D/2918/2015" TargetMode="External"/><Relationship Id="rId63" Type="http://schemas.openxmlformats.org/officeDocument/2006/relationships/hyperlink" Target="http://undocs.org/fr/CCPR/C/130/D/3593/2019" TargetMode="External"/><Relationship Id="rId68" Type="http://schemas.openxmlformats.org/officeDocument/2006/relationships/hyperlink" Target="http://undocs.org/fr/CCPR/C/130/D/2573/2015" TargetMode="External"/><Relationship Id="rId84" Type="http://schemas.openxmlformats.org/officeDocument/2006/relationships/hyperlink" Target="http://undocs.org/fr/CCPR/C/131/D/2635/2015" TargetMode="External"/><Relationship Id="rId89" Type="http://schemas.openxmlformats.org/officeDocument/2006/relationships/hyperlink" Target="http://undocs.org/fr/CCPR/C/131/D/2688/2015" TargetMode="External"/><Relationship Id="rId112" Type="http://schemas.openxmlformats.org/officeDocument/2006/relationships/hyperlink" Target="http://undocs.org/fr/CCPR/C/129/D/2769/2016" TargetMode="External"/><Relationship Id="rId133" Type="http://schemas.openxmlformats.org/officeDocument/2006/relationships/hyperlink" Target="http://undocs.org/fr/CCPR/C/131/D/2960/2017" TargetMode="External"/><Relationship Id="rId138" Type="http://schemas.openxmlformats.org/officeDocument/2006/relationships/header" Target="header6.xml"/><Relationship Id="rId16" Type="http://schemas.openxmlformats.org/officeDocument/2006/relationships/footer" Target="footer4.xml"/><Relationship Id="rId107" Type="http://schemas.openxmlformats.org/officeDocument/2006/relationships/hyperlink" Target="http://undocs.org/fr/CCPR/C/129/D/2445/2014" TargetMode="External"/><Relationship Id="rId11" Type="http://schemas.openxmlformats.org/officeDocument/2006/relationships/footer" Target="footer2.xml"/><Relationship Id="rId32" Type="http://schemas.openxmlformats.org/officeDocument/2006/relationships/hyperlink" Target="http://undocs.org/fr/CCPR/C/129/D/2478/2014" TargetMode="External"/><Relationship Id="rId37" Type="http://schemas.openxmlformats.org/officeDocument/2006/relationships/hyperlink" Target="http://undocs.org/fr/CCPR/C/129/D/3106/2018" TargetMode="External"/><Relationship Id="rId53" Type="http://schemas.openxmlformats.org/officeDocument/2006/relationships/hyperlink" Target="http://undocs.org/fr/CCPR/C/130/D/2664/2015" TargetMode="External"/><Relationship Id="rId58" Type="http://schemas.openxmlformats.org/officeDocument/2006/relationships/hyperlink" Target="http://undocs.org/fr/CCPR/C/130/D/2405/2014" TargetMode="External"/><Relationship Id="rId74" Type="http://schemas.openxmlformats.org/officeDocument/2006/relationships/hyperlink" Target="http://undocs.org/fr/CCPR/C/130/D/3000/2017" TargetMode="External"/><Relationship Id="rId79" Type="http://schemas.openxmlformats.org/officeDocument/2006/relationships/hyperlink" Target="http://undocs.org/fr/CCPR/C/131/D/3069/2017" TargetMode="External"/><Relationship Id="rId102" Type="http://schemas.openxmlformats.org/officeDocument/2006/relationships/hyperlink" Target="http://undocs.org/fr/CCPR/C/131/D/2944/2017" TargetMode="External"/><Relationship Id="rId123" Type="http://schemas.openxmlformats.org/officeDocument/2006/relationships/hyperlink" Target="http://undocs.org/fr/CCPR/C/130/D/3052/2017" TargetMode="External"/><Relationship Id="rId128" Type="http://schemas.openxmlformats.org/officeDocument/2006/relationships/hyperlink" Target="http://undocs.org/fr/CCPR/C/131/D/2558/2015" TargetMode="External"/><Relationship Id="rId5" Type="http://schemas.openxmlformats.org/officeDocument/2006/relationships/footnotes" Target="footnotes.xml"/><Relationship Id="rId90" Type="http://schemas.openxmlformats.org/officeDocument/2006/relationships/hyperlink" Target="http://undocs.org/fr/CCPR/C/131/D/3259/2018" TargetMode="External"/><Relationship Id="rId95" Type="http://schemas.openxmlformats.org/officeDocument/2006/relationships/hyperlink" Target="http://undocs.org/fr/CCPR/C/131/D/2692/2015" TargetMode="External"/><Relationship Id="rId22" Type="http://schemas.openxmlformats.org/officeDocument/2006/relationships/hyperlink" Target="http://documents.un.org/" TargetMode="External"/><Relationship Id="rId27" Type="http://schemas.openxmlformats.org/officeDocument/2006/relationships/hyperlink" Target="http://undocs.org/fr/CCPR/C/129/D/2461/2014" TargetMode="External"/><Relationship Id="rId43" Type="http://schemas.openxmlformats.org/officeDocument/2006/relationships/hyperlink" Target="http://undocs.org/fr/CCPR/C/130/D/2713/2015" TargetMode="External"/><Relationship Id="rId48" Type="http://schemas.openxmlformats.org/officeDocument/2006/relationships/hyperlink" Target="http://undocs.org/fr/CCPR/C/130/D/2639/2015" TargetMode="External"/><Relationship Id="rId64" Type="http://schemas.openxmlformats.org/officeDocument/2006/relationships/hyperlink" Target="http://undocs.org/fr/CCPR/C/130/D/2540/2015" TargetMode="External"/><Relationship Id="rId69" Type="http://schemas.openxmlformats.org/officeDocument/2006/relationships/hyperlink" Target="http://undocs.org/fr/CCPR/C/130/D/2526/2015" TargetMode="External"/><Relationship Id="rId113" Type="http://schemas.openxmlformats.org/officeDocument/2006/relationships/hyperlink" Target="http://undocs.org/fr/CCPR/C/129/D/2890/2016" TargetMode="External"/><Relationship Id="rId118" Type="http://schemas.openxmlformats.org/officeDocument/2006/relationships/hyperlink" Target="http://undocs.org/fr/CCPR/C/130/D/2671/2015" TargetMode="External"/><Relationship Id="rId134" Type="http://schemas.openxmlformats.org/officeDocument/2006/relationships/hyperlink" Target="http://undocs.org/fr/CCPR/C/131/D/3141/2018" TargetMode="External"/><Relationship Id="rId139" Type="http://schemas.openxmlformats.org/officeDocument/2006/relationships/footer" Target="footer7.xml"/><Relationship Id="rId8" Type="http://schemas.openxmlformats.org/officeDocument/2006/relationships/footer" Target="footer1.xml"/><Relationship Id="rId51" Type="http://schemas.openxmlformats.org/officeDocument/2006/relationships/hyperlink" Target="http://undocs.org/fr/CCPR/C/130/D/2818/2016" TargetMode="External"/><Relationship Id="rId72" Type="http://schemas.openxmlformats.org/officeDocument/2006/relationships/hyperlink" Target="http://undocs.org/fr/CCPR/C/130/D/2866/2016" TargetMode="External"/><Relationship Id="rId80" Type="http://schemas.openxmlformats.org/officeDocument/2006/relationships/hyperlink" Target="http://undocs.org/fr/CCPR/C/131/D/2952/2017" TargetMode="External"/><Relationship Id="rId85" Type="http://schemas.openxmlformats.org/officeDocument/2006/relationships/hyperlink" Target="http://undocs.org/fr/CCPR/C/131/D/2574/2015" TargetMode="External"/><Relationship Id="rId93" Type="http://schemas.openxmlformats.org/officeDocument/2006/relationships/hyperlink" Target="http://undocs.org/fr/CCPR/C/131/D/2622/2015" TargetMode="External"/><Relationship Id="rId98" Type="http://schemas.openxmlformats.org/officeDocument/2006/relationships/hyperlink" Target="http://undocs.org/fr/CCPR/C/131/D/2891/2016" TargetMode="External"/><Relationship Id="rId121" Type="http://schemas.openxmlformats.org/officeDocument/2006/relationships/hyperlink" Target="http://undocs.org/fr/CCPR/C/130/D/3246/2018" TargetMode="External"/><Relationship Id="rId3"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hyperlink" Target="http://undocs.org/fr/CCPR/C/129/D/2404/2014" TargetMode="External"/><Relationship Id="rId33" Type="http://schemas.openxmlformats.org/officeDocument/2006/relationships/hyperlink" Target="http://undocs.org/fr/CCPR/C/129/D/2520/2015" TargetMode="External"/><Relationship Id="rId38" Type="http://schemas.openxmlformats.org/officeDocument/2006/relationships/hyperlink" Target="http://undocs.org/fr/CCPR/C/130/D/2457/2015" TargetMode="External"/><Relationship Id="rId46" Type="http://schemas.openxmlformats.org/officeDocument/2006/relationships/hyperlink" Target="http://undocs.org/fr/CCPR/C/130/D/2580/2015" TargetMode="External"/><Relationship Id="rId59" Type="http://schemas.openxmlformats.org/officeDocument/2006/relationships/hyperlink" Target="http://undocs.org/fr/CCPR/C/130/D/2429/2014" TargetMode="External"/><Relationship Id="rId67" Type="http://schemas.openxmlformats.org/officeDocument/2006/relationships/hyperlink" Target="http://undocs.org/fr/CCPR/C/130/D/2572/2015" TargetMode="External"/><Relationship Id="rId103" Type="http://schemas.openxmlformats.org/officeDocument/2006/relationships/hyperlink" Target="http://undocs.org/fr/CCPR/C/131/D/2838/2016" TargetMode="External"/><Relationship Id="rId108" Type="http://schemas.openxmlformats.org/officeDocument/2006/relationships/hyperlink" Target="http://undocs.org/fr/CCPR/C/129/D/2741/2016" TargetMode="External"/><Relationship Id="rId116" Type="http://schemas.openxmlformats.org/officeDocument/2006/relationships/hyperlink" Target="http://undocs.org/fr/CCPR/C/130/D/3599/2019" TargetMode="External"/><Relationship Id="rId124" Type="http://schemas.openxmlformats.org/officeDocument/2006/relationships/hyperlink" Target="http://undocs.org/fr/CCPR/C/130/D/3639/2019" TargetMode="External"/><Relationship Id="rId129" Type="http://schemas.openxmlformats.org/officeDocument/2006/relationships/hyperlink" Target="http://undocs.org/fr/CCPR/C/131/D/2479/2014" TargetMode="External"/><Relationship Id="rId137" Type="http://schemas.openxmlformats.org/officeDocument/2006/relationships/hyperlink" Target="http://www.ohchr.org/EN/HRBodies/CCPR/Pages/Membership.aspx" TargetMode="External"/><Relationship Id="rId20" Type="http://schemas.openxmlformats.org/officeDocument/2006/relationships/hyperlink" Target="https://treaties.un.org/Pages/Treaties.aspx?id=4&amp;subid=A&amp;lang=fr%20" TargetMode="External"/><Relationship Id="rId41" Type="http://schemas.openxmlformats.org/officeDocument/2006/relationships/hyperlink" Target="http://undocs.org/fr/CCPR/C/130/D/2928/2017" TargetMode="External"/><Relationship Id="rId54" Type="http://schemas.openxmlformats.org/officeDocument/2006/relationships/hyperlink" Target="http://undocs.org/fr/CCPR/C/130/D/3042/2017" TargetMode="External"/><Relationship Id="rId62" Type="http://schemas.openxmlformats.org/officeDocument/2006/relationships/hyperlink" Target="http://undocs.org/fr/CCPR/C/130/D/3248/2018" TargetMode="External"/><Relationship Id="rId70" Type="http://schemas.openxmlformats.org/officeDocument/2006/relationships/hyperlink" Target="http://undocs.org/fr/CCPR/C/130/D/2451/2014" TargetMode="External"/><Relationship Id="rId75" Type="http://schemas.openxmlformats.org/officeDocument/2006/relationships/hyperlink" Target="http://undocs.org/fr/CCPR/C/130/D/2839/2016" TargetMode="External"/><Relationship Id="rId83" Type="http://schemas.openxmlformats.org/officeDocument/2006/relationships/hyperlink" Target="http://undocs.org/fr/CCPR/C/131/D/2652/2015" TargetMode="External"/><Relationship Id="rId88" Type="http://schemas.openxmlformats.org/officeDocument/2006/relationships/hyperlink" Target="http://undocs.org/fr/CCPR/C/131/D/3163/2018" TargetMode="External"/><Relationship Id="rId91" Type="http://schemas.openxmlformats.org/officeDocument/2006/relationships/hyperlink" Target="http://undocs.org/fr/CCPR/C/131/D/2805/2016" TargetMode="External"/><Relationship Id="rId96" Type="http://schemas.openxmlformats.org/officeDocument/2006/relationships/hyperlink" Target="http://undocs.org/fr/CCPR/C/131/D/2863/2016" TargetMode="External"/><Relationship Id="rId111" Type="http://schemas.openxmlformats.org/officeDocument/2006/relationships/hyperlink" Target="http://undocs.org/fr/CCPR/C/129/D/2744/2016" TargetMode="External"/><Relationship Id="rId132" Type="http://schemas.openxmlformats.org/officeDocument/2006/relationships/hyperlink" Target="http://undocs.org/fr/CCPR/C/131/D/2869/2016" TargetMode="External"/><Relationship Id="rId14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4.xml"/><Relationship Id="rId23" Type="http://schemas.openxmlformats.org/officeDocument/2006/relationships/hyperlink" Target="http://juris.ohchr.org" TargetMode="External"/><Relationship Id="rId28" Type="http://schemas.openxmlformats.org/officeDocument/2006/relationships/hyperlink" Target="http://undocs.org/fr/CCPR/C/129/D/2482/2014" TargetMode="External"/><Relationship Id="rId36" Type="http://schemas.openxmlformats.org/officeDocument/2006/relationships/hyperlink" Target="http://undocs.org/fr/CCPR/C/129/D/2931/2017" TargetMode="External"/><Relationship Id="rId49" Type="http://schemas.openxmlformats.org/officeDocument/2006/relationships/hyperlink" Target="http://undocs.org/fr/CCPR/C/130/D/2843/2016" TargetMode="External"/><Relationship Id="rId57" Type="http://schemas.openxmlformats.org/officeDocument/2006/relationships/hyperlink" Target="http://undocs.org/fr/CCPR/C/130/D/2400/2014" TargetMode="External"/><Relationship Id="rId106" Type="http://schemas.openxmlformats.org/officeDocument/2006/relationships/hyperlink" Target="http://undocs.org/fr/CCPR/C/129/D/2427/2014" TargetMode="External"/><Relationship Id="rId114" Type="http://schemas.openxmlformats.org/officeDocument/2006/relationships/hyperlink" Target="http://undocs.org/fr/CCPR/C/129/D/2970/2017" TargetMode="External"/><Relationship Id="rId119" Type="http://schemas.openxmlformats.org/officeDocument/2006/relationships/hyperlink" Target="http://undocs.org/fr/CCPR/C/130/D/2752/2016" TargetMode="External"/><Relationship Id="rId127" Type="http://schemas.openxmlformats.org/officeDocument/2006/relationships/hyperlink" Target="http://undocs.org/fr/CCPR/C/130/D/3810/2020" TargetMode="External"/><Relationship Id="rId10" Type="http://schemas.openxmlformats.org/officeDocument/2006/relationships/header" Target="header1.xml"/><Relationship Id="rId31" Type="http://schemas.openxmlformats.org/officeDocument/2006/relationships/hyperlink" Target="http://undocs.org/fr/CCPR/C/129/D/2456/2014" TargetMode="External"/><Relationship Id="rId44" Type="http://schemas.openxmlformats.org/officeDocument/2006/relationships/hyperlink" Target="http://undocs.org/fr/CCPR/C/130/D/2418/2014" TargetMode="External"/><Relationship Id="rId52" Type="http://schemas.openxmlformats.org/officeDocument/2006/relationships/hyperlink" Target="http://undocs.org/fr/CCPR/C/130/D/2500/2016" TargetMode="External"/><Relationship Id="rId60" Type="http://schemas.openxmlformats.org/officeDocument/2006/relationships/hyperlink" Target="http://undocs.org/fr/CCPR/C/130/D/2432/2014" TargetMode="External"/><Relationship Id="rId65" Type="http://schemas.openxmlformats.org/officeDocument/2006/relationships/hyperlink" Target="http://undocs.org/fr/CCPR/C/130/D/2551/2015" TargetMode="External"/><Relationship Id="rId73" Type="http://schemas.openxmlformats.org/officeDocument/2006/relationships/hyperlink" Target="http://undocs.org/fr/CCPR/C/130/D/2820/2016" TargetMode="External"/><Relationship Id="rId78" Type="http://schemas.openxmlformats.org/officeDocument/2006/relationships/hyperlink" Target="http://undocs.org/fr/CCPR/C/130/D/2521/2015" TargetMode="External"/><Relationship Id="rId81" Type="http://schemas.openxmlformats.org/officeDocument/2006/relationships/hyperlink" Target="http://undocs.org/fr/CCPR/C/131/D/2452/2014" TargetMode="External"/><Relationship Id="rId86" Type="http://schemas.openxmlformats.org/officeDocument/2006/relationships/hyperlink" Target="http://undocs.org/fr/CCPR/C/131/D/2835/2016" TargetMode="External"/><Relationship Id="rId94" Type="http://schemas.openxmlformats.org/officeDocument/2006/relationships/hyperlink" Target="http://undocs.org/fr/CCPR/C/131/D/2679/2015" TargetMode="External"/><Relationship Id="rId99" Type="http://schemas.openxmlformats.org/officeDocument/2006/relationships/hyperlink" Target="http://undocs.org/fr/CCPR/C/130/D/2584/2015" TargetMode="External"/><Relationship Id="rId101" Type="http://schemas.openxmlformats.org/officeDocument/2006/relationships/hyperlink" Target="http://undocs.org/fr/CCPR/C/130/D/2809/2016" TargetMode="External"/><Relationship Id="rId122" Type="http://schemas.openxmlformats.org/officeDocument/2006/relationships/hyperlink" Target="http://undocs.org/fr/CCPR/C/130/D/2517/2014" TargetMode="External"/><Relationship Id="rId130" Type="http://schemas.openxmlformats.org/officeDocument/2006/relationships/hyperlink" Target="http://undocs.org/fr/CCPR/C/131/D/2433/2014" TargetMode="External"/><Relationship Id="rId135" Type="http://schemas.openxmlformats.org/officeDocument/2006/relationships/hyperlink" Target="https://undocs.org/fr/A/RES/68/268%20" TargetMode="External"/><Relationship Id="rId4" Type="http://schemas.openxmlformats.org/officeDocument/2006/relationships/webSettings" Target="webSettings.xml"/><Relationship Id="rId9" Type="http://schemas.openxmlformats.org/officeDocument/2006/relationships/image" Target="media/image4.png"/><Relationship Id="rId13" Type="http://schemas.openxmlformats.org/officeDocument/2006/relationships/footer" Target="footer3.xml"/><Relationship Id="rId18" Type="http://schemas.openxmlformats.org/officeDocument/2006/relationships/header" Target="header5.xml"/><Relationship Id="rId39" Type="http://schemas.openxmlformats.org/officeDocument/2006/relationships/hyperlink" Target="http://undocs.org/fr/CCPR/C/130/D/2661/2015" TargetMode="External"/><Relationship Id="rId109" Type="http://schemas.openxmlformats.org/officeDocument/2006/relationships/hyperlink" Target="http://undocs.org/fr/CCPR/C/129/D/2742/2016" TargetMode="External"/><Relationship Id="rId34" Type="http://schemas.openxmlformats.org/officeDocument/2006/relationships/hyperlink" Target="http://undocs.org/fr/CCPR/C/129/D/2535/2015" TargetMode="External"/><Relationship Id="rId50" Type="http://schemas.openxmlformats.org/officeDocument/2006/relationships/hyperlink" Target="http://undocs.org/fr/CCPR/C/130/D/2587/2015" TargetMode="External"/><Relationship Id="rId55" Type="http://schemas.openxmlformats.org/officeDocument/2006/relationships/hyperlink" Target="http://undocs.org/fr/CCPR/C/130/D/2160/2012" TargetMode="External"/><Relationship Id="rId76" Type="http://schemas.openxmlformats.org/officeDocument/2006/relationships/hyperlink" Target="http://undocs.org/fr/CCPR/C/130/D/2546/2015" TargetMode="External"/><Relationship Id="rId97" Type="http://schemas.openxmlformats.org/officeDocument/2006/relationships/hyperlink" Target="http://undocs.org/fr/CCPR/C/131/D/2867/2016" TargetMode="External"/><Relationship Id="rId104" Type="http://schemas.openxmlformats.org/officeDocument/2006/relationships/hyperlink" Target="http://undocs.org/fr/CCPR/C/131/D/2700/2015" TargetMode="External"/><Relationship Id="rId120" Type="http://schemas.openxmlformats.org/officeDocument/2006/relationships/hyperlink" Target="http://undocs.org/fr/CCPR/C/130/D/2946/2017" TargetMode="External"/><Relationship Id="rId125" Type="http://schemas.openxmlformats.org/officeDocument/2006/relationships/hyperlink" Target="http://undocs.org/fr/CCPR/C/130/D/3778/2020" TargetMode="External"/><Relationship Id="rId141" Type="http://schemas.openxmlformats.org/officeDocument/2006/relationships/theme" Target="theme/theme1.xml"/><Relationship Id="rId7" Type="http://schemas.openxmlformats.org/officeDocument/2006/relationships/image" Target="media/image1.wmf"/><Relationship Id="rId71" Type="http://schemas.openxmlformats.org/officeDocument/2006/relationships/hyperlink" Target="http://undocs.org/fr/CCPR/C/130/D/2731/2016" TargetMode="External"/><Relationship Id="rId92" Type="http://schemas.openxmlformats.org/officeDocument/2006/relationships/hyperlink" Target="http://undocs.org/fr/CCPR/C/131/D/2695/2015" TargetMode="External"/><Relationship Id="rId2" Type="http://schemas.openxmlformats.org/officeDocument/2006/relationships/styles" Target="styles.xml"/><Relationship Id="rId29" Type="http://schemas.openxmlformats.org/officeDocument/2006/relationships/hyperlink" Target="http://undocs.org/fr/CCPR/C/129/D/2486/2014" TargetMode="External"/><Relationship Id="rId24" Type="http://schemas.openxmlformats.org/officeDocument/2006/relationships/hyperlink" Target="http://undocs.org/fr/CCPR/C/129/D/2337/2014" TargetMode="External"/><Relationship Id="rId40" Type="http://schemas.openxmlformats.org/officeDocument/2006/relationships/hyperlink" Target="http://undocs.org/fr/CCPR/C/130/D/2845/2016" TargetMode="External"/><Relationship Id="rId45" Type="http://schemas.openxmlformats.org/officeDocument/2006/relationships/hyperlink" Target="http://undocs.org/fr/CCPR/C/130/D/2727/2016" TargetMode="External"/><Relationship Id="rId66" Type="http://schemas.openxmlformats.org/officeDocument/2006/relationships/hyperlink" Target="http://undocs.org/fr/CCPR/C/130/D/2757/2016" TargetMode="External"/><Relationship Id="rId87" Type="http://schemas.openxmlformats.org/officeDocument/2006/relationships/hyperlink" Target="http://undocs.org/fr/CCPR/C/131/D/2772/2016" TargetMode="External"/><Relationship Id="rId110" Type="http://schemas.openxmlformats.org/officeDocument/2006/relationships/hyperlink" Target="http://undocs.org/fr/CCPR/C/129/D/2743/2016" TargetMode="External"/><Relationship Id="rId115" Type="http://schemas.openxmlformats.org/officeDocument/2006/relationships/hyperlink" Target="http://undocs.org/fr/CCPR/C/130/D/2674/2015" TargetMode="External"/><Relationship Id="rId131" Type="http://schemas.openxmlformats.org/officeDocument/2006/relationships/hyperlink" Target="http://undocs.org/fr/CCPR/C/131/D/2578/2015" TargetMode="External"/><Relationship Id="rId136" Type="http://schemas.openxmlformats.org/officeDocument/2006/relationships/hyperlink" Target="https://webtv.un.org" TargetMode="External"/><Relationship Id="rId61" Type="http://schemas.openxmlformats.org/officeDocument/2006/relationships/hyperlink" Target="http://undocs.org/fr/CCPR/C/130/D/2777/2016" TargetMode="External"/><Relationship Id="rId82" Type="http://schemas.openxmlformats.org/officeDocument/2006/relationships/hyperlink" Target="http://undocs.org/fr/CCPR/C/131/D/2676/2015" TargetMode="External"/><Relationship Id="rId19" Type="http://schemas.openxmlformats.org/officeDocument/2006/relationships/footer" Target="footer6.xml"/><Relationship Id="rId14" Type="http://schemas.openxmlformats.org/officeDocument/2006/relationships/header" Target="header3.xml"/><Relationship Id="rId30" Type="http://schemas.openxmlformats.org/officeDocument/2006/relationships/hyperlink" Target="http://undocs.org/fr/CCPR/C/129/D/2503/2014" TargetMode="External"/><Relationship Id="rId35" Type="http://schemas.openxmlformats.org/officeDocument/2006/relationships/hyperlink" Target="http://undocs.org/fr/CCPR/C/129/D/2930/2017" TargetMode="External"/><Relationship Id="rId56" Type="http://schemas.openxmlformats.org/officeDocument/2006/relationships/hyperlink" Target="http://undocs.org/fr/CCPR/C/130/D/2396/2014" TargetMode="External"/><Relationship Id="rId77" Type="http://schemas.openxmlformats.org/officeDocument/2006/relationships/hyperlink" Target="http://undocs.org/fr/CCPR/C/130/D/2547/2015" TargetMode="External"/><Relationship Id="rId100" Type="http://schemas.openxmlformats.org/officeDocument/2006/relationships/hyperlink" Target="http://undocs.org/fr/CCPR/C/130/D/2776/2016" TargetMode="External"/><Relationship Id="rId105" Type="http://schemas.openxmlformats.org/officeDocument/2006/relationships/hyperlink" Target="http://undocs.org/fr/CCPR/C/131/D/2988/2017" TargetMode="External"/><Relationship Id="rId126" Type="http://schemas.openxmlformats.org/officeDocument/2006/relationships/hyperlink" Target="http://undocs.org/fr/CCPR/C/130/D/3786/2020"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FIN/CO/7" TargetMode="External"/><Relationship Id="rId7" Type="http://schemas.openxmlformats.org/officeDocument/2006/relationships/hyperlink" Target="http://www.corteidh.or.cr/docs/comunicados/cp_108_2020.pdf" TargetMode="External"/><Relationship Id="rId2" Type="http://schemas.openxmlformats.org/officeDocument/2006/relationships/hyperlink" Target="http://undocs.org/fr/A/47/40(SUPP)" TargetMode="External"/><Relationship Id="rId1" Type="http://schemas.openxmlformats.org/officeDocument/2006/relationships/hyperlink" Target="https://undocs.org/fr/A/60/40%20(vol.%20I)" TargetMode="External"/><Relationship Id="rId6" Type="http://schemas.openxmlformats.org/officeDocument/2006/relationships/hyperlink" Target="https://undocs.org/fr/CCPR/C/94/3" TargetMode="External"/><Relationship Id="rId5" Type="http://schemas.openxmlformats.org/officeDocument/2006/relationships/hyperlink" Target="https://tbinternet.ohchr.org/_layouts/15/treatybodyexternal/SessionDetails1.aspx?SessionID=1371&amp;Lang=fr" TargetMode="External"/><Relationship Id="rId4" Type="http://schemas.openxmlformats.org/officeDocument/2006/relationships/hyperlink" Target="http://undocs.org/fr/CCPR/C/KEN/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Rapports\Rapport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Rapport_AG.dotm</Template>
  <TotalTime>0</TotalTime>
  <Pages>17</Pages>
  <Words>6561</Words>
  <Characters>36087</Characters>
  <Application>Microsoft Office Word</Application>
  <DocSecurity>0</DocSecurity>
  <Lines>300</Lines>
  <Paragraphs>85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A/76/40</vt:lpstr>
      <vt:lpstr>A/…</vt:lpstr>
    </vt:vector>
  </TitlesOfParts>
  <Manager>Corinne</Manager>
  <Company>CSD</Company>
  <LinksUpToDate>false</LinksUpToDate>
  <CharactersWithSpaces>42563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A/76/40</dc:title>
  <dc:subject/>
  <dc:creator>Nicolas MORIN</dc:creator>
  <cp:keywords/>
  <dc:description/>
  <cp:lastModifiedBy>Nicolas Morin</cp:lastModifiedBy>
  <cp:revision>2</cp:revision>
  <cp:lastPrinted>2021-07-13T14:12:00Z</cp:lastPrinted>
  <dcterms:created xsi:type="dcterms:W3CDTF">2021-07-14T06:44:00Z</dcterms:created>
  <dcterms:modified xsi:type="dcterms:W3CDTF">2021-07-14T06:44:00Z</dcterms:modified>
</cp:coreProperties>
</file>