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27E95">
        <w:trPr>
          <w:trHeight w:hRule="exact" w:val="851"/>
        </w:trPr>
        <w:tc>
          <w:tcPr>
            <w:tcW w:w="1280" w:type="dxa"/>
            <w:tcBorders>
              <w:bottom w:val="single" w:sz="4" w:space="0" w:color="auto"/>
            </w:tcBorders>
            <w:shd w:val="clear" w:color="auto" w:fill="auto"/>
          </w:tcPr>
          <w:p w:rsidR="002D5AAC" w:rsidRDefault="002D5AAC" w:rsidP="00027E95">
            <w:pPr>
              <w:suppressAutoHyphens/>
            </w:pPr>
          </w:p>
        </w:tc>
        <w:tc>
          <w:tcPr>
            <w:tcW w:w="2273" w:type="dxa"/>
            <w:tcBorders>
              <w:bottom w:val="single" w:sz="4" w:space="0" w:color="auto"/>
            </w:tcBorders>
            <w:shd w:val="clear" w:color="auto" w:fill="auto"/>
            <w:vAlign w:val="bottom"/>
          </w:tcPr>
          <w:p w:rsidR="002D5AAC" w:rsidRPr="00027E95" w:rsidRDefault="00BD33EE" w:rsidP="00027E95">
            <w:pPr>
              <w:suppressAutoHyphens/>
              <w:spacing w:after="80" w:line="300" w:lineRule="exact"/>
              <w:rPr>
                <w:sz w:val="28"/>
              </w:rPr>
            </w:pPr>
            <w:r w:rsidRPr="00027E95">
              <w:rPr>
                <w:sz w:val="28"/>
              </w:rPr>
              <w:t>Naciones Unidas</w:t>
            </w:r>
          </w:p>
        </w:tc>
        <w:tc>
          <w:tcPr>
            <w:tcW w:w="6086" w:type="dxa"/>
            <w:gridSpan w:val="2"/>
            <w:tcBorders>
              <w:bottom w:val="single" w:sz="4" w:space="0" w:color="auto"/>
            </w:tcBorders>
            <w:shd w:val="clear" w:color="auto" w:fill="auto"/>
            <w:vAlign w:val="bottom"/>
          </w:tcPr>
          <w:p w:rsidR="002D5AAC" w:rsidRDefault="00D2014A" w:rsidP="00027E95">
            <w:pPr>
              <w:suppressAutoHyphens/>
              <w:jc w:val="right"/>
            </w:pPr>
            <w:r w:rsidRPr="00027E95">
              <w:rPr>
                <w:sz w:val="40"/>
              </w:rPr>
              <w:t>CRC</w:t>
            </w:r>
            <w:r>
              <w:t>/C/OPSC/PRY/1</w:t>
            </w:r>
          </w:p>
        </w:tc>
      </w:tr>
      <w:tr w:rsidR="002D5AAC" w:rsidTr="00027E95">
        <w:trPr>
          <w:trHeight w:hRule="exact" w:val="2835"/>
        </w:trPr>
        <w:tc>
          <w:tcPr>
            <w:tcW w:w="1280" w:type="dxa"/>
            <w:tcBorders>
              <w:top w:val="single" w:sz="4" w:space="0" w:color="auto"/>
              <w:bottom w:val="single" w:sz="12" w:space="0" w:color="auto"/>
            </w:tcBorders>
            <w:shd w:val="clear" w:color="auto" w:fill="auto"/>
          </w:tcPr>
          <w:p w:rsidR="002D5AAC" w:rsidRDefault="00BD33EE" w:rsidP="00027E95">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7E95" w:rsidRDefault="004D45DB" w:rsidP="00027E95">
            <w:pPr>
              <w:suppressAutoHyphens/>
              <w:spacing w:before="120" w:line="440" w:lineRule="exact"/>
              <w:rPr>
                <w:b/>
                <w:sz w:val="40"/>
                <w:szCs w:val="40"/>
              </w:rPr>
            </w:pPr>
            <w:r w:rsidRPr="00027E95">
              <w:rPr>
                <w:b/>
                <w:sz w:val="40"/>
                <w:szCs w:val="40"/>
              </w:rPr>
              <w:t>Convención sobre los</w:t>
            </w:r>
            <w:r w:rsidR="00FB2D3D" w:rsidRPr="00027E95">
              <w:rPr>
                <w:b/>
                <w:sz w:val="40"/>
                <w:szCs w:val="40"/>
              </w:rPr>
              <w:br/>
            </w:r>
            <w:r w:rsidRPr="00027E95">
              <w:rPr>
                <w:b/>
                <w:sz w:val="40"/>
                <w:szCs w:val="40"/>
              </w:rPr>
              <w:t>Derechos</w:t>
            </w:r>
            <w:r w:rsidR="00FB2D3D" w:rsidRPr="00027E95">
              <w:rPr>
                <w:b/>
                <w:sz w:val="40"/>
                <w:szCs w:val="40"/>
              </w:rPr>
              <w:t xml:space="preserve"> </w:t>
            </w:r>
            <w:r w:rsidRPr="00027E95">
              <w:rPr>
                <w:b/>
                <w:sz w:val="40"/>
                <w:szCs w:val="40"/>
              </w:rPr>
              <w:t>del Niño</w:t>
            </w:r>
          </w:p>
        </w:tc>
        <w:tc>
          <w:tcPr>
            <w:tcW w:w="2819" w:type="dxa"/>
            <w:tcBorders>
              <w:top w:val="single" w:sz="4" w:space="0" w:color="auto"/>
              <w:bottom w:val="single" w:sz="12" w:space="0" w:color="auto"/>
            </w:tcBorders>
            <w:shd w:val="clear" w:color="auto" w:fill="auto"/>
          </w:tcPr>
          <w:p w:rsidR="00D2014A" w:rsidRDefault="00D2014A" w:rsidP="00027E95">
            <w:pPr>
              <w:suppressAutoHyphens/>
              <w:spacing w:before="240" w:line="240" w:lineRule="exact"/>
            </w:pPr>
            <w:r>
              <w:t>Distr. general</w:t>
            </w:r>
          </w:p>
          <w:p w:rsidR="00D2014A" w:rsidRDefault="004A1180" w:rsidP="00027E95">
            <w:pPr>
              <w:suppressAutoHyphens/>
              <w:spacing w:line="240" w:lineRule="exact"/>
            </w:pPr>
            <w:r>
              <w:t>1</w:t>
            </w:r>
            <w:r w:rsidR="00F47DD1">
              <w:t>3</w:t>
            </w:r>
            <w:r w:rsidR="00D2014A">
              <w:t xml:space="preserve"> de </w:t>
            </w:r>
            <w:r w:rsidR="00F47DD1">
              <w:t>agosto</w:t>
            </w:r>
            <w:r w:rsidR="00D2014A">
              <w:t xml:space="preserve"> de 2012</w:t>
            </w:r>
          </w:p>
          <w:p w:rsidR="00D2014A" w:rsidRDefault="00D2014A" w:rsidP="00027E95">
            <w:pPr>
              <w:suppressAutoHyphens/>
              <w:spacing w:line="240" w:lineRule="exact"/>
            </w:pPr>
          </w:p>
          <w:p w:rsidR="002D5AAC" w:rsidRDefault="00D2014A" w:rsidP="00027E95">
            <w:pPr>
              <w:suppressAutoHyphens/>
              <w:spacing w:line="240" w:lineRule="exact"/>
            </w:pPr>
            <w:r>
              <w:t>Original: español</w:t>
            </w:r>
          </w:p>
        </w:tc>
      </w:tr>
    </w:tbl>
    <w:p w:rsidR="009406E8" w:rsidRPr="004A1180" w:rsidRDefault="009406E8" w:rsidP="009406E8">
      <w:pPr>
        <w:autoSpaceDE w:val="0"/>
        <w:autoSpaceDN w:val="0"/>
        <w:adjustRightInd w:val="0"/>
        <w:spacing w:before="120" w:line="240" w:lineRule="auto"/>
        <w:rPr>
          <w:rFonts w:ascii="TimesNewRoman,Bold" w:hAnsi="TimesNewRoman,Bold" w:cs="TimesNewRoman,Bold"/>
          <w:b/>
          <w:bCs/>
          <w:sz w:val="24"/>
          <w:szCs w:val="24"/>
          <w:lang w:eastAsia="en-US"/>
        </w:rPr>
      </w:pPr>
      <w:r w:rsidRPr="004A1180">
        <w:rPr>
          <w:rFonts w:ascii="TimesNewRoman,Bold" w:hAnsi="TimesNewRoman,Bold" w:cs="TimesNewRoman,Bold"/>
          <w:b/>
          <w:bCs/>
          <w:sz w:val="24"/>
          <w:szCs w:val="24"/>
          <w:lang w:eastAsia="en-US"/>
        </w:rPr>
        <w:t>Comité de los Derechos del Niño</w:t>
      </w:r>
    </w:p>
    <w:p w:rsidR="009406E8" w:rsidRPr="004A1180" w:rsidRDefault="009406E8" w:rsidP="009406E8">
      <w:pPr>
        <w:pStyle w:val="HChG"/>
        <w:rPr>
          <w:lang w:eastAsia="en-US"/>
        </w:rPr>
      </w:pPr>
      <w:r w:rsidRPr="004A1180">
        <w:rPr>
          <w:lang w:eastAsia="en-US"/>
        </w:rPr>
        <w:tab/>
      </w:r>
      <w:r w:rsidRPr="004A1180">
        <w:rPr>
          <w:lang w:eastAsia="en-US"/>
        </w:rPr>
        <w:tab/>
        <w:t>Examen de los informes presentados por los Estados partes en virtud del artículo 12, párrafo 1, del Protocolo facultativo de la Convención sobre los Derechos del Niño relativo a la venta de niños, la prostitución infantil y la utilización de niños en la pornografía</w:t>
      </w:r>
    </w:p>
    <w:p w:rsidR="009406E8" w:rsidRPr="004A1180" w:rsidRDefault="009406E8" w:rsidP="009406E8">
      <w:pPr>
        <w:pStyle w:val="H1G"/>
        <w:rPr>
          <w:lang w:eastAsia="en-US"/>
        </w:rPr>
      </w:pPr>
      <w:r w:rsidRPr="004A1180">
        <w:rPr>
          <w:lang w:eastAsia="en-US"/>
        </w:rPr>
        <w:tab/>
      </w:r>
      <w:r w:rsidRPr="004A1180">
        <w:rPr>
          <w:lang w:eastAsia="en-US"/>
        </w:rPr>
        <w:tab/>
        <w:t>Informes iniciales que los Estados partes debían presentar en 2005</w:t>
      </w:r>
    </w:p>
    <w:p w:rsidR="009406E8" w:rsidRPr="004A1180" w:rsidRDefault="009406E8" w:rsidP="009406E8">
      <w:pPr>
        <w:pStyle w:val="HChG"/>
        <w:rPr>
          <w:rFonts w:ascii="TimesNewRoman" w:hAnsi="TimesNewRoman" w:cs="TimesNewRoman"/>
          <w:lang w:eastAsia="en-US"/>
        </w:rPr>
      </w:pPr>
      <w:r w:rsidRPr="004A1180">
        <w:rPr>
          <w:lang w:eastAsia="en-US"/>
        </w:rPr>
        <w:tab/>
      </w:r>
      <w:r w:rsidRPr="004A1180">
        <w:rPr>
          <w:lang w:eastAsia="en-US"/>
        </w:rPr>
        <w:tab/>
        <w:t>Paraguay</w:t>
      </w:r>
    </w:p>
    <w:p w:rsidR="00381C24" w:rsidRDefault="009406E8" w:rsidP="009406E8">
      <w:pPr>
        <w:jc w:val="right"/>
      </w:pPr>
      <w:r w:rsidRPr="004A1180">
        <w:rPr>
          <w:rFonts w:ascii="TimesNewRoman" w:hAnsi="TimesNewRoman" w:cs="TimesNewRoman"/>
          <w:lang w:eastAsia="en-US"/>
        </w:rPr>
        <w:t>[</w:t>
      </w:r>
      <w:r>
        <w:t>18 de octubre de  2010]</w:t>
      </w:r>
    </w:p>
    <w:p w:rsidR="00761405" w:rsidRDefault="009406E8" w:rsidP="00761405">
      <w:pPr>
        <w:spacing w:after="120"/>
        <w:rPr>
          <w:sz w:val="28"/>
        </w:rPr>
      </w:pPr>
      <w:r>
        <w:br w:type="page"/>
      </w:r>
      <w:r w:rsidR="00761405">
        <w:rPr>
          <w:sz w:val="28"/>
        </w:rPr>
        <w:t>Índice</w:t>
      </w:r>
    </w:p>
    <w:p w:rsidR="00761405" w:rsidRDefault="00761405" w:rsidP="00761405">
      <w:pPr>
        <w:tabs>
          <w:tab w:val="right" w:pos="8929"/>
          <w:tab w:val="right" w:pos="9638"/>
        </w:tabs>
        <w:spacing w:after="120"/>
        <w:ind w:left="283"/>
        <w:rPr>
          <w:sz w:val="18"/>
        </w:rPr>
      </w:pPr>
      <w:r>
        <w:rPr>
          <w:i/>
          <w:sz w:val="18"/>
        </w:rPr>
        <w:tab/>
        <w:t>Párrafos</w:t>
      </w:r>
      <w:r>
        <w:rPr>
          <w:i/>
          <w:sz w:val="18"/>
        </w:rPr>
        <w:tab/>
        <w:t>Página</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rsidRPr="00D86D4E">
        <w:t>I.</w:t>
      </w:r>
      <w:r>
        <w:tab/>
      </w:r>
      <w:r w:rsidRPr="00D86D4E">
        <w:t>Introducción</w:t>
      </w:r>
      <w:r w:rsidR="00AB5606">
        <w:tab/>
      </w:r>
      <w:r w:rsidR="00AB5606">
        <w:tab/>
        <w:t>1–7</w:t>
      </w:r>
      <w:r w:rsidR="00AB5606">
        <w:tab/>
        <w:t>3</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rsidRPr="00D86D4E">
        <w:t xml:space="preserve">Datos generales de la población en </w:t>
      </w:r>
      <w:r>
        <w:t xml:space="preserve">el </w:t>
      </w:r>
      <w:r w:rsidRPr="00D86D4E">
        <w:t>Paraguay</w:t>
      </w:r>
      <w:r w:rsidR="00AB5606">
        <w:tab/>
      </w:r>
      <w:r w:rsidR="00AB5606">
        <w:tab/>
        <w:t>1–7</w:t>
      </w:r>
      <w:r w:rsidR="00AB5606">
        <w:tab/>
        <w:t>3</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II</w:t>
      </w:r>
      <w:r w:rsidRPr="00D86D4E">
        <w:t>.</w:t>
      </w:r>
      <w:r>
        <w:tab/>
        <w:t>P</w:t>
      </w:r>
      <w:r w:rsidRPr="00D86D4E">
        <w:t>roceso de elaboración del informe</w:t>
      </w:r>
      <w:r w:rsidR="00AB5606">
        <w:tab/>
      </w:r>
      <w:r w:rsidR="00AB5606">
        <w:tab/>
        <w:t>8</w:t>
      </w:r>
      <w:r w:rsidR="00AB5606">
        <w:tab/>
        <w:t>4</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rsidRPr="00D86D4E">
        <w:t>III.</w:t>
      </w:r>
      <w:r>
        <w:tab/>
        <w:t>Avances programá</w:t>
      </w:r>
      <w:r w:rsidRPr="00D86D4E">
        <w:t xml:space="preserve">ticos y legislativos en la aplicación del </w:t>
      </w:r>
      <w:r>
        <w:t>P</w:t>
      </w:r>
      <w:r w:rsidRPr="00D86D4E">
        <w:t>rotocolo</w:t>
      </w:r>
      <w:r>
        <w:tab/>
      </w:r>
      <w:r>
        <w:tab/>
        <w:t>9–118</w:t>
      </w:r>
      <w:r>
        <w:tab/>
      </w:r>
      <w:r w:rsidR="00AB5606">
        <w:t>4</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A.</w:t>
      </w:r>
      <w:r>
        <w:tab/>
        <w:t>P</w:t>
      </w:r>
      <w:r w:rsidRPr="00D86D4E">
        <w:t>romulgación d</w:t>
      </w:r>
      <w:r>
        <w:t>e leyes vinculadas al presente P</w:t>
      </w:r>
      <w:r w:rsidRPr="00D86D4E">
        <w:t xml:space="preserve">rotocolo </w:t>
      </w:r>
      <w:r>
        <w:t>f</w:t>
      </w:r>
      <w:r w:rsidRPr="00D86D4E">
        <w:t>acultativo</w:t>
      </w:r>
      <w:r>
        <w:tab/>
      </w:r>
      <w:r>
        <w:tab/>
        <w:t>15–22</w:t>
      </w:r>
      <w:r>
        <w:tab/>
      </w:r>
      <w:r w:rsidR="00AB5606">
        <w:t>5</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B.</w:t>
      </w:r>
      <w:r>
        <w:tab/>
        <w:t>E</w:t>
      </w:r>
      <w:r w:rsidRPr="00D86D4E">
        <w:t xml:space="preserve">l </w:t>
      </w:r>
      <w:r>
        <w:t>C</w:t>
      </w:r>
      <w:r w:rsidRPr="00D86D4E">
        <w:t xml:space="preserve">ódigo </w:t>
      </w:r>
      <w:r>
        <w:t>P</w:t>
      </w:r>
      <w:r w:rsidRPr="00D86D4E">
        <w:t xml:space="preserve">enal </w:t>
      </w:r>
      <w:r>
        <w:t xml:space="preserve">paraguayo y </w:t>
      </w:r>
      <w:r w:rsidRPr="00D86D4E">
        <w:t>sus modificaciones.</w:t>
      </w:r>
      <w:r>
        <w:tab/>
      </w:r>
      <w:r>
        <w:tab/>
        <w:t>23–37</w:t>
      </w:r>
      <w:r>
        <w:tab/>
      </w:r>
      <w:r w:rsidR="00AB5606">
        <w:t>7</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C.</w:t>
      </w:r>
      <w:r>
        <w:tab/>
        <w:t>L</w:t>
      </w:r>
      <w:r w:rsidRPr="00D86D4E">
        <w:t xml:space="preserve">a explotación sexual comercial de niñas, niños ya adolescentes, </w:t>
      </w:r>
      <w:r>
        <w:br/>
      </w:r>
      <w:r>
        <w:tab/>
      </w:r>
      <w:r>
        <w:tab/>
      </w:r>
      <w:r>
        <w:tab/>
      </w:r>
      <w:r w:rsidRPr="00D86D4E">
        <w:t>en cifras</w:t>
      </w:r>
      <w:r>
        <w:tab/>
      </w:r>
      <w:r>
        <w:tab/>
        <w:t>38–49</w:t>
      </w:r>
      <w:r>
        <w:tab/>
        <w:t>9</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D</w:t>
      </w:r>
      <w:r w:rsidRPr="00D86D4E">
        <w:t>.</w:t>
      </w:r>
      <w:r>
        <w:tab/>
        <w:t>L</w:t>
      </w:r>
      <w:r w:rsidRPr="00D86D4E">
        <w:t>a utilización de niñas, niños</w:t>
      </w:r>
      <w:r>
        <w:t xml:space="preserve"> y adolescentes en pornografía</w:t>
      </w:r>
      <w:r>
        <w:tab/>
      </w:r>
      <w:r>
        <w:tab/>
        <w:t>50–64</w:t>
      </w:r>
      <w:r>
        <w:tab/>
      </w:r>
      <w:r w:rsidR="00AB5606">
        <w:t>11</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E</w:t>
      </w:r>
      <w:r w:rsidRPr="00D86D4E">
        <w:t>.</w:t>
      </w:r>
      <w:r w:rsidRPr="00D86D4E">
        <w:tab/>
      </w:r>
      <w:r>
        <w:t>P</w:t>
      </w:r>
      <w:r w:rsidRPr="00D86D4E">
        <w:t xml:space="preserve">rocesos iniciados para entender el problema y su abordaje desde </w:t>
      </w:r>
      <w:r>
        <w:br/>
      </w:r>
      <w:r>
        <w:tab/>
      </w:r>
      <w:r>
        <w:tab/>
      </w:r>
      <w:r>
        <w:tab/>
      </w:r>
      <w:r w:rsidRPr="00D86D4E">
        <w:t>distintas instancias</w:t>
      </w:r>
      <w:r>
        <w:tab/>
      </w:r>
      <w:r>
        <w:tab/>
        <w:t>65–80</w:t>
      </w:r>
      <w:r>
        <w:tab/>
      </w:r>
      <w:r w:rsidR="00AB5606">
        <w:t>13</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F.</w:t>
      </w:r>
      <w:r>
        <w:tab/>
        <w:t>N</w:t>
      </w:r>
      <w:r w:rsidRPr="00D86D4E">
        <w:t>iñas y niños en procesos de adopción</w:t>
      </w:r>
      <w:r>
        <w:tab/>
      </w:r>
      <w:r>
        <w:tab/>
        <w:t>81–118</w:t>
      </w:r>
      <w:r>
        <w:tab/>
        <w:t>15</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a)</w:t>
      </w:r>
      <w:r>
        <w:tab/>
        <w:t>A</w:t>
      </w:r>
      <w:r w:rsidRPr="00D86D4E">
        <w:t>ntecedentes</w:t>
      </w:r>
      <w:r>
        <w:tab/>
      </w:r>
      <w:r>
        <w:tab/>
        <w:t>81–90</w:t>
      </w:r>
      <w:r>
        <w:tab/>
        <w:t>15</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b)</w:t>
      </w:r>
      <w:r>
        <w:tab/>
        <w:t>E</w:t>
      </w:r>
      <w:r w:rsidRPr="00D86D4E">
        <w:t>l cambio de modelo</w:t>
      </w:r>
      <w:r>
        <w:tab/>
      </w:r>
      <w:r>
        <w:tab/>
        <w:t>91–94</w:t>
      </w:r>
      <w:r>
        <w:tab/>
        <w:t>16</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r>
      <w:r w:rsidRPr="00D86D4E">
        <w:t>c</w:t>
      </w:r>
      <w:r>
        <w:t>)</w:t>
      </w:r>
      <w:r>
        <w:tab/>
        <w:t>O</w:t>
      </w:r>
      <w:r w:rsidRPr="00D86D4E">
        <w:t>bservación en niños menores de 1 año</w:t>
      </w:r>
      <w:r>
        <w:tab/>
      </w:r>
      <w:r>
        <w:tab/>
        <w:t>95–97</w:t>
      </w:r>
      <w:r>
        <w:tab/>
      </w:r>
      <w:r w:rsidR="00AB5606">
        <w:t>17</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d)</w:t>
      </w:r>
      <w:r>
        <w:tab/>
        <w:t>O</w:t>
      </w:r>
      <w:r w:rsidRPr="00D86D4E">
        <w:t xml:space="preserve">bservación en niños </w:t>
      </w:r>
      <w:r>
        <w:t xml:space="preserve">de entre </w:t>
      </w:r>
      <w:r w:rsidRPr="00D86D4E">
        <w:t xml:space="preserve">1 </w:t>
      </w:r>
      <w:r>
        <w:t>y</w:t>
      </w:r>
      <w:r w:rsidRPr="00D86D4E">
        <w:t xml:space="preserve"> 2 años</w:t>
      </w:r>
      <w:r>
        <w:tab/>
      </w:r>
      <w:r>
        <w:tab/>
        <w:t>98–100</w:t>
      </w:r>
      <w:r>
        <w:tab/>
        <w:t>17</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e)</w:t>
      </w:r>
      <w:r>
        <w:tab/>
        <w:t>O</w:t>
      </w:r>
      <w:r w:rsidRPr="00D86D4E">
        <w:t xml:space="preserve">bservación en niños </w:t>
      </w:r>
      <w:r>
        <w:t xml:space="preserve">de entre </w:t>
      </w:r>
      <w:r w:rsidRPr="00D86D4E">
        <w:t xml:space="preserve">2 </w:t>
      </w:r>
      <w:r>
        <w:t>y</w:t>
      </w:r>
      <w:r w:rsidRPr="00D86D4E">
        <w:t xml:space="preserve"> 3 años</w:t>
      </w:r>
      <w:r>
        <w:tab/>
      </w:r>
      <w:r>
        <w:tab/>
        <w:t>101–102</w:t>
      </w:r>
      <w:r>
        <w:tab/>
        <w:t>17</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f)</w:t>
      </w:r>
      <w:r>
        <w:tab/>
        <w:t>E</w:t>
      </w:r>
      <w:r w:rsidRPr="00D86D4E">
        <w:t>l acogimiento familiar como política de atención a niños y niñas</w:t>
      </w:r>
      <w:r>
        <w:tab/>
      </w:r>
      <w:r>
        <w:tab/>
        <w:t>103–111</w:t>
      </w:r>
      <w:r>
        <w:tab/>
      </w:r>
      <w:r w:rsidR="00AB5606">
        <w:t>18</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r>
      <w:r>
        <w:tab/>
        <w:t>g)</w:t>
      </w:r>
      <w:r>
        <w:tab/>
        <w:t>E</w:t>
      </w:r>
      <w:r w:rsidRPr="00D86D4E">
        <w:t>n relación a las adopciones</w:t>
      </w:r>
      <w:r>
        <w:tab/>
      </w:r>
      <w:r>
        <w:tab/>
        <w:t>112–118</w:t>
      </w:r>
      <w:r>
        <w:tab/>
        <w:t>18</w:t>
      </w:r>
    </w:p>
    <w:p w:rsidR="00761405" w:rsidRDefault="00761405" w:rsidP="00761405">
      <w:pPr>
        <w:tabs>
          <w:tab w:val="right" w:pos="850"/>
          <w:tab w:val="left" w:pos="1134"/>
          <w:tab w:val="left" w:pos="1559"/>
          <w:tab w:val="left" w:pos="1984"/>
          <w:tab w:val="left" w:leader="dot" w:pos="7654"/>
          <w:tab w:val="right" w:pos="8929"/>
          <w:tab w:val="right" w:pos="9638"/>
        </w:tabs>
        <w:spacing w:after="120"/>
      </w:pPr>
      <w:r>
        <w:tab/>
        <w:t>IV.</w:t>
      </w:r>
      <w:r>
        <w:tab/>
        <w:t>R</w:t>
      </w:r>
      <w:r w:rsidRPr="00D86D4E">
        <w:t>estitución internacional de niñas, niños y adolescentes sustraídos</w:t>
      </w:r>
      <w:r>
        <w:tab/>
      </w:r>
      <w:r>
        <w:tab/>
        <w:t>119–125</w:t>
      </w:r>
      <w:r>
        <w:tab/>
        <w:t>19</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A.</w:t>
      </w:r>
      <w:r>
        <w:tab/>
      </w:r>
      <w:r w:rsidRPr="00D86D4E">
        <w:t>Casos tramitados desde la unidad de restitución internacional</w:t>
      </w:r>
      <w:r>
        <w:tab/>
      </w:r>
      <w:r>
        <w:tab/>
        <w:t>121–125</w:t>
      </w:r>
      <w:r>
        <w:tab/>
      </w:r>
      <w:r w:rsidR="00AB5606">
        <w:t>20</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V.</w:t>
      </w:r>
      <w:r>
        <w:tab/>
        <w:t>M</w:t>
      </w:r>
      <w:r w:rsidRPr="00D86D4E">
        <w:t>edidas de apoyo a las poblaciones en situación de vulnerabilidad</w:t>
      </w:r>
      <w:r>
        <w:tab/>
      </w:r>
      <w:r>
        <w:tab/>
        <w:t>126–156</w:t>
      </w:r>
      <w:r>
        <w:tab/>
        <w:t>21</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VI.</w:t>
      </w:r>
      <w:r>
        <w:tab/>
        <w:t>C</w:t>
      </w:r>
      <w:r w:rsidRPr="00D86D4E">
        <w:t>ooperación con otras instituciones y organizaciones</w:t>
      </w:r>
      <w:r>
        <w:tab/>
      </w:r>
      <w:r>
        <w:tab/>
        <w:t>157–172</w:t>
      </w:r>
      <w:r>
        <w:tab/>
        <w:t>26</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A.</w:t>
      </w:r>
      <w:r>
        <w:tab/>
        <w:t>A</w:t>
      </w:r>
      <w:r w:rsidRPr="00D86D4E">
        <w:t>rticulación nacional</w:t>
      </w:r>
      <w:r>
        <w:tab/>
      </w:r>
      <w:r>
        <w:tab/>
        <w:t>159</w:t>
      </w:r>
      <w:r>
        <w:tab/>
        <w:t>26</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B.</w:t>
      </w:r>
      <w:r>
        <w:tab/>
        <w:t>A</w:t>
      </w:r>
      <w:r w:rsidRPr="00D86D4E">
        <w:t>rticulación regional</w:t>
      </w:r>
      <w:r>
        <w:tab/>
      </w:r>
      <w:r>
        <w:tab/>
        <w:t>160–167</w:t>
      </w:r>
      <w:r>
        <w:tab/>
      </w:r>
      <w:r w:rsidR="00AB5606">
        <w:t>26</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C</w:t>
      </w:r>
      <w:r w:rsidRPr="00D86D4E">
        <w:t>.</w:t>
      </w:r>
      <w:r>
        <w:tab/>
        <w:t>D</w:t>
      </w:r>
      <w:r w:rsidRPr="00D86D4E">
        <w:t>esafíos</w:t>
      </w:r>
      <w:r>
        <w:tab/>
      </w:r>
      <w:r>
        <w:tab/>
        <w:t>168–170</w:t>
      </w:r>
      <w:r>
        <w:tab/>
        <w:t>27</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VII</w:t>
      </w:r>
      <w:r w:rsidRPr="00D86D4E">
        <w:t>.</w:t>
      </w:r>
      <w:r>
        <w:tab/>
        <w:t>P</w:t>
      </w:r>
      <w:r w:rsidRPr="00D86D4E">
        <w:t>rotección de testigos</w:t>
      </w:r>
      <w:r>
        <w:tab/>
      </w:r>
      <w:r>
        <w:tab/>
        <w:t>171–172</w:t>
      </w:r>
      <w:r>
        <w:tab/>
        <w:t>28</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VIII</w:t>
      </w:r>
      <w:r w:rsidRPr="00D86D4E">
        <w:t>.</w:t>
      </w:r>
      <w:r>
        <w:tab/>
        <w:t>Trabajo infantil</w:t>
      </w:r>
      <w:r>
        <w:tab/>
      </w:r>
      <w:r>
        <w:tab/>
        <w:t>173–237</w:t>
      </w:r>
      <w:r>
        <w:tab/>
        <w:t>28</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r>
      <w:r>
        <w:tab/>
        <w:t>P</w:t>
      </w:r>
      <w:r w:rsidRPr="00D86D4E">
        <w:t>rograma abrazo para la erradicación del trabajo infantil en las calles</w:t>
      </w:r>
      <w:r>
        <w:tab/>
      </w:r>
      <w:r>
        <w:tab/>
        <w:t>177–237</w:t>
      </w:r>
      <w:r>
        <w:tab/>
        <w:t>29</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IX</w:t>
      </w:r>
      <w:r w:rsidRPr="00D86D4E">
        <w:t>.</w:t>
      </w:r>
      <w:r>
        <w:tab/>
        <w:t>P</w:t>
      </w:r>
      <w:r w:rsidRPr="00D86D4E">
        <w:t>lan nacional para la prevención y erradicación de la explotación sexual</w:t>
      </w:r>
      <w:r>
        <w:tab/>
      </w:r>
      <w:r>
        <w:tab/>
        <w:t>238–259</w:t>
      </w:r>
      <w:r>
        <w:tab/>
        <w:t>35</w:t>
      </w:r>
    </w:p>
    <w:p w:rsidR="00761405" w:rsidRPr="00D86D4E" w:rsidRDefault="00761405" w:rsidP="00761405">
      <w:pPr>
        <w:tabs>
          <w:tab w:val="right" w:pos="850"/>
          <w:tab w:val="left" w:pos="1134"/>
          <w:tab w:val="left" w:pos="1559"/>
          <w:tab w:val="left" w:pos="1984"/>
          <w:tab w:val="left" w:leader="dot" w:pos="7654"/>
          <w:tab w:val="right" w:pos="8929"/>
          <w:tab w:val="right" w:pos="9638"/>
        </w:tabs>
        <w:spacing w:after="120"/>
      </w:pPr>
      <w:r>
        <w:tab/>
        <w:t>X</w:t>
      </w:r>
      <w:r w:rsidRPr="00D86D4E">
        <w:t>.</w:t>
      </w:r>
      <w:r>
        <w:tab/>
        <w:t>S</w:t>
      </w:r>
      <w:r w:rsidRPr="00D86D4E">
        <w:t xml:space="preserve">ervicios de recepción de denuncias relacionadas a la vulneración de derechos </w:t>
      </w:r>
      <w:r>
        <w:br/>
      </w:r>
      <w:r>
        <w:tab/>
      </w:r>
      <w:r>
        <w:tab/>
      </w:r>
      <w:r w:rsidRPr="00D86D4E">
        <w:t>de niñas, niños y adolescentes</w:t>
      </w:r>
      <w:r>
        <w:tab/>
      </w:r>
      <w:r>
        <w:tab/>
        <w:t>260–284</w:t>
      </w:r>
      <w:r>
        <w:tab/>
        <w:t>37</w:t>
      </w:r>
    </w:p>
    <w:p w:rsidR="00761405" w:rsidRDefault="00761405" w:rsidP="00761405">
      <w:pPr>
        <w:tabs>
          <w:tab w:val="right" w:pos="850"/>
          <w:tab w:val="left" w:pos="1134"/>
          <w:tab w:val="left" w:pos="1559"/>
          <w:tab w:val="left" w:pos="1984"/>
          <w:tab w:val="left" w:leader="dot" w:pos="7654"/>
          <w:tab w:val="right" w:pos="8929"/>
          <w:tab w:val="right" w:pos="9638"/>
        </w:tabs>
        <w:spacing w:after="120"/>
      </w:pPr>
      <w:r>
        <w:tab/>
        <w:t>XI</w:t>
      </w:r>
      <w:r w:rsidRPr="00D86D4E">
        <w:t>.</w:t>
      </w:r>
      <w:r>
        <w:tab/>
        <w:t>Mecanismos de coordinació</w:t>
      </w:r>
      <w:r w:rsidRPr="00D86D4E">
        <w:t xml:space="preserve">n interinstitucional para la promoción y protección </w:t>
      </w:r>
      <w:r>
        <w:br/>
      </w:r>
      <w:r>
        <w:tab/>
      </w:r>
      <w:r>
        <w:tab/>
      </w:r>
      <w:r w:rsidRPr="00D86D4E">
        <w:t>de derechos de niños, niñas y adolescentes</w:t>
      </w:r>
      <w:r w:rsidR="00AB5606">
        <w:tab/>
      </w:r>
      <w:r w:rsidR="00AB5606">
        <w:tab/>
        <w:t>285–292</w:t>
      </w:r>
      <w:r w:rsidR="00AB5606">
        <w:tab/>
        <w:t>41</w:t>
      </w:r>
    </w:p>
    <w:p w:rsidR="00761405" w:rsidRDefault="00761405" w:rsidP="00761405">
      <w:pPr>
        <w:pStyle w:val="HChG"/>
      </w:pPr>
      <w:r w:rsidRPr="00D86D4E">
        <w:br w:type="page"/>
      </w:r>
      <w:r>
        <w:tab/>
        <w:t>I.</w:t>
      </w:r>
      <w:r>
        <w:tab/>
      </w:r>
      <w:r w:rsidRPr="00D86D4E">
        <w:t>I</w:t>
      </w:r>
      <w:r>
        <w:t>ntroducción</w:t>
      </w:r>
    </w:p>
    <w:p w:rsidR="00761405" w:rsidRDefault="00761405" w:rsidP="00761405">
      <w:pPr>
        <w:pStyle w:val="H1G"/>
      </w:pPr>
      <w:r>
        <w:tab/>
      </w:r>
      <w:r>
        <w:tab/>
      </w:r>
      <w:r w:rsidRPr="00D86D4E">
        <w:t>Datos generales de la población en Paraguay</w:t>
      </w:r>
      <w:r w:rsidRPr="005B759A">
        <w:rPr>
          <w:rStyle w:val="FootnoteReference"/>
          <w:b w:val="0"/>
        </w:rPr>
        <w:footnoteReference w:id="1"/>
      </w:r>
    </w:p>
    <w:p w:rsidR="00761405" w:rsidRDefault="00761405" w:rsidP="00761405">
      <w:pPr>
        <w:pStyle w:val="SingleTxtG"/>
      </w:pPr>
      <w:r>
        <w:t>1.</w:t>
      </w:r>
      <w:r>
        <w:tab/>
      </w:r>
      <w:smartTag w:uri="urn:schemas-microsoft-com:office:smarttags" w:element="PersonName">
        <w:smartTagPr>
          <w:attr w:name="ProductID" w:val="La Direcci￳n General"/>
        </w:smartTagPr>
        <w:r w:rsidRPr="00D86D4E">
          <w:t>La Dirección General</w:t>
        </w:r>
      </w:smartTag>
      <w:r w:rsidRPr="00D86D4E">
        <w:t xml:space="preserve"> de Estadística, Encuesta y Censos, indica que al año 2007, la población total del país era de 6.054.976 habitantes, distribuída de la siguiente manera: 3.532.553 (58</w:t>
      </w:r>
      <w:r>
        <w:t>,</w:t>
      </w:r>
      <w:r w:rsidRPr="00D86D4E">
        <w:t>34%) corresponde a población de área urbana y 2.522.423 (41</w:t>
      </w:r>
      <w:r>
        <w:t>,</w:t>
      </w:r>
      <w:r w:rsidRPr="00D86D4E">
        <w:t>66%) al área rural. Un 30</w:t>
      </w:r>
      <w:r>
        <w:t>,</w:t>
      </w:r>
      <w:r w:rsidRPr="00D86D4E">
        <w:t>7% de la población total del país vivía en el Departamento Central (1.860.603) y un 8</w:t>
      </w:r>
      <w:r>
        <w:t>,</w:t>
      </w:r>
      <w:r w:rsidRPr="00D86D4E">
        <w:t>6% (518.846) vivía en la ciudad de Asunción</w:t>
      </w:r>
      <w:r w:rsidRPr="005B759A">
        <w:rPr>
          <w:rStyle w:val="FootnoteReference"/>
        </w:rPr>
        <w:footnoteReference w:id="2"/>
      </w:r>
      <w:r w:rsidRPr="00D86D4E">
        <w:t>. De la población total</w:t>
      </w:r>
      <w:r>
        <w:t xml:space="preserve"> del país aproximadamente el 43</w:t>
      </w:r>
      <w:r w:rsidRPr="00D86D4E">
        <w:t>% son menores de 18 años.</w:t>
      </w:r>
    </w:p>
    <w:p w:rsidR="00761405" w:rsidRDefault="00761405" w:rsidP="00761405">
      <w:pPr>
        <w:pStyle w:val="SingleTxtG"/>
      </w:pPr>
      <w:r>
        <w:t>2.</w:t>
      </w:r>
      <w:r>
        <w:tab/>
      </w:r>
      <w:r w:rsidRPr="00D86D4E">
        <w:t xml:space="preserve">Los resultados que presenta </w:t>
      </w:r>
      <w:smartTag w:uri="urn:schemas-microsoft-com:office:smarttags" w:element="PersonName">
        <w:smartTagPr>
          <w:attr w:name="ProductID" w:val="la Encuesta"/>
        </w:smartTagPr>
        <w:r w:rsidRPr="00D86D4E">
          <w:t>la Encuesta</w:t>
        </w:r>
      </w:smartTag>
      <w:r w:rsidRPr="00D86D4E">
        <w:t xml:space="preserve"> de Hogares Indígenas del año 2008 reportan que la población indígena para dicho año alcanzó un total de 108.308 personas, que representaban al 1,7% de la población total del país. De entre ellas un poco más de la mitad son hombres (50</w:t>
      </w:r>
      <w:r>
        <w:t>,8%). El 52,5</w:t>
      </w:r>
      <w:r w:rsidRPr="00D86D4E">
        <w:t>% reside en la región Oriental y el 47,5% en la región Occidental. La estructura por edad muestra una población eminentemente joven y con escasa población adulta</w:t>
      </w:r>
      <w:r w:rsidRPr="005B759A">
        <w:rPr>
          <w:rStyle w:val="FootnoteReference"/>
        </w:rPr>
        <w:footnoteReference w:id="3"/>
      </w:r>
      <w:r w:rsidRPr="00D86D4E">
        <w:t>.</w:t>
      </w:r>
    </w:p>
    <w:p w:rsidR="00761405" w:rsidRDefault="00761405" w:rsidP="00761405">
      <w:pPr>
        <w:pStyle w:val="SingleTxtG"/>
      </w:pPr>
      <w:r>
        <w:t>3,</w:t>
      </w:r>
      <w:r>
        <w:tab/>
      </w:r>
      <w:r w:rsidRPr="00D86D4E">
        <w:t>Para el año 2007, el 35</w:t>
      </w:r>
      <w:r>
        <w:t>,</w:t>
      </w:r>
      <w:r w:rsidRPr="00D86D4E">
        <w:t>6% de la población (2.155.572 personas) vivían en condiciones de pobreza. De estas, el 19</w:t>
      </w:r>
      <w:r>
        <w:t>,</w:t>
      </w:r>
      <w:r w:rsidRPr="00D86D4E">
        <w:t>4% vivían en condiciones de pobreza extrema (1.174.665 personas) y un 16</w:t>
      </w:r>
      <w:r>
        <w:t>,</w:t>
      </w:r>
      <w:r w:rsidRPr="00D86D4E">
        <w:t>3% (980.907 personas) vivían en condiciones de pobreza no extrema. Las tendencias de los últimos 5 años muestran un incremento de un 2</w:t>
      </w:r>
      <w:r>
        <w:t>,</w:t>
      </w:r>
      <w:r w:rsidRPr="00D86D4E">
        <w:t>3% de la población que pasó de la pobreza a la pobreza extrema. Los pobres extremos a nivel urbanos se incrementaron del año 2004, de un 12</w:t>
      </w:r>
      <w:r>
        <w:t>,</w:t>
      </w:r>
      <w:r w:rsidRPr="00D86D4E">
        <w:t>8% a un 15</w:t>
      </w:r>
      <w:r>
        <w:t>,</w:t>
      </w:r>
      <w:r w:rsidRPr="00D86D4E">
        <w:t>7%; y los pobres rurales de un 22</w:t>
      </w:r>
      <w:r>
        <w:t>,</w:t>
      </w:r>
      <w:r w:rsidRPr="00D86D4E">
        <w:t>8% a un 24</w:t>
      </w:r>
      <w:r>
        <w:t>,</w:t>
      </w:r>
      <w:r w:rsidRPr="00D86D4E">
        <w:t>4% a pesar de algunos programas y proyectos sociales que se pusieron en marcha</w:t>
      </w:r>
      <w:r w:rsidRPr="005B759A">
        <w:rPr>
          <w:rStyle w:val="FootnoteReference"/>
        </w:rPr>
        <w:footnoteReference w:id="4"/>
      </w:r>
      <w:r w:rsidRPr="00D86D4E">
        <w:t xml:space="preserve">. </w:t>
      </w:r>
    </w:p>
    <w:p w:rsidR="00761405" w:rsidRDefault="00761405" w:rsidP="00761405">
      <w:pPr>
        <w:pStyle w:val="SingleTxtG"/>
      </w:pPr>
      <w:r>
        <w:t>4.</w:t>
      </w:r>
      <w:r>
        <w:tab/>
      </w:r>
      <w:r w:rsidRPr="00D86D4E">
        <w:t>En términos absolutos, la mayor cantidad de población pobre se encuentra en el área urbana del país (alrededor de 1</w:t>
      </w:r>
      <w:r>
        <w:t>.</w:t>
      </w:r>
      <w:r w:rsidRPr="00D86D4E">
        <w:t>273</w:t>
      </w:r>
      <w:r>
        <w:t>.000</w:t>
      </w:r>
      <w:r w:rsidRPr="00D86D4E">
        <w:t xml:space="preserve"> personas). De éstos, el 6,6% reside en Asunción, el 33,7% se concentra en las áreas urbanas del Departamento Central, y el 18,7% en resto de las áreas urbanas del país. Del total de la población pobre, el 40,9% vive en áreas rurales. </w:t>
      </w:r>
    </w:p>
    <w:p w:rsidR="00761405" w:rsidRDefault="00761405" w:rsidP="00761405">
      <w:pPr>
        <w:pStyle w:val="SingleTxtG"/>
      </w:pPr>
      <w:r>
        <w:t>5.</w:t>
      </w:r>
      <w:r>
        <w:tab/>
      </w:r>
      <w:r w:rsidRPr="00D86D4E">
        <w:t xml:space="preserve">La explotación sexual de los niños y niñas, junto con la trata de personas, están particularmente presentes en las zonas de frontera, como en la denominada </w:t>
      </w:r>
      <w:r>
        <w:t>"</w:t>
      </w:r>
      <w:r w:rsidRPr="00D86D4E">
        <w:t>Triple Frontera</w:t>
      </w:r>
      <w:r>
        <w:t>"</w:t>
      </w:r>
      <w:r w:rsidRPr="00D86D4E">
        <w:t xml:space="preserve"> compartida por Paraguay, Brasil y Argentina. Las mujeres y las niñas, en particular, son las víctimas más frecuentes</w:t>
      </w:r>
      <w:r>
        <w:t xml:space="preserve"> </w:t>
      </w:r>
      <w:r w:rsidRPr="00D86D4E">
        <w:t>de la trata de personas.</w:t>
      </w:r>
    </w:p>
    <w:p w:rsidR="00761405" w:rsidRPr="00D86D4E" w:rsidRDefault="00761405" w:rsidP="00761405">
      <w:pPr>
        <w:pStyle w:val="SingleTxtG"/>
      </w:pPr>
      <w:r>
        <w:t>6.</w:t>
      </w:r>
      <w:r>
        <w:tab/>
      </w:r>
      <w:r w:rsidRPr="00D86D4E">
        <w:t>La división política del país está dada en 17 departamentos y 238 municipios. En lo que hace a las situaciones de explotación sexual y trata con fines de explotación sexual, los municipios que se encuentran más afectados son aquellos de tienen frontera con Brasil y Argentina. Sin embargo, en lo que hace a la trata interna, la misma afecta en gran medida a todos los departamentos del país.</w:t>
      </w:r>
    </w:p>
    <w:p w:rsidR="00761405" w:rsidRDefault="00761405" w:rsidP="00761405">
      <w:pPr>
        <w:pStyle w:val="SingleTxtG"/>
        <w:keepNext/>
        <w:keepLines/>
      </w:pPr>
      <w:r>
        <w:t>7.</w:t>
      </w:r>
      <w:r>
        <w:tab/>
      </w:r>
      <w:r w:rsidRPr="00D86D4E">
        <w:t xml:space="preserve">El Paraguay ha ratificado el Protocolo Facultativo de </w:t>
      </w:r>
      <w:smartTag w:uri="urn:schemas-microsoft-com:office:smarttags" w:element="PersonName">
        <w:smartTagPr>
          <w:attr w:name="ProductID" w:val="la Convenci￳n"/>
        </w:smartTagPr>
        <w:r w:rsidRPr="00D86D4E">
          <w:t>la Convención</w:t>
        </w:r>
      </w:smartTag>
      <w:r w:rsidRPr="00D86D4E">
        <w:t xml:space="preserve"> sobre los Derechos del Niño, relativo a la venta de niños, la prostitución infantil y la utilización de niños en la pornografía, con </w:t>
      </w:r>
      <w:smartTag w:uri="urn:schemas-microsoft-com:office:smarttags" w:element="PersonName">
        <w:smartTagPr>
          <w:attr w:name="ProductID" w:val="la Ley N"/>
        </w:smartTagPr>
        <w:r w:rsidRPr="00D86D4E">
          <w:t xml:space="preserve">la </w:t>
        </w:r>
        <w:r w:rsidRPr="006032D6">
          <w:rPr>
            <w:i/>
          </w:rPr>
          <w:t>Ley N</w:t>
        </w:r>
      </w:smartTag>
      <w:r w:rsidRPr="006032D6">
        <w:rPr>
          <w:i/>
        </w:rPr>
        <w:t>º 2134/2003</w:t>
      </w:r>
      <w:r w:rsidRPr="00D86D4E">
        <w:t xml:space="preserve">. Este instrumento constituye el primer informe remitido por el Estado Paraguayo en relación a la aplicación de este Protocolo. </w:t>
      </w:r>
    </w:p>
    <w:p w:rsidR="00761405" w:rsidRDefault="00761405" w:rsidP="00761405">
      <w:pPr>
        <w:pStyle w:val="HChG"/>
      </w:pPr>
      <w:r>
        <w:tab/>
      </w:r>
      <w:r w:rsidRPr="00D86D4E">
        <w:t>II.</w:t>
      </w:r>
      <w:r>
        <w:tab/>
      </w:r>
      <w:r w:rsidRPr="00D86D4E">
        <w:t xml:space="preserve">Proceso de elaboración del informe </w:t>
      </w:r>
    </w:p>
    <w:p w:rsidR="00761405" w:rsidRDefault="00761405" w:rsidP="00761405">
      <w:pPr>
        <w:pStyle w:val="SingleTxtG"/>
      </w:pPr>
      <w:r>
        <w:t>8.</w:t>
      </w:r>
      <w:r>
        <w:tab/>
      </w:r>
      <w:r w:rsidRPr="00D86D4E">
        <w:t xml:space="preserve">Para la elaboración del presente informe, a cargo de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Adolescencia (SNNA), se ha seleccionado a un equipo técnico para el diseño que apunte a recoger la información en las diferentes instancias, ya sean estatales o privadas. Entre las instituciones que colaboraron en forma directa en la elaboración del presente material debemos nombrar al Ministerio de Educación y Cultura, Ministerio de Salud Pública y Bienestar Social, Secretaría de </w:t>
      </w:r>
      <w:smartTag w:uri="urn:schemas-microsoft-com:office:smarttags" w:element="PersonName">
        <w:smartTagPr>
          <w:attr w:name="ProductID" w:val="la Mujer"/>
        </w:smartTagPr>
        <w:r w:rsidRPr="00D86D4E">
          <w:t>la Mujer</w:t>
        </w:r>
      </w:smartTag>
      <w:r w:rsidRPr="00D86D4E">
        <w:t xml:space="preserve">, Dirección General de Estadísticas Encuestas y Censos, Ministerio Público, Corte Suprema de Justicia, Ministerio de Justicia y Trabajo, Ministerio del Interior y Ministerio de Relaciones Exteriores, entre otras instituciones y organismos de carácter no gubernamentales. </w:t>
      </w:r>
    </w:p>
    <w:p w:rsidR="00761405" w:rsidRDefault="00761405" w:rsidP="00761405">
      <w:pPr>
        <w:pStyle w:val="HChG"/>
      </w:pPr>
      <w:r>
        <w:tab/>
      </w:r>
      <w:r w:rsidRPr="00D86D4E">
        <w:t>III.</w:t>
      </w:r>
      <w:r>
        <w:tab/>
      </w:r>
      <w:r w:rsidRPr="00D86D4E">
        <w:t>Avances program</w:t>
      </w:r>
      <w:r>
        <w:t>á</w:t>
      </w:r>
      <w:r w:rsidRPr="00D86D4E">
        <w:t xml:space="preserve">ticos y legislativos en la aplicación </w:t>
      </w:r>
      <w:r>
        <w:br/>
      </w:r>
      <w:r w:rsidRPr="00D86D4E">
        <w:t xml:space="preserve">del </w:t>
      </w:r>
      <w:r>
        <w:t>P</w:t>
      </w:r>
      <w:r w:rsidRPr="00D86D4E">
        <w:t xml:space="preserve">rotocolo </w:t>
      </w:r>
    </w:p>
    <w:p w:rsidR="00761405" w:rsidRDefault="00761405" w:rsidP="00761405">
      <w:pPr>
        <w:pStyle w:val="SingleTxtG"/>
      </w:pPr>
      <w:r>
        <w:t>9.</w:t>
      </w:r>
      <w:r>
        <w:tab/>
      </w:r>
      <w:r w:rsidRPr="00D86D4E">
        <w:t xml:space="preserve">Las medidas adoptadas por el país para aplicar el Protocolo se han dado de manera paulatina, ya que en un primer momento fue preciso diagnosticar la situación de niñas, niños y adolescentes vinculados a estas situaciones de vulneración de derechos, lo cual permitiría a su vez plantear respuestas desde la aplicación de políticas u otras medidas administrativas o judiciales para hacer frente a este flagelo. </w:t>
      </w:r>
    </w:p>
    <w:p w:rsidR="00761405" w:rsidRDefault="00761405" w:rsidP="00761405">
      <w:pPr>
        <w:pStyle w:val="SingleTxtG"/>
      </w:pPr>
      <w:r>
        <w:t>10.</w:t>
      </w:r>
      <w:r>
        <w:tab/>
      </w:r>
      <w:r w:rsidRPr="00D86D4E">
        <w:t xml:space="preserve">La aplicación de la </w:t>
      </w:r>
      <w:r w:rsidRPr="006032D6">
        <w:rPr>
          <w:b/>
          <w:i/>
        </w:rPr>
        <w:t>Ley</w:t>
      </w:r>
      <w:r>
        <w:rPr>
          <w:b/>
          <w:i/>
        </w:rPr>
        <w:t xml:space="preserve"> Nº</w:t>
      </w:r>
      <w:r w:rsidRPr="006032D6">
        <w:rPr>
          <w:b/>
          <w:i/>
        </w:rPr>
        <w:t xml:space="preserve"> 1680/01 Código de </w:t>
      </w:r>
      <w:smartTag w:uri="urn:schemas-microsoft-com:office:smarttags" w:element="PersonName">
        <w:smartTagPr>
          <w:attr w:name="ProductID" w:val="la Ni￱ez"/>
        </w:smartTagPr>
        <w:r w:rsidRPr="006032D6">
          <w:rPr>
            <w:b/>
            <w:i/>
          </w:rPr>
          <w:t>la Niñez</w:t>
        </w:r>
      </w:smartTag>
      <w:r w:rsidRPr="006032D6">
        <w:rPr>
          <w:b/>
          <w:i/>
        </w:rPr>
        <w:t xml:space="preserve"> y Adolescencia</w:t>
      </w:r>
      <w:r w:rsidRPr="00D86D4E">
        <w:t xml:space="preserve">, ha permitido la creación de instancias administrativas tales como: el Sistema Nacional de Protección y Promoción Integral a </w:t>
      </w:r>
      <w:smartTag w:uri="urn:schemas-microsoft-com:office:smarttags" w:element="PersonName">
        <w:smartTagPr>
          <w:attr w:name="ProductID" w:val="la Ni￱ez"/>
        </w:smartTagPr>
        <w:r w:rsidRPr="00D86D4E">
          <w:t>la Niñez</w:t>
        </w:r>
      </w:smartTag>
      <w:r w:rsidRPr="00D86D4E">
        <w:t xml:space="preserve"> y Adolescencia, compuesto por un conjunto de acciones y organismos intervinculados y coordinados, con el fin de dar plena vigencia a los derechos del niño, niña y adolescente. Este Sistema está integrado por los Consejos Nacional, Departamental y Municipal. El Consejo Nacional de </w:t>
      </w:r>
      <w:smartTag w:uri="urn:schemas-microsoft-com:office:smarttags" w:element="PersonName">
        <w:smartTagPr>
          <w:attr w:name="ProductID" w:val="la Ni￱ez"/>
        </w:smartTagPr>
        <w:r w:rsidRPr="00D86D4E">
          <w:t>la Niñez</w:t>
        </w:r>
      </w:smartTag>
      <w:r w:rsidRPr="00D86D4E">
        <w:t xml:space="preserve"> y Adolescencia, está integrado por representantes del ejecutivo a través de sus órganos ministeriales como; Ministerio de Salud Pública y Bienestar Social (MSP y BS), Ministerio de Educación y Cultura (MEC), Ministerio de Justicia y Trabajo (MJT),</w:t>
      </w:r>
      <w:r>
        <w:t xml:space="preserve"> </w:t>
      </w:r>
      <w:r w:rsidRPr="00D86D4E">
        <w:t xml:space="preserve">el Poder Judicial a través del: Ministerio Público (MP) y el Ministerio de </w:t>
      </w:r>
      <w:smartTag w:uri="urn:schemas-microsoft-com:office:smarttags" w:element="PersonName">
        <w:smartTagPr>
          <w:attr w:name="ProductID" w:val="la Defensa P￺blica"/>
        </w:smartTagPr>
        <w:r w:rsidRPr="00D86D4E">
          <w:t>la Defensa Pública</w:t>
        </w:r>
      </w:smartTag>
      <w:r w:rsidRPr="00D86D4E">
        <w:t>,</w:t>
      </w:r>
      <w:r>
        <w:t xml:space="preserve"> </w:t>
      </w:r>
      <w:r w:rsidRPr="00D86D4E">
        <w:t xml:space="preserve">además de representantes de organizaciones no gubernamentales de carácter nacional. </w:t>
      </w:r>
    </w:p>
    <w:p w:rsidR="00761405" w:rsidRDefault="00761405" w:rsidP="00761405">
      <w:pPr>
        <w:pStyle w:val="SingleTxtG"/>
      </w:pPr>
      <w:r>
        <w:t>11.</w:t>
      </w:r>
      <w:r>
        <w:tab/>
      </w:r>
      <w:r w:rsidRPr="00D86D4E">
        <w:t>As</w:t>
      </w:r>
      <w:r>
        <w:t>i</w:t>
      </w:r>
      <w:r w:rsidRPr="00D86D4E">
        <w:t>mismo,</w:t>
      </w:r>
      <w:r>
        <w:t xml:space="preserve"> </w:t>
      </w:r>
      <w:r w:rsidRPr="00D86D4E">
        <w:t xml:space="preserve">se crea por Decreto </w:t>
      </w:r>
      <w:r>
        <w:t xml:space="preserve">Nº </w:t>
      </w:r>
      <w:r w:rsidRPr="00D86D4E">
        <w:t xml:space="preserve">15201/01 del Poder Ejecutivo, </w:t>
      </w:r>
      <w:smartTag w:uri="urn:schemas-microsoft-com:office:smarttags" w:element="PersonName">
        <w:smartTagPr>
          <w:attr w:name="ProductID" w:val="la Secretar￭a Nacional"/>
        </w:smartTagPr>
        <w:r w:rsidRPr="00D86D4E">
          <w:t>la Secretaría Nacional</w:t>
        </w:r>
      </w:smartTag>
      <w:r w:rsidRPr="00D86D4E">
        <w:t xml:space="preserve"> de la Niñez y Adolescencia con rango ministerial, constituyéndose en un órgano dependiente que debe facilitar la coordinación entre los diferentes niveles de organización del Sistema. Entre sus roles se menciona como la instancia responsable de hacer cumplir con las políticas elaboradas por el Sistema, poniendo en ejecución planes y programas que permitan impulsar las políticas públicas dirigidas a la atención efectiva de los problemas sociales que afectan a los derechos de la niñez y la adolescencia, constituyéndose en la base y motor principal para la coordinación entre las instituciones que trabajan con y por la infancia. </w:t>
      </w:r>
    </w:p>
    <w:p w:rsidR="00761405" w:rsidRPr="00D86D4E" w:rsidRDefault="00761405" w:rsidP="00761405">
      <w:pPr>
        <w:pStyle w:val="SingleTxtG"/>
      </w:pPr>
      <w:r>
        <w:t>12.</w:t>
      </w:r>
      <w:r>
        <w:tab/>
      </w:r>
      <w:r w:rsidRPr="00D86D4E">
        <w:t xml:space="preserve">El Consejo ha logrado aprobar políticas y planes nacionales, así como los programas a ser ejecutados por la Secretaría Nacional de la Niñez y Adolescencia. Se pueden citar algunos: </w:t>
      </w:r>
    </w:p>
    <w:p w:rsidR="00761405" w:rsidRPr="00D86D4E" w:rsidRDefault="000E64FA" w:rsidP="000E64FA">
      <w:pPr>
        <w:pStyle w:val="Bullet1G"/>
        <w:numPr>
          <w:ilvl w:val="0"/>
          <w:numId w:val="0"/>
        </w:numPr>
        <w:ind w:left="1134" w:firstLine="567"/>
      </w:pPr>
      <w:r>
        <w:t>(a)</w:t>
      </w:r>
      <w:r>
        <w:tab/>
      </w:r>
      <w:r w:rsidR="00761405" w:rsidRPr="00D86D4E">
        <w:t>Política Nacional de Niñ</w:t>
      </w:r>
      <w:r w:rsidR="00761405">
        <w:t xml:space="preserve">ez y Adolescencia, (2003-2013) </w:t>
      </w:r>
      <w:r w:rsidR="00761405" w:rsidRPr="00D86D4E">
        <w:t>y un Plan</w:t>
      </w:r>
      <w:r w:rsidR="00761405">
        <w:t xml:space="preserve"> Nacional de Acción (2003-2008);</w:t>
      </w:r>
    </w:p>
    <w:p w:rsidR="00761405" w:rsidRPr="00D86D4E" w:rsidRDefault="000E64FA" w:rsidP="000E64FA">
      <w:pPr>
        <w:pStyle w:val="Bullet1G"/>
        <w:numPr>
          <w:ilvl w:val="0"/>
          <w:numId w:val="0"/>
        </w:numPr>
        <w:ind w:left="1134" w:firstLine="567"/>
      </w:pPr>
      <w:r>
        <w:t>(b)</w:t>
      </w:r>
      <w:r>
        <w:tab/>
      </w:r>
      <w:r w:rsidR="00761405" w:rsidRPr="00D86D4E">
        <w:t>Política de Restitución de Derechos de Niños, Niñas y Adole</w:t>
      </w:r>
      <w:r w:rsidR="00761405">
        <w:t>scentes en Situación de Calle;</w:t>
      </w:r>
    </w:p>
    <w:p w:rsidR="00761405" w:rsidRPr="00D86D4E" w:rsidRDefault="000E64FA" w:rsidP="000E64FA">
      <w:pPr>
        <w:pStyle w:val="Bullet1G"/>
        <w:numPr>
          <w:ilvl w:val="0"/>
          <w:numId w:val="0"/>
        </w:numPr>
        <w:ind w:left="1134" w:firstLine="567"/>
      </w:pPr>
      <w:r>
        <w:t>(c)</w:t>
      </w:r>
      <w:r>
        <w:tab/>
      </w:r>
      <w:r w:rsidR="00761405" w:rsidRPr="00D86D4E">
        <w:t>Política Nacional de Atenc</w:t>
      </w:r>
      <w:r w:rsidR="00761405">
        <w:t>ión a la Primera Infancia;</w:t>
      </w:r>
    </w:p>
    <w:p w:rsidR="00761405" w:rsidRPr="00D86D4E" w:rsidRDefault="000E64FA" w:rsidP="000E64FA">
      <w:pPr>
        <w:pStyle w:val="Bullet1G"/>
        <w:numPr>
          <w:ilvl w:val="0"/>
          <w:numId w:val="0"/>
        </w:numPr>
        <w:ind w:left="1134" w:firstLine="567"/>
      </w:pPr>
      <w:r>
        <w:t>(d)</w:t>
      </w:r>
      <w:r>
        <w:tab/>
      </w:r>
      <w:r w:rsidR="00761405" w:rsidRPr="00D86D4E">
        <w:t xml:space="preserve">Plan Nacional de Prevención y Erradicación de </w:t>
      </w:r>
      <w:smartTag w:uri="urn:schemas-microsoft-com:office:smarttags" w:element="PersonName">
        <w:smartTagPr>
          <w:attr w:name="ProductID" w:val="la Explotaci￳n"/>
        </w:smartTagPr>
        <w:r w:rsidR="00761405" w:rsidRPr="00D86D4E">
          <w:t>la Explotación</w:t>
        </w:r>
      </w:smartTag>
      <w:r w:rsidR="00761405">
        <w:t xml:space="preserve"> sexual de niñas, niños y adolescentes (2003-2008);</w:t>
      </w:r>
    </w:p>
    <w:p w:rsidR="00761405" w:rsidRPr="00D86D4E" w:rsidRDefault="000E64FA" w:rsidP="000E64FA">
      <w:pPr>
        <w:pStyle w:val="Bullet1G"/>
        <w:numPr>
          <w:ilvl w:val="0"/>
          <w:numId w:val="0"/>
        </w:numPr>
        <w:ind w:left="1134" w:firstLine="567"/>
      </w:pPr>
      <w:r>
        <w:t>(e)</w:t>
      </w:r>
      <w:r>
        <w:tab/>
      </w:r>
      <w:r w:rsidR="00761405" w:rsidRPr="00D86D4E">
        <w:t>Plan Nacional de Prevención y Erradicación del trabajo infantil y la protección del trabajo de adolescentes (2003-20</w:t>
      </w:r>
      <w:r w:rsidR="00761405">
        <w:t>08);</w:t>
      </w:r>
    </w:p>
    <w:p w:rsidR="00761405" w:rsidRPr="00D86D4E" w:rsidRDefault="000E64FA" w:rsidP="000E64FA">
      <w:pPr>
        <w:pStyle w:val="Bullet1G"/>
        <w:numPr>
          <w:ilvl w:val="0"/>
          <w:numId w:val="0"/>
        </w:numPr>
        <w:ind w:left="1134" w:firstLine="567"/>
      </w:pPr>
      <w:r>
        <w:t>(f)</w:t>
      </w:r>
      <w:r>
        <w:tab/>
      </w:r>
      <w:r w:rsidR="00761405" w:rsidRPr="00D86D4E">
        <w:t>Plan de prevención y erradicación del abuso y la</w:t>
      </w:r>
      <w:r w:rsidR="00761405">
        <w:t xml:space="preserve"> explotación sexual (2008-2013);</w:t>
      </w:r>
    </w:p>
    <w:p w:rsidR="00761405" w:rsidRDefault="000E64FA" w:rsidP="000E64FA">
      <w:pPr>
        <w:pStyle w:val="Bullet1G"/>
        <w:numPr>
          <w:ilvl w:val="0"/>
          <w:numId w:val="0"/>
        </w:numPr>
        <w:ind w:left="1134" w:firstLine="567"/>
      </w:pPr>
      <w:r>
        <w:t>(g)</w:t>
      </w:r>
      <w:r>
        <w:tab/>
      </w:r>
      <w:r w:rsidR="00761405" w:rsidRPr="00D86D4E">
        <w:t>Plan Nacional de Promoción de la calidad de vida y sa</w:t>
      </w:r>
      <w:r w:rsidR="00761405">
        <w:t xml:space="preserve">lud con equidad de la infancia </w:t>
      </w:r>
      <w:r w:rsidR="00761405" w:rsidRPr="00D86D4E">
        <w:t>y de la adolescencia (2010-2015).</w:t>
      </w:r>
    </w:p>
    <w:p w:rsidR="00761405" w:rsidRPr="00D86D4E" w:rsidRDefault="00761405" w:rsidP="00761405">
      <w:pPr>
        <w:pStyle w:val="SingleTxtG"/>
      </w:pPr>
      <w:r>
        <w:t>13.</w:t>
      </w:r>
      <w:r>
        <w:tab/>
      </w:r>
      <w:r w:rsidRPr="006032D6">
        <w:rPr>
          <w:b/>
          <w:i/>
        </w:rPr>
        <w:t>Entre otras acciones se mencionan los siguientes programas en ejecución:</w:t>
      </w:r>
    </w:p>
    <w:p w:rsidR="00761405" w:rsidRPr="00D86D4E" w:rsidRDefault="00761405" w:rsidP="00761405">
      <w:pPr>
        <w:pStyle w:val="Bullet1G"/>
      </w:pPr>
      <w:r w:rsidRPr="00D86D4E">
        <w:t>Programa de Universalización de Registro d</w:t>
      </w:r>
      <w:r>
        <w:t xml:space="preserve">e Nacimiento y el Documento de </w:t>
      </w:r>
      <w:r w:rsidRPr="00D86D4E">
        <w:t xml:space="preserve">Identidad Civil; </w:t>
      </w:r>
    </w:p>
    <w:p w:rsidR="00761405" w:rsidRPr="00D86D4E" w:rsidRDefault="00761405" w:rsidP="00761405">
      <w:pPr>
        <w:pStyle w:val="Bullet1G"/>
      </w:pPr>
      <w:r w:rsidRPr="00D86D4E">
        <w:t xml:space="preserve">Fortalecimiento de las Políticas Públicas en Niñez y Adolescencia; </w:t>
      </w:r>
    </w:p>
    <w:p w:rsidR="00761405" w:rsidRPr="00D86D4E" w:rsidRDefault="00761405" w:rsidP="00761405">
      <w:pPr>
        <w:pStyle w:val="Bullet1G"/>
      </w:pPr>
      <w:r w:rsidRPr="00D86D4E">
        <w:t xml:space="preserve">Propuesta Metodológica para </w:t>
      </w:r>
      <w:smartTag w:uri="urn:schemas-microsoft-com:office:smarttags" w:element="PersonName">
        <w:smartTagPr>
          <w:attr w:name="ProductID" w:val="la Elaboraci￳n"/>
        </w:smartTagPr>
        <w:r w:rsidRPr="00D86D4E">
          <w:t>la Elaboración</w:t>
        </w:r>
      </w:smartTag>
      <w:r w:rsidRPr="00D86D4E">
        <w:t xml:space="preserve"> de </w:t>
      </w:r>
      <w:smartTag w:uri="urn:schemas-microsoft-com:office:smarttags" w:element="PersonName">
        <w:smartTagPr>
          <w:attr w:name="ProductID" w:val="la Pol￭tica P￺blica"/>
        </w:smartTagPr>
        <w:r w:rsidRPr="00D86D4E">
          <w:t>la Política Pública</w:t>
        </w:r>
      </w:smartTag>
      <w:r w:rsidRPr="00D86D4E">
        <w:t xml:space="preserve"> de Atención a Adolescentes Infractores; </w:t>
      </w:r>
    </w:p>
    <w:p w:rsidR="00761405" w:rsidRDefault="00761405" w:rsidP="00761405">
      <w:pPr>
        <w:pStyle w:val="Bullet1G"/>
      </w:pPr>
      <w:r w:rsidRPr="00D86D4E">
        <w:t xml:space="preserve">Planificación Estratégica de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la Adolescencia.</w:t>
      </w:r>
    </w:p>
    <w:p w:rsidR="00761405" w:rsidRPr="00D86D4E" w:rsidRDefault="00761405" w:rsidP="00761405">
      <w:pPr>
        <w:pStyle w:val="SingleTxtG"/>
      </w:pPr>
      <w:r>
        <w:t>14.</w:t>
      </w:r>
      <w:r>
        <w:tab/>
      </w:r>
      <w:r w:rsidRPr="00D86D4E">
        <w:t xml:space="preserve">Nuestro país ha ratificado la mayoría de los tratados sobre </w:t>
      </w:r>
      <w:smartTag w:uri="urn:schemas-microsoft-com:office:smarttags" w:element="PersonName">
        <w:r w:rsidRPr="00D86D4E">
          <w:t>Derechos Humanos</w:t>
        </w:r>
      </w:smartTag>
      <w:r w:rsidRPr="00D86D4E">
        <w:t>, y se han logrado avances en la adecuación de la legislación</w:t>
      </w:r>
      <w:r>
        <w:t xml:space="preserve">. </w:t>
      </w:r>
      <w:r w:rsidRPr="00D86D4E">
        <w:t xml:space="preserve">Sus disposiciones buscan responder a los principios de </w:t>
      </w:r>
      <w:smartTag w:uri="urn:schemas-microsoft-com:office:smarttags" w:element="PersonName">
        <w:smartTagPr>
          <w:attr w:name="ProductID" w:val="la CDN"/>
        </w:smartTagPr>
        <w:r w:rsidRPr="00D86D4E">
          <w:t>la CDN</w:t>
        </w:r>
      </w:smartTag>
      <w:r w:rsidRPr="00D86D4E">
        <w:t xml:space="preserve">, se cuenta a la fecha con las siguientes legislaciones de protección tales como: </w:t>
      </w:r>
    </w:p>
    <w:p w:rsidR="00761405" w:rsidRPr="00D86D4E" w:rsidRDefault="00761405" w:rsidP="00761405">
      <w:pPr>
        <w:pStyle w:val="Bullet1G"/>
      </w:pPr>
      <w:r w:rsidRPr="00D86D4E">
        <w:t>Ley</w:t>
      </w:r>
      <w:r>
        <w:t xml:space="preserve"> Nº</w:t>
      </w:r>
      <w:r w:rsidRPr="00D86D4E">
        <w:t xml:space="preserve"> 1600/00 </w:t>
      </w:r>
      <w:r>
        <w:t>c</w:t>
      </w:r>
      <w:r w:rsidRPr="00D86D4E">
        <w:t>ontra la violencia doméstica</w:t>
      </w:r>
      <w:r>
        <w:t>;</w:t>
      </w:r>
    </w:p>
    <w:p w:rsidR="00761405" w:rsidRPr="00D86D4E" w:rsidRDefault="00761405" w:rsidP="00761405">
      <w:pPr>
        <w:pStyle w:val="Bullet1G"/>
      </w:pPr>
      <w:r w:rsidRPr="00D86D4E">
        <w:t xml:space="preserve">Ley </w:t>
      </w:r>
      <w:r>
        <w:t xml:space="preserve">Nº </w:t>
      </w:r>
      <w:r w:rsidRPr="00D86D4E">
        <w:t>1680/01</w:t>
      </w:r>
      <w:r>
        <w:t xml:space="preserve"> </w:t>
      </w:r>
      <w:r w:rsidRPr="00D86D4E">
        <w:t xml:space="preserve">Código de </w:t>
      </w:r>
      <w:smartTag w:uri="urn:schemas-microsoft-com:office:smarttags" w:element="PersonName">
        <w:smartTagPr>
          <w:attr w:name="ProductID" w:val="la Ni￱ez"/>
        </w:smartTagPr>
        <w:r w:rsidRPr="00D86D4E">
          <w:t>la Niñez</w:t>
        </w:r>
      </w:smartTag>
      <w:r w:rsidRPr="00D86D4E">
        <w:t xml:space="preserve"> y Adolescencia</w:t>
      </w:r>
      <w:r>
        <w:t>;</w:t>
      </w:r>
    </w:p>
    <w:p w:rsidR="00761405" w:rsidRDefault="00761405" w:rsidP="00761405">
      <w:pPr>
        <w:pStyle w:val="Bullet1G"/>
      </w:pPr>
      <w:r w:rsidRPr="00D86D4E">
        <w:t xml:space="preserve">Ley </w:t>
      </w:r>
      <w:r>
        <w:t>Nº 1938/02 s</w:t>
      </w:r>
      <w:r w:rsidRPr="00D86D4E">
        <w:t>obre solicitud de asilo de niños no acompañados</w:t>
      </w:r>
      <w:r>
        <w:t>.</w:t>
      </w:r>
    </w:p>
    <w:p w:rsidR="00761405" w:rsidRDefault="00761405" w:rsidP="00761405">
      <w:pPr>
        <w:pStyle w:val="H1G"/>
      </w:pPr>
      <w:r>
        <w:tab/>
      </w:r>
      <w:r w:rsidRPr="00D86D4E">
        <w:t>A.</w:t>
      </w:r>
      <w:r>
        <w:tab/>
      </w:r>
      <w:r w:rsidRPr="00D86D4E">
        <w:t xml:space="preserve">Promulgación de leyes vinculadas al presente </w:t>
      </w:r>
      <w:r>
        <w:t>P</w:t>
      </w:r>
      <w:r w:rsidRPr="00D86D4E">
        <w:t>rotocolo facultativo</w:t>
      </w:r>
    </w:p>
    <w:p w:rsidR="00761405" w:rsidRPr="00D86D4E" w:rsidRDefault="00761405" w:rsidP="00761405">
      <w:pPr>
        <w:pStyle w:val="SingleTxtG"/>
      </w:pPr>
      <w:r>
        <w:t>15.</w:t>
      </w:r>
      <w:r>
        <w:tab/>
      </w:r>
      <w:r w:rsidRPr="00D86D4E">
        <w:t>Se pueden citar los siguientes cuerpos legales como medidas vinculadas al OPSC:</w:t>
      </w:r>
    </w:p>
    <w:p w:rsidR="00761405" w:rsidRPr="00D86D4E" w:rsidRDefault="000E64FA" w:rsidP="000E64FA">
      <w:pPr>
        <w:pStyle w:val="Bullet1G"/>
        <w:numPr>
          <w:ilvl w:val="0"/>
          <w:numId w:val="0"/>
        </w:numPr>
        <w:ind w:left="1134" w:firstLine="567"/>
      </w:pPr>
      <w:r>
        <w:rPr>
          <w:i/>
        </w:rPr>
        <w:t>(a)</w:t>
      </w:r>
      <w:r>
        <w:rPr>
          <w:i/>
        </w:rPr>
        <w:tab/>
      </w:r>
      <w:r w:rsidR="00761405" w:rsidRPr="006032D6">
        <w:rPr>
          <w:i/>
        </w:rPr>
        <w:t>Ley Nº 2754/1990</w:t>
      </w:r>
      <w:r w:rsidR="00761405">
        <w:rPr>
          <w:i/>
        </w:rPr>
        <w:t>,</w:t>
      </w:r>
      <w:r w:rsidR="00761405" w:rsidRPr="00D86D4E">
        <w:t xml:space="preserve"> Convención contra </w:t>
      </w:r>
      <w:smartTag w:uri="urn:schemas-microsoft-com:office:smarttags" w:element="PersonName">
        <w:smartTagPr>
          <w:attr w:name="ProductID" w:val="la Tortura"/>
        </w:smartTagPr>
        <w:r w:rsidR="00761405" w:rsidRPr="00D86D4E">
          <w:t>la Tortura</w:t>
        </w:r>
      </w:smartTag>
      <w:r w:rsidR="00761405" w:rsidRPr="00D86D4E">
        <w:t xml:space="preserve"> y Otros Tratos o Penas Crueles, Inhumanos o Deg</w:t>
      </w:r>
      <w:r>
        <w:t>radantes;</w:t>
      </w:r>
    </w:p>
    <w:p w:rsidR="00761405" w:rsidRPr="00D86D4E" w:rsidRDefault="000E64FA" w:rsidP="000E64FA">
      <w:pPr>
        <w:pStyle w:val="Bullet1G"/>
        <w:numPr>
          <w:ilvl w:val="0"/>
          <w:numId w:val="0"/>
        </w:numPr>
        <w:ind w:left="1134" w:firstLine="567"/>
      </w:pPr>
      <w:r>
        <w:t>(b)</w:t>
      </w:r>
      <w:r>
        <w:tab/>
      </w:r>
      <w:r w:rsidR="00761405" w:rsidRPr="00D86D4E">
        <w:t xml:space="preserve">Ley Nº 1683/2001 </w:t>
      </w:r>
      <w:r w:rsidR="00761405">
        <w:t>que</w:t>
      </w:r>
      <w:r w:rsidR="00761405" w:rsidRPr="00D86D4E">
        <w:t xml:space="preserve"> ratifica el Protocolo sobre </w:t>
      </w:r>
      <w:smartTag w:uri="urn:schemas-microsoft-com:office:smarttags" w:element="PersonName">
        <w:smartTagPr>
          <w:attr w:name="ProductID" w:val="la Convenci￳n"/>
        </w:smartTagPr>
        <w:r w:rsidR="00761405" w:rsidRPr="00D86D4E">
          <w:t>la Convención</w:t>
        </w:r>
      </w:smartTag>
      <w:r w:rsidR="00761405" w:rsidRPr="00D86D4E">
        <w:t xml:space="preserve"> para la eliminación de todas las formas de discriminación contra la mujer</w:t>
      </w:r>
      <w:r w:rsidR="00761405">
        <w:t>,</w:t>
      </w:r>
      <w:r w:rsidR="00761405" w:rsidRPr="00D86D4E">
        <w:t xml:space="preserve"> CEDAW</w:t>
      </w:r>
      <w:r>
        <w:t>;</w:t>
      </w:r>
    </w:p>
    <w:p w:rsidR="00761405" w:rsidRPr="00D86D4E" w:rsidRDefault="000E64FA" w:rsidP="000E64FA">
      <w:pPr>
        <w:pStyle w:val="Bullet1G"/>
        <w:numPr>
          <w:ilvl w:val="0"/>
          <w:numId w:val="0"/>
        </w:numPr>
        <w:ind w:left="1134" w:firstLine="567"/>
      </w:pPr>
      <w:r>
        <w:t>(c)</w:t>
      </w:r>
      <w:r>
        <w:tab/>
      </w:r>
      <w:r w:rsidR="00761405" w:rsidRPr="00D86D4E">
        <w:t>Ley Nº 1925/2002</w:t>
      </w:r>
      <w:r w:rsidR="00761405">
        <w:t>,</w:t>
      </w:r>
      <w:r w:rsidR="00761405" w:rsidRPr="00D86D4E">
        <w:t xml:space="preserve"> </w:t>
      </w:r>
      <w:r w:rsidR="00761405">
        <w:t>q</w:t>
      </w:r>
      <w:r w:rsidR="00761405" w:rsidRPr="00D86D4E">
        <w:t xml:space="preserve">ue ratifica </w:t>
      </w:r>
      <w:smartTag w:uri="urn:schemas-microsoft-com:office:smarttags" w:element="PersonName">
        <w:smartTagPr>
          <w:attr w:name="ProductID" w:val="la Convenci￳n Interamericana"/>
        </w:smartTagPr>
        <w:r w:rsidR="00761405" w:rsidRPr="00D86D4E">
          <w:t>la Convención Interamericana</w:t>
        </w:r>
      </w:smartTag>
      <w:r w:rsidR="00761405" w:rsidRPr="00D86D4E">
        <w:t xml:space="preserve"> para la eliminación de todas las formas de discriminación contr</w:t>
      </w:r>
      <w:r>
        <w:t>a las personas con discapacidad;</w:t>
      </w:r>
    </w:p>
    <w:p w:rsidR="00761405" w:rsidRDefault="000E64FA" w:rsidP="000E64FA">
      <w:pPr>
        <w:pStyle w:val="Bullet1G"/>
        <w:numPr>
          <w:ilvl w:val="0"/>
          <w:numId w:val="0"/>
        </w:numPr>
        <w:ind w:left="1134" w:firstLine="567"/>
      </w:pPr>
      <w:r>
        <w:t>(d)</w:t>
      </w:r>
      <w:r>
        <w:tab/>
      </w:r>
      <w:r w:rsidR="00761405" w:rsidRPr="00D86D4E">
        <w:t>Ley Nº 2134/2003</w:t>
      </w:r>
      <w:r w:rsidR="00761405">
        <w:t>,</w:t>
      </w:r>
      <w:r w:rsidR="00761405" w:rsidRPr="00D86D4E">
        <w:t xml:space="preserve"> </w:t>
      </w:r>
      <w:r w:rsidR="00761405">
        <w:t>q</w:t>
      </w:r>
      <w:r w:rsidR="00761405" w:rsidRPr="00D86D4E">
        <w:t xml:space="preserve">ue ratifica el Protocolo Facultativo de </w:t>
      </w:r>
      <w:smartTag w:uri="urn:schemas-microsoft-com:office:smarttags" w:element="PersonName">
        <w:smartTagPr>
          <w:attr w:name="ProductID" w:val="la Convenci￳n"/>
        </w:smartTagPr>
        <w:r w:rsidR="00761405" w:rsidRPr="00D86D4E">
          <w:t>la Convención</w:t>
        </w:r>
      </w:smartTag>
      <w:r w:rsidR="00761405" w:rsidRPr="00D86D4E">
        <w:t xml:space="preserve"> sobre los Derechos del Niño, relativo a la venta de niños y la prostitución infantil y la util</w:t>
      </w:r>
      <w:r>
        <w:t>ización de niños en pornografía;</w:t>
      </w:r>
    </w:p>
    <w:p w:rsidR="00761405" w:rsidRPr="00D86D4E" w:rsidRDefault="000E64FA" w:rsidP="000E64FA">
      <w:pPr>
        <w:pStyle w:val="Bullet1G"/>
        <w:numPr>
          <w:ilvl w:val="0"/>
          <w:numId w:val="0"/>
        </w:numPr>
        <w:ind w:left="1134" w:firstLine="567"/>
      </w:pPr>
      <w:r>
        <w:t>(e)</w:t>
      </w:r>
      <w:r>
        <w:tab/>
      </w:r>
      <w:r w:rsidR="00761405" w:rsidRPr="00D86D4E">
        <w:t>Ley Nº 2396/2004</w:t>
      </w:r>
      <w:r w:rsidR="00761405">
        <w:t>,</w:t>
      </w:r>
      <w:r w:rsidR="00761405" w:rsidRPr="00D86D4E">
        <w:t xml:space="preserve"> </w:t>
      </w:r>
      <w:r w:rsidR="00761405">
        <w:t>q</w:t>
      </w:r>
      <w:r w:rsidR="00761405" w:rsidRPr="00D86D4E">
        <w:t>ue ratifica el Protocolo para prevenir, reprimir y sancionar la trata de personas, especialmente de mujeres y niños, permitiendo ampliar las acciones previstas en el Código Penal, en lo que se refiere a la trata de personas con fines sex</w:t>
      </w:r>
      <w:r>
        <w:t>uales;</w:t>
      </w:r>
    </w:p>
    <w:p w:rsidR="00761405" w:rsidRPr="00D86D4E" w:rsidRDefault="000E64FA" w:rsidP="000E64FA">
      <w:pPr>
        <w:pStyle w:val="Bullet1G"/>
        <w:numPr>
          <w:ilvl w:val="0"/>
          <w:numId w:val="0"/>
        </w:numPr>
        <w:ind w:left="1134" w:firstLine="567"/>
      </w:pPr>
      <w:r>
        <w:t>(f)</w:t>
      </w:r>
      <w:r>
        <w:tab/>
      </w:r>
      <w:r w:rsidR="00761405" w:rsidRPr="00D86D4E">
        <w:t xml:space="preserve">Ley </w:t>
      </w:r>
      <w:r w:rsidR="00761405">
        <w:t xml:space="preserve">Nº </w:t>
      </w:r>
      <w:r w:rsidR="00761405" w:rsidRPr="00D86D4E">
        <w:t>2161/06</w:t>
      </w:r>
      <w:r w:rsidR="00761405" w:rsidRPr="005B759A">
        <w:rPr>
          <w:rStyle w:val="FootnoteReference"/>
        </w:rPr>
        <w:footnoteReference w:id="5"/>
      </w:r>
      <w:r w:rsidR="00761405">
        <w:t xml:space="preserve">, </w:t>
      </w:r>
      <w:r w:rsidR="00761405" w:rsidRPr="00D86D4E">
        <w:t>que reprime el comercio y la difusión comercial de material pornográfico utilizando la imagen de n</w:t>
      </w:r>
      <w:r>
        <w:t>iños o persona con discapacidad;</w:t>
      </w:r>
    </w:p>
    <w:p w:rsidR="00761405" w:rsidRPr="00D86D4E" w:rsidRDefault="000E64FA" w:rsidP="000E64FA">
      <w:pPr>
        <w:pStyle w:val="Bullet1G"/>
        <w:numPr>
          <w:ilvl w:val="0"/>
          <w:numId w:val="0"/>
        </w:numPr>
        <w:ind w:left="1134" w:firstLine="567"/>
      </w:pPr>
      <w:r>
        <w:t>(g)</w:t>
      </w:r>
      <w:r>
        <w:tab/>
      </w:r>
      <w:r w:rsidR="00761405" w:rsidRPr="00D86D4E">
        <w:t xml:space="preserve">Ley </w:t>
      </w:r>
      <w:r w:rsidR="00761405">
        <w:t xml:space="preserve">Nº </w:t>
      </w:r>
      <w:r w:rsidR="00761405" w:rsidRPr="00D86D4E">
        <w:t>3156/06</w:t>
      </w:r>
      <w:r w:rsidR="00761405">
        <w:t>,</w:t>
      </w:r>
      <w:r w:rsidR="00761405" w:rsidRPr="00D86D4E">
        <w:t xml:space="preserve"> que modifica la Ley del registro civil para facilitar el registro de los niños que carece</w:t>
      </w:r>
      <w:r>
        <w:t>n de certificado de nacido vivo;</w:t>
      </w:r>
    </w:p>
    <w:p w:rsidR="00761405" w:rsidRPr="00D86D4E" w:rsidRDefault="000E64FA" w:rsidP="000E64FA">
      <w:pPr>
        <w:pStyle w:val="Bullet1G"/>
        <w:numPr>
          <w:ilvl w:val="0"/>
          <w:numId w:val="0"/>
        </w:numPr>
        <w:ind w:left="1134" w:firstLine="567"/>
      </w:pPr>
      <w:r>
        <w:t>(h)</w:t>
      </w:r>
      <w:r>
        <w:tab/>
      </w:r>
      <w:r w:rsidR="00761405" w:rsidRPr="00D86D4E">
        <w:t>Ley</w:t>
      </w:r>
      <w:r w:rsidR="00761405">
        <w:t xml:space="preserve"> Nº</w:t>
      </w:r>
      <w:r w:rsidR="00761405" w:rsidRPr="00D86D4E">
        <w:t xml:space="preserve"> 3440/08</w:t>
      </w:r>
      <w:r w:rsidR="00761405">
        <w:t>,</w:t>
      </w:r>
      <w:r w:rsidR="00761405" w:rsidRPr="00D86D4E">
        <w:t xml:space="preserve"> que modifica el Código Penal</w:t>
      </w:r>
      <w:r>
        <w:t>;</w:t>
      </w:r>
    </w:p>
    <w:p w:rsidR="00761405" w:rsidRPr="00D86D4E" w:rsidRDefault="000E64FA" w:rsidP="000E64FA">
      <w:pPr>
        <w:pStyle w:val="Bullet1G"/>
        <w:numPr>
          <w:ilvl w:val="0"/>
          <w:numId w:val="0"/>
        </w:numPr>
        <w:ind w:left="1134" w:firstLine="567"/>
      </w:pPr>
      <w:r>
        <w:t>(i)</w:t>
      </w:r>
      <w:r>
        <w:tab/>
      </w:r>
      <w:r w:rsidR="00761405" w:rsidRPr="00D86D4E">
        <w:t xml:space="preserve">Ley </w:t>
      </w:r>
      <w:r w:rsidR="00761405">
        <w:t xml:space="preserve">Nº </w:t>
      </w:r>
      <w:r w:rsidR="00761405" w:rsidRPr="00D86D4E">
        <w:t>2169/03, que establece la mayoría de edad, reitera que en caso de duda sobre la edad de una persona se presumirá siempre a favor de su condición de niño/a o adolescen</w:t>
      </w:r>
      <w:r>
        <w:t>te;</w:t>
      </w:r>
    </w:p>
    <w:p w:rsidR="00761405" w:rsidRPr="00D86D4E" w:rsidRDefault="000E64FA" w:rsidP="000E64FA">
      <w:pPr>
        <w:pStyle w:val="Bullet1G"/>
        <w:numPr>
          <w:ilvl w:val="0"/>
          <w:numId w:val="0"/>
        </w:numPr>
        <w:ind w:left="1134" w:firstLine="567"/>
      </w:pPr>
      <w:r>
        <w:t>(j)</w:t>
      </w:r>
      <w:r>
        <w:tab/>
      </w:r>
      <w:r w:rsidR="00761405" w:rsidRPr="00D86D4E">
        <w:t>Ley Nº 1657/2001</w:t>
      </w:r>
      <w:r w:rsidR="00761405">
        <w:t>, q</w:t>
      </w:r>
      <w:r w:rsidR="00761405" w:rsidRPr="00D86D4E">
        <w:t xml:space="preserve">ue ratifica el Convenio </w:t>
      </w:r>
      <w:r w:rsidR="00761405">
        <w:t xml:space="preserve">Nº </w:t>
      </w:r>
      <w:r w:rsidR="00761405" w:rsidRPr="00D86D4E">
        <w:t xml:space="preserve">182 de </w:t>
      </w:r>
      <w:smartTag w:uri="urn:schemas-microsoft-com:office:smarttags" w:element="PersonName">
        <w:smartTagPr>
          <w:attr w:name="ProductID" w:val="la Organizaci￳n Internacional"/>
        </w:smartTagPr>
        <w:r w:rsidR="00761405" w:rsidRPr="00D86D4E">
          <w:t>la Organización Internacional</w:t>
        </w:r>
      </w:smartTag>
      <w:r w:rsidR="00761405" w:rsidRPr="00D86D4E">
        <w:t xml:space="preserve"> del Trabajo (OIT), que prohíbe las peores formas de trabajo infantil, y establece los lineamientos de acción inmediata para su eliminación. En marzo de 2005 se firma el Decreto Nº 4951 por el cual se reglamenta </w:t>
      </w:r>
      <w:r w:rsidR="00761405">
        <w:t xml:space="preserve">la </w:t>
      </w:r>
      <w:r w:rsidR="00761405" w:rsidRPr="00D86D4E">
        <w:t>Ley Nº 1657/2001 y se aprueba el listado de trabajo infantil peligroso</w:t>
      </w:r>
      <w:r w:rsidR="00761405" w:rsidRPr="005B759A">
        <w:rPr>
          <w:rStyle w:val="FootnoteReference"/>
        </w:rPr>
        <w:footnoteReference w:id="6"/>
      </w:r>
      <w:r>
        <w:t>;</w:t>
      </w:r>
    </w:p>
    <w:p w:rsidR="00761405" w:rsidRPr="00D86D4E" w:rsidRDefault="000E64FA" w:rsidP="000E64FA">
      <w:pPr>
        <w:pStyle w:val="Bullet1G"/>
        <w:numPr>
          <w:ilvl w:val="0"/>
          <w:numId w:val="0"/>
        </w:numPr>
        <w:ind w:left="1134" w:firstLine="567"/>
      </w:pPr>
      <w:r>
        <w:t>(k)</w:t>
      </w:r>
      <w:r>
        <w:tab/>
      </w:r>
      <w:r w:rsidR="00761405" w:rsidRPr="00D86D4E">
        <w:t>Decreto Nº 3279/2004</w:t>
      </w:r>
      <w:r w:rsidR="00761405">
        <w:t>, p</w:t>
      </w:r>
      <w:r w:rsidR="00761405" w:rsidRPr="00D86D4E">
        <w:t>or el cual se establece el 31 de mayo como Día Nacional contra el maltrato, abuso sexual y laboral de niñas, niños y adolescentes del Paraguay, y el 18 de junio como el día internacional de combate a la explotación sexual comercial infantil</w:t>
      </w:r>
      <w:r w:rsidR="00761405" w:rsidRPr="005B759A">
        <w:rPr>
          <w:rStyle w:val="FootnoteReference"/>
        </w:rPr>
        <w:footnoteReference w:id="7"/>
      </w:r>
      <w:r>
        <w:t>;</w:t>
      </w:r>
    </w:p>
    <w:p w:rsidR="00761405" w:rsidRPr="00D86D4E" w:rsidRDefault="000E64FA" w:rsidP="000E64FA">
      <w:pPr>
        <w:pStyle w:val="Bullet1G"/>
        <w:numPr>
          <w:ilvl w:val="0"/>
          <w:numId w:val="0"/>
        </w:numPr>
        <w:ind w:left="1134" w:firstLine="567"/>
      </w:pPr>
      <w:r>
        <w:t>(l)</w:t>
      </w:r>
      <w:r>
        <w:tab/>
      </w:r>
      <w:r w:rsidR="00761405" w:rsidRPr="00D86D4E">
        <w:t>Decreto Nº 4907/2005</w:t>
      </w:r>
      <w:r w:rsidR="00761405">
        <w:t>, po</w:t>
      </w:r>
      <w:r w:rsidR="00761405" w:rsidRPr="00D86D4E">
        <w:t xml:space="preserve">r el cual se aprueba la conformación del Comité Nacional para </w:t>
      </w:r>
      <w:smartTag w:uri="urn:schemas-microsoft-com:office:smarttags" w:element="PersonName">
        <w:smartTagPr>
          <w:attr w:name="ProductID" w:val="la Protecci￳n Integral"/>
        </w:smartTagPr>
        <w:r w:rsidR="00761405" w:rsidRPr="00D86D4E">
          <w:t>la Protección Integral</w:t>
        </w:r>
      </w:smartTag>
      <w:r w:rsidR="00761405" w:rsidRPr="00D86D4E">
        <w:t xml:space="preserve"> de </w:t>
      </w:r>
      <w:smartTag w:uri="urn:schemas-microsoft-com:office:smarttags" w:element="PersonName">
        <w:smartTagPr>
          <w:attr w:name="ProductID" w:val="la Ni￱ez"/>
        </w:smartTagPr>
        <w:r w:rsidR="00761405" w:rsidRPr="00D86D4E">
          <w:t>la Niñez</w:t>
        </w:r>
      </w:smartTag>
      <w:r w:rsidR="00761405" w:rsidRPr="00D86D4E">
        <w:t xml:space="preserve"> en situación de Calle</w:t>
      </w:r>
      <w:r w:rsidR="00761405">
        <w:t xml:space="preserve"> –</w:t>
      </w:r>
      <w:r w:rsidR="00761405" w:rsidRPr="00D86D4E">
        <w:t xml:space="preserve"> CONASICA</w:t>
      </w:r>
      <w:r>
        <w:t>;</w:t>
      </w:r>
      <w:r w:rsidR="00761405">
        <w:t xml:space="preserve"> </w:t>
      </w:r>
    </w:p>
    <w:p w:rsidR="00761405" w:rsidRDefault="000E64FA" w:rsidP="000E64FA">
      <w:pPr>
        <w:pStyle w:val="Bullet1G"/>
        <w:numPr>
          <w:ilvl w:val="0"/>
          <w:numId w:val="0"/>
        </w:numPr>
        <w:ind w:left="1134" w:firstLine="567"/>
      </w:pPr>
      <w:r>
        <w:t>(m)</w:t>
      </w:r>
      <w:r>
        <w:tab/>
      </w:r>
      <w:r w:rsidR="00761405" w:rsidRPr="00D86D4E">
        <w:t>Decreto Nº 5093/2005</w:t>
      </w:r>
      <w:r w:rsidR="00761405">
        <w:t>, p</w:t>
      </w:r>
      <w:r w:rsidR="00761405" w:rsidRPr="00D86D4E">
        <w:t xml:space="preserve">or el cual se conforma </w:t>
      </w:r>
      <w:smartTag w:uri="urn:schemas-microsoft-com:office:smarttags" w:element="PersonName">
        <w:smartTagPr>
          <w:attr w:name="ProductID" w:val="la Mesa Interinstitucional"/>
        </w:smartTagPr>
        <w:r w:rsidR="00761405" w:rsidRPr="00D86D4E">
          <w:t>la Mesa Interinstitucional</w:t>
        </w:r>
      </w:smartTag>
      <w:r w:rsidR="00761405" w:rsidRPr="00D86D4E">
        <w:t xml:space="preserve"> para la prevención y combate a la trata de personas en </w:t>
      </w:r>
      <w:smartTag w:uri="urn:schemas-microsoft-com:office:smarttags" w:element="PersonName">
        <w:smartTagPr>
          <w:attr w:name="ProductID" w:val="la Rep￺blica"/>
        </w:smartTagPr>
        <w:r w:rsidR="00761405" w:rsidRPr="00D86D4E">
          <w:t>la República</w:t>
        </w:r>
      </w:smartTag>
      <w:r>
        <w:t xml:space="preserve"> del Paraguay.</w:t>
      </w:r>
    </w:p>
    <w:p w:rsidR="00761405" w:rsidRDefault="00761405" w:rsidP="00761405">
      <w:pPr>
        <w:pStyle w:val="SingleTxtG"/>
      </w:pPr>
      <w:r>
        <w:t>16.</w:t>
      </w:r>
      <w:r>
        <w:tab/>
      </w:r>
      <w:r w:rsidRPr="00D86D4E">
        <w:t xml:space="preserve">Asimismo, en el </w:t>
      </w:r>
      <w:r>
        <w:rPr>
          <w:b/>
          <w:i/>
        </w:rPr>
        <w:t xml:space="preserve">artículo </w:t>
      </w:r>
      <w:r w:rsidRPr="006032D6">
        <w:rPr>
          <w:b/>
          <w:i/>
        </w:rPr>
        <w:t xml:space="preserve">31 de </w:t>
      </w:r>
      <w:smartTag w:uri="urn:schemas-microsoft-com:office:smarttags" w:element="PersonName">
        <w:smartTagPr>
          <w:attr w:name="ProductID" w:val="la Ley"/>
        </w:smartTagPr>
        <w:r w:rsidRPr="006032D6">
          <w:rPr>
            <w:b/>
            <w:i/>
          </w:rPr>
          <w:t>la Ley</w:t>
        </w:r>
      </w:smartTag>
      <w:r w:rsidRPr="006032D6">
        <w:rPr>
          <w:b/>
          <w:i/>
        </w:rPr>
        <w:t xml:space="preserve"> </w:t>
      </w:r>
      <w:r>
        <w:rPr>
          <w:b/>
          <w:i/>
        </w:rPr>
        <w:t xml:space="preserve">Nº </w:t>
      </w:r>
      <w:r w:rsidRPr="006032D6">
        <w:rPr>
          <w:b/>
          <w:i/>
        </w:rPr>
        <w:t>1680/01</w:t>
      </w:r>
      <w:r w:rsidRPr="00D86D4E">
        <w:t xml:space="preserve">, Código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se establece claramente la prohibición de la utilización a niñas, niños y adolescentes en el comercio sexual, y en la elaboración de producción o distribución, o publicaciones pornográficas, también el acceso a espectáculos pornográficos. </w:t>
      </w:r>
    </w:p>
    <w:p w:rsidR="00761405" w:rsidRDefault="00761405" w:rsidP="00761405">
      <w:pPr>
        <w:pStyle w:val="SingleTxtG"/>
      </w:pPr>
      <w:r>
        <w:t>17.</w:t>
      </w:r>
      <w:r>
        <w:tab/>
      </w:r>
      <w:r w:rsidRPr="00D86D4E">
        <w:t>Este marco legal sí reconoce el problema y protege a las víctimas de explotación sexual comercial. Sin embargo, el Código Penal, cuenta con serias debilidades en este punto.</w:t>
      </w:r>
    </w:p>
    <w:p w:rsidR="00761405" w:rsidRDefault="00761405" w:rsidP="00761405">
      <w:pPr>
        <w:pStyle w:val="SingleTxtG"/>
      </w:pPr>
      <w:r>
        <w:t>18.</w:t>
      </w:r>
      <w:r>
        <w:tab/>
      </w:r>
      <w:r w:rsidRPr="00D86D4E">
        <w:t xml:space="preserve">La explotación sexual de niñas, niños y adolescentes, es un delito según lo establecido en el Código Penal CP (Ley </w:t>
      </w:r>
      <w:r>
        <w:t xml:space="preserve">Nº </w:t>
      </w:r>
      <w:r w:rsidRPr="00D86D4E">
        <w:t>1168/97). Si bien el comercio sexual es libre entre personas adultas y la prostitución no se constituye en delito, la trata de personas, el</w:t>
      </w:r>
      <w:r>
        <w:t xml:space="preserve"> proxenetismo y la rufianería sí</w:t>
      </w:r>
      <w:r w:rsidRPr="00D86D4E">
        <w:t>.</w:t>
      </w:r>
    </w:p>
    <w:p w:rsidR="00761405" w:rsidRDefault="00761405" w:rsidP="00761405">
      <w:pPr>
        <w:pStyle w:val="SingleTxtG"/>
      </w:pPr>
      <w:r>
        <w:t>19.</w:t>
      </w:r>
      <w:r>
        <w:tab/>
      </w:r>
      <w:r w:rsidRPr="00D86D4E">
        <w:t xml:space="preserve">En cuanto a las medidas legislativas vinculadas al Protocolo se puede hacer mención de la </w:t>
      </w:r>
      <w:r>
        <w:t>L</w:t>
      </w:r>
      <w:r w:rsidRPr="00D86D4E">
        <w:t>ey</w:t>
      </w:r>
      <w:r>
        <w:t xml:space="preserve"> Nº</w:t>
      </w:r>
      <w:r w:rsidRPr="00D86D4E">
        <w:t xml:space="preserve"> </w:t>
      </w:r>
      <w:r w:rsidRPr="002B391E">
        <w:t>2861/2006</w:t>
      </w:r>
      <w:r w:rsidRPr="002B391E">
        <w:rPr>
          <w:rStyle w:val="FootnoteReference"/>
        </w:rPr>
        <w:footnoteReference w:id="8"/>
      </w:r>
      <w:r w:rsidRPr="00D86D4E">
        <w:t xml:space="preserve"> </w:t>
      </w:r>
      <w:r w:rsidRPr="006032D6">
        <w:rPr>
          <w:b/>
          <w:i/>
        </w:rPr>
        <w:t>"Que reprime el comercio y la difusión comercial de material pornográfico utilizando la imagen de niños o persona con discapacidad"</w:t>
      </w:r>
      <w:r>
        <w:t xml:space="preserve">. </w:t>
      </w:r>
    </w:p>
    <w:p w:rsidR="00761405" w:rsidRDefault="00761405" w:rsidP="00761405">
      <w:pPr>
        <w:pStyle w:val="SingleTxtG"/>
      </w:pPr>
      <w:r>
        <w:t>20.</w:t>
      </w:r>
      <w:r>
        <w:tab/>
      </w:r>
      <w:r w:rsidRPr="00D86D4E">
        <w:t xml:space="preserve">Ha cobrado importancia esta ley debido a su amplitud para clasificar y penalizar los delitos de esta naturaleza, antes no contemplados en el Código Penal </w:t>
      </w:r>
      <w:r>
        <w:t>p</w:t>
      </w:r>
      <w:r w:rsidRPr="00D86D4E">
        <w:t>araguayo.</w:t>
      </w:r>
    </w:p>
    <w:p w:rsidR="00761405" w:rsidRPr="00D86D4E" w:rsidRDefault="00761405" w:rsidP="00761405">
      <w:pPr>
        <w:pStyle w:val="SingleTxtG"/>
      </w:pPr>
      <w:r>
        <w:t>21.</w:t>
      </w:r>
      <w:r>
        <w:tab/>
      </w:r>
      <w:r w:rsidRPr="00D86D4E">
        <w:t xml:space="preserve">Algunos de los artículos innovadores de la </w:t>
      </w:r>
      <w:r>
        <w:t>l</w:t>
      </w:r>
      <w:r w:rsidRPr="00D86D4E">
        <w:t xml:space="preserve">ey se citan a continuación: </w:t>
      </w:r>
    </w:p>
    <w:p w:rsidR="00761405" w:rsidRPr="00D86D4E" w:rsidRDefault="00761405" w:rsidP="00761405">
      <w:pPr>
        <w:pStyle w:val="Bullet1G"/>
      </w:pPr>
      <w:r>
        <w:rPr>
          <w:b/>
        </w:rPr>
        <w:t xml:space="preserve">Artículo </w:t>
      </w:r>
      <w:r w:rsidRPr="006032D6">
        <w:rPr>
          <w:b/>
        </w:rPr>
        <w:t>7.</w:t>
      </w:r>
      <w:r>
        <w:t xml:space="preserve"> </w:t>
      </w:r>
      <w:r w:rsidRPr="00D86D4E">
        <w:t>Establece además la obligación especial de denunciar, previéndose una pena privativa de libertad de hasta tres años o con multa, para quien incumpliese con esta obligación</w:t>
      </w:r>
      <w:r>
        <w:t xml:space="preserve">. </w:t>
      </w:r>
    </w:p>
    <w:p w:rsidR="00761405" w:rsidRPr="00D86D4E" w:rsidRDefault="00761405" w:rsidP="00761405">
      <w:pPr>
        <w:pStyle w:val="Bullet1G"/>
      </w:pPr>
      <w:r>
        <w:rPr>
          <w:b/>
        </w:rPr>
        <w:t xml:space="preserve">Artículo </w:t>
      </w:r>
      <w:r w:rsidRPr="006032D6">
        <w:rPr>
          <w:b/>
        </w:rPr>
        <w:t>8</w:t>
      </w:r>
      <w:r>
        <w:rPr>
          <w:b/>
        </w:rPr>
        <w:t>.</w:t>
      </w:r>
      <w:r w:rsidRPr="00D86D4E">
        <w:t xml:space="preserve"> Prohíbe también el otorgar medidas sustitutivas o alternativas a la prisión Preventiva y de libertad condicional para los procesados por la comisión de hechos punibles descriptos en esta </w:t>
      </w:r>
      <w:r>
        <w:t>l</w:t>
      </w:r>
      <w:r w:rsidRPr="00D86D4E">
        <w:t xml:space="preserve">ey. </w:t>
      </w:r>
    </w:p>
    <w:p w:rsidR="00761405" w:rsidRDefault="00761405" w:rsidP="00761405">
      <w:pPr>
        <w:pStyle w:val="Bullet1G"/>
      </w:pPr>
      <w:r>
        <w:rPr>
          <w:b/>
        </w:rPr>
        <w:t xml:space="preserve">Artículo </w:t>
      </w:r>
      <w:r w:rsidRPr="006032D6">
        <w:rPr>
          <w:b/>
        </w:rPr>
        <w:t>5</w:t>
      </w:r>
      <w:r>
        <w:rPr>
          <w:b/>
        </w:rPr>
        <w:t>.</w:t>
      </w:r>
      <w:r w:rsidRPr="00D86D4E">
        <w:t xml:space="preserve"> Cuando el autor actuara comercialmente o como miembro de una banda que se ha formado para la realización de hechos señalados en los artículos anteriores, se aplicará lo dispuesto en los artículos del Código Penal referentes a la pena patrimonial y el comiso especial extensivo. </w:t>
      </w:r>
    </w:p>
    <w:p w:rsidR="00761405" w:rsidRPr="00D86D4E" w:rsidRDefault="00761405" w:rsidP="00761405">
      <w:pPr>
        <w:pStyle w:val="SingleTxtG"/>
      </w:pPr>
      <w:r>
        <w:t>22.</w:t>
      </w:r>
      <w:r>
        <w:tab/>
      </w:r>
      <w:r w:rsidRPr="00D86D4E">
        <w:t xml:space="preserve">En cuanto a la </w:t>
      </w:r>
      <w:r w:rsidRPr="006032D6">
        <w:rPr>
          <w:b/>
        </w:rPr>
        <w:t>protección de derechos y garantías durante la persecución penal</w:t>
      </w:r>
      <w:r w:rsidRPr="00D86D4E">
        <w:t>, se deberán observarán las siguientes disposiciones de protección de los derechos y garantías del interés superior del niño, niña y adolescente:</w:t>
      </w:r>
    </w:p>
    <w:p w:rsidR="00761405" w:rsidRPr="00D86D4E" w:rsidRDefault="00761405" w:rsidP="00761405">
      <w:pPr>
        <w:pStyle w:val="Bullet1G"/>
      </w:pPr>
      <w:r w:rsidRPr="00D86D4E">
        <w:t>Las imágenes que estén en poder del Ministerio Público, no serán entregadas a las partes ni exhibidas a terceros.</w:t>
      </w:r>
    </w:p>
    <w:p w:rsidR="00761405" w:rsidRPr="00D86D4E" w:rsidRDefault="00761405" w:rsidP="00761405">
      <w:pPr>
        <w:pStyle w:val="Bullet1G"/>
      </w:pPr>
      <w:r w:rsidRPr="00D86D4E">
        <w:t>Se labrará un Acta del contenido de las imágenes, el cual quedará a disposición de las partes y tendrá siempre carácter reservado.</w:t>
      </w:r>
    </w:p>
    <w:p w:rsidR="00761405" w:rsidRPr="00D86D4E" w:rsidRDefault="00761405" w:rsidP="00761405">
      <w:pPr>
        <w:pStyle w:val="Bullet1G"/>
      </w:pPr>
      <w:r w:rsidRPr="00D86D4E">
        <w:t>El imputado podrá estar presente en el momento de labrarse el Acta</w:t>
      </w:r>
      <w:r>
        <w:t xml:space="preserve">. </w:t>
      </w:r>
      <w:r w:rsidRPr="00D86D4E">
        <w:t>Si no hubiese comparecido al acto por sí o por intermedio de su defensor, podrá solicitar al Juez de Garantías, que las imágenes le sean exhibidas en audiencia reservada a las partes</w:t>
      </w:r>
      <w:r>
        <w:t xml:space="preserve">. </w:t>
      </w:r>
      <w:r w:rsidRPr="00D86D4E">
        <w:t xml:space="preserve">Sus observaciones se harán constar en </w:t>
      </w:r>
      <w:r>
        <w:t>a</w:t>
      </w:r>
      <w:r w:rsidRPr="00D86D4E">
        <w:t>ctas.</w:t>
      </w:r>
    </w:p>
    <w:p w:rsidR="00761405" w:rsidRPr="00D86D4E" w:rsidRDefault="00761405" w:rsidP="00761405">
      <w:pPr>
        <w:pStyle w:val="Bullet1G"/>
      </w:pPr>
      <w:r w:rsidRPr="00D86D4E">
        <w:t xml:space="preserve">Las imágenes no serán reproducidas, salvo cuando el </w:t>
      </w:r>
      <w:r>
        <w:t>j</w:t>
      </w:r>
      <w:r w:rsidRPr="00D86D4E">
        <w:t>uzgado disponga lo contrario, mediante resolución que sólo podrá fundarse en la conservación del medio de prueba. La parte que solicitó la medida podrá recurrir la resolución que la rechace</w:t>
      </w:r>
      <w:r>
        <w:t xml:space="preserve">. </w:t>
      </w:r>
      <w:r w:rsidRPr="00D86D4E">
        <w:t>El Ministerio Público y la víctima podrán recurrir la resolución que la otorgue.</w:t>
      </w:r>
    </w:p>
    <w:p w:rsidR="00761405" w:rsidRPr="00D86D4E" w:rsidRDefault="00761405" w:rsidP="00761405">
      <w:pPr>
        <w:pStyle w:val="Bullet1G"/>
      </w:pPr>
      <w:r w:rsidRPr="00D86D4E">
        <w:t>Las personas que accediesen a las imágenes, en razón a su función pública o actividad profesional, de acuerdo a las disposiciones de este artículo o de otras leyes, son personalmente responsables de evitar que su contenido sea total o parcialmente rep</w:t>
      </w:r>
      <w:r>
        <w:t>roducido, difundido o divulgado</w:t>
      </w:r>
      <w:r w:rsidRPr="00D86D4E">
        <w:t xml:space="preserve"> (art. 9)</w:t>
      </w:r>
      <w:r>
        <w:t>.</w:t>
      </w:r>
    </w:p>
    <w:p w:rsidR="00761405" w:rsidRDefault="00761405" w:rsidP="00761405">
      <w:pPr>
        <w:pStyle w:val="Bullet1G"/>
      </w:pPr>
      <w:r w:rsidRPr="00D86D4E">
        <w:t xml:space="preserve">Se establece la sanción de entre </w:t>
      </w:r>
      <w:smartTag w:uri="urn:schemas-microsoft-com:office:smarttags" w:element="metricconverter">
        <w:smartTagPr>
          <w:attr w:name="ProductID" w:val="5 a"/>
        </w:smartTagPr>
        <w:r w:rsidRPr="00D86D4E">
          <w:t>5 a</w:t>
        </w:r>
      </w:smartTag>
      <w:r w:rsidRPr="00D86D4E">
        <w:t xml:space="preserve"> 10 años de pena privativa de libertad por incumplimiento de las disposiciones más arriba mencionadas (art.</w:t>
      </w:r>
      <w:r>
        <w:t xml:space="preserve"> </w:t>
      </w:r>
      <w:r w:rsidRPr="00D86D4E">
        <w:t>10)</w:t>
      </w:r>
    </w:p>
    <w:p w:rsidR="00761405" w:rsidRDefault="00761405" w:rsidP="00761405">
      <w:pPr>
        <w:pStyle w:val="H1G"/>
      </w:pPr>
      <w:r>
        <w:tab/>
      </w:r>
      <w:r w:rsidRPr="00D86D4E">
        <w:t>B.</w:t>
      </w:r>
      <w:r w:rsidRPr="00D86D4E">
        <w:tab/>
        <w:t>E</w:t>
      </w:r>
      <w:r>
        <w:t>l</w:t>
      </w:r>
      <w:r w:rsidRPr="00D86D4E">
        <w:t xml:space="preserve"> Código </w:t>
      </w:r>
      <w:r>
        <w:t xml:space="preserve">Penal paraguayo y </w:t>
      </w:r>
      <w:r w:rsidRPr="00D86D4E">
        <w:t>sus modificaciones</w:t>
      </w:r>
    </w:p>
    <w:p w:rsidR="00761405" w:rsidRDefault="00761405" w:rsidP="00761405">
      <w:pPr>
        <w:pStyle w:val="SingleTxtG"/>
      </w:pPr>
      <w:r>
        <w:t>23.</w:t>
      </w:r>
      <w:r>
        <w:tab/>
      </w:r>
      <w:r w:rsidRPr="00D86D4E">
        <w:t>El Código Penal contempla como delito el abandono, con una pena privativa de libertad de hasta 5 años, aumentada hasta 10 si la víctima fuera hijo del autor.</w:t>
      </w:r>
    </w:p>
    <w:p w:rsidR="00761405" w:rsidRDefault="00761405" w:rsidP="00761405">
      <w:pPr>
        <w:pStyle w:val="SingleTxtG"/>
      </w:pPr>
      <w:r>
        <w:t>24.</w:t>
      </w:r>
      <w:r>
        <w:tab/>
      </w:r>
      <w:r w:rsidRPr="00D86D4E">
        <w:t xml:space="preserve">En cuanto a la coacción sexual y violación, si la víctima fuera un menor de 18 años, la pena privativa de libertad establecida podrá ser de </w:t>
      </w:r>
      <w:smartTag w:uri="urn:schemas-microsoft-com:office:smarttags" w:element="metricconverter">
        <w:smartTagPr>
          <w:attr w:name="ProductID" w:val="3 a"/>
        </w:smartTagPr>
        <w:r w:rsidRPr="00D86D4E">
          <w:t>3 a</w:t>
        </w:r>
      </w:smartTag>
      <w:r w:rsidRPr="00D86D4E">
        <w:t xml:space="preserve"> 10 años, presentándose el hecho de la minoría de edad de la víctima como un agravante.</w:t>
      </w:r>
    </w:p>
    <w:p w:rsidR="00761405" w:rsidRDefault="00761405" w:rsidP="00761405">
      <w:pPr>
        <w:pStyle w:val="SingleTxtG"/>
      </w:pPr>
      <w:r>
        <w:t>25.</w:t>
      </w:r>
      <w:r>
        <w:tab/>
      </w:r>
      <w:r w:rsidRPr="00D86D4E">
        <w:t>Anteriormente el Código s</w:t>
      </w:r>
      <w:r>
        <w:t>ó</w:t>
      </w:r>
      <w:r w:rsidRPr="00D86D4E">
        <w:t xml:space="preserve">lo establecía el tipo de trata de personas contemplando la misma a la luz de los fines de prostitución (art. 129). Con su modificación por Ley </w:t>
      </w:r>
      <w:r>
        <w:t>Nº </w:t>
      </w:r>
      <w:r w:rsidRPr="00D86D4E">
        <w:t>3440/08, se introduce el tipo penal de trata de personas con fines de explotación sexual (art. 129 b)</w:t>
      </w:r>
      <w:r>
        <w:t>)</w:t>
      </w:r>
      <w:r w:rsidRPr="00D86D4E">
        <w:t>, personal y laboral (art. 129 c)</w:t>
      </w:r>
      <w:r>
        <w:t>)</w:t>
      </w:r>
      <w:r w:rsidRPr="00D86D4E">
        <w:t xml:space="preserve">. </w:t>
      </w:r>
    </w:p>
    <w:p w:rsidR="00761405" w:rsidRDefault="00761405" w:rsidP="00761405">
      <w:pPr>
        <w:pStyle w:val="SingleTxtG"/>
      </w:pPr>
      <w:r>
        <w:t>26.</w:t>
      </w:r>
      <w:r>
        <w:tab/>
      </w:r>
      <w:r w:rsidRPr="00D86D4E">
        <w:t xml:space="preserve">El tipo de trata con fines de explotación sexual ya no se encuentra precisamente enfocado a la prostitución sino ya a cualquier acto sexual. Se establece una pena privativa de libertad de hasta 9 años. En caso que la víctima sea menor de 14 años, la pena podrá aumentarse hasta 12 años de privación de libertad. </w:t>
      </w:r>
    </w:p>
    <w:p w:rsidR="00761405" w:rsidRDefault="00761405" w:rsidP="00761405">
      <w:pPr>
        <w:pStyle w:val="SingleTxtG"/>
      </w:pPr>
      <w:r>
        <w:t>27.</w:t>
      </w:r>
      <w:r>
        <w:tab/>
      </w:r>
      <w:r w:rsidRPr="00D86D4E">
        <w:t xml:space="preserve">En cuanto a la trata con fines de explotación personal y laboral, se establece una pena privativa de libertad de hasta 8 años, la pena podrá ser aumentada hasta 12 años si dicha trata se realizara con la intención de traficar órganos Sin embargo, la minoría de edad de la víctima no constituye un agravante en este caso. </w:t>
      </w:r>
    </w:p>
    <w:p w:rsidR="00761405" w:rsidRDefault="00761405" w:rsidP="00761405">
      <w:pPr>
        <w:pStyle w:val="SingleTxtG"/>
      </w:pPr>
      <w:r>
        <w:t>28.</w:t>
      </w:r>
      <w:r>
        <w:tab/>
      </w:r>
      <w:r w:rsidRPr="00D86D4E">
        <w:t xml:space="preserve">El capítulo VI del Código Penal contempla todos los hechos punibles contra niños y adolescentes, anteriormente titulado </w:t>
      </w:r>
      <w:r>
        <w:t>"</w:t>
      </w:r>
      <w:r w:rsidRPr="00D86D4E">
        <w:t>hechos punibles contra menores</w:t>
      </w:r>
      <w:r>
        <w:t>"</w:t>
      </w:r>
      <w:r w:rsidRPr="00D86D4E">
        <w:t>, en este capítulo se contemplan los siguientes tipos penales:</w:t>
      </w:r>
    </w:p>
    <w:p w:rsidR="00761405" w:rsidRDefault="00761405" w:rsidP="00761405">
      <w:pPr>
        <w:pStyle w:val="Heading1"/>
      </w:pPr>
      <w:r w:rsidRPr="00D86D4E">
        <w:t>C</w:t>
      </w:r>
      <w:r>
        <w:t xml:space="preserve">uadro </w:t>
      </w:r>
      <w:r w:rsidRPr="00D86D4E">
        <w:t>I</w:t>
      </w:r>
    </w:p>
    <w:p w:rsidR="00761405" w:rsidRDefault="00761405" w:rsidP="00761405">
      <w:pPr>
        <w:pStyle w:val="SingleTxtG"/>
        <w:jc w:val="left"/>
        <w:rPr>
          <w:b/>
        </w:rPr>
      </w:pPr>
      <w:r w:rsidRPr="00EB7201">
        <w:rPr>
          <w:b/>
        </w:rPr>
        <w:t xml:space="preserve">Hechos punibles contra niños y adolescentes tipificados en </w:t>
      </w:r>
      <w:r>
        <w:rPr>
          <w:b/>
        </w:rPr>
        <w:t>el Código</w:t>
      </w:r>
      <w:r>
        <w:rPr>
          <w:b/>
        </w:rPr>
        <w:br/>
      </w:r>
      <w:r w:rsidRPr="00EB7201">
        <w:rPr>
          <w:b/>
        </w:rPr>
        <w:t xml:space="preserve">Penal </w:t>
      </w:r>
      <w:r>
        <w:rPr>
          <w:b/>
        </w:rPr>
        <w:t>p</w:t>
      </w:r>
      <w:r w:rsidRPr="00EB7201">
        <w:rPr>
          <w:b/>
        </w:rPr>
        <w:t>araguayo</w:t>
      </w:r>
    </w:p>
    <w:tbl>
      <w:tblPr>
        <w:tblW w:w="7370" w:type="dxa"/>
        <w:tblInd w:w="1134" w:type="dxa"/>
        <w:tblLayout w:type="fixed"/>
        <w:tblCellMar>
          <w:left w:w="0" w:type="dxa"/>
        </w:tblCellMar>
        <w:tblLook w:val="01E0" w:firstRow="1" w:lastRow="1" w:firstColumn="1" w:lastColumn="1" w:noHBand="0" w:noVBand="0"/>
      </w:tblPr>
      <w:tblGrid>
        <w:gridCol w:w="2966"/>
        <w:gridCol w:w="4404"/>
      </w:tblGrid>
      <w:tr w:rsidR="00761405" w:rsidRPr="0035237B">
        <w:tc>
          <w:tcPr>
            <w:tcW w:w="29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113"/>
              <w:jc w:val="left"/>
              <w:rPr>
                <w:i/>
                <w:sz w:val="16"/>
              </w:rPr>
            </w:pPr>
            <w:r w:rsidRPr="0035237B">
              <w:rPr>
                <w:i/>
                <w:sz w:val="16"/>
              </w:rPr>
              <w:t>Tipo penal</w:t>
            </w:r>
          </w:p>
        </w:tc>
        <w:tc>
          <w:tcPr>
            <w:tcW w:w="4404"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113"/>
              <w:jc w:val="left"/>
              <w:rPr>
                <w:i/>
                <w:sz w:val="16"/>
              </w:rPr>
            </w:pPr>
            <w:r w:rsidRPr="0035237B">
              <w:rPr>
                <w:i/>
                <w:sz w:val="16"/>
              </w:rPr>
              <w:t>Sanción establecida</w:t>
            </w:r>
          </w:p>
        </w:tc>
      </w:tr>
      <w:tr w:rsidR="00761405">
        <w:tc>
          <w:tcPr>
            <w:tcW w:w="2966" w:type="dxa"/>
            <w:tcBorders>
              <w:top w:val="single" w:sz="12" w:space="0" w:color="auto"/>
            </w:tcBorders>
            <w:shd w:val="clear" w:color="auto" w:fill="auto"/>
          </w:tcPr>
          <w:p w:rsidR="00761405" w:rsidRPr="00D86D4E" w:rsidRDefault="00761405" w:rsidP="004A339F">
            <w:pPr>
              <w:pStyle w:val="SingleTxtG"/>
              <w:spacing w:before="40"/>
              <w:ind w:left="0" w:right="113"/>
              <w:jc w:val="left"/>
            </w:pPr>
            <w:r w:rsidRPr="00D86D4E">
              <w:t>Maltrato físico de niños y adolescentes bajo tutela (art. 134)</w:t>
            </w:r>
          </w:p>
        </w:tc>
        <w:tc>
          <w:tcPr>
            <w:tcW w:w="4404" w:type="dxa"/>
            <w:tcBorders>
              <w:top w:val="single" w:sz="12" w:space="0" w:color="auto"/>
            </w:tcBorders>
            <w:shd w:val="clear" w:color="auto" w:fill="auto"/>
          </w:tcPr>
          <w:p w:rsidR="00761405" w:rsidRPr="00D86D4E" w:rsidRDefault="00761405" w:rsidP="004A339F">
            <w:pPr>
              <w:pStyle w:val="SingleTxtG"/>
              <w:spacing w:before="40"/>
              <w:ind w:left="0" w:right="113"/>
              <w:jc w:val="left"/>
            </w:pPr>
            <w:r w:rsidRPr="00D86D4E">
              <w:t>Pena privativa de libertad de hasta 3 años o multa</w:t>
            </w:r>
            <w:r w:rsidRPr="0035237B">
              <w:rPr>
                <w:sz w:val="18"/>
                <w:szCs w:val="18"/>
                <w:vertAlign w:val="superscript"/>
              </w:rPr>
              <w:footnoteReference w:id="9"/>
            </w:r>
          </w:p>
        </w:tc>
      </w:tr>
      <w:tr w:rsidR="00761405">
        <w:tc>
          <w:tcPr>
            <w:tcW w:w="2966" w:type="dxa"/>
            <w:shd w:val="clear" w:color="auto" w:fill="auto"/>
          </w:tcPr>
          <w:p w:rsidR="00761405" w:rsidRPr="00D86D4E" w:rsidRDefault="00761405" w:rsidP="004A339F">
            <w:pPr>
              <w:pStyle w:val="SingleTxtG"/>
              <w:spacing w:before="40"/>
              <w:ind w:left="0" w:right="113"/>
              <w:jc w:val="left"/>
            </w:pPr>
            <w:r w:rsidRPr="00D86D4E">
              <w:t>Abuso sexual en niños (art. 135)</w:t>
            </w:r>
          </w:p>
        </w:tc>
        <w:tc>
          <w:tcPr>
            <w:tcW w:w="4404" w:type="dxa"/>
            <w:shd w:val="clear" w:color="auto" w:fill="auto"/>
          </w:tcPr>
          <w:p w:rsidR="00761405" w:rsidRPr="00D86D4E" w:rsidRDefault="00761405" w:rsidP="004A339F">
            <w:pPr>
              <w:pStyle w:val="SingleTxtG"/>
              <w:spacing w:before="40"/>
              <w:ind w:left="0" w:right="113"/>
              <w:jc w:val="left"/>
            </w:pPr>
            <w:r w:rsidRPr="00D86D4E">
              <w:t xml:space="preserve">Pena privativa de libertad de hasta 3 años o multa, pudiendo ser aumentada hasta 5, 6, 12 </w:t>
            </w:r>
            <w:r>
              <w:t>ó</w:t>
            </w:r>
            <w:r w:rsidRPr="00D86D4E">
              <w:t xml:space="preserve"> 15 años atendiendo las distintas circunstancias</w:t>
            </w:r>
          </w:p>
        </w:tc>
      </w:tr>
      <w:tr w:rsidR="00761405">
        <w:tc>
          <w:tcPr>
            <w:tcW w:w="2966" w:type="dxa"/>
            <w:shd w:val="clear" w:color="auto" w:fill="auto"/>
          </w:tcPr>
          <w:p w:rsidR="00761405" w:rsidRPr="00D86D4E" w:rsidRDefault="00761405" w:rsidP="004A339F">
            <w:pPr>
              <w:pStyle w:val="SingleTxtG"/>
              <w:spacing w:before="40"/>
              <w:ind w:left="0" w:right="113"/>
              <w:jc w:val="left"/>
            </w:pPr>
            <w:r w:rsidRPr="00D86D4E">
              <w:t>Abuso sexual en personas bajo tutela (art. 163)</w:t>
            </w:r>
          </w:p>
        </w:tc>
        <w:tc>
          <w:tcPr>
            <w:tcW w:w="4404" w:type="dxa"/>
            <w:shd w:val="clear" w:color="auto" w:fill="auto"/>
          </w:tcPr>
          <w:p w:rsidR="00761405" w:rsidRPr="00D86D4E" w:rsidRDefault="00761405" w:rsidP="004A339F">
            <w:pPr>
              <w:pStyle w:val="SingleTxtG"/>
              <w:spacing w:before="40"/>
              <w:ind w:left="0" w:right="113"/>
              <w:jc w:val="left"/>
            </w:pPr>
            <w:r w:rsidRPr="00D86D4E">
              <w:t>Pena privativa de libertad de hasta 3 años o multa</w:t>
            </w:r>
          </w:p>
        </w:tc>
      </w:tr>
      <w:tr w:rsidR="00761405">
        <w:tc>
          <w:tcPr>
            <w:tcW w:w="2966" w:type="dxa"/>
            <w:shd w:val="clear" w:color="auto" w:fill="auto"/>
          </w:tcPr>
          <w:p w:rsidR="00761405" w:rsidRPr="00D86D4E" w:rsidRDefault="00761405" w:rsidP="004A339F">
            <w:pPr>
              <w:pStyle w:val="SingleTxtG"/>
              <w:spacing w:before="40"/>
              <w:ind w:left="0" w:right="113"/>
              <w:jc w:val="left"/>
            </w:pPr>
            <w:r w:rsidRPr="00D86D4E">
              <w:t>Estupro (art. 137)</w:t>
            </w:r>
            <w:r w:rsidRPr="0035237B">
              <w:rPr>
                <w:sz w:val="18"/>
                <w:szCs w:val="18"/>
                <w:vertAlign w:val="superscript"/>
              </w:rPr>
              <w:footnoteReference w:id="10"/>
            </w:r>
          </w:p>
        </w:tc>
        <w:tc>
          <w:tcPr>
            <w:tcW w:w="4404" w:type="dxa"/>
            <w:shd w:val="clear" w:color="auto" w:fill="auto"/>
          </w:tcPr>
          <w:p w:rsidR="00761405" w:rsidRPr="00D86D4E" w:rsidRDefault="00761405" w:rsidP="004A339F">
            <w:pPr>
              <w:pStyle w:val="SingleTxtG"/>
              <w:spacing w:before="40"/>
              <w:ind w:left="0" w:right="113"/>
              <w:jc w:val="left"/>
            </w:pPr>
            <w:r w:rsidRPr="00D86D4E">
              <w:t>Multa</w:t>
            </w:r>
          </w:p>
        </w:tc>
      </w:tr>
      <w:tr w:rsidR="00761405">
        <w:tc>
          <w:tcPr>
            <w:tcW w:w="2966" w:type="dxa"/>
            <w:shd w:val="clear" w:color="auto" w:fill="auto"/>
          </w:tcPr>
          <w:p w:rsidR="00761405" w:rsidRPr="00D86D4E" w:rsidRDefault="00761405" w:rsidP="004A339F">
            <w:pPr>
              <w:pStyle w:val="SingleTxtG"/>
              <w:spacing w:before="40"/>
              <w:ind w:left="0" w:right="113"/>
              <w:jc w:val="left"/>
            </w:pPr>
            <w:r w:rsidRPr="00D86D4E">
              <w:t>Actos homosexuales con personas menores (art. 138)</w:t>
            </w:r>
            <w:r w:rsidRPr="0035237B">
              <w:rPr>
                <w:sz w:val="18"/>
                <w:szCs w:val="18"/>
                <w:vertAlign w:val="superscript"/>
              </w:rPr>
              <w:footnoteReference w:id="11"/>
            </w:r>
          </w:p>
        </w:tc>
        <w:tc>
          <w:tcPr>
            <w:tcW w:w="4404" w:type="dxa"/>
            <w:shd w:val="clear" w:color="auto" w:fill="auto"/>
          </w:tcPr>
          <w:p w:rsidR="00761405" w:rsidRPr="00D86D4E" w:rsidRDefault="00761405" w:rsidP="004A339F">
            <w:pPr>
              <w:pStyle w:val="SingleTxtG"/>
              <w:spacing w:before="40"/>
              <w:ind w:left="0" w:right="113"/>
              <w:jc w:val="left"/>
            </w:pPr>
            <w:r w:rsidRPr="00D86D4E">
              <w:t>Pena privativa de libertad de hasta dos años o multa</w:t>
            </w:r>
          </w:p>
        </w:tc>
      </w:tr>
      <w:tr w:rsidR="00761405">
        <w:tc>
          <w:tcPr>
            <w:tcW w:w="2966" w:type="dxa"/>
            <w:shd w:val="clear" w:color="auto" w:fill="auto"/>
          </w:tcPr>
          <w:p w:rsidR="00761405" w:rsidRPr="00D86D4E" w:rsidRDefault="00761405" w:rsidP="004A339F">
            <w:pPr>
              <w:pStyle w:val="SingleTxtG"/>
              <w:spacing w:before="40"/>
              <w:ind w:left="0" w:right="113"/>
              <w:jc w:val="left"/>
            </w:pPr>
            <w:r w:rsidRPr="00D86D4E">
              <w:t>Proxenetismo (art. 139)</w:t>
            </w:r>
          </w:p>
        </w:tc>
        <w:tc>
          <w:tcPr>
            <w:tcW w:w="4404" w:type="dxa"/>
            <w:shd w:val="clear" w:color="auto" w:fill="auto"/>
          </w:tcPr>
          <w:p w:rsidR="00761405" w:rsidRPr="00D86D4E" w:rsidRDefault="00761405" w:rsidP="004A339F">
            <w:pPr>
              <w:pStyle w:val="SingleTxtG"/>
              <w:spacing w:before="40"/>
              <w:ind w:left="0" w:right="113"/>
              <w:jc w:val="left"/>
            </w:pPr>
            <w:r w:rsidRPr="00D86D4E">
              <w:t>Pena privativa de libertad de hasta 5 años o multa</w:t>
            </w:r>
          </w:p>
        </w:tc>
      </w:tr>
      <w:tr w:rsidR="00761405">
        <w:tc>
          <w:tcPr>
            <w:tcW w:w="2966" w:type="dxa"/>
            <w:tcBorders>
              <w:bottom w:val="single" w:sz="12" w:space="0" w:color="auto"/>
            </w:tcBorders>
            <w:shd w:val="clear" w:color="auto" w:fill="auto"/>
          </w:tcPr>
          <w:p w:rsidR="00761405" w:rsidRPr="00D86D4E" w:rsidRDefault="00761405" w:rsidP="004A339F">
            <w:pPr>
              <w:pStyle w:val="SingleTxtG"/>
              <w:spacing w:before="40"/>
              <w:ind w:left="0" w:right="113"/>
              <w:jc w:val="left"/>
            </w:pPr>
            <w:r w:rsidRPr="00D86D4E">
              <w:t>Pornografía relativa a niños y adolescentes (art. 140)</w:t>
            </w:r>
          </w:p>
        </w:tc>
        <w:tc>
          <w:tcPr>
            <w:tcW w:w="4404" w:type="dxa"/>
            <w:tcBorders>
              <w:bottom w:val="single" w:sz="12" w:space="0" w:color="auto"/>
            </w:tcBorders>
            <w:shd w:val="clear" w:color="auto" w:fill="auto"/>
          </w:tcPr>
          <w:p w:rsidR="00761405" w:rsidRPr="00D86D4E" w:rsidRDefault="00761405" w:rsidP="004A339F">
            <w:pPr>
              <w:pStyle w:val="SingleTxtG"/>
              <w:spacing w:before="40"/>
              <w:ind w:left="0" w:right="113"/>
              <w:jc w:val="left"/>
            </w:pPr>
            <w:r w:rsidRPr="00D86D4E">
              <w:t>Pena privativa d</w:t>
            </w:r>
            <w:r>
              <w:t>e libertad hasta 5 años o multa</w:t>
            </w:r>
          </w:p>
        </w:tc>
      </w:tr>
    </w:tbl>
    <w:p w:rsidR="00761405" w:rsidRDefault="00761405" w:rsidP="00761405">
      <w:pPr>
        <w:pStyle w:val="SingleTxtG"/>
        <w:keepNext/>
        <w:keepLines/>
        <w:spacing w:before="240"/>
      </w:pPr>
      <w:r>
        <w:t>29.</w:t>
      </w:r>
      <w:r>
        <w:tab/>
      </w:r>
      <w:r w:rsidRPr="00D86D4E">
        <w:t xml:space="preserve">El tipo penal de abuso sexual en niños, contempla además la misma pena para aquel que realizare actos sexuales frente a un niño o dirigidos a él, o si lo indujera a realizarlos ante sí o terceros. </w:t>
      </w:r>
    </w:p>
    <w:p w:rsidR="00761405" w:rsidRDefault="00761405" w:rsidP="00761405">
      <w:pPr>
        <w:pStyle w:val="SingleTxtG"/>
      </w:pPr>
      <w:r>
        <w:t>30.</w:t>
      </w:r>
      <w:r>
        <w:tab/>
      </w:r>
      <w:r w:rsidRPr="00D86D4E">
        <w:t>Los agravantes contemplados son: si la víctima se encuentra bajo patria potestad del autor, realización del coito con la víctima, realización del coito con una víctima menor de 10 años y la concurrencia de agravantes.</w:t>
      </w:r>
    </w:p>
    <w:p w:rsidR="00761405" w:rsidRDefault="00761405" w:rsidP="00761405">
      <w:pPr>
        <w:pStyle w:val="SingleTxtG"/>
      </w:pPr>
      <w:r>
        <w:t>31.</w:t>
      </w:r>
      <w:r>
        <w:tab/>
      </w:r>
      <w:r w:rsidRPr="00D86D4E">
        <w:t xml:space="preserve">Para el tipo penal de proxenetismo, se debe tratar de una persona mejor de edad a la cual el proxeneta haya inducido a la prostitución. </w:t>
      </w:r>
    </w:p>
    <w:p w:rsidR="00761405" w:rsidRDefault="00761405" w:rsidP="00761405">
      <w:pPr>
        <w:pStyle w:val="SingleTxtG"/>
      </w:pPr>
      <w:r>
        <w:t>32.</w:t>
      </w:r>
      <w:r>
        <w:tab/>
      </w:r>
      <w:r w:rsidRPr="00D86D4E">
        <w:t xml:space="preserve">Si el autor actuara comercialmente, se podrá aumentar la pena hasta 6 años y si la víctima fuese menor de 14 la misma podría aumentarse hasta 8 años. </w:t>
      </w:r>
    </w:p>
    <w:p w:rsidR="00761405" w:rsidRDefault="00761405" w:rsidP="00761405">
      <w:pPr>
        <w:pStyle w:val="SingleTxtG"/>
      </w:pPr>
      <w:r>
        <w:t>33.</w:t>
      </w:r>
      <w:r>
        <w:tab/>
      </w:r>
      <w:r w:rsidRPr="00D86D4E">
        <w:t xml:space="preserve">Es importante señalar que este Código introduce el tipo penal de pornografía infantil relativa a niños y adolescentes, en respuesta a la adecuación del marco normativo nacional a lo establecido por el presente Protocolo. </w:t>
      </w:r>
    </w:p>
    <w:p w:rsidR="00761405" w:rsidRPr="00D86D4E" w:rsidRDefault="00761405" w:rsidP="00761405">
      <w:pPr>
        <w:pStyle w:val="SingleTxtG"/>
      </w:pPr>
      <w:r>
        <w:t>34.</w:t>
      </w:r>
      <w:r>
        <w:tab/>
      </w:r>
      <w:r w:rsidRPr="006032D6">
        <w:rPr>
          <w:b/>
          <w:i/>
        </w:rPr>
        <w:t>El tipo penal contempla:</w:t>
      </w:r>
    </w:p>
    <w:p w:rsidR="00761405" w:rsidRPr="00D86D4E" w:rsidRDefault="00761405" w:rsidP="00761405">
      <w:pPr>
        <w:pStyle w:val="Bullet1G"/>
      </w:pPr>
      <w:r w:rsidRPr="00D86D4E">
        <w:t>La producción de publicaciones que contengan como temática actos sexuales con participación de personas menores de 18 años, buscando excitar el apetito sexual o exhibir sus partes genitales con fines pornográficos.</w:t>
      </w:r>
    </w:p>
    <w:p w:rsidR="00761405" w:rsidRPr="00D86D4E" w:rsidRDefault="00761405" w:rsidP="00761405">
      <w:pPr>
        <w:pStyle w:val="Bullet1G"/>
      </w:pPr>
      <w:r w:rsidRPr="00D86D4E">
        <w:t>La organización, financiación o promoción de espectáculos (públicos o privados) en los que participe una persona menor de dieciocho años en la realización de actos sexuales.</w:t>
      </w:r>
    </w:p>
    <w:p w:rsidR="00761405" w:rsidRDefault="00761405" w:rsidP="00761405">
      <w:pPr>
        <w:pStyle w:val="Bullet1G"/>
      </w:pPr>
      <w:r w:rsidRPr="00D86D4E">
        <w:t>La distribución, importación, exportación, oferta, canje, exhibición, difusión, promoción o financiación de la producción o reproducción de publicaciones que contengan como temática la realización de actos sexuales con participación de menores de 18 años.</w:t>
      </w:r>
    </w:p>
    <w:p w:rsidR="00761405" w:rsidRDefault="00761405" w:rsidP="00761405">
      <w:pPr>
        <w:pStyle w:val="SingleTxtG"/>
      </w:pPr>
      <w:r>
        <w:t>35.</w:t>
      </w:r>
      <w:r>
        <w:tab/>
      </w:r>
      <w:r w:rsidRPr="00D86D4E">
        <w:t xml:space="preserve">Se contempla como agravante la utilización de menores de 14 años, pudiéndose aumentar la pena hasta 10 años, tenencia de patria potestad, guarda o tutela de la víctima por parte del autor, utilización de la fuerza, violencia, amenaza, coacción, engaño, recompensa o promesa remuneratoria de cualquier índole, la actuación comercial por parte del autor. </w:t>
      </w:r>
    </w:p>
    <w:p w:rsidR="00761405" w:rsidRDefault="00761405" w:rsidP="00761405">
      <w:pPr>
        <w:pStyle w:val="SingleTxtG"/>
      </w:pPr>
      <w:r>
        <w:t>36.</w:t>
      </w:r>
      <w:r>
        <w:tab/>
      </w:r>
      <w:r w:rsidRPr="00D86D4E">
        <w:t xml:space="preserve">Además se prevé la sanción de hasta 3 años de pena privativa de libertad o multa para la posesión de materiales pornográficos que incluyan la participación de menores de edad. </w:t>
      </w:r>
    </w:p>
    <w:p w:rsidR="00761405" w:rsidRDefault="00761405" w:rsidP="00761405">
      <w:pPr>
        <w:pStyle w:val="SingleTxtG"/>
      </w:pPr>
      <w:r>
        <w:t>37.</w:t>
      </w:r>
      <w:r>
        <w:tab/>
      </w:r>
      <w:r w:rsidRPr="00D86D4E">
        <w:t xml:space="preserve">Al estar armonizada la legislación nacional al Protocolo, se cuenta con herramientas que hacen posible la aplicabilidad del mismo. Sin embargo, aún se cuenta con deficiencias especialmente en lo que hace a los mecanismos de denuncia y a las respuestas efectivas y oportunas que protejan a las víctimas y testigos ya que no se cuenta con un Programa de Protección a Víctimas y Testigos afectados por este problema. </w:t>
      </w:r>
    </w:p>
    <w:p w:rsidR="00761405" w:rsidRDefault="00761405" w:rsidP="00761405">
      <w:pPr>
        <w:pStyle w:val="H1G"/>
      </w:pPr>
      <w:r>
        <w:tab/>
      </w:r>
      <w:r w:rsidRPr="00D86D4E">
        <w:t>C.</w:t>
      </w:r>
      <w:r>
        <w:tab/>
      </w:r>
      <w:r w:rsidRPr="00D86D4E">
        <w:t xml:space="preserve">La explotación sexual comercial de niñas, niños y adolescentes, </w:t>
      </w:r>
      <w:r>
        <w:br/>
      </w:r>
      <w:r w:rsidRPr="00D86D4E">
        <w:t>en cifras</w:t>
      </w:r>
    </w:p>
    <w:p w:rsidR="00761405" w:rsidRDefault="00761405" w:rsidP="00761405">
      <w:pPr>
        <w:pStyle w:val="SingleTxtG"/>
        <w:keepNext/>
        <w:keepLines/>
      </w:pPr>
      <w:r>
        <w:t>38.</w:t>
      </w:r>
      <w:r>
        <w:tab/>
      </w:r>
      <w:smartTag w:uri="urn:schemas-microsoft-com:office:smarttags" w:element="PersonName">
        <w:smartTagPr>
          <w:attr w:name="ProductID" w:val="La Secretar￭a"/>
        </w:smartTagPr>
        <w:r w:rsidRPr="00D86D4E">
          <w:t>La Secretaría</w:t>
        </w:r>
      </w:smartTag>
      <w:r w:rsidRPr="00D86D4E">
        <w:t xml:space="preserve"> de Acción Social (SAS) en el marco de la implementación del Proyecto Amar apoyado por la Comunidad Europea</w:t>
      </w:r>
      <w:r w:rsidRPr="005B759A">
        <w:rPr>
          <w:rStyle w:val="FootnoteReference"/>
        </w:rPr>
        <w:footnoteReference w:id="12"/>
      </w:r>
      <w:r w:rsidRPr="00D86D4E">
        <w:t xml:space="preserve">, realizó una investigación en el año 2001, focalizada en cuatro municipios: Asunción, Ciudad de Este, Hernandarias y Presidente Franco. Los resultados dan cuenta de aproximadamente unos 619 casos de explotación sexual de niñas, niños y adolescentes de entre 8 y 18 años, en lugares como; calle, burdeles, bares, clubes de baile y prostíbulos. </w:t>
      </w:r>
    </w:p>
    <w:p w:rsidR="00761405" w:rsidRDefault="00761405" w:rsidP="00761405">
      <w:pPr>
        <w:pStyle w:val="SingleTxtG"/>
      </w:pPr>
      <w:r>
        <w:t>39.</w:t>
      </w:r>
      <w:r>
        <w:tab/>
      </w:r>
      <w:r w:rsidRPr="00D86D4E">
        <w:t xml:space="preserve">Se cuenta demás con los resultados del Proyecto de OIT-IPEC, implementado en país, en especial en la zona de triple frontera, a través del cual se ha realizado un diagnóstico de la situación, arrojando como dato un total de </w:t>
      </w:r>
      <w:r w:rsidRPr="006032D6">
        <w:rPr>
          <w:i/>
        </w:rPr>
        <w:t>3.500 niñas, niños y adolescentes que viven en situación de violencia sexual en la triple frontera Argentina</w:t>
      </w:r>
      <w:r>
        <w:rPr>
          <w:i/>
        </w:rPr>
        <w:t xml:space="preserve"> –</w:t>
      </w:r>
      <w:r w:rsidRPr="006032D6">
        <w:rPr>
          <w:i/>
        </w:rPr>
        <w:t>Brasil-Paraguay</w:t>
      </w:r>
      <w:r w:rsidRPr="005B759A">
        <w:rPr>
          <w:rStyle w:val="FootnoteReference"/>
        </w:rPr>
        <w:footnoteReference w:id="13"/>
      </w:r>
      <w:r w:rsidRPr="00D86D4E">
        <w:t>. Este estudio menciona además, que de la cifra planteada, una gran parte, es identificada como víctima de explotación sexual, ligada sobre todo con el trabajo en calle.</w:t>
      </w:r>
    </w:p>
    <w:p w:rsidR="00761405" w:rsidRDefault="00761405" w:rsidP="00761405">
      <w:pPr>
        <w:pStyle w:val="SingleTxtG"/>
      </w:pPr>
      <w:r>
        <w:t>40.</w:t>
      </w:r>
      <w:r>
        <w:tab/>
      </w:r>
      <w:r w:rsidRPr="00D86D4E">
        <w:t>En cuanto a otros datos se puede mencionar que el informe, del Relator Especial sobre la venta de niños, la prostitución infantil y la utilización de niños en la pornografía de Naciones Unidas, Sr. Juan Miguel Petit, del año 2004, da cuenta de que el problema de explotación sexual, está vigente en el Paraguay, y que existe vinculación de la explotación sexual con el crimen organizado</w:t>
      </w:r>
      <w:r>
        <w:t xml:space="preserve">. </w:t>
      </w:r>
    </w:p>
    <w:p w:rsidR="00761405" w:rsidRDefault="00761405" w:rsidP="00761405">
      <w:pPr>
        <w:pStyle w:val="SingleTxtG"/>
      </w:pPr>
      <w:r>
        <w:t>41.</w:t>
      </w:r>
      <w:r>
        <w:tab/>
      </w:r>
      <w:r w:rsidRPr="00D86D4E">
        <w:t xml:space="preserve">La información recogida en el informe, coloca como una de las falencias más graves </w:t>
      </w:r>
      <w:r w:rsidRPr="006032D6">
        <w:rPr>
          <w:b/>
        </w:rPr>
        <w:t>al sistema de protección social y judicial</w:t>
      </w:r>
      <w:r w:rsidRPr="00D86D4E">
        <w:t xml:space="preserve">, señalando que han existido </w:t>
      </w:r>
      <w:r w:rsidRPr="006032D6">
        <w:rPr>
          <w:i/>
        </w:rPr>
        <w:t>amenazas contra varios actores que trabajan en contacto con las víctimas de explotación sexual como Jueces de Paz, Funcionarios de las Consejerías Municipales para los Derechos del Niño, Niña y Adolescente o Educadores de calle</w:t>
      </w:r>
      <w:r w:rsidRPr="00D86D4E">
        <w:t xml:space="preserve">. El Relator continúa diciendo que en la zona de triple frontera se puede ver </w:t>
      </w:r>
      <w:r w:rsidRPr="006032D6">
        <w:rPr>
          <w:i/>
        </w:rPr>
        <w:t>cómo hay poderes paralelos, fuertes y peligrosos, que operan y se benefician de la economía oculta generada por la explotación sexual</w:t>
      </w:r>
      <w:r w:rsidRPr="005B759A">
        <w:rPr>
          <w:rStyle w:val="FootnoteReference"/>
        </w:rPr>
        <w:footnoteReference w:id="14"/>
      </w:r>
      <w:r>
        <w:t>.</w:t>
      </w:r>
    </w:p>
    <w:p w:rsidR="00761405" w:rsidRDefault="00761405" w:rsidP="00761405">
      <w:pPr>
        <w:pStyle w:val="SingleTxtG"/>
      </w:pPr>
      <w:r>
        <w:t>42.</w:t>
      </w:r>
      <w:r>
        <w:tab/>
      </w:r>
      <w:r w:rsidRPr="00D86D4E">
        <w:t>En cuanto a una de las formas de explotación sexual, la relacionada a la trata de personas, también ha sido un fenómeno que ha ido instalándose como una práctica sistemática, sobre todo teniendo en cuenta el contexto de pobreza, inseguridad social y económica que ha generado condiciones favorables para que las redes nacionales e internacionales promuevan la trata de personas, principalmente la de mujeres, niñas, adolescentes y adultas</w:t>
      </w:r>
      <w:r>
        <w:t xml:space="preserve">. </w:t>
      </w:r>
    </w:p>
    <w:p w:rsidR="00761405" w:rsidRDefault="00761405" w:rsidP="00761405">
      <w:pPr>
        <w:pStyle w:val="SingleTxtG"/>
      </w:pPr>
      <w:r>
        <w:t>43.</w:t>
      </w:r>
      <w:r>
        <w:tab/>
      </w:r>
      <w:r w:rsidRPr="00D86D4E">
        <w:t>Existe poca información sobre el tema, se cuenta con un estudio exploratorio realizado en Paraguay</w:t>
      </w:r>
      <w:r w:rsidRPr="005B759A">
        <w:rPr>
          <w:rStyle w:val="FootnoteReference"/>
        </w:rPr>
        <w:footnoteReference w:id="15"/>
      </w:r>
      <w:r w:rsidRPr="00D86D4E">
        <w:t xml:space="preserve">, acerca de la trata de personas, en el cual se informa sobre casos relevados por la prensa entre los años 2000 y 2004. Entre los datos se mencionan que, el estudio realizado por </w:t>
      </w:r>
      <w:smartTag w:uri="urn:schemas-microsoft-com:office:smarttags" w:element="PersonName">
        <w:smartTagPr>
          <w:attr w:name="ProductID" w:val="la OIM"/>
        </w:smartTagPr>
        <w:r w:rsidRPr="00D86D4E">
          <w:t>la OIM</w:t>
        </w:r>
      </w:smartTag>
      <w:r w:rsidRPr="00D86D4E">
        <w:t xml:space="preserve"> en Paraguay</w:t>
      </w:r>
      <w:r w:rsidRPr="005B759A">
        <w:rPr>
          <w:rStyle w:val="FootnoteReference"/>
        </w:rPr>
        <w:footnoteReference w:id="16"/>
      </w:r>
      <w:r w:rsidRPr="00D86D4E">
        <w:t>, da cuenta de datos registrados en prensa entre los años 2000 y 2004, señala por un lado que el 70% de los casos registrados corresponden a la trata internacional y el 30% a la trata interna.</w:t>
      </w:r>
    </w:p>
    <w:p w:rsidR="00761405" w:rsidRDefault="00761405" w:rsidP="00761405">
      <w:pPr>
        <w:pStyle w:val="SingleTxtG"/>
      </w:pPr>
      <w:r>
        <w:t>44.</w:t>
      </w:r>
      <w:r>
        <w:tab/>
      </w:r>
      <w:r w:rsidRPr="00D86D4E">
        <w:t xml:space="preserve">La trata interna está invisibilizada en comparación con la externa, a lo que se suma su inexistencia como delito en el Código Penal paraguayo, vigente, por lo tanto no es denunciada y está naturalizada. Un ejemplo claro de ellos es la práctica aún muy vigente de la </w:t>
      </w:r>
      <w:r w:rsidRPr="006032D6">
        <w:rPr>
          <w:i/>
        </w:rPr>
        <w:t>criada o criado</w:t>
      </w:r>
      <w:r w:rsidRPr="005B759A">
        <w:rPr>
          <w:rStyle w:val="FootnoteReference"/>
        </w:rPr>
        <w:footnoteReference w:id="17"/>
      </w:r>
      <w:r w:rsidRPr="00D86D4E">
        <w:t>.</w:t>
      </w:r>
    </w:p>
    <w:p w:rsidR="00761405" w:rsidRDefault="00761405" w:rsidP="00761405">
      <w:pPr>
        <w:pStyle w:val="SingleTxtG"/>
      </w:pPr>
      <w:r>
        <w:t>45.</w:t>
      </w:r>
      <w:r>
        <w:tab/>
      </w:r>
      <w:r w:rsidRPr="00D86D4E">
        <w:t xml:space="preserve">Si bien existen pocos estudios que puedan dar cuenta de esta situación, se tiene identificados, los lugares de destinos internacionales que históricamente han sido Argentina, y más recientemente España y otros países de Europa. </w:t>
      </w:r>
    </w:p>
    <w:p w:rsidR="00761405" w:rsidRDefault="00761405" w:rsidP="00761405">
      <w:pPr>
        <w:pStyle w:val="SingleTxtG"/>
      </w:pPr>
      <w:r>
        <w:t>46.</w:t>
      </w:r>
      <w:r>
        <w:tab/>
      </w:r>
      <w:r w:rsidRPr="00D86D4E">
        <w:t>La trata de personas es un fenómeno que tiene una sustentación clara de dominación principalmente de las mujeres, lo que ligado a la explotación sexual lo convierte además en un doble negocio, muy rentable, que mueve muchos intereses y respaldado y/o promovido principalmente por altas autoridades policiales y políticas ligadas con redes de la mafia.</w:t>
      </w:r>
    </w:p>
    <w:p w:rsidR="00761405" w:rsidRDefault="00761405" w:rsidP="00761405">
      <w:pPr>
        <w:pStyle w:val="SingleTxtG"/>
      </w:pPr>
      <w:r>
        <w:t>47.</w:t>
      </w:r>
      <w:r>
        <w:tab/>
      </w:r>
      <w:r w:rsidRPr="00D86D4E">
        <w:t xml:space="preserve">El informe del Departamento de Estado de los Estados Unidos, cuando hace referencia al Paraguay, menciona que ocupa el segundo lugar entre los países de origen de mujeres, niños, niñas y adolescentes tratados </w:t>
      </w:r>
      <w:r>
        <w:t>—</w:t>
      </w:r>
      <w:r w:rsidRPr="00D86D4E">
        <w:t>cuyo país de destino es principalmente a Argentina y España</w:t>
      </w:r>
      <w:r>
        <w:t>—</w:t>
      </w:r>
      <w:r w:rsidRPr="00D86D4E">
        <w:t xml:space="preserve"> con fines de explotación sexual y trabajo forzado</w:t>
      </w:r>
      <w:r>
        <w:t xml:space="preserve">. </w:t>
      </w:r>
    </w:p>
    <w:p w:rsidR="00761405" w:rsidRDefault="00761405" w:rsidP="00761405">
      <w:pPr>
        <w:pStyle w:val="SingleTxtG"/>
      </w:pPr>
      <w:r>
        <w:t>48.</w:t>
      </w:r>
      <w:r>
        <w:tab/>
      </w:r>
      <w:r w:rsidRPr="00D86D4E">
        <w:t xml:space="preserve">En el documento también se menciona que del total de 473 mujeres afectadas por este problema, se han encontrado 104 casos de niñas y adolescentes tratadas para fines sexuales. </w:t>
      </w:r>
    </w:p>
    <w:p w:rsidR="00761405" w:rsidRDefault="00761405" w:rsidP="00761405">
      <w:pPr>
        <w:pStyle w:val="SingleTxtG"/>
      </w:pPr>
      <w:r>
        <w:t>49.</w:t>
      </w:r>
      <w:r>
        <w:tab/>
      </w:r>
      <w:r w:rsidRPr="00D86D4E">
        <w:t xml:space="preserve">El documento, da cuenta además de que existe una alta vulnerabilidad en las zonas de frontera, ya que en ellas el control es exiguo sobre todo en lo referente a la población de niñas, niñas y adolescentes, quienes pasan la frontera especialmente del Brasil, tanto la ida como la vuelta, sin ningún tipo de protección. </w:t>
      </w:r>
    </w:p>
    <w:p w:rsidR="00761405" w:rsidRDefault="00761405" w:rsidP="00761405">
      <w:pPr>
        <w:pStyle w:val="H1G"/>
      </w:pPr>
      <w:r>
        <w:tab/>
      </w:r>
      <w:r w:rsidRPr="00D86D4E">
        <w:t>D.</w:t>
      </w:r>
      <w:r>
        <w:tab/>
      </w:r>
      <w:r w:rsidRPr="00D86D4E">
        <w:t>La utilización de niñas, niños</w:t>
      </w:r>
      <w:r>
        <w:t xml:space="preserve"> y adolescentes en pornografía</w:t>
      </w:r>
    </w:p>
    <w:p w:rsidR="00761405" w:rsidRDefault="00761405" w:rsidP="00761405">
      <w:pPr>
        <w:pStyle w:val="SingleTxtG"/>
      </w:pPr>
      <w:r>
        <w:t>50.</w:t>
      </w:r>
      <w:r>
        <w:tab/>
      </w:r>
      <w:r w:rsidRPr="00D86D4E">
        <w:t xml:space="preserve">En el año 2003 el Paraguay ratifica el Protocolo Facultativo de </w:t>
      </w:r>
      <w:smartTag w:uri="urn:schemas-microsoft-com:office:smarttags" w:element="PersonName">
        <w:smartTagPr>
          <w:attr w:name="ProductID" w:val="la Convenci￳n"/>
        </w:smartTagPr>
        <w:r w:rsidRPr="00D86D4E">
          <w:t>la Convención</w:t>
        </w:r>
      </w:smartTag>
      <w:r w:rsidRPr="00D86D4E">
        <w:t xml:space="preserve"> sobre los Derechos del Niño relativo a la venta de niños, la prostitución infantil y la utilización en pornografía, asumiendo una responsabilidad para enfrentar este problema, sin embargo el marco penal, no contemplaba hasta el 2006, esta tipificación como delito. Por tanto los denunciados</w:t>
      </w:r>
      <w:r w:rsidRPr="005B759A">
        <w:rPr>
          <w:rStyle w:val="FootnoteReference"/>
        </w:rPr>
        <w:footnoteReference w:id="18"/>
      </w:r>
      <w:r w:rsidRPr="00D86D4E">
        <w:t xml:space="preserve"> no tuvieron repercusión positiva para las víctimas</w:t>
      </w:r>
      <w:r>
        <w:t xml:space="preserve">. </w:t>
      </w:r>
    </w:p>
    <w:p w:rsidR="00761405" w:rsidRDefault="00761405" w:rsidP="00761405">
      <w:pPr>
        <w:pStyle w:val="SingleTxtG"/>
      </w:pPr>
      <w:r>
        <w:t>51.</w:t>
      </w:r>
      <w:r>
        <w:tab/>
      </w:r>
      <w:r w:rsidRPr="00D86D4E">
        <w:t xml:space="preserve">Recién a principios del año 2006 el Congreso aprueba </w:t>
      </w:r>
      <w:smartTag w:uri="urn:schemas-microsoft-com:office:smarttags" w:element="PersonName">
        <w:smartTagPr>
          <w:attr w:name="ProductID" w:val="la Ley N"/>
        </w:smartTagPr>
        <w:r w:rsidRPr="00D86D4E">
          <w:t>la Ley N</w:t>
        </w:r>
      </w:smartTag>
      <w:r w:rsidRPr="00D86D4E">
        <w:t xml:space="preserve">º 2861/06, relativa a </w:t>
      </w:r>
      <w:r w:rsidRPr="00CB0C70">
        <w:rPr>
          <w:i/>
        </w:rPr>
        <w:t>la utilización de niñas, niños y adolescentes en pornografía tipificada como delito en el país</w:t>
      </w:r>
      <w:r w:rsidRPr="00D86D4E">
        <w:t xml:space="preserve">, lo cual da lugar a un nuevo escenario para la visibilización del problema como delito y su sanción penal. </w:t>
      </w:r>
    </w:p>
    <w:p w:rsidR="00761405" w:rsidRDefault="00761405" w:rsidP="00761405">
      <w:pPr>
        <w:pStyle w:val="SingleTxtG"/>
      </w:pPr>
      <w:r>
        <w:t>52.</w:t>
      </w:r>
      <w:r>
        <w:tab/>
      </w:r>
      <w:r w:rsidRPr="00D86D4E">
        <w:t xml:space="preserve">A pesar del marco jurídico, se debe considerar que culturalmente existen prácticas que podrían ser consideradas altamente pornográficas como los concursos de modelaje y belleza, sobre todo para mujeres adolescentes, muy promovidos por la prensa y financiados por empresas. Este tipo de hechos no es colocado en la agenda pública como un problema, sino más bien es analizado como una forma de participación </w:t>
      </w:r>
      <w:r>
        <w:t>"</w:t>
      </w:r>
      <w:r w:rsidRPr="00D86D4E">
        <w:t>libre</w:t>
      </w:r>
      <w:r>
        <w:t>"</w:t>
      </w:r>
      <w:r w:rsidRPr="00D86D4E">
        <w:t xml:space="preserve"> y lucrativa para las niñas, niños y adolescentes y sus familias</w:t>
      </w:r>
      <w:r>
        <w:t xml:space="preserve">. </w:t>
      </w:r>
    </w:p>
    <w:p w:rsidR="00761405" w:rsidRDefault="00761405" w:rsidP="00761405">
      <w:pPr>
        <w:pStyle w:val="SingleTxtG"/>
      </w:pPr>
      <w:r>
        <w:t>53.</w:t>
      </w:r>
      <w:r>
        <w:tab/>
      </w:r>
      <w:r w:rsidRPr="00D86D4E">
        <w:t>Las fotos eróticas, de niñas y adolescentes principalmente son constantemente expuestas en los medios de comunicación, especialmente escritos, y se encuentran en alza la producción de vídeos caseros en los que se muestra actos sexuales, explícitos muchos teniendo como parejas a adolescentes</w:t>
      </w:r>
      <w:r w:rsidRPr="005B759A">
        <w:rPr>
          <w:rStyle w:val="FootnoteReference"/>
        </w:rPr>
        <w:footnoteReference w:id="19"/>
      </w:r>
      <w:r w:rsidRPr="00D86D4E">
        <w:t>. Estos materiales son de venta callejera, no tienen ningún tipo de restricción legal, y casi podría decirse con consentimiento social y el disfrute del morbo</w:t>
      </w:r>
      <w:r>
        <w:t xml:space="preserve">. </w:t>
      </w:r>
    </w:p>
    <w:p w:rsidR="00761405" w:rsidRDefault="00761405" w:rsidP="00761405">
      <w:pPr>
        <w:pStyle w:val="SingleTxtG"/>
      </w:pPr>
      <w:r>
        <w:t>54.</w:t>
      </w:r>
      <w:r>
        <w:tab/>
      </w:r>
      <w:r w:rsidRPr="00D86D4E">
        <w:t xml:space="preserve">La cultura que aún es hegemónica, no coloca a las mujeres adolescentes como vistas como víctimas, razón por la cual, no se considera un </w:t>
      </w:r>
      <w:r>
        <w:t>"</w:t>
      </w:r>
      <w:r w:rsidRPr="00D86D4E">
        <w:t>delito</w:t>
      </w:r>
      <w:r>
        <w:t>"</w:t>
      </w:r>
      <w:r w:rsidRPr="00D86D4E">
        <w:t xml:space="preserve"> comprar en la calle y/u ofrecer el vídeo de tal o cual adolescente ya que existe el supuesto de la </w:t>
      </w:r>
      <w:r>
        <w:t>"</w:t>
      </w:r>
      <w:r w:rsidRPr="00D86D4E">
        <w:t>complicidad y del disfrute</w:t>
      </w:r>
      <w:r>
        <w:t>"</w:t>
      </w:r>
      <w:r w:rsidRPr="00D86D4E">
        <w:t xml:space="preserve"> de ésta con la persona de mayor edad que en la mayoría de los casos resulta ser su pareja sentimental. </w:t>
      </w:r>
    </w:p>
    <w:p w:rsidR="00761405" w:rsidRDefault="00761405" w:rsidP="00761405">
      <w:pPr>
        <w:pStyle w:val="SingleTxtG"/>
      </w:pPr>
      <w:r>
        <w:t>55.</w:t>
      </w:r>
      <w:r>
        <w:tab/>
      </w:r>
      <w:r w:rsidRPr="00D86D4E">
        <w:t>Existen muchos vacíos tanto en el marco jurídico como en la aplicación de la justicia así como en políticas de atención integral a las víctimas que apunten a la prevención, sanción, atención integral, así como la garantía en el acceso a la justicia como una de las obligaciones del Estado paraguayo, dando cumplimiento a compromisos internacionales ratificados por nuestro país.</w:t>
      </w:r>
    </w:p>
    <w:p w:rsidR="00761405" w:rsidRDefault="00761405" w:rsidP="00761405">
      <w:pPr>
        <w:pStyle w:val="SingleTxtG"/>
      </w:pPr>
      <w:r>
        <w:t>56.</w:t>
      </w:r>
      <w:r>
        <w:tab/>
      </w:r>
      <w:r w:rsidRPr="00D86D4E">
        <w:t>El marco legal del país permite realizar las denuncias de situaciones de violación a los derechos de niñas, niños y adolescentes, sin embargo estas denuncias no siempre pueden ser sostenidas por diversas razones, como la desprotección para las víctimas, impunidad, prejuicios sobre la conducta de la persona victimizada, entre otros</w:t>
      </w:r>
      <w:r>
        <w:t xml:space="preserve">. </w:t>
      </w:r>
    </w:p>
    <w:p w:rsidR="00761405" w:rsidRDefault="00761405" w:rsidP="00761405">
      <w:pPr>
        <w:pStyle w:val="SingleTxtG"/>
      </w:pPr>
      <w:r>
        <w:t>57.</w:t>
      </w:r>
      <w:r>
        <w:tab/>
      </w:r>
      <w:r w:rsidRPr="00D86D4E">
        <w:t xml:space="preserve">En cuanto a los procedimientos de intervención judicial, cuentan todavía con sesgos fuertes, ya que se sigue pensando que las víctimas, sobre todo cuando son adolescentes son </w:t>
      </w:r>
      <w:r>
        <w:t>"</w:t>
      </w:r>
      <w:r w:rsidRPr="00D86D4E">
        <w:t>prostitutas</w:t>
      </w:r>
      <w:r>
        <w:t>"</w:t>
      </w:r>
      <w:r w:rsidRPr="00D86D4E">
        <w:t xml:space="preserve"> y no personas explotadas sexualmente. </w:t>
      </w:r>
    </w:p>
    <w:p w:rsidR="00761405" w:rsidRDefault="00761405" w:rsidP="00761405">
      <w:pPr>
        <w:pStyle w:val="SingleTxtG"/>
      </w:pPr>
      <w:r>
        <w:t>58.</w:t>
      </w:r>
      <w:r>
        <w:tab/>
      </w:r>
      <w:r w:rsidRPr="00D86D4E">
        <w:t>Se puede afirmar que la protección de niñas, niños y adolescentes víctimas de delitos sexuales y tipos penales afines, no está incorporada en la legislación paraguaya, por lo que estas víctimas se encuentran desprotegidas en sus derechos como personas (derechos del niño-niña), como así también en su condición de víctimas y sus derechos como tales</w:t>
      </w:r>
      <w:r w:rsidRPr="005B759A">
        <w:rPr>
          <w:rStyle w:val="FootnoteReference"/>
        </w:rPr>
        <w:footnoteReference w:id="20"/>
      </w:r>
      <w:r w:rsidRPr="00D86D4E">
        <w:t>. A esto se suma el enfoque del Código Procesal Penal paraguayo, que va dirigido principalmente a la búsqueda de la sanción y la obtención de las evidencias, desconsiderando así la protección de niñas, niños y adolescentes víctimas</w:t>
      </w:r>
      <w:r w:rsidRPr="005B759A">
        <w:rPr>
          <w:rStyle w:val="FootnoteReference"/>
        </w:rPr>
        <w:footnoteReference w:id="21"/>
      </w:r>
      <w:r w:rsidRPr="00D86D4E">
        <w:t>.</w:t>
      </w:r>
    </w:p>
    <w:p w:rsidR="00761405" w:rsidRDefault="00761405" w:rsidP="00761405">
      <w:pPr>
        <w:pStyle w:val="SingleTxtG"/>
      </w:pPr>
      <w:r>
        <w:t>59.</w:t>
      </w:r>
      <w:r>
        <w:tab/>
      </w:r>
      <w:r w:rsidRPr="00D86D4E">
        <w:t>Un estudio del Código Penal paraguayo realizado por Köhn</w:t>
      </w:r>
      <w:r w:rsidRPr="005B759A">
        <w:rPr>
          <w:rStyle w:val="FootnoteReference"/>
        </w:rPr>
        <w:footnoteReference w:id="22"/>
      </w:r>
      <w:r w:rsidRPr="00D86D4E">
        <w:t xml:space="preserve"> en referencia a la explotación sexual comercial muestra algunos vacíos en cuanto a la tipificación de estos delitos, y se citan como ejemplo: en un artículo referente a la rufianería, no se tiene previsto agravar la pena en caso de que sean niñas, niños y adolescentes objeto de explotación sexual. Otro artículo que hace referencia a la regencia de casos de prostitución, tampoco cuenta con agravantes en caso de que el proxeneta involucre a niñas, niños y adolescentes, y la pornografía infantil no se encuentra tipificada como delito</w:t>
      </w:r>
      <w:r w:rsidRPr="005B759A">
        <w:rPr>
          <w:rStyle w:val="FootnoteReference"/>
        </w:rPr>
        <w:footnoteReference w:id="23"/>
      </w:r>
      <w:r>
        <w:t xml:space="preserve">. </w:t>
      </w:r>
    </w:p>
    <w:p w:rsidR="00761405" w:rsidRDefault="00761405" w:rsidP="00761405">
      <w:pPr>
        <w:pStyle w:val="SingleTxtG"/>
      </w:pPr>
      <w:r>
        <w:t>60.</w:t>
      </w:r>
      <w:r>
        <w:tab/>
      </w:r>
      <w:r w:rsidRPr="00D86D4E">
        <w:t xml:space="preserve">Desde el año </w:t>
      </w:r>
      <w:smartTag w:uri="urn:schemas-microsoft-com:office:smarttags" w:element="metricconverter">
        <w:smartTagPr>
          <w:attr w:name="ProductID" w:val="2005 a"/>
        </w:smartTagPr>
        <w:r w:rsidRPr="00D86D4E">
          <w:t>2005 a</w:t>
        </w:r>
      </w:smartTag>
      <w:r w:rsidRPr="00D86D4E">
        <w:t xml:space="preserve"> mayo del 2007, se realiza un proceso de modificación del Código Penal y Procesal Penal desde el Parlamento, en este proceso se han podido presentar propuestas de modificación de la legislación, a los tipos penales relacionadas a delitos sexuales. Sin embargo, prácticamente ninguna de las mismas han sido contempladas en las modificaciones</w:t>
      </w:r>
      <w:r w:rsidRPr="005B759A">
        <w:rPr>
          <w:rStyle w:val="FootnoteReference"/>
        </w:rPr>
        <w:footnoteReference w:id="24"/>
      </w:r>
      <w:r w:rsidRPr="00D86D4E">
        <w:t>.</w:t>
      </w:r>
    </w:p>
    <w:p w:rsidR="00761405" w:rsidRDefault="00761405" w:rsidP="00761405">
      <w:pPr>
        <w:pStyle w:val="SingleTxtG"/>
      </w:pPr>
      <w:r>
        <w:t>61.</w:t>
      </w:r>
      <w:r>
        <w:tab/>
      </w:r>
      <w:r w:rsidRPr="00D86D4E">
        <w:t>Todo el capítulo referente a abuso sexual, explotación sexual, autonomía sexual y pornografía, no sólo es insuficiente, además viola el principio de garantía mínima presente en la legislación vigente</w:t>
      </w:r>
      <w:r>
        <w:t xml:space="preserve">. </w:t>
      </w:r>
      <w:r w:rsidRPr="00D86D4E">
        <w:t xml:space="preserve">En cuanto al tema de utilización de niñas, niños y adolescentes en pornografía, la propuesta actual marca un retroceso en relación a la legislación aprobada tan sólo en el año 2006. </w:t>
      </w:r>
    </w:p>
    <w:p w:rsidR="00761405" w:rsidRDefault="00761405" w:rsidP="00761405">
      <w:pPr>
        <w:pStyle w:val="SingleTxtG"/>
      </w:pPr>
      <w:r>
        <w:t>62.</w:t>
      </w:r>
      <w:r>
        <w:tab/>
      </w:r>
      <w:r w:rsidRPr="00D86D4E">
        <w:t xml:space="preserve">Se debe sin embargo señalar como avance la incorporación íntegra la tipificación del delito de trata de personas, adecuado al Protocolo de Palermo. Aún así debería ser tomado en cuenta que también propone un artículo denominado </w:t>
      </w:r>
      <w:r w:rsidRPr="006032D6">
        <w:rPr>
          <w:i/>
        </w:rPr>
        <w:t>Extrañamiento de Personas</w:t>
      </w:r>
      <w:r w:rsidRPr="00D86D4E">
        <w:t>, el puede confundir en el momento de la aplicación del tipo penal.</w:t>
      </w:r>
    </w:p>
    <w:p w:rsidR="00761405" w:rsidRDefault="00761405" w:rsidP="00761405">
      <w:pPr>
        <w:pStyle w:val="SingleTxtG"/>
      </w:pPr>
      <w:r>
        <w:t>63.</w:t>
      </w:r>
      <w:r>
        <w:tab/>
      </w:r>
      <w:r w:rsidRPr="00D86D4E">
        <w:t xml:space="preserve">Está ausente en la propuesta la penalización a los medios de comunicación quienes </w:t>
      </w:r>
      <w:r>
        <w:t>—</w:t>
      </w:r>
      <w:r w:rsidRPr="00D86D4E">
        <w:t>generalmente</w:t>
      </w:r>
      <w:r>
        <w:t>—</w:t>
      </w:r>
      <w:r w:rsidRPr="00D86D4E">
        <w:t xml:space="preserve"> exponen a las niñas, niños y adolescentes víctimas de estos delitos en las noticias, generando un imaginario perverso y no pocas veces colocando la responsabilidad del hecho en las mismas víctimas. </w:t>
      </w:r>
    </w:p>
    <w:p w:rsidR="00761405" w:rsidRDefault="00761405" w:rsidP="00761405">
      <w:pPr>
        <w:pStyle w:val="SingleTxtG"/>
      </w:pPr>
      <w:r>
        <w:t>64.</w:t>
      </w:r>
      <w:r>
        <w:tab/>
      </w:r>
      <w:r w:rsidRPr="00D86D4E">
        <w:t>Se debe reconocer que en el país se han realizado esfuerzos en cuanto a la ratificación de los instrumentos internacionales, sin embargo la normativa es insuficiente, ya que la aplicación de estos instrumentos es mínima, en especial los tipos penales referidos a la ausencia de acciones específicas y de sanciones concretas.</w:t>
      </w:r>
    </w:p>
    <w:p w:rsidR="00761405" w:rsidRDefault="00761405" w:rsidP="00761405">
      <w:pPr>
        <w:pStyle w:val="H1G"/>
      </w:pPr>
      <w:bookmarkStart w:id="0" w:name="_Toc171841761"/>
      <w:r>
        <w:tab/>
      </w:r>
      <w:r w:rsidRPr="00D86D4E">
        <w:t>E.</w:t>
      </w:r>
      <w:r w:rsidRPr="00D86D4E">
        <w:tab/>
        <w:t xml:space="preserve">Procesos iniciados para entender el problema y su abordaje </w:t>
      </w:r>
      <w:r>
        <w:br/>
      </w:r>
      <w:r w:rsidRPr="00D86D4E">
        <w:t>desde distintas instancias</w:t>
      </w:r>
      <w:bookmarkEnd w:id="0"/>
    </w:p>
    <w:p w:rsidR="00761405" w:rsidRDefault="00761405" w:rsidP="00761405">
      <w:pPr>
        <w:pStyle w:val="SingleTxtG"/>
      </w:pPr>
      <w:r>
        <w:t>65.</w:t>
      </w:r>
      <w:r>
        <w:tab/>
      </w:r>
      <w:r w:rsidRPr="00D86D4E">
        <w:t xml:space="preserve">En el año 2001 </w:t>
      </w:r>
      <w:smartTag w:uri="urn:schemas-microsoft-com:office:smarttags" w:element="PersonName">
        <w:smartTagPr>
          <w:attr w:name="ProductID" w:val="la CDIA"/>
        </w:smartTagPr>
        <w:r w:rsidRPr="00D86D4E">
          <w:t>la CDIA</w:t>
        </w:r>
      </w:smartTag>
      <w:r w:rsidRPr="00D86D4E">
        <w:t xml:space="preserve">, convocó a una mesa de trabajo, en la que se puedan incluir a instituciones del Estado, y otras organizaciones de la sociedad civil así como agencias de cooperación internacional, a fin de preparar la participación de Paraguay al Seminario Regional para América Latina y el Caribe y al Segundo Congreso Mundial contra </w:t>
      </w:r>
      <w:smartTag w:uri="urn:schemas-microsoft-com:office:smarttags" w:element="PersonName">
        <w:smartTagPr>
          <w:attr w:name="ProductID" w:val="la Explotaci￳n Sexual"/>
        </w:smartTagPr>
        <w:r w:rsidRPr="00D86D4E">
          <w:t>la Explotación Sexual</w:t>
        </w:r>
      </w:smartTag>
      <w:r w:rsidRPr="00D86D4E">
        <w:t xml:space="preserve"> Comercial</w:t>
      </w:r>
      <w:r w:rsidRPr="005B759A">
        <w:rPr>
          <w:rStyle w:val="FootnoteReference"/>
        </w:rPr>
        <w:footnoteReference w:id="25"/>
      </w:r>
      <w:r>
        <w:t>.</w:t>
      </w:r>
    </w:p>
    <w:p w:rsidR="00761405" w:rsidRDefault="00761405" w:rsidP="00761405">
      <w:pPr>
        <w:pStyle w:val="SingleTxtG"/>
      </w:pPr>
      <w:r>
        <w:t>66.</w:t>
      </w:r>
      <w:r>
        <w:tab/>
      </w:r>
      <w:r w:rsidRPr="00D86D4E">
        <w:t>Una de las estrategias utilizadas por este grupo fue la realización del primer Foro de Explotación sexual infantil: una reflexión para la acción</w:t>
      </w:r>
      <w:r w:rsidRPr="005B759A">
        <w:rPr>
          <w:rStyle w:val="FootnoteReference"/>
        </w:rPr>
        <w:footnoteReference w:id="26"/>
      </w:r>
      <w:r w:rsidRPr="00D86D4E">
        <w:t xml:space="preserve"> con el objetivo de colocar en la agenda pública el problema de la explotación sexual infantil, y plantear como una de las estrategias la conformación de una mesa interinstitucional de trabajo que pudiera dar elementos claros para la intervención desde una política de Estado.</w:t>
      </w:r>
    </w:p>
    <w:p w:rsidR="00761405" w:rsidRDefault="00761405" w:rsidP="00761405">
      <w:pPr>
        <w:pStyle w:val="SingleTxtG"/>
      </w:pPr>
      <w:r>
        <w:t>67.</w:t>
      </w:r>
      <w:r>
        <w:tab/>
      </w:r>
      <w:r w:rsidRPr="00D86D4E">
        <w:t>Como resultado del foro, se instalan las bases para la conformación de una mesa tripartita representada por</w:t>
      </w:r>
      <w:r>
        <w:t xml:space="preserve">: </w:t>
      </w:r>
      <w:r w:rsidRPr="00D86D4E">
        <w:t xml:space="preserve">CDIA-SAS-AMAR y UNICEF, posteriormente se unieron OIT-IPEC y UNFPA, así como otras instituciones del Estado como la SNNA. El desafío principal de la mesa, fue la elaboración de un Plan Nacional de Acción que aborde este problema. </w:t>
      </w:r>
    </w:p>
    <w:p w:rsidR="00761405" w:rsidRDefault="00761405" w:rsidP="00761405">
      <w:pPr>
        <w:pStyle w:val="SingleTxtG"/>
      </w:pPr>
      <w:r>
        <w:t>68.</w:t>
      </w:r>
      <w:r>
        <w:tab/>
      </w:r>
      <w:r w:rsidRPr="00D86D4E">
        <w:t xml:space="preserve">En el año 2002, se inició un proceso de elaboración del Plan de Acción coordinado por </w:t>
      </w:r>
      <w:smartTag w:uri="urn:schemas-microsoft-com:office:smarttags" w:element="PersonName">
        <w:smartTagPr>
          <w:attr w:name="ProductID" w:val="la CDIA"/>
        </w:smartTagPr>
        <w:r w:rsidRPr="00D86D4E">
          <w:t>la CDIA</w:t>
        </w:r>
      </w:smartTag>
      <w:r w:rsidRPr="00D86D4E">
        <w:t xml:space="preserve">, con el apoyo de UNIFEC y OIT-IPEC. </w:t>
      </w:r>
    </w:p>
    <w:p w:rsidR="00761405" w:rsidRDefault="00761405" w:rsidP="00761405">
      <w:pPr>
        <w:pStyle w:val="SingleTxtG"/>
      </w:pPr>
      <w:r>
        <w:t>69.</w:t>
      </w:r>
      <w:r>
        <w:tab/>
      </w:r>
      <w:r w:rsidRPr="00D86D4E">
        <w:t xml:space="preserve">En el año 2003, se sometió el borrador del plan a una consulta de validación de la propuesta con todos los sectores participantes y se ajusta tanto el contenido como la estructura del plan, obteniendo un documento final que es presentado a </w:t>
      </w:r>
      <w:smartTag w:uri="urn:schemas-microsoft-com:office:smarttags" w:element="PersonName">
        <w:smartTagPr>
          <w:attr w:name="ProductID" w:val="la Secretar￭a Nacional"/>
        </w:smartTagPr>
        <w:r w:rsidRPr="00D86D4E">
          <w:t>la Secretaría Nacional</w:t>
        </w:r>
      </w:smartTag>
      <w:r w:rsidRPr="00D86D4E">
        <w:t xml:space="preserve"> y al Consejo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w:t>
      </w:r>
    </w:p>
    <w:p w:rsidR="00761405" w:rsidRDefault="00761405" w:rsidP="00761405">
      <w:pPr>
        <w:pStyle w:val="SingleTxtG"/>
      </w:pPr>
      <w:r>
        <w:t>70.</w:t>
      </w:r>
      <w:r>
        <w:tab/>
      </w:r>
      <w:smartTag w:uri="urn:schemas-microsoft-com:office:smarttags" w:element="PersonName">
        <w:smartTagPr>
          <w:attr w:name="ProductID" w:val="la OIT"/>
        </w:smartTagPr>
        <w:r w:rsidRPr="00D86D4E">
          <w:t>La OIT</w:t>
        </w:r>
      </w:smartTag>
      <w:r w:rsidRPr="00D86D4E">
        <w:t>, a través del proyecto IPEC, focalizado en la triple frontera</w:t>
      </w:r>
      <w:r w:rsidRPr="005B759A">
        <w:rPr>
          <w:rStyle w:val="FootnoteReference"/>
        </w:rPr>
        <w:footnoteReference w:id="27"/>
      </w:r>
      <w:r w:rsidRPr="00D86D4E">
        <w:t xml:space="preserve">, desarrolló un abordaje al problema de la explotación sexual. Entre las acciones en relación a ello, se pueden destacar: el diagnóstico del problema en Ciudad del este, la instalación de un comité local, seminario en </w:t>
      </w:r>
      <w:smartTag w:uri="urn:schemas-microsoft-com:office:smarttags" w:element="PersonName">
        <w:smartTagPr>
          <w:attr w:name="ProductID" w:val="la Triple Frontera"/>
        </w:smartTagPr>
        <w:r w:rsidRPr="00D86D4E">
          <w:t>la Triple Frontera</w:t>
        </w:r>
      </w:smartTag>
      <w:r w:rsidRPr="00D86D4E">
        <w:t xml:space="preserve">, </w:t>
      </w:r>
    </w:p>
    <w:p w:rsidR="00AB5606" w:rsidRDefault="00761405" w:rsidP="00761405">
      <w:pPr>
        <w:pStyle w:val="SingleTxtG"/>
      </w:pPr>
      <w:r>
        <w:t>71.</w:t>
      </w:r>
      <w:r>
        <w:tab/>
      </w:r>
      <w:r w:rsidRPr="00D86D4E">
        <w:t xml:space="preserve">En el año 2004, el Consejo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aprueba el Plan sectorial para la prevención y erradicación de la explotación sexual en el Paraguay. Se debe señalar que este plan está articulado y armonizado con el Plan Nacional de Acción por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w:t>
      </w:r>
    </w:p>
    <w:p w:rsidR="00761405" w:rsidRDefault="00AB5606" w:rsidP="00761405">
      <w:pPr>
        <w:pStyle w:val="SingleTxtG"/>
      </w:pPr>
      <w:r>
        <w:br w:type="page"/>
      </w:r>
    </w:p>
    <w:tbl>
      <w:tblPr>
        <w:tblW w:w="0" w:type="auto"/>
        <w:jc w:val="center"/>
        <w:tblInd w:w="145" w:type="dxa"/>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46"/>
      </w:tblGrid>
      <w:tr w:rsidR="00761405">
        <w:tblPrEx>
          <w:tblCellMar>
            <w:top w:w="0" w:type="dxa"/>
            <w:bottom w:w="0" w:type="dxa"/>
          </w:tblCellMar>
        </w:tblPrEx>
        <w:trPr>
          <w:jc w:val="center"/>
        </w:trPr>
        <w:tc>
          <w:tcPr>
            <w:tcW w:w="7646" w:type="dxa"/>
            <w:tcBorders>
              <w:top w:val="single" w:sz="4" w:space="0" w:color="auto"/>
              <w:bottom w:val="nil"/>
            </w:tcBorders>
            <w:shd w:val="clear" w:color="auto" w:fill="auto"/>
            <w:tcMar>
              <w:left w:w="142" w:type="dxa"/>
              <w:right w:w="142" w:type="dxa"/>
            </w:tcMar>
          </w:tcPr>
          <w:p w:rsidR="00761405" w:rsidRDefault="00761405" w:rsidP="004A339F">
            <w:pPr>
              <w:spacing w:before="120" w:after="120"/>
              <w:jc w:val="both"/>
            </w:pPr>
            <w:r>
              <w:t>72.</w:t>
            </w:r>
            <w:r>
              <w:tab/>
            </w:r>
            <w:r w:rsidRPr="006032D6">
              <w:rPr>
                <w:i/>
              </w:rPr>
              <w:t>Un importante avance en el tema de explotación sexual es el de la comprensión del problema como un problema social en el cual las niñas, niños y adolescentes deben ser consideradas como personas victimizadas y en la implementación de un modelo de abordaje desde una perspectiva integral</w:t>
            </w:r>
            <w:r w:rsidRPr="005B759A">
              <w:rPr>
                <w:rStyle w:val="FootnoteReference"/>
              </w:rPr>
              <w:footnoteReference w:id="28"/>
            </w:r>
            <w:r>
              <w:t>.</w:t>
            </w:r>
          </w:p>
        </w:tc>
      </w:tr>
      <w:tr w:rsidR="00761405">
        <w:tblPrEx>
          <w:tblCellMar>
            <w:top w:w="0" w:type="dxa"/>
            <w:bottom w:w="0" w:type="dxa"/>
          </w:tblCellMar>
        </w:tblPrEx>
        <w:trPr>
          <w:trHeight w:hRule="exact" w:val="20"/>
          <w:jc w:val="center"/>
        </w:trPr>
        <w:tc>
          <w:tcPr>
            <w:tcW w:w="7646" w:type="dxa"/>
            <w:tcBorders>
              <w:bottom w:val="single" w:sz="4" w:space="0" w:color="auto"/>
            </w:tcBorders>
            <w:shd w:val="clear" w:color="auto" w:fill="auto"/>
          </w:tcPr>
          <w:p w:rsidR="00761405" w:rsidRDefault="00761405" w:rsidP="004A339F">
            <w:pPr>
              <w:pStyle w:val="SingleTxtG"/>
              <w:spacing w:after="0" w:line="240" w:lineRule="auto"/>
              <w:ind w:left="0" w:right="0"/>
              <w:jc w:val="left"/>
            </w:pPr>
          </w:p>
        </w:tc>
      </w:tr>
    </w:tbl>
    <w:p w:rsidR="00761405" w:rsidRDefault="00761405" w:rsidP="00761405">
      <w:pPr>
        <w:pStyle w:val="SingleTxtG"/>
        <w:spacing w:before="120"/>
      </w:pPr>
      <w:r>
        <w:t>73.</w:t>
      </w:r>
      <w:r>
        <w:tab/>
      </w:r>
      <w:r w:rsidRPr="00D86D4E">
        <w:t xml:space="preserve">En abril del 2005, por Resolución Nº 5.093 del Ministerio de Relaciones Exteriores (MRE), se creó e integró </w:t>
      </w:r>
      <w:smartTag w:uri="urn:schemas-microsoft-com:office:smarttags" w:element="PersonName">
        <w:smartTagPr>
          <w:attr w:name="ProductID" w:val="la Mesa Interinstitucional"/>
        </w:smartTagPr>
        <w:r w:rsidRPr="00D86D4E">
          <w:t>la Mesa Interinstitucional</w:t>
        </w:r>
      </w:smartTag>
      <w:r w:rsidRPr="00D86D4E">
        <w:t xml:space="preserve"> para </w:t>
      </w:r>
      <w:smartTag w:uri="urn:schemas-microsoft-com:office:smarttags" w:element="PersonName">
        <w:smartTagPr>
          <w:attr w:name="ProductID" w:val="la Prevenci￳n"/>
        </w:smartTagPr>
        <w:r w:rsidRPr="00D86D4E">
          <w:t>la Prevención</w:t>
        </w:r>
      </w:smartTag>
      <w:r w:rsidRPr="00D86D4E">
        <w:t xml:space="preserve"> y Combate a </w:t>
      </w:r>
      <w:smartTag w:uri="urn:schemas-microsoft-com:office:smarttags" w:element="PersonName">
        <w:smartTagPr>
          <w:attr w:name="ProductID" w:val="la Trata"/>
        </w:smartTagPr>
        <w:r w:rsidRPr="00D86D4E">
          <w:t>la Trata</w:t>
        </w:r>
      </w:smartTag>
      <w:r w:rsidRPr="00D86D4E">
        <w:t xml:space="preserve"> de Personas en </w:t>
      </w:r>
      <w:smartTag w:uri="urn:schemas-microsoft-com:office:smarttags" w:element="PersonName">
        <w:smartTagPr>
          <w:attr w:name="ProductID" w:val="la Rep￺blica"/>
        </w:smartTagPr>
        <w:r w:rsidRPr="00D86D4E">
          <w:t>la República</w:t>
        </w:r>
      </w:smartTag>
      <w:r w:rsidRPr="00D86D4E">
        <w:t xml:space="preserve"> del Paraguay</w:t>
      </w:r>
      <w:r w:rsidRPr="005B759A">
        <w:rPr>
          <w:rStyle w:val="FootnoteReference"/>
        </w:rPr>
        <w:footnoteReference w:id="29"/>
      </w:r>
      <w:r w:rsidRPr="00D86D4E">
        <w:t>. Esta mesa tiene como misión principal orientar en las políticas y directrices de las acciones preventivas, sanción y combate a la trata de personas</w:t>
      </w:r>
      <w:r>
        <w:t xml:space="preserve">. </w:t>
      </w:r>
    </w:p>
    <w:p w:rsidR="00761405" w:rsidRDefault="00761405" w:rsidP="00761405">
      <w:pPr>
        <w:pStyle w:val="SingleTxtG"/>
        <w:keepNext/>
        <w:keepLines/>
      </w:pPr>
      <w:r>
        <w:t>74.</w:t>
      </w:r>
      <w:r>
        <w:tab/>
      </w:r>
      <w:r w:rsidRPr="00D86D4E">
        <w:t xml:space="preserve">El MRE es el organismo ejecutor del proyecto PR-T1012 </w:t>
      </w:r>
      <w:r>
        <w:t>"</w:t>
      </w:r>
      <w:r w:rsidRPr="006032D6">
        <w:rPr>
          <w:i/>
        </w:rPr>
        <w:t>Apoyo a la lucha contra el tráfico de personas, especialmente mujeres, niñas y niños</w:t>
      </w:r>
      <w:r>
        <w:t>"</w:t>
      </w:r>
      <w:r w:rsidRPr="00D86D4E">
        <w:t xml:space="preserve">, cuyo objetivo es ampliar el debate nacional sobre el tráfico de personas, particularmente de mujeres y niños, insertándolo en la agenda de protección de los derechos humanos, seguridad y justicia. </w:t>
      </w:r>
    </w:p>
    <w:p w:rsidR="00761405" w:rsidRDefault="00761405" w:rsidP="00761405">
      <w:pPr>
        <w:pStyle w:val="SingleTxtG"/>
      </w:pPr>
      <w:r>
        <w:t>75.</w:t>
      </w:r>
      <w:r>
        <w:tab/>
      </w:r>
      <w:r w:rsidRPr="00D86D4E">
        <w:t xml:space="preserve">En el año 2005 se ha puesto en marcha una Oficina Regional en la ciudad fronteriza de Ciudad del Este para la detección y atención de casos sobre Explotación Sexual y para trabajar en el área de prevención. Esta oficina posteriormente quedó como Sede Regional de </w:t>
      </w:r>
      <w:smartTag w:uri="urn:schemas-microsoft-com:office:smarttags" w:element="PersonName">
        <w:smartTagPr>
          <w:attr w:name="ProductID" w:val="la SNNA"/>
        </w:smartTagPr>
        <w:r w:rsidRPr="00D86D4E">
          <w:t>la SNNA</w:t>
        </w:r>
      </w:smartTag>
      <w:r w:rsidRPr="00D86D4E">
        <w:t>, hasta la fecha</w:t>
      </w:r>
      <w:r>
        <w:t xml:space="preserve">. </w:t>
      </w:r>
      <w:r w:rsidRPr="00D86D4E">
        <w:t xml:space="preserve">Desde este año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ha venido apoyando y/o financiando según los recursos disponibles, proyectos ejecutados por ONGs, que atienden la problemática de explotación sexual de niñas, niños y adolescentes.</w:t>
      </w:r>
    </w:p>
    <w:p w:rsidR="00761405" w:rsidRDefault="00761405" w:rsidP="00761405">
      <w:pPr>
        <w:pStyle w:val="SingleTxtG"/>
      </w:pPr>
      <w:r>
        <w:t>76.</w:t>
      </w:r>
      <w:r>
        <w:tab/>
      </w:r>
      <w:r w:rsidRPr="00D86D4E">
        <w:t xml:space="preserve">A fines de noviembre del año 2006, </w:t>
      </w:r>
      <w:smartTag w:uri="urn:schemas-microsoft-com:office:smarttags" w:element="PersonName">
        <w:smartTagPr>
          <w:attr w:name="ProductID" w:val="la SNNA"/>
        </w:smartTagPr>
        <w:r w:rsidRPr="00D86D4E">
          <w:t>la SNNA</w:t>
        </w:r>
      </w:smartTag>
      <w:r w:rsidRPr="00D86D4E">
        <w:t xml:space="preserve"> inaugura otra Oficina Regional en la ciudad de Encarnación, la cual se instala para abordar principalmente el tema de la trata de niñas, niños y adolescentes, y la explotación sexual comercial.</w:t>
      </w:r>
    </w:p>
    <w:p w:rsidR="00761405" w:rsidRDefault="00761405" w:rsidP="00761405">
      <w:pPr>
        <w:pStyle w:val="SingleTxtG"/>
      </w:pPr>
      <w:r>
        <w:t>77.</w:t>
      </w:r>
      <w:r>
        <w:tab/>
      </w:r>
      <w:r w:rsidRPr="00D86D4E">
        <w:t xml:space="preserve">Como una acción positiva en cuanto a políticas de atención se debe mencionar que el Consejo Nacional de Niñez y Adolescencia ha aprobado en el año 2006, </w:t>
      </w:r>
      <w:r w:rsidRPr="00C27147">
        <w:rPr>
          <w:i/>
        </w:rPr>
        <w:t>en el marco de las políticas de atención focalizada incluidas en el plan nacional y sectorial</w:t>
      </w:r>
      <w:r w:rsidRPr="00D86D4E">
        <w:t>, un manual, que presenta un modelo de atención, desde los diferentes sectores, a las víctimas de explotación sexual comercial</w:t>
      </w:r>
      <w:r w:rsidRPr="005B759A">
        <w:rPr>
          <w:rStyle w:val="FootnoteReference"/>
        </w:rPr>
        <w:footnoteReference w:id="30"/>
      </w:r>
      <w:r>
        <w:t>.</w:t>
      </w:r>
    </w:p>
    <w:p w:rsidR="00761405" w:rsidRDefault="00761405" w:rsidP="00761405">
      <w:pPr>
        <w:pStyle w:val="SingleTxtG"/>
      </w:pPr>
      <w:r>
        <w:t>78.</w:t>
      </w:r>
      <w:r>
        <w:tab/>
      </w:r>
      <w:r w:rsidRPr="00D86D4E">
        <w:t xml:space="preserve">Asimismo </w:t>
      </w:r>
      <w:smartTag w:uri="urn:schemas-microsoft-com:office:smarttags" w:element="PersonName">
        <w:smartTagPr>
          <w:attr w:name="ProductID" w:val="La Secretar￭a"/>
        </w:smartTagPr>
        <w:r w:rsidRPr="00D86D4E">
          <w:t>la Secretaría</w:t>
        </w:r>
      </w:smartTag>
      <w:r w:rsidRPr="00D86D4E">
        <w:t xml:space="preserve"> de </w:t>
      </w:r>
      <w:smartTag w:uri="urn:schemas-microsoft-com:office:smarttags" w:element="PersonName">
        <w:smartTagPr>
          <w:attr w:name="ProductID" w:val="la Mujer"/>
        </w:smartTagPr>
        <w:r w:rsidRPr="00D86D4E">
          <w:t>la Mujer</w:t>
        </w:r>
      </w:smartTag>
      <w:r w:rsidRPr="00D86D4E">
        <w:t xml:space="preserve"> de </w:t>
      </w:r>
      <w:smartTag w:uri="urn:schemas-microsoft-com:office:smarttags" w:element="PersonName">
        <w:smartTagPr>
          <w:attr w:name="ProductID" w:val="la Presidencia"/>
        </w:smartTagPr>
        <w:r w:rsidRPr="00D86D4E">
          <w:t>la Presidencia</w:t>
        </w:r>
      </w:smartTag>
      <w:r w:rsidRPr="00D86D4E">
        <w:t xml:space="preserve"> de </w:t>
      </w:r>
      <w:smartTag w:uri="urn:schemas-microsoft-com:office:smarttags" w:element="PersonName">
        <w:smartTagPr>
          <w:attr w:name="ProductID" w:val="la Rep￺blica"/>
        </w:smartTagPr>
        <w:r w:rsidRPr="00D86D4E">
          <w:t>la República</w:t>
        </w:r>
      </w:smartTag>
      <w:r w:rsidRPr="00D86D4E">
        <w:t xml:space="preserve"> ha logrado habilitar en Asunción, en mayo de 2005, el Centro de Referencias a Víctimas y Familiares, donde se brinda asistencia legal, psicológica, médica y seguimiento para la reinserción de las víctimas del delito de trata de personas. También ha publicado un Manual de intervención en </w:t>
      </w:r>
      <w:smartTag w:uri="urn:schemas-microsoft-com:office:smarttags" w:element="PersonName">
        <w:smartTagPr>
          <w:attr w:name="ProductID" w:val="la Trata"/>
        </w:smartTagPr>
        <w:r w:rsidRPr="00D86D4E">
          <w:t>la Trata</w:t>
        </w:r>
      </w:smartTag>
      <w:r w:rsidRPr="00D86D4E">
        <w:t xml:space="preserve"> de personas con el apoyo de </w:t>
      </w:r>
      <w:smartTag w:uri="urn:schemas-microsoft-com:office:smarttags" w:element="PersonName">
        <w:smartTagPr>
          <w:attr w:name="ProductID" w:val="la Embajada"/>
        </w:smartTagPr>
        <w:r w:rsidRPr="00D86D4E">
          <w:t>la Embajada</w:t>
        </w:r>
      </w:smartTag>
      <w:r w:rsidRPr="00D86D4E">
        <w:t xml:space="preserve"> de los EEUU, en el año 2006</w:t>
      </w:r>
      <w:r w:rsidRPr="005B759A">
        <w:rPr>
          <w:rStyle w:val="FootnoteReference"/>
        </w:rPr>
        <w:footnoteReference w:id="31"/>
      </w:r>
      <w:r w:rsidRPr="00D86D4E">
        <w:t xml:space="preserve">. </w:t>
      </w:r>
    </w:p>
    <w:p w:rsidR="00761405" w:rsidRDefault="00761405" w:rsidP="00761405">
      <w:pPr>
        <w:pStyle w:val="SingleTxtG"/>
      </w:pPr>
      <w:r>
        <w:t>79.</w:t>
      </w:r>
      <w:r>
        <w:tab/>
      </w:r>
      <w:r w:rsidRPr="00D86D4E">
        <w:t xml:space="preserve">En el año </w:t>
      </w:r>
      <w:smartTag w:uri="urn:schemas-microsoft-com:office:smarttags" w:element="metricconverter">
        <w:smartTagPr>
          <w:attr w:name="ProductID" w:val="2008, a"/>
        </w:smartTagPr>
        <w:r w:rsidRPr="00D86D4E">
          <w:t>2008, a</w:t>
        </w:r>
      </w:smartTag>
      <w:r w:rsidRPr="00D86D4E">
        <w:t xml:space="preserve"> petición del Fiscal General del estado en sinergia con </w:t>
      </w:r>
      <w:smartTag w:uri="urn:schemas-microsoft-com:office:smarttags" w:element="PersonName">
        <w:smartTagPr>
          <w:attr w:name="ProductID" w:val="la Mesa Interinstitucional"/>
        </w:smartTagPr>
        <w:r w:rsidRPr="00D86D4E">
          <w:t>la Mesa Interinstitucional</w:t>
        </w:r>
      </w:smartTag>
      <w:r w:rsidRPr="00D86D4E">
        <w:t xml:space="preserve"> de trata de personas, se crea la unidad especializada en trata y explotación, del Ministerio Público. Esta dependencia tiene cobertura nacional y ha participado en los diversos operativos relacionados tanto a la trata de personas, mayores y menores de edad, así como en situaciones de explotación sexual, y en la producción, distribución y comercialización de material pornográfico que involucre a menores de edad.</w:t>
      </w:r>
    </w:p>
    <w:p w:rsidR="00761405" w:rsidRPr="00D86D4E" w:rsidRDefault="00761405" w:rsidP="00761405">
      <w:pPr>
        <w:pStyle w:val="SingleTxtG"/>
      </w:pPr>
      <w:r>
        <w:t>80.</w:t>
      </w:r>
      <w:r>
        <w:tab/>
      </w:r>
      <w:r w:rsidRPr="00D86D4E">
        <w:t xml:space="preserve">Ha sido creada </w:t>
      </w:r>
      <w:smartTag w:uri="urn:schemas-microsoft-com:office:smarttags" w:element="PersonName">
        <w:smartTagPr>
          <w:attr w:name="ProductID" w:val="la Secci￳n Especial"/>
        </w:smartTagPr>
        <w:r w:rsidRPr="00D86D4E">
          <w:t>la Sección Especial</w:t>
        </w:r>
      </w:smartTag>
      <w:r w:rsidRPr="00D86D4E">
        <w:t xml:space="preserve"> contra </w:t>
      </w:r>
      <w:smartTag w:uri="urn:schemas-microsoft-com:office:smarttags" w:element="PersonName">
        <w:smartTagPr>
          <w:attr w:name="ProductID" w:val="la Trata"/>
        </w:smartTagPr>
        <w:r w:rsidRPr="00D86D4E">
          <w:t>la Trata</w:t>
        </w:r>
      </w:smartTag>
      <w:r w:rsidRPr="00D86D4E">
        <w:t xml:space="preserve"> de Personas, en </w:t>
      </w:r>
      <w:smartTag w:uri="urn:schemas-microsoft-com:office:smarttags" w:element="PersonName">
        <w:smartTagPr>
          <w:attr w:name="ProductID" w:val="la Divisi￳n Homicidios"/>
        </w:smartTagPr>
        <w:r w:rsidRPr="00D86D4E">
          <w:t>la División Homicidios</w:t>
        </w:r>
      </w:smartTag>
      <w:r w:rsidRPr="00D86D4E">
        <w:t xml:space="preserve"> y Afines de </w:t>
      </w:r>
      <w:smartTag w:uri="urn:schemas-microsoft-com:office:smarttags" w:element="PersonName">
        <w:smartTagPr>
          <w:attr w:name="ProductID" w:val="la Polic￭a Nacional."/>
        </w:smartTagPr>
        <w:r w:rsidRPr="00D86D4E">
          <w:t>la Policía Nacional.</w:t>
        </w:r>
      </w:smartTag>
      <w:r w:rsidRPr="00D86D4E">
        <w:t xml:space="preserve"> Los recursos humanos han adquirido en este tiempo mayor compromiso, capacitación y especialización. Así mismo ha sido creada </w:t>
      </w:r>
      <w:smartTag w:uri="urn:schemas-microsoft-com:office:smarttags" w:element="PersonName">
        <w:smartTagPr>
          <w:attr w:name="ProductID" w:val="la Divisi￳n"/>
        </w:smartTagPr>
        <w:r w:rsidRPr="00D86D4E">
          <w:t>la División</w:t>
        </w:r>
      </w:smartTag>
      <w:r w:rsidRPr="00D86D4E">
        <w:t xml:space="preserve"> de Atención Especializada a víctimas de violencia contra la mujer, niñas, niños y adolescentes en marco del proyecto denominado </w:t>
      </w:r>
      <w:r w:rsidRPr="00C27147">
        <w:rPr>
          <w:b/>
          <w:i/>
        </w:rPr>
        <w:t>"Atención Especialidazada a víctimas de violencia intrafamiliar y género"</w:t>
      </w:r>
      <w:r w:rsidRPr="00D86D4E">
        <w:t xml:space="preserve">. Estas oficinas se hallan actualmente ubicadas en la sede de las comisarías a nivel del área capitalina, Fernando de </w:t>
      </w:r>
      <w:smartTag w:uri="urn:schemas-microsoft-com:office:smarttags" w:element="PersonName">
        <w:smartTagPr>
          <w:attr w:name="ProductID" w:val="la Mora"/>
        </w:smartTagPr>
        <w:r w:rsidRPr="00D86D4E">
          <w:t>la Mora</w:t>
        </w:r>
      </w:smartTag>
      <w:r w:rsidRPr="00D86D4E">
        <w:t xml:space="preserve"> y en el interior del país, en Villarrica, Encarnación y Ciudad del Este; cuyos objetivos principales son los siguientes:</w:t>
      </w:r>
    </w:p>
    <w:p w:rsidR="00761405" w:rsidRPr="00D86D4E" w:rsidRDefault="00521C1C" w:rsidP="00521C1C">
      <w:pPr>
        <w:pStyle w:val="Bullet1G"/>
        <w:numPr>
          <w:ilvl w:val="0"/>
          <w:numId w:val="0"/>
        </w:numPr>
        <w:ind w:left="1701"/>
      </w:pPr>
      <w:r>
        <w:t>(a)</w:t>
      </w:r>
      <w:r>
        <w:tab/>
      </w:r>
      <w:r w:rsidR="00761405" w:rsidRPr="00D86D4E">
        <w:t>Garantizar que cualquier víctima de violencia reciba atención especializada y de calidad;</w:t>
      </w:r>
    </w:p>
    <w:p w:rsidR="00761405" w:rsidRPr="00D86D4E" w:rsidRDefault="00521C1C" w:rsidP="00521C1C">
      <w:pPr>
        <w:pStyle w:val="Bullet1G"/>
        <w:numPr>
          <w:ilvl w:val="0"/>
          <w:numId w:val="0"/>
        </w:numPr>
        <w:ind w:left="1701"/>
      </w:pPr>
      <w:r>
        <w:t>(b)</w:t>
      </w:r>
      <w:r>
        <w:tab/>
      </w:r>
      <w:r w:rsidR="00761405" w:rsidRPr="00D86D4E">
        <w:t>Facilitar que las personas, víctimas de violencia puedan ejercer plenamente sus derechos;</w:t>
      </w:r>
    </w:p>
    <w:p w:rsidR="00761405" w:rsidRPr="00D86D4E" w:rsidRDefault="00521C1C" w:rsidP="00521C1C">
      <w:pPr>
        <w:pStyle w:val="Bullet1G"/>
        <w:numPr>
          <w:ilvl w:val="0"/>
          <w:numId w:val="0"/>
        </w:numPr>
        <w:ind w:left="1701"/>
      </w:pPr>
      <w:r>
        <w:t>(c)</w:t>
      </w:r>
      <w:r>
        <w:tab/>
      </w:r>
      <w:r w:rsidR="00761405" w:rsidRPr="00D86D4E">
        <w:t xml:space="preserve">Garantizar la atención de casos de forma especializada respetando los </w:t>
      </w:r>
      <w:smartTag w:uri="urn:schemas-microsoft-com:office:smarttags" w:element="PersonName">
        <w:r w:rsidR="00761405" w:rsidRPr="00D86D4E">
          <w:t>Derechos Humanos</w:t>
        </w:r>
      </w:smartTag>
      <w:r w:rsidR="00761405" w:rsidRPr="00D86D4E">
        <w:t>;</w:t>
      </w:r>
    </w:p>
    <w:p w:rsidR="00761405" w:rsidRPr="00D86D4E" w:rsidRDefault="00521C1C" w:rsidP="00521C1C">
      <w:pPr>
        <w:pStyle w:val="Bullet1G"/>
        <w:numPr>
          <w:ilvl w:val="0"/>
          <w:numId w:val="0"/>
        </w:numPr>
        <w:ind w:left="1701"/>
      </w:pPr>
      <w:r>
        <w:t>(d)</w:t>
      </w:r>
      <w:r>
        <w:tab/>
      </w:r>
      <w:r w:rsidR="00761405" w:rsidRPr="00D86D4E">
        <w:t>Desarrollar mecanismos de trabajo articulado entre las instituciones gubernamentales competentes;</w:t>
      </w:r>
    </w:p>
    <w:p w:rsidR="00761405" w:rsidRDefault="00521C1C" w:rsidP="00521C1C">
      <w:pPr>
        <w:pStyle w:val="Bullet1G"/>
        <w:numPr>
          <w:ilvl w:val="0"/>
          <w:numId w:val="0"/>
        </w:numPr>
        <w:ind w:left="1701"/>
      </w:pPr>
      <w:r>
        <w:t>(e)</w:t>
      </w:r>
      <w:r>
        <w:tab/>
      </w:r>
      <w:r w:rsidR="00761405" w:rsidRPr="00D86D4E">
        <w:t xml:space="preserve">Brindar un espacio de orientación, contención, asesoramiento y atención. </w:t>
      </w:r>
    </w:p>
    <w:p w:rsidR="00761405" w:rsidRDefault="00761405" w:rsidP="00761405">
      <w:pPr>
        <w:pStyle w:val="H1G"/>
      </w:pPr>
      <w:r>
        <w:tab/>
      </w:r>
      <w:r w:rsidRPr="00D86D4E">
        <w:t>F.</w:t>
      </w:r>
      <w:r>
        <w:tab/>
      </w:r>
      <w:r w:rsidRPr="00D86D4E">
        <w:t>Niñas y niños en procesos de adopción</w:t>
      </w:r>
    </w:p>
    <w:p w:rsidR="00761405" w:rsidRDefault="00761405" w:rsidP="00761405">
      <w:pPr>
        <w:pStyle w:val="H23G"/>
      </w:pPr>
      <w:r>
        <w:tab/>
        <w:t>a)</w:t>
      </w:r>
      <w:r>
        <w:tab/>
      </w:r>
      <w:r w:rsidRPr="00D86D4E">
        <w:t>Antecedentes</w:t>
      </w:r>
    </w:p>
    <w:p w:rsidR="00761405" w:rsidRDefault="00761405" w:rsidP="00761405">
      <w:pPr>
        <w:pStyle w:val="SingleTxtG"/>
      </w:pPr>
      <w:r>
        <w:t>81.</w:t>
      </w:r>
      <w:r>
        <w:tab/>
      </w:r>
      <w:r w:rsidRPr="00D86D4E">
        <w:t xml:space="preserve">El Centro de Adopciones se crea a través de </w:t>
      </w:r>
      <w:smartTag w:uri="urn:schemas-microsoft-com:office:smarttags" w:element="PersonName">
        <w:smartTagPr>
          <w:attr w:name="ProductID" w:val="la Ley"/>
        </w:smartTagPr>
        <w:r w:rsidRPr="00D86D4E">
          <w:t>la Ley</w:t>
        </w:r>
      </w:smartTag>
      <w:r w:rsidRPr="00D86D4E">
        <w:t xml:space="preserve"> </w:t>
      </w:r>
      <w:r>
        <w:t xml:space="preserve">Nº </w:t>
      </w:r>
      <w:r w:rsidRPr="00D86D4E">
        <w:t>1136/97 como autoridad administrativa central en materia de adopciones.</w:t>
      </w:r>
    </w:p>
    <w:p w:rsidR="00761405" w:rsidRDefault="00761405" w:rsidP="00761405">
      <w:pPr>
        <w:pStyle w:val="SingleTxtG"/>
      </w:pPr>
      <w:r>
        <w:t>82.</w:t>
      </w:r>
      <w:r>
        <w:tab/>
      </w:r>
      <w:r w:rsidRPr="00D86D4E">
        <w:t>La institución abre sus puertas en marzo del año 1.999 y desde ese entonces se encuentra en funcionamiento y articulación con actores judiciales, tales como jueces, fiscales y defensores del área niñez, quienes derivan a niños y niñas susceptibles de adopción a fin de que se trabaje con ellos el derecho a una familia permanente.</w:t>
      </w:r>
    </w:p>
    <w:p w:rsidR="00761405" w:rsidRPr="00D86D4E" w:rsidRDefault="00761405" w:rsidP="00761405">
      <w:pPr>
        <w:pStyle w:val="SingleTxtG"/>
      </w:pPr>
      <w:r>
        <w:t>83.</w:t>
      </w:r>
      <w:r>
        <w:tab/>
      </w:r>
      <w:r w:rsidRPr="00D86D4E">
        <w:t>Esta ley ha sido pionera en el país y establece un nuevo enfoque de trabajo para niños y niñas que se encuentran en situación de abandono o privados de su núcleo familiar, y establece que el trabajo que debe realizarse con estos niños y niñas debe incluir:</w:t>
      </w:r>
    </w:p>
    <w:p w:rsidR="00761405" w:rsidRPr="00D86D4E" w:rsidRDefault="00761405" w:rsidP="00761405">
      <w:pPr>
        <w:pStyle w:val="Bullet1G"/>
      </w:pPr>
      <w:r w:rsidRPr="00D86D4E">
        <w:t>La búsqueda y localización de la familia biológica del niño.</w:t>
      </w:r>
    </w:p>
    <w:p w:rsidR="00761405" w:rsidRPr="00D86D4E" w:rsidRDefault="00761405" w:rsidP="00761405">
      <w:pPr>
        <w:pStyle w:val="Bullet1G"/>
      </w:pPr>
      <w:r w:rsidRPr="00D86D4E">
        <w:t>El mantenimiento del vínculo con la familia de origen.</w:t>
      </w:r>
    </w:p>
    <w:p w:rsidR="00761405" w:rsidRDefault="00761405" w:rsidP="00761405">
      <w:pPr>
        <w:pStyle w:val="Bullet1G"/>
      </w:pPr>
      <w:r w:rsidRPr="00D86D4E">
        <w:t>Para aquellas situaciones en las cuales el niño o niña debe ser separado de su familia, formar parte de otra en forma transitoria o de formas de cuidado familiar, hasta tanto la situación de vida se resuelva.</w:t>
      </w:r>
    </w:p>
    <w:p w:rsidR="00761405" w:rsidRDefault="00761405" w:rsidP="00761405">
      <w:pPr>
        <w:pStyle w:val="SingleTxtG"/>
      </w:pPr>
      <w:r>
        <w:t>84.</w:t>
      </w:r>
      <w:r>
        <w:tab/>
      </w:r>
      <w:r w:rsidRPr="00D86D4E">
        <w:t>Para la situación de resolución: si es posible que el niño vuelva a vivir con algún miembro de su familia, o que pase a formar parte de una nueva familia a través de la adopción.</w:t>
      </w:r>
    </w:p>
    <w:p w:rsidR="00761405" w:rsidRDefault="00761405" w:rsidP="00761405">
      <w:pPr>
        <w:pStyle w:val="SingleTxtG"/>
      </w:pPr>
      <w:r>
        <w:t>85.</w:t>
      </w:r>
      <w:r>
        <w:tab/>
      </w:r>
      <w:r w:rsidRPr="00D86D4E">
        <w:t>El Centro de Adopciones fue la primera institución que a nivel país instaló un Programa de Acogimiento Familiar</w:t>
      </w:r>
      <w:r>
        <w:t xml:space="preserve"> para niños y niñas a su cargo.</w:t>
      </w:r>
    </w:p>
    <w:p w:rsidR="00761405" w:rsidRDefault="00761405" w:rsidP="00761405">
      <w:pPr>
        <w:pStyle w:val="SingleTxtG"/>
      </w:pPr>
      <w:r>
        <w:t>86.</w:t>
      </w:r>
      <w:r>
        <w:tab/>
      </w:r>
      <w:r w:rsidRPr="00D86D4E">
        <w:t>Desde el Programa de Acogimiento Familiar, familias interesadas en asumir transitoriamente el cuidado de niños y niñas eran capacitadas y acompañadas por un equipo interdisciplinario en esta tarea. Con esto se logró no sólo instalar a nivel país el acogimiento familiar como respuesta de protección a niños sin cuidado familiar, sino que además se inició una acción pionera que hoy, 10 años después, se cuenta con una trayectoria amplia en la temática.</w:t>
      </w:r>
    </w:p>
    <w:p w:rsidR="00761405" w:rsidRDefault="00761405" w:rsidP="00761405">
      <w:pPr>
        <w:pStyle w:val="SingleTxtG"/>
      </w:pPr>
      <w:r>
        <w:t>87.</w:t>
      </w:r>
      <w:r>
        <w:tab/>
      </w:r>
      <w:r w:rsidRPr="00D86D4E">
        <w:t xml:space="preserve">El mismo año de su creación, el Centro de Adopciones también basado en el modelo de atención familiar desarrolló e implementó una modalidad de cuidado residencial para niños y niñas a su cargo. Esta entidad de abrigo fue denominada </w:t>
      </w:r>
      <w:r>
        <w:t>"</w:t>
      </w:r>
      <w:r w:rsidRPr="00D86D4E">
        <w:t>Hogarcito</w:t>
      </w:r>
      <w:r>
        <w:t>"</w:t>
      </w:r>
      <w:r w:rsidRPr="00D86D4E">
        <w:t xml:space="preserve"> y consistía en la contratación de un grupo familiar a cuyo cargo se encontraban un máximo de 8 niños y niñas.</w:t>
      </w:r>
    </w:p>
    <w:p w:rsidR="00761405" w:rsidRDefault="00761405" w:rsidP="00761405">
      <w:pPr>
        <w:pStyle w:val="SingleTxtG"/>
      </w:pPr>
      <w:r>
        <w:t>88.</w:t>
      </w:r>
      <w:r>
        <w:tab/>
        <w:t>En el año 2</w:t>
      </w:r>
      <w:r w:rsidRPr="00D86D4E">
        <w:t>009 se realizó un análisis institucional que incluyó la evaluación de las modalidades de cuidado transitorio a cargo de la institución y en relación al Hogarcito se observó que dicho modelo había sufrido transformaciones con el correr del tiempo. Que en la actualidad el clima, el espíritu y la rutina de la mencionada entidad se asemejaban más a un modelo institucional que a uno familiar o residencial, como había sido en un inicio.</w:t>
      </w:r>
    </w:p>
    <w:p w:rsidR="00761405" w:rsidRPr="00D86D4E" w:rsidRDefault="00761405" w:rsidP="00761405">
      <w:pPr>
        <w:pStyle w:val="SingleTxtG"/>
      </w:pPr>
      <w:r>
        <w:t>89.</w:t>
      </w:r>
      <w:r>
        <w:tab/>
      </w:r>
      <w:r w:rsidRPr="00D86D4E">
        <w:t>Algunas de las observaciones realizadas en relación a los niños y niñas que se encontraban en el Hogarcito y a la rutina en dicho lugar, mostraban que:</w:t>
      </w:r>
    </w:p>
    <w:p w:rsidR="00761405" w:rsidRPr="00D86D4E" w:rsidRDefault="00206FA9" w:rsidP="001C7B69">
      <w:pPr>
        <w:pStyle w:val="Bullet1G"/>
        <w:numPr>
          <w:ilvl w:val="0"/>
          <w:numId w:val="0"/>
        </w:numPr>
        <w:ind w:left="1134" w:firstLine="567"/>
      </w:pPr>
      <w:r>
        <w:t>(a)</w:t>
      </w:r>
      <w:r>
        <w:tab/>
      </w:r>
      <w:r w:rsidR="00761405" w:rsidRPr="00D86D4E">
        <w:t xml:space="preserve">El tiempo de acogimiento alcanzaba fácilmente los 12 meses, lo cual atentaba el carácter transitorio del modelo. </w:t>
      </w:r>
    </w:p>
    <w:p w:rsidR="00761405" w:rsidRPr="00D86D4E" w:rsidRDefault="00206FA9" w:rsidP="001C7B69">
      <w:pPr>
        <w:pStyle w:val="Bullet1G"/>
        <w:numPr>
          <w:ilvl w:val="0"/>
          <w:numId w:val="0"/>
        </w:numPr>
        <w:ind w:left="1134" w:firstLine="567"/>
      </w:pPr>
      <w:r>
        <w:t>(b)</w:t>
      </w:r>
      <w:r>
        <w:tab/>
      </w:r>
      <w:r w:rsidR="00761405" w:rsidRPr="00D86D4E">
        <w:t xml:space="preserve">La población llegó a más de 20 niños y niñas, cuando no debía superar el número de 8 </w:t>
      </w:r>
      <w:r w:rsidR="00761405">
        <w:t>ó</w:t>
      </w:r>
      <w:r w:rsidR="00761405" w:rsidRPr="00D86D4E">
        <w:t xml:space="preserve"> 10.</w:t>
      </w:r>
    </w:p>
    <w:p w:rsidR="00761405" w:rsidRPr="00D86D4E" w:rsidRDefault="00206FA9" w:rsidP="001C7B69">
      <w:pPr>
        <w:pStyle w:val="Bullet1G"/>
        <w:numPr>
          <w:ilvl w:val="0"/>
          <w:numId w:val="0"/>
        </w:numPr>
        <w:ind w:left="1134" w:firstLine="567"/>
      </w:pPr>
      <w:r>
        <w:t>(c)</w:t>
      </w:r>
      <w:r>
        <w:tab/>
      </w:r>
      <w:r w:rsidR="00761405" w:rsidRPr="00D86D4E">
        <w:t>El sistema de funcionamiento derivó en el encierro de los niños y niñas; ya que las únicas salidas se reducían principalmente a consultas médicas.</w:t>
      </w:r>
    </w:p>
    <w:p w:rsidR="00761405" w:rsidRPr="00D86D4E" w:rsidRDefault="00206FA9" w:rsidP="001C7B69">
      <w:pPr>
        <w:pStyle w:val="Bullet1G"/>
        <w:numPr>
          <w:ilvl w:val="0"/>
          <w:numId w:val="0"/>
        </w:numPr>
        <w:ind w:left="1134" w:firstLine="567"/>
      </w:pPr>
      <w:r>
        <w:t>(d)</w:t>
      </w:r>
      <w:r>
        <w:tab/>
      </w:r>
      <w:r w:rsidR="00761405" w:rsidRPr="00D86D4E">
        <w:t xml:space="preserve">La figura de la </w:t>
      </w:r>
      <w:r w:rsidR="00761405">
        <w:t>"</w:t>
      </w:r>
      <w:r w:rsidR="00761405" w:rsidRPr="00D86D4E">
        <w:t>madrina</w:t>
      </w:r>
      <w:r w:rsidR="00761405">
        <w:t>"</w:t>
      </w:r>
      <w:r w:rsidR="00761405" w:rsidRPr="00D86D4E">
        <w:t xml:space="preserve"> o persona a la que los niños y niñas debían reconocer como referente afectivo principal, terminó ocupándose más de tareas administrativas que de los niños y niñas, y había mucha rotatividad en el personal a cargo del apoyo al cuidado de los niños. </w:t>
      </w:r>
    </w:p>
    <w:p w:rsidR="00761405" w:rsidRPr="00D86D4E" w:rsidRDefault="00206FA9" w:rsidP="001C7B69">
      <w:pPr>
        <w:pStyle w:val="Bullet1G"/>
        <w:numPr>
          <w:ilvl w:val="0"/>
          <w:numId w:val="0"/>
        </w:numPr>
        <w:ind w:left="1134" w:firstLine="567"/>
      </w:pPr>
      <w:r>
        <w:t>(e)</w:t>
      </w:r>
      <w:r>
        <w:tab/>
      </w:r>
      <w:r w:rsidR="00761405" w:rsidRPr="00D86D4E">
        <w:t>Existían serias deficiencias en el asesoramiento y la capacitación al personal asignado al Hogarcito.</w:t>
      </w:r>
    </w:p>
    <w:p w:rsidR="00761405" w:rsidRPr="00D86D4E" w:rsidRDefault="00206FA9" w:rsidP="001C7B69">
      <w:pPr>
        <w:pStyle w:val="Bullet1G"/>
        <w:numPr>
          <w:ilvl w:val="0"/>
          <w:numId w:val="0"/>
        </w:numPr>
        <w:ind w:left="1134" w:firstLine="567"/>
      </w:pPr>
      <w:r>
        <w:t>(f)</w:t>
      </w:r>
      <w:r>
        <w:tab/>
      </w:r>
      <w:r w:rsidR="00761405" w:rsidRPr="00D86D4E">
        <w:t>Casi no existían espacios de contención para las cuidadoras.</w:t>
      </w:r>
    </w:p>
    <w:p w:rsidR="00761405" w:rsidRDefault="00206FA9" w:rsidP="001C7B69">
      <w:pPr>
        <w:pStyle w:val="Bullet1G"/>
        <w:numPr>
          <w:ilvl w:val="0"/>
          <w:numId w:val="0"/>
        </w:numPr>
        <w:ind w:left="1134" w:firstLine="567"/>
      </w:pPr>
      <w:r>
        <w:t>(g)</w:t>
      </w:r>
      <w:r>
        <w:tab/>
      </w:r>
      <w:r w:rsidR="00761405" w:rsidRPr="00D86D4E">
        <w:t>Los niños y niñas allí acogidos poseían muchas de las características del síndrome de institucionalización.</w:t>
      </w:r>
    </w:p>
    <w:p w:rsidR="00761405" w:rsidRDefault="00761405" w:rsidP="00761405">
      <w:pPr>
        <w:pStyle w:val="SingleTxtG"/>
      </w:pPr>
      <w:r>
        <w:t>90.</w:t>
      </w:r>
      <w:r>
        <w:tab/>
      </w:r>
      <w:r w:rsidRPr="00D86D4E">
        <w:t xml:space="preserve">Se observo además que esta situación obedecía no sólo a una dinámica interna instalada, sino a la ausencia de delineamientos claros y de la institucionalidad necesaria en relación a la concepción y dinámica de </w:t>
      </w:r>
      <w:smartTag w:uri="urn:schemas-microsoft-com:office:smarttags" w:element="PersonName">
        <w:smartTagPr>
          <w:attr w:name="ProductID" w:val="la Entidad"/>
        </w:smartTagPr>
        <w:r w:rsidRPr="00D86D4E">
          <w:t>la Entidad</w:t>
        </w:r>
      </w:smartTag>
      <w:r w:rsidRPr="00D86D4E">
        <w:t xml:space="preserve">, que permitieran que el espíritu de la misma perdurase más allá de los directores que asumían la conducción institucional. </w:t>
      </w:r>
    </w:p>
    <w:p w:rsidR="00761405" w:rsidRDefault="00761405" w:rsidP="00761405">
      <w:pPr>
        <w:pStyle w:val="H23G"/>
      </w:pPr>
      <w:r>
        <w:tab/>
      </w:r>
      <w:r w:rsidRPr="00D86D4E">
        <w:t>b</w:t>
      </w:r>
      <w:r>
        <w:t>)</w:t>
      </w:r>
      <w:r>
        <w:tab/>
      </w:r>
      <w:r w:rsidRPr="00D86D4E">
        <w:t>El cambio de modelo</w:t>
      </w:r>
    </w:p>
    <w:p w:rsidR="00761405" w:rsidRDefault="00761405" w:rsidP="00761405">
      <w:pPr>
        <w:pStyle w:val="SingleTxtG"/>
      </w:pPr>
      <w:r>
        <w:t>91.</w:t>
      </w:r>
      <w:r>
        <w:tab/>
      </w:r>
      <w:r w:rsidRPr="00D86D4E">
        <w:t>En el marco de dicha evaluación se observó que la modalidad de acogimiento familiar había dado muy buenos resultados, no así la del acogimiento residencial.</w:t>
      </w:r>
    </w:p>
    <w:p w:rsidR="00761405" w:rsidRDefault="00761405" w:rsidP="00761405">
      <w:pPr>
        <w:pStyle w:val="SingleTxtG"/>
      </w:pPr>
      <w:r>
        <w:t>92.</w:t>
      </w:r>
      <w:r>
        <w:tab/>
      </w:r>
      <w:r w:rsidRPr="00D86D4E">
        <w:t>Por todo lo señalado, la decisión institucional no sólo a nivel de Centro de Adopciones sino también de SNNA fue priorizar formas de cuidado familiar por encima de las de cuidado institucional para los niños y niñas a cargo del Centro de Adopciones.</w:t>
      </w:r>
    </w:p>
    <w:p w:rsidR="00761405" w:rsidRDefault="00761405" w:rsidP="00761405">
      <w:pPr>
        <w:pStyle w:val="SingleTxtG"/>
      </w:pPr>
      <w:r>
        <w:t>93.</w:t>
      </w:r>
      <w:r>
        <w:tab/>
      </w:r>
      <w:r w:rsidRPr="00D86D4E">
        <w:t>Es así como la decisión institucional incluyó el cierre del Hogarcito institucional y la derivación de niños y niñas a familias acogedoras de la institución y de otras organizaciones con quienes se tenía una alianza.</w:t>
      </w:r>
    </w:p>
    <w:p w:rsidR="00761405" w:rsidRDefault="00761405" w:rsidP="00761405">
      <w:pPr>
        <w:pStyle w:val="SingleTxtG"/>
      </w:pPr>
      <w:r>
        <w:t>94.</w:t>
      </w:r>
      <w:r>
        <w:tab/>
      </w:r>
      <w:r w:rsidRPr="00D86D4E">
        <w:t>El trabajo de priorización del modelo familiar, incluyó también dos evaluaciones comparativas, una evaluación inicial del desarrollo evolutivo de cada niño y niña acogido en el Hogarcito en el mes de setiembre, y una segunda evaluación, de similares características tres meses después, lo cual coincidía con su tercer mes de acogimiento en una familia acogedora.</w:t>
      </w:r>
    </w:p>
    <w:p w:rsidR="00761405" w:rsidRDefault="00761405" w:rsidP="00761405">
      <w:pPr>
        <w:pStyle w:val="H23G"/>
      </w:pPr>
      <w:r>
        <w:tab/>
      </w:r>
      <w:r w:rsidRPr="00D86D4E">
        <w:t>c</w:t>
      </w:r>
      <w:r>
        <w:t>)</w:t>
      </w:r>
      <w:r>
        <w:tab/>
      </w:r>
      <w:r w:rsidRPr="00D86D4E">
        <w:t>Observación en niños menores de 1 año</w:t>
      </w:r>
    </w:p>
    <w:p w:rsidR="00761405" w:rsidRDefault="00761405" w:rsidP="00761405">
      <w:pPr>
        <w:pStyle w:val="SingleTxtG"/>
      </w:pPr>
      <w:r>
        <w:t>95.</w:t>
      </w:r>
      <w:r>
        <w:tab/>
      </w:r>
      <w:r w:rsidRPr="00D86D4E">
        <w:t xml:space="preserve">En el grupo de niños y niñas menores de 1 año, las áreas evaluadas fueron el desarrollo motriz, lenguaje, autonomía, socialización y cognición. </w:t>
      </w:r>
    </w:p>
    <w:p w:rsidR="00761405" w:rsidRDefault="00761405" w:rsidP="00761405">
      <w:pPr>
        <w:pStyle w:val="SingleTxtG"/>
      </w:pPr>
      <w:r>
        <w:t>96.</w:t>
      </w:r>
      <w:r>
        <w:tab/>
      </w:r>
      <w:r w:rsidRPr="00D86D4E">
        <w:t xml:space="preserve">Luego de la segunda evaluación, y de su cuidado en el seno de familias acogedoras, se observó en todos los niños de este rango de edad, avances muy significativos en el área motriz, del lenguaje y también en la socialización. </w:t>
      </w:r>
    </w:p>
    <w:p w:rsidR="00761405" w:rsidRDefault="00761405" w:rsidP="00761405">
      <w:pPr>
        <w:pStyle w:val="SingleTxtG"/>
      </w:pPr>
      <w:r>
        <w:t>97.</w:t>
      </w:r>
      <w:r>
        <w:tab/>
      </w:r>
      <w:r w:rsidRPr="00D86D4E">
        <w:t>A pesar de haber transcurrido sólo tres meses, los niños lograron desarrollar habilidades que por su edad cronológica debían estar presentes mucho tiempo antes y que permitieron servir de escalón para la consecuente adquisición de nuevas habilidades en otras áreas en muy poco tiempo.</w:t>
      </w:r>
    </w:p>
    <w:p w:rsidR="00761405" w:rsidRDefault="00761405" w:rsidP="00761405">
      <w:pPr>
        <w:pStyle w:val="H23G"/>
      </w:pPr>
      <w:r>
        <w:tab/>
      </w:r>
      <w:r w:rsidRPr="00D86D4E">
        <w:t>d</w:t>
      </w:r>
      <w:r>
        <w:t>)</w:t>
      </w:r>
      <w:r>
        <w:tab/>
      </w:r>
      <w:r w:rsidRPr="00D86D4E">
        <w:t>Observación en niños de entre 1 y 2 años</w:t>
      </w:r>
    </w:p>
    <w:p w:rsidR="00761405" w:rsidRDefault="00761405" w:rsidP="00761405">
      <w:pPr>
        <w:pStyle w:val="SingleTxtG"/>
      </w:pPr>
      <w:r>
        <w:t>98.</w:t>
      </w:r>
      <w:r>
        <w:tab/>
      </w:r>
      <w:r w:rsidRPr="00D86D4E">
        <w:t>El retraso más importante en esta etapa se daba en el área del lenguaje, en autonomía y cognición.</w:t>
      </w:r>
    </w:p>
    <w:p w:rsidR="00761405" w:rsidRDefault="00761405" w:rsidP="00761405">
      <w:pPr>
        <w:pStyle w:val="SingleTxtG"/>
      </w:pPr>
      <w:r>
        <w:t>99.</w:t>
      </w:r>
      <w:r>
        <w:tab/>
      </w:r>
      <w:r w:rsidRPr="00D86D4E">
        <w:t xml:space="preserve">Luego de la segunda evaluación, y de su cuidado en el seno de familias acogedoras, se observó un avance más que significativo de todos los niños evaluados, principalmente en las áreas en lenguaje, autonomía, cognición y socialización. </w:t>
      </w:r>
    </w:p>
    <w:p w:rsidR="00761405" w:rsidRDefault="00761405" w:rsidP="00761405">
      <w:pPr>
        <w:pStyle w:val="SingleTxtG"/>
      </w:pPr>
      <w:r>
        <w:t>100.</w:t>
      </w:r>
      <w:r>
        <w:tab/>
      </w:r>
      <w:r w:rsidRPr="00D86D4E">
        <w:t xml:space="preserve">Evidentemente, la posibilidad de establecer vínculos afectivos con otro u otros de manera individual y en el seno de una familia, a diferencia del tipo de vínculos que se establecen desde un modelo institucional, sirvió de base para el desarrollo de habilidades específicas en el área de lenguaje y su consecuente impacto en el área cognitiva y de autonomía. </w:t>
      </w:r>
    </w:p>
    <w:p w:rsidR="00761405" w:rsidRDefault="00761405" w:rsidP="00761405">
      <w:pPr>
        <w:pStyle w:val="H23G"/>
      </w:pPr>
      <w:r>
        <w:tab/>
      </w:r>
      <w:r w:rsidRPr="00D86D4E">
        <w:t>e</w:t>
      </w:r>
      <w:r>
        <w:t>)</w:t>
      </w:r>
      <w:r>
        <w:tab/>
      </w:r>
      <w:r w:rsidRPr="00D86D4E">
        <w:t xml:space="preserve">Observación en niños de </w:t>
      </w:r>
      <w:r>
        <w:t xml:space="preserve">entre </w:t>
      </w:r>
      <w:r w:rsidRPr="00D86D4E">
        <w:t xml:space="preserve">2 </w:t>
      </w:r>
      <w:r>
        <w:t>y</w:t>
      </w:r>
      <w:r w:rsidRPr="00D86D4E">
        <w:t xml:space="preserve"> 3 años</w:t>
      </w:r>
    </w:p>
    <w:p w:rsidR="00761405" w:rsidRDefault="00761405" w:rsidP="00761405">
      <w:pPr>
        <w:pStyle w:val="SingleTxtG"/>
      </w:pPr>
      <w:r>
        <w:t>101.</w:t>
      </w:r>
      <w:r>
        <w:tab/>
      </w:r>
      <w:r w:rsidRPr="00D86D4E">
        <w:t>En la primera evaluación de este grupo de niños y niñas, se observó mayor retraso principalmente en las áreas de lenguaje, cognición y socialización. Debido a la institucionalización más prolongada en este grupo de niños, así como de las experiencias que podemos suponer han vivido dada la edad en la que fueron derivados, se consideró un desafío aún mayor el avance en las áreas que debían ser estimuladas.</w:t>
      </w:r>
    </w:p>
    <w:p w:rsidR="00761405" w:rsidRDefault="00761405" w:rsidP="00761405">
      <w:pPr>
        <w:pStyle w:val="SingleTxtG"/>
      </w:pPr>
      <w:r>
        <w:t>102.</w:t>
      </w:r>
      <w:r>
        <w:tab/>
      </w:r>
      <w:r w:rsidRPr="00D86D4E">
        <w:t>Luego de la segunda evaluación, y de su cuidado en el seno de familias acogedoras, se observó una mejoría en general en todas las áreas evaluadas y especialmente en las áreas de lenguaje, cognición y socialización. Al igual que en el grupo anterior, el área de socialización, llama la atención significativamente ya que en todos los casos el retraso decreció en un 100%.</w:t>
      </w:r>
    </w:p>
    <w:p w:rsidR="00761405" w:rsidRDefault="00761405" w:rsidP="00761405">
      <w:pPr>
        <w:pStyle w:val="H23G"/>
      </w:pPr>
      <w:r>
        <w:tab/>
      </w:r>
      <w:r w:rsidRPr="00D86D4E">
        <w:t>f</w:t>
      </w:r>
      <w:r>
        <w:t>)</w:t>
      </w:r>
      <w:r>
        <w:tab/>
      </w:r>
      <w:r w:rsidRPr="00D86D4E">
        <w:t>El acogimiento familiar como política de atención a niños y niñas</w:t>
      </w:r>
    </w:p>
    <w:p w:rsidR="00761405" w:rsidRDefault="00761405" w:rsidP="00761405">
      <w:pPr>
        <w:pStyle w:val="SingleTxtG"/>
      </w:pPr>
      <w:r>
        <w:t>103.</w:t>
      </w:r>
      <w:r>
        <w:tab/>
      </w:r>
      <w:r w:rsidRPr="00D86D4E">
        <w:t>El desafío de apostar al acogimiento familiar como modelo de atención tiene que ver fundamentalmente con dos elementos. Por un lado, con la posibilidad de dar respuesta efectiva a la totalidad de niños y niñas derivados a la institución</w:t>
      </w:r>
      <w:r>
        <w:t xml:space="preserve">. </w:t>
      </w:r>
      <w:r w:rsidRPr="00D86D4E">
        <w:t xml:space="preserve">Por otro lado, con el hecho de brindar respuestas de cuidado transitorio que respeten la protección integral del niño y la transitoriedad de la medida. </w:t>
      </w:r>
    </w:p>
    <w:p w:rsidR="00761405" w:rsidRDefault="00761405" w:rsidP="00761405">
      <w:pPr>
        <w:pStyle w:val="SingleTxtG"/>
      </w:pPr>
      <w:r>
        <w:t>104.</w:t>
      </w:r>
      <w:r>
        <w:tab/>
      </w:r>
      <w:r w:rsidRPr="00D86D4E">
        <w:t xml:space="preserve">El objetivo principal en este sentido ha sido que cada una de las modalidades a ser implementadas (o continuadas) por el Centro de Adopciones se encuentren adecuadas al planteamiento de </w:t>
      </w:r>
      <w:smartTag w:uri="urn:schemas-microsoft-com:office:smarttags" w:element="PersonName">
        <w:smartTagPr>
          <w:attr w:name="ProductID" w:val="la Doctrina"/>
        </w:smartTagPr>
        <w:r w:rsidRPr="00D86D4E">
          <w:t>la Doctrina</w:t>
        </w:r>
      </w:smartTag>
      <w:r w:rsidRPr="00D86D4E">
        <w:t xml:space="preserve"> de Protección Integral, inspiradora de </w:t>
      </w:r>
      <w:smartTag w:uri="urn:schemas-microsoft-com:office:smarttags" w:element="PersonName">
        <w:smartTagPr>
          <w:attr w:name="ProductID" w:val="恸ડФÀ䘀ļ̈꽐৅ӈৎҨৎ&#10;Ć̈诰ড়Ĉ̈謨ড়Ē̈谘ড়Ĕ̈龈ઐਐĞ̈诈ড়Ǡ̈OrganizacionesilIN ǩ̈modificaciones10淬맽Ǌǲ̈Estado DESIGNǵ̐쟈ミ鈨&quot; 㺜্ﾈ৘arc ǿ̌ヹ잜ミヹ鈨ᒌベ㯘৛-3 ǆ̐el-3767 Ǌ̌ヹ잜ミヹ鈨ᒌベ귈্7 Ǒ̈讠ড়Ǜ̈Organizacionesn.110ǜ̈Organizacionesil00ƥ̈modificaciones03.10Ʈ̈ﾬ৘ﴠ৘⻈্COGNƱ̐paraguayo9.2010eƻ̈Organizacionesn.11HƼ̈Organizacionesil10ƅ̈৘ൖ埈ൖ&#10;ƍ̌DĎÀ䘀崄誈ᳫᇉါ恈.&#10;ƛ̈쟈ミ鈨蟔ৈ玠Էƞ̈쟈ミ鈨蠌্䀘্ š̌ヹ잜ミヹ鈨ᒌベ䚀্0.  Ũ̈﮸ൕ㫐্ ŷ̈쟈ミ鈨QẴ൛႐ય̀ѨﱰԹŸ̎fileE&quot; Ž̌ヹ잜ミヹ鈨ᒌベ䅀্EN ń̈䄜্㨀্銨৐&#10;&#10;Ḧŏ̈cumplimiento膶Œ̈쟈ミ鈨B鋴৐㦰্ŕ̌膀৐⨨૭ś̊쿠ൕmpilation of proposals - PrepConf Durbanħ഼̈৙্্䍏&lt;Ī̈쟈ミ鈨à䉼্ภ৙ĭ̈&#10;Ĳ̌ꕐ্䊶্䋅্䊴্ā/潭⹣摳ち礲眮睷眀睷礮〲摡⹳潣m硅&#10;ĸ̈C?\Archi䌐্૶츊䌤্૶츊䌸্૶츊䍌্૶츊䍠্૶츊䍴্૶츊䋨্૶츊Ē̏撈্Ⱡ₍㫪ၩ힢〫鴰G吂摯⁡慬爠摥㈀䘀舀敒⁤敤䴠捩潲潳瑦圠湩潤獷䴀捩潲潳瑦丠瑥潷歲Ȁᴀ䄀舀牍e楍牣獯景⁴敎睴牯k+B峂ㅜ㈹ㄮ㠶ㄮ〰ㄮ4楍牣獯景⁴敎睴牯kȀǤ̈Informenciónǯ̈쟈ミ鈨⁬্䛀ৎǲ̈䓜্䕸্ᾨ্Tag ǵ̌ヹ잜ミヹ鈨ᒌベ䒐্ST Ǽ̈쟈ミ鈨‬্䔨্ Ǉ̌ヹ잜ミヹ鈨ᒌベ䕰্E  ǎ̈䕌্䗈্䒘্&#10;&#10;Ò̊Ǒ̈쟈ミ鈨—্攸্ǔ̈敜্旸্䕸্MIDOǟ̌Ѡ̇ѐৎǝ̈ꣀ즖ꨣ눰ᙙߔఈ㺹㺹HPɈ㽖㺹Ƭ̈䀼্䛘্≀Ա䍏VƷ̈쟈ミ鈨傜্偐্ƺ̐側্ꯀ্䚈্docƼ̊銈৛䜦্䜾্䜤্ā/潭⹣捥敮敲敦摲潲⹷畭潲f潦畲⹭潷摲敲敦敲据⹥潣mƈ̈杘৲Ɵ̊C:\Documents and Settings\rcristaldo\Configuración local\Historialড়ŭ̈蠤৐狠্탨্䍏FŰ̈쟈ミ鈨䉴ৎ衈৐Ż̐&#10;docſ̈➰ఇ◰ఇ Ŏ̌ヹ잜ミヹ鈨ᒌベ㟘ൔ  ŕ̌ヹ잜ミヹ鈨ᒌベ㠨ൔOO Ŝ̐.S.LEXĠ̈朸৲朘৲ķ̈cumplimientoĺ̈쟈ミ鈨B眄্䫸্ Ľ̌ヹ잜ミヹ鈨ᒌベ䭀্ 䕍 Ą̈䬜্䯠্盠্memoď̈쟈ミ鈨D&#10;䰄্䮐্ Ē̌ヹ잜ミヹ鈨ᒌベ䯘্㲵鵇 ę̈䮴্埀র䭈্23.0Ĝ̈aplicaciónà̈ǧ̈쟈ミ鈨O埤র䱐্&#10;Ǫ̔ヹ잜ミヹ鈨ᒌベ垸রdoc&#10;ǰ̌舨্ᚸႤay龜ๆᶰ#ǆ̈OriginalE ǉ̌ヹ잜ミヹ鈨ᒌベ傸ষro ǐ̈쟈ミ鈨&#10;⬴ൌ䵘্Ǜ̈&#10;ǘ̈Ư̈蝘৤于্产্二্ā/潭⹣特湡楯捴摩敥晲桥⹴敳攀⹳桴晥敲摥捩楴湯牡⹹潣mƻ̈ Ɗ̌ヹ잜ミヹ鈨ᒌベ侘্DM Ƒ̐佴্焈্翘Ծdocƛ̈ Ū̌ヹ잜ミヹ鈨ᒌベ䛐্GU ű̈Estado7.2010.Ŵ̌掐৆䆸্ź̈ŉ̈뿔্删্뽨্䍏JŌ̈EstadoAGUIRREŗ̈쟈ミ鈨&quot; 剄্凐্ Ś̌ヹ잜ミヹ鈨ᒌベ刘্ia ġ̈凴্栀্兠্%̌Ĥ̈paraguayo뻯㱒擀į̈쟈ミ鈨,紼্枰্Ĳ̐ydocĶ̈file:///C:/WINDOWS/System32/spool/DRIVERS/W32X86/3/hpzsc4v2.dtdą̈Ĕ̈쟈ミ鈨`옴্叨্ ğ̌ヹ잜ミヹ鈨ᒌベ吰্do Ǧ̈同্咈্엨্位䕃ㅾ䐮ǩ̈쟈ミ鈨c猬্掘্Ǭ̈掼্摘্吸্Ƿ̎Software\Microsoft\Windows\CurrentVersion\Internet Settings\Lockdown_Zones\1৛৛Ǌ̈萐্氀㳐豒 义但䵒㉾䐮䍏z뻯㳕店㴩婘INFORME SOBRE DISCAPACIDAD  ÚLTIMO. SEC MUJER.docǞ̊file://C:\WINDOWS\System32\spool\DRIVERS\W32X86\3\hpwk5403.xmlƭ̈쟈ミ鈨,뿴৘嚠্ ư̌ヹ잜ミヹ鈨ᒌベ囨্.d ƿ̈囄্垈্뾨৘㱫弻 䕍Ƃ̈쟈ミ鈨2垬্圸্ ƅ̌ヹ잜ミヹ鈨ᒌベ垀্㉾䐮 ƌ̈坜্堸্困্ COPƗ̈el12.Ɣ̈쟈ミ鈨5塜্埨্ Ɵ̌ヹ잜ミヹ鈨ᒌベ堰্.2 Ŧ̈堌্壸্垈্҈҈ũ̈cumplimientoŬ̈쟈ミ鈨B夜্墨্ ŷ̌ヹ잜ミヹ鈨ᒌベ声্ ž̈壌্妨্堸্010.Ł̈yFǦņ̈쟈ミ鈨D&#10;姌্奘্ ŉ̌ヹ잜ミヹ鈨ᒌベ妠্Q̌ Ő̈奼্婨্壸্뻯㳞衊ś̈aplicación6.2Ş̈쟈ミ鈨O媌্娘্ ġ̌ヹ잜ミヹ鈨ᒌベ婠্.2 Ĩ̈娼্嬘্妨্ɘ豀্ĳ̈deHİ̈쟈ミ鈨R嬼্嫈্ Ļ̌ヹ잜ミヹ鈨ᒌベ嬐্H Ă̈嫬্ᕀ্婨্M 17ą̐ladocĉ̌祘ൖᘼᚐל龜్ᶰ#೤ğ̈P쏈൅矈ൌꩀǑ%㒁䍁寨্䷠૴ᜬ䬐૴᜘Ǭ̌㘔䍁㌀䍁㗰䍁㖸䍁㗜䍁⮀耀魇ᩇ䨐ઊ龸৛䧨ઊꁈ৛歔䍁鼨৛枈৅䪐Էৗǋ̎Software\Microsoft\Windows\CurrentVersion\Internet Settings\Lockdown_Zones\2kǞ̊file://C:\WINDOWS\System32\spool\DRIVERS\W32X86\3\hpwk5403.xml ƭ̌ヹ잜ミヹ鈨ᒌベ廀্IR ƴ̈府্很্늸্II.dƿ̈Derechos㲦睸 䕍Ƃ̈쟈ミ鈨p댜্弸্ ƅ̌ヹ잜ミヹ鈨ᒌベ往্ј ƌ̈彜্怠্廈্㴃㓼Ɨ̈쟈ミ鈨s恄্忐্ ƚ̌ヹ잜ミヹ鈨ᒌベ怘্㱩氓 š̈忴্惐্很্FFA Ť̈lasocũ̈쟈ミ鈨à惴্悀্ Ŭ̌ヹ잜ミヹ鈨ᒌベ惈্10 Ż̈悤্成্怠্㲵駗 䕍ž̈&#10;뻯㲵駚Ń̈delŀ̈.23.0Ņ̈:y1Ŋ̈.f.:ŏ̈InicialŒ̈Refn Listónŕ̈InformenciónŘ̈쟈ミ鈨憔্旸̄ģ̈뭔৘믰৘惐্TagĦ̐,揀রᚨৎ Ī̌ヹ잜ミヹ鈨ᒌベ즐ৗ ı̐.ĵ̈쟈ミ鈨ִ৙拠্&#10;ĸ̔ヹ잜ミヹ鈨ᒌベ焀্doc &#10;Ć̌ヹ잜ミヹ鈨ᒌベ斀৕ č̐&#10; đ̌ヹ잜ミヹ鈨ᒌベ咀্AC Ę̈쟈ミ鈨à䣌্搈্ ǣ̌ヹ잜ミヹ鈨ᒌベ摐্MO Ǫ̈搬্紀্咈্.10.í̌飠৅Ẹઋǳ̏䭘ൔⱠ₍㫪ၩ힢〫鴰G吂摯⁡慬爠摥㈀䘀舀敒⁤敤䴠捩潲潳瑦圠湩潤獷䴀捩潲潳瑦丠瑥潷歲Ȁᴀ䄀舀牍e楍牣獯景⁴敎睴牯k+B峂ㅜ㈹ㄮ㠶ㄮ〰ㄮ4楍牣獯景⁴敎睴牯kȀos ǅ̌ヹ잜ミヹ鈨ᒌベ䗀্AR ǌ̈쟈ミ鈨䑄্斨্ Ǘ̌ヹ잜ミヹ鈨ᒌベ旰্MO Ǟ̈旌্暐্䗈্.201ơ̈쟈ミ鈨⁄্晀্ Ƥ̌ヹ잜ミヹ鈨ᒌベ暈্A  Ƴ̈晤্曠্旸্ǰ焀্ƶ̈쟈ミ鈨ῤ্瞈্ƹ̈瞬্硈্暐্orroƼ̈elƁ̍세্俠⃐㫪ၩ〫鴰䌯尺尀㄀眀礼ႍ䐀䍏䵕繅1䐀̀Ѐ侾崻睙礼ᒍ䐀漀挀甀洀攀渀琀猀 愀渀搀 匀攀琀琀椀渀最猀᠀ Ɩ̌ヹ잜ミヹ鈨ᒌベ柸্ar Ɲ̈柔্梘্删্docŠ̈쟈ミ鈨2灤্案্ ū̌ヹ잜ミヹ鈨ᒌベ梐্0. Ų̈桬্棨্栀্㳜藱 䕍ŵ̈쟈ミ鈨5浬্洠্Ÿ̈浄্済্梘্2010Ń̈쟈ミ鈨4楼্椰্ ņ̌ヹ잜ミヹ鈨ᒌベ৘05 ō̈deŒ̈ะ৕C:\Archivos de programa\Archivos comunes\Microsoft Shared\PROOF\MSLID.DLLĥ̈폠্$茈൅菐൅葨൅饘ോ駰ോ骈ോ鬠ോ鮸ോ鱐ോ鴀ോ鷀ോ鹰ോ鼠ോ૸૸૸૸૸૸૸૸૸૸囐૴垐૴堨૴壘૴妈૴娸૴嫨૴宨૴屨૴崘૴뾈૯쁈૯샸૯ ĸ̌ヹ잜ミヹ鈨ᒌベ欨্MB ć̈欄্毰্齠্10.dĊ̈Personas㲓銮 䕍č̈쟈ミ鈨Ɔ鿄্殠্ Đ̌ヹ잜ミヹ鈨ᒌベ毨্봈্ ğ̈毄্沈্欰্㴼纇Ǣ̈쟈ミ鈨Ɗ沬্永্ ǥ̌ヹ잜ミヹ鈨ᒌベ沀্㲸磁 Ǭ̈汜্৘毰্erttǷ̈Discapacidad্&#10;Ǻ̎C:\WINDOWS\system32\browseui.dll &#10;ǀ̌ヹ잜ミヹ鈨ᒌベ棠্IN Ǐ̈cumplimientocǒ̈쟈ミ鈨B劔্涸্ Ǖ̌ヹ잜ミヹ鈨ᒌベ渀্10 ǜ̈淜্湘্棨্㳜蘷 䕍Ƨ̈쟈ミ鈨D&#10;৙৙ƪ̈৙৙済্2010­̌洸ય할৛Ƴ̌票্燠্2﷠ખ㮿⻠ﹰખ.0ﺐખખ ﻈખ滼্﹠ખ漄্漄্Ɓ̈鳌ૂ홨ૂ4569Ƅ̈쟈ミ鈨훼ૂૂƏ̈que ƌ̌ヹ잜ミヹ鈨ᒌベ緀্ot ƛ̈쟈ミ鈨秼্濰্ ƞ̌ヹ잜ミヹ鈨ᒌベ瀸্mo ť̈瀔্৔緈্TOCOŨ̈elŭ̊file://C:\WINDOWS\System32\spool\DRIVERS\W32X86\3\hpwk5403.xmlż̈挄্煘্侠্䍏NŇ̈쟈ミ鈨羄ԾஐŊ̈ழ≀Ա焈্ ō̌ヹ잜ミヹ鈨ᒌベ蜐 Ŕ̐.Ř̌溈্矼20矼㮳 ⽠﵀ખ8:ﵠખ৛&#10;ﶨખ矼矼矼矼㝞矼樌矼牔্﷐ખ牜্牜্ Į̌ヹ잜ミヹ鈨ᒌベ␸#-3 ĵ̐no-3767Ĺ̈衬৐蟀্䢀্䍏Jļ̈쟈ミ鈨্袐৐ć̐losdocċ̊file://C:\WINDOWS\System32\spool\DRIVERS\W32X86\3\hpwk5403.xmlĚ̈챠্鯸矴騄矴珨্.docǮ̌㘔䍁㌀䍁㗰䍁㖸䍁㗜䍁⮁耀謅ଅꇸ৛ꊈ৛৛ꌘ৛৛ ᩈড়ǅ̈쟈ミ鈨,祔্畠্ ǈ̌ヹ잜ミヹ鈨ᒌベ疨্oc Ǘ̈疄্癈্礈্位剐㉾䐮ǚ̈쟈ミ鈨2朄্痸্ ǝ̌ヹ잜ミヹ鈨ᒌベ癀্ 䕍 Ƥ̈瘜্盠্疰্MEMOƯ̈쟈ミ鈨5䪬্皐্ Ʋ̌ヹ잜ミヹ鈨ᒌベ盘্㱙泼 ƹ̈皴্䭈্癈্ docƼ̐ydoc ƀ̌ヹ잜ミヹ鈨ᒌベ臨૦ Ə̐, Ɠ̌ヹ잜ミヹ鈨ᒌベ曘্al ƚ̈쟈ミ鈨硬্矸্ Ɲ̌ヹ잜ミヹ鈨ᒌベ础্ Ť̈砜্礈্曠্nionů̈Estadol̊ɠɠŲ̈쟈ミ鈨&quot; 礬্碸্ ŵ̌ヹ잜ミヹ鈨ᒌベ礀্}̊ ż̈磜্疰্硈্뻯㴍牠Ň̈paraguayoERALŊ̈&#10;sobreŏ̌筈্溈্2ﻨખ⬷&#10;ݰ&#10;ড়*,ｈખＸખ８ખ矼矼矼혈矅㝞矼樌矼秜্ﾀખ秤্秤্ŝ̈:y1Ģ̈.f.:ħ̈InicialónĪ̈Refn Listónĭ̈Informenciónİ̈쟈ミ鈨穔্䒸্Ļ̈about:blankĿ̎笒্符্笌্ā振牥t潭⹣捡晩瑩敲⹣浡物p牰浩⹡散瑲晩捩⹡潣mċ̌篘্票্2￘ખ޳䀀XZ飰৐XZ髨৅ወઙ-ጀઙ-箼্&#10;ጸઙ範্範্ę̌籨্筈্2￘ખ޳䀀᮰ઙ24頸৛ᯐઙ ᯨઙ籌্&#10;ᰐઙ籔্籔্ǯ̌ꠠ篘্2፨ઙ⌄က᱀ઙBDﻀ৘᱘ઙᱨઙ&quot;糜্糤্糤্ǽ̈絴্緈্摘্Tagǀ̈delǅ̈&#10;sobre Ǌ̌ヹ잜ミヹ鈨ᒌベ糸্N Ǒ̈쟈ミ鈨稔্澀্ǔ̈澤্灀্紀্ ǟ̌ヹ잜ミヹ鈨ᒌベ縰্湨潤 Ʀ̈縌্鳐্্©̌祖্翠্Ư̈&quot;C:\Archivos de programa\Microsoft Office\OFFICE11\OUTLOOK.EXE&quot;ƾ̈http://www.indi.gov.py/assets/images/autogen/clearpixel.gifƎ̈쟈ミ鈨&#10;㑬্羘্ Ƒ̌ヹ잜ミヹ鈨ᒌベ鳈্0. ̌繘্ꣀ্ƞ̊file://C:\WINDOWS\System32\spool\DRIVERS\W32X86\3\hpwk5403.xmlŭ̈file:///C:/WINDOWS/System32/spool/DRIVERS/W32X86/3/hpwk5403.xmlż̈즈্㨀㴨檧 䅍啎䱁㉾䐮䍏r뻯㴼烐㴼烐Manual de Accesibilidad en los Municipios.docő̌ᒜᒘal靖఼ħ̎촀্\Documents and Settings\rcristaldo\Datos de programa\Microsoftxĵ̈쟈ミ鈨o 荔্苠্ ĸ̌ヹ잜ミヹ鈨ᒌベ茨্za ć̈茄্阘্᫰৕䕒䍃㉾䐮Ċ̈INSTITUTOCCIOč̐쟈ミ鈨y阼্闈্c ė̌ヹ잜ミヹ鈨ᒌベሰૃ-3 Ğ̐que3767Ǣ̌珐্฀㴪橥 䕒啓䕍ㅾ䐮䍏v뻯㴪橥㴯斀Resumen de Actividades Inclusion. ANEXO SFP.docǶ̌案র簀㴛潳 义㔳ㄱㅾ䐮䍏n뻯㴛潫㴩婠INFORME SOBRE DISCAPACIDAD  ÚLTIMO SMPR.doce ǋ̌ヹ잜ミヹ鈨ᒌベ薐্CI ǒ̐蕬্还্踐্docǔ̈Software\Microsoft\Windows\CurrentVersion\Internet Settings\Zones\1ƪ̈Software\Microsoft\Windows\CurrentVersion\Internet Settings\Zones\0Ƹ̈쟈ミ鈨Ž迼্蜈্&#10;ƃ̔ヹ잜ミヹ鈨ᒌベ运্oc&#10;Ɖ̊점ൕsp Minorias CUADERNILLO POPULAR IND. PY1ƕ̈袴৐裈্狠্䍏HƘ̈쟈ミ鈨裬্裘৐ţ̐delocŧ̈⟐൒ 茈൅菐൅葨൅饘ോ駰ോ骈ോ鬠ോ鮸ോ鱐ോ鴀ോ鷀ോ鹰ോ鼠ോ૸૸૸૸૸૸૸૸૸૸囐૴垐૴堨૴壘૴妈૴娸૴嫨૴宨૴屨૴Ŵ̈裼৐֐৙蟀্䍏Jſ̈Estadoterio dł̐.f.:cņ̎Software\Microsoft\Windows\CurrentVersion\Internet Settings\Lockdown_Zones\3 ř̌ヹ잜ミヹ鈨ᒌベꥨO  Ġ̐&#10;hacerĤ̈驸৤試্詿্詤্ā/潭⹣牡桯浡瑩畬献汥敢浵楮椀浮敵汢獥甮瑬浩桡牯⹡潣mİ̈file:///C:/WINDOWS/System32/spool/DRIVERS/W32X86/3/hpwk5403.xmlć̈file:///C:/WINDOWS/System32/spool/DRIVERS/W32X86/3/hpzsc4v2.dtdĖ̈Software\Microsoft\Windows\CurrentVersion\Internet Settings\Zones\2Ǥ̈(ࠜ௨ଛ傸Íఊᕰൖ٤ઊख़⼐Ղıఊ楀૰ʸÝÜ㔐৏ఊㆀ৏ʹăÝ诐&amp;ఊ㖸৏ǀ̌৙Ḁ㲈苲 低䅔剓㍾䐮䍏n뻯㲈绻㴃㔃notas reunion migrantes y niñez 8.04.10.doccǕ̈Derechos ACTUǘ̈쟈ミ鈨Ŷ&quot;魐৐ƣ̈魴৐薘্獨য়N Ʀ̌ヹ잜ミヹ鈨ᒌベ㩈্GU ƭ̈aplicaciónư̈쟈ミ鈨O࿴軈্ ƻ̌ヹ잜ミヹ鈨ᒌベꖰ্ Ƃ̊Uc:\documents and settings\rcristaldo\escritorio\acceso directo a derechos humanos.lnkƚ̈蜬্ꃈ্薘্䍏LƝ̈PersonasDGPB Š̈쟈ミ鈨Ɔ脜৐ꁸ্ū̌㘔䍁㌀䍁㗰䍁㖸䍁㗜䍁⮁耀謥ଥ髈৛魘৛鯨৛鵀৛鲰৛鹠৛ ł̈file:///C:/WINDOWS/System32/spool/DRIVERS/W32X86/3/hpzsc4v2.dtdő̈Software\Microsoft\Windows\CurrentVersion\Internet Settings\Zones\3 ħ̌ヹ잜ミヹ鈨ᒌベ鉰্䍏䵕 Į̈鉌্錨্嘨র洀攀渀琀ı̈de琀椀渀Ķ̈쟈ミ鈨à鍌্鋘্ Ĺ̌ヹ잜ミヹ鈨ᒌベ錠্䲾㔼 Ā̈鋼্䚠ৎ鉸্最爀愀洀ċ̈&#10;ⱬ㈭㜱㔶Ĉ̈del佒繓č̈.锼ᑩ䴀Ē̈:y1ė̈.f.:Ĕ̈Inicialğ̈Refn ListónǢ̈Informenciónǥ̐eldoc ǩ̌ヹ잜ミヹ鈨ᒌベ฀ൔ ǰ̈poblacióǹ൓虨Էǹ̎链্锔্铼্ā/潭⹣摳慡敮捨爮癥敲摳a摡敳癲牥挮敨慮摡⹳潣mǅ̈Software\Microsoft\Windows\CurrentVersion\Internet Settings\Zones\4 Ǜ̌ヹ잜ミヹ鈨ᒌベ阐্ D Ƣ̈闬্隐্茰্ocƥ̈NACIONAL䕍㠳㔶ㅾ䐮ƨ̈쟈ミ鈨쪈্Ƴ̐쪬্쭈্阘্docƵ̊file://C:\WINDOWS\System32\spool\DRIVERS\W32X86\3\hpzsc4v2.dtdƄ̊file://C:\WINDOWS\System32\spool\DRIVERS\W32X86\3\hpzsc4v2.dtdƛ̈file:///C:/WINDOWS/System32/spool/DRIVERS/W32X86/3/hpzsc4v2.dtd@Ū̎Ⱡ₍㫪ၩ힢〫鴰G吂摯⁡慬爠摥㈀䘀舀敒⁤敤䴠捩潲潳瑦圠湩潤獷䴀捩潲潳瑦丠瑥潷歲Ȁᴀ䄀舀牍e楍牣獯景⁴敎睴牯k*B岂ㅜ㈹ㄮ㠶ㄮ〰ㄮ4楍牣獯景⁴敎睴牯k&gt;ǃ峅ㅜ㈹ㄮ㠶ㄮ〰ㄮ尴牁档癩獯䴀捩潲潳瑦丠瑥潷歲一十匠剅䕖RP1㴼燷䕄䕒䡃ㅾ8뻯ㅞ笍㵁婄DERECHOS HUMANOS:1㵁嶮䕒䅎䅔$뻯㱈艩㵁嶮RENATA2退㵁嵴 低䅔䕃ㅾ䐮䍏n뻯㵁嵴㵁嵴NOTA CERD MODIFICACIONES INDI 1.10.2010.doc@Ī̈ConvenciónNĭ̈쟈ミ鈨Ŧ짴骠্ İ̌ヹ잜ミヹ鈨ᒌベ髨্ㅾ䐮 Ŀ̈髄্鮈্짐RME Ă̈쟈ミ鈨ũ鮬্鬸্ ą̌ヹ잜ミヹ鈨ᒌベ鮀্ Č̈魜্鷰্髰্O12.ė̈losĔ̈쟈ミ鈨ŭ鸔্鯨্&#10;ğ̔ヹ잜ミヹ鈨ᒌベ鷨্oc&#10;ǥ̈﹘৔က㑈騧 䱐乁䕄㉾䐮䍏j뻯㑇燔㴃㓠Plan de Acción DDHH 2006 - PowerPoint.docǻ̈羼্鴠্縸্䍏VǾ̈쟈ミ鈨&#10;ꇄ্ꅸ্ǁ̐ꆜ্ꩈ্鳐্docǋ̊啐্ࠀ&#10;㴭嬊 䥄䍓偁㑾䐮䍏x뻯㴭嬉㴯惈discapacidad ultima versión ZULMA 13.09.2010.docǟ̈鰌্麰্鮈্䍏ZƢ̈Derechosis auƥ̈쟈ミ鈨Ŷ黔্鹠্ ƨ̌ヹ잜ミヹ鈨ᒌベ麨্MO Ʒ̈麄্齠্鷰্6.10ƺ̈deƸ̈ƿ̈쟈ミ鈨Ź龄্鼐্ Ƃ̌ヹ잜ミヹ鈨ᒌベ齘্do Ɖ̈鼴্欰্麰্位䵅ㅾ䐮ƌ̈lasƑ̈쟈ミ鈨Ž歔্櫠্Ɣ̈conƙ̈Ʞ্鯸矴騄矴鿰্Directory ŭ̌ヹ잜ミヹ鈨ᒌベꃀ্an Ŵ̐ꂜ্봐্还্a.docž̊file://C:\WINDOWS\System32\spool\DRIVERS\W32X86\3\hpzsc4v2.dtd ō̌ヹ잜ミヹ鈨ᒌベ鴘্ D Ŕ̈EXTERIORES201_̌ꣀ্僠ઙŝ̈paraguayo䍏FĠ̈쟈ミ鈨,্諸৐ī̐.docį̊file://C:\WINDOWS\System32\spool\DRIVERS\W32X86\3\hpzsc4v2.dtd ľ̌ヹ잜ミヹ鈨ᒌベꌸ্GU ą̈ꌔ্티৒ܠৎ010.Ĉ̈쟈ミ鈨ùꏔ্ꎈ্ ē̌ヹ잜ミヹ鈨ᒌベ틨৒.0 Ě̈&#10;hacerğ̈Ǯ̈蒴৐ꔐ্萠৐䍏&lt;Ǳ̈쟈ミ鈨Y꓀্ Ǵ̌ヹ잜ミヹ鈨ᒌベꔈ্㲵駚 ǃ̈ꓤ্ꑸ্FFA ǆ̐a.docǊ̎ꂈ৤ꕶ্ꖌ্ꕴ্ā/潭⹣捨慲獥牥牤捡牥捯s捳牯捥牡牤獥慥捲⹨潣mǖ̈軬্Ꙑ্㩐্䍏DǙ̈쟈ミ鈨R্ꙴꘀ্ ǜ̌ヹ잜ミヹ鈨ᒌベꙈ্H ƫ̈꘤্엨্ꖸ্I 25Ʈ̐ladocƲ̈쟈ミ鈨Ɗ봴্ꚸ্&#10;Ƶ̔ヹ잜ミヹ鈨ᒌベ봈্doc&#10;ƃ̎Software\Microsoft\Windows\CurrentVersion\Internet Settings\Lockdown_Zones\4Ɩ̌꣐্鐀㳩蠝 低い䕆ㅾ䐮䍏v뻯㳩蕤㴃㔁NOTA MISION PAR GIN acuse recibo 09.07.2010.docṺ쟈ミ鈨(퇜্꡸্ ŭ̌ヹ잜ミヹ鈨ᒌベꩀ্.d ť翠্ꇨ্ź̈똸্稀㴯殁 低䅔䕖㉾䐮䍏z뻯㴯欨㴯殁nota verbal MJT pa ministro blasco 15.09.2010.docŎ̈╘্rección de Derechos Humanos Corte Suprema de Justicia  &lt;derechoshumanos.csj@gmail.com&gt;䵌䵅¸讀৛൚Ĥ̈ꢜ্ꪘ্鴠্䍏Tį̈쟈ミ鈨* 료্뢀্Ĳ̐뢤্৘ꩈ্ocĴ̈LC:\DOCUME~1\RCRIST~1\CONFIG~1\Temp\VBE6\3\hpwk5403.xmltda:나২&#10;ď̌D犚À䘀崄誈ᳫᇉါ恈뿈睋&#10;ĕ̈࿌轀৐䛘্ TDOĘ̈paraguayoRO Dǣ̈쟈ミ鈨,갴্軰৐Ǧ̈&#10;sobre&#10;ǫ̈销̄訴̄联̆ꤴԷ联̆ &#10;Ǳ̌ヹ잜ミヹ鈨ᒌベ唸৕্  Ǹ̌ヹ잜ミヹ鈨ᒌベ閠৐্ Ǉ̈쟈ミ鈨㋔৛㞠্Ǌ̐㟄্귐্鞈2010্্ǌ̐una揀র爐̄ǐ̈쟈ミ鈨媴৅㵐্Ǜ̐㵴্Ⲩ্굘্.2010্ ǝ̌ヹ잜ミヹ鈨ᒌベ৘্ Ƥ̈6 aƩ̈)੨ঢ়Ʈ̐ㅴെ䬰ԷᚰৎTÞ ư̌ヹ잜ミヹ鈨ᒌベ껨্dd ƿ̐껄্⴨্켸&quot;ige.্্Ɓ̐⎨ৎƋ̈쟈ミ鈨忬৅Ꝉ৅Ǝ̈쟈ミ鈨O뀌্꾘্ Ƒ̌ヹ잜ミヹ鈨ᒌベ꿠্p Ƙ̈꾼্나্羈৐ţ̈de্Š̈쟈ミ鈨R낼্끈্ ū̌ヹ잜ミヹ鈨ᒌベ낐্p Ų̈끬্녈্꿨্ŵ̈la্ź̈쟈ミ鈨U&#10;녬্냸্ Ž̌ヹ잜ミヹ鈨ᒌベ녀্| ń̈넜্눈্나্ŏ̈Convención̰Œ̈쟈ミ鈨`눬্놸্ ŕ̌ヹ잜ミヹ鈨ᒌベ눀্存্ Ŝ̈뇜্늸্녈্ħ̈deʀĤ̈쟈ミ鈨c닜্뉨্ į̌ヹ잜ミヹ鈨ᒌベ늰্̆ Ķ̈늌্廈্눈্Ĺ̈los㹰্ľ̈쟈ミ鈨g廬্幸্ā̐deaą̈Organizacionesn.11sĎ̌㘔䍁㌀䍁㗰䍁㖸䍁㗜䍁⮁耀謅ଅ铠৛镰৛霰৛阸৛颸৛ @ǥ̈৙z鋠૓錈૓奐હ姨હ媀હ嬘હઊઊઊઊ徐૴怨૴惀૴憀૴杻ൄ褐ൄ﫸ൄﮐൄ鴨૖鷀૖麀૖鼘૖鿘૖ꁰ૖ꄰ૖๘૗༘૗ྰ૗၈૗რ૗ᅸ૗ሐ૗䎀൒䐘൒䒰൒䕈൒䘈൒䚠൒䝠൒䟸൒ﰀോﳀോﵘോﷰോﺈോＸോ￨ോൌŘൌ壠଄妐଄婀଄嫰଄宠଄屐଄崀଄嶰଄旈ડ晸ડ木ડ柨ડ梘ડ楘ડ樈ડ櫈ડ텰ഺ툰ഺ틠ഺ펠ഺ푐ഺ픀ഺ헀ഺ홰ഺ␰ൌ⓰ൌ■ൌ♐ൌ✐ൌ⟀ൌ⢀ൌ⤰ൌ⼰േ⿠േゐേㅀേㇰേ㊠േ㍐േ㐐േ軘ഽ轰ഽ造ഽ郐ഽ醐ഽ鉀ഽ鋰ഽ鎰ഽ鑰ഽ栠଄棐଄榐଄橐଄欀଄殰଄汰଄洠଄൅൅൅൅൅令൅縉൅﬈൅﮸൅잰്졠്줐്지്쩰്쬠്쯐്@ƥ̎৔ꠀ㳘諬 低䅔䥓㍾䐮䍏t뻯㳘蜼㴃㔃notas ISOCIALIACION INFORME CERD24.06.2010.docƹ̊贠্氀㳰皪 低䅔剓㑾䐮䍏p뻯㳯ꬵ㴃㔃NOTAS REUNION EPU MJT PARA EL 22.07.2010.docƎ̈x_BORDERLESS_PHOTO_10_X_15_CMX_12_INombi&quot;]k5403.xml.xmlƝ̊=+ncalrpc:[OLE858BA218371B49768763A5B1CFB7]&#10;MRE\rcristaldo Ŭ̌ヹ잜ミヹ鈨ᒌベꪐ্M  Ż̈Dirección010.Bž̌ൕ厨૴쬰૯贠০藰૩紐଄隸ഽ翨଄Bļ̊file://C:\WINDOWS\System32\spool\DRIVERS\W32X86\3\hpzsc4v2.dtd-ē̈赈T鋠૓錈૓奐હ姨હ媀હ嬘હઊઊઊઊ徐૴怨૴惀૴憀૴杻ൄ褐ൄ﫸ൄﮐൄ鴨૖鷀૖麀૖鼘૖鿘૖ꁰ૖ꄰ૖๘૗༘૗ྰ૗၈૗რ૗ᅸ૗ሐ૗䎀൒䐘൒䒰൒䕈൒䘈൒䚠൒䝠൒䟸൒ﰀോﳀോﵘോﷰോﺈോＸോ￨ോൌŘൌ壠଄妐଄婀଄嫰଄宠଄屐଄崀଄嶰଄旈ડ晸ડ木ડ柨ડ梘ડ楘ડ樈ડ櫈ડ텰ഺ툰ഺ틠ഺ펠ഺ푐ഺ픀ഺ헀ഺ홰ഺ␰ൌ⓰ൌ■ൌ♐ൌ✐ൌ⟀ൌ⢀ൌ⤰ൌ⼰േ⿠േゐേ-Ǿ̈Un൏ǃ̈ꛜ্참্ꃈ্䍏Rǆ̈DiscapacidadEǉ̈쟈ミ鈨Ɩ抜্쯨্ǌ̈鵰৤붦্붿্붤্ā/潭⹣湡摡摡極慣楶捴灥牳灥瀀牥灳捥楴慶楣摵摡湡⹡潣mǘ̈쟈ミ鈨ť蟌ଅ䗈ൖƣ̐䗬ൖ⹘൒麗ൕ뮈ൕ輦ൕGsƥ̈comunidades ƨ̌ヹ잜ミヹ鈨ᒌベ্E  Ʒ̐delocƻ̈৔뽨্৔䍏Dƾ̈쟈ミ鈨紤্뼘্ Ɓ̌ヹ잜ミヹ鈨ᒌベ뽠্F ƈ̈뼼্兠্뻐্2 1.Ɠ̈쟈ミ鈨冄্뾰্ Ɩ̌ヹ잜ミヹ鈨ᒌベ兘্1. Ɲ̐deocš̈file:///C:/WINDOWS/System32/spool/DRIVERS/W32X86/3/hpwk5403.xmlŰ̈츈্\Documents and Settings\rcristaldo\Datos de programa\Microsoft\OfficeŅ̍Խ俠⃐㫪ၩ〫鴰䌯尺尀㄀眀礼ႍ䐀䍏䵕繅1䐀̀Ѐ侾崻睙礼ᒍ䐀漀挀甀洀攀渀琀猀 愀渀搀 匀攀琀琀椀渀最猀᠀e@Ś̏돘俠⃐㫪ၩ〫鴰䌯尺尀㄀眀礼ႍ䐀䍏䵕繅1䐀̀Ѐ侾崻睙礼ᒍ䐀漀挀甀洀攀渀琀猀 愀渀搀 匀攀琀琀椀渀最猀᠀䐀㄀㸀猽ႚ刀剃卉織1Ⰰ̀Ѐ䲾㔼㹯猽ᒚ爀挀爀椀猀琀愀氀搀漀᠀昀㄀넀屮ᎂ䐀呁协繄1一̀Ѐ䲾㔼녯屮ᒂ㠀䐀愀琀漀猀 搀攀 瀀爀漀最爀愀洀愀䀀桳汥㍬⸲汤ⱬ㈭㜱㔶᠀䈀㄀锼ᑩ䴀䍉佒繓1⨀̀Ѐ䲾㔼锼ᑩ䴀椀挀爀漀猀漀昀琀᠀㨀㄀⨀蠽ၱ伀晦捩e␀̀Ѐ䲾洼⩯蠽ᑱ伀昀昀椀挀攀ᘀ䀀㄀䄀ᑰ刀捥敩瑮e⠀̀Ѐ䲾紼䅯ᑰ刀攀挀椀攀渀琀攀᠀@Ě̈៴৕萠৐㗸ৎ larĝ̈Política.docǠ̈쟈ミ鈨K葄৐쑈্ ǫ̌ヹ잜ミヹ鈨ᒌベ萘৐10 ò̌᠘৕&quot;ǰ̈謜৐좀্֐৙䍏Hǻ̈쟈ミ鈨2্豠৐Ǿ̐el揀র깰্ǂ̎谠৤씶্알্씴্ā/潭⹣特湡楯捴摩敥晲桥t桴晥敲摥捩楴湯牡⹹潣m0ǎ̈쟈ミ鈨U&#10;옌্얘্ Ǒ̌ヹ잜ミヹ鈨ᒌベ엠্ ǘ̈얼্吸্Ꙑ্䍏Jƣ̈Convención OPƦ̐de.docƪ̎/C:/WINDOWS/System32/spool/DRIVERS/W32X86/3/hpwk5403.xmlƺ̈:urn:schemas-microsoft-com:office:smarttags#metricconverterƊ̍켈্俠⃐㫪ၩ〫鴰䌯尺尀㄀眀礼ႍ䐀䍏䵕繅1䐀̀Ѐ侾崻睙礼ᒍ䐀漀挀甀洀攀渀琀猀 愀渀搀 匀攀琀琀椀渀最猀᠀Ɵ̎㌀৛舳㴐磊 偅录义ㅾ倮䙄d뻯㴐磊㴔罄EPU_Informe_de_AI_sobre_Paraguay_).pdfŭ̈貄৐쮀্쒨্䍏FŰ̈쟈ミ鈨5쮤্貨৐Ż̐&#10;docſ̎훸্ 㲍湨 䕒乕佉㉾䐮䍏t뻯㲍憦㴃㔇reunion  de trabajo foro indigena 13.04.10.docœ̍삠্俠⃐㫪ၩ〫鴰䌯尺尀㄀眀礼ႍ䐀䍏䵕繅1䐀̀Ѐ侾崻睙礼ᒍ䐀漀挀甀洀攀渀琀猀 愀渀搀 匀攀琀琀椀渀最猀᠀Ġ̈쟈ミ鈨ŀ൓❰൒ī̐➔൒힀৤ፘৎܰി^ĭ̌⯰ൌ⯰ൌ ĳ̌ヹ잜ミヹ鈨ᒌベ隈্IN ĺ̈쟈ミ鈨ðꔴ্쫸্ Ľ̌ヹ잜ミヹ鈨ᒌベ쭀্mo Ą̈쬜্ܠৎ隐্2010̌떨০ৣč̈賌৐쿐্좀্䍏HĐ̈cumplimientomě̐dedoc ğ̌ヹ잜ミヹ鈨ᒌベ찰্ot Ǧ̐찌্톸্봐্docǨ্̈鯸矴騄矴챸্.docǼ̈ᒨ৕㭤歡㈱䕓䥓ㅾn뻯㬣市㴾挃12º SESION DEL CONSEJO DE DDHH Ginebra 2009ǒ̈쟈ミ鈨Ɨ捼্춸্&#10;Ǖ̔ヹ잜ミヹ鈨ᒌベ톰্c&#10;ƣ̍읐্俠⃐㫪ၩ〫鴰䌯尺尀㄀眀礼ႍ䐀䍏䵕繅1䐀̀Ѐ侾崻睙礼ᒍ䐀漀挀甀洀攀渀琀猀 愀渀搀 匀攀琀琀椀渀最猀᠀e&#10;ư̎C:\Documents and Settings\rcristaldo\Cookies&#10;ƃ্̈簀㳑袵 低䉃䄴ㅾ䐮䍏r뻯㳑袹㴃㔁NOTA MISION PAR GIN acuse recibo 17.06.10.docƐ̈쟈ミ鈨B쿴্跈৐ƛ̈跬৐퉘্쮀্lasuƞ̐y0.docŢ̈ꜘൕϾddĠď!íŸ̈腜৐䢀্澈রRRE Ń̈쟈ミ鈨뷴̍蠀৐ņ̈셠৔Ŋ̎텶্톌্텴্ā/牧⹯畮礮⵮摳ⵤ獳捥慣d慤捣獥⵳摤⵳祮甮⹮牯g0Ŗ̈췜্্참্䍏Př̈–EMOŞ̈DEeģ̐-.docħ̈쟈ミ鈨D&#10;্饘৐Ī̈饼৐골̍쿐্es Iĭ̐laocı̌ᒠ፴ৣל槪知喘઼ం೤ ć̌ヹ잜ミヹ鈨ᒌベꉠ৐ ̈⊸ൢ䩘઺Č̌펦্펽্펤্ā/潭⹣湧浩敡摲敹獮摩眮睷眀睷搮獩敮摹敲浡湩⹧潣mĘ̈榐্C:\Archivos de programa\Archivos comunes\Microsoft Shared\PROOF\MSLID.DLLǳ̈:urn:schemas-microsoft-com:office:smarttags#metricconverterǃ̈:urn:schemas-microsoft-com:office:smarttags#metricconverter Ǔ̌ヹ잜ミヹ鈨ᒌベ⑈্IS ǚ̈쟈ミ鈨c홬্헸্ ǝ̌ヹ잜ミヹ鈨ᒌベ홀্tr Ƥ̈혜্Ứ্⑐্cionƯ̈los01Ƭ̈쟈ミ鈨gἌ্효্&#10;Ʒ̔ヹ잜ミヹ鈨ᒌベỠ্doc&#10;ƽ̎ꇀ৐똀㱊峰 䕔䅍䑓ㅾ䐮䍏t뻯㱊峬㴃㔇Temas DDHH para el VM Lara Castro.29.12.09.docƑ̈:urn:schemas-microsoft-com:office:smarttags#metricconverterš̈delŦ̈&#10;sobreṻ쟈ミ鈨্肈৐Ů̈el0&#10;ų̌䴸䍁䰨䍁্骨ઐ鳈ઐe&#10;ž̊ヸ৛뷭㓝湧 义但䵒ㅾ倮䙄x뻯㓝湧㴃㌉Informe Declaración de los Pueblos Indígenas.pdfŒ্̎⠀㲓栢 低䅔䕒㉾䐮䍏l뻯㲈萓㴃㔂nota reunion mesas de trabajo 20 abril.docħ্্্̌ā/牧⹯特湧桵潮汩楬ㅢ眮睷眀睷ㄮ楢汬潩桮湵牧⹹牯g軣瞪ĳ̈aplicaciónDĶ̈쟈ミ鈨O্驸৐Ĺ̐decĽ্্্̎ā/整⹮慳牲扡杯摩捯献浧i浩獧挮摯杩扯牡慲⹳敮tĉ̎漀৕먀&#10;㲦盃 低䅔䕒㍾䐮䍏l뻯㲥糺㴃㔂nota reunion mesas de trabajo SGP PLUS.docĞ̐860pTÞǢ̈腜䎆্謠৅ǥ̌亨૴翿翿&#10; I))櫨ൖ૴ǲ̌즸ൌ컰ൕǰ̈೴৙䈰্踠Է de ǻ̈쟈ミ鈨c্ഘ৙Ǿ̈LOS1ǃ̈:urn:schemas-microsoft-com:office:smarttags#metricconverterǓ̈又䎆্্ǖ̈:urn:schemas-microsoft-com:office:smarttags#metricconverterƦ̈툘ൕⱠ₍㫪ၩ힢〫鴰G吂摯⁡慬爠摥㈀䘀舀敒⁤敤䴠捩潲潳瑦圠湩潤獷䴀捩潲潳瑦丠瑥潷歲Ȁᴀ䄀舀牍e楍牣獯景⁴敎睴牯k*B岂ㅜ㈹ㄮ㠶ㄮ〰ㄮ4楍牣獯景⁴敎睴牯kƹ̌Hc:\windows\installer\{90110c0a-6000-11d3-8cfe-0150048383c9}\wordicon.exeƌ̈InformeƗ̈al̂Ɣ̈elƙ̈↔睋ⅰ睋⊀ᚘԵ্ݘ৕훌睌靖ఫ粑۰粒붚䍀ৣǴ্্붪⅘睋্⅄睋্⸰㐱ℴ睋ℤ睋뼼睋뼬睋䀂্煔睝Ȥ'Ŵ̈穈知췯覫耀၌ႈ最্ݨ্৖՘Ը্섐৔্뎨৖906-0000-000্্্̂্্'ŝ̊্্্ā/癥戮杯漮潣楮潲敬潤牥潲c潣牲潥敤潬楲潮潣朮扯瘮eĩ̈äৎᓘৎʠৎ䍏HĬ̈쟈ミ鈨ś&#10;최ᒈৎķ̐losoc瞩Ļ̌&#10;뎐ൕ8⅀ൖ্grama\Mi্osoft Of্ce\OFFIC্1\;C:\WI্OWS\syst্32;C:\WI্OWS;C:\W্DOWS\Sysm32\Wbemė̈ᎸৎͰ*dd &#10;ǭ̎C:\WINDOWS\system32\kerberos.dll0&#10;ǻ̈첀ৗ㯴8ǿ̌ÊÌ্ͬC:\WINDOWS\WinSxS\x86_Microsoft.Windows.Common-Controls_6595b64144ccf1df_6.0.2600.2982_x-ww_ac3f9c03\ǚ̈ไ৙Է䈰্ SOBǝ̈:y1Ƣ̈.f.: Ƨ̌ヹ잜ミヹ鈨ᒌベ্ Ʈ̈্্搘ડƱ̈쟈ミ鈨-⓼଄ꗀƴ̐ꗤ햀൚্ocƾ̈셨睋센睋ڈ睍ხ0䮠方ᇎ목ꨀ䨀㟨a\MicrosCLSID\{F3364BA0-65B9-11CE-A9BA-00AA004AE837}I⺈৕ƚ̈ᒈヹ铈ൕᎰヹ왐ミ楘৤፸൒䤘ൔ䙀Ţ̈奠͛쮘ൕ珀હ̀源ൕ伨૴ṻh杧躸૑泤ൖ忼ડ搜૯䳼૴뻯&#10;Ŵ̌揻 ᇑ뢍ꨀ䨀庽崄誈ᳫᇉါ恈Wa6 &#10;ł̌撌瑫撰瑫ᗠ瑫撈瑫&#10; ŉ̊Security=Impersonation Static True&#10;ŗ̈쟈ミ鈨ĕ্챠Ś̈Inicialŝ̈첄্⊰ৎ!Ġ̈®Dirección de Derechos Humanos Corte Suprema de Justicia &lt;derechoshumanos.csj@gmail.com&gt;BE6.DLL#Visual Basic For Applications!ć̎﬘৥fatura de Informes y Asuntos PolíticosS ē̌ヹ잜ミヹ鈨ᒌベڀৎ Ě̈Ⳝৎޠৎ্ĝ̈쟈ミ鈨ĝத৕ⲸৎǠ̊棨ൖle://C:\WINDOWS\System32\spool\DRIVERS\W32X86\3\hpzsc4v2.dtd⡲ Ƿ̌ヹ잜ミヹ鈨ᒌベࣘৎ)  Ǿ̌ヹ잜ミヹ鈨ᒌベ췸৔l  ǅ̌ヹ잜ミヹ鈨ᒌベ⭘৕ ǌ̈GeneralǗ̈璬䎆敠৕্⸲⸵⸴3ǚ̈璔䎆্্⸲⸵⸴4ǝ̈瑼䎆্্⸲⸵⸴5Ơ̈甴䎆্্⸲⸵⸴6ƫ̈甜䎆্্⸲⸵⸴7Ʈ̈甄䎆্্⸲⸵⸴8Ʊ̈勈䎆্্⸲⸵⸴9ƴ̈쟈ミ鈨ⷄ৓⺈৓ƿ̈ꀬৗꃈৗ৘TagƂ̈deƇ̈deƄ̈EXTERIORESƏ̈쟈ミ鈨(৘্ ƒ̌ヹ잜ミヹ鈨ᒌベ্ ƙ̈্্ꊐৗƜ̈쟈ミ鈨* ্্ ŧ̌ヹ잜ミヹ鈨ᒌベ্ Ů̈্্্ű̈DirecciónŴ̈쟈ミ鈨4্্ ſ̌ヹ잜ミヹ鈨ᒌベ্ ņ̈্্্ŉ̈쟈ミ鈨7্্ Ō̌ヹ잜ミヹ鈨ᒌベ্ ś̈্্্Ş̈Generalġ̈쟈ミ鈨?্্ Ĥ̌ヹ잜ミヹ鈨ᒌベ্ ĳ̈্্্Ķ̈쟈ミ鈨B্্ Ĺ̌ヹ잜ミヹ鈨ᒌベ্ Ā̈্্্ċ̈PolíticaĎ̈쟈ミ鈨K্্ đ̌ヹ잜ミヹ鈨ᒌベ্ Ę̈্燰৕্ǣ̈Multilateral৐Ǧ̐쟈ミ鈨Wꊴৗ熠৕Ǩ̌6@뜬৤뜬৤뻯ǹ̈hurn:schemas-microsoft-com:publishing:publishingmodelড়Ǌ̌번ৎЊǈ̈쟈ミ鈨ò韬্Ǔ̈෬ৎڈৎ্্㾓瞪ǖ̈&#10;্dÞǛ̈–lÞǘ̈쟈ミ鈨ð৔෈ৎƣ̐뺄্朠৅্⸲⸵㤲ㄮ0ƥ̈INSTITUTO্↎瞪ƨ̐쟈ミ鈨ĝ뺬্빠্1Ʋ̈㯜ৎ্্্╇瞪Ƶ̐Inicial⛯瞪⸲⸵㤲㌮7ƿ̈쟈ミ鈨o ্㮸ৎ Ƃ̌ヹ잜ミヹ鈨ᒌベ্al Ɖ̐্縸্্.doc্ Ɠ̌ヹ잜ミヹ鈨ᒌベذৎ ƚ̈剤৕্縷্্ㆉ瞪Ɲ̐蜼৐্敖্⸲⸵㤲ㄮŧ̈쟈ミ鈨l্剀৕Ū̐쟈ミ鈨ĕ্蜘৐5Ŭ̈atentamente凂瞪ŷ̈쟈ミ鈨৘ꀈৗź̈࡜ৎ্톸্TagŽ̈쟈ミ鈨&#10;㖌৕্ŀ̈laŅ̌桘઎ŋ̈쪜ৗ্難্磻্ន瞪Ŏ̈cumplimiento⸰Q̌걠઼쌈યŗ̈쟈ミ鈨`্쩸ৗŚ̐Informeና瞪⸲⸵㤲ㄮ5Ŝ̈saluda靖্ና瞪ħ̈쟈ミ鈨Ļ若্媰৕*̌뙰৖繘্Ĩ̈쨤ৗ縷্﬘্塚্䵏瞪ĳ̐蚔৐্נ্ּ⸲⸵㤲㈮ĵ̈쟈ミ鈨Y宅্쨀ৗĸ̐쟈ミ鈨č倫্虰৐Ă̈짜ৗ難্ﻸ্ש্ּׁ䔵瞪ą̐藬৐敖্꒘ৗ⸲⸵㤲㌮1ď̈쟈ミ鈨Wᵤ্즸ৗĒ̌锰৛﮶্﯍্﮴্ā/牧⹯湥汩潮敳楣癯慬潢杬最潬慢癬楯散潳汮湩⹥牯gĞ̈Multilateral瞪ǡ̌ﴘ্ꠠ1싘ড়ﰘ্䁐頸ড়DFϘ৙ᾈઙ쉸ড়$Ǳ̈http://www.indi.gov.py/assets/images/autogen/clearpixel.gifǁ̌矼ﰘ্1슨ড়ﴘ্7̀Ὸઙ(*ড়﵀ড়ﵐড়㌱㌷Ǒ̈http://www.indi.gov.py/assets/images/autogen/clearpixel.gifơ̈http://www.indi.gov.py/assets/images/autogen/clearpixel.gif Ʊ̌ヹ잜ミヹ鈨ᒌベ잠 Ƹ̌୸৏ƾ̈ভ﬘্Đৎ，্瞩Ɓ̈৘ൖ堈ൖƉ̈%Ǝ̈揀র㫐্ƒ̊쾰২scapacidad ultima versión 07.09.2010Ɵ̌Paraguay &#10;ţ̎ড়污&gt;š̈쟈ミ鈨Kﯴ্ভŤ̐쟈ミ鈨Ċ蘔৐藈৐0Ů̈Políticaৎ㙫瞪ű̈쟈ミ鈨Ř㋜্Àৎ Ŵ̌ヹ잜ミヹ鈨ᒌベ্ Ń̈呼ৎﻸ্ȰৎĤৎ㠈瞪 ņ̌ヹ잜ミヹ鈨ᒌベ麘ia ō̐de  1811ő̈쟈ミ鈨Btৎ员ৎŔ̈셌ড়율ઈ৖tÞş̈쟈ミ鈨퐌ৎ웘ઈĢ̈el7ħ̈⬴৕Đৎ Ī̌ヹ잜ミヹ鈨ᒌベʘৎed ı̈ɴৎ্湈৕4Ĵ̈쟈ミ鈨?里⬐৕Ŀ̈쟈ミ鈨ĸ蝤৐䅠৕̌ㅠઽ뇘઺Ā̈쟈ミ鈨Ĳⷨৎċ̈paraguayoĎ̈셨睋센睋ڈ睍Ⴖ0뷪쉥ᇐꀀૉྵ隈৛㯀্θৎ豠৛CLSID\{BDEADF00-C265-11D0-BCED-00A0C90AB50F}৛ⷸ৏Ǫ̌∠હ瑀હ Ǩ̌ヹ잜ミヹ鈨ᒌベ辨# Ƿ̌&#10;㻐ম8ܨ৙Ӝৎ㳄耺㴃㔇REӰৎSTRATIONԄৎORM INESԘৎARTINEZ.ԬৎEPRESENTՀৎIVE OF TՔৎ REPUBLIըৎOF PARAGY.pdf楳Ó̌鷈৅મǑ̈ⷄৎஈৎޠৎ ǔ̌ヹ잜ミヹ鈨ᒌベ ƣ̈쟈ミ鈨ùࢴৎ্Ʀ̈্࣠ৎڈৎ祓瑳浥Ʃ̈쟈ミ鈨öﯔ৒্Ƭ̈্ظৎ্䭐千7Ʒ̈쟈ミ鈨ò݄ৎېৎ ƺ̌ヹ잜ミヹ鈨ᒌベܘৎc Ɓ̈۴ৎꍀ্쭈্㠵㔸ㅾ䐮Ƅ̈finƉ̈쟈ミ鈨öބৎꋰ্ƌ̈deƑ̈⵼ৎ֠ৎ্Ɣ̈쟈ミ鈨ġ߬ৎⵘৎƟ̈EstadoŢ̈쟈ミ鈨Ĩ ͌ৎⶠৎ ť̌ヹ잜ミヹ鈨ᒌベ্al Ŭ̐쟈ミ鈨퇴্編্Ŷ̈&#10;hacerŻ̌仰ൖ敨৥Ź̈্⇨ৎظৎࣴৎ瞫ż̔ÊÌऐৎ C:\WINDOWS\WinSxS\x86_Microsoft.Windows.Common-Controls_6595b64144ccf1df_6.0.2600.2982_x-ww_ac3f9c03\e&#10;Ş̎C:\WINDOWS\system32\schannel.dll0 &#10;Ĥ̌ヹ잜ミヹ鈨ᒌベ  ĳ̌ヹ잜ミヹ鈨ᒌベ敘৕ ĺ̎∰্૶ৎଌৎ૴ৎā/整⹮湧湩慮灬攭献⹵摳a摡⹳獵攮瀭慬湮湩⹧敮t瞬㞎瞬Ć̈⹔ৎரৎஈৎ塌瞥塜瞥ĉ̈쟈ミ鈨ĸ্⸰ৎČ̈⸌ৎସৎ֠ৎ碨瞥礀瞥ė̈⺜ৎᴀৎସৎ Ě̌撌瑫撰瑫ᗠ瑫厘૴撈瑫刐ৎal  ǡ̈C:\WINDOWS\system32\ieframe.dll Ǩ̌\\192.168.100.14\Archivos\DERECHOS HUMANOS\Jefatura de Informes y Asuntos Políticos\MESAS ELABORACION DE INFORMES ONU＀ǉ̌⟸૰Ǐ̎㗀ൔ{20D04FE0-3AEA-1069-A2D8-08002B30309D}S Ǜ̌ヹ잜ミヹ鈨ᒌベ্ Ƣ̈Especializadosenteƫ̈錈攂銠攂鈀攂釰攂᷸৕䶈૴൛ƴ̈Parse Prefer Folder BrowsingƼ̈.⨸൒Ɓ̐.2揀রႸ൅ƅ⃘̈睋ကЊᯠৎƎ̈deৎdÞƓ̈-lÞƐ̌㱐ൔ儨൅퐛֐ླྀ貱ㄒ꧿첑ƙ̈EspecializadosenteŢ⃘̈睋ကЊ᮰ৎṻDEeŨ̈dedÞŭ⃘̈睋ကЊᮀৎŶ̈http://www.indi.gov.py/assets/images/autogen/clearpixel.gifņ̈http://www.indi.gov.py/assets/images/autogen/clearpixel.gifŖ̈http://www.indi.gov.py/assets/images/autogen/clearpixel.gifĦ̈ᒈヹ൓Ꮀヹ왐ミ≠હ䰈ൔ⇈৓ᝈĮ̌榨ਫ਼A ĳ̈揀র냀૯ķ̈http://www.indi.gov.py/assets/images/autogen/clearpixel.gifć̈쟈ミ鈨Ľ芌̂൚Ċ̐൚쩐্൓編൅Č̐un揀র뵨ઌĐ̈ywĕ̈퀐্΢蒀 Ϩ翿패Գ0ǼƦá緊 ǳ̌ヹ잜ミヹ鈨ᒌベᓐৎNN Ǻ̈ᒬৎ켈্cǽ̐쟈ミ鈨7쌴൅㓐૪|ÞǇ̈áreaǄ̈8嫨৤ǉ̐띜০⦀઴⮈্À䘀Ǔ̌⋨ৎ慘ડ좈൅줘൅⏐഻ઊ⋐ৎ김্ᝀৎ堈ൖ覠̅琀ન埈ൖ爐̄粘ઙ涸ય৘ൖ¸ιǟ̌落ଁᑸെⵘ৕沷§ơ̈.ⰸઽƦ̈delƫ̌&#10;la Convenci￳nƭ̈.埨૫Ʋ̈.8൐Ʒ̐ㄬെ깸্૨ঢ়|Þƹ̈EspecializadosenteƂ̐⥀Ժ|ÞƄ̌:&#10;la Convenci￳nƎ̈ꎸ̄⎸৕謔̄认̄ৣৣƐ̈553ƕ̈7①഻ƚ̈裐ড়Ɯ̈Especializadosenteť̐distribuidaac|Þů̈EspecializadosenteŰ̈EspecializadosenteŹ̈Especializadosenteł̈黨ઐਐń̈Especializadosenteō̈EspecializadosenteŖ̈Especializadosenteş̈EspecializadosenteĠ̈modificaciones裐縹ĩ̈Organizacionesn.11Ĳ̏䑇⭉䠠潯⁫楗摮睯਀Ķ̈쟈ミ鈨|&#10;첔଄ভĹ̈a䘀ľ̈譸ড়Ā̈䷨ൔൕൕ&#10;Ċ̈豀ড়Č̈Ⅸৎ⻰৕⻐৕&#10;Ė̈諈৅凨র凈র&#10;Ę̈ꁨ৐晘৅昸৅&#10;Ǣ̈Especializadosilteǫ̈EspecializadosenteऀǬ̈쟈ミ鈨Ļ᳔ৎ⹸ৎǷ̈쟈ミ鈨ňᎤৎ⻀ৎǺ̈cumplimientoǽ̈⻤ৎ⒈ৎரৎ ǀ̌ヹ잜ミヹ鈨ᒌベ칈৔l Ǐ̈del仰ৎǌ̈Especializadosente Ǖ̌ヹ잜ミヹ鈨ᒌベ웘 ǜ̎ⵈৎ\Ƣ̈쟈ミ鈨Ŋ&#10;⒬ৎ⼈ৎ ƥ̌ヹ잜ミヹ鈨ᒌベ㠈હ Ƭ̈쟈ミ鈨d㰬০埀̄̀뒐૯৤Ƶ̎↠্192.168.100.14ƿ̌畠০翿翿&#10;¿A66存্7Ƅ̉堟Ⱡ₍㫪ၩ힢〫鴰G吂摯⁡慬爠摥㈀䘀舀敒⁤敤䴠捩潲潳瑦圠湩潤獷䴀捩潲潳瑦丠瑥潷歲Ȁᴀ䄀舀牍e楍牣獯景⁴敎睴牯k+B峂ㅜ㈹ㄮ㠶ㄮ〰ㄮ4楍牣獯景⁴敎睴牯kȀ㸀쌀섁屜㤱⸲㘱⸸〱⸰㐱䅜捲楨潶s楍牣獯景⁴敎睴牯k䅎⁓䕓噒剅Ȁ倀㄀㰀ᅱ䐀剅䍅繈1㠀̀Ѐ庾റ䅻鄽ᑫ䐀䔀刀䔀䌀䠀伀匀 䠀唀䴀䄀一伀匀᠀耀㄀㘀ऽၜ䨀䙅呁繕1栀̀Ѐ抾眱䆵阽ᑮ䨀攀昀愀琀甀爀愀 搀攀 䤀渀昀漀爀洀攀猀 礀 䄀猀甀渀琀漀猀 倀漀氀琀椀挀漀猀᠀7Ž̈.エൖ ł̌ヹ잜ミヹ鈨ᒌベ점 ŉ̈쌼睋拐৕&#10;ŏ̌⻜৕&#10;ŕ̈쟈ミ鈨ÿ&#10;∌ৎ쨐Ř̈쨴≠ৎ࣠ৎ⇼ৎ∾瞫ģ̈referenciaৎ増瞫Ħ̈쟈ミ鈨Ċ৔쩘ĩ̈쩼⊰ৎ⇨ৎ≴ৎ懘瞫Ĭ̈쟈ミ鈨č্쪠ķ̈쫄্≠ৎ⋄ৎ䖝瞫ĺ̈5 aĿ̈0 aļ̈Especializadosenteą̈EspecializadosenteĎ̈Especializadosilteė̐섐ৎdę̈EspecializadosilteǢ̈Especializadosilteǫ̈EspecializadosilteǬ̈⼬ৎ─ৎᴀৎ印瞥吰瞥Ƿ̈aplicaciónǺ̈쟈ミ鈨ŕ포৒⾨ৎǽ̈⿌ৎ◀ৎ⒈ৎǀ̈쟈ミ鈨Ř襤্⿰ৎǋ̈쟈ミ鈨ś&#10;㰬ৎ゠ৎ ǎ̌ヹ잜ミヹ鈨ᒌベ乸ৎ Ǖ̈〔ৎ◨ৎ─ৎᢀ皿ᢸ皿ǘ̈ツৎ㰈ৎ◀ৎ ƣ̌ヹ잜ミヹ鈨ᒌベ  ƪ̌ヹ잜ミヹ鈨ᒌベ  Ʊ̌ヹ잜ミヹ鈨ᒌベ嘐ૂ-3 Ƹ̐como767Ƽ̈Organizacionesilasƅ̈°৥哘൛咸൛&#10;Ə̊뉰૯192.168.100.14\Archivos\DERECHOS HUMANOS\DOC.docƙ̈鈈৛⟾ৎ⠓ৎ⟼ৎā/潭⹣牡略獦摯畮敧⹳畳甀⹳敳畧摮獯畦牥⹡潣mŦ̌&#10;眨৤8ᵨ൒⡤ৎ\Windows⡸ৎurrentVe⢌ৎion\Shel⢠ৎompatibi⢴ৎty\Objec⣈ৎ\{7BD29E⣜ৎ-76C1-11⣰ৎ-9DD0-00C9034933} ł̌ヹ잜ミヹ鈨ᒌベ仈ৎ1 ŉ̈⌨଄旼瑫旨瑫旀瑫斠瑫斌瑫數瑫敌瑫攰瑫攜瑫攌瑫擸瑫擜瑫ᗠ瑫撈瑫堀츩ᖤ瑫ᖤ瑫先଄ᖤ瑫ᖤ瑫ᖤ瑫ᖤ瑫ᖤ瑫ᖤ瑫ᖤ瑫 1ĸ̌᝔᜜ל﬘Ɣ೤Ď̈ᒈヹ뀨ৎᎰヹ왐ミ፸൒ⶈઽ䤘ൔ䙀Ė̈.ě̈el଄ Ę̌ヹ잜ミヹ鈨ᒌベዘખ  ǧ̌ヹ잜ミヹ鈨ᒌベጀખ Ǯ̈쟈ミ鈨 ኌખፘખǱ̐el8揀র堈ൖ ǵ̌ヹ잜ミヹ鈨ᒌベ্D  Ǽ̌ヹ잜ミヹ鈨ᒌベ엨1. ǋ̈\ ǉ̌ヹ잜ミヹ鈨ᒌベޘৎ2  ǐ̌ヹ잜ミヹ鈨ᒌベ֘ৎ0  ǟ̌ヹ잜ミヹ鈨ᒌベ஀ৎC~  Ʀ̌ヹ잜ミヹ鈨ᒌベରৎ  ƭ̌ヹ잜ミヹ鈨ᒌベநৎOS  ƴ̌ヹ잜ミヹ鈨ᒌベ᳸ৎGU  ƃ̌ヹ잜ミヹ鈨ᒌベ⒀ৎ~  Ɗ̌ヹ잜ミヹ鈨ᒌベ얘li ̌镠 Ɨ̌ヹ잜ミヹ鈨ᒌベ⓸ৎ~  ƞ̌ヹ잜ミヹ鈨ᒌベ▸ৎ17&#10; ť̎脀৤ぞৎへৎぜৎā/整⹮慳楣扬灵慳楣楴潬⹰睷w睷⹷潰楬楴慣灳扵楬慣⹳敮t7C &#10;Ű̌ヹ잜ミヹ鈨ᒌベ◠ৎ0&#10; ſ̋ࣈ৙ㄩৎㄷৎㄌৎā氯湡⽧獥振牵敲据⽹潣癮牥整⽲洀捯愮湤潡眮睷眀睷漮湡慤挮浯c&#10;&#10;Ŋ̎諨৤ㅶৎ㆐ৎㅴৎā/灹朮潲愮楮湴来慲愭慤慪浢e浥慢慪慤愭杲湥楴慮漮杲瀮y즼Ǌ&#10;&#10;ŕ̈韨৤㇞ৎㇻৎ㇜ৎā/潭⹣獳牥摰潲⹷潮楳摤敡慴楶灲瀀楲慶整摡楤潳⹮潷摲牰獥⹳潣m&#10;&#10;Ġ̍鑨㉉ৎ㉢ৎ㉄ৎā愯⽫洀捯爮来湡浡汤楥⹹湴瑥潮c潣瑮湥⹴楹汥浤湡条牥挮浯Y &#10;ĳ̌ヹ잜ミヹ鈨ᒌベ⾰૏ ĺ̐dè␨#ƈ ľ̌ヹ잜ミヹ鈨ᒌベ㰀ৎ콙Ǌ  ą̌ヹ잜ミヹ鈨ᒌベ䩸ৎn   Č̌ヹ잜ミヹ鈨ᒌベ䨨ৎ맽Ǌ  ě̌ヹ잜ミヹ鈨ᒌベ䧘ৎa   Ǣ̌ヹ잜ミヹ鈨ᒌベ䥠ৎ  ǩ̌ヹ잜ミヹ鈨ᒌベ䩐ৎAE  ǰ̌ヹ잜ミヹ鈨ᒌベ䰈ৎ.2  ǿ̌ヹ잜ミヹ鈨ᒌベ䮸ৎ  ǆ̌ヹ잜ミヹ鈨ᒌベ䬘ৎN  Ǎ̈৘㗸ৎ৘ mesǐ̈General20 abrǛ̈쟈ミ鈨?৘ᝠ৕Ǟ̈ង৕쏘্㖀ৎo SG¡̌僠ઙ৛Ƨ̌http://www.indi.gov.py/html/style.css.dƬ̐conĳư̈셨睋센睋ڈ睍ᙚ0䊮ↈ䇽ꎹ阌솾REGISTCLSID\{42AEDC87-2188-41FD-B9A3-0C966FEABEC1}T㕸ൔƌ̌㘔䍁㌀䍁㗰䍁㖸䍁㗜䍁⮄耀魟᭟錈%픘ড়銰%Ӏঢ়씨ড়핸ড়푐ড়폸ড়鉘%모઒Pṻ쟈ミ鈨Ċ폔৒㡰ৎ Ů̌ヹ잜ミヹ鈨ᒌベ㢸ৎ_ ŵ̈㢔ৎ&quot;펈৒Ÿ̈쟈ミ鈨č&quot;㤈ৎ Ń̌ヹ잜ミヹ鈨ᒌベ&quot;! Ŋ̈耂(Ă%H茂`%ꂂȒ%`䐮䍏T뻯㵁嶮㵁幊NOTA CRPD INPRO SOC. CIVIL.doc!ĩ̈쟈ミ鈨Ĩ 㫴ৎ㪀ৎ Ĭ̌ヹ잜ミヹ鈨ᒌベ㫈ৎĺ Ļ̈㪤ৎ㮐ৎ"/>
        </w:smartTagPr>
        <w:r w:rsidRPr="00D86D4E">
          <w:t>la Convención</w:t>
        </w:r>
      </w:smartTag>
      <w:r w:rsidRPr="00D86D4E">
        <w:t xml:space="preserve"> y Código de Niñez vigentes en nuestro país.</w:t>
      </w:r>
    </w:p>
    <w:p w:rsidR="00761405" w:rsidRDefault="00761405" w:rsidP="00761405">
      <w:pPr>
        <w:pStyle w:val="SingleTxtG"/>
      </w:pPr>
      <w:r>
        <w:t>105.</w:t>
      </w:r>
      <w:r>
        <w:tab/>
      </w:r>
      <w:r w:rsidRPr="00D86D4E">
        <w:t>La función principal de las Familias Acogedoras será la de apoyar al niño o niña en situación difícil y a su familia definitiva por el tiempo que sea necesario, evitando la institucionalización, por lo tanto son familias complementarias y de apoyo a las familias que están atrave</w:t>
      </w:r>
      <w:r>
        <w:t>s</w:t>
      </w:r>
      <w:r w:rsidRPr="00D86D4E">
        <w:t>ando una situación difícil</w:t>
      </w:r>
      <w:r>
        <w:t xml:space="preserve">. </w:t>
      </w:r>
      <w:r w:rsidRPr="00D86D4E">
        <w:t>Por ello, promover y acompañar el vínculo con la familia biológica o adoptiva es otro de sus roles principales.</w:t>
      </w:r>
    </w:p>
    <w:p w:rsidR="00761405" w:rsidRDefault="00761405" w:rsidP="00761405">
      <w:pPr>
        <w:pStyle w:val="SingleTxtG"/>
      </w:pPr>
      <w:r>
        <w:t>106.</w:t>
      </w:r>
      <w:r>
        <w:tab/>
      </w:r>
      <w:r w:rsidRPr="00950F87">
        <w:rPr>
          <w:b/>
          <w:i/>
        </w:rPr>
        <w:t>Actualmente desde el Centro de Adopciones se implementan:</w:t>
      </w:r>
    </w:p>
    <w:p w:rsidR="00761405" w:rsidRPr="00D86D4E" w:rsidRDefault="00761405" w:rsidP="00761405">
      <w:pPr>
        <w:pStyle w:val="SingleTxtG"/>
        <w:keepNext/>
        <w:keepLines/>
      </w:pPr>
      <w:r>
        <w:t>107.</w:t>
      </w:r>
      <w:r>
        <w:tab/>
      </w:r>
      <w:r w:rsidRPr="00950F87">
        <w:rPr>
          <w:b/>
        </w:rPr>
        <w:t>Familias acogedoras</w:t>
      </w:r>
      <w:r w:rsidRPr="00D86D4E">
        <w:t>: La institución cuenta, a partir de marzo del 2010 con un grupo de familias acogedoras voluntarias. Así también cuenta con dos convenios de cooperación interinstitucional para tal efecto:</w:t>
      </w:r>
    </w:p>
    <w:p w:rsidR="00761405" w:rsidRPr="00D86D4E" w:rsidRDefault="00761405" w:rsidP="00761405">
      <w:pPr>
        <w:pStyle w:val="Bullet1G"/>
      </w:pPr>
      <w:r w:rsidRPr="00D86D4E">
        <w:t xml:space="preserve">Con </w:t>
      </w:r>
      <w:smartTag w:uri="urn:schemas-microsoft-com:office:smarttags" w:element="PersonName">
        <w:smartTagPr>
          <w:attr w:name="ProductID" w:val="la Fundaci￳n Corazones"/>
        </w:smartTagPr>
        <w:r w:rsidRPr="00D86D4E">
          <w:t>la Fundación Corazones</w:t>
        </w:r>
      </w:smartTag>
      <w:r w:rsidRPr="00D86D4E">
        <w:t xml:space="preserve"> por </w:t>
      </w:r>
      <w:smartTag w:uri="urn:schemas-microsoft-com:office:smarttags" w:element="PersonName">
        <w:smartTagPr>
          <w:attr w:name="ProductID" w:val="la Infancia"/>
        </w:smartTagPr>
        <w:r w:rsidRPr="00D86D4E">
          <w:t>la Infancia</w:t>
        </w:r>
      </w:smartTag>
      <w:r w:rsidRPr="00D86D4E">
        <w:t xml:space="preserve">, con </w:t>
      </w:r>
      <w:r>
        <w:t>quien se trabaja desde el año 2</w:t>
      </w:r>
      <w:r w:rsidRPr="00D86D4E">
        <w:t>004, en el acogimiento familiar de niños y niñas.</w:t>
      </w:r>
    </w:p>
    <w:p w:rsidR="00761405" w:rsidRDefault="00761405" w:rsidP="00761405">
      <w:pPr>
        <w:pStyle w:val="Bullet1G"/>
      </w:pPr>
      <w:r w:rsidRPr="00D86D4E">
        <w:t>Con la organización Enfoqueniñez, con quien se inició el trabajo en la línea del a</w:t>
      </w:r>
      <w:r>
        <w:t>cogimiento familiar en el año 2008, ampliándose en el año 2</w:t>
      </w:r>
      <w:r w:rsidRPr="00D86D4E">
        <w:t>009 a acogimiento familiar y mantenimiento del vínculo de niños y niñas atendidos.</w:t>
      </w:r>
    </w:p>
    <w:p w:rsidR="00761405" w:rsidRDefault="00761405" w:rsidP="00761405">
      <w:pPr>
        <w:pStyle w:val="SingleTxtG"/>
      </w:pPr>
      <w:r>
        <w:t>108.</w:t>
      </w:r>
      <w:r>
        <w:tab/>
      </w:r>
      <w:r w:rsidRPr="00950F87">
        <w:rPr>
          <w:b/>
        </w:rPr>
        <w:t xml:space="preserve">Entidad de Abrigo </w:t>
      </w:r>
      <w:smartTag w:uri="urn:schemas-microsoft-com:office:smarttags" w:element="PersonName">
        <w:smartTagPr>
          <w:attr w:name="ProductID" w:val="La Esperanza"/>
        </w:smartTagPr>
        <w:r w:rsidRPr="00950F87">
          <w:rPr>
            <w:b/>
          </w:rPr>
          <w:t>La Esperanza</w:t>
        </w:r>
      </w:smartTag>
      <w:r>
        <w:t>: En el año 2</w:t>
      </w:r>
      <w:r w:rsidRPr="00D86D4E">
        <w:t xml:space="preserve">006 se firmó un convenio con </w:t>
      </w:r>
      <w:smartTag w:uri="urn:schemas-microsoft-com:office:smarttags" w:element="PersonName">
        <w:smartTagPr>
          <w:attr w:name="ProductID" w:val="la Iglesia Anglicana"/>
        </w:smartTagPr>
        <w:r w:rsidRPr="00D86D4E">
          <w:t>la Iglesia Anglicana</w:t>
        </w:r>
      </w:smartTag>
      <w:r w:rsidRPr="00D86D4E">
        <w:t xml:space="preserve">, a partir del cual se cuenta con 5 cupos en dicha Entidad para el acogimiento de niños y niñas mayores de 6 meses de edad. </w:t>
      </w:r>
    </w:p>
    <w:p w:rsidR="00761405" w:rsidRDefault="00761405" w:rsidP="00761405">
      <w:pPr>
        <w:pStyle w:val="SingleTxtG"/>
      </w:pPr>
      <w:r>
        <w:t>109.</w:t>
      </w:r>
      <w:r>
        <w:tab/>
        <w:t>A mediados del año 2</w:t>
      </w:r>
      <w:r w:rsidRPr="00D86D4E">
        <w:t>010, se realizó una Campaña de Difusión para captar nuevas familias acogedoras, a fin de aumentar la capacidad de respuesta, con lo cual se logró incorporar a 50 nuevas familias que se encuentran en proceso de evaluación.</w:t>
      </w:r>
    </w:p>
    <w:p w:rsidR="00761405" w:rsidRPr="00D86D4E" w:rsidRDefault="00761405" w:rsidP="00761405">
      <w:pPr>
        <w:pStyle w:val="SingleTxtG"/>
      </w:pPr>
      <w:r>
        <w:t>110.</w:t>
      </w:r>
      <w:r>
        <w:tab/>
        <w:t>Del 2</w:t>
      </w:r>
      <w:r w:rsidRPr="00D86D4E">
        <w:t>009 al 2010 la capacidad de respuesta del Centro de Adopciones con la modalidad de acogimiento aumentó en un 43%, lo cual es una cifra muy alentadora.</w:t>
      </w:r>
    </w:p>
    <w:p w:rsidR="00761405" w:rsidRDefault="00761405" w:rsidP="00761405">
      <w:pPr>
        <w:pStyle w:val="SingleTxtG"/>
      </w:pPr>
      <w:r>
        <w:t>111.</w:t>
      </w:r>
      <w:r>
        <w:tab/>
      </w:r>
      <w:r w:rsidRPr="00D86D4E">
        <w:t>Por otro lado, una cifra que muestra el buen trabajo realizado en materia de acogimiento familiar es que del total de familias acogedoras que han recibido a niños y niñas para su cuidado transitorio, sólo un 2% ha solicitado la adopción del niño o niña acogido</w:t>
      </w:r>
      <w:r>
        <w:t xml:space="preserve">. </w:t>
      </w:r>
      <w:r w:rsidRPr="00D86D4E">
        <w:t>Esto evidencia el buen trabajo técnico realizado tanto en el proceso de evaluación y selección de familias, como también en la comprensión que las mismas tienen de su rol.</w:t>
      </w:r>
    </w:p>
    <w:p w:rsidR="00761405" w:rsidRDefault="00761405" w:rsidP="00761405">
      <w:pPr>
        <w:pStyle w:val="H23G"/>
      </w:pPr>
      <w:r>
        <w:tab/>
        <w:t>g)</w:t>
      </w:r>
      <w:r>
        <w:tab/>
      </w:r>
      <w:r w:rsidRPr="00D86D4E">
        <w:t>En relación a las adopciones</w:t>
      </w:r>
    </w:p>
    <w:p w:rsidR="00761405" w:rsidRDefault="00761405" w:rsidP="00761405">
      <w:pPr>
        <w:pStyle w:val="SingleTxtG"/>
      </w:pPr>
      <w:r>
        <w:t>112.</w:t>
      </w:r>
      <w:r>
        <w:tab/>
      </w:r>
      <w:r w:rsidRPr="00D86D4E">
        <w:t>Desde el momento del inicio de su accionar institucional, en el Centro de Adopciones se han registrado 466 adopciones</w:t>
      </w:r>
      <w:r>
        <w:t xml:space="preserve">. </w:t>
      </w:r>
      <w:r w:rsidRPr="00D86D4E">
        <w:t>Actualmente existen 80 personas en la lista de postulantes a la adopción.</w:t>
      </w:r>
    </w:p>
    <w:p w:rsidR="00761405" w:rsidRDefault="00761405" w:rsidP="00761405">
      <w:pPr>
        <w:pStyle w:val="SingleTxtG"/>
      </w:pPr>
      <w:r>
        <w:t>113.</w:t>
      </w:r>
      <w:r>
        <w:tab/>
      </w:r>
      <w:r w:rsidRPr="00D86D4E">
        <w:t>A nivel institucional se ha iniciado un trabajo que apunta a promover la adopción de niños y niñas más grandes, así como también de niños y niñas con alguna discapacidad, entendiendo que la respuesta que actualmente tienen los niños y niñas con dichas características que no pueden vivir con sus familias biológicas es la colocación en instituciones, lo cual se busca evitar.</w:t>
      </w:r>
    </w:p>
    <w:p w:rsidR="00761405" w:rsidRDefault="00761405" w:rsidP="00761405">
      <w:pPr>
        <w:pStyle w:val="Heading1"/>
      </w:pPr>
      <w:r w:rsidRPr="00D86D4E">
        <w:t>C</w:t>
      </w:r>
      <w:r>
        <w:t xml:space="preserve">uadro </w:t>
      </w:r>
      <w:r w:rsidRPr="00D86D4E">
        <w:t>II</w:t>
      </w:r>
    </w:p>
    <w:p w:rsidR="00761405" w:rsidRPr="00950F87" w:rsidRDefault="00761405" w:rsidP="00761405">
      <w:pPr>
        <w:pStyle w:val="SingleTxtG"/>
        <w:rPr>
          <w:b/>
        </w:rPr>
      </w:pPr>
      <w:r w:rsidRPr="00950F87">
        <w:rPr>
          <w:b/>
        </w:rPr>
        <w:t>Histórico de las adopciones realizadas en el país</w:t>
      </w:r>
    </w:p>
    <w:tbl>
      <w:tblPr>
        <w:tblW w:w="7370" w:type="dxa"/>
        <w:tblInd w:w="1134" w:type="dxa"/>
        <w:tblLayout w:type="fixed"/>
        <w:tblCellMar>
          <w:left w:w="0" w:type="dxa"/>
          <w:right w:w="0" w:type="dxa"/>
        </w:tblCellMar>
        <w:tblLook w:val="01E0" w:firstRow="1" w:lastRow="1" w:firstColumn="1" w:lastColumn="1" w:noHBand="0" w:noVBand="0"/>
      </w:tblPr>
      <w:tblGrid>
        <w:gridCol w:w="666"/>
        <w:gridCol w:w="3018"/>
        <w:gridCol w:w="682"/>
        <w:gridCol w:w="3004"/>
      </w:tblGrid>
      <w:tr w:rsidR="00761405" w:rsidRPr="0035237B">
        <w:trPr>
          <w:tblHeader/>
        </w:trPr>
        <w:tc>
          <w:tcPr>
            <w:tcW w:w="6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left"/>
              <w:rPr>
                <w:i/>
                <w:sz w:val="16"/>
              </w:rPr>
            </w:pPr>
            <w:r w:rsidRPr="0035237B">
              <w:rPr>
                <w:i/>
                <w:sz w:val="16"/>
              </w:rPr>
              <w:t>114.</w:t>
            </w:r>
          </w:p>
        </w:tc>
        <w:tc>
          <w:tcPr>
            <w:tcW w:w="3018"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left"/>
              <w:rPr>
                <w:i/>
                <w:sz w:val="16"/>
              </w:rPr>
            </w:pPr>
            <w:r w:rsidRPr="0035237B">
              <w:rPr>
                <w:i/>
                <w:sz w:val="16"/>
              </w:rPr>
              <w:t>Año</w:t>
            </w:r>
          </w:p>
        </w:tc>
        <w:tc>
          <w:tcPr>
            <w:tcW w:w="682"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right"/>
              <w:rPr>
                <w:i/>
                <w:sz w:val="16"/>
              </w:rPr>
            </w:pPr>
            <w:r w:rsidRPr="0035237B">
              <w:rPr>
                <w:i/>
                <w:sz w:val="16"/>
              </w:rPr>
              <w:t>115.</w:t>
            </w:r>
          </w:p>
        </w:tc>
        <w:tc>
          <w:tcPr>
            <w:tcW w:w="3004"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right"/>
              <w:rPr>
                <w:i/>
                <w:sz w:val="16"/>
              </w:rPr>
            </w:pPr>
            <w:r w:rsidRPr="0035237B">
              <w:rPr>
                <w:i/>
                <w:sz w:val="16"/>
              </w:rPr>
              <w:t>Cantidades de adopciones registradas</w:t>
            </w:r>
          </w:p>
        </w:tc>
      </w:tr>
      <w:tr w:rsidR="00761405" w:rsidRPr="0035237B">
        <w:tc>
          <w:tcPr>
            <w:tcW w:w="666"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116.</w:t>
            </w:r>
          </w:p>
        </w:tc>
        <w:tc>
          <w:tcPr>
            <w:tcW w:w="3018"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1999</w:t>
            </w:r>
          </w:p>
        </w:tc>
        <w:tc>
          <w:tcPr>
            <w:tcW w:w="682"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117.</w:t>
            </w:r>
          </w:p>
        </w:tc>
        <w:tc>
          <w:tcPr>
            <w:tcW w:w="3004"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2</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118.</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2000</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119.</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27</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120.</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2001</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121.</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45</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122.</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2002</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123.</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34</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124.</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2003</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125.</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36</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126.</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2004</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127.</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44</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128.</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2005</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129.</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41</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130.</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2006</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131.</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57</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132.</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2007</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133.</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64</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134.</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2008</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135.</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61</w:t>
            </w:r>
          </w:p>
        </w:tc>
      </w:tr>
      <w:tr w:rsidR="00761405" w:rsidRPr="0035237B">
        <w:tc>
          <w:tcPr>
            <w:tcW w:w="666" w:type="dxa"/>
            <w:shd w:val="clear" w:color="auto" w:fill="auto"/>
            <w:vAlign w:val="bottom"/>
          </w:tcPr>
          <w:p w:rsidR="00761405" w:rsidRPr="0035237B" w:rsidRDefault="00761405" w:rsidP="004A339F">
            <w:pPr>
              <w:pStyle w:val="SingleTxtG"/>
              <w:keepNext/>
              <w:keepLines/>
              <w:spacing w:before="40" w:after="40" w:line="220" w:lineRule="exact"/>
              <w:ind w:left="0" w:right="0"/>
              <w:jc w:val="left"/>
              <w:rPr>
                <w:sz w:val="18"/>
              </w:rPr>
            </w:pPr>
            <w:r w:rsidRPr="0035237B">
              <w:rPr>
                <w:sz w:val="18"/>
              </w:rPr>
              <w:t>136.</w:t>
            </w:r>
          </w:p>
        </w:tc>
        <w:tc>
          <w:tcPr>
            <w:tcW w:w="3018" w:type="dxa"/>
            <w:shd w:val="clear" w:color="auto" w:fill="auto"/>
            <w:vAlign w:val="bottom"/>
          </w:tcPr>
          <w:p w:rsidR="00761405" w:rsidRPr="0035237B" w:rsidRDefault="00761405" w:rsidP="004A339F">
            <w:pPr>
              <w:pStyle w:val="SingleTxtG"/>
              <w:keepNext/>
              <w:keepLines/>
              <w:spacing w:before="40" w:after="40" w:line="220" w:lineRule="exact"/>
              <w:ind w:left="0" w:right="0"/>
              <w:jc w:val="left"/>
              <w:rPr>
                <w:sz w:val="18"/>
              </w:rPr>
            </w:pPr>
            <w:r w:rsidRPr="0035237B">
              <w:rPr>
                <w:sz w:val="18"/>
              </w:rPr>
              <w:t>2009</w:t>
            </w:r>
          </w:p>
        </w:tc>
        <w:tc>
          <w:tcPr>
            <w:tcW w:w="682" w:type="dxa"/>
            <w:shd w:val="clear" w:color="auto" w:fill="auto"/>
            <w:vAlign w:val="bottom"/>
          </w:tcPr>
          <w:p w:rsidR="00761405" w:rsidRPr="0035237B" w:rsidRDefault="00761405" w:rsidP="004A339F">
            <w:pPr>
              <w:pStyle w:val="SingleTxtG"/>
              <w:keepNext/>
              <w:keepLines/>
              <w:spacing w:before="40" w:after="40" w:line="220" w:lineRule="exact"/>
              <w:ind w:left="0" w:right="0"/>
              <w:jc w:val="right"/>
              <w:rPr>
                <w:sz w:val="18"/>
              </w:rPr>
            </w:pPr>
            <w:r w:rsidRPr="0035237B">
              <w:rPr>
                <w:sz w:val="18"/>
              </w:rPr>
              <w:t>137.</w:t>
            </w:r>
          </w:p>
        </w:tc>
        <w:tc>
          <w:tcPr>
            <w:tcW w:w="3004" w:type="dxa"/>
            <w:shd w:val="clear" w:color="auto" w:fill="auto"/>
            <w:vAlign w:val="bottom"/>
          </w:tcPr>
          <w:p w:rsidR="00761405" w:rsidRPr="0035237B" w:rsidRDefault="00761405" w:rsidP="004A339F">
            <w:pPr>
              <w:pStyle w:val="SingleTxtG"/>
              <w:keepNext/>
              <w:keepLines/>
              <w:spacing w:before="40" w:after="40" w:line="220" w:lineRule="exact"/>
              <w:ind w:left="0" w:right="0"/>
              <w:jc w:val="right"/>
              <w:rPr>
                <w:sz w:val="18"/>
              </w:rPr>
            </w:pPr>
            <w:r w:rsidRPr="0035237B">
              <w:rPr>
                <w:sz w:val="18"/>
              </w:rPr>
              <w:t>44</w:t>
            </w:r>
          </w:p>
        </w:tc>
      </w:tr>
      <w:tr w:rsidR="00761405" w:rsidRPr="0035237B">
        <w:tc>
          <w:tcPr>
            <w:tcW w:w="6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138.</w:t>
            </w:r>
          </w:p>
        </w:tc>
        <w:tc>
          <w:tcPr>
            <w:tcW w:w="3018"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2010</w:t>
            </w:r>
          </w:p>
        </w:tc>
        <w:tc>
          <w:tcPr>
            <w:tcW w:w="682"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139.</w:t>
            </w:r>
          </w:p>
        </w:tc>
        <w:tc>
          <w:tcPr>
            <w:tcW w:w="3004" w:type="dxa"/>
            <w:shd w:val="clear" w:color="auto" w:fill="auto"/>
            <w:vAlign w:val="bottom"/>
          </w:tcPr>
          <w:p w:rsidR="00761405" w:rsidRPr="0035237B" w:rsidRDefault="00761405" w:rsidP="004A339F">
            <w:pPr>
              <w:pStyle w:val="SingleTxtG"/>
              <w:spacing w:before="40" w:after="40" w:line="220" w:lineRule="exact"/>
              <w:ind w:left="0" w:right="0"/>
              <w:jc w:val="right"/>
              <w:rPr>
                <w:sz w:val="18"/>
              </w:rPr>
            </w:pPr>
            <w:r w:rsidRPr="0035237B">
              <w:rPr>
                <w:sz w:val="18"/>
              </w:rPr>
              <w:t>11</w:t>
            </w:r>
          </w:p>
        </w:tc>
      </w:tr>
      <w:tr w:rsidR="00761405" w:rsidRPr="0035237B">
        <w:tc>
          <w:tcPr>
            <w:tcW w:w="666" w:type="dxa"/>
            <w:tcBorders>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0"/>
              <w:jc w:val="left"/>
              <w:rPr>
                <w:b/>
                <w:sz w:val="18"/>
              </w:rPr>
            </w:pPr>
            <w:r w:rsidRPr="0035237B">
              <w:rPr>
                <w:b/>
                <w:sz w:val="18"/>
              </w:rPr>
              <w:t>140.</w:t>
            </w:r>
          </w:p>
        </w:tc>
        <w:tc>
          <w:tcPr>
            <w:tcW w:w="3018" w:type="dxa"/>
            <w:tcBorders>
              <w:bottom w:val="single" w:sz="12" w:space="0" w:color="auto"/>
            </w:tcBorders>
            <w:shd w:val="clear" w:color="auto" w:fill="auto"/>
            <w:vAlign w:val="bottom"/>
          </w:tcPr>
          <w:p w:rsidR="00761405" w:rsidRPr="0035237B" w:rsidRDefault="00761405" w:rsidP="004A339F">
            <w:pPr>
              <w:pStyle w:val="SingleTxtG"/>
              <w:spacing w:before="80" w:after="80" w:line="220" w:lineRule="exact"/>
              <w:ind w:left="284" w:right="0"/>
              <w:jc w:val="left"/>
              <w:rPr>
                <w:b/>
                <w:sz w:val="18"/>
              </w:rPr>
            </w:pPr>
            <w:r w:rsidRPr="0035237B">
              <w:rPr>
                <w:b/>
                <w:sz w:val="18"/>
              </w:rPr>
              <w:t>Total</w:t>
            </w:r>
          </w:p>
        </w:tc>
        <w:tc>
          <w:tcPr>
            <w:tcW w:w="682" w:type="dxa"/>
            <w:tcBorders>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0"/>
              <w:jc w:val="right"/>
              <w:rPr>
                <w:b/>
                <w:sz w:val="18"/>
              </w:rPr>
            </w:pPr>
            <w:r w:rsidRPr="0035237B">
              <w:rPr>
                <w:b/>
                <w:sz w:val="18"/>
              </w:rPr>
              <w:t>141.</w:t>
            </w:r>
          </w:p>
        </w:tc>
        <w:tc>
          <w:tcPr>
            <w:tcW w:w="3004" w:type="dxa"/>
            <w:tcBorders>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0"/>
              <w:jc w:val="right"/>
              <w:rPr>
                <w:b/>
                <w:sz w:val="18"/>
              </w:rPr>
            </w:pPr>
            <w:r w:rsidRPr="0035237B">
              <w:rPr>
                <w:b/>
                <w:sz w:val="18"/>
              </w:rPr>
              <w:t>466</w:t>
            </w:r>
          </w:p>
        </w:tc>
      </w:tr>
    </w:tbl>
    <w:p w:rsidR="00761405" w:rsidRDefault="00761405" w:rsidP="00761405">
      <w:pPr>
        <w:pStyle w:val="SingleTxtG"/>
        <w:spacing w:before="120" w:after="240"/>
        <w:ind w:left="1304"/>
      </w:pPr>
      <w:r w:rsidRPr="00FB1729">
        <w:rPr>
          <w:i/>
        </w:rPr>
        <w:t>Fuente</w:t>
      </w:r>
      <w:r w:rsidRPr="00D86D4E">
        <w:t>: SNNA (2010)</w:t>
      </w:r>
      <w:r>
        <w:t>.</w:t>
      </w:r>
    </w:p>
    <w:p w:rsidR="00761405" w:rsidRDefault="00761405" w:rsidP="00761405">
      <w:pPr>
        <w:pStyle w:val="SingleTxtG"/>
      </w:pPr>
      <w:r>
        <w:t>114.</w:t>
      </w:r>
      <w:r>
        <w:tab/>
      </w:r>
      <w:r w:rsidRPr="00D86D4E">
        <w:t xml:space="preserve">El mayor problema en relación a las adopciones continúa siendo el otorgamiento de guardas judiciales con fines de adopción. </w:t>
      </w:r>
    </w:p>
    <w:p w:rsidR="00761405" w:rsidRDefault="00761405" w:rsidP="00761405">
      <w:pPr>
        <w:pStyle w:val="SingleTxtG"/>
      </w:pPr>
      <w:r>
        <w:t>115.</w:t>
      </w:r>
      <w:r>
        <w:tab/>
      </w:r>
      <w:r w:rsidRPr="00D86D4E">
        <w:t>Esto significa que personas interesadas en adoptar, más que acercarse al Centro de Adopciones a solicitar ser evaluados y puestos en el listado de familias que esperan adoptar, inician una búsqueda y contacto con el niño o niña que desean adoptar, solicitan al Poder Judicial la guarda correspondiente y esperan dos años antes de solicitar la adopción del niño o niña.</w:t>
      </w:r>
    </w:p>
    <w:p w:rsidR="00761405" w:rsidRDefault="00761405" w:rsidP="00761405">
      <w:pPr>
        <w:pStyle w:val="SingleTxtG"/>
      </w:pPr>
      <w:r>
        <w:t>116.</w:t>
      </w:r>
      <w:r>
        <w:tab/>
      </w:r>
      <w:r w:rsidRPr="00D86D4E">
        <w:t xml:space="preserve">Esta práctica constituye una violación al espíritu de </w:t>
      </w:r>
      <w:smartTag w:uri="urn:schemas-microsoft-com:office:smarttags" w:element="PersonName">
        <w:smartTagPr>
          <w:attr w:name="ProductID" w:val="la Ley"/>
        </w:smartTagPr>
        <w:r w:rsidRPr="00D86D4E">
          <w:t>la Ley</w:t>
        </w:r>
      </w:smartTag>
      <w:r w:rsidRPr="00D86D4E">
        <w:t xml:space="preserve"> de Adopciones y le ha valido a nuestro país un señalamiento por parte del Comité de Derechos del Niño de Naciones Unidas, quien en la última reunión mantenida con representantes estatales de nuestro país en enero pasado, han señalado esta irregularidad como una falta de comprensión adecuada de </w:t>
      </w:r>
      <w:smartTag w:uri="urn:schemas-microsoft-com:office:smarttags" w:element="PersonName">
        <w:smartTagPr>
          <w:attr w:name="ProductID" w:val="la Ley"/>
        </w:smartTagPr>
        <w:r w:rsidRPr="00D86D4E">
          <w:t>la Ley</w:t>
        </w:r>
      </w:smartTag>
      <w:r w:rsidRPr="00D86D4E">
        <w:t xml:space="preserve"> de Adopciones por parte de jueces, que otorgan la custodia de niños a familias interesadas en adoptarlos, antes de que el niño o niña sea declarado en estado de adopción.</w:t>
      </w:r>
    </w:p>
    <w:p w:rsidR="00761405" w:rsidRDefault="00761405" w:rsidP="00761405">
      <w:pPr>
        <w:pStyle w:val="SingleTxtG"/>
      </w:pPr>
      <w:r>
        <w:t>117.</w:t>
      </w:r>
      <w:r>
        <w:tab/>
      </w:r>
      <w:r w:rsidRPr="00D86D4E">
        <w:t>Del total de adopciones realizadas en los últimos 5 años, el 76% se realizó a partir de este procedimiento</w:t>
      </w:r>
      <w:r>
        <w:t xml:space="preserve">. </w:t>
      </w:r>
    </w:p>
    <w:p w:rsidR="00761405" w:rsidRDefault="00761405" w:rsidP="00761405">
      <w:pPr>
        <w:pStyle w:val="SingleTxtG"/>
      </w:pPr>
      <w:r>
        <w:t>118.</w:t>
      </w:r>
      <w:r>
        <w:tab/>
      </w:r>
      <w:r w:rsidRPr="00D86D4E">
        <w:t xml:space="preserve">Fundamentalmente a partir de esta situación, es que se ha iniciado un proceso de revisión de </w:t>
      </w:r>
      <w:smartTag w:uri="urn:schemas-microsoft-com:office:smarttags" w:element="PersonName">
        <w:smartTagPr>
          <w:attr w:name="ProductID" w:val="la Ley"/>
        </w:smartTagPr>
        <w:r w:rsidRPr="00D86D4E">
          <w:t>la Ley</w:t>
        </w:r>
      </w:smartTag>
      <w:r w:rsidRPr="00D86D4E">
        <w:t xml:space="preserve"> de Adopciones a nivel país.</w:t>
      </w:r>
    </w:p>
    <w:p w:rsidR="00761405" w:rsidRDefault="00761405" w:rsidP="00761405">
      <w:pPr>
        <w:pStyle w:val="HChG"/>
      </w:pPr>
      <w:r>
        <w:tab/>
      </w:r>
      <w:r w:rsidRPr="00D86D4E">
        <w:t>IV.</w:t>
      </w:r>
      <w:r>
        <w:tab/>
      </w:r>
      <w:r w:rsidRPr="00D86D4E">
        <w:t xml:space="preserve">Restitución internacional de niñas, </w:t>
      </w:r>
      <w:r>
        <w:t>niños y adolescentes sustraídos</w:t>
      </w:r>
    </w:p>
    <w:p w:rsidR="00761405" w:rsidRDefault="00761405" w:rsidP="00761405">
      <w:pPr>
        <w:pStyle w:val="SingleTxtG"/>
      </w:pPr>
      <w:r>
        <w:t>119.</w:t>
      </w:r>
      <w:r>
        <w:tab/>
      </w:r>
      <w:r w:rsidRPr="00D86D4E">
        <w:t xml:space="preserve">En lo referente a la restitución internacional de niñas, niños y adolescentes fue consagrada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como autoridad central para la restitución internacional de menores de edad sustraídos por sus padres. Mediante Decreto</w:t>
      </w:r>
      <w:r>
        <w:t xml:space="preserve"> Nº 3230/04 del Poder Ejecutivo.</w:t>
      </w:r>
    </w:p>
    <w:p w:rsidR="00761405" w:rsidRDefault="00761405" w:rsidP="00761405">
      <w:pPr>
        <w:pStyle w:val="SingleTxtG"/>
      </w:pPr>
      <w:r>
        <w:t>120.</w:t>
      </w:r>
      <w:r>
        <w:tab/>
      </w:r>
      <w:r w:rsidRPr="00D86D4E">
        <w:t xml:space="preserve">Esta designación se realiza en el marco de la aplicación de </w:t>
      </w:r>
      <w:smartTag w:uri="urn:schemas-microsoft-com:office:smarttags" w:element="PersonName">
        <w:smartTagPr>
          <w:attr w:name="ProductID" w:val="la Convenci￳n"/>
        </w:smartTagPr>
        <w:r w:rsidRPr="00D86D4E">
          <w:t>la Convención</w:t>
        </w:r>
      </w:smartTag>
      <w:r w:rsidRPr="00D86D4E">
        <w:t xml:space="preserve"> de </w:t>
      </w:r>
      <w:smartTag w:uri="urn:schemas-microsoft-com:office:smarttags" w:element="PersonName">
        <w:smartTagPr>
          <w:attr w:name="ProductID" w:val="la Haya"/>
        </w:smartTagPr>
        <w:r w:rsidRPr="00D86D4E">
          <w:t>la Haya</w:t>
        </w:r>
      </w:smartTag>
      <w:r w:rsidRPr="00D86D4E">
        <w:t xml:space="preserve"> sobre Aspectos Civiles de la Sustracción Internacional de Menores y </w:t>
      </w:r>
      <w:smartTag w:uri="urn:schemas-microsoft-com:office:smarttags" w:element="PersonName">
        <w:smartTagPr>
          <w:attr w:name="ProductID" w:val="la Convenci￳n Interamericana"/>
        </w:smartTagPr>
        <w:r w:rsidRPr="00D86D4E">
          <w:t>la Convención Interamericana</w:t>
        </w:r>
      </w:smartTag>
      <w:r w:rsidRPr="00D86D4E">
        <w:t xml:space="preserve"> sobre </w:t>
      </w:r>
      <w:smartTag w:uri="urn:schemas-microsoft-com:office:smarttags" w:element="PersonName">
        <w:smartTagPr>
          <w:attr w:name="ProductID" w:val="la Restituci￳n Internacional"/>
        </w:smartTagPr>
        <w:r w:rsidRPr="00D86D4E">
          <w:t>la Restitución Internacional</w:t>
        </w:r>
      </w:smartTag>
      <w:r w:rsidRPr="00D86D4E">
        <w:t xml:space="preserve"> de Menores. Ambas convenciones ratificadas por el Paraguay. </w:t>
      </w:r>
    </w:p>
    <w:p w:rsidR="00761405" w:rsidRDefault="00761405" w:rsidP="00761405">
      <w:pPr>
        <w:pStyle w:val="H1G"/>
      </w:pPr>
      <w:r>
        <w:tab/>
      </w:r>
      <w:r w:rsidRPr="00D86D4E">
        <w:t>A.</w:t>
      </w:r>
      <w:r>
        <w:tab/>
      </w:r>
      <w:r w:rsidRPr="00D86D4E">
        <w:t>Casos tramitados desde la unid</w:t>
      </w:r>
      <w:r>
        <w:t>ad de restitución internacional</w:t>
      </w:r>
    </w:p>
    <w:p w:rsidR="00761405" w:rsidRPr="00D86D4E" w:rsidRDefault="00761405" w:rsidP="00761405">
      <w:pPr>
        <w:pStyle w:val="SingleTxtG"/>
      </w:pPr>
      <w:r>
        <w:t>121.</w:t>
      </w:r>
      <w:r>
        <w:tab/>
      </w:r>
      <w:r w:rsidRPr="00B551DE">
        <w:rPr>
          <w:b/>
        </w:rPr>
        <w:t>Octubre de 2009</w:t>
      </w:r>
    </w:p>
    <w:p w:rsidR="00761405" w:rsidRPr="00D86D4E" w:rsidRDefault="00761405" w:rsidP="00761405">
      <w:pPr>
        <w:pStyle w:val="Bullet1G"/>
      </w:pPr>
      <w:r w:rsidRPr="00D86D4E">
        <w:t>Casos en trámite: 98</w:t>
      </w:r>
    </w:p>
    <w:p w:rsidR="00761405" w:rsidRPr="00D86D4E" w:rsidRDefault="00761405" w:rsidP="00761405">
      <w:pPr>
        <w:pStyle w:val="Bullet1G"/>
      </w:pPr>
      <w:r w:rsidRPr="00D86D4E">
        <w:t>Casos cerrados o finiquitados: 1</w:t>
      </w:r>
    </w:p>
    <w:p w:rsidR="00761405" w:rsidRDefault="00761405" w:rsidP="00761405">
      <w:pPr>
        <w:pStyle w:val="Bullet1G"/>
      </w:pPr>
      <w:r w:rsidRPr="00D86D4E">
        <w:t>Casos nuevos: 1</w:t>
      </w:r>
    </w:p>
    <w:p w:rsidR="00761405" w:rsidRPr="00D86D4E" w:rsidRDefault="00761405" w:rsidP="00761405">
      <w:pPr>
        <w:pStyle w:val="SingleTxtG"/>
        <w:keepNext/>
      </w:pPr>
      <w:r>
        <w:t>122.</w:t>
      </w:r>
      <w:r>
        <w:tab/>
      </w:r>
      <w:r w:rsidRPr="00B551DE">
        <w:rPr>
          <w:b/>
        </w:rPr>
        <w:t>Noviembre de 2009</w:t>
      </w:r>
    </w:p>
    <w:p w:rsidR="00761405" w:rsidRPr="00D86D4E" w:rsidRDefault="00761405" w:rsidP="00761405">
      <w:pPr>
        <w:pStyle w:val="Bullet1G"/>
        <w:keepNext/>
      </w:pPr>
      <w:r w:rsidRPr="00D86D4E">
        <w:t>Casos en trámite: 101</w:t>
      </w:r>
    </w:p>
    <w:p w:rsidR="00761405" w:rsidRPr="00D86D4E" w:rsidRDefault="00761405" w:rsidP="00761405">
      <w:pPr>
        <w:pStyle w:val="Bullet1G"/>
      </w:pPr>
      <w:r w:rsidRPr="00D86D4E">
        <w:t>Casos cerrados o finiquitados: 0</w:t>
      </w:r>
    </w:p>
    <w:p w:rsidR="00761405" w:rsidRDefault="00761405" w:rsidP="00761405">
      <w:pPr>
        <w:pStyle w:val="Bullet1G"/>
      </w:pPr>
      <w:r w:rsidRPr="00D86D4E">
        <w:t>Casos nuevos: 3</w:t>
      </w:r>
    </w:p>
    <w:p w:rsidR="00761405" w:rsidRPr="00D86D4E" w:rsidRDefault="00761405" w:rsidP="00761405">
      <w:pPr>
        <w:pStyle w:val="SingleTxtG"/>
      </w:pPr>
      <w:r>
        <w:t>123.</w:t>
      </w:r>
      <w:r>
        <w:tab/>
      </w:r>
      <w:r w:rsidRPr="00B551DE">
        <w:rPr>
          <w:b/>
        </w:rPr>
        <w:t>Diciembre de 2009</w:t>
      </w:r>
    </w:p>
    <w:p w:rsidR="00761405" w:rsidRPr="00D86D4E" w:rsidRDefault="00761405" w:rsidP="00761405">
      <w:pPr>
        <w:pStyle w:val="Bullet1G"/>
      </w:pPr>
      <w:r w:rsidRPr="00D86D4E">
        <w:t xml:space="preserve">Casos en trámite: 101 </w:t>
      </w:r>
    </w:p>
    <w:p w:rsidR="00761405" w:rsidRPr="00D86D4E" w:rsidRDefault="00761405" w:rsidP="00761405">
      <w:pPr>
        <w:pStyle w:val="Bullet1G"/>
      </w:pPr>
      <w:r w:rsidRPr="00D86D4E">
        <w:t xml:space="preserve">Casos cerrados o finiquitados: 1 </w:t>
      </w:r>
    </w:p>
    <w:p w:rsidR="00761405" w:rsidRDefault="00761405" w:rsidP="00761405">
      <w:pPr>
        <w:pStyle w:val="Bullet1G"/>
      </w:pPr>
      <w:r w:rsidRPr="00D86D4E">
        <w:t>Casos nuevos: 0</w:t>
      </w:r>
    </w:p>
    <w:p w:rsidR="00761405" w:rsidRDefault="00761405" w:rsidP="00761405">
      <w:pPr>
        <w:pStyle w:val="SingleTxtG"/>
      </w:pPr>
      <w:r>
        <w:t>124.</w:t>
      </w:r>
      <w:r>
        <w:tab/>
      </w:r>
      <w:r w:rsidRPr="00D86D4E">
        <w:t>En este per</w:t>
      </w:r>
      <w:r>
        <w:t>í</w:t>
      </w:r>
      <w:r w:rsidRPr="00D86D4E">
        <w:t xml:space="preserve">odo la mayoría de los casos tramitados ante esta Autoridad Central son con </w:t>
      </w:r>
      <w:smartTag w:uri="urn:schemas-microsoft-com:office:smarttags" w:element="PersonName">
        <w:smartTagPr>
          <w:attr w:name="ProductID" w:val="la Rep￺blica Argentina."/>
        </w:smartTagPr>
        <w:r w:rsidRPr="00D86D4E">
          <w:t>la República Argentina.</w:t>
        </w:r>
      </w:smartTag>
      <w:r w:rsidRPr="00D86D4E">
        <w:t xml:space="preserve"> También se gestionan casos con España, Brasil, </w:t>
      </w:r>
      <w:r>
        <w:t xml:space="preserve">el </w:t>
      </w:r>
      <w:r w:rsidRPr="00D86D4E">
        <w:t xml:space="preserve">Uruguay, Bolivia, Chile, </w:t>
      </w:r>
      <w:r>
        <w:t xml:space="preserve">el </w:t>
      </w:r>
      <w:r w:rsidRPr="00D86D4E">
        <w:t>Líbano y Bélgica. Se adjunta a este informe una planilla mensual acompañado del gráfico con el número de casos distribuidos por países.</w:t>
      </w:r>
    </w:p>
    <w:p w:rsidR="00761405" w:rsidRDefault="00761405" w:rsidP="00761405">
      <w:pPr>
        <w:pStyle w:val="Heading1"/>
      </w:pPr>
      <w:r w:rsidRPr="00D86D4E">
        <w:t>C</w:t>
      </w:r>
      <w:r>
        <w:t>uadro III</w:t>
      </w:r>
    </w:p>
    <w:p w:rsidR="00761405" w:rsidRDefault="00761405" w:rsidP="00761405">
      <w:pPr>
        <w:pStyle w:val="SingleTxtG"/>
        <w:rPr>
          <w:b/>
        </w:rPr>
      </w:pPr>
      <w:r w:rsidRPr="00B551DE">
        <w:rPr>
          <w:b/>
        </w:rPr>
        <w:t>Número de casos de restitución distribuidos por países</w:t>
      </w:r>
      <w:r>
        <w:rPr>
          <w:b/>
        </w:rPr>
        <w:t>,</w:t>
      </w:r>
      <w:r w:rsidRPr="00B551DE">
        <w:rPr>
          <w:b/>
        </w:rPr>
        <w:t xml:space="preserve"> octubre-diciembre 2009</w:t>
      </w:r>
    </w:p>
    <w:tbl>
      <w:tblPr>
        <w:tblW w:w="2966" w:type="dxa"/>
        <w:tblInd w:w="1134" w:type="dxa"/>
        <w:tblLayout w:type="fixed"/>
        <w:tblCellMar>
          <w:left w:w="0" w:type="dxa"/>
          <w:right w:w="0" w:type="dxa"/>
        </w:tblCellMar>
        <w:tblLook w:val="01E0" w:firstRow="1" w:lastRow="1" w:firstColumn="1" w:lastColumn="1" w:noHBand="0" w:noVBand="0"/>
      </w:tblPr>
      <w:tblGrid>
        <w:gridCol w:w="1266"/>
        <w:gridCol w:w="1700"/>
      </w:tblGrid>
      <w:tr w:rsidR="00761405" w:rsidRPr="0035237B">
        <w:tc>
          <w:tcPr>
            <w:tcW w:w="2966" w:type="dxa"/>
            <w:gridSpan w:val="2"/>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center"/>
              <w:rPr>
                <w:b/>
                <w:i/>
                <w:sz w:val="16"/>
              </w:rPr>
            </w:pPr>
            <w:r w:rsidRPr="0035237B">
              <w:rPr>
                <w:b/>
                <w:noProof/>
              </w:rPr>
              <w:pict>
                <v:shape id="_x0000_s1033" type="#_x0000_t75" style="position:absolute;left:0;text-align:left;margin-left:166.65pt;margin-top:4.2pt;width:200pt;height:153pt;z-index:1;visibility:visible"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35237B">
              <w:rPr>
                <w:b/>
                <w:i/>
                <w:sz w:val="16"/>
              </w:rPr>
              <w:t>Octubre de 2009</w:t>
            </w:r>
          </w:p>
        </w:tc>
      </w:tr>
      <w:tr w:rsidR="00761405" w:rsidRPr="0035237B">
        <w:tc>
          <w:tcPr>
            <w:tcW w:w="1266" w:type="dxa"/>
            <w:tcBorders>
              <w:top w:val="single" w:sz="12" w:space="0" w:color="auto"/>
            </w:tcBorders>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Argentina</w:t>
            </w:r>
          </w:p>
        </w:tc>
        <w:tc>
          <w:tcPr>
            <w:tcW w:w="1700" w:type="dxa"/>
            <w:tcBorders>
              <w:top w:val="single" w:sz="12" w:space="0" w:color="auto"/>
            </w:tcBorders>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78</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Chile</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España</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10</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Brasil</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4</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Uruguay</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2</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Bolivia</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Bélgica</w:t>
            </w:r>
          </w:p>
        </w:tc>
        <w:tc>
          <w:tcPr>
            <w:tcW w:w="1700" w:type="dxa"/>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1</w:t>
            </w:r>
          </w:p>
        </w:tc>
      </w:tr>
      <w:tr w:rsidR="00761405" w:rsidRPr="0035237B">
        <w:tc>
          <w:tcPr>
            <w:tcW w:w="1266" w:type="dxa"/>
            <w:tcBorders>
              <w:bottom w:val="single" w:sz="4" w:space="0" w:color="auto"/>
            </w:tcBorders>
            <w:shd w:val="clear" w:color="auto" w:fill="auto"/>
            <w:vAlign w:val="bottom"/>
          </w:tcPr>
          <w:p w:rsidR="00761405" w:rsidRPr="0035237B" w:rsidRDefault="00761405" w:rsidP="004A339F">
            <w:pPr>
              <w:pStyle w:val="SingleTxtG"/>
              <w:spacing w:before="40" w:after="40" w:line="200" w:lineRule="atLeast"/>
              <w:ind w:left="0" w:right="0"/>
              <w:jc w:val="left"/>
              <w:rPr>
                <w:sz w:val="18"/>
              </w:rPr>
            </w:pPr>
            <w:r w:rsidRPr="0035237B">
              <w:rPr>
                <w:sz w:val="18"/>
              </w:rPr>
              <w:t>Líbano</w:t>
            </w:r>
          </w:p>
        </w:tc>
        <w:tc>
          <w:tcPr>
            <w:tcW w:w="1700" w:type="dxa"/>
            <w:tcBorders>
              <w:bottom w:val="single" w:sz="4" w:space="0" w:color="auto"/>
            </w:tcBorders>
            <w:shd w:val="clear" w:color="auto" w:fill="auto"/>
            <w:vAlign w:val="bottom"/>
          </w:tcPr>
          <w:p w:rsidR="00761405" w:rsidRPr="0035237B" w:rsidRDefault="00761405" w:rsidP="004A339F">
            <w:pPr>
              <w:pStyle w:val="SingleTxtG"/>
              <w:spacing w:before="40" w:after="40" w:line="200" w:lineRule="atLeast"/>
              <w:ind w:left="0" w:right="57"/>
              <w:jc w:val="right"/>
              <w:rPr>
                <w:sz w:val="18"/>
              </w:rPr>
            </w:pPr>
            <w:r w:rsidRPr="0035237B">
              <w:rPr>
                <w:sz w:val="18"/>
              </w:rPr>
              <w:t>1</w:t>
            </w:r>
          </w:p>
        </w:tc>
      </w:tr>
      <w:tr w:rsidR="00761405" w:rsidRPr="0035237B">
        <w:tc>
          <w:tcPr>
            <w:tcW w:w="12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284" w:right="0"/>
              <w:jc w:val="left"/>
              <w:rPr>
                <w:b/>
                <w:sz w:val="18"/>
              </w:rPr>
            </w:pPr>
            <w:r w:rsidRPr="0035237B">
              <w:rPr>
                <w:b/>
                <w:sz w:val="18"/>
              </w:rPr>
              <w:t>Total</w:t>
            </w:r>
          </w:p>
        </w:tc>
        <w:tc>
          <w:tcPr>
            <w:tcW w:w="17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57"/>
              <w:jc w:val="right"/>
              <w:rPr>
                <w:b/>
                <w:sz w:val="18"/>
              </w:rPr>
            </w:pPr>
            <w:r w:rsidRPr="0035237B">
              <w:rPr>
                <w:b/>
                <w:sz w:val="18"/>
              </w:rPr>
              <w:t>98</w:t>
            </w:r>
          </w:p>
        </w:tc>
      </w:tr>
    </w:tbl>
    <w:p w:rsidR="00761405" w:rsidRPr="00E62369" w:rsidRDefault="00761405" w:rsidP="00761405">
      <w:pPr>
        <w:pStyle w:val="SingleTxtG"/>
      </w:pPr>
    </w:p>
    <w:tbl>
      <w:tblPr>
        <w:tblW w:w="2966" w:type="dxa"/>
        <w:tblInd w:w="1134" w:type="dxa"/>
        <w:tblLayout w:type="fixed"/>
        <w:tblCellMar>
          <w:left w:w="0" w:type="dxa"/>
          <w:right w:w="0" w:type="dxa"/>
        </w:tblCellMar>
        <w:tblLook w:val="01E0" w:firstRow="1" w:lastRow="1" w:firstColumn="1" w:lastColumn="1" w:noHBand="0" w:noVBand="0"/>
      </w:tblPr>
      <w:tblGrid>
        <w:gridCol w:w="1266"/>
        <w:gridCol w:w="1700"/>
      </w:tblGrid>
      <w:tr w:rsidR="00761405" w:rsidRPr="0035237B">
        <w:tc>
          <w:tcPr>
            <w:tcW w:w="2966" w:type="dxa"/>
            <w:gridSpan w:val="2"/>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00" w:lineRule="exact"/>
              <w:ind w:left="0" w:right="0"/>
              <w:jc w:val="center"/>
              <w:rPr>
                <w:b/>
                <w:i/>
                <w:sz w:val="16"/>
              </w:rPr>
            </w:pPr>
            <w:r>
              <w:rPr>
                <w:noProof/>
              </w:rPr>
              <w:pict>
                <v:shape id="_x0000_s1034" type="#_x0000_t75" style="position:absolute;left:0;text-align:left;margin-left:167.25pt;margin-top:4.8pt;width:198.7pt;height:150pt;z-index:2;visibility:visible"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35237B">
              <w:rPr>
                <w:b/>
                <w:i/>
                <w:sz w:val="16"/>
              </w:rPr>
              <w:t>Noviembre de 2009</w:t>
            </w:r>
          </w:p>
        </w:tc>
      </w:tr>
      <w:tr w:rsidR="00761405" w:rsidRPr="0035237B">
        <w:tc>
          <w:tcPr>
            <w:tcW w:w="1266"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Argentina</w:t>
            </w:r>
          </w:p>
        </w:tc>
        <w:tc>
          <w:tcPr>
            <w:tcW w:w="1700" w:type="dxa"/>
            <w:tcBorders>
              <w:top w:val="single" w:sz="12" w:space="0" w:color="auto"/>
            </w:tcBorders>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81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Chile</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España</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Brasil</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4</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Uruguay</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Bolivia</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Bélgica</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tcBorders>
              <w:bottom w:val="single" w:sz="4" w:space="0" w:color="auto"/>
            </w:tcBorders>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Líbano</w:t>
            </w:r>
          </w:p>
        </w:tc>
        <w:tc>
          <w:tcPr>
            <w:tcW w:w="1700" w:type="dxa"/>
            <w:tcBorders>
              <w:bottom w:val="single" w:sz="4" w:space="0" w:color="auto"/>
            </w:tcBorders>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284" w:right="0"/>
              <w:jc w:val="left"/>
              <w:rPr>
                <w:b/>
                <w:sz w:val="18"/>
              </w:rPr>
            </w:pPr>
            <w:r w:rsidRPr="0035237B">
              <w:rPr>
                <w:b/>
                <w:sz w:val="18"/>
              </w:rPr>
              <w:t>Total</w:t>
            </w:r>
          </w:p>
        </w:tc>
        <w:tc>
          <w:tcPr>
            <w:tcW w:w="17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57"/>
              <w:jc w:val="right"/>
              <w:rPr>
                <w:b/>
                <w:sz w:val="18"/>
              </w:rPr>
            </w:pPr>
            <w:r w:rsidRPr="0035237B">
              <w:rPr>
                <w:b/>
                <w:sz w:val="18"/>
              </w:rPr>
              <w:t>99</w:t>
            </w:r>
          </w:p>
        </w:tc>
      </w:tr>
    </w:tbl>
    <w:p w:rsidR="00761405" w:rsidRDefault="00761405" w:rsidP="00761405">
      <w:pPr>
        <w:pStyle w:val="SingleTxtG"/>
        <w:rPr>
          <w:b/>
          <w:sz w:val="18"/>
        </w:rPr>
      </w:pPr>
    </w:p>
    <w:tbl>
      <w:tblPr>
        <w:tblW w:w="2966" w:type="dxa"/>
        <w:tblInd w:w="1134" w:type="dxa"/>
        <w:tblLayout w:type="fixed"/>
        <w:tblCellMar>
          <w:left w:w="0" w:type="dxa"/>
          <w:right w:w="0" w:type="dxa"/>
        </w:tblCellMar>
        <w:tblLook w:val="01E0" w:firstRow="1" w:lastRow="1" w:firstColumn="1" w:lastColumn="1" w:noHBand="0" w:noVBand="0"/>
      </w:tblPr>
      <w:tblGrid>
        <w:gridCol w:w="1266"/>
        <w:gridCol w:w="1700"/>
      </w:tblGrid>
      <w:tr w:rsidR="00761405" w:rsidRPr="0035237B">
        <w:tc>
          <w:tcPr>
            <w:tcW w:w="2966" w:type="dxa"/>
            <w:gridSpan w:val="2"/>
            <w:tcBorders>
              <w:top w:val="single" w:sz="4" w:space="0" w:color="auto"/>
              <w:bottom w:val="single" w:sz="12" w:space="0" w:color="auto"/>
            </w:tcBorders>
            <w:shd w:val="clear" w:color="auto" w:fill="auto"/>
            <w:vAlign w:val="bottom"/>
          </w:tcPr>
          <w:p w:rsidR="00761405" w:rsidRPr="0035237B" w:rsidRDefault="00761405" w:rsidP="004A339F">
            <w:pPr>
              <w:pStyle w:val="SingleTxtG"/>
              <w:keepNext/>
              <w:spacing w:before="80" w:after="80" w:line="200" w:lineRule="exact"/>
              <w:ind w:left="0" w:right="0"/>
              <w:jc w:val="center"/>
              <w:rPr>
                <w:b/>
                <w:i/>
                <w:sz w:val="16"/>
              </w:rPr>
            </w:pPr>
            <w:r w:rsidRPr="0035237B">
              <w:rPr>
                <w:b/>
                <w:i/>
                <w:sz w:val="16"/>
              </w:rPr>
              <w:t>Diciembre de 2009</w:t>
            </w:r>
          </w:p>
        </w:tc>
      </w:tr>
      <w:tr w:rsidR="00761405" w:rsidRPr="0035237B">
        <w:tc>
          <w:tcPr>
            <w:tcW w:w="1266" w:type="dxa"/>
            <w:tcBorders>
              <w:top w:val="single" w:sz="12" w:space="0" w:color="auto"/>
            </w:tcBorders>
            <w:shd w:val="clear" w:color="auto" w:fill="auto"/>
            <w:vAlign w:val="bottom"/>
          </w:tcPr>
          <w:p w:rsidR="00761405" w:rsidRPr="0035237B" w:rsidRDefault="00761405" w:rsidP="004A339F">
            <w:pPr>
              <w:pStyle w:val="SingleTxtG"/>
              <w:keepNext/>
              <w:spacing w:before="40" w:after="40" w:line="220" w:lineRule="exact"/>
              <w:ind w:left="0" w:right="0"/>
              <w:jc w:val="left"/>
              <w:rPr>
                <w:sz w:val="18"/>
              </w:rPr>
            </w:pPr>
            <w:r w:rsidRPr="0035237B">
              <w:rPr>
                <w:sz w:val="18"/>
              </w:rPr>
              <w:t>Argentina</w:t>
            </w:r>
          </w:p>
        </w:tc>
        <w:tc>
          <w:tcPr>
            <w:tcW w:w="1700" w:type="dxa"/>
            <w:tcBorders>
              <w:top w:val="single" w:sz="12" w:space="0" w:color="auto"/>
            </w:tcBorders>
            <w:shd w:val="clear" w:color="auto" w:fill="auto"/>
            <w:vAlign w:val="bottom"/>
          </w:tcPr>
          <w:p w:rsidR="00761405" w:rsidRPr="0035237B" w:rsidRDefault="00761405" w:rsidP="004A339F">
            <w:pPr>
              <w:pStyle w:val="SingleTxtG"/>
              <w:keepNext/>
              <w:spacing w:before="40" w:after="40" w:line="220" w:lineRule="exact"/>
              <w:ind w:left="0" w:right="57"/>
              <w:jc w:val="right"/>
              <w:rPr>
                <w:sz w:val="18"/>
              </w:rPr>
            </w:pPr>
            <w:r w:rsidRPr="0035237B">
              <w:rPr>
                <w:sz w:val="18"/>
              </w:rPr>
              <w:t>81</w:t>
            </w:r>
          </w:p>
        </w:tc>
      </w:tr>
      <w:tr w:rsidR="00761405" w:rsidRPr="0035237B">
        <w:tc>
          <w:tcPr>
            <w:tcW w:w="1266" w:type="dxa"/>
            <w:shd w:val="clear" w:color="auto" w:fill="auto"/>
            <w:vAlign w:val="bottom"/>
          </w:tcPr>
          <w:p w:rsidR="00761405" w:rsidRPr="0035237B" w:rsidRDefault="00761405" w:rsidP="004A339F">
            <w:pPr>
              <w:pStyle w:val="SingleTxtG"/>
              <w:keepNext/>
              <w:spacing w:before="40" w:after="40" w:line="220" w:lineRule="exact"/>
              <w:ind w:left="0" w:right="0"/>
              <w:jc w:val="left"/>
              <w:rPr>
                <w:sz w:val="18"/>
              </w:rPr>
            </w:pPr>
            <w:r w:rsidRPr="0035237B">
              <w:rPr>
                <w:sz w:val="18"/>
              </w:rPr>
              <w:t>Chile</w:t>
            </w:r>
          </w:p>
        </w:tc>
        <w:tc>
          <w:tcPr>
            <w:tcW w:w="1700" w:type="dxa"/>
            <w:shd w:val="clear" w:color="auto" w:fill="auto"/>
            <w:vAlign w:val="bottom"/>
          </w:tcPr>
          <w:p w:rsidR="00761405" w:rsidRPr="0035237B" w:rsidRDefault="00761405" w:rsidP="004A339F">
            <w:pPr>
              <w:pStyle w:val="SingleTxtG"/>
              <w:keepNext/>
              <w:spacing w:before="40" w:after="40" w:line="220" w:lineRule="exac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keepNext/>
              <w:spacing w:before="40" w:after="40" w:line="220" w:lineRule="exact"/>
              <w:ind w:left="0" w:right="0"/>
              <w:jc w:val="left"/>
              <w:rPr>
                <w:sz w:val="18"/>
              </w:rPr>
            </w:pPr>
            <w:r w:rsidRPr="0035237B">
              <w:rPr>
                <w:sz w:val="18"/>
              </w:rPr>
              <w:t>España</w:t>
            </w:r>
          </w:p>
        </w:tc>
        <w:tc>
          <w:tcPr>
            <w:tcW w:w="1700" w:type="dxa"/>
            <w:shd w:val="clear" w:color="auto" w:fill="auto"/>
            <w:vAlign w:val="bottom"/>
          </w:tcPr>
          <w:p w:rsidR="00761405" w:rsidRPr="0035237B" w:rsidRDefault="00761405" w:rsidP="004A339F">
            <w:pPr>
              <w:pStyle w:val="SingleTxtG"/>
              <w:keepNext/>
              <w:spacing w:before="40" w:after="40" w:line="220" w:lineRule="exact"/>
              <w:ind w:left="0" w:right="57"/>
              <w:jc w:val="right"/>
              <w:rPr>
                <w:sz w:val="18"/>
              </w:rPr>
            </w:pPr>
            <w:r w:rsidRPr="0035237B">
              <w:rPr>
                <w:sz w:val="18"/>
              </w:rPr>
              <w:t>10</w:t>
            </w:r>
          </w:p>
        </w:tc>
      </w:tr>
      <w:tr w:rsidR="00761405" w:rsidRPr="0035237B">
        <w:tc>
          <w:tcPr>
            <w:tcW w:w="1266" w:type="dxa"/>
            <w:shd w:val="clear" w:color="auto" w:fill="auto"/>
            <w:vAlign w:val="bottom"/>
          </w:tcPr>
          <w:p w:rsidR="00761405" w:rsidRPr="0035237B" w:rsidRDefault="00761405" w:rsidP="004A339F">
            <w:pPr>
              <w:pStyle w:val="SingleTxtG"/>
              <w:keepNext/>
              <w:spacing w:before="40" w:after="40" w:line="220" w:lineRule="exact"/>
              <w:ind w:left="0" w:right="0"/>
              <w:jc w:val="left"/>
              <w:rPr>
                <w:sz w:val="18"/>
              </w:rPr>
            </w:pPr>
            <w:r w:rsidRPr="0035237B">
              <w:rPr>
                <w:sz w:val="18"/>
              </w:rPr>
              <w:t>Brasil</w:t>
            </w:r>
          </w:p>
        </w:tc>
        <w:tc>
          <w:tcPr>
            <w:tcW w:w="1700" w:type="dxa"/>
            <w:shd w:val="clear" w:color="auto" w:fill="auto"/>
            <w:vAlign w:val="bottom"/>
          </w:tcPr>
          <w:p w:rsidR="00761405" w:rsidRPr="0035237B" w:rsidRDefault="00761405" w:rsidP="004A339F">
            <w:pPr>
              <w:pStyle w:val="SingleTxtG"/>
              <w:keepNext/>
              <w:spacing w:before="40" w:after="40" w:line="220" w:lineRule="exact"/>
              <w:ind w:left="0" w:right="57"/>
              <w:jc w:val="right"/>
              <w:rPr>
                <w:sz w:val="18"/>
              </w:rPr>
            </w:pPr>
            <w:r w:rsidRPr="0035237B">
              <w:rPr>
                <w:sz w:val="18"/>
              </w:rPr>
              <w:t>4</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Uruguay</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2</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Bolivia</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Bélgica</w:t>
            </w:r>
          </w:p>
        </w:tc>
        <w:tc>
          <w:tcPr>
            <w:tcW w:w="1700" w:type="dxa"/>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tcBorders>
              <w:bottom w:val="single" w:sz="4" w:space="0" w:color="auto"/>
            </w:tcBorders>
            <w:shd w:val="clear" w:color="auto" w:fill="auto"/>
            <w:vAlign w:val="bottom"/>
          </w:tcPr>
          <w:p w:rsidR="00761405" w:rsidRPr="0035237B" w:rsidRDefault="00761405" w:rsidP="004A339F">
            <w:pPr>
              <w:pStyle w:val="SingleTxtG"/>
              <w:spacing w:before="40" w:after="40" w:line="220" w:lineRule="exact"/>
              <w:ind w:left="0" w:right="0"/>
              <w:jc w:val="left"/>
              <w:rPr>
                <w:sz w:val="18"/>
              </w:rPr>
            </w:pPr>
            <w:r w:rsidRPr="0035237B">
              <w:rPr>
                <w:sz w:val="18"/>
              </w:rPr>
              <w:t>Líbano</w:t>
            </w:r>
          </w:p>
        </w:tc>
        <w:tc>
          <w:tcPr>
            <w:tcW w:w="1700" w:type="dxa"/>
            <w:tcBorders>
              <w:bottom w:val="single" w:sz="4" w:space="0" w:color="auto"/>
            </w:tcBorders>
            <w:shd w:val="clear" w:color="auto" w:fill="auto"/>
            <w:vAlign w:val="bottom"/>
          </w:tcPr>
          <w:p w:rsidR="00761405" w:rsidRPr="0035237B" w:rsidRDefault="00761405" w:rsidP="004A339F">
            <w:pPr>
              <w:pStyle w:val="SingleTxtG"/>
              <w:spacing w:before="40" w:after="40" w:line="220" w:lineRule="exact"/>
              <w:ind w:left="0" w:right="57"/>
              <w:jc w:val="right"/>
              <w:rPr>
                <w:sz w:val="18"/>
              </w:rPr>
            </w:pPr>
            <w:r w:rsidRPr="0035237B">
              <w:rPr>
                <w:sz w:val="18"/>
              </w:rPr>
              <w:t>1</w:t>
            </w:r>
          </w:p>
        </w:tc>
      </w:tr>
      <w:tr w:rsidR="00761405" w:rsidRPr="0035237B">
        <w:tc>
          <w:tcPr>
            <w:tcW w:w="12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284" w:right="0"/>
              <w:jc w:val="left"/>
              <w:rPr>
                <w:b/>
                <w:sz w:val="18"/>
              </w:rPr>
            </w:pPr>
            <w:r w:rsidRPr="0035237B">
              <w:rPr>
                <w:b/>
                <w:sz w:val="18"/>
              </w:rPr>
              <w:t>Total</w:t>
            </w:r>
          </w:p>
        </w:tc>
        <w:tc>
          <w:tcPr>
            <w:tcW w:w="17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spacing w:before="80" w:after="80" w:line="220" w:lineRule="exact"/>
              <w:ind w:left="0" w:right="57"/>
              <w:jc w:val="right"/>
              <w:rPr>
                <w:b/>
                <w:sz w:val="18"/>
              </w:rPr>
            </w:pPr>
            <w:r>
              <w:rPr>
                <w:noProof/>
              </w:rPr>
              <w:pict>
                <v:shape id="_x0000_s1035" type="#_x0000_t75" style="position:absolute;left:0;text-align:left;margin-left:110pt;margin-top:-130.9pt;width:185pt;height:150pt;z-index:3;visibility:visible;mso-position-horizontal-relative:text;mso-position-vertical-relative:text"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35237B">
              <w:rPr>
                <w:b/>
                <w:sz w:val="18"/>
              </w:rPr>
              <w:t>101</w:t>
            </w:r>
          </w:p>
        </w:tc>
      </w:tr>
    </w:tbl>
    <w:p w:rsidR="00761405" w:rsidRPr="00D86D4E" w:rsidRDefault="00761405" w:rsidP="00761405">
      <w:pPr>
        <w:pStyle w:val="SingleTxtG"/>
        <w:spacing w:before="240"/>
      </w:pPr>
      <w:r>
        <w:t>125.</w:t>
      </w:r>
      <w:r>
        <w:tab/>
      </w:r>
      <w:r w:rsidRPr="00D86D4E">
        <w:t>En cuanto a las limitaciones se pueden citar:</w:t>
      </w:r>
    </w:p>
    <w:p w:rsidR="00761405" w:rsidRPr="00D86D4E" w:rsidRDefault="00761405" w:rsidP="00761405">
      <w:pPr>
        <w:pStyle w:val="Bullet1G"/>
      </w:pPr>
      <w:r w:rsidRPr="00D86D4E">
        <w:t>La falta de recursos humanos, lo que dificulta el seguimiento de expedientes que se encuentran en proceso, tanto en la capit</w:t>
      </w:r>
      <w:r>
        <w:t>al como en el interior del país;</w:t>
      </w:r>
    </w:p>
    <w:p w:rsidR="00761405" w:rsidRPr="00D86D4E" w:rsidRDefault="00761405" w:rsidP="00761405">
      <w:pPr>
        <w:pStyle w:val="Bullet1G"/>
      </w:pPr>
      <w:r w:rsidRPr="00D86D4E">
        <w:t>La falta de un fondo para envíos de encomiendas al interior y al exterior del país. También para el pago de notificaciones judiciales, fot</w:t>
      </w:r>
      <w:r>
        <w:t>ocopias, etc.;</w:t>
      </w:r>
    </w:p>
    <w:p w:rsidR="00761405" w:rsidRDefault="00761405" w:rsidP="00761405">
      <w:pPr>
        <w:pStyle w:val="Bullet1G"/>
      </w:pPr>
      <w:r w:rsidRPr="00D86D4E">
        <w:t xml:space="preserve">La falta de una línea telefónica directa para llamados a celulares y llamadas internacionales y utilización de fax para envíos internacionales. </w:t>
      </w:r>
    </w:p>
    <w:p w:rsidR="00761405" w:rsidRDefault="00761405" w:rsidP="00761405">
      <w:pPr>
        <w:pStyle w:val="HChG"/>
      </w:pPr>
      <w:r>
        <w:tab/>
      </w:r>
      <w:r w:rsidRPr="00D86D4E">
        <w:t>V.</w:t>
      </w:r>
      <w:r>
        <w:tab/>
      </w:r>
      <w:r w:rsidRPr="00D86D4E">
        <w:t>Medidas de apoyo a las poblaciones en situación</w:t>
      </w:r>
      <w:r>
        <w:br/>
      </w:r>
      <w:r w:rsidRPr="00D86D4E">
        <w:t>de vulnerabilidad</w:t>
      </w:r>
    </w:p>
    <w:p w:rsidR="00761405" w:rsidRDefault="00761405" w:rsidP="00761405">
      <w:pPr>
        <w:pStyle w:val="SingleTxtG"/>
      </w:pPr>
      <w:r>
        <w:t>126.</w:t>
      </w:r>
      <w:r>
        <w:tab/>
      </w:r>
      <w:r w:rsidRPr="00D86D4E">
        <w:t xml:space="preserve">El estado paraguayo ha avanzado en la adopción de medidas para integrar a las poblaciones de vulnerables. En consonancia con el plan nacional de acción, se visualizan planes y programas de protección especial para niños y niñas de comunidades indígenas y rurales. Es por ello que </w:t>
      </w:r>
      <w:smartTag w:uri="urn:schemas-microsoft-com:office:smarttags" w:element="PersonName">
        <w:smartTagPr>
          <w:attr w:name="ProductID" w:val="la SNNA"/>
        </w:smartTagPr>
        <w:r w:rsidRPr="00D86D4E">
          <w:t>la SNNA</w:t>
        </w:r>
      </w:smartTag>
      <w:r w:rsidRPr="00D86D4E">
        <w:t xml:space="preserve"> ha promovido y apoyado el diseño y ejecución de programas y planes a nivel departamental y municipal para la atención de estos niños dentro de su entorno familiar y comunitario.</w:t>
      </w:r>
    </w:p>
    <w:p w:rsidR="00761405" w:rsidRDefault="00761405" w:rsidP="00761405">
      <w:pPr>
        <w:pStyle w:val="SingleTxtG"/>
      </w:pPr>
      <w:r>
        <w:t>127.</w:t>
      </w:r>
      <w:r>
        <w:tab/>
      </w:r>
      <w:smartTag w:uri="urn:schemas-microsoft-com:office:smarttags" w:element="PersonName">
        <w:smartTagPr>
          <w:attr w:name="ProductID" w:val="La Secretaria Nacional"/>
        </w:smartTagPr>
        <w:r w:rsidRPr="00D86D4E">
          <w:t>La Secretaria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con el objetivo de fortalecer el Sistema Nacional de Promoción y Protección de los derechos de niños, niñas y adolescentes, a través de una cooperación del Banco Interamericano de Desarrollo (BID), se halla ejecutando acciones que pretenden generar y socializar conocimientos sobre la implementación de </w:t>
      </w:r>
      <w:smartTag w:uri="urn:schemas-microsoft-com:office:smarttags" w:element="PersonName">
        <w:smartTagPr>
          <w:attr w:name="ProductID" w:val="la Pol￭tica Nacional"/>
        </w:smartTagPr>
        <w:r w:rsidRPr="00D86D4E">
          <w:t>la Política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a través de evaluaciones, sistematizaciones, investigaciones y creación de un sistema de información; diseñar y pilotar modalidades de intervención con la niñez y la adolescencia, de </w:t>
      </w:r>
      <w:smartTag w:uri="urn:schemas-microsoft-com:office:smarttags" w:element="metricconverter">
        <w:smartTagPr>
          <w:attr w:name="ProductID" w:val="0 a"/>
        </w:smartTagPr>
        <w:r w:rsidRPr="00D86D4E">
          <w:t>0 a</w:t>
        </w:r>
      </w:smartTag>
      <w:r w:rsidRPr="00D86D4E">
        <w:t xml:space="preserve"> 18 años, que permita atender a grupos de niños/as y adolescentes en situación de vulneración de derechos en seis municipios de seis departamentos del país; instalar procedimientos de gestión y seguimiento a través del diseño de planes municipales y departamentales y la creación de indicadores; y constituir a </w:t>
      </w:r>
      <w:smartTag w:uri="urn:schemas-microsoft-com:office:smarttags" w:element="PersonName">
        <w:smartTagPr>
          <w:attr w:name="ProductID" w:val="la SNNA"/>
        </w:smartTagPr>
        <w:r w:rsidRPr="00D86D4E">
          <w:t>la SNNA</w:t>
        </w:r>
      </w:smartTag>
      <w:r w:rsidRPr="00D86D4E">
        <w:t xml:space="preserve"> en un centro de referencia para dinamizar y facilitar el funcionamiento adecuado del Sistema.</w:t>
      </w:r>
    </w:p>
    <w:p w:rsidR="00761405" w:rsidRDefault="00761405" w:rsidP="00761405">
      <w:pPr>
        <w:pStyle w:val="SingleTxtG"/>
      </w:pPr>
      <w:r>
        <w:t>128.</w:t>
      </w:r>
      <w:r>
        <w:tab/>
      </w:r>
      <w:r w:rsidRPr="00D86D4E">
        <w:t xml:space="preserve">La SNNA desarrolla también programas que permiten intervenir sobre situaciones de discriminación que afectan dramáticamente a las víctimas de la misma, dando prioridad y relevancia al plan nacional de prevención y erradicación de la explotación sexual de niños, niñas y adolescentes, plan nacional de prevención y erradicación del trabajo infantil y protección del trabajo de los adolescentes, a la labor de la mesa interinstitucional para la prevención y combate de las tratas de personas y el programa de atención integral a la </w:t>
      </w:r>
      <w:r w:rsidR="001966CA">
        <w:t>niñez en la situación de calle.</w:t>
      </w:r>
    </w:p>
    <w:p w:rsidR="00761405" w:rsidRDefault="00761405" w:rsidP="00761405">
      <w:pPr>
        <w:pStyle w:val="SingleTxtG"/>
      </w:pPr>
      <w:r>
        <w:t>129.</w:t>
      </w:r>
      <w:r>
        <w:tab/>
      </w:r>
      <w:r w:rsidRPr="00D86D4E">
        <w:t xml:space="preserve">En el año 2005 el Poder Ejecutivo promulgó un decreto aprobando la conformación del Comité Nacional para </w:t>
      </w:r>
      <w:smartTag w:uri="urn:schemas-microsoft-com:office:smarttags" w:element="PersonName">
        <w:smartTagPr>
          <w:attr w:name="ProductID" w:val="la Protecci￳n Integral"/>
        </w:smartTagPr>
        <w:r w:rsidRPr="00D86D4E">
          <w:t>la Protección Integral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en Situación de Calle (CONASICA), presidido por la Secretaría de la Niñez y la Adolescencia, e integrado por otras carteras del estado y así también por org</w:t>
      </w:r>
      <w:r w:rsidR="001966CA">
        <w:t>anizaciones no gubernamentales.</w:t>
      </w:r>
    </w:p>
    <w:p w:rsidR="00761405" w:rsidRDefault="00761405" w:rsidP="00761405">
      <w:pPr>
        <w:pStyle w:val="SingleTxtG"/>
      </w:pPr>
      <w:r>
        <w:t>130.</w:t>
      </w:r>
      <w:r>
        <w:tab/>
      </w:r>
      <w:r w:rsidRPr="00D86D4E">
        <w:t>Su programa de implementación tiene como objetivo la restitución de los derechos vulnerados de los niños, niñas y adolescentes en situación de calle, desarrollándose en tres etapas: abordaje, desintoxicación y reinserción familiar u hogar/albergue. La implementación de este programa ha permitido el fortalecimiento institucional de 4 hogares de acogida y la atención de de niños/as con adicción, derivándolos a hogares o centros con experiencia</w:t>
      </w:r>
      <w:r w:rsidR="001966CA">
        <w:t xml:space="preserve"> para su rehabilitación.</w:t>
      </w:r>
    </w:p>
    <w:p w:rsidR="00761405" w:rsidRDefault="00761405" w:rsidP="00761405">
      <w:pPr>
        <w:pStyle w:val="SingleTxtG"/>
      </w:pPr>
      <w:r>
        <w:t>131.</w:t>
      </w:r>
      <w:r>
        <w:tab/>
      </w:r>
      <w:r w:rsidRPr="00D86D4E">
        <w:t xml:space="preserve">Con el programa de atención integral a niños, niñas y adolescentes en las calles de Asunción (PAINAC) se han asistido y albergado a más de 1100 niños, reinsertando a un total de 108 niños/as con sus padres biológicos. Este programa se encuentra dirigido a niños y niñas de </w:t>
      </w:r>
      <w:smartTag w:uri="urn:schemas-microsoft-com:office:smarttags" w:element="metricconverter">
        <w:smartTagPr>
          <w:attr w:name="ProductID" w:val="6 a"/>
        </w:smartTagPr>
        <w:r w:rsidRPr="00D86D4E">
          <w:t>6 a</w:t>
        </w:r>
      </w:smartTag>
      <w:r w:rsidRPr="00D86D4E">
        <w:t xml:space="preserve"> 14 años en situación de abandono y desvinculación familiar en las calles de la capital.</w:t>
      </w:r>
    </w:p>
    <w:p w:rsidR="00761405" w:rsidRDefault="00761405" w:rsidP="00761405">
      <w:pPr>
        <w:pStyle w:val="SingleTxtG"/>
      </w:pPr>
      <w:r>
        <w:t>132</w:t>
      </w:r>
      <w:r>
        <w:tab/>
      </w:r>
      <w:r w:rsidRPr="00D86D4E">
        <w:t xml:space="preserve">Una de las estrategias de denuncia y orientación que se han implementado con éxito es el programa nacional </w:t>
      </w:r>
      <w:r>
        <w:t>"</w:t>
      </w:r>
      <w:r w:rsidRPr="00D86D4E">
        <w:t>FONO AYUDA, 147</w:t>
      </w:r>
      <w:r>
        <w:t>"</w:t>
      </w:r>
      <w:r>
        <w:rPr>
          <w:rStyle w:val="FootnoteReference"/>
        </w:rPr>
        <w:footnoteReference w:id="32"/>
      </w:r>
      <w:r>
        <w:t xml:space="preserve">. </w:t>
      </w:r>
      <w:r w:rsidRPr="00D86D4E">
        <w:t>El mismo consiste en un servicio de atención telefónica a niños/, niñas y adolescentes ante situaciones de vulneración de derechos, especialmente en situación de maltrato brindando orientación psicológica, social y legal. Esta línea telefónica ha sido promocionada para la atención a situaciones de trata específicamente en la triple frontera (Brasil</w:t>
      </w:r>
      <w:r>
        <w:t>,</w:t>
      </w:r>
      <w:r w:rsidRPr="00D86D4E">
        <w:t xml:space="preserve"> Argentina y Paraguay).</w:t>
      </w:r>
    </w:p>
    <w:p w:rsidR="00761405" w:rsidRDefault="00761405" w:rsidP="00761405">
      <w:pPr>
        <w:pStyle w:val="SingleTxtG"/>
      </w:pPr>
      <w:r>
        <w:t>133.</w:t>
      </w:r>
      <w:r>
        <w:tab/>
      </w:r>
      <w:r w:rsidRPr="00D86D4E">
        <w:t xml:space="preserve">Conforme a datos suministrados por el Centro de Referencias de Casos (FONO AYUDA) de la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se pueden mencionar los siguientes datos estadísticos relacionados a explotación sexual, trata, entre otros:</w:t>
      </w:r>
    </w:p>
    <w:p w:rsidR="00761405" w:rsidRDefault="00761405" w:rsidP="00761405">
      <w:pPr>
        <w:pStyle w:val="Heading1"/>
        <w:keepLines/>
      </w:pPr>
      <w:r w:rsidRPr="00D86D4E">
        <w:t>C</w:t>
      </w:r>
      <w:r>
        <w:t xml:space="preserve">uadro </w:t>
      </w:r>
      <w:r w:rsidRPr="00D86D4E">
        <w:t>IV</w:t>
      </w:r>
    </w:p>
    <w:p w:rsidR="00761405" w:rsidRDefault="00761405" w:rsidP="00761405">
      <w:pPr>
        <w:pStyle w:val="SingleTxtG"/>
        <w:keepNext/>
        <w:keepLines/>
        <w:rPr>
          <w:b/>
        </w:rPr>
      </w:pPr>
      <w:r w:rsidRPr="00C932FD">
        <w:rPr>
          <w:b/>
        </w:rPr>
        <w:t>Datos estadísticos relacionados a la explotación sexual, trata y otros</w:t>
      </w:r>
    </w:p>
    <w:tbl>
      <w:tblPr>
        <w:tblW w:w="7370" w:type="dxa"/>
        <w:tblInd w:w="1134" w:type="dxa"/>
        <w:tblLayout w:type="fixed"/>
        <w:tblCellMar>
          <w:left w:w="0" w:type="dxa"/>
          <w:right w:w="0" w:type="dxa"/>
        </w:tblCellMar>
        <w:tblLook w:val="01E0" w:firstRow="1" w:lastRow="1" w:firstColumn="1" w:lastColumn="1" w:noHBand="0" w:noVBand="0"/>
      </w:tblPr>
      <w:tblGrid>
        <w:gridCol w:w="3066"/>
        <w:gridCol w:w="600"/>
        <w:gridCol w:w="800"/>
        <w:gridCol w:w="900"/>
        <w:gridCol w:w="1300"/>
        <w:gridCol w:w="704"/>
      </w:tblGrid>
      <w:tr w:rsidR="00761405" w:rsidRPr="0035237B">
        <w:tc>
          <w:tcPr>
            <w:tcW w:w="3066"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200" w:lineRule="exact"/>
              <w:ind w:left="0" w:right="0"/>
              <w:jc w:val="left"/>
              <w:rPr>
                <w:i/>
                <w:sz w:val="16"/>
              </w:rPr>
            </w:pPr>
            <w:r w:rsidRPr="0035237B">
              <w:rPr>
                <w:i/>
                <w:sz w:val="16"/>
              </w:rPr>
              <w:t>Vulneraciones</w:t>
            </w:r>
          </w:p>
        </w:tc>
        <w:tc>
          <w:tcPr>
            <w:tcW w:w="6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200" w:lineRule="exact"/>
              <w:ind w:left="0" w:right="0"/>
              <w:jc w:val="right"/>
              <w:rPr>
                <w:i/>
                <w:sz w:val="16"/>
              </w:rPr>
            </w:pPr>
            <w:r w:rsidRPr="0035237B">
              <w:rPr>
                <w:i/>
                <w:sz w:val="16"/>
              </w:rPr>
              <w:t>2007</w:t>
            </w:r>
          </w:p>
        </w:tc>
        <w:tc>
          <w:tcPr>
            <w:tcW w:w="8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200" w:lineRule="exact"/>
              <w:ind w:left="0" w:right="0"/>
              <w:jc w:val="right"/>
              <w:rPr>
                <w:i/>
                <w:sz w:val="16"/>
              </w:rPr>
            </w:pPr>
            <w:r w:rsidRPr="0035237B">
              <w:rPr>
                <w:i/>
                <w:sz w:val="16"/>
              </w:rPr>
              <w:t>2008</w:t>
            </w:r>
          </w:p>
        </w:tc>
        <w:tc>
          <w:tcPr>
            <w:tcW w:w="9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200" w:lineRule="exact"/>
              <w:ind w:left="0" w:right="0"/>
              <w:jc w:val="right"/>
              <w:rPr>
                <w:i/>
                <w:sz w:val="16"/>
              </w:rPr>
            </w:pPr>
            <w:r w:rsidRPr="0035237B">
              <w:rPr>
                <w:i/>
                <w:sz w:val="16"/>
              </w:rPr>
              <w:t>2009</w:t>
            </w:r>
          </w:p>
        </w:tc>
        <w:tc>
          <w:tcPr>
            <w:tcW w:w="1300"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180" w:lineRule="exact"/>
              <w:ind w:left="0" w:right="0"/>
              <w:jc w:val="right"/>
              <w:rPr>
                <w:i/>
                <w:sz w:val="16"/>
              </w:rPr>
            </w:pPr>
            <w:r w:rsidRPr="0035237B">
              <w:rPr>
                <w:i/>
                <w:sz w:val="16"/>
              </w:rPr>
              <w:t xml:space="preserve">Enero-octubre </w:t>
            </w:r>
            <w:r w:rsidRPr="0035237B">
              <w:rPr>
                <w:i/>
                <w:sz w:val="16"/>
              </w:rPr>
              <w:br/>
              <w:t>de 2010</w:t>
            </w:r>
          </w:p>
        </w:tc>
        <w:tc>
          <w:tcPr>
            <w:tcW w:w="704" w:type="dxa"/>
            <w:tcBorders>
              <w:top w:val="single" w:sz="4" w:space="0" w:color="auto"/>
              <w:bottom w:val="single" w:sz="12" w:space="0" w:color="auto"/>
            </w:tcBorders>
            <w:shd w:val="clear" w:color="auto" w:fill="auto"/>
            <w:vAlign w:val="bottom"/>
          </w:tcPr>
          <w:p w:rsidR="00761405" w:rsidRPr="0035237B" w:rsidRDefault="00761405" w:rsidP="004A339F">
            <w:pPr>
              <w:pStyle w:val="SingleTxtG"/>
              <w:keepNext/>
              <w:keepLines/>
              <w:spacing w:before="80" w:after="80" w:line="200" w:lineRule="exact"/>
              <w:ind w:left="0" w:right="57"/>
              <w:jc w:val="right"/>
              <w:rPr>
                <w:b/>
                <w:i/>
                <w:sz w:val="16"/>
              </w:rPr>
            </w:pPr>
            <w:r w:rsidRPr="0035237B">
              <w:rPr>
                <w:b/>
                <w:i/>
                <w:sz w:val="16"/>
              </w:rPr>
              <w:t>Total</w:t>
            </w:r>
          </w:p>
        </w:tc>
      </w:tr>
      <w:tr w:rsidR="00761405" w:rsidRPr="0035237B">
        <w:tc>
          <w:tcPr>
            <w:tcW w:w="3066" w:type="dxa"/>
            <w:tcBorders>
              <w:top w:val="single" w:sz="12" w:space="0" w:color="auto"/>
            </w:tcBorders>
            <w:shd w:val="clear" w:color="auto" w:fill="auto"/>
          </w:tcPr>
          <w:p w:rsidR="00761405" w:rsidRPr="0035237B" w:rsidRDefault="00761405" w:rsidP="004A339F">
            <w:pPr>
              <w:pStyle w:val="SingleTxtG"/>
              <w:spacing w:before="30" w:after="30" w:line="220" w:lineRule="exact"/>
              <w:ind w:left="0" w:right="0"/>
              <w:jc w:val="left"/>
              <w:rPr>
                <w:sz w:val="18"/>
              </w:rPr>
            </w:pPr>
            <w:r w:rsidRPr="0035237B">
              <w:rPr>
                <w:sz w:val="18"/>
              </w:rPr>
              <w:t>Explotación Sexual</w:t>
            </w:r>
          </w:p>
        </w:tc>
        <w:tc>
          <w:tcPr>
            <w:tcW w:w="600" w:type="dxa"/>
            <w:tcBorders>
              <w:top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2</w:t>
            </w:r>
          </w:p>
        </w:tc>
        <w:tc>
          <w:tcPr>
            <w:tcW w:w="800" w:type="dxa"/>
            <w:tcBorders>
              <w:top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17</w:t>
            </w:r>
          </w:p>
        </w:tc>
        <w:tc>
          <w:tcPr>
            <w:tcW w:w="900" w:type="dxa"/>
            <w:tcBorders>
              <w:top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18</w:t>
            </w:r>
          </w:p>
        </w:tc>
        <w:tc>
          <w:tcPr>
            <w:tcW w:w="1300" w:type="dxa"/>
            <w:tcBorders>
              <w:top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2</w:t>
            </w:r>
          </w:p>
        </w:tc>
        <w:tc>
          <w:tcPr>
            <w:tcW w:w="704" w:type="dxa"/>
            <w:tcBorders>
              <w:top w:val="single" w:sz="12" w:space="0" w:color="auto"/>
            </w:tcBorders>
            <w:shd w:val="clear" w:color="auto" w:fill="auto"/>
            <w:vAlign w:val="bottom"/>
          </w:tcPr>
          <w:p w:rsidR="00761405" w:rsidRPr="0035237B" w:rsidRDefault="00761405" w:rsidP="004A339F">
            <w:pPr>
              <w:pStyle w:val="SingleTxtG"/>
              <w:spacing w:before="30" w:after="30" w:line="220" w:lineRule="exact"/>
              <w:ind w:left="0" w:right="57"/>
              <w:jc w:val="right"/>
              <w:rPr>
                <w:b/>
                <w:sz w:val="18"/>
              </w:rPr>
            </w:pPr>
            <w:r w:rsidRPr="0035237B">
              <w:rPr>
                <w:b/>
                <w:sz w:val="18"/>
              </w:rPr>
              <w:t>39</w:t>
            </w:r>
          </w:p>
        </w:tc>
      </w:tr>
      <w:tr w:rsidR="00761405" w:rsidRPr="0035237B">
        <w:tc>
          <w:tcPr>
            <w:tcW w:w="3066" w:type="dxa"/>
            <w:shd w:val="clear" w:color="auto" w:fill="auto"/>
          </w:tcPr>
          <w:p w:rsidR="00761405" w:rsidRPr="0035237B" w:rsidRDefault="00761405" w:rsidP="004A339F">
            <w:pPr>
              <w:pStyle w:val="SingleTxtG"/>
              <w:spacing w:before="30" w:after="30" w:line="220" w:lineRule="exact"/>
              <w:ind w:left="0" w:right="0"/>
              <w:jc w:val="left"/>
              <w:rPr>
                <w:sz w:val="18"/>
              </w:rPr>
            </w:pPr>
            <w:r w:rsidRPr="0035237B">
              <w:rPr>
                <w:sz w:val="18"/>
              </w:rPr>
              <w:t>Trata</w:t>
            </w:r>
          </w:p>
        </w:tc>
        <w:tc>
          <w:tcPr>
            <w:tcW w:w="6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1</w:t>
            </w:r>
          </w:p>
        </w:tc>
        <w:tc>
          <w:tcPr>
            <w:tcW w:w="8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2</w:t>
            </w:r>
          </w:p>
        </w:tc>
        <w:tc>
          <w:tcPr>
            <w:tcW w:w="9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1</w:t>
            </w:r>
          </w:p>
        </w:tc>
        <w:tc>
          <w:tcPr>
            <w:tcW w:w="13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9</w:t>
            </w:r>
          </w:p>
        </w:tc>
        <w:tc>
          <w:tcPr>
            <w:tcW w:w="704" w:type="dxa"/>
            <w:shd w:val="clear" w:color="auto" w:fill="auto"/>
            <w:vAlign w:val="bottom"/>
          </w:tcPr>
          <w:p w:rsidR="00761405" w:rsidRPr="0035237B" w:rsidRDefault="00761405" w:rsidP="004A339F">
            <w:pPr>
              <w:pStyle w:val="SingleTxtG"/>
              <w:spacing w:before="30" w:after="30" w:line="220" w:lineRule="exact"/>
              <w:ind w:left="0" w:right="57"/>
              <w:jc w:val="right"/>
              <w:rPr>
                <w:b/>
                <w:sz w:val="18"/>
              </w:rPr>
            </w:pPr>
            <w:r w:rsidRPr="0035237B">
              <w:rPr>
                <w:b/>
                <w:sz w:val="18"/>
              </w:rPr>
              <w:t>13</w:t>
            </w:r>
          </w:p>
        </w:tc>
      </w:tr>
      <w:tr w:rsidR="00761405" w:rsidRPr="0035237B">
        <w:tc>
          <w:tcPr>
            <w:tcW w:w="3066" w:type="dxa"/>
            <w:shd w:val="clear" w:color="auto" w:fill="auto"/>
          </w:tcPr>
          <w:p w:rsidR="00761405" w:rsidRPr="0035237B" w:rsidRDefault="00761405" w:rsidP="004A339F">
            <w:pPr>
              <w:pStyle w:val="SingleTxtG"/>
              <w:spacing w:before="30" w:after="30" w:line="220" w:lineRule="exact"/>
              <w:ind w:left="0" w:right="0"/>
              <w:jc w:val="left"/>
              <w:rPr>
                <w:sz w:val="18"/>
              </w:rPr>
            </w:pPr>
            <w:r w:rsidRPr="0035237B">
              <w:rPr>
                <w:sz w:val="18"/>
              </w:rPr>
              <w:t>Explotación Sexual Infantil (Pornografía)</w:t>
            </w:r>
          </w:p>
        </w:tc>
        <w:tc>
          <w:tcPr>
            <w:tcW w:w="6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8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3</w:t>
            </w:r>
          </w:p>
        </w:tc>
        <w:tc>
          <w:tcPr>
            <w:tcW w:w="9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1300" w:type="dxa"/>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704" w:type="dxa"/>
            <w:shd w:val="clear" w:color="auto" w:fill="auto"/>
            <w:vAlign w:val="bottom"/>
          </w:tcPr>
          <w:p w:rsidR="00761405" w:rsidRPr="0035237B" w:rsidRDefault="00761405" w:rsidP="004A339F">
            <w:pPr>
              <w:pStyle w:val="SingleTxtG"/>
              <w:spacing w:before="30" w:after="30" w:line="220" w:lineRule="exact"/>
              <w:ind w:left="0" w:right="57"/>
              <w:jc w:val="right"/>
              <w:rPr>
                <w:b/>
                <w:sz w:val="18"/>
              </w:rPr>
            </w:pPr>
            <w:r w:rsidRPr="0035237B">
              <w:rPr>
                <w:b/>
                <w:sz w:val="18"/>
              </w:rPr>
              <w:t>3</w:t>
            </w:r>
          </w:p>
        </w:tc>
      </w:tr>
      <w:tr w:rsidR="00761405" w:rsidRPr="0035237B">
        <w:tc>
          <w:tcPr>
            <w:tcW w:w="3066" w:type="dxa"/>
            <w:tcBorders>
              <w:bottom w:val="single" w:sz="12" w:space="0" w:color="auto"/>
            </w:tcBorders>
            <w:shd w:val="clear" w:color="auto" w:fill="auto"/>
          </w:tcPr>
          <w:p w:rsidR="00761405" w:rsidRPr="0035237B" w:rsidRDefault="00761405" w:rsidP="004A339F">
            <w:pPr>
              <w:pStyle w:val="SingleTxtG"/>
              <w:spacing w:before="30" w:after="30" w:line="220" w:lineRule="exact"/>
              <w:ind w:left="0" w:right="0"/>
              <w:jc w:val="left"/>
              <w:rPr>
                <w:sz w:val="18"/>
              </w:rPr>
            </w:pPr>
            <w:r w:rsidRPr="0035237B">
              <w:rPr>
                <w:sz w:val="18"/>
              </w:rPr>
              <w:t>Comercialización de artículos prohibidos</w:t>
            </w:r>
          </w:p>
        </w:tc>
        <w:tc>
          <w:tcPr>
            <w:tcW w:w="600" w:type="dxa"/>
            <w:tcBorders>
              <w:bottom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800" w:type="dxa"/>
            <w:tcBorders>
              <w:bottom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900" w:type="dxa"/>
            <w:tcBorders>
              <w:bottom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2</w:t>
            </w:r>
          </w:p>
        </w:tc>
        <w:tc>
          <w:tcPr>
            <w:tcW w:w="1300" w:type="dxa"/>
            <w:tcBorders>
              <w:bottom w:val="single" w:sz="12" w:space="0" w:color="auto"/>
            </w:tcBorders>
            <w:shd w:val="clear" w:color="auto" w:fill="auto"/>
            <w:vAlign w:val="bottom"/>
          </w:tcPr>
          <w:p w:rsidR="00761405" w:rsidRPr="0035237B" w:rsidRDefault="00761405" w:rsidP="004A339F">
            <w:pPr>
              <w:pStyle w:val="SingleTxtG"/>
              <w:spacing w:before="30" w:after="30" w:line="220" w:lineRule="exact"/>
              <w:ind w:left="0" w:right="0"/>
              <w:jc w:val="right"/>
              <w:rPr>
                <w:sz w:val="18"/>
              </w:rPr>
            </w:pPr>
            <w:r w:rsidRPr="0035237B">
              <w:rPr>
                <w:sz w:val="18"/>
              </w:rPr>
              <w:t>-</w:t>
            </w:r>
          </w:p>
        </w:tc>
        <w:tc>
          <w:tcPr>
            <w:tcW w:w="704" w:type="dxa"/>
            <w:tcBorders>
              <w:bottom w:val="single" w:sz="12" w:space="0" w:color="auto"/>
            </w:tcBorders>
            <w:shd w:val="clear" w:color="auto" w:fill="auto"/>
            <w:vAlign w:val="bottom"/>
          </w:tcPr>
          <w:p w:rsidR="00761405" w:rsidRPr="0035237B" w:rsidRDefault="00761405" w:rsidP="004A339F">
            <w:pPr>
              <w:pStyle w:val="SingleTxtG"/>
              <w:spacing w:before="30" w:after="30" w:line="220" w:lineRule="exact"/>
              <w:ind w:left="0" w:right="57"/>
              <w:jc w:val="right"/>
              <w:rPr>
                <w:b/>
                <w:sz w:val="18"/>
              </w:rPr>
            </w:pPr>
            <w:r w:rsidRPr="0035237B">
              <w:rPr>
                <w:b/>
                <w:sz w:val="18"/>
              </w:rPr>
              <w:t>2</w:t>
            </w:r>
          </w:p>
        </w:tc>
      </w:tr>
    </w:tbl>
    <w:p w:rsidR="00761405" w:rsidRDefault="00761405" w:rsidP="00761405">
      <w:pPr>
        <w:pStyle w:val="SingleTxtG"/>
        <w:spacing w:before="120" w:after="240"/>
        <w:ind w:left="1304"/>
      </w:pPr>
      <w:r w:rsidRPr="00D11C5D">
        <w:rPr>
          <w:i/>
        </w:rPr>
        <w:t>Fuente</w:t>
      </w:r>
      <w:r w:rsidRPr="00D86D4E">
        <w:t>: SNNA (2010)</w:t>
      </w:r>
      <w:r>
        <w:t>.</w:t>
      </w:r>
    </w:p>
    <w:p w:rsidR="00761405" w:rsidRPr="00D86D4E" w:rsidRDefault="00761405" w:rsidP="00761405">
      <w:pPr>
        <w:pStyle w:val="SingleTxtG"/>
      </w:pPr>
      <w:r>
        <w:t>134.</w:t>
      </w:r>
      <w:r>
        <w:tab/>
      </w:r>
      <w:r w:rsidRPr="00D86D4E">
        <w:t>Como datos específicos relacionados a las estadísticas contempladas desd</w:t>
      </w:r>
      <w:r>
        <w:t>e el tercer Trimestre del año 2</w:t>
      </w:r>
      <w:r w:rsidRPr="00D86D4E">
        <w:t xml:space="preserve">009 suministrada por </w:t>
      </w:r>
      <w:smartTag w:uri="urn:schemas-microsoft-com:office:smarttags" w:element="PersonName">
        <w:smartTagPr>
          <w:attr w:name="ProductID" w:val="la Unidad"/>
        </w:smartTagPr>
        <w:r w:rsidRPr="00D86D4E">
          <w:t>la Unidad</w:t>
        </w:r>
      </w:smartTag>
      <w:r w:rsidRPr="00D86D4E">
        <w:t xml:space="preserve"> de Prevención y Asistencias a niños y niñas víctimas de trata y explotación sexual se cita las siguientes cifras: </w:t>
      </w:r>
    </w:p>
    <w:p w:rsidR="00761405" w:rsidRDefault="00761405" w:rsidP="00761405">
      <w:pPr>
        <w:pStyle w:val="Heading1"/>
        <w:keepLines/>
      </w:pPr>
      <w:r w:rsidRPr="00D86D4E">
        <w:t>Cuadro V</w:t>
      </w:r>
    </w:p>
    <w:p w:rsidR="00761405" w:rsidRDefault="00761405" w:rsidP="00761405">
      <w:pPr>
        <w:pStyle w:val="Heading1"/>
        <w:keepLines/>
        <w:spacing w:after="120"/>
        <w:rPr>
          <w:b/>
        </w:rPr>
      </w:pPr>
      <w:r w:rsidRPr="00D11C5D">
        <w:rPr>
          <w:b/>
        </w:rPr>
        <w:t>Casos atendidos en el tercer trimestre del año 2009</w:t>
      </w:r>
    </w:p>
    <w:tbl>
      <w:tblPr>
        <w:tblW w:w="7370" w:type="dxa"/>
        <w:tblInd w:w="1134" w:type="dxa"/>
        <w:tblLayout w:type="fixed"/>
        <w:tblCellMar>
          <w:left w:w="0" w:type="dxa"/>
        </w:tblCellMar>
        <w:tblLook w:val="01E0" w:firstRow="1" w:lastRow="1" w:firstColumn="1" w:lastColumn="1" w:noHBand="0" w:noVBand="0"/>
      </w:tblPr>
      <w:tblGrid>
        <w:gridCol w:w="1366"/>
        <w:gridCol w:w="1900"/>
        <w:gridCol w:w="2500"/>
        <w:gridCol w:w="1604"/>
      </w:tblGrid>
      <w:tr w:rsidR="00761405" w:rsidRPr="0035237B">
        <w:tc>
          <w:tcPr>
            <w:tcW w:w="1366" w:type="dxa"/>
            <w:tcBorders>
              <w:top w:val="single" w:sz="4" w:space="0" w:color="auto"/>
              <w:bottom w:val="single" w:sz="12" w:space="0" w:color="auto"/>
            </w:tcBorders>
            <w:shd w:val="clear" w:color="auto" w:fill="auto"/>
          </w:tcPr>
          <w:p w:rsidR="00761405" w:rsidRPr="0035237B" w:rsidRDefault="00761405" w:rsidP="004A339F">
            <w:pPr>
              <w:pStyle w:val="SingleTxtG"/>
              <w:keepNext/>
              <w:keepLines/>
              <w:spacing w:before="80" w:after="80" w:line="200" w:lineRule="exact"/>
              <w:ind w:left="0" w:right="113"/>
              <w:jc w:val="left"/>
              <w:rPr>
                <w:i/>
                <w:sz w:val="16"/>
              </w:rPr>
            </w:pPr>
            <w:r w:rsidRPr="0035237B">
              <w:rPr>
                <w:i/>
                <w:sz w:val="16"/>
              </w:rPr>
              <w:t xml:space="preserve">Casos atendidos </w:t>
            </w:r>
          </w:p>
        </w:tc>
        <w:tc>
          <w:tcPr>
            <w:tcW w:w="1900" w:type="dxa"/>
            <w:tcBorders>
              <w:top w:val="single" w:sz="4" w:space="0" w:color="auto"/>
              <w:bottom w:val="single" w:sz="12" w:space="0" w:color="auto"/>
            </w:tcBorders>
            <w:shd w:val="clear" w:color="auto" w:fill="auto"/>
          </w:tcPr>
          <w:p w:rsidR="00761405" w:rsidRPr="0035237B" w:rsidRDefault="00761405" w:rsidP="004A339F">
            <w:pPr>
              <w:pStyle w:val="SingleTxtG"/>
              <w:keepNext/>
              <w:keepLines/>
              <w:spacing w:before="80" w:after="80" w:line="200" w:lineRule="exact"/>
              <w:ind w:left="0" w:right="113"/>
              <w:jc w:val="left"/>
              <w:rPr>
                <w:i/>
                <w:sz w:val="16"/>
              </w:rPr>
            </w:pPr>
            <w:r w:rsidRPr="0035237B">
              <w:rPr>
                <w:i/>
                <w:sz w:val="16"/>
              </w:rPr>
              <w:t>Sexo/edad</w:t>
            </w:r>
          </w:p>
        </w:tc>
        <w:tc>
          <w:tcPr>
            <w:tcW w:w="2500" w:type="dxa"/>
            <w:tcBorders>
              <w:top w:val="single" w:sz="4" w:space="0" w:color="auto"/>
              <w:bottom w:val="single" w:sz="12" w:space="0" w:color="auto"/>
            </w:tcBorders>
            <w:shd w:val="clear" w:color="auto" w:fill="auto"/>
          </w:tcPr>
          <w:p w:rsidR="00761405" w:rsidRPr="0035237B" w:rsidRDefault="00761405" w:rsidP="004A339F">
            <w:pPr>
              <w:pStyle w:val="SingleTxtG"/>
              <w:keepNext/>
              <w:keepLines/>
              <w:spacing w:before="80" w:after="80" w:line="200" w:lineRule="exact"/>
              <w:ind w:left="0" w:right="113"/>
              <w:jc w:val="left"/>
              <w:rPr>
                <w:i/>
                <w:sz w:val="16"/>
              </w:rPr>
            </w:pPr>
            <w:r w:rsidRPr="0035237B">
              <w:rPr>
                <w:i/>
                <w:sz w:val="16"/>
              </w:rPr>
              <w:t>Tipificación</w:t>
            </w:r>
          </w:p>
        </w:tc>
        <w:tc>
          <w:tcPr>
            <w:tcW w:w="1604" w:type="dxa"/>
            <w:tcBorders>
              <w:top w:val="single" w:sz="4" w:space="0" w:color="auto"/>
              <w:bottom w:val="single" w:sz="12" w:space="0" w:color="auto"/>
            </w:tcBorders>
            <w:shd w:val="clear" w:color="auto" w:fill="auto"/>
          </w:tcPr>
          <w:p w:rsidR="00761405" w:rsidRPr="0035237B" w:rsidRDefault="00761405" w:rsidP="004A339F">
            <w:pPr>
              <w:pStyle w:val="SingleTxtG"/>
              <w:keepNext/>
              <w:keepLines/>
              <w:spacing w:before="80" w:after="80" w:line="200" w:lineRule="exact"/>
              <w:ind w:left="0" w:right="113"/>
              <w:jc w:val="left"/>
              <w:rPr>
                <w:i/>
                <w:sz w:val="16"/>
              </w:rPr>
            </w:pPr>
            <w:r w:rsidRPr="0035237B">
              <w:rPr>
                <w:i/>
                <w:sz w:val="16"/>
              </w:rPr>
              <w:t>Año</w:t>
            </w:r>
          </w:p>
        </w:tc>
      </w:tr>
      <w:tr w:rsidR="00761405">
        <w:tc>
          <w:tcPr>
            <w:tcW w:w="1366" w:type="dxa"/>
            <w:tcBorders>
              <w:top w:val="single" w:sz="12" w:space="0" w:color="auto"/>
            </w:tcBorders>
            <w:shd w:val="clear" w:color="auto" w:fill="auto"/>
          </w:tcPr>
          <w:p w:rsidR="00761405" w:rsidRPr="00D86D4E" w:rsidRDefault="00761405" w:rsidP="004A339F">
            <w:pPr>
              <w:pStyle w:val="SingleTxtG"/>
              <w:spacing w:after="100" w:line="180" w:lineRule="atLeast"/>
              <w:ind w:left="0" w:right="0"/>
              <w:jc w:val="left"/>
            </w:pPr>
            <w:r w:rsidRPr="00D86D4E">
              <w:t>38</w:t>
            </w:r>
          </w:p>
        </w:tc>
        <w:tc>
          <w:tcPr>
            <w:tcW w:w="1900" w:type="dxa"/>
            <w:tcBorders>
              <w:top w:val="single" w:sz="12" w:space="0" w:color="auto"/>
            </w:tcBorders>
            <w:shd w:val="clear" w:color="auto" w:fill="auto"/>
          </w:tcPr>
          <w:p w:rsidR="00761405" w:rsidRDefault="00761405" w:rsidP="004A339F">
            <w:pPr>
              <w:pStyle w:val="SingleTxtG"/>
              <w:spacing w:after="80" w:line="180" w:lineRule="atLeast"/>
              <w:ind w:left="0" w:right="0"/>
              <w:jc w:val="left"/>
            </w:pPr>
            <w:r w:rsidRPr="00D86D4E">
              <w:t xml:space="preserve">79% (30) </w:t>
            </w:r>
            <w:r>
              <w:t>s</w:t>
            </w:r>
            <w:r w:rsidRPr="00D86D4E">
              <w:t xml:space="preserve">exo </w:t>
            </w:r>
            <w:r>
              <w:t>m</w:t>
            </w:r>
            <w:r w:rsidRPr="00D86D4E">
              <w:t>asculino</w:t>
            </w:r>
          </w:p>
          <w:p w:rsidR="00761405" w:rsidRPr="00D86D4E" w:rsidRDefault="00761405" w:rsidP="004A339F">
            <w:pPr>
              <w:pStyle w:val="SingleTxtG"/>
              <w:spacing w:after="80" w:line="180" w:lineRule="atLeast"/>
              <w:ind w:left="0" w:right="0"/>
              <w:jc w:val="left"/>
            </w:pPr>
            <w:r w:rsidRPr="00D86D4E">
              <w:t>21% (8) Sexo femenino</w:t>
            </w:r>
          </w:p>
        </w:tc>
        <w:tc>
          <w:tcPr>
            <w:tcW w:w="2500" w:type="dxa"/>
            <w:tcBorders>
              <w:top w:val="single" w:sz="12" w:space="0" w:color="auto"/>
            </w:tcBorders>
            <w:shd w:val="clear" w:color="auto" w:fill="auto"/>
          </w:tcPr>
          <w:p w:rsidR="00761405" w:rsidRPr="00D86D4E" w:rsidRDefault="00761405" w:rsidP="004A339F">
            <w:pPr>
              <w:pStyle w:val="SingleTxtG"/>
              <w:spacing w:after="80" w:line="180" w:lineRule="atLeast"/>
              <w:ind w:left="0" w:right="0"/>
              <w:jc w:val="left"/>
            </w:pPr>
            <w:r w:rsidRPr="00D86D4E">
              <w:t xml:space="preserve">79% (30) trata con fines de explotación laboral </w:t>
            </w:r>
          </w:p>
          <w:p w:rsidR="00761405" w:rsidRPr="00D86D4E" w:rsidRDefault="00761405" w:rsidP="004A339F">
            <w:pPr>
              <w:pStyle w:val="SingleTxtG"/>
              <w:spacing w:after="80" w:line="180" w:lineRule="atLeast"/>
              <w:ind w:left="0" w:right="0"/>
              <w:jc w:val="left"/>
            </w:pPr>
            <w:r w:rsidRPr="00D86D4E">
              <w:t xml:space="preserve">16% (6) trata con fines de explotación sexual </w:t>
            </w:r>
          </w:p>
        </w:tc>
        <w:tc>
          <w:tcPr>
            <w:tcW w:w="1604" w:type="dxa"/>
            <w:tcBorders>
              <w:top w:val="single" w:sz="12" w:space="0" w:color="auto"/>
            </w:tcBorders>
            <w:shd w:val="clear" w:color="auto" w:fill="auto"/>
          </w:tcPr>
          <w:p w:rsidR="00761405" w:rsidRPr="00D86D4E" w:rsidRDefault="00761405" w:rsidP="004A339F">
            <w:pPr>
              <w:pStyle w:val="SingleTxtG"/>
              <w:spacing w:after="80" w:line="180" w:lineRule="atLeast"/>
              <w:ind w:left="0" w:right="0"/>
              <w:jc w:val="left"/>
            </w:pPr>
            <w:r w:rsidRPr="00D86D4E">
              <w:t xml:space="preserve">2009 </w:t>
            </w:r>
            <w:r>
              <w:br/>
              <w:t>Tercer t</w:t>
            </w:r>
            <w:r w:rsidRPr="00D86D4E">
              <w:t xml:space="preserve">rimestre </w:t>
            </w:r>
          </w:p>
        </w:tc>
      </w:tr>
      <w:tr w:rsidR="00761405">
        <w:tc>
          <w:tcPr>
            <w:tcW w:w="1366" w:type="dxa"/>
            <w:shd w:val="clear" w:color="auto" w:fill="auto"/>
          </w:tcPr>
          <w:p w:rsidR="00761405" w:rsidRPr="00D86D4E" w:rsidRDefault="00761405" w:rsidP="004A339F">
            <w:pPr>
              <w:pStyle w:val="SingleTxtG"/>
              <w:spacing w:after="100" w:line="180" w:lineRule="atLeast"/>
              <w:ind w:left="0" w:right="0"/>
              <w:jc w:val="left"/>
            </w:pPr>
            <w:r w:rsidRPr="00D86D4E">
              <w:t>50</w:t>
            </w:r>
          </w:p>
        </w:tc>
        <w:tc>
          <w:tcPr>
            <w:tcW w:w="1900" w:type="dxa"/>
            <w:shd w:val="clear" w:color="auto" w:fill="auto"/>
          </w:tcPr>
          <w:p w:rsidR="00761405" w:rsidRDefault="00761405" w:rsidP="004A339F">
            <w:pPr>
              <w:pStyle w:val="SingleTxtG"/>
              <w:spacing w:after="80" w:line="180" w:lineRule="atLeast"/>
              <w:ind w:left="0" w:right="0"/>
              <w:jc w:val="left"/>
            </w:pPr>
            <w:r w:rsidRPr="00D86D4E">
              <w:t xml:space="preserve">64% (32) Sexo Masculino </w:t>
            </w:r>
          </w:p>
          <w:p w:rsidR="00761405" w:rsidRPr="00D86D4E" w:rsidRDefault="00761405" w:rsidP="004A339F">
            <w:pPr>
              <w:pStyle w:val="SingleTxtG"/>
              <w:spacing w:after="80" w:line="180" w:lineRule="atLeast"/>
              <w:ind w:left="0" w:right="0"/>
              <w:jc w:val="left"/>
            </w:pPr>
            <w:r w:rsidRPr="00D86D4E">
              <w:t xml:space="preserve">36% (18) Sexo Femenino </w:t>
            </w:r>
          </w:p>
        </w:tc>
        <w:tc>
          <w:tcPr>
            <w:tcW w:w="2500" w:type="dxa"/>
            <w:shd w:val="clear" w:color="auto" w:fill="auto"/>
          </w:tcPr>
          <w:p w:rsidR="00761405" w:rsidRPr="00D86D4E" w:rsidRDefault="00761405" w:rsidP="004A339F">
            <w:pPr>
              <w:pStyle w:val="SingleTxtG"/>
              <w:spacing w:after="80" w:line="180" w:lineRule="atLeast"/>
              <w:ind w:left="0" w:right="0"/>
              <w:jc w:val="left"/>
            </w:pPr>
            <w:r w:rsidRPr="00D86D4E">
              <w:t>66% (33) trata con fines de explotación laboral</w:t>
            </w:r>
          </w:p>
          <w:p w:rsidR="00761405" w:rsidRPr="00D86D4E" w:rsidRDefault="00761405" w:rsidP="004A339F">
            <w:pPr>
              <w:pStyle w:val="SingleTxtG"/>
              <w:spacing w:after="80" w:line="180" w:lineRule="atLeast"/>
              <w:ind w:left="0" w:right="0"/>
              <w:jc w:val="left"/>
            </w:pPr>
            <w:r w:rsidRPr="00D86D4E">
              <w:t xml:space="preserve">16% (8) trata con fines de explotación sexual </w:t>
            </w:r>
          </w:p>
          <w:p w:rsidR="00761405" w:rsidRPr="00D86D4E" w:rsidRDefault="00761405" w:rsidP="004A339F">
            <w:pPr>
              <w:pStyle w:val="SingleTxtG"/>
              <w:spacing w:after="80" w:line="180" w:lineRule="atLeast"/>
              <w:ind w:left="0" w:right="0"/>
              <w:jc w:val="left"/>
            </w:pPr>
            <w:r w:rsidRPr="00D86D4E">
              <w:t xml:space="preserve">18 (2) víctimas de ESNNA </w:t>
            </w:r>
          </w:p>
        </w:tc>
        <w:tc>
          <w:tcPr>
            <w:tcW w:w="1604" w:type="dxa"/>
            <w:shd w:val="clear" w:color="auto" w:fill="auto"/>
          </w:tcPr>
          <w:p w:rsidR="00761405" w:rsidRPr="00D86D4E" w:rsidRDefault="00761405" w:rsidP="004A339F">
            <w:pPr>
              <w:pStyle w:val="SingleTxtG"/>
              <w:spacing w:after="80" w:line="180" w:lineRule="atLeast"/>
              <w:ind w:left="0" w:right="0"/>
              <w:jc w:val="left"/>
            </w:pPr>
            <w:r w:rsidRPr="00D86D4E">
              <w:t xml:space="preserve">2009 </w:t>
            </w:r>
            <w:r>
              <w:br/>
              <w:t>Cuarto t</w:t>
            </w:r>
            <w:r w:rsidRPr="00D86D4E">
              <w:t xml:space="preserve">rimestre </w:t>
            </w:r>
          </w:p>
        </w:tc>
      </w:tr>
      <w:tr w:rsidR="00761405">
        <w:tc>
          <w:tcPr>
            <w:tcW w:w="1366" w:type="dxa"/>
            <w:shd w:val="clear" w:color="auto" w:fill="auto"/>
          </w:tcPr>
          <w:p w:rsidR="00761405" w:rsidRPr="00D86D4E" w:rsidRDefault="00761405" w:rsidP="004A339F">
            <w:pPr>
              <w:pStyle w:val="SingleTxtG"/>
              <w:spacing w:after="100" w:line="180" w:lineRule="atLeast"/>
              <w:ind w:left="0" w:right="0"/>
              <w:jc w:val="left"/>
            </w:pPr>
            <w:r w:rsidRPr="00D86D4E">
              <w:t>11</w:t>
            </w:r>
          </w:p>
        </w:tc>
        <w:tc>
          <w:tcPr>
            <w:tcW w:w="1900" w:type="dxa"/>
            <w:shd w:val="clear" w:color="auto" w:fill="auto"/>
          </w:tcPr>
          <w:p w:rsidR="00761405" w:rsidRPr="00D86D4E" w:rsidRDefault="00761405" w:rsidP="004A339F">
            <w:pPr>
              <w:pStyle w:val="SingleTxtG"/>
              <w:spacing w:after="80" w:line="180" w:lineRule="atLeast"/>
              <w:ind w:left="0" w:right="0"/>
              <w:jc w:val="left"/>
            </w:pPr>
            <w:r w:rsidRPr="00D86D4E">
              <w:t xml:space="preserve">100% (11) sexo femenino </w:t>
            </w:r>
          </w:p>
        </w:tc>
        <w:tc>
          <w:tcPr>
            <w:tcW w:w="2500" w:type="dxa"/>
            <w:shd w:val="clear" w:color="auto" w:fill="auto"/>
          </w:tcPr>
          <w:p w:rsidR="00761405" w:rsidRPr="00D86D4E" w:rsidRDefault="00761405" w:rsidP="004A339F">
            <w:pPr>
              <w:pStyle w:val="SingleTxtG"/>
              <w:spacing w:after="80" w:line="180" w:lineRule="atLeast"/>
              <w:ind w:left="0" w:right="0"/>
              <w:jc w:val="left"/>
            </w:pPr>
            <w:r w:rsidRPr="00D86D4E">
              <w:t xml:space="preserve">18% (2) víctimas de trata con fines explotación laboral </w:t>
            </w:r>
          </w:p>
          <w:p w:rsidR="00761405" w:rsidRPr="00D86D4E" w:rsidRDefault="00761405" w:rsidP="004A339F">
            <w:pPr>
              <w:pStyle w:val="SingleTxtG"/>
              <w:spacing w:after="80" w:line="180" w:lineRule="atLeast"/>
              <w:ind w:left="0" w:right="0"/>
              <w:jc w:val="left"/>
            </w:pPr>
            <w:r w:rsidRPr="00D86D4E">
              <w:t xml:space="preserve">82% (9) víctimas de explotación sexual </w:t>
            </w:r>
          </w:p>
        </w:tc>
        <w:tc>
          <w:tcPr>
            <w:tcW w:w="1604" w:type="dxa"/>
            <w:shd w:val="clear" w:color="auto" w:fill="auto"/>
          </w:tcPr>
          <w:p w:rsidR="00761405" w:rsidRPr="00D86D4E" w:rsidRDefault="00761405" w:rsidP="004A339F">
            <w:pPr>
              <w:pStyle w:val="SingleTxtG"/>
              <w:spacing w:after="80" w:line="180" w:lineRule="atLeast"/>
              <w:ind w:left="0" w:right="0"/>
              <w:jc w:val="left"/>
            </w:pPr>
            <w:r w:rsidRPr="00D86D4E">
              <w:t>2010</w:t>
            </w:r>
            <w:r>
              <w:br/>
              <w:t>Primer t</w:t>
            </w:r>
            <w:r w:rsidRPr="00D86D4E">
              <w:t xml:space="preserve">rimestre </w:t>
            </w:r>
          </w:p>
        </w:tc>
      </w:tr>
      <w:tr w:rsidR="00761405">
        <w:tc>
          <w:tcPr>
            <w:tcW w:w="1366" w:type="dxa"/>
            <w:shd w:val="clear" w:color="auto" w:fill="auto"/>
          </w:tcPr>
          <w:p w:rsidR="00761405" w:rsidRPr="00D86D4E" w:rsidRDefault="00761405" w:rsidP="004A339F">
            <w:pPr>
              <w:pStyle w:val="SingleTxtG"/>
              <w:spacing w:after="80" w:line="180" w:lineRule="atLeast"/>
              <w:ind w:left="0" w:right="0"/>
              <w:jc w:val="left"/>
            </w:pPr>
            <w:r w:rsidRPr="00D86D4E">
              <w:t>7</w:t>
            </w:r>
          </w:p>
        </w:tc>
        <w:tc>
          <w:tcPr>
            <w:tcW w:w="1900" w:type="dxa"/>
            <w:shd w:val="clear" w:color="auto" w:fill="auto"/>
          </w:tcPr>
          <w:p w:rsidR="00761405" w:rsidRPr="00D86D4E" w:rsidRDefault="00761405" w:rsidP="004A339F">
            <w:pPr>
              <w:pStyle w:val="SingleTxtG"/>
              <w:spacing w:after="80" w:line="180" w:lineRule="atLeast"/>
              <w:ind w:left="0" w:right="0"/>
              <w:jc w:val="left"/>
            </w:pPr>
            <w:r w:rsidRPr="00D86D4E">
              <w:t xml:space="preserve">85,7% (6) sexo femenino </w:t>
            </w:r>
          </w:p>
          <w:p w:rsidR="00761405" w:rsidRPr="00D86D4E" w:rsidRDefault="00761405" w:rsidP="004A339F">
            <w:pPr>
              <w:pStyle w:val="SingleTxtG"/>
              <w:spacing w:after="80" w:line="180" w:lineRule="atLeast"/>
              <w:ind w:left="0" w:right="0"/>
              <w:jc w:val="left"/>
            </w:pPr>
            <w:r>
              <w:t>14,</w:t>
            </w:r>
            <w:r w:rsidRPr="00D86D4E">
              <w:t xml:space="preserve">3% (1) sexo masculino </w:t>
            </w:r>
          </w:p>
        </w:tc>
        <w:tc>
          <w:tcPr>
            <w:tcW w:w="2500" w:type="dxa"/>
            <w:shd w:val="clear" w:color="auto" w:fill="auto"/>
          </w:tcPr>
          <w:p w:rsidR="00761405" w:rsidRPr="00D86D4E" w:rsidRDefault="00761405" w:rsidP="004A339F">
            <w:pPr>
              <w:pStyle w:val="SingleTxtG"/>
              <w:spacing w:after="80" w:line="180" w:lineRule="atLeast"/>
              <w:ind w:left="0" w:right="0"/>
              <w:jc w:val="left"/>
            </w:pPr>
            <w:r w:rsidRPr="00D86D4E">
              <w:t>14</w:t>
            </w:r>
            <w:r>
              <w:t>,</w:t>
            </w:r>
            <w:r w:rsidRPr="00D86D4E">
              <w:t xml:space="preserve">3% (1) trata con fines de explotación sexual </w:t>
            </w:r>
          </w:p>
          <w:p w:rsidR="00761405" w:rsidRPr="00D86D4E" w:rsidRDefault="00761405" w:rsidP="004A339F">
            <w:pPr>
              <w:pStyle w:val="SingleTxtG"/>
              <w:spacing w:after="80" w:line="180" w:lineRule="atLeast"/>
              <w:ind w:left="0" w:right="0"/>
              <w:jc w:val="left"/>
            </w:pPr>
            <w:r>
              <w:t>14,3</w:t>
            </w:r>
            <w:r w:rsidRPr="00D86D4E">
              <w:t xml:space="preserve">% (1) víctima de trabajo de personas </w:t>
            </w:r>
          </w:p>
          <w:p w:rsidR="00761405" w:rsidRPr="00D86D4E" w:rsidRDefault="00761405" w:rsidP="004A339F">
            <w:pPr>
              <w:pStyle w:val="SingleTxtG"/>
              <w:spacing w:after="80" w:line="180" w:lineRule="atLeast"/>
              <w:ind w:left="0" w:right="0"/>
              <w:jc w:val="left"/>
            </w:pPr>
            <w:r w:rsidRPr="00D86D4E">
              <w:t>14</w:t>
            </w:r>
            <w:r>
              <w:t>,</w:t>
            </w:r>
            <w:r w:rsidRPr="00D86D4E">
              <w:t xml:space="preserve">3% víctima de violencia </w:t>
            </w:r>
          </w:p>
          <w:p w:rsidR="00761405" w:rsidRPr="00D86D4E" w:rsidRDefault="00761405" w:rsidP="004A339F">
            <w:pPr>
              <w:pStyle w:val="SingleTxtG"/>
              <w:spacing w:after="80" w:line="180" w:lineRule="atLeast"/>
              <w:ind w:left="0" w:right="0"/>
              <w:jc w:val="left"/>
            </w:pPr>
            <w:r w:rsidRPr="00D86D4E">
              <w:t xml:space="preserve">57% (4) víctima de explotación sexual </w:t>
            </w:r>
          </w:p>
        </w:tc>
        <w:tc>
          <w:tcPr>
            <w:tcW w:w="1604" w:type="dxa"/>
            <w:shd w:val="clear" w:color="auto" w:fill="auto"/>
          </w:tcPr>
          <w:p w:rsidR="00761405" w:rsidRPr="00D86D4E" w:rsidRDefault="00761405" w:rsidP="004A339F">
            <w:pPr>
              <w:pStyle w:val="SingleTxtG"/>
              <w:spacing w:after="80" w:line="180" w:lineRule="atLeast"/>
              <w:ind w:left="0" w:right="0"/>
              <w:jc w:val="left"/>
            </w:pPr>
            <w:r w:rsidRPr="00D86D4E">
              <w:t>2010</w:t>
            </w:r>
            <w:r>
              <w:br/>
              <w:t>Segundo</w:t>
            </w:r>
            <w:r w:rsidRPr="00D86D4E">
              <w:t xml:space="preserve"> </w:t>
            </w:r>
            <w:r>
              <w:t>t</w:t>
            </w:r>
            <w:r w:rsidRPr="00D86D4E">
              <w:t xml:space="preserve">rimestre </w:t>
            </w:r>
          </w:p>
        </w:tc>
      </w:tr>
      <w:tr w:rsidR="00761405" w:rsidRPr="0035237B">
        <w:tc>
          <w:tcPr>
            <w:tcW w:w="1366" w:type="dxa"/>
            <w:tcBorders>
              <w:top w:val="single" w:sz="4" w:space="0" w:color="auto"/>
              <w:bottom w:val="single" w:sz="12" w:space="0" w:color="auto"/>
            </w:tcBorders>
            <w:shd w:val="clear" w:color="auto" w:fill="auto"/>
          </w:tcPr>
          <w:p w:rsidR="00761405" w:rsidRPr="0035237B" w:rsidRDefault="00761405" w:rsidP="004A339F">
            <w:pPr>
              <w:pStyle w:val="SingleTxtG"/>
              <w:spacing w:before="80" w:after="80" w:line="180" w:lineRule="atLeast"/>
              <w:ind w:left="170" w:right="0"/>
              <w:jc w:val="left"/>
              <w:rPr>
                <w:b/>
              </w:rPr>
            </w:pPr>
            <w:r w:rsidRPr="0035237B">
              <w:rPr>
                <w:b/>
              </w:rPr>
              <w:t>Total: 106</w:t>
            </w:r>
          </w:p>
        </w:tc>
        <w:tc>
          <w:tcPr>
            <w:tcW w:w="1900" w:type="dxa"/>
            <w:tcBorders>
              <w:top w:val="single" w:sz="4" w:space="0" w:color="auto"/>
              <w:bottom w:val="single" w:sz="12" w:space="0" w:color="auto"/>
            </w:tcBorders>
            <w:shd w:val="clear" w:color="auto" w:fill="auto"/>
          </w:tcPr>
          <w:p w:rsidR="00761405" w:rsidRPr="0035237B" w:rsidRDefault="00761405" w:rsidP="004A339F">
            <w:pPr>
              <w:pStyle w:val="SingleTxtG"/>
              <w:spacing w:before="80" w:after="80" w:line="180" w:lineRule="atLeast"/>
              <w:ind w:left="0" w:right="0"/>
              <w:jc w:val="left"/>
              <w:rPr>
                <w:b/>
              </w:rPr>
            </w:pPr>
            <w:r w:rsidRPr="0035237B">
              <w:rPr>
                <w:b/>
              </w:rPr>
              <w:t>Sexo masculino: 63</w:t>
            </w:r>
          </w:p>
          <w:p w:rsidR="00761405" w:rsidRPr="0035237B" w:rsidRDefault="00761405" w:rsidP="004A339F">
            <w:pPr>
              <w:pStyle w:val="SingleTxtG"/>
              <w:spacing w:before="80" w:after="80" w:line="180" w:lineRule="atLeast"/>
              <w:ind w:left="0" w:right="0"/>
              <w:jc w:val="left"/>
              <w:rPr>
                <w:b/>
              </w:rPr>
            </w:pPr>
            <w:r w:rsidRPr="0035237B">
              <w:rPr>
                <w:b/>
              </w:rPr>
              <w:t>Sexo femenino: 43</w:t>
            </w:r>
          </w:p>
        </w:tc>
        <w:tc>
          <w:tcPr>
            <w:tcW w:w="2500" w:type="dxa"/>
            <w:tcBorders>
              <w:top w:val="single" w:sz="4" w:space="0" w:color="auto"/>
              <w:bottom w:val="single" w:sz="12" w:space="0" w:color="auto"/>
            </w:tcBorders>
            <w:shd w:val="clear" w:color="auto" w:fill="auto"/>
          </w:tcPr>
          <w:p w:rsidR="00761405" w:rsidRPr="0035237B" w:rsidRDefault="00761405" w:rsidP="004A339F">
            <w:pPr>
              <w:pStyle w:val="SingleTxtG"/>
              <w:spacing w:before="80" w:after="80" w:line="180" w:lineRule="atLeast"/>
              <w:ind w:left="0" w:right="0"/>
              <w:jc w:val="left"/>
              <w:rPr>
                <w:b/>
              </w:rPr>
            </w:pPr>
            <w:r w:rsidRPr="0035237B">
              <w:rPr>
                <w:b/>
              </w:rPr>
              <w:t>Trata con fines de explotación laboral: 65</w:t>
            </w:r>
          </w:p>
          <w:p w:rsidR="00761405" w:rsidRPr="0035237B" w:rsidRDefault="00761405" w:rsidP="004A339F">
            <w:pPr>
              <w:pStyle w:val="SingleTxtG"/>
              <w:spacing w:before="80" w:after="80" w:line="180" w:lineRule="atLeast"/>
              <w:ind w:left="0" w:right="0"/>
              <w:jc w:val="left"/>
              <w:rPr>
                <w:b/>
              </w:rPr>
            </w:pPr>
            <w:r w:rsidRPr="0035237B">
              <w:rPr>
                <w:b/>
              </w:rPr>
              <w:t>Trata con fines de explotación sexual: 15</w:t>
            </w:r>
          </w:p>
          <w:p w:rsidR="00761405" w:rsidRPr="0035237B" w:rsidRDefault="00761405" w:rsidP="004A339F">
            <w:pPr>
              <w:pStyle w:val="SingleTxtG"/>
              <w:spacing w:before="80" w:after="80" w:line="180" w:lineRule="atLeast"/>
              <w:ind w:left="0" w:right="0"/>
              <w:jc w:val="left"/>
              <w:rPr>
                <w:b/>
              </w:rPr>
            </w:pPr>
            <w:r w:rsidRPr="0035237B">
              <w:rPr>
                <w:b/>
              </w:rPr>
              <w:t>Explotación Sexual: 24</w:t>
            </w:r>
          </w:p>
          <w:p w:rsidR="00761405" w:rsidRPr="0035237B" w:rsidRDefault="00761405" w:rsidP="004A339F">
            <w:pPr>
              <w:pStyle w:val="SingleTxtG"/>
              <w:spacing w:before="80" w:after="80" w:line="180" w:lineRule="atLeast"/>
              <w:ind w:left="0" w:right="0"/>
              <w:jc w:val="left"/>
              <w:rPr>
                <w:b/>
              </w:rPr>
            </w:pPr>
            <w:r w:rsidRPr="0035237B">
              <w:rPr>
                <w:b/>
              </w:rPr>
              <w:t>Tráfico de personas: 1</w:t>
            </w:r>
          </w:p>
          <w:p w:rsidR="00761405" w:rsidRPr="0035237B" w:rsidRDefault="00761405" w:rsidP="004A339F">
            <w:pPr>
              <w:pStyle w:val="SingleTxtG"/>
              <w:spacing w:before="80" w:after="80" w:line="180" w:lineRule="atLeast"/>
              <w:ind w:left="0" w:right="0"/>
              <w:jc w:val="left"/>
              <w:rPr>
                <w:b/>
              </w:rPr>
            </w:pPr>
            <w:r w:rsidRPr="0035237B">
              <w:rPr>
                <w:b/>
              </w:rPr>
              <w:t>Violencia: 1</w:t>
            </w:r>
          </w:p>
        </w:tc>
        <w:tc>
          <w:tcPr>
            <w:tcW w:w="1604" w:type="dxa"/>
            <w:tcBorders>
              <w:top w:val="single" w:sz="4" w:space="0" w:color="auto"/>
              <w:bottom w:val="single" w:sz="12" w:space="0" w:color="auto"/>
            </w:tcBorders>
            <w:shd w:val="clear" w:color="auto" w:fill="auto"/>
          </w:tcPr>
          <w:p w:rsidR="00761405" w:rsidRPr="0035237B" w:rsidRDefault="00761405" w:rsidP="004A339F">
            <w:pPr>
              <w:pStyle w:val="SingleTxtG"/>
              <w:spacing w:before="80" w:after="80" w:line="180" w:lineRule="atLeast"/>
              <w:ind w:left="0" w:right="0"/>
              <w:jc w:val="left"/>
              <w:rPr>
                <w:b/>
              </w:rPr>
            </w:pPr>
            <w:r w:rsidRPr="0035237B">
              <w:rPr>
                <w:b/>
              </w:rPr>
              <w:t>Desde julio de 2009 a junio de 2010</w:t>
            </w:r>
          </w:p>
        </w:tc>
      </w:tr>
    </w:tbl>
    <w:p w:rsidR="00761405" w:rsidRDefault="00761405" w:rsidP="00761405">
      <w:pPr>
        <w:pStyle w:val="SingleTxtG"/>
        <w:spacing w:before="120" w:after="240"/>
        <w:ind w:left="1304"/>
      </w:pPr>
      <w:r w:rsidRPr="006F3F87">
        <w:rPr>
          <w:i/>
        </w:rPr>
        <w:t>Fuente</w:t>
      </w:r>
      <w:r w:rsidRPr="00D86D4E">
        <w:t>: SNNA (2009)</w:t>
      </w:r>
    </w:p>
    <w:p w:rsidR="00761405" w:rsidRDefault="00761405" w:rsidP="00761405">
      <w:pPr>
        <w:pStyle w:val="SingleTxtG"/>
      </w:pPr>
      <w:r>
        <w:t>135.</w:t>
      </w:r>
      <w:r>
        <w:tab/>
      </w:r>
      <w:r w:rsidRPr="00D86D4E">
        <w:t>Se han impulsado actividades para combatir la explotación sexual infantil a través de la integración de planes sectoriales nacionales, la promoción, diseño y ejecución a nivel municipal de acciones destinadas a combatir la explotación sexual en las calles y en los locales, impulsar la normativa municipal y nacional vigente para la explotación sexual, impulsar la aplicación efectiva de las garantías judiciales de protección y reparación de daños a las víctimas de explotación sexual, maltratos y abusos.</w:t>
      </w:r>
    </w:p>
    <w:p w:rsidR="00761405" w:rsidRDefault="00761405" w:rsidP="00761405">
      <w:pPr>
        <w:pStyle w:val="SingleTxtG"/>
      </w:pPr>
      <w:r>
        <w:t>136.</w:t>
      </w:r>
      <w:r>
        <w:tab/>
      </w:r>
      <w:smartTag w:uri="urn:schemas-microsoft-com:office:smarttags" w:element="PersonName">
        <w:smartTagPr>
          <w:attr w:name="ProductID" w:val="la Mesa Interinstitucional"/>
        </w:smartTagPr>
        <w:r w:rsidRPr="00D86D4E">
          <w:t>La Mesa Interinstitucional</w:t>
        </w:r>
      </w:smartTag>
      <w:r w:rsidRPr="00D86D4E">
        <w:t xml:space="preserve"> cuenta con Protocolos redactados por la misma, como: </w:t>
      </w:r>
      <w:r w:rsidRPr="00C27147">
        <w:rPr>
          <w:i/>
        </w:rPr>
        <w:t>"Atención a las Víctimas de Trata de Personas"; de "Atención en Conjunto a las Víctimas de Trata de Personas (Argentina, Brasil, Paraguay)"; de "Actores Clave en Materia de Prevención, Atención y Aplicación de la Ley"; y del "Manejo de la Información"</w:t>
      </w:r>
      <w:r w:rsidRPr="00D86D4E">
        <w:t xml:space="preserve">. </w:t>
      </w:r>
    </w:p>
    <w:p w:rsidR="00761405" w:rsidRPr="00D86D4E" w:rsidRDefault="00761405" w:rsidP="00761405">
      <w:pPr>
        <w:pStyle w:val="SingleTxtG"/>
      </w:pPr>
      <w:r>
        <w:t>137.</w:t>
      </w:r>
      <w:r>
        <w:tab/>
      </w:r>
      <w:r w:rsidRPr="00D86D4E">
        <w:t>Entre las acciones de la mesa, se destacan:</w:t>
      </w:r>
    </w:p>
    <w:p w:rsidR="00761405" w:rsidRPr="00D86D4E" w:rsidRDefault="00761405" w:rsidP="00761405">
      <w:pPr>
        <w:pStyle w:val="Bullet1G"/>
      </w:pPr>
      <w:r w:rsidRPr="00D86D4E">
        <w:t xml:space="preserve">La realización de </w:t>
      </w:r>
      <w:r w:rsidRPr="00C27147">
        <w:rPr>
          <w:b/>
        </w:rPr>
        <w:t>campañas de difusión</w:t>
      </w:r>
      <w:r w:rsidRPr="00D86D4E">
        <w:t xml:space="preserve">, de sensibilización y prevención, en todos los ámbitos del gobierno y la ciudadanía. Entre ellas cabe destacar la ultima campaña realizada en diciembre de 2009: </w:t>
      </w:r>
      <w:r w:rsidRPr="00C27147">
        <w:rPr>
          <w:b/>
          <w:i/>
        </w:rPr>
        <w:t>"Trata de Personas = Esclavitud Moderna, eñantendeporâke..!"</w:t>
      </w:r>
      <w:r>
        <w:t>.</w:t>
      </w:r>
    </w:p>
    <w:p w:rsidR="00761405" w:rsidRPr="00D86D4E" w:rsidRDefault="00761405" w:rsidP="00761405">
      <w:pPr>
        <w:pStyle w:val="Bullet1G"/>
      </w:pPr>
      <w:r w:rsidRPr="00D86D4E">
        <w:t>Capacitación a los funcionarios administrativos para brindar un trato más digno y humano a los migrantes, con especial atención a la condición de niños, niñas y mujeres migrantes que constituyen los sectores más vulnerables y expuestos a todo tipo de explotación y abusos.</w:t>
      </w:r>
    </w:p>
    <w:p w:rsidR="00761405" w:rsidRPr="00D86D4E" w:rsidRDefault="00761405" w:rsidP="00761405">
      <w:pPr>
        <w:pStyle w:val="Bullet1G"/>
      </w:pPr>
      <w:r w:rsidRPr="00D86D4E">
        <w:t xml:space="preserve">Capacitación a los funcionarios de </w:t>
      </w:r>
      <w:smartTag w:uri="urn:schemas-microsoft-com:office:smarttags" w:element="PersonName">
        <w:smartTagPr>
          <w:attr w:name="ProductID" w:val="La Direcci￳n General"/>
        </w:smartTagPr>
        <w:r w:rsidRPr="00D86D4E">
          <w:t>la Dirección General</w:t>
        </w:r>
      </w:smartTag>
      <w:r w:rsidRPr="00D86D4E">
        <w:t xml:space="preserve"> de Migraciones en la identificación de documentos fraudulentos en el Centro Regional de Capacitación para Latinoamérica en Lima, Perú y en la ciudad de Foz de Ig</w:t>
      </w:r>
      <w:r>
        <w:t>uazú, en el mes de octubre de 2</w:t>
      </w:r>
      <w:r w:rsidRPr="00D86D4E">
        <w:t>009.</w:t>
      </w:r>
    </w:p>
    <w:p w:rsidR="00761405" w:rsidRDefault="00761405" w:rsidP="00761405">
      <w:pPr>
        <w:pStyle w:val="Bullet1G"/>
      </w:pPr>
      <w:r w:rsidRPr="00D86D4E">
        <w:t>Resolución Nº</w:t>
      </w:r>
      <w:r>
        <w:t xml:space="preserve"> 090, de fecha 23 de abril de 2</w:t>
      </w:r>
      <w:r w:rsidRPr="00D86D4E">
        <w:t xml:space="preserve">010, en la cual se establece la obligatoriedad de consignar el </w:t>
      </w:r>
      <w:r>
        <w:t>número</w:t>
      </w:r>
      <w:r w:rsidRPr="00D86D4E">
        <w:t xml:space="preserve"> de Asiento del Pasajero en las boletas de embarque/desembarque a ser llenados por los pasajeros de las distintas líneas aéreas habilitadas en nuestro país, de conformidad a un compromiso asumido por </w:t>
      </w:r>
      <w:smartTag w:uri="urn:schemas-microsoft-com:office:smarttags" w:element="PersonName">
        <w:smartTagPr>
          <w:attr w:name="ProductID" w:val="La Direcci￳n General"/>
        </w:smartTagPr>
        <w:r w:rsidRPr="00D86D4E">
          <w:t>la Dirección General</w:t>
        </w:r>
      </w:smartTag>
      <w:r w:rsidRPr="00D86D4E">
        <w:t xml:space="preserve"> de Migraciones ante </w:t>
      </w:r>
      <w:smartTag w:uri="urn:schemas-microsoft-com:office:smarttags" w:element="PersonName">
        <w:smartTagPr>
          <w:attr w:name="ProductID" w:val="la Mesa Interinstitucional"/>
        </w:smartTagPr>
        <w:r w:rsidRPr="00D86D4E">
          <w:t>la Mesa Interinstitucional</w:t>
        </w:r>
      </w:smartTag>
      <w:r w:rsidRPr="00D86D4E">
        <w:t xml:space="preserve"> para el Combate de </w:t>
      </w:r>
      <w:smartTag w:uri="urn:schemas-microsoft-com:office:smarttags" w:element="PersonName">
        <w:smartTagPr>
          <w:attr w:name="ProductID" w:val="la Trata"/>
        </w:smartTagPr>
        <w:r w:rsidRPr="00D86D4E">
          <w:t>la Trata</w:t>
        </w:r>
      </w:smartTag>
      <w:r w:rsidRPr="00D86D4E">
        <w:t xml:space="preserve"> de Personas.</w:t>
      </w:r>
    </w:p>
    <w:p w:rsidR="00761405" w:rsidRDefault="00761405" w:rsidP="00761405">
      <w:pPr>
        <w:pStyle w:val="SingleTxtG"/>
      </w:pPr>
      <w:r>
        <w:t>138.</w:t>
      </w:r>
      <w:r>
        <w:tab/>
      </w:r>
      <w:r w:rsidRPr="00D86D4E">
        <w:t xml:space="preserve">En el ámbito del MERCOSUR se inició el Programa para </w:t>
      </w:r>
      <w:smartTag w:uri="urn:schemas-microsoft-com:office:smarttags" w:element="PersonName">
        <w:smartTagPr>
          <w:attr w:name="ProductID" w:val="la Asistencia Integral"/>
        </w:smartTagPr>
        <w:r w:rsidRPr="00D86D4E">
          <w:t>la Asistencia Integral</w:t>
        </w:r>
      </w:smartTag>
      <w:r w:rsidRPr="00D86D4E">
        <w:t xml:space="preserve"> de Víctimas del Tráfico de Personas en el Área de </w:t>
      </w:r>
      <w:smartTag w:uri="urn:schemas-microsoft-com:office:smarttags" w:element="PersonName">
        <w:smartTagPr>
          <w:attr w:name="ProductID" w:val="la Triple Frontera"/>
        </w:smartTagPr>
        <w:r w:rsidRPr="00D86D4E">
          <w:t>la Triple Frontera</w:t>
        </w:r>
      </w:smartTag>
      <w:r w:rsidRPr="00D86D4E">
        <w:t xml:space="preserve"> entre Argentina, Brasil y Paraguay, en agosto de 2009, se contó con capacitación técnica y financiera de los responsables de </w:t>
      </w:r>
      <w:r>
        <w:t>proyectos de la oficina de MRF-</w:t>
      </w:r>
      <w:r w:rsidRPr="00D86D4E">
        <w:t xml:space="preserve">Buenos Aires como también con el apoyo del representante de </w:t>
      </w:r>
      <w:smartTag w:uri="urn:schemas-microsoft-com:office:smarttags" w:element="PersonName">
        <w:smartTagPr>
          <w:attr w:name="ProductID" w:val="la OIM"/>
        </w:smartTagPr>
        <w:r w:rsidRPr="00D86D4E">
          <w:t>la OIM</w:t>
        </w:r>
      </w:smartTag>
      <w:r w:rsidRPr="00D86D4E">
        <w:t xml:space="preserve"> en Asunción.</w:t>
      </w:r>
    </w:p>
    <w:p w:rsidR="00761405" w:rsidRDefault="00761405" w:rsidP="00761405">
      <w:pPr>
        <w:pStyle w:val="SingleTxtG"/>
      </w:pPr>
      <w:r>
        <w:t>139.</w:t>
      </w:r>
      <w:r>
        <w:tab/>
      </w:r>
      <w:r w:rsidRPr="00D86D4E">
        <w:t>Como resultado de la unión y coordinación de trabajos se conformó un gran equipo y como resultado tenemos la plena marcha y ejecución del Programa en las tres ciudades fronterizas. La meta fijada en el proyecto es atender a 80 víctimas de trata en los tres países. Hasta noviembre del 2009 se ha cumplido 25% de la meta propuesta. Se inició el proceso de atención integral en las respectivas instituciones, priorizando los casos que involucran a niñas/niños menores.</w:t>
      </w:r>
    </w:p>
    <w:p w:rsidR="00761405" w:rsidRPr="00D86D4E" w:rsidRDefault="00761405" w:rsidP="00761405">
      <w:pPr>
        <w:pStyle w:val="SingleTxtG"/>
      </w:pPr>
      <w:r>
        <w:t>140.</w:t>
      </w:r>
      <w:r>
        <w:tab/>
      </w:r>
      <w:r w:rsidRPr="00D86D4E">
        <w:t xml:space="preserve">Dentro del Programa de Apoyo a </w:t>
      </w:r>
      <w:smartTag w:uri="urn:schemas-microsoft-com:office:smarttags" w:element="PersonName">
        <w:smartTagPr>
          <w:attr w:name="ProductID" w:val="la Lucha"/>
        </w:smartTagPr>
        <w:r w:rsidRPr="00D86D4E">
          <w:t>la Lucha</w:t>
        </w:r>
      </w:smartTag>
      <w:r w:rsidRPr="00D86D4E">
        <w:t xml:space="preserve"> contra </w:t>
      </w:r>
      <w:smartTag w:uri="urn:schemas-microsoft-com:office:smarttags" w:element="PersonName">
        <w:smartTagPr>
          <w:attr w:name="ProductID" w:val="la Trata"/>
        </w:smartTagPr>
        <w:r w:rsidRPr="00D86D4E">
          <w:t>la Trata</w:t>
        </w:r>
      </w:smartTag>
      <w:r w:rsidRPr="00D86D4E">
        <w:t xml:space="preserve"> de Personas especialmente, mujeres, niñas y niños con el apoyo del BID, se creó una ficha de Registro de víctimas de trata de personas en Paraguay. Así como el estudio estadístico por parte de </w:t>
      </w:r>
      <w:smartTag w:uri="urn:schemas-microsoft-com:office:smarttags" w:element="PersonName">
        <w:smartTagPr>
          <w:attr w:name="ProductID" w:val="La Direcci￳n General"/>
        </w:smartTagPr>
        <w:r w:rsidRPr="00D86D4E">
          <w:t>la Dirección General</w:t>
        </w:r>
      </w:smartTag>
      <w:r w:rsidRPr="00D86D4E">
        <w:t xml:space="preserve"> de Estadísticas, Encuestas y Censos dependiente de </w:t>
      </w:r>
      <w:smartTag w:uri="urn:schemas-microsoft-com:office:smarttags" w:element="PersonName">
        <w:smartTagPr>
          <w:attr w:name="ProductID" w:val="la Secretar￭a T￩cnica"/>
        </w:smartTagPr>
        <w:r w:rsidRPr="00D86D4E">
          <w:t>la Secretaría Técnica</w:t>
        </w:r>
      </w:smartTag>
      <w:r w:rsidRPr="00D86D4E">
        <w:t xml:space="preserve"> de Planificación del Gobierno Nacional.</w:t>
      </w:r>
    </w:p>
    <w:p w:rsidR="00761405" w:rsidRPr="00D86D4E" w:rsidRDefault="00761405" w:rsidP="00761405">
      <w:pPr>
        <w:pStyle w:val="SingleTxtG"/>
      </w:pPr>
      <w:r>
        <w:t>141.</w:t>
      </w:r>
      <w:r>
        <w:tab/>
      </w:r>
      <w:smartTag w:uri="urn:schemas-microsoft-com:office:smarttags" w:element="PersonName">
        <w:smartTagPr>
          <w:attr w:name="ProductID" w:val="la Mesa Interinstitucional"/>
        </w:smartTagPr>
        <w:r w:rsidRPr="00D86D4E">
          <w:t>La Mesa Interinstitucional</w:t>
        </w:r>
      </w:smartTag>
      <w:r w:rsidRPr="00D86D4E">
        <w:t xml:space="preserve"> está trabajando en la elaboración de Políticas Públicas a nivel Nacional para el Combate a </w:t>
      </w:r>
      <w:smartTag w:uri="urn:schemas-microsoft-com:office:smarttags" w:element="PersonName">
        <w:smartTagPr>
          <w:attr w:name="ProductID" w:val="la Trata"/>
        </w:smartTagPr>
        <w:r w:rsidRPr="00D86D4E">
          <w:t>la Trata</w:t>
        </w:r>
      </w:smartTag>
      <w:r w:rsidRPr="00D86D4E">
        <w:t xml:space="preserve"> de Personas en el Paraguay con la cooperación técnica de</w:t>
      </w:r>
      <w:r>
        <w:t>l</w:t>
      </w:r>
      <w:r w:rsidRPr="00D86D4E">
        <w:t xml:space="preserve"> UNICEF y el Fondo para el Logro de los objetivos de Desarrollo del Milenio. Los ejes estratégicos y las líneas de acción se enfocan en: </w:t>
      </w:r>
    </w:p>
    <w:p w:rsidR="00761405" w:rsidRPr="00D86D4E" w:rsidRDefault="001C7B69" w:rsidP="001C7B69">
      <w:pPr>
        <w:pStyle w:val="Bullet1G"/>
        <w:numPr>
          <w:ilvl w:val="0"/>
          <w:numId w:val="0"/>
        </w:numPr>
        <w:ind w:left="1134" w:firstLine="567"/>
      </w:pPr>
      <w:r>
        <w:t>(a)</w:t>
      </w:r>
      <w:r>
        <w:tab/>
      </w:r>
      <w:r w:rsidR="00761405" w:rsidRPr="00D86D4E">
        <w:t xml:space="preserve">Prevención; </w:t>
      </w:r>
    </w:p>
    <w:p w:rsidR="00761405" w:rsidRPr="00D86D4E" w:rsidRDefault="001C7B69" w:rsidP="001C7B69">
      <w:pPr>
        <w:pStyle w:val="Bullet1G"/>
        <w:numPr>
          <w:ilvl w:val="0"/>
          <w:numId w:val="0"/>
        </w:numPr>
        <w:ind w:left="1134" w:firstLine="567"/>
      </w:pPr>
      <w:r>
        <w:t>(b)</w:t>
      </w:r>
      <w:r>
        <w:tab/>
      </w:r>
      <w:r w:rsidR="00761405" w:rsidRPr="00D86D4E">
        <w:t xml:space="preserve">Protección y Atención Integral a personas víctimas; </w:t>
      </w:r>
    </w:p>
    <w:p w:rsidR="00761405" w:rsidRPr="00D86D4E" w:rsidRDefault="001C7B69" w:rsidP="001C7B69">
      <w:pPr>
        <w:pStyle w:val="Bullet1G"/>
        <w:numPr>
          <w:ilvl w:val="0"/>
          <w:numId w:val="0"/>
        </w:numPr>
        <w:ind w:left="1134" w:firstLine="567"/>
      </w:pPr>
      <w:r>
        <w:t>(c)</w:t>
      </w:r>
      <w:r>
        <w:tab/>
      </w:r>
      <w:r w:rsidR="00761405" w:rsidRPr="00D86D4E">
        <w:t xml:space="preserve">Investigación, persecución, juzgamiento y sanción penal; </w:t>
      </w:r>
    </w:p>
    <w:p w:rsidR="00761405" w:rsidRPr="00D86D4E" w:rsidRDefault="001C7B69" w:rsidP="001C7B69">
      <w:pPr>
        <w:pStyle w:val="Bullet1G"/>
        <w:numPr>
          <w:ilvl w:val="0"/>
          <w:numId w:val="0"/>
        </w:numPr>
        <w:ind w:left="1134" w:firstLine="567"/>
      </w:pPr>
      <w:r>
        <w:t>(d)</w:t>
      </w:r>
      <w:r>
        <w:tab/>
      </w:r>
      <w:r w:rsidR="00761405" w:rsidRPr="00D86D4E">
        <w:t xml:space="preserve">Cooperación local, nacional e internacional; </w:t>
      </w:r>
    </w:p>
    <w:p w:rsidR="00761405" w:rsidRDefault="001C7B69" w:rsidP="001C7B69">
      <w:pPr>
        <w:pStyle w:val="Bullet1G"/>
        <w:numPr>
          <w:ilvl w:val="0"/>
          <w:numId w:val="0"/>
        </w:numPr>
        <w:ind w:left="1134" w:firstLine="567"/>
      </w:pPr>
      <w:r>
        <w:t>(e)</w:t>
      </w:r>
      <w:r>
        <w:tab/>
      </w:r>
      <w:r w:rsidR="00761405" w:rsidRPr="00D86D4E">
        <w:t>Vigilancia y monitoreo.</w:t>
      </w:r>
    </w:p>
    <w:p w:rsidR="00761405" w:rsidRDefault="00761405" w:rsidP="00761405">
      <w:pPr>
        <w:pStyle w:val="SingleTxtG"/>
      </w:pPr>
      <w:r>
        <w:t>142.</w:t>
      </w:r>
      <w:r>
        <w:tab/>
      </w:r>
      <w:r w:rsidRPr="00D86D4E">
        <w:t xml:space="preserve">En lo que hace al </w:t>
      </w:r>
      <w:r w:rsidRPr="00C27147">
        <w:rPr>
          <w:b/>
        </w:rPr>
        <w:t>plan nacional para la prevención y erradicación de la explotación sexual de niños, niñas y adolescentes de la república del paraguay</w:t>
      </w:r>
      <w:r w:rsidRPr="00D86D4E">
        <w:t xml:space="preserve">, se realizó en el mes de marzo de 2010 una reunión entre representantes del gobierno y de la sociedad civil a fin de evaluar el referido plan. </w:t>
      </w:r>
    </w:p>
    <w:p w:rsidR="00761405" w:rsidRDefault="00761405" w:rsidP="00761405">
      <w:pPr>
        <w:pStyle w:val="SingleTxtG"/>
      </w:pPr>
      <w:r>
        <w:t>143.</w:t>
      </w:r>
      <w:r>
        <w:tab/>
      </w:r>
      <w:smartTag w:uri="urn:schemas-microsoft-com:office:smarttags" w:element="PersonName">
        <w:smartTagPr>
          <w:attr w:name="ProductID" w:val="la SNNA"/>
        </w:smartTagPr>
        <w:r w:rsidRPr="00D86D4E">
          <w:t>La SNNA</w:t>
        </w:r>
      </w:smartTag>
      <w:r w:rsidRPr="00D86D4E">
        <w:t xml:space="preserve"> ha definido entre sus ejes estratégicos 2008 – 2013 la </w:t>
      </w:r>
      <w:r w:rsidRPr="00C27147">
        <w:rPr>
          <w:i/>
        </w:rPr>
        <w:t>"articulación con actores claves para la implementación de políticas públicas, direccionadas a la restitución de derechos de niñas, niños y adolescentes en situación de vulnerabilidad y vinculadas a la protección integral de los niños, niñas y adolescentes"</w:t>
      </w:r>
      <w:r>
        <w:t>.</w:t>
      </w:r>
    </w:p>
    <w:p w:rsidR="00761405" w:rsidRDefault="00761405" w:rsidP="00761405">
      <w:pPr>
        <w:pStyle w:val="SingleTxtG"/>
      </w:pPr>
      <w:r>
        <w:t>144.</w:t>
      </w:r>
      <w:r>
        <w:tab/>
      </w:r>
      <w:r w:rsidRPr="00D86D4E">
        <w:t xml:space="preserve">En ese marco, a través de </w:t>
      </w:r>
      <w:smartTag w:uri="urn:schemas-microsoft-com:office:smarttags" w:element="PersonName">
        <w:smartTagPr>
          <w:attr w:name="ProductID" w:val="la Resoluci￳n N"/>
        </w:smartTagPr>
        <w:r w:rsidRPr="00D86D4E">
          <w:t>la Resolución N</w:t>
        </w:r>
      </w:smartTag>
      <w:r w:rsidRPr="00D86D4E">
        <w:t xml:space="preserve">º 15/08 la institución ha creado una dependencia especializada e interdisciplinaria con la denominación de </w:t>
      </w:r>
      <w:r w:rsidRPr="00C27147">
        <w:rPr>
          <w:b/>
        </w:rPr>
        <w:t>Unidad de Trata y Explotación Sexual de Niños, Niñas y Adolescentes</w:t>
      </w:r>
      <w:r w:rsidRPr="00D86D4E">
        <w:t xml:space="preserve">, que actualmente se encuentra en un proceso de transición y fortalecimiento por lo que constantemente revisa los instrumentos y las intervenciones que realiza. </w:t>
      </w:r>
    </w:p>
    <w:p w:rsidR="00761405" w:rsidRDefault="00761405" w:rsidP="00761405">
      <w:pPr>
        <w:pStyle w:val="SingleTxtG"/>
      </w:pPr>
      <w:r>
        <w:t>145.</w:t>
      </w:r>
      <w:r>
        <w:tab/>
      </w:r>
      <w:r w:rsidRPr="00D86D4E">
        <w:t xml:space="preserve">Con apoyo de otra unidad institucional, el </w:t>
      </w:r>
      <w:r w:rsidRPr="00C27147">
        <w:rPr>
          <w:b/>
        </w:rPr>
        <w:t>Centro de Referencia de Casos</w:t>
      </w:r>
      <w:r w:rsidRPr="00D86D4E">
        <w:t xml:space="preserve">, que </w:t>
      </w:r>
      <w:r w:rsidRPr="00C27147">
        <w:rPr>
          <w:b/>
          <w:i/>
        </w:rPr>
        <w:t>atiende a niños, niñas y adolescentes con diversas situaciones de vulneración</w:t>
      </w:r>
      <w:r w:rsidRPr="00D86D4E">
        <w:t>, se proporcionó asistencia técnica y material a víctimas de trata y explotación sexual.</w:t>
      </w:r>
    </w:p>
    <w:p w:rsidR="00761405" w:rsidRDefault="00761405" w:rsidP="00761405">
      <w:pPr>
        <w:pStyle w:val="SingleTxtG"/>
      </w:pPr>
      <w:r>
        <w:t>146.</w:t>
      </w:r>
      <w:r>
        <w:tab/>
      </w:r>
      <w:r w:rsidRPr="00C27147">
        <w:rPr>
          <w:b/>
        </w:rPr>
        <w:t>Abordajes</w:t>
      </w:r>
      <w:r w:rsidRPr="00D86D4E">
        <w:t xml:space="preserve">: en el año 2009, se realiza en convenio con </w:t>
      </w:r>
      <w:smartTag w:uri="urn:schemas-microsoft-com:office:smarttags" w:element="PersonName">
        <w:smartTagPr>
          <w:attr w:name="ProductID" w:val="la ONG Global"/>
        </w:smartTagPr>
        <w:r w:rsidRPr="00D86D4E">
          <w:t>la ONG Global</w:t>
        </w:r>
      </w:smartTag>
      <w:r w:rsidRPr="00D86D4E">
        <w:t xml:space="preserve"> Infancia el proyecto </w:t>
      </w:r>
      <w:r>
        <w:t>"</w:t>
      </w:r>
      <w:r w:rsidRPr="00D86D4E">
        <w:t xml:space="preserve">Iniciativas para Fortalecer el Sistema de Promoción y Protección de Derechos del Niño, Niña y Adolescente y su capacidad de respuesta ante la explotación laboral infantil en el trabajo doméstico y la trata de personas, denominado </w:t>
      </w:r>
      <w:r>
        <w:t>"</w:t>
      </w:r>
      <w:r w:rsidRPr="00D86D4E">
        <w:t>Para llegar a tiempo</w:t>
      </w:r>
      <w:r>
        <w:t>"</w:t>
      </w:r>
      <w:r w:rsidRPr="00D86D4E">
        <w:t xml:space="preserve"> con la modalidad de formación de formadores centrados en los municipios de Capiatá, Itauguá y Caaguazú. </w:t>
      </w:r>
    </w:p>
    <w:p w:rsidR="00761405" w:rsidRDefault="00761405" w:rsidP="00761405">
      <w:pPr>
        <w:pStyle w:val="SingleTxtG"/>
      </w:pPr>
      <w:r>
        <w:t>147.</w:t>
      </w:r>
      <w:r>
        <w:tab/>
      </w:r>
      <w:smartTag w:uri="urn:schemas-microsoft-com:office:smarttags" w:element="PersonName">
        <w:smartTagPr>
          <w:attr w:name="ProductID" w:val="La Secretar￭a"/>
        </w:smartTagPr>
        <w:r w:rsidRPr="00D86D4E">
          <w:t>La Secretaría</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la Adolescencia, desde su unidad especializada brinda atención dando énfasis a la situación del o la adolescente procurando su empoderamiento, la restitución y la protección de derechos desde la doctrina de la protección integral y un enfoque de género, generando conciencia acerca de cómo la problemática afecta a las niñas, niños o adolescentes de acuerdo a la vulneración afectada. La perspectiva de género es un enfoque que el equipo necesita reforzar y se marca como una de las debilidades institucionales. </w:t>
      </w:r>
    </w:p>
    <w:p w:rsidR="00761405" w:rsidRDefault="00761405" w:rsidP="00761405">
      <w:pPr>
        <w:pStyle w:val="SingleTxtG"/>
      </w:pPr>
      <w:r>
        <w:t>148.</w:t>
      </w:r>
      <w:r>
        <w:tab/>
      </w:r>
      <w:r w:rsidRPr="00D86D4E">
        <w:t xml:space="preserve">No obstante, se han identificado puntos centrales en el trabajo con adolescentes víctimas de explotación sexual y trata que se relacionan con la autopercepción de sí mismas como sujetas con los mismos derechos que los varones así como la igualdad en cuanto al acceso de servicios comunitarios y opciones laborales. </w:t>
      </w:r>
    </w:p>
    <w:p w:rsidR="00761405" w:rsidRDefault="00761405" w:rsidP="00761405">
      <w:pPr>
        <w:pStyle w:val="SingleTxtG"/>
      </w:pPr>
      <w:r>
        <w:t>149.</w:t>
      </w:r>
      <w:r>
        <w:tab/>
      </w:r>
      <w:r w:rsidRPr="00D86D4E">
        <w:t>En el ámbito laboral, se busca que la o el adolescente reconozca sus potencialidades y logre visibilizar sus posibilidades de acceder a diversas actividades laborales con los mismos derechos que los varones o personas de otros niveles económicos. Estas actividades laborales, incluyen por lo general oficios que les permitan acceder de manera rápida e independiente a un beneficio económico, sin embargo, no se centran única y exclusivamente en las actividades estereotipadas socialmente como femeninas.</w:t>
      </w:r>
    </w:p>
    <w:p w:rsidR="00761405" w:rsidRDefault="00761405" w:rsidP="00761405">
      <w:pPr>
        <w:pStyle w:val="SingleTxtG"/>
      </w:pPr>
      <w:r>
        <w:t>150.</w:t>
      </w:r>
      <w:r>
        <w:tab/>
      </w:r>
      <w:r w:rsidRPr="00D86D4E">
        <w:t>En la tarea de seguimiento realizada a las familias principalmente nucleares, se presta especial importancia a que estas logren reconocer a sus hijas o hijos como víctimas de situaciones de engaño y explotación y no como rebeldes o situación de prostitución.</w:t>
      </w:r>
    </w:p>
    <w:p w:rsidR="00761405" w:rsidRDefault="00761405" w:rsidP="00761405">
      <w:pPr>
        <w:pStyle w:val="SingleTxtG"/>
      </w:pPr>
      <w:r>
        <w:t>151.</w:t>
      </w:r>
      <w:r>
        <w:tab/>
      </w:r>
      <w:r w:rsidRPr="00D86D4E">
        <w:t xml:space="preserve">En el año 2009 desde </w:t>
      </w:r>
      <w:smartTag w:uri="urn:schemas-microsoft-com:office:smarttags" w:element="PersonName">
        <w:smartTagPr>
          <w:attr w:name="ProductID" w:val="la SNNA"/>
        </w:smartTagPr>
        <w:r w:rsidRPr="00D86D4E">
          <w:t>la SNNA</w:t>
        </w:r>
      </w:smartTag>
      <w:r w:rsidRPr="00D86D4E">
        <w:t xml:space="preserve"> se reactivó </w:t>
      </w:r>
      <w:smartTag w:uri="urn:schemas-microsoft-com:office:smarttags" w:element="PersonName">
        <w:smartTagPr>
          <w:attr w:name="ProductID" w:val="la Mesa Interinstitucional"/>
        </w:smartTagPr>
        <w:r w:rsidRPr="00D86D4E">
          <w:t>la Mesa Interinstitucional</w:t>
        </w:r>
      </w:smartTag>
      <w:r w:rsidRPr="00D86D4E">
        <w:t xml:space="preserve"> para </w:t>
      </w:r>
      <w:smartTag w:uri="urn:schemas-microsoft-com:office:smarttags" w:element="PersonName">
        <w:smartTagPr>
          <w:attr w:name="ProductID" w:val="la Erradicaci￳n"/>
        </w:smartTagPr>
        <w:r w:rsidRPr="00D86D4E">
          <w:t>la Erradicación</w:t>
        </w:r>
      </w:smartTag>
      <w:r w:rsidRPr="00D86D4E">
        <w:t xml:space="preserve"> de la ESCI, por lo que se solicitó a cada una de las instituciones participantes una designación formal (por resolución institucional), con el fin de obtener el involucramiento de los actores institucionales y el formalismo de los compromisos. Actualmente se halla en proceso de elaboración los objetivos generales, específicos y los lineamientos de las funciones de </w:t>
      </w:r>
      <w:smartTag w:uri="urn:schemas-microsoft-com:office:smarttags" w:element="PersonName">
        <w:smartTagPr>
          <w:attr w:name="ProductID" w:val="la Mesa. Es"/>
        </w:smartTagPr>
        <w:r w:rsidRPr="00D86D4E">
          <w:t>la Mesa. Es</w:t>
        </w:r>
      </w:smartTag>
      <w:r w:rsidRPr="00D86D4E">
        <w:t xml:space="preserve"> posible mencionar que uno de los objetivos inmediatos es obtener su reconocimiento a nivel nacional, mediante decreto del Poder Ejecutivo. </w:t>
      </w:r>
    </w:p>
    <w:p w:rsidR="00761405" w:rsidRDefault="00761405" w:rsidP="00761405">
      <w:pPr>
        <w:pStyle w:val="SingleTxtG"/>
      </w:pPr>
      <w:r>
        <w:t>152.</w:t>
      </w:r>
      <w:r>
        <w:tab/>
      </w:r>
      <w:r w:rsidRPr="00D86D4E">
        <w:t>Se realizó un estudio exploratorio con niñas transgénero víctimas de explotación sexual, con el objetivo de explorar caminos de respuesta institucional a partir de la demanda de las propias victimas realizado con asistencia técnica de la OIT.</w:t>
      </w:r>
    </w:p>
    <w:p w:rsidR="00761405" w:rsidRDefault="00761405" w:rsidP="00761405">
      <w:pPr>
        <w:pStyle w:val="SingleTxtG"/>
      </w:pPr>
      <w:r>
        <w:t>153.</w:t>
      </w:r>
      <w:r>
        <w:tab/>
      </w:r>
      <w:smartTag w:uri="urn:schemas-microsoft-com:office:smarttags" w:element="PersonName">
        <w:smartTagPr>
          <w:attr w:name="ProductID" w:val="la Unidad"/>
        </w:smartTagPr>
        <w:r w:rsidRPr="00D86D4E">
          <w:t>La Unidad</w:t>
        </w:r>
      </w:smartTag>
      <w:r w:rsidRPr="00D86D4E">
        <w:t xml:space="preserve"> de Trata y Explotación Sexual de Niñas, Niños y Adolescentes de la SNNA, ha participado y organizado varias jornadas de capacitación tanto para sus integrantes como para agentes que tienen intervención en situaciones de trata y explotación sexual. </w:t>
      </w:r>
    </w:p>
    <w:p w:rsidR="00761405" w:rsidRDefault="00761405" w:rsidP="00761405">
      <w:pPr>
        <w:pStyle w:val="SingleTxtG"/>
      </w:pPr>
      <w:r>
        <w:t>154.</w:t>
      </w:r>
      <w:r>
        <w:tab/>
      </w:r>
      <w:r w:rsidRPr="00D86D4E">
        <w:t xml:space="preserve">En el último año, se han desarrollado varias iniciativas en ese sentido, tal como el Proyecto </w:t>
      </w:r>
      <w:r w:rsidRPr="00C27147">
        <w:rPr>
          <w:i/>
        </w:rPr>
        <w:t>"Intercambio de experiencias y Marco Normativo argentino en torno a la lucha contra la trata de persona con énfasis en niñez y adolescencia"</w:t>
      </w:r>
      <w:r>
        <w:t xml:space="preserve"> </w:t>
      </w:r>
      <w:r w:rsidRPr="00D86D4E">
        <w:t xml:space="preserve">implementado entre </w:t>
      </w:r>
      <w:smartTag w:uri="urn:schemas-microsoft-com:office:smarttags" w:element="PersonName">
        <w:smartTagPr>
          <w:attr w:name="ProductID" w:val="la SNNA"/>
        </w:smartTagPr>
        <w:r w:rsidRPr="00D86D4E">
          <w:t>la SNNA</w:t>
        </w:r>
      </w:smartTag>
      <w:r w:rsidRPr="00D86D4E">
        <w:t xml:space="preserve"> y el Ministerio de Desarrollo Social de </w:t>
      </w:r>
      <w:smartTag w:uri="urn:schemas-microsoft-com:office:smarttags" w:element="PersonName">
        <w:smartTagPr>
          <w:attr w:name="ProductID" w:val="la Rep￺blica Argentina"/>
        </w:smartTagPr>
        <w:r w:rsidRPr="00D86D4E">
          <w:t>la República Argentina</w:t>
        </w:r>
      </w:smartTag>
      <w:r w:rsidRPr="00D86D4E">
        <w:t xml:space="preserve"> a través de su Secretaría Nacional de Niñez y Familia, en cuyo marco se realizaron seis jornadas de capacitación a actores y actoras locales sobre trata de personas y explotación sexual a niños, niñas y que se llevaron a cabo en Asunción, Encarnación y Ciudad del Este.</w:t>
      </w:r>
    </w:p>
    <w:p w:rsidR="00761405" w:rsidRDefault="00761405" w:rsidP="00761405">
      <w:pPr>
        <w:pStyle w:val="SingleTxtG"/>
      </w:pPr>
      <w:r>
        <w:t>155.</w:t>
      </w:r>
      <w:r>
        <w:tab/>
      </w:r>
      <w:r w:rsidRPr="00D86D4E">
        <w:t xml:space="preserve">Estas capacitaciones estuvieron dirigidas a funcionarias y funcionarios de </w:t>
      </w:r>
      <w:smartTag w:uri="urn:schemas-microsoft-com:office:smarttags" w:element="PersonName">
        <w:smartTagPr>
          <w:attr w:name="ProductID" w:val="la SNNA"/>
        </w:smartTagPr>
        <w:r w:rsidRPr="00D86D4E">
          <w:t>la SNNA</w:t>
        </w:r>
      </w:smartTag>
      <w:r w:rsidRPr="00D86D4E">
        <w:t xml:space="preserve"> que realizan atención directa, tanto en la Unidad Especializada, el Centro de Referencia de Casos, educadoras y educadores de calle y del Centro de Adopciones. También fueron dirigidas a integrantes de </w:t>
      </w:r>
      <w:smartTag w:uri="urn:schemas-microsoft-com:office:smarttags" w:element="PersonName">
        <w:smartTagPr>
          <w:attr w:name="ProductID" w:val="la Mesa Interinstitucional"/>
        </w:smartTagPr>
        <w:r w:rsidRPr="00D86D4E">
          <w:t>la Mesa Interinstitucional</w:t>
        </w:r>
      </w:smartTag>
      <w:r w:rsidRPr="00D86D4E">
        <w:t xml:space="preserve"> de Prevención y Combate a </w:t>
      </w:r>
      <w:smartTag w:uri="urn:schemas-microsoft-com:office:smarttags" w:element="PersonName">
        <w:smartTagPr>
          <w:attr w:name="ProductID" w:val="la Trata"/>
        </w:smartTagPr>
        <w:r w:rsidRPr="00D86D4E">
          <w:t>la Trata</w:t>
        </w:r>
      </w:smartTag>
      <w:r w:rsidRPr="00D86D4E">
        <w:t xml:space="preserve"> de Personas de </w:t>
      </w:r>
      <w:smartTag w:uri="urn:schemas-microsoft-com:office:smarttags" w:element="PersonName">
        <w:smartTagPr>
          <w:attr w:name="ProductID" w:val="la Rep￺blica"/>
        </w:smartTagPr>
        <w:r w:rsidRPr="00D86D4E">
          <w:t>la República</w:t>
        </w:r>
      </w:smartTag>
      <w:r w:rsidRPr="00D86D4E">
        <w:t xml:space="preserve"> del Paraguay y a agentes de justicia (Jueces y Juezas, Defensoras/es Penales y de </w:t>
      </w:r>
      <w:smartTag w:uri="urn:schemas-microsoft-com:office:smarttags" w:element="PersonName">
        <w:smartTagPr>
          <w:attr w:name="ProductID" w:val="la Ni￱ez"/>
        </w:smartTagPr>
        <w:r w:rsidRPr="00D86D4E">
          <w:t>la Niñez</w:t>
        </w:r>
      </w:smartTag>
      <w:r w:rsidRPr="00D86D4E">
        <w:t xml:space="preserve"> y Adolescencia, Fiscalas/es), responsables de las Consejerías Municipales por los Derechos de Niños, Niñas y Adolescentes </w:t>
      </w:r>
      <w:r>
        <w:t>—</w:t>
      </w:r>
      <w:r w:rsidRPr="00D86D4E">
        <w:t>CODENI</w:t>
      </w:r>
      <w:r>
        <w:t>—</w:t>
      </w:r>
      <w:r w:rsidRPr="00D86D4E">
        <w:t xml:space="preserve">, agentes especializados/as de </w:t>
      </w:r>
      <w:smartTag w:uri="urn:schemas-microsoft-com:office:smarttags" w:element="PersonName">
        <w:smartTagPr>
          <w:attr w:name="ProductID" w:val="la Polic￭a Nacional"/>
        </w:smartTagPr>
        <w:r w:rsidRPr="00D86D4E">
          <w:t>la Policía Nacional</w:t>
        </w:r>
      </w:smartTag>
      <w:r w:rsidRPr="00D86D4E">
        <w:t xml:space="preserve"> en la temática de la trata, funcionarias/os de Migraciones, agentes del Ministerio de Salud Pública y Bienestar Social, docentes y otras personas interesadas. </w:t>
      </w:r>
    </w:p>
    <w:p w:rsidR="00761405" w:rsidRDefault="00761405" w:rsidP="00761405">
      <w:pPr>
        <w:pStyle w:val="SingleTxtG"/>
      </w:pPr>
      <w:r>
        <w:t>156.</w:t>
      </w:r>
      <w:r>
        <w:tab/>
      </w:r>
      <w:r w:rsidRPr="00D86D4E">
        <w:t xml:space="preserve">En las jornadas se analizaron la conceptualización de trata, sus fines, los elementos de su tipo penal y la atención especializada a víctimas, la revictimización realizada por los medios de comunicación e instituciones en general por el desconocimiento de la temática. </w:t>
      </w:r>
    </w:p>
    <w:p w:rsidR="00761405" w:rsidRDefault="00761405" w:rsidP="00761405">
      <w:pPr>
        <w:pStyle w:val="HChG"/>
      </w:pPr>
      <w:r>
        <w:tab/>
      </w:r>
      <w:r w:rsidRPr="00D86D4E">
        <w:t>VI.</w:t>
      </w:r>
      <w:r>
        <w:tab/>
      </w:r>
      <w:r w:rsidRPr="00D86D4E">
        <w:t>Cooperación con otras instituciones y organizaciones</w:t>
      </w:r>
    </w:p>
    <w:p w:rsidR="00761405" w:rsidRDefault="00761405" w:rsidP="00761405">
      <w:pPr>
        <w:pStyle w:val="SingleTxtG"/>
      </w:pPr>
      <w:r>
        <w:t>157.</w:t>
      </w:r>
      <w:r>
        <w:tab/>
      </w:r>
      <w:smartTag w:uri="urn:schemas-microsoft-com:office:smarttags" w:element="PersonName">
        <w:smartTagPr>
          <w:attr w:name="ProductID" w:val="la Secretar￭a Nacional"/>
        </w:smartTagPr>
        <w:r w:rsidRPr="00D86D4E">
          <w:t>La Secretaría Nacional</w:t>
        </w:r>
      </w:smartTag>
      <w:r w:rsidRPr="00D86D4E">
        <w:t xml:space="preserve"> de la Niñez y la Adolescencia ha firmado un Convenio de Cooperación con </w:t>
      </w:r>
      <w:smartTag w:uri="urn:schemas-microsoft-com:office:smarttags" w:element="PersonName">
        <w:smartTagPr>
          <w:attr w:name="ProductID" w:val="la Alianza"/>
        </w:smartTagPr>
        <w:r w:rsidRPr="00D86D4E">
          <w:t>la Alianza</w:t>
        </w:r>
      </w:smartTag>
      <w:r w:rsidRPr="00D86D4E">
        <w:t xml:space="preserve"> conformada por las organizaciones no gubernamentales Base Educativa y Comunitaria de Apoyo </w:t>
      </w:r>
      <w:r>
        <w:t>—</w:t>
      </w:r>
      <w:r w:rsidRPr="00D86D4E">
        <w:t>BECA</w:t>
      </w:r>
      <w:r>
        <w:t>—</w:t>
      </w:r>
      <w:r w:rsidRPr="00D86D4E">
        <w:t xml:space="preserve"> y el Centro de Educación, Capacitación y Tecnología Campesina </w:t>
      </w:r>
      <w:r>
        <w:t>—</w:t>
      </w:r>
      <w:r w:rsidRPr="00D86D4E">
        <w:t>CECTEC</w:t>
      </w:r>
      <w:r>
        <w:t>—</w:t>
      </w:r>
      <w:r w:rsidRPr="00D86D4E">
        <w:t xml:space="preserve">. Estas dos organizaciones implementan el </w:t>
      </w:r>
      <w:r w:rsidRPr="00BD78C3">
        <w:rPr>
          <w:i/>
        </w:rPr>
        <w:t xml:space="preserve">"Proyecto de Erradicación Progresiva de </w:t>
      </w:r>
      <w:smartTag w:uri="urn:schemas-microsoft-com:office:smarttags" w:element="PersonName">
        <w:smartTagPr>
          <w:attr w:name="ProductID" w:val="la Explotaci￳n Sexual"/>
        </w:smartTagPr>
        <w:r w:rsidRPr="00BD78C3">
          <w:rPr>
            <w:i/>
          </w:rPr>
          <w:t>la Explotación Sexual</w:t>
        </w:r>
      </w:smartTag>
      <w:r w:rsidRPr="00BD78C3">
        <w:rPr>
          <w:i/>
        </w:rPr>
        <w:t xml:space="preserve"> y Trata de personas con fines sexuales de niños, niñas y adolescentes en Encarnación PEPO JERÀ"</w:t>
      </w:r>
      <w:r w:rsidRPr="00D86D4E">
        <w:t xml:space="preserve"> que incluye la habilitación y funcionamiento del </w:t>
      </w:r>
      <w:r w:rsidRPr="00BD78C3">
        <w:rPr>
          <w:i/>
        </w:rPr>
        <w:t>Centro Abierto de Atención Diurna (CADI)</w:t>
      </w:r>
      <w:r w:rsidRPr="00D86D4E">
        <w:t xml:space="preserve"> destinado a víctimas de trata y explotación sexual en </w:t>
      </w:r>
      <w:smartTag w:uri="urn:schemas-microsoft-com:office:smarttags" w:element="PersonName">
        <w:smartTagPr>
          <w:attr w:name="ProductID" w:val="la Ciudad"/>
        </w:smartTagPr>
        <w:r w:rsidRPr="00D86D4E">
          <w:t>la Ciudad</w:t>
        </w:r>
      </w:smartTag>
      <w:r w:rsidRPr="00D86D4E">
        <w:t xml:space="preserve"> de Encarnación. </w:t>
      </w:r>
    </w:p>
    <w:p w:rsidR="00761405" w:rsidRDefault="00761405" w:rsidP="00761405">
      <w:pPr>
        <w:pStyle w:val="SingleTxtG"/>
      </w:pPr>
      <w:r>
        <w:t>158.</w:t>
      </w:r>
      <w:r>
        <w:tab/>
      </w:r>
      <w:r w:rsidRPr="00D86D4E">
        <w:t xml:space="preserve">Este servicio incluye atención directa a adolescentes víctimas desde abordajes en calle y recepción en el Centro Abierto donde se tiene alimentación, atención a la salud con énfasis en la sexual y reproductiva, asistencia psicológica. El proyecto se orienta a la restitución de los derechos de las usuarias introyectando la perspectiva de género en sus abordajes, así como también a la sensibilización y prevención de la trata y la explotación sexual en comunidades aledañas a Encarnación. </w:t>
      </w:r>
      <w:smartTag w:uri="urn:schemas-microsoft-com:office:smarttags" w:element="PersonName">
        <w:smartTagPr>
          <w:attr w:name="ProductID" w:val="la SNNA"/>
        </w:smartTagPr>
        <w:r w:rsidRPr="00D86D4E">
          <w:t>La SNNA</w:t>
        </w:r>
      </w:smartTag>
      <w:r w:rsidRPr="00D86D4E">
        <w:t xml:space="preserve"> se ha comprometido a apoyar técnicamente las acciones realizadas por el Proyecto </w:t>
      </w:r>
      <w:r>
        <w:t>"</w:t>
      </w:r>
      <w:r w:rsidRPr="00D86D4E">
        <w:t>Pepó Jerá</w:t>
      </w:r>
      <w:r>
        <w:t>"</w:t>
      </w:r>
      <w:r w:rsidRPr="00D86D4E">
        <w:t>, así como a realizar la vinculación con las instituciones gubernamentales de la región.</w:t>
      </w:r>
    </w:p>
    <w:p w:rsidR="00761405" w:rsidRDefault="00761405" w:rsidP="00761405">
      <w:pPr>
        <w:pStyle w:val="H1G"/>
      </w:pPr>
      <w:r>
        <w:tab/>
        <w:t>A.</w:t>
      </w:r>
      <w:r>
        <w:tab/>
      </w:r>
      <w:r w:rsidRPr="00D86D4E">
        <w:t>Articulación nacional</w:t>
      </w:r>
    </w:p>
    <w:p w:rsidR="00761405" w:rsidRDefault="00761405" w:rsidP="00761405">
      <w:pPr>
        <w:pStyle w:val="SingleTxtG"/>
      </w:pPr>
      <w:r>
        <w:t>159.</w:t>
      </w:r>
      <w:r>
        <w:tab/>
      </w:r>
      <w:r w:rsidRPr="00D86D4E">
        <w:t xml:space="preserve">A partir de la creación de la </w:t>
      </w:r>
      <w:r>
        <w:t>"</w:t>
      </w:r>
      <w:r w:rsidRPr="00D86D4E">
        <w:t xml:space="preserve">Mesa Interinstitucional de Prevención y Combate a </w:t>
      </w:r>
      <w:smartTag w:uri="urn:schemas-microsoft-com:office:smarttags" w:element="PersonName">
        <w:smartTagPr>
          <w:attr w:name="ProductID" w:val="la Trata"/>
        </w:smartTagPr>
        <w:r w:rsidRPr="00D86D4E">
          <w:t>la Trata</w:t>
        </w:r>
      </w:smartTag>
      <w:r w:rsidRPr="00D86D4E">
        <w:t xml:space="preserve"> de Personas en </w:t>
      </w:r>
      <w:smartTag w:uri="urn:schemas-microsoft-com:office:smarttags" w:element="PersonName">
        <w:smartTagPr>
          <w:attr w:name="ProductID" w:val="la Rep￺blica"/>
        </w:smartTagPr>
        <w:r w:rsidRPr="00D86D4E">
          <w:t>la República</w:t>
        </w:r>
      </w:smartTag>
      <w:r w:rsidRPr="00D86D4E">
        <w:t xml:space="preserve"> de Paraguay</w:t>
      </w:r>
      <w:r>
        <w:t>"</w:t>
      </w:r>
      <w:r w:rsidRPr="00D86D4E">
        <w:t xml:space="preserve">, también, se conformó </w:t>
      </w:r>
      <w:smartTag w:uri="urn:schemas-microsoft-com:office:smarttags" w:element="PersonName">
        <w:smartTagPr>
          <w:attr w:name="ProductID" w:val="la Unidad"/>
        </w:smartTagPr>
        <w:r w:rsidRPr="00D86D4E">
          <w:t>la Unidad</w:t>
        </w:r>
      </w:smartTag>
      <w:r w:rsidRPr="00D86D4E">
        <w:t xml:space="preserve"> de Trata y Explotación Sexual de </w:t>
      </w:r>
      <w:smartTag w:uri="urn:schemas-microsoft-com:office:smarttags" w:element="PersonName">
        <w:smartTagPr>
          <w:attr w:name="ProductID" w:val="la SNNA"/>
        </w:smartTagPr>
        <w:r w:rsidRPr="00D86D4E">
          <w:t>la SNNA</w:t>
        </w:r>
      </w:smartTag>
      <w:r w:rsidRPr="00D86D4E">
        <w:t xml:space="preserve"> que dirige uno de sus componentes.</w:t>
      </w:r>
    </w:p>
    <w:p w:rsidR="00761405" w:rsidRDefault="00761405" w:rsidP="00761405">
      <w:pPr>
        <w:pStyle w:val="H1G"/>
      </w:pPr>
      <w:r>
        <w:tab/>
      </w:r>
      <w:r w:rsidRPr="00D86D4E">
        <w:t>B.</w:t>
      </w:r>
      <w:r>
        <w:tab/>
      </w:r>
      <w:r w:rsidRPr="00D86D4E">
        <w:t xml:space="preserve">Articulación regional </w:t>
      </w:r>
    </w:p>
    <w:p w:rsidR="00761405" w:rsidRDefault="00761405" w:rsidP="00761405">
      <w:pPr>
        <w:pStyle w:val="SingleTxtG"/>
      </w:pPr>
      <w:r>
        <w:t>160.</w:t>
      </w:r>
      <w:r>
        <w:tab/>
      </w:r>
      <w:r w:rsidRPr="00D86D4E">
        <w:t xml:space="preserve">En el marco de los Proyectos mencionados, en los meses de noviembre de 2009 y marzo de 2010 se realizaron reuniones de coordinación de acciones entre autoridades paraguayas y argentinas (tanto federales como provinciales). </w:t>
      </w:r>
    </w:p>
    <w:p w:rsidR="00761405" w:rsidRDefault="00761405" w:rsidP="00761405">
      <w:pPr>
        <w:pStyle w:val="SingleTxtG"/>
      </w:pPr>
      <w:r>
        <w:t>161.</w:t>
      </w:r>
      <w:r>
        <w:tab/>
      </w:r>
      <w:r w:rsidRPr="00D86D4E">
        <w:t xml:space="preserve">En la misma participaron unidades especializadas en trata de personas de </w:t>
      </w:r>
      <w:smartTag w:uri="urn:schemas-microsoft-com:office:smarttags" w:element="PersonName">
        <w:smartTagPr>
          <w:attr w:name="ProductID" w:val="la Polic￭a Nacional"/>
        </w:smartTagPr>
        <w:r w:rsidRPr="00D86D4E">
          <w:t>la Policía Nacional</w:t>
        </w:r>
      </w:smartTag>
      <w:r w:rsidRPr="00D86D4E">
        <w:t xml:space="preserve">, del Ministerio Público, del Ministerio de Relaciones Exteriores (Coordinación General), del Poder Judicial, del Ministerio de </w:t>
      </w:r>
      <w:smartTag w:uri="urn:schemas-microsoft-com:office:smarttags" w:element="PersonName">
        <w:smartTagPr>
          <w:attr w:name="ProductID" w:val="la Defensa P￺blica"/>
        </w:smartTagPr>
        <w:r w:rsidRPr="00D86D4E">
          <w:t>la Defensa Pública</w:t>
        </w:r>
      </w:smartTag>
      <w:r w:rsidRPr="00D86D4E">
        <w:t xml:space="preserve"> y de </w:t>
      </w:r>
      <w:smartTag w:uri="urn:schemas-microsoft-com:office:smarttags" w:element="PersonName">
        <w:smartTagPr>
          <w:attr w:name="ProductID" w:val="La Secretar￭a"/>
        </w:smartTagPr>
        <w:r w:rsidRPr="00D86D4E">
          <w:t>la Secretaría</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Adolescencia de Paraguay así como integrantes del Proyecto Pepo Jerá; por parte de </w:t>
      </w:r>
      <w:smartTag w:uri="urn:schemas-microsoft-com:office:smarttags" w:element="PersonName">
        <w:smartTagPr>
          <w:attr w:name="ProductID" w:val="la Rep￺blica Argentina"/>
        </w:smartTagPr>
        <w:r w:rsidRPr="00D86D4E">
          <w:t>la República Argentina</w:t>
        </w:r>
      </w:smartTag>
      <w:r w:rsidRPr="00D86D4E">
        <w:t xml:space="preserve"> asistieron representantes de </w:t>
      </w:r>
      <w:smartTag w:uri="urn:schemas-microsoft-com:office:smarttags" w:element="PersonName">
        <w:smartTagPr>
          <w:attr w:name="ProductID" w:val="la Direcci￳n"/>
        </w:smartTagPr>
        <w:r w:rsidRPr="00D86D4E">
          <w:t>la Dirección</w:t>
        </w:r>
      </w:smartTag>
      <w:r w:rsidRPr="00D86D4E">
        <w:t xml:space="preserve"> de Trata de Personas y Explotación Sexual del Ministerio de Desarrollo Social, del Ministerio de </w:t>
      </w:r>
      <w:smartTag w:uri="urn:schemas-microsoft-com:office:smarttags" w:element="PersonName">
        <w:r w:rsidRPr="00D86D4E">
          <w:t>Derechos Humanos</w:t>
        </w:r>
      </w:smartTag>
      <w:r w:rsidRPr="00D86D4E">
        <w:t xml:space="preserve"> y de </w:t>
      </w:r>
      <w:smartTag w:uri="urn:schemas-microsoft-com:office:smarttags" w:element="PersonName">
        <w:smartTagPr>
          <w:attr w:name="ProductID" w:val="La Secretar￭a"/>
        </w:smartTagPr>
        <w:r w:rsidRPr="00D86D4E">
          <w:t>la Secretaría</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Adolescencia y Familia de </w:t>
      </w:r>
      <w:smartTag w:uri="urn:schemas-microsoft-com:office:smarttags" w:element="PersonName">
        <w:smartTagPr>
          <w:attr w:name="ProductID" w:val="la Provincia"/>
        </w:smartTagPr>
        <w:r w:rsidRPr="00D86D4E">
          <w:t>la Provincia</w:t>
        </w:r>
      </w:smartTag>
      <w:r w:rsidRPr="00D86D4E">
        <w:t xml:space="preserve"> de Misiones.</w:t>
      </w:r>
    </w:p>
    <w:p w:rsidR="00761405" w:rsidRDefault="00761405" w:rsidP="00761405">
      <w:pPr>
        <w:pStyle w:val="SingleTxtG"/>
      </w:pPr>
      <w:r>
        <w:t>162.</w:t>
      </w:r>
      <w:r>
        <w:tab/>
      </w:r>
      <w:r w:rsidRPr="00D86D4E">
        <w:t>Como resultado se logró coordinar acciones para la atención de víctimas de ambos países y establecer canales de comunicación para el accionar conjunto.</w:t>
      </w:r>
    </w:p>
    <w:p w:rsidR="00761405" w:rsidRPr="00D86D4E" w:rsidRDefault="00761405" w:rsidP="00761405">
      <w:pPr>
        <w:pStyle w:val="SingleTxtG"/>
      </w:pPr>
      <w:r>
        <w:t>163.</w:t>
      </w:r>
      <w:r>
        <w:tab/>
      </w:r>
      <w:r w:rsidRPr="00D86D4E">
        <w:t xml:space="preserve">Asimismo, se encuentra en vigencia la implementación del proyecto </w:t>
      </w:r>
      <w:r w:rsidRPr="00BD78C3">
        <w:rPr>
          <w:i/>
        </w:rPr>
        <w:t>"Estrategia regional de lucha contra la trata de niños, niñas y adolescentes"</w:t>
      </w:r>
      <w:r w:rsidRPr="00D86D4E">
        <w:t xml:space="preserve"> que pretende lograr la implementación de una red regional para enfrentar la trata de niñas, niños y adolescentes con fines de explotación sexual en las fronteras de los países del Mercosur.</w:t>
      </w:r>
    </w:p>
    <w:p w:rsidR="00761405" w:rsidRDefault="00761405" w:rsidP="00761405">
      <w:pPr>
        <w:pStyle w:val="SingleTxtG"/>
      </w:pPr>
      <w:r>
        <w:t>164.</w:t>
      </w:r>
      <w:r>
        <w:tab/>
      </w:r>
      <w:r w:rsidRPr="00D86D4E">
        <w:t>Su implementación abarca 15 municipios de fronteras comunes entre Brasil y Argentina, Paraguay y Argentina, Brasil y Uruguay y la triple frontera de Paraguay, Argentina y Brasil, a través de la cooperación de las denominadas Ciudades Gemelas</w:t>
      </w:r>
      <w:r>
        <w:t xml:space="preserve">". </w:t>
      </w:r>
    </w:p>
    <w:p w:rsidR="00761405" w:rsidRDefault="00761405" w:rsidP="00761405">
      <w:pPr>
        <w:pStyle w:val="SingleTxtG"/>
      </w:pPr>
      <w:r>
        <w:t>165.</w:t>
      </w:r>
      <w:r>
        <w:tab/>
      </w:r>
      <w:r w:rsidRPr="00D86D4E">
        <w:t>Las y los beneficiarias/os del proyecto son niñas, niños y adolescentes en situación de riesgo y sus familias que viven en las ciudades seleccionadas a través de la cooperación entre las instituciones gubernamentales y no</w:t>
      </w:r>
      <w:r>
        <w:t xml:space="preserve"> </w:t>
      </w:r>
      <w:r w:rsidRPr="00D86D4E">
        <w:t xml:space="preserve">gubernamentales que operan los servicios de prevención, atención, defensa y responsabilización en el área de los derechos del niño y del adolescente. </w:t>
      </w:r>
    </w:p>
    <w:p w:rsidR="00761405" w:rsidRDefault="00761405" w:rsidP="00761405">
      <w:pPr>
        <w:pStyle w:val="SingleTxtG"/>
      </w:pPr>
      <w:r>
        <w:t>166.</w:t>
      </w:r>
      <w:r>
        <w:tab/>
      </w:r>
      <w:r w:rsidRPr="00C7267F">
        <w:rPr>
          <w:b/>
        </w:rPr>
        <w:t>Actividades realizadas para la prevención y sensibilización de la temática:</w:t>
      </w:r>
      <w:r w:rsidRPr="00D86D4E">
        <w:t xml:space="preserve"> Dentro del proyecto </w:t>
      </w:r>
      <w:r w:rsidRPr="00BD78C3">
        <w:rPr>
          <w:i/>
        </w:rPr>
        <w:t>"Intercambio de experiencias y el marco normativo argentino en torno a la lucha contra la trata de personas con énfasis en niñez y adolescencia"</w:t>
      </w:r>
      <w:r w:rsidRPr="00D86D4E">
        <w:t xml:space="preserve">, se realizó en el mes de abril de 2010 una jornada de capacitación sobre trata de personas y explotación sexual para actores locales, en la sede regional de Ciudad del Este de </w:t>
      </w:r>
      <w:smartTag w:uri="urn:schemas-microsoft-com:office:smarttags" w:element="PersonName">
        <w:smartTagPr>
          <w:attr w:name="ProductID" w:val="la SNNA"/>
        </w:smartTagPr>
        <w:r w:rsidRPr="00D86D4E">
          <w:t>la SNNA</w:t>
        </w:r>
      </w:smartTag>
      <w:r w:rsidRPr="00D86D4E">
        <w:t>, con la presencia de representantes del Ministerio Público, CODE</w:t>
      </w:r>
      <w:r>
        <w:t>NI, Defensoría del Pueblo y ONG</w:t>
      </w:r>
      <w:r w:rsidRPr="00D86D4E">
        <w:t xml:space="preserve">. </w:t>
      </w:r>
    </w:p>
    <w:p w:rsidR="00761405" w:rsidRDefault="00761405" w:rsidP="00761405">
      <w:pPr>
        <w:pStyle w:val="SingleTxtG"/>
      </w:pPr>
      <w:r>
        <w:t>167.</w:t>
      </w:r>
      <w:r>
        <w:tab/>
      </w:r>
      <w:r w:rsidRPr="00D86D4E">
        <w:t xml:space="preserve">Dicho proyecto es llevado en conjunto con el FOAR, Ministerio de Desarrollo Social, Secretaría Nacional de Niñez y Familia de </w:t>
      </w:r>
      <w:smartTag w:uri="urn:schemas-microsoft-com:office:smarttags" w:element="PersonName">
        <w:smartTagPr>
          <w:attr w:name="ProductID" w:val="la Rep￺blica Argentina"/>
        </w:smartTagPr>
        <w:r w:rsidRPr="00D86D4E">
          <w:t>la República Argentina</w:t>
        </w:r>
      </w:smartTag>
      <w:r w:rsidRPr="00D86D4E">
        <w:t xml:space="preserve"> y </w:t>
      </w:r>
      <w:smartTag w:uri="urn:schemas-microsoft-com:office:smarttags" w:element="PersonName">
        <w:smartTagPr>
          <w:attr w:name="ProductID" w:val="la SNNA"/>
        </w:smartTagPr>
        <w:r w:rsidRPr="00D86D4E">
          <w:t>la SNNA</w:t>
        </w:r>
      </w:smartTag>
      <w:r w:rsidRPr="00D86D4E">
        <w:t xml:space="preserve"> de </w:t>
      </w:r>
      <w:smartTag w:uri="urn:schemas-microsoft-com:office:smarttags" w:element="PersonName">
        <w:smartTagPr>
          <w:attr w:name="ProductID" w:val="la Rep￺blica"/>
        </w:smartTagPr>
        <w:r w:rsidRPr="00D86D4E">
          <w:t>la República</w:t>
        </w:r>
      </w:smartTag>
      <w:r w:rsidRPr="00D86D4E">
        <w:t xml:space="preserve"> del Paraguay; planteando como objetivo general el conocimiento de marcos jurídicos e intercambio de experiencias exitosas en materia de lucha contra la trata de personas ente ambos países, a fin de acordar mecanismos coordinados para asistir a las víctimas. </w:t>
      </w:r>
    </w:p>
    <w:p w:rsidR="00761405" w:rsidRDefault="00761405" w:rsidP="00761405">
      <w:pPr>
        <w:pStyle w:val="H1G"/>
      </w:pPr>
      <w:r>
        <w:tab/>
      </w:r>
      <w:r w:rsidRPr="00D86D4E">
        <w:t>C.</w:t>
      </w:r>
      <w:r>
        <w:tab/>
      </w:r>
      <w:r w:rsidRPr="00D86D4E">
        <w:t>Desafíos</w:t>
      </w:r>
    </w:p>
    <w:p w:rsidR="00761405" w:rsidRDefault="00761405" w:rsidP="00761405">
      <w:pPr>
        <w:pStyle w:val="SingleTxtG"/>
      </w:pPr>
      <w:r>
        <w:t>168.</w:t>
      </w:r>
      <w:r>
        <w:tab/>
      </w:r>
      <w:smartTag w:uri="urn:schemas-microsoft-com:office:smarttags" w:element="PersonName">
        <w:smartTagPr>
          <w:attr w:name="ProductID" w:val="la Unidad"/>
        </w:smartTagPr>
        <w:r w:rsidRPr="00D86D4E">
          <w:t>La Unidad</w:t>
        </w:r>
      </w:smartTag>
      <w:r w:rsidRPr="00D86D4E">
        <w:t xml:space="preserve"> de Trata y Explotación Sexual de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se encuentra en un proceso de consolidación institucional y aunque fue creada hace varios años, no cuenta con presupuesto propio que le permita satisfacer sus necesidades en forma óptima. En este momento, se busca a través de la cooperación nacional e internacional consolidar un equipo humano que realice una asistencia y acompañamiento de las víctimas de trata y explotación sexual, con un enfoque de derechos y perspectiva de género, así como también la provisión de las necesidades materiales o gestión de las mismas y de los servicios requeridos para la restitución efectiva de los derechos vulnerados</w:t>
      </w:r>
      <w:r>
        <w:t xml:space="preserve">. </w:t>
      </w:r>
    </w:p>
    <w:p w:rsidR="00761405" w:rsidRPr="00D86D4E" w:rsidRDefault="00761405" w:rsidP="00761405">
      <w:pPr>
        <w:pStyle w:val="SingleTxtG"/>
      </w:pPr>
      <w:r>
        <w:t>169.</w:t>
      </w:r>
      <w:r>
        <w:tab/>
      </w:r>
      <w:smartTag w:uri="urn:schemas-microsoft-com:office:smarttags" w:element="PersonName">
        <w:smartTagPr>
          <w:attr w:name="ProductID" w:val="la SNNA"/>
        </w:smartTagPr>
        <w:r w:rsidRPr="00C7267F">
          <w:rPr>
            <w:b/>
          </w:rPr>
          <w:t>La SNNA</w:t>
        </w:r>
      </w:smartTag>
      <w:r w:rsidRPr="00D86D4E">
        <w:t xml:space="preserve"> realiza acciones de prevención, atención y asistencia, acompañando programas de reintegración de las víctimas y desarrolla campañas de sensibilización pública. Entre las acciones anteriormente mencionadas se destacan:</w:t>
      </w:r>
    </w:p>
    <w:p w:rsidR="00761405" w:rsidRPr="00D86D4E" w:rsidRDefault="00761405" w:rsidP="00761405">
      <w:pPr>
        <w:pStyle w:val="Bullet1G"/>
      </w:pPr>
      <w:r w:rsidRPr="00D86D4E">
        <w:t xml:space="preserve">La creación del centro de referencia de mujeres víctimas de trata mujeres, niños y niñas en el paraguay, en el año </w:t>
      </w:r>
      <w:smartTag w:uri="urn:schemas-microsoft-com:office:smarttags" w:element="metricconverter">
        <w:smartTagPr>
          <w:attr w:name="ProductID" w:val="2005, a"/>
        </w:smartTagPr>
        <w:r w:rsidRPr="00D86D4E">
          <w:t>2005, a</w:t>
        </w:r>
      </w:smartTag>
      <w:r w:rsidRPr="00D86D4E">
        <w:t xml:space="preserve"> través de la cooperación del </w:t>
      </w:r>
      <w:r>
        <w:t>Go</w:t>
      </w:r>
      <w:r w:rsidRPr="00D86D4E">
        <w:t xml:space="preserve">bierno de </w:t>
      </w:r>
      <w:r>
        <w:t>Estados Unidos</w:t>
      </w:r>
      <w:r w:rsidRPr="00D86D4E">
        <w:t>. En este centro se reciben denuncias, se ofrece atención psicológica, legal y social a las víctimas.</w:t>
      </w:r>
    </w:p>
    <w:p w:rsidR="00761405" w:rsidRPr="00D86D4E" w:rsidRDefault="00761405" w:rsidP="00761405">
      <w:pPr>
        <w:pStyle w:val="Bullet1G"/>
      </w:pPr>
      <w:r w:rsidRPr="00D86D4E">
        <w:t>Difusión del plan nacional de prevención y erradicación de la explotación sexual de niños/as y adolescentes.</w:t>
      </w:r>
    </w:p>
    <w:p w:rsidR="00761405" w:rsidRPr="00D86D4E" w:rsidRDefault="00761405" w:rsidP="00761405">
      <w:pPr>
        <w:pStyle w:val="Bullet1G"/>
      </w:pPr>
      <w:r w:rsidRPr="00D86D4E">
        <w:t xml:space="preserve">Capacitación a agentes de la policía nacional y de dos ciudades fronterizas en el </w:t>
      </w:r>
      <w:r>
        <w:t>"</w:t>
      </w:r>
      <w:r w:rsidRPr="00D86D4E">
        <w:t xml:space="preserve">rol de a PN en la lucha contra la explotación sexual y comercial infantil, en conjunto con el MI, PN y </w:t>
      </w:r>
      <w:smartTag w:uri="urn:schemas-microsoft-com:office:smarttags" w:element="PersonName">
        <w:smartTagPr>
          <w:attr w:name="ProductID" w:val="la OIT."/>
        </w:smartTagPr>
        <w:r w:rsidRPr="00D86D4E">
          <w:t>la OIT.</w:t>
        </w:r>
      </w:smartTag>
    </w:p>
    <w:p w:rsidR="00761405" w:rsidRDefault="00761405" w:rsidP="00761405">
      <w:pPr>
        <w:pStyle w:val="Bullet1G"/>
      </w:pPr>
      <w:r w:rsidRPr="00D86D4E">
        <w:t xml:space="preserve">Desarrollo de la campaña de sensibilización sobre la explotación sexual involucrada al turismo, en conjunto con </w:t>
      </w:r>
      <w:smartTag w:uri="urn:schemas-microsoft-com:office:smarttags" w:element="PersonName">
        <w:smartTagPr>
          <w:attr w:name="ProductID" w:val="la SENATUR"/>
        </w:smartTagPr>
        <w:r w:rsidRPr="00D86D4E">
          <w:t>la SENATUR</w:t>
        </w:r>
      </w:smartTag>
      <w:r w:rsidRPr="00D86D4E">
        <w:t xml:space="preserve"> y la OIT.</w:t>
      </w:r>
    </w:p>
    <w:p w:rsidR="00761405" w:rsidRDefault="00761405" w:rsidP="00761405">
      <w:pPr>
        <w:pStyle w:val="SingleTxtG"/>
      </w:pPr>
      <w:r>
        <w:t>170.</w:t>
      </w:r>
      <w:r>
        <w:tab/>
      </w:r>
      <w:r w:rsidRPr="00D86D4E">
        <w:t>En atención al problema de trata de personas en la frontera, se han establecido en Ciudad del Este 127 instituciones educativas de gestión oficial, 8 de gestión privada subvencionada y 97 de gestión privada, recibiendo capacitación sobre la prevención y eliminación de la explotación sexual comercial de niños, niñas y adolescentes: 1</w:t>
      </w:r>
      <w:r>
        <w:t>.</w:t>
      </w:r>
      <w:r w:rsidRPr="00D86D4E">
        <w:t>147 adolescentes, 200 madres, 115 padres y 52</w:t>
      </w:r>
      <w:r>
        <w:t>.</w:t>
      </w:r>
      <w:r w:rsidRPr="00D86D4E">
        <w:t>000 estudiantes.</w:t>
      </w:r>
    </w:p>
    <w:p w:rsidR="00761405" w:rsidRDefault="00761405" w:rsidP="00761405">
      <w:pPr>
        <w:pStyle w:val="HChG"/>
      </w:pPr>
      <w:r>
        <w:tab/>
      </w:r>
      <w:r w:rsidRPr="00D86D4E">
        <w:t>VII.</w:t>
      </w:r>
      <w:r>
        <w:tab/>
      </w:r>
      <w:r w:rsidRPr="00D86D4E">
        <w:t>P</w:t>
      </w:r>
      <w:r w:rsidRPr="00D80F99">
        <w:t>rotección de testigos</w:t>
      </w:r>
    </w:p>
    <w:p w:rsidR="00761405" w:rsidRDefault="00761405" w:rsidP="00761405">
      <w:pPr>
        <w:pStyle w:val="SingleTxtG"/>
      </w:pPr>
      <w:r>
        <w:t>171.</w:t>
      </w:r>
      <w:r>
        <w:tab/>
      </w:r>
      <w:r w:rsidRPr="00D86D4E">
        <w:t>El centro de atención a víctimas y testigos del MP, brinda asistencia multidisciplinaria a todas aquellas personas que hayan sido víctimas directas e indirectas de hechos tipificados en la ley penal, esta dependencia fue creada para atender sensiblemente las necesidades de las víctimas de delitos apoyándose en la psicología, el trabajo social y el derecho para lograr su cometido.</w:t>
      </w:r>
    </w:p>
    <w:p w:rsidR="00761405" w:rsidRDefault="00761405" w:rsidP="00761405">
      <w:pPr>
        <w:pStyle w:val="SingleTxtG"/>
      </w:pPr>
      <w:r>
        <w:t>172.</w:t>
      </w:r>
      <w:r>
        <w:tab/>
      </w:r>
      <w:r w:rsidRPr="00D86D4E">
        <w:t>Este centro apoya técnicamente a las distintas unidades fiscales, acompañando a las víctimas en las distintas instancias del proceso, así como la elaboración de evaluaciones victimológicas multidisciplinarias, constituyéndose en un espacio de contención, apoyo y orientación biopsicosocial para las víctimas y sus familiares, en conformidad con la legislación procesal penal vigente.</w:t>
      </w:r>
    </w:p>
    <w:p w:rsidR="00761405" w:rsidRDefault="00761405" w:rsidP="00761405">
      <w:pPr>
        <w:pStyle w:val="HChG"/>
      </w:pPr>
      <w:r>
        <w:tab/>
      </w:r>
      <w:r w:rsidRPr="00D86D4E">
        <w:t>VIII.</w:t>
      </w:r>
      <w:r>
        <w:tab/>
      </w:r>
      <w:r w:rsidRPr="00D86D4E">
        <w:t>Trabajo infantil</w:t>
      </w:r>
    </w:p>
    <w:p w:rsidR="00761405" w:rsidRDefault="00761405" w:rsidP="00761405">
      <w:pPr>
        <w:pStyle w:val="SingleTxtG"/>
      </w:pPr>
      <w:r>
        <w:t>173.</w:t>
      </w:r>
      <w:r>
        <w:tab/>
      </w:r>
      <w:r w:rsidRPr="00D86D4E">
        <w:t>La mitad de la población menor a 18 años es pobre y esto ha impulsado en gran parte de los casos al trabajo infantil.</w:t>
      </w:r>
    </w:p>
    <w:p w:rsidR="00761405" w:rsidRDefault="00761405" w:rsidP="00761405">
      <w:pPr>
        <w:pStyle w:val="SingleTxtG"/>
      </w:pPr>
      <w:r>
        <w:t>174.</w:t>
      </w:r>
      <w:r>
        <w:tab/>
      </w:r>
      <w:r w:rsidRPr="00D86D4E">
        <w:t xml:space="preserve">El listado de trabajo peligroso es fruto de un proceso liderado por </w:t>
      </w:r>
      <w:smartTag w:uri="urn:schemas-microsoft-com:office:smarttags" w:element="PersonName">
        <w:smartTagPr>
          <w:attr w:name="ProductID" w:val="la Comisi￳n Nacional"/>
        </w:smartTagPr>
        <w:r w:rsidRPr="00D86D4E">
          <w:t>la Comisión Nacional</w:t>
        </w:r>
      </w:smartTag>
      <w:r w:rsidRPr="00D86D4E">
        <w:t xml:space="preserve"> de prevención y erradicación del trabajo infantil y la protección del trabajo de los adolescentes (CONAETI), creada por </w:t>
      </w:r>
      <w:r w:rsidRPr="00BD78C3">
        <w:rPr>
          <w:i/>
        </w:rPr>
        <w:t xml:space="preserve">Decreto Presidencial </w:t>
      </w:r>
      <w:r>
        <w:rPr>
          <w:i/>
        </w:rPr>
        <w:t xml:space="preserve">Nº </w:t>
      </w:r>
      <w:r w:rsidRPr="00BD78C3">
        <w:rPr>
          <w:i/>
        </w:rPr>
        <w:t>18835/02</w:t>
      </w:r>
      <w:r w:rsidRPr="00D86D4E">
        <w:t>, que involucró a organizaciones de trabajadores y empleadores, instituciones del gobierno, especialistas, ONGs, actores comunitarios a nivel nacional e incluso niños, niñas y adolescentes, quienes a partir de consensos alcanzados de manera participativa, determinaron la existencia de 24 tipos de actividades que deben ser clasificadas como peligrosas.</w:t>
      </w:r>
    </w:p>
    <w:p w:rsidR="00761405" w:rsidRDefault="00761405" w:rsidP="00761405">
      <w:pPr>
        <w:pStyle w:val="SingleTxtG"/>
      </w:pPr>
      <w:r>
        <w:t>175.</w:t>
      </w:r>
      <w:r>
        <w:tab/>
      </w:r>
      <w:r w:rsidRPr="00D86D4E">
        <w:t>A pesar de las disposiciones contenidas en la legislación nacional para establecer protecciones especiales para los adolescentes trabajadores y la prohibición del trabajo infantil, la situación de pobreza que afecta a gran parte del país, ha conducido al trabajo a un elevado porcentaje de niños/as y adolescentes.</w:t>
      </w:r>
    </w:p>
    <w:p w:rsidR="00761405" w:rsidRDefault="00761405" w:rsidP="00761405">
      <w:pPr>
        <w:pStyle w:val="SingleTxtG"/>
      </w:pPr>
      <w:r>
        <w:t>176.</w:t>
      </w:r>
      <w:r>
        <w:tab/>
      </w:r>
      <w:r w:rsidRPr="00D86D4E">
        <w:t>La pobreza y la exclusión social no solo implican privaciones concretas a nivel de nutrición, salud y educación, sino que va asociada a estrategias de supervivencia familiar, como lo es el trabajo infantil. La prevalencia de esta práctica aumenta las posibilidades de los niños de contraer enfermedades, ser víctimas de abuso para la explotación sexual y reduce o anula la posibilidad del niño de acceder a la educación y la recreación.</w:t>
      </w:r>
    </w:p>
    <w:p w:rsidR="00761405" w:rsidRDefault="00761405" w:rsidP="00761405">
      <w:pPr>
        <w:pStyle w:val="H1G"/>
      </w:pPr>
      <w:r>
        <w:tab/>
      </w:r>
      <w:r>
        <w:tab/>
      </w:r>
      <w:r w:rsidRPr="00D86D4E">
        <w:t xml:space="preserve">Programa abrazo para la erradicación del trabajo infantil en las calles </w:t>
      </w:r>
    </w:p>
    <w:p w:rsidR="00761405" w:rsidRDefault="00761405" w:rsidP="00761405">
      <w:pPr>
        <w:pStyle w:val="SingleTxtG"/>
      </w:pPr>
      <w:r>
        <w:t>177.</w:t>
      </w:r>
      <w:r>
        <w:tab/>
      </w:r>
      <w:r w:rsidRPr="00D86D4E">
        <w:t xml:space="preserve">En Noviembre del 2008, en el marco de un ordenamiento del Estado el Programa Abrazo ejecutado al tiempo de su instalación por la Secretaría de Acción Social, con el objetivo de obtener la disminución progresiva del trabajo infantil en las calles, fue trasferido a la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mediante la promulgación del Decreto Nº 869 del Poder Ejecutivo de fecha </w:t>
      </w:r>
      <w:smartTag w:uri="urn:schemas-microsoft-com:office:smarttags" w:element="date">
        <w:smartTagPr>
          <w:attr w:name="ls" w:val="trans"/>
          <w:attr w:name="Month" w:val="11"/>
          <w:attr w:name="Day" w:val="18"/>
          <w:attr w:name="Year" w:val="2008"/>
        </w:smartTagPr>
        <w:r w:rsidRPr="00D86D4E">
          <w:t>18 de noviembre de 2008</w:t>
        </w:r>
      </w:smartTag>
      <w:r w:rsidRPr="00D86D4E">
        <w:t>.</w:t>
      </w:r>
    </w:p>
    <w:p w:rsidR="00761405" w:rsidRDefault="00761405" w:rsidP="00761405">
      <w:pPr>
        <w:pStyle w:val="SingleTxtG"/>
      </w:pPr>
      <w:r>
        <w:t>178.</w:t>
      </w:r>
      <w:r>
        <w:tab/>
      </w:r>
      <w:r w:rsidRPr="00D86D4E">
        <w:t>Al tiempo de hacerse efectivo el traspaso del programa se plantea un rediseño del mismo, conservando el marco referencial, el objetivo y los componentes básicos, agregándose un componente de primera infancia para el abordaje de la problemática de niños y niñas menores de 5 años que son utilizados para la mendicidad en vía pública.</w:t>
      </w:r>
    </w:p>
    <w:p w:rsidR="00761405" w:rsidRPr="00D86D4E" w:rsidRDefault="00761405" w:rsidP="00761405">
      <w:pPr>
        <w:pStyle w:val="SingleTxtG"/>
      </w:pPr>
      <w:r>
        <w:t>179.</w:t>
      </w:r>
      <w:r>
        <w:tab/>
      </w:r>
      <w:r w:rsidRPr="00171F83">
        <w:rPr>
          <w:b/>
        </w:rPr>
        <w:t>Componente calle</w:t>
      </w:r>
      <w:r w:rsidRPr="004712E5">
        <w:t xml:space="preserve"> </w:t>
      </w:r>
      <w:r>
        <w:rPr>
          <w:b/>
        </w:rPr>
        <w:t>–</w:t>
      </w:r>
      <w:r w:rsidRPr="00D86D4E">
        <w:t xml:space="preserve"> Estrategia de intervención</w:t>
      </w:r>
    </w:p>
    <w:p w:rsidR="00761405" w:rsidRPr="00171F83" w:rsidRDefault="00761405" w:rsidP="00761405">
      <w:pPr>
        <w:pStyle w:val="SingleTxtG"/>
      </w:pPr>
      <w:r>
        <w:tab/>
      </w:r>
      <w:r w:rsidRPr="00171F83">
        <w:t>Los componentes son:</w:t>
      </w:r>
    </w:p>
    <w:p w:rsidR="00761405" w:rsidRPr="00D86D4E" w:rsidRDefault="00761405" w:rsidP="00761405">
      <w:pPr>
        <w:pStyle w:val="H4G"/>
      </w:pPr>
      <w:r>
        <w:tab/>
        <w:t>a)</w:t>
      </w:r>
      <w:r>
        <w:tab/>
      </w:r>
      <w:r w:rsidRPr="00BD78C3">
        <w:t>Focalización</w:t>
      </w:r>
    </w:p>
    <w:p w:rsidR="00761405" w:rsidRDefault="00761405" w:rsidP="00761405">
      <w:pPr>
        <w:pStyle w:val="SingleTxtG"/>
      </w:pPr>
      <w:r>
        <w:t>180.</w:t>
      </w:r>
      <w:r>
        <w:tab/>
      </w:r>
      <w:r w:rsidRPr="00D86D4E">
        <w:t>Presencia de educadores en los cruces de calles donde se encuentran niños y niñas realizando actividades económicas</w:t>
      </w:r>
      <w:r>
        <w:t xml:space="preserve">. </w:t>
      </w:r>
      <w:r w:rsidRPr="00D86D4E">
        <w:t>Relevamiento de datos, contacto con los niños, niñas, jóvenes y actores soci</w:t>
      </w:r>
      <w:r>
        <w:t>ales, presencia conti</w:t>
      </w:r>
      <w:r w:rsidRPr="00D86D4E">
        <w:t>nua</w:t>
      </w:r>
      <w:r>
        <w:t xml:space="preserve">. </w:t>
      </w:r>
      <w:r w:rsidRPr="00D86D4E">
        <w:t>La focalización se realiza como único servicio por lo menos durante un tiempo acordado con el educador de calle, según el comportamiento de la situación en los focos. Debido a la necesidad de contar con una línea basal precisa en cuanto a cantidad de niños/as trabajadores/as en la vía publica, detectar todos los focos donde trabajan e iniciar el vínculo con los niños/as a través de la presencia del educador/a en calle</w:t>
      </w:r>
      <w:r>
        <w:t xml:space="preserve">. </w:t>
      </w:r>
    </w:p>
    <w:p w:rsidR="00761405" w:rsidRDefault="00761405" w:rsidP="00761405">
      <w:pPr>
        <w:pStyle w:val="SingleTxtG"/>
      </w:pPr>
      <w:r>
        <w:t>181.</w:t>
      </w:r>
      <w:r>
        <w:tab/>
      </w:r>
      <w:r w:rsidRPr="00D86D4E">
        <w:t>El Acompañamiento en calle consiste en la presencia periódica del Educador de calle en los espacios públicos, cruces de calle, avenidas de mayor concentración de niños/as, jóvenes y adultos que realizan alguna actividad económica, denominado para el programa Focos. (10 distritos del departamento Central y Ciudad del Este).</w:t>
      </w:r>
    </w:p>
    <w:p w:rsidR="00761405" w:rsidRDefault="00761405" w:rsidP="00761405">
      <w:pPr>
        <w:pStyle w:val="SingleTxtG"/>
      </w:pPr>
      <w:r>
        <w:t>182.</w:t>
      </w:r>
      <w:r>
        <w:tab/>
      </w:r>
      <w:r w:rsidRPr="00D86D4E">
        <w:t>Con este servicio el programa pretende que realmente se beneficie a la población indicada: Niños/as que trabajan en espacios públicos, por lo que el educador de calle será quien capte a los niños/as trabajadores para su participación dentro del programa y su seguimiento posterior</w:t>
      </w:r>
      <w:r>
        <w:t xml:space="preserve">. </w:t>
      </w:r>
    </w:p>
    <w:p w:rsidR="00761405" w:rsidRPr="00D86D4E" w:rsidRDefault="00761405" w:rsidP="00761405">
      <w:pPr>
        <w:pStyle w:val="SingleTxtG"/>
      </w:pPr>
      <w:r>
        <w:t>183.</w:t>
      </w:r>
      <w:r>
        <w:tab/>
      </w:r>
      <w:r w:rsidRPr="00D86D4E">
        <w:t xml:space="preserve">El Acompañamiento en calle cuenta con un proceso determinado de trabajo: </w:t>
      </w:r>
    </w:p>
    <w:p w:rsidR="00761405" w:rsidRPr="00D86D4E" w:rsidRDefault="00761405" w:rsidP="00761405">
      <w:pPr>
        <w:pStyle w:val="Bullet1G"/>
      </w:pPr>
      <w:r w:rsidRPr="00D86D4E">
        <w:t>Observación: es el sondeo del movimiento de los focos y de los niños trabajadores. En cuanto a los focos se investiga el movimiento de las calles donde existe mayor concentración de personas. Por su parte con los niños/as trabajadores se presta atención al horario, permanencia y actividades que los niños/as realizan en los focos</w:t>
      </w:r>
      <w:r>
        <w:t xml:space="preserve">. </w:t>
      </w:r>
      <w:r w:rsidRPr="00D86D4E">
        <w:t>Es importante destacar que en este punto no se realiza ningún contacto con los niños/as</w:t>
      </w:r>
      <w:r>
        <w:t xml:space="preserve">. </w:t>
      </w:r>
    </w:p>
    <w:p w:rsidR="00761405" w:rsidRPr="00D86D4E" w:rsidRDefault="00761405" w:rsidP="00761405">
      <w:pPr>
        <w:pStyle w:val="Bullet1G"/>
      </w:pPr>
      <w:r w:rsidRPr="00D86D4E">
        <w:t>Focalización: es la confección del mapeo de calles y avenidas de mayor concentración de personas en los distritos definidos por el programa para la realización del contacto y vinculación con los niños/as.</w:t>
      </w:r>
    </w:p>
    <w:p w:rsidR="00761405" w:rsidRPr="00D86D4E" w:rsidRDefault="00761405" w:rsidP="00761405">
      <w:pPr>
        <w:pStyle w:val="Bullet1G"/>
      </w:pPr>
      <w:r w:rsidRPr="00D86D4E">
        <w:t>Reconocimiento: Es la etapa donde el educador de calle realizará los primeros contactos con los niños/as, jóvenes y adultos que se encuentran trabajando en los focos que se incorporan al programa</w:t>
      </w:r>
      <w:r>
        <w:t xml:space="preserve">. </w:t>
      </w:r>
      <w:r w:rsidRPr="00D86D4E">
        <w:t>En esta etapa se realiza un censo de niños/as trabajadores en donde se recaba una información detallada acerca del niño/a censado, cuyos datos servirán para la realización de contacto con las familias de los mismos.</w:t>
      </w:r>
    </w:p>
    <w:p w:rsidR="00761405" w:rsidRDefault="00761405" w:rsidP="00761405">
      <w:pPr>
        <w:pStyle w:val="Bullet1G"/>
      </w:pPr>
      <w:r w:rsidRPr="00D86D4E">
        <w:t>Vinculación: Etapa donde el educador de calle debe lograr el vínculo de relaciones con los niños/as basados en la confianza</w:t>
      </w:r>
      <w:r>
        <w:t xml:space="preserve">. </w:t>
      </w:r>
      <w:r w:rsidRPr="00D86D4E">
        <w:t>Este proceso se fortalece con la presencia periódica del educador de calle en los focos, donde se mantiene una interlocución entre educador de calle y los niños/as iniciándose un proceso de reeducación.</w:t>
      </w:r>
    </w:p>
    <w:p w:rsidR="00761405" w:rsidRDefault="00761405" w:rsidP="00761405">
      <w:pPr>
        <w:pStyle w:val="SingleTxtG"/>
      </w:pPr>
      <w:r>
        <w:t>184.</w:t>
      </w:r>
      <w:r>
        <w:tab/>
      </w:r>
      <w:r w:rsidRPr="00D86D4E">
        <w:t>Dentro del proceso de vinculación se realizará la captación de niños/as para los centros abiertos y una vez que los niños/as trabajadores ingresen a los centros será el mismo educador quien realice el seguimiento de los mismos en cuanto a la permanencia y disminución de horas en la calle de los focos. Además el educador de calle será el referente o de puente de enlace con los servicios o recursos comunitarios existentes.</w:t>
      </w:r>
    </w:p>
    <w:p w:rsidR="00761405" w:rsidRPr="00D86D4E" w:rsidRDefault="00761405" w:rsidP="00761405">
      <w:pPr>
        <w:pStyle w:val="SingleTxtG"/>
      </w:pPr>
      <w:r>
        <w:t>185.</w:t>
      </w:r>
      <w:r>
        <w:tab/>
      </w:r>
      <w:r w:rsidRPr="004712E5">
        <w:rPr>
          <w:b/>
        </w:rPr>
        <w:t>Objetivos acompañamiento en calle</w:t>
      </w:r>
      <w:r w:rsidRPr="00D86D4E">
        <w:t>:</w:t>
      </w:r>
    </w:p>
    <w:p w:rsidR="00761405" w:rsidRPr="00D86D4E" w:rsidRDefault="00761405" w:rsidP="00761405">
      <w:pPr>
        <w:pStyle w:val="Bullet1G"/>
      </w:pPr>
      <w:r w:rsidRPr="00D86D4E">
        <w:t>Identificar a posibles beneficiarios en los focos definidos por el programa.</w:t>
      </w:r>
    </w:p>
    <w:p w:rsidR="00761405" w:rsidRDefault="00761405" w:rsidP="00761405">
      <w:pPr>
        <w:pStyle w:val="Bullet1G"/>
      </w:pPr>
      <w:r w:rsidRPr="00D86D4E">
        <w:t>Monitorear la presencia en calle y espacios públicos (focos) de lo</w:t>
      </w:r>
      <w:r>
        <w:t>s niños/as del programa.</w:t>
      </w:r>
    </w:p>
    <w:p w:rsidR="00761405" w:rsidRDefault="00761405" w:rsidP="00761405">
      <w:pPr>
        <w:pStyle w:val="SingleTxtG"/>
      </w:pPr>
      <w:r>
        <w:t>186.</w:t>
      </w:r>
      <w:r>
        <w:tab/>
      </w:r>
      <w:r w:rsidRPr="00171F83">
        <w:rPr>
          <w:b/>
        </w:rPr>
        <w:t>Componente centro abierto</w:t>
      </w:r>
      <w:r w:rsidRPr="00171F83">
        <w:t xml:space="preserve"> – Centro de atención integral del niño/a Organización del Centro</w:t>
      </w:r>
    </w:p>
    <w:p w:rsidR="00761405" w:rsidRPr="00D86D4E" w:rsidRDefault="00761405" w:rsidP="00761405">
      <w:pPr>
        <w:pStyle w:val="SingleTxtG"/>
      </w:pPr>
      <w:r>
        <w:t>187.</w:t>
      </w:r>
      <w:r>
        <w:tab/>
      </w:r>
      <w:r w:rsidRPr="004712E5">
        <w:rPr>
          <w:b/>
        </w:rPr>
        <w:t>¿Qué es un centro abierto?</w:t>
      </w:r>
      <w:r w:rsidRPr="00D86D4E">
        <w:t xml:space="preserve"> </w:t>
      </w:r>
    </w:p>
    <w:p w:rsidR="00761405" w:rsidRDefault="00761405" w:rsidP="00761405">
      <w:pPr>
        <w:pStyle w:val="SingleTxtG"/>
      </w:pPr>
      <w:r>
        <w:t>188.</w:t>
      </w:r>
      <w:r>
        <w:tab/>
      </w:r>
      <w:r w:rsidRPr="00D86D4E">
        <w:t>Es un espacio físico (una casa por lo general) donde se puede generar alternativas de cambio de una manera más estructurada a través de actividades formativas y de carácter sociocultural</w:t>
      </w:r>
      <w:r>
        <w:t xml:space="preserve">. </w:t>
      </w:r>
    </w:p>
    <w:p w:rsidR="00761405" w:rsidRDefault="00761405" w:rsidP="00761405">
      <w:pPr>
        <w:pStyle w:val="SingleTxtG"/>
      </w:pPr>
      <w:r>
        <w:t>189.</w:t>
      </w:r>
      <w:r>
        <w:tab/>
      </w:r>
      <w:r w:rsidRPr="00D86D4E">
        <w:t>La educación es fundamental, especialmente entre los niños/as en situación de vulnerabilidad, para que pueda tener un buen desempeño escolar</w:t>
      </w:r>
      <w:r>
        <w:t>.</w:t>
      </w:r>
      <w:r w:rsidRPr="00D86D4E">
        <w:t xml:space="preserve"> A medida que son desarrollas las habilidades que posee cada niño/a se tiene mayor posibilidad de que tenga una vida escolar con una imaginación, motricidad y lenguaje bien desarrollados. </w:t>
      </w:r>
    </w:p>
    <w:p w:rsidR="00761405" w:rsidRDefault="00761405" w:rsidP="00761405">
      <w:pPr>
        <w:pStyle w:val="SingleTxtG"/>
      </w:pPr>
      <w:r>
        <w:t>190.</w:t>
      </w:r>
      <w:r>
        <w:tab/>
      </w:r>
      <w:r w:rsidRPr="00D86D4E">
        <w:t>Criterios básicos de participación en las actividades desarrollas en el centro abierto</w:t>
      </w:r>
      <w:r>
        <w:t>.</w:t>
      </w:r>
    </w:p>
    <w:p w:rsidR="00761405" w:rsidRDefault="00761405" w:rsidP="00761405">
      <w:pPr>
        <w:pStyle w:val="SingleTxtG"/>
      </w:pPr>
      <w:r>
        <w:t>191.</w:t>
      </w:r>
      <w:r>
        <w:tab/>
      </w:r>
      <w:r w:rsidRPr="00D86D4E">
        <w:t>Aceptación por parte de los padres para la asistencia de su hijo al centro por medio de la firma de un contrato.(previamente se hará la ficha hogar, entrevista y reuniones con padres, madres o responsable del niño/a)</w:t>
      </w:r>
    </w:p>
    <w:p w:rsidR="00761405" w:rsidRPr="00D86D4E" w:rsidRDefault="00761405" w:rsidP="00761405">
      <w:pPr>
        <w:pStyle w:val="SingleTxtG"/>
      </w:pPr>
      <w:r>
        <w:t>192.</w:t>
      </w:r>
      <w:r>
        <w:tab/>
      </w:r>
      <w:r w:rsidRPr="0062502A">
        <w:rPr>
          <w:b/>
        </w:rPr>
        <w:t>¿Cómo Funciona un centro abierto?</w:t>
      </w:r>
    </w:p>
    <w:p w:rsidR="00761405" w:rsidRDefault="00761405" w:rsidP="00761405">
      <w:pPr>
        <w:pStyle w:val="SingleTxtG"/>
      </w:pPr>
      <w:r>
        <w:t>193.</w:t>
      </w:r>
      <w:r>
        <w:tab/>
      </w:r>
      <w:r w:rsidRPr="00D86D4E">
        <w:t xml:space="preserve">Servicios brindados en un centro abierto: El Horario de atención del </w:t>
      </w:r>
      <w:r>
        <w:t xml:space="preserve">centro abierto es de: 7.30 </w:t>
      </w:r>
      <w:r w:rsidRPr="00D86D4E">
        <w:t>a 17</w:t>
      </w:r>
      <w:r>
        <w:t>.</w:t>
      </w:r>
      <w:r w:rsidRPr="00D86D4E">
        <w:t>00 h</w:t>
      </w:r>
      <w:r>
        <w:t>oras</w:t>
      </w:r>
      <w:r w:rsidRPr="00D86D4E">
        <w:t xml:space="preserve"> de lunes a viernes y los días sábados de 8</w:t>
      </w:r>
      <w:r>
        <w:t>.</w:t>
      </w:r>
      <w:r w:rsidRPr="00D86D4E">
        <w:t>00 a 11</w:t>
      </w:r>
      <w:r>
        <w:t>.</w:t>
      </w:r>
      <w:r w:rsidRPr="00D86D4E">
        <w:t>00. En el</w:t>
      </w:r>
      <w:r>
        <w:t xml:space="preserve"> centro abierto se desarrollan 2 turnos para los niños/as.</w:t>
      </w:r>
    </w:p>
    <w:p w:rsidR="00761405" w:rsidRDefault="00761405" w:rsidP="00761405">
      <w:pPr>
        <w:pStyle w:val="Heading1"/>
      </w:pPr>
      <w:r>
        <w:t>Cuadro VI</w:t>
      </w:r>
    </w:p>
    <w:p w:rsidR="00761405" w:rsidRDefault="00761405" w:rsidP="00761405">
      <w:pPr>
        <w:pStyle w:val="SingleTxtG"/>
        <w:rPr>
          <w:b/>
        </w:rPr>
      </w:pPr>
      <w:r w:rsidRPr="0062502A">
        <w:rPr>
          <w:b/>
        </w:rPr>
        <w:t>Horario del servicio de atención del centro abierto</w:t>
      </w:r>
    </w:p>
    <w:tbl>
      <w:tblPr>
        <w:tblW w:w="7370" w:type="dxa"/>
        <w:tblInd w:w="1134" w:type="dxa"/>
        <w:tblLayout w:type="fixed"/>
        <w:tblCellMar>
          <w:left w:w="0" w:type="dxa"/>
        </w:tblCellMar>
        <w:tblLook w:val="01E0" w:firstRow="1" w:lastRow="1" w:firstColumn="1" w:lastColumn="1" w:noHBand="0" w:noVBand="0"/>
      </w:tblPr>
      <w:tblGrid>
        <w:gridCol w:w="3685"/>
        <w:gridCol w:w="3685"/>
      </w:tblGrid>
      <w:tr w:rsidR="00761405" w:rsidRPr="0035237B">
        <w:tc>
          <w:tcPr>
            <w:tcW w:w="3685" w:type="dxa"/>
            <w:tcBorders>
              <w:top w:val="single" w:sz="12" w:space="0" w:color="auto"/>
            </w:tcBorders>
            <w:shd w:val="clear" w:color="auto" w:fill="auto"/>
          </w:tcPr>
          <w:p w:rsidR="00761405" w:rsidRPr="00D86D4E" w:rsidRDefault="00761405" w:rsidP="004A339F">
            <w:pPr>
              <w:pStyle w:val="SingleTxtG"/>
              <w:spacing w:before="40"/>
              <w:ind w:left="0" w:right="113"/>
              <w:jc w:val="left"/>
            </w:pPr>
            <w:r>
              <w:t xml:space="preserve">Turno mañana: </w:t>
            </w:r>
            <w:r w:rsidRPr="00D86D4E">
              <w:t>7</w:t>
            </w:r>
            <w:r>
              <w:t>.</w:t>
            </w:r>
            <w:r w:rsidRPr="00D86D4E">
              <w:t>30</w:t>
            </w:r>
            <w:r>
              <w:t>-</w:t>
            </w:r>
            <w:r w:rsidRPr="00D86D4E">
              <w:t>12</w:t>
            </w:r>
            <w:r>
              <w:t>.</w:t>
            </w:r>
            <w:r w:rsidRPr="00D86D4E">
              <w:t>00 (verano)</w:t>
            </w:r>
          </w:p>
        </w:tc>
        <w:tc>
          <w:tcPr>
            <w:tcW w:w="3685" w:type="dxa"/>
            <w:tcBorders>
              <w:top w:val="single" w:sz="12" w:space="0" w:color="auto"/>
            </w:tcBorders>
            <w:shd w:val="clear" w:color="auto" w:fill="auto"/>
          </w:tcPr>
          <w:p w:rsidR="00761405" w:rsidRPr="00D86D4E" w:rsidRDefault="00761405" w:rsidP="004A339F">
            <w:pPr>
              <w:pStyle w:val="SingleTxtG"/>
              <w:spacing w:before="40"/>
              <w:ind w:left="0" w:right="113"/>
              <w:jc w:val="left"/>
            </w:pPr>
            <w:r w:rsidRPr="00D86D4E">
              <w:t xml:space="preserve">Turno </w:t>
            </w:r>
            <w:r>
              <w:t>t</w:t>
            </w:r>
            <w:r w:rsidRPr="00D86D4E">
              <w:t>arde: 12</w:t>
            </w:r>
            <w:r>
              <w:t>.</w:t>
            </w:r>
            <w:r w:rsidRPr="00D86D4E">
              <w:t>30</w:t>
            </w:r>
            <w:r>
              <w:t>-</w:t>
            </w:r>
            <w:r w:rsidRPr="00D86D4E">
              <w:t>17</w:t>
            </w:r>
            <w:r>
              <w:t>.</w:t>
            </w:r>
            <w:r w:rsidRPr="00D86D4E">
              <w:t>00</w:t>
            </w:r>
          </w:p>
        </w:tc>
      </w:tr>
      <w:tr w:rsidR="00761405">
        <w:tc>
          <w:tcPr>
            <w:tcW w:w="3685" w:type="dxa"/>
            <w:tcBorders>
              <w:bottom w:val="single" w:sz="12" w:space="0" w:color="auto"/>
            </w:tcBorders>
            <w:shd w:val="clear" w:color="auto" w:fill="auto"/>
          </w:tcPr>
          <w:p w:rsidR="00761405" w:rsidRPr="00D86D4E" w:rsidRDefault="00761405" w:rsidP="004A339F">
            <w:pPr>
              <w:pStyle w:val="SingleTxtG"/>
              <w:spacing w:before="40"/>
              <w:ind w:left="0" w:right="113"/>
              <w:jc w:val="left"/>
            </w:pPr>
            <w:r>
              <w:t>Ver temporada invierno (</w:t>
            </w:r>
            <w:r w:rsidRPr="00D86D4E">
              <w:t>8</w:t>
            </w:r>
            <w:r>
              <w:t>.</w:t>
            </w:r>
            <w:r w:rsidRPr="00D86D4E">
              <w:t xml:space="preserve">00) </w:t>
            </w:r>
          </w:p>
        </w:tc>
        <w:tc>
          <w:tcPr>
            <w:tcW w:w="3685" w:type="dxa"/>
            <w:tcBorders>
              <w:bottom w:val="single" w:sz="12" w:space="0" w:color="auto"/>
            </w:tcBorders>
            <w:shd w:val="clear" w:color="auto" w:fill="auto"/>
          </w:tcPr>
          <w:p w:rsidR="00761405" w:rsidRPr="00D86D4E" w:rsidRDefault="00761405" w:rsidP="004A339F">
            <w:pPr>
              <w:pStyle w:val="SingleTxtG"/>
              <w:spacing w:before="40"/>
              <w:ind w:left="0" w:right="113"/>
              <w:jc w:val="left"/>
            </w:pPr>
          </w:p>
        </w:tc>
      </w:tr>
    </w:tbl>
    <w:p w:rsidR="00761405" w:rsidRPr="00D86D4E" w:rsidRDefault="00761405" w:rsidP="00761405">
      <w:pPr>
        <w:pStyle w:val="SingleTxtG"/>
        <w:spacing w:before="240"/>
      </w:pPr>
      <w:r>
        <w:t>194.</w:t>
      </w:r>
      <w:r>
        <w:tab/>
      </w:r>
      <w:r w:rsidRPr="00D86D4E">
        <w:t>Estos turnos de los centros abiertos están regidos por los horarios que el niño/a asiste en la escuela de la comunidad o sea:</w:t>
      </w:r>
    </w:p>
    <w:p w:rsidR="00761405" w:rsidRPr="00D86D4E" w:rsidRDefault="00761405" w:rsidP="00761405">
      <w:pPr>
        <w:pStyle w:val="Bullet1G"/>
      </w:pPr>
      <w:r w:rsidRPr="00D86D4E">
        <w:t>Niño/as que asisten en turno mañana en la escuela = Van al centro abierto por la tarde.</w:t>
      </w:r>
    </w:p>
    <w:p w:rsidR="00761405" w:rsidRPr="00D86D4E" w:rsidRDefault="00761405" w:rsidP="00761405">
      <w:pPr>
        <w:pStyle w:val="Bullet1G"/>
      </w:pPr>
      <w:r w:rsidRPr="00D86D4E">
        <w:t>Niños/as que asisten en el turno tarde en la escuela = Van al centro abierto por la mañana.</w:t>
      </w:r>
    </w:p>
    <w:p w:rsidR="00761405" w:rsidRDefault="00761405" w:rsidP="00761405">
      <w:pPr>
        <w:pStyle w:val="Bullet1G"/>
      </w:pPr>
      <w:r w:rsidRPr="00D86D4E">
        <w:t>Niños/as que no están escolarizados asistirán en d</w:t>
      </w:r>
      <w:r>
        <w:t>oble turno en el Centro Abierto.</w:t>
      </w:r>
    </w:p>
    <w:p w:rsidR="00761405" w:rsidRDefault="00761405" w:rsidP="00761405">
      <w:pPr>
        <w:pStyle w:val="SingleTxtG"/>
      </w:pPr>
      <w:r>
        <w:t>195.</w:t>
      </w:r>
      <w:r>
        <w:tab/>
      </w:r>
      <w:r w:rsidRPr="00D86D4E">
        <w:t>Generalmente los niños/as que asisten al centro abierto sobre todos los del turno tarde van directamente del centro hasta su escuela.</w:t>
      </w:r>
    </w:p>
    <w:p w:rsidR="00761405" w:rsidRDefault="00761405" w:rsidP="00761405">
      <w:pPr>
        <w:pStyle w:val="SingleTxtG"/>
      </w:pPr>
      <w:r>
        <w:t>196.</w:t>
      </w:r>
      <w:r>
        <w:tab/>
      </w:r>
      <w:r w:rsidRPr="00171F83">
        <w:rPr>
          <w:b/>
        </w:rPr>
        <w:t>El día a día (actividades variables y no variables)</w:t>
      </w:r>
      <w:r>
        <w:rPr>
          <w:b/>
        </w:rPr>
        <w:t>.</w:t>
      </w:r>
      <w:r w:rsidRPr="00D86D4E">
        <w:t xml:space="preserve"> La rutina diaria es un cronograma de actividades a realizar todos los días en el centro abierto, su objetivo es tener bien organizadas las actividades a realizar. Es muy importante que las actividades del día a día esté</w:t>
      </w:r>
      <w:r>
        <w:t>n</w:t>
      </w:r>
      <w:r w:rsidRPr="00D86D4E">
        <w:t xml:space="preserve"> colocada</w:t>
      </w:r>
      <w:r>
        <w:t>s</w:t>
      </w:r>
      <w:r w:rsidRPr="00D86D4E">
        <w:t xml:space="preserve"> en cartulina, en un lugar visible del centro a fin de que los niños/as se familiaricen con las actividades todos los días como parte del proceso de formación del niño/a</w:t>
      </w:r>
      <w:r>
        <w:t xml:space="preserve">. </w:t>
      </w:r>
    </w:p>
    <w:p w:rsidR="00761405" w:rsidRDefault="00761405" w:rsidP="00761405">
      <w:pPr>
        <w:pStyle w:val="SingleTxtG"/>
      </w:pPr>
      <w:r>
        <w:t>197.</w:t>
      </w:r>
      <w:r>
        <w:tab/>
      </w:r>
      <w:r w:rsidRPr="00171F83">
        <w:rPr>
          <w:b/>
        </w:rPr>
        <w:t>Los sábados</w:t>
      </w:r>
      <w:r>
        <w:rPr>
          <w:b/>
        </w:rPr>
        <w:t>.</w:t>
      </w:r>
      <w:r w:rsidRPr="00D86D4E">
        <w:t xml:space="preserve"> Los días sábados se reúnen en un solo turno todos los niños/as: los de la mañana y la tarde, por lo que las actividades recreativas deben ser muy dinámicas y variadas porque se encuentran la totalidad de los niños/as que asisten al centro.</w:t>
      </w:r>
    </w:p>
    <w:p w:rsidR="00761405" w:rsidRDefault="00761405" w:rsidP="00761405">
      <w:pPr>
        <w:pStyle w:val="SingleTxtG"/>
      </w:pPr>
      <w:r>
        <w:t>198.</w:t>
      </w:r>
      <w:r>
        <w:tab/>
      </w:r>
      <w:r w:rsidRPr="00171F83">
        <w:rPr>
          <w:b/>
        </w:rPr>
        <w:t>Refuerzo escolar.</w:t>
      </w:r>
      <w:r w:rsidRPr="00D86D4E">
        <w:t xml:space="preserve"> Es un servicio educativo ofrecido a los niños/as para garantizar la inserción, reinserción, permanencia y culminación de los mismos en el sistema educativo formal (las escuelas) y al mismo tiempo mejorar el rendimiento escolar de los mismos.</w:t>
      </w:r>
    </w:p>
    <w:p w:rsidR="00761405" w:rsidRDefault="00761405" w:rsidP="00761405">
      <w:pPr>
        <w:pStyle w:val="SingleTxtG"/>
      </w:pPr>
      <w:r>
        <w:t>199.</w:t>
      </w:r>
      <w:r>
        <w:tab/>
      </w:r>
      <w:r w:rsidRPr="00D86D4E">
        <w:t>El apoyo escolar consiste en reforzar lo dado en las escuelas, principalmente en las competencias básicas (matemática, guaraní y comunicación) establecidas por el MEC</w:t>
      </w:r>
      <w:r>
        <w:t xml:space="preserve">. </w:t>
      </w:r>
      <w:r w:rsidRPr="00D86D4E">
        <w:t xml:space="preserve">El apoyo escolar es llevado a cabo desde la metodología de la educación no formal, la misma complementa a la escuela. </w:t>
      </w:r>
    </w:p>
    <w:p w:rsidR="00761405" w:rsidRDefault="00761405" w:rsidP="00761405">
      <w:pPr>
        <w:pStyle w:val="SingleTxtG"/>
      </w:pPr>
      <w:r>
        <w:t>200.</w:t>
      </w:r>
      <w:r>
        <w:tab/>
      </w:r>
      <w:r w:rsidRPr="00171F83">
        <w:rPr>
          <w:b/>
        </w:rPr>
        <w:t>Almuerzo y merienda</w:t>
      </w:r>
      <w:r>
        <w:rPr>
          <w:b/>
        </w:rPr>
        <w:t>.</w:t>
      </w:r>
      <w:r w:rsidRPr="00D86D4E">
        <w:t xml:space="preserve"> La inversión en merienda y almuerzo son con el fin de mejorar la alimentación de los niños/as, que conlleva aumentar la retención y el aprovechamiento educativo de los niños/as.</w:t>
      </w:r>
    </w:p>
    <w:p w:rsidR="00761405" w:rsidRDefault="00761405" w:rsidP="00761405">
      <w:pPr>
        <w:pStyle w:val="SingleTxtG"/>
      </w:pPr>
      <w:r>
        <w:t>201.</w:t>
      </w:r>
      <w:r>
        <w:tab/>
      </w:r>
      <w:r w:rsidRPr="00D86D4E">
        <w:t>La merienda será de lunes a sábados para los niños/as que participan en los centros abiertos.</w:t>
      </w:r>
    </w:p>
    <w:p w:rsidR="00761405" w:rsidRDefault="00761405" w:rsidP="00761405">
      <w:pPr>
        <w:pStyle w:val="SingleTxtG"/>
      </w:pPr>
      <w:r>
        <w:t>202.</w:t>
      </w:r>
      <w:r>
        <w:tab/>
      </w:r>
      <w:r w:rsidRPr="00171F83">
        <w:rPr>
          <w:b/>
        </w:rPr>
        <w:t>Talleres de formación personal y social a niños/as</w:t>
      </w:r>
      <w:r>
        <w:rPr>
          <w:b/>
        </w:rPr>
        <w:t>.</w:t>
      </w:r>
      <w:r w:rsidRPr="00D86D4E">
        <w:t xml:space="preserve"> Los talleres de formación personal y social son para el conocimiento y valoración del niño/as en cuanto a su persona y de los demás. El objetivo de los talleres es fomentar los sentimientos de seguridad y de imagen positiva de uno mismo, lo que permitirá hacer frente a conflictos o situaciones conflictivas y en el ejercicio pleno de sus derechos. </w:t>
      </w:r>
    </w:p>
    <w:p w:rsidR="00761405" w:rsidRDefault="00761405" w:rsidP="00761405">
      <w:pPr>
        <w:pStyle w:val="SingleTxtG"/>
      </w:pPr>
      <w:r>
        <w:t>203.</w:t>
      </w:r>
      <w:r>
        <w:tab/>
      </w:r>
      <w:r w:rsidRPr="00D86D4E">
        <w:t>En los talleres de formación personal y social se encuentran incluidos todos los temas referidos a la convivencia diaria, talleres de arte, taller sobre derechos del niño.</w:t>
      </w:r>
    </w:p>
    <w:p w:rsidR="00761405" w:rsidRDefault="00761405" w:rsidP="00761405">
      <w:pPr>
        <w:pStyle w:val="SingleTxtG"/>
      </w:pPr>
      <w:r>
        <w:t>204.</w:t>
      </w:r>
      <w:r>
        <w:tab/>
      </w:r>
      <w:r w:rsidRPr="00D8503F">
        <w:rPr>
          <w:b/>
        </w:rPr>
        <w:t>Seguimiento escolar</w:t>
      </w:r>
      <w:r>
        <w:rPr>
          <w:b/>
        </w:rPr>
        <w:t>.</w:t>
      </w:r>
      <w:r w:rsidRPr="00D86D4E">
        <w:t xml:space="preserve"> Consiste en mantener un vínculo permanente con las instituciones educativas formales en las cuales están insertos los beneficiarios, con el objetivo de tener una información actualizada sobre el proceso educativo del niño/a; en ésta tarea tan importante los padres, con un constante acompañamiento del apoyo familar, serán los responsables de transmitir y obtener las informaciones sobre el proceso educativo de sus hijos. </w:t>
      </w:r>
    </w:p>
    <w:p w:rsidR="00761405" w:rsidRPr="00D86D4E" w:rsidRDefault="00761405" w:rsidP="00761405">
      <w:pPr>
        <w:pStyle w:val="SingleTxtG"/>
      </w:pPr>
      <w:r>
        <w:t>205.</w:t>
      </w:r>
      <w:r>
        <w:tab/>
      </w:r>
      <w:r w:rsidRPr="00A14765">
        <w:rPr>
          <w:b/>
        </w:rPr>
        <w:t>Proceso sobre el seguimiento escolar:</w:t>
      </w:r>
    </w:p>
    <w:p w:rsidR="00761405" w:rsidRPr="00D86D4E" w:rsidRDefault="00761405" w:rsidP="00761405">
      <w:pPr>
        <w:pStyle w:val="Bullet1G"/>
      </w:pPr>
      <w:r w:rsidRPr="00D86D4E">
        <w:t>Matriculación;</w:t>
      </w:r>
    </w:p>
    <w:p w:rsidR="00761405" w:rsidRPr="00D86D4E" w:rsidRDefault="00761405" w:rsidP="00761405">
      <w:pPr>
        <w:pStyle w:val="Bullet1G"/>
      </w:pPr>
      <w:r w:rsidRPr="00D86D4E">
        <w:t>Verificación de la asistencia escolar;</w:t>
      </w:r>
    </w:p>
    <w:p w:rsidR="00761405" w:rsidRPr="00D86D4E" w:rsidRDefault="00761405" w:rsidP="00761405">
      <w:pPr>
        <w:pStyle w:val="Bullet1G"/>
      </w:pPr>
      <w:r w:rsidRPr="00D86D4E">
        <w:t>Entrega de Libreta de la 1ª. Etapa Escolar para verificación de situación escolar de los niños y niñas;</w:t>
      </w:r>
    </w:p>
    <w:p w:rsidR="00761405" w:rsidRPr="00D86D4E" w:rsidRDefault="00761405" w:rsidP="00761405">
      <w:pPr>
        <w:pStyle w:val="Bullet1G"/>
      </w:pPr>
      <w:r w:rsidRPr="00D86D4E">
        <w:t xml:space="preserve">Verificación de la asistencia escolar; </w:t>
      </w:r>
    </w:p>
    <w:p w:rsidR="00761405" w:rsidRDefault="00761405" w:rsidP="00761405">
      <w:pPr>
        <w:pStyle w:val="Bullet1G"/>
      </w:pPr>
      <w:r w:rsidRPr="00D86D4E">
        <w:t>Promoción Escolar.</w:t>
      </w:r>
    </w:p>
    <w:p w:rsidR="00761405" w:rsidRDefault="00761405" w:rsidP="00761405">
      <w:pPr>
        <w:pStyle w:val="SingleTxtG"/>
      </w:pPr>
      <w:r>
        <w:t>206.</w:t>
      </w:r>
      <w:r>
        <w:tab/>
      </w:r>
      <w:r w:rsidRPr="00A27E2D">
        <w:rPr>
          <w:b/>
        </w:rPr>
        <w:t>Proceso de seguimiento escolar</w:t>
      </w:r>
      <w:r>
        <w:rPr>
          <w:b/>
        </w:rPr>
        <w:t>.</w:t>
      </w:r>
      <w:r w:rsidRPr="00D86D4E">
        <w:t xml:space="preserve"> Visitas escolares: para recabar información sobre dificultades o avance de los niños/as. De ser necesario el Apoyo Escolar se acercará a la misma. </w:t>
      </w:r>
      <w:r>
        <w:t>L</w:t>
      </w:r>
      <w:r w:rsidRPr="00D86D4E">
        <w:t>os padres son los responsables de hacer cumplir el derecho de sus hijos.</w:t>
      </w:r>
    </w:p>
    <w:p w:rsidR="00761405" w:rsidRDefault="00761405" w:rsidP="00761405">
      <w:pPr>
        <w:pStyle w:val="SingleTxtG"/>
      </w:pPr>
      <w:r>
        <w:t>207.</w:t>
      </w:r>
      <w:r>
        <w:tab/>
      </w:r>
      <w:r w:rsidRPr="00D86D4E">
        <w:t>Socialización constante de la información sobre situación escolar: las educadoras, constantemente revisarán los cuadernos de los chicos de las escuelas</w:t>
      </w:r>
      <w:r>
        <w:t xml:space="preserve">. </w:t>
      </w:r>
      <w:r w:rsidRPr="00D86D4E">
        <w:t>En sus visitas solicitarán información de la situación escolar de los niños y niñas, realizando una intervención de inducción.</w:t>
      </w:r>
    </w:p>
    <w:p w:rsidR="00761405" w:rsidRDefault="00761405" w:rsidP="00761405">
      <w:pPr>
        <w:pStyle w:val="SingleTxtG"/>
      </w:pPr>
      <w:r>
        <w:t>208.</w:t>
      </w:r>
      <w:r>
        <w:tab/>
      </w:r>
      <w:r w:rsidRPr="00D86D4E">
        <w:t>Beca Escolar: Consiste en la dotación de útiles escolares a los niños/as que promoverá la reinserción, inserción y retención de los niños/as al sistema educativo</w:t>
      </w:r>
      <w:r>
        <w:t xml:space="preserve">. </w:t>
      </w:r>
    </w:p>
    <w:p w:rsidR="00761405" w:rsidRPr="00D86D4E" w:rsidRDefault="00761405" w:rsidP="00761405">
      <w:pPr>
        <w:pStyle w:val="SingleTxtG"/>
      </w:pPr>
      <w:r>
        <w:t>209.</w:t>
      </w:r>
      <w:r>
        <w:tab/>
      </w:r>
      <w:r w:rsidRPr="00D8503F">
        <w:rPr>
          <w:b/>
        </w:rPr>
        <w:t>Componente familia</w:t>
      </w:r>
    </w:p>
    <w:p w:rsidR="00761405" w:rsidRDefault="00761405" w:rsidP="00761405">
      <w:pPr>
        <w:pStyle w:val="SingleTxtG"/>
      </w:pPr>
      <w:r>
        <w:t>210.</w:t>
      </w:r>
      <w:r>
        <w:tab/>
      </w:r>
      <w:r w:rsidRPr="00D8503F">
        <w:rPr>
          <w:b/>
        </w:rPr>
        <w:t>¿En que consiste?</w:t>
      </w:r>
      <w:r w:rsidRPr="00D86D4E">
        <w:t xml:space="preserve"> Un primer desafío del Programa estaba relacionado con su capacidad para llegar al domicilio y establecer vínculos personalizados de trabajo con todas las familias de los niños y niñas que fueron invitadas a ingresar al programa. ¿Cuál sería la recepción de las familias? ¿Abrirían sus puertas? ¿Aceptarían participar?</w:t>
      </w:r>
    </w:p>
    <w:p w:rsidR="00761405" w:rsidRPr="00D86D4E" w:rsidRDefault="00761405" w:rsidP="00761405">
      <w:pPr>
        <w:pStyle w:val="SingleTxtG"/>
      </w:pPr>
      <w:r>
        <w:t>211.</w:t>
      </w:r>
      <w:r>
        <w:tab/>
      </w:r>
      <w:r w:rsidRPr="00D86D4E">
        <w:t xml:space="preserve">El trabajo con las familias del Programa durante los tres años consistió en: </w:t>
      </w:r>
    </w:p>
    <w:p w:rsidR="00761405" w:rsidRPr="00D86D4E" w:rsidRDefault="00761405" w:rsidP="00761405">
      <w:pPr>
        <w:pStyle w:val="Bullet1G"/>
      </w:pPr>
      <w:r w:rsidRPr="00D86D4E">
        <w:t>Fortalecimiento familiar: visitas periódicas a las familias en donde se realiza el acercamiento, se fortalece la relación del vínculo familiar con el fin de un aumento de la asunción de corresponsabilidad del proceso educativo y formativo de los hijos/s</w:t>
      </w:r>
      <w:r>
        <w:t xml:space="preserve">. </w:t>
      </w:r>
      <w:r w:rsidRPr="00D86D4E">
        <w:t>Además, contempla la derivación y seguimiento de casos que surgiera dentro del ámbito familiar a instituciones público y/o privado</w:t>
      </w:r>
      <w:r>
        <w:t xml:space="preserve">. </w:t>
      </w:r>
      <w:r w:rsidRPr="00D86D4E">
        <w:t>Todo esto se realiza con la trabajadora social</w:t>
      </w:r>
      <w:r>
        <w:t xml:space="preserve">. </w:t>
      </w:r>
    </w:p>
    <w:p w:rsidR="00761405" w:rsidRDefault="00761405" w:rsidP="00761405">
      <w:pPr>
        <w:pStyle w:val="Bullet1G"/>
      </w:pPr>
      <w:r w:rsidRPr="00D86D4E">
        <w:t>Capacitación, en temas como relación padres</w:t>
      </w:r>
      <w:r>
        <w:t>-</w:t>
      </w:r>
      <w:r w:rsidRPr="00D86D4E">
        <w:t>hijos; planificación familiar; nutrición; primeros auxilios; violencia intrafamiliar; derechos del niño/a</w:t>
      </w:r>
      <w:r>
        <w:t xml:space="preserve">. </w:t>
      </w:r>
      <w:r w:rsidRPr="00D86D4E">
        <w:t xml:space="preserve">Estos encuentros se realizan en forma mensual con una hora y media de duración en cada centro abierto. </w:t>
      </w:r>
    </w:p>
    <w:p w:rsidR="00761405" w:rsidRPr="00D86D4E" w:rsidRDefault="00761405" w:rsidP="00761405">
      <w:pPr>
        <w:pStyle w:val="H1G"/>
      </w:pPr>
      <w:r>
        <w:tab/>
      </w:r>
      <w:r>
        <w:tab/>
      </w:r>
      <w:r w:rsidRPr="00D86D4E">
        <w:t>Trabajar con todas las familias</w:t>
      </w:r>
    </w:p>
    <w:p w:rsidR="00761405" w:rsidRDefault="00761405" w:rsidP="00761405">
      <w:pPr>
        <w:pStyle w:val="SingleTxtG"/>
      </w:pPr>
      <w:r>
        <w:t>212.</w:t>
      </w:r>
      <w:r>
        <w:tab/>
      </w:r>
      <w:r w:rsidRPr="00D86D4E">
        <w:t>La opción estratégica del Programa Abrazo de llegar al domicilio de las familias cuyos hijos e hijas estaban realizando alguna actividad económica en la vía pública, tuvo su proceso de aprendizaje para la familia y para la trabajadora social que realizó el acompañamiento</w:t>
      </w:r>
      <w:r>
        <w:t xml:space="preserve">. </w:t>
      </w:r>
      <w:r w:rsidRPr="00D86D4E">
        <w:t>No bastaba con llevar la oferta pública al domicilio de las familias y orientarlas para demandar dicha oferta.</w:t>
      </w:r>
    </w:p>
    <w:p w:rsidR="00761405" w:rsidRDefault="00761405" w:rsidP="00761405">
      <w:pPr>
        <w:pStyle w:val="SingleTxtG"/>
      </w:pPr>
      <w:r>
        <w:t>213.</w:t>
      </w:r>
      <w:r>
        <w:tab/>
      </w:r>
      <w:r w:rsidRPr="00D86D4E">
        <w:t>En esta etapa del programa resulta necesario implementar una estrategia que combine apoyos asistenciales y promocionales, desarrollando al mismo tiempo acciones para el mejoramiento del estándar y objetivo de vida de las personas y para generar condiciones f</w:t>
      </w:r>
      <w:r>
        <w:t>avorables a su desarrollo psico</w:t>
      </w:r>
      <w:r w:rsidRPr="00D86D4E">
        <w:t>emocional. En especial, este proceso de inserción social y desarrollo debía estar antecedido por un proceso de acompañamiento inicial que restaurara la capacidad de funcionamiento de las familias y apoyar a la generación de competencias resolutivas básicas.</w:t>
      </w:r>
    </w:p>
    <w:p w:rsidR="00761405" w:rsidRDefault="00761405" w:rsidP="00761405">
      <w:pPr>
        <w:pStyle w:val="SingleTxtG"/>
      </w:pPr>
      <w:r>
        <w:t>214.</w:t>
      </w:r>
      <w:r>
        <w:tab/>
      </w:r>
      <w:r w:rsidRPr="00D86D4E">
        <w:t>El Programa Abrazo se propone establecer una relación personalizada de trabajo con cada una de las familias participantes, para desarrollar en conjunto con ellas una estrategia de acción que permitiera a cada familia mejorar sus condiciones de vida, desarrollar las habilidades necesarias para su integración a las redes locales y lograr grados de autonomía progresiva para enfrentar exitosamente las condiciones estructurales generalmente asociadas a las situaciones de extrema pobreza.</w:t>
      </w:r>
    </w:p>
    <w:p w:rsidR="00761405" w:rsidRPr="00D86D4E" w:rsidRDefault="00761405" w:rsidP="00761405">
      <w:pPr>
        <w:pStyle w:val="H1G"/>
      </w:pPr>
      <w:r>
        <w:tab/>
      </w:r>
      <w:r>
        <w:tab/>
      </w:r>
      <w:r w:rsidRPr="00D86D4E">
        <w:t>Abrazo con las municipalidades</w:t>
      </w:r>
    </w:p>
    <w:p w:rsidR="00761405" w:rsidRDefault="00761405" w:rsidP="00761405">
      <w:pPr>
        <w:pStyle w:val="SingleTxtG"/>
      </w:pPr>
      <w:r>
        <w:t>215.</w:t>
      </w:r>
      <w:r>
        <w:tab/>
      </w:r>
      <w:r w:rsidRPr="00D86D4E">
        <w:t>Un segundo desafío esta relacionado con la opción estratégica del Programa de trabajar con las Municipalidades. En los tres primeros años se realizaron esfuerzos por parte del Programa y de algunos municipios.</w:t>
      </w:r>
    </w:p>
    <w:p w:rsidR="00761405" w:rsidRDefault="00761405" w:rsidP="00761405">
      <w:pPr>
        <w:pStyle w:val="SingleTxtG"/>
      </w:pPr>
      <w:r>
        <w:t>216.</w:t>
      </w:r>
      <w:r>
        <w:tab/>
      </w:r>
      <w:r w:rsidRPr="00D86D4E">
        <w:t xml:space="preserve">Al año primer las municipalidades tuvieron diferentes respuestas al Programa, algunos municipios respondieron positivamente y otros aceptaron como una imposición. ¿Cuál sería la respuesta de las Municipalidades? En esta etapa ¿Sería considerada una nueva imposición de tareas por parte del nivel central? </w:t>
      </w:r>
    </w:p>
    <w:p w:rsidR="00761405" w:rsidRDefault="00761405" w:rsidP="00761405">
      <w:pPr>
        <w:pStyle w:val="SingleTxtG"/>
      </w:pPr>
      <w:r>
        <w:t>217.</w:t>
      </w:r>
      <w:r>
        <w:tab/>
      </w:r>
      <w:r w:rsidRPr="00092C83">
        <w:rPr>
          <w:b/>
          <w:i/>
        </w:rPr>
        <w:t>Implementar una metodología de trabajo pertinente a la realidad de las familias</w:t>
      </w:r>
      <w:r>
        <w:rPr>
          <w:b/>
          <w:i/>
        </w:rPr>
        <w:t xml:space="preserve">. </w:t>
      </w:r>
      <w:r w:rsidRPr="00D86D4E">
        <w:t xml:space="preserve">Un tercer desafío esta relacionado con la metodología de trabajo que se implementaría con las familias. ¿Sería pertinente a su realidad? </w:t>
      </w:r>
    </w:p>
    <w:p w:rsidR="00761405" w:rsidRDefault="00761405" w:rsidP="00761405">
      <w:pPr>
        <w:pStyle w:val="SingleTxtG"/>
      </w:pPr>
      <w:r>
        <w:t>218.</w:t>
      </w:r>
      <w:r>
        <w:tab/>
      </w:r>
      <w:r w:rsidRPr="00092C83">
        <w:rPr>
          <w:b/>
          <w:i/>
        </w:rPr>
        <w:t>Lograr los resultados comprometidos</w:t>
      </w:r>
      <w:r>
        <w:rPr>
          <w:b/>
          <w:i/>
        </w:rPr>
        <w:t>.</w:t>
      </w:r>
      <w:r w:rsidRPr="00D86D4E">
        <w:t xml:space="preserve"> Un cuarto desafío del Programa Abrazo est</w:t>
      </w:r>
      <w:r>
        <w:t>á</w:t>
      </w:r>
      <w:r w:rsidRPr="00D86D4E">
        <w:t xml:space="preserve"> relacionado con su capacidad real de lograr los resultados, esto es, que las familias alcanzaran el cumplimiento de los </w:t>
      </w:r>
      <w:r>
        <w:t>"</w:t>
      </w:r>
      <w:r w:rsidRPr="00D86D4E">
        <w:t>compromisos de familia</w:t>
      </w:r>
      <w:r>
        <w:t>"</w:t>
      </w:r>
      <w:r w:rsidRPr="00D86D4E">
        <w:t>.</w:t>
      </w:r>
    </w:p>
    <w:p w:rsidR="00761405" w:rsidRDefault="00761405" w:rsidP="00761405">
      <w:pPr>
        <w:pStyle w:val="SingleTxtG"/>
      </w:pPr>
      <w:r>
        <w:t>219.</w:t>
      </w:r>
      <w:r>
        <w:tab/>
      </w:r>
      <w:r w:rsidRPr="00D86D4E">
        <w:t xml:space="preserve">¿Garantizarán dichos compromisos que les permitiera a las familias superar su situación de extrema pobreza? ¿Tendrán las familias la capacidad y motivación para dar cumplimiento a estos compromisos? </w:t>
      </w:r>
    </w:p>
    <w:p w:rsidR="00761405" w:rsidRPr="00D86D4E" w:rsidRDefault="00761405" w:rsidP="00761405">
      <w:pPr>
        <w:pStyle w:val="SingleTxtG"/>
      </w:pPr>
      <w:r>
        <w:t>220.</w:t>
      </w:r>
      <w:r>
        <w:tab/>
      </w:r>
      <w:r w:rsidRPr="00092C83">
        <w:rPr>
          <w:b/>
        </w:rPr>
        <w:t>Apoyo psicosocial</w:t>
      </w:r>
      <w:r>
        <w:rPr>
          <w:b/>
        </w:rPr>
        <w:t>.</w:t>
      </w:r>
      <w:r w:rsidRPr="00D86D4E">
        <w:t xml:space="preserve"> El Apoyo Psicosocial consiste en colocar junto a cada familia, a un profesional o técnico idóneo, denominado </w:t>
      </w:r>
      <w:r w:rsidRPr="00A14765">
        <w:rPr>
          <w:b/>
        </w:rPr>
        <w:t>"Apoyo Familiar"</w:t>
      </w:r>
      <w:r w:rsidRPr="00D86D4E">
        <w:t>, los mismos realizan l</w:t>
      </w:r>
      <w:r>
        <w:t>as siguientes actividades:</w:t>
      </w:r>
    </w:p>
    <w:p w:rsidR="00761405" w:rsidRPr="00D86D4E" w:rsidRDefault="00761405" w:rsidP="00761405">
      <w:pPr>
        <w:pStyle w:val="Bullet1G"/>
      </w:pPr>
      <w:r>
        <w:t>V</w:t>
      </w:r>
      <w:r w:rsidRPr="00D86D4E">
        <w:t>isitas periódicas a las familias en donde se realiza el acercamiento;</w:t>
      </w:r>
    </w:p>
    <w:p w:rsidR="00761405" w:rsidRPr="00D86D4E" w:rsidRDefault="00761405" w:rsidP="00761405">
      <w:pPr>
        <w:pStyle w:val="Bullet1G"/>
      </w:pPr>
      <w:r>
        <w:t>S</w:t>
      </w:r>
      <w:r w:rsidRPr="00D86D4E">
        <w:t>e fortalece la relación del vínculo familiar cumpliendo la corresponsabilidad del proceso educativo y formativo de los hijos;</w:t>
      </w:r>
    </w:p>
    <w:p w:rsidR="00761405" w:rsidRDefault="00761405" w:rsidP="00761405">
      <w:pPr>
        <w:pStyle w:val="Bullet1G"/>
      </w:pPr>
      <w:r>
        <w:t>D</w:t>
      </w:r>
      <w:r w:rsidRPr="00D86D4E">
        <w:t>erivación y seguimiento de casos del ámbito familiar a instituciones públicas y/o privadas</w:t>
      </w:r>
      <w:r>
        <w:t xml:space="preserve">. </w:t>
      </w:r>
    </w:p>
    <w:p w:rsidR="00761405" w:rsidRPr="00A14765" w:rsidRDefault="00761405" w:rsidP="00761405">
      <w:pPr>
        <w:pStyle w:val="SingleTxtG"/>
      </w:pPr>
      <w:r>
        <w:t>221.</w:t>
      </w:r>
      <w:r>
        <w:tab/>
      </w:r>
      <w:r w:rsidRPr="00A27E2D">
        <w:rPr>
          <w:b/>
        </w:rPr>
        <w:t>Apoyo familiar</w:t>
      </w:r>
      <w:r>
        <w:rPr>
          <w:b/>
        </w:rPr>
        <w:t>.</w:t>
      </w:r>
      <w:r w:rsidRPr="00D86D4E">
        <w:t xml:space="preserve"> </w:t>
      </w:r>
      <w:r>
        <w:t>C</w:t>
      </w:r>
      <w:r w:rsidRPr="00D86D4E">
        <w:t xml:space="preserve">onstruye una relación estrecha entre el apoyo familiar y la familia denominada técnicamente </w:t>
      </w:r>
      <w:r w:rsidRPr="00A14765">
        <w:rPr>
          <w:b/>
        </w:rPr>
        <w:t>vínculo de apoyo psicosocial = Familia Beneficiaria</w:t>
      </w:r>
      <w:r>
        <w:t>.</w:t>
      </w:r>
    </w:p>
    <w:p w:rsidR="00761405" w:rsidRDefault="00761405" w:rsidP="00761405">
      <w:pPr>
        <w:pStyle w:val="SingleTxtG"/>
      </w:pPr>
      <w:r>
        <w:t>222.</w:t>
      </w:r>
      <w:r>
        <w:tab/>
      </w:r>
      <w:r w:rsidRPr="00A14765">
        <w:rPr>
          <w:b/>
        </w:rPr>
        <w:t xml:space="preserve">Componente </w:t>
      </w:r>
      <w:r>
        <w:rPr>
          <w:b/>
        </w:rPr>
        <w:t>P</w:t>
      </w:r>
      <w:r w:rsidRPr="00A14765">
        <w:rPr>
          <w:b/>
        </w:rPr>
        <w:t xml:space="preserve">rimera </w:t>
      </w:r>
      <w:r>
        <w:rPr>
          <w:b/>
        </w:rPr>
        <w:t>I</w:t>
      </w:r>
      <w:r w:rsidRPr="00A14765">
        <w:rPr>
          <w:b/>
        </w:rPr>
        <w:t>nfancia</w:t>
      </w:r>
      <w:r>
        <w:rPr>
          <w:b/>
        </w:rPr>
        <w:t>.</w:t>
      </w:r>
      <w:r w:rsidRPr="00D86D4E">
        <w:t xml:space="preserve"> Desde el año 2005 el Programa Abrazo no ha dado una respuesta a la problemática de niñez de o a 5 años que se encuentra en situación de calle, además a niños, niñas sin vínculo familiar y a niñez indígena debido a que está población requiere otro tipo de respuesta.</w:t>
      </w:r>
    </w:p>
    <w:p w:rsidR="00761405" w:rsidRDefault="00761405" w:rsidP="00761405">
      <w:pPr>
        <w:pStyle w:val="SingleTxtG"/>
      </w:pPr>
      <w:r>
        <w:t>223.</w:t>
      </w:r>
      <w:r>
        <w:tab/>
      </w:r>
      <w:r w:rsidRPr="00A14765">
        <w:rPr>
          <w:b/>
        </w:rPr>
        <w:t>Componente Articulación Interinstitucional</w:t>
      </w:r>
      <w:r>
        <w:rPr>
          <w:b/>
        </w:rPr>
        <w:t>.</w:t>
      </w:r>
      <w:r w:rsidRPr="00D86D4E">
        <w:t xml:space="preserve"> El Programa articula acciones con el gobierno departamental y distrital para la implementación del programa, atendiendo que la oferta pública local es la responsable de facilitar los servicios para el cumplimiento de las corresponsabilidades de salud y educación.</w:t>
      </w:r>
    </w:p>
    <w:p w:rsidR="00761405" w:rsidRDefault="00761405" w:rsidP="00761405">
      <w:pPr>
        <w:pStyle w:val="SingleTxtG"/>
      </w:pPr>
      <w:r>
        <w:t>224.</w:t>
      </w:r>
      <w:r>
        <w:tab/>
      </w:r>
      <w:r w:rsidRPr="00D86D4E">
        <w:t xml:space="preserve">Además busca el compromiso de la sociedad civil e instituciones privadas y públicas para fortalecer las acciones con el objetivo de erradicar el trabajo infantil. </w:t>
      </w:r>
    </w:p>
    <w:p w:rsidR="00761405" w:rsidRDefault="00761405" w:rsidP="00761405">
      <w:pPr>
        <w:pStyle w:val="SingleTxtG"/>
      </w:pPr>
      <w:r>
        <w:t>225.</w:t>
      </w:r>
      <w:r>
        <w:tab/>
      </w:r>
      <w:r w:rsidRPr="00A14765">
        <w:rPr>
          <w:b/>
        </w:rPr>
        <w:t>Sub</w:t>
      </w:r>
      <w:r>
        <w:rPr>
          <w:b/>
        </w:rPr>
        <w:t>c</w:t>
      </w:r>
      <w:r w:rsidRPr="00A14765">
        <w:rPr>
          <w:b/>
        </w:rPr>
        <w:t>omponente Movilización Comunitaria</w:t>
      </w:r>
      <w:r>
        <w:rPr>
          <w:b/>
        </w:rPr>
        <w:t>.</w:t>
      </w:r>
      <w:r w:rsidRPr="00D86D4E">
        <w:t xml:space="preserve"> A fin de fortalecer el programa se implementa un nuevo componente: Movilización Comunitaria que busca incluir acciones de protección, promoción y reivindicación de derechos desde la perspectiva de la protección integral y la participación protagónica. </w:t>
      </w:r>
    </w:p>
    <w:p w:rsidR="00761405" w:rsidRDefault="00761405" w:rsidP="00761405">
      <w:pPr>
        <w:pStyle w:val="SingleTxtG"/>
      </w:pPr>
      <w:r>
        <w:t>226.</w:t>
      </w:r>
      <w:r>
        <w:tab/>
      </w:r>
      <w:r w:rsidRPr="00D86D4E">
        <w:t>La estrategia de intervención propone un mejor abordaje familiar y comunitario y un trabajo articulado con los municipios donde se realizarían acciones conjuntas con el gobierno local y departamental, teniendo en cuenta que la oferta pública es la responsable de facilitar los servicios para el cumplimiento de los derechos de salud, educación de los niños y niñas.</w:t>
      </w:r>
    </w:p>
    <w:p w:rsidR="00761405" w:rsidRDefault="00761405" w:rsidP="00761405">
      <w:pPr>
        <w:pStyle w:val="SingleTxtG"/>
      </w:pPr>
      <w:r>
        <w:t>227.</w:t>
      </w:r>
      <w:r>
        <w:tab/>
      </w:r>
      <w:r w:rsidRPr="00D86D4E">
        <w:t>El objetivo de este componente busca colaborar con las familias para continuar mejorando sus condiciones y calidad de vida de manera autónoma, utilizando las redes locales que el programa activará en favor de la comunidad en la medida que se requiera.</w:t>
      </w:r>
    </w:p>
    <w:p w:rsidR="00761405" w:rsidRPr="00D86D4E" w:rsidRDefault="00761405" w:rsidP="00761405">
      <w:pPr>
        <w:pStyle w:val="SingleTxtG"/>
      </w:pPr>
      <w:r>
        <w:t>228.</w:t>
      </w:r>
      <w:r>
        <w:tab/>
      </w:r>
      <w:r w:rsidRPr="00A14765">
        <w:rPr>
          <w:b/>
        </w:rPr>
        <w:t>Monitoreo</w:t>
      </w:r>
    </w:p>
    <w:p w:rsidR="00761405" w:rsidRDefault="00761405" w:rsidP="00761405">
      <w:pPr>
        <w:pStyle w:val="SingleTxtG"/>
      </w:pPr>
      <w:r w:rsidRPr="00A14765">
        <w:rPr>
          <w:b/>
        </w:rPr>
        <w:t>Objetivos:</w:t>
      </w:r>
      <w:r w:rsidRPr="00D86D4E">
        <w:t xml:space="preserve"> El objetivo del Sistema de Seguimiento y Monitoreo </w:t>
      </w:r>
      <w:r>
        <w:t>—</w:t>
      </w:r>
      <w:r w:rsidRPr="00D86D4E">
        <w:t>SSM</w:t>
      </w:r>
      <w:r>
        <w:t>—</w:t>
      </w:r>
      <w:r w:rsidRPr="00D86D4E">
        <w:t xml:space="preserve"> es observar sobre la marcha los procesos del Programa Abrazo, a través de la identificación de alarmas referentes a sus procesos y productos. Debe informar sobre problemas relacionados con la ejecución del programa mientras ésta se realiza.</w:t>
      </w:r>
    </w:p>
    <w:p w:rsidR="00761405" w:rsidRPr="00D86D4E" w:rsidRDefault="00761405" w:rsidP="00761405">
      <w:pPr>
        <w:pStyle w:val="SingleTxtG"/>
      </w:pPr>
      <w:r>
        <w:t>229.</w:t>
      </w:r>
      <w:r>
        <w:tab/>
      </w:r>
      <w:r w:rsidRPr="00A14765">
        <w:rPr>
          <w:b/>
        </w:rPr>
        <w:t>Esquema general</w:t>
      </w:r>
      <w:r>
        <w:rPr>
          <w:b/>
        </w:rPr>
        <w:t>.</w:t>
      </w:r>
      <w:r w:rsidRPr="00D86D4E">
        <w:t xml:space="preserve"> El sistema de seguimiento y monitoreo debe ser concebido como una herramienta gerencial que provea información necesaria y oportuna para la toma de decisiones frente al Programa y sus operadores. La información que genere deberá dar cuenta:</w:t>
      </w:r>
    </w:p>
    <w:p w:rsidR="00761405" w:rsidRPr="00D86D4E" w:rsidRDefault="00761405" w:rsidP="00761405">
      <w:pPr>
        <w:pStyle w:val="Bullet1G"/>
      </w:pPr>
      <w:r>
        <w:t>D</w:t>
      </w:r>
      <w:r w:rsidRPr="00D86D4E">
        <w:t>el logro de los resultados esperados del programa y;</w:t>
      </w:r>
    </w:p>
    <w:p w:rsidR="00761405" w:rsidRDefault="00761405" w:rsidP="00761405">
      <w:pPr>
        <w:pStyle w:val="Bullet1G"/>
      </w:pPr>
      <w:r>
        <w:t>D</w:t>
      </w:r>
      <w:r w:rsidRPr="00D86D4E">
        <w:t>el cumplimiento de las corresponsabilidades de los demás actores involucrados.</w:t>
      </w:r>
    </w:p>
    <w:p w:rsidR="00761405" w:rsidRDefault="00761405" w:rsidP="00761405">
      <w:pPr>
        <w:pStyle w:val="SingleTxtG"/>
      </w:pPr>
      <w:r>
        <w:t>230.</w:t>
      </w:r>
      <w:r>
        <w:tab/>
      </w:r>
      <w:r w:rsidRPr="00D86D4E">
        <w:t xml:space="preserve">Arroja información relativa a los niveles de ejecución del programa (beneficiarios, dirección, distritos, escuelas, instituciones de salud, etc.). Constituye una herramienta gerencial, para que los entes e instituciones involucradas posibiliten mejorar la gestión relacionada con el programa y orientarla hacia el cumplimiento de los objetivos propuestos en el mismo, gracias al análisis de la información generada. Sirve para reorientar sus actividades. </w:t>
      </w:r>
    </w:p>
    <w:p w:rsidR="00761405" w:rsidRPr="00D86D4E" w:rsidRDefault="00761405" w:rsidP="00761405">
      <w:pPr>
        <w:pStyle w:val="H1G"/>
      </w:pPr>
      <w:r>
        <w:tab/>
      </w:r>
      <w:r>
        <w:tab/>
      </w:r>
      <w:r w:rsidRPr="00D86D4E">
        <w:t>M</w:t>
      </w:r>
      <w:r>
        <w:t>edidas específicas de acció</w:t>
      </w:r>
      <w:r w:rsidRPr="00D86D4E">
        <w:t>n</w:t>
      </w:r>
    </w:p>
    <w:p w:rsidR="00761405" w:rsidRDefault="00761405" w:rsidP="00761405">
      <w:pPr>
        <w:pStyle w:val="SingleTxtG"/>
      </w:pPr>
      <w:r>
        <w:t>231.</w:t>
      </w:r>
      <w:r>
        <w:tab/>
      </w:r>
      <w:r w:rsidRPr="00A14765">
        <w:rPr>
          <w:b/>
        </w:rPr>
        <w:t>Identidad</w:t>
      </w:r>
      <w:r>
        <w:rPr>
          <w:b/>
        </w:rPr>
        <w:t>.</w:t>
      </w:r>
      <w:r w:rsidRPr="00D86D4E">
        <w:t xml:space="preserve"> </w:t>
      </w:r>
      <w:smartTag w:uri="urn:schemas-microsoft-com:office:smarttags" w:element="PersonName">
        <w:smartTagPr>
          <w:attr w:name="ProductID" w:val="la Secretar￭a Nacion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impulsa actualmente el Programa de Universalización del Registro de Nacimiento y el Documento de Identidad Civil, el cual presenta como objetivo general desarrollar un sistema de apoyo al proceso registral y acceso al documento de identidad civil de niños, niñas y adolescentes con la inclusión de sus padres, que garantice el cumplimiento efectivo de los principios de universalidad, gratuidad, oportunidad, seguridad y simplicidad; y como objetivo específico garantizar el acceso al registro de nacimiento y al documento de identidad civil de 300.000 niños, niñas y adolescentes, en 100 municipios de 9 departamentos del país en 36 meses, teniendo como estrategia coordinar acciones de llegada directa, a través de las escuelas y centros de salud, garantizando su aplicación mediante la suscripción de las Cartas Compromisos asumidas por los Ministros de la Secretar</w:t>
      </w:r>
      <w:r>
        <w:t>í</w:t>
      </w:r>
      <w:r w:rsidRPr="00D86D4E">
        <w:t xml:space="preserve">a de </w:t>
      </w:r>
      <w:smartTag w:uri="urn:schemas-microsoft-com:office:smarttags" w:element="PersonName">
        <w:smartTagPr>
          <w:attr w:name="ProductID" w:val="la Ni￱ez"/>
        </w:smartTagPr>
        <w:r w:rsidRPr="00D86D4E">
          <w:t>la Niñez</w:t>
        </w:r>
      </w:smartTag>
      <w:r w:rsidRPr="00D86D4E">
        <w:t xml:space="preserve"> y Adolescencia, Educación y Cultura, Justicia y Trabajo, Salud Pública y Bienestar Social, apoyado por el Sistema de Naciones Unidas y Plan Paraguay.</w:t>
      </w:r>
    </w:p>
    <w:p w:rsidR="00761405" w:rsidRDefault="00761405" w:rsidP="00761405">
      <w:pPr>
        <w:pStyle w:val="SingleTxtG"/>
      </w:pPr>
      <w:r>
        <w:t>232.</w:t>
      </w:r>
      <w:r>
        <w:tab/>
      </w:r>
      <w:r w:rsidRPr="00D86D4E">
        <w:t xml:space="preserve">En el mes de junio del 2009, el Ministerio de Educación y Cultura mediante Resolución Nº 1131, resuelve que los centros educativos se responsabilizaran de la promoción y acceso a la obtención del registro de nacimiento de sus alumnos. </w:t>
      </w:r>
    </w:p>
    <w:p w:rsidR="00761405" w:rsidRDefault="00761405" w:rsidP="00761405">
      <w:pPr>
        <w:pStyle w:val="SingleTxtG"/>
      </w:pPr>
      <w:r>
        <w:t>233.</w:t>
      </w:r>
      <w:r>
        <w:tab/>
      </w:r>
      <w:r w:rsidRPr="00D86D4E">
        <w:t xml:space="preserve">La puesta en marcha de esta estrategia, permitirá </w:t>
      </w:r>
      <w:smartTag w:uri="urn:schemas-microsoft-com:office:smarttags" w:element="PersonName">
        <w:smartTagPr>
          <w:attr w:name="ProductID" w:val="la Universalizaci￳n"/>
        </w:smartTagPr>
        <w:r w:rsidRPr="00D86D4E">
          <w:t>la Universalización</w:t>
        </w:r>
      </w:smartTag>
      <w:r w:rsidRPr="00D86D4E">
        <w:t xml:space="preserve"> del Registro de Nacimiento, por medio de las escuelas, que son las instituciones más cercanas a las comunidades, y permitirá que el o</w:t>
      </w:r>
      <w:r>
        <w:t>ficial de Registro Civil llegue</w:t>
      </w:r>
      <w:r w:rsidRPr="00D86D4E">
        <w:t xml:space="preserve"> a las comunidades más lejanas para inscribir a los niños y niñas, en base a un censo comunitario realizado por los docentes. Se espera que las y los docentes asuman un rol esencial como actores dinámicos, evitando situaciones de corrupción, como por ejemplo el pago indebido de los costos que genera la obtención del certificado de nacimiento y la cedulación. La inscripción de nacimiento y la expedición del primer certificado son de carácter gratuito, así como también la obtención de la primera cédula de identidad, de conformidad a lo establecido en </w:t>
      </w:r>
      <w:smartTag w:uri="urn:schemas-microsoft-com:office:smarttags" w:element="PersonName">
        <w:smartTagPr>
          <w:attr w:name="ProductID" w:val="la Ley N"/>
        </w:smartTagPr>
        <w:r w:rsidRPr="00D86D4E">
          <w:t>la Ley N</w:t>
        </w:r>
      </w:smartTag>
      <w:r w:rsidRPr="00D86D4E">
        <w:t xml:space="preserve">º 1377/99. </w:t>
      </w:r>
    </w:p>
    <w:p w:rsidR="00761405" w:rsidRDefault="00761405" w:rsidP="00761405">
      <w:pPr>
        <w:pStyle w:val="SingleTxtG"/>
      </w:pPr>
      <w:r>
        <w:t>234.</w:t>
      </w:r>
      <w:r>
        <w:tab/>
      </w:r>
      <w:r w:rsidRPr="00D86D4E">
        <w:t>Se iniciaron las capacitaciones a directores y docentes referentes de 82 distritos con los siguientes resultados: al 30 de octubre se capacitaron a 2</w:t>
      </w:r>
      <w:r>
        <w:t>.</w:t>
      </w:r>
      <w:r w:rsidRPr="00D86D4E">
        <w:t>700 directores y docentes referentes de las escuelas de 78 distritos.</w:t>
      </w:r>
    </w:p>
    <w:p w:rsidR="00761405" w:rsidRDefault="00761405" w:rsidP="00761405">
      <w:pPr>
        <w:pStyle w:val="SingleTxtG"/>
      </w:pPr>
      <w:r>
        <w:t>235.</w:t>
      </w:r>
      <w:r>
        <w:tab/>
      </w:r>
      <w:r w:rsidRPr="00D86D4E">
        <w:t xml:space="preserve">Las capacitaciones tuvieron como objetivo instruir en las habilidades para realizar los censos de los alumnos y sus familias, pero además se pudo compartir los déficit del Estado en cuanto al registro de nacimiento y el documento de identidad civil, muchos docentes han manifestado las dificultades para registrar en la oficina de Registro Civil. </w:t>
      </w:r>
    </w:p>
    <w:p w:rsidR="00761405" w:rsidRDefault="00761405" w:rsidP="00761405">
      <w:pPr>
        <w:pStyle w:val="SingleTxtG"/>
      </w:pPr>
      <w:r>
        <w:t>236.</w:t>
      </w:r>
      <w:r>
        <w:tab/>
      </w:r>
      <w:r w:rsidRPr="00D86D4E">
        <w:t xml:space="preserve">En el año 2009, se entregaron más de 150.000 formularios de censos para 450.000 alumnos y 450.000 formularios de censos para familias. El trabajo fue realizado con el acompañamiento de Plan Paraguay y el Programa Invertir en </w:t>
      </w:r>
      <w:smartTag w:uri="urn:schemas-microsoft-com:office:smarttags" w:element="PersonName">
        <w:smartTagPr>
          <w:attr w:name="ProductID" w:val="la Gente"/>
        </w:smartTagPr>
        <w:r w:rsidRPr="00D86D4E">
          <w:t>la Gente</w:t>
        </w:r>
      </w:smartTag>
      <w:r w:rsidRPr="00D86D4E">
        <w:t xml:space="preserve"> de las Naciones Unidas, bajo la coordinación de la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w:t>
      </w:r>
    </w:p>
    <w:p w:rsidR="00761405" w:rsidRDefault="00761405" w:rsidP="00761405">
      <w:pPr>
        <w:pStyle w:val="SingleTxtG"/>
      </w:pPr>
      <w:r>
        <w:t>237.</w:t>
      </w:r>
      <w:r>
        <w:tab/>
      </w:r>
      <w:r w:rsidRPr="00D86D4E">
        <w:t>Asimismo, se llevan adelante campañas masivas de inscripción y cedulación a fin de garantizar el acceso a poblaciones distantes de las áreas urbanas.</w:t>
      </w:r>
    </w:p>
    <w:p w:rsidR="00761405" w:rsidRDefault="00761405" w:rsidP="00761405">
      <w:pPr>
        <w:pStyle w:val="HChG"/>
      </w:pPr>
      <w:r>
        <w:tab/>
      </w:r>
      <w:r w:rsidRPr="00D86D4E">
        <w:t>IX.</w:t>
      </w:r>
      <w:r>
        <w:tab/>
      </w:r>
      <w:r w:rsidRPr="00D86D4E">
        <w:t>Plan nacional para la prevención y erradic</w:t>
      </w:r>
      <w:r>
        <w:t>ación de la explotación sexual</w:t>
      </w:r>
    </w:p>
    <w:p w:rsidR="00761405" w:rsidRDefault="00761405" w:rsidP="00761405">
      <w:pPr>
        <w:pStyle w:val="SingleTxtG"/>
        <w:keepNext/>
        <w:keepLines/>
      </w:pPr>
      <w:r>
        <w:t>238.</w:t>
      </w:r>
      <w:r>
        <w:tab/>
      </w:r>
      <w:r w:rsidRPr="00D86D4E">
        <w:t xml:space="preserve">En el año 2009, se realizó en convenio con </w:t>
      </w:r>
      <w:smartTag w:uri="urn:schemas-microsoft-com:office:smarttags" w:element="PersonName">
        <w:smartTagPr>
          <w:attr w:name="ProductID" w:val="la ONG Global"/>
        </w:smartTagPr>
        <w:r w:rsidRPr="00D86D4E">
          <w:t>la ONG Global</w:t>
        </w:r>
      </w:smartTag>
      <w:r w:rsidRPr="00D86D4E">
        <w:t xml:space="preserve"> Infancia el proyecto </w:t>
      </w:r>
      <w:r>
        <w:t>"</w:t>
      </w:r>
      <w:r w:rsidRPr="00D86D4E">
        <w:t xml:space="preserve">Iniciativas para Fortalecer el Sistema de Promoción y Protección de Derechos del Niño, Niña y Adolescente y su capacidad de respuesta ante la explotación laboral infantil en el trabajo doméstico y la trata de personas, denominado </w:t>
      </w:r>
      <w:r>
        <w:t>"</w:t>
      </w:r>
      <w:r w:rsidRPr="00D86D4E">
        <w:t>Para llegar a tiempo</w:t>
      </w:r>
      <w:r>
        <w:t>"</w:t>
      </w:r>
      <w:r w:rsidRPr="00D86D4E">
        <w:t xml:space="preserve"> con la modalidad de formación de formadores centrados en los municipios de Capiatá, Itauguá y Caaguazú. </w:t>
      </w:r>
    </w:p>
    <w:p w:rsidR="00761405" w:rsidRDefault="00761405" w:rsidP="00761405">
      <w:pPr>
        <w:pStyle w:val="SingleTxtG"/>
      </w:pPr>
      <w:r>
        <w:t>239.</w:t>
      </w:r>
      <w:r>
        <w:tab/>
      </w:r>
      <w:r w:rsidRPr="00D86D4E">
        <w:t xml:space="preserve">Explotación Sexual Comercial Infantil – ESCI: En el año 2009 desde </w:t>
      </w:r>
      <w:smartTag w:uri="urn:schemas-microsoft-com:office:smarttags" w:element="PersonName">
        <w:smartTagPr>
          <w:attr w:name="ProductID" w:val="la SNNA"/>
        </w:smartTagPr>
        <w:r w:rsidRPr="00D86D4E">
          <w:t>la SNNA</w:t>
        </w:r>
      </w:smartTag>
      <w:r w:rsidRPr="00D86D4E">
        <w:t xml:space="preserve"> se reactivó </w:t>
      </w:r>
      <w:smartTag w:uri="urn:schemas-microsoft-com:office:smarttags" w:element="PersonName">
        <w:smartTagPr>
          <w:attr w:name="ProductID" w:val="la Mesa Interinstitucional"/>
        </w:smartTagPr>
        <w:r w:rsidRPr="00D86D4E">
          <w:t>la Mesa Interinstitucional</w:t>
        </w:r>
      </w:smartTag>
      <w:r w:rsidRPr="00D86D4E">
        <w:t xml:space="preserve"> para </w:t>
      </w:r>
      <w:smartTag w:uri="urn:schemas-microsoft-com:office:smarttags" w:element="PersonName">
        <w:smartTagPr>
          <w:attr w:name="ProductID" w:val="la Erradicaci￳n"/>
        </w:smartTagPr>
        <w:r w:rsidRPr="00D86D4E">
          <w:t>la Erradicación</w:t>
        </w:r>
      </w:smartTag>
      <w:r w:rsidRPr="00D86D4E">
        <w:t xml:space="preserve"> de </w:t>
      </w:r>
      <w:smartTag w:uri="urn:schemas-microsoft-com:office:smarttags" w:element="PersonName">
        <w:smartTagPr>
          <w:attr w:name="ProductID" w:val="la ESCI"/>
        </w:smartTagPr>
        <w:r w:rsidRPr="00D86D4E">
          <w:t>la ESCI</w:t>
        </w:r>
      </w:smartTag>
      <w:r w:rsidRPr="00D86D4E">
        <w:t xml:space="preserve"> por lo que se solicitó a cada una de las instituciones participantes una designación formal (por resolución institucional), con el fin de obtener el involucramiento de los actores inst</w:t>
      </w:r>
      <w:r>
        <w:t xml:space="preserve">itucionales y el formalismo de </w:t>
      </w:r>
      <w:r w:rsidRPr="00D86D4E">
        <w:t xml:space="preserve">los compromisos. </w:t>
      </w:r>
    </w:p>
    <w:p w:rsidR="00761405" w:rsidRDefault="00761405" w:rsidP="00761405">
      <w:pPr>
        <w:pStyle w:val="SingleTxtG"/>
      </w:pPr>
      <w:r>
        <w:t>240.</w:t>
      </w:r>
      <w:r>
        <w:tab/>
      </w:r>
      <w:r w:rsidRPr="00D86D4E">
        <w:t xml:space="preserve">Actualmente se halla en proceso de elaboración los objetivos generales, específicos y los lineamientos de las funciones de </w:t>
      </w:r>
      <w:smartTag w:uri="urn:schemas-microsoft-com:office:smarttags" w:element="PersonName">
        <w:smartTagPr>
          <w:attr w:name="ProductID" w:val="la Mesa. Es"/>
        </w:smartTagPr>
        <w:r w:rsidRPr="00D86D4E">
          <w:t>la Mesa. Es</w:t>
        </w:r>
      </w:smartTag>
      <w:r w:rsidRPr="00D86D4E">
        <w:t xml:space="preserve"> posible mencionar que uno de los objetivos inmediatos es obtener su reconocimiento a nivel nacional mediante decreto del Poder Ejecutivo. </w:t>
      </w:r>
    </w:p>
    <w:p w:rsidR="00761405" w:rsidRDefault="00761405" w:rsidP="00761405">
      <w:pPr>
        <w:pStyle w:val="SingleTxtG"/>
      </w:pPr>
      <w:r>
        <w:t>241.</w:t>
      </w:r>
      <w:r>
        <w:tab/>
      </w:r>
      <w:r w:rsidRPr="00D86D4E">
        <w:t xml:space="preserve">Estudio exploratorio con niñas transgénero víctimas de explotación sexual con el objetivo de explorar caminos de respuesta institucional a partir de la demanda de las propias víctimas realizado con asistencia técnica de </w:t>
      </w:r>
      <w:smartTag w:uri="urn:schemas-microsoft-com:office:smarttags" w:element="PersonName">
        <w:smartTagPr>
          <w:attr w:name="ProductID" w:val="la OIT."/>
        </w:smartTagPr>
        <w:r w:rsidRPr="00D86D4E">
          <w:t>la OIT.</w:t>
        </w:r>
      </w:smartTag>
      <w:r w:rsidRPr="00D86D4E">
        <w:t xml:space="preserve"> </w:t>
      </w:r>
    </w:p>
    <w:p w:rsidR="00761405" w:rsidRDefault="00761405" w:rsidP="00761405">
      <w:pPr>
        <w:pStyle w:val="SingleTxtG"/>
      </w:pPr>
      <w:r>
        <w:t>242.</w:t>
      </w:r>
      <w:r>
        <w:tab/>
      </w:r>
      <w:r w:rsidRPr="00D86D4E">
        <w:t xml:space="preserve">Asimismo se estima importante informar al Comité algunas acciones concretas del Estado Paraguayo relacionadas a </w:t>
      </w:r>
      <w:smartTag w:uri="urn:schemas-microsoft-com:office:smarttags" w:element="PersonName">
        <w:smartTagPr>
          <w:attr w:name="ProductID" w:val="la Lucha"/>
        </w:smartTagPr>
        <w:r w:rsidRPr="00D86D4E">
          <w:t>la Lucha</w:t>
        </w:r>
      </w:smartTag>
      <w:r w:rsidRPr="00D86D4E">
        <w:t xml:space="preserve"> contra </w:t>
      </w:r>
      <w:smartTag w:uri="urn:schemas-microsoft-com:office:smarttags" w:element="PersonName">
        <w:smartTagPr>
          <w:attr w:name="ProductID" w:val="la Trata"/>
        </w:smartTagPr>
        <w:r w:rsidRPr="00D86D4E">
          <w:t>la Trata</w:t>
        </w:r>
      </w:smartTag>
      <w:r w:rsidRPr="00D86D4E">
        <w:t xml:space="preserve"> de Personas: En el año 2005 se crea e integra por Decreto del Poder Ejecutivo Nº 5093/05, </w:t>
      </w:r>
      <w:smartTag w:uri="urn:schemas-microsoft-com:office:smarttags" w:element="PersonName">
        <w:smartTagPr>
          <w:attr w:name="ProductID" w:val="la Mesa Interinstitucional"/>
        </w:smartTagPr>
        <w:r w:rsidRPr="00D86D4E">
          <w:t>la Mesa Interinstitucional</w:t>
        </w:r>
      </w:smartTag>
      <w:r w:rsidRPr="00D86D4E">
        <w:t xml:space="preserve"> para la prevención y combate a la trata de personas en </w:t>
      </w:r>
      <w:smartTag w:uri="urn:schemas-microsoft-com:office:smarttags" w:element="PersonName">
        <w:smartTagPr>
          <w:attr w:name="ProductID" w:val="la Rep￺blica"/>
        </w:smartTagPr>
        <w:r w:rsidRPr="00D86D4E">
          <w:t>la República</w:t>
        </w:r>
      </w:smartTag>
      <w:r w:rsidRPr="00D86D4E">
        <w:t xml:space="preserve"> de Paraguay, la cual tiene como objetivo la orientación de las políticas y directrices de las acciones preventivas, sanción y combate a </w:t>
      </w:r>
      <w:smartTag w:uri="urn:schemas-microsoft-com:office:smarttags" w:element="PersonName">
        <w:smartTagPr>
          <w:attr w:name="ProductID" w:val="la Trata"/>
        </w:smartTagPr>
        <w:r w:rsidRPr="00D86D4E">
          <w:t>la Trata</w:t>
        </w:r>
      </w:smartTag>
      <w:r w:rsidRPr="00D86D4E">
        <w:t xml:space="preserve"> de Personas, siendo coordinadas por el Ministerio de Relaciones Exteriores, a la vez de realizar el abordaje integral y sistémico de atención a víctimas, monitoreo y cooperación internacional</w:t>
      </w:r>
      <w:r w:rsidR="001966CA">
        <w:t>.</w:t>
      </w:r>
    </w:p>
    <w:p w:rsidR="00761405" w:rsidRDefault="00761405" w:rsidP="00761405">
      <w:pPr>
        <w:pStyle w:val="SingleTxtG"/>
      </w:pPr>
      <w:r>
        <w:t>243.</w:t>
      </w:r>
      <w:r>
        <w:tab/>
      </w:r>
      <w:r w:rsidRPr="00D86D4E">
        <w:t xml:space="preserve">Desde el Comité de Legislación de </w:t>
      </w:r>
      <w:smartTag w:uri="urn:schemas-microsoft-com:office:smarttags" w:element="PersonName">
        <w:smartTagPr>
          <w:attr w:name="ProductID" w:val="la Mesa"/>
        </w:smartTagPr>
        <w:r w:rsidRPr="00D86D4E">
          <w:t>la Mesa</w:t>
        </w:r>
      </w:smartTag>
      <w:r w:rsidRPr="00D86D4E">
        <w:t xml:space="preserve">, actualmente se encuentra en proceso de revisión el Anteproyecto de </w:t>
      </w:r>
      <w:smartTag w:uri="urn:schemas-microsoft-com:office:smarttags" w:element="PersonName">
        <w:smartTagPr>
          <w:attr w:name="ProductID" w:val="la Ley"/>
        </w:smartTagPr>
        <w:r w:rsidRPr="00D86D4E">
          <w:t>la Ley</w:t>
        </w:r>
      </w:smartTag>
      <w:r w:rsidRPr="00D86D4E">
        <w:t xml:space="preserve"> para el Combate a </w:t>
      </w:r>
      <w:smartTag w:uri="urn:schemas-microsoft-com:office:smarttags" w:element="PersonName">
        <w:smartTagPr>
          <w:attr w:name="ProductID" w:val="la Trata"/>
        </w:smartTagPr>
        <w:r w:rsidRPr="00D86D4E">
          <w:t>la Trata</w:t>
        </w:r>
      </w:smartTag>
      <w:r w:rsidRPr="00D86D4E">
        <w:t xml:space="preserve"> de Personas en coordinación con la Dirección General de Asuntos Especiales del Ministerio de Relaciones Exteriores.</w:t>
      </w:r>
    </w:p>
    <w:p w:rsidR="00761405" w:rsidRDefault="00761405" w:rsidP="00761405">
      <w:pPr>
        <w:pStyle w:val="SingleTxtG"/>
      </w:pPr>
      <w:r>
        <w:t>244.</w:t>
      </w:r>
      <w:r>
        <w:tab/>
      </w:r>
      <w:smartTag w:uri="urn:schemas-microsoft-com:office:smarttags" w:element="PersonName">
        <w:smartTagPr>
          <w:attr w:name="ProductID" w:val="la Mesa"/>
        </w:smartTagPr>
        <w:r w:rsidRPr="00D86D4E">
          <w:t>La Mesa</w:t>
        </w:r>
      </w:smartTag>
      <w:r w:rsidRPr="00D86D4E">
        <w:t xml:space="preserve"> se encuentra integrada por instituciones gubernamentales del Poder Ejecutivo, Legislativo y Judicial que junto a la sociedad civil y con apoyo de organizaciones internacionales generan y gestionan políticas, programas y proyectos de prevención, atención, represión y sanción al delito de Trata.</w:t>
      </w:r>
    </w:p>
    <w:p w:rsidR="00761405" w:rsidRDefault="00761405" w:rsidP="00761405">
      <w:pPr>
        <w:pStyle w:val="SingleTxtG"/>
      </w:pPr>
      <w:r>
        <w:t>245.</w:t>
      </w:r>
      <w:r>
        <w:tab/>
      </w:r>
      <w:r w:rsidRPr="00D86D4E">
        <w:t xml:space="preserve">Como uno de los productos importantes de la mesa se puede mencionar la ruta de intervención denominada </w:t>
      </w:r>
      <w:r>
        <w:t>"</w:t>
      </w:r>
      <w:r w:rsidRPr="00D86D4E">
        <w:t>Niveles de intervención ante Trata Nacional e Internacional de Personas con distintos fines</w:t>
      </w:r>
      <w:r>
        <w:t>"</w:t>
      </w:r>
      <w:r w:rsidRPr="00D86D4E">
        <w:t xml:space="preserve">. </w:t>
      </w:r>
    </w:p>
    <w:p w:rsidR="00761405" w:rsidRDefault="00761405" w:rsidP="00761405">
      <w:pPr>
        <w:pStyle w:val="SingleTxtG"/>
      </w:pPr>
      <w:r>
        <w:t>246.</w:t>
      </w:r>
      <w:r>
        <w:tab/>
      </w:r>
      <w:r w:rsidRPr="00D86D4E">
        <w:t xml:space="preserve">A iniciativa de </w:t>
      </w:r>
      <w:smartTag w:uri="urn:schemas-microsoft-com:office:smarttags" w:element="PersonName">
        <w:smartTagPr>
          <w:attr w:name="ProductID" w:val="La Direcci￳n General"/>
        </w:smartTagPr>
        <w:r w:rsidRPr="00D86D4E">
          <w:t>la Dirección General</w:t>
        </w:r>
      </w:smartTag>
      <w:r w:rsidRPr="00D86D4E">
        <w:t xml:space="preserve"> de Estadísticas y Censo y </w:t>
      </w:r>
      <w:smartTag w:uri="urn:schemas-microsoft-com:office:smarttags" w:element="PersonName">
        <w:smartTagPr>
          <w:attr w:name="ProductID" w:val="La Secretar￭a"/>
        </w:smartTagPr>
        <w:r w:rsidRPr="00D86D4E">
          <w:t>la Secretaría</w:t>
        </w:r>
      </w:smartTag>
      <w:r w:rsidRPr="00D86D4E">
        <w:t xml:space="preserve"> de </w:t>
      </w:r>
      <w:smartTag w:uri="urn:schemas-microsoft-com:office:smarttags" w:element="PersonName">
        <w:smartTagPr>
          <w:attr w:name="ProductID" w:val="la Mujer"/>
        </w:smartTagPr>
        <w:r w:rsidRPr="00D86D4E">
          <w:t>la Mujer</w:t>
        </w:r>
      </w:smartTag>
      <w:r w:rsidRPr="00D86D4E">
        <w:t>, en el marco del Programa de apoyo a la lucha contra el tráfico de personas, especialmente mujeres, niños y niñas, elabora un formulario con el objetivo de incorporar informaciones específicas de los casos de Trata en relación a las víctimas con la incorporación de indicadores de situación socio económica, dinámica relativa de la trata y posibilidades de reinserción social.</w:t>
      </w:r>
    </w:p>
    <w:p w:rsidR="00761405" w:rsidRDefault="00761405" w:rsidP="00761405">
      <w:pPr>
        <w:pStyle w:val="SingleTxtG"/>
      </w:pPr>
      <w:r>
        <w:t>247.</w:t>
      </w:r>
      <w:r>
        <w:tab/>
      </w:r>
      <w:r w:rsidRPr="00D86D4E">
        <w:t xml:space="preserve">En el año 2009 es publicada </w:t>
      </w:r>
      <w:smartTag w:uri="urn:schemas-microsoft-com:office:smarttags" w:element="PersonName">
        <w:smartTagPr>
          <w:attr w:name="ProductID" w:val="la Memoria"/>
        </w:smartTagPr>
        <w:r w:rsidRPr="00D86D4E">
          <w:t>la Memoria</w:t>
        </w:r>
      </w:smartTag>
      <w:r w:rsidRPr="00D86D4E">
        <w:t xml:space="preserve"> de Gestión del año 2004 al 2008 de </w:t>
      </w:r>
      <w:smartTag w:uri="urn:schemas-microsoft-com:office:smarttags" w:element="PersonName">
        <w:smartTagPr>
          <w:attr w:name="ProductID" w:val="la Mesa Interinstitucional"/>
        </w:smartTagPr>
        <w:r w:rsidRPr="00D86D4E">
          <w:t>la Mesa Interinstitucional</w:t>
        </w:r>
      </w:smartTag>
      <w:r w:rsidRPr="00D86D4E">
        <w:t xml:space="preserve"> titulada </w:t>
      </w:r>
      <w:r>
        <w:t>"</w:t>
      </w:r>
      <w:r w:rsidRPr="00D86D4E">
        <w:t xml:space="preserve">Hacia una más eficaz lucha contra la </w:t>
      </w:r>
      <w:r>
        <w:t>tr</w:t>
      </w:r>
      <w:r w:rsidRPr="00D86D4E">
        <w:t>ata de personas en Paraguay</w:t>
      </w:r>
      <w:r>
        <w:t>"</w:t>
      </w:r>
      <w:r w:rsidRPr="00D86D4E">
        <w:t xml:space="preserve">, en la cual obran los antecedentes desde su iniciativa de creación, acciones objetivos y metas. </w:t>
      </w:r>
    </w:p>
    <w:p w:rsidR="00761405" w:rsidRDefault="00761405" w:rsidP="00761405">
      <w:pPr>
        <w:pStyle w:val="SingleTxtG"/>
      </w:pPr>
      <w:r>
        <w:t>248.</w:t>
      </w:r>
      <w:r>
        <w:tab/>
      </w:r>
      <w:r w:rsidRPr="00D86D4E">
        <w:t xml:space="preserve">Se incorpora como parte orgánica de la Secretaría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la </w:t>
      </w:r>
      <w:r w:rsidRPr="00257CB1">
        <w:rPr>
          <w:b/>
        </w:rPr>
        <w:t>Unidad de Trata</w:t>
      </w:r>
      <w:r w:rsidRPr="00D86D4E">
        <w:t xml:space="preserve"> dependiente de la Dirección General de Gabinete de la Secretaría de la Niñez y la Adolescencia. La misma tiene como función la asistencia a víctimas y en el marco de </w:t>
      </w:r>
      <w:smartTag w:uri="urn:schemas-microsoft-com:office:smarttags" w:element="PersonName">
        <w:smartTagPr>
          <w:attr w:name="ProductID" w:val="la Mesa"/>
        </w:smartTagPr>
        <w:r w:rsidRPr="00D86D4E">
          <w:t>la Mesa</w:t>
        </w:r>
      </w:smartTag>
      <w:r w:rsidRPr="00D86D4E">
        <w:t xml:space="preserve"> recepciona y acompaña a las mismas cuando son repatriadas, mediante la asistencia emocional y física hasta su reinserción social. </w:t>
      </w:r>
    </w:p>
    <w:p w:rsidR="00761405" w:rsidRDefault="00761405" w:rsidP="00761405">
      <w:pPr>
        <w:pStyle w:val="SingleTxtG"/>
      </w:pPr>
      <w:r>
        <w:t>249.</w:t>
      </w:r>
      <w:r>
        <w:tab/>
      </w:r>
      <w:r w:rsidRPr="00D86D4E">
        <w:t xml:space="preserve">Para esa </w:t>
      </w:r>
      <w:r>
        <w:t>a</w:t>
      </w:r>
      <w:r w:rsidRPr="00D86D4E">
        <w:t xml:space="preserve">tención y con el objeto de facilitar acciones de prevención a las víctimas, se han creado oficinas regionales en los departamentos fronterizos de Alto Paraná, Ciudad del Este y Encarnación, cuyo objetivo fue el Fortalecimiento de </w:t>
      </w:r>
      <w:smartTag w:uri="urn:schemas-microsoft-com:office:smarttags" w:element="PersonName">
        <w:smartTagPr>
          <w:attr w:name="ProductID" w:val="la Unidad"/>
        </w:smartTagPr>
        <w:r w:rsidRPr="00D86D4E">
          <w:t>la Unidad</w:t>
        </w:r>
      </w:smartTag>
      <w:r w:rsidRPr="00D86D4E">
        <w:t xml:space="preserve"> con la incorporación de recursos humanos calificados, dar soporte a </w:t>
      </w:r>
      <w:smartTag w:uri="urn:schemas-microsoft-com:office:smarttags" w:element="PersonName">
        <w:smartTagPr>
          <w:attr w:name="ProductID" w:val="la Mesa Interinstitucional"/>
        </w:smartTagPr>
        <w:r w:rsidRPr="00D86D4E">
          <w:t>la Mesa Interinstitucional</w:t>
        </w:r>
      </w:smartTag>
      <w:r w:rsidRPr="00D86D4E">
        <w:t xml:space="preserve"> y apoyo a la coordinación de programas y proyectos regionales, nacionales e internacional</w:t>
      </w:r>
      <w:r w:rsidR="001966CA">
        <w:t>es contra la trata de personas.</w:t>
      </w:r>
    </w:p>
    <w:p w:rsidR="00761405" w:rsidRDefault="00761405" w:rsidP="00761405">
      <w:pPr>
        <w:pStyle w:val="SingleTxtG"/>
      </w:pPr>
      <w:r>
        <w:t>250.</w:t>
      </w:r>
      <w:r>
        <w:tab/>
      </w:r>
      <w:r w:rsidRPr="00D86D4E">
        <w:t xml:space="preserve">Se encuentra en proceso de aprobación un proyecto de cooperación con el Fondo de Cooperación de la República Argentina (FOAR), en el marco de la comisión técnica de Niño Sur para la capacitación de los recursos humanos de </w:t>
      </w:r>
      <w:smartTag w:uri="urn:schemas-microsoft-com:office:smarttags" w:element="PersonName">
        <w:smartTagPr>
          <w:attr w:name="ProductID" w:val="la Unidad"/>
        </w:smartTagPr>
        <w:r w:rsidRPr="00D86D4E">
          <w:t>la Unidad</w:t>
        </w:r>
      </w:smartTag>
      <w:r w:rsidRPr="00D86D4E">
        <w:t xml:space="preserve"> y de la Mesa Interinstitucional.</w:t>
      </w:r>
    </w:p>
    <w:p w:rsidR="00761405" w:rsidRDefault="00761405" w:rsidP="00761405">
      <w:pPr>
        <w:pStyle w:val="SingleTxtG"/>
      </w:pPr>
      <w:r>
        <w:t>251.</w:t>
      </w:r>
      <w:r>
        <w:tab/>
      </w:r>
      <w:r w:rsidRPr="00D86D4E">
        <w:t xml:space="preserve">De conformidad a datos proveídos por </w:t>
      </w:r>
      <w:smartTag w:uri="urn:schemas-microsoft-com:office:smarttags" w:element="PersonName">
        <w:smartTagPr>
          <w:attr w:name="ProductID" w:val="la Unidad Especializada"/>
        </w:smartTagPr>
        <w:r w:rsidRPr="00D86D4E">
          <w:t>la Unidad Especializada</w:t>
        </w:r>
      </w:smartTag>
      <w:r w:rsidRPr="00D86D4E">
        <w:t xml:space="preserve"> de Trata de Personas y Explotación Sexual a cargo del Ministerio Público, refiere que entre el per</w:t>
      </w:r>
      <w:r>
        <w:t>í</w:t>
      </w:r>
      <w:r w:rsidRPr="00D86D4E">
        <w:t>odo 2008 y 2009 existieron 22 causas finiquitadas con condenas con tipificación penal</w:t>
      </w:r>
      <w:r>
        <w:t xml:space="preserve">. </w:t>
      </w:r>
      <w:r w:rsidRPr="00D86D4E">
        <w:t xml:space="preserve">Cabe destacar, que el número de causas finiquitadas no coinciden con el número de personas condenadas debido a que en cada causa finiquitada existen por lo menos tres personas imputadas y condenadas. </w:t>
      </w:r>
    </w:p>
    <w:p w:rsidR="00761405" w:rsidRDefault="00761405" w:rsidP="00761405">
      <w:pPr>
        <w:pStyle w:val="SingleTxtG"/>
      </w:pPr>
      <w:r>
        <w:t>252.</w:t>
      </w:r>
      <w:r>
        <w:tab/>
      </w:r>
      <w:r w:rsidRPr="00D86D4E">
        <w:t xml:space="preserve">En el marco de acción de </w:t>
      </w:r>
      <w:smartTag w:uri="urn:schemas-microsoft-com:office:smarttags" w:element="PersonName">
        <w:smartTagPr>
          <w:attr w:name="ProductID" w:val="la Unidad"/>
        </w:smartTagPr>
        <w:r w:rsidRPr="00D86D4E">
          <w:t>la Unidad</w:t>
        </w:r>
      </w:smartTag>
      <w:r w:rsidRPr="00D86D4E">
        <w:t xml:space="preserve"> de Trata de la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se brindó atención entre el mes de octubre del 2007 y diciembre del 2008, 20 casos de niñas/os y adolescentes víctimas de Trata. De enero a agosto del año 2009: fueron recepcionados 24 casos de conformidad a datos proveídos por </w:t>
      </w:r>
      <w:smartTag w:uri="urn:schemas-microsoft-com:office:smarttags" w:element="PersonName">
        <w:smartTagPr>
          <w:attr w:name="ProductID" w:val="la Unidad"/>
        </w:smartTagPr>
        <w:r w:rsidRPr="00D86D4E">
          <w:t>la Unidad</w:t>
        </w:r>
      </w:smartTag>
      <w:r w:rsidRPr="00D86D4E">
        <w:t xml:space="preserve"> de Trata de </w:t>
      </w:r>
      <w:smartTag w:uri="urn:schemas-microsoft-com:office:smarttags" w:element="PersonName">
        <w:smartTagPr>
          <w:attr w:name="ProductID" w:val="La Secretaria Nacional"/>
        </w:smartTagPr>
        <w:r w:rsidRPr="00D86D4E">
          <w:t>la Secretaria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la Adolescencia.</w:t>
      </w:r>
    </w:p>
    <w:p w:rsidR="00761405" w:rsidRDefault="00761405" w:rsidP="00761405">
      <w:pPr>
        <w:pStyle w:val="SingleTxtG"/>
      </w:pPr>
      <w:r>
        <w:t>253.</w:t>
      </w:r>
      <w:r>
        <w:tab/>
      </w:r>
      <w:r w:rsidRPr="00D86D4E">
        <w:t xml:space="preserve">A nivel regional se encuentra en proceso de aceptación el proyecto de cooperación como Estrategia Regional de lucha contra </w:t>
      </w:r>
      <w:smartTag w:uri="urn:schemas-microsoft-com:office:smarttags" w:element="PersonName">
        <w:smartTagPr>
          <w:attr w:name="ProductID" w:val="la Trata"/>
        </w:smartTagPr>
        <w:r w:rsidRPr="00D86D4E">
          <w:t>la Trata</w:t>
        </w:r>
      </w:smartTag>
      <w:r w:rsidRPr="00D86D4E">
        <w:t xml:space="preserve"> y el Tráfico de Niños, Niñas y Adolescentes con fines de Explotación Sexual en zonas fronterizas del Mercosur, el Proyecto denominado Ciudades Gemelas, financiado con fondos no reembolsables del Banco Interamericano de Desarrollo (BID). </w:t>
      </w:r>
    </w:p>
    <w:p w:rsidR="00761405" w:rsidRDefault="00761405" w:rsidP="00761405">
      <w:pPr>
        <w:pStyle w:val="SingleTxtG"/>
      </w:pPr>
      <w:r>
        <w:t>254.</w:t>
      </w:r>
      <w:r>
        <w:tab/>
      </w:r>
      <w:r w:rsidRPr="00D86D4E">
        <w:t xml:space="preserve">El proyecto abarca 14 ciudades fronterizas del Mercosur (Argentina, Brasil, Uruguay y Paraguay), incluyendo las ciudades fronterizas de Paraguay Ciudad del Este, del Brasil Foz de Yguazú y de </w:t>
      </w:r>
      <w:smartTag w:uri="urn:schemas-microsoft-com:office:smarttags" w:element="PersonName">
        <w:smartTagPr>
          <w:attr w:name="ProductID" w:val="la Argentina Puerto"/>
        </w:smartTagPr>
        <w:r w:rsidRPr="00D86D4E">
          <w:t>la Argentina Puerto</w:t>
        </w:r>
      </w:smartTag>
      <w:r w:rsidRPr="00D86D4E">
        <w:t xml:space="preserve"> Yguazú. El proyecto contiene actividades de prevención, atención y defensa del problema, mediante la movilización, organización, fortalecimiento e integración de redes y servicios locales de atención. La ejecución se encuentra en su etapa de inicio y </w:t>
      </w:r>
      <w:smartTag w:uri="urn:schemas-microsoft-com:office:smarttags" w:element="PersonName">
        <w:smartTagPr>
          <w:attr w:name="ProductID" w:val="La Secretaria Nacional"/>
        </w:smartTagPr>
        <w:r w:rsidRPr="00D86D4E">
          <w:t>la Secretaria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asume la responsabilidad en el apoyo y asesoramiento técnico a las demás instituciones involucradas. </w:t>
      </w:r>
    </w:p>
    <w:p w:rsidR="00761405" w:rsidRDefault="00761405" w:rsidP="00761405">
      <w:pPr>
        <w:pStyle w:val="SingleTxtG"/>
      </w:pPr>
      <w:r>
        <w:t>255.</w:t>
      </w:r>
      <w:r>
        <w:tab/>
      </w:r>
      <w:r w:rsidRPr="00D86D4E">
        <w:t xml:space="preserve">En Paraguay se inician dos programas vinculados a la </w:t>
      </w:r>
      <w:r>
        <w:t>t</w:t>
      </w:r>
      <w:r w:rsidRPr="00D86D4E">
        <w:t xml:space="preserve">rata de niños y niñas y la explotación sexual y comercial infantil, apoyado por </w:t>
      </w:r>
      <w:smartTag w:uri="urn:schemas-microsoft-com:office:smarttags" w:element="PersonName">
        <w:smartTagPr>
          <w:attr w:name="ProductID" w:val="la Uni￳n Europea"/>
        </w:smartTagPr>
        <w:r w:rsidRPr="00D86D4E">
          <w:t>la Unión Europea</w:t>
        </w:r>
      </w:smartTag>
      <w:r w:rsidRPr="00D86D4E">
        <w:t xml:space="preserve"> denominado </w:t>
      </w:r>
      <w:r>
        <w:t>"</w:t>
      </w:r>
      <w:r w:rsidRPr="00D86D4E">
        <w:t>Alas Abiertas</w:t>
      </w:r>
      <w:r>
        <w:t>"</w:t>
      </w:r>
      <w:r w:rsidRPr="00D86D4E">
        <w:t xml:space="preserve"> para la erradicación de la trata de niños y niñas y la explotación sexual comercial en Encarnación</w:t>
      </w:r>
      <w:r>
        <w:t xml:space="preserve">. </w:t>
      </w:r>
      <w:r w:rsidRPr="00D86D4E">
        <w:t>La ejecución de las mismas s</w:t>
      </w:r>
      <w:r>
        <w:t>e encuentra a cargo de las ONG</w:t>
      </w:r>
      <w:r w:rsidRPr="00D86D4E">
        <w:t xml:space="preserve"> BECA y CECTEC. </w:t>
      </w:r>
    </w:p>
    <w:p w:rsidR="00761405" w:rsidRDefault="00761405" w:rsidP="00761405">
      <w:pPr>
        <w:pStyle w:val="SingleTxtG"/>
      </w:pPr>
      <w:r>
        <w:t>256.</w:t>
      </w:r>
      <w:r>
        <w:tab/>
      </w:r>
      <w:r w:rsidRPr="00D86D4E">
        <w:t xml:space="preserve">El segundo proyecto esta directamente relacionado a </w:t>
      </w:r>
      <w:smartTag w:uri="urn:schemas-microsoft-com:office:smarttags" w:element="PersonName">
        <w:smartTagPr>
          <w:attr w:name="ProductID" w:val="la Erradicaci￳n"/>
        </w:smartTagPr>
        <w:r w:rsidRPr="00D86D4E">
          <w:t>la Erradicación</w:t>
        </w:r>
      </w:smartTag>
      <w:r w:rsidRPr="00D86D4E">
        <w:t xml:space="preserve"> de </w:t>
      </w:r>
      <w:smartTag w:uri="urn:schemas-microsoft-com:office:smarttags" w:element="PersonName">
        <w:smartTagPr>
          <w:attr w:name="ProductID" w:val="la Trata"/>
        </w:smartTagPr>
        <w:r w:rsidRPr="00D86D4E">
          <w:t>la Trata</w:t>
        </w:r>
      </w:smartTag>
      <w:r w:rsidRPr="00D86D4E">
        <w:t xml:space="preserve"> de niños y niñas a nivel interno del país y es ejecutado por </w:t>
      </w:r>
      <w:smartTag w:uri="urn:schemas-microsoft-com:office:smarttags" w:element="PersonName">
        <w:smartTagPr>
          <w:attr w:name="ProductID" w:val="la ONG Luna"/>
        </w:smartTagPr>
        <w:r w:rsidRPr="00D86D4E">
          <w:t>la ONG Luna</w:t>
        </w:r>
      </w:smartTag>
      <w:r w:rsidRPr="00D86D4E">
        <w:t xml:space="preserve"> Nueva e INECIP. Ambos proyectos cuentan con la asesoría técnica del proyecto IPEC. </w:t>
      </w:r>
    </w:p>
    <w:p w:rsidR="00761405" w:rsidRDefault="00761405" w:rsidP="00761405">
      <w:pPr>
        <w:pStyle w:val="SingleTxtG"/>
      </w:pPr>
      <w:r>
        <w:t>257.</w:t>
      </w:r>
      <w:r>
        <w:tab/>
      </w:r>
      <w:smartTag w:uri="urn:schemas-microsoft-com:office:smarttags" w:element="PersonName">
        <w:smartTagPr>
          <w:attr w:name="ProductID" w:val="la SNNA"/>
        </w:smartTagPr>
        <w:r w:rsidRPr="00D86D4E">
          <w:t>La SNNA</w:t>
        </w:r>
      </w:smartTag>
      <w:r w:rsidRPr="00D86D4E">
        <w:t xml:space="preserve">, a través del Mecanismo Transferencia de Fondos de organizaciones sin fines de Lucro, apoya acciones relacionadas con las estrategias de protección, atención y prevención de </w:t>
      </w:r>
      <w:smartTag w:uri="urn:schemas-microsoft-com:office:smarttags" w:element="PersonName">
        <w:smartTagPr>
          <w:attr w:name="ProductID" w:val="la ESCI"/>
        </w:smartTagPr>
        <w:r w:rsidRPr="00D86D4E">
          <w:t>la ESCI</w:t>
        </w:r>
      </w:smartTag>
      <w:r w:rsidRPr="00D86D4E">
        <w:t xml:space="preserve"> y la trata. </w:t>
      </w:r>
    </w:p>
    <w:p w:rsidR="00761405" w:rsidRDefault="00761405" w:rsidP="00761405">
      <w:pPr>
        <w:pStyle w:val="SingleTxtG"/>
      </w:pPr>
      <w:r>
        <w:t>258.</w:t>
      </w:r>
      <w:r>
        <w:tab/>
        <w:t>Una de las ONG</w:t>
      </w:r>
      <w:r w:rsidRPr="00D86D4E">
        <w:t xml:space="preserve"> beneficiadas con esta transferencia es la denominada BECA, con la cual se busca fortalecer la conformación de redes sociales de servicios para la protección (salud, educación, policía, fiscalía), en las mismas comunidades sensibles a la problemática.</w:t>
      </w:r>
    </w:p>
    <w:p w:rsidR="00761405" w:rsidRDefault="00761405" w:rsidP="00761405">
      <w:pPr>
        <w:pStyle w:val="SingleTxtG"/>
      </w:pPr>
      <w:r>
        <w:t>259.</w:t>
      </w:r>
      <w:r>
        <w:tab/>
      </w:r>
      <w:r w:rsidRPr="00D86D4E">
        <w:t xml:space="preserve">Otra de las organizaciones beneficiadas es Luna Nueva, con la cual se apoya concretamente a la implementación del dispositivo de albergue para niñas y adolescentes víctimas de </w:t>
      </w:r>
      <w:smartTag w:uri="urn:schemas-microsoft-com:office:smarttags" w:element="PersonName">
        <w:smartTagPr>
          <w:attr w:name="ProductID" w:val="la ESCI"/>
        </w:smartTagPr>
        <w:r w:rsidRPr="00D86D4E">
          <w:t>la ESCI</w:t>
        </w:r>
      </w:smartTag>
      <w:r w:rsidRPr="00D86D4E">
        <w:t xml:space="preserve"> y se incorpora a esta metodología de transferencia </w:t>
      </w:r>
      <w:smartTag w:uri="urn:schemas-microsoft-com:office:smarttags" w:element="PersonName">
        <w:smartTagPr>
          <w:attr w:name="ProductID" w:val="la Fundaci￳n Arco"/>
        </w:smartTagPr>
        <w:r w:rsidRPr="00D86D4E">
          <w:t>la Fundación Arco</w:t>
        </w:r>
      </w:smartTag>
      <w:r w:rsidRPr="00D86D4E">
        <w:t xml:space="preserve"> Iris para la atención directa a víctimas de </w:t>
      </w:r>
      <w:r>
        <w:t>tr</w:t>
      </w:r>
      <w:r w:rsidRPr="00D86D4E">
        <w:t>ata.</w:t>
      </w:r>
    </w:p>
    <w:p w:rsidR="00761405" w:rsidRDefault="00761405" w:rsidP="00761405">
      <w:pPr>
        <w:pStyle w:val="HChG"/>
      </w:pPr>
      <w:r>
        <w:tab/>
      </w:r>
      <w:r w:rsidRPr="00D86D4E">
        <w:t>X.</w:t>
      </w:r>
      <w:r>
        <w:tab/>
      </w:r>
      <w:r w:rsidRPr="00D86D4E">
        <w:t>Servicios de recepción de denuncias relacionadas a la vulneración de derechos</w:t>
      </w:r>
      <w:r>
        <w:t xml:space="preserve"> de niñas, niños y adolescentes</w:t>
      </w:r>
    </w:p>
    <w:p w:rsidR="00761405" w:rsidRDefault="00761405" w:rsidP="00761405">
      <w:pPr>
        <w:pStyle w:val="SingleTxtG"/>
      </w:pPr>
      <w:r>
        <w:t>260.</w:t>
      </w:r>
      <w:r>
        <w:tab/>
      </w:r>
      <w:r w:rsidRPr="00D86D4E">
        <w:t xml:space="preserve">El Servicio Fono Ayuda es una iniciativa impulsada por la organización no gubernamental Base Educativa y Comunitaria de Apoyo </w:t>
      </w:r>
      <w:r>
        <w:t>—</w:t>
      </w:r>
      <w:r w:rsidRPr="00D86D4E">
        <w:t>BECA</w:t>
      </w:r>
      <w:r>
        <w:t>—</w:t>
      </w:r>
      <w:r w:rsidRPr="00D86D4E">
        <w:t xml:space="preserve"> e implementada desde el año 2002 y desde hace varios años, comenzó un proceso de transferencia técnica a la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w:t>
      </w:r>
      <w:r>
        <w:t>—</w:t>
      </w:r>
      <w:r w:rsidRPr="00D86D4E">
        <w:t>SNNA</w:t>
      </w:r>
      <w:r>
        <w:t>—</w:t>
      </w:r>
      <w:r w:rsidRPr="00D86D4E">
        <w:t xml:space="preserve"> dependiente de </w:t>
      </w:r>
      <w:smartTag w:uri="urn:schemas-microsoft-com:office:smarttags" w:element="PersonName">
        <w:smartTagPr>
          <w:attr w:name="ProductID" w:val="la Presidencia"/>
        </w:smartTagPr>
        <w:r w:rsidRPr="00D86D4E">
          <w:t>la Presidencia</w:t>
        </w:r>
      </w:smartTag>
      <w:r w:rsidRPr="00D86D4E">
        <w:t xml:space="preserve"> de </w:t>
      </w:r>
      <w:smartTag w:uri="urn:schemas-microsoft-com:office:smarttags" w:element="PersonName">
        <w:smartTagPr>
          <w:attr w:name="ProductID" w:val="la Rep￺blica."/>
        </w:smartTagPr>
        <w:r w:rsidRPr="00D86D4E">
          <w:t>la República.</w:t>
        </w:r>
      </w:smartTag>
      <w:r w:rsidRPr="00D86D4E">
        <w:t xml:space="preserve"> </w:t>
      </w:r>
    </w:p>
    <w:p w:rsidR="00761405" w:rsidRDefault="00761405" w:rsidP="00761405">
      <w:pPr>
        <w:pStyle w:val="SingleTxtG"/>
      </w:pPr>
      <w:r>
        <w:t>261.</w:t>
      </w:r>
      <w:r>
        <w:tab/>
      </w:r>
      <w:r w:rsidRPr="00D86D4E">
        <w:t>Desde el año 2009, este servicio cuenta con recursos estatales dentro del presupuesto de la SNNA, y el Programa ha ampliado sus servicios estableciendo una atención permanente y especializada mediante un equipo interdisciplinario integrado por 16 profesionales de las ciencias sociales (psicología, derecho y trabajo social) que recepcionan, asesoran, gestionan y derivan las situaciones de vulneración de derechos de niñas, niños y adolescentes.</w:t>
      </w:r>
    </w:p>
    <w:p w:rsidR="00761405" w:rsidRDefault="00761405" w:rsidP="00761405">
      <w:pPr>
        <w:pStyle w:val="SingleTxtG"/>
      </w:pPr>
      <w:r>
        <w:t>262.</w:t>
      </w:r>
      <w:r>
        <w:tab/>
      </w:r>
      <w:r w:rsidRPr="00D86D4E">
        <w:t xml:space="preserve">El proceso de expansión de la atención se refleja también en la implementación del Centro de Referencia de Casos, que además de Fono Ayuda ha incorporado otros dos componentes como </w:t>
      </w:r>
      <w:smartTag w:uri="urn:schemas-microsoft-com:office:smarttags" w:element="PersonName">
        <w:smartTagPr>
          <w:attr w:name="ProductID" w:val="la Atenci￳n Directa"/>
        </w:smartTagPr>
        <w:r w:rsidRPr="00D86D4E">
          <w:t>la Atención Directa</w:t>
        </w:r>
      </w:smartTag>
      <w:r w:rsidRPr="00D86D4E">
        <w:t xml:space="preserve"> (Cara a Cara) a personas que acuden a la institución y las Intervenciones de Emergencia para los casos de urgencias que requieren la presencia en el terreno de las y los profesionales con que cuenta esta unidad. </w:t>
      </w:r>
    </w:p>
    <w:p w:rsidR="00761405" w:rsidRDefault="00761405" w:rsidP="00761405">
      <w:pPr>
        <w:pStyle w:val="SingleTxtG"/>
      </w:pPr>
      <w:r>
        <w:t>263.</w:t>
      </w:r>
      <w:r>
        <w:tab/>
      </w:r>
      <w:r w:rsidRPr="00D86D4E">
        <w:t>El servicio se opera a través de una línea fija gratuita para las y los usuarios: que tiene alcance nacional y es intención de esta administración que la misma se convierta en un centro de llamadas para posibilitar la atención y derivación simultánea de mayor cantidad de casos.</w:t>
      </w:r>
    </w:p>
    <w:p w:rsidR="00761405" w:rsidRDefault="00761405" w:rsidP="00761405">
      <w:pPr>
        <w:pStyle w:val="SingleTxtG"/>
      </w:pPr>
      <w:r>
        <w:t>264.</w:t>
      </w:r>
      <w:r>
        <w:tab/>
      </w:r>
      <w:r w:rsidRPr="00D86D4E">
        <w:t xml:space="preserve">No obstante, en nuestro país la utilización de líneas móviles es muy generalizada y este sistema también posibilita la comunicación desde el interior del país, especialmente desde los lugares más alejados. Al respecto, el Centro de Referencia cuenta con cuatro líneas móviles y en una se ha incorporado la numeración 147 para su discado. </w:t>
      </w:r>
    </w:p>
    <w:p w:rsidR="00761405" w:rsidRDefault="00761405" w:rsidP="00761405">
      <w:pPr>
        <w:pStyle w:val="SingleTxtG"/>
      </w:pPr>
      <w:r>
        <w:t>265.</w:t>
      </w:r>
      <w:r>
        <w:tab/>
      </w:r>
      <w:r w:rsidRPr="00D86D4E">
        <w:t>Desde enero hasta el 31 de octubre de 2009, se han atendido 901 casos nuevos que referían vulneraciones y otros 2</w:t>
      </w:r>
      <w:r>
        <w:t>.</w:t>
      </w:r>
      <w:r w:rsidRPr="00D86D4E">
        <w:t xml:space="preserve">308 fueron contactos de seguimiento a casos ya denunciados con anterioridad. </w:t>
      </w:r>
    </w:p>
    <w:p w:rsidR="00761405" w:rsidRDefault="00761405" w:rsidP="00761405">
      <w:pPr>
        <w:pStyle w:val="Heading1"/>
      </w:pPr>
      <w:r w:rsidRPr="00D86D4E">
        <w:t>Gráfico I</w:t>
      </w:r>
    </w:p>
    <w:p w:rsidR="00761405" w:rsidRPr="00CD3298" w:rsidRDefault="00761405" w:rsidP="00761405">
      <w:pPr>
        <w:pStyle w:val="SingleTxtG"/>
        <w:keepNext/>
        <w:rPr>
          <w:b/>
        </w:rPr>
      </w:pPr>
      <w:r w:rsidRPr="00CD3298">
        <w:rPr>
          <w:b/>
        </w:rPr>
        <w:t>Seguimiento de casos</w:t>
      </w:r>
    </w:p>
    <w:p w:rsidR="00761405" w:rsidRDefault="001966CA" w:rsidP="00761405">
      <w:pPr>
        <w:pStyle w:val="SingleTxtG"/>
      </w:pPr>
      <w:r w:rsidRPr="00D86D4E">
        <w:pict>
          <v:shape id="Imagen 81" o:spid="_x0000_i1026" type="#_x0000_t75" style="width:369.75pt;height:164.25pt;visibility:visible">
            <v:imagedata r:id="rId9" o:title="" croptop="19370f" cropbottom="21123f" cropleft="224f" cropright="10739f"/>
          </v:shape>
        </w:pict>
      </w:r>
    </w:p>
    <w:p w:rsidR="00761405" w:rsidRDefault="00761405" w:rsidP="00761405">
      <w:pPr>
        <w:pStyle w:val="SingleTxtG"/>
        <w:spacing w:before="240"/>
      </w:pPr>
      <w:r>
        <w:t>266.</w:t>
      </w:r>
      <w:r>
        <w:tab/>
      </w:r>
      <w:r w:rsidRPr="00D86D4E">
        <w:t xml:space="preserve">Los datos estadísticos consignan que existen distintos tipos de vulneraciones que se reciben y en un gran porcentaje están referidas a la situación de pobreza y pobreza extrema en la que viven un importante número de familias paraguayas. </w:t>
      </w:r>
    </w:p>
    <w:p w:rsidR="00761405" w:rsidRDefault="00761405" w:rsidP="00761405">
      <w:pPr>
        <w:pStyle w:val="SingleTxtG"/>
      </w:pPr>
      <w:r>
        <w:t>267.</w:t>
      </w:r>
      <w:r>
        <w:tab/>
      </w:r>
      <w:r w:rsidRPr="00D86D4E">
        <w:t xml:space="preserve">Los tipos de vulneraciones referidas son abuso sexual infantil, maltrato físico y maltrato institucional, abuso sexual (de NNA a NNA), negligencia (cuidado, alimentación, falta de atención a la salud, educación, identidad, exposición al peligro, albergue) acoso cibernético y pornografía, comercialización de artículos de venta prohibida, criadazgo, discriminación, violencia emocional (disputa entre padres por NNAs, pautas de crianza, testigo de violencia), explotación laboral y sexual, incumplimiento del régimen de relacionamiento, maltrato en el ámbito educativo, violación de la patria potestad y a las reglas de la adopción, </w:t>
      </w:r>
    </w:p>
    <w:p w:rsidR="00761405" w:rsidRDefault="00761405" w:rsidP="00761405">
      <w:pPr>
        <w:pStyle w:val="SingleTxtG"/>
      </w:pPr>
      <w:r>
        <w:t>268.</w:t>
      </w:r>
      <w:r>
        <w:tab/>
      </w:r>
      <w:r w:rsidRPr="00D86D4E">
        <w:t xml:space="preserve">El cuadro presentado a continuación indica los distintos tipos de vulneración que se registran. </w:t>
      </w:r>
    </w:p>
    <w:p w:rsidR="00761405" w:rsidRDefault="00761405" w:rsidP="00761405">
      <w:pPr>
        <w:pStyle w:val="Heading1"/>
      </w:pPr>
      <w:r w:rsidRPr="00D86D4E">
        <w:t>Grafico II</w:t>
      </w:r>
    </w:p>
    <w:p w:rsidR="00761405" w:rsidRDefault="00761405" w:rsidP="00761405">
      <w:pPr>
        <w:pStyle w:val="SingleTxtG"/>
        <w:keepNext/>
        <w:rPr>
          <w:b/>
        </w:rPr>
      </w:pPr>
      <w:r w:rsidRPr="00CD3298">
        <w:rPr>
          <w:b/>
        </w:rPr>
        <w:t>Ti</w:t>
      </w:r>
      <w:r>
        <w:rPr>
          <w:b/>
        </w:rPr>
        <w:t>pos de vulneración registradas</w:t>
      </w:r>
    </w:p>
    <w:p w:rsidR="00761405" w:rsidRDefault="00761405" w:rsidP="00761405">
      <w:pPr>
        <w:pStyle w:val="SingleTxtG"/>
        <w:keepNext/>
        <w:rPr>
          <w:b/>
        </w:rPr>
      </w:pPr>
      <w:r>
        <w:pict>
          <v:shape id="_x0000_i1027" type="#_x0000_t75" style="width:388.5pt;height:594.75pt">
            <v:imagedata r:id="rId10" o:title=""/>
          </v:shape>
        </w:pict>
      </w:r>
    </w:p>
    <w:p w:rsidR="00761405" w:rsidRDefault="00761405" w:rsidP="00761405">
      <w:pPr>
        <w:pStyle w:val="SingleTxtG"/>
      </w:pPr>
      <w:r>
        <w:t>269.</w:t>
      </w:r>
      <w:r>
        <w:tab/>
      </w:r>
      <w:r w:rsidRPr="00D86D4E">
        <w:t xml:space="preserve">La legislación nacional establece un Sistema Nacional de Protección y Promoción Integral a la niñez y la adolescencia, que a través de sus componentes locales: las Consejerías Municipales por los Derechos del Niño, Niña y Adolescente </w:t>
      </w:r>
      <w:r>
        <w:t>—</w:t>
      </w:r>
      <w:r w:rsidRPr="00D86D4E">
        <w:t>CODENIs</w:t>
      </w:r>
      <w:r>
        <w:t>—</w:t>
      </w:r>
      <w:r w:rsidRPr="00D86D4E">
        <w:t xml:space="preserve"> debe prevenir la vulneración de derechos de niñas, niños y adolescentes así como también implementar medidas de protección y apoyo. Es muy importante destacar que el Centro de Referencia de Casos articula acciones con las y los responsables de estas instancias locales de protección, pero hay que destacar que en las localidades en las que no existen o éstas se encuentran en lugares muy alejados de las zonas urbanas, éste servicio se canaliza con la colaboración de referentes locales (sociedad civil) o institucionales (escuela, centro de salud) que co</w:t>
      </w:r>
      <w:r>
        <w:t>a</w:t>
      </w:r>
      <w:r w:rsidRPr="00D86D4E">
        <w:t xml:space="preserve">dyuvan en casos específicos. </w:t>
      </w:r>
    </w:p>
    <w:p w:rsidR="00761405" w:rsidRDefault="00761405" w:rsidP="00761405">
      <w:pPr>
        <w:pStyle w:val="SingleTxtG"/>
      </w:pPr>
      <w:r>
        <w:t>270.</w:t>
      </w:r>
      <w:r>
        <w:tab/>
      </w:r>
      <w:r w:rsidRPr="00D86D4E">
        <w:t>Si bien el servicio tiene alcance nacional, la demand</w:t>
      </w:r>
      <w:r>
        <w:t>a de usuarias y usuarios (inclui</w:t>
      </w:r>
      <w:r w:rsidRPr="00D86D4E">
        <w:t>das niñas, niños y adolescentes) se concentra en la zona denominada Gran Asunción (Capital y Departamento Central) tal como podrá verse en el cuadro consignado a continuación y aunque exista demanda en lugares alejados como Alto Paraguay o Boquerón, el porcentaje es mínimo.</w:t>
      </w:r>
    </w:p>
    <w:p w:rsidR="00761405" w:rsidRDefault="00761405" w:rsidP="00761405">
      <w:pPr>
        <w:pStyle w:val="Heading1"/>
      </w:pPr>
      <w:r w:rsidRPr="00D86D4E">
        <w:t>Gráfico III</w:t>
      </w:r>
    </w:p>
    <w:p w:rsidR="00761405" w:rsidRPr="00CD3298" w:rsidRDefault="00761405" w:rsidP="00761405">
      <w:pPr>
        <w:pStyle w:val="SingleTxtG"/>
        <w:rPr>
          <w:b/>
        </w:rPr>
      </w:pPr>
      <w:r w:rsidRPr="00CD3298">
        <w:rPr>
          <w:b/>
        </w:rPr>
        <w:t>Demanda de usuarios y usuarias</w:t>
      </w:r>
    </w:p>
    <w:p w:rsidR="00761405" w:rsidRDefault="001966CA" w:rsidP="00761405">
      <w:pPr>
        <w:pStyle w:val="SingleTxtG"/>
      </w:pPr>
      <w:r w:rsidRPr="00D86D4E">
        <w:pict>
          <v:shape id="Imagen 85" o:spid="_x0000_i1028" type="#_x0000_t75" style="width:364.5pt;height:120.75pt;visibility:visible">
            <v:imagedata r:id="rId11" o:title="" croptop="13919f" cropbottom="12800f" cropleft="586f" cropright="1334f"/>
          </v:shape>
        </w:pict>
      </w:r>
    </w:p>
    <w:p w:rsidR="00761405" w:rsidRDefault="00761405" w:rsidP="00761405">
      <w:pPr>
        <w:pStyle w:val="SingleTxtG"/>
        <w:spacing w:before="240"/>
      </w:pPr>
      <w:r>
        <w:t>271.</w:t>
      </w:r>
      <w:r>
        <w:tab/>
      </w:r>
      <w:r w:rsidRPr="00D86D4E">
        <w:t xml:space="preserve">La difusión del servicio de atención se realiza a través de la distribución de materiales informativos y de medios masivos de comunicación, así como también en las reuniones o talleres con promotoras y promotores de derechos humanos y/o referentes comunitarios. </w:t>
      </w:r>
    </w:p>
    <w:p w:rsidR="00761405" w:rsidRDefault="00761405" w:rsidP="00761405">
      <w:pPr>
        <w:pStyle w:val="SingleTxtG"/>
      </w:pPr>
      <w:r>
        <w:t>272.</w:t>
      </w:r>
      <w:r>
        <w:tab/>
      </w:r>
      <w:r w:rsidRPr="00D86D4E">
        <w:t>Consideramos que la utilización del servicio por parte de niñas, niños y adolescentes es creciente, por ejemplo: desde el año 2006 hasta el año 2009, se han registrado 333 demandas de ellas y ellos, de los cuales 49 corresponden al presente año (hasta octubre)</w:t>
      </w:r>
      <w:r>
        <w:t xml:space="preserve">. </w:t>
      </w:r>
    </w:p>
    <w:p w:rsidR="00761405" w:rsidRDefault="00761405" w:rsidP="00761405">
      <w:pPr>
        <w:pStyle w:val="SingleTxtG"/>
      </w:pPr>
      <w:r>
        <w:t>273.</w:t>
      </w:r>
      <w:r>
        <w:tab/>
      </w:r>
      <w:r w:rsidRPr="00D86D4E">
        <w:t xml:space="preserve">La metodología utilizada es que el Centro de Referencia de Casos recepciona las demandas a través de sus dos componentes: Fono Ayuda o Cara a Cara (atención personalizada) recibe una situación o la demanda e inmediatamente se brinda información preeliminar sobre las acciones a seguir, en caso necesario se realiza la contención a las personas que lo requieran. </w:t>
      </w:r>
    </w:p>
    <w:p w:rsidR="00761405" w:rsidRDefault="00761405" w:rsidP="00761405">
      <w:pPr>
        <w:pStyle w:val="SingleTxtG"/>
      </w:pPr>
      <w:r>
        <w:t>274.</w:t>
      </w:r>
      <w:r>
        <w:tab/>
      </w:r>
      <w:r w:rsidRPr="00D86D4E">
        <w:t>En un segundo momento, se realiza la derivación del caso o la articulación de tareas con las instituciones que deben tener intervención necesaria.</w:t>
      </w:r>
    </w:p>
    <w:p w:rsidR="00761405" w:rsidRDefault="00761405" w:rsidP="00761405">
      <w:pPr>
        <w:pStyle w:val="SingleTxtG"/>
      </w:pPr>
      <w:r>
        <w:t>275.</w:t>
      </w:r>
      <w:r>
        <w:tab/>
      </w:r>
      <w:r w:rsidRPr="00D86D4E">
        <w:t>No obstante, en el hipotético caso en que se requiera la presencia de las y los profesionales en el lugar o las instituciones de derivación, un equipo acude al lugar a los efectos del relevamiento, derivación o contención. En numerosas ocasiones esta intervención se realiza con otras instituciones estatales y principalmente con conocimiento de las y los agentes de justicia</w:t>
      </w:r>
      <w:r>
        <w:t xml:space="preserve">. </w:t>
      </w:r>
      <w:r w:rsidRPr="00D86D4E">
        <w:t xml:space="preserve">En forma posterior o simultáneamente, los casos son registrados en la base informática. </w:t>
      </w:r>
    </w:p>
    <w:p w:rsidR="00761405" w:rsidRPr="00D86D4E" w:rsidRDefault="00761405" w:rsidP="00761405">
      <w:pPr>
        <w:pStyle w:val="SingleTxtG"/>
      </w:pPr>
      <w:r>
        <w:t>276.</w:t>
      </w:r>
      <w:r>
        <w:tab/>
      </w:r>
      <w:r w:rsidRPr="00257CB1">
        <w:rPr>
          <w:b/>
        </w:rPr>
        <w:t>Atención a víctimas</w:t>
      </w:r>
      <w:r>
        <w:rPr>
          <w:b/>
        </w:rPr>
        <w:t>.</w:t>
      </w:r>
      <w:r w:rsidRPr="00D86D4E">
        <w:t xml:space="preserve"> En lo que hace a la atención a víctimas de violencia, desde el Servicio F</w:t>
      </w:r>
      <w:r>
        <w:t>ono A</w:t>
      </w:r>
      <w:r w:rsidRPr="00D86D4E">
        <w:t xml:space="preserve">yuda </w:t>
      </w:r>
      <w:r>
        <w:t>–</w:t>
      </w:r>
      <w:r w:rsidRPr="00D86D4E">
        <w:t xml:space="preserve"> Centro de Referencia de Casos, atención cara a cara, se ha instalado un modelo de atención en crisis para situaciones que incluyen maltrato y abuso sexual. Sin embargo, el alcance es limitado por diversas razones</w:t>
      </w:r>
      <w:r>
        <w:t xml:space="preserve">: </w:t>
      </w:r>
      <w:r w:rsidRPr="00D86D4E">
        <w:t>condiciones de infraestructura, de recursos humanos así como de cobertura. Una vez derivada la denuncia a las instancias correspondientes, la institución responsable de brindar asistencia es el Ministerio Público, desde el Departamento de Asistencia a Víctimas del Delito, realizando las siguientes acci</w:t>
      </w:r>
      <w:r>
        <w:t>ones.</w:t>
      </w:r>
    </w:p>
    <w:p w:rsidR="00761405" w:rsidRDefault="00761405" w:rsidP="00761405">
      <w:pPr>
        <w:pStyle w:val="SingleTxtG"/>
      </w:pPr>
      <w:r>
        <w:t>277.</w:t>
      </w:r>
      <w:r>
        <w:tab/>
      </w:r>
      <w:r w:rsidRPr="00D86D4E">
        <w:t xml:space="preserve">En el área </w:t>
      </w:r>
      <w:r>
        <w:t>a</w:t>
      </w:r>
      <w:r w:rsidRPr="00D86D4E">
        <w:t>sistencial: 1</w:t>
      </w:r>
      <w:r>
        <w:t>)</w:t>
      </w:r>
      <w:r w:rsidRPr="00D86D4E">
        <w:t xml:space="preserve"> Provee los primeros auxilios psicológicos para la contención de las víctimas</w:t>
      </w:r>
      <w:r>
        <w:t>; 2)</w:t>
      </w:r>
      <w:r w:rsidRPr="00D86D4E">
        <w:t xml:space="preserve"> Acompaña la declaración de los/as niños/as víctimas o testigos; 3</w:t>
      </w:r>
      <w:r>
        <w:t>)</w:t>
      </w:r>
      <w:r w:rsidRPr="00D86D4E">
        <w:t xml:space="preserve"> Declaración de adolescentes y adultos en condiciones especiales; 4</w:t>
      </w:r>
      <w:r>
        <w:t>)</w:t>
      </w:r>
      <w:r w:rsidRPr="00D86D4E">
        <w:t xml:space="preserve"> Acompañar a las víctimas para la reconstrucción de los hechos y para reconocimiento del agresor; 5</w:t>
      </w:r>
      <w:r>
        <w:t>) </w:t>
      </w:r>
      <w:r w:rsidRPr="00D86D4E">
        <w:t>Prepara y acompaña en juicios orales a las víctimas y a los testigos menores de edad.</w:t>
      </w:r>
    </w:p>
    <w:p w:rsidR="00761405" w:rsidRDefault="00761405" w:rsidP="00761405">
      <w:pPr>
        <w:pStyle w:val="SingleTxtG"/>
      </w:pPr>
      <w:r>
        <w:t>278.</w:t>
      </w:r>
      <w:r>
        <w:tab/>
      </w:r>
      <w:r w:rsidRPr="00D86D4E">
        <w:t>As</w:t>
      </w:r>
      <w:r>
        <w:t>i</w:t>
      </w:r>
      <w:r w:rsidRPr="00D86D4E">
        <w:t xml:space="preserve">mismo se encarga de la derivación de casos a </w:t>
      </w:r>
      <w:smartTag w:uri="urn:schemas-microsoft-com:office:smarttags" w:element="PersonName">
        <w:smartTagPr>
          <w:attr w:name="ProductID" w:val="la Red"/>
        </w:smartTagPr>
        <w:r w:rsidRPr="00D86D4E">
          <w:t>la Red</w:t>
        </w:r>
      </w:smartTag>
      <w:r w:rsidRPr="00D86D4E">
        <w:t xml:space="preserve"> de Centros y Organismos de Servicios a Víctimas. </w:t>
      </w:r>
    </w:p>
    <w:p w:rsidR="00761405" w:rsidRDefault="00761405" w:rsidP="00761405">
      <w:pPr>
        <w:pStyle w:val="SingleTxtG"/>
      </w:pPr>
      <w:r>
        <w:t>279.</w:t>
      </w:r>
      <w:r>
        <w:tab/>
      </w:r>
      <w:r w:rsidRPr="00D86D4E">
        <w:t xml:space="preserve">En referencia al acompañamiento, manejo y seguimiento de las </w:t>
      </w:r>
      <w:r w:rsidRPr="00257CB1">
        <w:rPr>
          <w:b/>
        </w:rPr>
        <w:t>víctimas de violencia</w:t>
      </w:r>
      <w:r w:rsidRPr="00D86D4E">
        <w:t>, las acciones que se están desarrollando en este punto son las siguientes:</w:t>
      </w:r>
    </w:p>
    <w:p w:rsidR="00761405" w:rsidRDefault="00761405" w:rsidP="00761405">
      <w:pPr>
        <w:pStyle w:val="SingleTxtG"/>
      </w:pPr>
      <w:r>
        <w:t>280.</w:t>
      </w:r>
      <w:r>
        <w:tab/>
      </w:r>
      <w:r w:rsidRPr="00D86D4E">
        <w:t xml:space="preserve">En vías del cumplimiento de los compromisos asumidos por el Ministerio de Salud Pública y Bienestar Social en esta temática, se logró la firma, el 29 de octubre de 2008, del </w:t>
      </w:r>
      <w:r w:rsidRPr="00257CB1">
        <w:rPr>
          <w:b/>
        </w:rPr>
        <w:t>Convenio Marco de Cooperación Interinstitucional</w:t>
      </w:r>
      <w:r w:rsidRPr="00D86D4E">
        <w:t xml:space="preserve"> entre el Ministerio del Interior, Ministerio de Salud Pública y Bienestar Social, Secretaría de </w:t>
      </w:r>
      <w:smartTag w:uri="urn:schemas-microsoft-com:office:smarttags" w:element="PersonName">
        <w:smartTagPr>
          <w:attr w:name="ProductID" w:val="la Mujer"/>
        </w:smartTagPr>
        <w:r w:rsidRPr="00D86D4E">
          <w:t>la Mujer</w:t>
        </w:r>
      </w:smartTag>
      <w:r w:rsidRPr="00D86D4E">
        <w:t xml:space="preserve"> de </w:t>
      </w:r>
      <w:smartTag w:uri="urn:schemas-microsoft-com:office:smarttags" w:element="PersonName">
        <w:smartTagPr>
          <w:attr w:name="ProductID" w:val="la Presidencia"/>
        </w:smartTagPr>
        <w:r w:rsidRPr="00D86D4E">
          <w:t>la Presidencia</w:t>
        </w:r>
      </w:smartTag>
      <w:r w:rsidRPr="00D86D4E">
        <w:t xml:space="preserve"> de </w:t>
      </w:r>
      <w:smartTag w:uri="urn:schemas-microsoft-com:office:smarttags" w:element="PersonName">
        <w:smartTagPr>
          <w:attr w:name="ProductID" w:val="la Rep￺blica"/>
        </w:smartTagPr>
        <w:r w:rsidRPr="00D86D4E">
          <w:t>la República</w:t>
        </w:r>
      </w:smartTag>
      <w:r w:rsidRPr="00D86D4E">
        <w:t xml:space="preserve"> y Secretaría Nacional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de </w:t>
      </w:r>
      <w:smartTag w:uri="urn:schemas-microsoft-com:office:smarttags" w:element="PersonName">
        <w:smartTagPr>
          <w:attr w:name="ProductID" w:val="la Presidencia"/>
        </w:smartTagPr>
        <w:r w:rsidRPr="00D86D4E">
          <w:t>la Presidencia</w:t>
        </w:r>
      </w:smartTag>
      <w:r w:rsidRPr="00D86D4E">
        <w:t xml:space="preserve"> de </w:t>
      </w:r>
      <w:smartTag w:uri="urn:schemas-microsoft-com:office:smarttags" w:element="PersonName">
        <w:smartTagPr>
          <w:attr w:name="ProductID" w:val="la Rep￺blica. Para"/>
        </w:smartTagPr>
        <w:r w:rsidRPr="00D86D4E">
          <w:t>la República. Para</w:t>
        </w:r>
      </w:smartTag>
      <w:r w:rsidRPr="00D86D4E">
        <w:t xml:space="preserve"> el cumplimiento de los compromisos asumidos se están realizando capacitaciones al personal de salud en temas de violencia, se está organizando el sistema de registros y se está trabajando para la conformación de equipos preparados para abordar esta problemática en los hospitales de referencia. Se adjunta copia del mencionado convenio.</w:t>
      </w:r>
    </w:p>
    <w:p w:rsidR="00761405" w:rsidRDefault="00761405" w:rsidP="00761405">
      <w:pPr>
        <w:pStyle w:val="SingleTxtG"/>
      </w:pPr>
      <w:r>
        <w:t>281.</w:t>
      </w:r>
      <w:r>
        <w:tab/>
      </w:r>
      <w:r w:rsidRPr="00D86D4E">
        <w:t xml:space="preserve">Participación y articulación de acciones con otros sectores: el </w:t>
      </w:r>
      <w:r w:rsidRPr="00257CB1">
        <w:rPr>
          <w:b/>
        </w:rPr>
        <w:t>Comité Interinstitucional</w:t>
      </w:r>
      <w:r w:rsidRPr="00D86D4E">
        <w:t xml:space="preserve"> que está conformado por las instituciones que firmaron el Convenio, más el Ministerio Público, está desarrollando acciones conjuntas organizadas en un plan estratégico, además realiza el seguimiento del cumplimiento del Convenio antes mencionado.</w:t>
      </w:r>
    </w:p>
    <w:p w:rsidR="00761405" w:rsidRDefault="00761405" w:rsidP="00761405">
      <w:pPr>
        <w:pStyle w:val="SingleTxtG"/>
      </w:pPr>
      <w:r>
        <w:t>282.</w:t>
      </w:r>
      <w:r>
        <w:tab/>
      </w:r>
      <w:r w:rsidRPr="00257CB1">
        <w:rPr>
          <w:b/>
        </w:rPr>
        <w:t>Elaboración y unificación de protocolos de manejo</w:t>
      </w:r>
      <w:r w:rsidRPr="00D86D4E">
        <w:t xml:space="preserve"> a víctimas de violencia (mujeres, niños, niñas y adolescentes)</w:t>
      </w:r>
      <w:r>
        <w:t xml:space="preserve">. </w:t>
      </w:r>
      <w:r w:rsidRPr="00D86D4E">
        <w:t>Estos protocolos serán de uso nacional y unificados, de tal manera que servirán tanto para uso médico clínico como médico forense, evitando así la re victimización de las personas agredidas y apostando a la agilización de los procesos judiciales.</w:t>
      </w:r>
    </w:p>
    <w:p w:rsidR="00761405" w:rsidRPr="00D86D4E" w:rsidRDefault="00761405" w:rsidP="00761405">
      <w:pPr>
        <w:pStyle w:val="SingleTxtG"/>
      </w:pPr>
      <w:r>
        <w:t>283.</w:t>
      </w:r>
      <w:r>
        <w:tab/>
      </w:r>
      <w:r w:rsidRPr="00D86D4E">
        <w:t xml:space="preserve">Actualmente se encuentra en vías de conformación un equipo multidisciplinario, que contará con la participación de </w:t>
      </w:r>
      <w:smartTag w:uri="urn:schemas-microsoft-com:office:smarttags" w:element="PersonName">
        <w:smartTagPr>
          <w:attr w:name="ProductID" w:val="la Direcci￳n"/>
        </w:smartTagPr>
        <w:r w:rsidRPr="00D86D4E">
          <w:t>la Dirección</w:t>
        </w:r>
      </w:smartTag>
      <w:r w:rsidRPr="00D86D4E">
        <w:t xml:space="preserve"> de Salud Integral de Niñez y Adolescencia</w:t>
      </w:r>
      <w:r>
        <w:br/>
        <w:t>—</w:t>
      </w:r>
      <w:r w:rsidRPr="00D86D4E">
        <w:t>Dirsina</w:t>
      </w:r>
      <w:r>
        <w:t>—</w:t>
      </w:r>
      <w:r w:rsidRPr="00D86D4E">
        <w:t xml:space="preserve">, Dirección de Salud Mental, Hospital Pediátrico y Emergencias Médicas, cuyo objetivo será la elaboración de un </w:t>
      </w:r>
      <w:r w:rsidRPr="00257CB1">
        <w:rPr>
          <w:b/>
        </w:rPr>
        <w:t>Programa de Manejo Integral de niños, niñas y adolescentes víctimas de violencia y/o maltrato</w:t>
      </w:r>
      <w:r w:rsidRPr="00D86D4E">
        <w:t>, que contemple acciones de seguimiento y monitoreo por un lado, y preventivas y comunitarias, por el otro.</w:t>
      </w:r>
    </w:p>
    <w:p w:rsidR="00761405" w:rsidRPr="00D86D4E" w:rsidRDefault="00761405" w:rsidP="00761405">
      <w:pPr>
        <w:pStyle w:val="SingleTxtG"/>
      </w:pPr>
      <w:r>
        <w:t>284.</w:t>
      </w:r>
      <w:r>
        <w:tab/>
      </w:r>
      <w:r w:rsidRPr="00D86D4E">
        <w:t xml:space="preserve">En el </w:t>
      </w:r>
      <w:r w:rsidRPr="006C0AB6">
        <w:rPr>
          <w:b/>
        </w:rPr>
        <w:t>Plan</w:t>
      </w:r>
      <w:r w:rsidRPr="00D86D4E">
        <w:t xml:space="preserve"> </w:t>
      </w:r>
      <w:r w:rsidRPr="00257CB1">
        <w:rPr>
          <w:b/>
        </w:rPr>
        <w:t>Nacional de Salud Sexual y Reproductiva 2009-2013 (PNSSR)</w:t>
      </w:r>
      <w:r w:rsidRPr="00D86D4E">
        <w:t>, se plantea como un ámbito de acción la prevención y atención a personas en situación de violencia sexual y violencia basada en género.</w:t>
      </w:r>
    </w:p>
    <w:p w:rsidR="00761405" w:rsidRDefault="00761405" w:rsidP="00761405">
      <w:pPr>
        <w:pStyle w:val="HChG"/>
        <w:spacing w:after="200"/>
      </w:pPr>
      <w:r>
        <w:tab/>
      </w:r>
      <w:r w:rsidRPr="00D86D4E">
        <w:t>XI.</w:t>
      </w:r>
      <w:r>
        <w:tab/>
      </w:r>
      <w:r w:rsidRPr="00D86D4E">
        <w:t>M</w:t>
      </w:r>
      <w:r>
        <w:t>ecanismos de coordinació</w:t>
      </w:r>
      <w:r w:rsidRPr="00D86D4E">
        <w:t>n interinstitucional para</w:t>
      </w:r>
      <w:r>
        <w:br/>
      </w:r>
      <w:r w:rsidRPr="00D86D4E">
        <w:t>la promoción y protección de derechos</w:t>
      </w:r>
      <w:r>
        <w:t xml:space="preserve"> de niños, niñas</w:t>
      </w:r>
      <w:r>
        <w:br/>
        <w:t>y adolescentes</w:t>
      </w:r>
    </w:p>
    <w:p w:rsidR="00761405" w:rsidRDefault="00761405" w:rsidP="00761405">
      <w:pPr>
        <w:pStyle w:val="SingleTxtG"/>
        <w:spacing w:after="110"/>
      </w:pPr>
      <w:r>
        <w:t>285.</w:t>
      </w:r>
      <w:r>
        <w:tab/>
      </w:r>
      <w:r w:rsidRPr="00D86D4E">
        <w:t xml:space="preserve">Entre las medidas desarrolladas para mejorar la coordinación, se puede mencionar la aplicación de metodologías de trabajo que faciliten la instalación de redes de protección social a nivel local y nacional. </w:t>
      </w:r>
    </w:p>
    <w:p w:rsidR="00761405" w:rsidRDefault="00761405" w:rsidP="00761405">
      <w:pPr>
        <w:pStyle w:val="SingleTxtG"/>
        <w:spacing w:after="110"/>
      </w:pPr>
      <w:r>
        <w:t>286.</w:t>
      </w:r>
      <w:r>
        <w:tab/>
      </w:r>
      <w:r w:rsidRPr="00D86D4E">
        <w:t xml:space="preserve">Las redes tienen por función articular las intervenciones institucionales en base a sus experiencias y capacidades a fin de otorgar una atención integral a las poblaciones de niños, niñas y adolescentes. Este espacio permite revisar las prácticas que no condicen con el enfoque de derechos, como asimismo el intercambio de los saberes acumulados por parte de las instituciones, para contribuir al establecimiento de un marco referencial común para entender que los procedimientos que se desarrollan en las intervenciones, adquieran sentido solo si son respetuosos del proceso de la comunidad. </w:t>
      </w:r>
    </w:p>
    <w:p w:rsidR="00761405" w:rsidRDefault="00761405" w:rsidP="00761405">
      <w:pPr>
        <w:pStyle w:val="SingleTxtG"/>
        <w:spacing w:after="110"/>
      </w:pPr>
      <w:r>
        <w:t>287.</w:t>
      </w:r>
      <w:r>
        <w:tab/>
      </w:r>
      <w:r w:rsidRPr="00D86D4E">
        <w:t xml:space="preserve">Este trabajo en redes es impulsado y enmarcado desde los ejes estratégicos de </w:t>
      </w:r>
      <w:smartTag w:uri="urn:schemas-microsoft-com:office:smarttags" w:element="PersonName">
        <w:smartTagPr>
          <w:attr w:name="ProductID" w:val="la Explotaci￳n"/>
        </w:smartTagPr>
        <w:r w:rsidRPr="00D86D4E">
          <w:t>la Secretaría</w:t>
        </w:r>
      </w:smartTag>
      <w:r w:rsidRPr="00D86D4E">
        <w:t xml:space="preserve"> Nacional de la Niñez y la Adolescencia, y permite pensar en el fortalecimiento de una coordinación efectiva entre las instituciones, que será traducida a su vez, en un fortalecimiento de la instancia rectora al ser reconocida como tal, con la entrega de un soporte técnico preciso y concreto que de esa forma adquiere mayor legitimidad en su rol, mucho más allá de la formalidad de la figura legal establecida en el Código.</w:t>
      </w:r>
    </w:p>
    <w:p w:rsidR="00761405" w:rsidRDefault="00761405" w:rsidP="00761405">
      <w:pPr>
        <w:pStyle w:val="SingleTxtG"/>
        <w:spacing w:after="110"/>
      </w:pPr>
      <w:r>
        <w:t>288.</w:t>
      </w:r>
      <w:r>
        <w:tab/>
      </w:r>
      <w:r w:rsidRPr="00D86D4E">
        <w:t>Esta articulación es efectivizada a través de recursos económicos destinados prioritariamente a la atención de las poblaciones que han sido vulneradas en sus derechos. Se han desarrollado programas específicos que proporcionan ejes conductores de acuerdo a cada problema a atender. En este sentido, una herramienta valiosa ha sido la conformación de mesas temáticas que permitieron mejorar las coordinaciones entre las instituciones integrantes.</w:t>
      </w:r>
    </w:p>
    <w:p w:rsidR="00761405" w:rsidRDefault="00761405" w:rsidP="00761405">
      <w:pPr>
        <w:pStyle w:val="SingleTxtG"/>
        <w:spacing w:after="110"/>
      </w:pPr>
      <w:r>
        <w:t>289.</w:t>
      </w:r>
      <w:r>
        <w:tab/>
      </w:r>
      <w:r w:rsidRPr="00D86D4E">
        <w:t xml:space="preserve">Se ha propiciado el empoderamiento de la temática de la niñez y la adolescencia en las estructuras de los gobiernos departamentales, de manera a que puedan efectivizar coordinaciones directas con las CODENI, a fin de desarrollar acciones de promoción y protección en consideración a las realidades territoriales. </w:t>
      </w:r>
    </w:p>
    <w:p w:rsidR="00761405" w:rsidRDefault="00761405" w:rsidP="00761405">
      <w:pPr>
        <w:pStyle w:val="SingleTxtG"/>
        <w:spacing w:after="110"/>
      </w:pPr>
      <w:r>
        <w:t>290.</w:t>
      </w:r>
      <w:r>
        <w:tab/>
      </w:r>
      <w:r w:rsidRPr="00D86D4E">
        <w:t xml:space="preserve">La apuesta a la elaboración de planes departamentales y locales, permitirá dimensionar más claramente la realidad de los niños, niñas y adolescentes, apuntando a una inversión cada vez más efectiva. </w:t>
      </w:r>
    </w:p>
    <w:p w:rsidR="00761405" w:rsidRDefault="00761405" w:rsidP="00761405">
      <w:pPr>
        <w:pStyle w:val="SingleTxtG"/>
        <w:spacing w:after="110"/>
      </w:pPr>
      <w:r>
        <w:t>291.</w:t>
      </w:r>
      <w:r>
        <w:tab/>
      </w:r>
      <w:r w:rsidRPr="00D86D4E">
        <w:t xml:space="preserve">Las reuniones permanentes desde la instancia del Consejo Nacional de Niñez y Adolescencia, permiten dar a conocer los avances y las acciones impulsadas por </w:t>
      </w:r>
      <w:smartTag w:uri="urn:schemas-microsoft-com:office:smarttags" w:element="PersonName">
        <w:smartTagPr>
          <w:attr w:name="ProductID" w:val="la SNNA"/>
        </w:smartTagPr>
        <w:r w:rsidRPr="00D86D4E">
          <w:t>la SNNA</w:t>
        </w:r>
      </w:smartTag>
      <w:r w:rsidRPr="00D86D4E">
        <w:t xml:space="preserve">, entre las que se pueden citar: Programa de Universalización de Registro de Nacimiento y el Documento de Identidad Civil; Política de Restitución de Derechos de Niños, Niñas y Adolescentes en Situación de Calle; Fortalecimiento de las Políticas Públicas en Niñez y Adolescencia; actividades realizadas por </w:t>
      </w:r>
      <w:smartTag w:uri="urn:schemas-microsoft-com:office:smarttags" w:element="PersonName">
        <w:smartTagPr>
          <w:attr w:name="ProductID" w:val="la Semana"/>
        </w:smartTagPr>
        <w:r w:rsidRPr="00D86D4E">
          <w:t>la Semana</w:t>
        </w:r>
      </w:smartTag>
      <w:r w:rsidRPr="00D86D4E">
        <w:t xml:space="preserve"> de los Derechos del Niño; propuesta Metodológica para </w:t>
      </w:r>
      <w:smartTag w:uri="urn:schemas-microsoft-com:office:smarttags" w:element="PersonName">
        <w:smartTagPr>
          <w:attr w:name="ProductID" w:val="la Elaboraci￳n"/>
        </w:smartTagPr>
        <w:r w:rsidRPr="00D86D4E">
          <w:t>la Elaboración</w:t>
        </w:r>
      </w:smartTag>
      <w:r w:rsidRPr="00D86D4E">
        <w:t xml:space="preserve"> de </w:t>
      </w:r>
      <w:smartTag w:uri="urn:schemas-microsoft-com:office:smarttags" w:element="PersonName">
        <w:smartTagPr>
          <w:attr w:name="ProductID" w:val="la Pol￭tica P￺blica"/>
        </w:smartTagPr>
        <w:r w:rsidRPr="00D86D4E">
          <w:t>la Política Pública</w:t>
        </w:r>
      </w:smartTag>
      <w:r w:rsidRPr="00D86D4E">
        <w:t xml:space="preserve"> de Atención a Adolescentes Infractores; Planificación Estratégica de </w:t>
      </w:r>
      <w:smartTag w:uri="urn:schemas-microsoft-com:office:smarttags" w:element="PersonName">
        <w:smartTagPr>
          <w:attr w:name="ProductID" w:val=""/>
        </w:smartTagPr>
        <w:r w:rsidRPr="00D86D4E">
          <w:t>la Secretaría Nacional</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Política Nacional de Atención a la Primera Instancia.</w:t>
      </w:r>
    </w:p>
    <w:p w:rsidR="00761405" w:rsidRDefault="00761405" w:rsidP="00761405">
      <w:pPr>
        <w:pStyle w:val="SingleTxtG"/>
        <w:spacing w:after="110"/>
      </w:pPr>
      <w:r>
        <w:t>292.</w:t>
      </w:r>
      <w:r>
        <w:tab/>
      </w:r>
      <w:r w:rsidRPr="00D86D4E">
        <w:t xml:space="preserve">Igualmente se han realizado reuniones de trabajo, convocadas desde la Secretaría de la Niñez y de la Adolescencia con </w:t>
      </w:r>
      <w:smartTag w:uri="urn:schemas-microsoft-com:office:smarttags" w:element="PersonName">
        <w:smartTagPr>
          <w:attr w:name="ProductID" w:val="la Defensor￭a"/>
        </w:smartTagPr>
        <w:r w:rsidRPr="00D86D4E">
          <w:t>la Defensoría</w:t>
        </w:r>
      </w:smartTag>
      <w:r w:rsidRPr="00D86D4E">
        <w:t xml:space="preserve"> de </w:t>
      </w:r>
      <w:smartTag w:uri="urn:schemas-microsoft-com:office:smarttags" w:element="PersonName">
        <w:smartTagPr>
          <w:attr w:name="ProductID" w:val="la Ni￱ez"/>
        </w:smartTagPr>
        <w:r w:rsidRPr="00D86D4E">
          <w:t>la Niñez</w:t>
        </w:r>
      </w:smartTag>
      <w:r w:rsidRPr="00D86D4E">
        <w:t xml:space="preserve"> y </w:t>
      </w:r>
      <w:smartTag w:uri="urn:schemas-microsoft-com:office:smarttags" w:element="PersonName">
        <w:smartTagPr>
          <w:attr w:name="ProductID" w:val="la Adolescencia"/>
        </w:smartTagPr>
        <w:r w:rsidRPr="00D86D4E">
          <w:t>la Adolescencia</w:t>
        </w:r>
      </w:smartTag>
      <w:r w:rsidRPr="00D86D4E">
        <w:t xml:space="preserve">, el Ministerio de Educación y Cultura, el Ministerio de Salud Pública y Bienestar Social, Ministerio del Interior, Ministerio de Justicia y Trabajo, CODENI, especialmente la de Asunción y el área metropolitana, a fin de consensuar los mecanismos de intervención y roles esperados de cada una de estas instituciones. </w:t>
      </w:r>
    </w:p>
    <w:p w:rsidR="009406E8" w:rsidRPr="00761405" w:rsidRDefault="00761405" w:rsidP="00761405">
      <w:pPr>
        <w:suppressAutoHyphens/>
        <w:spacing w:before="240"/>
        <w:ind w:left="1134" w:right="1134"/>
        <w:jc w:val="center"/>
        <w:rPr>
          <w:u w:val="single"/>
        </w:rPr>
      </w:pPr>
      <w:r>
        <w:rPr>
          <w:u w:val="single"/>
        </w:rPr>
        <w:tab/>
      </w:r>
      <w:r>
        <w:rPr>
          <w:u w:val="single"/>
        </w:rPr>
        <w:tab/>
      </w:r>
      <w:r>
        <w:rPr>
          <w:u w:val="single"/>
        </w:rPr>
        <w:tab/>
      </w:r>
    </w:p>
    <w:sectPr w:rsidR="009406E8" w:rsidRPr="00761405" w:rsidSect="001966CA">
      <w:headerReference w:type="even" r:id="rId12"/>
      <w:headerReference w:type="default" r:id="rId13"/>
      <w:footerReference w:type="even" r:id="rId14"/>
      <w:footerReference w:type="default" r:id="rId15"/>
      <w:footerReference w:type="first" r:id="rId16"/>
      <w:pgSz w:w="11906" w:h="16838" w:code="9"/>
      <w:pgMar w:top="1701" w:right="1134" w:bottom="1977"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FA6" w:rsidRDefault="00374FA6">
      <w:r>
        <w:separator/>
      </w:r>
    </w:p>
  </w:endnote>
  <w:endnote w:type="continuationSeparator" w:id="0">
    <w:p w:rsidR="00374FA6" w:rsidRDefault="00374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C1C" w:rsidRPr="00D2014A" w:rsidRDefault="00521C1C" w:rsidP="00D2014A">
    <w:pPr>
      <w:pStyle w:val="Footer"/>
      <w:tabs>
        <w:tab w:val="right" w:pos="9638"/>
      </w:tabs>
    </w:pPr>
    <w:r w:rsidRPr="00D2014A">
      <w:rPr>
        <w:b/>
        <w:sz w:val="18"/>
      </w:rPr>
      <w:fldChar w:fldCharType="begin"/>
    </w:r>
    <w:r w:rsidRPr="00D2014A">
      <w:rPr>
        <w:b/>
        <w:sz w:val="18"/>
      </w:rPr>
      <w:instrText xml:space="preserve"> PAGE  \* MERGEFORMAT </w:instrText>
    </w:r>
    <w:r w:rsidRPr="00D2014A">
      <w:rPr>
        <w:b/>
        <w:sz w:val="18"/>
      </w:rPr>
      <w:fldChar w:fldCharType="separate"/>
    </w:r>
    <w:r w:rsidR="00DD7857">
      <w:rPr>
        <w:b/>
        <w:noProof/>
        <w:sz w:val="18"/>
      </w:rPr>
      <w:t>28</w:t>
    </w:r>
    <w:r w:rsidRPr="00D201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C1C" w:rsidRPr="00D2014A" w:rsidRDefault="00521C1C" w:rsidP="00D2014A">
    <w:pPr>
      <w:pStyle w:val="Footer"/>
      <w:tabs>
        <w:tab w:val="right" w:pos="9638"/>
      </w:tabs>
      <w:rPr>
        <w:b/>
        <w:sz w:val="18"/>
      </w:rPr>
    </w:pPr>
    <w:r>
      <w:tab/>
    </w:r>
    <w:r w:rsidRPr="00D2014A">
      <w:rPr>
        <w:b/>
        <w:sz w:val="18"/>
      </w:rPr>
      <w:fldChar w:fldCharType="begin"/>
    </w:r>
    <w:r w:rsidRPr="00D2014A">
      <w:rPr>
        <w:b/>
        <w:sz w:val="18"/>
      </w:rPr>
      <w:instrText xml:space="preserve"> PAGE  \* MERGEFORMAT </w:instrText>
    </w:r>
    <w:r w:rsidRPr="00D2014A">
      <w:rPr>
        <w:b/>
        <w:sz w:val="18"/>
      </w:rPr>
      <w:fldChar w:fldCharType="separate"/>
    </w:r>
    <w:r w:rsidR="00DD7857">
      <w:rPr>
        <w:b/>
        <w:noProof/>
        <w:sz w:val="18"/>
      </w:rPr>
      <w:t>29</w:t>
    </w:r>
    <w:r w:rsidRPr="00D201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C1C" w:rsidRPr="00D2014A" w:rsidRDefault="00521C1C">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DD7857">
      <w:rPr>
        <w:sz w:val="20"/>
      </w:rPr>
      <w:t>44954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FA6" w:rsidRPr="001075E9" w:rsidRDefault="00374FA6" w:rsidP="001075E9">
      <w:pPr>
        <w:tabs>
          <w:tab w:val="right" w:pos="2155"/>
        </w:tabs>
        <w:spacing w:after="80" w:line="240" w:lineRule="auto"/>
        <w:ind w:left="680"/>
        <w:rPr>
          <w:u w:val="single"/>
        </w:rPr>
      </w:pPr>
      <w:r>
        <w:rPr>
          <w:u w:val="single"/>
        </w:rPr>
        <w:tab/>
      </w:r>
    </w:p>
  </w:footnote>
  <w:footnote w:type="continuationSeparator" w:id="0">
    <w:p w:rsidR="00374FA6" w:rsidRDefault="00374FA6">
      <w:r>
        <w:continuationSeparator/>
      </w:r>
    </w:p>
  </w:footnote>
  <w:footnote w:id="1">
    <w:p w:rsidR="00521C1C" w:rsidRPr="00D84FCC" w:rsidRDefault="00521C1C" w:rsidP="00761405">
      <w:pPr>
        <w:pStyle w:val="FootnoteText"/>
        <w:rPr>
          <w:lang w:val="es-ES_tradnl"/>
        </w:rPr>
      </w:pPr>
      <w:r>
        <w:tab/>
      </w:r>
      <w:r w:rsidRPr="005B759A">
        <w:rPr>
          <w:vertAlign w:val="superscript"/>
        </w:rPr>
        <w:footnoteRef/>
      </w:r>
      <w:r>
        <w:tab/>
      </w:r>
      <w:r w:rsidRPr="00D84FCC">
        <w:rPr>
          <w:lang w:val="es-ES_tradnl"/>
        </w:rPr>
        <w:t xml:space="preserve">Datos extraídos de </w:t>
      </w:r>
      <w:smartTag w:uri="urn:schemas-microsoft-com:office:smarttags" w:element="PersonName">
        <w:smartTagPr>
          <w:attr w:name="ProductID" w:val="la Planificaci￳n Estrat￩gica"/>
        </w:smartTagPr>
        <w:r w:rsidRPr="00D84FCC">
          <w:rPr>
            <w:lang w:val="es-ES_tradnl"/>
          </w:rPr>
          <w:t>la Planificación Estratégica</w:t>
        </w:r>
      </w:smartTag>
      <w:r w:rsidRPr="00D84FCC">
        <w:rPr>
          <w:lang w:val="es-ES_tradnl"/>
        </w:rPr>
        <w:t xml:space="preserve"> de </w:t>
      </w:r>
      <w:smartTag w:uri="urn:schemas-microsoft-com:office:smarttags" w:element="PersonName">
        <w:smartTagPr>
          <w:attr w:name="ProductID" w:val="la Secretar￭a Nacional"/>
        </w:smartTagPr>
        <w:r w:rsidRPr="00D84FCC">
          <w:rPr>
            <w:lang w:val="es-ES_tradnl"/>
          </w:rPr>
          <w:t>la Secretaría Nacional</w:t>
        </w:r>
      </w:smartTag>
      <w:r>
        <w:rPr>
          <w:lang w:val="es-ES_tradnl"/>
        </w:rPr>
        <w:t xml:space="preserve"> de Niñez y Adolescencia. </w:t>
      </w:r>
      <w:r w:rsidRPr="00D84FCC">
        <w:rPr>
          <w:lang w:val="es-ES_tradnl"/>
        </w:rPr>
        <w:t>2009</w:t>
      </w:r>
      <w:r>
        <w:rPr>
          <w:lang w:val="es-ES_tradnl"/>
        </w:rPr>
        <w:t>.</w:t>
      </w:r>
    </w:p>
  </w:footnote>
  <w:footnote w:id="2">
    <w:p w:rsidR="00521C1C" w:rsidRPr="00D84FCC" w:rsidRDefault="00521C1C" w:rsidP="00761405">
      <w:pPr>
        <w:pStyle w:val="FootnoteText"/>
        <w:rPr>
          <w:lang w:val="es-PY"/>
        </w:rPr>
      </w:pPr>
      <w:r>
        <w:tab/>
      </w:r>
      <w:r w:rsidRPr="005B759A">
        <w:rPr>
          <w:vertAlign w:val="superscript"/>
        </w:rPr>
        <w:footnoteRef/>
      </w:r>
      <w:r>
        <w:tab/>
      </w:r>
      <w:r w:rsidRPr="00D84FCC">
        <w:t xml:space="preserve">Gobierno de </w:t>
      </w:r>
      <w:smartTag w:uri="urn:schemas-microsoft-com:office:smarttags" w:element="PersonName">
        <w:smartTagPr>
          <w:attr w:name="ProductID" w:val="la Rep￺blica"/>
        </w:smartTagPr>
        <w:r w:rsidRPr="00D84FCC">
          <w:t>la República</w:t>
        </w:r>
      </w:smartTag>
      <w:r w:rsidRPr="00D84FCC">
        <w:t xml:space="preserve"> del Paraguay. Dirección General de</w:t>
      </w:r>
      <w:r>
        <w:t xml:space="preserve"> </w:t>
      </w:r>
      <w:r w:rsidRPr="00D84FCC">
        <w:t>Estadística, Encuestas y Censos. Principales Resultados Encuesta Permanente de Hogares 2007. Asunción, Paraguay, Junio 2008.</w:t>
      </w:r>
    </w:p>
  </w:footnote>
  <w:footnote w:id="3">
    <w:p w:rsidR="00521C1C" w:rsidRPr="00D84FCC" w:rsidRDefault="00521C1C" w:rsidP="00761405">
      <w:pPr>
        <w:pStyle w:val="FootnoteText"/>
        <w:rPr>
          <w:lang w:val="es-PY"/>
        </w:rPr>
      </w:pPr>
      <w:r>
        <w:tab/>
      </w:r>
      <w:r w:rsidRPr="005B759A">
        <w:rPr>
          <w:vertAlign w:val="superscript"/>
        </w:rPr>
        <w:footnoteRef/>
      </w:r>
      <w:r>
        <w:tab/>
      </w:r>
      <w:r w:rsidRPr="00D84FCC">
        <w:t xml:space="preserve">Gobierno de </w:t>
      </w:r>
      <w:smartTag w:uri="urn:schemas-microsoft-com:office:smarttags" w:element="PersonName">
        <w:smartTagPr>
          <w:attr w:name="ProductID" w:val="la Rep￺blica"/>
        </w:smartTagPr>
        <w:r w:rsidRPr="00D84FCC">
          <w:t>la República</w:t>
        </w:r>
      </w:smartTag>
      <w:r w:rsidRPr="00D84FCC">
        <w:t xml:space="preserve"> del Paraguay. Dirección General de Estadística, Encuestas y Censos</w:t>
      </w:r>
      <w:r>
        <w:t xml:space="preserve">. </w:t>
      </w:r>
      <w:r w:rsidRPr="00D84FCC">
        <w:t xml:space="preserve">Encuesta de Hogares Indígenas 2008. Asunción, Paraguay, </w:t>
      </w:r>
      <w:r>
        <w:t>a</w:t>
      </w:r>
      <w:r w:rsidRPr="00D84FCC">
        <w:t>gosto 2008.</w:t>
      </w:r>
    </w:p>
  </w:footnote>
  <w:footnote w:id="4">
    <w:p w:rsidR="00521C1C" w:rsidRPr="008F483E" w:rsidRDefault="00521C1C" w:rsidP="00761405">
      <w:pPr>
        <w:pStyle w:val="FootnoteText"/>
        <w:rPr>
          <w:rFonts w:ascii="Arial" w:hAnsi="Arial" w:cs="Arial"/>
        </w:rPr>
      </w:pPr>
      <w:r>
        <w:tab/>
      </w:r>
      <w:r w:rsidRPr="005B759A">
        <w:rPr>
          <w:vertAlign w:val="superscript"/>
        </w:rPr>
        <w:footnoteRef/>
      </w:r>
      <w:r>
        <w:tab/>
      </w:r>
      <w:r w:rsidRPr="00D84FCC">
        <w:t xml:space="preserve">Gobierno de </w:t>
      </w:r>
      <w:smartTag w:uri="urn:schemas-microsoft-com:office:smarttags" w:element="PersonName">
        <w:smartTagPr>
          <w:attr w:name="ProductID" w:val="la Rep￺blica"/>
        </w:smartTagPr>
        <w:r w:rsidRPr="00D84FCC">
          <w:t>la República</w:t>
        </w:r>
      </w:smartTag>
      <w:r w:rsidRPr="00D84FCC">
        <w:t xml:space="preserve"> del Paraguay. Dirección General de Estadística, Encuestas y Censos. Estadísticas Recientes sobre Pobreza. Encuesta Permanente de Hogares 2007. Asunción, Paraguay, </w:t>
      </w:r>
      <w:r>
        <w:t>a</w:t>
      </w:r>
      <w:r w:rsidRPr="00D84FCC">
        <w:t>gosto, 2008.</w:t>
      </w:r>
    </w:p>
  </w:footnote>
  <w:footnote w:id="5">
    <w:p w:rsidR="00521C1C" w:rsidRPr="00EB7201" w:rsidRDefault="00521C1C" w:rsidP="00761405">
      <w:pPr>
        <w:pStyle w:val="FootnoteText"/>
        <w:rPr>
          <w:lang w:val="es-ES_tradnl"/>
        </w:rPr>
      </w:pPr>
      <w:r>
        <w:tab/>
      </w:r>
      <w:r w:rsidRPr="00EB7201">
        <w:rPr>
          <w:vertAlign w:val="superscript"/>
        </w:rPr>
        <w:footnoteRef/>
      </w:r>
      <w:r w:rsidRPr="00EB7201">
        <w:tab/>
      </w:r>
      <w:r w:rsidRPr="00EB7201">
        <w:rPr>
          <w:lang w:val="es-ES_tradnl"/>
        </w:rPr>
        <w:t>Esta ley fue absorbida en el año 2008, dentro de las modificaciones del Código Penal, perdiéndose la especificidad en esta material.</w:t>
      </w:r>
    </w:p>
  </w:footnote>
  <w:footnote w:id="6">
    <w:p w:rsidR="00521C1C" w:rsidRPr="00EB7201" w:rsidRDefault="00521C1C" w:rsidP="00761405">
      <w:pPr>
        <w:pStyle w:val="FootnoteText"/>
        <w:rPr>
          <w:lang w:val="es-ES_tradnl"/>
        </w:rPr>
      </w:pPr>
      <w:r w:rsidRPr="00EB7201">
        <w:tab/>
      </w:r>
      <w:r w:rsidRPr="00EB7201">
        <w:rPr>
          <w:vertAlign w:val="superscript"/>
        </w:rPr>
        <w:footnoteRef/>
      </w:r>
      <w:r w:rsidRPr="00EB7201">
        <w:rPr>
          <w:lang w:val="es-ES_tradnl"/>
        </w:rPr>
        <w:tab/>
        <w:t xml:space="preserve">Entre los cuales se encuentra prohibición del trabajo en; la vía pública y ambulante; que impliquen el traslado a otros países y el tránsito periódico de la frontera nacional, trabajo nocturno (19:00 a 07:00); trabajo de modelajes con erotización de la imagen; trabajo infantil doméstico y el criadazgo. Se podrá autorizar el trabajo doméstico desde los 16 años, siempre que puedan estar garantizados los derechos de educación y salud. </w:t>
      </w:r>
    </w:p>
  </w:footnote>
  <w:footnote w:id="7">
    <w:p w:rsidR="00521C1C" w:rsidRPr="00EB7201" w:rsidRDefault="00521C1C" w:rsidP="00761405">
      <w:pPr>
        <w:pStyle w:val="FootnoteText"/>
      </w:pPr>
      <w:r w:rsidRPr="00EB7201">
        <w:tab/>
      </w:r>
      <w:r w:rsidRPr="00EB7201">
        <w:rPr>
          <w:vertAlign w:val="superscript"/>
        </w:rPr>
        <w:footnoteRef/>
      </w:r>
      <w:r w:rsidRPr="00EB7201">
        <w:tab/>
        <w:t>Como resultado de la indignación del asesinato y violencia sexual a una niña vendedora de hierbas medicinales en espacios públicos.</w:t>
      </w:r>
    </w:p>
  </w:footnote>
  <w:footnote w:id="8">
    <w:p w:rsidR="00521C1C" w:rsidRPr="00EB7201" w:rsidRDefault="00521C1C" w:rsidP="00761405">
      <w:pPr>
        <w:pStyle w:val="FootnoteText"/>
        <w:rPr>
          <w:lang w:val="es-ES_tradnl"/>
        </w:rPr>
      </w:pPr>
      <w:r w:rsidRPr="00EB7201">
        <w:tab/>
      </w:r>
      <w:r w:rsidRPr="00EB7201">
        <w:rPr>
          <w:vertAlign w:val="superscript"/>
        </w:rPr>
        <w:footnoteRef/>
      </w:r>
      <w:r w:rsidRPr="00EB7201">
        <w:tab/>
      </w:r>
      <w:r w:rsidRPr="00EB7201">
        <w:rPr>
          <w:lang w:val="es-ES_tradnl"/>
        </w:rPr>
        <w:t>En vigencia hasta el año 2008.</w:t>
      </w:r>
    </w:p>
  </w:footnote>
  <w:footnote w:id="9">
    <w:p w:rsidR="00521C1C" w:rsidRPr="00EB7201" w:rsidRDefault="00521C1C" w:rsidP="00761405">
      <w:pPr>
        <w:pStyle w:val="FootnoteText"/>
        <w:rPr>
          <w:lang w:val="es-ES_tradnl"/>
        </w:rPr>
      </w:pPr>
      <w:r w:rsidRPr="00EB7201">
        <w:tab/>
      </w:r>
      <w:r w:rsidRPr="00EB7201">
        <w:rPr>
          <w:vertAlign w:val="superscript"/>
        </w:rPr>
        <w:footnoteRef/>
      </w:r>
      <w:r w:rsidRPr="00EB7201">
        <w:tab/>
      </w:r>
      <w:r w:rsidRPr="00EB7201">
        <w:rPr>
          <w:lang w:val="es-ES_tradnl"/>
        </w:rPr>
        <w:t>Se como agravante el daño causado por el maltrato si el mismo se ajustas</w:t>
      </w:r>
      <w:r>
        <w:rPr>
          <w:lang w:val="es-ES_tradnl"/>
        </w:rPr>
        <w:t>e al tipo penal de lesión grave.</w:t>
      </w:r>
    </w:p>
  </w:footnote>
  <w:footnote w:id="10">
    <w:p w:rsidR="00521C1C" w:rsidRPr="00EB7201" w:rsidRDefault="00521C1C" w:rsidP="00761405">
      <w:pPr>
        <w:pStyle w:val="FootnoteText"/>
        <w:rPr>
          <w:lang w:val="es-ES_tradnl"/>
        </w:rPr>
      </w:pPr>
      <w:r w:rsidRPr="00EB7201">
        <w:tab/>
      </w:r>
      <w:r w:rsidRPr="00EB7201">
        <w:rPr>
          <w:vertAlign w:val="superscript"/>
        </w:rPr>
        <w:footnoteRef/>
      </w:r>
      <w:r w:rsidRPr="00EB7201">
        <w:tab/>
      </w:r>
      <w:r w:rsidRPr="00EB7201">
        <w:rPr>
          <w:lang w:val="es-ES_tradnl"/>
        </w:rPr>
        <w:t xml:space="preserve">Debe tratarse de una mujer, de </w:t>
      </w:r>
      <w:smartTag w:uri="urn:schemas-microsoft-com:office:smarttags" w:element="metricconverter">
        <w:smartTagPr>
          <w:attr w:name="ProductID" w:val="14 a"/>
        </w:smartTagPr>
        <w:r w:rsidRPr="00EB7201">
          <w:rPr>
            <w:lang w:val="es-ES_tradnl"/>
          </w:rPr>
          <w:t>14 a</w:t>
        </w:r>
      </w:smartTag>
      <w:r w:rsidRPr="00EB7201">
        <w:rPr>
          <w:lang w:val="es-ES_tradnl"/>
        </w:rPr>
        <w:t xml:space="preserve"> 16 años para encuadrarse dentro de este tipo penal.</w:t>
      </w:r>
    </w:p>
  </w:footnote>
  <w:footnote w:id="11">
    <w:p w:rsidR="00521C1C" w:rsidRPr="00EB7201" w:rsidRDefault="00521C1C" w:rsidP="00761405">
      <w:pPr>
        <w:pStyle w:val="FootnoteText"/>
        <w:rPr>
          <w:lang w:val="es-ES_tradnl"/>
        </w:rPr>
      </w:pPr>
      <w:r w:rsidRPr="00EB7201">
        <w:tab/>
      </w:r>
      <w:r w:rsidRPr="00EB7201">
        <w:rPr>
          <w:vertAlign w:val="superscript"/>
        </w:rPr>
        <w:footnoteRef/>
      </w:r>
      <w:r w:rsidRPr="00EB7201">
        <w:tab/>
      </w:r>
      <w:r w:rsidRPr="00EB7201">
        <w:rPr>
          <w:lang w:val="es-ES_tradnl"/>
        </w:rPr>
        <w:t xml:space="preserve">Debe tratarse de víctima de entre </w:t>
      </w:r>
      <w:smartTag w:uri="urn:schemas-microsoft-com:office:smarttags" w:element="metricconverter">
        <w:smartTagPr>
          <w:attr w:name="ProductID" w:val="14 a"/>
        </w:smartTagPr>
        <w:r w:rsidRPr="00EB7201">
          <w:rPr>
            <w:lang w:val="es-ES_tradnl"/>
          </w:rPr>
          <w:t>14 a</w:t>
        </w:r>
      </w:smartTag>
      <w:r w:rsidRPr="00EB7201">
        <w:rPr>
          <w:lang w:val="es-ES_tradnl"/>
        </w:rPr>
        <w:t xml:space="preserve"> 16 años. </w:t>
      </w:r>
    </w:p>
  </w:footnote>
  <w:footnote w:id="12">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t>Esta investigación fue realizada por B</w:t>
      </w:r>
      <w:r>
        <w:rPr>
          <w:szCs w:val="16"/>
        </w:rPr>
        <w:t>ECA</w:t>
      </w:r>
      <w:r w:rsidRPr="00EB7201">
        <w:rPr>
          <w:szCs w:val="16"/>
        </w:rPr>
        <w:t xml:space="preserve"> y abarcó un estudio en las ciudades de Asunción, Ciudad del Este, Hernandarias y Presidente Franco, ciud</w:t>
      </w:r>
      <w:r>
        <w:rPr>
          <w:szCs w:val="16"/>
        </w:rPr>
        <w:t xml:space="preserve">ades fronterizas con el Brasil </w:t>
      </w:r>
      <w:r w:rsidRPr="00EB7201">
        <w:rPr>
          <w:szCs w:val="16"/>
        </w:rPr>
        <w:t>y fue publicada en el año 2001.</w:t>
      </w:r>
    </w:p>
  </w:footnote>
  <w:footnote w:id="13">
    <w:p w:rsidR="00521C1C" w:rsidRPr="00EB7201" w:rsidRDefault="00521C1C" w:rsidP="00761405">
      <w:pPr>
        <w:pStyle w:val="FootnoteText"/>
      </w:pPr>
      <w:r w:rsidRPr="00EB7201">
        <w:rPr>
          <w:szCs w:val="16"/>
        </w:rPr>
        <w:tab/>
      </w:r>
      <w:r w:rsidRPr="00EB7201">
        <w:rPr>
          <w:szCs w:val="16"/>
          <w:vertAlign w:val="superscript"/>
        </w:rPr>
        <w:footnoteRef/>
      </w:r>
      <w:r w:rsidRPr="00EB7201">
        <w:rPr>
          <w:szCs w:val="16"/>
        </w:rPr>
        <w:tab/>
        <w:t>OIT. Sensibilización y Fortalecimiento Institucional. Colección de Buenas Prácticas y Lecciones aprendidas en prevención y erradicación de la explotación sexual comercial (ESC) de niñas, n</w:t>
      </w:r>
      <w:r>
        <w:rPr>
          <w:szCs w:val="16"/>
        </w:rPr>
        <w:t xml:space="preserve">iños y adolescentes. Paraguay, </w:t>
      </w:r>
      <w:r w:rsidRPr="00EB7201">
        <w:rPr>
          <w:szCs w:val="16"/>
        </w:rPr>
        <w:t>2005. Pág. 127</w:t>
      </w:r>
      <w:r>
        <w:rPr>
          <w:szCs w:val="16"/>
        </w:rPr>
        <w:t>.</w:t>
      </w:r>
    </w:p>
  </w:footnote>
  <w:footnote w:id="14">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r>
      <w:smartTag w:uri="urn:schemas-microsoft-com:office:smarttags" w:element="PersonName">
        <w:smartTagPr>
          <w:attr w:name="ProductID" w:val="la OIT"/>
        </w:smartTagPr>
        <w:r w:rsidRPr="00EB7201">
          <w:rPr>
            <w:szCs w:val="16"/>
          </w:rPr>
          <w:t>La OIT</w:t>
        </w:r>
      </w:smartTag>
      <w:r w:rsidRPr="00EB7201">
        <w:rPr>
          <w:szCs w:val="16"/>
        </w:rPr>
        <w:t xml:space="preserve"> reporta en el documento mencionado anteriormente que entre mayo de 2003 y abril de 2004 se realizaron 22 intervenciones desde el Ministerio Público, en locales donde se sospecho existía ESC y fueron presentadas 37 denuncias de ESC, de las cuales una resultó en pornografía y fue suspendido del juicio oral. </w:t>
      </w:r>
    </w:p>
  </w:footnote>
  <w:footnote w:id="15">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t xml:space="preserve">OIM. </w:t>
      </w:r>
      <w:smartTag w:uri="urn:schemas-microsoft-com:office:smarttags" w:element="PersonName">
        <w:smartTagPr>
          <w:attr w:name="ProductID" w:val="la Trata"/>
        </w:smartTagPr>
        <w:r w:rsidRPr="00EB7201">
          <w:rPr>
            <w:szCs w:val="16"/>
          </w:rPr>
          <w:t>La Trata</w:t>
        </w:r>
      </w:smartTag>
      <w:r w:rsidRPr="00EB7201">
        <w:rPr>
          <w:szCs w:val="16"/>
        </w:rPr>
        <w:t xml:space="preserve"> de Personas en Paraguay. Diagnóstico exploratorio sobre el tráfico o trata de personas con fines sexuales. Buenos Aires, 2005. http://www.oim.inf</w:t>
      </w:r>
      <w:r>
        <w:rPr>
          <w:szCs w:val="16"/>
        </w:rPr>
        <w:t>.</w:t>
      </w:r>
    </w:p>
  </w:footnote>
  <w:footnote w:id="16">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t xml:space="preserve">OIM. </w:t>
      </w:r>
      <w:smartTag w:uri="urn:schemas-microsoft-com:office:smarttags" w:element="PersonName">
        <w:smartTagPr>
          <w:attr w:name="ProductID" w:val="la Trata"/>
        </w:smartTagPr>
        <w:r w:rsidRPr="00EB7201">
          <w:rPr>
            <w:szCs w:val="16"/>
          </w:rPr>
          <w:t>La Trata</w:t>
        </w:r>
      </w:smartTag>
      <w:r w:rsidRPr="00EB7201">
        <w:rPr>
          <w:szCs w:val="16"/>
        </w:rPr>
        <w:t xml:space="preserve"> de Personas en Paraguay. Diagnóstico exploratorio sobre el tráfico o trata de personas con fines sexuales. Buenos Aires, 2005. http://www.oim.inf</w:t>
      </w:r>
      <w:r>
        <w:rPr>
          <w:szCs w:val="16"/>
        </w:rPr>
        <w:t>.</w:t>
      </w:r>
    </w:p>
  </w:footnote>
  <w:footnote w:id="17">
    <w:p w:rsidR="00521C1C" w:rsidRPr="00EB7201" w:rsidRDefault="00521C1C" w:rsidP="00761405">
      <w:pPr>
        <w:pStyle w:val="FootnoteText"/>
      </w:pPr>
      <w:r w:rsidRPr="00EB7201">
        <w:rPr>
          <w:szCs w:val="16"/>
        </w:rPr>
        <w:tab/>
      </w:r>
      <w:r w:rsidRPr="00EB7201">
        <w:rPr>
          <w:szCs w:val="16"/>
          <w:vertAlign w:val="superscript"/>
        </w:rPr>
        <w:footnoteRef/>
      </w:r>
      <w:r w:rsidRPr="00EB7201">
        <w:rPr>
          <w:szCs w:val="16"/>
        </w:rPr>
        <w:tab/>
        <w:t>Las niñas o niños que se encuentran en situación de criadas o criados carecen de todo tipo de protección legal o social, pues son entregados por sus familias</w:t>
      </w:r>
      <w:r>
        <w:rPr>
          <w:szCs w:val="16"/>
        </w:rPr>
        <w:t xml:space="preserve"> —</w:t>
      </w:r>
      <w:r w:rsidRPr="00EB7201">
        <w:rPr>
          <w:szCs w:val="16"/>
        </w:rPr>
        <w:t>muchas veces</w:t>
      </w:r>
      <w:r>
        <w:rPr>
          <w:szCs w:val="16"/>
        </w:rPr>
        <w:t>—</w:t>
      </w:r>
      <w:r w:rsidRPr="00EB7201">
        <w:rPr>
          <w:szCs w:val="16"/>
        </w:rPr>
        <w:t xml:space="preserve"> con engaños para que puedan estudiar y luego son</w:t>
      </w:r>
      <w:r w:rsidRPr="00EB7201">
        <w:t xml:space="preserve"> explotados laboralmente, o sufren todo tipo de maltrato y abuso sexual. Esta práctica está legitimada socialmente y aceptada como beneficiosa para los niños y niñas pobres.</w:t>
      </w:r>
    </w:p>
  </w:footnote>
  <w:footnote w:id="18">
    <w:p w:rsidR="00521C1C" w:rsidRPr="00EB7201" w:rsidRDefault="00521C1C" w:rsidP="00761405">
      <w:pPr>
        <w:pStyle w:val="FootnoteText"/>
      </w:pPr>
      <w:r w:rsidRPr="00EB7201">
        <w:tab/>
      </w:r>
      <w:r w:rsidRPr="00EB7201">
        <w:rPr>
          <w:vertAlign w:val="superscript"/>
        </w:rPr>
        <w:footnoteRef/>
      </w:r>
      <w:r w:rsidRPr="00EB7201">
        <w:tab/>
        <w:t>El caso más conocido fue el del fotógrafo alemán Xiscatti, quien fotografió a niñas y niños campesinos, desnudos y colocó dichas fotografías en la red virtual. La falta de pruebas calificadas</w:t>
      </w:r>
      <w:r>
        <w:br/>
        <w:t>—</w:t>
      </w:r>
      <w:r w:rsidRPr="00EB7201">
        <w:t>según referencia de la fiscalía</w:t>
      </w:r>
      <w:r>
        <w:t>—</w:t>
      </w:r>
      <w:r w:rsidRPr="00EB7201">
        <w:t xml:space="preserve"> permitió la desestimación del caso.</w:t>
      </w:r>
    </w:p>
  </w:footnote>
  <w:footnote w:id="19">
    <w:p w:rsidR="00521C1C" w:rsidRPr="00EB7201" w:rsidRDefault="00521C1C" w:rsidP="00761405">
      <w:pPr>
        <w:pStyle w:val="FootnoteText"/>
      </w:pPr>
      <w:r w:rsidRPr="00EB7201">
        <w:tab/>
      </w:r>
      <w:r w:rsidRPr="00EB7201">
        <w:rPr>
          <w:vertAlign w:val="superscript"/>
        </w:rPr>
        <w:footnoteRef/>
      </w:r>
      <w:r w:rsidRPr="00EB7201">
        <w:tab/>
        <w:t xml:space="preserve">Se conocen casos famosos de modelos que habían sido filmadas aún cuando eran menores de 18 años, aparentemente dando su consentimiento, sin embargo al ser utilizado para la venta se convierte en un producto en el cual se promociona pornografía adolescente. Existen otros casos en los que las y los mismos adolescentes se toman fotografías con sus teléfonos celulares y lo pasan a sus parejas y éstas a otras personas, o lo cuelgan en la red virtual. </w:t>
      </w:r>
    </w:p>
  </w:footnote>
  <w:footnote w:id="20">
    <w:p w:rsidR="00521C1C" w:rsidRPr="00EB7201" w:rsidRDefault="00521C1C" w:rsidP="00761405">
      <w:pPr>
        <w:pStyle w:val="FootnoteText"/>
      </w:pPr>
      <w:r w:rsidRPr="00EB7201">
        <w:tab/>
      </w:r>
      <w:r w:rsidRPr="00EB7201">
        <w:rPr>
          <w:vertAlign w:val="superscript"/>
        </w:rPr>
        <w:footnoteRef/>
      </w:r>
      <w:r w:rsidRPr="00EB7201">
        <w:tab/>
        <w:t>Martínez, Teresa y Barboza, Lourdes. Consultoras. Proyecto de Ley de Protección a en el proceso Penal a Niñas, Niños y Adolescentes víctimas de violencia sexual. Presentado al Parlamento Nacional en el año 2004 por BECA.</w:t>
      </w:r>
    </w:p>
  </w:footnote>
  <w:footnote w:id="21">
    <w:p w:rsidR="00521C1C" w:rsidRPr="00EB7201" w:rsidRDefault="00521C1C" w:rsidP="00761405">
      <w:pPr>
        <w:pStyle w:val="FootnoteText"/>
      </w:pPr>
      <w:r w:rsidRPr="00EB7201">
        <w:tab/>
      </w:r>
      <w:r w:rsidRPr="00EB7201">
        <w:rPr>
          <w:vertAlign w:val="superscript"/>
        </w:rPr>
        <w:footnoteRef/>
      </w:r>
      <w:r w:rsidRPr="00EB7201">
        <w:tab/>
        <w:t>En Ciudad del Este, en el mes de noviembre del 2006, la policía nacional "arrestó" en la calle a un adolescente trasvesti con la excusa de que la misma era una trabajadora sexual, colocando en la misma la responsabilidad de su victimización.</w:t>
      </w:r>
    </w:p>
  </w:footnote>
  <w:footnote w:id="22">
    <w:p w:rsidR="00521C1C" w:rsidRPr="00EB7201" w:rsidRDefault="00521C1C" w:rsidP="00761405">
      <w:pPr>
        <w:pStyle w:val="FootnoteText"/>
      </w:pPr>
      <w:r w:rsidRPr="00EB7201">
        <w:tab/>
      </w:r>
      <w:r w:rsidRPr="00EB7201">
        <w:rPr>
          <w:vertAlign w:val="superscript"/>
        </w:rPr>
        <w:footnoteRef/>
      </w:r>
      <w:r w:rsidRPr="00EB7201">
        <w:tab/>
        <w:t>K</w:t>
      </w:r>
      <w:r>
        <w:t>öhn G</w:t>
      </w:r>
      <w:r w:rsidRPr="00EB7201">
        <w:t>allardo, Marcos A. Aplicación de la legislación en Argentina y Paraguay. Asunción. OIT/IPEC, 2005.</w:t>
      </w:r>
    </w:p>
  </w:footnote>
  <w:footnote w:id="23">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t>Recién a inicios del año 2006 se aprueba una ley que tipifica este delito.</w:t>
      </w:r>
    </w:p>
  </w:footnote>
  <w:footnote w:id="24">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r>
      <w:smartTag w:uri="urn:schemas-microsoft-com:office:smarttags" w:element="PersonName">
        <w:smartTagPr>
          <w:attr w:name="ProductID" w:val="la SNNA"/>
        </w:smartTagPr>
        <w:r w:rsidRPr="00EB7201">
          <w:rPr>
            <w:szCs w:val="16"/>
          </w:rPr>
          <w:t>La SNNA</w:t>
        </w:r>
      </w:smartTag>
      <w:r w:rsidRPr="00EB7201">
        <w:rPr>
          <w:szCs w:val="16"/>
        </w:rPr>
        <w:t xml:space="preserve"> junto con instancias de la sociedad civil, han presentado una nota al Presidente Duarte Frutos para pedir el veto de algunos artículos del Código, protegiendo el avance legislativo referente a la utilización de NNA en pornografía</w:t>
      </w:r>
      <w:r>
        <w:rPr>
          <w:szCs w:val="16"/>
        </w:rPr>
        <w:t xml:space="preserve">. </w:t>
      </w:r>
      <w:r w:rsidRPr="00EB7201">
        <w:rPr>
          <w:szCs w:val="16"/>
        </w:rPr>
        <w:t xml:space="preserve">El pedido del veto fue redactado, pero con muchos errores que no permitieron los cambios propuestos. </w:t>
      </w:r>
    </w:p>
  </w:footnote>
  <w:footnote w:id="25">
    <w:p w:rsidR="00521C1C" w:rsidRPr="00EB7201" w:rsidRDefault="00521C1C" w:rsidP="00761405">
      <w:pPr>
        <w:pStyle w:val="FootnoteText"/>
        <w:rPr>
          <w:rFonts w:eastAsia="Calibri"/>
          <w:szCs w:val="16"/>
          <w:lang w:eastAsia="en-US"/>
        </w:rPr>
      </w:pPr>
      <w:r w:rsidRPr="00EB7201">
        <w:rPr>
          <w:szCs w:val="16"/>
        </w:rPr>
        <w:tab/>
      </w:r>
      <w:r w:rsidRPr="00EB7201">
        <w:rPr>
          <w:szCs w:val="16"/>
          <w:vertAlign w:val="superscript"/>
        </w:rPr>
        <w:footnoteRef/>
      </w:r>
      <w:r w:rsidRPr="00EB7201">
        <w:rPr>
          <w:szCs w:val="16"/>
        </w:rPr>
        <w:tab/>
      </w:r>
      <w:r w:rsidRPr="00EB7201">
        <w:rPr>
          <w:rFonts w:eastAsia="Calibri"/>
          <w:szCs w:val="16"/>
          <w:lang w:eastAsia="en-US"/>
        </w:rPr>
        <w:t>El encuentro regional se realizó en la ciudad de Montevideo, y el encuentro mundial en la ciudad de Yokohama</w:t>
      </w:r>
      <w:r>
        <w:rPr>
          <w:rFonts w:eastAsia="Calibri"/>
          <w:szCs w:val="16"/>
          <w:lang w:eastAsia="en-US"/>
        </w:rPr>
        <w:t>.</w:t>
      </w:r>
    </w:p>
  </w:footnote>
  <w:footnote w:id="26">
    <w:p w:rsidR="00521C1C" w:rsidRPr="00EB7201" w:rsidRDefault="00521C1C" w:rsidP="00761405">
      <w:pPr>
        <w:pStyle w:val="FootnoteText"/>
        <w:rPr>
          <w:szCs w:val="16"/>
        </w:rPr>
      </w:pPr>
      <w:r w:rsidRPr="00EB7201">
        <w:rPr>
          <w:szCs w:val="16"/>
        </w:rPr>
        <w:tab/>
      </w:r>
      <w:r w:rsidRPr="00EB7201">
        <w:rPr>
          <w:szCs w:val="16"/>
          <w:vertAlign w:val="superscript"/>
        </w:rPr>
        <w:footnoteRef/>
      </w:r>
      <w:r w:rsidRPr="00EB7201">
        <w:rPr>
          <w:szCs w:val="16"/>
        </w:rPr>
        <w:tab/>
        <w:t>Este evento fue apoyado por UNICEF y contó con la participación de representantes del sector publico y de las ONGs, título del Foro: "Explotación sexual infantil, una reflexión para la acción".</w:t>
      </w:r>
    </w:p>
  </w:footnote>
  <w:footnote w:id="27">
    <w:p w:rsidR="00521C1C" w:rsidRPr="00EB7201" w:rsidRDefault="00521C1C" w:rsidP="00761405">
      <w:pPr>
        <w:pStyle w:val="FootnoteText"/>
        <w:rPr>
          <w:rFonts w:eastAsia="Calibri"/>
          <w:iCs/>
          <w:color w:val="231F20"/>
          <w:szCs w:val="16"/>
          <w:lang w:eastAsia="en-US"/>
        </w:rPr>
      </w:pPr>
      <w:r w:rsidRPr="00EB7201">
        <w:rPr>
          <w:szCs w:val="16"/>
        </w:rPr>
        <w:tab/>
      </w:r>
      <w:r w:rsidRPr="00EB7201">
        <w:rPr>
          <w:szCs w:val="16"/>
          <w:vertAlign w:val="superscript"/>
        </w:rPr>
        <w:footnoteRef/>
      </w:r>
      <w:r w:rsidRPr="00EB7201">
        <w:rPr>
          <w:szCs w:val="16"/>
        </w:rPr>
        <w:tab/>
      </w:r>
      <w:r w:rsidRPr="00EB7201">
        <w:rPr>
          <w:rFonts w:eastAsia="Calibri"/>
          <w:iCs/>
          <w:color w:val="231F20"/>
          <w:szCs w:val="16"/>
          <w:lang w:eastAsia="en-US"/>
        </w:rPr>
        <w:t>Esta triple frontera une las de; Brasil, Argentina y Paraguay y el proyecto se instala en la localidad de Ciudad del Este en nuestro país.</w:t>
      </w:r>
    </w:p>
  </w:footnote>
  <w:footnote w:id="28">
    <w:p w:rsidR="00521C1C" w:rsidRPr="00EB7201" w:rsidRDefault="00521C1C" w:rsidP="00761405">
      <w:pPr>
        <w:pStyle w:val="FootnoteText"/>
        <w:rPr>
          <w:rFonts w:eastAsia="Calibri"/>
          <w:iCs/>
          <w:color w:val="231F20"/>
          <w:szCs w:val="16"/>
          <w:lang w:eastAsia="en-US"/>
        </w:rPr>
      </w:pPr>
      <w:r w:rsidRPr="00EB7201">
        <w:rPr>
          <w:szCs w:val="16"/>
        </w:rPr>
        <w:tab/>
      </w:r>
      <w:r w:rsidRPr="00EB7201">
        <w:rPr>
          <w:szCs w:val="16"/>
          <w:vertAlign w:val="superscript"/>
        </w:rPr>
        <w:footnoteRef/>
      </w:r>
      <w:r w:rsidRPr="00EB7201">
        <w:rPr>
          <w:szCs w:val="16"/>
        </w:rPr>
        <w:tab/>
      </w:r>
      <w:r w:rsidRPr="00EB7201">
        <w:rPr>
          <w:rFonts w:eastAsia="Calibri"/>
          <w:iCs/>
          <w:color w:val="231F20"/>
          <w:szCs w:val="16"/>
          <w:lang w:eastAsia="en-US"/>
        </w:rPr>
        <w:t>Entre las ONGs, que han tenido un trabajo más directo con este sector se pueden citar a Luna Nueva- Asunción y CEPARA- Ciudad del Este.</w:t>
      </w:r>
    </w:p>
  </w:footnote>
  <w:footnote w:id="29">
    <w:p w:rsidR="00521C1C" w:rsidRPr="00EB7201" w:rsidRDefault="00521C1C" w:rsidP="00761405">
      <w:pPr>
        <w:pStyle w:val="FootnoteText"/>
        <w:rPr>
          <w:iCs/>
          <w:color w:val="231F20"/>
          <w:szCs w:val="16"/>
        </w:rPr>
      </w:pPr>
      <w:r w:rsidRPr="00EB7201">
        <w:rPr>
          <w:szCs w:val="16"/>
        </w:rPr>
        <w:tab/>
      </w:r>
      <w:r w:rsidRPr="00EB7201">
        <w:rPr>
          <w:szCs w:val="16"/>
          <w:vertAlign w:val="superscript"/>
        </w:rPr>
        <w:footnoteRef/>
      </w:r>
      <w:r w:rsidRPr="00EB7201">
        <w:rPr>
          <w:szCs w:val="16"/>
        </w:rPr>
        <w:tab/>
      </w:r>
      <w:r w:rsidRPr="00EB7201">
        <w:rPr>
          <w:iCs/>
          <w:color w:val="231F20"/>
          <w:szCs w:val="16"/>
        </w:rPr>
        <w:t xml:space="preserve">Integrado por el Ministerio de Relaciones Exteriores, Ministerio del Interior, Ministerio de Educación y Cultura, Ministerio de Salud Pública y Bienestar Social, Ministerio de Industria y Comercio, Secretaría de </w:t>
      </w:r>
      <w:smartTag w:uri="urn:schemas-microsoft-com:office:smarttags" w:element="PersonName">
        <w:smartTagPr>
          <w:attr w:name="ProductID" w:val="la Mujer"/>
        </w:smartTagPr>
        <w:r w:rsidRPr="00EB7201">
          <w:rPr>
            <w:iCs/>
            <w:color w:val="231F20"/>
            <w:szCs w:val="16"/>
          </w:rPr>
          <w:t>la Mujer</w:t>
        </w:r>
      </w:smartTag>
      <w:r w:rsidRPr="00EB7201">
        <w:rPr>
          <w:iCs/>
          <w:color w:val="231F20"/>
          <w:szCs w:val="16"/>
        </w:rPr>
        <w:t xml:space="preserve">, Secretaría Nacional de </w:t>
      </w:r>
      <w:smartTag w:uri="urn:schemas-microsoft-com:office:smarttags" w:element="PersonName">
        <w:smartTagPr>
          <w:attr w:name="ProductID" w:val="la Ni￱ez"/>
        </w:smartTagPr>
        <w:r w:rsidRPr="00EB7201">
          <w:rPr>
            <w:iCs/>
            <w:color w:val="231F20"/>
            <w:szCs w:val="16"/>
          </w:rPr>
          <w:t>la Niñez</w:t>
        </w:r>
      </w:smartTag>
      <w:r w:rsidRPr="00EB7201">
        <w:rPr>
          <w:iCs/>
          <w:color w:val="231F20"/>
          <w:szCs w:val="16"/>
        </w:rPr>
        <w:t xml:space="preserve"> y </w:t>
      </w:r>
      <w:smartTag w:uri="urn:schemas-microsoft-com:office:smarttags" w:element="PersonName">
        <w:smartTagPr>
          <w:attr w:name="ProductID" w:val="la Adolescencia"/>
        </w:smartTagPr>
        <w:r w:rsidRPr="00EB7201">
          <w:rPr>
            <w:iCs/>
            <w:color w:val="231F20"/>
            <w:szCs w:val="16"/>
          </w:rPr>
          <w:t>la Adolescencia</w:t>
        </w:r>
      </w:smartTag>
      <w:r w:rsidRPr="00EB7201">
        <w:rPr>
          <w:iCs/>
          <w:color w:val="231F20"/>
          <w:szCs w:val="16"/>
        </w:rPr>
        <w:t xml:space="preserve">, Secretaría de Desarrollo para Repatriados y Refugiados Connacionales, Secretaría Nacional de Turismo, Secretaría de Acción Social, Dirección General de Estadísticas, Encuestas y Censos </w:t>
      </w:r>
      <w:r w:rsidRPr="00EB7201">
        <w:rPr>
          <w:szCs w:val="16"/>
        </w:rPr>
        <w:tab/>
        <w:t>(Dgeec), Dirección General de Migraciones, Policía Nacional e Itaipú Binacional. Actualmente la mesa se ha ampliado integrando a otras organizaciones gubernamentales y no gubernamentales.</w:t>
      </w:r>
    </w:p>
  </w:footnote>
  <w:footnote w:id="30">
    <w:p w:rsidR="00521C1C" w:rsidRPr="00EB7201" w:rsidRDefault="00521C1C" w:rsidP="00761405">
      <w:pPr>
        <w:pStyle w:val="FootnoteText"/>
      </w:pPr>
      <w:r w:rsidRPr="00EB7201">
        <w:tab/>
      </w:r>
      <w:r w:rsidRPr="00EB7201">
        <w:rPr>
          <w:vertAlign w:val="superscript"/>
        </w:rPr>
        <w:footnoteRef/>
      </w:r>
      <w:r w:rsidRPr="00EB7201">
        <w:tab/>
      </w:r>
      <w:r w:rsidRPr="00EB7201">
        <w:rPr>
          <w:rFonts w:eastAsia="Calibri"/>
          <w:lang w:eastAsia="en-US"/>
        </w:rPr>
        <w:t>Este documento es una adaptación de una serie de manuales editados por la OIT, en Colombia y trabajado por la ONG, BECA, hasta la fecha aún no ha sido publicado.</w:t>
      </w:r>
    </w:p>
  </w:footnote>
  <w:footnote w:id="31">
    <w:p w:rsidR="00521C1C" w:rsidRPr="00EB7201" w:rsidRDefault="00521C1C" w:rsidP="00761405">
      <w:pPr>
        <w:pStyle w:val="FootnoteText"/>
      </w:pPr>
      <w:r w:rsidRPr="00EB7201">
        <w:tab/>
      </w:r>
      <w:r w:rsidRPr="00EB7201">
        <w:rPr>
          <w:vertAlign w:val="superscript"/>
        </w:rPr>
        <w:footnoteRef/>
      </w:r>
      <w:r w:rsidRPr="00EB7201">
        <w:tab/>
        <w:t xml:space="preserve">Este manual ha sido elaborado por las abogadas Teresa Martínez y Lourdes Barboza del Centro de Estudios en Niñez y Juventud. CENIJU. Este manual es una herramienta inédita para el país, que permite a las instituciones conceptualizar el problema de la trata de personas e intervenir a partir de los roles que les compete. </w:t>
      </w:r>
    </w:p>
  </w:footnote>
  <w:footnote w:id="32">
    <w:p w:rsidR="00521C1C" w:rsidRDefault="00521C1C" w:rsidP="00761405">
      <w:pPr>
        <w:pStyle w:val="FootnoteText"/>
      </w:pPr>
      <w:r>
        <w:tab/>
      </w:r>
      <w:r>
        <w:rPr>
          <w:rStyle w:val="FootnoteReference"/>
        </w:rPr>
        <w:footnoteRef/>
      </w:r>
      <w:r>
        <w:tab/>
      </w:r>
      <w:r w:rsidRPr="00EB7201">
        <w:rPr>
          <w:lang w:val="es-ES_tradnl"/>
        </w:rPr>
        <w:t>Este servicio telefónico fue iniciado por la ONG BECA con apoyo de</w:t>
      </w:r>
      <w:r>
        <w:rPr>
          <w:lang w:val="es-ES_tradnl"/>
        </w:rPr>
        <w:t>l</w:t>
      </w:r>
      <w:r w:rsidRPr="00EB7201">
        <w:rPr>
          <w:lang w:val="es-ES_tradnl"/>
        </w:rPr>
        <w:t xml:space="preserve"> UNICEF y Plan Paraguay y posteriormente </w:t>
      </w:r>
      <w:r>
        <w:rPr>
          <w:lang w:val="es-ES_tradnl"/>
        </w:rPr>
        <w:tab/>
      </w:r>
      <w:r w:rsidRPr="00EB7201">
        <w:rPr>
          <w:lang w:val="es-ES_tradnl"/>
        </w:rPr>
        <w:t xml:space="preserve">transferido a </w:t>
      </w:r>
      <w:smartTag w:uri="urn:schemas-microsoft-com:office:smarttags" w:element="PersonName">
        <w:smartTagPr>
          <w:attr w:name="ProductID" w:val="la Secretar￭a Nacional"/>
        </w:smartTagPr>
        <w:r w:rsidRPr="00EB7201">
          <w:rPr>
            <w:lang w:val="es-ES_tradnl"/>
          </w:rPr>
          <w:t>la Secretaría Nacional</w:t>
        </w:r>
      </w:smartTag>
      <w:r w:rsidRPr="00EB7201">
        <w:rPr>
          <w:lang w:val="es-ES_tradnl"/>
        </w:rPr>
        <w:t>, en el año 2008. En el año 2009</w:t>
      </w:r>
      <w:r>
        <w:rPr>
          <w:lang w:val="es-ES_tradnl"/>
        </w:rPr>
        <w:t xml:space="preserve"> </w:t>
      </w:r>
      <w:r w:rsidRPr="00EB7201">
        <w:rPr>
          <w:lang w:val="es-ES_tradnl"/>
        </w:rPr>
        <w:t xml:space="preserve">se convirtió en un programa de </w:t>
      </w:r>
      <w:smartTag w:uri="urn:schemas-microsoft-com:office:smarttags" w:element="PersonName">
        <w:smartTagPr>
          <w:attr w:name="ProductID" w:val="La Secretar￭a"/>
        </w:smartTagPr>
        <w:r w:rsidRPr="00EB7201">
          <w:rPr>
            <w:lang w:val="es-ES_tradnl"/>
          </w:rPr>
          <w:t>la Secretaría</w:t>
        </w:r>
      </w:smartTag>
      <w:r w:rsidRPr="00EB7201">
        <w:rPr>
          <w:lang w:val="es-ES_tradnl"/>
        </w:rPr>
        <w:t xml:space="preserve"> con su presupuesto.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C1C" w:rsidRPr="00D2014A" w:rsidRDefault="00521C1C">
    <w:pPr>
      <w:pStyle w:val="Header"/>
    </w:pPr>
    <w:r>
      <w:t>CRC/C/OPSC/PRY/1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C1C" w:rsidRPr="00D2014A" w:rsidRDefault="00521C1C" w:rsidP="00D2014A">
    <w:pPr>
      <w:pStyle w:val="Header"/>
      <w:jc w:val="right"/>
    </w:pPr>
    <w:r>
      <w:t>CRC/C/OPSC/PRY/1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 w:numId="26">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6E8"/>
    <w:rsid w:val="00002131"/>
    <w:rsid w:val="00027E95"/>
    <w:rsid w:val="00033EE1"/>
    <w:rsid w:val="000B57E7"/>
    <w:rsid w:val="000E64FA"/>
    <w:rsid w:val="000F09DF"/>
    <w:rsid w:val="000F61B2"/>
    <w:rsid w:val="001075E9"/>
    <w:rsid w:val="001256EA"/>
    <w:rsid w:val="00161852"/>
    <w:rsid w:val="00180183"/>
    <w:rsid w:val="0018649F"/>
    <w:rsid w:val="00196389"/>
    <w:rsid w:val="001966CA"/>
    <w:rsid w:val="001B5FFA"/>
    <w:rsid w:val="001C7A89"/>
    <w:rsid w:val="001C7B69"/>
    <w:rsid w:val="00206FA9"/>
    <w:rsid w:val="00220F72"/>
    <w:rsid w:val="00240004"/>
    <w:rsid w:val="002A2EFC"/>
    <w:rsid w:val="002C0E18"/>
    <w:rsid w:val="002D5AAC"/>
    <w:rsid w:val="002E6770"/>
    <w:rsid w:val="00301299"/>
    <w:rsid w:val="00322004"/>
    <w:rsid w:val="003402C2"/>
    <w:rsid w:val="00374FA6"/>
    <w:rsid w:val="00381C24"/>
    <w:rsid w:val="003958D0"/>
    <w:rsid w:val="003B00E5"/>
    <w:rsid w:val="003B06A1"/>
    <w:rsid w:val="00414A16"/>
    <w:rsid w:val="00427F10"/>
    <w:rsid w:val="00454E07"/>
    <w:rsid w:val="004A04B7"/>
    <w:rsid w:val="004A1180"/>
    <w:rsid w:val="004A339F"/>
    <w:rsid w:val="004D45DB"/>
    <w:rsid w:val="0050108D"/>
    <w:rsid w:val="00504341"/>
    <w:rsid w:val="00521C1C"/>
    <w:rsid w:val="00536DF4"/>
    <w:rsid w:val="00572E19"/>
    <w:rsid w:val="005C43E4"/>
    <w:rsid w:val="005D7179"/>
    <w:rsid w:val="005F05A4"/>
    <w:rsid w:val="005F0B42"/>
    <w:rsid w:val="005F2AD1"/>
    <w:rsid w:val="006B3A76"/>
    <w:rsid w:val="006F35EE"/>
    <w:rsid w:val="007021FF"/>
    <w:rsid w:val="00757357"/>
    <w:rsid w:val="00761405"/>
    <w:rsid w:val="007A059A"/>
    <w:rsid w:val="007E16A7"/>
    <w:rsid w:val="007F4281"/>
    <w:rsid w:val="00834B71"/>
    <w:rsid w:val="0086445C"/>
    <w:rsid w:val="008A08D7"/>
    <w:rsid w:val="008C2B1A"/>
    <w:rsid w:val="008E1429"/>
    <w:rsid w:val="008F2BCB"/>
    <w:rsid w:val="00906890"/>
    <w:rsid w:val="009406E8"/>
    <w:rsid w:val="00951972"/>
    <w:rsid w:val="009C646E"/>
    <w:rsid w:val="00A43957"/>
    <w:rsid w:val="00A917B3"/>
    <w:rsid w:val="00A97C80"/>
    <w:rsid w:val="00AB4B51"/>
    <w:rsid w:val="00AB5606"/>
    <w:rsid w:val="00B10CC7"/>
    <w:rsid w:val="00B62458"/>
    <w:rsid w:val="00B8687E"/>
    <w:rsid w:val="00BD33EE"/>
    <w:rsid w:val="00C60F0C"/>
    <w:rsid w:val="00C66F64"/>
    <w:rsid w:val="00C67843"/>
    <w:rsid w:val="00C805C9"/>
    <w:rsid w:val="00CA1679"/>
    <w:rsid w:val="00D15EAE"/>
    <w:rsid w:val="00D2014A"/>
    <w:rsid w:val="00D33D63"/>
    <w:rsid w:val="00D90138"/>
    <w:rsid w:val="00DD7857"/>
    <w:rsid w:val="00DF63E3"/>
    <w:rsid w:val="00E23796"/>
    <w:rsid w:val="00E73F76"/>
    <w:rsid w:val="00EF1360"/>
    <w:rsid w:val="00EF3220"/>
    <w:rsid w:val="00F23FB6"/>
    <w:rsid w:val="00F47DD1"/>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ar">
    <w:name w:val="_ H _Ch_G Car"/>
    <w:link w:val="HChG"/>
    <w:rsid w:val="00761405"/>
    <w:rPr>
      <w:b/>
      <w:sz w:val="28"/>
      <w:lang w:val="es-ES" w:eastAsia="es-ES" w:bidi="ar-SA"/>
    </w:rPr>
  </w:style>
  <w:style w:type="paragraph" w:styleId="BalloonText">
    <w:name w:val="Balloon Text"/>
    <w:basedOn w:val="Normal"/>
    <w:link w:val="BalloonTextChar"/>
    <w:rsid w:val="004A1180"/>
    <w:pPr>
      <w:spacing w:line="240" w:lineRule="auto"/>
    </w:pPr>
    <w:rPr>
      <w:rFonts w:ascii="Tahoma" w:hAnsi="Tahoma" w:cs="Tahoma"/>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BalloonTextChar">
    <w:name w:val="Balloon Text Char"/>
    <w:link w:val="BalloonText"/>
    <w:rsid w:val="004A118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19266</Words>
  <Characters>100762</Characters>
  <Application>Microsoft Office Word</Application>
  <DocSecurity>4</DocSecurity>
  <Lines>1865</Lines>
  <Paragraphs>827</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119201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2012-08-13T13:54:00Z</cp:lastPrinted>
  <dcterms:created xsi:type="dcterms:W3CDTF">2012-08-15T16:08:00Z</dcterms:created>
  <dcterms:modified xsi:type="dcterms:W3CDTF">2012-08-15T16:08:00Z</dcterms:modified>
</cp:coreProperties>
</file>