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both"/>
        <w:rPr>
          <w:rFonts w:hint="cs"/>
          <w:sz w:val="36"/>
          <w:szCs w:val="36"/>
          <w:rtl/>
        </w:rPr>
      </w:pPr>
      <w:r>
        <w:rPr>
          <w:noProof/>
          <w:sz w:val="20"/>
          <w:szCs w:val="36"/>
          <w:rtl/>
          <w:lang w:val="ar-SA"/>
        </w:rPr>
        <w:pict>
          <v:shapetype id="_x0000_t202" coordsize="21600,21600" o:spt="202" path="m,l,21600r21600,l21600,xe">
            <v:stroke joinstyle="miter"/>
            <v:path gradientshapeok="t" o:connecttype="rect"/>
          </v:shapetype>
          <v:shape id="_x0000_s2052" type="#_x0000_t202" style="position:absolute;left:0;text-align:left;margin-left:59.65pt;margin-top:-140.65pt;width:201.25pt;height:128.8pt;z-index:2;mso-position-horizontal-relative:page" filled="f" stroked="f">
            <o:lock v:ext="edit" aspectratio="t"/>
            <v:textbox style="mso-next-textbox:#_x0000_s2052" inset="0,0,0,0">
              <w:txbxContent>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E/CN.12/Q/ALG/1</w:t>
                  </w:r>
                  <w:r>
                    <w:rPr>
                      <w:szCs w:val="22"/>
                      <w:lang w:eastAsia="en-US"/>
                    </w:rPr>
                    <w:br/>
                    <w:t>18 May 2001</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 w:val="36"/>
          <w:szCs w:val="36"/>
          <w:rtl/>
        </w:rPr>
        <w:t>لجنة الحقوق الاقصادية والاجتماعية والثقافية</w:t>
      </w:r>
    </w:p>
    <w:p w:rsidR="00000000" w:rsidRDefault="00000000">
      <w:pPr>
        <w:spacing w:before="0" w:after="0"/>
        <w:jc w:val="both"/>
        <w:rPr>
          <w:rFonts w:hint="cs"/>
          <w:rtl/>
        </w:rPr>
      </w:pPr>
      <w:r>
        <w:rPr>
          <w:rFonts w:hint="cs"/>
          <w:rtl/>
        </w:rPr>
        <w:t>الفريق العامل لما قبل الدورة</w:t>
      </w:r>
    </w:p>
    <w:p w:rsidR="00000000" w:rsidRDefault="00000000">
      <w:pPr>
        <w:spacing w:before="0" w:after="0"/>
        <w:jc w:val="both"/>
        <w:rPr>
          <w:rFonts w:hint="cs"/>
          <w:rtl/>
        </w:rPr>
      </w:pPr>
      <w:r>
        <w:rPr>
          <w:rFonts w:hint="cs"/>
          <w:rtl/>
        </w:rPr>
        <w:t>14-18 أيار/مايو 2001</w:t>
      </w:r>
    </w:p>
    <w:p w:rsidR="00000000" w:rsidRDefault="00000000">
      <w:pPr>
        <w:spacing w:before="0" w:after="0"/>
        <w:jc w:val="center"/>
        <w:rPr>
          <w:rFonts w:hint="cs"/>
          <w:b/>
          <w:bCs/>
          <w:sz w:val="36"/>
          <w:szCs w:val="36"/>
          <w:rtl/>
        </w:rPr>
      </w:pPr>
      <w:r>
        <w:rPr>
          <w:rFonts w:hint="cs"/>
          <w:b/>
          <w:bCs/>
          <w:sz w:val="36"/>
          <w:szCs w:val="36"/>
          <w:rtl/>
        </w:rPr>
        <w:t>تنفيذ العهد الدولي الخاص بالحقوق الاقتصادية</w:t>
      </w:r>
    </w:p>
    <w:p w:rsidR="00000000" w:rsidRDefault="00000000">
      <w:pPr>
        <w:spacing w:before="0"/>
        <w:jc w:val="center"/>
        <w:rPr>
          <w:sz w:val="36"/>
          <w:szCs w:val="36"/>
          <w:rtl/>
        </w:rPr>
      </w:pPr>
      <w:r>
        <w:rPr>
          <w:rFonts w:hint="cs"/>
          <w:b/>
          <w:bCs/>
          <w:sz w:val="36"/>
          <w:szCs w:val="36"/>
          <w:rtl/>
        </w:rPr>
        <w:t>والاجتماعية والثقافية</w:t>
      </w:r>
    </w:p>
    <w:p w:rsidR="00000000" w:rsidRDefault="00000000">
      <w:pPr>
        <w:spacing w:before="0" w:after="0"/>
        <w:jc w:val="center"/>
        <w:rPr>
          <w:rFonts w:hint="cs"/>
          <w:b/>
          <w:bCs/>
          <w:rtl/>
        </w:rPr>
      </w:pPr>
      <w:r>
        <w:rPr>
          <w:rFonts w:hint="cs"/>
          <w:b/>
          <w:bCs/>
          <w:rtl/>
        </w:rPr>
        <w:t>قائمة بالمسائل الواجب تناولها عند النظر في تقرير الجزائـر الدوري</w:t>
      </w:r>
    </w:p>
    <w:p w:rsidR="00000000" w:rsidRDefault="00000000">
      <w:pPr>
        <w:spacing w:before="0" w:after="0"/>
        <w:jc w:val="center"/>
        <w:rPr>
          <w:rFonts w:hint="cs"/>
          <w:b/>
          <w:bCs/>
          <w:rtl/>
        </w:rPr>
      </w:pPr>
      <w:r>
        <w:rPr>
          <w:rFonts w:hint="cs"/>
          <w:b/>
          <w:bCs/>
          <w:rtl/>
        </w:rPr>
        <w:t>الثاني بشأن الحقوق المشمولة بالمواد من 1 إلى 15 من العهد الدولي</w:t>
      </w:r>
    </w:p>
    <w:p w:rsidR="00000000" w:rsidRDefault="00000000">
      <w:pPr>
        <w:spacing w:before="0" w:after="0"/>
        <w:jc w:val="center"/>
        <w:rPr>
          <w:rFonts w:hint="cs"/>
          <w:b/>
          <w:bCs/>
          <w:rtl/>
        </w:rPr>
      </w:pPr>
      <w:r>
        <w:rPr>
          <w:rFonts w:hint="cs"/>
          <w:b/>
          <w:bCs/>
          <w:rtl/>
        </w:rPr>
        <w:t>الخاص بالحقوق الاقتصادية والاجتماعية والثقافية</w:t>
      </w:r>
    </w:p>
    <w:p w:rsidR="00000000" w:rsidRDefault="00000000">
      <w:pPr>
        <w:spacing w:before="0"/>
        <w:jc w:val="center"/>
        <w:rPr>
          <w:b/>
          <w:bCs/>
        </w:rPr>
      </w:pPr>
      <w:r>
        <w:rPr>
          <w:b/>
          <w:bCs/>
        </w:rPr>
        <w:t>(E/1990/6/Add.26)</w:t>
      </w:r>
    </w:p>
    <w:p w:rsidR="00000000" w:rsidRDefault="00000000">
      <w:pPr>
        <w:jc w:val="center"/>
        <w:rPr>
          <w:rFonts w:hint="cs"/>
          <w:b/>
          <w:bCs/>
          <w:sz w:val="36"/>
          <w:szCs w:val="36"/>
          <w:rtl/>
        </w:rPr>
      </w:pPr>
      <w:r>
        <w:rPr>
          <w:rFonts w:hint="cs"/>
          <w:b/>
          <w:bCs/>
          <w:sz w:val="36"/>
          <w:szCs w:val="36"/>
          <w:rtl/>
        </w:rPr>
        <w:t>أولاً - معلومات عامة</w:t>
      </w:r>
    </w:p>
    <w:p w:rsidR="00000000" w:rsidRDefault="00000000">
      <w:pPr>
        <w:jc w:val="both"/>
        <w:rPr>
          <w:rFonts w:hint="cs"/>
          <w:rtl/>
        </w:rPr>
      </w:pPr>
      <w:r>
        <w:rPr>
          <w:rFonts w:hint="cs"/>
          <w:rtl/>
        </w:rPr>
        <w:t>1-</w:t>
      </w:r>
      <w:r>
        <w:rPr>
          <w:rFonts w:hint="cs"/>
          <w:rtl/>
        </w:rPr>
        <w:tab/>
        <w:t>يرجى تقديم معلومات عما اتخذته الدولة الطرف من تدابير فيما يتعلق باقتراحات اللجنة وتوصياتها بشأن التقرير الأول للجزائر.</w:t>
      </w:r>
    </w:p>
    <w:p w:rsidR="00000000" w:rsidRDefault="00000000">
      <w:pPr>
        <w:jc w:val="both"/>
        <w:rPr>
          <w:rFonts w:hint="cs"/>
          <w:rtl/>
        </w:rPr>
      </w:pPr>
      <w:r>
        <w:rPr>
          <w:rFonts w:hint="cs"/>
          <w:rtl/>
        </w:rPr>
        <w:t>2-</w:t>
      </w:r>
      <w:r>
        <w:rPr>
          <w:rFonts w:hint="cs"/>
          <w:rtl/>
        </w:rPr>
        <w:tab/>
        <w:t>إلى أية درجة ترى الدولة الطرف أن سياسة المصالحة الوطنية قد حدَّت من النشاط الإرهابي.</w:t>
      </w:r>
    </w:p>
    <w:p w:rsidR="00000000" w:rsidRDefault="00000000">
      <w:pPr>
        <w:jc w:val="both"/>
        <w:rPr>
          <w:rFonts w:hint="cs"/>
          <w:rtl/>
        </w:rPr>
      </w:pPr>
      <w:r>
        <w:rPr>
          <w:rFonts w:hint="cs"/>
          <w:rtl/>
        </w:rPr>
        <w:t>3-</w:t>
      </w:r>
      <w:r>
        <w:rPr>
          <w:rFonts w:hint="cs"/>
          <w:rtl/>
        </w:rPr>
        <w:tab/>
        <w:t>يرجى بيان ما إذا كانت توجد مجموعة من السوابق القانونية بشأن تطبيق أحكام العهد.</w:t>
      </w:r>
    </w:p>
    <w:p w:rsidR="00000000" w:rsidRDefault="00000000">
      <w:pPr>
        <w:jc w:val="both"/>
        <w:rPr>
          <w:rFonts w:hint="cs"/>
          <w:rtl/>
        </w:rPr>
      </w:pPr>
      <w:r>
        <w:rPr>
          <w:rFonts w:hint="cs"/>
          <w:rtl/>
        </w:rPr>
        <w:t>4-</w:t>
      </w:r>
      <w:r>
        <w:rPr>
          <w:rFonts w:hint="cs"/>
          <w:rtl/>
        </w:rPr>
        <w:tab/>
        <w:t>يرجى تقديم معلومات عما إذاكانت مراسيم إعلان حالة الطوارئ في الدولة الطرف لا تزال نافذة؛ وإذا كانت كذلك، فيرجى بيان مدى تأثير هذه المراسيم بالتمتع بالحقوق الاقتصادية والاجتماعية والثقافية في الدولة الطرف.</w:t>
      </w:r>
    </w:p>
    <w:p w:rsidR="00000000" w:rsidRDefault="00000000">
      <w:pPr>
        <w:spacing w:before="0" w:after="0"/>
        <w:jc w:val="left"/>
        <w:rPr>
          <w:rFonts w:hint="cs"/>
          <w:rtl/>
        </w:rPr>
      </w:pPr>
    </w:p>
    <w:p w:rsidR="00000000" w:rsidRDefault="00000000">
      <w:pPr>
        <w:jc w:val="both"/>
        <w:rPr>
          <w:rFonts w:hint="cs"/>
          <w:rtl/>
        </w:rPr>
      </w:pPr>
      <w:r>
        <w:rPr>
          <w:rFonts w:hint="cs"/>
          <w:rtl/>
        </w:rPr>
        <w:t>5-</w:t>
      </w:r>
      <w:r>
        <w:rPr>
          <w:rFonts w:hint="cs"/>
          <w:rtl/>
        </w:rPr>
        <w:tab/>
        <w:t>يرد في الفقرة 106 من التقرير أن معدل النمو السكاني في فترة الإثنتي عشرة سنة بين النصف الثاني من عقد الثمانينات وعام 1997 قد انخفض من 2.7 في المائة إلى 1.7 في المائة. يرجى بيان ما كان لهذا الانخفاض من أثر في تنفيذ أحكام العهد.</w:t>
      </w:r>
    </w:p>
    <w:p w:rsidR="00000000" w:rsidRDefault="00000000">
      <w:pPr>
        <w:jc w:val="center"/>
        <w:rPr>
          <w:rFonts w:hint="cs"/>
          <w:b/>
          <w:bCs/>
          <w:sz w:val="36"/>
          <w:szCs w:val="36"/>
          <w:rtl/>
        </w:rPr>
      </w:pPr>
      <w:r>
        <w:rPr>
          <w:rFonts w:hint="cs"/>
          <w:b/>
          <w:bCs/>
          <w:sz w:val="36"/>
          <w:szCs w:val="36"/>
          <w:rtl/>
        </w:rPr>
        <w:t>ثانياً - المسائل المتعلقة بأحكام العهد العامة (المواد من 1 إلى 5)</w:t>
      </w:r>
    </w:p>
    <w:p w:rsidR="00000000" w:rsidRDefault="00000000">
      <w:pPr>
        <w:jc w:val="both"/>
        <w:rPr>
          <w:rFonts w:hint="cs"/>
          <w:rtl/>
        </w:rPr>
      </w:pPr>
      <w:r>
        <w:rPr>
          <w:rFonts w:hint="cs"/>
          <w:b/>
          <w:bCs/>
          <w:rtl/>
        </w:rPr>
        <w:t>المادة 1- تقرير المصير</w:t>
      </w:r>
    </w:p>
    <w:p w:rsidR="00000000" w:rsidRDefault="00000000">
      <w:pPr>
        <w:jc w:val="both"/>
        <w:rPr>
          <w:rFonts w:hint="cs"/>
          <w:rtl/>
        </w:rPr>
      </w:pPr>
      <w:r>
        <w:rPr>
          <w:rFonts w:hint="cs"/>
          <w:rtl/>
        </w:rPr>
        <w:t>6-</w:t>
      </w:r>
      <w:r>
        <w:rPr>
          <w:rFonts w:hint="cs"/>
          <w:rtl/>
        </w:rPr>
        <w:tab/>
        <w:t>يرجى تقديم معلومات عما حدث من تطورات فيما يتعلق بمنح شعب الصحراء الغربية الحق في تقرير مصيره بنفسه.</w:t>
      </w:r>
    </w:p>
    <w:p w:rsidR="00000000" w:rsidRDefault="00000000">
      <w:pPr>
        <w:jc w:val="both"/>
        <w:rPr>
          <w:rFonts w:hint="cs"/>
          <w:b/>
          <w:bCs/>
          <w:rtl/>
        </w:rPr>
      </w:pPr>
      <w:r>
        <w:rPr>
          <w:rFonts w:hint="cs"/>
          <w:b/>
          <w:bCs/>
          <w:rtl/>
        </w:rPr>
        <w:t>المادة 2، الفقرة 2-  عدم التمييز</w:t>
      </w:r>
    </w:p>
    <w:p w:rsidR="00000000" w:rsidRDefault="00000000">
      <w:pPr>
        <w:jc w:val="both"/>
        <w:rPr>
          <w:rFonts w:hint="cs"/>
          <w:rtl/>
        </w:rPr>
      </w:pPr>
      <w:r>
        <w:rPr>
          <w:rFonts w:hint="cs"/>
          <w:rtl/>
        </w:rPr>
        <w:t>7-</w:t>
      </w:r>
      <w:r>
        <w:rPr>
          <w:rFonts w:hint="cs"/>
          <w:rtl/>
        </w:rPr>
        <w:tab/>
        <w:t>ما هي التدابير التي اتخذت استجابة لمطلب السكان البربر الإعتراف بلغتهم كلغة رسمية؟</w:t>
      </w:r>
    </w:p>
    <w:p w:rsidR="00000000" w:rsidRDefault="00000000">
      <w:pPr>
        <w:jc w:val="both"/>
        <w:rPr>
          <w:rFonts w:hint="cs"/>
          <w:rtl/>
        </w:rPr>
      </w:pPr>
      <w:r>
        <w:rPr>
          <w:rFonts w:hint="cs"/>
          <w:rtl/>
        </w:rPr>
        <w:t>8-</w:t>
      </w:r>
      <w:r>
        <w:rPr>
          <w:rFonts w:hint="cs"/>
          <w:rtl/>
        </w:rPr>
        <w:tab/>
        <w:t>يرجى تقديم معلومات عن أحكام القانون التي تحظر التمييز على أساس العرق والدين.</w:t>
      </w:r>
    </w:p>
    <w:p w:rsidR="00000000" w:rsidRDefault="00000000">
      <w:pPr>
        <w:jc w:val="both"/>
        <w:rPr>
          <w:rFonts w:hint="cs"/>
          <w:b/>
          <w:bCs/>
          <w:rtl/>
        </w:rPr>
      </w:pPr>
      <w:r>
        <w:rPr>
          <w:rFonts w:hint="cs"/>
          <w:b/>
          <w:bCs/>
          <w:rtl/>
        </w:rPr>
        <w:t>المادة 3- المساواة في الحقوق بين الرجل والمرأة</w:t>
      </w:r>
    </w:p>
    <w:p w:rsidR="00000000" w:rsidRDefault="00000000">
      <w:pPr>
        <w:jc w:val="both"/>
        <w:rPr>
          <w:rFonts w:hint="cs"/>
          <w:rtl/>
        </w:rPr>
      </w:pPr>
      <w:r>
        <w:rPr>
          <w:rFonts w:hint="cs"/>
          <w:rtl/>
        </w:rPr>
        <w:t>9-</w:t>
      </w:r>
      <w:r>
        <w:rPr>
          <w:rFonts w:hint="cs"/>
          <w:rtl/>
        </w:rPr>
        <w:tab/>
        <w:t>كم يبلغ عدد النساء اللواتي يشغلن مناصب رفيعة في الوظائف العامة وما هي نسبتهن؟</w:t>
      </w:r>
    </w:p>
    <w:p w:rsidR="00000000" w:rsidRDefault="00000000">
      <w:pPr>
        <w:jc w:val="center"/>
        <w:rPr>
          <w:rFonts w:hint="cs"/>
          <w:b/>
          <w:bCs/>
          <w:sz w:val="30"/>
          <w:rtl/>
        </w:rPr>
      </w:pPr>
      <w:r>
        <w:rPr>
          <w:rFonts w:hint="cs"/>
          <w:b/>
          <w:bCs/>
          <w:sz w:val="36"/>
          <w:szCs w:val="36"/>
          <w:rtl/>
        </w:rPr>
        <w:t>ثالثاً - المسائل المتعلقة بأحكام العهد الأساسية</w:t>
      </w:r>
      <w:r>
        <w:rPr>
          <w:rFonts w:hint="cs"/>
          <w:b/>
          <w:bCs/>
          <w:sz w:val="30"/>
          <w:rtl/>
        </w:rPr>
        <w:t xml:space="preserve"> (المواد من 6 إلى 15)</w:t>
      </w:r>
    </w:p>
    <w:p w:rsidR="00000000" w:rsidRDefault="00000000">
      <w:pPr>
        <w:jc w:val="both"/>
        <w:rPr>
          <w:rFonts w:hint="cs"/>
          <w:rtl/>
        </w:rPr>
      </w:pPr>
      <w:r>
        <w:rPr>
          <w:rFonts w:hint="cs"/>
          <w:b/>
          <w:bCs/>
          <w:rtl/>
        </w:rPr>
        <w:t>المادة 6- الحق في العمل</w:t>
      </w:r>
    </w:p>
    <w:p w:rsidR="00000000" w:rsidRDefault="00000000">
      <w:pPr>
        <w:jc w:val="both"/>
        <w:rPr>
          <w:rFonts w:hint="cs"/>
          <w:rtl/>
        </w:rPr>
      </w:pPr>
      <w:r>
        <w:rPr>
          <w:rFonts w:hint="cs"/>
          <w:rtl/>
        </w:rPr>
        <w:t>10-</w:t>
      </w:r>
      <w:r>
        <w:rPr>
          <w:rFonts w:hint="cs"/>
          <w:rtl/>
        </w:rPr>
        <w:tab/>
        <w:t>أُقرَّ في الفقرة 61 من التقرير بأن مشكلة البطالة قد تفاقمت. فيرجى بيان ما إذا كانت الدولة الطرف تنظر في سبل أخرى لتخفيض معدل البطالة الحالي.</w:t>
      </w:r>
    </w:p>
    <w:p w:rsidR="00000000" w:rsidRDefault="00000000">
      <w:pPr>
        <w:jc w:val="both"/>
        <w:rPr>
          <w:rFonts w:hint="cs"/>
          <w:rtl/>
        </w:rPr>
      </w:pPr>
      <w:r>
        <w:rPr>
          <w:rFonts w:hint="cs"/>
          <w:b/>
          <w:bCs/>
          <w:rtl/>
        </w:rPr>
        <w:t>المادة 7- الحق في التمتع بأوضاع عمل عادلة وملائمة</w:t>
      </w:r>
    </w:p>
    <w:p w:rsidR="00000000" w:rsidRDefault="00000000">
      <w:pPr>
        <w:jc w:val="both"/>
        <w:rPr>
          <w:rFonts w:hint="cs"/>
          <w:rtl/>
        </w:rPr>
      </w:pPr>
      <w:r>
        <w:rPr>
          <w:rFonts w:hint="cs"/>
          <w:rtl/>
        </w:rPr>
        <w:t>11-</w:t>
      </w:r>
      <w:r>
        <w:rPr>
          <w:rFonts w:hint="cs"/>
          <w:rtl/>
        </w:rPr>
        <w:tab/>
        <w:t>يرجى شرح الأساس الذي يُستند إليه في وضع الحد الأدنى للأجور وما إذا كان هذا الحد وافياً لتوفير مستوى معيشي ملائم.</w:t>
      </w:r>
    </w:p>
    <w:p w:rsidR="00000000" w:rsidRDefault="00000000">
      <w:pPr>
        <w:jc w:val="both"/>
        <w:rPr>
          <w:rFonts w:hint="cs"/>
          <w:rtl/>
        </w:rPr>
      </w:pPr>
      <w:r>
        <w:rPr>
          <w:b/>
          <w:bCs/>
          <w:rtl/>
        </w:rPr>
        <w:br w:type="page"/>
      </w:r>
      <w:r>
        <w:rPr>
          <w:rFonts w:hint="cs"/>
          <w:b/>
          <w:bCs/>
          <w:rtl/>
        </w:rPr>
        <w:t>المادة 8- الحقوق النقابية</w:t>
      </w:r>
    </w:p>
    <w:p w:rsidR="00000000" w:rsidRDefault="00000000">
      <w:pPr>
        <w:jc w:val="both"/>
        <w:rPr>
          <w:rFonts w:hint="cs"/>
          <w:rtl/>
        </w:rPr>
      </w:pPr>
      <w:r>
        <w:rPr>
          <w:rFonts w:hint="cs"/>
          <w:rtl/>
        </w:rPr>
        <w:t>12-</w:t>
      </w:r>
      <w:r>
        <w:rPr>
          <w:rFonts w:hint="cs"/>
          <w:rtl/>
        </w:rPr>
        <w:tab/>
        <w:t>ما هي قطاعات أو فئات العمال المستثناة من الحق في الإضراب، ولماذا؟</w:t>
      </w:r>
    </w:p>
    <w:p w:rsidR="00000000" w:rsidRDefault="00000000">
      <w:pPr>
        <w:jc w:val="both"/>
        <w:rPr>
          <w:rFonts w:hint="cs"/>
          <w:b/>
          <w:bCs/>
          <w:rtl/>
        </w:rPr>
      </w:pPr>
      <w:r>
        <w:rPr>
          <w:rFonts w:hint="cs"/>
          <w:b/>
          <w:bCs/>
          <w:rtl/>
        </w:rPr>
        <w:t>المادة 9- الحق في الضمان الاجتماعي</w:t>
      </w:r>
    </w:p>
    <w:p w:rsidR="00000000" w:rsidRDefault="00000000">
      <w:pPr>
        <w:jc w:val="both"/>
        <w:rPr>
          <w:rFonts w:hint="cs"/>
          <w:rtl/>
        </w:rPr>
      </w:pPr>
      <w:r>
        <w:rPr>
          <w:rFonts w:hint="cs"/>
          <w:rtl/>
        </w:rPr>
        <w:t>13-</w:t>
      </w:r>
      <w:r>
        <w:rPr>
          <w:rFonts w:hint="cs"/>
          <w:rtl/>
        </w:rPr>
        <w:tab/>
        <w:t>يرجى شرح النظام الحالي للضمان الاجتماعي وتقديم إحصاءات مقارنة عنه.</w:t>
      </w:r>
    </w:p>
    <w:p w:rsidR="00000000" w:rsidRDefault="00000000">
      <w:pPr>
        <w:jc w:val="both"/>
        <w:rPr>
          <w:rFonts w:hint="cs"/>
          <w:rtl/>
        </w:rPr>
      </w:pPr>
      <w:r>
        <w:rPr>
          <w:rFonts w:hint="cs"/>
          <w:rtl/>
        </w:rPr>
        <w:t>14-</w:t>
      </w:r>
      <w:r>
        <w:rPr>
          <w:rFonts w:hint="cs"/>
          <w:rtl/>
        </w:rPr>
        <w:tab/>
        <w:t>هل توجد خطة حكومية لخصخصة الضمان الاجتماعي كلياً أو جزئياً؟</w:t>
      </w:r>
    </w:p>
    <w:p w:rsidR="00000000" w:rsidRDefault="00000000">
      <w:pPr>
        <w:jc w:val="both"/>
        <w:rPr>
          <w:rFonts w:hint="cs"/>
          <w:b/>
          <w:bCs/>
          <w:rtl/>
        </w:rPr>
      </w:pPr>
      <w:r>
        <w:rPr>
          <w:rFonts w:hint="cs"/>
          <w:b/>
          <w:bCs/>
          <w:rtl/>
        </w:rPr>
        <w:t>المادة 10- حماية الأسرة والأم والطفل</w:t>
      </w:r>
    </w:p>
    <w:p w:rsidR="00000000" w:rsidRDefault="00000000">
      <w:pPr>
        <w:jc w:val="both"/>
        <w:rPr>
          <w:rFonts w:hint="cs"/>
          <w:rtl/>
        </w:rPr>
      </w:pPr>
      <w:r>
        <w:rPr>
          <w:rFonts w:hint="cs"/>
          <w:rtl/>
        </w:rPr>
        <w:t>15-</w:t>
      </w:r>
      <w:r>
        <w:rPr>
          <w:rFonts w:hint="cs"/>
          <w:rtl/>
        </w:rPr>
        <w:tab/>
        <w:t>يرجى بيان ما إذا كانت الممارسة المتمثلة في بتر جزء من العضو التناسلي للأنثى لا تزال قائمة في الدولة الطرف.</w:t>
      </w:r>
    </w:p>
    <w:p w:rsidR="00000000" w:rsidRDefault="00000000">
      <w:pPr>
        <w:jc w:val="both"/>
        <w:rPr>
          <w:rFonts w:hint="cs"/>
          <w:rtl/>
        </w:rPr>
      </w:pPr>
      <w:r>
        <w:rPr>
          <w:rFonts w:hint="cs"/>
          <w:rtl/>
        </w:rPr>
        <w:t>16-</w:t>
      </w:r>
      <w:r>
        <w:rPr>
          <w:rFonts w:hint="cs"/>
          <w:rtl/>
        </w:rPr>
        <w:tab/>
        <w:t>هل أُحرز تقدم في إبطال القواعد والممارسات التي تميز ضد المرأة في مجال العلاقات العائلية، كحق الزوجة في الاحتفاظ بمنزل الزوجية في حالة الطلاق؟</w:t>
      </w:r>
    </w:p>
    <w:p w:rsidR="00000000" w:rsidRDefault="00000000">
      <w:pPr>
        <w:jc w:val="both"/>
        <w:rPr>
          <w:rFonts w:hint="cs"/>
          <w:rtl/>
        </w:rPr>
      </w:pPr>
      <w:r>
        <w:rPr>
          <w:rFonts w:hint="cs"/>
          <w:rtl/>
        </w:rPr>
        <w:t>17-</w:t>
      </w:r>
      <w:r>
        <w:rPr>
          <w:rFonts w:hint="cs"/>
          <w:rtl/>
        </w:rPr>
        <w:tab/>
        <w:t>ما هو عدد حالات العنف العائلي في الدولة الطرف، وهل توجد مراكز متخصصة لتقديم الرعاية لضحايا العنف داخل الأسرة؟</w:t>
      </w:r>
    </w:p>
    <w:p w:rsidR="00000000" w:rsidRDefault="00000000">
      <w:pPr>
        <w:jc w:val="both"/>
        <w:rPr>
          <w:rFonts w:hint="cs"/>
          <w:rtl/>
        </w:rPr>
      </w:pPr>
      <w:r>
        <w:rPr>
          <w:rFonts w:hint="cs"/>
          <w:rtl/>
        </w:rPr>
        <w:t>18-</w:t>
      </w:r>
      <w:r>
        <w:rPr>
          <w:rFonts w:hint="cs"/>
          <w:rtl/>
        </w:rPr>
        <w:tab/>
        <w:t>هل توجد برامج للعناية بأطفال الشوارع؟</w:t>
      </w:r>
    </w:p>
    <w:p w:rsidR="00000000" w:rsidRDefault="00000000">
      <w:pPr>
        <w:jc w:val="both"/>
        <w:rPr>
          <w:rFonts w:hint="cs"/>
          <w:rtl/>
        </w:rPr>
      </w:pPr>
      <w:r>
        <w:rPr>
          <w:rFonts w:hint="cs"/>
          <w:rtl/>
        </w:rPr>
        <w:t>19-</w:t>
      </w:r>
      <w:r>
        <w:rPr>
          <w:rFonts w:hint="cs"/>
          <w:rtl/>
        </w:rPr>
        <w:tab/>
        <w:t>ما هو عدد حالات استخدام الأطفال في إنتاج المواد الخليعة، وبغاء الأطفال وتعاطيهم المخدرات، وما هي التدابير المتخذة للتصدي لذلك؟</w:t>
      </w:r>
    </w:p>
    <w:p w:rsidR="00000000" w:rsidRDefault="00000000">
      <w:pPr>
        <w:jc w:val="both"/>
        <w:rPr>
          <w:rFonts w:hint="cs"/>
          <w:rtl/>
        </w:rPr>
      </w:pPr>
      <w:r>
        <w:rPr>
          <w:rFonts w:hint="cs"/>
          <w:b/>
          <w:bCs/>
          <w:rtl/>
        </w:rPr>
        <w:t>المادة 11- الحق في مستوى معيشي وافٍ</w:t>
      </w:r>
    </w:p>
    <w:p w:rsidR="00000000" w:rsidRDefault="00000000">
      <w:pPr>
        <w:jc w:val="both"/>
        <w:rPr>
          <w:rFonts w:hint="cs"/>
          <w:rtl/>
        </w:rPr>
      </w:pPr>
      <w:r>
        <w:rPr>
          <w:rFonts w:hint="cs"/>
          <w:rtl/>
        </w:rPr>
        <w:t>20-</w:t>
      </w:r>
      <w:r>
        <w:rPr>
          <w:rFonts w:hint="cs"/>
          <w:rtl/>
        </w:rPr>
        <w:tab/>
        <w:t>يرجى تقديم إحصاءات عن توزيع الدخل ومستويات الفقر في السنوات الخمس الأخيرة.</w:t>
      </w:r>
    </w:p>
    <w:p w:rsidR="00000000" w:rsidRDefault="00000000">
      <w:pPr>
        <w:jc w:val="both"/>
        <w:rPr>
          <w:rFonts w:hint="cs"/>
          <w:rtl/>
        </w:rPr>
      </w:pPr>
      <w:r>
        <w:rPr>
          <w:rFonts w:hint="cs"/>
          <w:rtl/>
        </w:rPr>
        <w:t>21-</w:t>
      </w:r>
      <w:r>
        <w:rPr>
          <w:rFonts w:hint="cs"/>
          <w:rtl/>
        </w:rPr>
        <w:tab/>
        <w:t>يرجى تقديم معلومات إضافية عما اتخذ من تدابير لمعالجة أزمة السكن خلال السنوات الخمس الماضية، وخاصة عما إذا كانت خطط بناء 000 750 مسكن في عام 2000 قد وضعت موضع التنفيذ.</w:t>
      </w:r>
    </w:p>
    <w:p w:rsidR="00000000" w:rsidRDefault="00000000">
      <w:pPr>
        <w:jc w:val="both"/>
        <w:rPr>
          <w:rFonts w:hint="cs"/>
          <w:rtl/>
        </w:rPr>
      </w:pPr>
      <w:r>
        <w:rPr>
          <w:rFonts w:hint="cs"/>
          <w:rtl/>
        </w:rPr>
        <w:t>22-</w:t>
      </w:r>
      <w:r>
        <w:rPr>
          <w:rFonts w:hint="cs"/>
          <w:rtl/>
        </w:rPr>
        <w:tab/>
        <w:t>ما هو عدد حالات السكن غير المشروع في مباني وممتلكات المدن؟ يرجى تقديم معلومات عن عدد حالات الإخلاء القسري، وعن التشريعات التي توفر الحماية من هذا الإخلاء.</w:t>
      </w:r>
    </w:p>
    <w:p w:rsidR="00000000" w:rsidRDefault="00000000">
      <w:pPr>
        <w:jc w:val="both"/>
        <w:rPr>
          <w:rFonts w:hint="cs"/>
          <w:rtl/>
        </w:rPr>
      </w:pPr>
      <w:r>
        <w:rPr>
          <w:rFonts w:hint="cs"/>
          <w:b/>
          <w:bCs/>
          <w:rtl/>
        </w:rPr>
        <w:t>المادة 12- الحق في الصحة</w:t>
      </w:r>
    </w:p>
    <w:p w:rsidR="00000000" w:rsidRDefault="00000000">
      <w:pPr>
        <w:jc w:val="both"/>
        <w:rPr>
          <w:rFonts w:hint="cs"/>
          <w:rtl/>
        </w:rPr>
      </w:pPr>
      <w:r>
        <w:rPr>
          <w:rFonts w:hint="cs"/>
          <w:rtl/>
        </w:rPr>
        <w:t>23-</w:t>
      </w:r>
      <w:r>
        <w:rPr>
          <w:rFonts w:hint="cs"/>
          <w:rtl/>
        </w:rPr>
        <w:tab/>
        <w:t>يرجى تقديم إحصاءات مقارنة عن الأسباب الرئيسية للوفيات خلال السنوات الخمس الماضية، مقسمة حسب كل من الجنسين وحسب الأعمار.</w:t>
      </w:r>
    </w:p>
    <w:p w:rsidR="00000000" w:rsidRDefault="00000000">
      <w:pPr>
        <w:jc w:val="both"/>
        <w:rPr>
          <w:rFonts w:hint="cs"/>
          <w:rtl/>
        </w:rPr>
      </w:pPr>
      <w:r>
        <w:rPr>
          <w:rFonts w:hint="cs"/>
          <w:rtl/>
        </w:rPr>
        <w:t>24-</w:t>
      </w:r>
      <w:r>
        <w:rPr>
          <w:rFonts w:hint="cs"/>
          <w:rtl/>
        </w:rPr>
        <w:tab/>
        <w:t>يرجى تقديم إحصاءات عن عدد حالات تعاطي المخدرات والإتجار بها خلال السنوات الخمس الماضية.</w:t>
      </w:r>
    </w:p>
    <w:p w:rsidR="00000000" w:rsidRDefault="00000000">
      <w:pPr>
        <w:jc w:val="both"/>
        <w:rPr>
          <w:rFonts w:hint="cs"/>
          <w:rtl/>
        </w:rPr>
      </w:pPr>
      <w:r>
        <w:rPr>
          <w:rFonts w:hint="cs"/>
          <w:rtl/>
        </w:rPr>
        <w:t>25-</w:t>
      </w:r>
      <w:r>
        <w:rPr>
          <w:rFonts w:hint="cs"/>
          <w:rtl/>
        </w:rPr>
        <w:tab/>
        <w:t>في ضوء القانون الذي لا يجيز الإجهاض إلا لأسباب علاجية، يرجى تقديم معلومات عن عدد عمليات الإجهاض غير القانونية وعدد الأشخاص الذين تمت مقاضاتهم في هذا الصدد خلال السنوات الخمس الماضية. كما يرجى تقديم معلومات عن الحماية المقدمة للنساء اللواتي يُضطَرٌون إلى الإجهاض بطريقة غير قانونية أو يُجبّرُنَّ عليه.</w:t>
      </w:r>
    </w:p>
    <w:p w:rsidR="00000000" w:rsidRDefault="00000000">
      <w:pPr>
        <w:jc w:val="both"/>
        <w:rPr>
          <w:rFonts w:hint="cs"/>
          <w:rtl/>
        </w:rPr>
      </w:pPr>
      <w:r>
        <w:rPr>
          <w:rFonts w:hint="cs"/>
          <w:rtl/>
        </w:rPr>
        <w:t>26-</w:t>
      </w:r>
      <w:r>
        <w:rPr>
          <w:rFonts w:hint="cs"/>
          <w:rtl/>
        </w:rPr>
        <w:tab/>
        <w:t>يرجى تقديم إحصاءات عن المصابين بمتلازمة نقص المناعة المكتسب (الإيدز) في السنوات الأخيرة، وبيان ما إذا كان يوجد برنامج للوقاية من هذا الوباء ومكافحته.</w:t>
      </w:r>
    </w:p>
    <w:p w:rsidR="00000000" w:rsidRDefault="00000000">
      <w:pPr>
        <w:jc w:val="both"/>
        <w:rPr>
          <w:rFonts w:hint="cs"/>
          <w:rtl/>
        </w:rPr>
      </w:pPr>
      <w:r>
        <w:rPr>
          <w:rFonts w:hint="cs"/>
          <w:b/>
          <w:bCs/>
          <w:rtl/>
        </w:rPr>
        <w:t>المادتان 13 و14 - الحق في التعليم</w:t>
      </w:r>
    </w:p>
    <w:p w:rsidR="00000000" w:rsidRDefault="00000000">
      <w:pPr>
        <w:jc w:val="both"/>
        <w:rPr>
          <w:rFonts w:hint="cs"/>
          <w:rtl/>
        </w:rPr>
      </w:pPr>
      <w:r>
        <w:rPr>
          <w:rFonts w:hint="cs"/>
          <w:rtl/>
        </w:rPr>
        <w:t>27-</w:t>
      </w:r>
      <w:r>
        <w:rPr>
          <w:rFonts w:hint="cs"/>
          <w:rtl/>
        </w:rPr>
        <w:tab/>
        <w:t>يرجى بيان ما هي المراحل التعليمية التي تقدَّم فيها الكتب واللوازم المدرسية للتلاميذ مجاناً.</w:t>
      </w:r>
    </w:p>
    <w:p w:rsidR="00000000" w:rsidRDefault="00000000">
      <w:pPr>
        <w:jc w:val="both"/>
        <w:rPr>
          <w:rFonts w:hint="cs"/>
          <w:rtl/>
        </w:rPr>
      </w:pPr>
      <w:r>
        <w:rPr>
          <w:rFonts w:hint="cs"/>
          <w:rtl/>
        </w:rPr>
        <w:t>28-</w:t>
      </w:r>
      <w:r>
        <w:rPr>
          <w:rFonts w:hint="cs"/>
          <w:rtl/>
        </w:rPr>
        <w:tab/>
        <w:t>ما هي نسبة المدارس الخاصة إلى المدارس العامة في مرحلتي التعليم الإبتدائي والثانوي؟</w:t>
      </w:r>
    </w:p>
    <w:p w:rsidR="00000000" w:rsidRDefault="00000000">
      <w:pPr>
        <w:jc w:val="both"/>
        <w:rPr>
          <w:rFonts w:hint="cs"/>
          <w:b/>
          <w:bCs/>
          <w:rtl/>
        </w:rPr>
      </w:pPr>
      <w:r>
        <w:rPr>
          <w:rFonts w:hint="cs"/>
          <w:rtl/>
        </w:rPr>
        <w:t>29-</w:t>
      </w:r>
      <w:r>
        <w:rPr>
          <w:rFonts w:hint="cs"/>
          <w:rtl/>
        </w:rPr>
        <w:tab/>
        <w:t>ما هي درجة الاستقلالية والحرية الأكاديميتين اللتين تتمتع بهما الجامعات العامة؟</w:t>
      </w:r>
    </w:p>
    <w:p w:rsidR="00000000" w:rsidRDefault="00000000">
      <w:pPr>
        <w:jc w:val="both"/>
        <w:rPr>
          <w:rFonts w:hint="cs"/>
          <w:b/>
          <w:bCs/>
          <w:rtl/>
        </w:rPr>
      </w:pPr>
      <w:r>
        <w:rPr>
          <w:rFonts w:hint="cs"/>
          <w:b/>
          <w:bCs/>
          <w:rtl/>
        </w:rPr>
        <w:t>المادة 15- حق المشاركة في الحياة الثقافية</w:t>
      </w:r>
    </w:p>
    <w:p w:rsidR="00000000" w:rsidRDefault="00000000">
      <w:pPr>
        <w:jc w:val="both"/>
        <w:rPr>
          <w:rFonts w:hint="cs"/>
          <w:rtl/>
        </w:rPr>
      </w:pPr>
      <w:r>
        <w:rPr>
          <w:rFonts w:hint="cs"/>
          <w:rtl/>
        </w:rPr>
        <w:t>30-</w:t>
      </w:r>
      <w:r>
        <w:rPr>
          <w:rFonts w:hint="cs"/>
          <w:rtl/>
        </w:rPr>
        <w:tab/>
        <w:t>هل تقدم الدولة أي دعم للمؤسسات والأنشطة الثقافية للأقليات الإثنية؟</w:t>
      </w:r>
    </w:p>
    <w:p w:rsidR="00000000" w:rsidRDefault="00000000">
      <w:pPr>
        <w:jc w:val="both"/>
        <w:rPr>
          <w:rFonts w:hint="cs"/>
          <w:rtl/>
        </w:rPr>
      </w:pPr>
      <w:r>
        <w:rPr>
          <w:rFonts w:hint="cs"/>
          <w:rtl/>
        </w:rPr>
        <w:t>31-</w:t>
      </w:r>
      <w:r>
        <w:rPr>
          <w:rFonts w:hint="cs"/>
          <w:rtl/>
        </w:rPr>
        <w:tab/>
        <w:t>يرد في الفقرة 180 من التقرير أن الصحافة قد اكتسبت مجالات من الحرية منذ عام 1989. فما هي حدود "مجالات الحرية" هذه، وما هي المؤسسات التي تتولى تفسير أحكام قانون الإعلام ووضع لوائح ناظمة لها؟</w:t>
      </w:r>
    </w:p>
    <w:p w:rsidR="00000000" w:rsidRDefault="00000000">
      <w:pPr>
        <w:jc w:val="both"/>
        <w:rPr>
          <w:rFonts w:hint="cs"/>
          <w:rtl/>
        </w:rPr>
      </w:pPr>
      <w:r>
        <w:rPr>
          <w:rFonts w:hint="cs"/>
          <w:rtl/>
        </w:rPr>
        <w:t>32-</w:t>
      </w:r>
      <w:r>
        <w:rPr>
          <w:rFonts w:hint="cs"/>
          <w:rtl/>
        </w:rPr>
        <w:tab/>
        <w:t>هل توجد محطات إذاعة وتلفزيون خاصة؟</w:t>
      </w:r>
    </w:p>
    <w:p w:rsidR="00000000" w:rsidRDefault="00000000">
      <w:pPr>
        <w:jc w:val="center"/>
        <w:rPr>
          <w:rFonts w:hint="cs"/>
          <w:rtl/>
        </w:rPr>
      </w:pPr>
      <w:r>
        <w:rPr>
          <w:rFonts w:hint="cs"/>
          <w:rtl/>
        </w:rPr>
        <w:t>ـ ـ ـ ـ ـ</w:t>
      </w:r>
    </w:p>
    <w:p w:rsidR="00000000" w:rsidRDefault="00000000">
      <w:pPr>
        <w:spacing w:before="0" w:after="0"/>
        <w:jc w:val="left"/>
      </w:pPr>
      <w:r>
        <w:rPr>
          <w:noProof/>
          <w:sz w:val="20"/>
          <w:szCs w:val="28"/>
          <w:rtl/>
          <w:lang w:val="ar-SA"/>
        </w:rPr>
        <w:pict>
          <v:shape id="_x0000_s2050" type="#_x0000_t202" style="position:absolute;left:0;text-align:left;margin-left:59.65pt;margin-top:-600.9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E/CN.12/Q/ALG/1</w:t>
                  </w:r>
                  <w:r>
                    <w:rPr>
                      <w:szCs w:val="22"/>
                      <w:lang w:eastAsia="en-US"/>
                    </w:rPr>
                    <w:br/>
                    <w:t>18 May 2001</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p>
    <w:sectPr w:rsidR="0000000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bidi w:val="0"/>
      <w:jc w:val="right"/>
      <w:rPr>
        <w:rtl/>
        <w:lang w:eastAsia="en-US"/>
      </w:rPr>
    </w:pPr>
    <w:r>
      <w:rPr>
        <w:szCs w:val="22"/>
        <w:lang w:eastAsia="en-US"/>
      </w:rPr>
      <w:t>-(A)     GE.01-42396    310501    010601</w:t>
    </w:r>
  </w:p>
  <w:p w:rsidR="00000000" w:rsidRDefault="00000000">
    <w:pPr>
      <w:pStyle w:val="Footer"/>
      <w:bidi w:val="0"/>
      <w:jc w:val="right"/>
      <w:rPr>
        <w:rtl/>
        <w:lang w:eastAsia="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left"/>
      <w:rPr>
        <w:lang w:val="fr-CH"/>
      </w:rPr>
    </w:pPr>
    <w:r>
      <w:rPr>
        <w:lang w:val="fr-CH"/>
      </w:rPr>
      <w:t xml:space="preserve">E/CN.12/Q/ALG/1      </w:t>
    </w:r>
  </w:p>
  <w:p w:rsidR="00000000" w:rsidRDefault="00000000">
    <w:pPr>
      <w:pStyle w:val="Header"/>
      <w:bidi w:val="0"/>
      <w:rPr>
        <w:rtl/>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lang w:val="fr-CH"/>
      </w:rPr>
    </w:pPr>
    <w:r>
      <w:rPr>
        <w:lang w:val="fr-CH"/>
      </w:rPr>
      <w:t xml:space="preserve">E/CN.12/Q/ALG/1     </w:t>
    </w:r>
  </w:p>
  <w:p w:rsidR="00000000" w:rsidRDefault="00000000">
    <w:pPr>
      <w:pStyle w:val="Header"/>
      <w:bidi w:val="0"/>
      <w:jc w:val="left"/>
      <w:rPr>
        <w:rtl/>
      </w:rPr>
    </w:pPr>
    <w:r>
      <w:rPr>
        <w:lang w:val="fr-CH"/>
      </w:rPr>
      <w:t xml:space="preserve"> </w:t>
    </w: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000000">
    <w:pPr>
      <w:pBdr>
        <w:bottom w:val="single" w:sz="6" w:space="1" w:color="auto"/>
      </w:pBdr>
      <w:bidi w:val="0"/>
      <w:spacing w:before="0" w:after="0"/>
      <w:rPr>
        <w:rFonts w:cs="Times New Roman"/>
        <w:szCs w:val="22"/>
        <w:lang w:eastAsia="en-US"/>
      </w:rPr>
    </w:pPr>
  </w:p>
  <w:p w:rsidR="00000000" w:rsidRDefault="00000000">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000000">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72.8pt;z-index:-1;mso-wrap-edited:f;mso-position-horizontal-relative:page" wrapcoords="-80 -372 -80 21972 21761 21972 21761 -372 -80 -372" filled="f" stroked="f" strokeweight="2.25pt">
          <v:textbox style="mso-next-textbox:#_x0000_s1026" inset="0,0,0,0">
            <w:txbxContent>
              <w:p w:rsidR="00000000" w:rsidRDefault="00000000">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000000">
    <w:pPr>
      <w:pStyle w:val="Header"/>
      <w:bidi w:val="0"/>
      <w:rPr>
        <w:szCs w:val="22"/>
        <w:lang w:eastAsia="en-US"/>
      </w:rPr>
    </w:pPr>
  </w:p>
  <w:p w:rsidR="00000000" w:rsidRDefault="00000000">
    <w:pPr>
      <w:pStyle w:val="Header"/>
      <w:bidi w:val="0"/>
      <w:rPr>
        <w:szCs w:val="22"/>
        <w:lang w:eastAsia="en-US"/>
      </w:rPr>
    </w:pPr>
  </w:p>
  <w:p w:rsidR="00000000" w:rsidRDefault="00000000">
    <w:pPr>
      <w:pStyle w:val="Header"/>
      <w:bidi w:val="0"/>
      <w:rPr>
        <w:szCs w:val="22"/>
        <w:lang w:eastAsia="en-US"/>
      </w:rPr>
    </w:pPr>
  </w:p>
  <w:p w:rsidR="00000000" w:rsidRDefault="00000000">
    <w:pPr>
      <w:pStyle w:val="Header"/>
      <w:bidi w:val="0"/>
      <w:rPr>
        <w:szCs w:val="22"/>
        <w:lang w:eastAsia="en-US"/>
      </w:rPr>
    </w:pPr>
  </w:p>
  <w:p w:rsidR="00000000" w:rsidRDefault="00000000">
    <w:pPr>
      <w:pStyle w:val="Header"/>
      <w:bidi w:val="0"/>
      <w:rPr>
        <w:rtl/>
        <w:lang w:eastAsia="en-US"/>
      </w:rPr>
    </w:pPr>
  </w:p>
  <w:p w:rsidR="00000000" w:rsidRDefault="00000000">
    <w:pPr>
      <w:pStyle w:val="Header"/>
      <w:bidi w:val="0"/>
      <w:rPr>
        <w:rtl/>
        <w:lang w:eastAsia="en-US"/>
      </w:rPr>
    </w:pPr>
  </w:p>
  <w:p w:rsidR="00000000" w:rsidRDefault="00000000">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676</Words>
  <Characters>3857</Characters>
  <Application>Microsoft Office Word</Application>
  <DocSecurity>4</DocSecurity>
  <Lines>32</Lines>
  <Paragraphs>7</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4736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TPS</dc:creator>
  <cp:keywords/>
  <dc:description/>
  <cp:lastModifiedBy>TPS</cp:lastModifiedBy>
  <cp:revision>2</cp:revision>
  <cp:lastPrinted>2001-06-01T14:53:00Z</cp:lastPrinted>
  <dcterms:created xsi:type="dcterms:W3CDTF">2001-06-01T15:12:00Z</dcterms:created>
  <dcterms:modified xsi:type="dcterms:W3CDTF">2001-06-01T15:12:00Z</dcterms:modified>
</cp:coreProperties>
</file>