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BB76A1" w:rsidRPr="003616C2" w:rsidTr="00FE47A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BB76A1" w:rsidRPr="003616C2" w:rsidRDefault="00BB76A1" w:rsidP="00FE47AD">
            <w:pPr>
              <w:spacing w:after="80" w:line="300" w:lineRule="exact"/>
              <w:rPr>
                <w:sz w:val="28"/>
              </w:rPr>
            </w:pPr>
            <w:r w:rsidRPr="003616C2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BB76A1" w:rsidRPr="003616C2" w:rsidRDefault="00BB76A1" w:rsidP="00FE47A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BB76A1" w:rsidRPr="003616C2" w:rsidRDefault="00BB76A1" w:rsidP="00FE47AD">
            <w:pPr>
              <w:jc w:val="right"/>
            </w:pPr>
            <w:r w:rsidRPr="003616C2">
              <w:rPr>
                <w:sz w:val="40"/>
                <w:szCs w:val="40"/>
              </w:rPr>
              <w:t>CED</w:t>
            </w:r>
            <w:r w:rsidRPr="003616C2">
              <w:t>/</w:t>
            </w:r>
            <w:fldSimple w:instr=" FILLIN  &quot;Введите часть символа после CED/&quot;  \* MERGEFORMAT ">
              <w:r w:rsidR="00FF140B" w:rsidRPr="003616C2">
                <w:t>C/BFA/CO/1</w:t>
              </w:r>
            </w:fldSimple>
          </w:p>
        </w:tc>
      </w:tr>
      <w:tr w:rsidR="00BB76A1" w:rsidRPr="003616C2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3616C2" w:rsidRDefault="00BB76A1" w:rsidP="00FE47AD">
            <w:pPr>
              <w:spacing w:before="120"/>
              <w:jc w:val="center"/>
            </w:pPr>
            <w:r w:rsidRPr="003616C2">
              <w:rPr>
                <w:lang w:eastAsia="ru-RU"/>
              </w:rPr>
              <w:drawing>
                <wp:inline distT="0" distB="0" distL="0" distR="0" wp14:anchorId="58CEFA3E" wp14:editId="176313E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BB76A1" w:rsidRPr="003616C2" w:rsidRDefault="00BB76A1" w:rsidP="00FE47A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3616C2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Международная конвенция </w:t>
            </w:r>
            <w:r w:rsidRPr="003616C2"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 w:rsidRPr="003616C2"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3616C2" w:rsidRDefault="00BB76A1" w:rsidP="00FE47AD">
            <w:pPr>
              <w:spacing w:before="240"/>
            </w:pPr>
            <w:r w:rsidRPr="003616C2">
              <w:t xml:space="preserve">Distr.: </w:t>
            </w:r>
            <w:r w:rsidRPr="003616C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3616C2">
              <w:instrText xml:space="preserve"> FORMDROPDOWN </w:instrText>
            </w:r>
            <w:r w:rsidR="00E06DCC" w:rsidRPr="003616C2">
              <w:fldChar w:fldCharType="separate"/>
            </w:r>
            <w:r w:rsidRPr="003616C2">
              <w:fldChar w:fldCharType="end"/>
            </w:r>
          </w:p>
          <w:p w:rsidR="00BB76A1" w:rsidRPr="003616C2" w:rsidRDefault="00BB76A1" w:rsidP="00FE47AD">
            <w:fldSimple w:instr=" FILLIN  &quot;Введите дату документа&quot; \* MERGEFORMAT ">
              <w:r w:rsidR="00FF140B" w:rsidRPr="003616C2">
                <w:t>24 May 2016</w:t>
              </w:r>
            </w:fldSimple>
          </w:p>
          <w:p w:rsidR="00BB76A1" w:rsidRPr="003616C2" w:rsidRDefault="00BB76A1" w:rsidP="00FE47AD">
            <w:r w:rsidRPr="003616C2">
              <w:t>Russian</w:t>
            </w:r>
          </w:p>
          <w:p w:rsidR="00BB76A1" w:rsidRPr="003616C2" w:rsidRDefault="00BB76A1" w:rsidP="00FE47AD">
            <w:proofErr w:type="spellStart"/>
            <w:r w:rsidRPr="003616C2">
              <w:t>Original</w:t>
            </w:r>
            <w:proofErr w:type="spellEnd"/>
            <w:r w:rsidRPr="003616C2">
              <w:t xml:space="preserve">: </w:t>
            </w:r>
            <w:r w:rsidR="00525156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  <w:listEntry w:val="English"/>
                  </w:ddList>
                </w:ffData>
              </w:fldChar>
            </w:r>
            <w:bookmarkStart w:id="0" w:name="ПолеСоСписком2"/>
            <w:r w:rsidR="00525156">
              <w:instrText xml:space="preserve"> FORMDROPDOWN </w:instrText>
            </w:r>
            <w:r w:rsidR="00525156">
              <w:fldChar w:fldCharType="end"/>
            </w:r>
            <w:bookmarkEnd w:id="0"/>
          </w:p>
          <w:p w:rsidR="00BB76A1" w:rsidRPr="003616C2" w:rsidRDefault="00BB76A1" w:rsidP="00FE47AD"/>
        </w:tc>
      </w:tr>
    </w:tbl>
    <w:p w:rsidR="006919DC" w:rsidRPr="003616C2" w:rsidRDefault="006919DC" w:rsidP="00A53282">
      <w:pPr>
        <w:spacing w:before="120"/>
        <w:rPr>
          <w:b/>
          <w:sz w:val="24"/>
          <w:szCs w:val="24"/>
        </w:rPr>
      </w:pPr>
      <w:r w:rsidRPr="003616C2">
        <w:rPr>
          <w:b/>
          <w:sz w:val="24"/>
          <w:szCs w:val="24"/>
        </w:rPr>
        <w:t>Комитет по насильственным исчезновениям</w:t>
      </w:r>
    </w:p>
    <w:p w:rsidR="006919DC" w:rsidRPr="003616C2" w:rsidRDefault="006919DC" w:rsidP="007D35F0">
      <w:pPr>
        <w:pStyle w:val="HChGR"/>
      </w:pPr>
      <w:r w:rsidRPr="003616C2">
        <w:tab/>
      </w:r>
      <w:r w:rsidRPr="003616C2">
        <w:tab/>
        <w:t>Заключительные замечания по докладу, представленному Бур</w:t>
      </w:r>
      <w:r w:rsidR="00A53282" w:rsidRPr="003616C2">
        <w:t>кина-Фасо в соответствии с</w:t>
      </w:r>
      <w:r w:rsidR="00525156">
        <w:t> </w:t>
      </w:r>
      <w:r w:rsidRPr="003616C2">
        <w:t>пунктом 1 статьи 29 Конвенции</w:t>
      </w:r>
      <w:r w:rsidR="007D35F0" w:rsidRPr="003616C2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6919DC" w:rsidRPr="003616C2" w:rsidRDefault="006919DC" w:rsidP="006919DC">
      <w:pPr>
        <w:pStyle w:val="SingleTxtGR"/>
      </w:pPr>
      <w:r w:rsidRPr="003616C2">
        <w:t>1.</w:t>
      </w:r>
      <w:r w:rsidRPr="003616C2">
        <w:tab/>
        <w:t>Комитет по насильственным исчезновениям рассмотрел доклад, пре</w:t>
      </w:r>
      <w:r w:rsidRPr="003616C2">
        <w:t>д</w:t>
      </w:r>
      <w:r w:rsidRPr="003616C2">
        <w:t>ставленный Буркина-Фасо в соответствии с пунктом 1 статьи 29 Конвенции (CED/C/BFA/1), на своих 160-м и 161-м заседаниях (CED/C/SR.160 и 161), с</w:t>
      </w:r>
      <w:r w:rsidRPr="003616C2">
        <w:t>о</w:t>
      </w:r>
      <w:r w:rsidRPr="003616C2">
        <w:t>стоявшихся 8 и 9 марта 2016 года. На своем 171-м заседании, состоявшемся 16</w:t>
      </w:r>
      <w:r w:rsidR="00525156">
        <w:t> </w:t>
      </w:r>
      <w:r w:rsidRPr="003616C2">
        <w:t>марта 2016 года, Комитет принял следующие зак</w:t>
      </w:r>
      <w:bookmarkStart w:id="1" w:name="_GoBack"/>
      <w:bookmarkEnd w:id="1"/>
      <w:r w:rsidRPr="003616C2">
        <w:t>лючительные замечания.</w:t>
      </w:r>
    </w:p>
    <w:p w:rsidR="006919DC" w:rsidRPr="003616C2" w:rsidRDefault="006919DC" w:rsidP="00885218">
      <w:pPr>
        <w:pStyle w:val="H1GR"/>
      </w:pPr>
      <w:r w:rsidRPr="003616C2">
        <w:tab/>
        <w:t>A.</w:t>
      </w:r>
      <w:r w:rsidRPr="003616C2">
        <w:tab/>
        <w:t>Введение</w:t>
      </w:r>
    </w:p>
    <w:p w:rsidR="006919DC" w:rsidRPr="003616C2" w:rsidRDefault="006919DC" w:rsidP="006919DC">
      <w:pPr>
        <w:pStyle w:val="SingleTxtGR"/>
      </w:pPr>
      <w:r w:rsidRPr="003616C2">
        <w:t>2.</w:t>
      </w:r>
      <w:r w:rsidRPr="003616C2">
        <w:tab/>
        <w:t>Комитет приветствует доклад Буркина-Фасо, представленный в соотве</w:t>
      </w:r>
      <w:r w:rsidRPr="003616C2">
        <w:t>т</w:t>
      </w:r>
      <w:r w:rsidRPr="003616C2">
        <w:t>ствии с пунктом 1 статьи 29 Конвенции и подготовленный с учетом руковод</w:t>
      </w:r>
      <w:r w:rsidRPr="003616C2">
        <w:t>я</w:t>
      </w:r>
      <w:r w:rsidRPr="003616C2">
        <w:t>щих принципов представления докладов, а также содержащуюся в нем инфо</w:t>
      </w:r>
      <w:r w:rsidRPr="003616C2">
        <w:t>р</w:t>
      </w:r>
      <w:r w:rsidRPr="003616C2">
        <w:t>мацию. Комитет с удовлетворением отмечает качество откровенного и ко</w:t>
      </w:r>
      <w:r w:rsidRPr="003616C2">
        <w:t>н</w:t>
      </w:r>
      <w:r w:rsidRPr="003616C2">
        <w:t>структивного диалога, который состоялся с делегацией государства-участника по вопросу о мерах, принятых в целях осуществления положений Конвенции, и который позволил ему снять многие из вопросов, вызывавших у него обеспок</w:t>
      </w:r>
      <w:r w:rsidRPr="003616C2">
        <w:t>о</w:t>
      </w:r>
      <w:r w:rsidRPr="003616C2">
        <w:t>енность, и выражает особое удовлетворение компетенцией, четкостью и откр</w:t>
      </w:r>
      <w:r w:rsidRPr="003616C2">
        <w:t>ы</w:t>
      </w:r>
      <w:r w:rsidRPr="003616C2">
        <w:t>тостью, с которыми делегация ответила на заданные им вопросы. Кроме того, Комитет выражает благодарность государству-участнику за письменные ответы (CED/C/BFA/Q/1/Add.1) на перечень вопросов (CED/C/BFA/Q/1), которые были дополнены устными ответами делегации и информацией, представленной в письменном виде.</w:t>
      </w:r>
    </w:p>
    <w:p w:rsidR="006919DC" w:rsidRPr="003616C2" w:rsidRDefault="006919DC" w:rsidP="00885218">
      <w:pPr>
        <w:pStyle w:val="H1GR"/>
      </w:pPr>
      <w:r w:rsidRPr="003616C2">
        <w:tab/>
        <w:t>В.</w:t>
      </w:r>
      <w:r w:rsidRPr="003616C2">
        <w:tab/>
        <w:t>Позитивные аспекты</w:t>
      </w:r>
    </w:p>
    <w:p w:rsidR="006919DC" w:rsidRPr="003616C2" w:rsidRDefault="006919DC" w:rsidP="006919DC">
      <w:pPr>
        <w:pStyle w:val="SingleTxtGR"/>
      </w:pPr>
      <w:r w:rsidRPr="003616C2">
        <w:t>3.</w:t>
      </w:r>
      <w:r w:rsidRPr="003616C2">
        <w:tab/>
        <w:t>Комитет приветствует ратификацию государством-участником почти всех основных договоров Организации Объединенных Наций по правам человека и факультативных протоколов к ним, а также Римского статута Международного уголовного суда.</w:t>
      </w:r>
    </w:p>
    <w:p w:rsidR="006919DC" w:rsidRPr="003616C2" w:rsidRDefault="006919DC" w:rsidP="006919DC">
      <w:pPr>
        <w:pStyle w:val="SingleTxtGR"/>
      </w:pPr>
      <w:r w:rsidRPr="003616C2">
        <w:lastRenderedPageBreak/>
        <w:t>4.</w:t>
      </w:r>
      <w:r w:rsidRPr="003616C2">
        <w:tab/>
        <w:t>Комитет с удовлетворением принимает к сведению утверждение наци</w:t>
      </w:r>
      <w:r w:rsidRPr="003616C2">
        <w:t>о</w:t>
      </w:r>
      <w:r w:rsidRPr="003616C2">
        <w:t>нальной политики по защите прав человека и поощрению гражданственности на 2013−2022 годы.</w:t>
      </w:r>
    </w:p>
    <w:p w:rsidR="006919DC" w:rsidRPr="003616C2" w:rsidRDefault="006919DC" w:rsidP="006919DC">
      <w:pPr>
        <w:pStyle w:val="SingleTxtGR"/>
      </w:pPr>
      <w:r w:rsidRPr="003616C2">
        <w:t>5.</w:t>
      </w:r>
      <w:r w:rsidRPr="003616C2">
        <w:tab/>
        <w:t>Комитет приветствует проведение государством-участником с организ</w:t>
      </w:r>
      <w:r w:rsidRPr="003616C2">
        <w:t>а</w:t>
      </w:r>
      <w:r w:rsidRPr="003616C2">
        <w:t>циями гражданского общества консультаций по вопросам подготовки доклада, представленного в соответствии с пунктом 1 статьи 29 Конвенции.</w:t>
      </w:r>
    </w:p>
    <w:p w:rsidR="006919DC" w:rsidRPr="003616C2" w:rsidRDefault="006919DC" w:rsidP="00885218">
      <w:pPr>
        <w:pStyle w:val="H1GR"/>
      </w:pPr>
      <w:r w:rsidRPr="003616C2">
        <w:tab/>
        <w:t>C.</w:t>
      </w:r>
      <w:r w:rsidRPr="003616C2">
        <w:tab/>
        <w:t>Основные вопросы, вызывающие обеспокоенность, и</w:t>
      </w:r>
      <w:r w:rsidR="00525156">
        <w:t> </w:t>
      </w:r>
      <w:r w:rsidRPr="003616C2">
        <w:t>рекомендации</w:t>
      </w:r>
    </w:p>
    <w:p w:rsidR="006919DC" w:rsidRPr="003616C2" w:rsidRDefault="006919DC" w:rsidP="006919DC">
      <w:pPr>
        <w:pStyle w:val="SingleTxtGR"/>
      </w:pPr>
      <w:r w:rsidRPr="003616C2">
        <w:t>6.</w:t>
      </w:r>
      <w:r w:rsidRPr="003616C2">
        <w:tab/>
        <w:t>Комитет считает, что на момент подготовки настоящих заключительных замечаний действующее законодательство государства-участника не в полной мере соответствовало обязательствам</w:t>
      </w:r>
      <w:r w:rsidR="000636DD">
        <w:t>, налагаемым</w:t>
      </w:r>
      <w:r w:rsidRPr="003616C2">
        <w:t xml:space="preserve"> Конвенцией на ратифицир</w:t>
      </w:r>
      <w:r w:rsidRPr="003616C2">
        <w:t>о</w:t>
      </w:r>
      <w:r w:rsidRPr="003616C2">
        <w:t>вавшие ее государства. Отмечая, что государство-участник начало осуществл</w:t>
      </w:r>
      <w:r w:rsidRPr="003616C2">
        <w:t>е</w:t>
      </w:r>
      <w:r w:rsidRPr="003616C2">
        <w:t>ние законодательного процесса, направленного на обеспечение полного ос</w:t>
      </w:r>
      <w:r w:rsidRPr="003616C2">
        <w:t>у</w:t>
      </w:r>
      <w:r w:rsidRPr="003616C2">
        <w:t>ществления Конвенции, Комитет рекомендует государству-участнику учесть его рекомендации, которые были сформулированы конструктивно и в духе сотру</w:t>
      </w:r>
      <w:r w:rsidRPr="003616C2">
        <w:t>д</w:t>
      </w:r>
      <w:r w:rsidRPr="003616C2">
        <w:t>ничества, с тем чтобы как можно скорее обеспечить полное соответствие своего законодательства и порядка его применения государственными органами гос</w:t>
      </w:r>
      <w:r w:rsidRPr="003616C2">
        <w:t>у</w:t>
      </w:r>
      <w:r w:rsidRPr="003616C2">
        <w:t>дарства-участника правам и обязательствам, закрепленным в Конвенции.</w:t>
      </w:r>
    </w:p>
    <w:p w:rsidR="006919DC" w:rsidRPr="003616C2" w:rsidRDefault="006919DC" w:rsidP="008D2700">
      <w:pPr>
        <w:pStyle w:val="H1GR"/>
      </w:pPr>
      <w:r w:rsidRPr="003616C2">
        <w:tab/>
      </w:r>
      <w:r w:rsidRPr="003616C2">
        <w:tab/>
        <w:t>Общая информация</w:t>
      </w:r>
    </w:p>
    <w:p w:rsidR="006919DC" w:rsidRPr="003616C2" w:rsidRDefault="006919DC" w:rsidP="008D2700">
      <w:pPr>
        <w:pStyle w:val="H23GR"/>
      </w:pPr>
      <w:r w:rsidRPr="003616C2">
        <w:tab/>
      </w:r>
      <w:r w:rsidRPr="003616C2">
        <w:tab/>
        <w:t>Компетенция Комитета в соответствии со статьями 31 и 32 Конвенции</w:t>
      </w:r>
    </w:p>
    <w:p w:rsidR="006919DC" w:rsidRPr="003616C2" w:rsidRDefault="006919DC" w:rsidP="006919DC">
      <w:pPr>
        <w:pStyle w:val="SingleTxtGR"/>
      </w:pPr>
      <w:r w:rsidRPr="003616C2">
        <w:t>7.</w:t>
      </w:r>
      <w:r w:rsidRPr="003616C2">
        <w:tab/>
        <w:t>Комитет выражает сожаление по поводу того, что государство-участник до сих пор не сделало заявлений в соответствии со статьями 31 и 32 в целях обеспечения полного осуществления Конвенции. Он</w:t>
      </w:r>
      <w:r w:rsidR="001065AA">
        <w:t xml:space="preserve"> отмечает, что госуда</w:t>
      </w:r>
      <w:r w:rsidR="001065AA">
        <w:t>р</w:t>
      </w:r>
      <w:r w:rsidR="001065AA">
        <w:t>ство</w:t>
      </w:r>
      <w:r w:rsidR="001065AA">
        <w:noBreakHyphen/>
      </w:r>
      <w:r w:rsidRPr="003616C2">
        <w:t>участник планирует провести с государственными и частными субъектами консультации, чтобы рассмотреть возможность признания компетенции Ком</w:t>
      </w:r>
      <w:r w:rsidRPr="003616C2">
        <w:t>и</w:t>
      </w:r>
      <w:r w:rsidRPr="003616C2">
        <w:t>тета в соответствии со статьями 31 и 32 (статьи 31 и 32).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8.</w:t>
      </w:r>
      <w:r w:rsidRPr="003616C2">
        <w:tab/>
      </w:r>
      <w:r w:rsidRPr="003616C2">
        <w:rPr>
          <w:b/>
          <w:bCs/>
        </w:rPr>
        <w:t>Комитет предлагает государству-участнику как можно скорее пр</w:t>
      </w:r>
      <w:r w:rsidRPr="003616C2">
        <w:rPr>
          <w:b/>
          <w:bCs/>
        </w:rPr>
        <w:t>и</w:t>
      </w:r>
      <w:r w:rsidRPr="003616C2">
        <w:rPr>
          <w:b/>
          <w:bCs/>
        </w:rPr>
        <w:t>знать компетенцию Комитета в соответствии со статьями 31 и 32 Конве</w:t>
      </w:r>
      <w:r w:rsidRPr="003616C2">
        <w:rPr>
          <w:b/>
          <w:bCs/>
        </w:rPr>
        <w:t>н</w:t>
      </w:r>
      <w:r w:rsidRPr="003616C2">
        <w:rPr>
          <w:b/>
          <w:bCs/>
        </w:rPr>
        <w:t>ции.</w:t>
      </w:r>
    </w:p>
    <w:p w:rsidR="006919DC" w:rsidRPr="003616C2" w:rsidRDefault="006919DC" w:rsidP="008D2700">
      <w:pPr>
        <w:pStyle w:val="H23GR"/>
      </w:pPr>
      <w:r w:rsidRPr="003616C2">
        <w:tab/>
      </w:r>
      <w:r w:rsidRPr="003616C2">
        <w:tab/>
        <w:t>Национальное правозащитное учреждение</w:t>
      </w:r>
    </w:p>
    <w:p w:rsidR="006919DC" w:rsidRPr="003616C2" w:rsidRDefault="006919DC" w:rsidP="006919DC">
      <w:pPr>
        <w:pStyle w:val="SingleTxtGR"/>
      </w:pPr>
      <w:r w:rsidRPr="003616C2">
        <w:t>9.</w:t>
      </w:r>
      <w:r w:rsidRPr="003616C2">
        <w:tab/>
        <w:t>Комитет принимает к сведению принятое в 2009 году решение о создании новой Национальной комиссии по правам человека, однако он сожалеет, что Комиссия сталкивается с тех пор с трудностями, препятствующими ее эффе</w:t>
      </w:r>
      <w:r w:rsidRPr="003616C2">
        <w:t>к</w:t>
      </w:r>
      <w:r w:rsidRPr="003616C2">
        <w:t>тивному функционированию. Он с удовлетворением отмечает</w:t>
      </w:r>
      <w:r w:rsidR="001B2445">
        <w:t>, что госуда</w:t>
      </w:r>
      <w:r w:rsidR="001B2445">
        <w:t>р</w:t>
      </w:r>
      <w:r w:rsidR="001B2445">
        <w:t>ство</w:t>
      </w:r>
      <w:r w:rsidR="001B2445">
        <w:noBreakHyphen/>
      </w:r>
      <w:r w:rsidRPr="003616C2">
        <w:t>участник начало процесс пересмотра закона об учреждении Комиссии на основе предварительного проекта, разработанного в 2015 году и направленного на повышение ее эффективности и независимости, в частности в финансовом плане, в полном соответствии с Принципами, касающимися статуса национал</w:t>
      </w:r>
      <w:r w:rsidRPr="003616C2">
        <w:t>ь</w:t>
      </w:r>
      <w:r w:rsidRPr="003616C2">
        <w:t>ных учреждений по поощрению и защите прав человека (Парижскими принц</w:t>
      </w:r>
      <w:r w:rsidRPr="003616C2">
        <w:t>и</w:t>
      </w:r>
      <w:r w:rsidRPr="003616C2">
        <w:t>пами) [статья 2].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10.</w:t>
      </w:r>
      <w:r w:rsidRPr="003616C2">
        <w:tab/>
      </w:r>
      <w:r w:rsidRPr="003616C2">
        <w:rPr>
          <w:b/>
          <w:bCs/>
        </w:rPr>
        <w:t>Комитет призывает государство-участник ускорить процесс пер</w:t>
      </w:r>
      <w:r w:rsidRPr="003616C2">
        <w:rPr>
          <w:b/>
          <w:bCs/>
        </w:rPr>
        <w:t>е</w:t>
      </w:r>
      <w:r w:rsidRPr="003616C2">
        <w:rPr>
          <w:b/>
          <w:bCs/>
        </w:rPr>
        <w:t>смотра закона об учреждении Национальной комиссии по правам человека с целью сделать ее полностью независимой и предоставить ей людские и финансовые ресурсы, достаточные для ее функционирования, в полном с</w:t>
      </w:r>
      <w:r w:rsidRPr="003616C2">
        <w:rPr>
          <w:b/>
          <w:bCs/>
        </w:rPr>
        <w:t>о</w:t>
      </w:r>
      <w:r w:rsidRPr="003616C2">
        <w:rPr>
          <w:b/>
          <w:bCs/>
        </w:rPr>
        <w:lastRenderedPageBreak/>
        <w:t>ответствии с Парижскими принци</w:t>
      </w:r>
      <w:r w:rsidR="00A33012" w:rsidRPr="003616C2">
        <w:rPr>
          <w:b/>
          <w:bCs/>
        </w:rPr>
        <w:t>пами. Он предлагает государству</w:t>
      </w:r>
      <w:r w:rsidR="0081061E" w:rsidRPr="003616C2">
        <w:rPr>
          <w:b/>
          <w:bCs/>
        </w:rPr>
        <w:t>-</w:t>
      </w:r>
      <w:r w:rsidRPr="003616C2">
        <w:rPr>
          <w:b/>
          <w:bCs/>
        </w:rPr>
        <w:t>участ</w:t>
      </w:r>
      <w:r w:rsidR="0081061E" w:rsidRPr="003616C2">
        <w:rPr>
          <w:b/>
          <w:bCs/>
        </w:rPr>
        <w:t>-</w:t>
      </w:r>
      <w:r w:rsidRPr="003616C2">
        <w:rPr>
          <w:b/>
          <w:bCs/>
        </w:rPr>
        <w:t>нику конкретно включить в ее мандат вопрос о насильственных исчезн</w:t>
      </w:r>
      <w:r w:rsidRPr="003616C2">
        <w:rPr>
          <w:b/>
          <w:bCs/>
        </w:rPr>
        <w:t>о</w:t>
      </w:r>
      <w:r w:rsidRPr="003616C2">
        <w:rPr>
          <w:b/>
          <w:bCs/>
        </w:rPr>
        <w:t>вениях.</w:t>
      </w:r>
    </w:p>
    <w:p w:rsidR="006919DC" w:rsidRPr="003616C2" w:rsidRDefault="006919DC" w:rsidP="008D2700">
      <w:pPr>
        <w:pStyle w:val="H23GR"/>
      </w:pPr>
      <w:r w:rsidRPr="003616C2">
        <w:tab/>
      </w:r>
      <w:r w:rsidRPr="003616C2">
        <w:tab/>
        <w:t>Национальный наблюдательный комитет по предупреждению</w:t>
      </w:r>
      <w:r w:rsidR="008D2700" w:rsidRPr="003616C2">
        <w:t xml:space="preserve"> пыток и</w:t>
      </w:r>
      <w:r w:rsidR="00525156">
        <w:t> </w:t>
      </w:r>
      <w:r w:rsidRPr="003616C2">
        <w:t>других схожих видов практики</w:t>
      </w:r>
    </w:p>
    <w:p w:rsidR="006919DC" w:rsidRPr="003616C2" w:rsidRDefault="006919DC" w:rsidP="006919DC">
      <w:pPr>
        <w:pStyle w:val="SingleTxtGR"/>
        <w:rPr>
          <w:b/>
          <w:bCs/>
        </w:rPr>
      </w:pPr>
      <w:r w:rsidRPr="003616C2">
        <w:t>11.</w:t>
      </w:r>
      <w:r w:rsidRPr="003616C2">
        <w:tab/>
        <w:t>Комитет принимает к сведению создание Национального наблюдательн</w:t>
      </w:r>
      <w:r w:rsidRPr="003616C2">
        <w:t>о</w:t>
      </w:r>
      <w:r w:rsidRPr="003616C2">
        <w:t>го комитета по предупреждению пыток и других схожих видов практики, предусмотренного законом № 022-2014/AN от 27 мая 2014 года. Он, однако, о</w:t>
      </w:r>
      <w:r w:rsidRPr="003616C2">
        <w:t>т</w:t>
      </w:r>
      <w:r w:rsidRPr="003616C2">
        <w:t>мечает, что этот наблюдательный комитет еще не функционирует (статья 2).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12.</w:t>
      </w:r>
      <w:r w:rsidRPr="003616C2">
        <w:tab/>
      </w:r>
      <w:r w:rsidRPr="003616C2">
        <w:rPr>
          <w:b/>
          <w:bCs/>
        </w:rPr>
        <w:t>Комитет призывает государство-участник принять необходимые м</w:t>
      </w:r>
      <w:r w:rsidRPr="003616C2">
        <w:rPr>
          <w:b/>
          <w:bCs/>
        </w:rPr>
        <w:t>е</w:t>
      </w:r>
      <w:r w:rsidRPr="003616C2">
        <w:rPr>
          <w:b/>
          <w:bCs/>
        </w:rPr>
        <w:t>ры для обеспечения функционирования Наблюдательного комитета, в частности путем предоставления ему необходимых людских и финансовых ресурсов.</w:t>
      </w:r>
    </w:p>
    <w:p w:rsidR="006919DC" w:rsidRPr="003616C2" w:rsidRDefault="006919DC" w:rsidP="008D2700">
      <w:pPr>
        <w:pStyle w:val="H1GR"/>
      </w:pPr>
      <w:r w:rsidRPr="003616C2">
        <w:tab/>
      </w:r>
      <w:r w:rsidRPr="003616C2">
        <w:tab/>
        <w:t>Определение нас</w:t>
      </w:r>
      <w:r w:rsidR="008D2700" w:rsidRPr="003616C2">
        <w:t xml:space="preserve">ильственного исчезновения </w:t>
      </w:r>
      <w:r w:rsidR="00525156">
        <w:br/>
      </w:r>
      <w:r w:rsidR="008D2700" w:rsidRPr="003616C2">
        <w:t>и</w:t>
      </w:r>
      <w:r w:rsidR="003616C2" w:rsidRPr="003616C2">
        <w:t xml:space="preserve"> </w:t>
      </w:r>
      <w:r w:rsidR="008D2700" w:rsidRPr="003616C2">
        <w:t>его</w:t>
      </w:r>
      <w:r w:rsidR="003616C2" w:rsidRPr="003616C2">
        <w:t xml:space="preserve"> </w:t>
      </w:r>
      <w:r w:rsidRPr="003616C2">
        <w:t xml:space="preserve">квалификация в качестве правонарушения </w:t>
      </w:r>
      <w:r w:rsidR="00525156">
        <w:br/>
      </w:r>
      <w:r w:rsidRPr="003616C2">
        <w:t>в уголовном праве (статьи 1–7)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>Определение насильственного исчезновения и его квалифика</w:t>
      </w:r>
      <w:r w:rsidR="005935DD" w:rsidRPr="003616C2">
        <w:t>ция в</w:t>
      </w:r>
      <w:r w:rsidR="00525156">
        <w:t> </w:t>
      </w:r>
      <w:r w:rsidRPr="003616C2">
        <w:t>качестве правонарушения в Уголовном кодексе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13.</w:t>
      </w:r>
      <w:r w:rsidRPr="003616C2">
        <w:tab/>
        <w:t>Комитет отмечает, что в Уголовном кодексе не содержится ни определ</w:t>
      </w:r>
      <w:r w:rsidRPr="003616C2">
        <w:t>е</w:t>
      </w:r>
      <w:r w:rsidRPr="003616C2">
        <w:t>ния насильственного исчезновения, ни его квалификации в качестве правон</w:t>
      </w:r>
      <w:r w:rsidRPr="003616C2">
        <w:t>а</w:t>
      </w:r>
      <w:r w:rsidRPr="003616C2">
        <w:t>рушения, как того требуют статьи 2 и 4 Конвенции. Он, однако, отмечает, что государство-участник приступило к осуществлению законодательного проце</w:t>
      </w:r>
      <w:r w:rsidRPr="003616C2">
        <w:t>с</w:t>
      </w:r>
      <w:r w:rsidRPr="003616C2">
        <w:t>са, направленного, среди прочего, на включение определения насильственного исчезновения в его Уголовный кодекс и его квалификацию в качестве самосто</w:t>
      </w:r>
      <w:r w:rsidRPr="003616C2">
        <w:t>я</w:t>
      </w:r>
      <w:r w:rsidRPr="003616C2">
        <w:t>тельного правонарушения. Комитет отмечает, что, поскольку определение насильственного исчезновения и его квалификация в качестве правонарушения отсутствуют, государство-участник отсылает, в случае ряда вопросов, к общей части Уголовного кодекса и к его нормам, регулирующим другие правонаруш</w:t>
      </w:r>
      <w:r w:rsidRPr="003616C2">
        <w:t>е</w:t>
      </w:r>
      <w:r w:rsidRPr="003616C2">
        <w:t>ния, которые, как считается, подпадают под определение насильственного и</w:t>
      </w:r>
      <w:r w:rsidRPr="003616C2">
        <w:t>с</w:t>
      </w:r>
      <w:r w:rsidRPr="003616C2">
        <w:t>чезновения, такие как арест, задержание, незаконное лишение свободы и пох</w:t>
      </w:r>
      <w:r w:rsidRPr="003616C2">
        <w:t>и</w:t>
      </w:r>
      <w:r w:rsidRPr="003616C2">
        <w:t>щение, но которые преступлением насильственного исчезновения не являются. Комитет считает, что для выполнения этого обязательства недостаточно ссылки на несколько правонарушений или регулирующих их норм, так как преступл</w:t>
      </w:r>
      <w:r w:rsidRPr="003616C2">
        <w:t>е</w:t>
      </w:r>
      <w:r w:rsidRPr="003616C2">
        <w:t>ние насильственного исчезновения не является серией отдельных правонар</w:t>
      </w:r>
      <w:r w:rsidRPr="003616C2">
        <w:t>у</w:t>
      </w:r>
      <w:r w:rsidRPr="003616C2">
        <w:t>шений, а представляет собой одно комплексное преступление, совершаемое государственными должностными лицами либо лицами или группами лиц, де</w:t>
      </w:r>
      <w:r w:rsidRPr="003616C2">
        <w:t>й</w:t>
      </w:r>
      <w:r w:rsidRPr="003616C2">
        <w:t>ствующими с санкции, при поддержке или с согласия государства, и являюще</w:t>
      </w:r>
      <w:r w:rsidRPr="003616C2">
        <w:t>е</w:t>
      </w:r>
      <w:r w:rsidRPr="003616C2">
        <w:t>ся нарушением нескольких прав. В этой связи Комитет считает, что квалифик</w:t>
      </w:r>
      <w:r w:rsidRPr="003616C2">
        <w:t>а</w:t>
      </w:r>
      <w:r w:rsidRPr="003616C2">
        <w:t>ция насильственного исчезновения в качестве самостоятельного правонаруш</w:t>
      </w:r>
      <w:r w:rsidRPr="003616C2">
        <w:t>е</w:t>
      </w:r>
      <w:r w:rsidRPr="003616C2">
        <w:t>ния позволила бы государству-участнику выполнить предусмотренное в ст</w:t>
      </w:r>
      <w:r w:rsidRPr="003616C2">
        <w:t>а</w:t>
      </w:r>
      <w:r w:rsidRPr="003616C2">
        <w:t>т</w:t>
      </w:r>
      <w:r w:rsidR="001B2445">
        <w:t>ье </w:t>
      </w:r>
      <w:r w:rsidRPr="003616C2">
        <w:t>4 обязательство, которое тесно связано с другими предусмотренными Ко</w:t>
      </w:r>
      <w:r w:rsidRPr="003616C2">
        <w:t>н</w:t>
      </w:r>
      <w:r w:rsidRPr="003616C2">
        <w:t>венцией обязательствами законодательного характера, такими как обязател</w:t>
      </w:r>
      <w:r w:rsidRPr="003616C2">
        <w:t>ь</w:t>
      </w:r>
      <w:r w:rsidRPr="003616C2">
        <w:t>ства, закрепленные в пункте 1a статьи 6 и в статье 7. Комитет отмечает, что го</w:t>
      </w:r>
      <w:r w:rsidRPr="003616C2">
        <w:t>с</w:t>
      </w:r>
      <w:r w:rsidRPr="003616C2">
        <w:t>ударство-участник установило мораторий на смертную казнь и что оно план</w:t>
      </w:r>
      <w:r w:rsidRPr="003616C2">
        <w:t>и</w:t>
      </w:r>
      <w:r w:rsidRPr="003616C2">
        <w:t>рует отменить его (статьи 2, 4, 6 и 7).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14.</w:t>
      </w:r>
      <w:r w:rsidRPr="003616C2">
        <w:tab/>
      </w:r>
      <w:r w:rsidRPr="003616C2">
        <w:rPr>
          <w:b/>
          <w:bCs/>
        </w:rPr>
        <w:t>Комитет рекомендует государству-участнику ускорить процесс пер</w:t>
      </w:r>
      <w:r w:rsidRPr="003616C2">
        <w:rPr>
          <w:b/>
          <w:bCs/>
        </w:rPr>
        <w:t>е</w:t>
      </w:r>
      <w:r w:rsidRPr="003616C2">
        <w:rPr>
          <w:b/>
          <w:bCs/>
        </w:rPr>
        <w:t xml:space="preserve">смотра Уголовного кодекса, направленного на осуществление Конвенции, с </w:t>
      </w:r>
      <w:r w:rsidRPr="003616C2">
        <w:rPr>
          <w:b/>
          <w:bCs/>
        </w:rPr>
        <w:lastRenderedPageBreak/>
        <w:t>целью определения насильственного исчезновения и его квалификации в качестве самостоятельного правонарушения, в соответствии с определен</w:t>
      </w:r>
      <w:r w:rsidRPr="003616C2">
        <w:rPr>
          <w:b/>
          <w:bCs/>
        </w:rPr>
        <w:t>и</w:t>
      </w:r>
      <w:r w:rsidRPr="003616C2">
        <w:rPr>
          <w:b/>
          <w:bCs/>
        </w:rPr>
        <w:t>ем, содержащимся в статье 2 Конвенции, а также установить соответств</w:t>
      </w:r>
      <w:r w:rsidRPr="003616C2">
        <w:rPr>
          <w:b/>
          <w:bCs/>
        </w:rPr>
        <w:t>у</w:t>
      </w:r>
      <w:r w:rsidRPr="003616C2">
        <w:rPr>
          <w:b/>
          <w:bCs/>
        </w:rPr>
        <w:t>ющие меры наказания, соразмерные чрезвычайной серьезности этого пр</w:t>
      </w:r>
      <w:r w:rsidRPr="003616C2">
        <w:rPr>
          <w:b/>
          <w:bCs/>
        </w:rPr>
        <w:t>е</w:t>
      </w:r>
      <w:r w:rsidRPr="003616C2">
        <w:rPr>
          <w:b/>
          <w:bCs/>
        </w:rPr>
        <w:t>ступления, и избегать применения смертной казни.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>Приказ начальника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15.</w:t>
      </w:r>
      <w:r w:rsidRPr="003616C2">
        <w:tab/>
        <w:t>Комитет отмечает, что согласно положениям статьи 70 Уголовного коде</w:t>
      </w:r>
      <w:r w:rsidRPr="003616C2">
        <w:t>к</w:t>
      </w:r>
      <w:r w:rsidRPr="003616C2">
        <w:t xml:space="preserve">са </w:t>
      </w:r>
      <w:r w:rsidR="003616C2" w:rsidRPr="003616C2">
        <w:t>«</w:t>
      </w:r>
      <w:r w:rsidRPr="003616C2">
        <w:t>[не] несет уголовной ответственности лицо, совершившее действие по пр</w:t>
      </w:r>
      <w:r w:rsidRPr="003616C2">
        <w:t>и</w:t>
      </w:r>
      <w:r w:rsidRPr="003616C2">
        <w:t>казу законной власти, за исключением случаев, когда такое действие является явно незаконным</w:t>
      </w:r>
      <w:r w:rsidR="003616C2" w:rsidRPr="003616C2">
        <w:t>»</w:t>
      </w:r>
      <w:r w:rsidRPr="003616C2">
        <w:t>, и что в соответствии со статьей 141 Уголовного кодекса л</w:t>
      </w:r>
      <w:r w:rsidRPr="003616C2">
        <w:t>ю</w:t>
      </w:r>
      <w:r w:rsidRPr="003616C2">
        <w:t>бой государственный служащий, отдающий приказ или побуждающий отдать приказ о совершении какого-либо произвольного действия или действия, пос</w:t>
      </w:r>
      <w:r w:rsidRPr="003616C2">
        <w:t>я</w:t>
      </w:r>
      <w:r w:rsidRPr="003616C2">
        <w:t>гающего на личную свободу или гражданские права одного или более лиц, освобождается от наказания, если оно докажет, что действовало по законному приказу своих начальников. Комитет также принимает к сведению объяснения, представленные делегацией государства-участника, но отмечает, что эти пол</w:t>
      </w:r>
      <w:r w:rsidRPr="003616C2">
        <w:t>о</w:t>
      </w:r>
      <w:r w:rsidRPr="003616C2">
        <w:t xml:space="preserve">жения не являются точными и, как представляется, не обеспечивают гарантий, предусмотренных в подпунктах </w:t>
      </w:r>
      <w:r w:rsidRPr="003616C2">
        <w:rPr>
          <w:i/>
          <w:iCs/>
        </w:rPr>
        <w:t>b</w:t>
      </w:r>
      <w:r w:rsidRPr="003616C2">
        <w:t xml:space="preserve"> и </w:t>
      </w:r>
      <w:r w:rsidRPr="003616C2">
        <w:rPr>
          <w:i/>
          <w:iCs/>
        </w:rPr>
        <w:t>c</w:t>
      </w:r>
      <w:r w:rsidRPr="003616C2">
        <w:t xml:space="preserve"> пункта 1 и в пункте 2 статьи 6 Конвенции (статья 6).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16.</w:t>
      </w:r>
      <w:r w:rsidRPr="003616C2">
        <w:tab/>
      </w:r>
      <w:r w:rsidRPr="003616C2">
        <w:rPr>
          <w:b/>
          <w:bCs/>
        </w:rPr>
        <w:t>Комитет рекомендует государству-участнику уточнить, при квал</w:t>
      </w:r>
      <w:r w:rsidRPr="003616C2">
        <w:rPr>
          <w:b/>
          <w:bCs/>
        </w:rPr>
        <w:t>и</w:t>
      </w:r>
      <w:r w:rsidRPr="003616C2">
        <w:rPr>
          <w:b/>
          <w:bCs/>
        </w:rPr>
        <w:t>фикации насильственного исчезновения в качестве правонарушения в св</w:t>
      </w:r>
      <w:r w:rsidRPr="003616C2">
        <w:rPr>
          <w:b/>
          <w:bCs/>
        </w:rPr>
        <w:t>о</w:t>
      </w:r>
      <w:r w:rsidRPr="003616C2">
        <w:rPr>
          <w:b/>
          <w:bCs/>
        </w:rPr>
        <w:t>ем Уголовном кодексе, положения статьи 70 и пункта 2 статьи 141 этого к</w:t>
      </w:r>
      <w:r w:rsidRPr="003616C2">
        <w:rPr>
          <w:b/>
          <w:bCs/>
        </w:rPr>
        <w:t>о</w:t>
      </w:r>
      <w:r w:rsidRPr="003616C2">
        <w:rPr>
          <w:b/>
          <w:bCs/>
        </w:rPr>
        <w:t>декса, с тем чтобы обеспечить их полное соответствие положениям по</w:t>
      </w:r>
      <w:r w:rsidRPr="003616C2">
        <w:rPr>
          <w:b/>
          <w:bCs/>
        </w:rPr>
        <w:t>д</w:t>
      </w:r>
      <w:r w:rsidRPr="003616C2">
        <w:rPr>
          <w:b/>
          <w:bCs/>
        </w:rPr>
        <w:t xml:space="preserve">пунктов </w:t>
      </w:r>
      <w:r w:rsidRPr="003616C2">
        <w:rPr>
          <w:b/>
          <w:bCs/>
          <w:i/>
          <w:iCs/>
        </w:rPr>
        <w:t>b</w:t>
      </w:r>
      <w:r w:rsidRPr="003616C2">
        <w:rPr>
          <w:b/>
          <w:bCs/>
        </w:rPr>
        <w:t xml:space="preserve"> и </w:t>
      </w:r>
      <w:r w:rsidRPr="003616C2">
        <w:rPr>
          <w:b/>
          <w:bCs/>
          <w:i/>
          <w:iCs/>
        </w:rPr>
        <w:t>c</w:t>
      </w:r>
      <w:r w:rsidRPr="003616C2">
        <w:rPr>
          <w:b/>
          <w:bCs/>
        </w:rPr>
        <w:t xml:space="preserve"> пункта 1 и пункта 2 статьи 6 Конвенции.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 xml:space="preserve">Смягчающие или отягчающие ответственность обстоятельства 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17.</w:t>
      </w:r>
      <w:r w:rsidRPr="003616C2">
        <w:tab/>
        <w:t>Комитет отмечает, что в общей части</w:t>
      </w:r>
      <w:r w:rsidR="001B2445">
        <w:t xml:space="preserve"> Уголовного кодекса госуда</w:t>
      </w:r>
      <w:r w:rsidR="001B2445">
        <w:t>р</w:t>
      </w:r>
      <w:r w:rsidR="001B2445">
        <w:t>ства</w:t>
      </w:r>
      <w:r w:rsidR="001B2445">
        <w:noBreakHyphen/>
      </w:r>
      <w:r w:rsidRPr="003616C2">
        <w:t>участника закреплены смягчающие и отягчающие ответственность обсто</w:t>
      </w:r>
      <w:r w:rsidRPr="003616C2">
        <w:t>я</w:t>
      </w:r>
      <w:r w:rsidRPr="003616C2">
        <w:t>тельства совершения преступлений и проступков. Комитет также отмечает, что существуют отягчающие ответственность обстоятельства, которые предусмо</w:t>
      </w:r>
      <w:r w:rsidRPr="003616C2">
        <w:t>т</w:t>
      </w:r>
      <w:r w:rsidRPr="003616C2">
        <w:t>рены для преступлений, связанных с актом насильственного исчезновения, и которые, по мнению государства-участника, могли бы применяться к насил</w:t>
      </w:r>
      <w:r w:rsidRPr="003616C2">
        <w:t>ь</w:t>
      </w:r>
      <w:r w:rsidRPr="003616C2">
        <w:t>ственным исчезновениям. Комитет, однако, считает, что эти положения Уголо</w:t>
      </w:r>
      <w:r w:rsidRPr="003616C2">
        <w:t>в</w:t>
      </w:r>
      <w:r w:rsidRPr="003616C2">
        <w:t>ного кодекса не полностью соответствуют пункту 2 статьи 7 Конвенции.</w:t>
      </w:r>
    </w:p>
    <w:p w:rsidR="006919DC" w:rsidRPr="003616C2" w:rsidRDefault="006919DC" w:rsidP="006919DC">
      <w:pPr>
        <w:pStyle w:val="SingleTxtGR"/>
      </w:pPr>
      <w:r w:rsidRPr="003616C2">
        <w:t>18.</w:t>
      </w:r>
      <w:r w:rsidRPr="003616C2">
        <w:tab/>
      </w:r>
      <w:r w:rsidRPr="003616C2">
        <w:rPr>
          <w:b/>
          <w:bCs/>
        </w:rPr>
        <w:t>Комитет рекомендует государству-участнику, при квалификации насильственного исчезновения в качестве самостоятельного правонаруш</w:t>
      </w:r>
      <w:r w:rsidRPr="003616C2">
        <w:rPr>
          <w:b/>
          <w:bCs/>
        </w:rPr>
        <w:t>е</w:t>
      </w:r>
      <w:r w:rsidRPr="003616C2">
        <w:rPr>
          <w:b/>
          <w:bCs/>
        </w:rPr>
        <w:t>ния, внести также поправки в свой Уголовный кодекс, с тем чтобы пред</w:t>
      </w:r>
      <w:r w:rsidRPr="003616C2">
        <w:rPr>
          <w:b/>
          <w:bCs/>
        </w:rPr>
        <w:t>у</w:t>
      </w:r>
      <w:r w:rsidRPr="003616C2">
        <w:rPr>
          <w:b/>
          <w:bCs/>
        </w:rPr>
        <w:t>смотреть в нем применимые к акту насильственного исчезновения смя</w:t>
      </w:r>
      <w:r w:rsidRPr="003616C2">
        <w:rPr>
          <w:b/>
          <w:bCs/>
        </w:rPr>
        <w:t>г</w:t>
      </w:r>
      <w:r w:rsidRPr="003616C2">
        <w:rPr>
          <w:b/>
          <w:bCs/>
        </w:rPr>
        <w:t>чающие и отягчающие ответственность обстоятельства, которые охват</w:t>
      </w:r>
      <w:r w:rsidRPr="003616C2">
        <w:rPr>
          <w:b/>
          <w:bCs/>
        </w:rPr>
        <w:t>ы</w:t>
      </w:r>
      <w:r w:rsidRPr="003616C2">
        <w:rPr>
          <w:b/>
          <w:bCs/>
        </w:rPr>
        <w:t>вали бы все случаи, предусмотренные в пункте 2 статьи 7 Конвенц</w:t>
      </w:r>
      <w:r w:rsidR="00A33012" w:rsidRPr="003616C2">
        <w:rPr>
          <w:b/>
          <w:bCs/>
        </w:rPr>
        <w:t>ии. Он</w:t>
      </w:r>
      <w:r w:rsidR="001B2445">
        <w:rPr>
          <w:b/>
          <w:bCs/>
        </w:rPr>
        <w:t> </w:t>
      </w:r>
      <w:r w:rsidRPr="003616C2">
        <w:rPr>
          <w:b/>
          <w:bCs/>
        </w:rPr>
        <w:t>также рекомендует государству-участнику принять меры к тому, чтобы смягчающие ответственность обстоятельства никоим образом не вели бы к освобождению от надлежащего наказания.</w:t>
      </w:r>
    </w:p>
    <w:p w:rsidR="006919DC" w:rsidRPr="003616C2" w:rsidRDefault="006919DC" w:rsidP="005935DD">
      <w:pPr>
        <w:pStyle w:val="H1GR"/>
      </w:pPr>
      <w:r w:rsidRPr="003616C2">
        <w:lastRenderedPageBreak/>
        <w:tab/>
      </w:r>
      <w:r w:rsidRPr="003616C2">
        <w:tab/>
        <w:t>Уголовная ответственность и оказание взаимной правовой помощи в связи с насильс</w:t>
      </w:r>
      <w:r w:rsidR="005935DD" w:rsidRPr="003616C2">
        <w:t xml:space="preserve">твенными исчезновениями </w:t>
      </w:r>
      <w:r w:rsidR="00525156">
        <w:br/>
      </w:r>
      <w:r w:rsidR="005935DD" w:rsidRPr="003616C2">
        <w:t>(статьи</w:t>
      </w:r>
      <w:r w:rsidR="003616C2" w:rsidRPr="003616C2">
        <w:t xml:space="preserve"> </w:t>
      </w:r>
      <w:r w:rsidRPr="003616C2">
        <w:t>8–15)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>Длящийся характер преступления насильственного исчезнов</w:t>
      </w:r>
      <w:r w:rsidRPr="003616C2">
        <w:t>е</w:t>
      </w:r>
      <w:r w:rsidRPr="003616C2">
        <w:t>ния и срок давности</w:t>
      </w:r>
    </w:p>
    <w:p w:rsidR="006919DC" w:rsidRPr="003616C2" w:rsidRDefault="006919DC" w:rsidP="006919DC">
      <w:pPr>
        <w:pStyle w:val="SingleTxtGR"/>
        <w:rPr>
          <w:b/>
          <w:bCs/>
        </w:rPr>
      </w:pPr>
      <w:r w:rsidRPr="003616C2">
        <w:t>19.</w:t>
      </w:r>
      <w:r w:rsidRPr="003616C2">
        <w:tab/>
        <w:t>Комитет отмечает, что государство-участник признает длящийся характер насильственного исчезновения и намеревается включить в свой Уголовный к</w:t>
      </w:r>
      <w:r w:rsidRPr="003616C2">
        <w:t>о</w:t>
      </w:r>
      <w:r w:rsidRPr="003616C2">
        <w:t>декс соответствующее положение. Он, однако, отмечает, что, по мнению гос</w:t>
      </w:r>
      <w:r w:rsidRPr="003616C2">
        <w:t>у</w:t>
      </w:r>
      <w:r w:rsidRPr="003616C2">
        <w:t>дарства-участника, срок давности в его уголовном производстве в отношении преступления насильственного исчезновения должен регулироваться общей ч</w:t>
      </w:r>
      <w:r w:rsidRPr="003616C2">
        <w:t>а</w:t>
      </w:r>
      <w:r w:rsidRPr="003616C2">
        <w:t>стью его Уголовного кодекса, касающейся проступков и преступлений, т.е. с</w:t>
      </w:r>
      <w:r w:rsidRPr="003616C2">
        <w:t>о</w:t>
      </w:r>
      <w:r w:rsidRPr="003616C2">
        <w:t>ставлять десять лет в случае преступлений и три года в случае проступков. К</w:t>
      </w:r>
      <w:r w:rsidRPr="003616C2">
        <w:t>о</w:t>
      </w:r>
      <w:r w:rsidRPr="003616C2">
        <w:t>митет также отмечает представленную делегацией информацию, согласно кот</w:t>
      </w:r>
      <w:r w:rsidRPr="003616C2">
        <w:t>о</w:t>
      </w:r>
      <w:r w:rsidRPr="003616C2">
        <w:t>рой срок давности в его уголовном производстве в отношении насильственного исчезновения начинает исчисляться с того момента, когда это преступление становится оконченным (статья 8).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20.</w:t>
      </w:r>
      <w:r w:rsidRPr="003616C2">
        <w:tab/>
      </w:r>
      <w:r w:rsidRPr="003616C2">
        <w:rPr>
          <w:b/>
          <w:bCs/>
        </w:rPr>
        <w:t>Комитет рекомендует государству-участнику обеспечить включение в новый Уголовный кодекс необходимых положений для конкретного пр</w:t>
      </w:r>
      <w:r w:rsidRPr="003616C2">
        <w:rPr>
          <w:b/>
          <w:bCs/>
        </w:rPr>
        <w:t>и</w:t>
      </w:r>
      <w:r w:rsidRPr="003616C2">
        <w:rPr>
          <w:b/>
          <w:bCs/>
        </w:rPr>
        <w:t>знания длящегося характера преступления насильственного исчезновения, а также обеспечить, чтобы срок давности учитывал чрезвычайно серье</w:t>
      </w:r>
      <w:r w:rsidRPr="003616C2">
        <w:rPr>
          <w:b/>
          <w:bCs/>
        </w:rPr>
        <w:t>з</w:t>
      </w:r>
      <w:r w:rsidRPr="003616C2">
        <w:rPr>
          <w:b/>
          <w:bCs/>
        </w:rPr>
        <w:t>ный характер преступления насильственного исчезновения и начинал и</w:t>
      </w:r>
      <w:r w:rsidRPr="003616C2">
        <w:rPr>
          <w:b/>
          <w:bCs/>
        </w:rPr>
        <w:t>с</w:t>
      </w:r>
      <w:r w:rsidRPr="003616C2">
        <w:rPr>
          <w:b/>
          <w:bCs/>
        </w:rPr>
        <w:t>числяться только с того момента, когда это преступление становится око</w:t>
      </w:r>
      <w:r w:rsidRPr="003616C2">
        <w:rPr>
          <w:b/>
          <w:bCs/>
        </w:rPr>
        <w:t>н</w:t>
      </w:r>
      <w:r w:rsidRPr="003616C2">
        <w:rPr>
          <w:b/>
          <w:bCs/>
        </w:rPr>
        <w:t>ченным. Тем не менее, Комитет призывает государство-участник обесп</w:t>
      </w:r>
      <w:r w:rsidRPr="003616C2">
        <w:rPr>
          <w:b/>
          <w:bCs/>
        </w:rPr>
        <w:t>е</w:t>
      </w:r>
      <w:r w:rsidRPr="003616C2">
        <w:rPr>
          <w:b/>
          <w:bCs/>
        </w:rPr>
        <w:t>чить, при квалификации насильственное исчезновение в качестве сам</w:t>
      </w:r>
      <w:r w:rsidRPr="003616C2">
        <w:rPr>
          <w:b/>
          <w:bCs/>
        </w:rPr>
        <w:t>о</w:t>
      </w:r>
      <w:r w:rsidRPr="003616C2">
        <w:rPr>
          <w:b/>
          <w:bCs/>
        </w:rPr>
        <w:t>стоятельного правонарушения, чтобы на это правонарушение не распр</w:t>
      </w:r>
      <w:r w:rsidRPr="003616C2">
        <w:rPr>
          <w:b/>
          <w:bCs/>
        </w:rPr>
        <w:t>о</w:t>
      </w:r>
      <w:r w:rsidRPr="003616C2">
        <w:rPr>
          <w:b/>
          <w:bCs/>
        </w:rPr>
        <w:t>странялся никакой срок давности.</w:t>
      </w:r>
    </w:p>
    <w:p w:rsidR="006919DC" w:rsidRPr="003616C2" w:rsidRDefault="006919DC" w:rsidP="005935DD">
      <w:pPr>
        <w:pStyle w:val="H23GR"/>
        <w:rPr>
          <w:bCs/>
        </w:rPr>
      </w:pPr>
      <w:r w:rsidRPr="003616C2">
        <w:tab/>
      </w:r>
      <w:r w:rsidRPr="003616C2">
        <w:tab/>
        <w:t>Военные суды</w:t>
      </w:r>
    </w:p>
    <w:p w:rsidR="006919DC" w:rsidRPr="003616C2" w:rsidRDefault="006919DC" w:rsidP="006919DC">
      <w:pPr>
        <w:pStyle w:val="SingleTxtGR"/>
      </w:pPr>
      <w:r w:rsidRPr="003616C2">
        <w:t>21.</w:t>
      </w:r>
      <w:r w:rsidRPr="003616C2">
        <w:tab/>
        <w:t>Комитет принимает к сведению разъяснения, представленные делегацией государства-участника, но отмечает, что военные суды компетентны рассматр</w:t>
      </w:r>
      <w:r w:rsidRPr="003616C2">
        <w:t>и</w:t>
      </w:r>
      <w:r w:rsidRPr="003616C2">
        <w:t>вать дела, связанные с преступлениями насильственного исчезновения, сове</w:t>
      </w:r>
      <w:r w:rsidRPr="003616C2">
        <w:t>р</w:t>
      </w:r>
      <w:r w:rsidRPr="003616C2">
        <w:t>шенными военнослужащими при исполнении ими своих обязанностей или на военных объектах. Комитет подтверждает свою позицию, согласно которой в</w:t>
      </w:r>
      <w:r w:rsidRPr="003616C2">
        <w:t>о</w:t>
      </w:r>
      <w:r w:rsidRPr="003616C2">
        <w:t>енные суды в принципе не способны обеспечить независимость и беспр</w:t>
      </w:r>
      <w:r w:rsidRPr="003616C2">
        <w:t>и</w:t>
      </w:r>
      <w:r w:rsidRPr="003616C2">
        <w:t>страстность, требуемые Конвенцией для рассмотрения нарушений прав челов</w:t>
      </w:r>
      <w:r w:rsidRPr="003616C2">
        <w:t>е</w:t>
      </w:r>
      <w:r w:rsidRPr="003616C2">
        <w:t>ка, таких как наси</w:t>
      </w:r>
      <w:r w:rsidR="00A33012" w:rsidRPr="003616C2">
        <w:t>льственные исчезновения (статья</w:t>
      </w:r>
      <w:r w:rsidR="003616C2" w:rsidRPr="003616C2">
        <w:t xml:space="preserve"> </w:t>
      </w:r>
      <w:r w:rsidRPr="003616C2">
        <w:t>11).</w:t>
      </w:r>
    </w:p>
    <w:p w:rsidR="006919DC" w:rsidRPr="003616C2" w:rsidRDefault="006919DC" w:rsidP="006919DC">
      <w:pPr>
        <w:pStyle w:val="SingleTxtGR"/>
        <w:rPr>
          <w:b/>
          <w:bCs/>
        </w:rPr>
      </w:pPr>
      <w:r w:rsidRPr="003616C2">
        <w:t>22.</w:t>
      </w:r>
      <w:r w:rsidRPr="003616C2">
        <w:tab/>
      </w:r>
      <w:r w:rsidRPr="003616C2">
        <w:rPr>
          <w:b/>
          <w:bCs/>
        </w:rPr>
        <w:t>Комитет, ссылаясь на свое заявление о насильственных исчезновен</w:t>
      </w:r>
      <w:r w:rsidRPr="003616C2">
        <w:rPr>
          <w:b/>
          <w:bCs/>
        </w:rPr>
        <w:t>и</w:t>
      </w:r>
      <w:r w:rsidRPr="003616C2">
        <w:rPr>
          <w:b/>
          <w:bCs/>
        </w:rPr>
        <w:t>ях и военной юрисдикции (А/70/56, приложение III), рекомендует госуда</w:t>
      </w:r>
      <w:r w:rsidRPr="003616C2">
        <w:rPr>
          <w:b/>
          <w:bCs/>
        </w:rPr>
        <w:t>р</w:t>
      </w:r>
      <w:r w:rsidRPr="003616C2">
        <w:rPr>
          <w:b/>
          <w:bCs/>
        </w:rPr>
        <w:t>ству-участнику принять необходимые меры законодательного или иного характера для обеспечения того, чтобы акты насильственного исчезнов</w:t>
      </w:r>
      <w:r w:rsidRPr="003616C2">
        <w:rPr>
          <w:b/>
          <w:bCs/>
        </w:rPr>
        <w:t>е</w:t>
      </w:r>
      <w:r w:rsidRPr="003616C2">
        <w:rPr>
          <w:b/>
          <w:bCs/>
        </w:rPr>
        <w:t>ния во всех случаях прямо оставались за пределами компетенции военных судов и могли расследоваться и рассматриваться только судами общей юрисди</w:t>
      </w:r>
      <w:r w:rsidRPr="003616C2">
        <w:rPr>
          <w:b/>
          <w:bCs/>
        </w:rPr>
        <w:t>к</w:t>
      </w:r>
      <w:r w:rsidRPr="003616C2">
        <w:rPr>
          <w:b/>
          <w:bCs/>
        </w:rPr>
        <w:t>ции.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>Обеспечение защиты заявителей, свидетелей, родственников исчезнувшего лица и их защитников, а также лиц, участвующих в ра</w:t>
      </w:r>
      <w:r w:rsidRPr="003616C2">
        <w:t>с</w:t>
      </w:r>
      <w:r w:rsidRPr="003616C2">
        <w:t>следовании</w:t>
      </w:r>
    </w:p>
    <w:p w:rsidR="006919DC" w:rsidRPr="003616C2" w:rsidRDefault="006919DC" w:rsidP="006919DC">
      <w:pPr>
        <w:pStyle w:val="SingleTxtGR"/>
      </w:pPr>
      <w:r w:rsidRPr="003616C2">
        <w:t>23.</w:t>
      </w:r>
      <w:r w:rsidRPr="003616C2">
        <w:tab/>
        <w:t>Комитет принимает к сведению информацию государства-участника, с</w:t>
      </w:r>
      <w:r w:rsidRPr="003616C2">
        <w:t>о</w:t>
      </w:r>
      <w:r w:rsidRPr="003616C2">
        <w:t xml:space="preserve">гласно которой защита определенных категорий заявителей и свидетелей может быть затребована прокурором или следственным судьей, которые, на основании </w:t>
      </w:r>
      <w:r w:rsidRPr="003616C2">
        <w:lastRenderedPageBreak/>
        <w:t>статей 41 и 50 Уголовно-процессуального кодекса, обладают правом требовать содействия публичных вооруж</w:t>
      </w:r>
      <w:r w:rsidR="00492E4B">
        <w:t>е</w:t>
      </w:r>
      <w:r w:rsidRPr="003616C2">
        <w:t>нных сил. Комитет отмечает, что, с одной ст</w:t>
      </w:r>
      <w:r w:rsidRPr="003616C2">
        <w:t>о</w:t>
      </w:r>
      <w:r w:rsidRPr="003616C2">
        <w:t>роны, эти положения носят весьма общий характер, что, с другой стороны, они не являются ни достаточными, ни достаточно ясными в отношении защиты всех категорий лиц, предусмотренных в пункте 1 статьи 12 Конвенции, и что они, следовательно, не соответствуют установленным требованиям (статья 12).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24.</w:t>
      </w:r>
      <w:r w:rsidRPr="003616C2">
        <w:tab/>
      </w:r>
      <w:r w:rsidRPr="003616C2">
        <w:rPr>
          <w:b/>
          <w:bCs/>
        </w:rPr>
        <w:t>Комитет рекомендует государству-участнику принять меры, необх</w:t>
      </w:r>
      <w:r w:rsidRPr="003616C2">
        <w:rPr>
          <w:b/>
          <w:bCs/>
        </w:rPr>
        <w:t>о</w:t>
      </w:r>
      <w:r w:rsidRPr="003616C2">
        <w:rPr>
          <w:b/>
          <w:bCs/>
        </w:rPr>
        <w:t>димые для прямого обеспечения, в рамках пересмотра его Уголовно-процессуального кодекса, защиты всех категорий лиц, упомянутых в пун</w:t>
      </w:r>
      <w:r w:rsidRPr="003616C2">
        <w:rPr>
          <w:b/>
          <w:bCs/>
        </w:rPr>
        <w:t>к</w:t>
      </w:r>
      <w:r w:rsidRPr="003616C2">
        <w:rPr>
          <w:b/>
          <w:bCs/>
        </w:rPr>
        <w:t>те 1 статьи 12 Конвенции, от любых форм неправомерного обращения или какого бы то ни было запугивания, обусловленных фактом подачи жалобы или дачи тех или иных показаний. Он предлагает государству-участнику предусмотреть разработку конкретных программ защиты.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>Лица, подозреваемые в совершении преступления насильственного исчезновения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25.</w:t>
      </w:r>
      <w:r w:rsidRPr="003616C2">
        <w:tab/>
        <w:t xml:space="preserve">Комитет принимает к сведению информацию государства-участника, в соответствии с которой </w:t>
      </w:r>
      <w:r w:rsidR="003616C2" w:rsidRPr="003616C2">
        <w:t>«</w:t>
      </w:r>
      <w:r w:rsidRPr="003616C2">
        <w:t>на практике, когда один из сотрудников подразделения по поддержанию правопорядка обвиняется в совершении правонарушения, служащие этого подразделения отстраняются от проведения расследования</w:t>
      </w:r>
      <w:r w:rsidR="003616C2" w:rsidRPr="003616C2">
        <w:t>»</w:t>
      </w:r>
      <w:r w:rsidRPr="003616C2">
        <w:t>. Комитет, однако, отмечает, что эта практика не закреплена в законодательстве государства-участника (статья 12).</w:t>
      </w:r>
    </w:p>
    <w:p w:rsidR="006919DC" w:rsidRPr="003616C2" w:rsidRDefault="006919DC" w:rsidP="006919DC">
      <w:pPr>
        <w:pStyle w:val="SingleTxtGR"/>
      </w:pPr>
      <w:r w:rsidRPr="003616C2">
        <w:t>26.</w:t>
      </w:r>
      <w:r w:rsidRPr="003616C2">
        <w:tab/>
      </w:r>
      <w:r w:rsidRPr="003616C2">
        <w:rPr>
          <w:b/>
          <w:bCs/>
        </w:rPr>
        <w:t>Комитет рекомендует государству-участнику предусмотреть в своем уголовном законодательстве, в соответствии с пунктом 4 статьи 12 Ко</w:t>
      </w:r>
      <w:r w:rsidRPr="003616C2">
        <w:rPr>
          <w:b/>
          <w:bCs/>
        </w:rPr>
        <w:t>н</w:t>
      </w:r>
      <w:r w:rsidRPr="003616C2">
        <w:rPr>
          <w:b/>
          <w:bCs/>
        </w:rPr>
        <w:t>венции, меры для обеспечения того, чтобы лица, подозреваемые в сове</w:t>
      </w:r>
      <w:r w:rsidRPr="003616C2">
        <w:rPr>
          <w:b/>
          <w:bCs/>
        </w:rPr>
        <w:t>р</w:t>
      </w:r>
      <w:r w:rsidRPr="003616C2">
        <w:rPr>
          <w:b/>
          <w:bCs/>
        </w:rPr>
        <w:t>шении преступления насильственного исчезновения, и их подразделения не были в состоянии влиять, прямо или косвенно, сами или с помощью третьих сторон, на ход расследования.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>Участие потерпевших в расследованиях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27.</w:t>
      </w:r>
      <w:r w:rsidRPr="003616C2">
        <w:tab/>
      </w:r>
      <w:r w:rsidRPr="003616C2">
        <w:rPr>
          <w:bCs/>
        </w:rPr>
        <w:t>Комитет принимает к сведению, что, по мнению государства-участника, в соответствии с Уголовно-процессуальным кодексом потерпевший участвует в расследовании н</w:t>
      </w:r>
      <w:r w:rsidRPr="003616C2">
        <w:t>а</w:t>
      </w:r>
      <w:r w:rsidRPr="003616C2">
        <w:rPr>
          <w:bCs/>
        </w:rPr>
        <w:t>сильственных исчезновений путем предъявления гражданск</w:t>
      </w:r>
      <w:r w:rsidRPr="003616C2">
        <w:rPr>
          <w:bCs/>
        </w:rPr>
        <w:t>о</w:t>
      </w:r>
      <w:r w:rsidRPr="003616C2">
        <w:rPr>
          <w:bCs/>
        </w:rPr>
        <w:t>го иска или в качестве свидетеля. Комитет, однако, отмечает, что эти положения Уголовно-процессуального кодекса (статья 84 и послед.) не очень четко уст</w:t>
      </w:r>
      <w:r w:rsidRPr="003616C2">
        <w:rPr>
          <w:bCs/>
        </w:rPr>
        <w:t>а</w:t>
      </w:r>
      <w:r w:rsidRPr="003616C2">
        <w:rPr>
          <w:bCs/>
        </w:rPr>
        <w:t>навливают рамки участия потерпевшего в уголовном судопроизводстве. Ком</w:t>
      </w:r>
      <w:r w:rsidRPr="003616C2">
        <w:rPr>
          <w:bCs/>
        </w:rPr>
        <w:t>и</w:t>
      </w:r>
      <w:r w:rsidRPr="003616C2">
        <w:rPr>
          <w:bCs/>
        </w:rPr>
        <w:t>тет также отмечает отсутствие в государстве-участнике специализированных органов для проведения расследования и рассмотрения дел, связанных с насильственными исчезновениями. Он отмечает, что, по мнению делегации го</w:t>
      </w:r>
      <w:r w:rsidRPr="003616C2">
        <w:rPr>
          <w:bCs/>
        </w:rPr>
        <w:t>с</w:t>
      </w:r>
      <w:r w:rsidRPr="003616C2">
        <w:rPr>
          <w:bCs/>
        </w:rPr>
        <w:t>ударства-участника, расследования и судебные преследования входят в комп</w:t>
      </w:r>
      <w:r w:rsidRPr="003616C2">
        <w:rPr>
          <w:bCs/>
        </w:rPr>
        <w:t>е</w:t>
      </w:r>
      <w:r w:rsidRPr="003616C2">
        <w:rPr>
          <w:bCs/>
        </w:rPr>
        <w:t>тенцию судебной полиции, судов общей юрисдикции и, в определенной степ</w:t>
      </w:r>
      <w:r w:rsidRPr="003616C2">
        <w:rPr>
          <w:bCs/>
        </w:rPr>
        <w:t>е</w:t>
      </w:r>
      <w:r w:rsidRPr="003616C2">
        <w:rPr>
          <w:bCs/>
        </w:rPr>
        <w:t>ни, Национальной комиссии по правам человека (статья 12).</w:t>
      </w:r>
    </w:p>
    <w:p w:rsidR="006919DC" w:rsidRPr="003616C2" w:rsidRDefault="006919DC" w:rsidP="006919DC">
      <w:pPr>
        <w:pStyle w:val="SingleTxtGR"/>
      </w:pPr>
      <w:r w:rsidRPr="003616C2">
        <w:t>28.</w:t>
      </w:r>
      <w:r w:rsidRPr="003616C2">
        <w:tab/>
      </w:r>
      <w:r w:rsidRPr="003616C2">
        <w:rPr>
          <w:b/>
          <w:bCs/>
        </w:rPr>
        <w:t>Комитет призывает государство-участник обеспечить, чтобы пер</w:t>
      </w:r>
      <w:r w:rsidRPr="003616C2">
        <w:rPr>
          <w:b/>
          <w:bCs/>
        </w:rPr>
        <w:t>е</w:t>
      </w:r>
      <w:r w:rsidRPr="003616C2">
        <w:rPr>
          <w:b/>
          <w:bCs/>
        </w:rPr>
        <w:t>смотренный Уголовно-процессуальный кодекс предоставлял жертвам насильственных исчезновений возможность активно участвовать, без к</w:t>
      </w:r>
      <w:r w:rsidRPr="003616C2">
        <w:rPr>
          <w:b/>
          <w:bCs/>
        </w:rPr>
        <w:t>а</w:t>
      </w:r>
      <w:r w:rsidRPr="003616C2">
        <w:rPr>
          <w:b/>
          <w:bCs/>
        </w:rPr>
        <w:t>ких-либо ограничений, в судопроизводстве, связанном с такими актами. Кроме того, он предлагает государству-участнику рассмотреть возмо</w:t>
      </w:r>
      <w:r w:rsidRPr="003616C2">
        <w:rPr>
          <w:b/>
          <w:bCs/>
        </w:rPr>
        <w:t>ж</w:t>
      </w:r>
      <w:r w:rsidRPr="003616C2">
        <w:rPr>
          <w:b/>
          <w:bCs/>
        </w:rPr>
        <w:t>ность конкретной подготовки определенных сотрудников судебной пол</w:t>
      </w:r>
      <w:r w:rsidRPr="003616C2">
        <w:rPr>
          <w:b/>
          <w:bCs/>
        </w:rPr>
        <w:t>и</w:t>
      </w:r>
      <w:r w:rsidRPr="003616C2">
        <w:rPr>
          <w:b/>
          <w:bCs/>
        </w:rPr>
        <w:t>ции и судов, которые могли бы при необходимости расследовать предпол</w:t>
      </w:r>
      <w:r w:rsidRPr="003616C2">
        <w:rPr>
          <w:b/>
          <w:bCs/>
        </w:rPr>
        <w:t>а</w:t>
      </w:r>
      <w:r w:rsidRPr="003616C2">
        <w:rPr>
          <w:b/>
          <w:bCs/>
        </w:rPr>
        <w:t>гаемые случаи насильственного исчезновения и осуществлять уголовное преследование по делам такого рода.</w:t>
      </w:r>
    </w:p>
    <w:p w:rsidR="006919DC" w:rsidRPr="003616C2" w:rsidRDefault="006919DC" w:rsidP="005935DD">
      <w:pPr>
        <w:pStyle w:val="H1GR"/>
      </w:pPr>
      <w:r w:rsidRPr="003616C2">
        <w:lastRenderedPageBreak/>
        <w:tab/>
      </w:r>
      <w:r w:rsidRPr="003616C2">
        <w:tab/>
        <w:t>Меры по предупреждению насильственных исчезновений (статьи 16−23)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>Невыдворение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29.</w:t>
      </w:r>
      <w:r w:rsidRPr="003616C2">
        <w:tab/>
      </w:r>
      <w:r w:rsidRPr="003616C2">
        <w:rPr>
          <w:bCs/>
        </w:rPr>
        <w:t>Комитет отмечает представленную государством-участником информ</w:t>
      </w:r>
      <w:r w:rsidRPr="003616C2">
        <w:rPr>
          <w:bCs/>
        </w:rPr>
        <w:t>а</w:t>
      </w:r>
      <w:r w:rsidRPr="003616C2">
        <w:rPr>
          <w:bCs/>
        </w:rPr>
        <w:t xml:space="preserve">цию о </w:t>
      </w:r>
      <w:r w:rsidRPr="003616C2">
        <w:t>различных</w:t>
      </w:r>
      <w:r w:rsidRPr="003616C2">
        <w:rPr>
          <w:bCs/>
        </w:rPr>
        <w:t xml:space="preserve"> процедурах высылки и экстрадиции и возможных средствах правовой защиты. Он, однако, констатирует, что, согласно делегации госуда</w:t>
      </w:r>
      <w:r w:rsidRPr="003616C2">
        <w:rPr>
          <w:bCs/>
        </w:rPr>
        <w:t>р</w:t>
      </w:r>
      <w:r w:rsidRPr="003616C2">
        <w:rPr>
          <w:bCs/>
        </w:rPr>
        <w:t>ства-участника, принцип невыдворения прямо не предусмотрен национальным законодательством, которое не предоставляет безусловной правовой защиты лицам, могущим стать жертвами насильственных исчезновений в случае их возвращения (статья 16).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30.</w:t>
      </w:r>
      <w:r w:rsidRPr="003616C2">
        <w:tab/>
      </w:r>
      <w:r w:rsidRPr="003616C2">
        <w:rPr>
          <w:b/>
        </w:rPr>
        <w:t>Комитет рекомендует государству-участнику принять необходимые меры для конкретного включения принципа невыдворения в свое закон</w:t>
      </w:r>
      <w:r w:rsidRPr="003616C2">
        <w:rPr>
          <w:b/>
        </w:rPr>
        <w:t>о</w:t>
      </w:r>
      <w:r w:rsidRPr="003616C2">
        <w:rPr>
          <w:b/>
        </w:rPr>
        <w:t>дательство с целью обеспечить, чтобы лица не подвергались опасности насильственного исчезновения в случае их возвращения.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>Конкретное средство правовой защиты, предназначенное для установления законности лишения свободы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31.</w:t>
      </w:r>
      <w:r w:rsidRPr="003616C2">
        <w:tab/>
      </w:r>
      <w:r w:rsidRPr="003616C2">
        <w:rPr>
          <w:bCs/>
        </w:rPr>
        <w:t xml:space="preserve">Комитет отмечает, что законодательством государства-участника не предусмотрено для </w:t>
      </w:r>
      <w:r w:rsidRPr="003616C2">
        <w:t>всех</w:t>
      </w:r>
      <w:r w:rsidRPr="003616C2">
        <w:rPr>
          <w:bCs/>
        </w:rPr>
        <w:t xml:space="preserve"> категорий лиц, указанных в Конвенции, конкретного средства правовой защиты для обращения в суд, с тем чтобы этот суд мог бе</w:t>
      </w:r>
      <w:r w:rsidRPr="003616C2">
        <w:rPr>
          <w:bCs/>
        </w:rPr>
        <w:t>з</w:t>
      </w:r>
      <w:r w:rsidRPr="003616C2">
        <w:rPr>
          <w:bCs/>
        </w:rPr>
        <w:t>отлагательно вынести постановление относительно законности лишения своб</w:t>
      </w:r>
      <w:r w:rsidRPr="003616C2">
        <w:rPr>
          <w:bCs/>
        </w:rPr>
        <w:t>о</w:t>
      </w:r>
      <w:r w:rsidRPr="003616C2">
        <w:rPr>
          <w:bCs/>
        </w:rPr>
        <w:t xml:space="preserve">ды. Комитет отмечает, что это обстоятельство не позволяет лицу, лишенному свободы и, если оно не имеет возможности сделать это самостоятельно, любому лицу, имеющему законный интерес, как это предусмотрено </w:t>
      </w:r>
      <w:r w:rsidR="005935DD" w:rsidRPr="003616C2">
        <w:rPr>
          <w:bCs/>
        </w:rPr>
        <w:t>в пункте 2f ст</w:t>
      </w:r>
      <w:r w:rsidR="005935DD" w:rsidRPr="003616C2">
        <w:rPr>
          <w:bCs/>
        </w:rPr>
        <w:t>а</w:t>
      </w:r>
      <w:r w:rsidR="005935DD" w:rsidRPr="003616C2">
        <w:rPr>
          <w:bCs/>
        </w:rPr>
        <w:t>тьи</w:t>
      </w:r>
      <w:r w:rsidR="00492E4B">
        <w:rPr>
          <w:bCs/>
        </w:rPr>
        <w:t> </w:t>
      </w:r>
      <w:r w:rsidRPr="003616C2">
        <w:rPr>
          <w:bCs/>
        </w:rPr>
        <w:t>17 Конвенции, воспользоваться средством правовой защиты для установл</w:t>
      </w:r>
      <w:r w:rsidRPr="003616C2">
        <w:rPr>
          <w:bCs/>
        </w:rPr>
        <w:t>е</w:t>
      </w:r>
      <w:r w:rsidRPr="003616C2">
        <w:rPr>
          <w:bCs/>
        </w:rPr>
        <w:t>ния з</w:t>
      </w:r>
      <w:r w:rsidRPr="003616C2">
        <w:rPr>
          <w:bCs/>
        </w:rPr>
        <w:t>а</w:t>
      </w:r>
      <w:r w:rsidRPr="003616C2">
        <w:rPr>
          <w:bCs/>
        </w:rPr>
        <w:t>конности лишения свободы (статья 17).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32.</w:t>
      </w:r>
      <w:r w:rsidRPr="003616C2">
        <w:tab/>
      </w:r>
      <w:r w:rsidRPr="003616C2">
        <w:rPr>
          <w:b/>
        </w:rPr>
        <w:t>Комитет призывает государство-участник принять необходимые м</w:t>
      </w:r>
      <w:r w:rsidRPr="003616C2">
        <w:rPr>
          <w:b/>
        </w:rPr>
        <w:t>е</w:t>
      </w:r>
      <w:r w:rsidRPr="003616C2">
        <w:rPr>
          <w:b/>
        </w:rPr>
        <w:t>ры, чтобы предусмотреть в своем уголовном законодательстве конкретное средство правовой защиты, позволяющее всем категориям лиц, указанным в Конвенции, обратиться в суд, с тем чтобы этот суд мог безотлагательно вынести постановление относительно законности лишения свободы и ра</w:t>
      </w:r>
      <w:r w:rsidRPr="003616C2">
        <w:rPr>
          <w:b/>
        </w:rPr>
        <w:t>с</w:t>
      </w:r>
      <w:r w:rsidRPr="003616C2">
        <w:rPr>
          <w:b/>
        </w:rPr>
        <w:t>порядиться об освобождении, если лишение свободы незаконно, в соотве</w:t>
      </w:r>
      <w:r w:rsidRPr="003616C2">
        <w:rPr>
          <w:b/>
        </w:rPr>
        <w:t>т</w:t>
      </w:r>
      <w:r w:rsidRPr="003616C2">
        <w:rPr>
          <w:b/>
        </w:rPr>
        <w:t>ствии с положениями пункта 2f статьи 17 Конвенции и другими соотве</w:t>
      </w:r>
      <w:r w:rsidRPr="003616C2">
        <w:rPr>
          <w:b/>
        </w:rPr>
        <w:t>т</w:t>
      </w:r>
      <w:r w:rsidRPr="003616C2">
        <w:rPr>
          <w:b/>
        </w:rPr>
        <w:t>ствующими международными стандартами.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>Ведение регистров и доступ к информации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33.</w:t>
      </w:r>
      <w:r w:rsidRPr="003616C2">
        <w:tab/>
      </w:r>
      <w:r w:rsidRPr="003616C2">
        <w:rPr>
          <w:bCs/>
        </w:rPr>
        <w:t>Комитет с обеспокоенностью отмечает, что умышленное неисполнение обязательства по регистрации лишения свободы или информации, указанной в пункте 3 статьи 17 Конвенции, не наказывается автоматически. Комитет пр</w:t>
      </w:r>
      <w:r w:rsidRPr="003616C2">
        <w:rPr>
          <w:bCs/>
        </w:rPr>
        <w:t>и</w:t>
      </w:r>
      <w:r w:rsidRPr="003616C2">
        <w:rPr>
          <w:bCs/>
        </w:rPr>
        <w:t>нимает к сведению, что такое нарушение может привести к проведению рассл</w:t>
      </w:r>
      <w:r w:rsidRPr="003616C2">
        <w:rPr>
          <w:bCs/>
        </w:rPr>
        <w:t>е</w:t>
      </w:r>
      <w:r w:rsidRPr="003616C2">
        <w:rPr>
          <w:bCs/>
        </w:rPr>
        <w:t>дования только в том случае, если лицо, ответственное за ведение официальн</w:t>
      </w:r>
      <w:r w:rsidRPr="003616C2">
        <w:rPr>
          <w:bCs/>
        </w:rPr>
        <w:t>о</w:t>
      </w:r>
      <w:r w:rsidRPr="003616C2">
        <w:rPr>
          <w:bCs/>
        </w:rPr>
        <w:t>го регистра, имело намерение стать участником правонарушения. Комитет та</w:t>
      </w:r>
      <w:r w:rsidRPr="003616C2">
        <w:rPr>
          <w:bCs/>
        </w:rPr>
        <w:t>к</w:t>
      </w:r>
      <w:r w:rsidRPr="003616C2">
        <w:rPr>
          <w:bCs/>
        </w:rPr>
        <w:t>же отмечает отсутствие сведений о возможности наказания за отказ предост</w:t>
      </w:r>
      <w:r w:rsidRPr="003616C2">
        <w:rPr>
          <w:bCs/>
        </w:rPr>
        <w:t>а</w:t>
      </w:r>
      <w:r w:rsidRPr="003616C2">
        <w:rPr>
          <w:bCs/>
        </w:rPr>
        <w:t>вить информацию о лишении свободы или</w:t>
      </w:r>
      <w:r w:rsidR="003616C2" w:rsidRPr="003616C2">
        <w:rPr>
          <w:bCs/>
        </w:rPr>
        <w:t xml:space="preserve"> </w:t>
      </w:r>
      <w:r w:rsidRPr="003616C2">
        <w:rPr>
          <w:bCs/>
        </w:rPr>
        <w:t>предоставление неточных сведений (статьи 17, 18 и 22).</w:t>
      </w:r>
    </w:p>
    <w:p w:rsidR="006919DC" w:rsidRPr="003616C2" w:rsidRDefault="006919DC" w:rsidP="006919DC">
      <w:pPr>
        <w:pStyle w:val="SingleTxtGR"/>
      </w:pPr>
      <w:r w:rsidRPr="003616C2">
        <w:t>34.</w:t>
      </w:r>
      <w:r w:rsidRPr="003616C2">
        <w:tab/>
      </w:r>
      <w:r w:rsidRPr="003616C2">
        <w:rPr>
          <w:b/>
          <w:bCs/>
        </w:rPr>
        <w:t>Комитет рекомендует государству-участнику обеспечить должное в</w:t>
      </w:r>
      <w:r w:rsidRPr="003616C2">
        <w:rPr>
          <w:b/>
          <w:bCs/>
        </w:rPr>
        <w:t>е</w:t>
      </w:r>
      <w:r w:rsidRPr="003616C2">
        <w:rPr>
          <w:b/>
          <w:bCs/>
        </w:rPr>
        <w:t>дение регистров и гарантировать любому лицу, имеющему законный инт</w:t>
      </w:r>
      <w:r w:rsidRPr="003616C2">
        <w:rPr>
          <w:b/>
          <w:bCs/>
        </w:rPr>
        <w:t>е</w:t>
      </w:r>
      <w:r w:rsidRPr="003616C2">
        <w:rPr>
          <w:b/>
          <w:bCs/>
        </w:rPr>
        <w:t>рес, право и возможность эффективного доступа к информации о предп</w:t>
      </w:r>
      <w:r w:rsidRPr="003616C2">
        <w:rPr>
          <w:b/>
          <w:bCs/>
        </w:rPr>
        <w:t>о</w:t>
      </w:r>
      <w:r w:rsidRPr="003616C2">
        <w:rPr>
          <w:b/>
          <w:bCs/>
        </w:rPr>
        <w:t xml:space="preserve">ложительно пропавшем без вести лице, упомянутом в пункте 3 статьи 17, в </w:t>
      </w:r>
      <w:r w:rsidRPr="003616C2">
        <w:rPr>
          <w:b/>
          <w:bCs/>
        </w:rPr>
        <w:lastRenderedPageBreak/>
        <w:t>соответствии с пунктом 1 статьи 18. Он также рекомендует ему конкретно предусмотреть в своем уголовном законодательстве, в соответствии с п</w:t>
      </w:r>
      <w:r w:rsidRPr="003616C2">
        <w:rPr>
          <w:b/>
          <w:bCs/>
        </w:rPr>
        <w:t>о</w:t>
      </w:r>
      <w:r w:rsidRPr="003616C2">
        <w:rPr>
          <w:b/>
          <w:bCs/>
        </w:rPr>
        <w:t>ложениями статьи 22 Конвенции, меры наказания за умышленное неи</w:t>
      </w:r>
      <w:r w:rsidRPr="003616C2">
        <w:rPr>
          <w:b/>
          <w:bCs/>
        </w:rPr>
        <w:t>с</w:t>
      </w:r>
      <w:r w:rsidRPr="003616C2">
        <w:rPr>
          <w:b/>
          <w:bCs/>
        </w:rPr>
        <w:t>полнение обязательства по регистрации лишения свободы или предписа</w:t>
      </w:r>
      <w:r w:rsidRPr="003616C2">
        <w:rPr>
          <w:b/>
          <w:bCs/>
        </w:rPr>
        <w:t>н</w:t>
      </w:r>
      <w:r w:rsidRPr="003616C2">
        <w:rPr>
          <w:b/>
          <w:bCs/>
        </w:rPr>
        <w:t>ной информации, а также меры наказания за умышленный отказ пред</w:t>
      </w:r>
      <w:r w:rsidRPr="003616C2">
        <w:rPr>
          <w:b/>
          <w:bCs/>
        </w:rPr>
        <w:t>о</w:t>
      </w:r>
      <w:r w:rsidRPr="003616C2">
        <w:rPr>
          <w:b/>
          <w:bCs/>
        </w:rPr>
        <w:t>ставить такую информацию.</w:t>
      </w:r>
    </w:p>
    <w:p w:rsidR="006919DC" w:rsidRPr="003616C2" w:rsidRDefault="006919DC" w:rsidP="005935DD">
      <w:pPr>
        <w:pStyle w:val="H23GR"/>
      </w:pPr>
      <w:r w:rsidRPr="003616C2">
        <w:tab/>
      </w:r>
      <w:r w:rsidRPr="003616C2">
        <w:tab/>
        <w:t>Подготовка в области прав человека, в частности изучение положений Конвенции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35.</w:t>
      </w:r>
      <w:r w:rsidRPr="003616C2">
        <w:tab/>
        <w:t>Комитет принимает к сведению информацию о подготовке сотрудников полиции и тюрем в области прав человека и стандартов, регулирующих проц</w:t>
      </w:r>
      <w:r w:rsidRPr="003616C2">
        <w:t>е</w:t>
      </w:r>
      <w:r w:rsidRPr="003616C2">
        <w:t>дуру лишения свободы. Комитет, однако, отмечает, что конкретные положения Конвенции в ходе такой подготовки не рассматриваются (статья 23).</w:t>
      </w:r>
    </w:p>
    <w:p w:rsidR="006919DC" w:rsidRPr="003616C2" w:rsidRDefault="006919DC" w:rsidP="006919DC">
      <w:pPr>
        <w:pStyle w:val="SingleTxtGR"/>
        <w:rPr>
          <w:b/>
        </w:rPr>
      </w:pPr>
      <w:r w:rsidRPr="003616C2">
        <w:t>36.</w:t>
      </w:r>
      <w:r w:rsidRPr="003616C2">
        <w:tab/>
      </w:r>
      <w:r w:rsidRPr="003616C2">
        <w:rPr>
          <w:b/>
          <w:bCs/>
        </w:rPr>
        <w:t>Комитет призывает государство-участник обеспечить, чтобы профе</w:t>
      </w:r>
      <w:r w:rsidRPr="003616C2">
        <w:rPr>
          <w:b/>
          <w:bCs/>
        </w:rPr>
        <w:t>с</w:t>
      </w:r>
      <w:r w:rsidRPr="003616C2">
        <w:rPr>
          <w:b/>
          <w:bCs/>
        </w:rPr>
        <w:t>сиональная подготовка военного или гражданского персонала, отвечающ</w:t>
      </w:r>
      <w:r w:rsidRPr="003616C2">
        <w:rPr>
          <w:b/>
          <w:bCs/>
        </w:rPr>
        <w:t>е</w:t>
      </w:r>
      <w:r w:rsidRPr="003616C2">
        <w:rPr>
          <w:b/>
          <w:bCs/>
        </w:rPr>
        <w:t>го за применение законов, медицинского персонала, сотрудников госуда</w:t>
      </w:r>
      <w:r w:rsidRPr="003616C2">
        <w:rPr>
          <w:b/>
          <w:bCs/>
        </w:rPr>
        <w:t>р</w:t>
      </w:r>
      <w:r w:rsidRPr="003616C2">
        <w:rPr>
          <w:b/>
          <w:bCs/>
        </w:rPr>
        <w:t>ственных органов и других лиц, которые могут иметь отношение к соде</w:t>
      </w:r>
      <w:r w:rsidRPr="003616C2">
        <w:rPr>
          <w:b/>
          <w:bCs/>
        </w:rPr>
        <w:t>р</w:t>
      </w:r>
      <w:r w:rsidRPr="003616C2">
        <w:rPr>
          <w:b/>
          <w:bCs/>
        </w:rPr>
        <w:t>жанию под стражей или обращению с любым лицом, лишенным свободы, в том числе судей, обвинителей и других сотрудников судебных органов всех рангов, включала в себя изучение Конвенции в соответствии со статьей 23.</w:t>
      </w:r>
    </w:p>
    <w:p w:rsidR="006919DC" w:rsidRPr="003616C2" w:rsidRDefault="006919DC" w:rsidP="00C6156F">
      <w:pPr>
        <w:pStyle w:val="H1GR"/>
      </w:pPr>
      <w:r w:rsidRPr="003616C2">
        <w:tab/>
      </w:r>
      <w:r w:rsidRPr="003616C2">
        <w:tab/>
        <w:t>Меры по возмещению ущерба и защите детей от</w:t>
      </w:r>
      <w:r w:rsidR="00525156">
        <w:t> </w:t>
      </w:r>
      <w:r w:rsidRPr="003616C2">
        <w:t>насильственных исчезновений (статьи 24 и 25)</w:t>
      </w:r>
    </w:p>
    <w:p w:rsidR="006919DC" w:rsidRPr="003616C2" w:rsidRDefault="006919DC" w:rsidP="00C6156F">
      <w:pPr>
        <w:pStyle w:val="H23GR"/>
      </w:pPr>
      <w:r w:rsidRPr="003616C2">
        <w:tab/>
      </w:r>
      <w:r w:rsidRPr="003616C2">
        <w:tab/>
        <w:t>Возмещение ущерба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37.</w:t>
      </w:r>
      <w:r w:rsidRPr="003616C2">
        <w:tab/>
      </w:r>
      <w:r w:rsidRPr="003616C2">
        <w:rPr>
          <w:bCs/>
        </w:rPr>
        <w:t>Комитет с удовлетворением принимает к сведению информацию о ра</w:t>
      </w:r>
      <w:r w:rsidRPr="003616C2">
        <w:rPr>
          <w:bCs/>
        </w:rPr>
        <w:t>з</w:t>
      </w:r>
      <w:r w:rsidRPr="003616C2">
        <w:rPr>
          <w:bCs/>
        </w:rPr>
        <w:t>личных механизмах</w:t>
      </w:r>
      <w:r w:rsidRPr="003616C2">
        <w:t xml:space="preserve"> </w:t>
      </w:r>
      <w:r w:rsidRPr="003616C2">
        <w:rPr>
          <w:bCs/>
        </w:rPr>
        <w:t>возмещения ущерба, к</w:t>
      </w:r>
      <w:r w:rsidR="00492E4B">
        <w:rPr>
          <w:bCs/>
        </w:rPr>
        <w:t>оторые существуют в госуда</w:t>
      </w:r>
      <w:r w:rsidR="00492E4B">
        <w:rPr>
          <w:bCs/>
        </w:rPr>
        <w:t>р</w:t>
      </w:r>
      <w:r w:rsidR="00492E4B">
        <w:rPr>
          <w:bCs/>
        </w:rPr>
        <w:t>стве</w:t>
      </w:r>
      <w:r w:rsidR="00492E4B">
        <w:rPr>
          <w:bCs/>
        </w:rPr>
        <w:noBreakHyphen/>
      </w:r>
      <w:r w:rsidRPr="003616C2">
        <w:rPr>
          <w:bCs/>
        </w:rPr>
        <w:t>участнике и которыми могли бы воспользоваться жертвы насильственных исчезновений. Комитет также отмечает, что государство-участник создало Высший совет по примирению и национальному единству, которому в частн</w:t>
      </w:r>
      <w:r w:rsidRPr="003616C2">
        <w:rPr>
          <w:bCs/>
        </w:rPr>
        <w:t>о</w:t>
      </w:r>
      <w:r w:rsidRPr="003616C2">
        <w:rPr>
          <w:bCs/>
        </w:rPr>
        <w:t>сти, было поручено получать и рассматривать жалобы на нарушения прав чел</w:t>
      </w:r>
      <w:r w:rsidRPr="003616C2">
        <w:rPr>
          <w:bCs/>
        </w:rPr>
        <w:t>о</w:t>
      </w:r>
      <w:r w:rsidRPr="003616C2">
        <w:rPr>
          <w:bCs/>
        </w:rPr>
        <w:t xml:space="preserve">века, </w:t>
      </w:r>
      <w:r w:rsidRPr="003616C2">
        <w:t>произошедшие</w:t>
      </w:r>
      <w:r w:rsidRPr="003616C2">
        <w:rPr>
          <w:bCs/>
        </w:rPr>
        <w:t xml:space="preserve"> в прошлом, в целях предоставления компенсации и кот</w:t>
      </w:r>
      <w:r w:rsidRPr="003616C2">
        <w:rPr>
          <w:bCs/>
        </w:rPr>
        <w:t>о</w:t>
      </w:r>
      <w:r w:rsidRPr="003616C2">
        <w:rPr>
          <w:bCs/>
        </w:rPr>
        <w:t>рый зарегистрировал в этой связи около 5</w:t>
      </w:r>
      <w:r w:rsidR="003616C2" w:rsidRPr="003616C2">
        <w:rPr>
          <w:bCs/>
        </w:rPr>
        <w:t xml:space="preserve"> </w:t>
      </w:r>
      <w:r w:rsidRPr="003616C2">
        <w:rPr>
          <w:bCs/>
        </w:rPr>
        <w:t>000 досье (статья 24).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38.</w:t>
      </w:r>
      <w:r w:rsidRPr="003616C2">
        <w:tab/>
      </w:r>
      <w:r w:rsidRPr="003616C2">
        <w:rPr>
          <w:b/>
        </w:rPr>
        <w:t>Комитет предлагает государству-участнику представить информ</w:t>
      </w:r>
      <w:r w:rsidRPr="003616C2">
        <w:rPr>
          <w:b/>
        </w:rPr>
        <w:t>а</w:t>
      </w:r>
      <w:r w:rsidRPr="003616C2">
        <w:rPr>
          <w:b/>
        </w:rPr>
        <w:t>цию о возможных случаях насильственных исчезновений, которые были зарегистрированы и рассмотрены Высшим советом по примирению и национальному единству, и о предложенных мерах по возмещению ущерба. Ему также было предложено представить информацию о количестве сл</w:t>
      </w:r>
      <w:r w:rsidRPr="003616C2">
        <w:rPr>
          <w:b/>
        </w:rPr>
        <w:t>у</w:t>
      </w:r>
      <w:r w:rsidRPr="003616C2">
        <w:rPr>
          <w:b/>
        </w:rPr>
        <w:t>чаев, в отношении которых заявители предпочли обратиться в суды общей юри</w:t>
      </w:r>
      <w:r w:rsidRPr="003616C2">
        <w:rPr>
          <w:b/>
        </w:rPr>
        <w:t>с</w:t>
      </w:r>
      <w:r w:rsidRPr="003616C2">
        <w:rPr>
          <w:b/>
        </w:rPr>
        <w:t>дикции с целью судебного преследования.</w:t>
      </w:r>
    </w:p>
    <w:p w:rsidR="006919DC" w:rsidRPr="003616C2" w:rsidRDefault="006919DC" w:rsidP="00C6156F">
      <w:pPr>
        <w:pStyle w:val="H23GR"/>
      </w:pPr>
      <w:r w:rsidRPr="003616C2">
        <w:tab/>
      </w:r>
      <w:r w:rsidRPr="003616C2">
        <w:tab/>
        <w:t>Защита пропавшего без вести лица</w:t>
      </w:r>
    </w:p>
    <w:p w:rsidR="006919DC" w:rsidRPr="003616C2" w:rsidRDefault="006919DC" w:rsidP="006919DC">
      <w:pPr>
        <w:pStyle w:val="SingleTxtGR"/>
      </w:pPr>
      <w:r w:rsidRPr="003616C2">
        <w:t>39.</w:t>
      </w:r>
      <w:r w:rsidRPr="003616C2">
        <w:tab/>
        <w:t>Комитет отмечает, что в Кодексе личности и семьи государства-участника установлены сроки для оформления заявления о смерти безвестно отсутству</w:t>
      </w:r>
      <w:r w:rsidRPr="003616C2">
        <w:t>ю</w:t>
      </w:r>
      <w:r w:rsidRPr="003616C2">
        <w:t>щего или пропавшего без вести лица, которые дают право на урегулирование правового положения пропавшего без вести лица в области социальной защиты, финансовых вопросов, семейного права и права собственности. Комитет отм</w:t>
      </w:r>
      <w:r w:rsidRPr="003616C2">
        <w:t>е</w:t>
      </w:r>
      <w:r w:rsidRPr="003616C2">
        <w:t>чает, что заявление о смерти может привести к прекращению розыска пропа</w:t>
      </w:r>
      <w:r w:rsidRPr="003616C2">
        <w:t>в</w:t>
      </w:r>
      <w:r w:rsidRPr="003616C2">
        <w:t>шего без вести лица, если только прокурор не обратится с конкретной просьбой о его продолжении. Понимая важность прояснения правовой ситуации ро</w:t>
      </w:r>
      <w:r w:rsidRPr="003616C2">
        <w:t>д</w:t>
      </w:r>
      <w:r w:rsidRPr="003616C2">
        <w:lastRenderedPageBreak/>
        <w:t xml:space="preserve">ственников </w:t>
      </w:r>
      <w:r w:rsidRPr="003616C2">
        <w:rPr>
          <w:bCs/>
        </w:rPr>
        <w:t xml:space="preserve">пропавшего без вести </w:t>
      </w:r>
      <w:r w:rsidRPr="003616C2">
        <w:t>лица, а также их прав на получение пособий, Комитет считает, что эта юридическая процедура в принципе не должна през</w:t>
      </w:r>
      <w:r w:rsidRPr="003616C2">
        <w:t>ю</w:t>
      </w:r>
      <w:r w:rsidRPr="003616C2">
        <w:t xml:space="preserve">мировать смерть </w:t>
      </w:r>
      <w:r w:rsidRPr="003616C2">
        <w:rPr>
          <w:bCs/>
        </w:rPr>
        <w:t xml:space="preserve">пропавшего без вести </w:t>
      </w:r>
      <w:r w:rsidRPr="003616C2">
        <w:t>лица до тех пор, пока его судьба не б</w:t>
      </w:r>
      <w:r w:rsidRPr="003616C2">
        <w:t>у</w:t>
      </w:r>
      <w:r w:rsidRPr="003616C2">
        <w:t>дет установлена с учетом длящегося характера насильственного исчезновения (статья 24).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40.</w:t>
      </w:r>
      <w:r w:rsidRPr="003616C2">
        <w:tab/>
      </w:r>
      <w:r w:rsidRPr="003616C2">
        <w:rPr>
          <w:b/>
        </w:rPr>
        <w:t>Комитет предлагает государству-участнику рассмотреть вопрос о п</w:t>
      </w:r>
      <w:r w:rsidRPr="003616C2">
        <w:rPr>
          <w:b/>
        </w:rPr>
        <w:t>е</w:t>
      </w:r>
      <w:r w:rsidRPr="003616C2">
        <w:rPr>
          <w:b/>
        </w:rPr>
        <w:t>ресмотре своего законодательства с целью включения в него положений, предусматривающих, что в случае насильственного исчезновения заявл</w:t>
      </w:r>
      <w:r w:rsidRPr="003616C2">
        <w:rPr>
          <w:b/>
        </w:rPr>
        <w:t>е</w:t>
      </w:r>
      <w:r w:rsidRPr="003616C2">
        <w:rPr>
          <w:b/>
        </w:rPr>
        <w:t>ние о смерти безвестно отсутствующего или пропавшего без вести лица не аннулирует обязательство по розыску, возложенное на госуда</w:t>
      </w:r>
      <w:r w:rsidRPr="003616C2">
        <w:rPr>
          <w:b/>
        </w:rPr>
        <w:t>р</w:t>
      </w:r>
      <w:r w:rsidRPr="003616C2">
        <w:rPr>
          <w:b/>
        </w:rPr>
        <w:t>ство</w:t>
      </w:r>
      <w:r w:rsidR="00492E4B">
        <w:rPr>
          <w:b/>
        </w:rPr>
        <w:noBreakHyphen/>
      </w:r>
      <w:r w:rsidRPr="003616C2">
        <w:rPr>
          <w:b/>
        </w:rPr>
        <w:t>участ</w:t>
      </w:r>
      <w:r w:rsidR="007143F6">
        <w:rPr>
          <w:b/>
        </w:rPr>
        <w:t>-</w:t>
      </w:r>
      <w:proofErr w:type="spellStart"/>
      <w:r w:rsidRPr="003616C2">
        <w:rPr>
          <w:b/>
        </w:rPr>
        <w:t>ника</w:t>
      </w:r>
      <w:proofErr w:type="spellEnd"/>
      <w:r w:rsidRPr="003616C2">
        <w:rPr>
          <w:b/>
        </w:rPr>
        <w:t xml:space="preserve"> в соответствии с пунктами 3 и 6 статьи 24 Конвенции. Комитет пре</w:t>
      </w:r>
      <w:r w:rsidRPr="003616C2">
        <w:rPr>
          <w:b/>
        </w:rPr>
        <w:t>д</w:t>
      </w:r>
      <w:r w:rsidRPr="003616C2">
        <w:rPr>
          <w:b/>
        </w:rPr>
        <w:t>лагает государству-участнику обеспечить установление в своем законод</w:t>
      </w:r>
      <w:r w:rsidRPr="003616C2">
        <w:rPr>
          <w:b/>
        </w:rPr>
        <w:t>а</w:t>
      </w:r>
      <w:r w:rsidRPr="003616C2">
        <w:rPr>
          <w:b/>
        </w:rPr>
        <w:t>тельстве определенного баланса между необходимостью уточнения прав</w:t>
      </w:r>
      <w:r w:rsidRPr="003616C2">
        <w:rPr>
          <w:b/>
        </w:rPr>
        <w:t>о</w:t>
      </w:r>
      <w:r w:rsidRPr="003616C2">
        <w:rPr>
          <w:b/>
        </w:rPr>
        <w:t>вого положения и прав родственников пропавшего без вести или бе</w:t>
      </w:r>
      <w:r w:rsidRPr="003616C2">
        <w:rPr>
          <w:b/>
        </w:rPr>
        <w:t>з</w:t>
      </w:r>
      <w:r w:rsidRPr="003616C2">
        <w:rPr>
          <w:b/>
        </w:rPr>
        <w:t>вестно отсутствующего лица и интересом и правами пропавшего без вести лица, в частности обязательством по розыску, возложенным на госуда</w:t>
      </w:r>
      <w:r w:rsidRPr="003616C2">
        <w:rPr>
          <w:b/>
        </w:rPr>
        <w:t>р</w:t>
      </w:r>
      <w:r w:rsidRPr="003616C2">
        <w:rPr>
          <w:b/>
        </w:rPr>
        <w:t>ство-участника.</w:t>
      </w:r>
    </w:p>
    <w:p w:rsidR="006919DC" w:rsidRPr="003616C2" w:rsidRDefault="006919DC" w:rsidP="00C6156F">
      <w:pPr>
        <w:pStyle w:val="H23GR"/>
      </w:pPr>
      <w:r w:rsidRPr="003616C2">
        <w:tab/>
      </w:r>
      <w:r w:rsidRPr="003616C2">
        <w:tab/>
        <w:t>Законодательство, касающееся защиты детей</w:t>
      </w:r>
    </w:p>
    <w:p w:rsidR="006919DC" w:rsidRPr="003616C2" w:rsidRDefault="006919DC" w:rsidP="006919DC">
      <w:pPr>
        <w:pStyle w:val="SingleTxtGR"/>
      </w:pPr>
      <w:r w:rsidRPr="003616C2">
        <w:t>41.</w:t>
      </w:r>
      <w:r w:rsidRPr="003616C2">
        <w:tab/>
        <w:t>Комитет принимает к сведению</w:t>
      </w:r>
      <w:r w:rsidR="007143F6">
        <w:t xml:space="preserve"> меры, принятые госуда</w:t>
      </w:r>
      <w:r w:rsidR="007143F6">
        <w:t>р</w:t>
      </w:r>
      <w:r w:rsidR="007143F6">
        <w:t>ством</w:t>
      </w:r>
      <w:r w:rsidR="007143F6">
        <w:noBreakHyphen/>
      </w:r>
      <w:r w:rsidRPr="003616C2">
        <w:t>участ</w:t>
      </w:r>
      <w:r w:rsidR="007143F6">
        <w:t>-</w:t>
      </w:r>
      <w:proofErr w:type="spellStart"/>
      <w:r w:rsidRPr="003616C2">
        <w:t>ником</w:t>
      </w:r>
      <w:proofErr w:type="spellEnd"/>
      <w:r w:rsidRPr="003616C2">
        <w:t xml:space="preserve"> для установления уголовной ответственности за подделку документов и их и</w:t>
      </w:r>
      <w:r w:rsidRPr="003616C2">
        <w:t>с</w:t>
      </w:r>
      <w:r w:rsidRPr="003616C2">
        <w:t>пользование. Он, однако, отмечает, что, согласно делегации государства-участника, в национальном законодательстве не содержится конкретных пол</w:t>
      </w:r>
      <w:r w:rsidRPr="003616C2">
        <w:t>о</w:t>
      </w:r>
      <w:r w:rsidRPr="003616C2">
        <w:t>жений, предназначенных для предупреждения и пресечения в уголовном поря</w:t>
      </w:r>
      <w:r w:rsidRPr="003616C2">
        <w:t>д</w:t>
      </w:r>
      <w:r w:rsidRPr="003616C2">
        <w:t>ке фальсификации, сокрытия или уничтожения документов, удостоверяющих подлинную личность детей, о которых говорится в пункте 1а ст</w:t>
      </w:r>
      <w:r w:rsidRPr="003616C2">
        <w:t>а</w:t>
      </w:r>
      <w:r w:rsidRPr="003616C2">
        <w:t>тьи 25.</w:t>
      </w:r>
    </w:p>
    <w:p w:rsidR="006919DC" w:rsidRPr="003616C2" w:rsidRDefault="006919DC" w:rsidP="006919DC">
      <w:pPr>
        <w:pStyle w:val="SingleTxtGR"/>
        <w:rPr>
          <w:bCs/>
        </w:rPr>
      </w:pPr>
      <w:r w:rsidRPr="003616C2">
        <w:t>42.</w:t>
      </w:r>
      <w:r w:rsidRPr="003616C2">
        <w:tab/>
      </w:r>
      <w:r w:rsidRPr="003616C2">
        <w:rPr>
          <w:b/>
        </w:rPr>
        <w:t>Комитет рекомендует государству-участнику усилить свое уголовное законодательство с целью предупреждения и конкретного пресечения сл</w:t>
      </w:r>
      <w:r w:rsidRPr="003616C2">
        <w:rPr>
          <w:b/>
        </w:rPr>
        <w:t>у</w:t>
      </w:r>
      <w:r w:rsidRPr="003616C2">
        <w:rPr>
          <w:b/>
        </w:rPr>
        <w:t>чаев фальсификации, сокрытия или уничтожения документов, удостов</w:t>
      </w:r>
      <w:r w:rsidRPr="003616C2">
        <w:rPr>
          <w:b/>
        </w:rPr>
        <w:t>е</w:t>
      </w:r>
      <w:r w:rsidRPr="003616C2">
        <w:rPr>
          <w:b/>
        </w:rPr>
        <w:t>ряющих подлинную личность детей, о которых говорится в пункте 1а ст</w:t>
      </w:r>
      <w:r w:rsidRPr="003616C2">
        <w:rPr>
          <w:b/>
        </w:rPr>
        <w:t>а</w:t>
      </w:r>
      <w:r w:rsidRPr="003616C2">
        <w:rPr>
          <w:b/>
        </w:rPr>
        <w:t>тьи 25.</w:t>
      </w:r>
    </w:p>
    <w:p w:rsidR="006919DC" w:rsidRPr="003616C2" w:rsidRDefault="006919DC" w:rsidP="00C6156F">
      <w:pPr>
        <w:pStyle w:val="H1GR"/>
      </w:pPr>
      <w:r w:rsidRPr="003616C2">
        <w:tab/>
        <w:t>D.</w:t>
      </w:r>
      <w:r w:rsidRPr="003616C2">
        <w:tab/>
        <w:t>Распространение информации и последующие меры</w:t>
      </w:r>
    </w:p>
    <w:p w:rsidR="006919DC" w:rsidRPr="003616C2" w:rsidRDefault="006919DC" w:rsidP="006919DC">
      <w:pPr>
        <w:pStyle w:val="SingleTxtGR"/>
      </w:pPr>
      <w:r w:rsidRPr="003616C2">
        <w:t>43.</w:t>
      </w:r>
      <w:r w:rsidRPr="003616C2">
        <w:tab/>
        <w:t>Комитет напоминает об обязательствах, взятых на себя государствами при ратификации Конвенции, и в этой связи настоятельно призывает госуда</w:t>
      </w:r>
      <w:r w:rsidRPr="003616C2">
        <w:t>р</w:t>
      </w:r>
      <w:r w:rsidRPr="003616C2">
        <w:t>ство-участник обеспечить полное соответствие всех принимаемых им мер, независимо от характера таких мер и органа, который их принимает, обязател</w:t>
      </w:r>
      <w:r w:rsidRPr="003616C2">
        <w:t>ь</w:t>
      </w:r>
      <w:r w:rsidRPr="003616C2">
        <w:t>ствам, которые оно взяло на себя при ратификации Конвенции и других соо</w:t>
      </w:r>
      <w:r w:rsidRPr="003616C2">
        <w:t>т</w:t>
      </w:r>
      <w:r w:rsidRPr="003616C2">
        <w:t>ветствующих международных договоров. В этой связи Комитет настоятельно призывает государство-участник конкретно обеспечить эффективность рассл</w:t>
      </w:r>
      <w:r w:rsidRPr="003616C2">
        <w:t>е</w:t>
      </w:r>
      <w:r w:rsidRPr="003616C2">
        <w:t>дования всех случаев насильственного исчезновения и полное удовлетворение прав жертв, закрепленных в Конвенции.</w:t>
      </w:r>
    </w:p>
    <w:p w:rsidR="006919DC" w:rsidRPr="003616C2" w:rsidRDefault="006919DC" w:rsidP="00A33012">
      <w:pPr>
        <w:pStyle w:val="SingleTxtGR"/>
      </w:pPr>
      <w:r w:rsidRPr="003616C2">
        <w:t>44.</w:t>
      </w:r>
      <w:r w:rsidRPr="003616C2">
        <w:tab/>
        <w:t xml:space="preserve">Комитет также хотел бы подчеркнуть особенно тяжелые последствия насильственных исчезновений для прав женщин и детей. Женщины, ставшие жертвами насильственных исчезновений, особенно подвержены сексуальному и другим видам насилия на гендерной почве. Женщины, родственники которых стали жертвами насильственного исчезновения, особенно подвержены риску столкнуться с неблагоприятными социально-экономическими последствиями, а также с насилием, преследованиями и притеснениями в связи с их усилиями по установлению местонахождения своих близких. Дети, ставшие жертвами </w:t>
      </w:r>
      <w:r w:rsidRPr="003616C2">
        <w:lastRenderedPageBreak/>
        <w:t>насильственного исчезновения, будь то в личном качестве или в результате и</w:t>
      </w:r>
      <w:r w:rsidRPr="003616C2">
        <w:t>с</w:t>
      </w:r>
      <w:r w:rsidRPr="003616C2">
        <w:t>чезновения их родственников, особенно уязвимы для многочисленных наруш</w:t>
      </w:r>
      <w:r w:rsidRPr="003616C2">
        <w:t>е</w:t>
      </w:r>
      <w:r w:rsidRPr="003616C2">
        <w:t>ний их прав человека, в частности подмены их подлинной личности. В этой связи Комитет обращает особое внимание государства-участника на необход</w:t>
      </w:r>
      <w:r w:rsidRPr="003616C2">
        <w:t>и</w:t>
      </w:r>
      <w:r w:rsidRPr="003616C2">
        <w:t>мость принятия мер к тому, чтобы при обеспечении прав и выполнении обяз</w:t>
      </w:r>
      <w:r w:rsidRPr="003616C2">
        <w:t>а</w:t>
      </w:r>
      <w:r w:rsidRPr="003616C2">
        <w:t>тельств, закрепленных в Конвенции, учитывались гендерные аспекты, а также потребности и интересы детей.</w:t>
      </w:r>
    </w:p>
    <w:p w:rsidR="006919DC" w:rsidRPr="003616C2" w:rsidRDefault="006919DC" w:rsidP="006919DC">
      <w:pPr>
        <w:pStyle w:val="SingleTxtGR"/>
      </w:pPr>
      <w:r w:rsidRPr="003616C2">
        <w:t>45.</w:t>
      </w:r>
      <w:r w:rsidRPr="003616C2">
        <w:tab/>
        <w:t>Государству-участнику предлагается обеспечить широкое распростран</w:t>
      </w:r>
      <w:r w:rsidRPr="003616C2">
        <w:t>е</w:t>
      </w:r>
      <w:r w:rsidRPr="003616C2">
        <w:t>ние текста Конвенции, текста его доклада, представленного в соответствии с пунктом 1 статьи 29 Конвенции, письменных ответов на перечень вопросов, подготовленных Комитетом, и настоящих заключительных замечаний с целью повышения осведомленности сотрудников судебных, законодательных и адм</w:t>
      </w:r>
      <w:r w:rsidRPr="003616C2">
        <w:t>и</w:t>
      </w:r>
      <w:r w:rsidRPr="003616C2">
        <w:t>нистративных органов, гражданского общества и представителей действующих в государстве-участнике неправительственных организаций, а также населения в целом. Комитет также призывает государство-участник поощрять участие гражданского общества в осуществлении мер в соответствии с настоящими з</w:t>
      </w:r>
      <w:r w:rsidRPr="003616C2">
        <w:t>а</w:t>
      </w:r>
      <w:r w:rsidRPr="003616C2">
        <w:t>ключительными замечаниями.</w:t>
      </w:r>
    </w:p>
    <w:p w:rsidR="006919DC" w:rsidRPr="003616C2" w:rsidRDefault="006919DC" w:rsidP="006919DC">
      <w:pPr>
        <w:pStyle w:val="SingleTxtGR"/>
      </w:pPr>
      <w:r w:rsidRPr="003616C2">
        <w:t>46.</w:t>
      </w:r>
      <w:r w:rsidRPr="003616C2">
        <w:tab/>
        <w:t>Согласно правилам процедуры Комитета государство-участник должно не позднее 18 марта 2017 года представить соответствующую информацию о ходе осуществления им рекомендаций Комитета, содержащихся в пунктах 10, 14 и 32.</w:t>
      </w:r>
    </w:p>
    <w:p w:rsidR="006919DC" w:rsidRPr="003616C2" w:rsidRDefault="006919DC" w:rsidP="006919DC">
      <w:pPr>
        <w:pStyle w:val="SingleTxtGR"/>
      </w:pPr>
      <w:r w:rsidRPr="003616C2">
        <w:t>47.</w:t>
      </w:r>
      <w:r w:rsidRPr="003616C2">
        <w:tab/>
        <w:t>В соответствии с пунктом 4 статьи 29 Конвенции Комитет просит гос</w:t>
      </w:r>
      <w:r w:rsidRPr="003616C2">
        <w:t>у</w:t>
      </w:r>
      <w:r w:rsidRPr="003616C2">
        <w:t>дарство-участник представить не позднее 18 марта 2022 года конкретную о</w:t>
      </w:r>
      <w:r w:rsidRPr="003616C2">
        <w:t>б</w:t>
      </w:r>
      <w:r w:rsidRPr="003616C2">
        <w:t>новленную информацию, касающуюся выполнения всех его рекомендаций, а также любую другую новую информацию о выполнении обязательств, пред</w:t>
      </w:r>
      <w:r w:rsidRPr="003616C2">
        <w:t>у</w:t>
      </w:r>
      <w:r w:rsidRPr="003616C2">
        <w:t>смотренных Конвенцией, в документе, подготовленном в соответствии с пун</w:t>
      </w:r>
      <w:r w:rsidRPr="003616C2">
        <w:t>к</w:t>
      </w:r>
      <w:r w:rsidRPr="003616C2">
        <w:t>том 39 руководящих принципов, касающихся формы и содержания докладов, подлежащих представлению государствами</w:t>
      </w:r>
      <w:r w:rsidR="00C6156F" w:rsidRPr="003616C2">
        <w:t xml:space="preserve"> –</w:t>
      </w:r>
      <w:r w:rsidRPr="003616C2">
        <w:t xml:space="preserve"> участниками Конвенции (CED/</w:t>
      </w:r>
      <w:r w:rsidR="00C6156F" w:rsidRPr="003616C2">
        <w:br/>
      </w:r>
      <w:r w:rsidRPr="003616C2">
        <w:t>C/2). Комитет призывает государство-участник поощрять и облегчать участие организаций гражданского общества в подготовке такой информации.</w:t>
      </w:r>
    </w:p>
    <w:p w:rsidR="00C6156F" w:rsidRPr="003616C2" w:rsidRDefault="00FA2195" w:rsidP="00FA2195">
      <w:pPr>
        <w:spacing w:before="240"/>
        <w:jc w:val="center"/>
        <w:rPr>
          <w:u w:val="single"/>
        </w:rPr>
      </w:pPr>
      <w:r w:rsidRPr="003616C2">
        <w:rPr>
          <w:u w:val="single"/>
        </w:rPr>
        <w:tab/>
      </w:r>
      <w:r w:rsidRPr="003616C2">
        <w:rPr>
          <w:u w:val="single"/>
        </w:rPr>
        <w:tab/>
      </w:r>
      <w:r w:rsidRPr="003616C2">
        <w:rPr>
          <w:u w:val="single"/>
        </w:rPr>
        <w:tab/>
      </w:r>
    </w:p>
    <w:sectPr w:rsidR="00C6156F" w:rsidRPr="003616C2" w:rsidSect="00BB76A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40B" w:rsidRDefault="00FF140B" w:rsidP="00B471C5">
      <w:r>
        <w:separator/>
      </w:r>
    </w:p>
  </w:endnote>
  <w:endnote w:type="continuationSeparator" w:id="0">
    <w:p w:rsidR="00FF140B" w:rsidRDefault="00FF140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C07BE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</w:t>
    </w:r>
    <w:r w:rsidR="00B62C88" w:rsidRPr="00B62C88">
      <w:rPr>
        <w:lang w:val="en-US"/>
      </w:rPr>
      <w:t>08121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7"/>
      <w:rPr>
        <w:lang w:val="en-US"/>
      </w:rPr>
    </w:pPr>
    <w:r>
      <w:rPr>
        <w:lang w:val="en-US"/>
      </w:rPr>
      <w:t>GE.16-</w:t>
    </w:r>
    <w:r w:rsidR="00B62C88" w:rsidRPr="00B62C88">
      <w:rPr>
        <w:lang w:val="en-US"/>
      </w:rPr>
      <w:t>08121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C07BE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AC689C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C689C" w:rsidRPr="001C3ABC" w:rsidRDefault="00AC689C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FA2195" w:rsidRPr="00FA2195">
            <w:rPr>
              <w:lang w:val="en-US"/>
            </w:rPr>
            <w:t>08121</w:t>
          </w:r>
          <w:r w:rsidRPr="001C3ABC">
            <w:rPr>
              <w:lang w:val="en-US"/>
            </w:rPr>
            <w:t xml:space="preserve"> (R)</w:t>
          </w:r>
          <w:r w:rsidR="00FA2195">
            <w:rPr>
              <w:lang w:val="en-US"/>
            </w:rPr>
            <w:t xml:space="preserve">  </w:t>
          </w:r>
          <w:r w:rsidR="00B62C88">
            <w:rPr>
              <w:lang w:val="en-US"/>
            </w:rPr>
            <w:t>170616  170616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AC689C" w:rsidRDefault="00AC689C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71C138F" wp14:editId="1B271F35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AC689C" w:rsidRDefault="00000BF4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3565" cy="583565"/>
                <wp:effectExtent l="0" t="0" r="6985" b="6985"/>
                <wp:docPr id="3" name="Рисунок 3" descr="http://undocs.org/m2/QRCode.ashx?DS=CED/C/BFA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D/C/BFA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C689C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C689C" w:rsidRPr="00B62C88" w:rsidRDefault="00B62C88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62C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62C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62C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62C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62C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62C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62C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62C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62C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AC689C" w:rsidRDefault="00AC689C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AC689C" w:rsidRDefault="00AC689C" w:rsidP="007B199D"/>
      </w:tc>
    </w:tr>
  </w:tbl>
  <w:p w:rsidR="00BD440F" w:rsidRDefault="00E06DCC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40B" w:rsidRPr="009141DC" w:rsidRDefault="00FF140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F140B" w:rsidRPr="00D1261C" w:rsidRDefault="00FF140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D35F0" w:rsidRPr="007D35F0" w:rsidRDefault="007D35F0">
      <w:pPr>
        <w:pStyle w:val="aa"/>
        <w:rPr>
          <w:lang w:val="ru-RU"/>
        </w:rPr>
      </w:pPr>
      <w:r>
        <w:tab/>
      </w:r>
      <w:r w:rsidRPr="007D35F0">
        <w:rPr>
          <w:rStyle w:val="a6"/>
          <w:vertAlign w:val="baseline"/>
          <w:lang w:val="ru-RU"/>
        </w:rPr>
        <w:t>*</w:t>
      </w:r>
      <w:r w:rsidRPr="007D35F0">
        <w:rPr>
          <w:lang w:val="ru-RU"/>
        </w:rPr>
        <w:t xml:space="preserve"> </w:t>
      </w:r>
      <w:r w:rsidRPr="007D35F0">
        <w:rPr>
          <w:lang w:val="ru-RU"/>
        </w:rPr>
        <w:tab/>
        <w:t>Приняты Комитетом на его десятой сессии (7–18 марта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5E0092" w:rsidRDefault="00B62C88">
    <w:pPr>
      <w:pStyle w:val="a3"/>
      <w:rPr>
        <w:lang w:val="en-US"/>
      </w:rPr>
    </w:pPr>
    <w:r w:rsidRPr="00B62C88">
      <w:rPr>
        <w:lang w:val="en-US"/>
      </w:rPr>
      <w:t>CED/C/BFA/CO/1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3"/>
      <w:rPr>
        <w:lang w:val="en-US"/>
      </w:rPr>
    </w:pPr>
    <w:r>
      <w:rPr>
        <w:lang w:val="en-US"/>
      </w:rPr>
      <w:tab/>
    </w:r>
    <w:r w:rsidR="00B62C88" w:rsidRPr="00B62C88">
      <w:rPr>
        <w:lang w:val="en-US"/>
      </w:rPr>
      <w:t>CED/C/BFA/CO/1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F349BD"/>
    <w:multiLevelType w:val="singleLevel"/>
    <w:tmpl w:val="51D4BF5A"/>
    <w:lvl w:ilvl="0">
      <w:start w:val="1"/>
      <w:numFmt w:val="lowerRoman"/>
      <w:lvlText w:val="%1)"/>
      <w:lvlJc w:val="right"/>
      <w:pPr>
        <w:tabs>
          <w:tab w:val="num" w:pos="1440"/>
        </w:tabs>
        <w:ind w:left="1440" w:hanging="589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activeWritingStyle w:appName="MSWord" w:lang="ru-RU" w:vendorID="1" w:dllVersion="512" w:checkStyle="0"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40B"/>
    <w:rsid w:val="00000BF4"/>
    <w:rsid w:val="000450D1"/>
    <w:rsid w:val="000636DD"/>
    <w:rsid w:val="000F2A4F"/>
    <w:rsid w:val="001065AA"/>
    <w:rsid w:val="001B2445"/>
    <w:rsid w:val="001C07BE"/>
    <w:rsid w:val="00203F84"/>
    <w:rsid w:val="00275188"/>
    <w:rsid w:val="0028687D"/>
    <w:rsid w:val="002B091C"/>
    <w:rsid w:val="002D0CCB"/>
    <w:rsid w:val="00345C79"/>
    <w:rsid w:val="003616C2"/>
    <w:rsid w:val="00366A39"/>
    <w:rsid w:val="0048005C"/>
    <w:rsid w:val="00492E4B"/>
    <w:rsid w:val="004E242B"/>
    <w:rsid w:val="00525156"/>
    <w:rsid w:val="00544379"/>
    <w:rsid w:val="0056384F"/>
    <w:rsid w:val="00566944"/>
    <w:rsid w:val="00573E8E"/>
    <w:rsid w:val="005935DD"/>
    <w:rsid w:val="005D56BF"/>
    <w:rsid w:val="00630415"/>
    <w:rsid w:val="00665D8D"/>
    <w:rsid w:val="006723EE"/>
    <w:rsid w:val="006919DC"/>
    <w:rsid w:val="006A7A3B"/>
    <w:rsid w:val="006B6B57"/>
    <w:rsid w:val="00705394"/>
    <w:rsid w:val="007143F6"/>
    <w:rsid w:val="00743F62"/>
    <w:rsid w:val="00760D3A"/>
    <w:rsid w:val="007A1F42"/>
    <w:rsid w:val="007D35F0"/>
    <w:rsid w:val="007D76DD"/>
    <w:rsid w:val="0081061E"/>
    <w:rsid w:val="008717E8"/>
    <w:rsid w:val="00885218"/>
    <w:rsid w:val="008D01AE"/>
    <w:rsid w:val="008D2700"/>
    <w:rsid w:val="008E0423"/>
    <w:rsid w:val="009141DC"/>
    <w:rsid w:val="009174A1"/>
    <w:rsid w:val="0098674D"/>
    <w:rsid w:val="00997ACA"/>
    <w:rsid w:val="00A03FB7"/>
    <w:rsid w:val="00A33012"/>
    <w:rsid w:val="00A53282"/>
    <w:rsid w:val="00A75A11"/>
    <w:rsid w:val="00AA4D24"/>
    <w:rsid w:val="00AC689C"/>
    <w:rsid w:val="00AD7EAD"/>
    <w:rsid w:val="00B35A32"/>
    <w:rsid w:val="00B432C6"/>
    <w:rsid w:val="00B471C5"/>
    <w:rsid w:val="00B62C88"/>
    <w:rsid w:val="00B6474A"/>
    <w:rsid w:val="00BB76A1"/>
    <w:rsid w:val="00BE1742"/>
    <w:rsid w:val="00C6156F"/>
    <w:rsid w:val="00D1261C"/>
    <w:rsid w:val="00D21D60"/>
    <w:rsid w:val="00D75DCE"/>
    <w:rsid w:val="00DD35AC"/>
    <w:rsid w:val="00DD479F"/>
    <w:rsid w:val="00E15E48"/>
    <w:rsid w:val="00E26747"/>
    <w:rsid w:val="00E868B4"/>
    <w:rsid w:val="00EB0723"/>
    <w:rsid w:val="00EE6F37"/>
    <w:rsid w:val="00F1599F"/>
    <w:rsid w:val="00F31EF2"/>
    <w:rsid w:val="00FA2195"/>
    <w:rsid w:val="00FF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1CBBC-3AE5-43E2-AEBA-C792629AF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10</Pages>
  <Words>4137</Words>
  <Characters>23586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Nina Stepanova</cp:lastModifiedBy>
  <cp:revision>2</cp:revision>
  <cp:lastPrinted>2016-06-17T11:04:00Z</cp:lastPrinted>
  <dcterms:created xsi:type="dcterms:W3CDTF">2016-06-17T11:04:00Z</dcterms:created>
  <dcterms:modified xsi:type="dcterms:W3CDTF">2016-06-17T11:04:00Z</dcterms:modified>
</cp:coreProperties>
</file>