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EA8" w:rsidRDefault="00763EA8" w:rsidP="00763EA8">
      <w:pPr>
        <w:spacing w:line="60" w:lineRule="exact"/>
        <w:rPr>
          <w:sz w:val="6"/>
        </w:rPr>
        <w:sectPr w:rsidR="00763EA8" w:rsidSect="00763EA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763EA8" w:rsidRDefault="00763EA8" w:rsidP="00763EA8">
      <w:pPr>
        <w:spacing w:line="60" w:lineRule="exact"/>
        <w:rPr>
          <w:sz w:val="6"/>
        </w:rPr>
      </w:pPr>
    </w:p>
    <w:p w:rsidR="00306461" w:rsidRDefault="00306461" w:rsidP="003064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消除对妇女歧视委员会</w:t>
      </w:r>
    </w:p>
    <w:p w:rsidR="00306461" w:rsidRDefault="00306461" w:rsidP="003064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会前工作组</w:t>
      </w:r>
    </w:p>
    <w:p w:rsidR="00306461" w:rsidRDefault="00306461" w:rsidP="003064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第四十四届会议</w:t>
      </w:r>
    </w:p>
    <w:p w:rsidR="00306461" w:rsidRDefault="00306461" w:rsidP="0030646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2009年7月20日至8月7日</w:t>
      </w:r>
    </w:p>
    <w:p w:rsidR="00306461" w:rsidRDefault="00306461" w:rsidP="00306461">
      <w:pPr>
        <w:pStyle w:val="SingleTxt"/>
        <w:spacing w:after="0" w:line="120" w:lineRule="exact"/>
        <w:rPr>
          <w:rFonts w:hint="eastAsia"/>
          <w:sz w:val="10"/>
        </w:rPr>
      </w:pPr>
    </w:p>
    <w:p w:rsidR="00306461" w:rsidRDefault="00306461" w:rsidP="0030646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306461" w:rsidRPr="00306461" w:rsidRDefault="00306461" w:rsidP="00306461">
      <w:pPr>
        <w:pStyle w:val="SingleTxt"/>
        <w:spacing w:after="0" w:line="120" w:lineRule="exact"/>
        <w:rPr>
          <w:rFonts w:hint="eastAsia"/>
          <w:sz w:val="10"/>
        </w:rPr>
      </w:pPr>
    </w:p>
    <w:p w:rsidR="00306461" w:rsidRDefault="00306461" w:rsidP="003064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丹麦</w:t>
      </w:r>
    </w:p>
    <w:p w:rsidR="00306461" w:rsidRPr="00306461" w:rsidRDefault="00306461" w:rsidP="00306461">
      <w:pPr>
        <w:pStyle w:val="SingleTxt"/>
        <w:spacing w:after="0" w:line="120" w:lineRule="exact"/>
        <w:rPr>
          <w:rFonts w:hint="eastAsia"/>
          <w:sz w:val="10"/>
        </w:rPr>
      </w:pPr>
    </w:p>
    <w:p w:rsidR="00306461" w:rsidRDefault="00306461" w:rsidP="00306461">
      <w:pPr>
        <w:pStyle w:val="SingleTxt"/>
        <w:rPr>
          <w:rFonts w:hint="eastAsia"/>
        </w:rPr>
      </w:pPr>
      <w:r>
        <w:rPr>
          <w:rFonts w:hint="eastAsia"/>
        </w:rPr>
        <w:tab/>
        <w:t>会前工作组审查了丹麦第七次定期报告(CEDAW/C/DEN/7)。</w:t>
      </w:r>
    </w:p>
    <w:p w:rsidR="00306461" w:rsidRPr="00306461" w:rsidRDefault="00306461" w:rsidP="00306461">
      <w:pPr>
        <w:pStyle w:val="SingleTxt"/>
        <w:rPr>
          <w:rFonts w:ascii="SimHei" w:eastAsia="SimHei" w:hint="eastAsia"/>
          <w:color w:val="FF0000"/>
        </w:rPr>
      </w:pPr>
      <w:r w:rsidRPr="00306461">
        <w:rPr>
          <w:rFonts w:ascii="SimHei" w:eastAsia="SimHei" w:hint="eastAsia"/>
          <w:color w:val="FF0000"/>
        </w:rPr>
        <w:t>概述</w:t>
      </w:r>
    </w:p>
    <w:p w:rsidR="00306461" w:rsidRDefault="00306461" w:rsidP="00306461">
      <w:pPr>
        <w:pStyle w:val="SingleTxt"/>
        <w:rPr>
          <w:rFonts w:hint="eastAsia"/>
        </w:rPr>
      </w:pPr>
      <w:r>
        <w:rPr>
          <w:rFonts w:hint="eastAsia"/>
        </w:rPr>
        <w:t>1.</w:t>
      </w:r>
      <w:r>
        <w:rPr>
          <w:rFonts w:hint="eastAsia"/>
        </w:rPr>
        <w:tab/>
        <w:t>请提供资料，说明报告是否获得政府通过并已提交议会。也请说明附录A和B所载有关格陵兰和法罗群岛的报告是否获得其政府的通过并提交其议会，并说明非政府组织是否参与编写这些报告。</w:t>
      </w:r>
    </w:p>
    <w:p w:rsidR="00306461" w:rsidRPr="00306461" w:rsidRDefault="00306461" w:rsidP="00306461">
      <w:pPr>
        <w:pStyle w:val="SingleTxt"/>
        <w:rPr>
          <w:rFonts w:ascii="SimHei" w:eastAsia="SimHei" w:hint="eastAsia"/>
          <w:color w:val="FF0000"/>
        </w:rPr>
      </w:pPr>
      <w:r w:rsidRPr="00306461">
        <w:rPr>
          <w:rFonts w:ascii="SimHei" w:eastAsia="SimHei" w:hint="eastAsia"/>
          <w:color w:val="FF0000"/>
        </w:rPr>
        <w:t>宪法、立法和体制框架</w:t>
      </w:r>
    </w:p>
    <w:p w:rsidR="00306461" w:rsidRDefault="00306461" w:rsidP="00306461">
      <w:pPr>
        <w:pStyle w:val="SingleTxt"/>
        <w:rPr>
          <w:rFonts w:hint="eastAsia"/>
        </w:rPr>
      </w:pPr>
      <w:r>
        <w:rPr>
          <w:rFonts w:hint="eastAsia"/>
        </w:rPr>
        <w:t>2.</w:t>
      </w:r>
      <w:r>
        <w:rPr>
          <w:rFonts w:hint="eastAsia"/>
        </w:rPr>
        <w:tab/>
        <w:t xml:space="preserve">请说明如何将《公约》纳入丹麦的法律制度，尤其是通过《两性平等法》将《公约》纳入法律制度的方式。请提供资料，说明丹麦国家法院在审理时或在其审理的案件中有否援引《公约》。如有，请列举这些案例。 </w:t>
      </w:r>
    </w:p>
    <w:p w:rsidR="00306461" w:rsidRDefault="00306461" w:rsidP="00306461">
      <w:pPr>
        <w:pStyle w:val="SingleTxt"/>
        <w:rPr>
          <w:rFonts w:hint="eastAsia"/>
        </w:rPr>
      </w:pPr>
      <w:r>
        <w:rPr>
          <w:rFonts w:hint="eastAsia"/>
        </w:rPr>
        <w:t>3.</w:t>
      </w:r>
      <w:r>
        <w:rPr>
          <w:rFonts w:hint="eastAsia"/>
        </w:rPr>
        <w:tab/>
        <w:t xml:space="preserve">请另外提供资料，说明《公约》及其《任择议定书》在格陵兰和法罗群岛的法律地位以及丹麦政府与格陵兰政府就丹麦批准的人权条约下的执行和报告进程所达成的任何协议。 </w:t>
      </w:r>
    </w:p>
    <w:p w:rsidR="00306461" w:rsidRDefault="00306461" w:rsidP="00306461">
      <w:pPr>
        <w:pStyle w:val="SingleTxt"/>
        <w:rPr>
          <w:rFonts w:hint="eastAsia"/>
        </w:rPr>
      </w:pPr>
      <w:r>
        <w:rPr>
          <w:rFonts w:hint="eastAsia"/>
        </w:rPr>
        <w:t>4.</w:t>
      </w:r>
      <w:r>
        <w:rPr>
          <w:rFonts w:hint="eastAsia"/>
        </w:rPr>
        <w:tab/>
        <w:t>报告指出，男女平等</w:t>
      </w:r>
      <w:r w:rsidR="00AC6521">
        <w:rPr>
          <w:rFonts w:hint="eastAsia"/>
        </w:rPr>
        <w:t>事务大臣具有双重身份</w:t>
      </w:r>
      <w:r>
        <w:rPr>
          <w:rFonts w:hint="eastAsia"/>
        </w:rPr>
        <w:t>。请</w:t>
      </w:r>
      <w:r w:rsidR="00AC6521">
        <w:rPr>
          <w:rFonts w:hint="eastAsia"/>
        </w:rPr>
        <w:t>提供资料，说明男女</w:t>
      </w:r>
      <w:r>
        <w:rPr>
          <w:rFonts w:hint="eastAsia"/>
        </w:rPr>
        <w:t>平等</w:t>
      </w:r>
      <w:r w:rsidR="00AC6521">
        <w:rPr>
          <w:rFonts w:hint="eastAsia"/>
        </w:rPr>
        <w:t>事务大臣</w:t>
      </w:r>
      <w:r>
        <w:rPr>
          <w:rFonts w:hint="eastAsia"/>
        </w:rPr>
        <w:t>的作用和职能及其与社会福利</w:t>
      </w:r>
      <w:r w:rsidR="00AC6521">
        <w:rPr>
          <w:rFonts w:hint="eastAsia"/>
        </w:rPr>
        <w:t>事务大臣</w:t>
      </w:r>
      <w:r>
        <w:rPr>
          <w:rFonts w:hint="eastAsia"/>
        </w:rPr>
        <w:t>办公室的关系</w:t>
      </w:r>
      <w:r w:rsidR="00AC6521">
        <w:rPr>
          <w:rFonts w:hint="eastAsia"/>
        </w:rPr>
        <w:t>。还</w:t>
      </w:r>
      <w:r>
        <w:rPr>
          <w:rFonts w:hint="eastAsia"/>
        </w:rPr>
        <w:t>请提供资料，说明两性平等部与格陵兰和法罗群岛主管两性平等问题的有关部委之间就两性平等和《公约》的执行所进行的任何合作。</w:t>
      </w:r>
    </w:p>
    <w:p w:rsidR="00306461" w:rsidRDefault="00306461" w:rsidP="00306461">
      <w:pPr>
        <w:pStyle w:val="SingleTxt"/>
        <w:rPr>
          <w:rFonts w:hint="eastAsia"/>
        </w:rPr>
      </w:pPr>
      <w:r>
        <w:rPr>
          <w:rFonts w:hint="eastAsia"/>
        </w:rPr>
        <w:t>5.</w:t>
      </w:r>
      <w:r>
        <w:rPr>
          <w:rFonts w:hint="eastAsia"/>
        </w:rPr>
        <w:tab/>
        <w:t>报告</w:t>
      </w:r>
      <w:r w:rsidR="00AC6521">
        <w:rPr>
          <w:rFonts w:hint="eastAsia"/>
        </w:rPr>
        <w:t>表示</w:t>
      </w:r>
      <w:r>
        <w:rPr>
          <w:rFonts w:hint="eastAsia"/>
        </w:rPr>
        <w:t>将</w:t>
      </w:r>
      <w:r w:rsidR="00AC6521">
        <w:rPr>
          <w:rFonts w:hint="eastAsia"/>
        </w:rPr>
        <w:t>解散男女平等委员会，设立新的一般申</w:t>
      </w:r>
      <w:r>
        <w:rPr>
          <w:rFonts w:hint="eastAsia"/>
        </w:rPr>
        <w:t>诉委员会。请提供资料</w:t>
      </w:r>
      <w:r w:rsidR="00AC6521">
        <w:rPr>
          <w:rFonts w:hint="eastAsia"/>
        </w:rPr>
        <w:t>，</w:t>
      </w:r>
      <w:r>
        <w:rPr>
          <w:rFonts w:hint="eastAsia"/>
        </w:rPr>
        <w:t>说明新设的一般</w:t>
      </w:r>
      <w:r w:rsidR="00AC6521">
        <w:rPr>
          <w:rFonts w:hint="eastAsia"/>
        </w:rPr>
        <w:t>申诉委员会的人员构成、任务规定和职能及其处理</w:t>
      </w:r>
      <w:r>
        <w:rPr>
          <w:rFonts w:hint="eastAsia"/>
        </w:rPr>
        <w:t>性别歧视投诉的权限。请说明</w:t>
      </w:r>
      <w:r w:rsidR="00AC6521">
        <w:rPr>
          <w:rFonts w:hint="eastAsia"/>
        </w:rPr>
        <w:t>男女</w:t>
      </w:r>
      <w:r>
        <w:rPr>
          <w:rFonts w:hint="eastAsia"/>
        </w:rPr>
        <w:t>平等委员会和新设的一般</w:t>
      </w:r>
      <w:r w:rsidR="00AC6521">
        <w:rPr>
          <w:rFonts w:hint="eastAsia"/>
        </w:rPr>
        <w:t>申</w:t>
      </w:r>
      <w:r>
        <w:rPr>
          <w:rFonts w:hint="eastAsia"/>
        </w:rPr>
        <w:t>诉委员会处理的投诉和决定的数目。</w:t>
      </w:r>
    </w:p>
    <w:p w:rsidR="00306461" w:rsidRPr="00AC6521" w:rsidRDefault="00306461" w:rsidP="00306461">
      <w:pPr>
        <w:pStyle w:val="SingleTxt"/>
        <w:rPr>
          <w:rFonts w:ascii="SimHei" w:eastAsia="SimHei" w:hint="eastAsia"/>
          <w:color w:val="FF0000"/>
        </w:rPr>
      </w:pPr>
      <w:r w:rsidRPr="00AC6521">
        <w:rPr>
          <w:rFonts w:ascii="SimHei" w:eastAsia="SimHei" w:hint="eastAsia"/>
          <w:color w:val="FF0000"/>
        </w:rPr>
        <w:t>妇女在政治上参与决策</w:t>
      </w:r>
    </w:p>
    <w:p w:rsidR="00306461" w:rsidRDefault="00306461" w:rsidP="00306461">
      <w:pPr>
        <w:pStyle w:val="SingleTxt"/>
        <w:rPr>
          <w:rFonts w:hint="eastAsia"/>
        </w:rPr>
      </w:pPr>
      <w:r>
        <w:rPr>
          <w:rFonts w:hint="eastAsia"/>
        </w:rPr>
        <w:t>6.</w:t>
      </w:r>
      <w:r>
        <w:rPr>
          <w:rFonts w:hint="eastAsia"/>
        </w:rPr>
        <w:tab/>
        <w:t>委员会在</w:t>
      </w:r>
      <w:r w:rsidR="00AC6521">
        <w:rPr>
          <w:rFonts w:hint="eastAsia"/>
        </w:rPr>
        <w:t>以往</w:t>
      </w:r>
      <w:r>
        <w:rPr>
          <w:rFonts w:hint="eastAsia"/>
        </w:rPr>
        <w:t>2006</w:t>
      </w:r>
      <w:r w:rsidR="00AC6521">
        <w:rPr>
          <w:rFonts w:hint="eastAsia"/>
        </w:rPr>
        <w:t>年</w:t>
      </w:r>
      <w:r>
        <w:rPr>
          <w:rFonts w:hint="eastAsia"/>
        </w:rPr>
        <w:t>的结论意见中</w:t>
      </w:r>
      <w:r w:rsidR="00AD21EA">
        <w:rPr>
          <w:rFonts w:hint="eastAsia"/>
        </w:rPr>
        <w:t>，</w:t>
      </w:r>
      <w:r>
        <w:rPr>
          <w:rFonts w:hint="eastAsia"/>
        </w:rPr>
        <w:t>对妇女在地方一级的代表比例仍明显较低表示关注。报告指出</w:t>
      </w:r>
      <w:r w:rsidR="00AC6521">
        <w:rPr>
          <w:rFonts w:hint="eastAsia"/>
        </w:rPr>
        <w:t>，</w:t>
      </w:r>
      <w:r>
        <w:rPr>
          <w:rFonts w:hint="eastAsia"/>
        </w:rPr>
        <w:t>妇女在当地参政的比例</w:t>
      </w:r>
      <w:r w:rsidR="00AC6521">
        <w:rPr>
          <w:rFonts w:hint="eastAsia"/>
        </w:rPr>
        <w:t>没有</w:t>
      </w:r>
      <w:r>
        <w:rPr>
          <w:rFonts w:hint="eastAsia"/>
        </w:rPr>
        <w:t>变</w:t>
      </w:r>
      <w:r w:rsidR="00AC6521">
        <w:rPr>
          <w:rFonts w:hint="eastAsia"/>
        </w:rPr>
        <w:t>化</w:t>
      </w:r>
      <w:r>
        <w:rPr>
          <w:rFonts w:hint="eastAsia"/>
        </w:rPr>
        <w:t>，</w:t>
      </w:r>
      <w:r w:rsidR="00AC6521">
        <w:rPr>
          <w:rFonts w:hint="eastAsia"/>
        </w:rPr>
        <w:t>仍然</w:t>
      </w:r>
      <w:r>
        <w:rPr>
          <w:rFonts w:hint="eastAsia"/>
        </w:rPr>
        <w:t>占27</w:t>
      </w:r>
      <w:r w:rsidR="00AD21EA">
        <w:rPr>
          <w:rFonts w:hint="eastAsia"/>
        </w:rPr>
        <w:t>%</w:t>
      </w:r>
      <w:r>
        <w:rPr>
          <w:rFonts w:hint="eastAsia"/>
        </w:rPr>
        <w:t>。委员会在其以往的结论意见中对妇女在法罗群岛担任政治决策职</w:t>
      </w:r>
      <w:r w:rsidR="00AC6521">
        <w:rPr>
          <w:rFonts w:hint="eastAsia"/>
        </w:rPr>
        <w:t>务的人数</w:t>
      </w:r>
      <w:r>
        <w:rPr>
          <w:rFonts w:hint="eastAsia"/>
        </w:rPr>
        <w:t>少也表示关注。报告还指出，妇女在国际一级和大学中的所占比例仍然不足。请提供目前的数据。请说明</w:t>
      </w:r>
      <w:r w:rsidR="00AC6521">
        <w:rPr>
          <w:rFonts w:hint="eastAsia"/>
        </w:rPr>
        <w:t>在上述妇女所占比例不足的领域，</w:t>
      </w:r>
      <w:r>
        <w:rPr>
          <w:rFonts w:hint="eastAsia"/>
        </w:rPr>
        <w:t>是否按照《公约》第四条第1款</w:t>
      </w:r>
      <w:r w:rsidR="00AC6521">
        <w:rPr>
          <w:rFonts w:hint="eastAsia"/>
        </w:rPr>
        <w:t>，尤其是在即将到来的2009年地方政府选举方面，</w:t>
      </w:r>
      <w:r>
        <w:rPr>
          <w:rFonts w:hint="eastAsia"/>
        </w:rPr>
        <w:t>考虑或采取临时特别措施</w:t>
      </w:r>
      <w:r w:rsidR="00AC6521">
        <w:rPr>
          <w:rFonts w:hint="eastAsia"/>
        </w:rPr>
        <w:t>。</w:t>
      </w:r>
    </w:p>
    <w:p w:rsidR="00306461" w:rsidRDefault="00306461" w:rsidP="00306461">
      <w:pPr>
        <w:pStyle w:val="SingleTxt"/>
        <w:rPr>
          <w:rFonts w:hint="eastAsia"/>
        </w:rPr>
      </w:pPr>
      <w:r>
        <w:rPr>
          <w:rFonts w:hint="eastAsia"/>
        </w:rPr>
        <w:t>7.</w:t>
      </w:r>
      <w:r>
        <w:rPr>
          <w:rFonts w:hint="eastAsia"/>
        </w:rPr>
        <w:tab/>
        <w:t>请提供格陵兰和法罗群岛妇女在地方一级和司法部门担任决策职</w:t>
      </w:r>
      <w:r w:rsidR="00AC6521">
        <w:rPr>
          <w:rFonts w:hint="eastAsia"/>
        </w:rPr>
        <w:t>务</w:t>
      </w:r>
      <w:r>
        <w:rPr>
          <w:rFonts w:hint="eastAsia"/>
        </w:rPr>
        <w:t>的统计数据。</w:t>
      </w:r>
    </w:p>
    <w:p w:rsidR="00306461" w:rsidRPr="00AC6521" w:rsidRDefault="00306461" w:rsidP="00306461">
      <w:pPr>
        <w:pStyle w:val="SingleTxt"/>
        <w:rPr>
          <w:rFonts w:ascii="SimHei" w:eastAsia="SimHei" w:hint="eastAsia"/>
          <w:color w:val="FF0000"/>
        </w:rPr>
      </w:pPr>
      <w:r w:rsidRPr="00AC6521">
        <w:rPr>
          <w:rFonts w:ascii="SimHei" w:eastAsia="SimHei" w:hint="eastAsia"/>
          <w:color w:val="FF0000"/>
        </w:rPr>
        <w:t>陈规定型观念和教育</w:t>
      </w:r>
    </w:p>
    <w:p w:rsidR="00306461" w:rsidRDefault="00306461" w:rsidP="00306461">
      <w:pPr>
        <w:pStyle w:val="SingleTxt"/>
        <w:rPr>
          <w:rFonts w:hint="eastAsia"/>
        </w:rPr>
      </w:pPr>
      <w:r>
        <w:rPr>
          <w:rFonts w:hint="eastAsia"/>
        </w:rPr>
        <w:t>8.</w:t>
      </w:r>
      <w:r>
        <w:rPr>
          <w:rFonts w:hint="eastAsia"/>
        </w:rPr>
        <w:tab/>
        <w:t>报告指</w:t>
      </w:r>
      <w:r w:rsidR="00AC6521">
        <w:rPr>
          <w:rFonts w:hint="eastAsia"/>
        </w:rPr>
        <w:t>出</w:t>
      </w:r>
      <w:r>
        <w:rPr>
          <w:rFonts w:hint="eastAsia"/>
        </w:rPr>
        <w:t>2006年对行动计划进行了评价。</w:t>
      </w:r>
      <w:r w:rsidR="00AC6521">
        <w:rPr>
          <w:rFonts w:hint="eastAsia"/>
        </w:rPr>
        <w:t>该计划对各部</w:t>
      </w:r>
      <w:r>
        <w:rPr>
          <w:rFonts w:hint="eastAsia"/>
        </w:rPr>
        <w:t>很有价值，</w:t>
      </w:r>
      <w:r w:rsidR="00AC6521">
        <w:rPr>
          <w:rFonts w:hint="eastAsia"/>
        </w:rPr>
        <w:t>并</w:t>
      </w:r>
      <w:r>
        <w:rPr>
          <w:rFonts w:hint="eastAsia"/>
        </w:rPr>
        <w:t>有助于《两性平等法》第4</w:t>
      </w:r>
      <w:r w:rsidR="00AC6521">
        <w:rPr>
          <w:rFonts w:hint="eastAsia"/>
        </w:rPr>
        <w:t>条</w:t>
      </w:r>
      <w:r>
        <w:rPr>
          <w:rFonts w:hint="eastAsia"/>
        </w:rPr>
        <w:t>的执行</w:t>
      </w:r>
      <w:r w:rsidR="00AC6521">
        <w:rPr>
          <w:rFonts w:hint="eastAsia"/>
        </w:rPr>
        <w:t>。该条款要求</w:t>
      </w:r>
      <w:r>
        <w:rPr>
          <w:rFonts w:hint="eastAsia"/>
        </w:rPr>
        <w:t>公共</w:t>
      </w:r>
      <w:r w:rsidR="00AC6521">
        <w:rPr>
          <w:rFonts w:hint="eastAsia"/>
        </w:rPr>
        <w:t>机构</w:t>
      </w:r>
      <w:r>
        <w:rPr>
          <w:rFonts w:hint="eastAsia"/>
        </w:rPr>
        <w:t>将</w:t>
      </w:r>
      <w:r w:rsidR="00AC6521">
        <w:rPr>
          <w:rFonts w:hint="eastAsia"/>
        </w:rPr>
        <w:t>男女</w:t>
      </w:r>
      <w:r>
        <w:rPr>
          <w:rFonts w:hint="eastAsia"/>
        </w:rPr>
        <w:t>平等纳入所有规划和</w:t>
      </w:r>
      <w:r w:rsidR="00AC6521">
        <w:rPr>
          <w:rFonts w:hint="eastAsia"/>
        </w:rPr>
        <w:t>管理事务</w:t>
      </w:r>
      <w:r>
        <w:rPr>
          <w:rFonts w:hint="eastAsia"/>
        </w:rPr>
        <w:t>。这次评价的结果如何？有多少城乡</w:t>
      </w:r>
      <w:r w:rsidR="00AC6521">
        <w:rPr>
          <w:rFonts w:hint="eastAsia"/>
        </w:rPr>
        <w:t>地区</w:t>
      </w:r>
      <w:r>
        <w:rPr>
          <w:rFonts w:hint="eastAsia"/>
        </w:rPr>
        <w:t>的妇女</w:t>
      </w:r>
      <w:r w:rsidR="00AC6521">
        <w:rPr>
          <w:rFonts w:hint="eastAsia"/>
        </w:rPr>
        <w:t>被纳</w:t>
      </w:r>
      <w:r>
        <w:rPr>
          <w:rFonts w:hint="eastAsia"/>
        </w:rPr>
        <w:t>入所有规划和</w:t>
      </w:r>
      <w:r w:rsidR="00AC6521">
        <w:rPr>
          <w:rFonts w:hint="eastAsia"/>
        </w:rPr>
        <w:t>管理</w:t>
      </w:r>
      <w:r>
        <w:rPr>
          <w:rFonts w:hint="eastAsia"/>
        </w:rPr>
        <w:t>工作？还</w:t>
      </w:r>
      <w:r w:rsidR="00AC6521">
        <w:rPr>
          <w:rFonts w:hint="eastAsia"/>
        </w:rPr>
        <w:t>请提供更多的资料，说明</w:t>
      </w:r>
      <w:r>
        <w:rPr>
          <w:rFonts w:hint="eastAsia"/>
        </w:rPr>
        <w:t>2007-2011年期间的部</w:t>
      </w:r>
      <w:r w:rsidR="00AC6521">
        <w:rPr>
          <w:rFonts w:hint="eastAsia"/>
        </w:rPr>
        <w:t>际</w:t>
      </w:r>
      <w:r>
        <w:rPr>
          <w:rFonts w:hint="eastAsia"/>
        </w:rPr>
        <w:t>间</w:t>
      </w:r>
      <w:r w:rsidR="00AC6521">
        <w:rPr>
          <w:rFonts w:hint="eastAsia"/>
        </w:rPr>
        <w:t>将</w:t>
      </w:r>
      <w:r>
        <w:rPr>
          <w:rFonts w:hint="eastAsia"/>
        </w:rPr>
        <w:t>性别</w:t>
      </w:r>
      <w:r w:rsidR="00AC6521">
        <w:rPr>
          <w:rFonts w:hint="eastAsia"/>
        </w:rPr>
        <w:t>观点</w:t>
      </w:r>
      <w:r>
        <w:rPr>
          <w:rFonts w:hint="eastAsia"/>
        </w:rPr>
        <w:t>主流</w:t>
      </w:r>
      <w:r w:rsidR="00AC6521">
        <w:rPr>
          <w:rFonts w:hint="eastAsia"/>
        </w:rPr>
        <w:t>化</w:t>
      </w:r>
      <w:r>
        <w:rPr>
          <w:rFonts w:hint="eastAsia"/>
        </w:rPr>
        <w:t>项目的行动计划以及第一个行动计划与2007-2011年的行动计划之间的差异。</w:t>
      </w:r>
    </w:p>
    <w:p w:rsidR="00306461" w:rsidRDefault="00306461" w:rsidP="00306461">
      <w:pPr>
        <w:pStyle w:val="SingleTxt"/>
        <w:rPr>
          <w:rFonts w:hint="eastAsia"/>
        </w:rPr>
      </w:pPr>
      <w:r>
        <w:rPr>
          <w:rFonts w:hint="eastAsia"/>
        </w:rPr>
        <w:t>9.</w:t>
      </w:r>
      <w:r>
        <w:rPr>
          <w:rFonts w:hint="eastAsia"/>
        </w:rPr>
        <w:tab/>
        <w:t>消除种族歧视委员会关切地注意到，各级教育的学校课程似乎没有</w:t>
      </w:r>
      <w:r w:rsidR="00AC6521">
        <w:rPr>
          <w:rFonts w:hint="eastAsia"/>
        </w:rPr>
        <w:t>充分</w:t>
      </w:r>
      <w:r>
        <w:rPr>
          <w:rFonts w:hint="eastAsia"/>
        </w:rPr>
        <w:t>提供有关少数族裔文化的信息，据报</w:t>
      </w:r>
      <w:r w:rsidR="009A5EEE">
        <w:rPr>
          <w:rFonts w:hint="eastAsia"/>
        </w:rPr>
        <w:t>告，</w:t>
      </w:r>
      <w:r>
        <w:rPr>
          <w:rFonts w:hint="eastAsia"/>
        </w:rPr>
        <w:t>文化和信息方面也没有充分体现丹麦的文化多样性。报告没有就第五条</w:t>
      </w:r>
      <w:r w:rsidR="009A5EEE">
        <w:rPr>
          <w:rFonts w:hint="eastAsia"/>
        </w:rPr>
        <w:t>提供任何资料，说明</w:t>
      </w:r>
      <w:r>
        <w:rPr>
          <w:rFonts w:hint="eastAsia"/>
        </w:rPr>
        <w:t>陈规定型观念。请就第五条以及包括少数族裔妇女在内</w:t>
      </w:r>
      <w:r w:rsidR="009A5EEE">
        <w:rPr>
          <w:rFonts w:hint="eastAsia"/>
        </w:rPr>
        <w:t>的</w:t>
      </w:r>
      <w:r>
        <w:rPr>
          <w:rFonts w:hint="eastAsia"/>
        </w:rPr>
        <w:t>丹麦妇女在社会</w:t>
      </w:r>
      <w:r w:rsidR="009A5EEE">
        <w:rPr>
          <w:rFonts w:hint="eastAsia"/>
        </w:rPr>
        <w:t>中</w:t>
      </w:r>
      <w:r>
        <w:rPr>
          <w:rFonts w:hint="eastAsia"/>
        </w:rPr>
        <w:t>的形象提供相关资料。也请说明政府是否打算将文化多样性纳入丹麦的教育</w:t>
      </w:r>
      <w:r w:rsidR="009A5EEE">
        <w:rPr>
          <w:rFonts w:hint="eastAsia"/>
        </w:rPr>
        <w:t>体</w:t>
      </w:r>
      <w:r>
        <w:rPr>
          <w:rFonts w:hint="eastAsia"/>
        </w:rPr>
        <w:t>系。</w:t>
      </w:r>
    </w:p>
    <w:p w:rsidR="00306461" w:rsidRDefault="00306461" w:rsidP="00306461">
      <w:pPr>
        <w:pStyle w:val="SingleTxt"/>
        <w:rPr>
          <w:rFonts w:hint="eastAsia"/>
        </w:rPr>
      </w:pPr>
      <w:r>
        <w:rPr>
          <w:rFonts w:hint="eastAsia"/>
        </w:rPr>
        <w:t>10.</w:t>
      </w:r>
      <w:r>
        <w:rPr>
          <w:rFonts w:hint="eastAsia"/>
        </w:rPr>
        <w:tab/>
        <w:t>报告指出，2005年5月至2007年4月开展的“性别、族裔和指导”项目旨在打击教育</w:t>
      </w:r>
      <w:r w:rsidR="009A5EEE">
        <w:rPr>
          <w:rFonts w:hint="eastAsia"/>
        </w:rPr>
        <w:t>体</w:t>
      </w:r>
      <w:r>
        <w:rPr>
          <w:rFonts w:hint="eastAsia"/>
        </w:rPr>
        <w:t>系和劳动力市场存在的不平等现象。请提供资料</w:t>
      </w:r>
      <w:r w:rsidR="009A5EEE">
        <w:rPr>
          <w:rFonts w:hint="eastAsia"/>
        </w:rPr>
        <w:t>，</w:t>
      </w:r>
      <w:r>
        <w:rPr>
          <w:rFonts w:hint="eastAsia"/>
        </w:rPr>
        <w:t>说明少数族裔及其他个人的性别或族裔背景是否对其所作</w:t>
      </w:r>
      <w:r w:rsidR="009A5EEE">
        <w:rPr>
          <w:rFonts w:hint="eastAsia"/>
        </w:rPr>
        <w:t>的</w:t>
      </w:r>
      <w:r>
        <w:rPr>
          <w:rFonts w:hint="eastAsia"/>
        </w:rPr>
        <w:t>选择产生影响。也请</w:t>
      </w:r>
      <w:r w:rsidR="009A5EEE">
        <w:rPr>
          <w:rFonts w:hint="eastAsia"/>
        </w:rPr>
        <w:t>提供</w:t>
      </w:r>
      <w:r>
        <w:rPr>
          <w:rFonts w:hint="eastAsia"/>
        </w:rPr>
        <w:t>统计数据</w:t>
      </w:r>
      <w:r w:rsidR="009A5EEE">
        <w:rPr>
          <w:rFonts w:hint="eastAsia"/>
        </w:rPr>
        <w:t>，</w:t>
      </w:r>
      <w:r>
        <w:rPr>
          <w:rFonts w:hint="eastAsia"/>
        </w:rPr>
        <w:t>说明这些群体从该项目受益的</w:t>
      </w:r>
      <w:r w:rsidR="009A5EEE">
        <w:rPr>
          <w:rFonts w:hint="eastAsia"/>
        </w:rPr>
        <w:t>人数</w:t>
      </w:r>
      <w:r>
        <w:rPr>
          <w:rFonts w:hint="eastAsia"/>
        </w:rPr>
        <w:t>百分比。</w:t>
      </w:r>
    </w:p>
    <w:p w:rsidR="00306461" w:rsidRPr="009A5EEE" w:rsidRDefault="00306461" w:rsidP="00306461">
      <w:pPr>
        <w:pStyle w:val="SingleTxt"/>
        <w:rPr>
          <w:rFonts w:ascii="SimHei" w:eastAsia="SimHei" w:hint="eastAsia"/>
          <w:color w:val="FF0000"/>
        </w:rPr>
      </w:pPr>
      <w:r w:rsidRPr="009A5EEE">
        <w:rPr>
          <w:rFonts w:ascii="SimHei" w:eastAsia="SimHei" w:hint="eastAsia"/>
          <w:color w:val="FF0000"/>
        </w:rPr>
        <w:t>卖淫和贩运</w:t>
      </w:r>
    </w:p>
    <w:p w:rsidR="00306461" w:rsidRDefault="00306461" w:rsidP="00306461">
      <w:pPr>
        <w:pStyle w:val="SingleTxt"/>
        <w:rPr>
          <w:rFonts w:hint="eastAsia"/>
        </w:rPr>
      </w:pPr>
      <w:r>
        <w:rPr>
          <w:rFonts w:hint="eastAsia"/>
        </w:rPr>
        <w:t>11.</w:t>
      </w:r>
      <w:r>
        <w:rPr>
          <w:rFonts w:hint="eastAsia"/>
        </w:rPr>
        <w:tab/>
        <w:t>报告指出，国家警务专员发表一份</w:t>
      </w:r>
      <w:r w:rsidR="009A5EEE">
        <w:rPr>
          <w:rFonts w:hint="eastAsia"/>
        </w:rPr>
        <w:t>报告，说明</w:t>
      </w:r>
      <w:r>
        <w:rPr>
          <w:rFonts w:hint="eastAsia"/>
        </w:rPr>
        <w:t>加强</w:t>
      </w:r>
      <w:r w:rsidR="009A5EEE">
        <w:rPr>
          <w:rFonts w:hint="eastAsia"/>
        </w:rPr>
        <w:t>警方</w:t>
      </w:r>
      <w:r>
        <w:rPr>
          <w:rFonts w:hint="eastAsia"/>
        </w:rPr>
        <w:t>行动</w:t>
      </w:r>
      <w:r w:rsidR="009A5EEE">
        <w:rPr>
          <w:rFonts w:hint="eastAsia"/>
        </w:rPr>
        <w:t>，</w:t>
      </w:r>
      <w:r>
        <w:rPr>
          <w:rFonts w:hint="eastAsia"/>
        </w:rPr>
        <w:t>打击操控卖淫活动罪犯</w:t>
      </w:r>
      <w:r w:rsidR="009A5EEE">
        <w:rPr>
          <w:rFonts w:hint="eastAsia"/>
        </w:rPr>
        <w:t>的</w:t>
      </w:r>
      <w:r>
        <w:rPr>
          <w:rFonts w:hint="eastAsia"/>
        </w:rPr>
        <w:t>新战略。请说明这一新战略所取得的成果以及如何监测和执行这一战略。也请提供资料</w:t>
      </w:r>
      <w:r w:rsidR="00374560">
        <w:rPr>
          <w:rFonts w:hint="eastAsia"/>
        </w:rPr>
        <w:t>，</w:t>
      </w:r>
      <w:r>
        <w:rPr>
          <w:rFonts w:hint="eastAsia"/>
        </w:rPr>
        <w:t>说明该战略的10个要点是否</w:t>
      </w:r>
      <w:r w:rsidR="009A5EEE">
        <w:rPr>
          <w:rFonts w:hint="eastAsia"/>
        </w:rPr>
        <w:t>包括</w:t>
      </w:r>
      <w:r>
        <w:rPr>
          <w:rFonts w:hint="eastAsia"/>
        </w:rPr>
        <w:t>对皮条客和贩运者</w:t>
      </w:r>
      <w:r w:rsidR="009A5EEE">
        <w:rPr>
          <w:rFonts w:hint="eastAsia"/>
        </w:rPr>
        <w:t>进行</w:t>
      </w:r>
      <w:r>
        <w:rPr>
          <w:rFonts w:hint="eastAsia"/>
        </w:rPr>
        <w:t>起诉、贩运受害者的康复以及为妇女受害者提供援助方案和保护。如不</w:t>
      </w:r>
      <w:r w:rsidR="009A5EEE">
        <w:rPr>
          <w:rFonts w:hint="eastAsia"/>
        </w:rPr>
        <w:t>包括</w:t>
      </w:r>
      <w:r>
        <w:rPr>
          <w:rFonts w:hint="eastAsia"/>
        </w:rPr>
        <w:t>，</w:t>
      </w:r>
      <w:r w:rsidR="009A5EEE">
        <w:rPr>
          <w:rFonts w:hint="eastAsia"/>
        </w:rPr>
        <w:t>则这方面有何</w:t>
      </w:r>
      <w:r>
        <w:rPr>
          <w:rFonts w:hint="eastAsia"/>
        </w:rPr>
        <w:t>措施？</w:t>
      </w:r>
    </w:p>
    <w:p w:rsidR="00306461" w:rsidRDefault="00306461" w:rsidP="00306461">
      <w:pPr>
        <w:pStyle w:val="SingleTxt"/>
        <w:rPr>
          <w:rFonts w:hint="eastAsia"/>
        </w:rPr>
      </w:pPr>
      <w:r>
        <w:rPr>
          <w:rFonts w:hint="eastAsia"/>
        </w:rPr>
        <w:t>12.</w:t>
      </w:r>
      <w:r>
        <w:rPr>
          <w:rFonts w:hint="eastAsia"/>
        </w:rPr>
        <w:tab/>
        <w:t>2005年，政府的“</w:t>
      </w:r>
      <w:r w:rsidR="00EB6C3A">
        <w:rPr>
          <w:rFonts w:hint="eastAsia"/>
        </w:rPr>
        <w:t>开创</w:t>
      </w:r>
      <w:r>
        <w:rPr>
          <w:rFonts w:hint="eastAsia"/>
        </w:rPr>
        <w:t>新生</w:t>
      </w:r>
      <w:r w:rsidR="00EB6C3A">
        <w:rPr>
          <w:rFonts w:hint="eastAsia"/>
        </w:rPr>
        <w:t>活</w:t>
      </w:r>
      <w:r>
        <w:rPr>
          <w:rFonts w:hint="eastAsia"/>
        </w:rPr>
        <w:t>”行动计划</w:t>
      </w:r>
      <w:r w:rsidR="00EB6C3A">
        <w:rPr>
          <w:rFonts w:hint="eastAsia"/>
        </w:rPr>
        <w:t>提出了全面整顿</w:t>
      </w:r>
      <w:r>
        <w:rPr>
          <w:rFonts w:hint="eastAsia"/>
        </w:rPr>
        <w:t>卖淫</w:t>
      </w:r>
      <w:r w:rsidR="00EB6C3A">
        <w:rPr>
          <w:rFonts w:hint="eastAsia"/>
        </w:rPr>
        <w:t>业的方针</w:t>
      </w:r>
      <w:r>
        <w:rPr>
          <w:rFonts w:hint="eastAsia"/>
        </w:rPr>
        <w:t>。请就这一方案所取得的成果提供更多的资料。</w:t>
      </w:r>
      <w:r w:rsidR="00EB6C3A">
        <w:rPr>
          <w:rFonts w:hint="eastAsia"/>
        </w:rPr>
        <w:t>还</w:t>
      </w:r>
      <w:r>
        <w:rPr>
          <w:rFonts w:hint="eastAsia"/>
        </w:rPr>
        <w:t>请提供资料</w:t>
      </w:r>
      <w:r w:rsidR="00EB6C3A">
        <w:rPr>
          <w:rFonts w:hint="eastAsia"/>
        </w:rPr>
        <w:t>，</w:t>
      </w:r>
      <w:r>
        <w:rPr>
          <w:rFonts w:hint="eastAsia"/>
        </w:rPr>
        <w:t>说明</w:t>
      </w:r>
      <w:r w:rsidR="00EB6C3A">
        <w:rPr>
          <w:rFonts w:hint="eastAsia"/>
        </w:rPr>
        <w:t>打击</w:t>
      </w:r>
      <w:r>
        <w:rPr>
          <w:rFonts w:hint="eastAsia"/>
        </w:rPr>
        <w:t>卖淫</w:t>
      </w:r>
      <w:r w:rsidR="00EB6C3A">
        <w:rPr>
          <w:rFonts w:hint="eastAsia"/>
        </w:rPr>
        <w:t>活动</w:t>
      </w:r>
      <w:r>
        <w:rPr>
          <w:rFonts w:hint="eastAsia"/>
        </w:rPr>
        <w:t>中心自2007年以来开展的活动，尤其是将保健和劳动力市场活动</w:t>
      </w:r>
      <w:r w:rsidR="00EB6C3A">
        <w:rPr>
          <w:rFonts w:hint="eastAsia"/>
        </w:rPr>
        <w:t>包括在内</w:t>
      </w:r>
      <w:r>
        <w:rPr>
          <w:rFonts w:hint="eastAsia"/>
        </w:rPr>
        <w:t>的情况。</w:t>
      </w:r>
    </w:p>
    <w:p w:rsidR="00306461" w:rsidRDefault="00306461" w:rsidP="00306461">
      <w:pPr>
        <w:pStyle w:val="SingleTxt"/>
        <w:rPr>
          <w:rFonts w:hint="eastAsia"/>
        </w:rPr>
      </w:pPr>
      <w:r>
        <w:rPr>
          <w:rFonts w:hint="eastAsia"/>
        </w:rPr>
        <w:t>13.</w:t>
      </w:r>
      <w:r>
        <w:rPr>
          <w:rFonts w:hint="eastAsia"/>
        </w:rPr>
        <w:tab/>
        <w:t>报告指出，“卖淫</w:t>
      </w:r>
      <w:r w:rsidR="00B40DE9">
        <w:rPr>
          <w:rFonts w:hint="eastAsia"/>
        </w:rPr>
        <w:t>机构</w:t>
      </w:r>
      <w:r>
        <w:rPr>
          <w:rFonts w:hint="eastAsia"/>
        </w:rPr>
        <w:t>”(社会</w:t>
      </w:r>
      <w:r w:rsidR="00B40DE9">
        <w:rPr>
          <w:rFonts w:hint="eastAsia"/>
        </w:rPr>
        <w:t>服</w:t>
      </w:r>
      <w:r>
        <w:rPr>
          <w:rFonts w:hint="eastAsia"/>
        </w:rPr>
        <w:t>务</w:t>
      </w:r>
      <w:r w:rsidR="00B40DE9">
        <w:rPr>
          <w:rFonts w:hint="eastAsia"/>
        </w:rPr>
        <w:t>全国</w:t>
      </w:r>
      <w:r>
        <w:rPr>
          <w:rFonts w:hint="eastAsia"/>
        </w:rPr>
        <w:t>委员会，</w:t>
      </w:r>
      <w:r w:rsidR="00B40DE9">
        <w:rPr>
          <w:rFonts w:hint="eastAsia"/>
        </w:rPr>
        <w:t>也即</w:t>
      </w:r>
      <w:r>
        <w:rPr>
          <w:rFonts w:hint="eastAsia"/>
        </w:rPr>
        <w:t>社会福利部</w:t>
      </w:r>
      <w:r w:rsidR="00B40DE9">
        <w:rPr>
          <w:rFonts w:hint="eastAsia"/>
        </w:rPr>
        <w:t>的下属机构</w:t>
      </w:r>
      <w:r>
        <w:rPr>
          <w:rFonts w:hint="eastAsia"/>
        </w:rPr>
        <w:t>)根据经验提供的最高数目计算</w:t>
      </w:r>
      <w:r w:rsidR="00B40DE9">
        <w:rPr>
          <w:rFonts w:hint="eastAsia"/>
        </w:rPr>
        <w:t>了</w:t>
      </w:r>
      <w:r>
        <w:rPr>
          <w:rFonts w:hint="eastAsia"/>
        </w:rPr>
        <w:t>看得见</w:t>
      </w:r>
      <w:r w:rsidR="00B40DE9">
        <w:rPr>
          <w:rFonts w:hint="eastAsia"/>
        </w:rPr>
        <w:t>的</w:t>
      </w:r>
      <w:r>
        <w:rPr>
          <w:rFonts w:hint="eastAsia"/>
        </w:rPr>
        <w:t>在从事卖淫的最低人数，而不是试图对整个目标群体的</w:t>
      </w:r>
      <w:r w:rsidR="00B40DE9">
        <w:rPr>
          <w:rFonts w:hint="eastAsia"/>
        </w:rPr>
        <w:t>人数作出更精确的评估。如有资料，请就具体涉及秘密卖淫和贩运的</w:t>
      </w:r>
      <w:r>
        <w:rPr>
          <w:rFonts w:hint="eastAsia"/>
        </w:rPr>
        <w:t xml:space="preserve">政策、战略或法律的效果提供进一步的资料。 </w:t>
      </w:r>
    </w:p>
    <w:p w:rsidR="00306461" w:rsidRDefault="00306461" w:rsidP="00306461">
      <w:pPr>
        <w:pStyle w:val="SingleTxt"/>
        <w:rPr>
          <w:rFonts w:hint="eastAsia"/>
        </w:rPr>
      </w:pPr>
      <w:r>
        <w:rPr>
          <w:rFonts w:hint="eastAsia"/>
        </w:rPr>
        <w:t>14.</w:t>
      </w:r>
      <w:r>
        <w:rPr>
          <w:rFonts w:hint="eastAsia"/>
        </w:rPr>
        <w:tab/>
      </w:r>
      <w:r w:rsidR="00B40DE9">
        <w:rPr>
          <w:rFonts w:hint="eastAsia"/>
        </w:rPr>
        <w:t>请提供数据说明</w:t>
      </w:r>
      <w:r>
        <w:rPr>
          <w:rFonts w:hint="eastAsia"/>
        </w:rPr>
        <w:t>2007年行动计划的执行情况，并请提供</w:t>
      </w:r>
      <w:r w:rsidR="00086B25">
        <w:rPr>
          <w:rFonts w:hint="eastAsia"/>
        </w:rPr>
        <w:t>可能</w:t>
      </w:r>
      <w:r>
        <w:rPr>
          <w:rFonts w:hint="eastAsia"/>
        </w:rPr>
        <w:t>有</w:t>
      </w:r>
      <w:r w:rsidR="00086B25">
        <w:rPr>
          <w:rFonts w:hint="eastAsia"/>
        </w:rPr>
        <w:t>的统计数据，说明</w:t>
      </w:r>
      <w:r>
        <w:rPr>
          <w:rFonts w:hint="eastAsia"/>
        </w:rPr>
        <w:t>贩入</w:t>
      </w:r>
      <w:r w:rsidR="00086B25">
        <w:rPr>
          <w:rFonts w:hint="eastAsia"/>
        </w:rPr>
        <w:t>、</w:t>
      </w:r>
      <w:r>
        <w:rPr>
          <w:rFonts w:hint="eastAsia"/>
        </w:rPr>
        <w:t>贩出</w:t>
      </w:r>
      <w:r w:rsidR="00086B25">
        <w:rPr>
          <w:rFonts w:hint="eastAsia"/>
        </w:rPr>
        <w:t>丹麦</w:t>
      </w:r>
      <w:r>
        <w:rPr>
          <w:rFonts w:hint="eastAsia"/>
        </w:rPr>
        <w:t>和经丹麦中转</w:t>
      </w:r>
      <w:r w:rsidR="00086B25">
        <w:rPr>
          <w:rFonts w:hint="eastAsia"/>
        </w:rPr>
        <w:t>的</w:t>
      </w:r>
      <w:r>
        <w:rPr>
          <w:rFonts w:hint="eastAsia"/>
        </w:rPr>
        <w:t>贩运妇女人数，其中应包括被贩运从事卖淫活动和性工作以及受其他形式剥削</w:t>
      </w:r>
      <w:r w:rsidR="00374560">
        <w:rPr>
          <w:rFonts w:hint="eastAsia"/>
        </w:rPr>
        <w:t>的</w:t>
      </w:r>
      <w:r w:rsidR="00086B25">
        <w:rPr>
          <w:rFonts w:hint="eastAsia"/>
        </w:rPr>
        <w:t>受害</w:t>
      </w:r>
      <w:r>
        <w:rPr>
          <w:rFonts w:hint="eastAsia"/>
        </w:rPr>
        <w:t>者</w:t>
      </w:r>
      <w:r w:rsidR="00374560">
        <w:rPr>
          <w:rFonts w:hint="eastAsia"/>
        </w:rPr>
        <w:t>的</w:t>
      </w:r>
      <w:r w:rsidR="00086B25">
        <w:rPr>
          <w:rFonts w:hint="eastAsia"/>
        </w:rPr>
        <w:t>其他</w:t>
      </w:r>
      <w:r>
        <w:rPr>
          <w:rFonts w:hint="eastAsia"/>
        </w:rPr>
        <w:t>统计数据，</w:t>
      </w:r>
      <w:r w:rsidR="00374560">
        <w:rPr>
          <w:rFonts w:hint="eastAsia"/>
        </w:rPr>
        <w:t>以及关于</w:t>
      </w:r>
      <w:r>
        <w:rPr>
          <w:rFonts w:hint="eastAsia"/>
        </w:rPr>
        <w:t>犯罪人受</w:t>
      </w:r>
      <w:r w:rsidR="00086B25">
        <w:rPr>
          <w:rFonts w:hint="eastAsia"/>
        </w:rPr>
        <w:t>到</w:t>
      </w:r>
      <w:r>
        <w:rPr>
          <w:rFonts w:hint="eastAsia"/>
        </w:rPr>
        <w:t>惩</w:t>
      </w:r>
      <w:r w:rsidR="00086B25">
        <w:rPr>
          <w:rFonts w:hint="eastAsia"/>
        </w:rPr>
        <w:t>处</w:t>
      </w:r>
      <w:r>
        <w:rPr>
          <w:rFonts w:hint="eastAsia"/>
        </w:rPr>
        <w:t>和</w:t>
      </w:r>
      <w:r w:rsidR="00086B25">
        <w:rPr>
          <w:rFonts w:hint="eastAsia"/>
        </w:rPr>
        <w:t>被</w:t>
      </w:r>
      <w:r>
        <w:rPr>
          <w:rFonts w:hint="eastAsia"/>
        </w:rPr>
        <w:t>判刑的统计数据。</w:t>
      </w:r>
      <w:r w:rsidR="00086B25">
        <w:rPr>
          <w:rFonts w:hint="eastAsia"/>
        </w:rPr>
        <w:t>还</w:t>
      </w:r>
      <w:r>
        <w:rPr>
          <w:rFonts w:hint="eastAsia"/>
        </w:rPr>
        <w:t>请提供</w:t>
      </w:r>
      <w:r w:rsidR="00086B25">
        <w:rPr>
          <w:rFonts w:hint="eastAsia"/>
        </w:rPr>
        <w:t>资料，说明</w:t>
      </w:r>
      <w:r>
        <w:rPr>
          <w:rFonts w:hint="eastAsia"/>
        </w:rPr>
        <w:t>人口贩运问题中心的构成情况以及区域</w:t>
      </w:r>
      <w:r w:rsidR="00086B25">
        <w:rPr>
          <w:rFonts w:hint="eastAsia"/>
        </w:rPr>
        <w:t>指导小组</w:t>
      </w:r>
      <w:r>
        <w:rPr>
          <w:rFonts w:hint="eastAsia"/>
        </w:rPr>
        <w:t>和国家</w:t>
      </w:r>
      <w:r w:rsidR="00086B25">
        <w:rPr>
          <w:rFonts w:hint="eastAsia"/>
        </w:rPr>
        <w:t>指导</w:t>
      </w:r>
      <w:r>
        <w:rPr>
          <w:rFonts w:hint="eastAsia"/>
        </w:rPr>
        <w:t>小组</w:t>
      </w:r>
      <w:r w:rsidR="00086B25">
        <w:rPr>
          <w:rFonts w:hint="eastAsia"/>
        </w:rPr>
        <w:t>的</w:t>
      </w:r>
      <w:r>
        <w:rPr>
          <w:rFonts w:hint="eastAsia"/>
        </w:rPr>
        <w:t>构成情况。</w:t>
      </w:r>
    </w:p>
    <w:p w:rsidR="00306461" w:rsidRPr="00086B25" w:rsidRDefault="00306461" w:rsidP="00306461">
      <w:pPr>
        <w:pStyle w:val="SingleTxt"/>
        <w:rPr>
          <w:rFonts w:ascii="SimHei" w:eastAsia="SimHei" w:hint="eastAsia"/>
          <w:color w:val="FF0000"/>
        </w:rPr>
      </w:pPr>
      <w:r w:rsidRPr="00086B25">
        <w:rPr>
          <w:rFonts w:ascii="SimHei" w:eastAsia="SimHei" w:hint="eastAsia"/>
          <w:color w:val="FF0000"/>
        </w:rPr>
        <w:t>暴力侵害妇女</w:t>
      </w:r>
    </w:p>
    <w:p w:rsidR="00306461" w:rsidRDefault="00306461" w:rsidP="00306461">
      <w:pPr>
        <w:pStyle w:val="SingleTxt"/>
        <w:rPr>
          <w:rFonts w:hint="eastAsia"/>
        </w:rPr>
      </w:pPr>
      <w:r>
        <w:rPr>
          <w:rFonts w:hint="eastAsia"/>
        </w:rPr>
        <w:t>15.</w:t>
      </w:r>
      <w:r>
        <w:rPr>
          <w:rFonts w:hint="eastAsia"/>
        </w:rPr>
        <w:tab/>
        <w:t>报告指出</w:t>
      </w:r>
      <w:r w:rsidR="00086B25">
        <w:rPr>
          <w:rFonts w:hint="eastAsia"/>
        </w:rPr>
        <w:t>，</w:t>
      </w:r>
      <w:r>
        <w:rPr>
          <w:rFonts w:hint="eastAsia"/>
        </w:rPr>
        <w:t>每年约有7</w:t>
      </w:r>
      <w:r w:rsidR="00086B25">
        <w:rPr>
          <w:rFonts w:hint="eastAsia"/>
        </w:rPr>
        <w:t>万</w:t>
      </w:r>
      <w:r>
        <w:rPr>
          <w:rFonts w:hint="eastAsia"/>
        </w:rPr>
        <w:t>16</w:t>
      </w:r>
      <w:r w:rsidR="00086B25">
        <w:t>-</w:t>
      </w:r>
      <w:r>
        <w:rPr>
          <w:rFonts w:hint="eastAsia"/>
        </w:rPr>
        <w:t>64岁的女</w:t>
      </w:r>
      <w:r w:rsidR="00086B25">
        <w:rPr>
          <w:rFonts w:hint="eastAsia"/>
        </w:rPr>
        <w:t>性</w:t>
      </w:r>
      <w:r>
        <w:rPr>
          <w:rFonts w:hint="eastAsia"/>
        </w:rPr>
        <w:t>遭受身体暴力。在</w:t>
      </w:r>
      <w:r w:rsidR="00086B25">
        <w:rPr>
          <w:rFonts w:hint="eastAsia"/>
        </w:rPr>
        <w:t>40%的</w:t>
      </w:r>
      <w:r>
        <w:rPr>
          <w:rFonts w:hint="eastAsia"/>
        </w:rPr>
        <w:t>暴力案件中，犯罪人</w:t>
      </w:r>
      <w:r w:rsidR="00086B25">
        <w:rPr>
          <w:rFonts w:hint="eastAsia"/>
        </w:rPr>
        <w:t>是</w:t>
      </w:r>
      <w:r>
        <w:rPr>
          <w:rFonts w:hint="eastAsia"/>
        </w:rPr>
        <w:t>现</w:t>
      </w:r>
      <w:r w:rsidR="00086B25">
        <w:rPr>
          <w:rFonts w:hint="eastAsia"/>
        </w:rPr>
        <w:t>在</w:t>
      </w:r>
      <w:r>
        <w:rPr>
          <w:rFonts w:hint="eastAsia"/>
        </w:rPr>
        <w:t>或</w:t>
      </w:r>
      <w:r w:rsidR="00086B25">
        <w:rPr>
          <w:rFonts w:hint="eastAsia"/>
        </w:rPr>
        <w:t>以</w:t>
      </w:r>
      <w:r>
        <w:rPr>
          <w:rFonts w:hint="eastAsia"/>
        </w:rPr>
        <w:t>前</w:t>
      </w:r>
      <w:r w:rsidR="00086B25">
        <w:rPr>
          <w:rFonts w:hint="eastAsia"/>
        </w:rPr>
        <w:t>的</w:t>
      </w:r>
      <w:r>
        <w:rPr>
          <w:rFonts w:hint="eastAsia"/>
        </w:rPr>
        <w:t>伴侣。这意味每年约有28 000名16</w:t>
      </w:r>
      <w:r w:rsidR="00086B25">
        <w:t>-</w:t>
      </w:r>
      <w:r>
        <w:rPr>
          <w:rFonts w:hint="eastAsia"/>
        </w:rPr>
        <w:t>64岁的女</w:t>
      </w:r>
      <w:r w:rsidR="00086B25">
        <w:rPr>
          <w:rFonts w:hint="eastAsia"/>
        </w:rPr>
        <w:t>性是</w:t>
      </w:r>
      <w:r>
        <w:rPr>
          <w:rFonts w:hint="eastAsia"/>
        </w:rPr>
        <w:t>伴侣</w:t>
      </w:r>
      <w:r w:rsidR="007C4136">
        <w:rPr>
          <w:rFonts w:hint="eastAsia"/>
        </w:rPr>
        <w:t>施暴</w:t>
      </w:r>
      <w:r>
        <w:rPr>
          <w:rFonts w:hint="eastAsia"/>
        </w:rPr>
        <w:t>的受害者。在2000-2005年期间，</w:t>
      </w:r>
      <w:r w:rsidR="007C4136">
        <w:rPr>
          <w:rFonts w:hint="eastAsia"/>
        </w:rPr>
        <w:t>伴</w:t>
      </w:r>
      <w:r>
        <w:rPr>
          <w:rFonts w:hint="eastAsia"/>
        </w:rPr>
        <w:t>侣</w:t>
      </w:r>
      <w:r w:rsidR="007C4136">
        <w:rPr>
          <w:rFonts w:hint="eastAsia"/>
        </w:rPr>
        <w:t>施</w:t>
      </w:r>
      <w:r>
        <w:rPr>
          <w:rFonts w:hint="eastAsia"/>
        </w:rPr>
        <w:t>暴女</w:t>
      </w:r>
      <w:r w:rsidR="007C4136">
        <w:rPr>
          <w:rFonts w:hint="eastAsia"/>
        </w:rPr>
        <w:t>性</w:t>
      </w:r>
      <w:r>
        <w:rPr>
          <w:rFonts w:hint="eastAsia"/>
        </w:rPr>
        <w:t>受害者的人数</w:t>
      </w:r>
      <w:r w:rsidR="007C4136">
        <w:rPr>
          <w:rFonts w:hint="eastAsia"/>
        </w:rPr>
        <w:t>估计</w:t>
      </w:r>
      <w:r>
        <w:rPr>
          <w:rFonts w:hint="eastAsia"/>
        </w:rPr>
        <w:t>减少了三分之一。请提供进一步的资料</w:t>
      </w:r>
      <w:r w:rsidR="007C4136">
        <w:rPr>
          <w:rFonts w:hint="eastAsia"/>
        </w:rPr>
        <w:t>，</w:t>
      </w:r>
      <w:r>
        <w:rPr>
          <w:rFonts w:hint="eastAsia"/>
        </w:rPr>
        <w:t>说明这一积极的趋势以及丹麦</w:t>
      </w:r>
      <w:r w:rsidR="007C4136">
        <w:rPr>
          <w:rFonts w:hint="eastAsia"/>
        </w:rPr>
        <w:t>的</w:t>
      </w:r>
      <w:r>
        <w:rPr>
          <w:rFonts w:hint="eastAsia"/>
        </w:rPr>
        <w:t>暴力侵害妇女</w:t>
      </w:r>
      <w:r w:rsidR="007C4136">
        <w:rPr>
          <w:rFonts w:hint="eastAsia"/>
        </w:rPr>
        <w:t>问题</w:t>
      </w:r>
      <w:r>
        <w:rPr>
          <w:rFonts w:hint="eastAsia"/>
        </w:rPr>
        <w:t>的性质和范围，包括</w:t>
      </w:r>
      <w:r w:rsidR="007C4136">
        <w:rPr>
          <w:rFonts w:hint="eastAsia"/>
        </w:rPr>
        <w:t>说明</w:t>
      </w:r>
      <w:r>
        <w:rPr>
          <w:rFonts w:hint="eastAsia"/>
        </w:rPr>
        <w:t>通过国家统计局或定期进行的人口</w:t>
      </w:r>
      <w:r w:rsidR="007C4136">
        <w:rPr>
          <w:rFonts w:hint="eastAsia"/>
        </w:rPr>
        <w:t>普</w:t>
      </w:r>
      <w:r>
        <w:rPr>
          <w:rFonts w:hint="eastAsia"/>
        </w:rPr>
        <w:t>查</w:t>
      </w:r>
      <w:r w:rsidR="007C4136">
        <w:rPr>
          <w:rFonts w:hint="eastAsia"/>
        </w:rPr>
        <w:t>，系统收集</w:t>
      </w:r>
      <w:r>
        <w:rPr>
          <w:rFonts w:hint="eastAsia"/>
        </w:rPr>
        <w:t>有关暴力侵害妇女的数据的</w:t>
      </w:r>
      <w:r w:rsidR="007C4136">
        <w:rPr>
          <w:rFonts w:hint="eastAsia"/>
        </w:rPr>
        <w:t>情况</w:t>
      </w:r>
      <w:r>
        <w:rPr>
          <w:rFonts w:hint="eastAsia"/>
        </w:rPr>
        <w:t>。</w:t>
      </w:r>
    </w:p>
    <w:p w:rsidR="00306461" w:rsidRDefault="00306461" w:rsidP="00306461">
      <w:pPr>
        <w:pStyle w:val="SingleTxt"/>
        <w:rPr>
          <w:rFonts w:hint="eastAsia"/>
        </w:rPr>
      </w:pPr>
      <w:r>
        <w:rPr>
          <w:rFonts w:hint="eastAsia"/>
        </w:rPr>
        <w:t>16.</w:t>
      </w:r>
      <w:r>
        <w:rPr>
          <w:rFonts w:hint="eastAsia"/>
        </w:rPr>
        <w:tab/>
        <w:t>请</w:t>
      </w:r>
      <w:r w:rsidR="007C4136">
        <w:rPr>
          <w:rFonts w:hint="eastAsia"/>
        </w:rPr>
        <w:t>提供数据和资料，说明</w:t>
      </w:r>
      <w:r>
        <w:rPr>
          <w:rFonts w:hint="eastAsia"/>
        </w:rPr>
        <w:t>法罗群岛和格陵兰保护作为暴力(包括家庭暴力)的</w:t>
      </w:r>
      <w:r w:rsidR="007C4136">
        <w:rPr>
          <w:rFonts w:hint="eastAsia"/>
        </w:rPr>
        <w:t>受害</w:t>
      </w:r>
      <w:r>
        <w:rPr>
          <w:rFonts w:hint="eastAsia"/>
        </w:rPr>
        <w:t>妇女的法律和措施。</w:t>
      </w:r>
    </w:p>
    <w:p w:rsidR="00306461" w:rsidRDefault="00306461" w:rsidP="00306461">
      <w:pPr>
        <w:pStyle w:val="SingleTxt"/>
        <w:rPr>
          <w:rFonts w:hint="eastAsia"/>
        </w:rPr>
      </w:pPr>
      <w:r>
        <w:rPr>
          <w:rFonts w:hint="eastAsia"/>
        </w:rPr>
        <w:t>17.</w:t>
      </w:r>
      <w:r>
        <w:rPr>
          <w:rFonts w:hint="eastAsia"/>
        </w:rPr>
        <w:tab/>
        <w:t>2002年，政府第一个打击暴力侵害妇女的行动计划在2002年至2004年实施。2005年4月20日，</w:t>
      </w:r>
      <w:r w:rsidR="007C4136">
        <w:rPr>
          <w:rFonts w:hint="eastAsia"/>
        </w:rPr>
        <w:t>男女</w:t>
      </w:r>
      <w:r>
        <w:rPr>
          <w:rFonts w:hint="eastAsia"/>
        </w:rPr>
        <w:t>平等</w:t>
      </w:r>
      <w:r w:rsidR="007C4136">
        <w:rPr>
          <w:rFonts w:hint="eastAsia"/>
        </w:rPr>
        <w:t>事务大臣</w:t>
      </w:r>
      <w:r>
        <w:rPr>
          <w:rFonts w:hint="eastAsia"/>
        </w:rPr>
        <w:t>提出一项新的4年行动计划，</w:t>
      </w:r>
      <w:r w:rsidR="007C4136">
        <w:rPr>
          <w:rFonts w:hint="eastAsia"/>
        </w:rPr>
        <w:t>即</w:t>
      </w:r>
      <w:r>
        <w:rPr>
          <w:rFonts w:hint="eastAsia"/>
        </w:rPr>
        <w:t>2005</w:t>
      </w:r>
      <w:r w:rsidR="007C4136">
        <w:t>-</w:t>
      </w:r>
      <w:r>
        <w:rPr>
          <w:rFonts w:hint="eastAsia"/>
        </w:rPr>
        <w:t>2008年打击男</w:t>
      </w:r>
      <w:r w:rsidR="007C4136">
        <w:rPr>
          <w:rFonts w:hint="eastAsia"/>
        </w:rPr>
        <w:t>性对</w:t>
      </w:r>
      <w:r>
        <w:rPr>
          <w:rFonts w:hint="eastAsia"/>
        </w:rPr>
        <w:t>女</w:t>
      </w:r>
      <w:r w:rsidR="007C4136">
        <w:rPr>
          <w:rFonts w:hint="eastAsia"/>
        </w:rPr>
        <w:t>性</w:t>
      </w:r>
      <w:r>
        <w:rPr>
          <w:rFonts w:hint="eastAsia"/>
        </w:rPr>
        <w:t>和儿童</w:t>
      </w:r>
      <w:r w:rsidR="007C4136">
        <w:rPr>
          <w:rFonts w:hint="eastAsia"/>
        </w:rPr>
        <w:t>实行家庭暴力</w:t>
      </w:r>
      <w:r>
        <w:rPr>
          <w:rFonts w:hint="eastAsia"/>
        </w:rPr>
        <w:t>的</w:t>
      </w:r>
      <w:r w:rsidR="007C4136">
        <w:rPr>
          <w:rFonts w:hint="eastAsia"/>
        </w:rPr>
        <w:t>行动计划</w:t>
      </w:r>
      <w:r>
        <w:rPr>
          <w:rFonts w:hint="eastAsia"/>
        </w:rPr>
        <w:t>。请就这两个计划的影响和效力提供资料。</w:t>
      </w:r>
    </w:p>
    <w:p w:rsidR="00306461" w:rsidRDefault="00306461" w:rsidP="00306461">
      <w:pPr>
        <w:pStyle w:val="SingleTxt"/>
        <w:rPr>
          <w:rFonts w:hint="eastAsia"/>
        </w:rPr>
      </w:pPr>
      <w:r>
        <w:rPr>
          <w:rFonts w:hint="eastAsia"/>
        </w:rPr>
        <w:t>18.</w:t>
      </w:r>
      <w:r>
        <w:rPr>
          <w:rFonts w:hint="eastAsia"/>
        </w:rPr>
        <w:tab/>
      </w:r>
      <w:r w:rsidR="007C4136">
        <w:rPr>
          <w:rFonts w:hint="eastAsia"/>
        </w:rPr>
        <w:t>消除种族歧视委员会</w:t>
      </w:r>
      <w:r>
        <w:rPr>
          <w:rFonts w:hint="eastAsia"/>
        </w:rPr>
        <w:t>在</w:t>
      </w:r>
      <w:r w:rsidR="007C4136">
        <w:rPr>
          <w:rFonts w:hint="eastAsia"/>
        </w:rPr>
        <w:t>以往</w:t>
      </w:r>
      <w:r>
        <w:rPr>
          <w:rFonts w:hint="eastAsia"/>
        </w:rPr>
        <w:t>2007</w:t>
      </w:r>
      <w:r w:rsidR="007C4136">
        <w:rPr>
          <w:rFonts w:hint="eastAsia"/>
        </w:rPr>
        <w:t>年的结论意见中指出，</w:t>
      </w:r>
      <w:r>
        <w:rPr>
          <w:rFonts w:hint="eastAsia"/>
        </w:rPr>
        <w:t>受暴力</w:t>
      </w:r>
      <w:r w:rsidR="007C4136">
        <w:rPr>
          <w:rFonts w:hint="eastAsia"/>
        </w:rPr>
        <w:t>侵</w:t>
      </w:r>
      <w:r>
        <w:rPr>
          <w:rFonts w:hint="eastAsia"/>
        </w:rPr>
        <w:t>害的外国妇女由于害怕被驱逐</w:t>
      </w:r>
      <w:r w:rsidR="007C4136">
        <w:rPr>
          <w:rFonts w:hint="eastAsia"/>
        </w:rPr>
        <w:t>，</w:t>
      </w:r>
      <w:r>
        <w:rPr>
          <w:rFonts w:hint="eastAsia"/>
        </w:rPr>
        <w:t>可能不</w:t>
      </w:r>
      <w:r w:rsidR="007C4136">
        <w:rPr>
          <w:rFonts w:hint="eastAsia"/>
        </w:rPr>
        <w:t>会</w:t>
      </w:r>
      <w:r>
        <w:rPr>
          <w:rFonts w:hint="eastAsia"/>
        </w:rPr>
        <w:t>寻求援助或要求分居或离婚，虽然她们可以获得在丹麦</w:t>
      </w:r>
      <w:r w:rsidR="007C4136">
        <w:rPr>
          <w:rFonts w:hint="eastAsia"/>
        </w:rPr>
        <w:t>居</w:t>
      </w:r>
      <w:r>
        <w:rPr>
          <w:rFonts w:hint="eastAsia"/>
        </w:rPr>
        <w:t>留两年的许可</w:t>
      </w:r>
      <w:r w:rsidR="007C4136">
        <w:rPr>
          <w:rFonts w:hint="eastAsia"/>
        </w:rPr>
        <w:t>证</w:t>
      </w:r>
      <w:r>
        <w:rPr>
          <w:rFonts w:hint="eastAsia"/>
        </w:rPr>
        <w:t>。有</w:t>
      </w:r>
      <w:r w:rsidR="007C4136">
        <w:rPr>
          <w:rFonts w:hint="eastAsia"/>
        </w:rPr>
        <w:t>哪些</w:t>
      </w:r>
      <w:r>
        <w:rPr>
          <w:rFonts w:hint="eastAsia"/>
        </w:rPr>
        <w:t>具体针对打击暴力侵害外国妇女行为并为</w:t>
      </w:r>
      <w:r w:rsidR="007C4136">
        <w:rPr>
          <w:rFonts w:hint="eastAsia"/>
        </w:rPr>
        <w:t>她们</w:t>
      </w:r>
      <w:r>
        <w:rPr>
          <w:rFonts w:hint="eastAsia"/>
        </w:rPr>
        <w:t>提供支助服务</w:t>
      </w:r>
      <w:r w:rsidR="007C4136">
        <w:rPr>
          <w:rFonts w:hint="eastAsia"/>
        </w:rPr>
        <w:t>的针对性的措施</w:t>
      </w:r>
      <w:r>
        <w:rPr>
          <w:rFonts w:hint="eastAsia"/>
        </w:rPr>
        <w:t>？</w:t>
      </w:r>
    </w:p>
    <w:p w:rsidR="00306461" w:rsidRPr="007C4136" w:rsidRDefault="00306461" w:rsidP="00306461">
      <w:pPr>
        <w:pStyle w:val="SingleTxt"/>
        <w:rPr>
          <w:rFonts w:ascii="SimHei" w:eastAsia="SimHei" w:hint="eastAsia"/>
          <w:color w:val="FF0000"/>
        </w:rPr>
      </w:pPr>
      <w:r w:rsidRPr="007C4136">
        <w:rPr>
          <w:rFonts w:ascii="SimHei" w:eastAsia="SimHei" w:hint="eastAsia"/>
          <w:color w:val="FF0000"/>
        </w:rPr>
        <w:t>就业以及</w:t>
      </w:r>
      <w:r w:rsidR="007C4136">
        <w:rPr>
          <w:rFonts w:ascii="SimHei" w:eastAsia="SimHei" w:hint="eastAsia"/>
          <w:color w:val="FF0000"/>
        </w:rPr>
        <w:t>兼顾</w:t>
      </w:r>
      <w:r w:rsidRPr="007C4136">
        <w:rPr>
          <w:rFonts w:ascii="SimHei" w:eastAsia="SimHei" w:hint="eastAsia"/>
          <w:color w:val="FF0000"/>
        </w:rPr>
        <w:t>工作与家庭</w:t>
      </w:r>
    </w:p>
    <w:p w:rsidR="00306461" w:rsidRDefault="00306461" w:rsidP="00306461">
      <w:pPr>
        <w:pStyle w:val="SingleTxt"/>
        <w:rPr>
          <w:rFonts w:hint="eastAsia"/>
        </w:rPr>
      </w:pPr>
      <w:r>
        <w:rPr>
          <w:rFonts w:hint="eastAsia"/>
        </w:rPr>
        <w:t>19</w:t>
      </w:r>
      <w:r w:rsidR="00541D95">
        <w:rPr>
          <w:rFonts w:hint="eastAsia"/>
        </w:rPr>
        <w:t>.</w:t>
      </w:r>
      <w:r w:rsidR="00541D95">
        <w:rPr>
          <w:rFonts w:hint="eastAsia"/>
        </w:rPr>
        <w:tab/>
      </w:r>
      <w:r>
        <w:rPr>
          <w:rFonts w:hint="eastAsia"/>
        </w:rPr>
        <w:t>报告指出，男女在不同部门工作；妇女在地方政府部门占</w:t>
      </w:r>
      <w:r w:rsidR="007C4136">
        <w:rPr>
          <w:rFonts w:hint="eastAsia"/>
        </w:rPr>
        <w:t>多数</w:t>
      </w:r>
      <w:r>
        <w:rPr>
          <w:rFonts w:hint="eastAsia"/>
        </w:rPr>
        <w:t>，男子则更多地受雇于私营和国家部门。2005年，受雇于国家部门的男子</w:t>
      </w:r>
      <w:r w:rsidR="007C4136">
        <w:rPr>
          <w:rFonts w:hint="eastAsia"/>
        </w:rPr>
        <w:t>平均</w:t>
      </w:r>
      <w:r>
        <w:rPr>
          <w:rFonts w:hint="eastAsia"/>
        </w:rPr>
        <w:t>每小时工</w:t>
      </w:r>
      <w:r w:rsidR="007C4136">
        <w:rPr>
          <w:rFonts w:hint="eastAsia"/>
        </w:rPr>
        <w:t>资</w:t>
      </w:r>
      <w:r>
        <w:rPr>
          <w:rFonts w:hint="eastAsia"/>
        </w:rPr>
        <w:t>为248.6丹麦克郎，比妇女高出8.3</w:t>
      </w:r>
      <w:r w:rsidR="007C4136">
        <w:rPr>
          <w:rFonts w:hint="eastAsia"/>
        </w:rPr>
        <w:t>%</w:t>
      </w:r>
      <w:r>
        <w:rPr>
          <w:rFonts w:hint="eastAsia"/>
        </w:rPr>
        <w:t>，妇女在2005年的每小时</w:t>
      </w:r>
      <w:r w:rsidR="007C4136">
        <w:rPr>
          <w:rFonts w:hint="eastAsia"/>
        </w:rPr>
        <w:t>工资</w:t>
      </w:r>
      <w:r>
        <w:rPr>
          <w:rFonts w:hint="eastAsia"/>
        </w:rPr>
        <w:t>为229.7丹麦</w:t>
      </w:r>
      <w:r w:rsidR="007C4136">
        <w:rPr>
          <w:rFonts w:hint="eastAsia"/>
        </w:rPr>
        <w:t>克郎。政府正在或打算采取何种措施</w:t>
      </w:r>
      <w:r>
        <w:rPr>
          <w:rFonts w:hint="eastAsia"/>
        </w:rPr>
        <w:t>纠正这种情况？政府是否按照《公约》第四条第1款实施临时特别措施？</w:t>
      </w:r>
    </w:p>
    <w:p w:rsidR="00306461" w:rsidRDefault="00306461" w:rsidP="0095780B">
      <w:pPr>
        <w:pStyle w:val="SingleTxt"/>
        <w:spacing w:line="340" w:lineRule="exact"/>
        <w:rPr>
          <w:rFonts w:hint="eastAsia"/>
        </w:rPr>
      </w:pPr>
      <w:r>
        <w:rPr>
          <w:rFonts w:hint="eastAsia"/>
        </w:rPr>
        <w:t>20.</w:t>
      </w:r>
      <w:r>
        <w:rPr>
          <w:rFonts w:hint="eastAsia"/>
        </w:rPr>
        <w:tab/>
        <w:t>丹麦国家社会研究中心2004年编写的报告分析</w:t>
      </w:r>
      <w:r w:rsidR="007C4136">
        <w:rPr>
          <w:rFonts w:hint="eastAsia"/>
        </w:rPr>
        <w:t>了</w:t>
      </w:r>
      <w:r>
        <w:rPr>
          <w:rFonts w:hint="eastAsia"/>
        </w:rPr>
        <w:t>丹麦男女工资的差别。工资差别主要是由于男女在私营、国家和地方政府部门的分布不等造成的。地方政府部门2001年的工资差别为11.3</w:t>
      </w:r>
      <w:r w:rsidR="007C4136">
        <w:rPr>
          <w:rFonts w:hint="eastAsia"/>
        </w:rPr>
        <w:t>%</w:t>
      </w:r>
      <w:r>
        <w:rPr>
          <w:rFonts w:hint="eastAsia"/>
        </w:rPr>
        <w:t>。报告指出，预计2008年将发表新的报告。请</w:t>
      </w:r>
      <w:r w:rsidR="007C4136">
        <w:rPr>
          <w:rFonts w:hint="eastAsia"/>
        </w:rPr>
        <w:t>提供资料，说明</w:t>
      </w:r>
      <w:r>
        <w:rPr>
          <w:rFonts w:hint="eastAsia"/>
        </w:rPr>
        <w:t>新报告的定论以及为有效处理这一长期存在的工资差别而采取的任何行动。</w:t>
      </w:r>
    </w:p>
    <w:p w:rsidR="00306461" w:rsidRDefault="00306461" w:rsidP="0095780B">
      <w:pPr>
        <w:pStyle w:val="SingleTxt"/>
        <w:spacing w:line="340" w:lineRule="exact"/>
        <w:rPr>
          <w:rFonts w:hint="eastAsia"/>
        </w:rPr>
      </w:pPr>
      <w:r>
        <w:rPr>
          <w:rFonts w:hint="eastAsia"/>
        </w:rPr>
        <w:t>21.</w:t>
      </w:r>
      <w:r>
        <w:rPr>
          <w:rFonts w:hint="eastAsia"/>
        </w:rPr>
        <w:tab/>
        <w:t>报告指出，非全</w:t>
      </w:r>
      <w:r w:rsidR="007C4136">
        <w:rPr>
          <w:rFonts w:hint="eastAsia"/>
        </w:rPr>
        <w:t>时工作的</w:t>
      </w:r>
      <w:r>
        <w:rPr>
          <w:rFonts w:hint="eastAsia"/>
        </w:rPr>
        <w:t>妇女多于男子。这种现象主要影响女性占</w:t>
      </w:r>
      <w:r w:rsidR="007C4136">
        <w:rPr>
          <w:rFonts w:hint="eastAsia"/>
        </w:rPr>
        <w:t>多数</w:t>
      </w:r>
      <w:r>
        <w:rPr>
          <w:rFonts w:hint="eastAsia"/>
        </w:rPr>
        <w:t>的部门，如教育、卫生和社会部门。政府采取了什么具体措施</w:t>
      </w:r>
      <w:r w:rsidR="007C4136">
        <w:rPr>
          <w:rFonts w:hint="eastAsia"/>
        </w:rPr>
        <w:t>，针对这些部门，</w:t>
      </w:r>
      <w:r>
        <w:rPr>
          <w:rFonts w:hint="eastAsia"/>
        </w:rPr>
        <w:t>减少妇女的就业不足</w:t>
      </w:r>
      <w:r w:rsidR="00313C8B">
        <w:rPr>
          <w:rFonts w:hint="eastAsia"/>
        </w:rPr>
        <w:t>问题</w:t>
      </w:r>
      <w:r>
        <w:rPr>
          <w:rFonts w:hint="eastAsia"/>
        </w:rPr>
        <w:t>？这些措施产生了什么影响？</w:t>
      </w:r>
    </w:p>
    <w:p w:rsidR="00306461" w:rsidRDefault="00306461" w:rsidP="0095780B">
      <w:pPr>
        <w:pStyle w:val="SingleTxt"/>
        <w:spacing w:line="340" w:lineRule="exact"/>
        <w:rPr>
          <w:rFonts w:hint="eastAsia"/>
        </w:rPr>
      </w:pPr>
      <w:r>
        <w:rPr>
          <w:rFonts w:hint="eastAsia"/>
        </w:rPr>
        <w:t>22.</w:t>
      </w:r>
      <w:r>
        <w:rPr>
          <w:rFonts w:hint="eastAsia"/>
        </w:rPr>
        <w:tab/>
        <w:t>尽管缔约国不断作出努力，但有些领域</w:t>
      </w:r>
      <w:r w:rsidR="00313C8B">
        <w:rPr>
          <w:rFonts w:hint="eastAsia"/>
        </w:rPr>
        <w:t>，</w:t>
      </w:r>
      <w:r>
        <w:rPr>
          <w:rFonts w:hint="eastAsia"/>
        </w:rPr>
        <w:t>尤其是公共和私营部门的就业方面</w:t>
      </w:r>
      <w:r w:rsidR="00313C8B">
        <w:rPr>
          <w:rFonts w:hint="eastAsia"/>
        </w:rPr>
        <w:t>，仍有歧视妇女的现象，人权事务委员会对此表示关切。现</w:t>
      </w:r>
      <w:r>
        <w:rPr>
          <w:rFonts w:hint="eastAsia"/>
        </w:rPr>
        <w:t>已采取什么措施</w:t>
      </w:r>
      <w:r w:rsidR="00313C8B">
        <w:rPr>
          <w:rFonts w:hint="eastAsia"/>
        </w:rPr>
        <w:t>，</w:t>
      </w:r>
      <w:r>
        <w:rPr>
          <w:rFonts w:hint="eastAsia"/>
        </w:rPr>
        <w:t>为妇女(包括移民和少数族裔妇女)</w:t>
      </w:r>
      <w:r w:rsidR="00313C8B">
        <w:rPr>
          <w:rFonts w:hint="eastAsia"/>
        </w:rPr>
        <w:t>创造</w:t>
      </w:r>
      <w:r>
        <w:rPr>
          <w:rFonts w:hint="eastAsia"/>
        </w:rPr>
        <w:t>更多的经济机会？这些措施</w:t>
      </w:r>
      <w:r w:rsidR="00313C8B">
        <w:rPr>
          <w:rFonts w:hint="eastAsia"/>
        </w:rPr>
        <w:t>有何</w:t>
      </w:r>
      <w:r>
        <w:rPr>
          <w:rFonts w:hint="eastAsia"/>
        </w:rPr>
        <w:t>影响？此外，不同经济部门的那些群体</w:t>
      </w:r>
      <w:r w:rsidR="00313C8B">
        <w:rPr>
          <w:rFonts w:hint="eastAsia"/>
        </w:rPr>
        <w:t>有</w:t>
      </w:r>
      <w:r>
        <w:rPr>
          <w:rFonts w:hint="eastAsia"/>
        </w:rPr>
        <w:t>什么培训机会？</w:t>
      </w:r>
    </w:p>
    <w:p w:rsidR="00306461" w:rsidRPr="00313C8B" w:rsidRDefault="00306461" w:rsidP="0095780B">
      <w:pPr>
        <w:pStyle w:val="SingleTxt"/>
        <w:spacing w:line="340" w:lineRule="exact"/>
        <w:rPr>
          <w:rFonts w:ascii="SimHei" w:eastAsia="SimHei" w:hint="eastAsia"/>
          <w:color w:val="FF0000"/>
        </w:rPr>
      </w:pPr>
      <w:r w:rsidRPr="00313C8B">
        <w:rPr>
          <w:rFonts w:ascii="SimHei" w:eastAsia="SimHei" w:hint="eastAsia"/>
          <w:color w:val="FF0000"/>
        </w:rPr>
        <w:t>卫生</w:t>
      </w:r>
    </w:p>
    <w:p w:rsidR="00306461" w:rsidRDefault="00306461" w:rsidP="0095780B">
      <w:pPr>
        <w:pStyle w:val="SingleTxt"/>
        <w:spacing w:line="340" w:lineRule="exact"/>
        <w:rPr>
          <w:rFonts w:hint="eastAsia"/>
        </w:rPr>
      </w:pPr>
      <w:r>
        <w:rPr>
          <w:rFonts w:hint="eastAsia"/>
        </w:rPr>
        <w:t>23.</w:t>
      </w:r>
      <w:r>
        <w:rPr>
          <w:rFonts w:hint="eastAsia"/>
        </w:rPr>
        <w:tab/>
        <w:t>请提供资料</w:t>
      </w:r>
      <w:r w:rsidR="00313C8B">
        <w:rPr>
          <w:rFonts w:hint="eastAsia"/>
        </w:rPr>
        <w:t>，</w:t>
      </w:r>
      <w:r>
        <w:rPr>
          <w:rFonts w:hint="eastAsia"/>
        </w:rPr>
        <w:t>说明政府的“</w:t>
      </w:r>
      <w:r w:rsidR="00313C8B">
        <w:rPr>
          <w:rFonts w:hint="eastAsia"/>
        </w:rPr>
        <w:t>终</w:t>
      </w:r>
      <w:r>
        <w:rPr>
          <w:rFonts w:hint="eastAsia"/>
        </w:rPr>
        <w:t>生健康”卫生保健方案，其中为2002-2010年期间的公共卫生政策确定</w:t>
      </w:r>
      <w:r w:rsidR="00313C8B">
        <w:rPr>
          <w:rFonts w:hint="eastAsia"/>
        </w:rPr>
        <w:t>了</w:t>
      </w:r>
      <w:r>
        <w:rPr>
          <w:rFonts w:hint="eastAsia"/>
        </w:rPr>
        <w:t>目标和战略</w:t>
      </w:r>
      <w:r w:rsidR="00313C8B">
        <w:rPr>
          <w:rFonts w:hint="eastAsia"/>
        </w:rPr>
        <w:t>。请在资料中</w:t>
      </w:r>
      <w:r>
        <w:rPr>
          <w:rFonts w:hint="eastAsia"/>
        </w:rPr>
        <w:t xml:space="preserve">包括有关方案的执行情况及其对努力减少主要影响妇女的各种可预防的重大疾病所产生的影响。 </w:t>
      </w:r>
    </w:p>
    <w:p w:rsidR="00306461" w:rsidRDefault="00306461" w:rsidP="0095780B">
      <w:pPr>
        <w:pStyle w:val="SingleTxt"/>
        <w:spacing w:line="340" w:lineRule="exact"/>
      </w:pPr>
      <w:r>
        <w:rPr>
          <w:rFonts w:hint="eastAsia"/>
        </w:rPr>
        <w:t>24.</w:t>
      </w:r>
      <w:r>
        <w:rPr>
          <w:rFonts w:hint="eastAsia"/>
        </w:rPr>
        <w:tab/>
        <w:t>报告指出，丹麦有相当多的妇女吸烟，这</w:t>
      </w:r>
      <w:r w:rsidR="00313C8B">
        <w:rPr>
          <w:rFonts w:hint="eastAsia"/>
        </w:rPr>
        <w:t>造成</w:t>
      </w:r>
      <w:r>
        <w:rPr>
          <w:rFonts w:hint="eastAsia"/>
        </w:rPr>
        <w:t>女性人口因肺癌和慢性阻塞性肺病等疾病而死</w:t>
      </w:r>
      <w:r w:rsidR="00313C8B">
        <w:rPr>
          <w:rFonts w:hint="eastAsia"/>
        </w:rPr>
        <w:t>亡</w:t>
      </w:r>
      <w:r>
        <w:rPr>
          <w:rFonts w:hint="eastAsia"/>
        </w:rPr>
        <w:t>。请提供资料</w:t>
      </w:r>
      <w:r w:rsidR="00313C8B">
        <w:rPr>
          <w:rFonts w:hint="eastAsia"/>
        </w:rPr>
        <w:t>，</w:t>
      </w:r>
      <w:r>
        <w:rPr>
          <w:rFonts w:hint="eastAsia"/>
        </w:rPr>
        <w:t>说明</w:t>
      </w:r>
      <w:r w:rsidR="00313C8B">
        <w:rPr>
          <w:rFonts w:hint="eastAsia"/>
        </w:rPr>
        <w:t>为减少烟草消费而</w:t>
      </w:r>
      <w:r>
        <w:rPr>
          <w:rFonts w:hint="eastAsia"/>
        </w:rPr>
        <w:t>采取的措施</w:t>
      </w:r>
      <w:r w:rsidR="00313C8B">
        <w:rPr>
          <w:rFonts w:hint="eastAsia"/>
        </w:rPr>
        <w:t>和宣传运动(</w:t>
      </w:r>
      <w:r>
        <w:rPr>
          <w:rFonts w:hint="eastAsia"/>
        </w:rPr>
        <w:t>如有</w:t>
      </w:r>
      <w:r w:rsidR="00313C8B">
        <w:rPr>
          <w:rFonts w:hint="eastAsia"/>
        </w:rPr>
        <w:t>)</w:t>
      </w:r>
      <w:r>
        <w:rPr>
          <w:rFonts w:hint="eastAsia"/>
        </w:rPr>
        <w:t>的影响。</w:t>
      </w:r>
    </w:p>
    <w:p w:rsidR="00306461" w:rsidRDefault="00306461" w:rsidP="0095780B">
      <w:pPr>
        <w:pStyle w:val="SingleTxt"/>
        <w:spacing w:line="340" w:lineRule="exact"/>
        <w:rPr>
          <w:rFonts w:hint="eastAsia"/>
        </w:rPr>
      </w:pPr>
      <w:r>
        <w:rPr>
          <w:rFonts w:hint="eastAsia"/>
        </w:rPr>
        <w:t>25.</w:t>
      </w:r>
      <w:r>
        <w:rPr>
          <w:rFonts w:hint="eastAsia"/>
        </w:rPr>
        <w:tab/>
        <w:t>报告指出，</w:t>
      </w:r>
      <w:r w:rsidR="00313C8B">
        <w:rPr>
          <w:rFonts w:hint="eastAsia"/>
        </w:rPr>
        <w:t>根据丹麦《刑法》</w:t>
      </w:r>
      <w:r w:rsidR="00100732">
        <w:rPr>
          <w:rFonts w:hint="eastAsia"/>
        </w:rPr>
        <w:t>第</w:t>
      </w:r>
      <w:r w:rsidR="00313C8B">
        <w:rPr>
          <w:rFonts w:hint="eastAsia"/>
        </w:rPr>
        <w:t>s.245 A</w:t>
      </w:r>
      <w:r w:rsidR="00100732">
        <w:rPr>
          <w:rFonts w:hint="eastAsia"/>
        </w:rPr>
        <w:t>条</w:t>
      </w:r>
      <w:r w:rsidR="00313C8B">
        <w:rPr>
          <w:rFonts w:hint="eastAsia"/>
        </w:rPr>
        <w:t>的规定，无论是否得到</w:t>
      </w:r>
      <w:r>
        <w:rPr>
          <w:rFonts w:hint="eastAsia"/>
        </w:rPr>
        <w:t>受害者或</w:t>
      </w:r>
      <w:r w:rsidR="00313C8B">
        <w:rPr>
          <w:rFonts w:hint="eastAsia"/>
        </w:rPr>
        <w:t>其父母的</w:t>
      </w:r>
      <w:r>
        <w:rPr>
          <w:rFonts w:hint="eastAsia"/>
        </w:rPr>
        <w:t>同意</w:t>
      </w:r>
      <w:r w:rsidR="00313C8B">
        <w:rPr>
          <w:rFonts w:hint="eastAsia"/>
        </w:rPr>
        <w:t>，</w:t>
      </w:r>
      <w:r>
        <w:rPr>
          <w:rFonts w:hint="eastAsia"/>
        </w:rPr>
        <w:t>切割女性生殖器</w:t>
      </w:r>
      <w:r w:rsidR="00313C8B">
        <w:rPr>
          <w:rFonts w:hint="eastAsia"/>
        </w:rPr>
        <w:t>都是犯罪行为。</w:t>
      </w:r>
      <w:r>
        <w:rPr>
          <w:rFonts w:hint="eastAsia"/>
        </w:rPr>
        <w:t>消除对妇女歧视委员会在2006年的结论意见</w:t>
      </w:r>
      <w:r w:rsidR="00100732">
        <w:t>(CEDAW/D/DEN/CO/6</w:t>
      </w:r>
      <w:r w:rsidR="00100732">
        <w:rPr>
          <w:rFonts w:hint="eastAsia"/>
        </w:rPr>
        <w:t>，第20段</w:t>
      </w:r>
      <w:r w:rsidR="00100732">
        <w:t>)</w:t>
      </w:r>
      <w:r>
        <w:rPr>
          <w:rFonts w:hint="eastAsia"/>
        </w:rPr>
        <w:t>中</w:t>
      </w:r>
      <w:r w:rsidR="00313C8B">
        <w:rPr>
          <w:rFonts w:hint="eastAsia"/>
        </w:rPr>
        <w:t>对</w:t>
      </w:r>
      <w:r>
        <w:rPr>
          <w:rFonts w:hint="eastAsia"/>
        </w:rPr>
        <w:t>丹麦国民和居民进行或协助进行切割女性生殖器的行为</w:t>
      </w:r>
      <w:r w:rsidR="00313C8B">
        <w:rPr>
          <w:rFonts w:hint="eastAsia"/>
        </w:rPr>
        <w:t>表示关切，</w:t>
      </w:r>
      <w:r w:rsidR="00100732">
        <w:rPr>
          <w:rFonts w:hint="eastAsia"/>
        </w:rPr>
        <w:t>并赞扬该缔约国修订了《刑法》，从而可</w:t>
      </w:r>
      <w:r>
        <w:rPr>
          <w:rFonts w:hint="eastAsia"/>
        </w:rPr>
        <w:t>依照《丹麦刑法》</w:t>
      </w:r>
      <w:r w:rsidR="00100732">
        <w:rPr>
          <w:rFonts w:hint="eastAsia"/>
        </w:rPr>
        <w:t>第</w:t>
      </w:r>
      <w:r>
        <w:rPr>
          <w:rFonts w:hint="eastAsia"/>
        </w:rPr>
        <w:t>s.245 A</w:t>
      </w:r>
      <w:r w:rsidR="00100732">
        <w:rPr>
          <w:rFonts w:hint="eastAsia"/>
        </w:rPr>
        <w:t>条</w:t>
      </w:r>
      <w:r>
        <w:rPr>
          <w:rFonts w:hint="eastAsia"/>
        </w:rPr>
        <w:t>的规定</w:t>
      </w:r>
      <w:r w:rsidR="00313C8B">
        <w:rPr>
          <w:rFonts w:hint="eastAsia"/>
        </w:rPr>
        <w:t>进行法律</w:t>
      </w:r>
      <w:r>
        <w:rPr>
          <w:rFonts w:hint="eastAsia"/>
        </w:rPr>
        <w:t>制裁。报告</w:t>
      </w:r>
      <w:r w:rsidR="00313C8B">
        <w:rPr>
          <w:rFonts w:hint="eastAsia"/>
        </w:rPr>
        <w:t>表示</w:t>
      </w:r>
      <w:r>
        <w:rPr>
          <w:rFonts w:hint="eastAsia"/>
        </w:rPr>
        <w:t>尚未有人</w:t>
      </w:r>
      <w:r w:rsidR="00313C8B">
        <w:rPr>
          <w:rFonts w:hint="eastAsia"/>
        </w:rPr>
        <w:t>因</w:t>
      </w:r>
      <w:r>
        <w:rPr>
          <w:rFonts w:hint="eastAsia"/>
        </w:rPr>
        <w:t>依</w:t>
      </w:r>
      <w:r w:rsidR="00313C8B">
        <w:rPr>
          <w:rFonts w:hint="eastAsia"/>
        </w:rPr>
        <w:t>据</w:t>
      </w:r>
      <w:r>
        <w:rPr>
          <w:rFonts w:hint="eastAsia"/>
        </w:rPr>
        <w:t>该法</w:t>
      </w:r>
      <w:r w:rsidR="00313C8B">
        <w:rPr>
          <w:rFonts w:hint="eastAsia"/>
        </w:rPr>
        <w:t>而被判罪</w:t>
      </w:r>
      <w:r>
        <w:rPr>
          <w:rFonts w:hint="eastAsia"/>
        </w:rPr>
        <w:t>。请提供最新资料。</w:t>
      </w:r>
    </w:p>
    <w:p w:rsidR="00306461" w:rsidRPr="00313C8B" w:rsidRDefault="00306461" w:rsidP="0095780B">
      <w:pPr>
        <w:pStyle w:val="SingleTxt"/>
        <w:spacing w:line="340" w:lineRule="exact"/>
        <w:rPr>
          <w:rFonts w:ascii="SimHei" w:eastAsia="SimHei" w:hint="eastAsia"/>
          <w:color w:val="FF0000"/>
        </w:rPr>
      </w:pPr>
      <w:r w:rsidRPr="00313C8B">
        <w:rPr>
          <w:rFonts w:ascii="SimHei" w:eastAsia="SimHei" w:hint="eastAsia"/>
          <w:color w:val="FF0000"/>
        </w:rPr>
        <w:t>婚姻和家庭关系</w:t>
      </w:r>
    </w:p>
    <w:p w:rsidR="00306461" w:rsidRDefault="00306461" w:rsidP="0095780B">
      <w:pPr>
        <w:pStyle w:val="SingleTxt"/>
        <w:spacing w:line="340" w:lineRule="exact"/>
        <w:rPr>
          <w:rFonts w:hint="eastAsia"/>
        </w:rPr>
      </w:pPr>
      <w:r>
        <w:rPr>
          <w:rFonts w:hint="eastAsia"/>
        </w:rPr>
        <w:t>26.</w:t>
      </w:r>
      <w:r>
        <w:rPr>
          <w:rFonts w:hint="eastAsia"/>
        </w:rPr>
        <w:tab/>
        <w:t>报告指出，政府于2003年拟订了一项行动计划，以防止</w:t>
      </w:r>
      <w:r w:rsidR="00313C8B">
        <w:rPr>
          <w:rFonts w:hint="eastAsia"/>
        </w:rPr>
        <w:t>强迫</w:t>
      </w:r>
      <w:r>
        <w:rPr>
          <w:rFonts w:hint="eastAsia"/>
        </w:rPr>
        <w:t>婚</w:t>
      </w:r>
      <w:r w:rsidR="00313C8B">
        <w:rPr>
          <w:rFonts w:hint="eastAsia"/>
        </w:rPr>
        <w:t>姻</w:t>
      </w:r>
      <w:r>
        <w:rPr>
          <w:rFonts w:hint="eastAsia"/>
        </w:rPr>
        <w:t>和类似</w:t>
      </w:r>
      <w:r w:rsidR="00313C8B">
        <w:rPr>
          <w:rFonts w:hint="eastAsia"/>
        </w:rPr>
        <w:t>强迫</w:t>
      </w:r>
      <w:r>
        <w:rPr>
          <w:rFonts w:hint="eastAsia"/>
        </w:rPr>
        <w:t>婚</w:t>
      </w:r>
      <w:r w:rsidR="00313C8B">
        <w:rPr>
          <w:rFonts w:hint="eastAsia"/>
        </w:rPr>
        <w:t>姻</w:t>
      </w:r>
      <w:r>
        <w:rPr>
          <w:rFonts w:hint="eastAsia"/>
        </w:rPr>
        <w:t>的情况，</w:t>
      </w:r>
      <w:r w:rsidR="00313C8B">
        <w:rPr>
          <w:rFonts w:hint="eastAsia"/>
        </w:rPr>
        <w:t>打击</w:t>
      </w:r>
      <w:r>
        <w:rPr>
          <w:rFonts w:hint="eastAsia"/>
        </w:rPr>
        <w:t>包办婚姻。消除对妇女歧视委员会在</w:t>
      </w:r>
      <w:r w:rsidR="00313C8B">
        <w:rPr>
          <w:rFonts w:hint="eastAsia"/>
        </w:rPr>
        <w:t>以往</w:t>
      </w:r>
      <w:r>
        <w:rPr>
          <w:rFonts w:hint="eastAsia"/>
        </w:rPr>
        <w:t>2006年的结论意见中</w:t>
      </w:r>
      <w:r w:rsidR="00313C8B">
        <w:rPr>
          <w:rFonts w:hint="eastAsia"/>
        </w:rPr>
        <w:t>，</w:t>
      </w:r>
      <w:r>
        <w:rPr>
          <w:rFonts w:hint="eastAsia"/>
        </w:rPr>
        <w:t>注意到</w:t>
      </w:r>
      <w:r w:rsidR="00313C8B">
        <w:rPr>
          <w:rFonts w:hint="eastAsia"/>
        </w:rPr>
        <w:t>没有强迫婚姻</w:t>
      </w:r>
      <w:r>
        <w:rPr>
          <w:rFonts w:hint="eastAsia"/>
        </w:rPr>
        <w:t>的统计数据。报告</w:t>
      </w:r>
      <w:r w:rsidR="00313C8B">
        <w:rPr>
          <w:rFonts w:hint="eastAsia"/>
        </w:rPr>
        <w:t>表示</w:t>
      </w:r>
      <w:r>
        <w:rPr>
          <w:rFonts w:hint="eastAsia"/>
        </w:rPr>
        <w:t>，没有经</w:t>
      </w:r>
      <w:r w:rsidR="00313C8B">
        <w:rPr>
          <w:rFonts w:hint="eastAsia"/>
        </w:rPr>
        <w:t>过</w:t>
      </w:r>
      <w:r>
        <w:rPr>
          <w:rFonts w:hint="eastAsia"/>
        </w:rPr>
        <w:t>核实</w:t>
      </w:r>
      <w:r w:rsidR="00541D95">
        <w:rPr>
          <w:rFonts w:hint="eastAsia"/>
        </w:rPr>
        <w:t>有关强迫婚姻</w:t>
      </w:r>
      <w:r w:rsidR="00313C8B">
        <w:rPr>
          <w:rFonts w:hint="eastAsia"/>
        </w:rPr>
        <w:t>数量</w:t>
      </w:r>
      <w:r>
        <w:rPr>
          <w:rFonts w:hint="eastAsia"/>
        </w:rPr>
        <w:t>的官方统计</w:t>
      </w:r>
      <w:r w:rsidR="00313C8B">
        <w:rPr>
          <w:rFonts w:hint="eastAsia"/>
        </w:rPr>
        <w:t>数据</w:t>
      </w:r>
      <w:r>
        <w:rPr>
          <w:rFonts w:hint="eastAsia"/>
        </w:rPr>
        <w:t>。报告还</w:t>
      </w:r>
      <w:r w:rsidR="00313C8B">
        <w:rPr>
          <w:rFonts w:hint="eastAsia"/>
        </w:rPr>
        <w:t>表示</w:t>
      </w:r>
      <w:r>
        <w:rPr>
          <w:rFonts w:hint="eastAsia"/>
        </w:rPr>
        <w:t>，研究项目和新的定论将解决这一问题。请提供有关研究和新定论的结果</w:t>
      </w:r>
      <w:r w:rsidR="0095780B">
        <w:rPr>
          <w:rFonts w:hint="eastAsia"/>
        </w:rPr>
        <w:t>，并说明</w:t>
      </w:r>
      <w:r>
        <w:rPr>
          <w:rFonts w:hint="eastAsia"/>
        </w:rPr>
        <w:t>政府打算如何解决这一问题。</w:t>
      </w:r>
    </w:p>
    <w:p w:rsidR="00306461" w:rsidRPr="0095780B" w:rsidRDefault="00306461" w:rsidP="00306461">
      <w:pPr>
        <w:pStyle w:val="SingleTxt"/>
        <w:rPr>
          <w:rFonts w:ascii="SimHei" w:eastAsia="SimHei" w:hint="eastAsia"/>
          <w:color w:val="FF0000"/>
        </w:rPr>
      </w:pPr>
      <w:r w:rsidRPr="0095780B">
        <w:rPr>
          <w:rFonts w:ascii="SimHei" w:eastAsia="SimHei" w:hint="eastAsia"/>
          <w:color w:val="FF0000"/>
        </w:rPr>
        <w:t>离婚的经济后果</w:t>
      </w:r>
    </w:p>
    <w:p w:rsidR="00EA31C3" w:rsidRDefault="00306461" w:rsidP="00306461">
      <w:pPr>
        <w:pStyle w:val="SingleTxt"/>
        <w:rPr>
          <w:rFonts w:hint="eastAsia"/>
        </w:rPr>
      </w:pPr>
      <w:r>
        <w:rPr>
          <w:rFonts w:hint="eastAsia"/>
        </w:rPr>
        <w:t>27.</w:t>
      </w:r>
      <w:r>
        <w:rPr>
          <w:rFonts w:hint="eastAsia"/>
        </w:rPr>
        <w:tab/>
        <w:t>请提供资料</w:t>
      </w:r>
      <w:r w:rsidR="0095780B">
        <w:rPr>
          <w:rFonts w:hint="eastAsia"/>
        </w:rPr>
        <w:t>，</w:t>
      </w:r>
      <w:r>
        <w:rPr>
          <w:rFonts w:hint="eastAsia"/>
        </w:rPr>
        <w:t>说明解除关系时</w:t>
      </w:r>
      <w:r w:rsidR="0095780B">
        <w:rPr>
          <w:rFonts w:hint="eastAsia"/>
        </w:rPr>
        <w:t>的</w:t>
      </w:r>
      <w:r>
        <w:rPr>
          <w:rFonts w:hint="eastAsia"/>
        </w:rPr>
        <w:t>分</w:t>
      </w:r>
      <w:r w:rsidR="0095780B">
        <w:rPr>
          <w:rFonts w:hint="eastAsia"/>
        </w:rPr>
        <w:t>割</w:t>
      </w:r>
      <w:r>
        <w:rPr>
          <w:rFonts w:hint="eastAsia"/>
        </w:rPr>
        <w:t>的财产类型，尤其说明法律是否承认无形财产(即养恤金；遣散费；保险)。</w:t>
      </w:r>
      <w:r w:rsidR="0095780B">
        <w:rPr>
          <w:rFonts w:hint="eastAsia"/>
        </w:rPr>
        <w:t>还</w:t>
      </w:r>
      <w:r>
        <w:rPr>
          <w:rFonts w:hint="eastAsia"/>
        </w:rPr>
        <w:t>请说明法律是否</w:t>
      </w:r>
      <w:r w:rsidR="0095780B">
        <w:rPr>
          <w:rFonts w:hint="eastAsia"/>
        </w:rPr>
        <w:t>在解除关系分割财产时，</w:t>
      </w:r>
      <w:r>
        <w:rPr>
          <w:rFonts w:hint="eastAsia"/>
        </w:rPr>
        <w:t>规定对今后收益能力和人力资本进行分配，或考虑扩大</w:t>
      </w:r>
      <w:r w:rsidR="0095780B">
        <w:rPr>
          <w:rFonts w:hint="eastAsia"/>
        </w:rPr>
        <w:t>了</w:t>
      </w:r>
      <w:r>
        <w:rPr>
          <w:rFonts w:hint="eastAsia"/>
        </w:rPr>
        <w:t>的收益能力和人力资本(</w:t>
      </w:r>
      <w:r w:rsidR="0095780B">
        <w:rPr>
          <w:rFonts w:hint="eastAsia"/>
        </w:rPr>
        <w:t>例</w:t>
      </w:r>
      <w:r>
        <w:rPr>
          <w:rFonts w:hint="eastAsia"/>
        </w:rPr>
        <w:t>如</w:t>
      </w:r>
      <w:r w:rsidR="0095780B">
        <w:rPr>
          <w:rFonts w:hint="eastAsia"/>
        </w:rPr>
        <w:t>判决</w:t>
      </w:r>
      <w:r>
        <w:rPr>
          <w:rFonts w:hint="eastAsia"/>
        </w:rPr>
        <w:t>一次总付补偿款，</w:t>
      </w:r>
      <w:r w:rsidR="0095780B">
        <w:rPr>
          <w:rFonts w:hint="eastAsia"/>
        </w:rPr>
        <w:t>以反映另一配偶此类资产预估份额</w:t>
      </w:r>
      <w:r>
        <w:rPr>
          <w:rFonts w:hint="eastAsia"/>
        </w:rPr>
        <w:t>或</w:t>
      </w:r>
      <w:r w:rsidR="0095780B">
        <w:rPr>
          <w:rFonts w:hint="eastAsia"/>
        </w:rPr>
        <w:t>让配偶进行</w:t>
      </w:r>
      <w:r>
        <w:rPr>
          <w:rFonts w:hint="eastAsia"/>
        </w:rPr>
        <w:t>补偿性付款)。</w:t>
      </w:r>
    </w:p>
    <w:p w:rsidR="0095780B" w:rsidRPr="0095780B" w:rsidRDefault="0095780B" w:rsidP="0095780B">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95780B" w:rsidRPr="0095780B" w:rsidSect="00763EA8">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9T18:18:00Z" w:initials="Start">
    <w:p w:rsidR="00376ACE" w:rsidRDefault="00376AC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NO&gt;&gt;N0862704C&lt;&lt;ODS JOB NO&gt;&gt;</w:t>
      </w:r>
    </w:p>
    <w:p w:rsidR="00376ACE" w:rsidRDefault="00376ACE">
      <w:pPr>
        <w:pStyle w:val="CommentText"/>
      </w:pPr>
      <w:r>
        <w:t>&lt;&lt;ODS DOC SYMBOL1&gt;&gt;CEDAW/C/DEN/Q/7&lt;&lt;ODS DOC SYMBOL1&gt;&gt;</w:t>
      </w:r>
    </w:p>
    <w:p w:rsidR="00376ACE" w:rsidRDefault="00376A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5D7" w:rsidRDefault="001905D7">
      <w:r>
        <w:separator/>
      </w:r>
    </w:p>
  </w:endnote>
  <w:endnote w:type="continuationSeparator" w:id="0">
    <w:p w:rsidR="001905D7" w:rsidRDefault="00190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6ACE" w:rsidTr="00763EA8">
      <w:tblPrEx>
        <w:tblCellMar>
          <w:top w:w="0" w:type="dxa"/>
          <w:bottom w:w="0" w:type="dxa"/>
        </w:tblCellMar>
      </w:tblPrEx>
      <w:tc>
        <w:tcPr>
          <w:tcW w:w="5033" w:type="dxa"/>
          <w:shd w:val="clear" w:color="auto" w:fill="auto"/>
        </w:tcPr>
        <w:p w:rsidR="00376ACE" w:rsidRPr="00763EA8" w:rsidRDefault="00376ACE" w:rsidP="00763E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1DCE">
            <w:rPr>
              <w:b w:val="0"/>
              <w:w w:val="103"/>
              <w:sz w:val="14"/>
            </w:rPr>
            <w:t>08-62704 (C)</w:t>
          </w:r>
          <w:r>
            <w:rPr>
              <w:b w:val="0"/>
              <w:w w:val="103"/>
              <w:sz w:val="14"/>
            </w:rPr>
            <w:fldChar w:fldCharType="end"/>
          </w:r>
        </w:p>
      </w:tc>
      <w:tc>
        <w:tcPr>
          <w:tcW w:w="5033" w:type="dxa"/>
          <w:shd w:val="clear" w:color="auto" w:fill="auto"/>
        </w:tcPr>
        <w:p w:rsidR="00376ACE" w:rsidRPr="00763EA8" w:rsidRDefault="00376ACE" w:rsidP="00763EA8">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4E1DCE">
            <w:rPr>
              <w:w w:val="103"/>
              <w:sz w:val="17"/>
            </w:rPr>
            <w:t>4</w:t>
          </w:r>
          <w:r>
            <w:rPr>
              <w:w w:val="103"/>
              <w:sz w:val="17"/>
            </w:rPr>
            <w:fldChar w:fldCharType="end"/>
          </w:r>
        </w:p>
      </w:tc>
    </w:tr>
  </w:tbl>
  <w:p w:rsidR="00376ACE" w:rsidRPr="00763EA8" w:rsidRDefault="00376ACE" w:rsidP="00763E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6ACE" w:rsidTr="00763EA8">
      <w:tblPrEx>
        <w:tblCellMar>
          <w:top w:w="0" w:type="dxa"/>
          <w:bottom w:w="0" w:type="dxa"/>
        </w:tblCellMar>
      </w:tblPrEx>
      <w:tc>
        <w:tcPr>
          <w:tcW w:w="5033" w:type="dxa"/>
          <w:shd w:val="clear" w:color="auto" w:fill="auto"/>
        </w:tcPr>
        <w:p w:rsidR="00376ACE" w:rsidRPr="00763EA8" w:rsidRDefault="00376ACE" w:rsidP="00763EA8">
          <w:pPr>
            <w:pStyle w:val="Footer"/>
            <w:jc w:val="right"/>
          </w:pPr>
          <w:r>
            <w:fldChar w:fldCharType="begin"/>
          </w:r>
          <w:r>
            <w:instrText xml:space="preserve"> PAGE  \* MERGEFORMAT </w:instrText>
          </w:r>
          <w:r>
            <w:fldChar w:fldCharType="separate"/>
          </w:r>
          <w:r w:rsidR="004E1DCE">
            <w:t>5</w:t>
          </w:r>
          <w:r>
            <w:fldChar w:fldCharType="end"/>
          </w:r>
        </w:p>
      </w:tc>
      <w:tc>
        <w:tcPr>
          <w:tcW w:w="5033" w:type="dxa"/>
          <w:shd w:val="clear" w:color="auto" w:fill="auto"/>
        </w:tcPr>
        <w:p w:rsidR="00376ACE" w:rsidRPr="00763EA8" w:rsidRDefault="00376ACE" w:rsidP="00763EA8">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1DCE">
            <w:rPr>
              <w:b w:val="0"/>
              <w:w w:val="103"/>
              <w:sz w:val="14"/>
            </w:rPr>
            <w:t>08-62704 (C)</w:t>
          </w:r>
          <w:r>
            <w:rPr>
              <w:b w:val="0"/>
              <w:w w:val="103"/>
              <w:sz w:val="14"/>
            </w:rPr>
            <w:fldChar w:fldCharType="end"/>
          </w:r>
        </w:p>
      </w:tc>
    </w:tr>
  </w:tbl>
  <w:p w:rsidR="00376ACE" w:rsidRPr="00763EA8" w:rsidRDefault="00376ACE" w:rsidP="00763E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ACE" w:rsidRDefault="00376ACE" w:rsidP="00763EA8">
    <w:pPr>
      <w:pStyle w:val="Footer"/>
      <w:rPr>
        <w:b w:val="0"/>
        <w:sz w:val="21"/>
      </w:rPr>
    </w:pPr>
    <w:r w:rsidRPr="007A1CFC">
      <w:rPr>
        <w:b w:val="0"/>
        <w:sz w:val="21"/>
      </w:rPr>
      <w:t>08-62704 S (C)</w:t>
    </w:r>
    <w:r>
      <w:rPr>
        <w:b w:val="0"/>
        <w:sz w:val="21"/>
      </w:rPr>
      <w:t xml:space="preserve">    291208    291208</w:t>
    </w:r>
  </w:p>
  <w:p w:rsidR="00376ACE" w:rsidRPr="00763EA8" w:rsidRDefault="00376ACE" w:rsidP="00763EA8">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4E1DCE">
      <w:rPr>
        <w:rFonts w:ascii="Barcode 3 of 9 by request" w:hAnsi="Barcode 3 of 9 by request"/>
        <w:sz w:val="24"/>
      </w:rPr>
      <w:t>*0862704*</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5D7" w:rsidRDefault="001905D7">
      <w:r>
        <w:separator/>
      </w:r>
    </w:p>
  </w:footnote>
  <w:footnote w:type="continuationSeparator" w:id="0">
    <w:p w:rsidR="001905D7" w:rsidRDefault="00190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76ACE" w:rsidTr="00763EA8">
      <w:tblPrEx>
        <w:tblCellMar>
          <w:top w:w="0" w:type="dxa"/>
          <w:bottom w:w="0" w:type="dxa"/>
        </w:tblCellMar>
      </w:tblPrEx>
      <w:trPr>
        <w:trHeight w:hRule="exact" w:val="864"/>
      </w:trPr>
      <w:tc>
        <w:tcPr>
          <w:tcW w:w="4838" w:type="dxa"/>
          <w:shd w:val="clear" w:color="auto" w:fill="auto"/>
          <w:vAlign w:val="bottom"/>
        </w:tcPr>
        <w:p w:rsidR="00376ACE" w:rsidRPr="00763EA8" w:rsidRDefault="00376ACE" w:rsidP="00763EA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E1DCE">
            <w:rPr>
              <w:b/>
              <w:sz w:val="17"/>
            </w:rPr>
            <w:t>CEDAW/C/DEN/Q/7</w:t>
          </w:r>
          <w:r>
            <w:rPr>
              <w:b/>
              <w:sz w:val="17"/>
            </w:rPr>
            <w:fldChar w:fldCharType="end"/>
          </w:r>
        </w:p>
      </w:tc>
      <w:tc>
        <w:tcPr>
          <w:tcW w:w="5033" w:type="dxa"/>
          <w:shd w:val="clear" w:color="auto" w:fill="auto"/>
          <w:vAlign w:val="bottom"/>
        </w:tcPr>
        <w:p w:rsidR="00376ACE" w:rsidRDefault="00376ACE" w:rsidP="00763EA8">
          <w:pPr>
            <w:pStyle w:val="Header"/>
          </w:pPr>
        </w:p>
      </w:tc>
    </w:tr>
  </w:tbl>
  <w:p w:rsidR="00376ACE" w:rsidRPr="00763EA8" w:rsidRDefault="00376ACE" w:rsidP="00763E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76ACE" w:rsidTr="00763EA8">
      <w:tblPrEx>
        <w:tblCellMar>
          <w:top w:w="0" w:type="dxa"/>
          <w:bottom w:w="0" w:type="dxa"/>
        </w:tblCellMar>
      </w:tblPrEx>
      <w:trPr>
        <w:trHeight w:hRule="exact" w:val="864"/>
      </w:trPr>
      <w:tc>
        <w:tcPr>
          <w:tcW w:w="4838" w:type="dxa"/>
          <w:shd w:val="clear" w:color="auto" w:fill="auto"/>
          <w:vAlign w:val="bottom"/>
        </w:tcPr>
        <w:p w:rsidR="00376ACE" w:rsidRDefault="00376ACE" w:rsidP="00763EA8">
          <w:pPr>
            <w:pStyle w:val="Header"/>
          </w:pPr>
        </w:p>
      </w:tc>
      <w:tc>
        <w:tcPr>
          <w:tcW w:w="5033" w:type="dxa"/>
          <w:shd w:val="clear" w:color="auto" w:fill="auto"/>
          <w:vAlign w:val="bottom"/>
        </w:tcPr>
        <w:p w:rsidR="00376ACE" w:rsidRPr="00763EA8" w:rsidRDefault="00376ACE" w:rsidP="00763EA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E1DCE">
            <w:rPr>
              <w:b/>
              <w:sz w:val="17"/>
            </w:rPr>
            <w:t>CEDAW/C/DEN/Q/7</w:t>
          </w:r>
          <w:r>
            <w:rPr>
              <w:b/>
              <w:sz w:val="17"/>
            </w:rPr>
            <w:fldChar w:fldCharType="end"/>
          </w:r>
        </w:p>
      </w:tc>
    </w:tr>
  </w:tbl>
  <w:p w:rsidR="00376ACE" w:rsidRPr="00763EA8" w:rsidRDefault="00376ACE" w:rsidP="00763E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76ACE" w:rsidTr="00763EA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76ACE" w:rsidRDefault="00376ACE" w:rsidP="00763EA8">
          <w:pPr>
            <w:pStyle w:val="Header"/>
            <w:spacing w:after="120"/>
          </w:pPr>
        </w:p>
      </w:tc>
      <w:tc>
        <w:tcPr>
          <w:tcW w:w="1872" w:type="dxa"/>
          <w:tcBorders>
            <w:bottom w:val="single" w:sz="4" w:space="0" w:color="auto"/>
          </w:tcBorders>
          <w:shd w:val="clear" w:color="auto" w:fill="auto"/>
          <w:vAlign w:val="bottom"/>
        </w:tcPr>
        <w:p w:rsidR="00376ACE" w:rsidRPr="00763EA8" w:rsidRDefault="00376ACE" w:rsidP="00763EA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76ACE" w:rsidRDefault="00376ACE" w:rsidP="00763EA8">
          <w:pPr>
            <w:pStyle w:val="Header"/>
            <w:spacing w:after="120"/>
          </w:pPr>
        </w:p>
      </w:tc>
      <w:tc>
        <w:tcPr>
          <w:tcW w:w="6523" w:type="dxa"/>
          <w:gridSpan w:val="3"/>
          <w:tcBorders>
            <w:bottom w:val="single" w:sz="4" w:space="0" w:color="auto"/>
          </w:tcBorders>
          <w:shd w:val="clear" w:color="auto" w:fill="auto"/>
          <w:vAlign w:val="bottom"/>
        </w:tcPr>
        <w:p w:rsidR="00376ACE" w:rsidRPr="00763EA8" w:rsidRDefault="00376ACE" w:rsidP="00763EA8">
          <w:pPr>
            <w:spacing w:after="80" w:line="240" w:lineRule="auto"/>
            <w:jc w:val="right"/>
            <w:rPr>
              <w:rFonts w:ascii="Times New Roman"/>
              <w:position w:val="-4"/>
            </w:rPr>
          </w:pPr>
          <w:r>
            <w:rPr>
              <w:rFonts w:ascii="Times New Roman"/>
              <w:position w:val="-4"/>
              <w:sz w:val="40"/>
            </w:rPr>
            <w:t>CEDAW</w:t>
          </w:r>
          <w:r>
            <w:rPr>
              <w:rFonts w:ascii="Times New Roman"/>
              <w:position w:val="-4"/>
            </w:rPr>
            <w:t>/C/DEN/Q/7</w:t>
          </w:r>
        </w:p>
      </w:tc>
    </w:tr>
    <w:tr w:rsidR="00376ACE" w:rsidRPr="00763EA8" w:rsidTr="00763EA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76ACE" w:rsidRDefault="00376ACE" w:rsidP="00763EA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6ACE" w:rsidRPr="00763EA8" w:rsidRDefault="00376ACE" w:rsidP="00763EA8">
          <w:pPr>
            <w:pStyle w:val="Header"/>
            <w:spacing w:before="109"/>
            <w:ind w:left="-72"/>
          </w:pPr>
        </w:p>
      </w:tc>
      <w:tc>
        <w:tcPr>
          <w:tcW w:w="5227" w:type="dxa"/>
          <w:gridSpan w:val="3"/>
          <w:tcBorders>
            <w:top w:val="single" w:sz="4" w:space="0" w:color="auto"/>
            <w:bottom w:val="single" w:sz="12" w:space="0" w:color="auto"/>
          </w:tcBorders>
          <w:shd w:val="clear" w:color="auto" w:fill="auto"/>
        </w:tcPr>
        <w:p w:rsidR="00376ACE" w:rsidRPr="00763EA8" w:rsidRDefault="00376ACE" w:rsidP="00763EA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76ACE" w:rsidRPr="00763EA8" w:rsidRDefault="00376ACE" w:rsidP="00763EA8">
          <w:pPr>
            <w:pStyle w:val="Header"/>
            <w:spacing w:before="109"/>
          </w:pPr>
        </w:p>
      </w:tc>
      <w:tc>
        <w:tcPr>
          <w:tcW w:w="3180" w:type="dxa"/>
          <w:gridSpan w:val="2"/>
          <w:tcBorders>
            <w:top w:val="single" w:sz="4" w:space="0" w:color="auto"/>
            <w:bottom w:val="single" w:sz="12" w:space="0" w:color="auto"/>
          </w:tcBorders>
          <w:shd w:val="clear" w:color="auto" w:fill="auto"/>
        </w:tcPr>
        <w:p w:rsidR="00376ACE" w:rsidRDefault="00376ACE" w:rsidP="00763EA8">
          <w:pPr>
            <w:spacing w:before="240" w:line="240" w:lineRule="exact"/>
            <w:rPr>
              <w:rFonts w:ascii="Times New Roman"/>
            </w:rPr>
          </w:pPr>
          <w:r>
            <w:rPr>
              <w:rFonts w:ascii="Times New Roman"/>
            </w:rPr>
            <w:t>Distr.: General</w:t>
          </w:r>
        </w:p>
        <w:p w:rsidR="00376ACE" w:rsidRDefault="00376ACE" w:rsidP="00763EA8">
          <w:pPr>
            <w:spacing w:line="240" w:lineRule="exact"/>
            <w:rPr>
              <w:rFonts w:ascii="Times New Roman"/>
            </w:rPr>
          </w:pPr>
          <w:r>
            <w:rPr>
              <w:rFonts w:ascii="Times New Roman"/>
            </w:rPr>
            <w:t>1 December 2008</w:t>
          </w:r>
        </w:p>
        <w:p w:rsidR="00376ACE" w:rsidRDefault="00376ACE" w:rsidP="00763EA8">
          <w:pPr>
            <w:spacing w:line="240" w:lineRule="exact"/>
            <w:rPr>
              <w:rFonts w:ascii="Times New Roman"/>
            </w:rPr>
          </w:pPr>
          <w:r>
            <w:rPr>
              <w:rFonts w:ascii="Times New Roman"/>
            </w:rPr>
            <w:t>Chinese</w:t>
          </w:r>
        </w:p>
        <w:p w:rsidR="00376ACE" w:rsidRPr="00763EA8" w:rsidRDefault="00376ACE" w:rsidP="00763EA8">
          <w:pPr>
            <w:spacing w:line="240" w:lineRule="exact"/>
            <w:rPr>
              <w:rFonts w:ascii="Times New Roman"/>
            </w:rPr>
          </w:pPr>
          <w:r>
            <w:rPr>
              <w:rFonts w:ascii="Times New Roman"/>
            </w:rPr>
            <w:t>Original: English</w:t>
          </w:r>
        </w:p>
      </w:tc>
    </w:tr>
  </w:tbl>
  <w:p w:rsidR="00376ACE" w:rsidRPr="00763EA8" w:rsidRDefault="00376ACE" w:rsidP="00763EA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04*"/>
    <w:docVar w:name="CreationDt" w:val="23/12/2008 08:34:58"/>
    <w:docVar w:name="DocCategory" w:val="Doc"/>
    <w:docVar w:name="DocType" w:val="Final"/>
    <w:docVar w:name="FooterJN" w:val="08-62704 (C)"/>
    <w:docVar w:name="jobn" w:val="08-62704 (C)"/>
    <w:docVar w:name="jobnDT" w:val="08-62704 (C)   231208"/>
    <w:docVar w:name="jobnDTDT" w:val="08-62704 (C)   231208   231208"/>
    <w:docVar w:name="JobNo" w:val="0862704C"/>
    <w:docVar w:name="OandT" w:val="DONG"/>
    <w:docVar w:name="sss1" w:val="CEDAW/C/DEN/Q/7"/>
    <w:docVar w:name="sss2" w:val="-"/>
    <w:docVar w:name="Symbol1" w:val="CEDAW/C/DEN/Q/7"/>
    <w:docVar w:name="Symbol2" w:val="-"/>
  </w:docVars>
  <w:rsids>
    <w:rsidRoot w:val="001F1234"/>
    <w:rsid w:val="0000347C"/>
    <w:rsid w:val="000125BC"/>
    <w:rsid w:val="00021A2B"/>
    <w:rsid w:val="00037B39"/>
    <w:rsid w:val="00044CA4"/>
    <w:rsid w:val="00045EFE"/>
    <w:rsid w:val="0007337D"/>
    <w:rsid w:val="000758DF"/>
    <w:rsid w:val="00076EB8"/>
    <w:rsid w:val="00086B25"/>
    <w:rsid w:val="000954D8"/>
    <w:rsid w:val="00095C67"/>
    <w:rsid w:val="000A31F9"/>
    <w:rsid w:val="000C1786"/>
    <w:rsid w:val="000E240F"/>
    <w:rsid w:val="000E49A4"/>
    <w:rsid w:val="000F1058"/>
    <w:rsid w:val="00100732"/>
    <w:rsid w:val="001113F8"/>
    <w:rsid w:val="00112DDC"/>
    <w:rsid w:val="001212F9"/>
    <w:rsid w:val="00121328"/>
    <w:rsid w:val="0012708E"/>
    <w:rsid w:val="00141322"/>
    <w:rsid w:val="0015066B"/>
    <w:rsid w:val="00150D3A"/>
    <w:rsid w:val="00153D29"/>
    <w:rsid w:val="00161E69"/>
    <w:rsid w:val="00161F54"/>
    <w:rsid w:val="00170FBE"/>
    <w:rsid w:val="0017506F"/>
    <w:rsid w:val="001905D7"/>
    <w:rsid w:val="001B2814"/>
    <w:rsid w:val="001B4F95"/>
    <w:rsid w:val="001C3F7F"/>
    <w:rsid w:val="001C5166"/>
    <w:rsid w:val="001D0354"/>
    <w:rsid w:val="001E20EC"/>
    <w:rsid w:val="001E4442"/>
    <w:rsid w:val="001E5A51"/>
    <w:rsid w:val="001F03A7"/>
    <w:rsid w:val="001F1234"/>
    <w:rsid w:val="00207135"/>
    <w:rsid w:val="00231575"/>
    <w:rsid w:val="00247382"/>
    <w:rsid w:val="00252E35"/>
    <w:rsid w:val="00254858"/>
    <w:rsid w:val="00257053"/>
    <w:rsid w:val="00260181"/>
    <w:rsid w:val="00266257"/>
    <w:rsid w:val="00271BE6"/>
    <w:rsid w:val="0027454D"/>
    <w:rsid w:val="00280671"/>
    <w:rsid w:val="002814F9"/>
    <w:rsid w:val="00282D17"/>
    <w:rsid w:val="002951C2"/>
    <w:rsid w:val="002A4AEF"/>
    <w:rsid w:val="002B305F"/>
    <w:rsid w:val="002B564F"/>
    <w:rsid w:val="002B5F5D"/>
    <w:rsid w:val="002C2254"/>
    <w:rsid w:val="002C3BC9"/>
    <w:rsid w:val="002C54DB"/>
    <w:rsid w:val="002D039F"/>
    <w:rsid w:val="002D0694"/>
    <w:rsid w:val="002D5503"/>
    <w:rsid w:val="002E66D5"/>
    <w:rsid w:val="002F41E2"/>
    <w:rsid w:val="00306461"/>
    <w:rsid w:val="00313C8B"/>
    <w:rsid w:val="00320C99"/>
    <w:rsid w:val="003274A9"/>
    <w:rsid w:val="00331221"/>
    <w:rsid w:val="003649EE"/>
    <w:rsid w:val="00371BC6"/>
    <w:rsid w:val="00373A15"/>
    <w:rsid w:val="00374560"/>
    <w:rsid w:val="00376ACE"/>
    <w:rsid w:val="00394A02"/>
    <w:rsid w:val="003A2F2F"/>
    <w:rsid w:val="003C3711"/>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1748"/>
    <w:rsid w:val="004C3255"/>
    <w:rsid w:val="004D07E1"/>
    <w:rsid w:val="004D1C19"/>
    <w:rsid w:val="004E1DCE"/>
    <w:rsid w:val="004F29B8"/>
    <w:rsid w:val="0050413E"/>
    <w:rsid w:val="00515657"/>
    <w:rsid w:val="00521275"/>
    <w:rsid w:val="0052216F"/>
    <w:rsid w:val="005232CA"/>
    <w:rsid w:val="00523636"/>
    <w:rsid w:val="005335B9"/>
    <w:rsid w:val="00536CCE"/>
    <w:rsid w:val="00541D95"/>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63EA8"/>
    <w:rsid w:val="00776537"/>
    <w:rsid w:val="00783A25"/>
    <w:rsid w:val="007877F4"/>
    <w:rsid w:val="007A1CFC"/>
    <w:rsid w:val="007C4136"/>
    <w:rsid w:val="007C69A1"/>
    <w:rsid w:val="007E1B5E"/>
    <w:rsid w:val="007E6253"/>
    <w:rsid w:val="007F2278"/>
    <w:rsid w:val="00805783"/>
    <w:rsid w:val="00806F57"/>
    <w:rsid w:val="00806F90"/>
    <w:rsid w:val="008246FC"/>
    <w:rsid w:val="00824C19"/>
    <w:rsid w:val="00826250"/>
    <w:rsid w:val="008378D1"/>
    <w:rsid w:val="00846462"/>
    <w:rsid w:val="008657C9"/>
    <w:rsid w:val="0086691F"/>
    <w:rsid w:val="00883DB0"/>
    <w:rsid w:val="00884C8F"/>
    <w:rsid w:val="00890F3D"/>
    <w:rsid w:val="00896D38"/>
    <w:rsid w:val="008C0AB4"/>
    <w:rsid w:val="008C3296"/>
    <w:rsid w:val="008E2D03"/>
    <w:rsid w:val="008F2BB5"/>
    <w:rsid w:val="008F425D"/>
    <w:rsid w:val="008F5472"/>
    <w:rsid w:val="008F5D0F"/>
    <w:rsid w:val="009122E0"/>
    <w:rsid w:val="00913351"/>
    <w:rsid w:val="0095780B"/>
    <w:rsid w:val="0096193C"/>
    <w:rsid w:val="009769E1"/>
    <w:rsid w:val="00977E0D"/>
    <w:rsid w:val="00986C04"/>
    <w:rsid w:val="009A2F76"/>
    <w:rsid w:val="009A5EEE"/>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C6521"/>
    <w:rsid w:val="00AD21EA"/>
    <w:rsid w:val="00AD4308"/>
    <w:rsid w:val="00AF2A33"/>
    <w:rsid w:val="00B309DD"/>
    <w:rsid w:val="00B36621"/>
    <w:rsid w:val="00B36D64"/>
    <w:rsid w:val="00B40DE9"/>
    <w:rsid w:val="00B41B48"/>
    <w:rsid w:val="00B56194"/>
    <w:rsid w:val="00B61A34"/>
    <w:rsid w:val="00B64E8E"/>
    <w:rsid w:val="00B65E8B"/>
    <w:rsid w:val="00B80093"/>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2975"/>
    <w:rsid w:val="00E37EEB"/>
    <w:rsid w:val="00E62AD8"/>
    <w:rsid w:val="00E710FB"/>
    <w:rsid w:val="00E806D9"/>
    <w:rsid w:val="00E82CA2"/>
    <w:rsid w:val="00E94E5A"/>
    <w:rsid w:val="00E95594"/>
    <w:rsid w:val="00EA31C3"/>
    <w:rsid w:val="00EB33AC"/>
    <w:rsid w:val="00EB6C3A"/>
    <w:rsid w:val="00EC6F21"/>
    <w:rsid w:val="00EE0913"/>
    <w:rsid w:val="00F01440"/>
    <w:rsid w:val="00F13305"/>
    <w:rsid w:val="00F24162"/>
    <w:rsid w:val="00F40463"/>
    <w:rsid w:val="00F50336"/>
    <w:rsid w:val="00F62E3F"/>
    <w:rsid w:val="00F67F90"/>
    <w:rsid w:val="00F773F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117</TotalTime>
  <Pages>1</Pages>
  <Words>1821</Words>
  <Characters>1932</Characters>
  <Application>Microsoft Office Word</Application>
  <DocSecurity>4</DocSecurity>
  <Lines>71</Lines>
  <Paragraphs>44</Paragraphs>
  <ScaleCrop>false</ScaleCrop>
  <Company>United Nations</Company>
  <LinksUpToDate>false</LinksUpToDate>
  <CharactersWithSpaces>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29</cp:revision>
  <cp:lastPrinted>2008-12-29T19:38:00Z</cp:lastPrinted>
  <dcterms:created xsi:type="dcterms:W3CDTF">2008-12-23T07:33:00Z</dcterms:created>
  <dcterms:modified xsi:type="dcterms:W3CDTF">2008-12-29T20:00:00Z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0862704</vt:lpwstr>
  </property>
  <property fmtid="{D5CDD505-2E9C-101B-9397-08002B2CF9AE}" pid="3" name="Symbol1">
    <vt:lpwstr>CEDAW/C/DEN/Q/7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DONG</vt:lpwstr>
  </property>
</Properties>
</file>