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5A895BD7" w14:textId="77777777" w:rsidTr="00AB3619">
        <w:trPr>
          <w:trHeight w:hRule="exact" w:val="851"/>
        </w:trPr>
        <w:tc>
          <w:tcPr>
            <w:tcW w:w="1280" w:type="dxa"/>
            <w:tcBorders>
              <w:bottom w:val="single" w:sz="4" w:space="0" w:color="auto"/>
            </w:tcBorders>
          </w:tcPr>
          <w:p w14:paraId="52A2541D"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3881CF53"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66FB877B" w14:textId="5F4F65C2" w:rsidR="000A2080" w:rsidRPr="00E61C8C" w:rsidRDefault="00E61C8C" w:rsidP="00AB3619">
            <w:pPr>
              <w:spacing w:line="240" w:lineRule="atLeast"/>
              <w:jc w:val="right"/>
              <w:rPr>
                <w:sz w:val="20"/>
                <w:szCs w:val="21"/>
              </w:rPr>
            </w:pPr>
            <w:r>
              <w:rPr>
                <w:sz w:val="40"/>
                <w:szCs w:val="21"/>
              </w:rPr>
              <w:t>E</w:t>
            </w:r>
            <w:r>
              <w:rPr>
                <w:sz w:val="20"/>
                <w:szCs w:val="21"/>
              </w:rPr>
              <w:t>/C.12/UZB/CO/3</w:t>
            </w:r>
          </w:p>
        </w:tc>
      </w:tr>
      <w:tr w:rsidR="000A2080" w:rsidRPr="002C14C6" w14:paraId="059E098F" w14:textId="77777777" w:rsidTr="00AB3619">
        <w:trPr>
          <w:trHeight w:hRule="exact" w:val="2835"/>
        </w:trPr>
        <w:tc>
          <w:tcPr>
            <w:tcW w:w="1280" w:type="dxa"/>
            <w:tcBorders>
              <w:top w:val="single" w:sz="4" w:space="0" w:color="auto"/>
              <w:bottom w:val="single" w:sz="12" w:space="0" w:color="auto"/>
            </w:tcBorders>
          </w:tcPr>
          <w:p w14:paraId="62951EFF" w14:textId="77777777" w:rsidR="000A2080" w:rsidRPr="002C14C6" w:rsidRDefault="000A2080" w:rsidP="00AB3619">
            <w:pPr>
              <w:spacing w:line="120" w:lineRule="atLeast"/>
              <w:rPr>
                <w:sz w:val="10"/>
                <w:szCs w:val="10"/>
              </w:rPr>
            </w:pPr>
          </w:p>
          <w:p w14:paraId="0DD2F8F4"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517FB3A9" wp14:editId="2B1C3D27">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1A553B9"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6E89CB0D" w14:textId="4F355D77" w:rsidR="000A2080" w:rsidRPr="002C14C6" w:rsidRDefault="00E61C8C" w:rsidP="00AB3619">
            <w:pPr>
              <w:spacing w:before="240" w:line="240" w:lineRule="atLeast"/>
              <w:rPr>
                <w:sz w:val="20"/>
              </w:rPr>
            </w:pPr>
            <w:r>
              <w:rPr>
                <w:sz w:val="20"/>
              </w:rPr>
              <w:t>Distr.: General</w:t>
            </w:r>
          </w:p>
          <w:p w14:paraId="373FB2D3" w14:textId="04EEC84D" w:rsidR="000A2080" w:rsidRPr="002C14C6" w:rsidRDefault="00E61C8C" w:rsidP="00AB3619">
            <w:pPr>
              <w:spacing w:line="240" w:lineRule="atLeast"/>
              <w:rPr>
                <w:sz w:val="20"/>
              </w:rPr>
            </w:pPr>
            <w:r>
              <w:rPr>
                <w:sz w:val="20"/>
              </w:rPr>
              <w:t>31 March</w:t>
            </w:r>
            <w:r w:rsidR="00B45B2F">
              <w:rPr>
                <w:sz w:val="20"/>
              </w:rPr>
              <w:t xml:space="preserve"> </w:t>
            </w:r>
            <w:r>
              <w:rPr>
                <w:sz w:val="20"/>
              </w:rPr>
              <w:t>2</w:t>
            </w:r>
            <w:r w:rsidR="00B45B2F">
              <w:rPr>
                <w:sz w:val="20"/>
              </w:rPr>
              <w:t>0</w:t>
            </w:r>
            <w:r>
              <w:rPr>
                <w:sz w:val="20"/>
              </w:rPr>
              <w:t>22</w:t>
            </w:r>
          </w:p>
          <w:p w14:paraId="21BC214B" w14:textId="4A7D6EA8" w:rsidR="000A2080" w:rsidRPr="002C14C6" w:rsidRDefault="00E61C8C" w:rsidP="00AB3619">
            <w:pPr>
              <w:spacing w:line="240" w:lineRule="atLeast"/>
              <w:rPr>
                <w:sz w:val="20"/>
              </w:rPr>
            </w:pPr>
            <w:r>
              <w:rPr>
                <w:sz w:val="20"/>
              </w:rPr>
              <w:t>Chinese</w:t>
            </w:r>
            <w:r w:rsidR="000A2080" w:rsidRPr="002C14C6">
              <w:rPr>
                <w:sz w:val="20"/>
              </w:rPr>
              <w:t xml:space="preserve"> </w:t>
            </w:r>
          </w:p>
          <w:p w14:paraId="49560F84" w14:textId="4537CCD2" w:rsidR="000A2080" w:rsidRPr="002C14C6" w:rsidRDefault="00E61C8C" w:rsidP="00AB3619">
            <w:pPr>
              <w:spacing w:line="240" w:lineRule="atLeast"/>
            </w:pPr>
            <w:r>
              <w:rPr>
                <w:sz w:val="20"/>
              </w:rPr>
              <w:t>Original: English</w:t>
            </w:r>
          </w:p>
        </w:tc>
      </w:tr>
    </w:tbl>
    <w:p w14:paraId="7727AEF7" w14:textId="749B01C0" w:rsidR="00E61C8C" w:rsidRPr="006730F2" w:rsidRDefault="00E61C8C" w:rsidP="009A4F2B">
      <w:pPr>
        <w:spacing w:before="120"/>
        <w:rPr>
          <w:rFonts w:ascii="Time New Roman" w:eastAsia="黑体" w:hAnsi="Time New Roman" w:hint="eastAsia"/>
          <w:szCs w:val="21"/>
        </w:rPr>
      </w:pPr>
      <w:r w:rsidRPr="00E61C8C">
        <w:rPr>
          <w:rFonts w:ascii="Time New Roman" w:eastAsia="黑体" w:hAnsi="Time New Roman" w:hint="eastAsia"/>
          <w:szCs w:val="21"/>
        </w:rPr>
        <w:t>经济、社会及文化权利委员会</w:t>
      </w:r>
    </w:p>
    <w:p w14:paraId="227FA401" w14:textId="556B6A49" w:rsidR="00E61C8C" w:rsidRPr="00A815C1" w:rsidRDefault="00E61C8C" w:rsidP="00A815C1">
      <w:pPr>
        <w:pStyle w:val="HChGC"/>
        <w:rPr>
          <w:sz w:val="21"/>
          <w:szCs w:val="21"/>
        </w:rPr>
      </w:pPr>
      <w:r w:rsidRPr="00232E2E">
        <w:rPr>
          <w:lang w:val="zh-CN"/>
        </w:rPr>
        <w:tab/>
      </w:r>
      <w:r w:rsidRPr="00232E2E">
        <w:rPr>
          <w:lang w:val="zh-CN"/>
        </w:rPr>
        <w:tab/>
      </w:r>
      <w:r w:rsidRPr="00232E2E">
        <w:rPr>
          <w:lang w:val="zh-CN"/>
        </w:rPr>
        <w:t>关于乌兹别克斯坦第三次定期报告的结论性意见</w:t>
      </w:r>
      <w:r w:rsidR="00ED2493" w:rsidRPr="00ED2493">
        <w:rPr>
          <w:rStyle w:val="a8"/>
          <w:rFonts w:eastAsia="黑体"/>
          <w:position w:val="5"/>
          <w:vertAlign w:val="baseline"/>
          <w:lang w:val="zh-CN"/>
        </w:rPr>
        <w:footnoteReference w:customMarkFollows="1" w:id="2"/>
        <w:t>*</w:t>
      </w:r>
    </w:p>
    <w:p w14:paraId="15C381B3" w14:textId="654CE030" w:rsidR="00E61C8C" w:rsidRPr="00A815C1" w:rsidRDefault="00E61C8C" w:rsidP="00E61C8C">
      <w:pPr>
        <w:pStyle w:val="SingleTxtGC"/>
        <w:rPr>
          <w:szCs w:val="21"/>
        </w:rPr>
      </w:pPr>
      <w:r w:rsidRPr="00A815C1">
        <w:rPr>
          <w:szCs w:val="21"/>
          <w:lang w:val="zh-CN"/>
        </w:rPr>
        <w:t>1</w:t>
      </w:r>
      <w:r w:rsidRPr="00A815C1">
        <w:rPr>
          <w:szCs w:val="21"/>
          <w:lang w:val="zh-CN"/>
        </w:rPr>
        <w:t>.</w:t>
      </w:r>
      <w:r w:rsidRPr="00A815C1">
        <w:rPr>
          <w:szCs w:val="21"/>
          <w:lang w:val="zh-CN"/>
        </w:rPr>
        <w:tab/>
      </w:r>
      <w:r w:rsidRPr="00A815C1">
        <w:rPr>
          <w:szCs w:val="21"/>
          <w:lang w:val="zh-CN"/>
        </w:rPr>
        <w:t>委员会在</w:t>
      </w:r>
      <w:r w:rsidRPr="00A815C1">
        <w:rPr>
          <w:szCs w:val="21"/>
          <w:lang w:val="zh-CN"/>
        </w:rPr>
        <w:t>2</w:t>
      </w:r>
      <w:r w:rsidRPr="00A815C1">
        <w:rPr>
          <w:szCs w:val="21"/>
          <w:lang w:val="zh-CN"/>
        </w:rPr>
        <w:t>0</w:t>
      </w:r>
      <w:r w:rsidRPr="00A815C1">
        <w:rPr>
          <w:szCs w:val="21"/>
          <w:lang w:val="zh-CN"/>
        </w:rPr>
        <w:t>22</w:t>
      </w:r>
      <w:r w:rsidRPr="00A815C1">
        <w:rPr>
          <w:szCs w:val="21"/>
          <w:lang w:val="zh-CN"/>
        </w:rPr>
        <w:t>年</w:t>
      </w:r>
      <w:r w:rsidRPr="00A815C1">
        <w:rPr>
          <w:szCs w:val="21"/>
          <w:lang w:val="zh-CN"/>
        </w:rPr>
        <w:t>2</w:t>
      </w:r>
      <w:r w:rsidRPr="00A815C1">
        <w:rPr>
          <w:szCs w:val="21"/>
          <w:lang w:val="zh-CN"/>
        </w:rPr>
        <w:t>月</w:t>
      </w:r>
      <w:r w:rsidRPr="00A815C1">
        <w:rPr>
          <w:szCs w:val="21"/>
          <w:lang w:val="zh-CN"/>
        </w:rPr>
        <w:t>22</w:t>
      </w:r>
      <w:r w:rsidRPr="00A815C1">
        <w:rPr>
          <w:szCs w:val="21"/>
          <w:lang w:val="zh-CN"/>
        </w:rPr>
        <w:t>、</w:t>
      </w:r>
      <w:r w:rsidRPr="00A815C1">
        <w:rPr>
          <w:szCs w:val="21"/>
          <w:lang w:val="zh-CN"/>
        </w:rPr>
        <w:t>23</w:t>
      </w:r>
      <w:r w:rsidRPr="00A815C1">
        <w:rPr>
          <w:szCs w:val="21"/>
          <w:lang w:val="zh-CN"/>
        </w:rPr>
        <w:t>和</w:t>
      </w:r>
      <w:r w:rsidRPr="00A815C1">
        <w:rPr>
          <w:szCs w:val="21"/>
          <w:lang w:val="zh-CN"/>
        </w:rPr>
        <w:t>24</w:t>
      </w:r>
      <w:r w:rsidRPr="00A815C1">
        <w:rPr>
          <w:szCs w:val="21"/>
          <w:lang w:val="zh-CN"/>
        </w:rPr>
        <w:t>日举行的第</w:t>
      </w:r>
      <w:r w:rsidRPr="00A815C1">
        <w:rPr>
          <w:szCs w:val="21"/>
          <w:lang w:val="zh-CN"/>
        </w:rPr>
        <w:t>13</w:t>
      </w:r>
      <w:r w:rsidRPr="00A815C1">
        <w:rPr>
          <w:szCs w:val="21"/>
          <w:lang w:val="zh-CN"/>
        </w:rPr>
        <w:t>、第</w:t>
      </w:r>
      <w:r w:rsidRPr="00A815C1">
        <w:rPr>
          <w:szCs w:val="21"/>
          <w:lang w:val="zh-CN"/>
        </w:rPr>
        <w:t>15</w:t>
      </w:r>
      <w:r w:rsidRPr="00A815C1">
        <w:rPr>
          <w:szCs w:val="21"/>
          <w:lang w:val="zh-CN"/>
        </w:rPr>
        <w:t>和第</w:t>
      </w:r>
      <w:r w:rsidRPr="00A815C1">
        <w:rPr>
          <w:szCs w:val="21"/>
          <w:lang w:val="zh-CN"/>
        </w:rPr>
        <w:t>17</w:t>
      </w:r>
      <w:r w:rsidRPr="00A815C1">
        <w:rPr>
          <w:szCs w:val="21"/>
          <w:lang w:val="zh-CN"/>
        </w:rPr>
        <w:t>次会议上</w:t>
      </w:r>
      <w:r w:rsidRPr="00A815C1">
        <w:rPr>
          <w:rStyle w:val="a8"/>
          <w:rFonts w:eastAsia="宋体"/>
          <w:szCs w:val="21"/>
          <w:lang w:val="zh-CN"/>
        </w:rPr>
        <w:footnoteReference w:id="3"/>
      </w:r>
      <w:r w:rsidRPr="00A815C1">
        <w:rPr>
          <w:szCs w:val="21"/>
          <w:lang w:val="zh-CN"/>
        </w:rPr>
        <w:t>审议了乌兹别克斯坦的第三次定期报告，</w:t>
      </w:r>
      <w:r w:rsidRPr="00A815C1">
        <w:rPr>
          <w:rStyle w:val="a8"/>
          <w:rFonts w:eastAsia="宋体"/>
          <w:szCs w:val="21"/>
          <w:lang w:val="zh-CN"/>
        </w:rPr>
        <w:footnoteReference w:id="4"/>
      </w:r>
      <w:r w:rsidR="00DA6CA6">
        <w:rPr>
          <w:rFonts w:hint="eastAsia"/>
          <w:szCs w:val="21"/>
          <w:lang w:val="zh-CN"/>
        </w:rPr>
        <w:t xml:space="preserve"> </w:t>
      </w:r>
      <w:r w:rsidRPr="00A815C1">
        <w:rPr>
          <w:szCs w:val="21"/>
          <w:lang w:val="zh-CN"/>
        </w:rPr>
        <w:t>并在</w:t>
      </w:r>
      <w:r w:rsidRPr="00A815C1">
        <w:rPr>
          <w:szCs w:val="21"/>
          <w:lang w:val="zh-CN"/>
        </w:rPr>
        <w:t>2</w:t>
      </w:r>
      <w:r w:rsidRPr="00A815C1">
        <w:rPr>
          <w:szCs w:val="21"/>
          <w:lang w:val="zh-CN"/>
        </w:rPr>
        <w:t>0</w:t>
      </w:r>
      <w:r w:rsidRPr="00A815C1">
        <w:rPr>
          <w:szCs w:val="21"/>
          <w:lang w:val="zh-CN"/>
        </w:rPr>
        <w:t>22</w:t>
      </w:r>
      <w:r w:rsidRPr="00A815C1">
        <w:rPr>
          <w:szCs w:val="21"/>
          <w:lang w:val="zh-CN"/>
        </w:rPr>
        <w:t>年</w:t>
      </w:r>
      <w:r w:rsidRPr="00A815C1">
        <w:rPr>
          <w:szCs w:val="21"/>
          <w:lang w:val="zh-CN"/>
        </w:rPr>
        <w:t>3</w:t>
      </w:r>
      <w:r w:rsidRPr="00A815C1">
        <w:rPr>
          <w:szCs w:val="21"/>
          <w:lang w:val="zh-CN"/>
        </w:rPr>
        <w:t>月</w:t>
      </w:r>
      <w:r w:rsidRPr="00A815C1">
        <w:rPr>
          <w:szCs w:val="21"/>
          <w:lang w:val="zh-CN"/>
        </w:rPr>
        <w:t>4</w:t>
      </w:r>
      <w:r w:rsidRPr="00A815C1">
        <w:rPr>
          <w:szCs w:val="21"/>
          <w:lang w:val="zh-CN"/>
        </w:rPr>
        <w:t>日举行的第</w:t>
      </w:r>
      <w:r w:rsidRPr="00A815C1">
        <w:rPr>
          <w:szCs w:val="21"/>
          <w:lang w:val="zh-CN"/>
        </w:rPr>
        <w:t>3</w:t>
      </w:r>
      <w:r w:rsidRPr="00A815C1">
        <w:rPr>
          <w:szCs w:val="21"/>
          <w:lang w:val="zh-CN"/>
        </w:rPr>
        <w:t>0</w:t>
      </w:r>
      <w:r w:rsidRPr="00A815C1">
        <w:rPr>
          <w:szCs w:val="21"/>
          <w:lang w:val="zh-CN"/>
        </w:rPr>
        <w:t>次会议上通过了本结论性意见。</w:t>
      </w:r>
    </w:p>
    <w:p w14:paraId="08536082" w14:textId="250B8107" w:rsidR="00E61C8C" w:rsidRPr="00A815C1" w:rsidRDefault="00DA6CA6" w:rsidP="00DA6CA6">
      <w:pPr>
        <w:pStyle w:val="H1GC"/>
      </w:pPr>
      <w:r>
        <w:rPr>
          <w:lang w:val="zh-CN"/>
        </w:rPr>
        <w:tab/>
      </w:r>
      <w:r w:rsidR="00E61C8C" w:rsidRPr="00A815C1">
        <w:rPr>
          <w:lang w:val="zh-CN"/>
        </w:rPr>
        <w:t>A</w:t>
      </w:r>
      <w:r w:rsidR="00E61C8C" w:rsidRPr="00A815C1">
        <w:rPr>
          <w:lang w:val="zh-CN"/>
        </w:rPr>
        <w:t>.</w:t>
      </w:r>
      <w:r w:rsidR="00E61C8C" w:rsidRPr="00A815C1">
        <w:rPr>
          <w:lang w:val="zh-CN"/>
        </w:rPr>
        <w:tab/>
      </w:r>
      <w:r w:rsidR="00E61C8C" w:rsidRPr="00A815C1">
        <w:rPr>
          <w:lang w:val="zh-CN"/>
        </w:rPr>
        <w:t>导言</w:t>
      </w:r>
    </w:p>
    <w:p w14:paraId="01AA22B6" w14:textId="4561BAEA" w:rsidR="00E61C8C" w:rsidRPr="00A815C1" w:rsidRDefault="00E61C8C" w:rsidP="00E61C8C">
      <w:pPr>
        <w:pStyle w:val="SingleTxtGC"/>
        <w:rPr>
          <w:szCs w:val="21"/>
        </w:rPr>
      </w:pPr>
      <w:r w:rsidRPr="00A815C1">
        <w:rPr>
          <w:szCs w:val="21"/>
          <w:lang w:val="zh-CN"/>
        </w:rPr>
        <w:t>2</w:t>
      </w:r>
      <w:r w:rsidRPr="00A815C1">
        <w:rPr>
          <w:szCs w:val="21"/>
          <w:lang w:val="zh-CN"/>
        </w:rPr>
        <w:t>.</w:t>
      </w:r>
      <w:r w:rsidRPr="00A815C1">
        <w:rPr>
          <w:szCs w:val="21"/>
          <w:lang w:val="zh-CN"/>
        </w:rPr>
        <w:tab/>
      </w:r>
      <w:r w:rsidRPr="00A815C1">
        <w:rPr>
          <w:szCs w:val="21"/>
          <w:lang w:val="zh-CN"/>
        </w:rPr>
        <w:t>委员会欢迎缔约国提交第三次定期报告以及在对问题清单的答复中提供的补充资料。</w:t>
      </w:r>
      <w:r w:rsidRPr="00A815C1">
        <w:rPr>
          <w:rStyle w:val="a8"/>
          <w:rFonts w:eastAsia="宋体"/>
          <w:szCs w:val="21"/>
          <w:lang w:val="zh-CN"/>
        </w:rPr>
        <w:footnoteReference w:id="5"/>
      </w:r>
      <w:r w:rsidR="00DA6CA6">
        <w:rPr>
          <w:rFonts w:hint="eastAsia"/>
          <w:szCs w:val="21"/>
          <w:lang w:val="zh-CN"/>
        </w:rPr>
        <w:t xml:space="preserve"> </w:t>
      </w:r>
      <w:r w:rsidRPr="00A815C1">
        <w:rPr>
          <w:szCs w:val="21"/>
          <w:lang w:val="zh-CN"/>
        </w:rPr>
        <w:t>委员会赞赏与缔约国高级别部际代表团进行的建设性对话。</w:t>
      </w:r>
    </w:p>
    <w:p w14:paraId="77025E88" w14:textId="514C86E3" w:rsidR="00E61C8C" w:rsidRPr="00A815C1" w:rsidRDefault="00DA6CA6" w:rsidP="00DA6CA6">
      <w:pPr>
        <w:pStyle w:val="H1GC"/>
      </w:pPr>
      <w:r>
        <w:rPr>
          <w:lang w:val="zh-CN"/>
        </w:rPr>
        <w:tab/>
      </w:r>
      <w:r w:rsidR="00E61C8C" w:rsidRPr="00A815C1">
        <w:rPr>
          <w:lang w:val="zh-CN"/>
        </w:rPr>
        <w:t>B</w:t>
      </w:r>
      <w:r w:rsidR="00E61C8C" w:rsidRPr="00A815C1">
        <w:rPr>
          <w:lang w:val="zh-CN"/>
        </w:rPr>
        <w:t>.</w:t>
      </w:r>
      <w:r w:rsidR="00E61C8C" w:rsidRPr="00A815C1">
        <w:rPr>
          <w:lang w:val="zh-CN"/>
        </w:rPr>
        <w:tab/>
      </w:r>
      <w:r w:rsidR="00E61C8C" w:rsidRPr="00A815C1">
        <w:rPr>
          <w:lang w:val="zh-CN"/>
        </w:rPr>
        <w:t>积极方面</w:t>
      </w:r>
    </w:p>
    <w:p w14:paraId="30F16D03" w14:textId="475DFDBA" w:rsidR="00E61C8C" w:rsidRPr="00A815C1" w:rsidRDefault="00E61C8C" w:rsidP="00E61C8C">
      <w:pPr>
        <w:pStyle w:val="SingleTxtGC"/>
        <w:rPr>
          <w:szCs w:val="21"/>
        </w:rPr>
      </w:pPr>
      <w:r w:rsidRPr="00A815C1">
        <w:rPr>
          <w:szCs w:val="21"/>
          <w:lang w:val="zh-CN"/>
        </w:rPr>
        <w:t>3</w:t>
      </w:r>
      <w:r w:rsidRPr="00A815C1">
        <w:rPr>
          <w:szCs w:val="21"/>
          <w:lang w:val="zh-CN"/>
        </w:rPr>
        <w:t>.</w:t>
      </w:r>
      <w:r w:rsidRPr="00A815C1">
        <w:rPr>
          <w:szCs w:val="21"/>
          <w:lang w:val="zh-CN"/>
        </w:rPr>
        <w:tab/>
      </w:r>
      <w:r w:rsidRPr="00A815C1">
        <w:rPr>
          <w:szCs w:val="21"/>
          <w:lang w:val="zh-CN"/>
        </w:rPr>
        <w:t>委员会欢迎缔约国采取本结论性意见中所述的立法、体制和政策措施，以提升经济、社会和文化权利的落实水平。委员会尤其欢迎缔约国通过《反腐败法》</w:t>
      </w:r>
      <w:r w:rsidRPr="00A815C1">
        <w:rPr>
          <w:szCs w:val="21"/>
          <w:lang w:val="zh-CN"/>
        </w:rPr>
        <w:t>(</w:t>
      </w:r>
      <w:r w:rsidRPr="00A815C1">
        <w:rPr>
          <w:szCs w:val="21"/>
          <w:lang w:val="zh-CN"/>
        </w:rPr>
        <w:t>2</w:t>
      </w:r>
      <w:r w:rsidRPr="00A815C1">
        <w:rPr>
          <w:szCs w:val="21"/>
          <w:lang w:val="zh-CN"/>
        </w:rPr>
        <w:t>0</w:t>
      </w:r>
      <w:r w:rsidRPr="00A815C1">
        <w:rPr>
          <w:szCs w:val="21"/>
          <w:lang w:val="zh-CN"/>
        </w:rPr>
        <w:t>17</w:t>
      </w:r>
      <w:r w:rsidRPr="00A815C1">
        <w:rPr>
          <w:szCs w:val="21"/>
          <w:lang w:val="zh-CN"/>
        </w:rPr>
        <w:t>年</w:t>
      </w:r>
      <w:r w:rsidRPr="00A815C1">
        <w:rPr>
          <w:szCs w:val="21"/>
          <w:lang w:val="zh-CN"/>
        </w:rPr>
        <w:t>1</w:t>
      </w:r>
      <w:r w:rsidRPr="00A815C1">
        <w:rPr>
          <w:szCs w:val="21"/>
          <w:lang w:val="zh-CN"/>
        </w:rPr>
        <w:t>月</w:t>
      </w:r>
      <w:r w:rsidRPr="00A815C1">
        <w:rPr>
          <w:szCs w:val="21"/>
          <w:lang w:val="zh-CN"/>
        </w:rPr>
        <w:t>3</w:t>
      </w:r>
      <w:r w:rsidRPr="00A815C1">
        <w:rPr>
          <w:szCs w:val="21"/>
          <w:lang w:val="zh-CN"/>
        </w:rPr>
        <w:t>日第</w:t>
      </w:r>
      <w:r w:rsidRPr="00A815C1">
        <w:rPr>
          <w:szCs w:val="21"/>
          <w:lang w:val="zh-CN"/>
        </w:rPr>
        <w:t>LRU</w:t>
      </w:r>
      <w:r w:rsidRPr="00A815C1">
        <w:rPr>
          <w:szCs w:val="21"/>
          <w:lang w:val="zh-CN"/>
        </w:rPr>
        <w:t>-</w:t>
      </w:r>
      <w:r w:rsidRPr="00A815C1">
        <w:rPr>
          <w:szCs w:val="21"/>
          <w:lang w:val="zh-CN"/>
        </w:rPr>
        <w:t>419</w:t>
      </w:r>
      <w:r w:rsidRPr="00A815C1">
        <w:rPr>
          <w:szCs w:val="21"/>
          <w:lang w:val="zh-CN"/>
        </w:rPr>
        <w:t>号法</w:t>
      </w:r>
      <w:r w:rsidRPr="00A815C1">
        <w:rPr>
          <w:szCs w:val="21"/>
          <w:lang w:val="zh-CN"/>
        </w:rPr>
        <w:t>)</w:t>
      </w:r>
      <w:r w:rsidRPr="00A815C1">
        <w:rPr>
          <w:szCs w:val="21"/>
          <w:lang w:val="zh-CN"/>
        </w:rPr>
        <w:t>并设立反腐败局。</w:t>
      </w:r>
    </w:p>
    <w:p w14:paraId="38EFD6CB" w14:textId="7FDF912C" w:rsidR="00E61C8C" w:rsidRPr="00A815C1" w:rsidRDefault="00DA6CA6" w:rsidP="00DA6CA6">
      <w:pPr>
        <w:pStyle w:val="H1GC"/>
      </w:pPr>
      <w:r>
        <w:rPr>
          <w:lang w:val="zh-CN"/>
        </w:rPr>
        <w:tab/>
      </w:r>
      <w:r w:rsidR="00E61C8C" w:rsidRPr="00A815C1">
        <w:rPr>
          <w:lang w:val="zh-CN"/>
        </w:rPr>
        <w:t>C</w:t>
      </w:r>
      <w:r w:rsidR="00E61C8C" w:rsidRPr="00A815C1">
        <w:rPr>
          <w:lang w:val="zh-CN"/>
        </w:rPr>
        <w:t>.</w:t>
      </w:r>
      <w:r w:rsidR="00E61C8C" w:rsidRPr="00A815C1">
        <w:rPr>
          <w:lang w:val="zh-CN"/>
        </w:rPr>
        <w:tab/>
      </w:r>
      <w:r w:rsidR="00E61C8C" w:rsidRPr="00A815C1">
        <w:rPr>
          <w:lang w:val="zh-CN"/>
        </w:rPr>
        <w:t>关注的主要问题及建议</w:t>
      </w:r>
    </w:p>
    <w:p w14:paraId="64100741" w14:textId="77777777" w:rsidR="00E61C8C" w:rsidRPr="00A815C1" w:rsidRDefault="00E61C8C" w:rsidP="00DA6CA6">
      <w:pPr>
        <w:pStyle w:val="H23GC"/>
      </w:pPr>
      <w:r w:rsidRPr="00A815C1">
        <w:rPr>
          <w:lang w:val="zh-CN"/>
        </w:rPr>
        <w:tab/>
      </w:r>
      <w:r w:rsidRPr="00A815C1">
        <w:rPr>
          <w:lang w:val="zh-CN"/>
        </w:rPr>
        <w:tab/>
      </w:r>
      <w:r w:rsidRPr="00A815C1">
        <w:rPr>
          <w:lang w:val="zh-CN"/>
        </w:rPr>
        <w:t>《公约》在国内的适用</w:t>
      </w:r>
    </w:p>
    <w:p w14:paraId="55F33CD3" w14:textId="3ED1359A" w:rsidR="00E61C8C" w:rsidRPr="00A815C1" w:rsidRDefault="00E61C8C" w:rsidP="00E61C8C">
      <w:pPr>
        <w:pStyle w:val="SingleTxtGC"/>
        <w:rPr>
          <w:szCs w:val="21"/>
        </w:rPr>
      </w:pPr>
      <w:r w:rsidRPr="00A815C1">
        <w:rPr>
          <w:szCs w:val="21"/>
          <w:lang w:val="zh-CN"/>
        </w:rPr>
        <w:t>4</w:t>
      </w:r>
      <w:r w:rsidRPr="00A815C1">
        <w:rPr>
          <w:szCs w:val="21"/>
          <w:lang w:val="zh-CN"/>
        </w:rPr>
        <w:t>.</w:t>
      </w:r>
      <w:r w:rsidRPr="00A815C1">
        <w:rPr>
          <w:szCs w:val="21"/>
          <w:lang w:val="zh-CN"/>
        </w:rPr>
        <w:tab/>
      </w:r>
      <w:r w:rsidRPr="00DA6CA6">
        <w:rPr>
          <w:spacing w:val="1"/>
          <w:szCs w:val="21"/>
          <w:lang w:val="zh-CN"/>
        </w:rPr>
        <w:t>委员会注意到，根据《宪法》，《公约》是国家法律框架的组成部分，法院有权参考《公约》，但仍然关切的是，法院很少援引《公约》条款</w:t>
      </w:r>
      <w:r w:rsidR="00DA6CA6">
        <w:rPr>
          <w:rFonts w:hint="eastAsia"/>
          <w:spacing w:val="1"/>
          <w:szCs w:val="21"/>
          <w:lang w:val="zh-CN"/>
        </w:rPr>
        <w:t xml:space="preserve"> </w:t>
      </w:r>
      <w:r w:rsidRPr="00DA6CA6">
        <w:rPr>
          <w:spacing w:val="1"/>
          <w:szCs w:val="21"/>
          <w:lang w:val="zh-CN"/>
        </w:rPr>
        <w:t>(</w:t>
      </w:r>
      <w:r w:rsidRPr="00DA6CA6">
        <w:rPr>
          <w:spacing w:val="1"/>
          <w:szCs w:val="21"/>
          <w:lang w:val="zh-CN"/>
        </w:rPr>
        <w:t>第二条第一款</w:t>
      </w:r>
      <w:r w:rsidRPr="00DA6CA6">
        <w:rPr>
          <w:spacing w:val="1"/>
          <w:szCs w:val="21"/>
          <w:lang w:val="zh-CN"/>
        </w:rPr>
        <w:t>)</w:t>
      </w:r>
      <w:r w:rsidRPr="00A815C1">
        <w:rPr>
          <w:szCs w:val="21"/>
          <w:lang w:val="zh-CN"/>
        </w:rPr>
        <w:t>。</w:t>
      </w:r>
    </w:p>
    <w:p w14:paraId="1AE154D2" w14:textId="7020F206" w:rsidR="00E61C8C" w:rsidRPr="00072251" w:rsidRDefault="00E61C8C" w:rsidP="00E61C8C">
      <w:pPr>
        <w:pStyle w:val="SingleTxtGC"/>
        <w:rPr>
          <w:rFonts w:ascii="Time New Roman" w:eastAsia="黑体" w:hAnsi="Time New Roman"/>
          <w:szCs w:val="21"/>
          <w:lang w:val="zh-CN"/>
        </w:rPr>
      </w:pPr>
      <w:r w:rsidRPr="00072251">
        <w:rPr>
          <w:rFonts w:ascii="Time New Roman" w:eastAsia="黑体" w:hAnsi="Time New Roman"/>
          <w:szCs w:val="21"/>
          <w:lang w:val="zh-CN"/>
        </w:rPr>
        <w:t>5</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pacing w:val="1"/>
          <w:szCs w:val="21"/>
          <w:lang w:val="zh-CN"/>
        </w:rPr>
        <w:t>委员会建议缔约国提高公众对《公约》的认识，并为法官、检察官和律师提供能力建设方案，使他们能够在国内法院援引和适用经济、社会及文化权利。委员会提请缔约国注意委员会关于《公约》在国内的适用的第</w:t>
      </w:r>
      <w:r w:rsidRPr="00072251">
        <w:rPr>
          <w:rFonts w:ascii="Time New Roman" w:eastAsia="黑体" w:hAnsi="Time New Roman"/>
          <w:spacing w:val="1"/>
          <w:szCs w:val="21"/>
          <w:lang w:val="zh-CN"/>
        </w:rPr>
        <w:t>9</w:t>
      </w:r>
      <w:r w:rsidRPr="00072251">
        <w:rPr>
          <w:rFonts w:ascii="Time New Roman" w:eastAsia="黑体" w:hAnsi="Time New Roman"/>
          <w:spacing w:val="1"/>
          <w:szCs w:val="21"/>
          <w:lang w:val="zh-CN"/>
        </w:rPr>
        <w:t>号一般性意见</w:t>
      </w:r>
      <w:r w:rsidRPr="00072251">
        <w:rPr>
          <w:rFonts w:ascii="Time New Roman" w:eastAsia="黑体" w:hAnsi="Time New Roman"/>
          <w:spacing w:val="1"/>
          <w:szCs w:val="21"/>
          <w:lang w:val="zh-CN"/>
        </w:rPr>
        <w:t>(1998</w:t>
      </w:r>
      <w:r w:rsidRPr="00072251">
        <w:rPr>
          <w:rFonts w:ascii="Time New Roman" w:eastAsia="黑体" w:hAnsi="Time New Roman"/>
          <w:spacing w:val="1"/>
          <w:szCs w:val="21"/>
          <w:lang w:val="zh-CN"/>
        </w:rPr>
        <w:t>年</w:t>
      </w:r>
      <w:r w:rsidRPr="00072251">
        <w:rPr>
          <w:rFonts w:ascii="Time New Roman" w:eastAsia="黑体" w:hAnsi="Time New Roman"/>
          <w:spacing w:val="1"/>
          <w:szCs w:val="21"/>
          <w:lang w:val="zh-CN"/>
        </w:rPr>
        <w:t>)</w:t>
      </w:r>
      <w:r w:rsidRPr="00072251">
        <w:rPr>
          <w:rFonts w:ascii="Time New Roman" w:eastAsia="黑体" w:hAnsi="Time New Roman"/>
          <w:szCs w:val="21"/>
          <w:lang w:val="zh-CN"/>
        </w:rPr>
        <w:t>。</w:t>
      </w:r>
    </w:p>
    <w:p w14:paraId="1242B051" w14:textId="77777777" w:rsidR="00E61C8C" w:rsidRPr="00A815C1" w:rsidRDefault="00E61C8C" w:rsidP="00105E61">
      <w:pPr>
        <w:pStyle w:val="H23GC"/>
      </w:pPr>
      <w:r w:rsidRPr="00A815C1">
        <w:rPr>
          <w:lang w:val="zh-CN"/>
        </w:rPr>
        <w:lastRenderedPageBreak/>
        <w:tab/>
      </w:r>
      <w:r w:rsidRPr="00A815C1">
        <w:rPr>
          <w:lang w:val="zh-CN"/>
        </w:rPr>
        <w:tab/>
      </w:r>
      <w:r w:rsidRPr="00A815C1">
        <w:rPr>
          <w:lang w:val="zh-CN"/>
        </w:rPr>
        <w:t>司法独立</w:t>
      </w:r>
    </w:p>
    <w:p w14:paraId="2372C4A8" w14:textId="36FE8EC9" w:rsidR="00E61C8C" w:rsidRPr="00A815C1" w:rsidRDefault="00E61C8C" w:rsidP="00E61C8C">
      <w:pPr>
        <w:pStyle w:val="SingleTxtGC"/>
        <w:rPr>
          <w:szCs w:val="21"/>
        </w:rPr>
      </w:pPr>
      <w:r w:rsidRPr="00A815C1">
        <w:rPr>
          <w:szCs w:val="21"/>
          <w:lang w:val="zh-CN"/>
        </w:rPr>
        <w:t>6</w:t>
      </w:r>
      <w:r w:rsidRPr="00A815C1">
        <w:rPr>
          <w:szCs w:val="21"/>
          <w:lang w:val="zh-CN"/>
        </w:rPr>
        <w:t>.</w:t>
      </w:r>
      <w:r w:rsidRPr="00A815C1">
        <w:rPr>
          <w:szCs w:val="21"/>
          <w:lang w:val="zh-CN"/>
        </w:rPr>
        <w:tab/>
      </w:r>
      <w:r w:rsidRPr="00A815C1">
        <w:rPr>
          <w:szCs w:val="21"/>
          <w:lang w:val="zh-CN"/>
        </w:rPr>
        <w:t>委员会注意到，缔约国提供的资料说明了为改革司法制度所采取的措施，包括设立最高司法委员会以及采用甄选和任命司法职位候选人的新程序。但委员会关切的是，司法独立方面存在各种缺陷，例如行政和立法部门干预宪法法院和最高法院法官的遴选和法官的任命</w:t>
      </w:r>
      <w:r w:rsidRPr="00A815C1">
        <w:rPr>
          <w:szCs w:val="21"/>
          <w:lang w:val="zh-CN"/>
        </w:rPr>
        <w:t>(</w:t>
      </w:r>
      <w:r w:rsidRPr="00A815C1">
        <w:rPr>
          <w:szCs w:val="21"/>
          <w:lang w:val="zh-CN"/>
        </w:rPr>
        <w:t>第二条第一款</w:t>
      </w:r>
      <w:r w:rsidRPr="00A815C1">
        <w:rPr>
          <w:szCs w:val="21"/>
          <w:lang w:val="zh-CN"/>
        </w:rPr>
        <w:t>)</w:t>
      </w:r>
      <w:r w:rsidRPr="00A815C1">
        <w:rPr>
          <w:szCs w:val="21"/>
          <w:lang w:val="zh-CN"/>
        </w:rPr>
        <w:t>。</w:t>
      </w:r>
    </w:p>
    <w:p w14:paraId="04EF2179" w14:textId="1065508A"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7</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加大力度，强化最高司法委员会的任务，防止行政和立法部门干预司法机构，特别是在遴选和任命法官方面，从而确保司法机构的独立和公正，以此保障享有人权，包括经济、社会及文化权利。委员会建议缔约国加强努力，落实法官和律师独立性特别报告员在关于访问乌兹别克斯坦的报告</w:t>
      </w:r>
      <w:r w:rsidRPr="00072251">
        <w:rPr>
          <w:rFonts w:ascii="Time New Roman" w:eastAsia="黑体" w:hAnsi="Time New Roman"/>
          <w:szCs w:val="21"/>
          <w:lang w:val="zh-CN"/>
        </w:rPr>
        <w:t>(</w:t>
      </w:r>
      <w:r w:rsidRPr="00072251">
        <w:rPr>
          <w:rFonts w:ascii="Time New Roman" w:eastAsia="黑体" w:hAnsi="Time New Roman"/>
          <w:szCs w:val="21"/>
          <w:lang w:val="zh-CN"/>
        </w:rPr>
        <w:t>A</w:t>
      </w:r>
      <w:r w:rsidRPr="00072251">
        <w:rPr>
          <w:rFonts w:ascii="Time New Roman" w:eastAsia="黑体" w:hAnsi="Time New Roman"/>
          <w:szCs w:val="21"/>
          <w:lang w:val="zh-CN"/>
        </w:rPr>
        <w:t>/</w:t>
      </w:r>
      <w:r w:rsidRPr="00072251">
        <w:rPr>
          <w:rFonts w:ascii="Time New Roman" w:eastAsia="黑体" w:hAnsi="Time New Roman"/>
          <w:szCs w:val="21"/>
          <w:lang w:val="zh-CN"/>
        </w:rPr>
        <w:t>HRC</w:t>
      </w:r>
      <w:r w:rsidRPr="00072251">
        <w:rPr>
          <w:rFonts w:ascii="Time New Roman" w:eastAsia="黑体" w:hAnsi="Time New Roman"/>
          <w:szCs w:val="21"/>
          <w:lang w:val="zh-CN"/>
        </w:rPr>
        <w:t>/</w:t>
      </w:r>
      <w:r w:rsidRPr="00072251">
        <w:rPr>
          <w:rFonts w:ascii="Time New Roman" w:eastAsia="黑体" w:hAnsi="Time New Roman"/>
          <w:szCs w:val="21"/>
          <w:lang w:val="zh-CN"/>
        </w:rPr>
        <w:t>44</w:t>
      </w:r>
      <w:r w:rsidRPr="00072251">
        <w:rPr>
          <w:rFonts w:ascii="Time New Roman" w:eastAsia="黑体" w:hAnsi="Time New Roman"/>
          <w:szCs w:val="21"/>
          <w:lang w:val="zh-CN"/>
        </w:rPr>
        <w:t>/</w:t>
      </w:r>
      <w:r w:rsidRPr="00072251">
        <w:rPr>
          <w:rFonts w:ascii="Time New Roman" w:eastAsia="黑体" w:hAnsi="Time New Roman"/>
          <w:szCs w:val="21"/>
          <w:lang w:val="zh-CN"/>
        </w:rPr>
        <w:t>47</w:t>
      </w:r>
      <w:r w:rsidRPr="00072251">
        <w:rPr>
          <w:rFonts w:ascii="Time New Roman" w:eastAsia="黑体" w:hAnsi="Time New Roman"/>
          <w:szCs w:val="21"/>
          <w:lang w:val="zh-CN"/>
        </w:rPr>
        <w:t>/</w:t>
      </w:r>
      <w:r w:rsidRPr="00072251">
        <w:rPr>
          <w:rFonts w:ascii="Time New Roman" w:eastAsia="黑体" w:hAnsi="Time New Roman"/>
          <w:szCs w:val="21"/>
          <w:lang w:val="zh-CN"/>
        </w:rPr>
        <w:t>Add</w:t>
      </w:r>
      <w:r w:rsidRPr="00072251">
        <w:rPr>
          <w:rFonts w:ascii="Time New Roman" w:eastAsia="黑体" w:hAnsi="Time New Roman"/>
          <w:szCs w:val="21"/>
          <w:lang w:val="zh-CN"/>
        </w:rPr>
        <w:t>.</w:t>
      </w:r>
      <w:r w:rsidRPr="00072251">
        <w:rPr>
          <w:rFonts w:ascii="Time New Roman" w:eastAsia="黑体" w:hAnsi="Time New Roman"/>
          <w:szCs w:val="21"/>
          <w:lang w:val="zh-CN"/>
        </w:rPr>
        <w:t>1</w:t>
      </w:r>
      <w:r w:rsidRPr="00072251">
        <w:rPr>
          <w:rFonts w:ascii="Time New Roman" w:eastAsia="黑体" w:hAnsi="Time New Roman"/>
          <w:szCs w:val="21"/>
          <w:lang w:val="zh-CN"/>
        </w:rPr>
        <w:t>)</w:t>
      </w:r>
      <w:r w:rsidRPr="00072251">
        <w:rPr>
          <w:rFonts w:ascii="Time New Roman" w:eastAsia="黑体" w:hAnsi="Time New Roman"/>
          <w:szCs w:val="21"/>
          <w:lang w:val="zh-CN"/>
        </w:rPr>
        <w:t>中提出的建议。</w:t>
      </w:r>
    </w:p>
    <w:p w14:paraId="64E3DA86" w14:textId="77777777" w:rsidR="00E61C8C" w:rsidRPr="00A815C1" w:rsidRDefault="00E61C8C" w:rsidP="00105E61">
      <w:pPr>
        <w:pStyle w:val="H23GC"/>
      </w:pPr>
      <w:r w:rsidRPr="00A815C1">
        <w:rPr>
          <w:lang w:val="zh-CN"/>
        </w:rPr>
        <w:tab/>
      </w:r>
      <w:r w:rsidRPr="00A815C1">
        <w:rPr>
          <w:lang w:val="zh-CN"/>
        </w:rPr>
        <w:tab/>
      </w:r>
      <w:r w:rsidRPr="00A815C1">
        <w:rPr>
          <w:lang w:val="zh-CN"/>
        </w:rPr>
        <w:t>国家人权机构</w:t>
      </w:r>
    </w:p>
    <w:p w14:paraId="14433008" w14:textId="1FE18605" w:rsidR="00E61C8C" w:rsidRPr="00A815C1" w:rsidRDefault="00E61C8C" w:rsidP="00E61C8C">
      <w:pPr>
        <w:pStyle w:val="SingleTxtGC"/>
        <w:rPr>
          <w:szCs w:val="21"/>
        </w:rPr>
      </w:pPr>
      <w:r w:rsidRPr="00A815C1">
        <w:rPr>
          <w:szCs w:val="21"/>
          <w:lang w:val="zh-CN"/>
        </w:rPr>
        <w:t>8</w:t>
      </w:r>
      <w:r w:rsidRPr="00A815C1">
        <w:rPr>
          <w:szCs w:val="21"/>
          <w:lang w:val="zh-CN"/>
        </w:rPr>
        <w:t>.</w:t>
      </w:r>
      <w:r w:rsidRPr="00A815C1">
        <w:rPr>
          <w:szCs w:val="21"/>
          <w:lang w:val="zh-CN"/>
        </w:rPr>
        <w:tab/>
      </w:r>
      <w:r w:rsidRPr="00A815C1">
        <w:rPr>
          <w:szCs w:val="21"/>
          <w:lang w:val="zh-CN"/>
        </w:rPr>
        <w:t>委员会注意到，缔约国提供的资料说明了议会人权问题授权人员</w:t>
      </w:r>
      <w:r w:rsidRPr="00A815C1">
        <w:rPr>
          <w:szCs w:val="21"/>
          <w:lang w:val="zh-CN"/>
        </w:rPr>
        <w:t>(</w:t>
      </w:r>
      <w:r w:rsidRPr="00A815C1">
        <w:rPr>
          <w:szCs w:val="21"/>
          <w:lang w:val="zh-CN"/>
        </w:rPr>
        <w:t>监察员</w:t>
      </w:r>
      <w:r w:rsidRPr="00A815C1">
        <w:rPr>
          <w:szCs w:val="21"/>
          <w:lang w:val="zh-CN"/>
        </w:rPr>
        <w:t>)</w:t>
      </w:r>
      <w:r w:rsidRPr="00A815C1">
        <w:rPr>
          <w:szCs w:val="21"/>
          <w:lang w:val="zh-CN"/>
        </w:rPr>
        <w:t>的任务和活动。但委员会感到关切的是，缺少甄选和任命监察员的透明程序，并且资源水平不足，对监察员的工作产生了不利影响</w:t>
      </w:r>
      <w:r w:rsidRPr="00A815C1">
        <w:rPr>
          <w:szCs w:val="21"/>
          <w:lang w:val="zh-CN"/>
        </w:rPr>
        <w:t>(</w:t>
      </w:r>
      <w:r w:rsidRPr="00A815C1">
        <w:rPr>
          <w:szCs w:val="21"/>
          <w:lang w:val="zh-CN"/>
        </w:rPr>
        <w:t>第二条第一款</w:t>
      </w:r>
      <w:r w:rsidRPr="00A815C1">
        <w:rPr>
          <w:szCs w:val="21"/>
          <w:lang w:val="zh-CN"/>
        </w:rPr>
        <w:t>)</w:t>
      </w:r>
      <w:r w:rsidRPr="00A815C1">
        <w:rPr>
          <w:szCs w:val="21"/>
          <w:lang w:val="zh-CN"/>
        </w:rPr>
        <w:t>。</w:t>
      </w:r>
    </w:p>
    <w:p w14:paraId="70966537" w14:textId="65B240F0"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9</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委员会建议缔约国采取措施，使监察员机构完全符合《关于促进和保护人权的国家机构的地位的原则》</w:t>
      </w:r>
      <w:r w:rsidRPr="00072251">
        <w:rPr>
          <w:rFonts w:ascii="Time New Roman" w:eastAsia="黑体" w:hAnsi="Time New Roman"/>
          <w:szCs w:val="21"/>
          <w:lang w:val="zh-CN"/>
        </w:rPr>
        <w:t>(</w:t>
      </w:r>
      <w:r w:rsidRPr="00072251">
        <w:rPr>
          <w:rFonts w:ascii="Time New Roman" w:eastAsia="黑体" w:hAnsi="Time New Roman"/>
          <w:szCs w:val="21"/>
          <w:lang w:val="zh-CN"/>
        </w:rPr>
        <w:t>《巴黎原则》</w:t>
      </w:r>
      <w:r w:rsidRPr="00072251">
        <w:rPr>
          <w:rFonts w:ascii="Time New Roman" w:eastAsia="黑体" w:hAnsi="Time New Roman"/>
          <w:szCs w:val="21"/>
          <w:lang w:val="zh-CN"/>
        </w:rPr>
        <w:t>)</w:t>
      </w:r>
      <w:r w:rsidRPr="00072251">
        <w:rPr>
          <w:rFonts w:ascii="Time New Roman" w:eastAsia="黑体" w:hAnsi="Time New Roman"/>
          <w:szCs w:val="21"/>
          <w:lang w:val="zh-CN"/>
        </w:rPr>
        <w:t>，包括进一步加强其独立性，并为其提供充足的财政和人力资源，以便其有效和独立地履行任务，包括促进和保护经济、社会及文化权利。</w:t>
      </w:r>
    </w:p>
    <w:p w14:paraId="54B5E5AA" w14:textId="77777777" w:rsidR="00E61C8C" w:rsidRPr="00A815C1" w:rsidRDefault="00E61C8C" w:rsidP="00105E61">
      <w:pPr>
        <w:pStyle w:val="H23GC"/>
      </w:pPr>
      <w:r w:rsidRPr="00A815C1">
        <w:rPr>
          <w:lang w:val="zh-CN"/>
        </w:rPr>
        <w:tab/>
      </w:r>
      <w:r w:rsidRPr="00A815C1">
        <w:rPr>
          <w:lang w:val="zh-CN"/>
        </w:rPr>
        <w:tab/>
      </w:r>
      <w:r w:rsidRPr="00A815C1">
        <w:rPr>
          <w:lang w:val="zh-CN"/>
        </w:rPr>
        <w:t>民间社会</w:t>
      </w:r>
    </w:p>
    <w:p w14:paraId="6138A02B" w14:textId="3B877E66" w:rsidR="00E61C8C" w:rsidRPr="00A815C1" w:rsidRDefault="00E61C8C" w:rsidP="00E61C8C">
      <w:pPr>
        <w:pStyle w:val="SingleTxtGC"/>
        <w:rPr>
          <w:szCs w:val="21"/>
        </w:rPr>
      </w:pPr>
      <w:r w:rsidRPr="00A815C1">
        <w:rPr>
          <w:szCs w:val="21"/>
          <w:lang w:val="zh-CN"/>
        </w:rPr>
        <w:t>1</w:t>
      </w:r>
      <w:r w:rsidRPr="00A815C1">
        <w:rPr>
          <w:szCs w:val="21"/>
          <w:lang w:val="zh-CN"/>
        </w:rPr>
        <w:t>0.</w:t>
      </w:r>
      <w:r w:rsidRPr="00A815C1">
        <w:rPr>
          <w:szCs w:val="21"/>
          <w:lang w:val="zh-CN"/>
        </w:rPr>
        <w:tab/>
      </w:r>
      <w:r w:rsidRPr="00A815C1">
        <w:rPr>
          <w:szCs w:val="21"/>
          <w:lang w:val="zh-CN"/>
        </w:rPr>
        <w:t>委员会注意到，缔约国提供的资料说明了起草《非政府非营利组织法案》的情况。但委员会仍然关切的是，登记新的民间社会组织方面存在行政和程序负担，这些组织由于受到限制而无法自由运作，还关切的是，虽然最近进行了改革，但新登记的组织数量不多</w:t>
      </w:r>
      <w:r w:rsidRPr="00A815C1">
        <w:rPr>
          <w:szCs w:val="21"/>
          <w:lang w:val="zh-CN"/>
        </w:rPr>
        <w:t>(</w:t>
      </w:r>
      <w:r w:rsidRPr="00A815C1">
        <w:rPr>
          <w:szCs w:val="21"/>
          <w:lang w:val="zh-CN"/>
        </w:rPr>
        <w:t>第二条第一款</w:t>
      </w:r>
      <w:r w:rsidRPr="00A815C1">
        <w:rPr>
          <w:szCs w:val="21"/>
          <w:lang w:val="zh-CN"/>
        </w:rPr>
        <w:t>)</w:t>
      </w:r>
      <w:r w:rsidRPr="00A815C1">
        <w:rPr>
          <w:szCs w:val="21"/>
          <w:lang w:val="zh-CN"/>
        </w:rPr>
        <w:t>。</w:t>
      </w:r>
    </w:p>
    <w:p w14:paraId="546583A9" w14:textId="3DB030DE" w:rsidR="00E61C8C" w:rsidRPr="00A815C1" w:rsidRDefault="00E61C8C" w:rsidP="00E61C8C">
      <w:pPr>
        <w:pStyle w:val="SingleTxtGC"/>
        <w:rPr>
          <w:szCs w:val="21"/>
        </w:rPr>
      </w:pPr>
      <w:r w:rsidRPr="00072251">
        <w:rPr>
          <w:rFonts w:ascii="Time New Roman" w:eastAsia="黑体" w:hAnsi="Time New Roman"/>
          <w:szCs w:val="21"/>
          <w:lang w:val="zh-CN"/>
        </w:rPr>
        <w:t>11</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加快通过《非政府非营利组织法案》的协商进程，并请民间社会组织有效和有意义地参与其中。委员会还建议，应当为从事促进和保护经济、社会及文化权利的非政府组织创造有利环境，包括有效的登记程序。委员会提醒缔约国注意委员会关于人权维护者与经济、社会及文化权利的声明。</w:t>
      </w:r>
      <w:r w:rsidRPr="00A815C1">
        <w:rPr>
          <w:rStyle w:val="a8"/>
          <w:rFonts w:eastAsia="宋体"/>
          <w:szCs w:val="21"/>
          <w:lang w:val="zh-CN"/>
        </w:rPr>
        <w:footnoteReference w:id="6"/>
      </w:r>
    </w:p>
    <w:p w14:paraId="5578D5C4" w14:textId="77777777" w:rsidR="00E61C8C" w:rsidRPr="00A815C1" w:rsidRDefault="00E61C8C" w:rsidP="00105E61">
      <w:pPr>
        <w:pStyle w:val="H23GC"/>
      </w:pPr>
      <w:r w:rsidRPr="00A815C1">
        <w:rPr>
          <w:lang w:val="zh-CN"/>
        </w:rPr>
        <w:tab/>
      </w:r>
      <w:r w:rsidRPr="00A815C1">
        <w:rPr>
          <w:lang w:val="zh-CN"/>
        </w:rPr>
        <w:tab/>
      </w:r>
      <w:r w:rsidRPr="00A815C1">
        <w:rPr>
          <w:lang w:val="zh-CN"/>
        </w:rPr>
        <w:t>腐败</w:t>
      </w:r>
    </w:p>
    <w:p w14:paraId="17ADA536" w14:textId="541F0E9A" w:rsidR="00E61C8C" w:rsidRPr="00A815C1" w:rsidRDefault="00E61C8C" w:rsidP="00E61C8C">
      <w:pPr>
        <w:pStyle w:val="SingleTxtGC"/>
        <w:rPr>
          <w:szCs w:val="21"/>
        </w:rPr>
      </w:pPr>
      <w:r w:rsidRPr="00A815C1">
        <w:rPr>
          <w:szCs w:val="21"/>
          <w:lang w:val="zh-CN"/>
        </w:rPr>
        <w:t>12</w:t>
      </w:r>
      <w:r w:rsidRPr="00A815C1">
        <w:rPr>
          <w:szCs w:val="21"/>
          <w:lang w:val="zh-CN"/>
        </w:rPr>
        <w:t>.</w:t>
      </w:r>
      <w:r w:rsidRPr="00A815C1">
        <w:rPr>
          <w:szCs w:val="21"/>
          <w:lang w:val="zh-CN"/>
        </w:rPr>
        <w:tab/>
      </w:r>
      <w:r w:rsidRPr="00A815C1">
        <w:rPr>
          <w:szCs w:val="21"/>
          <w:lang w:val="zh-CN"/>
        </w:rPr>
        <w:t>委员会注意到，缔约国提供的资料说明了《反腐败政策</w:t>
      </w:r>
      <w:r w:rsidRPr="00A815C1">
        <w:rPr>
          <w:szCs w:val="21"/>
          <w:lang w:val="zh-CN"/>
        </w:rPr>
        <w:t>(</w:t>
      </w:r>
      <w:r w:rsidRPr="00A815C1">
        <w:rPr>
          <w:szCs w:val="21"/>
          <w:lang w:val="zh-CN"/>
        </w:rPr>
        <w:t>2</w:t>
      </w:r>
      <w:r w:rsidRPr="00A815C1">
        <w:rPr>
          <w:szCs w:val="21"/>
          <w:lang w:val="zh-CN"/>
        </w:rPr>
        <w:t>0</w:t>
      </w:r>
      <w:r w:rsidRPr="00A815C1">
        <w:rPr>
          <w:szCs w:val="21"/>
          <w:lang w:val="zh-CN"/>
        </w:rPr>
        <w:t>21</w:t>
      </w:r>
      <w:r w:rsidRPr="00A815C1">
        <w:rPr>
          <w:szCs w:val="21"/>
          <w:lang w:val="zh-CN"/>
        </w:rPr>
        <w:t>-</w:t>
      </w:r>
      <w:r w:rsidRPr="00A815C1">
        <w:rPr>
          <w:szCs w:val="21"/>
          <w:lang w:val="zh-CN"/>
        </w:rPr>
        <w:t>2</w:t>
      </w:r>
      <w:r w:rsidRPr="00A815C1">
        <w:rPr>
          <w:szCs w:val="21"/>
          <w:lang w:val="zh-CN"/>
        </w:rPr>
        <w:t>0</w:t>
      </w:r>
      <w:r w:rsidRPr="00A815C1">
        <w:rPr>
          <w:szCs w:val="21"/>
          <w:lang w:val="zh-CN"/>
        </w:rPr>
        <w:t>22</w:t>
      </w:r>
      <w:r w:rsidRPr="00A815C1">
        <w:rPr>
          <w:szCs w:val="21"/>
          <w:lang w:val="zh-CN"/>
        </w:rPr>
        <w:t>年</w:t>
      </w:r>
      <w:r w:rsidRPr="00A815C1">
        <w:rPr>
          <w:szCs w:val="21"/>
          <w:lang w:val="zh-CN"/>
        </w:rPr>
        <w:t>)</w:t>
      </w:r>
      <w:r w:rsidRPr="00A815C1">
        <w:rPr>
          <w:szCs w:val="21"/>
          <w:lang w:val="zh-CN"/>
        </w:rPr>
        <w:t>》的执行情况，反腐败局的任务以及实行公职人员收入和财产强制申报制度的情况。但委员会感到关切的是，资料显示，腐败仍然普遍存在，并且缺少信息，说明是否有安全并且可用的举报腐败的渠道</w:t>
      </w:r>
      <w:r w:rsidRPr="00A815C1">
        <w:rPr>
          <w:szCs w:val="21"/>
          <w:lang w:val="zh-CN"/>
        </w:rPr>
        <w:t>(</w:t>
      </w:r>
      <w:r w:rsidRPr="00A815C1">
        <w:rPr>
          <w:szCs w:val="21"/>
          <w:lang w:val="zh-CN"/>
        </w:rPr>
        <w:t>第二条第一款</w:t>
      </w:r>
      <w:r w:rsidRPr="00A815C1">
        <w:rPr>
          <w:szCs w:val="21"/>
          <w:lang w:val="zh-CN"/>
        </w:rPr>
        <w:t>)</w:t>
      </w:r>
      <w:r w:rsidRPr="00A815C1">
        <w:rPr>
          <w:szCs w:val="21"/>
          <w:lang w:val="zh-CN"/>
        </w:rPr>
        <w:t>。</w:t>
      </w:r>
    </w:p>
    <w:p w14:paraId="7BA7B665" w14:textId="3CBA3361"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13</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委员会建议缔约国加紧努力打击腐败，包括：</w:t>
      </w:r>
    </w:p>
    <w:p w14:paraId="6C0D4038" w14:textId="72195039" w:rsidR="00E61C8C" w:rsidRPr="00072251" w:rsidRDefault="00105E61"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确保有效执行《反腐败法》</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2</w:t>
      </w:r>
      <w:r w:rsidR="00E61C8C" w:rsidRPr="00072251">
        <w:rPr>
          <w:rFonts w:ascii="Time New Roman" w:eastAsia="黑体" w:hAnsi="Time New Roman"/>
          <w:szCs w:val="21"/>
          <w:lang w:val="zh-CN"/>
        </w:rPr>
        <w:t>0</w:t>
      </w:r>
      <w:r w:rsidR="00E61C8C" w:rsidRPr="00072251">
        <w:rPr>
          <w:rFonts w:ascii="Time New Roman" w:eastAsia="黑体" w:hAnsi="Time New Roman"/>
          <w:szCs w:val="21"/>
          <w:lang w:val="zh-CN"/>
        </w:rPr>
        <w:t>17</w:t>
      </w:r>
      <w:r w:rsidR="00E61C8C" w:rsidRPr="00072251">
        <w:rPr>
          <w:rFonts w:ascii="Time New Roman" w:eastAsia="黑体" w:hAnsi="Time New Roman"/>
          <w:szCs w:val="21"/>
          <w:lang w:val="zh-CN"/>
        </w:rPr>
        <w:t>年</w:t>
      </w:r>
      <w:r w:rsidR="00E61C8C" w:rsidRPr="00072251">
        <w:rPr>
          <w:rFonts w:ascii="Time New Roman" w:eastAsia="黑体" w:hAnsi="Time New Roman"/>
          <w:szCs w:val="21"/>
          <w:lang w:val="zh-CN"/>
        </w:rPr>
        <w:t>1</w:t>
      </w:r>
      <w:r w:rsidR="00E61C8C" w:rsidRPr="00072251">
        <w:rPr>
          <w:rFonts w:ascii="Time New Roman" w:eastAsia="黑体" w:hAnsi="Time New Roman"/>
          <w:szCs w:val="21"/>
          <w:lang w:val="zh-CN"/>
        </w:rPr>
        <w:t>月</w:t>
      </w:r>
      <w:r w:rsidR="00E61C8C" w:rsidRPr="00072251">
        <w:rPr>
          <w:rFonts w:ascii="Time New Roman" w:eastAsia="黑体" w:hAnsi="Time New Roman"/>
          <w:szCs w:val="21"/>
          <w:lang w:val="zh-CN"/>
        </w:rPr>
        <w:t>3</w:t>
      </w:r>
      <w:r w:rsidR="00E61C8C" w:rsidRPr="00072251">
        <w:rPr>
          <w:rFonts w:ascii="Time New Roman" w:eastAsia="黑体" w:hAnsi="Time New Roman"/>
          <w:szCs w:val="21"/>
          <w:lang w:val="zh-CN"/>
        </w:rPr>
        <w:t>日第</w:t>
      </w:r>
      <w:r w:rsidR="00E61C8C" w:rsidRPr="00072251">
        <w:rPr>
          <w:rFonts w:ascii="Time New Roman" w:eastAsia="黑体" w:hAnsi="Time New Roman"/>
          <w:szCs w:val="21"/>
          <w:lang w:val="zh-CN"/>
        </w:rPr>
        <w:t>LRU</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419</w:t>
      </w:r>
      <w:r w:rsidR="00E61C8C" w:rsidRPr="00072251">
        <w:rPr>
          <w:rFonts w:ascii="Time New Roman" w:eastAsia="黑体" w:hAnsi="Time New Roman"/>
          <w:szCs w:val="21"/>
          <w:lang w:val="zh-CN"/>
        </w:rPr>
        <w:t>号法</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，加强反腐败局的作用，包括提供充足的财政和人力资源，确保其独立性，并扩大其检查和监督职能；</w:t>
      </w:r>
    </w:p>
    <w:p w14:paraId="5365842D" w14:textId="502793F1" w:rsidR="00E61C8C" w:rsidRPr="00072251" w:rsidRDefault="00105E61" w:rsidP="00E61C8C">
      <w:pPr>
        <w:pStyle w:val="SingleTxtGC"/>
        <w:rPr>
          <w:rFonts w:ascii="Time New Roman" w:eastAsia="黑体" w:hAnsi="Time New Roman"/>
          <w:szCs w:val="21"/>
        </w:rPr>
      </w:pPr>
      <w:r w:rsidRPr="00072251">
        <w:rPr>
          <w:rFonts w:ascii="Time New Roman" w:eastAsia="黑体" w:hAnsi="Time New Roman"/>
          <w:szCs w:val="21"/>
          <w:lang w:val="zh-CN"/>
        </w:rPr>
        <w:lastRenderedPageBreak/>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b</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制定和通过一项全面和长期的反腐败战略，包括在地方层面；</w:t>
      </w:r>
    </w:p>
    <w:p w14:paraId="788C9879" w14:textId="19635A7F" w:rsidR="00E61C8C" w:rsidRPr="00A815C1" w:rsidRDefault="00105E61" w:rsidP="00E61C8C">
      <w:pPr>
        <w:pStyle w:val="SingleTxtGC"/>
        <w:rPr>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c</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设置安全并且可用的举报腐败渠道，并采取措施确保保护反腐败活动人士、举报人和证人。</w:t>
      </w:r>
    </w:p>
    <w:p w14:paraId="44C249E6" w14:textId="1BD7FB14" w:rsidR="00E61C8C" w:rsidRPr="00A815C1" w:rsidRDefault="00105E61" w:rsidP="00105E61">
      <w:pPr>
        <w:pStyle w:val="H23GC"/>
      </w:pPr>
      <w:r>
        <w:rPr>
          <w:lang w:val="zh-CN"/>
        </w:rPr>
        <w:tab/>
      </w:r>
      <w:r>
        <w:rPr>
          <w:lang w:val="zh-CN"/>
        </w:rPr>
        <w:tab/>
      </w:r>
      <w:r w:rsidR="00E61C8C" w:rsidRPr="00A815C1">
        <w:rPr>
          <w:lang w:val="zh-CN"/>
        </w:rPr>
        <w:t>工商企业与人权</w:t>
      </w:r>
    </w:p>
    <w:p w14:paraId="6C99E4C7" w14:textId="36A66072" w:rsidR="00E61C8C" w:rsidRPr="00A815C1" w:rsidRDefault="00E61C8C" w:rsidP="00E61C8C">
      <w:pPr>
        <w:pStyle w:val="SingleTxtGC"/>
        <w:rPr>
          <w:szCs w:val="21"/>
        </w:rPr>
      </w:pPr>
      <w:r w:rsidRPr="00A815C1">
        <w:rPr>
          <w:szCs w:val="21"/>
          <w:lang w:val="zh-CN"/>
        </w:rPr>
        <w:t>14</w:t>
      </w:r>
      <w:r w:rsidRPr="00A815C1">
        <w:rPr>
          <w:szCs w:val="21"/>
          <w:lang w:val="zh-CN"/>
        </w:rPr>
        <w:t>.</w:t>
      </w:r>
      <w:r w:rsidRPr="00A815C1">
        <w:rPr>
          <w:szCs w:val="21"/>
          <w:lang w:val="zh-CN"/>
        </w:rPr>
        <w:tab/>
      </w:r>
      <w:r w:rsidRPr="00A815C1">
        <w:rPr>
          <w:szCs w:val="21"/>
          <w:lang w:val="zh-CN"/>
        </w:rPr>
        <w:t>委员会注意到，缔约国在对话期间提供的资料介绍了为制定工商企业与人权行动计划所作的努力。但委员会感到关切的是，缺少资料说明设置了哪些监管框架，以确保企业实体尊重《公约》规定的权利并做到人权尽责</w:t>
      </w:r>
      <w:r w:rsidRPr="00A815C1">
        <w:rPr>
          <w:szCs w:val="21"/>
          <w:lang w:val="zh-CN"/>
        </w:rPr>
        <w:t>(</w:t>
      </w:r>
      <w:r w:rsidRPr="00A815C1">
        <w:rPr>
          <w:szCs w:val="21"/>
          <w:lang w:val="zh-CN"/>
        </w:rPr>
        <w:t>第二条第一款</w:t>
      </w:r>
      <w:r w:rsidRPr="00A815C1">
        <w:rPr>
          <w:szCs w:val="21"/>
          <w:lang w:val="zh-CN"/>
        </w:rPr>
        <w:t>)</w:t>
      </w:r>
      <w:r w:rsidRPr="00A815C1">
        <w:rPr>
          <w:szCs w:val="21"/>
          <w:lang w:val="zh-CN"/>
        </w:rPr>
        <w:t>。</w:t>
      </w:r>
    </w:p>
    <w:p w14:paraId="66EA9988" w14:textId="3F2B69DC"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15</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w:t>
      </w:r>
    </w:p>
    <w:p w14:paraId="5110DE55" w14:textId="47C7E902" w:rsidR="00E61C8C" w:rsidRPr="00072251" w:rsidRDefault="00105E61"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加快制定并通过工商企业与人权国家行动计划；</w:t>
      </w:r>
    </w:p>
    <w:p w14:paraId="0F2E3A40" w14:textId="5B42DB26" w:rsidR="00E61C8C" w:rsidRPr="00072251" w:rsidRDefault="00105E61"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b</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制定并实施关于人权尽责的监管框架，规定在缔约国注册或在其管辖之内的公司必须查明、防止并解决本公司国内和国外业务中的侵犯人权行为。</w:t>
      </w:r>
    </w:p>
    <w:p w14:paraId="7B7D54C8" w14:textId="2EDE3073" w:rsidR="00E61C8C" w:rsidRPr="00072251" w:rsidRDefault="00105E61"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c</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采取措施，确保总部设在缔约国境内或在其境内管理的公司对公司活动造成的侵犯经济、社会及文化权利的情况承担法律责任，并向受害者提供充分补救；</w:t>
      </w:r>
    </w:p>
    <w:p w14:paraId="122A6AF4" w14:textId="1CF577FB" w:rsidR="00E61C8C" w:rsidRPr="00072251" w:rsidRDefault="00105E61"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d</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收集关于工商业实体侵犯经济、社会及文化权利行为的受害者所提出申诉的信息；</w:t>
      </w:r>
    </w:p>
    <w:p w14:paraId="0055D482" w14:textId="4AE789F8" w:rsidR="00E61C8C" w:rsidRPr="00A815C1" w:rsidRDefault="00E61C8C" w:rsidP="00E61C8C">
      <w:pPr>
        <w:pStyle w:val="SingleTxtGC"/>
        <w:rPr>
          <w:szCs w:val="21"/>
        </w:rPr>
      </w:pPr>
      <w:r w:rsidRPr="00072251">
        <w:rPr>
          <w:rFonts w:ascii="Time New Roman" w:eastAsia="黑体" w:hAnsi="Time New Roman"/>
          <w:szCs w:val="21"/>
          <w:lang w:val="zh-CN"/>
        </w:rPr>
        <w:t>委员会请缔约国注意关于国家在工商活动中履行《经济社会文化权利国际公约》规定的义务的第</w:t>
      </w:r>
      <w:r w:rsidRPr="00072251">
        <w:rPr>
          <w:rFonts w:ascii="Time New Roman" w:eastAsia="黑体" w:hAnsi="Time New Roman"/>
          <w:szCs w:val="21"/>
          <w:lang w:val="zh-CN"/>
        </w:rPr>
        <w:t>24</w:t>
      </w:r>
      <w:r w:rsidRPr="00072251">
        <w:rPr>
          <w:rFonts w:ascii="Time New Roman" w:eastAsia="黑体" w:hAnsi="Time New Roman"/>
          <w:szCs w:val="21"/>
          <w:lang w:val="zh-CN"/>
        </w:rPr>
        <w:t>号一般性意见</w:t>
      </w:r>
      <w:r w:rsidRPr="00072251">
        <w:rPr>
          <w:rFonts w:ascii="Time New Roman" w:eastAsia="黑体" w:hAnsi="Time New Roman"/>
          <w:szCs w:val="21"/>
          <w:lang w:val="zh-CN"/>
        </w:rPr>
        <w:t>(2</w:t>
      </w:r>
      <w:r w:rsidRPr="00072251">
        <w:rPr>
          <w:rFonts w:ascii="Time New Roman" w:eastAsia="黑体" w:hAnsi="Time New Roman"/>
          <w:szCs w:val="21"/>
          <w:lang w:val="zh-CN"/>
        </w:rPr>
        <w:t>0</w:t>
      </w:r>
      <w:r w:rsidRPr="00072251">
        <w:rPr>
          <w:rFonts w:ascii="Time New Roman" w:eastAsia="黑体" w:hAnsi="Time New Roman"/>
          <w:szCs w:val="21"/>
          <w:lang w:val="zh-CN"/>
        </w:rPr>
        <w:t>17</w:t>
      </w:r>
      <w:r w:rsidRPr="00072251">
        <w:rPr>
          <w:rFonts w:ascii="Time New Roman" w:eastAsia="黑体" w:hAnsi="Time New Roman"/>
          <w:szCs w:val="21"/>
          <w:lang w:val="zh-CN"/>
        </w:rPr>
        <w:t>年</w:t>
      </w:r>
      <w:r w:rsidRPr="00072251">
        <w:rPr>
          <w:rFonts w:ascii="Time New Roman" w:eastAsia="黑体" w:hAnsi="Time New Roman"/>
          <w:szCs w:val="21"/>
          <w:lang w:val="zh-CN"/>
        </w:rPr>
        <w:t>)</w:t>
      </w:r>
      <w:r w:rsidRPr="00072251">
        <w:rPr>
          <w:rFonts w:ascii="Time New Roman" w:eastAsia="黑体" w:hAnsi="Time New Roman"/>
          <w:szCs w:val="21"/>
          <w:lang w:val="zh-CN"/>
        </w:rPr>
        <w:t>。</w:t>
      </w:r>
    </w:p>
    <w:p w14:paraId="77C625BD" w14:textId="77777777" w:rsidR="00E61C8C" w:rsidRPr="00A815C1" w:rsidRDefault="00E61C8C" w:rsidP="00105E61">
      <w:pPr>
        <w:pStyle w:val="H23GC"/>
      </w:pPr>
      <w:r w:rsidRPr="00A815C1">
        <w:rPr>
          <w:lang w:val="zh-CN"/>
        </w:rPr>
        <w:tab/>
      </w:r>
      <w:r w:rsidRPr="00A815C1">
        <w:rPr>
          <w:lang w:val="zh-CN"/>
        </w:rPr>
        <w:tab/>
      </w:r>
      <w:r w:rsidRPr="00A815C1">
        <w:rPr>
          <w:lang w:val="zh-CN"/>
        </w:rPr>
        <w:t>气候变化</w:t>
      </w:r>
    </w:p>
    <w:p w14:paraId="07A2AB71" w14:textId="66C97C90" w:rsidR="00E61C8C" w:rsidRPr="00A815C1" w:rsidRDefault="00E61C8C" w:rsidP="00E61C8C">
      <w:pPr>
        <w:pStyle w:val="SingleTxtGC"/>
        <w:rPr>
          <w:szCs w:val="21"/>
        </w:rPr>
      </w:pPr>
      <w:r w:rsidRPr="00A815C1">
        <w:rPr>
          <w:szCs w:val="21"/>
          <w:lang w:val="zh-CN"/>
        </w:rPr>
        <w:t>16</w:t>
      </w:r>
      <w:r w:rsidRPr="00A815C1">
        <w:rPr>
          <w:szCs w:val="21"/>
          <w:lang w:val="zh-CN"/>
        </w:rPr>
        <w:t>.</w:t>
      </w:r>
      <w:r w:rsidRPr="00A815C1">
        <w:rPr>
          <w:szCs w:val="21"/>
          <w:lang w:val="zh-CN"/>
        </w:rPr>
        <w:tab/>
      </w:r>
      <w:r w:rsidRPr="00A815C1">
        <w:rPr>
          <w:szCs w:val="21"/>
          <w:lang w:val="zh-CN"/>
        </w:rPr>
        <w:t>委员会注意到，缔约方提交了经修订的《巴黎协定》下的国家自主贡献，并通过了《到</w:t>
      </w:r>
      <w:r w:rsidRPr="00A815C1">
        <w:rPr>
          <w:szCs w:val="21"/>
          <w:lang w:val="zh-CN"/>
        </w:rPr>
        <w:t>2</w:t>
      </w:r>
      <w:r w:rsidRPr="00A815C1">
        <w:rPr>
          <w:szCs w:val="21"/>
          <w:lang w:val="zh-CN"/>
        </w:rPr>
        <w:t>0</w:t>
      </w:r>
      <w:r w:rsidRPr="00A815C1">
        <w:rPr>
          <w:szCs w:val="21"/>
          <w:lang w:val="zh-CN"/>
        </w:rPr>
        <w:t>3</w:t>
      </w:r>
      <w:r w:rsidRPr="00A815C1">
        <w:rPr>
          <w:szCs w:val="21"/>
          <w:lang w:val="zh-CN"/>
        </w:rPr>
        <w:t>0</w:t>
      </w:r>
      <w:r w:rsidRPr="00A815C1">
        <w:rPr>
          <w:szCs w:val="21"/>
          <w:lang w:val="zh-CN"/>
        </w:rPr>
        <w:t>年向绿色经济过渡战略》。但委员会感到关切的是，缔约国没有采取充分的适应措施，以应对气候变化对人民的影响，特别是预计水资源减少所产生的影响</w:t>
      </w:r>
      <w:r w:rsidRPr="00A815C1">
        <w:rPr>
          <w:szCs w:val="21"/>
          <w:lang w:val="zh-CN"/>
        </w:rPr>
        <w:t>(</w:t>
      </w:r>
      <w:r w:rsidRPr="00A815C1">
        <w:rPr>
          <w:szCs w:val="21"/>
          <w:lang w:val="zh-CN"/>
        </w:rPr>
        <w:t>第二条第一款</w:t>
      </w:r>
      <w:r w:rsidRPr="00A815C1">
        <w:rPr>
          <w:szCs w:val="21"/>
          <w:lang w:val="zh-CN"/>
        </w:rPr>
        <w:t>)</w:t>
      </w:r>
      <w:r w:rsidRPr="00A815C1">
        <w:rPr>
          <w:szCs w:val="21"/>
          <w:lang w:val="zh-CN"/>
        </w:rPr>
        <w:t>。</w:t>
      </w:r>
    </w:p>
    <w:p w14:paraId="0697BF95" w14:textId="52E0BEBE" w:rsidR="00E61C8C" w:rsidRPr="00A815C1" w:rsidRDefault="00E61C8C" w:rsidP="00E61C8C">
      <w:pPr>
        <w:pStyle w:val="SingleTxtGC"/>
        <w:rPr>
          <w:szCs w:val="21"/>
        </w:rPr>
      </w:pPr>
      <w:r w:rsidRPr="00072251">
        <w:rPr>
          <w:rFonts w:ascii="Time New Roman" w:eastAsia="黑体" w:hAnsi="Time New Roman"/>
          <w:szCs w:val="21"/>
          <w:lang w:val="zh-CN"/>
        </w:rPr>
        <w:t>17</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委员会建议缔约国确保在旨在应对自然灾害和气候变化影响的适应战略中采取基于人权的方法，包括建立监测机制。委员会请缔约国注意委员会</w:t>
      </w:r>
      <w:r w:rsidRPr="00072251">
        <w:rPr>
          <w:rFonts w:ascii="Time New Roman" w:eastAsia="黑体" w:hAnsi="Time New Roman"/>
          <w:szCs w:val="21"/>
          <w:lang w:val="zh-CN"/>
        </w:rPr>
        <w:t>2</w:t>
      </w:r>
      <w:r w:rsidRPr="00072251">
        <w:rPr>
          <w:rFonts w:ascii="Time New Roman" w:eastAsia="黑体" w:hAnsi="Time New Roman"/>
          <w:szCs w:val="21"/>
          <w:lang w:val="zh-CN"/>
        </w:rPr>
        <w:t>0</w:t>
      </w:r>
      <w:r w:rsidRPr="00072251">
        <w:rPr>
          <w:rFonts w:ascii="Time New Roman" w:eastAsia="黑体" w:hAnsi="Time New Roman"/>
          <w:szCs w:val="21"/>
          <w:lang w:val="zh-CN"/>
        </w:rPr>
        <w:t>18</w:t>
      </w:r>
      <w:r w:rsidRPr="00072251">
        <w:rPr>
          <w:rFonts w:ascii="Time New Roman" w:eastAsia="黑体" w:hAnsi="Time New Roman"/>
          <w:szCs w:val="21"/>
          <w:lang w:val="zh-CN"/>
        </w:rPr>
        <w:t>年</w:t>
      </w:r>
      <w:r w:rsidRPr="00072251">
        <w:rPr>
          <w:rFonts w:ascii="Time New Roman" w:eastAsia="黑体" w:hAnsi="Time New Roman"/>
          <w:szCs w:val="21"/>
          <w:lang w:val="zh-CN"/>
        </w:rPr>
        <w:t>1</w:t>
      </w:r>
      <w:r w:rsidRPr="00072251">
        <w:rPr>
          <w:rFonts w:ascii="Time New Roman" w:eastAsia="黑体" w:hAnsi="Time New Roman"/>
          <w:szCs w:val="21"/>
          <w:lang w:val="zh-CN"/>
        </w:rPr>
        <w:t>0</w:t>
      </w:r>
      <w:r w:rsidRPr="00072251">
        <w:rPr>
          <w:rFonts w:ascii="Time New Roman" w:eastAsia="黑体" w:hAnsi="Time New Roman"/>
          <w:szCs w:val="21"/>
          <w:lang w:val="zh-CN"/>
        </w:rPr>
        <w:t>月</w:t>
      </w:r>
      <w:r w:rsidRPr="00072251">
        <w:rPr>
          <w:rFonts w:ascii="Time New Roman" w:eastAsia="黑体" w:hAnsi="Time New Roman"/>
          <w:szCs w:val="21"/>
          <w:lang w:val="zh-CN"/>
        </w:rPr>
        <w:t>8</w:t>
      </w:r>
      <w:r w:rsidRPr="00072251">
        <w:rPr>
          <w:rFonts w:ascii="Time New Roman" w:eastAsia="黑体" w:hAnsi="Time New Roman"/>
          <w:szCs w:val="21"/>
          <w:lang w:val="zh-CN"/>
        </w:rPr>
        <w:t>日通过的关于气候变化和《公约》的声明，</w:t>
      </w:r>
      <w:r w:rsidRPr="00072251">
        <w:rPr>
          <w:rStyle w:val="a8"/>
          <w:rFonts w:eastAsia="宋体"/>
          <w:szCs w:val="21"/>
          <w:lang w:val="zh-CN"/>
        </w:rPr>
        <w:footnoteReference w:id="7"/>
      </w:r>
      <w:r w:rsidR="00072251">
        <w:rPr>
          <w:rFonts w:ascii="Time New Roman" w:eastAsia="黑体" w:hAnsi="Time New Roman" w:hint="eastAsia"/>
          <w:szCs w:val="21"/>
          <w:lang w:val="zh-CN"/>
        </w:rPr>
        <w:t xml:space="preserve"> </w:t>
      </w:r>
      <w:r w:rsidRPr="00072251">
        <w:rPr>
          <w:rFonts w:ascii="Time New Roman" w:eastAsia="黑体" w:hAnsi="Time New Roman"/>
          <w:szCs w:val="21"/>
          <w:lang w:val="zh-CN"/>
        </w:rPr>
        <w:t>以及</w:t>
      </w:r>
      <w:r w:rsidRPr="00072251">
        <w:rPr>
          <w:rFonts w:ascii="Time New Roman" w:eastAsia="黑体" w:hAnsi="Time New Roman"/>
          <w:szCs w:val="21"/>
          <w:lang w:val="zh-CN"/>
        </w:rPr>
        <w:t>2</w:t>
      </w:r>
      <w:r w:rsidRPr="00072251">
        <w:rPr>
          <w:rFonts w:ascii="Time New Roman" w:eastAsia="黑体" w:hAnsi="Time New Roman"/>
          <w:szCs w:val="21"/>
          <w:lang w:val="zh-CN"/>
        </w:rPr>
        <w:t>0</w:t>
      </w:r>
      <w:r w:rsidRPr="00072251">
        <w:rPr>
          <w:rFonts w:ascii="Time New Roman" w:eastAsia="黑体" w:hAnsi="Time New Roman"/>
          <w:szCs w:val="21"/>
          <w:lang w:val="zh-CN"/>
        </w:rPr>
        <w:t>19</w:t>
      </w:r>
      <w:r w:rsidRPr="00072251">
        <w:rPr>
          <w:rFonts w:ascii="Time New Roman" w:eastAsia="黑体" w:hAnsi="Time New Roman"/>
          <w:szCs w:val="21"/>
          <w:lang w:val="zh-CN"/>
        </w:rPr>
        <w:t>年</w:t>
      </w:r>
      <w:r w:rsidRPr="00072251">
        <w:rPr>
          <w:rFonts w:ascii="Time New Roman" w:eastAsia="黑体" w:hAnsi="Time New Roman"/>
          <w:szCs w:val="21"/>
          <w:lang w:val="zh-CN"/>
        </w:rPr>
        <w:t>9</w:t>
      </w:r>
      <w:r w:rsidRPr="00072251">
        <w:rPr>
          <w:rFonts w:ascii="Time New Roman" w:eastAsia="黑体" w:hAnsi="Time New Roman"/>
          <w:szCs w:val="21"/>
          <w:lang w:val="zh-CN"/>
        </w:rPr>
        <w:t>月</w:t>
      </w:r>
      <w:r w:rsidRPr="00072251">
        <w:rPr>
          <w:rFonts w:ascii="Time New Roman" w:eastAsia="黑体" w:hAnsi="Time New Roman"/>
          <w:szCs w:val="21"/>
          <w:lang w:val="zh-CN"/>
        </w:rPr>
        <w:t>16</w:t>
      </w:r>
      <w:r w:rsidRPr="00072251">
        <w:rPr>
          <w:rFonts w:ascii="Time New Roman" w:eastAsia="黑体" w:hAnsi="Time New Roman"/>
          <w:szCs w:val="21"/>
          <w:lang w:val="zh-CN"/>
        </w:rPr>
        <w:t>日发表的关于人权与气候变化的联合声明。</w:t>
      </w:r>
      <w:r w:rsidRPr="00A815C1">
        <w:rPr>
          <w:rStyle w:val="a8"/>
          <w:rFonts w:eastAsia="宋体"/>
          <w:szCs w:val="21"/>
          <w:lang w:val="zh-CN"/>
        </w:rPr>
        <w:footnoteReference w:id="8"/>
      </w:r>
    </w:p>
    <w:p w14:paraId="069D6D15" w14:textId="77777777" w:rsidR="00E61C8C" w:rsidRPr="00A815C1" w:rsidRDefault="00E61C8C" w:rsidP="00105E61">
      <w:pPr>
        <w:pStyle w:val="H23GC"/>
      </w:pPr>
      <w:r w:rsidRPr="00A815C1">
        <w:rPr>
          <w:lang w:val="zh-CN"/>
        </w:rPr>
        <w:tab/>
      </w:r>
      <w:r w:rsidRPr="00A815C1">
        <w:rPr>
          <w:lang w:val="zh-CN"/>
        </w:rPr>
        <w:tab/>
      </w:r>
      <w:r w:rsidRPr="00A815C1">
        <w:rPr>
          <w:lang w:val="zh-CN"/>
        </w:rPr>
        <w:t>最大可用资源</w:t>
      </w:r>
    </w:p>
    <w:p w14:paraId="606E69B6" w14:textId="4B05ABE8" w:rsidR="00E61C8C" w:rsidRPr="00A815C1" w:rsidRDefault="00E61C8C" w:rsidP="00E61C8C">
      <w:pPr>
        <w:pStyle w:val="SingleTxtGC"/>
        <w:rPr>
          <w:szCs w:val="21"/>
        </w:rPr>
      </w:pPr>
      <w:r w:rsidRPr="00A815C1">
        <w:rPr>
          <w:szCs w:val="21"/>
          <w:lang w:val="zh-CN"/>
        </w:rPr>
        <w:t>18</w:t>
      </w:r>
      <w:r w:rsidRPr="00A815C1">
        <w:rPr>
          <w:szCs w:val="21"/>
          <w:lang w:val="zh-CN"/>
        </w:rPr>
        <w:t>.</w:t>
      </w:r>
      <w:r w:rsidRPr="00A815C1">
        <w:rPr>
          <w:szCs w:val="21"/>
          <w:lang w:val="zh-CN"/>
        </w:rPr>
        <w:tab/>
      </w:r>
      <w:r w:rsidRPr="00A815C1">
        <w:rPr>
          <w:szCs w:val="21"/>
          <w:lang w:val="zh-CN"/>
        </w:rPr>
        <w:t>委员会注意到关于税收制度改革的资料。但委员会感到关切的是，公共开支在国内生产总值中所占份额不高，尽管自</w:t>
      </w:r>
      <w:r w:rsidRPr="00A815C1">
        <w:rPr>
          <w:szCs w:val="21"/>
          <w:lang w:val="zh-CN"/>
        </w:rPr>
        <w:t>2</w:t>
      </w:r>
      <w:r w:rsidRPr="00A815C1">
        <w:rPr>
          <w:szCs w:val="21"/>
          <w:lang w:val="zh-CN"/>
        </w:rPr>
        <w:t>0</w:t>
      </w:r>
      <w:r w:rsidRPr="00A815C1">
        <w:rPr>
          <w:szCs w:val="21"/>
          <w:lang w:val="zh-CN"/>
        </w:rPr>
        <w:t>11</w:t>
      </w:r>
      <w:r w:rsidRPr="00A815C1">
        <w:rPr>
          <w:szCs w:val="21"/>
          <w:lang w:val="zh-CN"/>
        </w:rPr>
        <w:t>年以来有所增加</w:t>
      </w:r>
      <w:r w:rsidRPr="00A815C1">
        <w:rPr>
          <w:szCs w:val="21"/>
          <w:lang w:val="zh-CN"/>
        </w:rPr>
        <w:t>(</w:t>
      </w:r>
      <w:r w:rsidRPr="00A815C1">
        <w:rPr>
          <w:szCs w:val="21"/>
          <w:lang w:val="zh-CN"/>
        </w:rPr>
        <w:t>第二条第一款</w:t>
      </w:r>
      <w:r w:rsidRPr="00A815C1">
        <w:rPr>
          <w:szCs w:val="21"/>
          <w:lang w:val="zh-CN"/>
        </w:rPr>
        <w:t>)</w:t>
      </w:r>
      <w:r w:rsidRPr="00A815C1">
        <w:rPr>
          <w:szCs w:val="21"/>
          <w:lang w:val="zh-CN"/>
        </w:rPr>
        <w:t>。</w:t>
      </w:r>
    </w:p>
    <w:p w14:paraId="06DA55F8" w14:textId="111E1345"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19</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在国家和地方层面都增加社会开支，同时特别关注处境不利和边缘化的个人和群体，并建议缔约国对宏观经济和预算政策进行人权影响评估，以便最大限度地利用可用资源，充分实现经济、社会及文化权利。</w:t>
      </w:r>
    </w:p>
    <w:p w14:paraId="0120BF53" w14:textId="77777777" w:rsidR="00E61C8C" w:rsidRPr="00A815C1" w:rsidRDefault="00E61C8C" w:rsidP="00105E61">
      <w:pPr>
        <w:pStyle w:val="H23GC"/>
      </w:pPr>
      <w:r w:rsidRPr="00A815C1">
        <w:rPr>
          <w:lang w:val="zh-CN"/>
        </w:rPr>
        <w:lastRenderedPageBreak/>
        <w:tab/>
      </w:r>
      <w:r w:rsidRPr="00A815C1">
        <w:rPr>
          <w:lang w:val="zh-CN"/>
        </w:rPr>
        <w:tab/>
      </w:r>
      <w:r w:rsidRPr="00A815C1">
        <w:rPr>
          <w:lang w:val="zh-CN"/>
        </w:rPr>
        <w:t>不歧视</w:t>
      </w:r>
    </w:p>
    <w:p w14:paraId="6058776A" w14:textId="5C840CA0" w:rsidR="00E61C8C" w:rsidRPr="00A815C1" w:rsidRDefault="00E61C8C" w:rsidP="00E61C8C">
      <w:pPr>
        <w:pStyle w:val="SingleTxtGC"/>
        <w:rPr>
          <w:szCs w:val="21"/>
        </w:rPr>
      </w:pPr>
      <w:r w:rsidRPr="00A815C1">
        <w:rPr>
          <w:szCs w:val="21"/>
          <w:lang w:val="zh-CN"/>
        </w:rPr>
        <w:t>2</w:t>
      </w:r>
      <w:r w:rsidRPr="00A815C1">
        <w:rPr>
          <w:szCs w:val="21"/>
          <w:lang w:val="zh-CN"/>
        </w:rPr>
        <w:t>0.</w:t>
      </w:r>
      <w:r w:rsidRPr="00A815C1">
        <w:rPr>
          <w:szCs w:val="21"/>
          <w:lang w:val="zh-CN"/>
        </w:rPr>
        <w:tab/>
      </w:r>
      <w:r w:rsidRPr="00A815C1">
        <w:rPr>
          <w:szCs w:val="21"/>
          <w:lang w:val="zh-CN"/>
        </w:rPr>
        <w:t>委员会注意到，缔约国提供的资料说明了《宪法》和立法框架禁止歧视的情况，并说明了《平等和不歧视法案》的起草工作，该法案正在接受议会审议。委员会感到关切的是：</w:t>
      </w:r>
    </w:p>
    <w:p w14:paraId="3CEA1A6A" w14:textId="577AA5C7" w:rsidR="00E61C8C" w:rsidRPr="00A815C1" w:rsidRDefault="00105E61" w:rsidP="00E61C8C">
      <w:pPr>
        <w:pStyle w:val="SingleTxtGC"/>
        <w:rPr>
          <w:szCs w:val="21"/>
        </w:rPr>
      </w:pPr>
      <w:r>
        <w:rPr>
          <w:szCs w:val="21"/>
          <w:lang w:val="zh-CN"/>
        </w:rPr>
        <w:tab/>
      </w:r>
      <w:r w:rsidR="00E61C8C" w:rsidRPr="00A815C1">
        <w:rPr>
          <w:szCs w:val="21"/>
          <w:lang w:val="zh-CN"/>
        </w:rPr>
        <w:t>(</w:t>
      </w:r>
      <w:r w:rsidR="00E61C8C" w:rsidRPr="00A815C1">
        <w:rPr>
          <w:szCs w:val="21"/>
          <w:lang w:val="zh-CN"/>
        </w:rPr>
        <w:t>a</w:t>
      </w:r>
      <w:r w:rsidR="00E61C8C" w:rsidRPr="00A815C1">
        <w:rPr>
          <w:szCs w:val="21"/>
          <w:lang w:val="zh-CN"/>
        </w:rPr>
        <w:t>)</w:t>
      </w:r>
      <w:r w:rsidR="00E61C8C" w:rsidRPr="00A815C1">
        <w:rPr>
          <w:szCs w:val="21"/>
          <w:lang w:val="zh-CN"/>
        </w:rPr>
        <w:tab/>
      </w:r>
      <w:r w:rsidR="00E61C8C" w:rsidRPr="00A815C1">
        <w:rPr>
          <w:szCs w:val="21"/>
          <w:lang w:val="zh-CN"/>
        </w:rPr>
        <w:t>缺少全面的反歧视立法和法律框架；</w:t>
      </w:r>
    </w:p>
    <w:p w14:paraId="7C0431F1" w14:textId="1736B629" w:rsidR="00E61C8C" w:rsidRPr="00A815C1" w:rsidRDefault="00105E61" w:rsidP="00E61C8C">
      <w:pPr>
        <w:pStyle w:val="SingleTxtGC"/>
        <w:rPr>
          <w:szCs w:val="21"/>
        </w:rPr>
      </w:pPr>
      <w:r>
        <w:rPr>
          <w:szCs w:val="21"/>
          <w:lang w:val="zh-CN"/>
        </w:rPr>
        <w:tab/>
      </w:r>
      <w:r w:rsidR="00E61C8C" w:rsidRPr="00A815C1">
        <w:rPr>
          <w:szCs w:val="21"/>
          <w:lang w:val="zh-CN"/>
        </w:rPr>
        <w:t>(</w:t>
      </w:r>
      <w:r w:rsidR="00E61C8C" w:rsidRPr="00A815C1">
        <w:rPr>
          <w:szCs w:val="21"/>
          <w:lang w:val="zh-CN"/>
        </w:rPr>
        <w:t>b</w:t>
      </w:r>
      <w:r w:rsidR="00E61C8C" w:rsidRPr="00A815C1">
        <w:rPr>
          <w:szCs w:val="21"/>
          <w:lang w:val="zh-CN"/>
        </w:rPr>
        <w:t>)</w:t>
      </w:r>
      <w:r w:rsidR="00E61C8C" w:rsidRPr="00A815C1">
        <w:rPr>
          <w:szCs w:val="21"/>
          <w:lang w:val="zh-CN"/>
        </w:rPr>
        <w:tab/>
      </w:r>
      <w:r w:rsidR="00E61C8C" w:rsidRPr="00A815C1">
        <w:rPr>
          <w:szCs w:val="21"/>
          <w:lang w:val="zh-CN"/>
        </w:rPr>
        <w:t>根据《刑法》第</w:t>
      </w:r>
      <w:r w:rsidR="00E61C8C" w:rsidRPr="00A815C1">
        <w:rPr>
          <w:szCs w:val="21"/>
          <w:lang w:val="zh-CN"/>
        </w:rPr>
        <w:t>12</w:t>
      </w:r>
      <w:r w:rsidR="00E61C8C" w:rsidRPr="00A815C1">
        <w:rPr>
          <w:szCs w:val="21"/>
          <w:lang w:val="zh-CN"/>
        </w:rPr>
        <w:t>0</w:t>
      </w:r>
      <w:r w:rsidR="00E61C8C" w:rsidRPr="00A815C1">
        <w:rPr>
          <w:szCs w:val="21"/>
          <w:lang w:val="zh-CN"/>
        </w:rPr>
        <w:t>条将成年男性之间双方同意的性关系定为犯罪，对男女同性恋、双性恋、跨性别者和间性者的恐吓、骚扰、暴力和</w:t>
      </w:r>
      <w:proofErr w:type="gramStart"/>
      <w:r w:rsidR="00E61C8C" w:rsidRPr="00A815C1">
        <w:rPr>
          <w:szCs w:val="21"/>
          <w:lang w:val="zh-CN"/>
        </w:rPr>
        <w:t>污名化普遍</w:t>
      </w:r>
      <w:proofErr w:type="gramEnd"/>
      <w:r w:rsidR="00E61C8C" w:rsidRPr="00A815C1">
        <w:rPr>
          <w:szCs w:val="21"/>
          <w:lang w:val="zh-CN"/>
        </w:rPr>
        <w:t>存在，妨碍他们享受经济、社会及文化权利；</w:t>
      </w:r>
    </w:p>
    <w:p w14:paraId="47FCD7CC" w14:textId="28F707D5" w:rsidR="00E61C8C" w:rsidRPr="00A815C1" w:rsidRDefault="00105E61" w:rsidP="00E61C8C">
      <w:pPr>
        <w:pStyle w:val="SingleTxtGC"/>
        <w:rPr>
          <w:szCs w:val="21"/>
        </w:rPr>
      </w:pPr>
      <w:r>
        <w:rPr>
          <w:szCs w:val="21"/>
          <w:lang w:val="zh-CN"/>
        </w:rPr>
        <w:tab/>
      </w:r>
      <w:r w:rsidR="00E61C8C" w:rsidRPr="00A815C1">
        <w:rPr>
          <w:szCs w:val="21"/>
          <w:lang w:val="zh-CN"/>
        </w:rPr>
        <w:t>(</w:t>
      </w:r>
      <w:r w:rsidR="00E61C8C" w:rsidRPr="00A815C1">
        <w:rPr>
          <w:szCs w:val="21"/>
          <w:lang w:val="zh-CN"/>
        </w:rPr>
        <w:t>c</w:t>
      </w:r>
      <w:r w:rsidR="00E61C8C" w:rsidRPr="00A815C1">
        <w:rPr>
          <w:szCs w:val="21"/>
          <w:lang w:val="zh-CN"/>
        </w:rPr>
        <w:t>)</w:t>
      </w:r>
      <w:r w:rsidR="00E61C8C" w:rsidRPr="00A815C1">
        <w:rPr>
          <w:szCs w:val="21"/>
          <w:lang w:val="zh-CN"/>
        </w:rPr>
        <w:tab/>
      </w:r>
      <w:r w:rsidR="00E61C8C" w:rsidRPr="00A815C1">
        <w:rPr>
          <w:szCs w:val="21"/>
          <w:lang w:val="zh-CN"/>
        </w:rPr>
        <w:t>由于缔约国立法框架中的歧视性规定，艾滋病毒</w:t>
      </w:r>
      <w:r w:rsidR="00E61C8C" w:rsidRPr="00A815C1">
        <w:rPr>
          <w:szCs w:val="21"/>
          <w:lang w:val="zh-CN"/>
        </w:rPr>
        <w:t>/</w:t>
      </w:r>
      <w:r w:rsidR="00E61C8C" w:rsidRPr="00A815C1">
        <w:rPr>
          <w:szCs w:val="21"/>
          <w:lang w:val="zh-CN"/>
        </w:rPr>
        <w:t>艾滋病感染者在医疗、就业和家庭权利方面面临污名和歧视</w:t>
      </w:r>
      <w:r w:rsidR="00E61C8C" w:rsidRPr="00A815C1">
        <w:rPr>
          <w:szCs w:val="21"/>
          <w:lang w:val="zh-CN"/>
        </w:rPr>
        <w:t>(</w:t>
      </w:r>
      <w:r w:rsidR="00E61C8C" w:rsidRPr="00A815C1">
        <w:rPr>
          <w:szCs w:val="21"/>
          <w:lang w:val="zh-CN"/>
        </w:rPr>
        <w:t>第二条第二款</w:t>
      </w:r>
      <w:r w:rsidR="00E61C8C" w:rsidRPr="00A815C1">
        <w:rPr>
          <w:szCs w:val="21"/>
          <w:lang w:val="zh-CN"/>
        </w:rPr>
        <w:t>)</w:t>
      </w:r>
      <w:r w:rsidR="00E61C8C" w:rsidRPr="00A815C1">
        <w:rPr>
          <w:szCs w:val="21"/>
          <w:lang w:val="zh-CN"/>
        </w:rPr>
        <w:t>。</w:t>
      </w:r>
    </w:p>
    <w:p w14:paraId="49EF80A7" w14:textId="5012C713"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21</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w:t>
      </w:r>
    </w:p>
    <w:p w14:paraId="042774D1" w14:textId="27F42E0D" w:rsidR="00E61C8C" w:rsidRPr="00072251" w:rsidRDefault="00105E61"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加快通过《平等和不歧视法案》，并确保该法案保障充分保护人们免遭一切形式的歧视，以确保平等享有所有经济、社会及文化权利；</w:t>
      </w:r>
    </w:p>
    <w:p w14:paraId="78B929D9" w14:textId="5D9780FD" w:rsidR="00E61C8C" w:rsidRPr="00072251" w:rsidRDefault="00105E61"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b</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废除《刑法》第</w:t>
      </w:r>
      <w:r w:rsidR="00E61C8C" w:rsidRPr="00072251">
        <w:rPr>
          <w:rFonts w:ascii="Time New Roman" w:eastAsia="黑体" w:hAnsi="Time New Roman"/>
          <w:szCs w:val="21"/>
          <w:lang w:val="zh-CN"/>
        </w:rPr>
        <w:t>12</w:t>
      </w:r>
      <w:r w:rsidR="00E61C8C" w:rsidRPr="00072251">
        <w:rPr>
          <w:rFonts w:ascii="Time New Roman" w:eastAsia="黑体" w:hAnsi="Time New Roman"/>
          <w:szCs w:val="21"/>
          <w:lang w:val="zh-CN"/>
        </w:rPr>
        <w:t>0</w:t>
      </w:r>
      <w:r w:rsidR="00E61C8C" w:rsidRPr="00072251">
        <w:rPr>
          <w:rFonts w:ascii="Time New Roman" w:eastAsia="黑体" w:hAnsi="Time New Roman"/>
          <w:szCs w:val="21"/>
          <w:lang w:val="zh-CN"/>
        </w:rPr>
        <w:t>条；</w:t>
      </w:r>
    </w:p>
    <w:p w14:paraId="72876550" w14:textId="183C42B4" w:rsidR="00E61C8C" w:rsidRPr="00072251" w:rsidRDefault="00105E61"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c</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87302E">
        <w:rPr>
          <w:rFonts w:ascii="Time New Roman" w:eastAsia="黑体" w:hAnsi="Time New Roman"/>
          <w:spacing w:val="3"/>
          <w:szCs w:val="21"/>
          <w:lang w:val="zh-CN"/>
        </w:rPr>
        <w:t>审查本国的立法框架，以消除针对艾滋病毒</w:t>
      </w:r>
      <w:r w:rsidR="00E61C8C" w:rsidRPr="0087302E">
        <w:rPr>
          <w:rFonts w:ascii="Time New Roman" w:eastAsia="黑体" w:hAnsi="Time New Roman"/>
          <w:spacing w:val="3"/>
          <w:szCs w:val="21"/>
          <w:lang w:val="zh-CN"/>
        </w:rPr>
        <w:t>/</w:t>
      </w:r>
      <w:r w:rsidR="00E61C8C" w:rsidRPr="0087302E">
        <w:rPr>
          <w:rFonts w:ascii="Time New Roman" w:eastAsia="黑体" w:hAnsi="Time New Roman"/>
          <w:spacing w:val="3"/>
          <w:szCs w:val="21"/>
          <w:lang w:val="zh-CN"/>
        </w:rPr>
        <w:t>艾滋病感染者的歧视性规定</w:t>
      </w:r>
      <w:r w:rsidR="00E61C8C" w:rsidRPr="00072251">
        <w:rPr>
          <w:rFonts w:ascii="Time New Roman" w:eastAsia="黑体" w:hAnsi="Time New Roman"/>
          <w:szCs w:val="21"/>
          <w:lang w:val="zh-CN"/>
        </w:rPr>
        <w:t>；</w:t>
      </w:r>
    </w:p>
    <w:p w14:paraId="4F469517" w14:textId="5AD7B03B" w:rsidR="00E61C8C" w:rsidRPr="00072251" w:rsidRDefault="00105E61"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d</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建立机制，以确保歧视的受害者能够寻求补救，包括有效的行政和司法补救；</w:t>
      </w:r>
    </w:p>
    <w:p w14:paraId="61D263E7" w14:textId="1F90B428" w:rsidR="00E61C8C" w:rsidRPr="00072251" w:rsidRDefault="00105E61"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e</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针对公众、保健提供者、执法人员和其他公职人员开展提高认识运动，以消除针对边缘化群体成员，例如艾滋病毒感染者、男女同性恋、双性恋、跨性别者和间性者的负面刻板印象和污名；</w:t>
      </w:r>
    </w:p>
    <w:p w14:paraId="5F4F78DF" w14:textId="0D5C2B84" w:rsidR="00E61C8C" w:rsidRPr="00A815C1" w:rsidRDefault="00105E61" w:rsidP="00E61C8C">
      <w:pPr>
        <w:pStyle w:val="SingleTxtGC"/>
        <w:rPr>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f</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考虑委员会关于经济、社会和文化权利方面不歧视的第</w:t>
      </w:r>
      <w:r w:rsidR="00E61C8C" w:rsidRPr="00072251">
        <w:rPr>
          <w:rFonts w:ascii="Time New Roman" w:eastAsia="黑体" w:hAnsi="Time New Roman"/>
          <w:szCs w:val="21"/>
          <w:lang w:val="zh-CN"/>
        </w:rPr>
        <w:t>2</w:t>
      </w:r>
      <w:r w:rsidR="00E61C8C" w:rsidRPr="00072251">
        <w:rPr>
          <w:rFonts w:ascii="Time New Roman" w:eastAsia="黑体" w:hAnsi="Time New Roman"/>
          <w:szCs w:val="21"/>
          <w:lang w:val="zh-CN"/>
        </w:rPr>
        <w:t>0</w:t>
      </w:r>
      <w:r w:rsidR="00E61C8C" w:rsidRPr="00072251">
        <w:rPr>
          <w:rFonts w:ascii="Time New Roman" w:eastAsia="黑体" w:hAnsi="Time New Roman"/>
          <w:szCs w:val="21"/>
          <w:lang w:val="zh-CN"/>
        </w:rPr>
        <w:t>号一般性意见</w:t>
      </w:r>
      <w:r w:rsidR="00E61C8C" w:rsidRPr="00072251">
        <w:rPr>
          <w:rFonts w:ascii="Time New Roman" w:eastAsia="黑体" w:hAnsi="Time New Roman"/>
          <w:szCs w:val="21"/>
          <w:lang w:val="zh-CN"/>
        </w:rPr>
        <w:t>(2</w:t>
      </w:r>
      <w:r w:rsidR="00E61C8C" w:rsidRPr="00072251">
        <w:rPr>
          <w:rFonts w:ascii="Time New Roman" w:eastAsia="黑体" w:hAnsi="Time New Roman"/>
          <w:szCs w:val="21"/>
          <w:lang w:val="zh-CN"/>
        </w:rPr>
        <w:t>00</w:t>
      </w:r>
      <w:r w:rsidR="00E61C8C" w:rsidRPr="00072251">
        <w:rPr>
          <w:rFonts w:ascii="Time New Roman" w:eastAsia="黑体" w:hAnsi="Time New Roman"/>
          <w:szCs w:val="21"/>
          <w:lang w:val="zh-CN"/>
        </w:rPr>
        <w:t>9</w:t>
      </w:r>
      <w:r w:rsidR="00E61C8C" w:rsidRPr="00072251">
        <w:rPr>
          <w:rFonts w:ascii="Time New Roman" w:eastAsia="黑体" w:hAnsi="Time New Roman"/>
          <w:szCs w:val="21"/>
          <w:lang w:val="zh-CN"/>
        </w:rPr>
        <w:t>年</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w:t>
      </w:r>
    </w:p>
    <w:p w14:paraId="06DCE8B1" w14:textId="77777777" w:rsidR="00E61C8C" w:rsidRPr="00A815C1" w:rsidRDefault="00E61C8C" w:rsidP="00105E61">
      <w:pPr>
        <w:pStyle w:val="H23GC"/>
      </w:pPr>
      <w:r w:rsidRPr="00A815C1">
        <w:rPr>
          <w:lang w:val="zh-CN"/>
        </w:rPr>
        <w:tab/>
      </w:r>
      <w:r w:rsidRPr="00A815C1">
        <w:rPr>
          <w:lang w:val="zh-CN"/>
        </w:rPr>
        <w:tab/>
      </w:r>
      <w:r w:rsidRPr="00A815C1">
        <w:rPr>
          <w:lang w:val="zh-CN"/>
        </w:rPr>
        <w:t>难民和寻求庇护者</w:t>
      </w:r>
    </w:p>
    <w:p w14:paraId="63D7946F" w14:textId="2EE9BCCF" w:rsidR="00E61C8C" w:rsidRPr="00A815C1" w:rsidRDefault="00E61C8C" w:rsidP="00E61C8C">
      <w:pPr>
        <w:pStyle w:val="SingleTxtGC"/>
        <w:rPr>
          <w:szCs w:val="21"/>
        </w:rPr>
      </w:pPr>
      <w:r w:rsidRPr="00A815C1">
        <w:rPr>
          <w:szCs w:val="21"/>
          <w:lang w:val="zh-CN"/>
        </w:rPr>
        <w:t>22</w:t>
      </w:r>
      <w:r w:rsidRPr="00A815C1">
        <w:rPr>
          <w:szCs w:val="21"/>
          <w:lang w:val="zh-CN"/>
        </w:rPr>
        <w:t>.</w:t>
      </w:r>
      <w:r w:rsidRPr="00A815C1">
        <w:rPr>
          <w:szCs w:val="21"/>
          <w:lang w:val="zh-CN"/>
        </w:rPr>
        <w:tab/>
      </w:r>
      <w:r w:rsidRPr="00A815C1">
        <w:rPr>
          <w:szCs w:val="21"/>
          <w:lang w:val="zh-CN"/>
        </w:rPr>
        <w:t>委员会注意到，缔约国通过了《外国公民和无国籍人法律地位法》</w:t>
      </w:r>
      <w:r w:rsidRPr="00A815C1">
        <w:rPr>
          <w:szCs w:val="21"/>
          <w:lang w:val="zh-CN"/>
        </w:rPr>
        <w:t>(</w:t>
      </w:r>
      <w:r w:rsidRPr="00A815C1">
        <w:rPr>
          <w:szCs w:val="21"/>
          <w:lang w:val="zh-CN"/>
        </w:rPr>
        <w:t>2</w:t>
      </w:r>
      <w:r w:rsidRPr="00A815C1">
        <w:rPr>
          <w:szCs w:val="21"/>
          <w:lang w:val="zh-CN"/>
        </w:rPr>
        <w:t>0</w:t>
      </w:r>
      <w:r w:rsidRPr="00A815C1">
        <w:rPr>
          <w:szCs w:val="21"/>
          <w:lang w:val="zh-CN"/>
        </w:rPr>
        <w:t>21</w:t>
      </w:r>
      <w:r w:rsidRPr="00A815C1">
        <w:rPr>
          <w:szCs w:val="21"/>
          <w:lang w:val="zh-CN"/>
        </w:rPr>
        <w:t>年</w:t>
      </w:r>
      <w:r w:rsidRPr="00105E61">
        <w:rPr>
          <w:spacing w:val="3"/>
          <w:szCs w:val="21"/>
          <w:lang w:val="zh-CN"/>
        </w:rPr>
        <w:t>6</w:t>
      </w:r>
      <w:r w:rsidRPr="00105E61">
        <w:rPr>
          <w:spacing w:val="3"/>
          <w:szCs w:val="21"/>
          <w:lang w:val="zh-CN"/>
        </w:rPr>
        <w:t>月</w:t>
      </w:r>
      <w:r w:rsidRPr="00105E61">
        <w:rPr>
          <w:spacing w:val="3"/>
          <w:szCs w:val="21"/>
          <w:lang w:val="zh-CN"/>
        </w:rPr>
        <w:t>4</w:t>
      </w:r>
      <w:r w:rsidRPr="00105E61">
        <w:rPr>
          <w:spacing w:val="3"/>
          <w:szCs w:val="21"/>
          <w:lang w:val="zh-CN"/>
        </w:rPr>
        <w:t>日第</w:t>
      </w:r>
      <w:r w:rsidRPr="00105E61">
        <w:rPr>
          <w:spacing w:val="3"/>
          <w:szCs w:val="21"/>
          <w:lang w:val="zh-CN"/>
        </w:rPr>
        <w:t>ZRU</w:t>
      </w:r>
      <w:r w:rsidRPr="00105E61">
        <w:rPr>
          <w:spacing w:val="3"/>
          <w:szCs w:val="21"/>
          <w:lang w:val="zh-CN"/>
        </w:rPr>
        <w:t>-</w:t>
      </w:r>
      <w:r w:rsidRPr="00105E61">
        <w:rPr>
          <w:spacing w:val="3"/>
          <w:szCs w:val="21"/>
          <w:lang w:val="zh-CN"/>
        </w:rPr>
        <w:t>692</w:t>
      </w:r>
      <w:r w:rsidRPr="00105E61">
        <w:rPr>
          <w:spacing w:val="3"/>
          <w:szCs w:val="21"/>
          <w:lang w:val="zh-CN"/>
        </w:rPr>
        <w:t>号法</w:t>
      </w:r>
      <w:r w:rsidRPr="00105E61">
        <w:rPr>
          <w:spacing w:val="3"/>
          <w:szCs w:val="21"/>
          <w:lang w:val="zh-CN"/>
        </w:rPr>
        <w:t>)</w:t>
      </w:r>
      <w:r w:rsidRPr="00105E61">
        <w:rPr>
          <w:spacing w:val="3"/>
          <w:szCs w:val="21"/>
          <w:lang w:val="zh-CN"/>
        </w:rPr>
        <w:t>。但委员会仍感到关切的是，缺少关于难民和寻求庇护者的全面的法律和政策框架，这妨碍了他们获得经济和社会权利</w:t>
      </w:r>
      <w:r w:rsidRPr="00105E61">
        <w:rPr>
          <w:spacing w:val="3"/>
          <w:szCs w:val="21"/>
          <w:lang w:val="zh-CN"/>
        </w:rPr>
        <w:t>(</w:t>
      </w:r>
      <w:r w:rsidRPr="00105E61">
        <w:rPr>
          <w:spacing w:val="3"/>
          <w:szCs w:val="21"/>
          <w:lang w:val="zh-CN"/>
        </w:rPr>
        <w:t>第二条第二款</w:t>
      </w:r>
      <w:r w:rsidRPr="00105E61">
        <w:rPr>
          <w:spacing w:val="3"/>
          <w:szCs w:val="21"/>
          <w:lang w:val="zh-CN"/>
        </w:rPr>
        <w:t>)</w:t>
      </w:r>
      <w:r w:rsidRPr="00A815C1">
        <w:rPr>
          <w:szCs w:val="21"/>
          <w:lang w:val="zh-CN"/>
        </w:rPr>
        <w:t>。</w:t>
      </w:r>
    </w:p>
    <w:p w14:paraId="606640C3" w14:textId="2D7296DE"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23</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委员会建议缔约国，根据难民和寻求庇护者方面的国际标准，建立国家法律和政策框架，确保他们获得就业、社会援助、教育和保健服务。还建议缔约国加入</w:t>
      </w:r>
      <w:r w:rsidRPr="00072251">
        <w:rPr>
          <w:rFonts w:ascii="Time New Roman" w:eastAsia="黑体" w:hAnsi="Time New Roman"/>
          <w:szCs w:val="21"/>
          <w:lang w:val="zh-CN"/>
        </w:rPr>
        <w:t>1951</w:t>
      </w:r>
      <w:r w:rsidRPr="00072251">
        <w:rPr>
          <w:rFonts w:ascii="Time New Roman" w:eastAsia="黑体" w:hAnsi="Time New Roman"/>
          <w:szCs w:val="21"/>
          <w:lang w:val="zh-CN"/>
        </w:rPr>
        <w:t>年《关于难民地位的公约》，</w:t>
      </w:r>
      <w:r w:rsidRPr="00072251">
        <w:rPr>
          <w:rFonts w:ascii="Time New Roman" w:eastAsia="黑体" w:hAnsi="Time New Roman"/>
          <w:szCs w:val="21"/>
          <w:lang w:val="zh-CN"/>
        </w:rPr>
        <w:t>1967</w:t>
      </w:r>
      <w:r w:rsidRPr="00072251">
        <w:rPr>
          <w:rFonts w:ascii="Time New Roman" w:eastAsia="黑体" w:hAnsi="Time New Roman"/>
          <w:szCs w:val="21"/>
          <w:lang w:val="zh-CN"/>
        </w:rPr>
        <w:t>年《关于难民地位的议定书》，以及</w:t>
      </w:r>
      <w:r w:rsidRPr="00072251">
        <w:rPr>
          <w:rFonts w:ascii="Time New Roman" w:eastAsia="黑体" w:hAnsi="Time New Roman"/>
          <w:szCs w:val="21"/>
          <w:lang w:val="zh-CN"/>
        </w:rPr>
        <w:t>1954</w:t>
      </w:r>
      <w:r w:rsidRPr="00072251">
        <w:rPr>
          <w:rFonts w:ascii="Time New Roman" w:eastAsia="黑体" w:hAnsi="Time New Roman"/>
          <w:szCs w:val="21"/>
          <w:lang w:val="zh-CN"/>
        </w:rPr>
        <w:t>年《关于无国籍人地位的公约》和</w:t>
      </w:r>
      <w:r w:rsidRPr="00072251">
        <w:rPr>
          <w:rFonts w:ascii="Time New Roman" w:eastAsia="黑体" w:hAnsi="Time New Roman"/>
          <w:szCs w:val="21"/>
          <w:lang w:val="zh-CN"/>
        </w:rPr>
        <w:t>1961</w:t>
      </w:r>
      <w:r w:rsidRPr="00072251">
        <w:rPr>
          <w:rFonts w:ascii="Time New Roman" w:eastAsia="黑体" w:hAnsi="Time New Roman"/>
          <w:szCs w:val="21"/>
          <w:lang w:val="zh-CN"/>
        </w:rPr>
        <w:t>年《减少无国籍状态公约》。</w:t>
      </w:r>
    </w:p>
    <w:p w14:paraId="4DCF5BE5" w14:textId="77777777" w:rsidR="00E61C8C" w:rsidRPr="00A815C1" w:rsidRDefault="00E61C8C" w:rsidP="005E74ED">
      <w:pPr>
        <w:pStyle w:val="H23GC"/>
      </w:pPr>
      <w:r w:rsidRPr="00A815C1">
        <w:rPr>
          <w:lang w:val="zh-CN"/>
        </w:rPr>
        <w:tab/>
      </w:r>
      <w:r w:rsidRPr="00A815C1">
        <w:rPr>
          <w:lang w:val="zh-CN"/>
        </w:rPr>
        <w:tab/>
      </w:r>
      <w:r w:rsidRPr="00A815C1">
        <w:rPr>
          <w:lang w:val="zh-CN"/>
        </w:rPr>
        <w:t>残疾人</w:t>
      </w:r>
    </w:p>
    <w:p w14:paraId="27053EFA" w14:textId="39C5B23D" w:rsidR="00E61C8C" w:rsidRPr="00A815C1" w:rsidRDefault="00E61C8C" w:rsidP="00E61C8C">
      <w:pPr>
        <w:pStyle w:val="SingleTxtGC"/>
        <w:rPr>
          <w:szCs w:val="21"/>
        </w:rPr>
      </w:pPr>
      <w:r w:rsidRPr="00A815C1">
        <w:rPr>
          <w:szCs w:val="21"/>
          <w:lang w:val="zh-CN"/>
        </w:rPr>
        <w:t>24</w:t>
      </w:r>
      <w:r w:rsidRPr="00A815C1">
        <w:rPr>
          <w:szCs w:val="21"/>
          <w:lang w:val="zh-CN"/>
        </w:rPr>
        <w:t>.</w:t>
      </w:r>
      <w:r w:rsidRPr="00A815C1">
        <w:rPr>
          <w:szCs w:val="21"/>
          <w:lang w:val="zh-CN"/>
        </w:rPr>
        <w:tab/>
      </w:r>
      <w:r w:rsidRPr="00A815C1">
        <w:rPr>
          <w:szCs w:val="21"/>
          <w:lang w:val="zh-CN"/>
        </w:rPr>
        <w:t>委员会注意到，缔约国通过了《残疾人权利法》</w:t>
      </w:r>
      <w:r w:rsidRPr="00A815C1">
        <w:rPr>
          <w:szCs w:val="21"/>
          <w:lang w:val="zh-CN"/>
        </w:rPr>
        <w:t>(</w:t>
      </w:r>
      <w:r w:rsidRPr="00A815C1">
        <w:rPr>
          <w:szCs w:val="21"/>
          <w:lang w:val="zh-CN"/>
        </w:rPr>
        <w:t>2</w:t>
      </w:r>
      <w:r w:rsidRPr="00A815C1">
        <w:rPr>
          <w:szCs w:val="21"/>
          <w:lang w:val="zh-CN"/>
        </w:rPr>
        <w:t>0</w:t>
      </w:r>
      <w:r w:rsidRPr="00A815C1">
        <w:rPr>
          <w:szCs w:val="21"/>
          <w:lang w:val="zh-CN"/>
        </w:rPr>
        <w:t>2</w:t>
      </w:r>
      <w:r w:rsidRPr="00A815C1">
        <w:rPr>
          <w:szCs w:val="21"/>
          <w:lang w:val="zh-CN"/>
        </w:rPr>
        <w:t>0</w:t>
      </w:r>
      <w:r w:rsidRPr="00A815C1">
        <w:rPr>
          <w:szCs w:val="21"/>
          <w:lang w:val="zh-CN"/>
        </w:rPr>
        <w:t>年</w:t>
      </w:r>
      <w:r w:rsidRPr="00A815C1">
        <w:rPr>
          <w:szCs w:val="21"/>
          <w:lang w:val="zh-CN"/>
        </w:rPr>
        <w:t>1</w:t>
      </w:r>
      <w:r w:rsidRPr="00A815C1">
        <w:rPr>
          <w:szCs w:val="21"/>
          <w:lang w:val="zh-CN"/>
        </w:rPr>
        <w:t>0</w:t>
      </w:r>
      <w:r w:rsidRPr="00A815C1">
        <w:rPr>
          <w:szCs w:val="21"/>
          <w:lang w:val="zh-CN"/>
        </w:rPr>
        <w:t>月</w:t>
      </w:r>
      <w:r w:rsidRPr="00A815C1">
        <w:rPr>
          <w:szCs w:val="21"/>
          <w:lang w:val="zh-CN"/>
        </w:rPr>
        <w:t>15</w:t>
      </w:r>
      <w:r w:rsidRPr="00A815C1">
        <w:rPr>
          <w:szCs w:val="21"/>
          <w:lang w:val="zh-CN"/>
        </w:rPr>
        <w:t>日第</w:t>
      </w:r>
      <w:r w:rsidRPr="00A815C1">
        <w:rPr>
          <w:szCs w:val="21"/>
          <w:lang w:val="zh-CN"/>
        </w:rPr>
        <w:t>ZRU</w:t>
      </w:r>
      <w:r w:rsidRPr="00A815C1">
        <w:rPr>
          <w:szCs w:val="21"/>
          <w:lang w:val="zh-CN"/>
        </w:rPr>
        <w:t>-</w:t>
      </w:r>
      <w:r w:rsidRPr="00A815C1">
        <w:rPr>
          <w:szCs w:val="21"/>
          <w:lang w:val="zh-CN"/>
        </w:rPr>
        <w:t>641</w:t>
      </w:r>
      <w:r w:rsidRPr="00A815C1">
        <w:rPr>
          <w:szCs w:val="21"/>
          <w:lang w:val="zh-CN"/>
        </w:rPr>
        <w:t>号法</w:t>
      </w:r>
      <w:r w:rsidRPr="00A815C1">
        <w:rPr>
          <w:szCs w:val="21"/>
          <w:lang w:val="zh-CN"/>
        </w:rPr>
        <w:t>)</w:t>
      </w:r>
      <w:r w:rsidRPr="00A815C1">
        <w:rPr>
          <w:szCs w:val="21"/>
          <w:lang w:val="zh-CN"/>
        </w:rPr>
        <w:t>并采取了其他促进残疾人权利的措施。但委员会感到关切的是，合理便利没有得到有效落实，特别是在学校、大学和医疗设施中，导致残疾人在享有经济、社会及文化权利方面面临障碍</w:t>
      </w:r>
      <w:r w:rsidRPr="00A815C1">
        <w:rPr>
          <w:szCs w:val="21"/>
          <w:lang w:val="zh-CN"/>
        </w:rPr>
        <w:t>(</w:t>
      </w:r>
      <w:r w:rsidRPr="00A815C1">
        <w:rPr>
          <w:szCs w:val="21"/>
          <w:lang w:val="zh-CN"/>
        </w:rPr>
        <w:t>第二条第二款</w:t>
      </w:r>
      <w:r w:rsidRPr="00A815C1">
        <w:rPr>
          <w:szCs w:val="21"/>
          <w:lang w:val="zh-CN"/>
        </w:rPr>
        <w:t>)</w:t>
      </w:r>
      <w:r w:rsidRPr="00A815C1">
        <w:rPr>
          <w:szCs w:val="21"/>
          <w:lang w:val="zh-CN"/>
        </w:rPr>
        <w:t>。</w:t>
      </w:r>
    </w:p>
    <w:p w14:paraId="0F4DCE0C" w14:textId="30274D11"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lastRenderedPageBreak/>
        <w:t>25</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采取措施，以确保残疾人能够获得公共服务和设施，并确保他们能够获得就业、保健服务和社会服务。还建议缔约国加大力度，实现各等级的全纳教育，包括改善校园和大学设施无障碍的情况，提供适当交通工具，为教育机构配备适用的教材，并为教师和教育工作者提供适足培训。</w:t>
      </w:r>
    </w:p>
    <w:p w14:paraId="36E651F1" w14:textId="77777777" w:rsidR="00E61C8C" w:rsidRPr="00A815C1" w:rsidRDefault="00E61C8C" w:rsidP="005E74ED">
      <w:pPr>
        <w:pStyle w:val="H23GC"/>
      </w:pPr>
      <w:r w:rsidRPr="00A815C1">
        <w:rPr>
          <w:lang w:val="zh-CN"/>
        </w:rPr>
        <w:tab/>
      </w:r>
      <w:r w:rsidRPr="00A815C1">
        <w:rPr>
          <w:lang w:val="zh-CN"/>
        </w:rPr>
        <w:tab/>
      </w:r>
      <w:r w:rsidRPr="00A815C1">
        <w:rPr>
          <w:lang w:val="zh-CN"/>
        </w:rPr>
        <w:t>男女享有平等权利</w:t>
      </w:r>
    </w:p>
    <w:p w14:paraId="3CE24B24" w14:textId="2610786C" w:rsidR="00E61C8C" w:rsidRPr="00A815C1" w:rsidRDefault="00E61C8C" w:rsidP="00E61C8C">
      <w:pPr>
        <w:pStyle w:val="SingleTxtGC"/>
        <w:rPr>
          <w:szCs w:val="21"/>
        </w:rPr>
      </w:pPr>
      <w:r w:rsidRPr="00A815C1">
        <w:rPr>
          <w:szCs w:val="21"/>
          <w:lang w:val="zh-CN"/>
        </w:rPr>
        <w:t>26</w:t>
      </w:r>
      <w:r w:rsidRPr="00A815C1">
        <w:rPr>
          <w:szCs w:val="21"/>
          <w:lang w:val="zh-CN"/>
        </w:rPr>
        <w:t>.</w:t>
      </w:r>
      <w:r w:rsidRPr="00A815C1">
        <w:rPr>
          <w:szCs w:val="21"/>
          <w:lang w:val="zh-CN"/>
        </w:rPr>
        <w:tab/>
      </w:r>
      <w:r w:rsidRPr="00A815C1">
        <w:rPr>
          <w:szCs w:val="21"/>
          <w:lang w:val="zh-CN"/>
        </w:rPr>
        <w:t>委员会称赞为实现性别平等而采取的法律和政策措施，包括《保障男女平等权利和机会法》</w:t>
      </w:r>
      <w:r w:rsidRPr="00A815C1">
        <w:rPr>
          <w:szCs w:val="21"/>
          <w:lang w:val="zh-CN"/>
        </w:rPr>
        <w:t>(</w:t>
      </w:r>
      <w:r w:rsidRPr="00A815C1">
        <w:rPr>
          <w:szCs w:val="21"/>
          <w:lang w:val="zh-CN"/>
        </w:rPr>
        <w:t>2</w:t>
      </w:r>
      <w:r w:rsidRPr="00A815C1">
        <w:rPr>
          <w:szCs w:val="21"/>
          <w:lang w:val="zh-CN"/>
        </w:rPr>
        <w:t>0</w:t>
      </w:r>
      <w:r w:rsidRPr="00A815C1">
        <w:rPr>
          <w:szCs w:val="21"/>
          <w:lang w:val="zh-CN"/>
        </w:rPr>
        <w:t>19</w:t>
      </w:r>
      <w:r w:rsidRPr="00A815C1">
        <w:rPr>
          <w:szCs w:val="21"/>
          <w:lang w:val="zh-CN"/>
        </w:rPr>
        <w:t>年</w:t>
      </w:r>
      <w:r w:rsidRPr="00A815C1">
        <w:rPr>
          <w:szCs w:val="21"/>
          <w:lang w:val="zh-CN"/>
        </w:rPr>
        <w:t>9</w:t>
      </w:r>
      <w:r w:rsidRPr="00A815C1">
        <w:rPr>
          <w:szCs w:val="21"/>
          <w:lang w:val="zh-CN"/>
        </w:rPr>
        <w:t>月</w:t>
      </w:r>
      <w:r w:rsidRPr="00A815C1">
        <w:rPr>
          <w:szCs w:val="21"/>
          <w:lang w:val="zh-CN"/>
        </w:rPr>
        <w:t>2</w:t>
      </w:r>
      <w:r w:rsidRPr="00A815C1">
        <w:rPr>
          <w:szCs w:val="21"/>
          <w:lang w:val="zh-CN"/>
        </w:rPr>
        <w:t>日第</w:t>
      </w:r>
      <w:r w:rsidRPr="00A815C1">
        <w:rPr>
          <w:szCs w:val="21"/>
          <w:lang w:val="zh-CN"/>
        </w:rPr>
        <w:t>ZRU</w:t>
      </w:r>
      <w:r w:rsidRPr="00A815C1">
        <w:rPr>
          <w:szCs w:val="21"/>
          <w:lang w:val="zh-CN"/>
        </w:rPr>
        <w:t>-</w:t>
      </w:r>
      <w:r w:rsidRPr="00A815C1">
        <w:rPr>
          <w:szCs w:val="21"/>
          <w:lang w:val="zh-CN"/>
        </w:rPr>
        <w:t>562</w:t>
      </w:r>
      <w:r w:rsidRPr="00A815C1">
        <w:rPr>
          <w:szCs w:val="21"/>
          <w:lang w:val="zh-CN"/>
        </w:rPr>
        <w:t>号法</w:t>
      </w:r>
      <w:r w:rsidRPr="00A815C1">
        <w:rPr>
          <w:szCs w:val="21"/>
          <w:lang w:val="zh-CN"/>
        </w:rPr>
        <w:t>)</w:t>
      </w:r>
      <w:r w:rsidRPr="00A815C1">
        <w:rPr>
          <w:szCs w:val="21"/>
          <w:lang w:val="zh-CN"/>
        </w:rPr>
        <w:t>和《国家性别平等战略》。但委员会仍感关切的是，有报告称，妇女在劳动力市场上收入低于男性并且集中于非正规部门，还关切的是，高等教育和中等教育阶段妇女和女童入学率低。委员会还表示关切的是，妇女在决策和领导职位上的代表水平低</w:t>
      </w:r>
      <w:r w:rsidRPr="00A815C1">
        <w:rPr>
          <w:szCs w:val="21"/>
          <w:lang w:val="zh-CN"/>
        </w:rPr>
        <w:t>(</w:t>
      </w:r>
      <w:r w:rsidRPr="00A815C1">
        <w:rPr>
          <w:szCs w:val="21"/>
          <w:lang w:val="zh-CN"/>
        </w:rPr>
        <w:t>第三条</w:t>
      </w:r>
      <w:r w:rsidRPr="00A815C1">
        <w:rPr>
          <w:szCs w:val="21"/>
          <w:lang w:val="zh-CN"/>
        </w:rPr>
        <w:t>)</w:t>
      </w:r>
      <w:r w:rsidRPr="00A815C1">
        <w:rPr>
          <w:szCs w:val="21"/>
          <w:lang w:val="zh-CN"/>
        </w:rPr>
        <w:t>。</w:t>
      </w:r>
    </w:p>
    <w:p w14:paraId="50696D95" w14:textId="083DA69C"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27</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w:t>
      </w:r>
    </w:p>
    <w:p w14:paraId="779DCE3C" w14:textId="7DC6CF27" w:rsidR="00E61C8C" w:rsidRPr="00072251" w:rsidRDefault="005E74ED"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建立机制，确保有效执行本国关于性别平等的立法和政策框架，并保障妇女和女童充分享有经济、社会及文化权利；</w:t>
      </w:r>
    </w:p>
    <w:p w14:paraId="7BFDBD38" w14:textId="4F05FA96" w:rsidR="00E61C8C" w:rsidRPr="00072251" w:rsidRDefault="005E74ED"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b</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采取措施，消除性别角色刻板印象，解决中等教育和高等教育阶段妇女入学率低的问题，包括针对公众开展提高认识运动，特别是着眼于促进妇女和女童参与经济、劳动力市场、教育和社会文化生活的其他领域；</w:t>
      </w:r>
    </w:p>
    <w:p w14:paraId="5050FD10" w14:textId="313FD5D4" w:rsidR="00E61C8C" w:rsidRPr="00072251" w:rsidRDefault="005E74ED"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c</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加强努力，缩小男女薪酬差距，并在非传统就业领域和能够为妇女提供平等职业机会的领域为妇女提供培训和能力建设；</w:t>
      </w:r>
    </w:p>
    <w:p w14:paraId="4E09220F" w14:textId="78FAE8EC" w:rsidR="00E61C8C" w:rsidRPr="00A815C1" w:rsidRDefault="005E74ED" w:rsidP="00E61C8C">
      <w:pPr>
        <w:pStyle w:val="SingleTxtGC"/>
        <w:rPr>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d</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加强员额制度，并采取措施，解决妇女在领导和决策职位上代表水平低的问题，特别是在地方层面。</w:t>
      </w:r>
    </w:p>
    <w:p w14:paraId="4F6C6BB8" w14:textId="77777777" w:rsidR="00E61C8C" w:rsidRPr="00A815C1" w:rsidRDefault="00E61C8C" w:rsidP="005E74ED">
      <w:pPr>
        <w:pStyle w:val="H23GC"/>
      </w:pPr>
      <w:r w:rsidRPr="00A815C1">
        <w:rPr>
          <w:lang w:val="zh-CN"/>
        </w:rPr>
        <w:tab/>
      </w:r>
      <w:r w:rsidRPr="00A815C1">
        <w:rPr>
          <w:lang w:val="zh-CN"/>
        </w:rPr>
        <w:tab/>
      </w:r>
      <w:r w:rsidRPr="00A815C1">
        <w:rPr>
          <w:lang w:val="zh-CN"/>
        </w:rPr>
        <w:t>强迫劳动</w:t>
      </w:r>
    </w:p>
    <w:p w14:paraId="0D6D5C9F" w14:textId="36A41588" w:rsidR="00E61C8C" w:rsidRPr="00A815C1" w:rsidRDefault="00E61C8C" w:rsidP="00E61C8C">
      <w:pPr>
        <w:pStyle w:val="SingleTxtGC"/>
        <w:rPr>
          <w:szCs w:val="21"/>
        </w:rPr>
      </w:pPr>
      <w:r w:rsidRPr="00A815C1">
        <w:rPr>
          <w:szCs w:val="21"/>
          <w:lang w:val="zh-CN"/>
        </w:rPr>
        <w:t>28</w:t>
      </w:r>
      <w:r w:rsidRPr="00A815C1">
        <w:rPr>
          <w:szCs w:val="21"/>
          <w:lang w:val="zh-CN"/>
        </w:rPr>
        <w:t>.</w:t>
      </w:r>
      <w:r w:rsidRPr="00A815C1">
        <w:rPr>
          <w:szCs w:val="21"/>
          <w:lang w:val="zh-CN"/>
        </w:rPr>
        <w:tab/>
      </w:r>
      <w:r w:rsidRPr="00A815C1">
        <w:rPr>
          <w:szCs w:val="21"/>
          <w:lang w:val="zh-CN"/>
        </w:rPr>
        <w:t>委员会表示称赞的是，由于缔约国的努力，强迫劳动有所减少，特别是童工。但委员会感到关切的是，有报告称，棉花收获季节仍然存在强迫劳动</w:t>
      </w:r>
      <w:r w:rsidRPr="00A815C1">
        <w:rPr>
          <w:szCs w:val="21"/>
          <w:lang w:val="zh-CN"/>
        </w:rPr>
        <w:t>(</w:t>
      </w:r>
      <w:r w:rsidRPr="00A815C1">
        <w:rPr>
          <w:szCs w:val="21"/>
          <w:lang w:val="zh-CN"/>
        </w:rPr>
        <w:t>第六和第七条</w:t>
      </w:r>
      <w:r w:rsidRPr="00A815C1">
        <w:rPr>
          <w:szCs w:val="21"/>
          <w:lang w:val="zh-CN"/>
        </w:rPr>
        <w:t>)</w:t>
      </w:r>
      <w:r w:rsidRPr="00A815C1">
        <w:rPr>
          <w:szCs w:val="21"/>
          <w:lang w:val="zh-CN"/>
        </w:rPr>
        <w:t>。</w:t>
      </w:r>
    </w:p>
    <w:p w14:paraId="3786ED05" w14:textId="4CC6ADCE"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29</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委员会建议缔约国加紧努力，消除强迫劳动和</w:t>
      </w:r>
      <w:proofErr w:type="gramStart"/>
      <w:r w:rsidRPr="00072251">
        <w:rPr>
          <w:rFonts w:ascii="Time New Roman" w:eastAsia="黑体" w:hAnsi="Time New Roman"/>
          <w:szCs w:val="21"/>
          <w:lang w:val="zh-CN"/>
        </w:rPr>
        <w:t>其余形式</w:t>
      </w:r>
      <w:proofErr w:type="gramEnd"/>
      <w:r w:rsidRPr="00072251">
        <w:rPr>
          <w:rFonts w:ascii="Time New Roman" w:eastAsia="黑体" w:hAnsi="Time New Roman"/>
          <w:szCs w:val="21"/>
          <w:lang w:val="zh-CN"/>
        </w:rPr>
        <w:t>的童工现象，包括确保有效执行禁止强迫劳动的现行法律和政策，强化国家劳动监察局以确保对此类案件进行适当调查和起诉，并确保向受害者提供充分赔偿。</w:t>
      </w:r>
    </w:p>
    <w:p w14:paraId="4E3FA791" w14:textId="77777777" w:rsidR="00E61C8C" w:rsidRPr="00A815C1" w:rsidRDefault="00E61C8C" w:rsidP="005E74ED">
      <w:pPr>
        <w:pStyle w:val="H23GC"/>
      </w:pPr>
      <w:r w:rsidRPr="00A815C1">
        <w:rPr>
          <w:lang w:val="zh-CN"/>
        </w:rPr>
        <w:tab/>
      </w:r>
      <w:r w:rsidRPr="00A815C1">
        <w:rPr>
          <w:lang w:val="zh-CN"/>
        </w:rPr>
        <w:tab/>
      </w:r>
      <w:r w:rsidRPr="00A815C1">
        <w:rPr>
          <w:lang w:val="zh-CN"/>
        </w:rPr>
        <w:t>公正和良好工作条件权</w:t>
      </w:r>
    </w:p>
    <w:p w14:paraId="7B0C3BD7" w14:textId="0C8BD02A" w:rsidR="00E61C8C" w:rsidRPr="00A815C1" w:rsidRDefault="00E61C8C" w:rsidP="00E61C8C">
      <w:pPr>
        <w:pStyle w:val="SingleTxtGC"/>
        <w:rPr>
          <w:szCs w:val="21"/>
        </w:rPr>
      </w:pPr>
      <w:r w:rsidRPr="00A815C1">
        <w:rPr>
          <w:szCs w:val="21"/>
          <w:lang w:val="zh-CN"/>
        </w:rPr>
        <w:t>3</w:t>
      </w:r>
      <w:r w:rsidRPr="00A815C1">
        <w:rPr>
          <w:szCs w:val="21"/>
          <w:lang w:val="zh-CN"/>
        </w:rPr>
        <w:t>0.</w:t>
      </w:r>
      <w:r w:rsidRPr="00A815C1">
        <w:rPr>
          <w:szCs w:val="21"/>
          <w:lang w:val="zh-CN"/>
        </w:rPr>
        <w:tab/>
      </w:r>
      <w:r w:rsidRPr="00A815C1">
        <w:rPr>
          <w:szCs w:val="21"/>
          <w:lang w:val="zh-CN"/>
        </w:rPr>
        <w:t>委员会注意到，资料表明，立法改革后，对最低工资进行年度审查，并且最低工资在过去五年中有所增长。但委员会感到关切的是，最低工资仍不足以确保工人及其家庭的体面生活。委员会感到遗憾的是，缺少资料说明确定最低工资水平的审查程序所用的标准。委员会还感到关切的是，缺乏资料说明国家劳动监察局落实最低工资和对非正规经济进行检查的任务</w:t>
      </w:r>
      <w:r w:rsidRPr="00A815C1">
        <w:rPr>
          <w:szCs w:val="21"/>
          <w:lang w:val="zh-CN"/>
        </w:rPr>
        <w:t>(</w:t>
      </w:r>
      <w:r w:rsidRPr="00A815C1">
        <w:rPr>
          <w:szCs w:val="21"/>
          <w:lang w:val="zh-CN"/>
        </w:rPr>
        <w:t>第七条</w:t>
      </w:r>
      <w:r w:rsidRPr="00A815C1">
        <w:rPr>
          <w:szCs w:val="21"/>
          <w:lang w:val="zh-CN"/>
        </w:rPr>
        <w:t>)</w:t>
      </w:r>
      <w:r w:rsidRPr="00A815C1">
        <w:rPr>
          <w:szCs w:val="21"/>
          <w:lang w:val="zh-CN"/>
        </w:rPr>
        <w:t>。</w:t>
      </w:r>
    </w:p>
    <w:p w14:paraId="1F60A2F7" w14:textId="4656E623"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31</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确保社会伙伴参与最低工资年度审查，并将最低工资与生活成本挂钩，从而确保最低工资能够使工人及其家人享有体面生活。委员会还建议缔约国建立最低工资支付的执行机制，特别是在非正规部门，并确保投诉渠道的安全和畅通。委员会建议，应强化国家劳动监察局，以落实最低工资并对非正</w:t>
      </w:r>
      <w:r w:rsidRPr="00072251">
        <w:rPr>
          <w:rFonts w:ascii="Time New Roman" w:eastAsia="黑体" w:hAnsi="Time New Roman"/>
          <w:szCs w:val="21"/>
          <w:lang w:val="zh-CN"/>
        </w:rPr>
        <w:lastRenderedPageBreak/>
        <w:t>规经济进行检查。委员会提请缔约国注意委员会关于享受公正和良好的工作条件的权利的第</w:t>
      </w:r>
      <w:r w:rsidRPr="00072251">
        <w:rPr>
          <w:rFonts w:ascii="Time New Roman" w:eastAsia="黑体" w:hAnsi="Time New Roman"/>
          <w:szCs w:val="21"/>
          <w:lang w:val="zh-CN"/>
        </w:rPr>
        <w:t>23</w:t>
      </w:r>
      <w:r w:rsidRPr="00072251">
        <w:rPr>
          <w:rFonts w:ascii="Time New Roman" w:eastAsia="黑体" w:hAnsi="Time New Roman"/>
          <w:szCs w:val="21"/>
          <w:lang w:val="zh-CN"/>
        </w:rPr>
        <w:t>号一般性意见</w:t>
      </w:r>
      <w:r w:rsidRPr="00072251">
        <w:rPr>
          <w:rFonts w:ascii="Time New Roman" w:eastAsia="黑体" w:hAnsi="Time New Roman"/>
          <w:szCs w:val="21"/>
          <w:lang w:val="zh-CN"/>
        </w:rPr>
        <w:t>(</w:t>
      </w:r>
      <w:r w:rsidRPr="00072251">
        <w:rPr>
          <w:rFonts w:ascii="Time New Roman" w:eastAsia="黑体" w:hAnsi="Time New Roman"/>
          <w:szCs w:val="21"/>
          <w:lang w:val="zh-CN"/>
        </w:rPr>
        <w:t>2</w:t>
      </w:r>
      <w:r w:rsidRPr="00072251">
        <w:rPr>
          <w:rFonts w:ascii="Time New Roman" w:eastAsia="黑体" w:hAnsi="Time New Roman"/>
          <w:szCs w:val="21"/>
          <w:lang w:val="zh-CN"/>
        </w:rPr>
        <w:t>0</w:t>
      </w:r>
      <w:r w:rsidRPr="00072251">
        <w:rPr>
          <w:rFonts w:ascii="Time New Roman" w:eastAsia="黑体" w:hAnsi="Time New Roman"/>
          <w:szCs w:val="21"/>
          <w:lang w:val="zh-CN"/>
        </w:rPr>
        <w:t>16</w:t>
      </w:r>
      <w:r w:rsidRPr="00072251">
        <w:rPr>
          <w:rFonts w:ascii="Time New Roman" w:eastAsia="黑体" w:hAnsi="Time New Roman"/>
          <w:szCs w:val="21"/>
          <w:lang w:val="zh-CN"/>
        </w:rPr>
        <w:t>年</w:t>
      </w:r>
      <w:r w:rsidRPr="00072251">
        <w:rPr>
          <w:rFonts w:ascii="Time New Roman" w:eastAsia="黑体" w:hAnsi="Time New Roman"/>
          <w:szCs w:val="21"/>
          <w:lang w:val="zh-CN"/>
        </w:rPr>
        <w:t>)</w:t>
      </w:r>
      <w:r w:rsidRPr="00072251">
        <w:rPr>
          <w:rFonts w:ascii="Time New Roman" w:eastAsia="黑体" w:hAnsi="Time New Roman"/>
          <w:szCs w:val="21"/>
          <w:lang w:val="zh-CN"/>
        </w:rPr>
        <w:t>。</w:t>
      </w:r>
    </w:p>
    <w:p w14:paraId="59589AF2" w14:textId="77777777" w:rsidR="00E61C8C" w:rsidRPr="00A815C1" w:rsidRDefault="00E61C8C" w:rsidP="005E74ED">
      <w:pPr>
        <w:pStyle w:val="H23GC"/>
      </w:pPr>
      <w:r w:rsidRPr="00A815C1">
        <w:rPr>
          <w:lang w:val="zh-CN"/>
        </w:rPr>
        <w:tab/>
      </w:r>
      <w:r w:rsidRPr="00A815C1">
        <w:rPr>
          <w:lang w:val="zh-CN"/>
        </w:rPr>
        <w:tab/>
      </w:r>
      <w:r w:rsidRPr="00A815C1">
        <w:rPr>
          <w:lang w:val="zh-CN"/>
        </w:rPr>
        <w:t>青年失业</w:t>
      </w:r>
    </w:p>
    <w:p w14:paraId="373D1F1D" w14:textId="330FAC04" w:rsidR="00E61C8C" w:rsidRPr="00A815C1" w:rsidRDefault="00E61C8C" w:rsidP="00E61C8C">
      <w:pPr>
        <w:pStyle w:val="SingleTxtGC"/>
        <w:rPr>
          <w:szCs w:val="21"/>
        </w:rPr>
      </w:pPr>
      <w:r w:rsidRPr="00A815C1">
        <w:rPr>
          <w:szCs w:val="21"/>
          <w:lang w:val="zh-CN"/>
        </w:rPr>
        <w:t>32</w:t>
      </w:r>
      <w:r w:rsidRPr="00A815C1">
        <w:rPr>
          <w:szCs w:val="21"/>
          <w:lang w:val="zh-CN"/>
        </w:rPr>
        <w:t>.</w:t>
      </w:r>
      <w:r w:rsidRPr="00A815C1">
        <w:rPr>
          <w:szCs w:val="21"/>
          <w:lang w:val="zh-CN"/>
        </w:rPr>
        <w:tab/>
      </w:r>
      <w:r w:rsidRPr="00A815C1">
        <w:rPr>
          <w:szCs w:val="21"/>
          <w:lang w:val="zh-CN"/>
        </w:rPr>
        <w:t>委员会感到关切的是，年轻人，特别是年轻妇女，在中等教育阶段之后没有就业、没有接受教育或培训的比率很高</w:t>
      </w:r>
      <w:r w:rsidRPr="00A815C1">
        <w:rPr>
          <w:szCs w:val="21"/>
          <w:lang w:val="zh-CN"/>
        </w:rPr>
        <w:t>(</w:t>
      </w:r>
      <w:r w:rsidRPr="00A815C1">
        <w:rPr>
          <w:szCs w:val="21"/>
          <w:lang w:val="zh-CN"/>
        </w:rPr>
        <w:t>第三和第六条</w:t>
      </w:r>
      <w:r w:rsidRPr="00A815C1">
        <w:rPr>
          <w:szCs w:val="21"/>
          <w:lang w:val="zh-CN"/>
        </w:rPr>
        <w:t>)</w:t>
      </w:r>
      <w:r w:rsidRPr="00A815C1">
        <w:rPr>
          <w:szCs w:val="21"/>
          <w:lang w:val="zh-CN"/>
        </w:rPr>
        <w:t>。</w:t>
      </w:r>
    </w:p>
    <w:p w14:paraId="3EDF7646" w14:textId="737BC06F"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33</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委员会建议缔约国加强努力，减少未就业、未受教育或未接受培训的年轻人人数，并为此增加针对劳动力市场的技术和职业培训机会，应特别注重妇女。</w:t>
      </w:r>
    </w:p>
    <w:p w14:paraId="1DC933FF" w14:textId="77777777" w:rsidR="00E61C8C" w:rsidRPr="00A815C1" w:rsidRDefault="00E61C8C" w:rsidP="005E74ED">
      <w:pPr>
        <w:pStyle w:val="H23GC"/>
      </w:pPr>
      <w:r w:rsidRPr="00A815C1">
        <w:rPr>
          <w:lang w:val="zh-CN"/>
        </w:rPr>
        <w:tab/>
      </w:r>
      <w:r w:rsidRPr="00A815C1">
        <w:rPr>
          <w:lang w:val="zh-CN"/>
        </w:rPr>
        <w:tab/>
      </w:r>
      <w:r w:rsidRPr="00A815C1">
        <w:rPr>
          <w:lang w:val="zh-CN"/>
        </w:rPr>
        <w:t>工会权利</w:t>
      </w:r>
    </w:p>
    <w:p w14:paraId="4ADC8BF0" w14:textId="41B38521" w:rsidR="00E61C8C" w:rsidRPr="00A815C1" w:rsidRDefault="00E61C8C" w:rsidP="00E61C8C">
      <w:pPr>
        <w:pStyle w:val="SingleTxtGC"/>
        <w:rPr>
          <w:szCs w:val="21"/>
        </w:rPr>
      </w:pPr>
      <w:r w:rsidRPr="00A815C1">
        <w:rPr>
          <w:szCs w:val="21"/>
          <w:lang w:val="zh-CN"/>
        </w:rPr>
        <w:t>34</w:t>
      </w:r>
      <w:r w:rsidRPr="00A815C1">
        <w:rPr>
          <w:szCs w:val="21"/>
          <w:lang w:val="zh-CN"/>
        </w:rPr>
        <w:t>.</w:t>
      </w:r>
      <w:r w:rsidRPr="00A815C1">
        <w:rPr>
          <w:szCs w:val="21"/>
          <w:lang w:val="zh-CN"/>
        </w:rPr>
        <w:tab/>
      </w:r>
      <w:r w:rsidRPr="00A815C1">
        <w:rPr>
          <w:szCs w:val="21"/>
          <w:lang w:val="zh-CN"/>
        </w:rPr>
        <w:t>委员会注意到关于通过《工会法》</w:t>
      </w:r>
      <w:r w:rsidRPr="00A815C1">
        <w:rPr>
          <w:szCs w:val="21"/>
          <w:lang w:val="zh-CN"/>
        </w:rPr>
        <w:t>(</w:t>
      </w:r>
      <w:r w:rsidRPr="00A815C1">
        <w:rPr>
          <w:szCs w:val="21"/>
          <w:lang w:val="zh-CN"/>
        </w:rPr>
        <w:t>2</w:t>
      </w:r>
      <w:r w:rsidRPr="00A815C1">
        <w:rPr>
          <w:szCs w:val="21"/>
          <w:lang w:val="zh-CN"/>
        </w:rPr>
        <w:t>0</w:t>
      </w:r>
      <w:r w:rsidRPr="00A815C1">
        <w:rPr>
          <w:szCs w:val="21"/>
          <w:lang w:val="zh-CN"/>
        </w:rPr>
        <w:t>19</w:t>
      </w:r>
      <w:r w:rsidRPr="00A815C1">
        <w:rPr>
          <w:szCs w:val="21"/>
          <w:lang w:val="zh-CN"/>
        </w:rPr>
        <w:t>年</w:t>
      </w:r>
      <w:r w:rsidRPr="00A815C1">
        <w:rPr>
          <w:szCs w:val="21"/>
          <w:lang w:val="zh-CN"/>
        </w:rPr>
        <w:t>12</w:t>
      </w:r>
      <w:r w:rsidRPr="00A815C1">
        <w:rPr>
          <w:szCs w:val="21"/>
          <w:lang w:val="zh-CN"/>
        </w:rPr>
        <w:t>月</w:t>
      </w:r>
      <w:r w:rsidRPr="00A815C1">
        <w:rPr>
          <w:szCs w:val="21"/>
          <w:lang w:val="zh-CN"/>
        </w:rPr>
        <w:t>6</w:t>
      </w:r>
      <w:r w:rsidRPr="00A815C1">
        <w:rPr>
          <w:szCs w:val="21"/>
          <w:lang w:val="zh-CN"/>
        </w:rPr>
        <w:t>日第</w:t>
      </w:r>
      <w:r w:rsidRPr="00A815C1">
        <w:rPr>
          <w:szCs w:val="21"/>
          <w:lang w:val="zh-CN"/>
        </w:rPr>
        <w:t>ZRU</w:t>
      </w:r>
      <w:r w:rsidRPr="00A815C1">
        <w:rPr>
          <w:szCs w:val="21"/>
          <w:lang w:val="zh-CN"/>
        </w:rPr>
        <w:t>-</w:t>
      </w:r>
      <w:r w:rsidRPr="00A815C1">
        <w:rPr>
          <w:szCs w:val="21"/>
          <w:lang w:val="zh-CN"/>
        </w:rPr>
        <w:t>588</w:t>
      </w:r>
      <w:r w:rsidRPr="00A815C1">
        <w:rPr>
          <w:szCs w:val="21"/>
          <w:lang w:val="zh-CN"/>
        </w:rPr>
        <w:t>号法</w:t>
      </w:r>
      <w:r w:rsidRPr="00A815C1">
        <w:rPr>
          <w:szCs w:val="21"/>
          <w:lang w:val="zh-CN"/>
        </w:rPr>
        <w:t>)</w:t>
      </w:r>
      <w:r w:rsidRPr="00A815C1">
        <w:rPr>
          <w:szCs w:val="21"/>
          <w:lang w:val="zh-CN"/>
        </w:rPr>
        <w:t>的资料。然而，委员会关切的是，工会注册必须获得司法部批准。委员会还感到关切的是，自</w:t>
      </w:r>
      <w:r w:rsidRPr="00A815C1">
        <w:rPr>
          <w:szCs w:val="21"/>
          <w:lang w:val="zh-CN"/>
        </w:rPr>
        <w:t>2</w:t>
      </w:r>
      <w:r w:rsidRPr="00A815C1">
        <w:rPr>
          <w:szCs w:val="21"/>
          <w:lang w:val="zh-CN"/>
        </w:rPr>
        <w:t>0</w:t>
      </w:r>
      <w:r w:rsidRPr="00A815C1">
        <w:rPr>
          <w:szCs w:val="21"/>
          <w:lang w:val="zh-CN"/>
        </w:rPr>
        <w:t>16</w:t>
      </w:r>
      <w:r w:rsidRPr="00A815C1">
        <w:rPr>
          <w:szCs w:val="21"/>
          <w:lang w:val="zh-CN"/>
        </w:rPr>
        <w:t>年以来，注册的工会数量没有增加，公共和私营部门的雇员参加工会的水平很低</w:t>
      </w:r>
      <w:r w:rsidRPr="00A815C1">
        <w:rPr>
          <w:szCs w:val="21"/>
          <w:lang w:val="zh-CN"/>
        </w:rPr>
        <w:t>(</w:t>
      </w:r>
      <w:r w:rsidRPr="00A815C1">
        <w:rPr>
          <w:szCs w:val="21"/>
          <w:lang w:val="zh-CN"/>
        </w:rPr>
        <w:t>第八条</w:t>
      </w:r>
      <w:r w:rsidRPr="00A815C1">
        <w:rPr>
          <w:szCs w:val="21"/>
          <w:lang w:val="zh-CN"/>
        </w:rPr>
        <w:t>)</w:t>
      </w:r>
      <w:r w:rsidRPr="00A815C1">
        <w:rPr>
          <w:szCs w:val="21"/>
          <w:lang w:val="zh-CN"/>
        </w:rPr>
        <w:t>。</w:t>
      </w:r>
    </w:p>
    <w:p w14:paraId="09F148E9" w14:textId="6FE3D76F" w:rsidR="00E61C8C" w:rsidRPr="00A815C1" w:rsidRDefault="00E61C8C" w:rsidP="00E61C8C">
      <w:pPr>
        <w:pStyle w:val="SingleTxtGC"/>
        <w:rPr>
          <w:szCs w:val="21"/>
        </w:rPr>
      </w:pPr>
      <w:r w:rsidRPr="00072251">
        <w:rPr>
          <w:rFonts w:ascii="Time New Roman" w:eastAsia="黑体" w:hAnsi="Time New Roman"/>
          <w:szCs w:val="21"/>
          <w:lang w:val="zh-CN"/>
        </w:rPr>
        <w:t>35</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加强措施以确保雇员有权成立自己选择的工会，为此应取消司法部事先批准的要求，并消除组建工会的行政障碍。委员会还建议，加快通过《集会、会议和示威法案》并请工会和相关利益攸关方有效并有意义地参与其中，同时保证工会能够自由行使自身权利并开展活动而不受到不当限制和恐吓。委员会提请缔约国注意委员会关于工作权利的第</w:t>
      </w:r>
      <w:r w:rsidRPr="00072251">
        <w:rPr>
          <w:rFonts w:ascii="Time New Roman" w:eastAsia="黑体" w:hAnsi="Time New Roman"/>
          <w:szCs w:val="21"/>
          <w:lang w:val="zh-CN"/>
        </w:rPr>
        <w:t>18</w:t>
      </w:r>
      <w:r w:rsidRPr="00072251">
        <w:rPr>
          <w:rFonts w:ascii="Time New Roman" w:eastAsia="黑体" w:hAnsi="Time New Roman"/>
          <w:szCs w:val="21"/>
          <w:lang w:val="zh-CN"/>
        </w:rPr>
        <w:t>号一般性意见</w:t>
      </w:r>
      <w:r w:rsidRPr="00072251">
        <w:rPr>
          <w:rFonts w:ascii="Time New Roman" w:eastAsia="黑体" w:hAnsi="Time New Roman"/>
          <w:szCs w:val="21"/>
          <w:lang w:val="zh-CN"/>
        </w:rPr>
        <w:t>(</w:t>
      </w:r>
      <w:r w:rsidRPr="00072251">
        <w:rPr>
          <w:rFonts w:ascii="Time New Roman" w:eastAsia="黑体" w:hAnsi="Time New Roman"/>
          <w:szCs w:val="21"/>
          <w:lang w:val="zh-CN"/>
        </w:rPr>
        <w:t>2</w:t>
      </w:r>
      <w:r w:rsidRPr="00072251">
        <w:rPr>
          <w:rFonts w:ascii="Time New Roman" w:eastAsia="黑体" w:hAnsi="Time New Roman"/>
          <w:szCs w:val="21"/>
          <w:lang w:val="zh-CN"/>
        </w:rPr>
        <w:t>00</w:t>
      </w:r>
      <w:r w:rsidRPr="00072251">
        <w:rPr>
          <w:rFonts w:ascii="Time New Roman" w:eastAsia="黑体" w:hAnsi="Time New Roman"/>
          <w:szCs w:val="21"/>
          <w:lang w:val="zh-CN"/>
        </w:rPr>
        <w:t>5</w:t>
      </w:r>
      <w:r w:rsidRPr="00072251">
        <w:rPr>
          <w:rFonts w:ascii="Time New Roman" w:eastAsia="黑体" w:hAnsi="Time New Roman"/>
          <w:szCs w:val="21"/>
          <w:lang w:val="zh-CN"/>
        </w:rPr>
        <w:t>年</w:t>
      </w:r>
      <w:r w:rsidRPr="00072251">
        <w:rPr>
          <w:rFonts w:ascii="Time New Roman" w:eastAsia="黑体" w:hAnsi="Time New Roman"/>
          <w:szCs w:val="21"/>
          <w:lang w:val="zh-CN"/>
        </w:rPr>
        <w:t>)</w:t>
      </w:r>
      <w:r w:rsidRPr="00072251">
        <w:rPr>
          <w:rFonts w:ascii="Time New Roman" w:eastAsia="黑体" w:hAnsi="Time New Roman"/>
          <w:szCs w:val="21"/>
          <w:lang w:val="zh-CN"/>
        </w:rPr>
        <w:t>，并请缔约国参考</w:t>
      </w:r>
      <w:r w:rsidRPr="00072251">
        <w:rPr>
          <w:rFonts w:ascii="Time New Roman" w:eastAsia="黑体" w:hAnsi="Time New Roman"/>
          <w:szCs w:val="21"/>
          <w:lang w:val="zh-CN"/>
        </w:rPr>
        <w:t>2</w:t>
      </w:r>
      <w:r w:rsidRPr="00072251">
        <w:rPr>
          <w:rFonts w:ascii="Time New Roman" w:eastAsia="黑体" w:hAnsi="Time New Roman"/>
          <w:szCs w:val="21"/>
          <w:lang w:val="zh-CN"/>
        </w:rPr>
        <w:t>0</w:t>
      </w:r>
      <w:r w:rsidRPr="00072251">
        <w:rPr>
          <w:rFonts w:ascii="Time New Roman" w:eastAsia="黑体" w:hAnsi="Time New Roman"/>
          <w:szCs w:val="21"/>
          <w:lang w:val="zh-CN"/>
        </w:rPr>
        <w:t>19</w:t>
      </w:r>
      <w:r w:rsidRPr="00072251">
        <w:rPr>
          <w:rFonts w:ascii="Time New Roman" w:eastAsia="黑体" w:hAnsi="Time New Roman"/>
          <w:szCs w:val="21"/>
          <w:lang w:val="zh-CN"/>
        </w:rPr>
        <w:t>年通过的委员会与人权事务委员会关于结社自由，包括组织和参加工会的权利的联合声明。</w:t>
      </w:r>
      <w:r w:rsidRPr="00A815C1">
        <w:rPr>
          <w:rStyle w:val="a8"/>
          <w:rFonts w:eastAsia="宋体"/>
          <w:szCs w:val="21"/>
          <w:lang w:val="zh-CN"/>
        </w:rPr>
        <w:footnoteReference w:id="9"/>
      </w:r>
    </w:p>
    <w:p w14:paraId="0886DA81" w14:textId="77777777" w:rsidR="00E61C8C" w:rsidRPr="00A815C1" w:rsidRDefault="00E61C8C" w:rsidP="005E74ED">
      <w:pPr>
        <w:pStyle w:val="H23GC"/>
      </w:pPr>
      <w:r w:rsidRPr="00A815C1">
        <w:rPr>
          <w:lang w:val="zh-CN"/>
        </w:rPr>
        <w:tab/>
      </w:r>
      <w:r w:rsidRPr="00A815C1">
        <w:rPr>
          <w:lang w:val="zh-CN"/>
        </w:rPr>
        <w:tab/>
      </w:r>
      <w:r w:rsidRPr="00A815C1">
        <w:rPr>
          <w:lang w:val="zh-CN"/>
        </w:rPr>
        <w:t>罢工权</w:t>
      </w:r>
    </w:p>
    <w:p w14:paraId="387941C2" w14:textId="6C498BF4" w:rsidR="00E61C8C" w:rsidRPr="00A815C1" w:rsidRDefault="00E61C8C" w:rsidP="00E61C8C">
      <w:pPr>
        <w:pStyle w:val="SingleTxtGC"/>
        <w:rPr>
          <w:szCs w:val="21"/>
        </w:rPr>
      </w:pPr>
      <w:r w:rsidRPr="00A815C1">
        <w:rPr>
          <w:szCs w:val="21"/>
          <w:lang w:val="zh-CN"/>
        </w:rPr>
        <w:t>36</w:t>
      </w:r>
      <w:r w:rsidRPr="00A815C1">
        <w:rPr>
          <w:szCs w:val="21"/>
          <w:lang w:val="zh-CN"/>
        </w:rPr>
        <w:t>.</w:t>
      </w:r>
      <w:r w:rsidRPr="00A815C1">
        <w:rPr>
          <w:szCs w:val="21"/>
          <w:lang w:val="zh-CN"/>
        </w:rPr>
        <w:tab/>
      </w:r>
      <w:r w:rsidRPr="00A815C1">
        <w:rPr>
          <w:szCs w:val="21"/>
          <w:lang w:val="zh-CN"/>
        </w:rPr>
        <w:t>委员会关切的是，缔约国缺少关于罢工权的监管框架</w:t>
      </w:r>
      <w:r w:rsidRPr="00A815C1">
        <w:rPr>
          <w:szCs w:val="21"/>
          <w:lang w:val="zh-CN"/>
        </w:rPr>
        <w:t>(</w:t>
      </w:r>
      <w:r w:rsidRPr="00A815C1">
        <w:rPr>
          <w:szCs w:val="21"/>
          <w:lang w:val="zh-CN"/>
        </w:rPr>
        <w:t>第八条</w:t>
      </w:r>
      <w:r w:rsidRPr="00A815C1">
        <w:rPr>
          <w:szCs w:val="21"/>
          <w:lang w:val="zh-CN"/>
        </w:rPr>
        <w:t>)</w:t>
      </w:r>
      <w:r w:rsidRPr="00A815C1">
        <w:rPr>
          <w:szCs w:val="21"/>
          <w:lang w:val="zh-CN"/>
        </w:rPr>
        <w:t>。</w:t>
      </w:r>
    </w:p>
    <w:p w14:paraId="1EDC807A" w14:textId="29E708C9"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37</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委员会建议缔约国加快通过《劳工法》修正案，并确保按照国际标准实行罢工权。</w:t>
      </w:r>
    </w:p>
    <w:p w14:paraId="0C39895D" w14:textId="77777777" w:rsidR="00E61C8C" w:rsidRPr="00A815C1" w:rsidRDefault="00E61C8C" w:rsidP="005E74ED">
      <w:pPr>
        <w:pStyle w:val="H23GC"/>
      </w:pPr>
      <w:r w:rsidRPr="00A815C1">
        <w:rPr>
          <w:lang w:val="zh-CN"/>
        </w:rPr>
        <w:tab/>
      </w:r>
      <w:r w:rsidRPr="00A815C1">
        <w:rPr>
          <w:lang w:val="zh-CN"/>
        </w:rPr>
        <w:tab/>
      </w:r>
      <w:r w:rsidRPr="00A815C1">
        <w:rPr>
          <w:lang w:val="zh-CN"/>
        </w:rPr>
        <w:t>社会保障权</w:t>
      </w:r>
    </w:p>
    <w:p w14:paraId="16575B60" w14:textId="4E1A914A" w:rsidR="00E61C8C" w:rsidRPr="00A815C1" w:rsidRDefault="00E61C8C" w:rsidP="00E61C8C">
      <w:pPr>
        <w:pStyle w:val="SingleTxtGC"/>
        <w:rPr>
          <w:color w:val="000000" w:themeColor="text1"/>
          <w:szCs w:val="21"/>
        </w:rPr>
      </w:pPr>
      <w:r w:rsidRPr="00A815C1">
        <w:rPr>
          <w:szCs w:val="21"/>
          <w:lang w:val="zh-CN"/>
        </w:rPr>
        <w:t>38</w:t>
      </w:r>
      <w:r w:rsidRPr="00A815C1">
        <w:rPr>
          <w:szCs w:val="21"/>
          <w:lang w:val="zh-CN"/>
        </w:rPr>
        <w:t>.</w:t>
      </w:r>
      <w:r w:rsidRPr="00A815C1">
        <w:rPr>
          <w:szCs w:val="21"/>
          <w:lang w:val="zh-CN"/>
        </w:rPr>
        <w:tab/>
      </w:r>
      <w:r w:rsidRPr="00A815C1">
        <w:rPr>
          <w:szCs w:val="21"/>
          <w:lang w:val="zh-CN"/>
        </w:rPr>
        <w:t>委员会注意到，缔约国提供的资料说明了通过《国家社会保护战略</w:t>
      </w:r>
      <w:r w:rsidRPr="00A815C1">
        <w:rPr>
          <w:szCs w:val="21"/>
          <w:lang w:val="zh-CN"/>
        </w:rPr>
        <w:t>(</w:t>
      </w:r>
      <w:r w:rsidRPr="00A815C1">
        <w:rPr>
          <w:szCs w:val="21"/>
          <w:lang w:val="zh-CN"/>
        </w:rPr>
        <w:t>2</w:t>
      </w:r>
      <w:r w:rsidRPr="00A815C1">
        <w:rPr>
          <w:szCs w:val="21"/>
          <w:lang w:val="zh-CN"/>
        </w:rPr>
        <w:t>0</w:t>
      </w:r>
      <w:r w:rsidRPr="00A815C1">
        <w:rPr>
          <w:szCs w:val="21"/>
          <w:lang w:val="zh-CN"/>
        </w:rPr>
        <w:t>21</w:t>
      </w:r>
      <w:r w:rsidRPr="00A815C1">
        <w:rPr>
          <w:szCs w:val="21"/>
          <w:lang w:val="zh-CN"/>
        </w:rPr>
        <w:t>-</w:t>
      </w:r>
      <w:r w:rsidRPr="00A815C1">
        <w:rPr>
          <w:szCs w:val="21"/>
          <w:lang w:val="zh-CN"/>
        </w:rPr>
        <w:t>2</w:t>
      </w:r>
      <w:r w:rsidRPr="00A815C1">
        <w:rPr>
          <w:szCs w:val="21"/>
          <w:lang w:val="zh-CN"/>
        </w:rPr>
        <w:t>0</w:t>
      </w:r>
      <w:r w:rsidRPr="00A815C1">
        <w:rPr>
          <w:szCs w:val="21"/>
          <w:lang w:val="zh-CN"/>
        </w:rPr>
        <w:t>3</w:t>
      </w:r>
      <w:r w:rsidRPr="00A815C1">
        <w:rPr>
          <w:szCs w:val="21"/>
          <w:lang w:val="zh-CN"/>
        </w:rPr>
        <w:t>0</w:t>
      </w:r>
      <w:r w:rsidRPr="00A815C1">
        <w:rPr>
          <w:szCs w:val="21"/>
          <w:lang w:val="zh-CN"/>
        </w:rPr>
        <w:t>年</w:t>
      </w:r>
      <w:r w:rsidRPr="00A815C1">
        <w:rPr>
          <w:szCs w:val="21"/>
          <w:lang w:val="zh-CN"/>
        </w:rPr>
        <w:t>)</w:t>
      </w:r>
      <w:r w:rsidRPr="00A815C1">
        <w:rPr>
          <w:szCs w:val="21"/>
          <w:lang w:val="zh-CN"/>
        </w:rPr>
        <w:t>》的情况和强制医疗保险制度第一阶段实施的情况。但委员会感到关切的是，政府各实体之间在不同的社会保障措施方面缺乏协调，社会福利水平有所不足，并且并非所有相关人群都能获得社会福利</w:t>
      </w:r>
      <w:r w:rsidRPr="00A815C1">
        <w:rPr>
          <w:szCs w:val="21"/>
          <w:lang w:val="zh-CN"/>
        </w:rPr>
        <w:t>(</w:t>
      </w:r>
      <w:r w:rsidRPr="00A815C1">
        <w:rPr>
          <w:szCs w:val="21"/>
          <w:lang w:val="zh-CN"/>
        </w:rPr>
        <w:t>第九和第十二条</w:t>
      </w:r>
      <w:r w:rsidRPr="00A815C1">
        <w:rPr>
          <w:szCs w:val="21"/>
          <w:lang w:val="zh-CN"/>
        </w:rPr>
        <w:t>)</w:t>
      </w:r>
      <w:r w:rsidRPr="00A815C1">
        <w:rPr>
          <w:szCs w:val="21"/>
          <w:lang w:val="zh-CN"/>
        </w:rPr>
        <w:t>。</w:t>
      </w:r>
    </w:p>
    <w:p w14:paraId="30593A42" w14:textId="1F0FF546" w:rsidR="00E61C8C" w:rsidRPr="00A815C1" w:rsidRDefault="00E61C8C" w:rsidP="00E61C8C">
      <w:pPr>
        <w:pStyle w:val="SingleTxtGC"/>
        <w:rPr>
          <w:szCs w:val="21"/>
        </w:rPr>
      </w:pPr>
      <w:r w:rsidRPr="00072251">
        <w:rPr>
          <w:rFonts w:ascii="Time New Roman" w:eastAsia="黑体" w:hAnsi="Time New Roman"/>
          <w:szCs w:val="21"/>
          <w:lang w:val="zh-CN"/>
        </w:rPr>
        <w:t>39</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有效执行《国家社会保护战略》，包括建立明确的协调和行政机制，以便覆盖所有人群，特别是非正规经济部门中的人群，并建议缔约国加快推行强制医疗保险。委员会还建议，确保为残疾人、老年人、罗</w:t>
      </w:r>
      <w:proofErr w:type="gramStart"/>
      <w:r w:rsidRPr="00072251">
        <w:rPr>
          <w:rFonts w:ascii="Time New Roman" w:eastAsia="黑体" w:hAnsi="Time New Roman"/>
          <w:szCs w:val="21"/>
          <w:lang w:val="zh-CN"/>
        </w:rPr>
        <w:t>姆</w:t>
      </w:r>
      <w:proofErr w:type="gramEnd"/>
      <w:r w:rsidRPr="00072251">
        <w:rPr>
          <w:rFonts w:ascii="Time New Roman" w:eastAsia="黑体" w:hAnsi="Time New Roman"/>
          <w:szCs w:val="21"/>
          <w:lang w:val="zh-CN"/>
        </w:rPr>
        <w:t>人</w:t>
      </w:r>
      <w:r w:rsidRPr="00072251">
        <w:rPr>
          <w:rFonts w:ascii="Time New Roman" w:eastAsia="黑体" w:hAnsi="Time New Roman"/>
          <w:szCs w:val="21"/>
          <w:lang w:val="zh-CN"/>
        </w:rPr>
        <w:t>/</w:t>
      </w:r>
      <w:r w:rsidRPr="00072251">
        <w:rPr>
          <w:rFonts w:ascii="Time New Roman" w:eastAsia="黑体" w:hAnsi="Time New Roman"/>
          <w:szCs w:val="21"/>
          <w:lang w:val="zh-CN"/>
        </w:rPr>
        <w:t>柳里人、难民和寻求庇护者提供适当水平的社会保护福利，并定期重新计算社会津贴。委员会提请缔约国注意委员会关于社会保障的权利的第</w:t>
      </w:r>
      <w:r w:rsidRPr="00072251">
        <w:rPr>
          <w:rFonts w:ascii="Time New Roman" w:eastAsia="黑体" w:hAnsi="Time New Roman"/>
          <w:szCs w:val="21"/>
          <w:lang w:val="zh-CN"/>
        </w:rPr>
        <w:t>19</w:t>
      </w:r>
      <w:r w:rsidRPr="00072251">
        <w:rPr>
          <w:rFonts w:ascii="Time New Roman" w:eastAsia="黑体" w:hAnsi="Time New Roman"/>
          <w:szCs w:val="21"/>
          <w:lang w:val="zh-CN"/>
        </w:rPr>
        <w:t>号一般性意见</w:t>
      </w:r>
      <w:r w:rsidRPr="00072251">
        <w:rPr>
          <w:rFonts w:ascii="Time New Roman" w:eastAsia="黑体" w:hAnsi="Time New Roman"/>
          <w:szCs w:val="21"/>
          <w:lang w:val="zh-CN"/>
        </w:rPr>
        <w:t>(</w:t>
      </w:r>
      <w:r w:rsidRPr="00072251">
        <w:rPr>
          <w:rFonts w:ascii="Time New Roman" w:eastAsia="黑体" w:hAnsi="Time New Roman"/>
          <w:szCs w:val="21"/>
          <w:lang w:val="zh-CN"/>
        </w:rPr>
        <w:t>2</w:t>
      </w:r>
      <w:r w:rsidRPr="00072251">
        <w:rPr>
          <w:rFonts w:ascii="Time New Roman" w:eastAsia="黑体" w:hAnsi="Time New Roman"/>
          <w:szCs w:val="21"/>
          <w:lang w:val="zh-CN"/>
        </w:rPr>
        <w:t>00</w:t>
      </w:r>
      <w:r w:rsidRPr="00072251">
        <w:rPr>
          <w:rFonts w:ascii="Time New Roman" w:eastAsia="黑体" w:hAnsi="Time New Roman"/>
          <w:szCs w:val="21"/>
          <w:lang w:val="zh-CN"/>
        </w:rPr>
        <w:t>7</w:t>
      </w:r>
      <w:r w:rsidRPr="00072251">
        <w:rPr>
          <w:rFonts w:ascii="Time New Roman" w:eastAsia="黑体" w:hAnsi="Time New Roman"/>
          <w:szCs w:val="21"/>
          <w:lang w:val="zh-CN"/>
        </w:rPr>
        <w:t>年</w:t>
      </w:r>
      <w:r w:rsidRPr="00072251">
        <w:rPr>
          <w:rFonts w:ascii="Time New Roman" w:eastAsia="黑体" w:hAnsi="Time New Roman"/>
          <w:szCs w:val="21"/>
          <w:lang w:val="zh-CN"/>
        </w:rPr>
        <w:t>)</w:t>
      </w:r>
      <w:r w:rsidRPr="00072251">
        <w:rPr>
          <w:rFonts w:ascii="Time New Roman" w:eastAsia="黑体" w:hAnsi="Time New Roman"/>
          <w:szCs w:val="21"/>
          <w:lang w:val="zh-CN"/>
        </w:rPr>
        <w:t>及</w:t>
      </w:r>
      <w:r w:rsidRPr="00072251">
        <w:rPr>
          <w:rFonts w:ascii="Time New Roman" w:eastAsia="黑体" w:hAnsi="Time New Roman"/>
          <w:szCs w:val="21"/>
          <w:lang w:val="zh-CN"/>
        </w:rPr>
        <w:t>2</w:t>
      </w:r>
      <w:r w:rsidRPr="00072251">
        <w:rPr>
          <w:rFonts w:ascii="Time New Roman" w:eastAsia="黑体" w:hAnsi="Time New Roman"/>
          <w:szCs w:val="21"/>
          <w:lang w:val="zh-CN"/>
        </w:rPr>
        <w:t>0</w:t>
      </w:r>
      <w:r w:rsidRPr="00072251">
        <w:rPr>
          <w:rFonts w:ascii="Time New Roman" w:eastAsia="黑体" w:hAnsi="Time New Roman"/>
          <w:szCs w:val="21"/>
          <w:lang w:val="zh-CN"/>
        </w:rPr>
        <w:t>15</w:t>
      </w:r>
      <w:r w:rsidRPr="00072251">
        <w:rPr>
          <w:rFonts w:ascii="Time New Roman" w:eastAsia="黑体" w:hAnsi="Time New Roman"/>
          <w:szCs w:val="21"/>
          <w:lang w:val="zh-CN"/>
        </w:rPr>
        <w:t>年通过的题为</w:t>
      </w:r>
      <w:r w:rsidRPr="00072251">
        <w:rPr>
          <w:rFonts w:ascii="Time New Roman" w:eastAsia="黑体" w:hAnsi="Time New Roman" w:hint="eastAsia"/>
          <w:szCs w:val="21"/>
          <w:lang w:val="zh-CN"/>
        </w:rPr>
        <w:t>“</w:t>
      </w:r>
      <w:r w:rsidRPr="00072251">
        <w:rPr>
          <w:rFonts w:ascii="Time New Roman" w:eastAsia="黑体" w:hAnsi="Time New Roman"/>
          <w:szCs w:val="21"/>
          <w:lang w:val="zh-CN"/>
        </w:rPr>
        <w:t>社会保护的底线：社会保障权和可持续发展目标的一个基本要素</w:t>
      </w:r>
      <w:r w:rsidRPr="00072251">
        <w:rPr>
          <w:rFonts w:ascii="Time New Roman" w:eastAsia="黑体" w:hAnsi="Time New Roman" w:hint="eastAsia"/>
          <w:szCs w:val="21"/>
          <w:lang w:val="zh-CN"/>
        </w:rPr>
        <w:t>”</w:t>
      </w:r>
      <w:r w:rsidRPr="00072251">
        <w:rPr>
          <w:rFonts w:ascii="Time New Roman" w:eastAsia="黑体" w:hAnsi="Time New Roman"/>
          <w:szCs w:val="21"/>
          <w:lang w:val="zh-CN"/>
        </w:rPr>
        <w:t>的声明。</w:t>
      </w:r>
      <w:r w:rsidRPr="00A815C1">
        <w:rPr>
          <w:rStyle w:val="a8"/>
          <w:rFonts w:eastAsia="宋体"/>
          <w:szCs w:val="21"/>
          <w:lang w:val="zh-CN"/>
        </w:rPr>
        <w:footnoteReference w:id="10"/>
      </w:r>
    </w:p>
    <w:p w14:paraId="6A1CBB48" w14:textId="77777777" w:rsidR="00E61C8C" w:rsidRPr="00A815C1" w:rsidRDefault="00E61C8C" w:rsidP="002F2C53">
      <w:pPr>
        <w:pStyle w:val="H23GC"/>
      </w:pPr>
      <w:r w:rsidRPr="00A815C1">
        <w:rPr>
          <w:lang w:val="zh-CN"/>
        </w:rPr>
        <w:lastRenderedPageBreak/>
        <w:tab/>
      </w:r>
      <w:r w:rsidRPr="00A815C1">
        <w:rPr>
          <w:lang w:val="zh-CN"/>
        </w:rPr>
        <w:tab/>
      </w:r>
      <w:r w:rsidRPr="00A815C1">
        <w:rPr>
          <w:lang w:val="zh-CN"/>
        </w:rPr>
        <w:t>保护家庭和儿童</w:t>
      </w:r>
    </w:p>
    <w:p w14:paraId="6B49BA08" w14:textId="42412E4F" w:rsidR="00E61C8C" w:rsidRPr="00A815C1" w:rsidRDefault="00E61C8C" w:rsidP="00E61C8C">
      <w:pPr>
        <w:pStyle w:val="SingleTxtGC"/>
        <w:rPr>
          <w:szCs w:val="21"/>
        </w:rPr>
      </w:pPr>
      <w:r w:rsidRPr="00A815C1">
        <w:rPr>
          <w:szCs w:val="21"/>
          <w:lang w:val="zh-CN"/>
        </w:rPr>
        <w:t>4</w:t>
      </w:r>
      <w:r w:rsidRPr="00A815C1">
        <w:rPr>
          <w:szCs w:val="21"/>
          <w:lang w:val="zh-CN"/>
        </w:rPr>
        <w:t>0.</w:t>
      </w:r>
      <w:r w:rsidRPr="00A815C1">
        <w:rPr>
          <w:szCs w:val="21"/>
          <w:lang w:val="zh-CN"/>
        </w:rPr>
        <w:tab/>
      </w:r>
      <w:r w:rsidRPr="00A815C1">
        <w:rPr>
          <w:szCs w:val="21"/>
          <w:lang w:val="zh-CN"/>
        </w:rPr>
        <w:t>委员会注意到，缔约国提供的资料说明了拟定《家庭暴力法案》和《孤儿与失去父母照料儿童的社会保护法案》的情况，还说明了儿童照料</w:t>
      </w:r>
      <w:proofErr w:type="gramStart"/>
      <w:r w:rsidRPr="00A815C1">
        <w:rPr>
          <w:szCs w:val="21"/>
          <w:lang w:val="zh-CN"/>
        </w:rPr>
        <w:t>去机构</w:t>
      </w:r>
      <w:proofErr w:type="gramEnd"/>
      <w:r w:rsidRPr="00A815C1">
        <w:rPr>
          <w:szCs w:val="21"/>
          <w:lang w:val="zh-CN"/>
        </w:rPr>
        <w:t>化政策的执行情况。但委员会感到关切的是，面向儿童，特别是属于弱势和边缘化群体的儿童的基于家庭的支持和替代照料支持有所不足。委员会还关切的是，缺少系统收集关于弱势和边缘化群体儿童状况的数据的工作</w:t>
      </w:r>
      <w:r w:rsidRPr="00A815C1">
        <w:rPr>
          <w:szCs w:val="21"/>
          <w:lang w:val="zh-CN"/>
        </w:rPr>
        <w:t>(</w:t>
      </w:r>
      <w:r w:rsidRPr="00A815C1">
        <w:rPr>
          <w:szCs w:val="21"/>
          <w:lang w:val="zh-CN"/>
        </w:rPr>
        <w:t>第九和第十条</w:t>
      </w:r>
      <w:r w:rsidRPr="00A815C1">
        <w:rPr>
          <w:szCs w:val="21"/>
          <w:lang w:val="zh-CN"/>
        </w:rPr>
        <w:t>)</w:t>
      </w:r>
      <w:r w:rsidRPr="00A815C1">
        <w:rPr>
          <w:szCs w:val="21"/>
          <w:lang w:val="zh-CN"/>
        </w:rPr>
        <w:t>。</w:t>
      </w:r>
    </w:p>
    <w:p w14:paraId="0672AEEF" w14:textId="599A6929"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41</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w:t>
      </w:r>
    </w:p>
    <w:p w14:paraId="78ADBB32" w14:textId="13C12948" w:rsidR="00E61C8C" w:rsidRPr="00072251" w:rsidRDefault="002F2C53"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加快通过《家庭暴力法案》，将包括婚内强奸在内的一切形式的家庭暴力定为犯罪，并确保该法案得到有效实施，以便保护所有受害者，将施害者绳之以法并防止有罪不罚；</w:t>
      </w:r>
    </w:p>
    <w:p w14:paraId="3BF36C18" w14:textId="74596B65" w:rsidR="00E61C8C" w:rsidRPr="00072251" w:rsidRDefault="002F2C53"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b</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加快通过《孤儿与失去父母照料儿童的社会保护法案》，并加紧努力，加强面向儿童，特别是残疾儿童的基于家庭的支持和替代照料支持，同时确保有效执行</w:t>
      </w:r>
      <w:proofErr w:type="gramStart"/>
      <w:r w:rsidR="00E61C8C" w:rsidRPr="00072251">
        <w:rPr>
          <w:rFonts w:ascii="Time New Roman" w:eastAsia="黑体" w:hAnsi="Time New Roman"/>
          <w:szCs w:val="21"/>
          <w:lang w:val="zh-CN"/>
        </w:rPr>
        <w:t>去机构</w:t>
      </w:r>
      <w:proofErr w:type="gramEnd"/>
      <w:r w:rsidR="00E61C8C" w:rsidRPr="00072251">
        <w:rPr>
          <w:rFonts w:ascii="Time New Roman" w:eastAsia="黑体" w:hAnsi="Time New Roman"/>
          <w:szCs w:val="21"/>
          <w:lang w:val="zh-CN"/>
        </w:rPr>
        <w:t>化政策；</w:t>
      </w:r>
    </w:p>
    <w:p w14:paraId="0486A32C" w14:textId="257A0365" w:rsidR="00E61C8C" w:rsidRPr="00A815C1" w:rsidRDefault="002F2C53" w:rsidP="00E61C8C">
      <w:pPr>
        <w:pStyle w:val="SingleTxtGC"/>
        <w:rPr>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c</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确保系统地收集关于属于弱势和边缘化群体的儿童的统计数据。</w:t>
      </w:r>
    </w:p>
    <w:p w14:paraId="3C2E8947" w14:textId="77777777" w:rsidR="00E61C8C" w:rsidRPr="00A815C1" w:rsidRDefault="00E61C8C" w:rsidP="002F2C53">
      <w:pPr>
        <w:pStyle w:val="H23GC"/>
      </w:pPr>
      <w:r w:rsidRPr="00A815C1">
        <w:rPr>
          <w:lang w:val="zh-CN"/>
        </w:rPr>
        <w:tab/>
      </w:r>
      <w:r w:rsidRPr="00A815C1">
        <w:rPr>
          <w:lang w:val="zh-CN"/>
        </w:rPr>
        <w:tab/>
      </w:r>
      <w:r w:rsidRPr="00A815C1">
        <w:rPr>
          <w:lang w:val="zh-CN"/>
        </w:rPr>
        <w:t>强迫迁离</w:t>
      </w:r>
    </w:p>
    <w:p w14:paraId="60554EC5" w14:textId="190AC1EA" w:rsidR="00E61C8C" w:rsidRPr="00A815C1" w:rsidRDefault="00E61C8C" w:rsidP="00E61C8C">
      <w:pPr>
        <w:pStyle w:val="SingleTxtGC"/>
        <w:rPr>
          <w:szCs w:val="21"/>
        </w:rPr>
      </w:pPr>
      <w:r w:rsidRPr="00A815C1">
        <w:rPr>
          <w:szCs w:val="21"/>
          <w:lang w:val="zh-CN"/>
        </w:rPr>
        <w:t>42</w:t>
      </w:r>
      <w:r w:rsidRPr="00A815C1">
        <w:rPr>
          <w:szCs w:val="21"/>
          <w:lang w:val="zh-CN"/>
        </w:rPr>
        <w:t>.</w:t>
      </w:r>
      <w:r w:rsidRPr="00A815C1">
        <w:rPr>
          <w:szCs w:val="21"/>
          <w:lang w:val="zh-CN"/>
        </w:rPr>
        <w:tab/>
      </w:r>
      <w:r w:rsidRPr="00A815C1">
        <w:rPr>
          <w:szCs w:val="21"/>
          <w:lang w:val="zh-CN"/>
        </w:rPr>
        <w:t>委员会注意到，缔约国提供的资料说明了所采取的关于剥夺财产和土地的措施。但委员会感到遗憾的是，有报告称，存在为城市发展项目征用财产、拆毁房屋和强迫迁离的情况。委员会还感到关切的是，有报告称，存在不遵守关于剥夺财产的国家法律框架的情况，特别是没有事先与受影响的居民协商，以及没有提供适足赔偿和替代住房</w:t>
      </w:r>
      <w:r w:rsidRPr="00A815C1">
        <w:rPr>
          <w:szCs w:val="21"/>
          <w:lang w:val="zh-CN"/>
        </w:rPr>
        <w:t>(</w:t>
      </w:r>
      <w:r w:rsidRPr="00A815C1">
        <w:rPr>
          <w:szCs w:val="21"/>
          <w:lang w:val="zh-CN"/>
        </w:rPr>
        <w:t>第十一条</w:t>
      </w:r>
      <w:r w:rsidRPr="00A815C1">
        <w:rPr>
          <w:szCs w:val="21"/>
          <w:lang w:val="zh-CN"/>
        </w:rPr>
        <w:t>)</w:t>
      </w:r>
      <w:r w:rsidRPr="00A815C1">
        <w:rPr>
          <w:szCs w:val="21"/>
          <w:lang w:val="zh-CN"/>
        </w:rPr>
        <w:t>。</w:t>
      </w:r>
    </w:p>
    <w:p w14:paraId="43BBBD93" w14:textId="2B8E8313"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43</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委员会建议缔约国采取法律和政策措施，以便：</w:t>
      </w:r>
    </w:p>
    <w:p w14:paraId="14647A5C" w14:textId="54E0FD5A" w:rsidR="00E61C8C" w:rsidRPr="00072251" w:rsidRDefault="002F2C53"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5E3F68">
        <w:rPr>
          <w:rFonts w:ascii="Time New Roman" w:eastAsia="黑体" w:hAnsi="Time New Roman"/>
          <w:spacing w:val="-2"/>
          <w:szCs w:val="21"/>
          <w:lang w:val="zh-CN"/>
        </w:rPr>
        <w:t>确保</w:t>
      </w:r>
      <w:proofErr w:type="gramStart"/>
      <w:r w:rsidR="00E61C8C" w:rsidRPr="005E3F68">
        <w:rPr>
          <w:rFonts w:ascii="Time New Roman" w:eastAsia="黑体" w:hAnsi="Time New Roman"/>
          <w:spacing w:val="-2"/>
          <w:szCs w:val="21"/>
          <w:lang w:val="zh-CN"/>
        </w:rPr>
        <w:t>迁离仅</w:t>
      </w:r>
      <w:proofErr w:type="gramEnd"/>
      <w:r w:rsidR="00E61C8C" w:rsidRPr="005E3F68">
        <w:rPr>
          <w:rFonts w:ascii="Time New Roman" w:eastAsia="黑体" w:hAnsi="Time New Roman"/>
          <w:spacing w:val="-2"/>
          <w:szCs w:val="21"/>
          <w:lang w:val="zh-CN"/>
        </w:rPr>
        <w:t>用作最后手段，并且遵守法律，符合国际人权公约的规定</w:t>
      </w:r>
      <w:r w:rsidR="00E61C8C" w:rsidRPr="00072251">
        <w:rPr>
          <w:rFonts w:ascii="Time New Roman" w:eastAsia="黑体" w:hAnsi="Time New Roman"/>
          <w:szCs w:val="21"/>
          <w:lang w:val="zh-CN"/>
        </w:rPr>
        <w:t>。</w:t>
      </w:r>
    </w:p>
    <w:p w14:paraId="6DB6D99C" w14:textId="5664405C" w:rsidR="00E61C8C" w:rsidRPr="00072251" w:rsidRDefault="002F2C53"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b</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5E3F68">
        <w:rPr>
          <w:rFonts w:ascii="Time New Roman" w:eastAsia="黑体" w:hAnsi="Time New Roman"/>
          <w:spacing w:val="1"/>
          <w:szCs w:val="21"/>
          <w:lang w:val="zh-CN"/>
        </w:rPr>
        <w:t>如果确实发生了迁离，应确保遵守程序保护和保障措施，例如进行真诚协商，确保适当和合理的通知，确保在合理时间内提供替代住所并提供法律补救</w:t>
      </w:r>
      <w:r w:rsidR="00E61C8C" w:rsidRPr="00072251">
        <w:rPr>
          <w:rFonts w:ascii="Time New Roman" w:eastAsia="黑体" w:hAnsi="Time New Roman"/>
          <w:szCs w:val="21"/>
          <w:lang w:val="zh-CN"/>
        </w:rPr>
        <w:t>；</w:t>
      </w:r>
    </w:p>
    <w:p w14:paraId="1AC72CBC" w14:textId="5F05DB04" w:rsidR="00E61C8C" w:rsidRPr="00072251" w:rsidRDefault="002F2C53"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c</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确保受影响居民能够获得负担得起的法律援助；</w:t>
      </w:r>
    </w:p>
    <w:p w14:paraId="660BF3E6" w14:textId="7EB0213C" w:rsidR="00E61C8C" w:rsidRPr="00072251" w:rsidRDefault="002F2C53"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d</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确保提供适当的替代住房，从而防止迁离时出现无家可归的情况；</w:t>
      </w:r>
    </w:p>
    <w:p w14:paraId="7398A2F5" w14:textId="45F7F382" w:rsidR="00E61C8C" w:rsidRPr="00A815C1" w:rsidRDefault="002F2C53" w:rsidP="00E61C8C">
      <w:pPr>
        <w:pStyle w:val="SingleTxtGC"/>
        <w:rPr>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e</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考虑委员会关于强迫迁离的第</w:t>
      </w:r>
      <w:r w:rsidR="00E61C8C" w:rsidRPr="00072251">
        <w:rPr>
          <w:rFonts w:ascii="Time New Roman" w:eastAsia="黑体" w:hAnsi="Time New Roman"/>
          <w:szCs w:val="21"/>
          <w:lang w:val="zh-CN"/>
        </w:rPr>
        <w:t>7</w:t>
      </w:r>
      <w:r w:rsidR="00E61C8C" w:rsidRPr="00072251">
        <w:rPr>
          <w:rFonts w:ascii="Time New Roman" w:eastAsia="黑体" w:hAnsi="Time New Roman"/>
          <w:szCs w:val="21"/>
          <w:lang w:val="zh-CN"/>
        </w:rPr>
        <w:t>号一般性意见</w:t>
      </w:r>
      <w:r w:rsidR="00E61C8C" w:rsidRPr="00072251">
        <w:rPr>
          <w:rFonts w:ascii="Time New Roman" w:eastAsia="黑体" w:hAnsi="Time New Roman"/>
          <w:szCs w:val="21"/>
          <w:lang w:val="zh-CN"/>
        </w:rPr>
        <w:t>(1997</w:t>
      </w:r>
      <w:r w:rsidR="00E61C8C" w:rsidRPr="00072251">
        <w:rPr>
          <w:rFonts w:ascii="Time New Roman" w:eastAsia="黑体" w:hAnsi="Time New Roman"/>
          <w:szCs w:val="21"/>
          <w:lang w:val="zh-CN"/>
        </w:rPr>
        <w:t>年</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w:t>
      </w:r>
    </w:p>
    <w:p w14:paraId="41B07A21" w14:textId="77777777" w:rsidR="00E61C8C" w:rsidRPr="00A815C1" w:rsidRDefault="00E61C8C" w:rsidP="002F2C53">
      <w:pPr>
        <w:pStyle w:val="H23GC"/>
      </w:pPr>
      <w:r w:rsidRPr="00A815C1">
        <w:rPr>
          <w:lang w:val="zh-CN"/>
        </w:rPr>
        <w:tab/>
      </w:r>
      <w:r w:rsidRPr="00A815C1">
        <w:rPr>
          <w:lang w:val="zh-CN"/>
        </w:rPr>
        <w:tab/>
      </w:r>
      <w:r w:rsidRPr="00A815C1">
        <w:rPr>
          <w:lang w:val="zh-CN"/>
        </w:rPr>
        <w:t>适当住房权</w:t>
      </w:r>
    </w:p>
    <w:p w14:paraId="2A4A17D6" w14:textId="50DB43AD" w:rsidR="00E61C8C" w:rsidRPr="00A815C1" w:rsidRDefault="00E61C8C" w:rsidP="00E61C8C">
      <w:pPr>
        <w:pStyle w:val="SingleTxtGC"/>
        <w:rPr>
          <w:szCs w:val="21"/>
        </w:rPr>
      </w:pPr>
      <w:r w:rsidRPr="00A815C1">
        <w:rPr>
          <w:szCs w:val="21"/>
          <w:lang w:val="zh-CN"/>
        </w:rPr>
        <w:t>44</w:t>
      </w:r>
      <w:r w:rsidRPr="00A815C1">
        <w:rPr>
          <w:szCs w:val="21"/>
          <w:lang w:val="zh-CN"/>
        </w:rPr>
        <w:t>.</w:t>
      </w:r>
      <w:r w:rsidRPr="00A815C1">
        <w:rPr>
          <w:szCs w:val="21"/>
          <w:lang w:val="zh-CN"/>
        </w:rPr>
        <w:tab/>
      </w:r>
      <w:r w:rsidRPr="00A815C1">
        <w:rPr>
          <w:szCs w:val="21"/>
          <w:lang w:val="zh-CN"/>
        </w:rPr>
        <w:t>委员会注意到关于缔约国实施的经济适用房方案的资料。但委员会感到关切的是，社会住房有所不足，尤其是对于弱势和边缘化群体成员而言，并且缺少资料说明受到</w:t>
      </w:r>
      <w:r w:rsidRPr="00A815C1">
        <w:rPr>
          <w:szCs w:val="21"/>
          <w:lang w:val="zh-CN"/>
        </w:rPr>
        <w:t>2</w:t>
      </w:r>
      <w:r w:rsidRPr="00A815C1">
        <w:rPr>
          <w:szCs w:val="21"/>
          <w:lang w:val="zh-CN"/>
        </w:rPr>
        <w:t>0</w:t>
      </w:r>
      <w:r w:rsidRPr="00A815C1">
        <w:rPr>
          <w:szCs w:val="21"/>
          <w:lang w:val="zh-CN"/>
        </w:rPr>
        <w:t>2</w:t>
      </w:r>
      <w:r w:rsidRPr="00A815C1">
        <w:rPr>
          <w:szCs w:val="21"/>
          <w:lang w:val="zh-CN"/>
        </w:rPr>
        <w:t>0</w:t>
      </w:r>
      <w:r w:rsidRPr="00A815C1">
        <w:rPr>
          <w:szCs w:val="21"/>
          <w:lang w:val="zh-CN"/>
        </w:rPr>
        <w:t>年</w:t>
      </w:r>
      <w:r w:rsidRPr="00A815C1">
        <w:rPr>
          <w:szCs w:val="21"/>
          <w:lang w:val="zh-CN"/>
        </w:rPr>
        <w:t>5</w:t>
      </w:r>
      <w:r w:rsidRPr="00A815C1">
        <w:rPr>
          <w:szCs w:val="21"/>
          <w:lang w:val="zh-CN"/>
        </w:rPr>
        <w:t>月</w:t>
      </w:r>
      <w:proofErr w:type="gramStart"/>
      <w:r w:rsidRPr="00A815C1">
        <w:rPr>
          <w:szCs w:val="21"/>
          <w:lang w:val="zh-CN"/>
        </w:rPr>
        <w:t>萨</w:t>
      </w:r>
      <w:proofErr w:type="gramEnd"/>
      <w:r w:rsidRPr="00A815C1">
        <w:rPr>
          <w:szCs w:val="21"/>
          <w:lang w:val="zh-CN"/>
        </w:rPr>
        <w:t>尔多巴水库大坝坍塌影响的居民的状况</w:t>
      </w:r>
      <w:r w:rsidRPr="00A815C1">
        <w:rPr>
          <w:szCs w:val="21"/>
          <w:lang w:val="zh-CN"/>
        </w:rPr>
        <w:t>(</w:t>
      </w:r>
      <w:r w:rsidRPr="00A815C1">
        <w:rPr>
          <w:szCs w:val="21"/>
          <w:lang w:val="zh-CN"/>
        </w:rPr>
        <w:t>第十一条</w:t>
      </w:r>
      <w:r w:rsidRPr="00A815C1">
        <w:rPr>
          <w:szCs w:val="21"/>
          <w:lang w:val="zh-CN"/>
        </w:rPr>
        <w:t>)</w:t>
      </w:r>
      <w:r w:rsidRPr="00A815C1">
        <w:rPr>
          <w:szCs w:val="21"/>
          <w:lang w:val="zh-CN"/>
        </w:rPr>
        <w:t>。</w:t>
      </w:r>
    </w:p>
    <w:p w14:paraId="77812A08" w14:textId="1302738A"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45</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委员会提及委员会关于适当住房权的第</w:t>
      </w:r>
      <w:r w:rsidRPr="00072251">
        <w:rPr>
          <w:rFonts w:ascii="Time New Roman" w:eastAsia="黑体" w:hAnsi="Time New Roman"/>
          <w:szCs w:val="21"/>
          <w:lang w:val="zh-CN"/>
        </w:rPr>
        <w:t>4</w:t>
      </w:r>
      <w:r w:rsidRPr="00072251">
        <w:rPr>
          <w:rFonts w:ascii="Time New Roman" w:eastAsia="黑体" w:hAnsi="Time New Roman"/>
          <w:szCs w:val="21"/>
          <w:lang w:val="zh-CN"/>
        </w:rPr>
        <w:t>号一般性意见</w:t>
      </w:r>
      <w:r w:rsidRPr="00072251">
        <w:rPr>
          <w:rFonts w:ascii="Time New Roman" w:eastAsia="黑体" w:hAnsi="Time New Roman"/>
          <w:szCs w:val="21"/>
          <w:lang w:val="zh-CN"/>
        </w:rPr>
        <w:t>(1991</w:t>
      </w:r>
      <w:r w:rsidRPr="00072251">
        <w:rPr>
          <w:rFonts w:ascii="Time New Roman" w:eastAsia="黑体" w:hAnsi="Time New Roman"/>
          <w:szCs w:val="21"/>
          <w:lang w:val="zh-CN"/>
        </w:rPr>
        <w:t>年</w:t>
      </w:r>
      <w:r w:rsidRPr="00072251">
        <w:rPr>
          <w:rFonts w:ascii="Time New Roman" w:eastAsia="黑体" w:hAnsi="Time New Roman"/>
          <w:szCs w:val="21"/>
          <w:lang w:val="zh-CN"/>
        </w:rPr>
        <w:t>)</w:t>
      </w:r>
      <w:r w:rsidRPr="00072251">
        <w:rPr>
          <w:rFonts w:ascii="Time New Roman" w:eastAsia="黑体" w:hAnsi="Time New Roman"/>
          <w:szCs w:val="21"/>
          <w:lang w:val="zh-CN"/>
        </w:rPr>
        <w:t>，建议缔约国加紧努力，提供负担得起的社会住房，包括向在</w:t>
      </w:r>
      <w:r w:rsidRPr="00072251">
        <w:rPr>
          <w:rFonts w:ascii="Time New Roman" w:eastAsia="黑体" w:hAnsi="Time New Roman"/>
          <w:szCs w:val="21"/>
          <w:lang w:val="zh-CN"/>
        </w:rPr>
        <w:t>2</w:t>
      </w:r>
      <w:r w:rsidRPr="00072251">
        <w:rPr>
          <w:rFonts w:ascii="Time New Roman" w:eastAsia="黑体" w:hAnsi="Time New Roman"/>
          <w:szCs w:val="21"/>
          <w:lang w:val="zh-CN"/>
        </w:rPr>
        <w:t>0</w:t>
      </w:r>
      <w:r w:rsidRPr="00072251">
        <w:rPr>
          <w:rFonts w:ascii="Time New Roman" w:eastAsia="黑体" w:hAnsi="Time New Roman"/>
          <w:szCs w:val="21"/>
          <w:lang w:val="zh-CN"/>
        </w:rPr>
        <w:t>2</w:t>
      </w:r>
      <w:r w:rsidRPr="00072251">
        <w:rPr>
          <w:rFonts w:ascii="Time New Roman" w:eastAsia="黑体" w:hAnsi="Time New Roman"/>
          <w:szCs w:val="21"/>
          <w:lang w:val="zh-CN"/>
        </w:rPr>
        <w:t>0</w:t>
      </w:r>
      <w:r w:rsidRPr="00072251">
        <w:rPr>
          <w:rFonts w:ascii="Time New Roman" w:eastAsia="黑体" w:hAnsi="Time New Roman"/>
          <w:szCs w:val="21"/>
          <w:lang w:val="zh-CN"/>
        </w:rPr>
        <w:t>年</w:t>
      </w:r>
      <w:r w:rsidRPr="00072251">
        <w:rPr>
          <w:rFonts w:ascii="Time New Roman" w:eastAsia="黑体" w:hAnsi="Time New Roman"/>
          <w:szCs w:val="21"/>
          <w:lang w:val="zh-CN"/>
        </w:rPr>
        <w:t>5</w:t>
      </w:r>
      <w:r w:rsidRPr="00072251">
        <w:rPr>
          <w:rFonts w:ascii="Time New Roman" w:eastAsia="黑体" w:hAnsi="Time New Roman"/>
          <w:szCs w:val="21"/>
          <w:lang w:val="zh-CN"/>
        </w:rPr>
        <w:t>月的洪水中失去住房的</w:t>
      </w:r>
      <w:proofErr w:type="gramStart"/>
      <w:r w:rsidRPr="00072251">
        <w:rPr>
          <w:rFonts w:ascii="Time New Roman" w:eastAsia="黑体" w:hAnsi="Time New Roman"/>
          <w:szCs w:val="21"/>
          <w:lang w:val="zh-CN"/>
        </w:rPr>
        <w:t>萨</w:t>
      </w:r>
      <w:proofErr w:type="gramEnd"/>
      <w:r w:rsidRPr="00072251">
        <w:rPr>
          <w:rFonts w:ascii="Time New Roman" w:eastAsia="黑体" w:hAnsi="Time New Roman"/>
          <w:szCs w:val="21"/>
          <w:lang w:val="zh-CN"/>
        </w:rPr>
        <w:t>尔多巴地区居民、残疾人、柳里人</w:t>
      </w:r>
      <w:r w:rsidRPr="00072251">
        <w:rPr>
          <w:rFonts w:ascii="Time New Roman" w:eastAsia="黑体" w:hAnsi="Time New Roman"/>
          <w:szCs w:val="21"/>
          <w:lang w:val="zh-CN"/>
        </w:rPr>
        <w:t>/</w:t>
      </w:r>
      <w:r w:rsidRPr="00072251">
        <w:rPr>
          <w:rFonts w:ascii="Time New Roman" w:eastAsia="黑体" w:hAnsi="Time New Roman"/>
          <w:szCs w:val="21"/>
          <w:lang w:val="zh-CN"/>
        </w:rPr>
        <w:t>罗</w:t>
      </w:r>
      <w:proofErr w:type="gramStart"/>
      <w:r w:rsidRPr="00072251">
        <w:rPr>
          <w:rFonts w:ascii="Time New Roman" w:eastAsia="黑体" w:hAnsi="Time New Roman"/>
          <w:szCs w:val="21"/>
          <w:lang w:val="zh-CN"/>
        </w:rPr>
        <w:t>姆</w:t>
      </w:r>
      <w:proofErr w:type="gramEnd"/>
      <w:r w:rsidRPr="00072251">
        <w:rPr>
          <w:rFonts w:ascii="Time New Roman" w:eastAsia="黑体" w:hAnsi="Time New Roman"/>
          <w:szCs w:val="21"/>
          <w:lang w:val="zh-CN"/>
        </w:rPr>
        <w:t>人、难民、无国籍人和寻求庇护者提供此类住房。</w:t>
      </w:r>
    </w:p>
    <w:p w14:paraId="31366513" w14:textId="77777777" w:rsidR="00E61C8C" w:rsidRPr="00A815C1" w:rsidRDefault="00E61C8C" w:rsidP="002F2C53">
      <w:pPr>
        <w:pStyle w:val="H23GC"/>
      </w:pPr>
      <w:r w:rsidRPr="00A815C1">
        <w:rPr>
          <w:lang w:val="zh-CN"/>
        </w:rPr>
        <w:lastRenderedPageBreak/>
        <w:tab/>
      </w:r>
      <w:r w:rsidRPr="00A815C1">
        <w:rPr>
          <w:lang w:val="zh-CN"/>
        </w:rPr>
        <w:tab/>
      </w:r>
      <w:r w:rsidRPr="00A815C1">
        <w:rPr>
          <w:lang w:val="zh-CN"/>
        </w:rPr>
        <w:t>食物权</w:t>
      </w:r>
    </w:p>
    <w:p w14:paraId="0ED06099" w14:textId="5A84AA53" w:rsidR="00E61C8C" w:rsidRPr="00A815C1" w:rsidRDefault="00E61C8C" w:rsidP="00E61C8C">
      <w:pPr>
        <w:pStyle w:val="SingleTxtGC"/>
        <w:rPr>
          <w:szCs w:val="21"/>
        </w:rPr>
      </w:pPr>
      <w:r w:rsidRPr="00A815C1">
        <w:rPr>
          <w:szCs w:val="21"/>
          <w:lang w:val="zh-CN"/>
        </w:rPr>
        <w:t>46</w:t>
      </w:r>
      <w:r w:rsidRPr="00A815C1">
        <w:rPr>
          <w:szCs w:val="21"/>
          <w:lang w:val="zh-CN"/>
        </w:rPr>
        <w:t>.</w:t>
      </w:r>
      <w:r w:rsidRPr="00A815C1">
        <w:rPr>
          <w:szCs w:val="21"/>
          <w:lang w:val="zh-CN"/>
        </w:rPr>
        <w:tab/>
      </w:r>
      <w:r w:rsidRPr="00A815C1">
        <w:rPr>
          <w:szCs w:val="21"/>
          <w:lang w:val="zh-CN"/>
        </w:rPr>
        <w:t>委员会感到关切的是，缺少关于</w:t>
      </w:r>
      <w:proofErr w:type="gramStart"/>
      <w:r w:rsidRPr="00A815C1">
        <w:rPr>
          <w:szCs w:val="21"/>
          <w:lang w:val="zh-CN"/>
        </w:rPr>
        <w:t>食物权</w:t>
      </w:r>
      <w:proofErr w:type="gramEnd"/>
      <w:r w:rsidRPr="00A815C1">
        <w:rPr>
          <w:szCs w:val="21"/>
          <w:lang w:val="zh-CN"/>
        </w:rPr>
        <w:t>的全面的立法框架。委员会还对缔约国人民的粮食不安全和营养状况感到关切</w:t>
      </w:r>
      <w:r w:rsidRPr="00A815C1">
        <w:rPr>
          <w:szCs w:val="21"/>
          <w:lang w:val="zh-CN"/>
        </w:rPr>
        <w:t>(</w:t>
      </w:r>
      <w:r w:rsidRPr="00A815C1">
        <w:rPr>
          <w:szCs w:val="21"/>
          <w:lang w:val="zh-CN"/>
        </w:rPr>
        <w:t>第十一条</w:t>
      </w:r>
      <w:r w:rsidRPr="00A815C1">
        <w:rPr>
          <w:szCs w:val="21"/>
          <w:lang w:val="zh-CN"/>
        </w:rPr>
        <w:t>)</w:t>
      </w:r>
      <w:r w:rsidRPr="00A815C1">
        <w:rPr>
          <w:szCs w:val="21"/>
          <w:lang w:val="zh-CN"/>
        </w:rPr>
        <w:t>。</w:t>
      </w:r>
    </w:p>
    <w:p w14:paraId="6B168720" w14:textId="5207EB9B"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47</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委员会建议缔约国通过一项全面的立法框架，以保障适足食物权，并加强努力，消除饥饿和长期营养不良现象，特别是在弱势群体中消除这些现象。委员会请缔约国注意委员会关于取得足够食物的权利的第</w:t>
      </w:r>
      <w:r w:rsidRPr="00072251">
        <w:rPr>
          <w:rFonts w:ascii="Time New Roman" w:eastAsia="黑体" w:hAnsi="Time New Roman"/>
          <w:szCs w:val="21"/>
          <w:lang w:val="zh-CN"/>
        </w:rPr>
        <w:t>12</w:t>
      </w:r>
      <w:r w:rsidRPr="00072251">
        <w:rPr>
          <w:rFonts w:ascii="Time New Roman" w:eastAsia="黑体" w:hAnsi="Time New Roman"/>
          <w:szCs w:val="21"/>
          <w:lang w:val="zh-CN"/>
        </w:rPr>
        <w:t>号一般性意见</w:t>
      </w:r>
      <w:r w:rsidRPr="00072251">
        <w:rPr>
          <w:rFonts w:ascii="Time New Roman" w:eastAsia="黑体" w:hAnsi="Time New Roman"/>
          <w:szCs w:val="21"/>
          <w:lang w:val="zh-CN"/>
        </w:rPr>
        <w:t>(1999</w:t>
      </w:r>
      <w:r w:rsidRPr="00072251">
        <w:rPr>
          <w:rFonts w:ascii="Time New Roman" w:eastAsia="黑体" w:hAnsi="Time New Roman"/>
          <w:szCs w:val="21"/>
          <w:lang w:val="zh-CN"/>
        </w:rPr>
        <w:t>年</w:t>
      </w:r>
      <w:r w:rsidRPr="00072251">
        <w:rPr>
          <w:rFonts w:ascii="Time New Roman" w:eastAsia="黑体" w:hAnsi="Time New Roman"/>
          <w:szCs w:val="21"/>
          <w:lang w:val="zh-CN"/>
        </w:rPr>
        <w:t>)</w:t>
      </w:r>
      <w:r w:rsidRPr="00072251">
        <w:rPr>
          <w:rFonts w:ascii="Time New Roman" w:eastAsia="黑体" w:hAnsi="Time New Roman"/>
          <w:szCs w:val="21"/>
          <w:lang w:val="zh-CN"/>
        </w:rPr>
        <w:t>，以及联合国粮食及农业组织理事会于</w:t>
      </w:r>
      <w:r w:rsidRPr="00072251">
        <w:rPr>
          <w:rFonts w:ascii="Time New Roman" w:eastAsia="黑体" w:hAnsi="Time New Roman"/>
          <w:szCs w:val="21"/>
          <w:lang w:val="zh-CN"/>
        </w:rPr>
        <w:t>2</w:t>
      </w:r>
      <w:r w:rsidRPr="00072251">
        <w:rPr>
          <w:rFonts w:ascii="Time New Roman" w:eastAsia="黑体" w:hAnsi="Time New Roman"/>
          <w:szCs w:val="21"/>
          <w:lang w:val="zh-CN"/>
        </w:rPr>
        <w:t>00</w:t>
      </w:r>
      <w:r w:rsidRPr="00072251">
        <w:rPr>
          <w:rFonts w:ascii="Time New Roman" w:eastAsia="黑体" w:hAnsi="Time New Roman"/>
          <w:szCs w:val="21"/>
          <w:lang w:val="zh-CN"/>
        </w:rPr>
        <w:t>4</w:t>
      </w:r>
      <w:r w:rsidRPr="00072251">
        <w:rPr>
          <w:rFonts w:ascii="Time New Roman" w:eastAsia="黑体" w:hAnsi="Time New Roman"/>
          <w:szCs w:val="21"/>
          <w:lang w:val="zh-CN"/>
        </w:rPr>
        <w:t>年通过的《支持在国家粮食安全范围内逐步实现充足食物权的自愿准则》。</w:t>
      </w:r>
    </w:p>
    <w:p w14:paraId="5A4AC3A5" w14:textId="77777777" w:rsidR="00E61C8C" w:rsidRPr="00A815C1" w:rsidRDefault="00E61C8C" w:rsidP="002F2C53">
      <w:pPr>
        <w:pStyle w:val="H23GC"/>
      </w:pPr>
      <w:r w:rsidRPr="00A815C1">
        <w:rPr>
          <w:lang w:val="zh-CN"/>
        </w:rPr>
        <w:tab/>
      </w:r>
      <w:r w:rsidRPr="00A815C1">
        <w:rPr>
          <w:lang w:val="zh-CN"/>
        </w:rPr>
        <w:tab/>
      </w:r>
      <w:r w:rsidRPr="00A815C1">
        <w:rPr>
          <w:lang w:val="zh-CN"/>
        </w:rPr>
        <w:t>健康权</w:t>
      </w:r>
    </w:p>
    <w:p w14:paraId="014075E0" w14:textId="203E0A0D" w:rsidR="00E61C8C" w:rsidRPr="00A815C1" w:rsidRDefault="00E61C8C" w:rsidP="00E61C8C">
      <w:pPr>
        <w:pStyle w:val="SingleTxtGC"/>
        <w:rPr>
          <w:szCs w:val="21"/>
        </w:rPr>
      </w:pPr>
      <w:r w:rsidRPr="00A815C1">
        <w:rPr>
          <w:szCs w:val="21"/>
          <w:lang w:val="zh-CN"/>
        </w:rPr>
        <w:t>48</w:t>
      </w:r>
      <w:r w:rsidRPr="00A815C1">
        <w:rPr>
          <w:szCs w:val="21"/>
          <w:lang w:val="zh-CN"/>
        </w:rPr>
        <w:t>.</w:t>
      </w:r>
      <w:r w:rsidRPr="00A815C1">
        <w:rPr>
          <w:szCs w:val="21"/>
          <w:lang w:val="zh-CN"/>
        </w:rPr>
        <w:tab/>
      </w:r>
      <w:r w:rsidRPr="00A815C1">
        <w:rPr>
          <w:szCs w:val="21"/>
          <w:lang w:val="zh-CN"/>
        </w:rPr>
        <w:t>委员会注意到关于拟订健康法案的资料。但委员会感到关切的是，有报告称，公共卫生部门提供的服务质量欠佳，农村和偏远地区提供的服务有限，卫生部门腐败盛行。委员会尤为关切的是，有报告称，孕产妇死亡率和婴儿死亡率都很高</w:t>
      </w:r>
      <w:r w:rsidRPr="00A815C1">
        <w:rPr>
          <w:szCs w:val="21"/>
          <w:lang w:val="zh-CN"/>
        </w:rPr>
        <w:t>(</w:t>
      </w:r>
      <w:r w:rsidRPr="00A815C1">
        <w:rPr>
          <w:szCs w:val="21"/>
          <w:lang w:val="zh-CN"/>
        </w:rPr>
        <w:t>第十二条</w:t>
      </w:r>
      <w:r w:rsidRPr="00A815C1">
        <w:rPr>
          <w:szCs w:val="21"/>
          <w:lang w:val="zh-CN"/>
        </w:rPr>
        <w:t>)</w:t>
      </w:r>
      <w:r w:rsidRPr="00A815C1">
        <w:rPr>
          <w:szCs w:val="21"/>
          <w:lang w:val="zh-CN"/>
        </w:rPr>
        <w:t>。</w:t>
      </w:r>
    </w:p>
    <w:p w14:paraId="20F6B931" w14:textId="6A8B4B91"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49</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w:t>
      </w:r>
    </w:p>
    <w:p w14:paraId="342B43BA" w14:textId="54458DAE" w:rsidR="00E61C8C" w:rsidRPr="00072251" w:rsidRDefault="002F2C53"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加紧努力，加强并发展公共卫生保健系统，包括划拨充足的人力和资金资源，并采取措施打击腐败，以确保优质卫生保健服务的提供和获得，特别是在农村和偏远地区以及对于属于边缘化群体的人员而言；</w:t>
      </w:r>
    </w:p>
    <w:p w14:paraId="7AD1FB04" w14:textId="0B5922AF" w:rsidR="00E61C8C" w:rsidRPr="00A815C1" w:rsidRDefault="002F2C53" w:rsidP="00E61C8C">
      <w:pPr>
        <w:pStyle w:val="SingleTxtGC"/>
        <w:rPr>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b</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加强努力，提高初级保健设施在整个怀孕和分娩期间向妇女提供的护理标准，从而降低</w:t>
      </w:r>
      <w:proofErr w:type="gramStart"/>
      <w:r w:rsidR="00E61C8C" w:rsidRPr="00072251">
        <w:rPr>
          <w:rFonts w:ascii="Time New Roman" w:eastAsia="黑体" w:hAnsi="Time New Roman"/>
          <w:szCs w:val="21"/>
          <w:lang w:val="zh-CN"/>
        </w:rPr>
        <w:t>孕</w:t>
      </w:r>
      <w:proofErr w:type="gramEnd"/>
      <w:r w:rsidR="00E61C8C" w:rsidRPr="00072251">
        <w:rPr>
          <w:rFonts w:ascii="Time New Roman" w:eastAsia="黑体" w:hAnsi="Time New Roman"/>
          <w:szCs w:val="21"/>
          <w:lang w:val="zh-CN"/>
        </w:rPr>
        <w:t>产妇和婴儿死亡率。委员会请缔约国参考委员会关于性健康和生殖健康权利的第</w:t>
      </w:r>
      <w:r w:rsidR="00E61C8C" w:rsidRPr="00072251">
        <w:rPr>
          <w:rFonts w:ascii="Time New Roman" w:eastAsia="黑体" w:hAnsi="Time New Roman"/>
          <w:szCs w:val="21"/>
          <w:lang w:val="zh-CN"/>
        </w:rPr>
        <w:t>22</w:t>
      </w:r>
      <w:r w:rsidR="00E61C8C" w:rsidRPr="00072251">
        <w:rPr>
          <w:rFonts w:ascii="Time New Roman" w:eastAsia="黑体" w:hAnsi="Time New Roman"/>
          <w:szCs w:val="21"/>
          <w:lang w:val="zh-CN"/>
        </w:rPr>
        <w:t>号一般性意见</w:t>
      </w:r>
      <w:r w:rsidR="00E61C8C" w:rsidRPr="00072251">
        <w:rPr>
          <w:rFonts w:ascii="Time New Roman" w:eastAsia="黑体" w:hAnsi="Time New Roman"/>
          <w:szCs w:val="21"/>
          <w:lang w:val="zh-CN"/>
        </w:rPr>
        <w:t>(2</w:t>
      </w:r>
      <w:r w:rsidR="00E61C8C" w:rsidRPr="00072251">
        <w:rPr>
          <w:rFonts w:ascii="Time New Roman" w:eastAsia="黑体" w:hAnsi="Time New Roman"/>
          <w:szCs w:val="21"/>
          <w:lang w:val="zh-CN"/>
        </w:rPr>
        <w:t>0</w:t>
      </w:r>
      <w:r w:rsidR="00E61C8C" w:rsidRPr="00072251">
        <w:rPr>
          <w:rFonts w:ascii="Time New Roman" w:eastAsia="黑体" w:hAnsi="Time New Roman"/>
          <w:szCs w:val="21"/>
          <w:lang w:val="zh-CN"/>
        </w:rPr>
        <w:t>16</w:t>
      </w:r>
      <w:r w:rsidR="00E61C8C" w:rsidRPr="00072251">
        <w:rPr>
          <w:rFonts w:ascii="Time New Roman" w:eastAsia="黑体" w:hAnsi="Time New Roman"/>
          <w:szCs w:val="21"/>
          <w:lang w:val="zh-CN"/>
        </w:rPr>
        <w:t>年</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w:t>
      </w:r>
    </w:p>
    <w:p w14:paraId="6497B2BD" w14:textId="77777777" w:rsidR="00E61C8C" w:rsidRPr="00A815C1" w:rsidRDefault="00E61C8C" w:rsidP="002F2C53">
      <w:pPr>
        <w:pStyle w:val="H23GC"/>
      </w:pPr>
      <w:r w:rsidRPr="00A815C1">
        <w:rPr>
          <w:lang w:val="zh-CN"/>
        </w:rPr>
        <w:tab/>
      </w:r>
      <w:r w:rsidRPr="00A815C1">
        <w:rPr>
          <w:lang w:val="zh-CN"/>
        </w:rPr>
        <w:tab/>
      </w:r>
      <w:r w:rsidRPr="00A815C1">
        <w:rPr>
          <w:lang w:val="zh-CN"/>
        </w:rPr>
        <w:t>精神健康</w:t>
      </w:r>
    </w:p>
    <w:p w14:paraId="2AB0DCA5" w14:textId="75943836" w:rsidR="00E61C8C" w:rsidRPr="00A815C1" w:rsidRDefault="00E61C8C" w:rsidP="00E61C8C">
      <w:pPr>
        <w:pStyle w:val="SingleTxtGC"/>
        <w:rPr>
          <w:szCs w:val="21"/>
        </w:rPr>
      </w:pPr>
      <w:r w:rsidRPr="00A815C1">
        <w:rPr>
          <w:szCs w:val="21"/>
          <w:lang w:val="zh-CN"/>
        </w:rPr>
        <w:t>5</w:t>
      </w:r>
      <w:r w:rsidRPr="00A815C1">
        <w:rPr>
          <w:szCs w:val="21"/>
          <w:lang w:val="zh-CN"/>
        </w:rPr>
        <w:t>0.</w:t>
      </w:r>
      <w:r w:rsidRPr="00A815C1">
        <w:rPr>
          <w:szCs w:val="21"/>
          <w:lang w:val="zh-CN"/>
        </w:rPr>
        <w:tab/>
      </w:r>
      <w:r w:rsidRPr="00A815C1">
        <w:rPr>
          <w:szCs w:val="21"/>
          <w:lang w:val="zh-CN"/>
        </w:rPr>
        <w:t>委员会注意到，缔约国提供的资料说明了为改善精神卫生系统而采取的措施。但委员会感到关切的是，由于设施和专业精神健康服务提供者数量不足，精神卫生服务的水平有所欠缺。委员会还关切的是，人口中自杀率和</w:t>
      </w:r>
      <w:proofErr w:type="gramStart"/>
      <w:r w:rsidRPr="00A815C1">
        <w:rPr>
          <w:szCs w:val="21"/>
          <w:lang w:val="zh-CN"/>
        </w:rPr>
        <w:t>自残率</w:t>
      </w:r>
      <w:proofErr w:type="gramEnd"/>
      <w:r w:rsidRPr="00A815C1">
        <w:rPr>
          <w:szCs w:val="21"/>
          <w:lang w:val="zh-CN"/>
        </w:rPr>
        <w:t>很高</w:t>
      </w:r>
      <w:r w:rsidRPr="00A815C1">
        <w:rPr>
          <w:szCs w:val="21"/>
          <w:lang w:val="zh-CN"/>
        </w:rPr>
        <w:t>(</w:t>
      </w:r>
      <w:r w:rsidRPr="00A815C1">
        <w:rPr>
          <w:szCs w:val="21"/>
          <w:lang w:val="zh-CN"/>
        </w:rPr>
        <w:t>第十二条</w:t>
      </w:r>
      <w:r w:rsidRPr="00A815C1">
        <w:rPr>
          <w:szCs w:val="21"/>
          <w:lang w:val="zh-CN"/>
        </w:rPr>
        <w:t>)</w:t>
      </w:r>
      <w:r w:rsidRPr="00A815C1">
        <w:rPr>
          <w:szCs w:val="21"/>
          <w:lang w:val="zh-CN"/>
        </w:rPr>
        <w:t>。</w:t>
      </w:r>
    </w:p>
    <w:p w14:paraId="5E0D7391" w14:textId="7CDBBA60"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51</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委员会建议缔约国采取措施，在全国范围内增加优质精神卫生服务的提供和</w:t>
      </w:r>
      <w:proofErr w:type="gramStart"/>
      <w:r w:rsidRPr="00072251">
        <w:rPr>
          <w:rFonts w:ascii="Time New Roman" w:eastAsia="黑体" w:hAnsi="Time New Roman"/>
          <w:szCs w:val="21"/>
          <w:lang w:val="zh-CN"/>
        </w:rPr>
        <w:t>可</w:t>
      </w:r>
      <w:proofErr w:type="gramEnd"/>
      <w:r w:rsidRPr="00072251">
        <w:rPr>
          <w:rFonts w:ascii="Time New Roman" w:eastAsia="黑体" w:hAnsi="Time New Roman"/>
          <w:szCs w:val="21"/>
          <w:lang w:val="zh-CN"/>
        </w:rPr>
        <w:t>获得性。还建议缔约国加强努力，应对并解决自杀行为高发的根本原因，并为有自杀风险的个人和群体提供有效预防方案和支持服务。</w:t>
      </w:r>
    </w:p>
    <w:p w14:paraId="45176269" w14:textId="77777777" w:rsidR="00E61C8C" w:rsidRPr="00A815C1" w:rsidRDefault="00E61C8C" w:rsidP="002F2C53">
      <w:pPr>
        <w:pStyle w:val="H23GC"/>
      </w:pPr>
      <w:r w:rsidRPr="00A815C1">
        <w:rPr>
          <w:lang w:val="zh-CN"/>
        </w:rPr>
        <w:tab/>
      </w:r>
      <w:r w:rsidRPr="00A815C1">
        <w:rPr>
          <w:lang w:val="zh-CN"/>
        </w:rPr>
        <w:tab/>
      </w:r>
      <w:r w:rsidRPr="00A815C1">
        <w:rPr>
          <w:lang w:val="zh-CN"/>
        </w:rPr>
        <w:t>药物使用</w:t>
      </w:r>
    </w:p>
    <w:p w14:paraId="2D271CBA" w14:textId="0BFECCD8" w:rsidR="00E61C8C" w:rsidRPr="00A815C1" w:rsidRDefault="00E61C8C" w:rsidP="00E61C8C">
      <w:pPr>
        <w:pStyle w:val="SingleTxtGC"/>
        <w:rPr>
          <w:szCs w:val="21"/>
        </w:rPr>
      </w:pPr>
      <w:r w:rsidRPr="00A815C1">
        <w:rPr>
          <w:szCs w:val="21"/>
          <w:lang w:val="zh-CN"/>
        </w:rPr>
        <w:t>52</w:t>
      </w:r>
      <w:r w:rsidRPr="00A815C1">
        <w:rPr>
          <w:szCs w:val="21"/>
          <w:lang w:val="zh-CN"/>
        </w:rPr>
        <w:t>.</w:t>
      </w:r>
      <w:r w:rsidRPr="00A815C1">
        <w:rPr>
          <w:szCs w:val="21"/>
          <w:lang w:val="zh-CN"/>
        </w:rPr>
        <w:tab/>
      </w:r>
      <w:r w:rsidRPr="00A815C1">
        <w:rPr>
          <w:szCs w:val="21"/>
          <w:lang w:val="zh-CN"/>
        </w:rPr>
        <w:t>委员会感到关切的是，处理药物使用问题的压制性的法律和政策阻碍了药物使用者获得就业，并使他们由于担心被定罪而不寻求必要的治疗或减少伤害方案。委员会还感到遗憾的是，缔约国不提供类阿片替代疗法</w:t>
      </w:r>
      <w:r w:rsidRPr="00A815C1">
        <w:rPr>
          <w:szCs w:val="21"/>
          <w:lang w:val="zh-CN"/>
        </w:rPr>
        <w:t>(</w:t>
      </w:r>
      <w:r w:rsidRPr="00A815C1">
        <w:rPr>
          <w:szCs w:val="21"/>
          <w:lang w:val="zh-CN"/>
        </w:rPr>
        <w:t>第十二条</w:t>
      </w:r>
      <w:r w:rsidRPr="00A815C1">
        <w:rPr>
          <w:szCs w:val="21"/>
          <w:lang w:val="zh-CN"/>
        </w:rPr>
        <w:t>)</w:t>
      </w:r>
      <w:r w:rsidRPr="00A815C1">
        <w:rPr>
          <w:szCs w:val="21"/>
          <w:lang w:val="zh-CN"/>
        </w:rPr>
        <w:t>。</w:t>
      </w:r>
    </w:p>
    <w:p w14:paraId="5085E974" w14:textId="660596FD"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53</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审查本国的立法框架，以确保采用基于人权的方法应对药物使用问题，为此应取消药物使用者强制登记的规定，并建议缔约国考虑将持有个人用量药物非刑罪化。还建议缔约国加强制定政策以防止药物滥用，加强减少伤害方案，并</w:t>
      </w:r>
      <w:proofErr w:type="gramStart"/>
      <w:r w:rsidRPr="00072251">
        <w:rPr>
          <w:rFonts w:ascii="Time New Roman" w:eastAsia="黑体" w:hAnsi="Time New Roman"/>
          <w:szCs w:val="21"/>
          <w:lang w:val="zh-CN"/>
        </w:rPr>
        <w:t>向药物</w:t>
      </w:r>
      <w:proofErr w:type="gramEnd"/>
      <w:r w:rsidRPr="00072251">
        <w:rPr>
          <w:rFonts w:ascii="Time New Roman" w:eastAsia="黑体" w:hAnsi="Time New Roman"/>
          <w:szCs w:val="21"/>
          <w:lang w:val="zh-CN"/>
        </w:rPr>
        <w:t>使用者提供适当的保健、心理支持服务和康复，包括恢复提供类阿片替代疗法。缔约国还应采取必要措施，通过培训执法人员和医疗专业人</w:t>
      </w:r>
      <w:r w:rsidRPr="00072251">
        <w:rPr>
          <w:rFonts w:ascii="Time New Roman" w:eastAsia="黑体" w:hAnsi="Time New Roman"/>
          <w:szCs w:val="21"/>
          <w:lang w:val="zh-CN"/>
        </w:rPr>
        <w:lastRenderedPageBreak/>
        <w:t>员，提高公众认识，特别是对药物使用者的健康权的认识，消除针对药物使用者的社会污名。</w:t>
      </w:r>
    </w:p>
    <w:p w14:paraId="3C59F7D5" w14:textId="77777777" w:rsidR="00E61C8C" w:rsidRPr="00A815C1" w:rsidRDefault="00E61C8C" w:rsidP="002F2C53">
      <w:pPr>
        <w:pStyle w:val="H23GC"/>
      </w:pPr>
      <w:r w:rsidRPr="00A815C1">
        <w:rPr>
          <w:lang w:val="zh-CN"/>
        </w:rPr>
        <w:tab/>
      </w:r>
      <w:r w:rsidRPr="00A815C1">
        <w:rPr>
          <w:lang w:val="zh-CN"/>
        </w:rPr>
        <w:tab/>
      </w:r>
      <w:r w:rsidRPr="00A815C1">
        <w:rPr>
          <w:lang w:val="zh-CN"/>
        </w:rPr>
        <w:t>受教育权</w:t>
      </w:r>
    </w:p>
    <w:p w14:paraId="62858769" w14:textId="2F41D426" w:rsidR="00E61C8C" w:rsidRPr="00A815C1" w:rsidRDefault="00E61C8C" w:rsidP="00E61C8C">
      <w:pPr>
        <w:pStyle w:val="SingleTxtGC"/>
        <w:rPr>
          <w:szCs w:val="21"/>
        </w:rPr>
      </w:pPr>
      <w:r w:rsidRPr="00A815C1">
        <w:rPr>
          <w:szCs w:val="21"/>
          <w:lang w:val="zh-CN"/>
        </w:rPr>
        <w:t>54</w:t>
      </w:r>
      <w:r w:rsidRPr="00A815C1">
        <w:rPr>
          <w:szCs w:val="21"/>
          <w:lang w:val="zh-CN"/>
        </w:rPr>
        <w:t>.</w:t>
      </w:r>
      <w:r w:rsidRPr="00A815C1">
        <w:rPr>
          <w:szCs w:val="21"/>
          <w:lang w:val="zh-CN"/>
        </w:rPr>
        <w:tab/>
      </w:r>
      <w:r w:rsidRPr="00A815C1">
        <w:rPr>
          <w:szCs w:val="21"/>
          <w:lang w:val="zh-CN"/>
        </w:rPr>
        <w:t>委员会注意到缔约国为改善受教育机会采取的措施，包括扩大学前教育覆盖面，并且不断为提高教育质量</w:t>
      </w:r>
      <w:proofErr w:type="gramStart"/>
      <w:r w:rsidRPr="00A815C1">
        <w:rPr>
          <w:szCs w:val="21"/>
          <w:lang w:val="zh-CN"/>
        </w:rPr>
        <w:t>作出</w:t>
      </w:r>
      <w:proofErr w:type="gramEnd"/>
      <w:r w:rsidRPr="00A815C1">
        <w:rPr>
          <w:szCs w:val="21"/>
          <w:lang w:val="zh-CN"/>
        </w:rPr>
        <w:t>努力。但委员会关切的是，有报告称，残疾人缺少进入教育机构的充足机会。委员会关切的是，罗</w:t>
      </w:r>
      <w:proofErr w:type="gramStart"/>
      <w:r w:rsidRPr="00A815C1">
        <w:rPr>
          <w:szCs w:val="21"/>
          <w:lang w:val="zh-CN"/>
        </w:rPr>
        <w:t>姆</w:t>
      </w:r>
      <w:proofErr w:type="gramEnd"/>
      <w:r w:rsidRPr="00A815C1">
        <w:rPr>
          <w:szCs w:val="21"/>
          <w:lang w:val="zh-CN"/>
        </w:rPr>
        <w:t>人</w:t>
      </w:r>
      <w:r w:rsidRPr="00A815C1">
        <w:rPr>
          <w:szCs w:val="21"/>
          <w:lang w:val="zh-CN"/>
        </w:rPr>
        <w:t>/</w:t>
      </w:r>
      <w:r w:rsidRPr="00A815C1">
        <w:rPr>
          <w:szCs w:val="21"/>
          <w:lang w:val="zh-CN"/>
        </w:rPr>
        <w:t>柳里人儿童入学率低</w:t>
      </w:r>
      <w:r w:rsidRPr="00A815C1">
        <w:rPr>
          <w:szCs w:val="21"/>
          <w:lang w:val="zh-CN"/>
        </w:rPr>
        <w:t>(</w:t>
      </w:r>
      <w:r w:rsidRPr="00A815C1">
        <w:rPr>
          <w:szCs w:val="21"/>
          <w:lang w:val="zh-CN"/>
        </w:rPr>
        <w:t>第十三和第十四条</w:t>
      </w:r>
      <w:r w:rsidRPr="00A815C1">
        <w:rPr>
          <w:szCs w:val="21"/>
          <w:lang w:val="zh-CN"/>
        </w:rPr>
        <w:t>)</w:t>
      </w:r>
      <w:r w:rsidRPr="00A815C1">
        <w:rPr>
          <w:szCs w:val="21"/>
          <w:lang w:val="zh-CN"/>
        </w:rPr>
        <w:t>。</w:t>
      </w:r>
    </w:p>
    <w:p w14:paraId="37A8A99A" w14:textId="1FDC0876" w:rsidR="00E61C8C" w:rsidRPr="00072251" w:rsidRDefault="00E61C8C" w:rsidP="00E61C8C">
      <w:pPr>
        <w:pStyle w:val="SingleTxtGC"/>
        <w:rPr>
          <w:rFonts w:ascii="Time New Roman" w:eastAsia="黑体" w:hAnsi="Time New Roman"/>
          <w:szCs w:val="21"/>
        </w:rPr>
      </w:pPr>
      <w:r w:rsidRPr="00072251">
        <w:rPr>
          <w:rFonts w:ascii="Time New Roman" w:eastAsia="黑体" w:hAnsi="Time New Roman"/>
          <w:szCs w:val="21"/>
          <w:lang w:val="zh-CN"/>
        </w:rPr>
        <w:t>55</w:t>
      </w:r>
      <w:r w:rsidRPr="00072251">
        <w:rPr>
          <w:rFonts w:ascii="Time New Roman" w:eastAsia="黑体" w:hAnsi="Time New Roman"/>
          <w:szCs w:val="21"/>
          <w:lang w:val="zh-CN"/>
        </w:rPr>
        <w:t>.</w:t>
      </w:r>
      <w:r w:rsidRPr="00072251">
        <w:rPr>
          <w:rFonts w:ascii="Time New Roman" w:eastAsia="黑体" w:hAnsi="Time New Roman"/>
          <w:szCs w:val="21"/>
          <w:lang w:val="zh-CN"/>
        </w:rPr>
        <w:tab/>
      </w:r>
      <w:r w:rsidRPr="00072251">
        <w:rPr>
          <w:rFonts w:ascii="Time New Roman" w:eastAsia="黑体" w:hAnsi="Time New Roman"/>
          <w:szCs w:val="21"/>
          <w:lang w:val="zh-CN"/>
        </w:rPr>
        <w:t>委员会建议缔约国加强努力，普及各级优质教育，包括：</w:t>
      </w:r>
    </w:p>
    <w:p w14:paraId="5C7F4658" w14:textId="523D6900" w:rsidR="00E61C8C" w:rsidRPr="00072251" w:rsidRDefault="002F2C53"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加强措施以提高教育质量，为此应向教育部门划拨充足资源，增加合格教师人数并改善教材质量；</w:t>
      </w:r>
    </w:p>
    <w:p w14:paraId="19BA902A" w14:textId="348D8891" w:rsidR="00E61C8C" w:rsidRPr="00072251" w:rsidRDefault="002F2C53" w:rsidP="00E61C8C">
      <w:pPr>
        <w:pStyle w:val="SingleTxtGC"/>
        <w:rPr>
          <w:rFonts w:ascii="Time New Roman" w:eastAsia="黑体" w:hAnsi="Time New Roman"/>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b</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改善教育基础设施，以确保残疾人能够进入所有学校和大学，并实现全纳教育；</w:t>
      </w:r>
    </w:p>
    <w:p w14:paraId="253947D8" w14:textId="46B1F840" w:rsidR="00E61C8C" w:rsidRPr="00A815C1" w:rsidRDefault="002F2C53" w:rsidP="00E61C8C">
      <w:pPr>
        <w:pStyle w:val="SingleTxtGC"/>
        <w:rPr>
          <w:szCs w:val="21"/>
        </w:rPr>
      </w:pPr>
      <w:r w:rsidRPr="00072251">
        <w:rPr>
          <w:rFonts w:ascii="Time New Roman" w:eastAsia="黑体" w:hAnsi="Time New Roman"/>
          <w:szCs w:val="21"/>
          <w:lang w:val="zh-CN"/>
        </w:rPr>
        <w:tab/>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c</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ab/>
      </w:r>
      <w:r w:rsidR="00E61C8C" w:rsidRPr="00072251">
        <w:rPr>
          <w:rFonts w:ascii="Time New Roman" w:eastAsia="黑体" w:hAnsi="Time New Roman"/>
          <w:szCs w:val="21"/>
          <w:lang w:val="zh-CN"/>
        </w:rPr>
        <w:t>采取有效措施，改善罗</w:t>
      </w:r>
      <w:proofErr w:type="gramStart"/>
      <w:r w:rsidR="00E61C8C" w:rsidRPr="00072251">
        <w:rPr>
          <w:rFonts w:ascii="Time New Roman" w:eastAsia="黑体" w:hAnsi="Time New Roman"/>
          <w:szCs w:val="21"/>
          <w:lang w:val="zh-CN"/>
        </w:rPr>
        <w:t>姆</w:t>
      </w:r>
      <w:proofErr w:type="gramEnd"/>
      <w:r w:rsidR="00E61C8C" w:rsidRPr="00072251">
        <w:rPr>
          <w:rFonts w:ascii="Time New Roman" w:eastAsia="黑体" w:hAnsi="Time New Roman"/>
          <w:szCs w:val="21"/>
          <w:lang w:val="zh-CN"/>
        </w:rPr>
        <w:t>人</w:t>
      </w:r>
      <w:r w:rsidR="00E61C8C" w:rsidRPr="00072251">
        <w:rPr>
          <w:rFonts w:ascii="Time New Roman" w:eastAsia="黑体" w:hAnsi="Time New Roman"/>
          <w:szCs w:val="21"/>
          <w:lang w:val="zh-CN"/>
        </w:rPr>
        <w:t>/</w:t>
      </w:r>
      <w:r w:rsidR="00E61C8C" w:rsidRPr="00072251">
        <w:rPr>
          <w:rFonts w:ascii="Time New Roman" w:eastAsia="黑体" w:hAnsi="Time New Roman"/>
          <w:szCs w:val="21"/>
          <w:lang w:val="zh-CN"/>
        </w:rPr>
        <w:t>柳里人儿童接受教育的机会，提高他们的留校率，并提高他们的中学毕业率。</w:t>
      </w:r>
    </w:p>
    <w:p w14:paraId="2185DFDE" w14:textId="77777777" w:rsidR="00E61C8C" w:rsidRPr="00A815C1" w:rsidRDefault="00E61C8C" w:rsidP="002F2C53">
      <w:pPr>
        <w:pStyle w:val="H23GC"/>
      </w:pPr>
      <w:r w:rsidRPr="00A815C1">
        <w:rPr>
          <w:lang w:val="zh-CN"/>
        </w:rPr>
        <w:tab/>
      </w:r>
      <w:r w:rsidRPr="00A815C1">
        <w:rPr>
          <w:lang w:val="zh-CN"/>
        </w:rPr>
        <w:tab/>
      </w:r>
      <w:r w:rsidRPr="00A815C1">
        <w:rPr>
          <w:lang w:val="zh-CN"/>
        </w:rPr>
        <w:t>文化权利</w:t>
      </w:r>
    </w:p>
    <w:p w14:paraId="27EA1C8B" w14:textId="15830F53" w:rsidR="00E61C8C" w:rsidRPr="00A815C1" w:rsidRDefault="00E61C8C" w:rsidP="00E61C8C">
      <w:pPr>
        <w:pStyle w:val="SingleTxtGC"/>
        <w:rPr>
          <w:szCs w:val="21"/>
        </w:rPr>
      </w:pPr>
      <w:r w:rsidRPr="00A815C1">
        <w:rPr>
          <w:szCs w:val="21"/>
          <w:lang w:val="zh-CN"/>
        </w:rPr>
        <w:t>56</w:t>
      </w:r>
      <w:r w:rsidRPr="00A815C1">
        <w:rPr>
          <w:szCs w:val="21"/>
          <w:lang w:val="zh-CN"/>
        </w:rPr>
        <w:t>.</w:t>
      </w:r>
      <w:r w:rsidRPr="00A815C1">
        <w:rPr>
          <w:szCs w:val="21"/>
          <w:lang w:val="zh-CN"/>
        </w:rPr>
        <w:tab/>
      </w:r>
      <w:r w:rsidRPr="00A815C1">
        <w:rPr>
          <w:szCs w:val="21"/>
          <w:lang w:val="zh-CN"/>
        </w:rPr>
        <w:t>委员会注意到关于采取措施加强保护文化遗产地的资料。但委员会感到关切的是，有报告称，联合国教育、科学及文化组织</w:t>
      </w:r>
      <w:r w:rsidRPr="00A815C1">
        <w:rPr>
          <w:szCs w:val="21"/>
          <w:lang w:val="zh-CN"/>
        </w:rPr>
        <w:t>(</w:t>
      </w:r>
      <w:r w:rsidRPr="00A815C1">
        <w:rPr>
          <w:szCs w:val="21"/>
          <w:lang w:val="zh-CN"/>
        </w:rPr>
        <w:t>教科文组织</w:t>
      </w:r>
      <w:r w:rsidRPr="00A815C1">
        <w:rPr>
          <w:szCs w:val="21"/>
          <w:lang w:val="zh-CN"/>
        </w:rPr>
        <w:t>)</w:t>
      </w:r>
      <w:r w:rsidRPr="00A815C1">
        <w:rPr>
          <w:szCs w:val="21"/>
          <w:lang w:val="zh-CN"/>
        </w:rPr>
        <w:t>世界文化遗产地附近的住宅和设施由于城市发展项目而被拆毁</w:t>
      </w:r>
      <w:r w:rsidRPr="00A815C1">
        <w:rPr>
          <w:szCs w:val="21"/>
          <w:lang w:val="zh-CN"/>
        </w:rPr>
        <w:t>(</w:t>
      </w:r>
      <w:r w:rsidRPr="00A815C1">
        <w:rPr>
          <w:szCs w:val="21"/>
          <w:lang w:val="zh-CN"/>
        </w:rPr>
        <w:t>第十五条</w:t>
      </w:r>
      <w:r w:rsidRPr="00A815C1">
        <w:rPr>
          <w:szCs w:val="21"/>
          <w:lang w:val="zh-CN"/>
        </w:rPr>
        <w:t>)</w:t>
      </w:r>
      <w:r w:rsidRPr="00A815C1">
        <w:rPr>
          <w:szCs w:val="21"/>
          <w:lang w:val="zh-CN"/>
        </w:rPr>
        <w:t>。</w:t>
      </w:r>
    </w:p>
    <w:p w14:paraId="5B55D29E" w14:textId="79884409" w:rsidR="00E61C8C" w:rsidRPr="00EB10CB" w:rsidRDefault="00E61C8C" w:rsidP="00E61C8C">
      <w:pPr>
        <w:pStyle w:val="SingleTxtGC"/>
        <w:rPr>
          <w:rFonts w:ascii="Time New Roman" w:eastAsia="黑体" w:hAnsi="Time New Roman"/>
          <w:szCs w:val="21"/>
        </w:rPr>
      </w:pPr>
      <w:r w:rsidRPr="00EB10CB">
        <w:rPr>
          <w:rFonts w:ascii="Time New Roman" w:eastAsia="黑体" w:hAnsi="Time New Roman"/>
          <w:szCs w:val="21"/>
          <w:lang w:val="zh-CN"/>
        </w:rPr>
        <w:t>57</w:t>
      </w:r>
      <w:r w:rsidRPr="00EB10CB">
        <w:rPr>
          <w:rFonts w:ascii="Time New Roman" w:eastAsia="黑体" w:hAnsi="Time New Roman"/>
          <w:szCs w:val="21"/>
          <w:lang w:val="zh-CN"/>
        </w:rPr>
        <w:t>.</w:t>
      </w:r>
      <w:r w:rsidRPr="00EB10CB">
        <w:rPr>
          <w:rFonts w:ascii="Time New Roman" w:eastAsia="黑体" w:hAnsi="Time New Roman"/>
          <w:szCs w:val="21"/>
          <w:lang w:val="zh-CN"/>
        </w:rPr>
        <w:tab/>
      </w:r>
      <w:r w:rsidRPr="00EB10CB">
        <w:rPr>
          <w:rFonts w:ascii="Time New Roman" w:eastAsia="黑体" w:hAnsi="Time New Roman"/>
          <w:szCs w:val="21"/>
          <w:lang w:val="zh-CN"/>
        </w:rPr>
        <w:t>委员会建议缔约国确保世界文化遗产地的管理和开发符合联合国教育、科学及文化组织</w:t>
      </w:r>
      <w:r w:rsidRPr="00EB10CB">
        <w:rPr>
          <w:rFonts w:ascii="Time New Roman" w:eastAsia="黑体" w:hAnsi="Time New Roman"/>
          <w:szCs w:val="21"/>
          <w:lang w:val="zh-CN"/>
        </w:rPr>
        <w:t>(</w:t>
      </w:r>
      <w:r w:rsidRPr="00EB10CB">
        <w:rPr>
          <w:rFonts w:ascii="Time New Roman" w:eastAsia="黑体" w:hAnsi="Time New Roman"/>
          <w:szCs w:val="21"/>
          <w:lang w:val="zh-CN"/>
        </w:rPr>
        <w:t>教科文组织</w:t>
      </w:r>
      <w:r w:rsidRPr="00EB10CB">
        <w:rPr>
          <w:rFonts w:ascii="Time New Roman" w:eastAsia="黑体" w:hAnsi="Time New Roman"/>
          <w:szCs w:val="21"/>
          <w:lang w:val="zh-CN"/>
        </w:rPr>
        <w:t>)</w:t>
      </w:r>
      <w:r w:rsidRPr="00EB10CB">
        <w:rPr>
          <w:rFonts w:ascii="Time New Roman" w:eastAsia="黑体" w:hAnsi="Time New Roman"/>
          <w:szCs w:val="21"/>
          <w:lang w:val="zh-CN"/>
        </w:rPr>
        <w:t>和国际古迹遗址理事会建议的最佳做法，包括让当地社区充分参与，以确保他们的福祉并充分保障他们享有文化权利。</w:t>
      </w:r>
    </w:p>
    <w:p w14:paraId="067DD43D" w14:textId="77777777" w:rsidR="00E61C8C" w:rsidRPr="00A815C1" w:rsidRDefault="00E61C8C" w:rsidP="002F2C53">
      <w:pPr>
        <w:pStyle w:val="H23GC"/>
      </w:pPr>
      <w:r w:rsidRPr="00A815C1">
        <w:rPr>
          <w:lang w:val="zh-CN"/>
        </w:rPr>
        <w:tab/>
      </w:r>
      <w:r w:rsidRPr="00A815C1">
        <w:rPr>
          <w:lang w:val="zh-CN"/>
        </w:rPr>
        <w:tab/>
      </w:r>
      <w:r w:rsidRPr="00A815C1">
        <w:rPr>
          <w:lang w:val="zh-CN"/>
        </w:rPr>
        <w:t>数字鸿沟</w:t>
      </w:r>
    </w:p>
    <w:p w14:paraId="2443DDA9" w14:textId="7493CDB1" w:rsidR="00E61C8C" w:rsidRPr="00A815C1" w:rsidRDefault="00E61C8C" w:rsidP="00E61C8C">
      <w:pPr>
        <w:pStyle w:val="SingleTxtGC"/>
        <w:rPr>
          <w:szCs w:val="21"/>
        </w:rPr>
      </w:pPr>
      <w:r w:rsidRPr="00A815C1">
        <w:rPr>
          <w:szCs w:val="21"/>
          <w:lang w:val="zh-CN"/>
        </w:rPr>
        <w:t>58</w:t>
      </w:r>
      <w:r w:rsidRPr="00A815C1">
        <w:rPr>
          <w:szCs w:val="21"/>
          <w:lang w:val="zh-CN"/>
        </w:rPr>
        <w:t>.</w:t>
      </w:r>
      <w:r w:rsidRPr="00A815C1">
        <w:rPr>
          <w:szCs w:val="21"/>
          <w:lang w:val="zh-CN"/>
        </w:rPr>
        <w:tab/>
      </w:r>
      <w:r w:rsidRPr="00A815C1">
        <w:rPr>
          <w:szCs w:val="21"/>
          <w:lang w:val="zh-CN"/>
        </w:rPr>
        <w:t>委员会关切地注意到，使用互联网的机会有限，特别是对于边缘化群体和弱势群体而言，这妨碍了他们享有经济、社会和文化权利，特别是在</w:t>
      </w:r>
      <w:r w:rsidRPr="00A815C1">
        <w:rPr>
          <w:szCs w:val="21"/>
          <w:lang w:val="zh-CN"/>
        </w:rPr>
        <w:t>2</w:t>
      </w:r>
      <w:r w:rsidRPr="00A815C1">
        <w:rPr>
          <w:szCs w:val="21"/>
          <w:lang w:val="zh-CN"/>
        </w:rPr>
        <w:t>0</w:t>
      </w:r>
      <w:r w:rsidRPr="00A815C1">
        <w:rPr>
          <w:szCs w:val="21"/>
          <w:lang w:val="zh-CN"/>
        </w:rPr>
        <w:t>19</w:t>
      </w:r>
      <w:r w:rsidRPr="00A815C1">
        <w:rPr>
          <w:szCs w:val="21"/>
          <w:lang w:val="zh-CN"/>
        </w:rPr>
        <w:t>冠状病毒病</w:t>
      </w:r>
      <w:r w:rsidRPr="00A815C1">
        <w:rPr>
          <w:szCs w:val="21"/>
          <w:lang w:val="zh-CN"/>
        </w:rPr>
        <w:t>(</w:t>
      </w:r>
      <w:r w:rsidRPr="00A815C1">
        <w:rPr>
          <w:szCs w:val="21"/>
          <w:lang w:val="zh-CN"/>
        </w:rPr>
        <w:t>COVID</w:t>
      </w:r>
      <w:r w:rsidRPr="00A815C1">
        <w:rPr>
          <w:szCs w:val="21"/>
          <w:lang w:val="zh-CN"/>
        </w:rPr>
        <w:t>-</w:t>
      </w:r>
      <w:r w:rsidRPr="00A815C1">
        <w:rPr>
          <w:szCs w:val="21"/>
          <w:lang w:val="zh-CN"/>
        </w:rPr>
        <w:t>19</w:t>
      </w:r>
      <w:r w:rsidRPr="00A815C1">
        <w:rPr>
          <w:szCs w:val="21"/>
          <w:lang w:val="zh-CN"/>
        </w:rPr>
        <w:t>)</w:t>
      </w:r>
      <w:r w:rsidRPr="00A815C1">
        <w:rPr>
          <w:szCs w:val="21"/>
          <w:lang w:val="zh-CN"/>
        </w:rPr>
        <w:t>大流行的情况下</w:t>
      </w:r>
      <w:r w:rsidRPr="00A815C1">
        <w:rPr>
          <w:szCs w:val="21"/>
          <w:lang w:val="zh-CN"/>
        </w:rPr>
        <w:t>(</w:t>
      </w:r>
      <w:r w:rsidRPr="00A815C1">
        <w:rPr>
          <w:szCs w:val="21"/>
          <w:lang w:val="zh-CN"/>
        </w:rPr>
        <w:t>第十五条</w:t>
      </w:r>
      <w:r w:rsidRPr="00A815C1">
        <w:rPr>
          <w:szCs w:val="21"/>
          <w:lang w:val="zh-CN"/>
        </w:rPr>
        <w:t>)</w:t>
      </w:r>
      <w:r w:rsidRPr="00A815C1">
        <w:rPr>
          <w:szCs w:val="21"/>
          <w:lang w:val="zh-CN"/>
        </w:rPr>
        <w:t>。</w:t>
      </w:r>
    </w:p>
    <w:p w14:paraId="5A9B6A65" w14:textId="6E4F1A6B" w:rsidR="00E61C8C" w:rsidRPr="00EB10CB" w:rsidRDefault="00E61C8C" w:rsidP="00E61C8C">
      <w:pPr>
        <w:pStyle w:val="SingleTxtGC"/>
        <w:rPr>
          <w:rFonts w:ascii="Time New Roman" w:eastAsia="黑体" w:hAnsi="Time New Roman"/>
          <w:szCs w:val="21"/>
        </w:rPr>
      </w:pPr>
      <w:r w:rsidRPr="00EB10CB">
        <w:rPr>
          <w:rFonts w:ascii="Time New Roman" w:eastAsia="黑体" w:hAnsi="Time New Roman"/>
          <w:szCs w:val="21"/>
          <w:lang w:val="zh-CN"/>
        </w:rPr>
        <w:t>59</w:t>
      </w:r>
      <w:r w:rsidRPr="00EB10CB">
        <w:rPr>
          <w:rFonts w:ascii="Time New Roman" w:eastAsia="黑体" w:hAnsi="Time New Roman"/>
          <w:szCs w:val="21"/>
          <w:lang w:val="zh-CN"/>
        </w:rPr>
        <w:t>.</w:t>
      </w:r>
      <w:r w:rsidRPr="00EB10CB">
        <w:rPr>
          <w:rFonts w:ascii="Time New Roman" w:eastAsia="黑体" w:hAnsi="Time New Roman"/>
          <w:szCs w:val="21"/>
          <w:lang w:val="zh-CN"/>
        </w:rPr>
        <w:tab/>
      </w:r>
      <w:r w:rsidRPr="00EB10CB">
        <w:rPr>
          <w:rFonts w:ascii="Time New Roman" w:eastAsia="黑体" w:hAnsi="Time New Roman"/>
          <w:szCs w:val="21"/>
          <w:lang w:val="zh-CN"/>
        </w:rPr>
        <w:t>委员会建议缔约国采取措施，确保互联网服务可获得并且负担得起特别是对于边缘化和弱势群体而言。委员会请缔约国参考委员会关于科学与经济、社会及文化权利的第</w:t>
      </w:r>
      <w:r w:rsidRPr="00EB10CB">
        <w:rPr>
          <w:rFonts w:ascii="Time New Roman" w:eastAsia="黑体" w:hAnsi="Time New Roman"/>
          <w:szCs w:val="21"/>
          <w:lang w:val="zh-CN"/>
        </w:rPr>
        <w:t>25</w:t>
      </w:r>
      <w:r w:rsidRPr="00EB10CB">
        <w:rPr>
          <w:rFonts w:ascii="Time New Roman" w:eastAsia="黑体" w:hAnsi="Time New Roman"/>
          <w:szCs w:val="21"/>
          <w:lang w:val="zh-CN"/>
        </w:rPr>
        <w:t>号一般性意见</w:t>
      </w:r>
      <w:r w:rsidRPr="00EB10CB">
        <w:rPr>
          <w:rFonts w:ascii="Time New Roman" w:eastAsia="黑体" w:hAnsi="Time New Roman"/>
          <w:szCs w:val="21"/>
          <w:lang w:val="zh-CN"/>
        </w:rPr>
        <w:t>(2</w:t>
      </w:r>
      <w:r w:rsidRPr="00EB10CB">
        <w:rPr>
          <w:rFonts w:ascii="Time New Roman" w:eastAsia="黑体" w:hAnsi="Time New Roman"/>
          <w:szCs w:val="21"/>
          <w:lang w:val="zh-CN"/>
        </w:rPr>
        <w:t>0</w:t>
      </w:r>
      <w:r w:rsidRPr="00EB10CB">
        <w:rPr>
          <w:rFonts w:ascii="Time New Roman" w:eastAsia="黑体" w:hAnsi="Time New Roman"/>
          <w:szCs w:val="21"/>
          <w:lang w:val="zh-CN"/>
        </w:rPr>
        <w:t>2</w:t>
      </w:r>
      <w:r w:rsidRPr="00EB10CB">
        <w:rPr>
          <w:rFonts w:ascii="Time New Roman" w:eastAsia="黑体" w:hAnsi="Time New Roman"/>
          <w:szCs w:val="21"/>
          <w:lang w:val="zh-CN"/>
        </w:rPr>
        <w:t>0</w:t>
      </w:r>
      <w:r w:rsidRPr="00EB10CB">
        <w:rPr>
          <w:rFonts w:ascii="Time New Roman" w:eastAsia="黑体" w:hAnsi="Time New Roman"/>
          <w:szCs w:val="21"/>
          <w:lang w:val="zh-CN"/>
        </w:rPr>
        <w:t>年</w:t>
      </w:r>
      <w:r w:rsidRPr="00EB10CB">
        <w:rPr>
          <w:rFonts w:ascii="Time New Roman" w:eastAsia="黑体" w:hAnsi="Time New Roman"/>
          <w:szCs w:val="21"/>
          <w:lang w:val="zh-CN"/>
        </w:rPr>
        <w:t>)</w:t>
      </w:r>
      <w:r w:rsidRPr="00EB10CB">
        <w:rPr>
          <w:rFonts w:ascii="Time New Roman" w:eastAsia="黑体" w:hAnsi="Time New Roman"/>
          <w:szCs w:val="21"/>
          <w:lang w:val="zh-CN"/>
        </w:rPr>
        <w:t>。</w:t>
      </w:r>
    </w:p>
    <w:p w14:paraId="174D81E8" w14:textId="34BCE9EF" w:rsidR="00E61C8C" w:rsidRPr="00A815C1" w:rsidRDefault="002F2C53" w:rsidP="002F2C53">
      <w:pPr>
        <w:pStyle w:val="H1GC"/>
      </w:pPr>
      <w:r>
        <w:rPr>
          <w:lang w:val="zh-CN"/>
        </w:rPr>
        <w:tab/>
      </w:r>
      <w:r w:rsidR="00E61C8C" w:rsidRPr="00A815C1">
        <w:rPr>
          <w:lang w:val="zh-CN"/>
        </w:rPr>
        <w:t>D</w:t>
      </w:r>
      <w:r w:rsidR="00E61C8C" w:rsidRPr="00A815C1">
        <w:rPr>
          <w:lang w:val="zh-CN"/>
        </w:rPr>
        <w:t>.</w:t>
      </w:r>
      <w:r w:rsidR="00E61C8C" w:rsidRPr="00A815C1">
        <w:rPr>
          <w:lang w:val="zh-CN"/>
        </w:rPr>
        <w:tab/>
      </w:r>
      <w:r w:rsidR="00E61C8C" w:rsidRPr="00A815C1">
        <w:rPr>
          <w:lang w:val="zh-CN"/>
        </w:rPr>
        <w:t>其他建议</w:t>
      </w:r>
    </w:p>
    <w:p w14:paraId="137D5343" w14:textId="07B1564C" w:rsidR="00E61C8C" w:rsidRPr="00EB10CB" w:rsidRDefault="00E61C8C" w:rsidP="00E61C8C">
      <w:pPr>
        <w:pStyle w:val="SingleTxtGC"/>
        <w:rPr>
          <w:rFonts w:ascii="Time New Roman" w:eastAsia="黑体" w:hAnsi="Time New Roman"/>
          <w:szCs w:val="21"/>
        </w:rPr>
      </w:pPr>
      <w:r w:rsidRPr="00EB10CB">
        <w:rPr>
          <w:rFonts w:ascii="Time New Roman" w:eastAsia="黑体" w:hAnsi="Time New Roman"/>
          <w:szCs w:val="21"/>
          <w:lang w:val="zh-CN"/>
        </w:rPr>
        <w:t>6</w:t>
      </w:r>
      <w:r w:rsidRPr="00EB10CB">
        <w:rPr>
          <w:rFonts w:ascii="Time New Roman" w:eastAsia="黑体" w:hAnsi="Time New Roman"/>
          <w:szCs w:val="21"/>
          <w:lang w:val="zh-CN"/>
        </w:rPr>
        <w:t>0.</w:t>
      </w:r>
      <w:r w:rsidRPr="00EB10CB">
        <w:rPr>
          <w:rFonts w:ascii="Time New Roman" w:eastAsia="黑体" w:hAnsi="Time New Roman"/>
          <w:szCs w:val="21"/>
          <w:lang w:val="zh-CN"/>
        </w:rPr>
        <w:tab/>
      </w:r>
      <w:r w:rsidRPr="00EB10CB">
        <w:rPr>
          <w:rFonts w:ascii="Time New Roman" w:eastAsia="黑体" w:hAnsi="Time New Roman"/>
          <w:szCs w:val="21"/>
          <w:lang w:val="zh-CN"/>
        </w:rPr>
        <w:t>委员会鼓励缔约国加入《经济、社会、文化权利国际公约任择议定书》。</w:t>
      </w:r>
    </w:p>
    <w:p w14:paraId="49EFEABC" w14:textId="29DA9D4D" w:rsidR="00E61C8C" w:rsidRPr="00EB10CB" w:rsidRDefault="00E61C8C" w:rsidP="00E61C8C">
      <w:pPr>
        <w:pStyle w:val="SingleTxtGC"/>
        <w:rPr>
          <w:rFonts w:ascii="Time New Roman" w:eastAsia="黑体" w:hAnsi="Time New Roman"/>
          <w:szCs w:val="21"/>
        </w:rPr>
      </w:pPr>
      <w:r w:rsidRPr="00EB10CB">
        <w:rPr>
          <w:rFonts w:ascii="Time New Roman" w:eastAsia="黑体" w:hAnsi="Time New Roman"/>
          <w:szCs w:val="21"/>
          <w:lang w:val="zh-CN"/>
        </w:rPr>
        <w:t>61</w:t>
      </w:r>
      <w:r w:rsidRPr="00EB10CB">
        <w:rPr>
          <w:rFonts w:ascii="Time New Roman" w:eastAsia="黑体" w:hAnsi="Time New Roman"/>
          <w:szCs w:val="21"/>
          <w:lang w:val="zh-CN"/>
        </w:rPr>
        <w:t>.</w:t>
      </w:r>
      <w:r w:rsidRPr="00EB10CB">
        <w:rPr>
          <w:rFonts w:ascii="Time New Roman" w:eastAsia="黑体" w:hAnsi="Time New Roman"/>
          <w:szCs w:val="21"/>
          <w:lang w:val="zh-CN"/>
        </w:rPr>
        <w:tab/>
      </w:r>
      <w:r w:rsidRPr="00EB10CB">
        <w:rPr>
          <w:rFonts w:ascii="Time New Roman" w:eastAsia="黑体" w:hAnsi="Time New Roman"/>
          <w:szCs w:val="21"/>
          <w:lang w:val="zh-CN"/>
        </w:rPr>
        <w:t>委员会建议缔约国考虑批准《保护所有移</w:t>
      </w:r>
      <w:proofErr w:type="gramStart"/>
      <w:r w:rsidRPr="00EB10CB">
        <w:rPr>
          <w:rFonts w:ascii="Time New Roman" w:eastAsia="黑体" w:hAnsi="Time New Roman"/>
          <w:szCs w:val="21"/>
          <w:lang w:val="zh-CN"/>
        </w:rPr>
        <w:t>徙工</w:t>
      </w:r>
      <w:proofErr w:type="gramEnd"/>
      <w:r w:rsidRPr="00EB10CB">
        <w:rPr>
          <w:rFonts w:ascii="Time New Roman" w:eastAsia="黑体" w:hAnsi="Time New Roman"/>
          <w:szCs w:val="21"/>
          <w:lang w:val="zh-CN"/>
        </w:rPr>
        <w:t>人及其家庭成员权利国际公约》和《保护所有人免遭强迫失踪国际公约》。</w:t>
      </w:r>
    </w:p>
    <w:p w14:paraId="140D0D62" w14:textId="2D05B0A7" w:rsidR="00E61C8C" w:rsidRPr="00EB10CB" w:rsidRDefault="00E61C8C" w:rsidP="00E61C8C">
      <w:pPr>
        <w:pStyle w:val="SingleTxtGC"/>
        <w:rPr>
          <w:rFonts w:ascii="Time New Roman" w:eastAsia="黑体" w:hAnsi="Time New Roman"/>
          <w:szCs w:val="21"/>
        </w:rPr>
      </w:pPr>
      <w:r w:rsidRPr="00EB10CB">
        <w:rPr>
          <w:rFonts w:ascii="Time New Roman" w:eastAsia="黑体" w:hAnsi="Time New Roman"/>
          <w:szCs w:val="21"/>
          <w:lang w:val="zh-CN"/>
        </w:rPr>
        <w:t>62</w:t>
      </w:r>
      <w:r w:rsidRPr="00EB10CB">
        <w:rPr>
          <w:rFonts w:ascii="Time New Roman" w:eastAsia="黑体" w:hAnsi="Time New Roman"/>
          <w:szCs w:val="21"/>
          <w:lang w:val="zh-CN"/>
        </w:rPr>
        <w:t>.</w:t>
      </w:r>
      <w:r w:rsidRPr="00EB10CB">
        <w:rPr>
          <w:rFonts w:ascii="Time New Roman" w:eastAsia="黑体" w:hAnsi="Time New Roman"/>
          <w:szCs w:val="21"/>
          <w:lang w:val="zh-CN"/>
        </w:rPr>
        <w:tab/>
      </w:r>
      <w:r w:rsidRPr="00EB10CB">
        <w:rPr>
          <w:rFonts w:ascii="Time New Roman" w:eastAsia="黑体" w:hAnsi="Time New Roman"/>
          <w:szCs w:val="21"/>
          <w:lang w:val="zh-CN"/>
        </w:rPr>
        <w:t>委员会建议缔约国充分考虑根据《公约》所承担的义务，确保在国家执行《</w:t>
      </w:r>
      <w:r w:rsidRPr="00EB10CB">
        <w:rPr>
          <w:rFonts w:ascii="Time New Roman" w:eastAsia="黑体" w:hAnsi="Time New Roman"/>
          <w:szCs w:val="21"/>
          <w:lang w:val="zh-CN"/>
        </w:rPr>
        <w:t>2</w:t>
      </w:r>
      <w:r w:rsidRPr="00EB10CB">
        <w:rPr>
          <w:rFonts w:ascii="Time New Roman" w:eastAsia="黑体" w:hAnsi="Time New Roman"/>
          <w:szCs w:val="21"/>
          <w:lang w:val="zh-CN"/>
        </w:rPr>
        <w:t>0</w:t>
      </w:r>
      <w:r w:rsidRPr="00EB10CB">
        <w:rPr>
          <w:rFonts w:ascii="Time New Roman" w:eastAsia="黑体" w:hAnsi="Time New Roman"/>
          <w:szCs w:val="21"/>
          <w:lang w:val="zh-CN"/>
        </w:rPr>
        <w:t>3</w:t>
      </w:r>
      <w:r w:rsidRPr="00EB10CB">
        <w:rPr>
          <w:rFonts w:ascii="Time New Roman" w:eastAsia="黑体" w:hAnsi="Time New Roman"/>
          <w:szCs w:val="21"/>
          <w:lang w:val="zh-CN"/>
        </w:rPr>
        <w:t>0</w:t>
      </w:r>
      <w:r w:rsidRPr="00EB10CB">
        <w:rPr>
          <w:rFonts w:ascii="Time New Roman" w:eastAsia="黑体" w:hAnsi="Time New Roman"/>
          <w:szCs w:val="21"/>
          <w:lang w:val="zh-CN"/>
        </w:rPr>
        <w:t>年可持续发展议程》过程中，包括在从</w:t>
      </w:r>
      <w:r w:rsidRPr="00EB10CB">
        <w:rPr>
          <w:rFonts w:ascii="Time New Roman" w:eastAsia="黑体" w:hAnsi="Time New Roman"/>
          <w:szCs w:val="21"/>
          <w:lang w:val="zh-CN"/>
        </w:rPr>
        <w:t>COVID</w:t>
      </w:r>
      <w:r w:rsidRPr="00EB10CB">
        <w:rPr>
          <w:rFonts w:ascii="Time New Roman" w:eastAsia="黑体" w:hAnsi="Time New Roman"/>
          <w:szCs w:val="21"/>
          <w:lang w:val="zh-CN"/>
        </w:rPr>
        <w:t>-</w:t>
      </w:r>
      <w:r w:rsidRPr="00EB10CB">
        <w:rPr>
          <w:rFonts w:ascii="Time New Roman" w:eastAsia="黑体" w:hAnsi="Time New Roman"/>
          <w:szCs w:val="21"/>
          <w:lang w:val="zh-CN"/>
        </w:rPr>
        <w:t>19</w:t>
      </w:r>
      <w:r w:rsidRPr="00EB10CB">
        <w:rPr>
          <w:rFonts w:ascii="Time New Roman" w:eastAsia="黑体" w:hAnsi="Time New Roman"/>
          <w:szCs w:val="21"/>
          <w:lang w:val="zh-CN"/>
        </w:rPr>
        <w:t>大流行中恢复的过程中，人民得以充分享有《公约》规定的各项权利。缔约国设立监测进展情况的独立机制和将公共方案受益人看作可提出权利主张的权利持有人，将极大促进可持</w:t>
      </w:r>
      <w:r w:rsidRPr="00EB10CB">
        <w:rPr>
          <w:rFonts w:ascii="Time New Roman" w:eastAsia="黑体" w:hAnsi="Time New Roman"/>
          <w:szCs w:val="21"/>
          <w:lang w:val="zh-CN"/>
        </w:rPr>
        <w:lastRenderedPageBreak/>
        <w:t>续发展目标的实现。此外，委员会建议缔约国支持实现《可持续发展目标》行动十年的全球承诺。在参与、问责和不歧视原则基础上落实可持续发展目标，将确保不让任何一个人掉队。在这方面，委员会提请缔约国注意委员会关于承诺不让任何一个人掉队的声明。</w:t>
      </w:r>
    </w:p>
    <w:p w14:paraId="53C72F55" w14:textId="4E6745B2" w:rsidR="00E61C8C" w:rsidRPr="00EB10CB" w:rsidRDefault="00E61C8C" w:rsidP="00E61C8C">
      <w:pPr>
        <w:pStyle w:val="SingleTxtGC"/>
        <w:rPr>
          <w:rFonts w:ascii="Time New Roman" w:eastAsia="黑体" w:hAnsi="Time New Roman"/>
          <w:szCs w:val="21"/>
        </w:rPr>
      </w:pPr>
      <w:r w:rsidRPr="00EB10CB">
        <w:rPr>
          <w:rFonts w:ascii="Time New Roman" w:eastAsia="黑体" w:hAnsi="Time New Roman"/>
          <w:szCs w:val="21"/>
          <w:lang w:val="zh-CN"/>
        </w:rPr>
        <w:t>63</w:t>
      </w:r>
      <w:r w:rsidRPr="00EB10CB">
        <w:rPr>
          <w:rFonts w:ascii="Time New Roman" w:eastAsia="黑体" w:hAnsi="Time New Roman"/>
          <w:szCs w:val="21"/>
          <w:lang w:val="zh-CN"/>
        </w:rPr>
        <w:t>.</w:t>
      </w:r>
      <w:r w:rsidRPr="00EB10CB">
        <w:rPr>
          <w:rFonts w:ascii="Time New Roman" w:eastAsia="黑体" w:hAnsi="Time New Roman"/>
          <w:szCs w:val="21"/>
          <w:lang w:val="zh-CN"/>
        </w:rPr>
        <w:tab/>
      </w:r>
      <w:r w:rsidRPr="00EB10CB">
        <w:rPr>
          <w:rFonts w:ascii="Time New Roman" w:eastAsia="黑体" w:hAnsi="Time New Roman"/>
          <w:szCs w:val="21"/>
          <w:lang w:val="zh-CN"/>
        </w:rPr>
        <w:t>委员会请缔约国在社会各级，包括在卡拉卡尔帕克斯坦共和国以及在各省，特别是向议员、公务人员和司法机构广泛传播本结论性意见，并在下次定期报告中向委员会通报为落实这些意见采取的步骤。委员会鼓励缔约国邀请非政府组织和民间社会其他成员参与本结论性意见的后续落实工作和提交下次定期报告前的全国协商进程。</w:t>
      </w:r>
    </w:p>
    <w:p w14:paraId="1B6FBBB4" w14:textId="6AE9AFA1" w:rsidR="00E61C8C" w:rsidRPr="00EB10CB" w:rsidRDefault="00E61C8C" w:rsidP="00E61C8C">
      <w:pPr>
        <w:pStyle w:val="SingleTxtGC"/>
        <w:rPr>
          <w:rFonts w:ascii="Time New Roman" w:eastAsia="黑体" w:hAnsi="Time New Roman"/>
          <w:szCs w:val="21"/>
        </w:rPr>
      </w:pPr>
      <w:r w:rsidRPr="00EB10CB">
        <w:rPr>
          <w:rFonts w:ascii="Time New Roman" w:eastAsia="黑体" w:hAnsi="Time New Roman"/>
          <w:szCs w:val="21"/>
          <w:lang w:val="zh-CN"/>
        </w:rPr>
        <w:t>64</w:t>
      </w:r>
      <w:r w:rsidRPr="00EB10CB">
        <w:rPr>
          <w:rFonts w:ascii="Time New Roman" w:eastAsia="黑体" w:hAnsi="Time New Roman"/>
          <w:szCs w:val="21"/>
          <w:lang w:val="zh-CN"/>
        </w:rPr>
        <w:t>.</w:t>
      </w:r>
      <w:r w:rsidRPr="00EB10CB">
        <w:rPr>
          <w:rFonts w:ascii="Time New Roman" w:eastAsia="黑体" w:hAnsi="Time New Roman"/>
          <w:szCs w:val="21"/>
          <w:lang w:val="zh-CN"/>
        </w:rPr>
        <w:tab/>
      </w:r>
      <w:r w:rsidRPr="00EB10CB">
        <w:rPr>
          <w:rFonts w:ascii="Time New Roman" w:eastAsia="黑体" w:hAnsi="Time New Roman"/>
          <w:szCs w:val="21"/>
          <w:lang w:val="zh-CN"/>
        </w:rPr>
        <w:t>按照委员会通过的结论性意见的后续落实程序，请缔约国在本结论性意见通过后</w:t>
      </w:r>
      <w:r w:rsidRPr="00EB10CB">
        <w:rPr>
          <w:rFonts w:ascii="Time New Roman" w:eastAsia="黑体" w:hAnsi="Time New Roman"/>
          <w:szCs w:val="21"/>
          <w:lang w:val="zh-CN"/>
        </w:rPr>
        <w:t>24</w:t>
      </w:r>
      <w:r w:rsidRPr="00EB10CB">
        <w:rPr>
          <w:rFonts w:ascii="Time New Roman" w:eastAsia="黑体" w:hAnsi="Time New Roman"/>
          <w:szCs w:val="21"/>
          <w:lang w:val="zh-CN"/>
        </w:rPr>
        <w:t>个月内提供资料，说明以上第</w:t>
      </w:r>
      <w:r w:rsidRPr="00EB10CB">
        <w:rPr>
          <w:rFonts w:ascii="Time New Roman" w:eastAsia="黑体" w:hAnsi="Time New Roman"/>
          <w:szCs w:val="21"/>
          <w:lang w:val="zh-CN"/>
        </w:rPr>
        <w:t>13</w:t>
      </w:r>
      <w:r w:rsidRPr="00EB10CB">
        <w:rPr>
          <w:rFonts w:ascii="Time New Roman" w:eastAsia="黑体" w:hAnsi="Time New Roman"/>
          <w:szCs w:val="21"/>
          <w:lang w:val="zh-CN"/>
        </w:rPr>
        <w:t>段</w:t>
      </w:r>
      <w:r w:rsidRPr="00EB10CB">
        <w:rPr>
          <w:rFonts w:ascii="Time New Roman" w:eastAsia="黑体" w:hAnsi="Time New Roman"/>
          <w:szCs w:val="21"/>
          <w:lang w:val="zh-CN"/>
        </w:rPr>
        <w:t>(</w:t>
      </w:r>
      <w:r w:rsidRPr="00EB10CB">
        <w:rPr>
          <w:rFonts w:ascii="Time New Roman" w:eastAsia="黑体" w:hAnsi="Time New Roman"/>
          <w:szCs w:val="21"/>
          <w:lang w:val="zh-CN"/>
        </w:rPr>
        <w:t>腐败</w:t>
      </w:r>
      <w:r w:rsidRPr="00EB10CB">
        <w:rPr>
          <w:rFonts w:ascii="Time New Roman" w:eastAsia="黑体" w:hAnsi="Time New Roman"/>
          <w:szCs w:val="21"/>
          <w:lang w:val="zh-CN"/>
        </w:rPr>
        <w:t>)</w:t>
      </w:r>
      <w:r w:rsidRPr="00EB10CB">
        <w:rPr>
          <w:rFonts w:ascii="Time New Roman" w:eastAsia="黑体" w:hAnsi="Time New Roman"/>
          <w:szCs w:val="21"/>
          <w:lang w:val="zh-CN"/>
        </w:rPr>
        <w:t>、第</w:t>
      </w:r>
      <w:r w:rsidRPr="00EB10CB">
        <w:rPr>
          <w:rFonts w:ascii="Time New Roman" w:eastAsia="黑体" w:hAnsi="Time New Roman"/>
          <w:szCs w:val="21"/>
          <w:lang w:val="zh-CN"/>
        </w:rPr>
        <w:t>21</w:t>
      </w:r>
      <w:r w:rsidRPr="00EB10CB">
        <w:rPr>
          <w:rFonts w:ascii="Time New Roman" w:eastAsia="黑体" w:hAnsi="Time New Roman"/>
          <w:szCs w:val="21"/>
          <w:lang w:val="zh-CN"/>
        </w:rPr>
        <w:t>段</w:t>
      </w:r>
      <w:r w:rsidRPr="00EB10CB">
        <w:rPr>
          <w:rFonts w:ascii="Time New Roman" w:eastAsia="黑体" w:hAnsi="Time New Roman"/>
          <w:szCs w:val="21"/>
          <w:lang w:val="zh-CN"/>
        </w:rPr>
        <w:t>(</w:t>
      </w:r>
      <w:r w:rsidRPr="00EB10CB">
        <w:rPr>
          <w:rFonts w:ascii="Time New Roman" w:eastAsia="黑体" w:hAnsi="Time New Roman"/>
          <w:szCs w:val="21"/>
          <w:lang w:val="zh-CN"/>
        </w:rPr>
        <w:t>不歧视</w:t>
      </w:r>
      <w:r w:rsidRPr="00EB10CB">
        <w:rPr>
          <w:rFonts w:ascii="Time New Roman" w:eastAsia="黑体" w:hAnsi="Time New Roman"/>
          <w:szCs w:val="21"/>
          <w:lang w:val="zh-CN"/>
        </w:rPr>
        <w:t>)</w:t>
      </w:r>
      <w:r w:rsidRPr="00EB10CB">
        <w:rPr>
          <w:rFonts w:ascii="Time New Roman" w:eastAsia="黑体" w:hAnsi="Time New Roman"/>
          <w:szCs w:val="21"/>
          <w:lang w:val="zh-CN"/>
        </w:rPr>
        <w:t>和第</w:t>
      </w:r>
      <w:r w:rsidRPr="00EB10CB">
        <w:rPr>
          <w:rFonts w:ascii="Time New Roman" w:eastAsia="黑体" w:hAnsi="Time New Roman"/>
          <w:szCs w:val="21"/>
          <w:lang w:val="zh-CN"/>
        </w:rPr>
        <w:t>33</w:t>
      </w:r>
      <w:r w:rsidRPr="00EB10CB">
        <w:rPr>
          <w:rFonts w:ascii="Time New Roman" w:eastAsia="黑体" w:hAnsi="Time New Roman"/>
          <w:szCs w:val="21"/>
          <w:lang w:val="zh-CN"/>
        </w:rPr>
        <w:t>段</w:t>
      </w:r>
      <w:r w:rsidRPr="00EB10CB">
        <w:rPr>
          <w:rFonts w:ascii="Time New Roman" w:eastAsia="黑体" w:hAnsi="Time New Roman"/>
          <w:szCs w:val="21"/>
          <w:lang w:val="zh-CN"/>
        </w:rPr>
        <w:t>(</w:t>
      </w:r>
      <w:r w:rsidRPr="00EB10CB">
        <w:rPr>
          <w:rFonts w:ascii="Time New Roman" w:eastAsia="黑体" w:hAnsi="Time New Roman"/>
          <w:szCs w:val="21"/>
          <w:lang w:val="zh-CN"/>
        </w:rPr>
        <w:t>青年失业</w:t>
      </w:r>
      <w:r w:rsidRPr="00EB10CB">
        <w:rPr>
          <w:rFonts w:ascii="Time New Roman" w:eastAsia="黑体" w:hAnsi="Time New Roman"/>
          <w:szCs w:val="21"/>
          <w:lang w:val="zh-CN"/>
        </w:rPr>
        <w:t>)</w:t>
      </w:r>
      <w:r w:rsidRPr="00EB10CB">
        <w:rPr>
          <w:rFonts w:ascii="Time New Roman" w:eastAsia="黑体" w:hAnsi="Time New Roman"/>
          <w:szCs w:val="21"/>
          <w:lang w:val="zh-CN"/>
        </w:rPr>
        <w:t>所载建议的执行情况。</w:t>
      </w:r>
    </w:p>
    <w:p w14:paraId="50A55C9E" w14:textId="220397E5" w:rsidR="00E61C8C" w:rsidRDefault="00E61C8C" w:rsidP="00E61C8C">
      <w:pPr>
        <w:pStyle w:val="SingleTxtGC"/>
        <w:rPr>
          <w:szCs w:val="21"/>
          <w:lang w:val="zh-CN"/>
        </w:rPr>
      </w:pPr>
      <w:r w:rsidRPr="00EB10CB">
        <w:rPr>
          <w:rFonts w:ascii="Time New Roman" w:eastAsia="黑体" w:hAnsi="Time New Roman"/>
          <w:szCs w:val="21"/>
          <w:lang w:val="zh-CN"/>
        </w:rPr>
        <w:t>65</w:t>
      </w:r>
      <w:r w:rsidRPr="00EB10CB">
        <w:rPr>
          <w:rFonts w:ascii="Time New Roman" w:eastAsia="黑体" w:hAnsi="Time New Roman"/>
          <w:szCs w:val="21"/>
          <w:lang w:val="zh-CN"/>
        </w:rPr>
        <w:t>.</w:t>
      </w:r>
      <w:r w:rsidRPr="00EB10CB">
        <w:rPr>
          <w:rFonts w:ascii="Time New Roman" w:eastAsia="黑体" w:hAnsi="Time New Roman"/>
          <w:szCs w:val="21"/>
          <w:lang w:val="zh-CN"/>
        </w:rPr>
        <w:tab/>
      </w:r>
      <w:r w:rsidRPr="00EB10CB">
        <w:rPr>
          <w:rFonts w:ascii="Time New Roman" w:eastAsia="黑体" w:hAnsi="Time New Roman"/>
          <w:szCs w:val="21"/>
          <w:lang w:val="zh-CN"/>
        </w:rPr>
        <w:t>委员会请缔约国在</w:t>
      </w:r>
      <w:r w:rsidRPr="00EB10CB">
        <w:rPr>
          <w:rFonts w:ascii="Time New Roman" w:eastAsia="黑体" w:hAnsi="Time New Roman"/>
          <w:szCs w:val="21"/>
          <w:lang w:val="zh-CN"/>
        </w:rPr>
        <w:t>2</w:t>
      </w:r>
      <w:r w:rsidRPr="00EB10CB">
        <w:rPr>
          <w:rFonts w:ascii="Time New Roman" w:eastAsia="黑体" w:hAnsi="Time New Roman"/>
          <w:szCs w:val="21"/>
          <w:lang w:val="zh-CN"/>
        </w:rPr>
        <w:t>0</w:t>
      </w:r>
      <w:r w:rsidRPr="00EB10CB">
        <w:rPr>
          <w:rFonts w:ascii="Time New Roman" w:eastAsia="黑体" w:hAnsi="Time New Roman"/>
          <w:szCs w:val="21"/>
          <w:lang w:val="zh-CN"/>
        </w:rPr>
        <w:t>27</w:t>
      </w:r>
      <w:r w:rsidRPr="00EB10CB">
        <w:rPr>
          <w:rFonts w:ascii="Time New Roman" w:eastAsia="黑体" w:hAnsi="Time New Roman"/>
          <w:szCs w:val="21"/>
          <w:lang w:val="zh-CN"/>
        </w:rPr>
        <w:t>年</w:t>
      </w:r>
      <w:r w:rsidRPr="00EB10CB">
        <w:rPr>
          <w:rFonts w:ascii="Time New Roman" w:eastAsia="黑体" w:hAnsi="Time New Roman"/>
          <w:szCs w:val="21"/>
          <w:lang w:val="zh-CN"/>
        </w:rPr>
        <w:t>3</w:t>
      </w:r>
      <w:r w:rsidRPr="00EB10CB">
        <w:rPr>
          <w:rFonts w:ascii="Time New Roman" w:eastAsia="黑体" w:hAnsi="Time New Roman"/>
          <w:szCs w:val="21"/>
          <w:lang w:val="zh-CN"/>
        </w:rPr>
        <w:t>月</w:t>
      </w:r>
      <w:r w:rsidRPr="00EB10CB">
        <w:rPr>
          <w:rFonts w:ascii="Time New Roman" w:eastAsia="黑体" w:hAnsi="Time New Roman"/>
          <w:szCs w:val="21"/>
          <w:lang w:val="zh-CN"/>
        </w:rPr>
        <w:t>31</w:t>
      </w:r>
      <w:r w:rsidRPr="00EB10CB">
        <w:rPr>
          <w:rFonts w:ascii="Time New Roman" w:eastAsia="黑体" w:hAnsi="Time New Roman"/>
          <w:szCs w:val="21"/>
          <w:lang w:val="zh-CN"/>
        </w:rPr>
        <w:t>日前按照《公约》第十六条提交第四次定期报告，除非</w:t>
      </w:r>
      <w:proofErr w:type="gramStart"/>
      <w:r w:rsidRPr="00EB10CB">
        <w:rPr>
          <w:rFonts w:ascii="Time New Roman" w:eastAsia="黑体" w:hAnsi="Time New Roman"/>
          <w:szCs w:val="21"/>
          <w:lang w:val="zh-CN"/>
        </w:rPr>
        <w:t>因审议</w:t>
      </w:r>
      <w:proofErr w:type="gramEnd"/>
      <w:r w:rsidRPr="00EB10CB">
        <w:rPr>
          <w:rFonts w:ascii="Time New Roman" w:eastAsia="黑体" w:hAnsi="Time New Roman"/>
          <w:szCs w:val="21"/>
          <w:lang w:val="zh-CN"/>
        </w:rPr>
        <w:t>周期发生变化而另有通知。按照大会第</w:t>
      </w:r>
      <w:r w:rsidRPr="00EB10CB">
        <w:rPr>
          <w:rFonts w:ascii="Time New Roman" w:eastAsia="黑体" w:hAnsi="Time New Roman"/>
          <w:szCs w:val="21"/>
          <w:lang w:val="zh-CN"/>
        </w:rPr>
        <w:t>68</w:t>
      </w:r>
      <w:r w:rsidRPr="00EB10CB">
        <w:rPr>
          <w:rFonts w:ascii="Time New Roman" w:eastAsia="黑体" w:hAnsi="Time New Roman"/>
          <w:szCs w:val="21"/>
          <w:lang w:val="zh-CN"/>
        </w:rPr>
        <w:t>/</w:t>
      </w:r>
      <w:r w:rsidRPr="00EB10CB">
        <w:rPr>
          <w:rFonts w:ascii="Time New Roman" w:eastAsia="黑体" w:hAnsi="Time New Roman"/>
          <w:szCs w:val="21"/>
          <w:lang w:val="zh-CN"/>
        </w:rPr>
        <w:t>268</w:t>
      </w:r>
      <w:r w:rsidRPr="00EB10CB">
        <w:rPr>
          <w:rFonts w:ascii="Time New Roman" w:eastAsia="黑体" w:hAnsi="Time New Roman"/>
          <w:szCs w:val="21"/>
          <w:lang w:val="zh-CN"/>
        </w:rPr>
        <w:t>号决议，报告字数应限制在</w:t>
      </w:r>
      <w:r w:rsidRPr="00EB10CB">
        <w:rPr>
          <w:rFonts w:ascii="Time New Roman" w:eastAsia="黑体" w:hAnsi="Time New Roman"/>
          <w:szCs w:val="21"/>
          <w:lang w:val="zh-CN"/>
        </w:rPr>
        <w:t>21,2</w:t>
      </w:r>
      <w:r w:rsidRPr="00EB10CB">
        <w:rPr>
          <w:rFonts w:ascii="Time New Roman" w:eastAsia="黑体" w:hAnsi="Time New Roman"/>
          <w:szCs w:val="21"/>
          <w:lang w:val="zh-CN"/>
        </w:rPr>
        <w:t>00</w:t>
      </w:r>
      <w:r w:rsidRPr="00EB10CB">
        <w:rPr>
          <w:rFonts w:ascii="Time New Roman" w:eastAsia="黑体" w:hAnsi="Time New Roman"/>
          <w:szCs w:val="21"/>
          <w:lang w:val="zh-CN"/>
        </w:rPr>
        <w:t>字以内。</w:t>
      </w:r>
    </w:p>
    <w:p w14:paraId="2E33DB1F" w14:textId="77777777" w:rsidR="002F2C53" w:rsidRPr="002D6A9C" w:rsidRDefault="002F2C5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EE6EEF3" w14:textId="03ECCAFC" w:rsidR="002F2C53" w:rsidRPr="00E61C8C" w:rsidRDefault="002F2C53" w:rsidP="00E61C8C">
      <w:pPr>
        <w:pStyle w:val="SingleTxtGC"/>
        <w:rPr>
          <w:rFonts w:hint="eastAsia"/>
        </w:rPr>
      </w:pPr>
    </w:p>
    <w:sectPr w:rsidR="002F2C53" w:rsidRPr="00E61C8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B1662" w14:textId="77777777" w:rsidR="00AD153C" w:rsidRPr="000D319F" w:rsidRDefault="00AD153C" w:rsidP="000D319F">
      <w:pPr>
        <w:pStyle w:val="af0"/>
        <w:spacing w:after="240"/>
        <w:ind w:left="907"/>
        <w:rPr>
          <w:rFonts w:asciiTheme="majorBidi" w:eastAsia="宋体" w:hAnsiTheme="majorBidi" w:cstheme="majorBidi"/>
          <w:sz w:val="21"/>
          <w:szCs w:val="21"/>
          <w:lang w:val="en-US"/>
        </w:rPr>
      </w:pPr>
    </w:p>
    <w:p w14:paraId="09665684" w14:textId="77777777" w:rsidR="00AD153C" w:rsidRPr="000D319F" w:rsidRDefault="00AD153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20636FE" w14:textId="77777777" w:rsidR="00AD153C" w:rsidRPr="000D319F" w:rsidRDefault="00AD153C" w:rsidP="000D319F">
      <w:pPr>
        <w:pStyle w:val="af0"/>
      </w:pPr>
    </w:p>
  </w:endnote>
  <w:endnote w:type="continuationNotice" w:id="1">
    <w:p w14:paraId="63E1FCFF" w14:textId="77777777" w:rsidR="00AD153C" w:rsidRDefault="00AD15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F1240" w14:textId="77777777" w:rsidR="00056632" w:rsidRPr="00E61C8C" w:rsidRDefault="00E61C8C" w:rsidP="00E61C8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61C8C">
      <w:rPr>
        <w:rStyle w:val="af2"/>
        <w:b w:val="0"/>
        <w:snapToGrid w:val="0"/>
        <w:sz w:val="16"/>
      </w:rPr>
      <w:t>GE.22-04767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E6AB1" w14:textId="77777777" w:rsidR="00056632" w:rsidRPr="00E61C8C" w:rsidRDefault="00E61C8C" w:rsidP="00E61C8C">
    <w:pPr>
      <w:pStyle w:val="af0"/>
      <w:tabs>
        <w:tab w:val="clear" w:pos="431"/>
        <w:tab w:val="right" w:pos="9638"/>
      </w:tabs>
      <w:rPr>
        <w:rStyle w:val="af2"/>
      </w:rPr>
    </w:pPr>
    <w:r>
      <w:t>GE.22-04767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AC5F2" w14:textId="726ED06D" w:rsidR="00056632" w:rsidRPr="00487939" w:rsidRDefault="00E61C8C"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1D70495" wp14:editId="40D7A3FE">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GE.22-04767</w:t>
    </w:r>
    <w:r w:rsidR="00731A42" w:rsidRPr="00EE277A">
      <w:rPr>
        <w:sz w:val="20"/>
        <w:lang w:eastAsia="zh-CN"/>
      </w:rPr>
      <w:t xml:space="preserve"> (C)</w:t>
    </w:r>
    <w:r w:rsidR="00B45B2F">
      <w:rPr>
        <w:sz w:val="20"/>
        <w:lang w:eastAsia="zh-CN"/>
      </w:rPr>
      <w:tab/>
    </w:r>
    <w:r>
      <w:rPr>
        <w:sz w:val="20"/>
        <w:lang w:eastAsia="zh-CN"/>
      </w:rPr>
      <w:t>17</w:t>
    </w:r>
    <w:r w:rsidR="00B45B2F">
      <w:rPr>
        <w:sz w:val="20"/>
        <w:lang w:eastAsia="zh-CN"/>
      </w:rPr>
      <w:t>0</w:t>
    </w:r>
    <w:r>
      <w:rPr>
        <w:sz w:val="20"/>
        <w:lang w:eastAsia="zh-CN"/>
      </w:rPr>
      <w:t>5</w:t>
    </w:r>
    <w:r w:rsidR="007029E1">
      <w:rPr>
        <w:sz w:val="20"/>
        <w:lang w:eastAsia="zh-CN"/>
      </w:rPr>
      <w:t>2</w:t>
    </w:r>
    <w:r>
      <w:rPr>
        <w:rFonts w:asciiTheme="majorBidi" w:eastAsiaTheme="minorEastAsia" w:hAnsiTheme="majorBidi" w:cstheme="majorBidi"/>
        <w:sz w:val="20"/>
      </w:rPr>
      <w:t>2</w:t>
    </w:r>
    <w:r w:rsidR="00731A42">
      <w:rPr>
        <w:sz w:val="20"/>
        <w:lang w:eastAsia="zh-CN"/>
      </w:rPr>
      <w:tab/>
    </w:r>
    <w:r>
      <w:rPr>
        <w:sz w:val="20"/>
        <w:lang w:eastAsia="zh-CN"/>
      </w:rPr>
      <w:t>1</w:t>
    </w:r>
    <w:r w:rsidR="00CB05D5">
      <w:rPr>
        <w:sz w:val="20"/>
        <w:lang w:eastAsia="zh-CN"/>
      </w:rPr>
      <w:t>6</w:t>
    </w:r>
    <w:r w:rsidR="00731A42">
      <w:rPr>
        <w:sz w:val="20"/>
        <w:lang w:eastAsia="zh-CN"/>
      </w:rPr>
      <w:t>0</w:t>
    </w:r>
    <w:r>
      <w:rPr>
        <w:sz w:val="20"/>
        <w:lang w:eastAsia="zh-CN"/>
      </w:rPr>
      <w:t>6</w:t>
    </w:r>
    <w:r w:rsidR="007029E1">
      <w:rPr>
        <w:sz w:val="20"/>
        <w:lang w:eastAsia="zh-CN"/>
      </w:rPr>
      <w:t>2</w:t>
    </w:r>
    <w:r>
      <w:rPr>
        <w:sz w:val="20"/>
        <w:lang w:eastAsia="zh-CN"/>
      </w:rPr>
      <w:t>2</w:t>
    </w:r>
    <w:r w:rsidR="00731A42">
      <w:rPr>
        <w:b/>
        <w:sz w:val="21"/>
      </w:rPr>
      <w:tab/>
    </w:r>
    <w:r w:rsidR="00A1364C">
      <w:rPr>
        <w:rFonts w:hint="eastAsia"/>
        <w:b/>
        <w:noProof/>
        <w:snapToGrid/>
        <w:sz w:val="21"/>
        <w:lang w:val="en-US" w:eastAsia="zh-CN"/>
      </w:rPr>
      <w:drawing>
        <wp:inline distT="0" distB="0" distL="0" distR="0" wp14:anchorId="2BBB1546" wp14:editId="432BFBA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7F1C8" w14:textId="77777777" w:rsidR="00AD153C" w:rsidRPr="000157B1" w:rsidRDefault="00AD153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D5C6E66" w14:textId="77777777" w:rsidR="00AD153C" w:rsidRPr="000157B1" w:rsidRDefault="00AD153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BEBB581" w14:textId="77777777" w:rsidR="00AD153C" w:rsidRDefault="00AD153C"/>
  </w:footnote>
  <w:footnote w:id="2">
    <w:p w14:paraId="2CCF718C" w14:textId="413E004B" w:rsidR="00ED2493" w:rsidRDefault="00ED2493" w:rsidP="00ED2493">
      <w:pPr>
        <w:pStyle w:val="a6"/>
        <w:tabs>
          <w:tab w:val="clear" w:pos="1021"/>
          <w:tab w:val="right" w:pos="1020"/>
        </w:tabs>
      </w:pPr>
      <w:r>
        <w:rPr>
          <w:rStyle w:val="a8"/>
          <w:rFonts w:eastAsia="宋体"/>
        </w:rPr>
        <w:tab/>
      </w:r>
      <w:r w:rsidRPr="00ED2493">
        <w:rPr>
          <w:rStyle w:val="a8"/>
          <w:rFonts w:eastAsia="宋体"/>
          <w:vertAlign w:val="baseline"/>
        </w:rPr>
        <w:t>*</w:t>
      </w:r>
      <w:r>
        <w:tab/>
      </w:r>
      <w:r w:rsidRPr="00ED2493">
        <w:rPr>
          <w:rFonts w:hint="eastAsia"/>
        </w:rPr>
        <w:t>委员会第七十一届会议</w:t>
      </w:r>
      <w:r w:rsidR="00BC4D24" w:rsidRPr="00072251">
        <w:rPr>
          <w:rFonts w:ascii="Time New Roman" w:eastAsia="黑体" w:hAnsi="Time New Roman"/>
          <w:spacing w:val="1"/>
          <w:sz w:val="21"/>
          <w:szCs w:val="21"/>
          <w:lang w:val="zh-CN"/>
        </w:rPr>
        <w:t>(</w:t>
      </w:r>
      <w:r w:rsidRPr="00ED2493">
        <w:rPr>
          <w:rFonts w:hint="eastAsia"/>
        </w:rPr>
        <w:t>2022</w:t>
      </w:r>
      <w:r w:rsidRPr="00ED2493">
        <w:rPr>
          <w:rFonts w:hint="eastAsia"/>
        </w:rPr>
        <w:t>年</w:t>
      </w:r>
      <w:r w:rsidRPr="00ED2493">
        <w:rPr>
          <w:rFonts w:hint="eastAsia"/>
        </w:rPr>
        <w:t>2</w:t>
      </w:r>
      <w:r w:rsidRPr="00ED2493">
        <w:rPr>
          <w:rFonts w:hint="eastAsia"/>
        </w:rPr>
        <w:t>月</w:t>
      </w:r>
      <w:r w:rsidRPr="00ED2493">
        <w:rPr>
          <w:rFonts w:hint="eastAsia"/>
        </w:rPr>
        <w:t>14</w:t>
      </w:r>
      <w:r w:rsidRPr="00ED2493">
        <w:rPr>
          <w:rFonts w:hint="eastAsia"/>
        </w:rPr>
        <w:t>日至</w:t>
      </w:r>
      <w:r w:rsidRPr="00ED2493">
        <w:rPr>
          <w:rFonts w:hint="eastAsia"/>
        </w:rPr>
        <w:t>3</w:t>
      </w:r>
      <w:r w:rsidRPr="00ED2493">
        <w:rPr>
          <w:rFonts w:hint="eastAsia"/>
        </w:rPr>
        <w:t>月</w:t>
      </w:r>
      <w:r w:rsidRPr="00ED2493">
        <w:rPr>
          <w:rFonts w:hint="eastAsia"/>
        </w:rPr>
        <w:t>4</w:t>
      </w:r>
      <w:r w:rsidRPr="00ED2493">
        <w:rPr>
          <w:rFonts w:hint="eastAsia"/>
        </w:rPr>
        <w:t>日</w:t>
      </w:r>
      <w:r w:rsidR="00BC4D24" w:rsidRPr="00072251">
        <w:rPr>
          <w:rFonts w:ascii="Time New Roman" w:eastAsia="黑体" w:hAnsi="Time New Roman"/>
          <w:spacing w:val="1"/>
          <w:sz w:val="21"/>
          <w:szCs w:val="21"/>
          <w:lang w:val="zh-CN"/>
        </w:rPr>
        <w:t>)</w:t>
      </w:r>
      <w:r w:rsidRPr="00ED2493">
        <w:rPr>
          <w:rFonts w:hint="eastAsia"/>
        </w:rPr>
        <w:t>通过。</w:t>
      </w:r>
    </w:p>
  </w:footnote>
  <w:footnote w:id="3">
    <w:p w14:paraId="5561CF50" w14:textId="2E14660E" w:rsidR="00E61C8C" w:rsidRPr="00E97CF9" w:rsidRDefault="00E61C8C" w:rsidP="00E61C8C">
      <w:pPr>
        <w:pStyle w:val="a6"/>
      </w:pPr>
      <w:r w:rsidRPr="00411C22">
        <w:rPr>
          <w:lang w:val="zh-CN"/>
        </w:rPr>
        <w:tab/>
      </w:r>
      <w:r w:rsidRPr="004D6DC8">
        <w:rPr>
          <w:rStyle w:val="a8"/>
          <w:rFonts w:eastAsia="宋体"/>
          <w:lang w:val="zh-CN"/>
        </w:rPr>
        <w:footnoteRef/>
      </w:r>
      <w:r>
        <w:rPr>
          <w:lang w:val="zh-CN"/>
        </w:rPr>
        <w:tab/>
      </w:r>
      <w:r>
        <w:rPr>
          <w:lang w:val="zh-CN"/>
        </w:rPr>
        <w:t>见</w:t>
      </w:r>
      <w:r>
        <w:rPr>
          <w:lang w:val="zh-CN"/>
        </w:rPr>
        <w:t xml:space="preserve">E/C.12/2022/SR.13, </w:t>
      </w:r>
      <w:r>
        <w:rPr>
          <w:lang w:val="zh-CN"/>
        </w:rPr>
        <w:t>E/C.12/2022/SR.15</w:t>
      </w:r>
      <w:r>
        <w:rPr>
          <w:lang w:val="zh-CN"/>
        </w:rPr>
        <w:t>和</w:t>
      </w:r>
      <w:r>
        <w:rPr>
          <w:lang w:val="zh-CN"/>
        </w:rPr>
        <w:t>E/C.12/2022/SR.17</w:t>
      </w:r>
      <w:r>
        <w:rPr>
          <w:lang w:val="zh-CN"/>
        </w:rPr>
        <w:t>。</w:t>
      </w:r>
    </w:p>
  </w:footnote>
  <w:footnote w:id="4">
    <w:p w14:paraId="245B1D3C" w14:textId="77777777" w:rsidR="00E61C8C" w:rsidRPr="00411C22" w:rsidRDefault="00E61C8C" w:rsidP="00E61C8C">
      <w:pPr>
        <w:pStyle w:val="a6"/>
      </w:pPr>
      <w:r w:rsidRPr="00411C22">
        <w:rPr>
          <w:lang w:val="zh-CN"/>
        </w:rPr>
        <w:tab/>
      </w:r>
      <w:r w:rsidRPr="004D6DC8">
        <w:rPr>
          <w:rStyle w:val="a8"/>
          <w:rFonts w:eastAsia="宋体"/>
          <w:lang w:val="zh-CN"/>
        </w:rPr>
        <w:footnoteRef/>
      </w:r>
      <w:r>
        <w:rPr>
          <w:lang w:val="zh-CN"/>
        </w:rPr>
        <w:tab/>
      </w:r>
      <w:r>
        <w:rPr>
          <w:lang w:val="zh-CN"/>
        </w:rPr>
        <w:t>E/C.12/UZB/3</w:t>
      </w:r>
      <w:r>
        <w:rPr>
          <w:lang w:val="zh-CN"/>
        </w:rPr>
        <w:t>。</w:t>
      </w:r>
    </w:p>
  </w:footnote>
  <w:footnote w:id="5">
    <w:p w14:paraId="567D5339" w14:textId="5F9BEF64" w:rsidR="00E61C8C" w:rsidRPr="00782BA5" w:rsidRDefault="00E61C8C" w:rsidP="00E61C8C">
      <w:pPr>
        <w:pStyle w:val="a6"/>
      </w:pPr>
      <w:r w:rsidRPr="00E97CF9">
        <w:rPr>
          <w:lang w:val="zh-CN"/>
        </w:rPr>
        <w:tab/>
      </w:r>
      <w:r w:rsidRPr="004D6DC8">
        <w:rPr>
          <w:rStyle w:val="a8"/>
          <w:rFonts w:eastAsia="宋体"/>
          <w:lang w:val="zh-CN"/>
        </w:rPr>
        <w:footnoteRef/>
      </w:r>
      <w:r>
        <w:rPr>
          <w:lang w:val="zh-CN"/>
        </w:rPr>
        <w:tab/>
      </w:r>
      <w:r>
        <w:rPr>
          <w:lang w:val="zh-CN"/>
        </w:rPr>
        <w:t>E/C.12/UZB/RQ/3</w:t>
      </w:r>
      <w:r>
        <w:rPr>
          <w:lang w:val="zh-CN"/>
        </w:rPr>
        <w:t>。</w:t>
      </w:r>
    </w:p>
  </w:footnote>
  <w:footnote w:id="6">
    <w:p w14:paraId="6B18EC19" w14:textId="77777777" w:rsidR="00E61C8C" w:rsidRPr="00AB5135" w:rsidRDefault="00E61C8C" w:rsidP="00E61C8C">
      <w:pPr>
        <w:pStyle w:val="a6"/>
        <w:rPr>
          <w:lang w:val="es-ES"/>
        </w:rPr>
      </w:pPr>
      <w:r w:rsidRPr="004C4C9D">
        <w:rPr>
          <w:lang w:val="zh-CN"/>
        </w:rPr>
        <w:tab/>
      </w:r>
      <w:r w:rsidRPr="004D6DC8">
        <w:rPr>
          <w:rStyle w:val="a8"/>
          <w:rFonts w:eastAsia="宋体"/>
          <w:lang w:val="zh-CN"/>
        </w:rPr>
        <w:footnoteRef/>
      </w:r>
      <w:r w:rsidRPr="00AB5135">
        <w:rPr>
          <w:lang w:val="es-ES"/>
        </w:rPr>
        <w:tab/>
        <w:t>E/C.12/2016/2</w:t>
      </w:r>
      <w:r>
        <w:rPr>
          <w:lang w:val="zh-CN"/>
        </w:rPr>
        <w:t>。</w:t>
      </w:r>
    </w:p>
  </w:footnote>
  <w:footnote w:id="7">
    <w:p w14:paraId="36267CDC" w14:textId="77777777" w:rsidR="00E61C8C" w:rsidRPr="00AB5135" w:rsidRDefault="00E61C8C" w:rsidP="00E61C8C">
      <w:pPr>
        <w:pStyle w:val="a6"/>
        <w:rPr>
          <w:lang w:val="es-ES"/>
        </w:rPr>
      </w:pPr>
      <w:r w:rsidRPr="00AB5135">
        <w:rPr>
          <w:lang w:val="es-ES"/>
        </w:rPr>
        <w:tab/>
      </w:r>
      <w:r w:rsidRPr="004D6DC8">
        <w:rPr>
          <w:rStyle w:val="a8"/>
          <w:rFonts w:eastAsia="宋体"/>
          <w:lang w:val="zh-CN"/>
        </w:rPr>
        <w:footnoteRef/>
      </w:r>
      <w:r w:rsidRPr="00AB5135">
        <w:rPr>
          <w:lang w:val="es-ES"/>
        </w:rPr>
        <w:tab/>
        <w:t>E/C.12/2018/1</w:t>
      </w:r>
      <w:r>
        <w:rPr>
          <w:lang w:val="zh-CN"/>
        </w:rPr>
        <w:t>。</w:t>
      </w:r>
    </w:p>
  </w:footnote>
  <w:footnote w:id="8">
    <w:p w14:paraId="7D90CE79" w14:textId="77777777" w:rsidR="00E61C8C" w:rsidRPr="00AB5135" w:rsidRDefault="00E61C8C" w:rsidP="00E61C8C">
      <w:pPr>
        <w:pStyle w:val="a6"/>
        <w:rPr>
          <w:lang w:val="es-ES"/>
        </w:rPr>
      </w:pPr>
      <w:r w:rsidRPr="00AB5135">
        <w:rPr>
          <w:lang w:val="es-ES"/>
        </w:rPr>
        <w:tab/>
      </w:r>
      <w:r w:rsidRPr="004D6DC8">
        <w:rPr>
          <w:rStyle w:val="a8"/>
          <w:rFonts w:eastAsia="宋体"/>
          <w:lang w:val="zh-CN"/>
        </w:rPr>
        <w:footnoteRef/>
      </w:r>
      <w:r w:rsidRPr="00AB5135">
        <w:rPr>
          <w:lang w:val="es-ES"/>
        </w:rPr>
        <w:tab/>
        <w:t>HRI/2019/1</w:t>
      </w:r>
      <w:r>
        <w:rPr>
          <w:lang w:val="zh-CN"/>
        </w:rPr>
        <w:t>。</w:t>
      </w:r>
    </w:p>
  </w:footnote>
  <w:footnote w:id="9">
    <w:p w14:paraId="374DEDE5" w14:textId="77777777" w:rsidR="00E61C8C" w:rsidRPr="00AB5135" w:rsidRDefault="00E61C8C" w:rsidP="00E61C8C">
      <w:pPr>
        <w:pStyle w:val="a6"/>
        <w:rPr>
          <w:lang w:val="es-ES"/>
        </w:rPr>
      </w:pPr>
      <w:r w:rsidRPr="00AB5135">
        <w:rPr>
          <w:lang w:val="es-ES"/>
        </w:rPr>
        <w:tab/>
      </w:r>
      <w:r w:rsidRPr="004D6DC8">
        <w:rPr>
          <w:rStyle w:val="a8"/>
          <w:rFonts w:eastAsia="宋体"/>
          <w:lang w:val="zh-CN"/>
        </w:rPr>
        <w:footnoteRef/>
      </w:r>
      <w:r w:rsidRPr="00AB5135">
        <w:rPr>
          <w:lang w:val="es-ES"/>
        </w:rPr>
        <w:tab/>
        <w:t>E/C.12/66/5-CCPR/C/127/4</w:t>
      </w:r>
      <w:r>
        <w:rPr>
          <w:lang w:val="zh-CN"/>
        </w:rPr>
        <w:t>。</w:t>
      </w:r>
    </w:p>
  </w:footnote>
  <w:footnote w:id="10">
    <w:p w14:paraId="43AC406F" w14:textId="77777777" w:rsidR="00E61C8C" w:rsidRPr="004C4C9D" w:rsidRDefault="00E61C8C" w:rsidP="00E61C8C">
      <w:pPr>
        <w:pStyle w:val="a6"/>
      </w:pPr>
      <w:r w:rsidRPr="00AB5135">
        <w:rPr>
          <w:lang w:val="es-ES"/>
        </w:rPr>
        <w:tab/>
      </w:r>
      <w:r w:rsidRPr="004D6DC8">
        <w:rPr>
          <w:rStyle w:val="a8"/>
          <w:rFonts w:eastAsia="宋体"/>
          <w:lang w:val="zh-CN"/>
        </w:rPr>
        <w:footnoteRef/>
      </w:r>
      <w:r>
        <w:rPr>
          <w:lang w:val="zh-CN"/>
        </w:rPr>
        <w:tab/>
        <w:t>E/C.12/2015/1</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8ED6B" w14:textId="77777777" w:rsidR="00056632" w:rsidRDefault="00E61C8C" w:rsidP="00E61C8C">
    <w:pPr>
      <w:pStyle w:val="af3"/>
    </w:pPr>
    <w:r>
      <w:t>E/C.12/UZB/CO/3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02081" w14:textId="77777777" w:rsidR="00056632" w:rsidRPr="00202A30" w:rsidRDefault="00E61C8C" w:rsidP="00E61C8C">
    <w:pPr>
      <w:pStyle w:val="af3"/>
      <w:jc w:val="right"/>
    </w:pPr>
    <w:r>
      <w:t>E/C.12/UZB/CO/3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53C"/>
    <w:rsid w:val="00011483"/>
    <w:rsid w:val="00072251"/>
    <w:rsid w:val="00072E35"/>
    <w:rsid w:val="000844C0"/>
    <w:rsid w:val="000A2080"/>
    <w:rsid w:val="000D319F"/>
    <w:rsid w:val="000E3517"/>
    <w:rsid w:val="000E4D0E"/>
    <w:rsid w:val="00105E61"/>
    <w:rsid w:val="00125AC6"/>
    <w:rsid w:val="00144B69"/>
    <w:rsid w:val="00153E86"/>
    <w:rsid w:val="0016144A"/>
    <w:rsid w:val="00166B68"/>
    <w:rsid w:val="0018144A"/>
    <w:rsid w:val="001B1BD1"/>
    <w:rsid w:val="001C3EF2"/>
    <w:rsid w:val="001D17F6"/>
    <w:rsid w:val="001D2C3F"/>
    <w:rsid w:val="00204B42"/>
    <w:rsid w:val="002231C3"/>
    <w:rsid w:val="0024417F"/>
    <w:rsid w:val="00250F8D"/>
    <w:rsid w:val="00251083"/>
    <w:rsid w:val="00267AA6"/>
    <w:rsid w:val="002E1C97"/>
    <w:rsid w:val="002E7261"/>
    <w:rsid w:val="002F2C53"/>
    <w:rsid w:val="002F5834"/>
    <w:rsid w:val="00326EBF"/>
    <w:rsid w:val="00327FE4"/>
    <w:rsid w:val="00392F6C"/>
    <w:rsid w:val="003950E9"/>
    <w:rsid w:val="003B5136"/>
    <w:rsid w:val="003C6537"/>
    <w:rsid w:val="003D5BCA"/>
    <w:rsid w:val="003D7D4D"/>
    <w:rsid w:val="003E3190"/>
    <w:rsid w:val="00413D23"/>
    <w:rsid w:val="00427F63"/>
    <w:rsid w:val="0043742D"/>
    <w:rsid w:val="004A17D1"/>
    <w:rsid w:val="004C0E41"/>
    <w:rsid w:val="004C4A0A"/>
    <w:rsid w:val="00543EBA"/>
    <w:rsid w:val="00562020"/>
    <w:rsid w:val="005670B6"/>
    <w:rsid w:val="00570473"/>
    <w:rsid w:val="005E0D2E"/>
    <w:rsid w:val="005E3F68"/>
    <w:rsid w:val="005E403A"/>
    <w:rsid w:val="005E74ED"/>
    <w:rsid w:val="00680656"/>
    <w:rsid w:val="00686126"/>
    <w:rsid w:val="006920A3"/>
    <w:rsid w:val="006A74C5"/>
    <w:rsid w:val="006B1119"/>
    <w:rsid w:val="006C43A8"/>
    <w:rsid w:val="006E3E46"/>
    <w:rsid w:val="006E71B1"/>
    <w:rsid w:val="007029E1"/>
    <w:rsid w:val="00705D89"/>
    <w:rsid w:val="00731A42"/>
    <w:rsid w:val="007400AC"/>
    <w:rsid w:val="00767E69"/>
    <w:rsid w:val="0077079A"/>
    <w:rsid w:val="007A5599"/>
    <w:rsid w:val="00816936"/>
    <w:rsid w:val="00856233"/>
    <w:rsid w:val="00860F27"/>
    <w:rsid w:val="0087302E"/>
    <w:rsid w:val="00884263"/>
    <w:rsid w:val="008B0560"/>
    <w:rsid w:val="008B2BFA"/>
    <w:rsid w:val="008D3D9C"/>
    <w:rsid w:val="008F4C07"/>
    <w:rsid w:val="00933E63"/>
    <w:rsid w:val="00936F03"/>
    <w:rsid w:val="00943B69"/>
    <w:rsid w:val="00944CB3"/>
    <w:rsid w:val="009A4F2B"/>
    <w:rsid w:val="009B09D7"/>
    <w:rsid w:val="009D35ED"/>
    <w:rsid w:val="00A03CB6"/>
    <w:rsid w:val="00A1364C"/>
    <w:rsid w:val="00A21076"/>
    <w:rsid w:val="00A3739A"/>
    <w:rsid w:val="00A41167"/>
    <w:rsid w:val="00A52DAF"/>
    <w:rsid w:val="00A6540D"/>
    <w:rsid w:val="00A815C1"/>
    <w:rsid w:val="00A84072"/>
    <w:rsid w:val="00AB3619"/>
    <w:rsid w:val="00AD153C"/>
    <w:rsid w:val="00AD4A19"/>
    <w:rsid w:val="00B16570"/>
    <w:rsid w:val="00B2216B"/>
    <w:rsid w:val="00B423D7"/>
    <w:rsid w:val="00B45B2F"/>
    <w:rsid w:val="00B53320"/>
    <w:rsid w:val="00BB158D"/>
    <w:rsid w:val="00BC4D24"/>
    <w:rsid w:val="00BC6522"/>
    <w:rsid w:val="00C121D5"/>
    <w:rsid w:val="00C17349"/>
    <w:rsid w:val="00C21165"/>
    <w:rsid w:val="00C351AA"/>
    <w:rsid w:val="00C7253F"/>
    <w:rsid w:val="00CB05D5"/>
    <w:rsid w:val="00D26A05"/>
    <w:rsid w:val="00D96682"/>
    <w:rsid w:val="00D97B98"/>
    <w:rsid w:val="00DA6CA6"/>
    <w:rsid w:val="00DC671F"/>
    <w:rsid w:val="00DE4DA7"/>
    <w:rsid w:val="00E16D62"/>
    <w:rsid w:val="00E33B38"/>
    <w:rsid w:val="00E419F6"/>
    <w:rsid w:val="00E47FE5"/>
    <w:rsid w:val="00E574AF"/>
    <w:rsid w:val="00E61C8C"/>
    <w:rsid w:val="00E65FDF"/>
    <w:rsid w:val="00EB10CB"/>
    <w:rsid w:val="00ED2493"/>
    <w:rsid w:val="00F43A3C"/>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619AEC"/>
  <w15:docId w15:val="{04EA4078-1951-4EF5-A1AE-213CA5C2A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qFormat/>
    <w:rsid w:val="00E61C8C"/>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qFormat/>
    <w:rsid w:val="00E61C8C"/>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E61C8C"/>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SingleTxtG">
    <w:name w:val="_ Single Txt_G"/>
    <w:basedOn w:val="a"/>
    <w:link w:val="SingleTxtGChar"/>
    <w:qFormat/>
    <w:rsid w:val="00E61C8C"/>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E61C8C"/>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8459</Words>
  <Characters>8964</Characters>
  <Application>Microsoft Office Word</Application>
  <DocSecurity>0</DocSecurity>
  <Lines>334</Lines>
  <Paragraphs>140</Paragraphs>
  <ScaleCrop>false</ScaleCrop>
  <Company>DCM</Company>
  <LinksUpToDate>false</LinksUpToDate>
  <CharactersWithSpaces>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E/C.12/UZB/CO/3</dc:title>
  <dc:subject>2204767</dc:subject>
  <dc:creator>nie</dc:creator>
  <cp:keywords/>
  <dc:description/>
  <cp:lastModifiedBy>Renzhen Nie</cp:lastModifiedBy>
  <cp:revision>2</cp:revision>
  <cp:lastPrinted>2014-05-09T11:28:00Z</cp:lastPrinted>
  <dcterms:created xsi:type="dcterms:W3CDTF">2022-06-16T19:56:00Z</dcterms:created>
  <dcterms:modified xsi:type="dcterms:W3CDTF">2022-06-16T19:56:00Z</dcterms:modified>
</cp:coreProperties>
</file>