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48A23" w14:textId="77777777" w:rsidR="00D64CB1" w:rsidRDefault="00D64CB1" w:rsidP="00D64CB1">
      <w:pPr>
        <w:spacing w:line="60" w:lineRule="exact"/>
        <w:rPr>
          <w:color w:val="010000"/>
          <w:sz w:val="2"/>
        </w:rPr>
        <w:sectPr w:rsidR="00D64CB1" w:rsidSect="00AC165D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2F2315EA" w14:textId="24FC2882" w:rsidR="00AC165D" w:rsidRDefault="00F45943" w:rsidP="00DB6DBF">
      <w:pPr>
        <w:pStyle w:val="H1"/>
        <w:ind w:left="0" w:right="4147" w:firstLine="0"/>
      </w:pPr>
      <w:r>
        <w:t>Комитет по ликвидации дискриминации в</w:t>
      </w:r>
      <w:r w:rsidR="00DB6DBF">
        <w:t> </w:t>
      </w:r>
      <w:r>
        <w:t>отношении женщин</w:t>
      </w:r>
    </w:p>
    <w:p w14:paraId="42B5B478" w14:textId="4831BF05" w:rsidR="00AC165D" w:rsidRPr="00F45943" w:rsidRDefault="00AC165D" w:rsidP="00F45943">
      <w:pPr>
        <w:pStyle w:val="SingleTxt"/>
        <w:spacing w:after="0" w:line="120" w:lineRule="exact"/>
        <w:rPr>
          <w:sz w:val="10"/>
        </w:rPr>
      </w:pPr>
    </w:p>
    <w:p w14:paraId="3779F264" w14:textId="5C54BC6B" w:rsidR="00F45943" w:rsidRPr="00F45943" w:rsidRDefault="00F45943" w:rsidP="00F45943">
      <w:pPr>
        <w:pStyle w:val="SingleTxt"/>
        <w:spacing w:after="0" w:line="120" w:lineRule="exact"/>
        <w:rPr>
          <w:sz w:val="10"/>
        </w:rPr>
      </w:pPr>
    </w:p>
    <w:p w14:paraId="39CD49C3" w14:textId="13937F1B" w:rsidR="00F45943" w:rsidRPr="00F45943" w:rsidRDefault="00F45943" w:rsidP="00F45943">
      <w:pPr>
        <w:pStyle w:val="SingleTxt"/>
        <w:spacing w:after="0" w:line="120" w:lineRule="exact"/>
        <w:rPr>
          <w:sz w:val="10"/>
        </w:rPr>
      </w:pPr>
    </w:p>
    <w:p w14:paraId="613731FA" w14:textId="61D4C755" w:rsidR="00F45943" w:rsidRDefault="00F45943" w:rsidP="00F45943">
      <w:pPr>
        <w:pStyle w:val="TitleHCH"/>
      </w:pPr>
      <w:r>
        <w:tab/>
      </w:r>
      <w:r>
        <w:tab/>
        <w:t>Заключительные замечания по десятому периодическому докладу Бутана</w:t>
      </w:r>
      <w:r w:rsidR="002C1979" w:rsidRPr="002C1979">
        <w:rPr>
          <w:rStyle w:val="FootnoteReference"/>
        </w:rPr>
        <w:footnoteReference w:customMarkFollows="1" w:id="1"/>
        <w:sym w:font="Symbol" w:char="F02A"/>
      </w:r>
    </w:p>
    <w:p w14:paraId="1964D053" w14:textId="1C8634B9" w:rsidR="00F45943" w:rsidRPr="00F45943" w:rsidRDefault="00F45943" w:rsidP="00F45943">
      <w:pPr>
        <w:pStyle w:val="SingleTxt"/>
        <w:spacing w:after="0" w:line="120" w:lineRule="exact"/>
        <w:rPr>
          <w:sz w:val="10"/>
        </w:rPr>
      </w:pPr>
    </w:p>
    <w:p w14:paraId="63A16FDA" w14:textId="434CE572" w:rsidR="00F45943" w:rsidRPr="00F45943" w:rsidRDefault="00F45943" w:rsidP="00F45943">
      <w:pPr>
        <w:pStyle w:val="SingleTxt"/>
        <w:spacing w:after="0" w:line="120" w:lineRule="exact"/>
        <w:rPr>
          <w:sz w:val="10"/>
        </w:rPr>
      </w:pPr>
    </w:p>
    <w:p w14:paraId="6DB5C9C3" w14:textId="69D2F5B9" w:rsidR="00F45943" w:rsidRPr="00574A57" w:rsidRDefault="00F45943" w:rsidP="00656796">
      <w:pPr>
        <w:pStyle w:val="SingleTxt"/>
      </w:pPr>
      <w:r>
        <w:t>1.</w:t>
      </w:r>
      <w:r>
        <w:tab/>
        <w:t>Комитет рассмотрел десятый периодический доклад Бутана (</w:t>
      </w:r>
      <w:r w:rsidRPr="00DD2004">
        <w:t>CEDAW/C/BTN/10</w:t>
      </w:r>
      <w:r>
        <w:t>) на своих 2001-м и 2002-м заседаниях (см.</w:t>
      </w:r>
      <w:r w:rsidR="0032544B">
        <w:t> </w:t>
      </w:r>
      <w:r w:rsidRPr="003A326D">
        <w:t>CEDAW/C/SR.2001</w:t>
      </w:r>
      <w:r>
        <w:t xml:space="preserve"> и </w:t>
      </w:r>
      <w:r w:rsidRPr="003A326D">
        <w:t>CEDAW/C/SR.2002</w:t>
      </w:r>
      <w:r>
        <w:t>), состоявшихся 10 октября 2023</w:t>
      </w:r>
      <w:r w:rsidR="0032544B">
        <w:t> </w:t>
      </w:r>
      <w:r>
        <w:t>года.</w:t>
      </w:r>
    </w:p>
    <w:p w14:paraId="720A3366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C62D01C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45D685FB" w14:textId="77777777" w:rsidR="00F45943" w:rsidRPr="00574A57" w:rsidRDefault="00F45943" w:rsidP="0032544B">
      <w:pPr>
        <w:pStyle w:val="H1"/>
        <w:ind w:right="1260"/>
      </w:pPr>
      <w:r>
        <w:tab/>
        <w:t>A.</w:t>
      </w:r>
      <w:r>
        <w:tab/>
        <w:t>Введение</w:t>
      </w:r>
    </w:p>
    <w:p w14:paraId="51DED6C8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6CE2A65F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4E15840B" w14:textId="39BE9EED" w:rsidR="00F45943" w:rsidRPr="00DD2004" w:rsidRDefault="00F45943" w:rsidP="0032544B">
      <w:pPr>
        <w:pStyle w:val="SingleTxt"/>
        <w:rPr>
          <w:spacing w:val="2"/>
        </w:rPr>
      </w:pPr>
      <w:r w:rsidRPr="00DD2004">
        <w:rPr>
          <w:spacing w:val="2"/>
        </w:rPr>
        <w:t>2.</w:t>
      </w:r>
      <w:r w:rsidRPr="00DD2004">
        <w:rPr>
          <w:spacing w:val="2"/>
        </w:rPr>
        <w:tab/>
        <w:t>Комитет выражает признательность государству-участнику за представление десятого периодического доклада (CEDAW/C/BTN/10), который был подготовлен в качестве ответа на препровожденный до представления доклада перечень тем и вопросов (CEDAW/C/BTN/QPR/10). Он также признателен государству-участнику за представление доклада о принятых мерах по выполнению предыдущих заключительных замечаний Комитета (CEDAW/C/BTN/CO/8</w:t>
      </w:r>
      <w:r w:rsidR="00890CDD" w:rsidRPr="00890CDD">
        <w:rPr>
          <w:spacing w:val="2"/>
        </w:rPr>
        <w:t>-</w:t>
      </w:r>
      <w:r w:rsidR="00DD2004" w:rsidRPr="00DD2004">
        <w:rPr>
          <w:spacing w:val="2"/>
        </w:rPr>
        <w:t>‍</w:t>
      </w:r>
      <w:r w:rsidRPr="00DD2004">
        <w:rPr>
          <w:spacing w:val="2"/>
        </w:rPr>
        <w:t>9/Add.1). Комитет с удовлетворением отмечает устное выступление делегации, а также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2A778BD0" w14:textId="77777777" w:rsidR="00F45943" w:rsidRPr="00574A57" w:rsidRDefault="00F45943" w:rsidP="00656796">
      <w:pPr>
        <w:pStyle w:val="SingleTxt"/>
      </w:pPr>
      <w:r>
        <w:t>3.</w:t>
      </w:r>
      <w:r>
        <w:tab/>
      </w:r>
      <w:r w:rsidRPr="00656796">
        <w:rPr>
          <w:b/>
          <w:bCs/>
        </w:rPr>
        <w:t>Комитет выражает государству-участнику признательность за направление делегации высокого уровня, которую возглавил секретарь секретариата кабинета министров Кесанг Деки и в состав которой вошли представители Министерства образования и развития профессиональных навыков, Министерства иностранных дел и внешней торговли, Министерства здравоохранения, секретариата Национальной комиссии по делам женщин и детей, Группы экспертов по гендерным вопросам, секретариата центра «Пема», секретариата кабинета министров и коллегии по делам семьи и детей окружного суда Тхимпху и Постоянный представитель Бутана Тендзин Рондел Вангчук, а также другие представители Постоянного представительства Бутана при Отделении Организации Объединенных Наций и других международных организаций в Женеве.</w:t>
      </w:r>
    </w:p>
    <w:p w14:paraId="473B8108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50D1DAE9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1DC7EFAB" w14:textId="77777777" w:rsidR="00F45943" w:rsidRPr="00574A57" w:rsidRDefault="00F45943" w:rsidP="00F45943">
      <w:pPr>
        <w:pStyle w:val="H1"/>
        <w:ind w:right="1260"/>
      </w:pPr>
      <w:r>
        <w:rPr>
          <w:bCs/>
        </w:rPr>
        <w:lastRenderedPageBreak/>
        <w:tab/>
        <w:t>B.</w:t>
      </w:r>
      <w:r>
        <w:tab/>
      </w:r>
      <w:r>
        <w:rPr>
          <w:bCs/>
        </w:rPr>
        <w:t>Позитивные аспекты</w:t>
      </w:r>
    </w:p>
    <w:p w14:paraId="1A42307D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84AFC2E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6FB96991" w14:textId="15336C37" w:rsidR="00F45943" w:rsidRPr="00574A57" w:rsidRDefault="00F45943" w:rsidP="00CC65DA">
      <w:pPr>
        <w:pStyle w:val="SingleTxt"/>
      </w:pPr>
      <w:r>
        <w:t>4.</w:t>
      </w:r>
      <w:r>
        <w:tab/>
        <w:t>Комитет с удовлетворением отмечает прогресс в проведении законодательных реформ, достигнутый с момента рассмотрения в 2016 году объединенных восьмого и девятого периодических докладов государства-участника (</w:t>
      </w:r>
      <w:hyperlink r:id="rId21" w:history="1">
        <w:r w:rsidRPr="00D34F13">
          <w:rPr>
            <w:rStyle w:val="Hyperlink"/>
          </w:rPr>
          <w:t>CEDAW/C/BTN/CO/8</w:t>
        </w:r>
        <w:r w:rsidR="00890CDD" w:rsidRPr="00810A64">
          <w:rPr>
            <w:rStyle w:val="Hyperlink"/>
          </w:rPr>
          <w:t>-</w:t>
        </w:r>
        <w:r w:rsidRPr="00D34F13">
          <w:rPr>
            <w:rStyle w:val="Hyperlink"/>
          </w:rPr>
          <w:t>9</w:t>
        </w:r>
      </w:hyperlink>
      <w:r>
        <w:t>), в частности принятие в 2021 году поправок к Уголовному кодексу после пересмотра национального законодательства, к наиболее значимым из которых относятся классификация растления детей как тяжкого преступления четвертой степени, декриминализация гомосексуальности и приведение определения термина «торговля людьми» в соответствие с Протоколом о предупреждении и пресечении торговли людьми, особенно женщинами и детьми, и наказании за нее.</w:t>
      </w:r>
    </w:p>
    <w:p w14:paraId="3713DF6E" w14:textId="599794BF" w:rsidR="00F45943" w:rsidRPr="00574A57" w:rsidRDefault="00F45943" w:rsidP="00A07FC5">
      <w:pPr>
        <w:pStyle w:val="SingleTxt"/>
      </w:pPr>
      <w:r>
        <w:t>5.</w:t>
      </w:r>
      <w:r>
        <w:tab/>
        <w:t>Комитет положительно оценивает усилия государства-участника по совершенствованию его институциональной и нормативной базы, направленные на то, чтобы ускорять процесс ликвидации дискриминации в отношении женщин и поощрять гендерное равенство, в частности отмечает принятие следующих документов и создание следующих учреждений:</w:t>
      </w:r>
    </w:p>
    <w:p w14:paraId="106F4D44" w14:textId="33487CFE" w:rsidR="00F45943" w:rsidRPr="00574A57" w:rsidRDefault="00CC65DA" w:rsidP="00CC65DA">
      <w:pPr>
        <w:pStyle w:val="SingleTxt"/>
      </w:pPr>
      <w:r>
        <w:tab/>
      </w:r>
      <w:r w:rsidR="00F45943">
        <w:t>a)</w:t>
      </w:r>
      <w:r w:rsidR="00F45943">
        <w:tab/>
        <w:t>Национальной стратегии по обеспечению гендерного равенства и Национального плана действий по обеспечению гендерного равенства (в 2020</w:t>
      </w:r>
      <w:r w:rsidR="00B440DE">
        <w:rPr>
          <w:lang w:val="en-US"/>
        </w:rPr>
        <w:t> </w:t>
      </w:r>
      <w:r w:rsidR="00F45943">
        <w:t>году);</w:t>
      </w:r>
    </w:p>
    <w:p w14:paraId="18F3D610" w14:textId="07BDE11F" w:rsidR="00F45943" w:rsidRPr="00574A57" w:rsidRDefault="00CC65DA" w:rsidP="00CC65DA">
      <w:pPr>
        <w:pStyle w:val="SingleTxt"/>
      </w:pPr>
      <w:r>
        <w:tab/>
      </w:r>
      <w:r w:rsidR="00F45943">
        <w:t>b)</w:t>
      </w:r>
      <w:r w:rsidR="00F45943">
        <w:tab/>
        <w:t>Стратегии по обеспечению гендерного равенства на 2018–2023 годы;</w:t>
      </w:r>
    </w:p>
    <w:p w14:paraId="5D67EBAB" w14:textId="0A9EED96" w:rsidR="00F45943" w:rsidRPr="00574A57" w:rsidRDefault="00CC65DA" w:rsidP="00CC65DA">
      <w:pPr>
        <w:pStyle w:val="SingleTxt"/>
      </w:pPr>
      <w:r>
        <w:tab/>
      </w:r>
      <w:r w:rsidR="00F45943">
        <w:t>c)</w:t>
      </w:r>
      <w:r w:rsidR="00F45943">
        <w:tab/>
        <w:t>двенадцатого Пятилетнего плана, который увязан с Повесткой дня в области устойчивого развития на период до 2030 года и в котором подтверждается приверженность государства-участника достижению целей в области устойчивого развития;</w:t>
      </w:r>
    </w:p>
    <w:p w14:paraId="76C8E060" w14:textId="4AE456A8" w:rsidR="00F45943" w:rsidRPr="00574A57" w:rsidRDefault="00CC65DA" w:rsidP="00CC65DA">
      <w:pPr>
        <w:pStyle w:val="SingleTxt"/>
      </w:pPr>
      <w:r>
        <w:tab/>
      </w:r>
      <w:r w:rsidR="00F45943">
        <w:t>d)</w:t>
      </w:r>
      <w:r w:rsidR="00F45943">
        <w:tab/>
        <w:t>Стратегического плана развития сектора правосудия на 2018–</w:t>
      </w:r>
      <w:r w:rsidR="006C26BB">
        <w:t>‍</w:t>
      </w:r>
      <w:r w:rsidR="00F45943">
        <w:t>2023</w:t>
      </w:r>
      <w:r w:rsidR="006C26BB">
        <w:rPr>
          <w:lang w:val="en-US"/>
        </w:rPr>
        <w:t> </w:t>
      </w:r>
      <w:r w:rsidR="00F45943">
        <w:t>годы, направленного на расширение доступа к услугам в области правосудия для групп населения, находящихся в уязвимом положении;</w:t>
      </w:r>
    </w:p>
    <w:p w14:paraId="1354BA3D" w14:textId="47E07FA7" w:rsidR="00F45943" w:rsidRPr="00574A57" w:rsidRDefault="00CC65DA" w:rsidP="00CC65DA">
      <w:pPr>
        <w:pStyle w:val="SingleTxt"/>
      </w:pPr>
      <w:r>
        <w:tab/>
      </w:r>
      <w:r w:rsidR="00F45943">
        <w:t>e)</w:t>
      </w:r>
      <w:r w:rsidR="00F45943">
        <w:tab/>
        <w:t>Политики более быстрого улучшения показателей здоровья матери и ребенка (в 2020 году);</w:t>
      </w:r>
    </w:p>
    <w:p w14:paraId="34797746" w14:textId="0A8DFC18" w:rsidR="00F45943" w:rsidRPr="00574A57" w:rsidRDefault="00CC65DA" w:rsidP="00CC65DA">
      <w:pPr>
        <w:pStyle w:val="SingleTxt"/>
      </w:pPr>
      <w:r>
        <w:tab/>
      </w:r>
      <w:r w:rsidR="00F45943">
        <w:t>f)</w:t>
      </w:r>
      <w:r w:rsidR="00F45943">
        <w:tab/>
        <w:t>Национального плана действий по поощрению гендерного равенства на выборных должностях, пересмотренного в 2019 году;</w:t>
      </w:r>
    </w:p>
    <w:p w14:paraId="32E18C5A" w14:textId="040CD0B5" w:rsidR="00F45943" w:rsidRPr="00574A57" w:rsidRDefault="00CC65DA" w:rsidP="00CC65DA">
      <w:pPr>
        <w:pStyle w:val="SingleTxt"/>
      </w:pPr>
      <w:r>
        <w:tab/>
      </w:r>
      <w:r w:rsidR="00F45943">
        <w:t>g)</w:t>
      </w:r>
      <w:r w:rsidR="00F45943">
        <w:tab/>
        <w:t>клиники «Человеческое достоинство», которая была открыта Школой права имени Джигме Сингье Вангчука в 2017 году и в которой предоставляются бесплатные юридические консультации и помощь.</w:t>
      </w:r>
    </w:p>
    <w:p w14:paraId="11D21CF5" w14:textId="2BB07689" w:rsidR="00F45943" w:rsidRPr="00574A57" w:rsidRDefault="00F45943" w:rsidP="00F45943">
      <w:pPr>
        <w:pStyle w:val="SingleTxt"/>
        <w:spacing w:line="234" w:lineRule="atLeast"/>
      </w:pPr>
      <w:r>
        <w:t>6.</w:t>
      </w:r>
      <w:r>
        <w:tab/>
        <w:t>Комитет с удовлетворением отмечает то, что со времени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44ADA8B0" w14:textId="0E0D5210" w:rsidR="00F45943" w:rsidRPr="00574A57" w:rsidRDefault="00A07FC5" w:rsidP="00A07FC5">
      <w:pPr>
        <w:pStyle w:val="SingleTxt"/>
      </w:pPr>
      <w:r>
        <w:tab/>
      </w:r>
      <w:r w:rsidR="00F45943">
        <w:t>a)</w:t>
      </w:r>
      <w:r w:rsidR="00F45943">
        <w:tab/>
        <w:t>Конвенцию Организации Объединенных Наций против транснациональной организованной преступности (в 2023 году);</w:t>
      </w:r>
    </w:p>
    <w:p w14:paraId="552D3EEE" w14:textId="3011D6A0" w:rsidR="00F45943" w:rsidRPr="00574A57" w:rsidRDefault="00A07FC5" w:rsidP="00A07FC5">
      <w:pPr>
        <w:pStyle w:val="SingleTxt"/>
      </w:pPr>
      <w:r>
        <w:tab/>
      </w:r>
      <w:r w:rsidR="00F45943">
        <w:t>b)</w:t>
      </w:r>
      <w:r w:rsidR="00F45943">
        <w:tab/>
        <w:t>Протокол о предупреждении и пресечении торговли людьми, особенно женщинами и детьми, и наказании за нее, дополняющий Конвенцию Организации Объединенных Наций против транснациональной организованной преступности (в 2023 году);</w:t>
      </w:r>
    </w:p>
    <w:p w14:paraId="43D405E1" w14:textId="37639569" w:rsidR="00F45943" w:rsidRPr="009A483B" w:rsidRDefault="00A07FC5" w:rsidP="00A07FC5">
      <w:pPr>
        <w:pStyle w:val="SingleTxt"/>
        <w:rPr>
          <w:spacing w:val="2"/>
        </w:rPr>
      </w:pPr>
      <w:r w:rsidRPr="009A483B">
        <w:rPr>
          <w:spacing w:val="2"/>
        </w:rPr>
        <w:tab/>
      </w:r>
      <w:r w:rsidR="00F45943" w:rsidRPr="009A483B">
        <w:rPr>
          <w:spacing w:val="2"/>
        </w:rPr>
        <w:t>c)</w:t>
      </w:r>
      <w:r w:rsidR="00F45943" w:rsidRPr="009A483B">
        <w:rPr>
          <w:spacing w:val="2"/>
        </w:rPr>
        <w:tab/>
        <w:t>Конвенцию о сотрудничестве в борьбе с международным терроризмом, транснациональной организованной преступностью и незаконным оборотом наркотиков, принятую в рамках Инициативы по многоотраслевому техническому и экономическому сотрудничеству стран Бенгальского залива (в 2020 году).</w:t>
      </w:r>
    </w:p>
    <w:p w14:paraId="283E1B25" w14:textId="77777777" w:rsidR="00F45943" w:rsidRPr="00574A57" w:rsidRDefault="00F45943" w:rsidP="00A07FC5">
      <w:pPr>
        <w:pStyle w:val="H1"/>
        <w:ind w:right="1260"/>
      </w:pPr>
      <w:r>
        <w:lastRenderedPageBreak/>
        <w:tab/>
        <w:t>C.</w:t>
      </w:r>
      <w:r>
        <w:tab/>
        <w:t>Цели в области устойчивого развития</w:t>
      </w:r>
    </w:p>
    <w:p w14:paraId="71A40FCA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3DFE9ECF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6C1F50BA" w14:textId="3B939B49" w:rsidR="00F45943" w:rsidRPr="00574A57" w:rsidRDefault="00F45943" w:rsidP="00A07FC5">
      <w:pPr>
        <w:pStyle w:val="SingleTxt"/>
      </w:pPr>
      <w:r>
        <w:t>7.</w:t>
      </w:r>
      <w:r>
        <w:tab/>
      </w:r>
      <w:r w:rsidRPr="00A07FC5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 Комитет напоминает о важности цели 5 в области устойчивого развития и необходимости всесторонним образом учитывать принципы равенства и недискриминации в процессе достижения всех 17 целей. 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868CE22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37B8AAD2" w14:textId="77777777" w:rsidR="00F45943" w:rsidRPr="00574A57" w:rsidRDefault="00F45943" w:rsidP="00F45943">
      <w:pPr>
        <w:pStyle w:val="SingleTxt"/>
        <w:spacing w:after="0" w:line="120" w:lineRule="exact"/>
        <w:rPr>
          <w:b/>
          <w:bCs/>
          <w:sz w:val="10"/>
        </w:rPr>
      </w:pPr>
    </w:p>
    <w:p w14:paraId="427E042B" w14:textId="77777777" w:rsidR="00F45943" w:rsidRPr="00574A57" w:rsidRDefault="00F45943" w:rsidP="00A07FC5">
      <w:pPr>
        <w:pStyle w:val="H1"/>
        <w:ind w:right="1260"/>
      </w:pPr>
      <w:r>
        <w:tab/>
        <w:t>D.</w:t>
      </w:r>
      <w:r>
        <w:tab/>
        <w:t>Парламент</w:t>
      </w:r>
    </w:p>
    <w:p w14:paraId="7772C334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8B79D14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711AD0F" w14:textId="3DBB51C1" w:rsidR="00F45943" w:rsidRPr="00574A57" w:rsidRDefault="00F45943" w:rsidP="00F45943">
      <w:pPr>
        <w:pStyle w:val="SingleTxt"/>
      </w:pPr>
      <w:r>
        <w:t>8.</w:t>
      </w:r>
      <w:r>
        <w:tab/>
      </w:r>
      <w:r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документ</w:t>
      </w:r>
      <w:r w:rsidR="00A07FC5">
        <w:rPr>
          <w:b/>
          <w:bCs/>
          <w:lang w:val="en-US"/>
        </w:rPr>
        <w:t> </w:t>
      </w:r>
      <w:hyperlink r:id="rId22" w:history="1">
        <w:r w:rsidRPr="00D34F13">
          <w:rPr>
            <w:rStyle w:val="Hyperlink"/>
            <w:b/>
            <w:bCs/>
          </w:rPr>
          <w:t>A/65/38</w:t>
        </w:r>
      </w:hyperlink>
      <w:r>
        <w:rPr>
          <w:b/>
          <w:bCs/>
        </w:rPr>
        <w:t>, часть вторая, приложение VI).</w:t>
      </w:r>
      <w:r>
        <w:t xml:space="preserve"> </w:t>
      </w:r>
      <w:r>
        <w:rPr>
          <w:b/>
          <w:bCs/>
        </w:rPr>
        <w:t>Он предлагает парламенту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4C28D30B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5535287C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35EEE91" w14:textId="65F14EEB" w:rsidR="00F45943" w:rsidRPr="00574A57" w:rsidRDefault="00F45943" w:rsidP="000960FB">
      <w:pPr>
        <w:pStyle w:val="H1"/>
        <w:ind w:right="1260"/>
      </w:pPr>
      <w:r>
        <w:tab/>
        <w:t>E.</w:t>
      </w:r>
      <w:r>
        <w:tab/>
        <w:t>Основные вопросы, вызывающие обеспокоенность, и</w:t>
      </w:r>
      <w:r w:rsidR="004110A4">
        <w:rPr>
          <w:lang w:val="en-US"/>
        </w:rPr>
        <w:t> </w:t>
      </w:r>
      <w:r>
        <w:t>рекомендации</w:t>
      </w:r>
    </w:p>
    <w:p w14:paraId="1BF3227F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597F1250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AEE7F65" w14:textId="77777777" w:rsidR="00F45943" w:rsidRPr="00574A57" w:rsidRDefault="00F45943" w:rsidP="000960FB">
      <w:pPr>
        <w:pStyle w:val="H23"/>
        <w:ind w:right="1260"/>
      </w:pPr>
      <w:r>
        <w:tab/>
      </w:r>
      <w:r>
        <w:tab/>
        <w:t>Распространение информации о Конвенции и общих рекомендациях Комитета</w:t>
      </w:r>
    </w:p>
    <w:p w14:paraId="2A9A3AF5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9D486D1" w14:textId="1101FF9F" w:rsidR="00F45943" w:rsidRPr="00574A57" w:rsidRDefault="00F45943" w:rsidP="000960FB">
      <w:pPr>
        <w:pStyle w:val="SingleTxt"/>
      </w:pPr>
      <w:r>
        <w:t>9.</w:t>
      </w:r>
      <w:r>
        <w:tab/>
        <w:t>Комитет с удовлетворением отмечает, что Конвенция упоминается в постановлениях Высокого и Верховного судов и что она послужила руководством для разработки ряда законов. Вместе с тем Комитет отмечает отсутствие ясности в вопросе о том, может ли Верховный суд использовать свои полномочия по осуществлению судебного контроля, определенные в рамках дела «Оппозиционная партия против правительства Бутана» (2019 год), в том числе и для толкования национальных законов в соответствии с Конвенцией и другими договорами по правам человека. Кроме того, Комитет с обеспокоенностью отмечает:</w:t>
      </w:r>
    </w:p>
    <w:p w14:paraId="6944FA82" w14:textId="79CCD522" w:rsidR="00F45943" w:rsidRPr="00574A57" w:rsidRDefault="000960FB" w:rsidP="000960FB">
      <w:pPr>
        <w:pStyle w:val="SingleTxt"/>
      </w:pPr>
      <w:r>
        <w:tab/>
      </w:r>
      <w:r w:rsidR="00F45943">
        <w:t>a)</w:t>
      </w:r>
      <w:r w:rsidR="00F45943">
        <w:tab/>
        <w:t>отсутствие специальных программ по наращиванию потенциала по вопросам Конвенции для сотрудников судебных органов, прокуратуры и правоохранительных органов и то, что такие вопросы также не включены в учебную программу для студентов юридических факультетов;</w:t>
      </w:r>
    </w:p>
    <w:p w14:paraId="164B2D5D" w14:textId="42197369" w:rsidR="00F45943" w:rsidRPr="00574A57" w:rsidRDefault="000960FB" w:rsidP="000960FB">
      <w:pPr>
        <w:pStyle w:val="SingleTxt"/>
      </w:pPr>
      <w:r>
        <w:tab/>
      </w:r>
      <w:r w:rsidR="00F45943">
        <w:t>b)</w:t>
      </w:r>
      <w:r w:rsidR="00F45943">
        <w:tab/>
        <w:t>отсутствие всеобъемлющего механизма осуществления рекомендаций, вынесенных Комитетом и другими правозащитными механизмами.</w:t>
      </w:r>
    </w:p>
    <w:p w14:paraId="5D17FDFC" w14:textId="77777777" w:rsidR="00F45943" w:rsidRPr="00574A57" w:rsidRDefault="00F45943" w:rsidP="00F45943">
      <w:pPr>
        <w:pStyle w:val="SingleTxt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C778509" w14:textId="3378AB38" w:rsidR="00F45943" w:rsidRPr="00574A57" w:rsidRDefault="00A567F0" w:rsidP="00A567F0">
      <w:pPr>
        <w:pStyle w:val="SingleTxt"/>
      </w:pPr>
      <w:r>
        <w:tab/>
      </w:r>
      <w:r w:rsidR="00F45943">
        <w:t>a)</w:t>
      </w:r>
      <w:r w:rsidR="00F45943">
        <w:tab/>
      </w:r>
      <w:r w:rsidR="00F45943" w:rsidRPr="00A567F0">
        <w:rPr>
          <w:b/>
          <w:bCs/>
        </w:rPr>
        <w:t>сделать так, чтобы у Верховного суда было право осуществлять судебный контроль за законодательством в целях обеспечения его соответствия Конвенции;</w:t>
      </w:r>
    </w:p>
    <w:p w14:paraId="103797F8" w14:textId="50671A18" w:rsidR="00F45943" w:rsidRPr="00574A57" w:rsidRDefault="00A567F0" w:rsidP="00A567F0">
      <w:pPr>
        <w:pStyle w:val="SingleTxt"/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интегрировать положения Конвенции и общие рекомендации Комитета во все программы по наращиванию потенциала для сотрудников судебных органов, в том числе в рамках юридических коллоквиумов, и в учебную программу для студентов юридических факультетов;</w:t>
      </w:r>
    </w:p>
    <w:p w14:paraId="3FCDB593" w14:textId="18027FD0" w:rsidR="00F45943" w:rsidRPr="00574A57" w:rsidRDefault="00A567F0" w:rsidP="00A567F0">
      <w:pPr>
        <w:pStyle w:val="SingleTxt"/>
        <w:rPr>
          <w:b/>
          <w:bCs/>
        </w:rPr>
      </w:pPr>
      <w:r>
        <w:lastRenderedPageBreak/>
        <w:tab/>
      </w:r>
      <w:r w:rsidR="00F45943">
        <w:t>c)</w:t>
      </w:r>
      <w:r w:rsidR="00F45943">
        <w:tab/>
      </w:r>
      <w:r w:rsidR="00F45943">
        <w:rPr>
          <w:b/>
          <w:bCs/>
        </w:rPr>
        <w:t>активизировать усилия по созданию национального механизма отчетности, осуществления и принятия последующих мер с учетом четырех ключевых функций такого механизма — вовлечения, координации, проведения консультаций и управления информацией, а также обеспечить, чтобы в работе этого механизма принимали участие организации гражданского общества, занимающиеся вопросами прав женщин и гендерного равенства.</w:t>
      </w:r>
    </w:p>
    <w:p w14:paraId="51BB8FE2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238BB5E2" w14:textId="77777777" w:rsidR="00F45943" w:rsidRPr="00574A57" w:rsidRDefault="00F45943" w:rsidP="00C55FC7">
      <w:pPr>
        <w:pStyle w:val="H23"/>
        <w:ind w:right="1260"/>
      </w:pPr>
      <w:r>
        <w:tab/>
      </w:r>
      <w:r>
        <w:tab/>
        <w:t>Конституциональная и законодательная база и определение дискриминации в отношении женщин</w:t>
      </w:r>
    </w:p>
    <w:p w14:paraId="41CD5E57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EA91521" w14:textId="77777777" w:rsidR="00F45943" w:rsidRPr="00574A57" w:rsidRDefault="00F45943" w:rsidP="00C55FC7">
      <w:pPr>
        <w:pStyle w:val="SingleTxt"/>
      </w:pPr>
      <w:r>
        <w:t>11.</w:t>
      </w:r>
      <w:r>
        <w:tab/>
        <w:t>Комитет с удовлетворением отмечает принятие Национальной стратегии по обеспечению гендерного равенства и Национального плана действий по обеспечению гендерного равенства в 2020 году, а также Стратегии по обеспечению гендерного равенства на 2018–2023 годы. Вместе с тем он с обеспокоенностью отмечает отсутствие в Конституции государства-участника положения о равенстве женщин и мужчин, а также отсутствие в стране всеобъемлющего законодательства о гендерном равенстве и недискриминации.</w:t>
      </w:r>
    </w:p>
    <w:p w14:paraId="379C97E9" w14:textId="77777777" w:rsidR="00F45943" w:rsidRPr="00574A57" w:rsidRDefault="00F45943" w:rsidP="00F45943">
      <w:pPr>
        <w:pStyle w:val="SingleTxt"/>
        <w:rPr>
          <w:b/>
          <w:bCs/>
        </w:rPr>
      </w:pPr>
      <w:r>
        <w:t>12.</w:t>
      </w:r>
      <w:r>
        <w:tab/>
      </w:r>
      <w:r>
        <w:rPr>
          <w:b/>
          <w:bCs/>
        </w:rPr>
        <w:t>Отмечая, что ратифицированные договоры не обладают сами по себе исполнительной силой в государстве-участнике, Комитет рекомендует государству-участнику четко закрепить принцип равенства женщин и мужчин в Конституции и принять всеобъемлющее законодательство о гендерном равенстве и недискриминации в соответствии со статьей 15 Конвенции, гарантирующей равенство перед законом, и статьями 1 и 2, охватывающими прямую и косвенную дискриминацию в государственной и частной сферах, а также перекрестные формы дискриминации, и обеспечить формальное и фактическое равенство, доступ к средствам правовой защиты, реституции и компенсации.</w:t>
      </w:r>
    </w:p>
    <w:p w14:paraId="0D7CA87A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2581A34" w14:textId="77777777" w:rsidR="00F45943" w:rsidRPr="00574A57" w:rsidRDefault="00F45943" w:rsidP="00C55FC7">
      <w:pPr>
        <w:pStyle w:val="H23"/>
        <w:ind w:right="1260"/>
      </w:pPr>
      <w:r>
        <w:tab/>
      </w:r>
      <w:r>
        <w:tab/>
        <w:t>Доступ женщин к правосудию</w:t>
      </w:r>
    </w:p>
    <w:p w14:paraId="08F1F41E" w14:textId="77777777" w:rsidR="00F45943" w:rsidRPr="00574A57" w:rsidRDefault="00F45943" w:rsidP="00F45943">
      <w:pPr>
        <w:keepNext/>
        <w:spacing w:line="120" w:lineRule="exact"/>
        <w:ind w:left="1267"/>
        <w:rPr>
          <w:sz w:val="10"/>
        </w:rPr>
      </w:pPr>
    </w:p>
    <w:p w14:paraId="452ED15B" w14:textId="77777777" w:rsidR="00F45943" w:rsidRPr="00D03365" w:rsidRDefault="00F45943" w:rsidP="00C55FC7">
      <w:pPr>
        <w:pStyle w:val="SingleTxt"/>
        <w:rPr>
          <w:spacing w:val="5"/>
        </w:rPr>
      </w:pPr>
      <w:r w:rsidRPr="00D03365">
        <w:rPr>
          <w:spacing w:val="5"/>
        </w:rPr>
        <w:t>13.</w:t>
      </w:r>
      <w:r w:rsidRPr="00D03365">
        <w:rPr>
          <w:spacing w:val="5"/>
        </w:rPr>
        <w:tab/>
        <w:t>Комитет положительно оценивает проведение общенационального опроса о юридических потребностях, включающего анализ гендерно дифференцированного опыта в отношении получения доступа к правосудию. Он также с удовлетворением отмечает создание центра правовой помощи при Национальном юридическом институте Бутана и оказание юридической помощи в сотрудничестве с Национальной комиссией по делам женщин и детей, Советом адвокатов и неправительственной организацией (НПО) «Ренью» (“RENEW” — «Уважение, просвещение, воспитание и расширение прав и возможностей женщин»). Он также приветствует создание платформы электронного судопроизводства и отдельной коллегии по делам семьи и детей в окружном суде Тхимпху. Однако Комитет с обеспокоенностью отмечает, что такая коллегия была собрана только в городе Тхимпху. Кроме того, Комитет с обеспокоенностью отмечает:</w:t>
      </w:r>
    </w:p>
    <w:p w14:paraId="30227235" w14:textId="7E723B02" w:rsidR="00F45943" w:rsidRPr="00574A57" w:rsidRDefault="00C55FC7" w:rsidP="00C55FC7">
      <w:pPr>
        <w:pStyle w:val="SingleTxt"/>
      </w:pPr>
      <w:r>
        <w:tab/>
      </w:r>
      <w:r w:rsidR="00F45943">
        <w:t>a)</w:t>
      </w:r>
      <w:r w:rsidR="00F45943">
        <w:tab/>
        <w:t>ограниченный доступ женщин и девочек к Интернету, особенно в сельских и отдаленных районах, в которых возможностей подключения к Интернету весьма мало, наличие значительного гендерного цифрового разрыва, а также недоступность платформы электронного судопроизводства, в частности для сельских женщин и женщин с инвалидностью;</w:t>
      </w:r>
    </w:p>
    <w:p w14:paraId="348423DC" w14:textId="0AF9B1D6" w:rsidR="00F45943" w:rsidRPr="00574A57" w:rsidRDefault="00C55FC7" w:rsidP="00C55FC7">
      <w:pPr>
        <w:pStyle w:val="SingleTxt"/>
      </w:pPr>
      <w:r>
        <w:tab/>
      </w:r>
      <w:r w:rsidR="00F45943">
        <w:t>b)</w:t>
      </w:r>
      <w:r w:rsidR="00F45943">
        <w:tab/>
        <w:t>недостаточную осведомленность женщин и девочек о своих правах и доступных средствах защиты для отстаивания этих прав.</w:t>
      </w:r>
    </w:p>
    <w:p w14:paraId="4C608923" w14:textId="0B9F0427" w:rsidR="00F45943" w:rsidRPr="00574A57" w:rsidRDefault="00F45943" w:rsidP="00F45943">
      <w:pPr>
        <w:pStyle w:val="SingleTxt"/>
      </w:pPr>
      <w:r>
        <w:lastRenderedPageBreak/>
        <w:t>14.</w:t>
      </w:r>
      <w:r>
        <w:tab/>
      </w:r>
      <w:r>
        <w:rPr>
          <w:b/>
          <w:bCs/>
        </w:rPr>
        <w:t xml:space="preserve">Ссылаясь на свою общую рекомендацию № </w:t>
      </w:r>
      <w:r w:rsidRPr="00C55FC7">
        <w:rPr>
          <w:b/>
          <w:bCs/>
        </w:rPr>
        <w:t>33 (2015)</w:t>
      </w:r>
      <w:r>
        <w:rPr>
          <w:b/>
          <w:bCs/>
        </w:rPr>
        <w:t>, касающуюся доступа женщин к правосудию, Комитет рекомендует государству-участнику увеличить число коллегий по делам семьи и детей, а также:</w:t>
      </w:r>
    </w:p>
    <w:p w14:paraId="2E79D1DE" w14:textId="6E6EF53A" w:rsidR="00F45943" w:rsidRPr="00574A57" w:rsidRDefault="00C55FC7" w:rsidP="00C55FC7">
      <w:pPr>
        <w:pStyle w:val="SingleTxt"/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расширить доступ к Интернету и устранить гендерный цифровой разрыв, а также обеспечить доступность платформы электронного судопроизводства для всех женщин, в том числе для сельских женщин и женщин с инвалидностью, не переставая при этом оказывать юридическую помощь в очном формате;</w:t>
      </w:r>
    </w:p>
    <w:p w14:paraId="1274F670" w14:textId="31C2A097" w:rsidR="00F45943" w:rsidRPr="00574A57" w:rsidRDefault="00C55FC7" w:rsidP="00C55FC7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повысить уровень осведомленности женщин и девочек, в частности сельских женщин и женщин и девочек с инвалидностью, об их правах согласно Конвенции и о доступных им средствах правовой защиты для подачи жалоб о нарушениях этих прав;</w:t>
      </w:r>
    </w:p>
    <w:p w14:paraId="2C1ED06D" w14:textId="4D838527" w:rsidR="00F45943" w:rsidRPr="00574A57" w:rsidRDefault="00C55FC7" w:rsidP="00C55FC7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продолжить повышать эффективность предоставления юридической помощи и обеспечить ее доступность для женщин и девочек с инвалидностью, в том числе путем рассмотрения вопроса о создании национального управления по предоставлению юридической помощи и путем оказания надлежащей поддержки, в том числе финансовой, НПО и центрам при юридических школах, предлагающим такие услуги.</w:t>
      </w:r>
    </w:p>
    <w:p w14:paraId="352E9FBE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58B31410" w14:textId="77777777" w:rsidR="00F45943" w:rsidRPr="00574A57" w:rsidRDefault="00F45943" w:rsidP="00C55FC7">
      <w:pPr>
        <w:pStyle w:val="H23"/>
        <w:ind w:right="1260"/>
      </w:pPr>
      <w:r>
        <w:tab/>
      </w:r>
      <w:r>
        <w:tab/>
        <w:t>Национальные механизмы по улучшению положения женщин</w:t>
      </w:r>
    </w:p>
    <w:p w14:paraId="6915940F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BDDF304" w14:textId="42BFA757" w:rsidR="00F45943" w:rsidRPr="00574A57" w:rsidRDefault="00F45943" w:rsidP="00224E41">
      <w:pPr>
        <w:pStyle w:val="SingleTxt"/>
      </w:pPr>
      <w:r>
        <w:t>15.</w:t>
      </w:r>
      <w:r>
        <w:tab/>
        <w:t>Комитет с обеспокоенностью отмечает, что после реформы государственной службы 2022 года Национальная комиссия по делам женщин и детей претерпела значительные структурные</w:t>
      </w:r>
      <w:r w:rsidRPr="001D1CD8">
        <w:t xml:space="preserve"> </w:t>
      </w:r>
      <w:r>
        <w:t>изменения, в результате чего уменьшился объем выделяемых Комиссии ресурсов. Комитет также обеспокоен тем, что, как следствие, мандат Комиссии по регулированию, координации и представлению отчетности был отделен от ее мандата по осуществлению, переданного в ведение учреждения по вопросам психического здоровья, секретариата центра «Пема», сфера охвата которого была недавно расширена и теперь включает в себя предотвращение гендерного насилия в отношении женщин и реагирование на него. Кроме того, Комитет с обеспокоенностью отмечает, что функции секретариата Комиссии выполняет Отдел по делам женщин и детей при Министерстве образования и развития профессиональных навыков, что приводит к дальнейшей фрагментации. Комитет обеспокоен тем, что из-за такого разделения и фрагментации значительно снижается эффективность, автономность и независимость Комиссии, а ее сфера деятельности ограничивается лишь вопросами, связанными с образованием детей и гендерным насилием в отношении женщин, и не охватывает другие вопросы, касающиеся прав женщин.</w:t>
      </w:r>
    </w:p>
    <w:p w14:paraId="0CC0CC0E" w14:textId="30069F1C" w:rsidR="00F45943" w:rsidRPr="00574A57" w:rsidRDefault="00F45943" w:rsidP="00F45943">
      <w:pPr>
        <w:pStyle w:val="SingleTxt"/>
        <w:rPr>
          <w:b/>
          <w:bCs/>
        </w:rPr>
      </w:pPr>
      <w:r>
        <w:t>16.</w:t>
      </w:r>
      <w:r>
        <w:tab/>
      </w:r>
      <w:r>
        <w:rPr>
          <w:b/>
          <w:bCs/>
        </w:rPr>
        <w:t>Напоминая об указаниях, сформулированных в Пекинской декларации и Платформе действий, в частности в отношении условий, необходимых для эффективного функционирования национальных механизмов по улучшению положения женщин, Комитет рекомендует государству-участнику пересмотреть структуру и мандат Национальной комиссии по делам женщин и детей и ее секретариата и создать при Комиссии автономный, централизованный и полностью обеспеченный ресурсами общенациональный орган с имеющей достаточный объем ресурсов сетью координаторов по гендерным вопросам и общим мандатом по приведению в соответствие всех законов, государственных программ и стратегий в области гендерного равенства и улучшения положения женщин эффективным образом и на целостной основе.</w:t>
      </w:r>
    </w:p>
    <w:p w14:paraId="5B60E244" w14:textId="77777777" w:rsidR="00F45943" w:rsidRPr="00574A57" w:rsidRDefault="00F45943" w:rsidP="00224E41">
      <w:pPr>
        <w:pStyle w:val="SingleTxt"/>
      </w:pPr>
      <w:r>
        <w:t>17.</w:t>
      </w:r>
      <w:r>
        <w:tab/>
        <w:t xml:space="preserve">Комитет обеспокоен тем, что метод составления бюджета с учетом гендерных факторов применяется в отношении лишь 1 процента от общего объема </w:t>
      </w:r>
      <w:r>
        <w:lastRenderedPageBreak/>
        <w:t>бюджета, при этом речь идет только о расходах, касающихся вопросов здравоохранения и деятельности Комиссии.</w:t>
      </w:r>
    </w:p>
    <w:p w14:paraId="2ED538D9" w14:textId="77777777" w:rsidR="00F45943" w:rsidRPr="00574A57" w:rsidRDefault="00F45943" w:rsidP="00224E41">
      <w:pPr>
        <w:pStyle w:val="SingleTxt"/>
      </w:pPr>
      <w:r>
        <w:t>18.</w:t>
      </w:r>
      <w:r>
        <w:tab/>
      </w:r>
      <w:r w:rsidRPr="00224E41">
        <w:rPr>
          <w:b/>
          <w:bCs/>
        </w:rPr>
        <w:t xml:space="preserve">Комитет рекомендует государству-участнику увеличить общий объем бюджета, при составлении которого учитываются гендерные аспекты, и распространить использование такого подхода к составлению бюджета на все сферы деятельности, охватываемые государственным бюджетом, а также обеспечить </w:t>
      </w:r>
      <w:r w:rsidRPr="00D03365">
        <w:rPr>
          <w:rFonts w:cs="Times New Roman"/>
          <w:b/>
          <w:bCs/>
        </w:rPr>
        <w:t>приоритетность</w:t>
      </w:r>
      <w:r w:rsidRPr="00224E41">
        <w:rPr>
          <w:b/>
          <w:bCs/>
        </w:rPr>
        <w:t>, эффективное применение и мониторинг такого подхода.</w:t>
      </w:r>
    </w:p>
    <w:p w14:paraId="44F2B71F" w14:textId="568A2DBB" w:rsidR="00F45943" w:rsidRPr="00574A57" w:rsidRDefault="00F45943" w:rsidP="00224E41">
      <w:pPr>
        <w:pStyle w:val="SingleTxt"/>
      </w:pPr>
      <w:r>
        <w:t>19.</w:t>
      </w:r>
      <w:r>
        <w:tab/>
        <w:t>Комитет высоко оценивает разработанный государством-участником валовый национальный индекс счастья, однако выражает сожаление по поводу недостаточно подробной информации о целевых показателях в области гендерного равенства, отслеживаемых в контексте применения этого индекса. Он также с обеспокоенностью отмечает, что, согласно исследованию, проведенному в 2015</w:t>
      </w:r>
      <w:r w:rsidR="005C3635">
        <w:rPr>
          <w:lang w:val="en-US"/>
        </w:rPr>
        <w:t> </w:t>
      </w:r>
      <w:r>
        <w:t>году Комиссией по валовому национальному счастью, женщины менее счастливы, чем мужчины.</w:t>
      </w:r>
    </w:p>
    <w:p w14:paraId="2E67F562" w14:textId="77777777" w:rsidR="00F45943" w:rsidRPr="00574A57" w:rsidRDefault="00F45943" w:rsidP="00224E41">
      <w:pPr>
        <w:pStyle w:val="SingleTxt"/>
      </w:pPr>
      <w:r>
        <w:t>20.</w:t>
      </w:r>
      <w:r>
        <w:tab/>
      </w:r>
      <w:r w:rsidRPr="00224E41">
        <w:rPr>
          <w:b/>
          <w:bCs/>
        </w:rPr>
        <w:t xml:space="preserve">Комитет рекомендует государству-участнику провести исследование того, в каких реалиях живут женщины во всем их многообразии в государстве-участнике, и на основе результатов этого исследования определить конкретные гендерные целевые </w:t>
      </w:r>
      <w:r w:rsidRPr="00D03365">
        <w:rPr>
          <w:b/>
          <w:bCs/>
        </w:rPr>
        <w:t>показатели</w:t>
      </w:r>
      <w:r w:rsidRPr="00224E41">
        <w:rPr>
          <w:b/>
          <w:bCs/>
        </w:rPr>
        <w:t xml:space="preserve"> с учетом потребностей женщин и интегрировать концепцию гендерного равенства во все другие элементы своего валового национального индекса счастья.</w:t>
      </w:r>
    </w:p>
    <w:p w14:paraId="653D7143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12F0E2E" w14:textId="77777777" w:rsidR="00F45943" w:rsidRPr="00574A57" w:rsidRDefault="00F45943" w:rsidP="00224E41">
      <w:pPr>
        <w:pStyle w:val="H23"/>
        <w:ind w:right="1260"/>
      </w:pPr>
      <w:r>
        <w:tab/>
      </w:r>
      <w:r>
        <w:tab/>
        <w:t>Национальное правозащитное учреждение</w:t>
      </w:r>
    </w:p>
    <w:p w14:paraId="053FB156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782F3AD" w14:textId="77777777" w:rsidR="00F45943" w:rsidRPr="00574A57" w:rsidRDefault="00F45943" w:rsidP="00224E41">
      <w:pPr>
        <w:pStyle w:val="SingleTxt"/>
      </w:pPr>
      <w:r>
        <w:t>21.</w:t>
      </w:r>
      <w:r>
        <w:tab/>
        <w:t>Комитет с обеспокоенностью отмечает, что государство-участник еще не создало национальное правозащитное учреждение.</w:t>
      </w:r>
    </w:p>
    <w:p w14:paraId="75CB2B77" w14:textId="5D61D8FC" w:rsidR="00F45943" w:rsidRPr="00574A57" w:rsidRDefault="00F45943" w:rsidP="00F45943">
      <w:pPr>
        <w:pStyle w:val="SingleTxt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Комитет рекомендует государству-участнику в приоритетном порядке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(Парижские принципы, содержащиеся в приложении к резолюции </w:t>
      </w:r>
      <w:hyperlink r:id="rId23" w:history="1">
        <w:r w:rsidRPr="00D34F13">
          <w:rPr>
            <w:rStyle w:val="Hyperlink"/>
            <w:b/>
            <w:bCs/>
          </w:rPr>
          <w:t>48/134</w:t>
        </w:r>
      </w:hyperlink>
      <w:r>
        <w:rPr>
          <w:b/>
          <w:bCs/>
        </w:rPr>
        <w:t xml:space="preserve"> Генеральной Ассамблеи от 20 декабря 1993 года), предоставить ему в надлежащем объеме людские, технические и финансовые ресурсы, а также действенный мандат на поощрение и защиту прав женщин и обеспечение гендерного равенства и рассмотреть возможность обращения за технической помощью в Управление Верховного комиссара Организации Объединенных Наций по правам человека, с тем чтобы в надлежащих случаях оказывать поддержку этому процессу.</w:t>
      </w:r>
    </w:p>
    <w:p w14:paraId="0E4F5950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152206E4" w14:textId="77777777" w:rsidR="00F45943" w:rsidRPr="00574A57" w:rsidRDefault="00F45943" w:rsidP="00716749">
      <w:pPr>
        <w:pStyle w:val="H23"/>
        <w:ind w:right="1260"/>
      </w:pPr>
      <w:r>
        <w:tab/>
      </w:r>
      <w:r>
        <w:tab/>
        <w:t xml:space="preserve">Неправительственные организации </w:t>
      </w:r>
    </w:p>
    <w:p w14:paraId="556F0E7A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208B3A42" w14:textId="77777777" w:rsidR="00F45943" w:rsidRPr="00574A57" w:rsidRDefault="00F45943" w:rsidP="00224E41">
      <w:pPr>
        <w:pStyle w:val="SingleTxt"/>
      </w:pPr>
      <w:r>
        <w:t>23.</w:t>
      </w:r>
      <w:r>
        <w:tab/>
        <w:t>Комитет отмечает, что во многих областях государство-участник полагается на услуги, предоставляемые НПО. Комитет высоко оценивает важную работу НПО и сотрудничество государства-участника с ними, однако напоминает, что государство-участник не может освобождать себя от обязательства по проявлению должной осмотрительности, в частности по предоставлению поддержки жертвам и оказанию других услуг, делегируя эти услуги НПО. Комитет также обеспокоен заявлением делегации о том, что число НПО в государстве-участнике должно оставаться ограниченным.</w:t>
      </w:r>
    </w:p>
    <w:p w14:paraId="1846CAF3" w14:textId="77777777" w:rsidR="00F45943" w:rsidRPr="00574A57" w:rsidRDefault="00F45943" w:rsidP="00224E41">
      <w:pPr>
        <w:pStyle w:val="SingleTxt"/>
      </w:pPr>
      <w:r>
        <w:t>24.</w:t>
      </w:r>
      <w:r>
        <w:tab/>
      </w:r>
      <w:r w:rsidRPr="00224E41">
        <w:rPr>
          <w:b/>
          <w:bCs/>
        </w:rPr>
        <w:t>Комитет рекомендует государству-участнику:</w:t>
      </w:r>
    </w:p>
    <w:p w14:paraId="6EE47F00" w14:textId="6B0729AC" w:rsidR="00F45943" w:rsidRPr="00574A57" w:rsidRDefault="000453C7" w:rsidP="000453C7">
      <w:pPr>
        <w:pStyle w:val="SingleTxt"/>
      </w:pPr>
      <w:r>
        <w:tab/>
      </w:r>
      <w:r w:rsidR="00F45943">
        <w:t>a)</w:t>
      </w:r>
      <w:r w:rsidR="00F45943">
        <w:tab/>
      </w:r>
      <w:r w:rsidR="00F45943" w:rsidRPr="000453C7">
        <w:rPr>
          <w:b/>
          <w:bCs/>
        </w:rPr>
        <w:t xml:space="preserve">продолжать плодотворное сотрудничество с НПО, принимая на себя главную ответственность за предотвращение гендерного насилия и </w:t>
      </w:r>
      <w:r w:rsidR="00F45943" w:rsidRPr="000453C7">
        <w:rPr>
          <w:b/>
          <w:bCs/>
        </w:rPr>
        <w:lastRenderedPageBreak/>
        <w:t>оказывая неправительственным организациям, которые восполняют пробелы в предоставлении государственных услуг, помощь, ориентированную на интересы переживших такое насилие лиц, в том числе финансовую помощь;</w:t>
      </w:r>
    </w:p>
    <w:p w14:paraId="4EE92214" w14:textId="202F6B96" w:rsidR="00F45943" w:rsidRPr="00574A57" w:rsidRDefault="000453C7" w:rsidP="000453C7">
      <w:pPr>
        <w:pStyle w:val="SingleTxt"/>
      </w:pPr>
      <w:r>
        <w:tab/>
      </w:r>
      <w:r w:rsidR="00F45943">
        <w:t>b)</w:t>
      </w:r>
      <w:r w:rsidR="00F45943">
        <w:tab/>
      </w:r>
      <w:r w:rsidR="00F45943" w:rsidRPr="000453C7">
        <w:rPr>
          <w:b/>
          <w:bCs/>
        </w:rPr>
        <w:t>создавать еще более благоприятные условия для новых и существующих независимых НПО и оказывать поддержку НПО, работающим в области продвижения и защиты прав человека женщин как в сфере предоставления услуг, так и в сфере правозащитной деятельности, уделяя особое внимание женщинам, подвергающимся перекрестной дискриминации.</w:t>
      </w:r>
    </w:p>
    <w:p w14:paraId="60CD3580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3B8A6058" w14:textId="77777777" w:rsidR="00F45943" w:rsidRPr="00574A57" w:rsidRDefault="00F45943" w:rsidP="000453C7">
      <w:pPr>
        <w:pStyle w:val="H23"/>
        <w:ind w:right="1260"/>
      </w:pPr>
      <w:r>
        <w:tab/>
      </w:r>
      <w:r>
        <w:tab/>
        <w:t>Временные специальные меры</w:t>
      </w:r>
    </w:p>
    <w:p w14:paraId="469ED893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56E7599D" w14:textId="49B8BE01" w:rsidR="00F45943" w:rsidRPr="00574A57" w:rsidRDefault="00F45943" w:rsidP="000453C7">
      <w:pPr>
        <w:pStyle w:val="SingleTxt"/>
      </w:pPr>
      <w:r>
        <w:t>25.</w:t>
      </w:r>
      <w:r>
        <w:tab/>
        <w:t>Комитет с удовлетворением отмечает Стратегию по обеспечению гендерного равенства на 2018–2023 годы, которая предусматривает увеличение представленности женщин на руководящих позициях до 15 процентов к 2023 году, Национальный план действий по поощрению гендерного равенства на выборных должностях и Руководство по корпоративному управлению для государственных предприятий 2019 года, в котором понятие «гендер» используется в качестве одного из критериев для отбора членов советов директоров государственных предприятий. Вместе с тем Комитет с обеспокоенностью отмечает сохраняющуюся чрезмерную представленность мужчин на государственной службе и в частном секторе и отсутствие законодательства, предусматривающего принятие временных специальных мер в соответствии с пунктом 1 статьи</w:t>
      </w:r>
      <w:r w:rsidR="000453C7">
        <w:t> </w:t>
      </w:r>
      <w:r>
        <w:t xml:space="preserve">4 Конвенции и общей рекомендацией № </w:t>
      </w:r>
      <w:r w:rsidRPr="000453C7">
        <w:t>25 (2004)</w:t>
      </w:r>
      <w:r>
        <w:t xml:space="preserve"> Комитета о временных специальных мерах для достижения фактического равноправия женщин и мужчин. Принимая к сведению заявление делегации о том, что общество еще не готово к временным специальным мерам, поскольку сохраняются неверные представления о них, Комитет обеспокоен тем, что не предпринимается достаточно действий для повышения информированности широкой общественности о недискриминационном характере таких мер.</w:t>
      </w:r>
    </w:p>
    <w:p w14:paraId="0465D08D" w14:textId="390E267F" w:rsidR="00F45943" w:rsidRPr="00574A57" w:rsidRDefault="00F45943" w:rsidP="00F45943">
      <w:pPr>
        <w:pStyle w:val="SingleTxt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провести целенаправленные кампании по информированию о необходимости принятия временных специальных мер и об их недискриминационном характере, при этом задействовать различные СМИ и включить соответствующие материалы в школьные программы, чтобы развеять ошибочные представления о том, что такие меры не совместимы с меритократической системой.</w:t>
      </w:r>
      <w:r>
        <w:t xml:space="preserve"> </w:t>
      </w:r>
      <w:r>
        <w:rPr>
          <w:b/>
          <w:bCs/>
        </w:rPr>
        <w:t>Комитет повторяет свои предыдущие рекомендации (</w:t>
      </w:r>
      <w:hyperlink r:id="rId24" w:history="1">
        <w:r w:rsidRPr="00D34F13">
          <w:rPr>
            <w:rStyle w:val="Hyperlink"/>
            <w:b/>
            <w:bCs/>
          </w:rPr>
          <w:t>CEDAW/C/BTN/CO/8-9</w:t>
        </w:r>
      </w:hyperlink>
      <w:r>
        <w:rPr>
          <w:b/>
          <w:bCs/>
        </w:rPr>
        <w:t xml:space="preserve">, </w:t>
      </w:r>
      <w:r w:rsidR="00810A64">
        <w:rPr>
          <w:b/>
          <w:bCs/>
        </w:rPr>
        <w:t>п.</w:t>
      </w:r>
      <w:r w:rsidR="00393034">
        <w:rPr>
          <w:b/>
          <w:bCs/>
        </w:rPr>
        <w:t> </w:t>
      </w:r>
      <w:r>
        <w:rPr>
          <w:b/>
          <w:bCs/>
        </w:rPr>
        <w:t xml:space="preserve">15) и рекомендует государству-участнику принять и начать в полной мере применять законодательные положения о временных специальных мерах, в том числе посредством использования системы квот, в соответствии с пунктом 1 статьи 4 Конвенции и общей рекомендацией № </w:t>
      </w:r>
      <w:r w:rsidRPr="000453C7">
        <w:rPr>
          <w:b/>
          <w:bCs/>
        </w:rPr>
        <w:t>25 (2004)</w:t>
      </w:r>
      <w:r>
        <w:rPr>
          <w:b/>
          <w:bCs/>
        </w:rPr>
        <w:t xml:space="preserve"> Комитета о временных специальных мерах в качестве необходимой стратегии, направленной на более быстрое достижение фактического равенства женщин и мужчин во всех областях, которые охватывает Конвенция и в которых женщины недопредставлены или находятся в неблагоприятном положении в силу структурного, институционального и системного фактического неравенства, в том числе в политической и общественной жизни и в сферах образования и занятости.</w:t>
      </w:r>
    </w:p>
    <w:p w14:paraId="50FE7602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4D01FAD3" w14:textId="77777777" w:rsidR="00F45943" w:rsidRPr="00574A57" w:rsidRDefault="00F45943" w:rsidP="00001DED">
      <w:pPr>
        <w:pStyle w:val="H23"/>
        <w:ind w:right="1260"/>
      </w:pPr>
      <w:r>
        <w:tab/>
      </w:r>
      <w:r>
        <w:tab/>
        <w:t>Гендерные стереотипы</w:t>
      </w:r>
    </w:p>
    <w:p w14:paraId="60005129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73669F0" w14:textId="21F13C38" w:rsidR="00F45943" w:rsidRPr="00574A57" w:rsidRDefault="00F45943" w:rsidP="00001DED">
      <w:pPr>
        <w:pStyle w:val="SingleTxt"/>
      </w:pPr>
      <w:r>
        <w:t>27.</w:t>
      </w:r>
      <w:r>
        <w:tab/>
        <w:t xml:space="preserve">Комитет с удовлетворением отмечает успешные информационно-просветительские кампании, проведенные с целью решения проблемы распространенности гендерных стереотипов в государстве-участнике. Он также положительно </w:t>
      </w:r>
      <w:r>
        <w:lastRenderedPageBreak/>
        <w:t>оценивает то, что были пересмотрены школьные программы по всем предметам и на всех уровнях образования с точки зрения гендерного равенства и что в Национальной стратегии по обеспечению гендерного равенства и Национальном плане действий по обеспечению гендерного равенства содержатся основанные на результатах исследования 2019 года конкретные рекомендации по решению проблемы, заключающейся в том, что женщины несут непропорционально тяжелое бремя неоплачиваемого труда по уходу. Вместе с тем Комитет с обеспокоенностью отмечает следующее:</w:t>
      </w:r>
    </w:p>
    <w:p w14:paraId="4D8AE012" w14:textId="57D0FB0A" w:rsidR="00F45943" w:rsidRPr="00574A57" w:rsidRDefault="00001DED" w:rsidP="00001DED">
      <w:pPr>
        <w:pStyle w:val="SingleTxt"/>
      </w:pPr>
      <w:r>
        <w:tab/>
      </w:r>
      <w:r w:rsidR="00F45943">
        <w:t>a)</w:t>
      </w:r>
      <w:r w:rsidR="00F45943">
        <w:tab/>
        <w:t>во многих аспектах жизни распространено мнение о более привилегированном положении и превосходстве мужчин, что находит отражение в преобладающих в обществе и культуре убеждениях и видах практики, в том числе в суеверных представлениях, сопряженных с обесцениванием женщин и девочек;</w:t>
      </w:r>
    </w:p>
    <w:p w14:paraId="63C3021B" w14:textId="11467A2D" w:rsidR="00F45943" w:rsidRPr="00574A57" w:rsidRDefault="00001DED" w:rsidP="00001DED">
      <w:pPr>
        <w:pStyle w:val="SingleTxt"/>
      </w:pPr>
      <w:r>
        <w:tab/>
      </w:r>
      <w:r w:rsidR="00F45943">
        <w:t>b)</w:t>
      </w:r>
      <w:r w:rsidR="00F45943">
        <w:tab/>
        <w:t>наблюдается неравное положение монахинь по сравнению с монахами;</w:t>
      </w:r>
    </w:p>
    <w:p w14:paraId="4B34B168" w14:textId="2058FF4A" w:rsidR="00F45943" w:rsidRPr="00574A57" w:rsidRDefault="00001DED" w:rsidP="00001DED">
      <w:pPr>
        <w:pStyle w:val="SingleTxt"/>
      </w:pPr>
      <w:r>
        <w:tab/>
      </w:r>
      <w:r w:rsidR="00F45943">
        <w:t>c)</w:t>
      </w:r>
      <w:r w:rsidR="00F45943">
        <w:tab/>
        <w:t>отсутствует информация о конкретных мерах поддержки, направленных на расширение участия женщин в таких преимущественно «мужских» видах спорта, как кхуру (игра в дартс) и стрельба из лука, в которых женщины традиционно недопредставлены;</w:t>
      </w:r>
    </w:p>
    <w:p w14:paraId="3F86B654" w14:textId="2344C57D" w:rsidR="00F45943" w:rsidRPr="00574A57" w:rsidRDefault="00001DED" w:rsidP="00001DED">
      <w:pPr>
        <w:pStyle w:val="SingleTxt"/>
      </w:pPr>
      <w:r>
        <w:tab/>
      </w:r>
      <w:r w:rsidR="00F45943">
        <w:t>d)</w:t>
      </w:r>
      <w:r w:rsidR="00F45943">
        <w:tab/>
        <w:t>значительно более высокая доля неоплачиваемого ухода и домашней работы (71 процент) выполняется женщинами, такая работа недооценивается в обществе, и из-за нее женщины лишены возможности участвовать в политической и общественной жизни и продвигаться по карьерной лестнице.</w:t>
      </w:r>
    </w:p>
    <w:p w14:paraId="2E0D7C4C" w14:textId="77777777" w:rsidR="00F45943" w:rsidRPr="00574A57" w:rsidRDefault="00F45943" w:rsidP="00F45943">
      <w:pPr>
        <w:pStyle w:val="SingleTxt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66649E6" w14:textId="57C9BDFA" w:rsidR="00F45943" w:rsidRPr="00574A57" w:rsidRDefault="00001DED" w:rsidP="00001DED">
      <w:pPr>
        <w:pStyle w:val="SingleTxt"/>
      </w:pPr>
      <w:r>
        <w:tab/>
      </w:r>
      <w:r w:rsidR="00F45943">
        <w:t>a)</w:t>
      </w:r>
      <w:r w:rsidR="00F45943">
        <w:tab/>
      </w:r>
      <w:r w:rsidR="00F45943" w:rsidRPr="00001DED">
        <w:rPr>
          <w:b/>
          <w:bCs/>
        </w:rPr>
        <w:t>продолжать применять меры по повышению осведомленности и укреплять их, используя различные СМИ и включая соответствующие материалы в школьные программы, с целью последовательного искоренения гендерных стереотипов и существующего в обществе дискриминационного отношения, включая связанные с этим суеверные убеждения о превосходстве мужчин;</w:t>
      </w:r>
    </w:p>
    <w:p w14:paraId="2D2DD1AD" w14:textId="718A1169" w:rsidR="00F45943" w:rsidRPr="00574A57" w:rsidRDefault="00001DED" w:rsidP="00001DED">
      <w:pPr>
        <w:pStyle w:val="SingleTxt"/>
      </w:pPr>
      <w:r>
        <w:tab/>
      </w:r>
      <w:r w:rsidR="00F45943">
        <w:t>b)</w:t>
      </w:r>
      <w:r w:rsidR="00F45943">
        <w:tab/>
      </w:r>
      <w:r w:rsidR="00F45943" w:rsidRPr="00001DED">
        <w:rPr>
          <w:b/>
          <w:bCs/>
        </w:rPr>
        <w:t>обеспечивать монахиням те же права, что и монахам, принимать меры по устранению любого проявления гендерного неравенства, в основе которого лежат религия и обычаи, и способствовать пониманию религиозными и традиционными лидерами и обществом в целом того, что религиозные или обычные нормы не могут служить оправданием дискриминации в отношении женщин;</w:t>
      </w:r>
    </w:p>
    <w:p w14:paraId="51D19A83" w14:textId="58CAD112" w:rsidR="00F45943" w:rsidRPr="00574A57" w:rsidRDefault="00001DED" w:rsidP="00001DED">
      <w:pPr>
        <w:pStyle w:val="SingleTxt"/>
      </w:pPr>
      <w:r>
        <w:tab/>
      </w:r>
      <w:r w:rsidR="00F45943">
        <w:t>c)</w:t>
      </w:r>
      <w:r w:rsidR="00F45943">
        <w:tab/>
      </w:r>
      <w:r w:rsidR="00F45943" w:rsidRPr="00001DED">
        <w:rPr>
          <w:b/>
          <w:bCs/>
        </w:rPr>
        <w:t>поощрять участие женщин и девочек в спортивных состязаниях на всех уровнях, особенно в тех, в которых они традиционно недопредставлены, в том числе путем проведения специальных мероприятий по повышению осведомленности с использованием различных СМИ, принятия временных специальных мер и предоставления возможностей для получения грантов и дополнительной подготовки, в том числе в школах;</w:t>
      </w:r>
    </w:p>
    <w:p w14:paraId="7121640F" w14:textId="77C376FA" w:rsidR="00F45943" w:rsidRPr="00001DED" w:rsidRDefault="00001DED" w:rsidP="00001DED">
      <w:pPr>
        <w:pStyle w:val="SingleTxt"/>
        <w:rPr>
          <w:b/>
          <w:bCs/>
        </w:rPr>
      </w:pPr>
      <w:r>
        <w:tab/>
      </w:r>
      <w:r w:rsidR="00F45943">
        <w:t>d)</w:t>
      </w:r>
      <w:r w:rsidR="00F45943">
        <w:tab/>
      </w:r>
      <w:r w:rsidR="00F45943" w:rsidRPr="00001DED">
        <w:rPr>
          <w:b/>
          <w:bCs/>
        </w:rPr>
        <w:t>проводить исследования и собирать данные о монетизации неоплачиваемого труда, чтобы заложить основу для признания вклада такого труда в экономику государства-участника, и соответствующим образом пересматривать систему социальной защиты, а также осуществлять информационно-просветительскую деятельность, чтобы добиваться более полного понимания ценности работы по уходу и домашнего труда и содействовать равному распределению домашних и семейных обязанностей между женщинами и мужчинами.</w:t>
      </w:r>
    </w:p>
    <w:p w14:paraId="498DF9FC" w14:textId="77777777" w:rsidR="00F45943" w:rsidRPr="00574A57" w:rsidRDefault="00F45943" w:rsidP="00001DED">
      <w:pPr>
        <w:pStyle w:val="H23"/>
        <w:ind w:right="1260"/>
      </w:pPr>
      <w:r>
        <w:lastRenderedPageBreak/>
        <w:tab/>
      </w:r>
      <w:r>
        <w:tab/>
        <w:t>Гендерное насилие в отношении женщин</w:t>
      </w:r>
    </w:p>
    <w:p w14:paraId="66BC0545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56232845" w14:textId="77777777" w:rsidR="00F45943" w:rsidRPr="00574A57" w:rsidRDefault="00F45943" w:rsidP="00001DED">
      <w:pPr>
        <w:pStyle w:val="SingleTxt"/>
      </w:pPr>
      <w:r>
        <w:t>29.</w:t>
      </w:r>
      <w:r>
        <w:tab/>
        <w:t>Комитет с удовлетворением отмечает реализацию информационно-просветительских программ по вопросам гендерного насилия в отношении женщин; включение в национальный Типовой регламент по предотвращению гендерного насилия и реагированию на него специального порядка действий в отношении жертв с инвалидностью; разработку и осуществление Плана готовности к чрезвычайным ситуациям и реагирования на них, предусматривающего гендерную защиту и защиту детей, и проведение соответствующих мероприятий по наращиванию потенциала для работников, находящихся на передовой, и специалистов по ведению дел; а также увеличение числа полицейских подразделений по защите женщин и детей. Вместе с тем Комитет с обеспокоенностью отмечает, что:</w:t>
      </w:r>
    </w:p>
    <w:p w14:paraId="1DCCB0BE" w14:textId="6F07EF86" w:rsidR="00F45943" w:rsidRPr="00574A57" w:rsidRDefault="00001DED" w:rsidP="00001DED">
      <w:pPr>
        <w:pStyle w:val="SingleTxt"/>
      </w:pPr>
      <w:r>
        <w:tab/>
      </w:r>
      <w:r w:rsidR="00F45943">
        <w:t>a)</w:t>
      </w:r>
      <w:r w:rsidR="00F45943">
        <w:tab/>
        <w:t>о случаях изнасилования в браке сообщается крайне мало, и оно классифицируется как мелкий уголовный проступок, за который предусматривается максимальное наказание в виде одного года тюремного заключения, в то время как изнасилование вне брака квалифицируется как тяжкое преступление третьей степени, за которое полагается более длительный срок заключения;</w:t>
      </w:r>
    </w:p>
    <w:p w14:paraId="50A51C0D" w14:textId="1E7CE8C9" w:rsidR="00F45943" w:rsidRPr="00574A57" w:rsidRDefault="00001DED" w:rsidP="00001DED">
      <w:pPr>
        <w:pStyle w:val="SingleTxt"/>
      </w:pPr>
      <w:r>
        <w:tab/>
      </w:r>
      <w:r w:rsidR="00F45943">
        <w:t>b)</w:t>
      </w:r>
      <w:r w:rsidR="00F45943">
        <w:tab/>
        <w:t>в случае изнасилования замужней женщины компенсация должна быть выплачена ее мужу, то есть к женщине относятся как к собственности ее мужа, исходя из патриархальных представлений о так называемой «чести»;</w:t>
      </w:r>
    </w:p>
    <w:p w14:paraId="6931ECF2" w14:textId="50E67F56" w:rsidR="00F45943" w:rsidRPr="00574A57" w:rsidRDefault="00001DED" w:rsidP="00001DED">
      <w:pPr>
        <w:pStyle w:val="SingleTxt"/>
      </w:pPr>
      <w:r>
        <w:tab/>
      </w:r>
      <w:r w:rsidR="00F45943">
        <w:t>c)</w:t>
      </w:r>
      <w:r w:rsidR="00F45943">
        <w:tab/>
        <w:t>по-прежнему допустимо представлять в ходе судебного разбирательства доказательства, касающиеся сведений о половой жизни жертвы изнасилования;</w:t>
      </w:r>
    </w:p>
    <w:p w14:paraId="3B5BF208" w14:textId="14064DE1" w:rsidR="00F45943" w:rsidRPr="00574A57" w:rsidRDefault="00001DED" w:rsidP="00001DED">
      <w:pPr>
        <w:pStyle w:val="SingleTxt"/>
      </w:pPr>
      <w:r>
        <w:tab/>
      </w:r>
      <w:r w:rsidR="00F45943">
        <w:t>d)</w:t>
      </w:r>
      <w:r w:rsidR="00F45943">
        <w:tab/>
        <w:t>в сельских и отдаленных районах распространены случаи так называемой «ночной охоты» — исчезающей, но все еще продолжающейся, хотя и нечасто, традиции «ухаживания» за женщинами, когда мужчины (местные жители или, в некоторых случаях, гражданские служащие и другие лица, приезжающие в сельские поселения по официальным и личным причинам) ночью входят в дома женщин, что часто приводит к сексуальным домогательствам и нападениям;</w:t>
      </w:r>
    </w:p>
    <w:p w14:paraId="5160E8E2" w14:textId="35AFF4D6" w:rsidR="00F45943" w:rsidRPr="00574A57" w:rsidRDefault="00001DED" w:rsidP="00001DED">
      <w:pPr>
        <w:pStyle w:val="SingleTxt"/>
      </w:pPr>
      <w:r>
        <w:tab/>
      </w:r>
      <w:r w:rsidR="00F45943">
        <w:t>e)</w:t>
      </w:r>
      <w:r w:rsidR="00F45943">
        <w:tab/>
        <w:t>в соответствии с разделом 22 Закона о защите от домашнего насилия 2013 года дела о случаях домашнего насилия, которые квалифицируются как уголовные проступки, разрешено урегулировать с помощью посредников;</w:t>
      </w:r>
    </w:p>
    <w:p w14:paraId="0DD306FD" w14:textId="3A50937A" w:rsidR="00F45943" w:rsidRPr="00574A57" w:rsidRDefault="00001DED" w:rsidP="00001DED">
      <w:pPr>
        <w:pStyle w:val="SingleTxt"/>
      </w:pPr>
      <w:r>
        <w:tab/>
      </w:r>
      <w:r w:rsidR="00F45943">
        <w:t>f)</w:t>
      </w:r>
      <w:r w:rsidR="00F45943">
        <w:tab/>
        <w:t>несмотря на то, что половое сношение с лицом, не достигшим совершеннолетия, является уголовным преступлением, в Уголовном кодексе сохраняется положение о «половом акте с ребенком по обоюдному согласию»;</w:t>
      </w:r>
    </w:p>
    <w:p w14:paraId="73BFC610" w14:textId="40369213" w:rsidR="00F45943" w:rsidRPr="00574A57" w:rsidRDefault="00001DED" w:rsidP="00001DED">
      <w:pPr>
        <w:pStyle w:val="SingleTxt"/>
      </w:pPr>
      <w:r>
        <w:tab/>
      </w:r>
      <w:r w:rsidR="00F45943">
        <w:t>g)</w:t>
      </w:r>
      <w:r w:rsidR="00F45943">
        <w:tab/>
        <w:t>телесные наказания по-прежнему являются законными в соответствии с Уголовным кодексом;</w:t>
      </w:r>
    </w:p>
    <w:p w14:paraId="1F1E4FD2" w14:textId="693BBC0D" w:rsidR="00F45943" w:rsidRPr="00574A57" w:rsidRDefault="00001DED" w:rsidP="00001DED">
      <w:pPr>
        <w:pStyle w:val="SingleTxt"/>
      </w:pPr>
      <w:r>
        <w:tab/>
      </w:r>
      <w:r w:rsidR="00F45943">
        <w:t>h)</w:t>
      </w:r>
      <w:r w:rsidR="00F45943">
        <w:tab/>
        <w:t>в государстве-участнике действуют только два приюта для жертв гендерного насилия, работой которых руководят организации гражданского общества;</w:t>
      </w:r>
    </w:p>
    <w:p w14:paraId="68E8F671" w14:textId="33AA3988" w:rsidR="00F45943" w:rsidRPr="00574A57" w:rsidRDefault="00001DED" w:rsidP="00001DED">
      <w:pPr>
        <w:pStyle w:val="SingleTxt"/>
      </w:pPr>
      <w:r>
        <w:tab/>
      </w:r>
      <w:r w:rsidR="00F45943">
        <w:t>i)</w:t>
      </w:r>
      <w:r w:rsidR="00F45943">
        <w:tab/>
        <w:t>согласно данным общенационального исследования по вопросу о насилии в отношении женщин и девочек, проведенного в 2017 году, 53 процента женщин и девочек согласились с тем, что мужчина имеет право ударить своего партнера при определенных обстоятельствах, а 29 процентов женщин и девочек, подвергшихся сексуальному и/или физическому насилию, придерживались мнения, что мужчины превосходят женщин.</w:t>
      </w:r>
    </w:p>
    <w:p w14:paraId="4C432E02" w14:textId="744088D2" w:rsidR="00F45943" w:rsidRPr="00574A57" w:rsidRDefault="00F45943" w:rsidP="00F45943">
      <w:pPr>
        <w:pStyle w:val="SingleTxt"/>
        <w:rPr>
          <w:b/>
          <w:bCs/>
        </w:rPr>
      </w:pPr>
      <w:r>
        <w:t>30.</w:t>
      </w:r>
      <w:r>
        <w:tab/>
      </w:r>
      <w:r w:rsidRPr="00187B20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</w:t>
      </w:r>
      <w:r w:rsidR="00BB1A56" w:rsidRPr="00BB1A56">
        <w:rPr>
          <w:b/>
          <w:bCs/>
        </w:rPr>
        <w:softHyphen/>
      </w:r>
      <w:r w:rsidRPr="00187B20">
        <w:rPr>
          <w:b/>
          <w:bCs/>
        </w:rPr>
        <w:lastRenderedPageBreak/>
        <w:t>мендации № 19, Комитет рекомендует государству-участнику безотлагательно принять следующие меры:</w:t>
      </w:r>
    </w:p>
    <w:p w14:paraId="4848DE37" w14:textId="7C9CE08B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привести классификацию изнасилования в браке в Уголовном кодексе в соответствие с классификацией изнасилования вне брака как тяжкого преступления третьей степени тяжести и рассмотреть возможность увеличения сроков наказания за изнасилование в соответствии с тяжестью преступления;</w:t>
      </w:r>
    </w:p>
    <w:p w14:paraId="2E81B581" w14:textId="295F2125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отменить все законодательные положения, согласно которым женщина считается собственностью мужа, провести соответствующую информационно-просветительскую работу и сделать так, чтобы компенсация за изнасилование выплачивалась только жертве;</w:t>
      </w:r>
    </w:p>
    <w:p w14:paraId="411CE151" w14:textId="41874A9A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обеспечить, чтобы сведения о половой жизни жертвы не могли быть представлены в качестве доказательства в суде ни при каких обстоятельствах и чтобы это правило о недопустимости представления такого доказательства строго соблюдалось;</w:t>
      </w:r>
    </w:p>
    <w:p w14:paraId="0BFCB6E6" w14:textId="12E1E129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d)</w:t>
      </w:r>
      <w:r w:rsidR="00F45943">
        <w:tab/>
      </w:r>
      <w:r w:rsidR="00F45943">
        <w:rPr>
          <w:b/>
          <w:bCs/>
        </w:rPr>
        <w:t>гарантировать преследование и наказание лиц, участвующих в так называемой «ночной охоте», на основании соответствующих положений Уголовного кодекса, таких как изнасилование, сексуальное домогательство и незаконное проникновение в жилище, в зависимости от ситуации;</w:t>
      </w:r>
    </w:p>
    <w:p w14:paraId="79013A31" w14:textId="548FAA4C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e)</w:t>
      </w:r>
      <w:r w:rsidR="00F45943">
        <w:tab/>
      </w:r>
      <w:r w:rsidR="00F45943">
        <w:rPr>
          <w:b/>
          <w:bCs/>
        </w:rPr>
        <w:t xml:space="preserve">внести поправки в Закон о защите от домашнего насилия, чтобы ни одна форма гендерного насилия в отношении женщин не квалифицировалась как уголовный проступок, чтобы приоритет отдавался привлечению к уголовной ответственности, а не посредничеству, чтобы услуги посредников использовались только по прямому запросу жертвы после сделанного </w:t>
      </w:r>
      <w:r w:rsidR="008F229D">
        <w:rPr>
          <w:b/>
          <w:bCs/>
        </w:rPr>
        <w:t>ей</w:t>
      </w:r>
      <w:r w:rsidR="008F229D">
        <w:rPr>
          <w:b/>
          <w:bCs/>
        </w:rPr>
        <w:t xml:space="preserve"> </w:t>
      </w:r>
      <w:r w:rsidR="00F45943">
        <w:rPr>
          <w:b/>
          <w:bCs/>
        </w:rPr>
        <w:t>реального выбора между судебным разбирательством и посредничеством и чтобы использование таких услуг не ставило жертву в невыгодное положение или не подвергало ее риску, а также предусмотреть судебное преследование в случае, если посредничество не привело к удовлетворительным результатам;</w:t>
      </w:r>
    </w:p>
    <w:p w14:paraId="3F22632F" w14:textId="358DCBC0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f)</w:t>
      </w:r>
      <w:r w:rsidR="00F45943">
        <w:tab/>
      </w:r>
      <w:r w:rsidR="00F45943">
        <w:rPr>
          <w:b/>
          <w:bCs/>
        </w:rPr>
        <w:t>внести поправки в Уголовный кодекс, исключив из него любые упоминания о сексуальных действиях с детьми по обоюдному согласию, а также обо всех формах телесных наказаний при любых обстоятельствах;</w:t>
      </w:r>
    </w:p>
    <w:p w14:paraId="2543E5CE" w14:textId="1BCE4D82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g)</w:t>
      </w:r>
      <w:r w:rsidR="00F45943">
        <w:tab/>
      </w:r>
      <w:r w:rsidR="00F45943">
        <w:rPr>
          <w:b/>
          <w:bCs/>
        </w:rPr>
        <w:t>выделить достаточный объем ресурсов, чтобы обеспечить доступность надлежащих приютов для женщин и девочек, ставших жертвами гендерного насилия, в том числе для женщин с инвалидностью, на всей территории государства-участника, и принять законодательство, предусматривающее эффективные защитные предписания — включая постановления о выселении — в отношении применяющих насилие партнеров, что позволит жертвам оставаться в безопасности в своем доме;</w:t>
      </w:r>
    </w:p>
    <w:p w14:paraId="38D3E09C" w14:textId="54803603" w:rsidR="00F45943" w:rsidRPr="00574A57" w:rsidRDefault="00187B20" w:rsidP="00187B20">
      <w:pPr>
        <w:pStyle w:val="SingleTxt"/>
        <w:rPr>
          <w:b/>
          <w:bCs/>
        </w:rPr>
      </w:pPr>
      <w:r>
        <w:tab/>
      </w:r>
      <w:r w:rsidR="00F45943">
        <w:t>h)</w:t>
      </w:r>
      <w:r w:rsidR="00F45943">
        <w:tab/>
      </w:r>
      <w:r w:rsidR="00F45943">
        <w:rPr>
          <w:b/>
          <w:bCs/>
        </w:rPr>
        <w:t>провести работу по повышению осведомленности широкой общественности в сотрудничестве с различными СМИ и включить в школьную программу на всех уровнях обучение по вопросам равенства женщин и мужчин и девочек и мальчиков, а также по вопросам преступного характера гендерного насилия.</w:t>
      </w:r>
    </w:p>
    <w:p w14:paraId="335C932B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186B1F1" w14:textId="77777777" w:rsidR="00F45943" w:rsidRPr="00574A57" w:rsidRDefault="00F45943" w:rsidP="00D01209">
      <w:pPr>
        <w:pStyle w:val="H23"/>
        <w:ind w:right="1260"/>
      </w:pPr>
      <w:r>
        <w:tab/>
      </w:r>
      <w:r>
        <w:tab/>
        <w:t xml:space="preserve">Торговля людьми и эксплуатация проституции </w:t>
      </w:r>
    </w:p>
    <w:p w14:paraId="27650B72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6A74E449" w14:textId="77777777" w:rsidR="00F45943" w:rsidRPr="00574A57" w:rsidRDefault="00F45943" w:rsidP="00D01209">
      <w:pPr>
        <w:pStyle w:val="SingleTxt"/>
      </w:pPr>
      <w:r>
        <w:t>31.</w:t>
      </w:r>
      <w:r>
        <w:tab/>
        <w:t xml:space="preserve">Комитет с удовлетворением отмечает, что в 2020 году была принята Национальная стратегия по предотвращению торговли людьми и борьбе с ней, направленная на укрепление международного сотрудничества в области защиты жертв торговли людьми, разработку специализированных процедур выявления </w:t>
      </w:r>
      <w:r>
        <w:lastRenderedPageBreak/>
        <w:t>жертв, подготовку руководящих принципов по вопросам защиты детей, в том числе защиты от торговли детьми, и открытие центра правовой помощи для оказания помощи жертвам торговли людьми. Однако Комитет обеспокоен тем, что государство-участник по-прежнему является страной происхождения и назначения в контексте торговли людьми, особенно женщинами и девочками, в основном для целей сексуальной эксплуатации и принуждения к труду. Кроме того, Комитет с обеспокоенностью отмечает следующее:</w:t>
      </w:r>
    </w:p>
    <w:p w14:paraId="2166C1FD" w14:textId="28EE1438" w:rsidR="00F45943" w:rsidRPr="00574A57" w:rsidRDefault="00D01209" w:rsidP="00D01209">
      <w:pPr>
        <w:pStyle w:val="SingleTxt"/>
      </w:pPr>
      <w:r>
        <w:tab/>
      </w:r>
      <w:r w:rsidR="00F45943">
        <w:t>a)</w:t>
      </w:r>
      <w:r w:rsidR="00F45943">
        <w:tab/>
        <w:t>существует мало мер по выявлению и защите жертв, притом их применение зависит от готовности жертв сотрудничать с органами прокуратуры;</w:t>
      </w:r>
    </w:p>
    <w:p w14:paraId="7E2CD3A2" w14:textId="08CBDDE5" w:rsidR="00F45943" w:rsidRPr="00574A57" w:rsidRDefault="00D01209" w:rsidP="00D01209">
      <w:pPr>
        <w:pStyle w:val="SingleTxt"/>
      </w:pPr>
      <w:r>
        <w:tab/>
      </w:r>
      <w:r w:rsidR="00F45943">
        <w:t>b)</w:t>
      </w:r>
      <w:r w:rsidR="00F45943">
        <w:tab/>
        <w:t>сотрудники судебных и правоохранительных органов обладают ограниченными знаниями о внутренней и транснациональной торговле людьми, а также отсутствуют эффективные и гендерно чувствительные процедуры расследования;</w:t>
      </w:r>
    </w:p>
    <w:p w14:paraId="18BFEE0E" w14:textId="100C4594" w:rsidR="00F45943" w:rsidRPr="00574A57" w:rsidRDefault="00D01209" w:rsidP="00D01209">
      <w:pPr>
        <w:pStyle w:val="SingleTxt"/>
      </w:pPr>
      <w:r>
        <w:tab/>
      </w:r>
      <w:r w:rsidR="00F45943">
        <w:t>c)</w:t>
      </w:r>
      <w:r w:rsidR="00F45943">
        <w:tab/>
        <w:t>хотя в статье 224 Закона об уходе за детьми и их защите предусмотрена уголовная ответственность за торговлю детьми, в ней по-прежнему указано, что деяние может считаться преступлением, связанным с торговлей детьми в целях сексуальной эксплуатации, только в случае наличия фактов применения силы, мошенничества и принуждения, тем самым уголовная ответственность предусматривается не за все формы торговли детьми.</w:t>
      </w:r>
    </w:p>
    <w:p w14:paraId="161C60D6" w14:textId="5A5949CC" w:rsidR="00F45943" w:rsidRPr="00574A57" w:rsidRDefault="00F45943" w:rsidP="005521F9">
      <w:pPr>
        <w:pStyle w:val="SingleTxt"/>
      </w:pPr>
      <w:r>
        <w:t>32.</w:t>
      </w:r>
      <w:r>
        <w:tab/>
      </w:r>
      <w:r w:rsidRPr="005521F9">
        <w:rPr>
          <w:b/>
          <w:bCs/>
        </w:rPr>
        <w:t>Ссылаясь на свою общую рекомендацию № 38 (2020) о торговле женщинами и девочками в контексте глобальной миграции, Комитет рекомендует государству-участнику:</w:t>
      </w:r>
    </w:p>
    <w:p w14:paraId="59BBABBC" w14:textId="5276F03A" w:rsidR="00F45943" w:rsidRPr="00574A57" w:rsidRDefault="005521F9" w:rsidP="005521F9">
      <w:pPr>
        <w:pStyle w:val="SingleTxt"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активизировать информационно-просветительскую деятельность, усилить социальную защиту и расширить возможности для трудоустройства для снижения риска женщин и девочек стать жертвами торговли людьми, а также создать безопасные и понятные процедуры подачи жалоб для жертв торговли людьми, не ставящие их под угрозу высылки;</w:t>
      </w:r>
    </w:p>
    <w:p w14:paraId="0FB83BC4" w14:textId="37EAC1E1" w:rsidR="00F45943" w:rsidRPr="00574A57" w:rsidRDefault="005521F9" w:rsidP="005521F9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наращивать потенциал сотрудников правоохранительных органов и пограничной полиции, трудовых инспекторов и работников системы здравоохранения в области раннего выявления жертв, направления их в соответствующие службы и оказания им надлежащей помощи независимо от их способности или желания сотрудничать с органами прокуратуры;</w:t>
      </w:r>
    </w:p>
    <w:p w14:paraId="29D99A55" w14:textId="441CA24A" w:rsidR="00F45943" w:rsidRPr="00574A57" w:rsidRDefault="005521F9" w:rsidP="005521F9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расширять возможности судебных и правоохранительных органов в отношении расследования дел о торговле людьми, а также укреплять сотрудничество и обмен информацией с органами прокуратуры в соседних странах;</w:t>
      </w:r>
    </w:p>
    <w:p w14:paraId="1C027756" w14:textId="198ACAA6" w:rsidR="00F45943" w:rsidRPr="00574A57" w:rsidRDefault="005521F9" w:rsidP="005521F9">
      <w:pPr>
        <w:pStyle w:val="SingleTxt"/>
      </w:pPr>
      <w:r>
        <w:tab/>
      </w:r>
      <w:r w:rsidR="00F45943">
        <w:t>d)</w:t>
      </w:r>
      <w:r w:rsidR="00F45943">
        <w:tab/>
      </w:r>
      <w:r w:rsidR="00F45943">
        <w:rPr>
          <w:b/>
          <w:bCs/>
        </w:rPr>
        <w:t>внести поправку в статью 224 Закона об уходе за детьми и их защите, исключающую положение о том, что деяние может считаться преступлением, связанным с торговлей детьми в целях сексуальной эксплуатации, только в случае наличия фактов применения силы, мошенничества и принуждения.</w:t>
      </w:r>
    </w:p>
    <w:p w14:paraId="25A8EA85" w14:textId="77777777" w:rsidR="00F45943" w:rsidRPr="00574A57" w:rsidRDefault="00F45943" w:rsidP="00BB7259">
      <w:pPr>
        <w:pStyle w:val="SingleTxt"/>
      </w:pPr>
      <w:r>
        <w:t>33.</w:t>
      </w:r>
      <w:r>
        <w:tab/>
        <w:t>Комитет с удовлетворением отмечает создание альтернативных возможностей трудоустройства и проведение занятий по развитию навыков для женщин, ранее работавших в драянгах (развлекательных центрах), которые недавно были закрыты, поскольку женщины подвергались сексуальным надругательствам и эксплуатации. Вместе с тем Комитет с беспокойством отмечает следующее:</w:t>
      </w:r>
    </w:p>
    <w:p w14:paraId="5C39C6B5" w14:textId="49FA72EF" w:rsidR="00F45943" w:rsidRPr="00574A57" w:rsidRDefault="00BB7259" w:rsidP="00BB7259">
      <w:pPr>
        <w:pStyle w:val="SingleTxt"/>
      </w:pPr>
      <w:r>
        <w:tab/>
      </w:r>
      <w:r w:rsidR="00F45943">
        <w:t>a)</w:t>
      </w:r>
      <w:r w:rsidR="00F45943">
        <w:tab/>
        <w:t>не у всех женщин, ранее работавших в драянгах, есть возможность принять участие в инициативах по реинтеграции и переподготовке;</w:t>
      </w:r>
    </w:p>
    <w:p w14:paraId="2F88F827" w14:textId="28181D48" w:rsidR="00F45943" w:rsidRPr="00574A57" w:rsidRDefault="00BB7259" w:rsidP="00BB7259">
      <w:pPr>
        <w:pStyle w:val="SingleTxt"/>
      </w:pPr>
      <w:r>
        <w:lastRenderedPageBreak/>
        <w:tab/>
      </w:r>
      <w:r w:rsidR="00F45943">
        <w:t>b)</w:t>
      </w:r>
      <w:r w:rsidR="00F45943">
        <w:tab/>
        <w:t>из-за вызванных пандемией COVID-19 экономических трудностей значительное число женщин вынуждены заниматься проституцией.</w:t>
      </w:r>
    </w:p>
    <w:p w14:paraId="34A4C750" w14:textId="77777777" w:rsidR="00F45943" w:rsidRPr="00574A57" w:rsidRDefault="00F45943" w:rsidP="00F45943">
      <w:pPr>
        <w:pStyle w:val="SingleTxt"/>
        <w:keepNext/>
        <w:rPr>
          <w:b/>
          <w:bCs/>
        </w:rPr>
      </w:pPr>
      <w:r>
        <w:t>34.</w:t>
      </w:r>
      <w:r>
        <w:tab/>
      </w:r>
      <w:r w:rsidRPr="003E503D">
        <w:rPr>
          <w:b/>
          <w:bCs/>
        </w:rPr>
        <w:t>Комитет рекомендует государству-участнику:</w:t>
      </w:r>
    </w:p>
    <w:p w14:paraId="307F050E" w14:textId="025AA70A" w:rsidR="00F45943" w:rsidRPr="00574A57" w:rsidRDefault="003E503D" w:rsidP="003E503D">
      <w:pPr>
        <w:pStyle w:val="SingleTxt"/>
        <w:keepNext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оценить положение женщин, ранее работавших в драянгах, а также женщин, занимающихся в настоящее время проституцией, чтобы обеспечить осуществление эффективных программ реинтеграции и переподготовки с учетом потребностей таких женщин;</w:t>
      </w:r>
    </w:p>
    <w:p w14:paraId="13F1BE62" w14:textId="6AC6E05B" w:rsidR="00F45943" w:rsidRPr="00574A57" w:rsidRDefault="003E503D" w:rsidP="003E503D">
      <w:pPr>
        <w:pStyle w:val="SingleTxt"/>
        <w:keepNext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укрепить социальную защиту женщин, занимающихся проституцией, а также расширить число «программ выхода» и альтернативных возможностей получения дохода для женщин, желающих прекратить заниматься проституцией, и принять меры по недопущению ситуаций, в которых женщины вынуждены заниматься проституцией;</w:t>
      </w:r>
    </w:p>
    <w:p w14:paraId="3C217657" w14:textId="6A99E5F7" w:rsidR="00F45943" w:rsidRPr="00574A57" w:rsidRDefault="003E503D" w:rsidP="003E503D">
      <w:pPr>
        <w:pStyle w:val="SingleTxt"/>
        <w:keepNext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сделать так, чтобы женщинам, занимающимся проституцией, не выписывали административные штрафы и/или чтобы им не предъявляли уголовные обвинения.</w:t>
      </w:r>
    </w:p>
    <w:p w14:paraId="6AC5BF0B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3F3F083A" w14:textId="77777777" w:rsidR="00F45943" w:rsidRPr="00574A57" w:rsidRDefault="00F45943" w:rsidP="002F3153">
      <w:pPr>
        <w:pStyle w:val="H23"/>
        <w:ind w:right="1260"/>
      </w:pPr>
      <w:r>
        <w:tab/>
      </w:r>
      <w:r>
        <w:tab/>
        <w:t xml:space="preserve">Участие в политической и общественной жизни </w:t>
      </w:r>
    </w:p>
    <w:p w14:paraId="702B5D07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4A9CCC14" w14:textId="58B9130C" w:rsidR="00F45943" w:rsidRPr="00574A57" w:rsidRDefault="00F45943" w:rsidP="002F3153">
      <w:pPr>
        <w:pStyle w:val="SingleTxt"/>
      </w:pPr>
      <w:r>
        <w:t>35.</w:t>
      </w:r>
      <w:r>
        <w:tab/>
        <w:t>Комитет с удовлетворением отмечает, что показатель представленности женщин на государственной службе увеличился с 36 процентов в 2016 году до 44 процентов в 2022 году на профессиональных и управленческих постах и с 10</w:t>
      </w:r>
      <w:r w:rsidR="002F3153">
        <w:t> </w:t>
      </w:r>
      <w:r>
        <w:t>процентов в 2016 году до 23 процентов в 2023 году на должностях руководителей и специалистов, показатель представленности женщин в органах местного самоуправления увеличился с 11,4 процента в 2016 году до 12,6 процента в 2022</w:t>
      </w:r>
      <w:r w:rsidR="002F3153">
        <w:t> </w:t>
      </w:r>
      <w:r>
        <w:t>году, а число женщин-гупов (выборных глав администраций кварталов) увеличилось в три раза. В то же время Комитет с обеспокоенностью отмечает то, что эти показатели по-прежнему являются низкими, а также следующее:</w:t>
      </w:r>
    </w:p>
    <w:p w14:paraId="7C4E02E3" w14:textId="4F1C8A6D" w:rsidR="00F45943" w:rsidRPr="00574A57" w:rsidRDefault="002F3153" w:rsidP="002F3153">
      <w:pPr>
        <w:pStyle w:val="SingleTxt"/>
      </w:pPr>
      <w:r>
        <w:tab/>
      </w:r>
      <w:r w:rsidR="00F45943">
        <w:t>a)</w:t>
      </w:r>
      <w:r w:rsidR="00F45943">
        <w:tab/>
        <w:t>показатели представленности женщин в Национальной ассамблее снизились с 17,8 процента в 2018 году до 15,2 процента в 2022 году, при этом только 1 из 20 вновь избранных членов Национального совета — женщина;</w:t>
      </w:r>
    </w:p>
    <w:p w14:paraId="57D1C6AF" w14:textId="53AAA7B1" w:rsidR="00F45943" w:rsidRPr="00574A57" w:rsidRDefault="002F3153" w:rsidP="002F3153">
      <w:pPr>
        <w:pStyle w:val="SingleTxt"/>
      </w:pPr>
      <w:r>
        <w:tab/>
      </w:r>
      <w:r w:rsidR="00F45943">
        <w:t>b)</w:t>
      </w:r>
      <w:r w:rsidR="00F45943">
        <w:tab/>
        <w:t>подавляющее большинство избирателей склонны меньше доверять кандидатам-женщинам из-за распространенного мнения, что мужчины являются более компетентными лидерами;</w:t>
      </w:r>
    </w:p>
    <w:p w14:paraId="25C00A1B" w14:textId="6F5DC2F6" w:rsidR="00F45943" w:rsidRPr="00574A57" w:rsidRDefault="002F3153" w:rsidP="002F3153">
      <w:pPr>
        <w:pStyle w:val="SingleTxt"/>
      </w:pPr>
      <w:r>
        <w:tab/>
      </w:r>
      <w:r w:rsidR="00F45943">
        <w:t>c)</w:t>
      </w:r>
      <w:r w:rsidR="00F45943">
        <w:tab/>
        <w:t>никакие временные специальные меры по преодолению структурных барьеров, с которыми сталкиваются женщины в политической и общественной жизни, не применяются;</w:t>
      </w:r>
    </w:p>
    <w:p w14:paraId="5350822D" w14:textId="7B0D3E17" w:rsidR="00F45943" w:rsidRPr="00574A57" w:rsidRDefault="002F3153" w:rsidP="002F3153">
      <w:pPr>
        <w:pStyle w:val="SingleTxt"/>
      </w:pPr>
      <w:r>
        <w:tab/>
      </w:r>
      <w:r w:rsidR="00F45943">
        <w:t>d)</w:t>
      </w:r>
      <w:r w:rsidR="00F45943">
        <w:tab/>
        <w:t>процедура голосования сопряжена со значительными расходами ввиду того, что для этого избирателям нужно ехать в свои родные города, и это особенно негативно сказывается на женщинах, которые в несоразмерно большой степени страдают от бедности.</w:t>
      </w:r>
    </w:p>
    <w:p w14:paraId="529EE66B" w14:textId="6ACDE6DC" w:rsidR="00F45943" w:rsidRPr="00574A57" w:rsidRDefault="00F45943" w:rsidP="00E535AD">
      <w:pPr>
        <w:pStyle w:val="SingleTxt"/>
      </w:pPr>
      <w:r>
        <w:t>36.</w:t>
      </w:r>
      <w:r>
        <w:tab/>
      </w:r>
      <w:r w:rsidRPr="00E535AD">
        <w:rPr>
          <w:b/>
          <w:bCs/>
        </w:rPr>
        <w:t>Комитет рекомендует государству-участнику комплексным образом устранить все барьеры, мешающие добиться равной и инклюзивной представленности женщин в политической и общественной жизни, в том числе путем поощрения равного распределения обязанностей по уходу и ведению домашнего хозяйства между женщинами и мужчинами и повышения информированности о равной способности женщин во всем их многообразии занимать руководящие посты, об их правах человека на равную представленность в системах принятия решений и о том, что обеспечение равной представленности женщин является необходимым условием для дости</w:t>
      </w:r>
      <w:r w:rsidR="00BB1A56">
        <w:rPr>
          <w:b/>
          <w:bCs/>
        </w:rPr>
        <w:softHyphen/>
      </w:r>
      <w:r w:rsidRPr="00E535AD">
        <w:rPr>
          <w:b/>
          <w:bCs/>
        </w:rPr>
        <w:lastRenderedPageBreak/>
        <w:t>жения политической стабильности и устойчивого развития в государстве-участнике. Кроме того, Комитет рекомендует государству-участнику:</w:t>
      </w:r>
    </w:p>
    <w:p w14:paraId="34FA6A31" w14:textId="62E84953" w:rsidR="00F45943" w:rsidRPr="00574A57" w:rsidRDefault="00E535AD" w:rsidP="00E535AD">
      <w:pPr>
        <w:pStyle w:val="SingleTxt"/>
      </w:pPr>
      <w:r>
        <w:tab/>
      </w:r>
      <w:r w:rsidR="00F45943">
        <w:t>a)</w:t>
      </w:r>
      <w:r w:rsidR="00F45943">
        <w:tab/>
      </w:r>
      <w:r w:rsidR="00F45943" w:rsidRPr="00E535AD">
        <w:rPr>
          <w:b/>
          <w:bCs/>
        </w:rPr>
        <w:t>принять конкретные временные специальные меры, такие как квоты, на паритетных условиях для достижения равной представленности женщин в процессе принятия решений во всех областях и секторах, в том числе в отношении руководящих позиций в секторе безопасности, деятельности государства-участника в области охраны окружающей среды, устойчивого развития и разработки и осуществления экономических стратегий, включая вопросы, касающиеся науки, техники, инженерного дела и математики, а также культуры;</w:t>
      </w:r>
    </w:p>
    <w:p w14:paraId="05C8B30B" w14:textId="0451D118" w:rsidR="00F45943" w:rsidRPr="00574A57" w:rsidRDefault="00E535AD" w:rsidP="00E535AD">
      <w:pPr>
        <w:pStyle w:val="SingleTxt"/>
      </w:pPr>
      <w:r>
        <w:tab/>
      </w:r>
      <w:r w:rsidR="00F45943">
        <w:t>b)</w:t>
      </w:r>
      <w:r w:rsidR="00F45943">
        <w:tab/>
      </w:r>
      <w:r w:rsidR="00F45943" w:rsidRPr="00E535AD">
        <w:rPr>
          <w:b/>
          <w:bCs/>
        </w:rPr>
        <w:t>наладить процессы, обеспечивающие представленность женщин во всем их многообразии, в том числе сельских женщин, пожилых женщин, представительниц этнических и религиозных меньшинств и женщин с инвалидностью;</w:t>
      </w:r>
    </w:p>
    <w:p w14:paraId="7F896D48" w14:textId="51CF3453" w:rsidR="00F45943" w:rsidRPr="00574A57" w:rsidRDefault="00E535AD" w:rsidP="00E535AD">
      <w:pPr>
        <w:pStyle w:val="SingleTxt"/>
      </w:pPr>
      <w:r>
        <w:tab/>
      </w:r>
      <w:r w:rsidR="00F45943">
        <w:t>c)</w:t>
      </w:r>
      <w:r w:rsidR="00F45943">
        <w:tab/>
      </w:r>
      <w:r w:rsidR="00F45943" w:rsidRPr="00E535AD">
        <w:rPr>
          <w:b/>
          <w:bCs/>
        </w:rPr>
        <w:t>принять меры по упрощению процедуры голосования для граждан, которые не проживают в своем родном городе, в частности разрешить голосовать по почте, чтобы у избирателей был полноценный доступ к участию в выборах и соответствующие возможности, а также в целях укрепления их гражданских прав и расширения участия в политической жизни.</w:t>
      </w:r>
    </w:p>
    <w:p w14:paraId="56325D83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653A5C41" w14:textId="77777777" w:rsidR="00F45943" w:rsidRPr="00574A57" w:rsidRDefault="00F45943" w:rsidP="00315B25">
      <w:pPr>
        <w:pStyle w:val="H23"/>
        <w:ind w:right="1260"/>
      </w:pPr>
      <w:r>
        <w:tab/>
      </w:r>
      <w:r>
        <w:tab/>
        <w:t>Женщины и мир и безопасность</w:t>
      </w:r>
    </w:p>
    <w:p w14:paraId="0AF21883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4A3067A" w14:textId="77777777" w:rsidR="00F45943" w:rsidRPr="00574A57" w:rsidRDefault="00F45943" w:rsidP="00315B25">
      <w:pPr>
        <w:pStyle w:val="SingleTxt"/>
      </w:pPr>
      <w:r>
        <w:t>37.</w:t>
      </w:r>
      <w:r>
        <w:tab/>
        <w:t>Комитет с озабоченностью отмечает, что государство-участник еще не приняло национальный план действий по вопросам женщин и мира и безопасности.</w:t>
      </w:r>
    </w:p>
    <w:p w14:paraId="7D3C223A" w14:textId="4734B410" w:rsidR="00F45943" w:rsidRPr="00574A57" w:rsidRDefault="00F45943" w:rsidP="00F45943">
      <w:pPr>
        <w:pStyle w:val="SingleTxt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в незамедлительном порядке принять национальный план действий по осуществлению резолюции</w:t>
      </w:r>
      <w:r w:rsidR="00315B25">
        <w:rPr>
          <w:b/>
          <w:bCs/>
        </w:rPr>
        <w:t> </w:t>
      </w:r>
      <w:hyperlink r:id="rId25" w:history="1">
        <w:r w:rsidRPr="00D34F13">
          <w:rPr>
            <w:rStyle w:val="Hyperlink"/>
            <w:b/>
            <w:bCs/>
          </w:rPr>
          <w:t>1325 (2000)</w:t>
        </w:r>
      </w:hyperlink>
      <w:r>
        <w:rPr>
          <w:b/>
          <w:bCs/>
        </w:rPr>
        <w:t xml:space="preserve"> Совета Безопасности и его последующих резолюций, касающихся вопросов женщин и мира и безопасности, и сделать так, чтобы:</w:t>
      </w:r>
    </w:p>
    <w:p w14:paraId="06F9F5D9" w14:textId="3519726E" w:rsidR="00F45943" w:rsidRPr="00574A57" w:rsidRDefault="00A76448" w:rsidP="00A76448">
      <w:pPr>
        <w:pStyle w:val="SingleTxt"/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женщины во всем своем многообразии принимали участие в разработке, принятии и осуществлении национального плана действий;</w:t>
      </w:r>
    </w:p>
    <w:p w14:paraId="3E59332A" w14:textId="2C47B34A" w:rsidR="00F45943" w:rsidRPr="00574A57" w:rsidRDefault="00A76448" w:rsidP="00A76448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в национальном плане действий предусматривалось участие бутанских женщин и девочек непальского происхождения.</w:t>
      </w:r>
    </w:p>
    <w:p w14:paraId="7F0CA7F9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2394F3DE" w14:textId="77777777" w:rsidR="00F45943" w:rsidRPr="00574A57" w:rsidRDefault="00F45943" w:rsidP="002375E8">
      <w:pPr>
        <w:pStyle w:val="H23"/>
        <w:ind w:right="1260"/>
      </w:pPr>
      <w:r>
        <w:tab/>
      </w:r>
      <w:r>
        <w:tab/>
        <w:t>Гражданство</w:t>
      </w:r>
    </w:p>
    <w:p w14:paraId="245C6198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718C4D0" w14:textId="77777777" w:rsidR="00F45943" w:rsidRPr="00574A57" w:rsidRDefault="00F45943" w:rsidP="00C21FC6">
      <w:pPr>
        <w:pStyle w:val="SingleTxt"/>
      </w:pPr>
      <w:r>
        <w:t>39.</w:t>
      </w:r>
      <w:r>
        <w:tab/>
        <w:t>Комитет отмечает, что в соответствии со статьей 6 Конституции 2008 года условиями приема в гражданство являются наличие бутанского гражданства у обоих родителей, официальное проживание в Бутане по состоянию на 31 декабря 1958 года или ранее или натурализация при определенных условиях. Комитет обеспокоен тем, что:</w:t>
      </w:r>
    </w:p>
    <w:p w14:paraId="5C4302B4" w14:textId="1475D96A" w:rsidR="00F45943" w:rsidRPr="00574A57" w:rsidRDefault="00C21FC6" w:rsidP="00C21FC6">
      <w:pPr>
        <w:pStyle w:val="SingleTxt"/>
      </w:pPr>
      <w:r>
        <w:tab/>
      </w:r>
      <w:r w:rsidR="00F45943">
        <w:t>a)</w:t>
      </w:r>
      <w:r w:rsidR="00F45943">
        <w:tab/>
        <w:t>эти требования влияют в первую очередь на матерей-одиночек и их детей в случаях, когда отец не является гражданином Бутана или когда его местонахождение неизвестно, до тех пор, пока дети не пройдут успешно процедуру натурализации, что можно попытаться сделать после 15 лет проживания в стране;</w:t>
      </w:r>
    </w:p>
    <w:p w14:paraId="11CB9480" w14:textId="08226717" w:rsidR="00F45943" w:rsidRPr="00574A57" w:rsidRDefault="00C21FC6" w:rsidP="00C21FC6">
      <w:pPr>
        <w:pStyle w:val="SingleTxt"/>
      </w:pPr>
      <w:r>
        <w:tab/>
      </w:r>
      <w:r w:rsidR="00F45943">
        <w:t>b)</w:t>
      </w:r>
      <w:r w:rsidR="00F45943">
        <w:tab/>
        <w:t>бутанские женщины непальского происхождения, которые были законными гражданами в соответствии с предыдущими законами или были вынуждены покинуть Бутан в начале 1990-х годов, не имеют права на получение гражданства, если у них нет документов, датированных 1958 годом или ранее и подтверждающих, что они или их потомки проживали в Бутане на законных основаниях.</w:t>
      </w:r>
    </w:p>
    <w:p w14:paraId="4A0CB58F" w14:textId="77777777" w:rsidR="00F45943" w:rsidRPr="00574A57" w:rsidRDefault="00F45943" w:rsidP="00F45943">
      <w:pPr>
        <w:pStyle w:val="SingleTxt"/>
        <w:rPr>
          <w:b/>
          <w:bCs/>
        </w:rPr>
      </w:pPr>
      <w:r>
        <w:lastRenderedPageBreak/>
        <w:t>40.</w:t>
      </w:r>
      <w:r>
        <w:tab/>
      </w:r>
      <w:r>
        <w:rPr>
          <w:b/>
          <w:bCs/>
        </w:rPr>
        <w:t>Комитет принимает к сведению заявление государства-участника о том, что регулирование вопросов гражданства является суверенным делом;</w:t>
      </w:r>
      <w:r>
        <w:t xml:space="preserve"> </w:t>
      </w:r>
      <w:r>
        <w:rPr>
          <w:b/>
          <w:bCs/>
        </w:rPr>
        <w:t xml:space="preserve">однако </w:t>
      </w:r>
      <w:r w:rsidRPr="00B30ACB">
        <w:rPr>
          <w:b/>
          <w:bCs/>
        </w:rPr>
        <w:t>он</w:t>
      </w:r>
      <w:r>
        <w:t xml:space="preserve"> </w:t>
      </w:r>
      <w:r>
        <w:rPr>
          <w:b/>
          <w:bCs/>
        </w:rPr>
        <w:t>напоминает государству-участнику, что, согласно статье 27 Венской конвенции о праве международных договоров, участник договора не может ссылаться на положения своего внутреннего права в качестве оправдания для невыполнения им договора.</w:t>
      </w:r>
      <w:r>
        <w:t xml:space="preserve"> </w:t>
      </w:r>
      <w:r>
        <w:rPr>
          <w:b/>
          <w:bCs/>
        </w:rPr>
        <w:t>Комитет рекомендует государству-участнику рассмотреть возможность пересмотра статьи 6 Конституции для обеспечения того, чтобы все бутанцы имели право передавать свое гражданство своим детям, независимо от гражданства или местонахождения другого родителя, и чтобы бутанские женщины непальского происхождения имели право на получение бутанского гражданства ввиду их тесных связей с государством-участником.</w:t>
      </w:r>
    </w:p>
    <w:p w14:paraId="649E1E97" w14:textId="41CCAF66" w:rsidR="00F45943" w:rsidRPr="00574A57" w:rsidRDefault="00F45943" w:rsidP="004E1921">
      <w:pPr>
        <w:pStyle w:val="SingleTxt"/>
      </w:pPr>
      <w:r>
        <w:t>41.</w:t>
      </w:r>
      <w:r>
        <w:tab/>
        <w:t xml:space="preserve">Комитет принимает к сведению, что государство-участник планирует внедрить цифровую систему идентификации. Комитет отмечает ее преимущества, однако обеспокоен тем, что такая система сопряжена с рисками для женщин, учитывая гендерный цифровой разрыв, вероятность того, </w:t>
      </w:r>
      <w:r w:rsidR="00C45583">
        <w:t>ч</w:t>
      </w:r>
      <w:r>
        <w:t>то удостоверения личности женщин будут находиться под контролем родственников-мужчин, и риск нарушения права женщин на неприкосновенность частной жизни,</w:t>
      </w:r>
    </w:p>
    <w:p w14:paraId="2108796C" w14:textId="77777777" w:rsidR="00F45943" w:rsidRPr="00574A57" w:rsidRDefault="00F45943" w:rsidP="00F45943">
      <w:pPr>
        <w:pStyle w:val="SingleTxt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провести тщательную оценку любых потенциальных последствий внедрения системы цифровой идентификации для положения женщин и разработать надлежащие гарантии при поддержке экспертов в области гендерного равенства и информационно-коммуникационных технологий.</w:t>
      </w:r>
    </w:p>
    <w:p w14:paraId="5D26F3A8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3A5E628D" w14:textId="40BB7482" w:rsidR="00F45943" w:rsidRPr="00574A57" w:rsidRDefault="004E1921" w:rsidP="004E1921">
      <w:pPr>
        <w:pStyle w:val="H23"/>
        <w:ind w:right="1260"/>
      </w:pPr>
      <w:r>
        <w:tab/>
      </w:r>
      <w:r>
        <w:tab/>
      </w:r>
      <w:r w:rsidR="00F45943">
        <w:t>Образование</w:t>
      </w:r>
    </w:p>
    <w:p w14:paraId="51F791FD" w14:textId="77777777" w:rsidR="00F45943" w:rsidRPr="00574A57" w:rsidRDefault="00F45943" w:rsidP="00F45943">
      <w:pPr>
        <w:keepNext/>
        <w:spacing w:line="120" w:lineRule="exact"/>
        <w:ind w:left="1267"/>
        <w:rPr>
          <w:sz w:val="10"/>
        </w:rPr>
      </w:pPr>
    </w:p>
    <w:p w14:paraId="21A87DCA" w14:textId="77777777" w:rsidR="00F45943" w:rsidRPr="00574A57" w:rsidRDefault="00F45943" w:rsidP="004E1921">
      <w:pPr>
        <w:pStyle w:val="SingleTxt"/>
      </w:pPr>
      <w:r>
        <w:t>43.</w:t>
      </w:r>
      <w:r>
        <w:tab/>
        <w:t>Комитет с удовлетворением отмечает достижение гендерного паритета почти на всех уровнях образования и преодоление гендерного разрыва на уровне высшего образования в 2022 году. Он также положительно оценивает меры, принятые для повышения уровня цифровизации образования, а также осуществление комплексных программ полового воспитания. Вместе с тем Комитет с озабоченностью отмечает, что не во всех школах проходят уроки по половому воспитанию, а также что:</w:t>
      </w:r>
    </w:p>
    <w:p w14:paraId="57EE70EB" w14:textId="72716F9F" w:rsidR="00F45943" w:rsidRPr="00574A57" w:rsidRDefault="004E1921" w:rsidP="004E1921">
      <w:pPr>
        <w:pStyle w:val="SingleTxt"/>
      </w:pPr>
      <w:r>
        <w:tab/>
      </w:r>
      <w:r w:rsidR="00F45943">
        <w:t>a)</w:t>
      </w:r>
      <w:r w:rsidR="00F45943">
        <w:tab/>
        <w:t>в период с 2020 года по 2022 год показатель досрочного прекращения учебы среди девочек, переходящих из начальной школы в среднюю, составил 2,3 процента;</w:t>
      </w:r>
    </w:p>
    <w:p w14:paraId="716ECC99" w14:textId="04D42326" w:rsidR="00F45943" w:rsidRPr="00574A57" w:rsidRDefault="004E1921" w:rsidP="004E1921">
      <w:pPr>
        <w:pStyle w:val="SingleTxt"/>
      </w:pPr>
      <w:r>
        <w:tab/>
      </w:r>
      <w:r w:rsidR="00F45943">
        <w:t>b)</w:t>
      </w:r>
      <w:r w:rsidR="00F45943">
        <w:tab/>
        <w:t>на уровне профессионального образования и высшего образования сохраняется гендерный разрыв в сфере научных, технических, инженерных и математических дисциплин;</w:t>
      </w:r>
    </w:p>
    <w:p w14:paraId="42ABF2A2" w14:textId="595509FF" w:rsidR="00F45943" w:rsidRPr="00574A57" w:rsidRDefault="004E1921" w:rsidP="004E1921">
      <w:pPr>
        <w:pStyle w:val="SingleTxt"/>
      </w:pPr>
      <w:r>
        <w:tab/>
      </w:r>
      <w:r w:rsidR="00F45943">
        <w:t>c)</w:t>
      </w:r>
      <w:r w:rsidR="00F45943">
        <w:tab/>
        <w:t>отмечается высокий уровень неграмотности среди женщин, в частности сельских женщин;</w:t>
      </w:r>
    </w:p>
    <w:p w14:paraId="5987FDCD" w14:textId="2E6D6763" w:rsidR="00F45943" w:rsidRPr="00574A57" w:rsidRDefault="004E1921" w:rsidP="004E1921">
      <w:pPr>
        <w:pStyle w:val="SingleTxt"/>
      </w:pPr>
      <w:r>
        <w:tab/>
      </w:r>
      <w:r w:rsidR="00F45943">
        <w:t>d)</w:t>
      </w:r>
      <w:r w:rsidR="00F45943">
        <w:tab/>
        <w:t>девочки имеют ограниченный доступ к цифровому образованию в сельских районах, а также подвержены более высокому риску стать жертвами гендерного насилия в Интернете из-за цифровизации образования.</w:t>
      </w:r>
    </w:p>
    <w:p w14:paraId="51209037" w14:textId="1D8A9789" w:rsidR="00F45943" w:rsidRPr="00574A57" w:rsidRDefault="00F45943" w:rsidP="00F45943">
      <w:pPr>
        <w:pStyle w:val="SingleTxt"/>
        <w:rPr>
          <w:b/>
          <w:bCs/>
        </w:rPr>
      </w:pPr>
      <w:r>
        <w:t>44.</w:t>
      </w:r>
      <w:r>
        <w:tab/>
      </w:r>
      <w:r>
        <w:rPr>
          <w:b/>
          <w:bCs/>
        </w:rPr>
        <w:t xml:space="preserve">Ссылаясь на свою общую рекомендацию № </w:t>
      </w:r>
      <w:r w:rsidRPr="004E1921">
        <w:rPr>
          <w:b/>
          <w:bCs/>
        </w:rPr>
        <w:t>36 (2017)</w:t>
      </w:r>
      <w:r>
        <w:rPr>
          <w:b/>
          <w:bCs/>
        </w:rPr>
        <w:t xml:space="preserve"> о праве девочек и женщин на образование, Комитет рекомендует государству-участнику расширять доступ девочек к образованию на всех уровнях, а также:</w:t>
      </w:r>
    </w:p>
    <w:p w14:paraId="694979A6" w14:textId="68E41771" w:rsidR="00F45943" w:rsidRPr="00574A57" w:rsidRDefault="004E1921" w:rsidP="004E1921">
      <w:pPr>
        <w:pStyle w:val="SingleTxt"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обеспечивать всестороннее и соответствующее возрасту половое воспитание во всех школах и на всех уровнях образования;</w:t>
      </w:r>
    </w:p>
    <w:p w14:paraId="42CCD62E" w14:textId="11643E7E" w:rsidR="00F45943" w:rsidRPr="00574A57" w:rsidRDefault="004E1921" w:rsidP="004E1921">
      <w:pPr>
        <w:pStyle w:val="SingleTxt"/>
        <w:rPr>
          <w:b/>
          <w:bCs/>
        </w:rPr>
      </w:pPr>
      <w:r>
        <w:lastRenderedPageBreak/>
        <w:tab/>
      </w:r>
      <w:r w:rsidR="00F45943">
        <w:t>b)</w:t>
      </w:r>
      <w:r w:rsidR="00F45943">
        <w:tab/>
      </w:r>
      <w:r w:rsidR="00F45943">
        <w:rPr>
          <w:b/>
          <w:bCs/>
        </w:rPr>
        <w:t>предпринимать действия по снижению показателя досрочного прекращения учебы девочками, особенно теми, кто переходит из начальной школы в среднюю, в том числе путем обращения внимания родителей, учителей, религиозных и общинных лидеров, а также широкой общественности на важность доступа девочек к образованию на всех уровнях как основы для расширения их прав и возможностей;</w:t>
      </w:r>
    </w:p>
    <w:p w14:paraId="47418CBC" w14:textId="4DBE2597" w:rsidR="00F45943" w:rsidRPr="00574A57" w:rsidRDefault="004E1921" w:rsidP="004E1921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принимать целенаправленные меры по расширению доступа женщин и девочек к профессиональному обучению и по содействию повышению их роли в науке и технике, инженерном деле и математике, в том числе путем обеспечения того, чтобы они с раннего возраста знали о том, что в этих областях девочки обладают такой же квалификацией, как и мальчики, а также путем создания благоприятных условий;</w:t>
      </w:r>
    </w:p>
    <w:p w14:paraId="38C0E2F6" w14:textId="12B4E614" w:rsidR="00F45943" w:rsidRPr="00574A57" w:rsidRDefault="004E1921" w:rsidP="004E1921">
      <w:pPr>
        <w:pStyle w:val="SingleTxt"/>
        <w:rPr>
          <w:b/>
          <w:bCs/>
        </w:rPr>
      </w:pPr>
      <w:r>
        <w:tab/>
      </w:r>
      <w:r w:rsidR="00F45943">
        <w:t>d)</w:t>
      </w:r>
      <w:r w:rsidR="00F45943">
        <w:tab/>
      </w:r>
      <w:r w:rsidR="00F45943">
        <w:rPr>
          <w:b/>
          <w:bCs/>
        </w:rPr>
        <w:t>осуществлять программы по обучению грамоте взрослых, ориентированные, в частности, на сельских женщин;</w:t>
      </w:r>
    </w:p>
    <w:p w14:paraId="5ACFC8F6" w14:textId="40EB4709" w:rsidR="00F45943" w:rsidRPr="00574A57" w:rsidRDefault="004E1921" w:rsidP="004E1921">
      <w:pPr>
        <w:pStyle w:val="SingleTxt"/>
        <w:rPr>
          <w:b/>
          <w:bCs/>
        </w:rPr>
      </w:pPr>
      <w:r>
        <w:tab/>
      </w:r>
      <w:r w:rsidR="00F45943">
        <w:t>e)</w:t>
      </w:r>
      <w:r w:rsidR="00F45943">
        <w:tab/>
      </w:r>
      <w:r w:rsidR="00F45943">
        <w:rPr>
          <w:b/>
          <w:bCs/>
        </w:rPr>
        <w:t>прилагать усилия для преодоления гендерного цифрового разрыва, уделяя дополнительное внимание образованию в области информационно-коммуникационных технологий и объясняя девочкам важность развития цифровых навыков;</w:t>
      </w:r>
    </w:p>
    <w:p w14:paraId="705D7E26" w14:textId="1D10FFD6" w:rsidR="00F45943" w:rsidRPr="00574A57" w:rsidRDefault="004E1921" w:rsidP="004E1921">
      <w:pPr>
        <w:pStyle w:val="SingleTxt"/>
        <w:rPr>
          <w:b/>
          <w:bCs/>
        </w:rPr>
      </w:pPr>
      <w:r>
        <w:tab/>
      </w:r>
      <w:r w:rsidR="00F45943">
        <w:t>f)</w:t>
      </w:r>
      <w:r w:rsidR="00F45943">
        <w:tab/>
      </w:r>
      <w:r w:rsidR="00F45943">
        <w:rPr>
          <w:b/>
          <w:bCs/>
        </w:rPr>
        <w:t>принять план действий по предотвращению и пресечению гендерного насилия в отношении девочек в Интернете и обеспечивать всестороннее и систематическое наращивание потенциала учителей, учеников и родителей по стратегиям предотвращения и защиты, чтобы укреплять устойчивость девочек к такому насилию.</w:t>
      </w:r>
    </w:p>
    <w:p w14:paraId="4DBD7083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77924367" w14:textId="77777777" w:rsidR="00F45943" w:rsidRPr="00574A57" w:rsidRDefault="00F45943" w:rsidP="004E1921">
      <w:pPr>
        <w:pStyle w:val="H23"/>
        <w:ind w:right="1260"/>
      </w:pPr>
      <w:r>
        <w:tab/>
      </w:r>
      <w:r>
        <w:tab/>
        <w:t>Занятость</w:t>
      </w:r>
    </w:p>
    <w:p w14:paraId="4130C340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06BF3968" w14:textId="77777777" w:rsidR="00F45943" w:rsidRPr="00574A57" w:rsidRDefault="00F45943" w:rsidP="004E1921">
      <w:pPr>
        <w:pStyle w:val="SingleTxt"/>
      </w:pPr>
      <w:r>
        <w:t>45.</w:t>
      </w:r>
      <w:r>
        <w:tab/>
        <w:t>Комитет с удовлетворением отмечает, что увеличилась представленность женщин в государственных предприятиях, в том числе в Совете директоров компании «Друк холдинг энд инвестментс» (“Druk Holding and Investments”). Комитет также положительно оценивает рост числа женщин-судей и то, что из Школы права имени Джигме Сингье Вангчука недавно выпустилась первая группа юристов, состоявшая в основном из женщин. Комитет также приветствует создание дополнительных центров по уходу за детьми в целях содействия участию женщин в формальном секторе занятости. Тем не менее Комитет с обеспокоенностью отмечает, что в государстве-участнике не хватает центров по уходу за детьми и что существующие центры недостаточно оснащены. Кроме того, Комитет с обеспокоенностью отмечает следующее:</w:t>
      </w:r>
    </w:p>
    <w:p w14:paraId="710A055F" w14:textId="684BACA9" w:rsidR="00F45943" w:rsidRPr="00574A57" w:rsidRDefault="004E1921" w:rsidP="004E1921">
      <w:pPr>
        <w:pStyle w:val="SingleTxt"/>
      </w:pPr>
      <w:r>
        <w:tab/>
      </w:r>
      <w:r w:rsidR="00F45943">
        <w:t>a)</w:t>
      </w:r>
      <w:r w:rsidR="00F45943">
        <w:tab/>
        <w:t>уровень участия женщин в рабочей силе значительно снизился с 61,2</w:t>
      </w:r>
      <w:r>
        <w:rPr>
          <w:lang w:val="en-US"/>
        </w:rPr>
        <w:t> </w:t>
      </w:r>
      <w:r w:rsidR="00F45943">
        <w:t>процента в 2019 году до 53,5 процента в 2022 году, а тот же показатель для мужчин за этот период увеличился с 71,8 процента до 73,4 процента;</w:t>
      </w:r>
    </w:p>
    <w:p w14:paraId="287D0F5D" w14:textId="1F686C8C" w:rsidR="00F45943" w:rsidRPr="00574A57" w:rsidRDefault="004E1921" w:rsidP="004E1921">
      <w:pPr>
        <w:pStyle w:val="SingleTxt"/>
      </w:pPr>
      <w:r>
        <w:tab/>
      </w:r>
      <w:r w:rsidR="00F45943">
        <w:t>b)</w:t>
      </w:r>
      <w:r w:rsidR="00F45943">
        <w:tab/>
        <w:t>уровень безработицы среди женщин составляет 7,9 процента по сравнению с 4,4 процента среди мужчин, а уровень безработицы среди молодежи женского пола также выше, чем среди молодежи мужского пола — 32,8 процента по сравнению с 24,4 процента;</w:t>
      </w:r>
    </w:p>
    <w:p w14:paraId="60C33461" w14:textId="0418EF49" w:rsidR="00F45943" w:rsidRPr="00574A57" w:rsidRDefault="004E1921" w:rsidP="004E1921">
      <w:pPr>
        <w:pStyle w:val="SingleTxt"/>
      </w:pPr>
      <w:r>
        <w:tab/>
      </w:r>
      <w:r w:rsidR="00F45943">
        <w:t>c)</w:t>
      </w:r>
      <w:r w:rsidR="00F45943">
        <w:tab/>
        <w:t>распространена профессиональная сегрегация, при этом бόльшая часть женщин, входящих в состав рабочей силы, в основном заняты в сельскохозяйственном и домашнем секторах, сопряженных с тяжелым трудом и низкой оплатой;</w:t>
      </w:r>
    </w:p>
    <w:p w14:paraId="3BBD6606" w14:textId="3A2BBF43" w:rsidR="00F45943" w:rsidRPr="00574A57" w:rsidRDefault="004E1921" w:rsidP="004E1921">
      <w:pPr>
        <w:pStyle w:val="SingleTxt"/>
      </w:pPr>
      <w:r>
        <w:tab/>
      </w:r>
      <w:r w:rsidR="00F45943">
        <w:t>d)</w:t>
      </w:r>
      <w:r w:rsidR="00F45943">
        <w:tab/>
        <w:t>информация о конкретных мерах, принятых для борьбы с сексуальными домогательствами на рабочем месте, отсутствует, а данные о подаваемых женщинами жалобах скудны.</w:t>
      </w:r>
    </w:p>
    <w:p w14:paraId="6BFFC686" w14:textId="77777777" w:rsidR="00F45943" w:rsidRPr="00574A57" w:rsidRDefault="00F45943" w:rsidP="004E1921">
      <w:pPr>
        <w:pStyle w:val="SingleTxt"/>
      </w:pPr>
      <w:r>
        <w:lastRenderedPageBreak/>
        <w:t>46.</w:t>
      </w:r>
      <w:r>
        <w:tab/>
      </w:r>
      <w:r w:rsidRPr="004E1921">
        <w:rPr>
          <w:b/>
          <w:bCs/>
        </w:rPr>
        <w:t>Комитет рекомендует государству-участнику:</w:t>
      </w:r>
    </w:p>
    <w:p w14:paraId="4E6FF46C" w14:textId="3E62D105" w:rsidR="00F45943" w:rsidRPr="00574A57" w:rsidRDefault="00273995" w:rsidP="00273995">
      <w:pPr>
        <w:pStyle w:val="SingleTxt"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провести исследование с целью выявления причин значительного снижения уровня участия женщин в рабочей силе и на основе его результатов принимать целенаправленные меры по расширению доступа женщин к занятости, в том числе путем предоставления достаточных возможностей для обучения и гарантий защиты женщин от дискриминации при найме на работу, уделяя особое внимание группам женщин, находящимся в неблагоприятном положении в силу структурного, институционального и системного фактического неравенства;</w:t>
      </w:r>
    </w:p>
    <w:p w14:paraId="3800A2E2" w14:textId="31359B23" w:rsidR="00F45943" w:rsidRPr="00574A57" w:rsidRDefault="00273995" w:rsidP="00273995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проводить учебную подготовку для развития у женщин и мужчин конкретных навыков и поощрять выбор ими нетрадиционных карьерных возможностей, обеспечивать соблюдение принципа равной оплаты за труд равной ценности и принимать меры по устранению гендерного разрыва в оплате труда;</w:t>
      </w:r>
    </w:p>
    <w:p w14:paraId="0B75952B" w14:textId="708D5678" w:rsidR="00F45943" w:rsidRPr="00574A57" w:rsidRDefault="00273995" w:rsidP="00273995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проводить обязательное обучение работодателей и сотрудников по вопросам преступного характера сексуальных домогательств, а также по вопросам обязанности работодателей придерживаться политики абсолютной нетерпимости, предотвращать инциденты и сообщать о них.</w:t>
      </w:r>
    </w:p>
    <w:p w14:paraId="38E836AA" w14:textId="77777777" w:rsidR="00F45943" w:rsidRPr="00574A57" w:rsidRDefault="00F45943" w:rsidP="00F45943">
      <w:pPr>
        <w:pStyle w:val="SingleTxt"/>
        <w:spacing w:after="0" w:line="120" w:lineRule="exact"/>
        <w:rPr>
          <w:sz w:val="10"/>
        </w:rPr>
      </w:pPr>
    </w:p>
    <w:p w14:paraId="3F85D965" w14:textId="77777777" w:rsidR="00F45943" w:rsidRPr="00574A57" w:rsidRDefault="00F45943" w:rsidP="00716749">
      <w:pPr>
        <w:pStyle w:val="H23"/>
        <w:ind w:right="1260"/>
      </w:pPr>
      <w:r>
        <w:tab/>
      </w:r>
      <w:r>
        <w:tab/>
        <w:t>Здравоохранение</w:t>
      </w:r>
    </w:p>
    <w:p w14:paraId="4F4A8C42" w14:textId="79F3A4E7" w:rsidR="001A706E" w:rsidRPr="001A706E" w:rsidRDefault="001A706E" w:rsidP="001A706E">
      <w:pPr>
        <w:pStyle w:val="SingleTxt"/>
        <w:spacing w:after="0" w:line="120" w:lineRule="exact"/>
        <w:rPr>
          <w:sz w:val="10"/>
        </w:rPr>
      </w:pPr>
    </w:p>
    <w:p w14:paraId="34AC9852" w14:textId="6D0E0E61" w:rsidR="00F45943" w:rsidRPr="00574A57" w:rsidRDefault="00F45943" w:rsidP="00F45943">
      <w:pPr>
        <w:pStyle w:val="SingleTxt"/>
      </w:pPr>
      <w:r>
        <w:t>47.</w:t>
      </w:r>
      <w:r>
        <w:tab/>
        <w:t>Комитет с удовлетворением отмечает повышение качества услуг в области охраны сексуального и репродуктивного здоровья и защиты прав, в частности отмену требования о предоставлении женщинами сведений о своем партнере при получении средств контрацепции, а также создание специализированной больницы для женщин и детей. Вместе с тем Комитет с беспокойством отмечает следующее:</w:t>
      </w:r>
    </w:p>
    <w:p w14:paraId="5C5C4A18" w14:textId="33DC63DB" w:rsidR="00F45943" w:rsidRPr="00574A57" w:rsidRDefault="00192DAB" w:rsidP="00192DAB">
      <w:pPr>
        <w:pStyle w:val="SingleTxt"/>
      </w:pPr>
      <w:r>
        <w:tab/>
      </w:r>
      <w:r w:rsidR="00F45943">
        <w:t>a)</w:t>
      </w:r>
      <w:r w:rsidR="00F45943">
        <w:tab/>
        <w:t>за аборт по-прежнему предусматривается уголовная ответственность, за исключением случаев, когда его необходимо сделать для спасения жизни женщины или когда беременность наступила в результате изнасилования или инцеста, что на практике затрудняет доступ к абортам и вынуждает женщин и девочек, желающих сделать аборт, выезжать за пределы страны или — если они не могут позволить себе такие поездки, — пытаться самостоятельно прервать беременность или делать небезопасные аборты;</w:t>
      </w:r>
    </w:p>
    <w:p w14:paraId="5B935F6C" w14:textId="28EFAA6B" w:rsidR="00F45943" w:rsidRPr="00574A57" w:rsidRDefault="00192DAB" w:rsidP="00192DAB">
      <w:pPr>
        <w:pStyle w:val="SingleTxt"/>
      </w:pPr>
      <w:r>
        <w:tab/>
      </w:r>
      <w:r w:rsidR="00F45943">
        <w:t>b)</w:t>
      </w:r>
      <w:r w:rsidR="00F45943">
        <w:tab/>
        <w:t>женщины и девочки с интеллектуальной и психосоциальной инвалидностью рискуют быть подверженными недобровольным абортам;</w:t>
      </w:r>
    </w:p>
    <w:p w14:paraId="3FC090DF" w14:textId="4BA7A80C" w:rsidR="00F45943" w:rsidRPr="00574A57" w:rsidRDefault="00192DAB" w:rsidP="00192DAB">
      <w:pPr>
        <w:pStyle w:val="SingleTxt"/>
      </w:pPr>
      <w:r>
        <w:tab/>
      </w:r>
      <w:r w:rsidR="00F45943">
        <w:t>c)</w:t>
      </w:r>
      <w:r w:rsidR="00F45943">
        <w:tab/>
        <w:t xml:space="preserve">использование средств контрацепции находится на низком уровне ввиду распространенных неверных представлений и стереотипов, </w:t>
      </w:r>
      <w:r w:rsidR="002D698F">
        <w:t>частотност</w:t>
      </w:r>
      <w:r w:rsidR="002D698F">
        <w:t>и</w:t>
      </w:r>
      <w:r w:rsidR="002D698F">
        <w:t xml:space="preserve"> </w:t>
      </w:r>
      <w:r w:rsidR="00F45943">
        <w:t xml:space="preserve">ситуаций, когда использование женщинами средств контрацепции зависит от согласия мужчин, и </w:t>
      </w:r>
      <w:r w:rsidR="002D698F">
        <w:t>ограниченн</w:t>
      </w:r>
      <w:r w:rsidR="002D698F">
        <w:t>ого</w:t>
      </w:r>
      <w:r w:rsidR="002D698F">
        <w:t xml:space="preserve"> доступ</w:t>
      </w:r>
      <w:r w:rsidR="002D698F">
        <w:t>а</w:t>
      </w:r>
      <w:r w:rsidR="002D698F">
        <w:t xml:space="preserve"> </w:t>
      </w:r>
      <w:r w:rsidR="00F45943">
        <w:t>к услугам по планированию семьи в государстве-участнике.</w:t>
      </w:r>
    </w:p>
    <w:p w14:paraId="59827E4C" w14:textId="77777777" w:rsidR="00F45943" w:rsidRPr="00913DF2" w:rsidRDefault="00F45943" w:rsidP="00F45943">
      <w:pPr>
        <w:pStyle w:val="SingleTxt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E3407CA" w14:textId="1D7DD82D" w:rsidR="00F45943" w:rsidRPr="00913DF2" w:rsidRDefault="00DD7BD6" w:rsidP="00DD7BD6">
      <w:pPr>
        <w:pStyle w:val="SingleTxt"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легализовать аборты, по крайней мере в случаях угрозы жизни или здоровью женщины, изнасилования, инцеста или серьезных нарушений развития плода, отменить уголовную ответственность за аборты во всех остальных случаях и обеспечить легкий доступ к безопасным услугам после аборта и к всеобъемлющей информации об абортах;</w:t>
      </w:r>
    </w:p>
    <w:p w14:paraId="2D1BDCF3" w14:textId="77F76476" w:rsidR="00F45943" w:rsidRPr="00913DF2" w:rsidRDefault="00DD7BD6" w:rsidP="00DD7BD6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 xml:space="preserve">обеспечить, чтобы женщины и девочки с инвалидностью не подвергались никакому лечению или медицинским процедурам без их свободного, предварительного и осознанного согласия и чтобы те, кто подвергает </w:t>
      </w:r>
      <w:r w:rsidR="00F45943">
        <w:rPr>
          <w:b/>
          <w:bCs/>
        </w:rPr>
        <w:lastRenderedPageBreak/>
        <w:t>женщин и девочек с инвалидностью принудительным или ненужным процедурам, привлекались к ответственности;</w:t>
      </w:r>
    </w:p>
    <w:p w14:paraId="20F826D4" w14:textId="1F3CB8E4" w:rsidR="00F45943" w:rsidRPr="00913DF2" w:rsidRDefault="00DD7BD6" w:rsidP="00DD7BD6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принять меры по информированию общественности в целях борьбы с патриархальными взглядами и гендерными стереотипами, направленными на стигматизацию использования средств контрацепции;</w:t>
      </w:r>
    </w:p>
    <w:p w14:paraId="6AF6509B" w14:textId="20D522ED" w:rsidR="00F45943" w:rsidRPr="00913DF2" w:rsidRDefault="00DD7BD6" w:rsidP="00DD7BD6">
      <w:pPr>
        <w:pStyle w:val="SingleTxt"/>
        <w:rPr>
          <w:b/>
          <w:bCs/>
        </w:rPr>
      </w:pPr>
      <w:r>
        <w:tab/>
      </w:r>
      <w:r w:rsidR="00F45943">
        <w:t>d)</w:t>
      </w:r>
      <w:r w:rsidR="00F45943">
        <w:tab/>
      </w:r>
      <w:r w:rsidR="00F45943">
        <w:rPr>
          <w:b/>
          <w:bCs/>
        </w:rPr>
        <w:t>обеспечить всем женщинам и девочкам недорогой и, при необходимости, бесплатный доступ к современным формам контрацепции, включая экстренную контрацепцию, и к услугам по планированию семьи, в том числе на базе мобильных медицинских пунктов и в формате цифровых медицинских услуг.</w:t>
      </w:r>
    </w:p>
    <w:p w14:paraId="067F2FFD" w14:textId="529974F5" w:rsidR="00F45943" w:rsidRPr="00913DF2" w:rsidRDefault="00F45943" w:rsidP="007F79C8">
      <w:pPr>
        <w:pStyle w:val="SingleTxt"/>
      </w:pPr>
      <w:r>
        <w:t>49.</w:t>
      </w:r>
      <w:r>
        <w:tab/>
        <w:t>Комитет с удовлетворением отмечает Стратегию и План действий Бутана по охране психического здоровья на период 2018–2023 годов и Пятилетний план действий по профилактике самоубийств на 2018–2023 годы. Вместе с тем он вновь выражает обеспокоенность (</w:t>
      </w:r>
      <w:hyperlink r:id="rId26" w:history="1">
        <w:r w:rsidRPr="00D34F13">
          <w:rPr>
            <w:rStyle w:val="Hyperlink"/>
          </w:rPr>
          <w:t>CEDAW/C/BTN/CO/8-9</w:t>
        </w:r>
      </w:hyperlink>
      <w:r>
        <w:t xml:space="preserve">, </w:t>
      </w:r>
      <w:r w:rsidR="003614BA">
        <w:t>п.</w:t>
      </w:r>
      <w:r w:rsidR="003614BA">
        <w:t xml:space="preserve"> </w:t>
      </w:r>
      <w:r>
        <w:t>28) по поводу высокого уровня самоубийств среди женщин и девочек в государстве-участнике, что отчасти объясняется злоупотреблением психоактивными веществами и отсутствием экономических возможностей.</w:t>
      </w:r>
    </w:p>
    <w:p w14:paraId="5860C31E" w14:textId="091BCF3B" w:rsidR="00F45943" w:rsidRPr="00913DF2" w:rsidRDefault="00F45943" w:rsidP="00F45943">
      <w:pPr>
        <w:pStyle w:val="SingleTxt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повторяет свою предыдущую рекомендацию (</w:t>
      </w:r>
      <w:hyperlink r:id="rId27" w:history="1">
        <w:r w:rsidRPr="00D34F13">
          <w:rPr>
            <w:rStyle w:val="Hyperlink"/>
            <w:b/>
            <w:bCs/>
          </w:rPr>
          <w:t>CEDAW/C/BTN/CO/8-9</w:t>
        </w:r>
      </w:hyperlink>
      <w:r>
        <w:rPr>
          <w:b/>
          <w:bCs/>
        </w:rPr>
        <w:t xml:space="preserve">, </w:t>
      </w:r>
      <w:r w:rsidR="00CC02AC">
        <w:rPr>
          <w:b/>
          <w:bCs/>
        </w:rPr>
        <w:t>п.</w:t>
      </w:r>
      <w:r w:rsidR="00CC02AC">
        <w:rPr>
          <w:b/>
          <w:bCs/>
        </w:rPr>
        <w:t xml:space="preserve"> </w:t>
      </w:r>
      <w:r>
        <w:rPr>
          <w:b/>
          <w:bCs/>
        </w:rPr>
        <w:t>29 с)) и рекомендует государству-участнику устранить экономические барьеры и принять меры по борьбе со злоупотреблением психоактивными веществами для снижения числа самоубийств среди женщин и девочек.</w:t>
      </w:r>
      <w:r>
        <w:t xml:space="preserve"> </w:t>
      </w:r>
      <w:r>
        <w:rPr>
          <w:b/>
          <w:bCs/>
        </w:rPr>
        <w:t>Он также рекомендует государству-участнику интегрировать в школьную программу соответствующие возрасту учебные материалы по профилактике злоупотребления психоактивными веществами и провести для населения информационно-просветительские мероприятия.</w:t>
      </w:r>
    </w:p>
    <w:p w14:paraId="132A374F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55988A45" w14:textId="2C0DBBCE" w:rsidR="00F45943" w:rsidRPr="00913DF2" w:rsidRDefault="00F45943" w:rsidP="00716749">
      <w:pPr>
        <w:pStyle w:val="H23"/>
        <w:ind w:right="1260"/>
      </w:pPr>
      <w:r>
        <w:tab/>
      </w:r>
      <w:r>
        <w:tab/>
        <w:t>ВИЧ/СПИД</w:t>
      </w:r>
    </w:p>
    <w:p w14:paraId="57FD5839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D2E76C6" w14:textId="77777777" w:rsidR="00F45943" w:rsidRPr="00913DF2" w:rsidRDefault="00F45943" w:rsidP="007F79C8">
      <w:pPr>
        <w:pStyle w:val="SingleTxt"/>
      </w:pPr>
      <w:r>
        <w:t>51.</w:t>
      </w:r>
      <w:r>
        <w:tab/>
        <w:t>Комитет с удовлетворением отмечает проведение информационно-просветительских кампаний по вопросам ВИЧ и расширение доступа к лечению для лиц, живущих с ВИЧ, в государстве-участнике. Однако он обеспокоен в связи с относительно высокой распространенностью ВИЧ, в том числе среди женщин, занимающихся проституцией, и задержками в получении доступа к лечению ВИЧ.</w:t>
      </w:r>
    </w:p>
    <w:p w14:paraId="6A8F4B44" w14:textId="77777777" w:rsidR="00F45943" w:rsidRPr="00913DF2" w:rsidRDefault="00F45943" w:rsidP="00F45943">
      <w:pPr>
        <w:pStyle w:val="SingleTxt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продолжать активизировать усилия по информированию широкой общественности о ВИЧ и повышать качество предусмотренных в рамках школьной программы всеобъемлющих и соответствующих возрасту образовательных курсов по вопросам рисков, профилактики и дестигматизации ВИЧ.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обеспечивать бесплатный и быстрый доступ к тестированию на ВИЧ и его лечению, включая бесплатную антиретровирусную терапию для всех женщин и девочек, живущих с ВИЧ.</w:t>
      </w:r>
    </w:p>
    <w:p w14:paraId="16475888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4A1C114D" w14:textId="77777777" w:rsidR="00F45943" w:rsidRPr="00913DF2" w:rsidRDefault="00F45943" w:rsidP="007F79C8">
      <w:pPr>
        <w:pStyle w:val="H23"/>
        <w:ind w:right="1260"/>
      </w:pPr>
      <w:r>
        <w:tab/>
      </w:r>
      <w:r>
        <w:tab/>
        <w:t>Сельские женщины</w:t>
      </w:r>
    </w:p>
    <w:p w14:paraId="31D0A425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C35EBDF" w14:textId="77777777" w:rsidR="00F45943" w:rsidRPr="00913DF2" w:rsidRDefault="00F45943" w:rsidP="007F79C8">
      <w:pPr>
        <w:pStyle w:val="SingleTxt"/>
      </w:pPr>
      <w:r>
        <w:t>53.</w:t>
      </w:r>
      <w:r>
        <w:tab/>
        <w:t xml:space="preserve">Комитет положительно оценивает Национальную стратегию обеспечения доступности финансовых услуг на 2018–2023 годы и соответствующий план действий, в котором сельскохозяйственный сектор, где высока доля женщин среди работников, рассматривается в качестве одного из приоритетных секторов в плане обеспечения доступности финансовых услуг. Вместе с тем Комитет с обеспокоенностью отмечает, что у сельских женщин по-прежнему ограничен доступ к займам и другим формам финансового кредитования, к информации о </w:t>
      </w:r>
      <w:r>
        <w:lastRenderedPageBreak/>
        <w:t>климатоустойчивых сельскохозяйственных технологиях, к обучению, к сельскохозяйственным инструментам и технологиям, а также к возможностям владения и управления земельной собственностью. Комитет также с обеспокоенностью отмечает недостаток информации о процентной доле представителей женского пола на собраниях «Чивог дзомуес» (собрания административной единицы третьего уровня) и о мерах, принятых для обеспечения равного участия женщин в процессах принятия решений по управлению водными ресурсами, а также по другим вопросам, касающимся сельских инфраструктур. Кроме того, Комитет обеспокоен весьма ограниченной интеграцией аспектов гендерного равенства в сельскохозяйственные стратегии.</w:t>
      </w:r>
    </w:p>
    <w:p w14:paraId="2BA687FB" w14:textId="401056DE" w:rsidR="00F45943" w:rsidRPr="00913DF2" w:rsidRDefault="00F45943" w:rsidP="007F79C8">
      <w:pPr>
        <w:pStyle w:val="SingleTxt"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Комитет ссылается на свою общую рекомендацию № </w:t>
      </w:r>
      <w:r w:rsidRPr="007F79C8">
        <w:rPr>
          <w:b/>
          <w:bCs/>
        </w:rPr>
        <w:t>34 (2016)</w:t>
      </w:r>
      <w:r>
        <w:rPr>
          <w:b/>
          <w:bCs/>
        </w:rPr>
        <w:t>, касающуюся прав сельских женщин, и рекомендует государству-участнику:</w:t>
      </w:r>
    </w:p>
    <w:p w14:paraId="2EBB63FA" w14:textId="25048B7F" w:rsidR="00F45943" w:rsidRPr="00913DF2" w:rsidRDefault="007F79C8" w:rsidP="007F79C8">
      <w:pPr>
        <w:pStyle w:val="SingleTxt"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расширить доступ женщин к финансовым кредитам, включая займы под низкий процент без залога, к возможностям для предпринимательства, позволяющим им открывать свой собственный бизнес, и к программам льготных закупок, а также создавать инфраструктуру, позволяющую женщинам получать доступ к рынкам, включая электронную коммерцию;</w:t>
      </w:r>
    </w:p>
    <w:p w14:paraId="65F745B6" w14:textId="2BEBAF82" w:rsidR="00F45943" w:rsidRPr="00913DF2" w:rsidRDefault="007F79C8" w:rsidP="007F79C8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расширить доступ женщин к информации и консультациям, касающимся современных и климатически благоприятных решений в сельском хозяйстве;</w:t>
      </w:r>
    </w:p>
    <w:p w14:paraId="5A3A336D" w14:textId="21EDA28C" w:rsidR="00F45943" w:rsidRPr="00913DF2" w:rsidRDefault="007F79C8" w:rsidP="007F79C8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обеспечить значимое участие сельских женщин в планировании и принятии решений, связанных с сельской инфраструктурой, услугами и программами развития сельских районов;</w:t>
      </w:r>
    </w:p>
    <w:p w14:paraId="05D3D469" w14:textId="34819F57" w:rsidR="00F45943" w:rsidRPr="00913DF2" w:rsidRDefault="007F79C8" w:rsidP="007F79C8">
      <w:pPr>
        <w:pStyle w:val="SingleTxt"/>
        <w:rPr>
          <w:b/>
          <w:bCs/>
        </w:rPr>
      </w:pPr>
      <w:r>
        <w:tab/>
      </w:r>
      <w:r w:rsidR="00F45943">
        <w:t>d)</w:t>
      </w:r>
      <w:r w:rsidR="00F45943">
        <w:tab/>
      </w:r>
      <w:r w:rsidR="00F45943">
        <w:rPr>
          <w:b/>
          <w:bCs/>
        </w:rPr>
        <w:t>гарантировать сельским женщинам равный с мужчинами доступ к владению и пользованию землей, в том числе путем четкой регистрации земельных участков, находящихся в семейной собственности, на имена обоих супругов;</w:t>
      </w:r>
    </w:p>
    <w:p w14:paraId="2A8884A1" w14:textId="6BCA9535" w:rsidR="00F45943" w:rsidRPr="00913DF2" w:rsidRDefault="007F79C8" w:rsidP="007F79C8">
      <w:pPr>
        <w:pStyle w:val="SingleTxt"/>
        <w:rPr>
          <w:b/>
          <w:bCs/>
        </w:rPr>
      </w:pPr>
      <w:r>
        <w:tab/>
      </w:r>
      <w:r w:rsidR="00F45943">
        <w:t>e)</w:t>
      </w:r>
      <w:r w:rsidR="00F45943">
        <w:tab/>
      </w:r>
      <w:r w:rsidR="00F45943">
        <w:rPr>
          <w:b/>
          <w:bCs/>
        </w:rPr>
        <w:t>обновить сельскохозяйственные стратегии, чтобы они соответствовали реалиям жизни женщин, занятых в сельском хозяйстве.</w:t>
      </w:r>
    </w:p>
    <w:p w14:paraId="5254EF13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1F649CE6" w14:textId="77777777" w:rsidR="00F45943" w:rsidRPr="00913DF2" w:rsidRDefault="00F45943" w:rsidP="007F79C8">
      <w:pPr>
        <w:pStyle w:val="H23"/>
        <w:ind w:right="1260"/>
      </w:pPr>
      <w:r>
        <w:tab/>
      </w:r>
      <w:r>
        <w:tab/>
        <w:t>Женщины, живущие в условиях нищеты</w:t>
      </w:r>
    </w:p>
    <w:p w14:paraId="71E3D3BB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4C3EA545" w14:textId="43CB3883" w:rsidR="00F45943" w:rsidRPr="00913DF2" w:rsidRDefault="00F45943" w:rsidP="007F79C8">
      <w:pPr>
        <w:pStyle w:val="SingleTxt"/>
      </w:pPr>
      <w:r>
        <w:t>55.</w:t>
      </w:r>
      <w:r>
        <w:tab/>
        <w:t>Комитет с удовлетворением отмечает снижение показателя многомерной нищеты, с которой сталкиваются женщины в государстве-участнике. Однако Комитет с обеспокоенностью отмечает, что женщины в несоразмерно большой степени страдают от нищеты — уровень нищеты среди женщин составляет 6,6 процента, а среди мужчин — 5,4 процента.</w:t>
      </w:r>
    </w:p>
    <w:p w14:paraId="1A57171E" w14:textId="77777777" w:rsidR="00F45943" w:rsidRPr="00913DF2" w:rsidRDefault="00F45943" w:rsidP="00F45943">
      <w:pPr>
        <w:pStyle w:val="SingleTxt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разработать и начать осуществлять стратегию сокращения масштабов нищеты, уделяя особое внимание женщинам, особенно сельским женщинам, женщинам, возглавляющим домашние хозяйства, пожилым женщинам и безработным женщинам.</w:t>
      </w:r>
    </w:p>
    <w:p w14:paraId="1A1EA594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4C2E3C7" w14:textId="77777777" w:rsidR="00F45943" w:rsidRPr="00913DF2" w:rsidRDefault="00F45943" w:rsidP="007F79C8">
      <w:pPr>
        <w:pStyle w:val="H23"/>
        <w:ind w:right="1260"/>
      </w:pPr>
      <w:r>
        <w:tab/>
      </w:r>
      <w:r>
        <w:tab/>
        <w:t>Изменение климата и снижение риска бедствий</w:t>
      </w:r>
    </w:p>
    <w:p w14:paraId="63A907EE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66A22FF7" w14:textId="3308B99D" w:rsidR="00F45943" w:rsidRPr="00913DF2" w:rsidRDefault="00F45943" w:rsidP="007F79C8">
      <w:pPr>
        <w:pStyle w:val="SingleTxt"/>
      </w:pPr>
      <w:r>
        <w:t>57.</w:t>
      </w:r>
      <w:r>
        <w:tab/>
        <w:t xml:space="preserve">Комитет вновь выражает признательность государству-участнику за лидирующую роль в борьбе с изменением климата и отмечает, что государство-участник входит в число углеродно-нейтральных стран. Комитет также с удовлетворением отмечает Стратегию государства-участника в области изменения климата 2020 года, предусматривающую учет гендерных аспектов во всех действиях по борьбе с изменением климата, и его первый Национальный план в области адаптации от 2023 года, в котором также делается упор на обеспечение </w:t>
      </w:r>
      <w:r>
        <w:lastRenderedPageBreak/>
        <w:t>гендерного равенства. Вместе с тем Комитет с обеспокоенностью отмечает отсутствие информации о представленности женщин в системах принятия решений по стратегиям в области изменения климата и программам в области адаптации, включая программу «Бутан за жизнь».</w:t>
      </w:r>
    </w:p>
    <w:p w14:paraId="77171641" w14:textId="5CBA15D2" w:rsidR="00F45943" w:rsidRPr="00913DF2" w:rsidRDefault="00F45943" w:rsidP="00F45943">
      <w:pPr>
        <w:pStyle w:val="SingleTxt"/>
        <w:rPr>
          <w:b/>
          <w:bCs/>
        </w:rPr>
      </w:pPr>
      <w:r>
        <w:t>58.</w:t>
      </w:r>
      <w:r>
        <w:tab/>
      </w:r>
      <w:r>
        <w:rPr>
          <w:b/>
          <w:bCs/>
        </w:rPr>
        <w:t xml:space="preserve">Напоминая о своей общей рекомендации № </w:t>
      </w:r>
      <w:r w:rsidRPr="007F79C8">
        <w:rPr>
          <w:b/>
          <w:bCs/>
        </w:rPr>
        <w:t>37 (2018)</w:t>
      </w:r>
      <w:r>
        <w:rPr>
          <w:b/>
          <w:bCs/>
        </w:rPr>
        <w:t xml:space="preserve"> о гендерных аспектах снижения риска бедствий в условиях изменения климата, Комитет рекомендует государству-участнику обеспечить гендерный паритет в рамках всех процессов принятия решений, касающихся разработки, принятия и осуществления экологических стратегий и программ, направленных на борьбу с изменением климата и снижение риска бедствий.</w:t>
      </w:r>
    </w:p>
    <w:p w14:paraId="4BBDC1A9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49BB4896" w14:textId="77777777" w:rsidR="00F45943" w:rsidRPr="00913DF2" w:rsidRDefault="00F45943" w:rsidP="007F79C8">
      <w:pPr>
        <w:pStyle w:val="H23"/>
        <w:ind w:right="1260"/>
      </w:pPr>
      <w:r>
        <w:tab/>
      </w:r>
      <w:r>
        <w:tab/>
        <w:t>Группы женщин, находящиеся в неблагоприятном положении</w:t>
      </w:r>
    </w:p>
    <w:p w14:paraId="30DC7451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14670864" w14:textId="77777777" w:rsidR="00F45943" w:rsidRPr="00913DF2" w:rsidRDefault="00F45943" w:rsidP="007F79C8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  <w:t>Женщины, принадлежащие к этническим меньшинствам</w:t>
      </w:r>
    </w:p>
    <w:p w14:paraId="4FB9AA4F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0C78B91" w14:textId="77777777" w:rsidR="00F45943" w:rsidRPr="00913DF2" w:rsidRDefault="00F45943" w:rsidP="007E6FEE">
      <w:pPr>
        <w:pStyle w:val="SingleTxt"/>
      </w:pPr>
      <w:r>
        <w:t>59.</w:t>
      </w:r>
      <w:r>
        <w:tab/>
        <w:t>Комитет обеспокоен тем, что женщины, принадлежащие к этническим меньшинствам, сталкиваются со структурным неравенством, в том числе в плане доступа к земле. Комитет также с обеспокоенностью отмечает, что многие бутанские женщины и девочки непальского происхождения по-прежнему живут в лагерях беженцев в приграничном Непале, где они, по имеющимся данным, подвергаются многочисленным нарушениям прав.</w:t>
      </w:r>
    </w:p>
    <w:p w14:paraId="2241FE9D" w14:textId="77777777" w:rsidR="00F45943" w:rsidRPr="00913DF2" w:rsidRDefault="00F45943" w:rsidP="00F45943">
      <w:pPr>
        <w:pStyle w:val="SingleTxt"/>
        <w:keepNext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8D184B5" w14:textId="5CA18C67" w:rsidR="00F45943" w:rsidRPr="007E6FEE" w:rsidRDefault="007E6FEE" w:rsidP="007E6FEE">
      <w:pPr>
        <w:pStyle w:val="SingleTxt"/>
        <w:rPr>
          <w:b/>
          <w:bCs/>
        </w:rPr>
      </w:pPr>
      <w:r w:rsidRPr="007E6FEE">
        <w:tab/>
      </w:r>
      <w:r w:rsidR="00F45943" w:rsidRPr="007E6FEE">
        <w:t>a)</w:t>
      </w:r>
      <w:r w:rsidR="00F45943" w:rsidRPr="007E6FEE">
        <w:tab/>
      </w:r>
      <w:r w:rsidR="00F45943" w:rsidRPr="007E6FEE">
        <w:rPr>
          <w:b/>
          <w:bCs/>
        </w:rPr>
        <w:t>активизировать усилия по ликвидации перекрестных форм дискриминации и структурной дискриминации в отношении женщин из числа этнических меньшинств во всех сферах жизни, в том числе в плане доступа к земле;</w:t>
      </w:r>
    </w:p>
    <w:p w14:paraId="78DCEC04" w14:textId="3C9442A1" w:rsidR="00F45943" w:rsidRPr="007E6FEE" w:rsidRDefault="007E6FEE" w:rsidP="007E6FEE">
      <w:pPr>
        <w:pStyle w:val="SingleTxt"/>
        <w:rPr>
          <w:b/>
          <w:bCs/>
        </w:rPr>
      </w:pPr>
      <w:r w:rsidRPr="007E6FEE">
        <w:tab/>
      </w:r>
      <w:r w:rsidR="00F45943" w:rsidRPr="007E6FEE">
        <w:t>b)</w:t>
      </w:r>
      <w:r w:rsidR="00F45943" w:rsidRPr="007E6FEE">
        <w:tab/>
      </w:r>
      <w:r w:rsidR="00F45943" w:rsidRPr="007E6FEE">
        <w:rPr>
          <w:b/>
          <w:bCs/>
        </w:rPr>
        <w:t>в соответствии со своими обязательствами по международному праву разрешить добровольное возвращение в государство-участник.</w:t>
      </w:r>
    </w:p>
    <w:p w14:paraId="4E57549B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0755A198" w14:textId="77777777" w:rsidR="00F45943" w:rsidRPr="00913DF2" w:rsidRDefault="00F45943" w:rsidP="007E6FEE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hanging="1267"/>
      </w:pPr>
      <w:r>
        <w:tab/>
      </w:r>
      <w:r>
        <w:tab/>
        <w:t>Беженки и женщины, ищущие убежища</w:t>
      </w:r>
    </w:p>
    <w:p w14:paraId="7B24EB2E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525F2EEF" w14:textId="77777777" w:rsidR="00F45943" w:rsidRPr="00913DF2" w:rsidRDefault="00F45943" w:rsidP="007E6FEE">
      <w:pPr>
        <w:pStyle w:val="SingleTxt"/>
      </w:pPr>
      <w:r>
        <w:t>61.</w:t>
      </w:r>
      <w:r>
        <w:tab/>
        <w:t>Комитет обеспокоен тем, что в государстве-участнике отсутствует соответствующая международным стандартам правовая база для защиты женщин и девочек из числа просителей убежища и беженцев.</w:t>
      </w:r>
    </w:p>
    <w:p w14:paraId="28985DF8" w14:textId="4FA9C21D" w:rsidR="00F45943" w:rsidRPr="00913DF2" w:rsidRDefault="00F45943" w:rsidP="00F45943">
      <w:pPr>
        <w:pStyle w:val="SingleTxt"/>
        <w:rPr>
          <w:b/>
          <w:bCs/>
        </w:rPr>
      </w:pPr>
      <w:r>
        <w:t>62.</w:t>
      </w:r>
      <w:r>
        <w:tab/>
      </w:r>
      <w:r>
        <w:rPr>
          <w:b/>
          <w:bCs/>
        </w:rPr>
        <w:t xml:space="preserve">Напоминая о своей общей рекомендации № </w:t>
      </w:r>
      <w:r w:rsidRPr="007E6FEE">
        <w:rPr>
          <w:b/>
          <w:bCs/>
        </w:rPr>
        <w:t>32 (2014)</w:t>
      </w:r>
      <w:r>
        <w:rPr>
          <w:b/>
          <w:bCs/>
        </w:rPr>
        <w:t xml:space="preserve"> по гендерным аспектам статуса беженца, убежища, гражданства и безгражданства женщин, Комитет рекомендует государству-участнику присоединиться к Конвенции 1951 года о статусе беженцев и Протоколу к ней 1967 года, Конвенции 1954</w:t>
      </w:r>
      <w:r w:rsidR="005B0C35">
        <w:rPr>
          <w:b/>
          <w:bCs/>
          <w:lang w:val="en-US"/>
        </w:rPr>
        <w:t> </w:t>
      </w:r>
      <w:r>
        <w:rPr>
          <w:b/>
          <w:bCs/>
        </w:rPr>
        <w:t>года о статусе апатридов и Конвенции о сокращении безгражданства 1961 года.</w:t>
      </w:r>
    </w:p>
    <w:p w14:paraId="7859B015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3C5104A" w14:textId="77777777" w:rsidR="00F45943" w:rsidRPr="00913DF2" w:rsidRDefault="00F45943" w:rsidP="007E6FEE">
      <w:pPr>
        <w:pStyle w:val="H23"/>
        <w:ind w:right="1260"/>
      </w:pPr>
      <w:r>
        <w:tab/>
      </w:r>
      <w:r>
        <w:tab/>
        <w:t>Брак и семейные отношения</w:t>
      </w:r>
    </w:p>
    <w:p w14:paraId="5A0EA7B2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7F443612" w14:textId="77777777" w:rsidR="00F45943" w:rsidRPr="00913DF2" w:rsidRDefault="00F45943" w:rsidP="007E6FEE">
      <w:pPr>
        <w:pStyle w:val="SingleTxt"/>
      </w:pPr>
      <w:r>
        <w:t>63.</w:t>
      </w:r>
      <w:r>
        <w:tab/>
        <w:t>Комитет с обеспокоенностью отмечает, что, хотя в Законе об уходе за детьми и их защите предусмотрен запрет на детские браки, в Законе о браке минимальный возраст вступления в брак для девочек по-прежнему составляет 16 лет и что в государстве-участнике детские браки окружены завесой молчания и принятия.</w:t>
      </w:r>
    </w:p>
    <w:p w14:paraId="76DB4BA5" w14:textId="77777777" w:rsidR="00F45943" w:rsidRPr="00913DF2" w:rsidRDefault="00F45943" w:rsidP="0045753B">
      <w:pPr>
        <w:pStyle w:val="SingleTxt"/>
      </w:pPr>
      <w:r>
        <w:t>64.</w:t>
      </w:r>
      <w:r>
        <w:tab/>
      </w:r>
      <w:r w:rsidRPr="0045753B">
        <w:rPr>
          <w:b/>
          <w:bCs/>
        </w:rPr>
        <w:t>Ссылаясь на совместную общую рекомендацию № 31 Комитета/замечание общего порядка № 18 Комитета по правам ребенка (2019) по вредной практике, Комитет рекомендует государству-участнику:</w:t>
      </w:r>
    </w:p>
    <w:p w14:paraId="55F1E390" w14:textId="260AFB6C" w:rsidR="00F45943" w:rsidRPr="00913DF2" w:rsidRDefault="00693CC9" w:rsidP="00693CC9">
      <w:pPr>
        <w:pStyle w:val="SingleTxt"/>
      </w:pPr>
      <w:r>
        <w:lastRenderedPageBreak/>
        <w:tab/>
      </w:r>
      <w:r w:rsidR="00F45943">
        <w:t>a)</w:t>
      </w:r>
      <w:r w:rsidR="00F45943">
        <w:tab/>
      </w:r>
      <w:r w:rsidR="00F45943" w:rsidRPr="00693CC9">
        <w:rPr>
          <w:b/>
          <w:bCs/>
        </w:rPr>
        <w:t>незамедлительно внести поправки в Закон о браке, повысив минимальный возраст вступления в брак до 18 лет для мужчин и женщин без исключений;</w:t>
      </w:r>
    </w:p>
    <w:p w14:paraId="3BB3F76F" w14:textId="0E5C1F47" w:rsidR="00F45943" w:rsidRPr="00913DF2" w:rsidRDefault="00693CC9" w:rsidP="00693CC9">
      <w:pPr>
        <w:pStyle w:val="SingleTxt"/>
      </w:pPr>
      <w:r>
        <w:tab/>
      </w:r>
      <w:r w:rsidR="00F45943">
        <w:t>b)</w:t>
      </w:r>
      <w:r w:rsidR="00F45943">
        <w:tab/>
      </w:r>
      <w:r w:rsidR="00F45943" w:rsidRPr="00693CC9">
        <w:rPr>
          <w:b/>
          <w:bCs/>
        </w:rPr>
        <w:t>провести информационно-просветительские кампании и принять меры по борьбе с вредными видами практики и социальными нормами, оправдывающими детские браки, ориентируясь на религиозных и традиционных лидеров, соответствующих специалистов и широкую общественность, в сотрудничестве со СМИ;</w:t>
      </w:r>
    </w:p>
    <w:p w14:paraId="02283B4A" w14:textId="7F288D61" w:rsidR="00F45943" w:rsidRPr="00913DF2" w:rsidRDefault="00693CC9" w:rsidP="00693CC9">
      <w:pPr>
        <w:pStyle w:val="SingleTxt"/>
      </w:pPr>
      <w:r>
        <w:tab/>
      </w:r>
      <w:r w:rsidR="00F45943">
        <w:t>c)</w:t>
      </w:r>
      <w:r w:rsidR="00F45943">
        <w:tab/>
      </w:r>
      <w:r w:rsidR="00F45943" w:rsidRPr="00693CC9">
        <w:rPr>
          <w:b/>
          <w:bCs/>
        </w:rPr>
        <w:t>в кратчайшие сроки завершить разработку Национальной политики в интересах детей и принять ее.</w:t>
      </w:r>
    </w:p>
    <w:p w14:paraId="5C7730D1" w14:textId="1ED8F220" w:rsidR="00F45943" w:rsidRPr="00913DF2" w:rsidRDefault="00F45943" w:rsidP="00CE2B0F">
      <w:pPr>
        <w:pStyle w:val="SingleTxt"/>
      </w:pPr>
      <w:r>
        <w:t>65.</w:t>
      </w:r>
      <w:r>
        <w:tab/>
        <w:t>Комитет с обеспокоенностью отмечает, что в стране недостаточно обеспечивается принудительное исполнение обязательств по выплате алиментов на ребенка — они могут быть взысканы только в том случае, если родитель, не выполняющий свои обязательства, проживает в Бутане. Комитет обеспокоен тем, что это в несоразмерно большой степени сказывается на женщинах, которые составляют большинство родителей-одиночек. Кроме того, Комитет с обеспокоенностью отмечает, что:</w:t>
      </w:r>
    </w:p>
    <w:p w14:paraId="63989ED6" w14:textId="03CD771E" w:rsidR="00F45943" w:rsidRPr="00913DF2" w:rsidRDefault="00CE2B0F" w:rsidP="00CE2B0F">
      <w:pPr>
        <w:pStyle w:val="SingleTxt"/>
      </w:pPr>
      <w:r>
        <w:tab/>
      </w:r>
      <w:r w:rsidR="00F45943">
        <w:t>a)</w:t>
      </w:r>
      <w:r w:rsidR="00F45943">
        <w:tab/>
        <w:t>согласно Закону о браке, наличие инфекционных заболеваний, таких как ВИЧ, является основанием для лишения матери родительской опеки;</w:t>
      </w:r>
    </w:p>
    <w:p w14:paraId="71127193" w14:textId="7C5F63EE" w:rsidR="00F45943" w:rsidRPr="00913DF2" w:rsidRDefault="00CE2B0F" w:rsidP="00CE2B0F">
      <w:pPr>
        <w:pStyle w:val="SingleTxt"/>
      </w:pPr>
      <w:r>
        <w:tab/>
      </w:r>
      <w:r w:rsidR="00F45943">
        <w:t>b)</w:t>
      </w:r>
      <w:r w:rsidR="00F45943">
        <w:tab/>
        <w:t>отсутствует информация о том, учитывается ли судами государства-участника история домашнего насилия при принятии решений о родительской опеке и праве общения с детьми;</w:t>
      </w:r>
    </w:p>
    <w:p w14:paraId="6B9BFB94" w14:textId="72899DD7" w:rsidR="00F45943" w:rsidRPr="00913DF2" w:rsidRDefault="00CE2B0F" w:rsidP="00CE2B0F">
      <w:pPr>
        <w:pStyle w:val="SingleTxt"/>
      </w:pPr>
      <w:r>
        <w:tab/>
      </w:r>
      <w:r w:rsidR="00F45943">
        <w:t>c)</w:t>
      </w:r>
      <w:r w:rsidR="00F45943">
        <w:tab/>
        <w:t>в государстве-участнике сохраняется полигамия.</w:t>
      </w:r>
    </w:p>
    <w:p w14:paraId="5A0F3B40" w14:textId="5A184EFA" w:rsidR="00F45943" w:rsidRPr="00913DF2" w:rsidRDefault="00F45943" w:rsidP="00D77D19">
      <w:pPr>
        <w:pStyle w:val="SingleTxt"/>
      </w:pPr>
      <w:r>
        <w:t>66.</w:t>
      </w:r>
      <w:r>
        <w:tab/>
      </w:r>
      <w:r w:rsidRPr="00D77D19">
        <w:rPr>
          <w:b/>
          <w:bCs/>
        </w:rPr>
        <w:t>Ссылаясь на свою общую рекомендацию № 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1560E20A" w14:textId="7DB57A1A" w:rsidR="00F45943" w:rsidRPr="00913DF2" w:rsidRDefault="00EE5409" w:rsidP="00EE5409">
      <w:pPr>
        <w:pStyle w:val="SingleTxt"/>
        <w:rPr>
          <w:b/>
          <w:bCs/>
        </w:rPr>
      </w:pPr>
      <w:r>
        <w:tab/>
      </w:r>
      <w:r w:rsidR="00F45943">
        <w:t>a)</w:t>
      </w:r>
      <w:r w:rsidR="00F45943">
        <w:tab/>
      </w:r>
      <w:r w:rsidR="00F45943">
        <w:rPr>
          <w:b/>
          <w:bCs/>
        </w:rPr>
        <w:t>обеспечивать исполнение судебных решений о взыскании алиментов, в том числе путем сотрудничества с судебными органами третьих государств, а также авансовые платежи по алиментам в случаях, когда они не могут быть взысканы с родителя;</w:t>
      </w:r>
    </w:p>
    <w:p w14:paraId="40CC60AA" w14:textId="361A3B78" w:rsidR="00F45943" w:rsidRPr="00913DF2" w:rsidRDefault="00EE5409" w:rsidP="00EE5409">
      <w:pPr>
        <w:pStyle w:val="SingleTxt"/>
        <w:rPr>
          <w:b/>
          <w:bCs/>
        </w:rPr>
      </w:pPr>
      <w:r>
        <w:tab/>
      </w:r>
      <w:r w:rsidR="00F45943">
        <w:t>b)</w:t>
      </w:r>
      <w:r w:rsidR="00F45943">
        <w:tab/>
      </w:r>
      <w:r w:rsidR="00F45943">
        <w:rPr>
          <w:b/>
          <w:bCs/>
        </w:rPr>
        <w:t>скорейшим образом пересмотреть Закон о браке, чтобы ВИЧ-статус или наличие других инфекционных заболеваний не являлись основанием для лишения родителя опеки над ребенком;</w:t>
      </w:r>
    </w:p>
    <w:p w14:paraId="7BA53B16" w14:textId="27684688" w:rsidR="00F45943" w:rsidRPr="00913DF2" w:rsidRDefault="00EE5409" w:rsidP="00EE5409">
      <w:pPr>
        <w:pStyle w:val="SingleTxt"/>
        <w:rPr>
          <w:b/>
          <w:bCs/>
        </w:rPr>
      </w:pPr>
      <w:r>
        <w:tab/>
      </w:r>
      <w:r w:rsidR="00F45943">
        <w:t>c)</w:t>
      </w:r>
      <w:r w:rsidR="00F45943">
        <w:tab/>
      </w:r>
      <w:r w:rsidR="00F45943">
        <w:rPr>
          <w:b/>
          <w:bCs/>
        </w:rPr>
        <w:t>обеспечить, чтобы случаи домашнего насилия надлежащим образом учитывались при рассмотрении дел о родительской опеке и праве на общение с детьми, чтобы не подвергать жертв риску дальнейшего насилия;</w:t>
      </w:r>
    </w:p>
    <w:p w14:paraId="0CD8B953" w14:textId="6666A45F" w:rsidR="00F45943" w:rsidRPr="00913DF2" w:rsidRDefault="00EE5409" w:rsidP="00EE5409">
      <w:pPr>
        <w:pStyle w:val="SingleTxt"/>
        <w:rPr>
          <w:b/>
          <w:bCs/>
        </w:rPr>
      </w:pPr>
      <w:r>
        <w:tab/>
      </w:r>
      <w:r w:rsidR="00F45943">
        <w:t>d)</w:t>
      </w:r>
      <w:r w:rsidR="00F45943">
        <w:tab/>
      </w:r>
      <w:r w:rsidR="00F45943">
        <w:rPr>
          <w:b/>
          <w:bCs/>
        </w:rPr>
        <w:t>строго запретить полигамию, обеспечить соблюдение этого запрета и принять меры по повышению осведомленности о несовместимости полигамии с равными правами женщин и гендерным равенством, а также гарантировать защиту экономических прав женщин, состоящих в полигамных браках.</w:t>
      </w:r>
    </w:p>
    <w:p w14:paraId="714A6237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4DA6D99B" w14:textId="63648EF4" w:rsidR="00F45943" w:rsidRPr="00913DF2" w:rsidRDefault="00F45943" w:rsidP="00012A38">
      <w:pPr>
        <w:pStyle w:val="H23"/>
        <w:ind w:right="1260"/>
      </w:pPr>
      <w:r>
        <w:tab/>
      </w:r>
      <w:r>
        <w:tab/>
        <w:t>Факультативный протокол к Конвенции и поправка к пункту 1 статьи 20 Конвенции</w:t>
      </w:r>
    </w:p>
    <w:p w14:paraId="14F6F271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60BF9870" w14:textId="23CD0FD8" w:rsidR="00F45943" w:rsidRPr="00913DF2" w:rsidRDefault="00F45943" w:rsidP="00012A38">
      <w:pPr>
        <w:pStyle w:val="SingleTxt"/>
      </w:pPr>
      <w:r>
        <w:t>67.</w:t>
      </w:r>
      <w:r>
        <w:tab/>
      </w:r>
      <w:r w:rsidRPr="00012A38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 1 статьи 20 Конвенции, касающуюся продолжительности заседаний Комитета.</w:t>
      </w:r>
    </w:p>
    <w:p w14:paraId="3147F427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306E527D" w14:textId="3A5A3D1E" w:rsidR="00F45943" w:rsidRPr="00913DF2" w:rsidRDefault="00F45943" w:rsidP="00012A38">
      <w:pPr>
        <w:pStyle w:val="H23"/>
        <w:ind w:right="1260"/>
      </w:pPr>
      <w:r>
        <w:tab/>
      </w:r>
      <w:r>
        <w:tab/>
        <w:t>Пекинская декларация и Платформа действий</w:t>
      </w:r>
    </w:p>
    <w:p w14:paraId="135F427B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48861D95" w14:textId="228AF499" w:rsidR="00F45943" w:rsidRPr="00913DF2" w:rsidRDefault="00F45943" w:rsidP="00F45943">
      <w:pPr>
        <w:pStyle w:val="SingleTxt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5C29C01C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48BBC9FD" w14:textId="77777777" w:rsidR="00F45943" w:rsidRPr="00913DF2" w:rsidRDefault="00F45943" w:rsidP="00716749">
      <w:pPr>
        <w:pStyle w:val="H23"/>
        <w:ind w:right="1260"/>
      </w:pPr>
      <w:r>
        <w:tab/>
      </w:r>
      <w:r>
        <w:tab/>
        <w:t xml:space="preserve">Распространение информации </w:t>
      </w:r>
    </w:p>
    <w:p w14:paraId="6740C440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3AB5C72F" w14:textId="78D1F54E" w:rsidR="00F45943" w:rsidRPr="00913DF2" w:rsidRDefault="00F45943" w:rsidP="00F45943">
      <w:pPr>
        <w:pStyle w:val="SingleTxt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на официальном языке государства-участника в соответствующих государственных учреждениях всех уровней (национального, регионального и местного), в частности в правительстве, парламенте и судебных органах, с тем чтобы обеспечить их полное осуществление.</w:t>
      </w:r>
    </w:p>
    <w:p w14:paraId="6AA71A2F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7A45B30" w14:textId="77777777" w:rsidR="00F45943" w:rsidRPr="00913DF2" w:rsidRDefault="00F45943" w:rsidP="000D5757">
      <w:pPr>
        <w:pStyle w:val="H23"/>
        <w:ind w:right="1260"/>
      </w:pPr>
      <w:r>
        <w:tab/>
      </w:r>
      <w:r>
        <w:tab/>
        <w:t>Техническая помощь</w:t>
      </w:r>
    </w:p>
    <w:p w14:paraId="674AF94E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424B205E" w14:textId="60FF877B" w:rsidR="00F45943" w:rsidRPr="00913DF2" w:rsidRDefault="00F45943" w:rsidP="00F45943">
      <w:pPr>
        <w:pStyle w:val="SingleTxt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572599BA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58875DC5" w14:textId="77777777" w:rsidR="00F45943" w:rsidRPr="00913DF2" w:rsidRDefault="00F45943" w:rsidP="0091217E">
      <w:pPr>
        <w:pStyle w:val="H23"/>
        <w:ind w:right="1260"/>
      </w:pPr>
      <w:r>
        <w:tab/>
      </w:r>
      <w:r>
        <w:tab/>
        <w:t xml:space="preserve">Ратификация других договоров </w:t>
      </w:r>
    </w:p>
    <w:p w14:paraId="5C25294E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18AE6DE7" w14:textId="38DAC694" w:rsidR="00F45943" w:rsidRPr="00913DF2" w:rsidRDefault="00F45943" w:rsidP="00F45943">
      <w:pPr>
        <w:pStyle w:val="SingleTxt"/>
        <w:rPr>
          <w:b/>
          <w:bCs/>
        </w:rPr>
      </w:pPr>
      <w:r>
        <w:t>71.</w:t>
      </w:r>
      <w:r>
        <w:tab/>
      </w:r>
      <w:r>
        <w:rPr>
          <w:b/>
          <w:bCs/>
        </w:rPr>
        <w:t>Комитет отмечает, что соблюдение государством-участником девяти основных международных договоров по правам человека будет способствовать более полному осуществлению женщинами их прав человека и основных свобод во всех сферах жизни</w:t>
      </w:r>
      <w:r w:rsidRPr="006E519E">
        <w:rPr>
          <w:rStyle w:val="FootnoteReference"/>
        </w:rPr>
        <w:footnoteReference w:id="2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связи с этим Комитет призывает государство-участник ратифицировать Конвенцию против пыток и других жестоких, бесчеловечных или унижающих достоинство видов обращения и наказания, Международный пакт о гражданских и политических правах,</w:t>
      </w:r>
      <w:r>
        <w:t xml:space="preserve"> </w:t>
      </w:r>
      <w:r>
        <w:rPr>
          <w:b/>
          <w:bCs/>
        </w:rPr>
        <w:t>Международную конвенцию для защиты всех лиц от насильственных исчезновений, Международную конвенцию о ликвидации всех форм расовой дискриминации, Международный пакт об экономических, социальных и культурных правах, Международную конвенцию о защите прав всех трудящихся-мигрантов и членов их семей</w:t>
      </w:r>
      <w:r>
        <w:t xml:space="preserve"> </w:t>
      </w:r>
      <w:r>
        <w:rPr>
          <w:b/>
          <w:bCs/>
        </w:rPr>
        <w:t>и Конвенцию о правах инвалидов — договоры, участником которых оно пока не является.</w:t>
      </w:r>
    </w:p>
    <w:p w14:paraId="76BB0537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7FC40810" w14:textId="77777777" w:rsidR="00F45943" w:rsidRPr="00913DF2" w:rsidRDefault="00F45943" w:rsidP="0091217E">
      <w:pPr>
        <w:pStyle w:val="H23"/>
        <w:ind w:right="1260"/>
      </w:pPr>
      <w:r>
        <w:tab/>
      </w:r>
      <w:r>
        <w:tab/>
        <w:t>Последующая деятельность в связи с заключительными замечаниями</w:t>
      </w:r>
    </w:p>
    <w:p w14:paraId="1E763C09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38E9E03D" w14:textId="45983631" w:rsidR="00F45943" w:rsidRPr="00913DF2" w:rsidRDefault="00F45943" w:rsidP="00F45943">
      <w:pPr>
        <w:pStyle w:val="SingleTxt"/>
        <w:rPr>
          <w:b/>
          <w:bCs/>
        </w:rPr>
      </w:pPr>
      <w:r>
        <w:t>72.</w:t>
      </w:r>
      <w:r>
        <w:tab/>
      </w:r>
      <w:r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15, 23 b) и 35 a) и b) выше.</w:t>
      </w:r>
    </w:p>
    <w:p w14:paraId="7F4C5C1F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F771AE8" w14:textId="77777777" w:rsidR="00F45943" w:rsidRPr="00913DF2" w:rsidRDefault="00F45943" w:rsidP="00EF467B">
      <w:pPr>
        <w:pStyle w:val="H23"/>
        <w:ind w:right="1260"/>
      </w:pPr>
      <w:r>
        <w:tab/>
      </w:r>
      <w:r>
        <w:tab/>
        <w:t xml:space="preserve">Подготовка следующего доклада </w:t>
      </w:r>
    </w:p>
    <w:p w14:paraId="075003B0" w14:textId="77777777" w:rsidR="00F45943" w:rsidRPr="00913DF2" w:rsidRDefault="00F45943" w:rsidP="00F45943">
      <w:pPr>
        <w:pStyle w:val="SingleTxt"/>
        <w:spacing w:after="0" w:line="120" w:lineRule="exact"/>
        <w:rPr>
          <w:sz w:val="10"/>
        </w:rPr>
      </w:pPr>
    </w:p>
    <w:p w14:paraId="23AA1C67" w14:textId="7DFC42CA" w:rsidR="00F45943" w:rsidRPr="00913DF2" w:rsidRDefault="00F45943" w:rsidP="00F45943">
      <w:pPr>
        <w:pStyle w:val="SingleTxt"/>
        <w:rPr>
          <w:b/>
          <w:bCs/>
        </w:rPr>
      </w:pPr>
      <w:r>
        <w:t>73.</w:t>
      </w:r>
      <w:r>
        <w:tab/>
      </w:r>
      <w:r>
        <w:rPr>
          <w:b/>
          <w:bCs/>
        </w:rPr>
        <w:t>Комитет определит и сообщит дату представления одиннадцатого периодического доклада государства-участника в соответствии с будущим календарем предсказуемого представления докладов, основанном на восьми</w:t>
      </w:r>
      <w:r w:rsidR="00BB1A56">
        <w:rPr>
          <w:b/>
          <w:bCs/>
        </w:rPr>
        <w:softHyphen/>
      </w:r>
      <w:r>
        <w:rPr>
          <w:b/>
          <w:bCs/>
        </w:rPr>
        <w:lastRenderedPageBreak/>
        <w:t>летнем цикле обзора, и после принятия перечня тем и вопросов, препровождаемых до представления доклада, если последнее будет применимо для данного государства-участника.</w:t>
      </w:r>
      <w:r>
        <w:t xml:space="preserve"> </w:t>
      </w:r>
      <w:r>
        <w:rPr>
          <w:b/>
          <w:bCs/>
        </w:rPr>
        <w:t>Доклад должен охватывать весь период до момента его представления.</w:t>
      </w:r>
    </w:p>
    <w:p w14:paraId="089F48DE" w14:textId="439D6B86" w:rsidR="00F45943" w:rsidRDefault="00F45943" w:rsidP="00F45943">
      <w:pPr>
        <w:pStyle w:val="SingleTxt"/>
      </w:pPr>
      <w:r>
        <w:t>74.</w:t>
      </w:r>
      <w:r>
        <w:tab/>
      </w:r>
      <w:r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28" w:history="1">
        <w:r w:rsidRPr="00D34F13">
          <w:rPr>
            <w:rStyle w:val="Hyperlink"/>
            <w:b/>
            <w:bCs/>
          </w:rPr>
          <w:t>HRI/GEN/2/Rev.6</w:t>
        </w:r>
      </w:hyperlink>
      <w:r>
        <w:rPr>
          <w:b/>
          <w:bCs/>
        </w:rPr>
        <w:t>, гл. I).</w:t>
      </w:r>
    </w:p>
    <w:p w14:paraId="27E5C8FA" w14:textId="18ACC160" w:rsidR="00AC165D" w:rsidRPr="00011741" w:rsidRDefault="00011741" w:rsidP="00011741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833D78" wp14:editId="7BD33A46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E28D63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AC165D" w:rsidRPr="00011741" w:rsidSect="00AC165D">
      <w:headerReference w:type="even" r:id="rId29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1-08T14:21:00Z" w:initials="Start">
    <w:p w14:paraId="052C6A30" w14:textId="77777777" w:rsidR="00D64CB1" w:rsidRDefault="00D64CB1">
      <w:pPr>
        <w:pStyle w:val="CommentText"/>
      </w:pPr>
      <w:r>
        <w:rPr>
          <w:rStyle w:val="CommentReference"/>
        </w:rPr>
        <w:annotationRef/>
      </w:r>
      <w:r>
        <w:t>&lt;&lt;ODS JOB NO&gt;&gt;N2335415R&lt;&lt;ODS JOB NO&gt;&gt;</w:t>
      </w:r>
    </w:p>
    <w:p w14:paraId="560C890C" w14:textId="77777777" w:rsidR="00D64CB1" w:rsidRDefault="00D64CB1">
      <w:pPr>
        <w:pStyle w:val="CommentText"/>
      </w:pPr>
      <w:r>
        <w:t>&lt;&lt;ODS DOC SYMBOL1&gt;&gt;CEDAW/C/BTN/CO/10&lt;&lt;ODS DOC SYMBOL1&gt;&gt;</w:t>
      </w:r>
    </w:p>
    <w:p w14:paraId="62991BC1" w14:textId="39F28426" w:rsidR="00D64CB1" w:rsidRDefault="00D64CB1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62991BC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468366" w16cex:dateUtc="2024-01-08T19:2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2991BC1" w16cid:durableId="2946836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BC133" w14:textId="77777777" w:rsidR="00143438" w:rsidRDefault="00143438" w:rsidP="00331D20">
      <w:r>
        <w:separator/>
      </w:r>
    </w:p>
  </w:endnote>
  <w:endnote w:type="continuationSeparator" w:id="0">
    <w:p w14:paraId="529F1F14" w14:textId="77777777" w:rsidR="00143438" w:rsidRDefault="00143438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64CB1" w14:paraId="35A0FA58" w14:textId="77777777" w:rsidTr="00D64CB1">
      <w:tc>
        <w:tcPr>
          <w:tcW w:w="4920" w:type="dxa"/>
          <w:shd w:val="clear" w:color="auto" w:fill="auto"/>
          <w:vAlign w:val="bottom"/>
        </w:tcPr>
        <w:p w14:paraId="2DD736E8" w14:textId="77777777" w:rsidR="00D64CB1" w:rsidRPr="00D64CB1" w:rsidRDefault="00D64CB1" w:rsidP="00D64CB1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4622E8F" w14:textId="5A49DC00" w:rsidR="00D64CB1" w:rsidRPr="00D64CB1" w:rsidRDefault="00D64CB1" w:rsidP="00D64CB1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133BC">
            <w:rPr>
              <w:b w:val="0"/>
              <w:color w:val="000000"/>
              <w:sz w:val="14"/>
            </w:rPr>
            <w:t>23-22253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BB0C600" w14:textId="77777777" w:rsidR="00D64CB1" w:rsidRPr="00D64CB1" w:rsidRDefault="00D64CB1" w:rsidP="00D64CB1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64CB1" w14:paraId="72F9A534" w14:textId="77777777" w:rsidTr="00D64CB1">
      <w:tc>
        <w:tcPr>
          <w:tcW w:w="4920" w:type="dxa"/>
          <w:shd w:val="clear" w:color="auto" w:fill="auto"/>
          <w:vAlign w:val="bottom"/>
        </w:tcPr>
        <w:p w14:paraId="365F974B" w14:textId="691B1C62" w:rsidR="00D64CB1" w:rsidRPr="00D64CB1" w:rsidRDefault="00D64CB1" w:rsidP="00D64CB1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133BC">
            <w:rPr>
              <w:b w:val="0"/>
              <w:color w:val="000000"/>
              <w:sz w:val="14"/>
            </w:rPr>
            <w:t>23-22253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C3BF383" w14:textId="77777777" w:rsidR="00D64CB1" w:rsidRPr="00D64CB1" w:rsidRDefault="00D64CB1" w:rsidP="00D64CB1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E43BA11" w14:textId="77777777" w:rsidR="00D64CB1" w:rsidRPr="00D64CB1" w:rsidRDefault="00D64CB1" w:rsidP="00D64CB1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64CB1" w14:paraId="6C8F0236" w14:textId="77777777" w:rsidTr="00D64CB1">
      <w:tc>
        <w:tcPr>
          <w:tcW w:w="3830" w:type="dxa"/>
        </w:tcPr>
        <w:p w14:paraId="03813629" w14:textId="00F18C5E" w:rsidR="00D64CB1" w:rsidRDefault="00D64CB1" w:rsidP="00D64CB1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FD50168" wp14:editId="39A3C175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23-22253 (R)</w:t>
          </w:r>
          <w:r>
            <w:rPr>
              <w:color w:val="010000"/>
            </w:rPr>
            <w:t xml:space="preserve">    </w:t>
          </w:r>
          <w:r w:rsidR="00AC165D">
            <w:rPr>
              <w:color w:val="010000"/>
              <w:lang w:val="en-US"/>
            </w:rPr>
            <w:t>25</w:t>
          </w:r>
          <w:r>
            <w:rPr>
              <w:color w:val="010000"/>
            </w:rPr>
            <w:t xml:space="preserve">0124    </w:t>
          </w:r>
        </w:p>
        <w:p w14:paraId="0F07752D" w14:textId="77777777" w:rsidR="00D64CB1" w:rsidRPr="00D64CB1" w:rsidRDefault="00D64CB1" w:rsidP="00D64CB1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*2322253*</w:t>
          </w:r>
        </w:p>
      </w:tc>
      <w:tc>
        <w:tcPr>
          <w:tcW w:w="4920" w:type="dxa"/>
        </w:tcPr>
        <w:p w14:paraId="2C26EE41" w14:textId="77777777" w:rsidR="00D64CB1" w:rsidRDefault="00D64CB1" w:rsidP="00D64CB1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A4174B4" wp14:editId="1C26F702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554C036" w14:textId="77777777" w:rsidR="00D64CB1" w:rsidRPr="00D64CB1" w:rsidRDefault="00D64CB1" w:rsidP="00D64CB1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BBE1E" w14:textId="77777777" w:rsidR="00143438" w:rsidRPr="00656796" w:rsidRDefault="00143438" w:rsidP="00656796">
      <w:pPr>
        <w:pStyle w:val="Footer"/>
        <w:spacing w:after="80"/>
        <w:ind w:left="792"/>
        <w:rPr>
          <w:sz w:val="16"/>
        </w:rPr>
      </w:pPr>
      <w:r w:rsidRPr="00656796">
        <w:rPr>
          <w:sz w:val="16"/>
        </w:rPr>
        <w:t>__________________</w:t>
      </w:r>
    </w:p>
  </w:footnote>
  <w:footnote w:type="continuationSeparator" w:id="0">
    <w:p w14:paraId="7D39201E" w14:textId="77777777" w:rsidR="00143438" w:rsidRPr="00656796" w:rsidRDefault="00143438" w:rsidP="00656796">
      <w:pPr>
        <w:pStyle w:val="Footer"/>
        <w:spacing w:after="80"/>
        <w:ind w:left="792"/>
        <w:rPr>
          <w:sz w:val="16"/>
        </w:rPr>
      </w:pPr>
      <w:r w:rsidRPr="00656796">
        <w:rPr>
          <w:sz w:val="16"/>
        </w:rPr>
        <w:t>__________________</w:t>
      </w:r>
    </w:p>
  </w:footnote>
  <w:footnote w:id="1">
    <w:p w14:paraId="3AEFFAD2" w14:textId="5F62AEB5" w:rsidR="002C1979" w:rsidRDefault="002C1979" w:rsidP="0065679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right="1260"/>
      </w:pPr>
      <w:r>
        <w:tab/>
      </w:r>
      <w:r w:rsidRPr="002C1979">
        <w:rPr>
          <w:rStyle w:val="FootnoteReference"/>
        </w:rPr>
        <w:sym w:font="Symbol" w:char="F02A"/>
      </w:r>
      <w:r>
        <w:tab/>
        <w:t>Приняты Комитетом на его восемьдесят шестой сессии (9–27 октября 2023 года).</w:t>
      </w:r>
    </w:p>
  </w:footnote>
  <w:footnote w:id="2">
    <w:p w14:paraId="2166C28C" w14:textId="77777777" w:rsidR="00F45943" w:rsidRPr="00913DF2" w:rsidRDefault="00F45943" w:rsidP="00656796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spacing w:line="202" w:lineRule="exact"/>
        <w:ind w:right="1260"/>
        <w:rPr>
          <w:spacing w:val="4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64CB1" w14:paraId="59F1B709" w14:textId="77777777" w:rsidTr="00D64CB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CB3A972" w14:textId="41712157" w:rsidR="00D64CB1" w:rsidRPr="00D64CB1" w:rsidRDefault="00D64CB1" w:rsidP="00D64CB1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133BC">
            <w:rPr>
              <w:b/>
            </w:rPr>
            <w:t>CEDAW/C/BTN/CO/10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3785215" w14:textId="77777777" w:rsidR="00D64CB1" w:rsidRDefault="00D64CB1" w:rsidP="00D64CB1">
          <w:pPr>
            <w:pStyle w:val="Header"/>
            <w:spacing w:line="240" w:lineRule="auto"/>
          </w:pPr>
        </w:p>
      </w:tc>
    </w:tr>
  </w:tbl>
  <w:p w14:paraId="2907B215" w14:textId="77777777" w:rsidR="00D64CB1" w:rsidRPr="00D64CB1" w:rsidRDefault="00D64CB1" w:rsidP="00D64C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64CB1" w14:paraId="07734E31" w14:textId="77777777" w:rsidTr="00D64CB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FDED90F" w14:textId="77777777" w:rsidR="00D64CB1" w:rsidRDefault="00D64CB1" w:rsidP="00D64CB1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233A1CE5" w14:textId="514D6840" w:rsidR="00D64CB1" w:rsidRPr="00D64CB1" w:rsidRDefault="00D64CB1" w:rsidP="00D64CB1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133BC">
            <w:rPr>
              <w:b/>
            </w:rPr>
            <w:t>CEDAW/C/BTN/CO/10</w:t>
          </w:r>
          <w:r>
            <w:rPr>
              <w:b/>
            </w:rPr>
            <w:fldChar w:fldCharType="end"/>
          </w:r>
        </w:p>
      </w:tc>
    </w:tr>
  </w:tbl>
  <w:p w14:paraId="6D8B6ED6" w14:textId="77777777" w:rsidR="00D64CB1" w:rsidRPr="00D64CB1" w:rsidRDefault="00D64CB1" w:rsidP="00D64C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D64CB1" w14:paraId="0105F8F5" w14:textId="77777777" w:rsidTr="00D64CB1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175BC8BF" w14:textId="77777777" w:rsidR="00D64CB1" w:rsidRPr="00D64CB1" w:rsidRDefault="00D64CB1" w:rsidP="00D64CB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37311277" w14:textId="77777777" w:rsidR="00D64CB1" w:rsidRDefault="00D64CB1" w:rsidP="00D64CB1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09E3937" w14:textId="77777777" w:rsidR="00D64CB1" w:rsidRPr="00D64CB1" w:rsidRDefault="00D64CB1" w:rsidP="00D64CB1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/C/BTN/CO/10</w:t>
          </w:r>
        </w:p>
      </w:tc>
    </w:tr>
    <w:tr w:rsidR="00D64CB1" w:rsidRPr="00D03365" w14:paraId="5C3252F0" w14:textId="77777777" w:rsidTr="00D64CB1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D2C79C9" w14:textId="77777777" w:rsidR="00D64CB1" w:rsidRPr="00D64CB1" w:rsidRDefault="00D64CB1" w:rsidP="00D64CB1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1162178F" wp14:editId="7B2E8616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E49095D" w14:textId="77777777" w:rsidR="00D64CB1" w:rsidRPr="00D64CB1" w:rsidRDefault="00D64CB1" w:rsidP="00D64CB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2F8DE99" w14:textId="77777777" w:rsidR="00D64CB1" w:rsidRPr="00D64CB1" w:rsidRDefault="00D64CB1" w:rsidP="00D64CB1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08054B2" w14:textId="77777777" w:rsidR="00D64CB1" w:rsidRPr="00AC165D" w:rsidRDefault="00D64CB1" w:rsidP="00D64CB1">
          <w:pPr>
            <w:pStyle w:val="Distribution"/>
            <w:rPr>
              <w:color w:val="000000"/>
              <w:lang w:val="en-US"/>
            </w:rPr>
          </w:pPr>
          <w:r w:rsidRPr="00AC165D">
            <w:rPr>
              <w:color w:val="000000"/>
              <w:lang w:val="en-US"/>
            </w:rPr>
            <w:t>Distr.: General</w:t>
          </w:r>
        </w:p>
        <w:p w14:paraId="163E0496" w14:textId="77777777" w:rsidR="00D64CB1" w:rsidRPr="00AC165D" w:rsidRDefault="00D64CB1" w:rsidP="00D64CB1">
          <w:pPr>
            <w:pStyle w:val="Publication"/>
            <w:rPr>
              <w:color w:val="000000"/>
              <w:lang w:val="en-US"/>
            </w:rPr>
          </w:pPr>
          <w:r w:rsidRPr="00AC165D">
            <w:rPr>
              <w:color w:val="000000"/>
              <w:lang w:val="en-US"/>
            </w:rPr>
            <w:t>14 November 2023</w:t>
          </w:r>
        </w:p>
        <w:p w14:paraId="6442B2C0" w14:textId="77777777" w:rsidR="00D64CB1" w:rsidRPr="00AC165D" w:rsidRDefault="00D64CB1" w:rsidP="00D64CB1">
          <w:pPr>
            <w:rPr>
              <w:color w:val="000000"/>
              <w:lang w:val="en-US" w:eastAsia="en-US"/>
            </w:rPr>
          </w:pPr>
          <w:r w:rsidRPr="00AC165D">
            <w:rPr>
              <w:color w:val="000000"/>
              <w:lang w:val="en-US" w:eastAsia="en-US"/>
            </w:rPr>
            <w:t>Russian</w:t>
          </w:r>
        </w:p>
        <w:p w14:paraId="6DD05BCB" w14:textId="77777777" w:rsidR="00D64CB1" w:rsidRPr="00AC165D" w:rsidRDefault="00D64CB1" w:rsidP="00D64CB1">
          <w:pPr>
            <w:pStyle w:val="Original"/>
            <w:rPr>
              <w:color w:val="000000"/>
              <w:lang w:val="en-US"/>
            </w:rPr>
          </w:pPr>
          <w:r w:rsidRPr="00AC165D">
            <w:rPr>
              <w:color w:val="000000"/>
              <w:lang w:val="en-US"/>
            </w:rPr>
            <w:t>Original: English</w:t>
          </w:r>
        </w:p>
        <w:p w14:paraId="6D5E7819" w14:textId="77777777" w:rsidR="00D64CB1" w:rsidRPr="00AC165D" w:rsidRDefault="00D64CB1" w:rsidP="00D64CB1">
          <w:pPr>
            <w:rPr>
              <w:lang w:val="en-US" w:eastAsia="en-US"/>
            </w:rPr>
          </w:pPr>
        </w:p>
      </w:tc>
    </w:tr>
  </w:tbl>
  <w:p w14:paraId="11A4A4C5" w14:textId="77777777" w:rsidR="00D64CB1" w:rsidRPr="00AC165D" w:rsidRDefault="00D64CB1" w:rsidP="00D64CB1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AC165D" w14:paraId="6758EAD6" w14:textId="77777777" w:rsidTr="00D64CB1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D628971" w14:textId="7CB0B072" w:rsidR="00AC165D" w:rsidRPr="00D64CB1" w:rsidRDefault="00AC165D" w:rsidP="00D64CB1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133BC">
            <w:rPr>
              <w:b/>
            </w:rPr>
            <w:t>CEDAW/C/BTN/CO/10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83F8186" w14:textId="77777777" w:rsidR="00AC165D" w:rsidRDefault="00AC165D" w:rsidP="00D64CB1">
          <w:pPr>
            <w:pStyle w:val="Header"/>
            <w:spacing w:line="240" w:lineRule="auto"/>
          </w:pPr>
        </w:p>
      </w:tc>
    </w:tr>
  </w:tbl>
  <w:p w14:paraId="593608EE" w14:textId="77777777" w:rsidR="00AC165D" w:rsidRPr="00D64CB1" w:rsidRDefault="00AC165D" w:rsidP="00D64C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322253*"/>
    <w:docVar w:name="CreationDt" w:val="08/01/2024 2:21: PM"/>
    <w:docVar w:name="DocCategory" w:val="Doc"/>
    <w:docVar w:name="DocType" w:val="Final"/>
    <w:docVar w:name="DutyStation" w:val="New York"/>
    <w:docVar w:name="FooterJN" w:val="23-22253"/>
    <w:docVar w:name="jobn" w:val="23-22253 (R)"/>
    <w:docVar w:name="jobnDT" w:val="23-22253 (R)   080124"/>
    <w:docVar w:name="jobnDTDT" w:val="23-22253 (R)   080124   080124"/>
    <w:docVar w:name="JobNo" w:val="2322253R"/>
    <w:docVar w:name="JobNo2" w:val="2335415R"/>
    <w:docVar w:name="LocalDrive" w:val="-1"/>
    <w:docVar w:name="OandT" w:val=" "/>
    <w:docVar w:name="sss1" w:val="CEDAW/C/BTN/CO/10"/>
    <w:docVar w:name="sss2" w:val="-"/>
    <w:docVar w:name="Symbol1" w:val="CEDAW/C/BTN/CO/10"/>
    <w:docVar w:name="Symbol2" w:val="-"/>
    <w:docVar w:name="Title1" w:val="_x0009__x0009_Заключительные замечания по десятому периодическому докладу Бутана_x000d_"/>
    <w:docVar w:name="Title2" w:val="_x0009__x0009_Распространение информации о Конвенции и общих рекомендациях Комитета_x000d_"/>
    <w:docVar w:name="Title3" w:val="_x0009__x0009_Конституциональная и законодательная база и определение дискриминации в отношении женщин_x000d_"/>
    <w:docVar w:name="Title4" w:val="_x0009__x0009_Доступ женщин к правосудию_x000d_"/>
    <w:docVar w:name="Title5" w:val="_x0009__x0009_Национальные механизмы по улучшению положения женщин_x000d_"/>
  </w:docVars>
  <w:rsids>
    <w:rsidRoot w:val="00D10C5F"/>
    <w:rsid w:val="00001169"/>
    <w:rsid w:val="00001DED"/>
    <w:rsid w:val="00006AA5"/>
    <w:rsid w:val="00011741"/>
    <w:rsid w:val="00012A38"/>
    <w:rsid w:val="000144EB"/>
    <w:rsid w:val="00017629"/>
    <w:rsid w:val="00030908"/>
    <w:rsid w:val="0003110D"/>
    <w:rsid w:val="0003216C"/>
    <w:rsid w:val="00040029"/>
    <w:rsid w:val="000453C7"/>
    <w:rsid w:val="00046113"/>
    <w:rsid w:val="00046661"/>
    <w:rsid w:val="000568F3"/>
    <w:rsid w:val="000741B0"/>
    <w:rsid w:val="00077D24"/>
    <w:rsid w:val="00094905"/>
    <w:rsid w:val="000960FB"/>
    <w:rsid w:val="00097B74"/>
    <w:rsid w:val="000B4DC3"/>
    <w:rsid w:val="000C0614"/>
    <w:rsid w:val="000D5757"/>
    <w:rsid w:val="000E5DFB"/>
    <w:rsid w:val="000F3B21"/>
    <w:rsid w:val="0010339A"/>
    <w:rsid w:val="00124493"/>
    <w:rsid w:val="00140BE6"/>
    <w:rsid w:val="00143438"/>
    <w:rsid w:val="001449F7"/>
    <w:rsid w:val="001844D5"/>
    <w:rsid w:val="00187B20"/>
    <w:rsid w:val="001919AF"/>
    <w:rsid w:val="00192DAB"/>
    <w:rsid w:val="001A706E"/>
    <w:rsid w:val="001B51D8"/>
    <w:rsid w:val="001E32EA"/>
    <w:rsid w:val="001E36D8"/>
    <w:rsid w:val="001E5827"/>
    <w:rsid w:val="001E7E32"/>
    <w:rsid w:val="00212CB5"/>
    <w:rsid w:val="00224E41"/>
    <w:rsid w:val="002375E8"/>
    <w:rsid w:val="00241D8A"/>
    <w:rsid w:val="0024602E"/>
    <w:rsid w:val="00247400"/>
    <w:rsid w:val="002633D1"/>
    <w:rsid w:val="002647AB"/>
    <w:rsid w:val="00273995"/>
    <w:rsid w:val="00286176"/>
    <w:rsid w:val="00293597"/>
    <w:rsid w:val="00293D60"/>
    <w:rsid w:val="002A09F7"/>
    <w:rsid w:val="002B5E1C"/>
    <w:rsid w:val="002C1979"/>
    <w:rsid w:val="002C3D84"/>
    <w:rsid w:val="002C734E"/>
    <w:rsid w:val="002D2523"/>
    <w:rsid w:val="002D27CE"/>
    <w:rsid w:val="002D3EA4"/>
    <w:rsid w:val="002D698F"/>
    <w:rsid w:val="002F3153"/>
    <w:rsid w:val="002F5B02"/>
    <w:rsid w:val="00315B25"/>
    <w:rsid w:val="0032544B"/>
    <w:rsid w:val="00331D20"/>
    <w:rsid w:val="00337977"/>
    <w:rsid w:val="00357587"/>
    <w:rsid w:val="003614BA"/>
    <w:rsid w:val="00365FD7"/>
    <w:rsid w:val="00370B2E"/>
    <w:rsid w:val="00374666"/>
    <w:rsid w:val="003766D6"/>
    <w:rsid w:val="00393034"/>
    <w:rsid w:val="003A1B62"/>
    <w:rsid w:val="003A326D"/>
    <w:rsid w:val="003A3508"/>
    <w:rsid w:val="003D3610"/>
    <w:rsid w:val="003D3FEF"/>
    <w:rsid w:val="003E503D"/>
    <w:rsid w:val="004110A4"/>
    <w:rsid w:val="004155C2"/>
    <w:rsid w:val="0042013F"/>
    <w:rsid w:val="00426897"/>
    <w:rsid w:val="00427103"/>
    <w:rsid w:val="00433024"/>
    <w:rsid w:val="0044323A"/>
    <w:rsid w:val="0045753B"/>
    <w:rsid w:val="00457711"/>
    <w:rsid w:val="00486393"/>
    <w:rsid w:val="00495E7B"/>
    <w:rsid w:val="0049669D"/>
    <w:rsid w:val="004A1C91"/>
    <w:rsid w:val="004A4C36"/>
    <w:rsid w:val="004A6055"/>
    <w:rsid w:val="004C42B0"/>
    <w:rsid w:val="004C4BF4"/>
    <w:rsid w:val="004D0A71"/>
    <w:rsid w:val="004E1921"/>
    <w:rsid w:val="004F23CD"/>
    <w:rsid w:val="004F5722"/>
    <w:rsid w:val="005171A1"/>
    <w:rsid w:val="0054211F"/>
    <w:rsid w:val="005426F3"/>
    <w:rsid w:val="005521F9"/>
    <w:rsid w:val="0055227C"/>
    <w:rsid w:val="005610B1"/>
    <w:rsid w:val="00567114"/>
    <w:rsid w:val="00581BCD"/>
    <w:rsid w:val="005A6C9B"/>
    <w:rsid w:val="005A7927"/>
    <w:rsid w:val="005B0C35"/>
    <w:rsid w:val="005B627D"/>
    <w:rsid w:val="005C1D89"/>
    <w:rsid w:val="005C3635"/>
    <w:rsid w:val="005C6344"/>
    <w:rsid w:val="005C6EF8"/>
    <w:rsid w:val="006013C0"/>
    <w:rsid w:val="00623DF5"/>
    <w:rsid w:val="006375F1"/>
    <w:rsid w:val="0064054E"/>
    <w:rsid w:val="00644A25"/>
    <w:rsid w:val="00656796"/>
    <w:rsid w:val="006821AC"/>
    <w:rsid w:val="006904DC"/>
    <w:rsid w:val="00693CC9"/>
    <w:rsid w:val="006C26BB"/>
    <w:rsid w:val="006C7E41"/>
    <w:rsid w:val="006D6E2B"/>
    <w:rsid w:val="006E23DE"/>
    <w:rsid w:val="006E2B13"/>
    <w:rsid w:val="006E6913"/>
    <w:rsid w:val="006F3DF1"/>
    <w:rsid w:val="007037AD"/>
    <w:rsid w:val="007077B3"/>
    <w:rsid w:val="00711561"/>
    <w:rsid w:val="00712F34"/>
    <w:rsid w:val="00716749"/>
    <w:rsid w:val="0074273F"/>
    <w:rsid w:val="00750628"/>
    <w:rsid w:val="00753EAE"/>
    <w:rsid w:val="00754F2C"/>
    <w:rsid w:val="00755411"/>
    <w:rsid w:val="007653D1"/>
    <w:rsid w:val="007C3040"/>
    <w:rsid w:val="007D2A95"/>
    <w:rsid w:val="007D6E4D"/>
    <w:rsid w:val="007E07F7"/>
    <w:rsid w:val="007E6FEE"/>
    <w:rsid w:val="007F79C8"/>
    <w:rsid w:val="00810A64"/>
    <w:rsid w:val="00812D40"/>
    <w:rsid w:val="008138CB"/>
    <w:rsid w:val="00817994"/>
    <w:rsid w:val="0083127F"/>
    <w:rsid w:val="00843576"/>
    <w:rsid w:val="008473F4"/>
    <w:rsid w:val="0085043D"/>
    <w:rsid w:val="00850FF2"/>
    <w:rsid w:val="00863195"/>
    <w:rsid w:val="00877270"/>
    <w:rsid w:val="00890CDD"/>
    <w:rsid w:val="00896E29"/>
    <w:rsid w:val="008A1906"/>
    <w:rsid w:val="008A5AF3"/>
    <w:rsid w:val="008C6373"/>
    <w:rsid w:val="008F229D"/>
    <w:rsid w:val="00902193"/>
    <w:rsid w:val="0091217E"/>
    <w:rsid w:val="00922421"/>
    <w:rsid w:val="00926143"/>
    <w:rsid w:val="00930BEA"/>
    <w:rsid w:val="00930CB3"/>
    <w:rsid w:val="009329E5"/>
    <w:rsid w:val="00950195"/>
    <w:rsid w:val="00960259"/>
    <w:rsid w:val="009633B1"/>
    <w:rsid w:val="0098697E"/>
    <w:rsid w:val="00986B63"/>
    <w:rsid w:val="009A483B"/>
    <w:rsid w:val="009D039F"/>
    <w:rsid w:val="009D56BA"/>
    <w:rsid w:val="009E0127"/>
    <w:rsid w:val="009E2B67"/>
    <w:rsid w:val="009F21C1"/>
    <w:rsid w:val="009F2B97"/>
    <w:rsid w:val="00A03822"/>
    <w:rsid w:val="00A07FC5"/>
    <w:rsid w:val="00A23203"/>
    <w:rsid w:val="00A2611F"/>
    <w:rsid w:val="00A335B9"/>
    <w:rsid w:val="00A54BA0"/>
    <w:rsid w:val="00A564A7"/>
    <w:rsid w:val="00A567F0"/>
    <w:rsid w:val="00A62B4E"/>
    <w:rsid w:val="00A76448"/>
    <w:rsid w:val="00A91A41"/>
    <w:rsid w:val="00AA29EE"/>
    <w:rsid w:val="00AB16A7"/>
    <w:rsid w:val="00AC165D"/>
    <w:rsid w:val="00AD2C75"/>
    <w:rsid w:val="00AE6B5C"/>
    <w:rsid w:val="00AF183C"/>
    <w:rsid w:val="00B215B4"/>
    <w:rsid w:val="00B27698"/>
    <w:rsid w:val="00B34A90"/>
    <w:rsid w:val="00B43FA2"/>
    <w:rsid w:val="00B440DE"/>
    <w:rsid w:val="00B52384"/>
    <w:rsid w:val="00B80178"/>
    <w:rsid w:val="00B8317D"/>
    <w:rsid w:val="00B901FD"/>
    <w:rsid w:val="00BB1A56"/>
    <w:rsid w:val="00BB7259"/>
    <w:rsid w:val="00BC1A68"/>
    <w:rsid w:val="00BC2C8A"/>
    <w:rsid w:val="00BC6BF9"/>
    <w:rsid w:val="00BD59E7"/>
    <w:rsid w:val="00BE70DD"/>
    <w:rsid w:val="00BF384F"/>
    <w:rsid w:val="00BF3DBD"/>
    <w:rsid w:val="00C133BC"/>
    <w:rsid w:val="00C20D7B"/>
    <w:rsid w:val="00C210B0"/>
    <w:rsid w:val="00C21FC6"/>
    <w:rsid w:val="00C26F91"/>
    <w:rsid w:val="00C40807"/>
    <w:rsid w:val="00C41B18"/>
    <w:rsid w:val="00C45583"/>
    <w:rsid w:val="00C55FC7"/>
    <w:rsid w:val="00C57DD0"/>
    <w:rsid w:val="00C621A6"/>
    <w:rsid w:val="00C9519D"/>
    <w:rsid w:val="00CB0DE5"/>
    <w:rsid w:val="00CB6427"/>
    <w:rsid w:val="00CC02AC"/>
    <w:rsid w:val="00CC2D86"/>
    <w:rsid w:val="00CC3664"/>
    <w:rsid w:val="00CC65DA"/>
    <w:rsid w:val="00CC7DB7"/>
    <w:rsid w:val="00CD3EEA"/>
    <w:rsid w:val="00CE2B0F"/>
    <w:rsid w:val="00CE4FD3"/>
    <w:rsid w:val="00CE7E1C"/>
    <w:rsid w:val="00D00326"/>
    <w:rsid w:val="00D01209"/>
    <w:rsid w:val="00D03365"/>
    <w:rsid w:val="00D057F4"/>
    <w:rsid w:val="00D0730A"/>
    <w:rsid w:val="00D10C5F"/>
    <w:rsid w:val="00D21B65"/>
    <w:rsid w:val="00D22811"/>
    <w:rsid w:val="00D23FFB"/>
    <w:rsid w:val="00D2475B"/>
    <w:rsid w:val="00D33738"/>
    <w:rsid w:val="00D34F13"/>
    <w:rsid w:val="00D409D0"/>
    <w:rsid w:val="00D5641F"/>
    <w:rsid w:val="00D64CB1"/>
    <w:rsid w:val="00D77D19"/>
    <w:rsid w:val="00D815EE"/>
    <w:rsid w:val="00D84B97"/>
    <w:rsid w:val="00D941C6"/>
    <w:rsid w:val="00DB0712"/>
    <w:rsid w:val="00DB6DBF"/>
    <w:rsid w:val="00DC3C26"/>
    <w:rsid w:val="00DD08F0"/>
    <w:rsid w:val="00DD0C4E"/>
    <w:rsid w:val="00DD2004"/>
    <w:rsid w:val="00DD7BD6"/>
    <w:rsid w:val="00E02669"/>
    <w:rsid w:val="00E07DA6"/>
    <w:rsid w:val="00E146D5"/>
    <w:rsid w:val="00E419CB"/>
    <w:rsid w:val="00E4311F"/>
    <w:rsid w:val="00E47F2B"/>
    <w:rsid w:val="00E535AD"/>
    <w:rsid w:val="00E548DF"/>
    <w:rsid w:val="00E55A1E"/>
    <w:rsid w:val="00E62C0D"/>
    <w:rsid w:val="00E62FF9"/>
    <w:rsid w:val="00E7296F"/>
    <w:rsid w:val="00E73FE0"/>
    <w:rsid w:val="00E74110"/>
    <w:rsid w:val="00E774E8"/>
    <w:rsid w:val="00E8036E"/>
    <w:rsid w:val="00EA1709"/>
    <w:rsid w:val="00EA51E9"/>
    <w:rsid w:val="00EB166A"/>
    <w:rsid w:val="00EC1BB5"/>
    <w:rsid w:val="00EC4DAF"/>
    <w:rsid w:val="00EC4FC1"/>
    <w:rsid w:val="00EE5409"/>
    <w:rsid w:val="00EF467B"/>
    <w:rsid w:val="00F0429D"/>
    <w:rsid w:val="00F051C6"/>
    <w:rsid w:val="00F33370"/>
    <w:rsid w:val="00F339C0"/>
    <w:rsid w:val="00F45943"/>
    <w:rsid w:val="00F47FEC"/>
    <w:rsid w:val="00F64341"/>
    <w:rsid w:val="00F871B7"/>
    <w:rsid w:val="00F92BA6"/>
    <w:rsid w:val="00F95E56"/>
    <w:rsid w:val="00F96431"/>
    <w:rsid w:val="00FA0A23"/>
    <w:rsid w:val="00FA64B6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DB0296"/>
  <w15:chartTrackingRefBased/>
  <w15:docId w15:val="{D70DB7B4-D914-43D5-B284-F2130CD2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A7927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5A7927"/>
    <w:pPr>
      <w:spacing w:after="0" w:line="240" w:lineRule="exact"/>
      <w:ind w:right="4262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017629"/>
    <w:pPr>
      <w:ind w:right="4262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4CB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64CB1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4C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4CB1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810A64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commentsExtended" Target="commentsExtended.xml"/><Relationship Id="rId26" Type="http://schemas.openxmlformats.org/officeDocument/2006/relationships/hyperlink" Target="https://undocs.org/ru/CEDAW/C/BTN/CO/8-9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ru/CEDAW/C/BTN/CO/8-9" TargetMode="Externa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comments" Target="comments.xml"/><Relationship Id="rId25" Type="http://schemas.openxmlformats.org/officeDocument/2006/relationships/hyperlink" Target="https://undocs.org/ru/S/RES/1325(2000)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microsoft.com/office/2018/08/relationships/commentsExtensible" Target="commentsExtensible.xm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hyperlink" Target="https://undocs.org/ru/CEDAW/C/BTN/CO/8-9" TargetMode="External"/><Relationship Id="rId32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hyperlink" Target="https://undocs.org/ru/A/RES/48/134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endnotes" Target="endnotes.xml"/><Relationship Id="rId19" Type="http://schemas.microsoft.com/office/2016/09/relationships/commentsIds" Target="commentsIds.xml"/><Relationship Id="rId31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hyperlink" Target="https://undocs.org/ru/A/65/38(supp)" TargetMode="External"/><Relationship Id="rId27" Type="http://schemas.openxmlformats.org/officeDocument/2006/relationships/hyperlink" Target="https://undocs.org/ru/CEDAW/C/BTN/CO/8-9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6" ma:contentTypeDescription="Create a new document." ma:contentTypeScope="" ma:versionID="d586455a7fde1b896442e51ce98eca69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e52006cae7606f842f56539d09e7f7a1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1BAA0C-4A25-413C-9BCD-1C887A47FA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B19BF3-60F4-4FA4-86BC-62F486ECA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22</Pages>
  <Words>9171</Words>
  <Characters>52278</Characters>
  <Application>Microsoft Office Word</Application>
  <DocSecurity>0</DocSecurity>
  <Lines>435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Krasikov</dc:creator>
  <cp:keywords/>
  <dc:description/>
  <cp:lastModifiedBy>Maksim Krasikov</cp:lastModifiedBy>
  <cp:revision>354</cp:revision>
  <cp:lastPrinted>2024-01-09T18:41:00Z</cp:lastPrinted>
  <dcterms:created xsi:type="dcterms:W3CDTF">2024-01-08T19:48:00Z</dcterms:created>
  <dcterms:modified xsi:type="dcterms:W3CDTF">2024-01-09T18:41:00Z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2322253R</vt:lpwstr>
  </property>
  <property fmtid="{D5CDD505-2E9C-101B-9397-08002B2CF9AE}" pid="3" name="ODSRefJobNo">
    <vt:lpwstr>2335415R</vt:lpwstr>
  </property>
  <property fmtid="{D5CDD505-2E9C-101B-9397-08002B2CF9AE}" pid="4" name="Symbol1">
    <vt:lpwstr>CEDAW/C/BTN/CO/10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November 2023</vt:lpwstr>
  </property>
  <property fmtid="{D5CDD505-2E9C-101B-9397-08002B2CF9AE}" pid="14" name="Original">
    <vt:lpwstr>English</vt:lpwstr>
  </property>
  <property fmtid="{D5CDD505-2E9C-101B-9397-08002B2CF9AE}" pid="15" name="Release Date">
    <vt:lpwstr>080124</vt:lpwstr>
  </property>
  <property fmtid="{D5CDD505-2E9C-101B-9397-08002B2CF9AE}" pid="16" name="Title1">
    <vt:lpwstr>		Заключительные замечания по десятому периодическому докладу Бутана_x000d_</vt:lpwstr>
  </property>
</Properties>
</file>