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jc w:val="left"/>
        <w:rPr>
          <w:szCs w:val="6"/>
          <w:rtl/>
          <w:lang w:eastAsia="en-US"/>
        </w:rPr>
        <w:sectPr w:rsidR="00000000">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sectPr>
      </w:pPr>
      <w:r>
        <w:rPr>
          <w:rStyle w:val="CommentReference"/>
          <w:vanish/>
        </w:rPr>
        <w:commentReference w:id="0"/>
      </w:r>
    </w:p>
    <w:p w:rsidR="00000000" w:rsidRDefault="00000000">
      <w:pPr>
        <w:pStyle w:val="SingleTxt"/>
        <w:spacing w:after="0" w:line="120" w:lineRule="exact"/>
        <w:rPr>
          <w:sz w:val="12"/>
          <w:rtl/>
          <w:lang w:eastAsia="en-US"/>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اللجنة المعنية بالقضاء على التمييز ضد المرأة</w:t>
      </w: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النظر في التقارير المقدمة من الدول الأطراف بموجب المادة 18 من اتفاقية القضاء على جميع أشكال التمييز ضد المرأة</w:t>
      </w: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التقارير الدورية المجمعة الأول والثاني والثالث المقدمة من الدول الأطراف</w:t>
      </w: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p w:rsidR="00000000" w:rsidRDefault="00000000">
      <w:pPr>
        <w:framePr w:w="9792" w:h="432" w:hSpace="180" w:wrap="around" w:hAnchor="page" w:x="1210" w:yAlign="bottom"/>
        <w:spacing w:line="240" w:lineRule="auto"/>
        <w:rPr>
          <w:szCs w:val="10"/>
          <w:rtl/>
        </w:rPr>
      </w:pPr>
    </w:p>
    <w:p w:rsidR="00000000" w:rsidRDefault="00000000">
      <w:pPr>
        <w:framePr w:w="9792" w:h="432" w:hSpace="180" w:wrap="around" w:hAnchor="page" w:x="1210" w:yAlign="bottom"/>
        <w:spacing w:line="240" w:lineRule="auto"/>
        <w:rPr>
          <w:szCs w:val="6"/>
          <w:rtl/>
        </w:rPr>
      </w:pPr>
    </w:p>
    <w:p w:rsidR="00000000" w:rsidRDefault="00000000">
      <w:pPr>
        <w:framePr w:w="9792" w:h="432" w:hSpace="180" w:wrap="around" w:hAnchor="page" w:x="1210" w:yAlign="bottom"/>
        <w:tabs>
          <w:tab w:val="right" w:pos="1195"/>
          <w:tab w:val="left" w:pos="1267"/>
        </w:tabs>
        <w:spacing w:line="300" w:lineRule="exact"/>
        <w:ind w:left="1267" w:right="1267" w:hanging="576"/>
        <w:rPr>
          <w:sz w:val="17"/>
          <w:szCs w:val="26"/>
          <w:rtl/>
        </w:rPr>
      </w:pPr>
      <w:r>
        <w:rPr>
          <w:w w:val="100"/>
          <w:rtl/>
        </w:rPr>
        <w:pict>
          <v:line id="_x0000_s2050" style="position:absolute;left:0;text-align:left;z-index:1;mso-position-horizontal:absolute;mso-position-horizontal-relative:page;mso-position-vertical:absolute;mso-position-vertical-relative:text" from="442.1pt,-1pt" to="514.1pt,-1pt" o:allowincell="f">
            <w10:wrap anchorx="page"/>
          </v:line>
        </w:pict>
      </w:r>
      <w:r>
        <w:rPr>
          <w:sz w:val="17"/>
          <w:szCs w:val="26"/>
          <w:rtl/>
        </w:rPr>
        <w:tab/>
        <w:t>*</w:t>
      </w:r>
      <w:r>
        <w:rPr>
          <w:sz w:val="17"/>
          <w:szCs w:val="26"/>
          <w:rtl/>
        </w:rPr>
        <w:tab/>
        <w:t>تصدر هذه الوثيقة بدون تحرير رسمي.</w:t>
      </w: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بنن*</w:t>
      </w: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r>
        <w:rPr>
          <w:rtl/>
        </w:rPr>
        <w:br w:type="page"/>
      </w: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التقرير الأولي والتقرير الدوري الأول المقدمين من بنن بشأن تنفيذ اتفاقية القضاء على جميع أشكال التمييز ضد المرأة</w:t>
      </w: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p w:rsidR="00000000" w:rsidRDefault="00000000">
      <w:pPr>
        <w:pStyle w:val="HCh"/>
        <w:spacing w:after="120"/>
        <w:rPr>
          <w:rtl/>
        </w:rPr>
      </w:pPr>
      <w:r>
        <w:rPr>
          <w:rtl/>
        </w:rPr>
        <w:t>المحتويات</w:t>
      </w:r>
    </w:p>
    <w:tbl>
      <w:tblPr>
        <w:bidiVisual/>
        <w:tblW w:w="0" w:type="auto"/>
        <w:tblInd w:w="2" w:type="dxa"/>
        <w:tblLayout w:type="fixed"/>
        <w:tblCellMar>
          <w:left w:w="0" w:type="dxa"/>
          <w:right w:w="0" w:type="dxa"/>
        </w:tblCellMar>
        <w:tblLook w:val="0000" w:firstRow="0" w:lastRow="0" w:firstColumn="0" w:lastColumn="0" w:noHBand="0" w:noVBand="0"/>
      </w:tblPr>
      <w:tblGrid>
        <w:gridCol w:w="1296"/>
        <w:gridCol w:w="6566"/>
        <w:gridCol w:w="1166"/>
        <w:gridCol w:w="864"/>
      </w:tblGrid>
      <w:tr w:rsidR="00000000">
        <w:tblPrEx>
          <w:tblCellMar>
            <w:top w:w="0" w:type="dxa"/>
            <w:left w:w="0" w:type="dxa"/>
            <w:bottom w:w="0" w:type="dxa"/>
            <w:right w:w="0" w:type="dxa"/>
          </w:tblCellMar>
        </w:tblPrEx>
        <w:tc>
          <w:tcPr>
            <w:tcW w:w="1296" w:type="dxa"/>
          </w:tcPr>
          <w:p w:rsidR="00000000" w:rsidRDefault="00000000">
            <w:pPr>
              <w:spacing w:after="120" w:line="240" w:lineRule="auto"/>
              <w:jc w:val="right"/>
              <w:rPr>
                <w:iCs/>
                <w:sz w:val="14"/>
                <w:rtl/>
              </w:rPr>
            </w:pPr>
          </w:p>
        </w:tc>
        <w:tc>
          <w:tcPr>
            <w:tcW w:w="6566" w:type="dxa"/>
          </w:tcPr>
          <w:p w:rsidR="00000000" w:rsidRDefault="00000000">
            <w:pPr>
              <w:spacing w:after="120" w:line="240" w:lineRule="auto"/>
              <w:rPr>
                <w:iCs/>
                <w:sz w:val="14"/>
                <w:rtl/>
              </w:rPr>
            </w:pPr>
          </w:p>
        </w:tc>
        <w:tc>
          <w:tcPr>
            <w:tcW w:w="1166" w:type="dxa"/>
          </w:tcPr>
          <w:p w:rsidR="00000000" w:rsidRDefault="00000000">
            <w:pPr>
              <w:spacing w:after="120" w:line="240" w:lineRule="auto"/>
              <w:jc w:val="right"/>
              <w:rPr>
                <w:iCs/>
                <w:sz w:val="14"/>
                <w:rtl/>
              </w:rPr>
            </w:pPr>
          </w:p>
        </w:tc>
        <w:tc>
          <w:tcPr>
            <w:tcW w:w="864" w:type="dxa"/>
          </w:tcPr>
          <w:p w:rsidR="00000000" w:rsidRDefault="00000000">
            <w:pPr>
              <w:spacing w:after="120" w:line="240" w:lineRule="auto"/>
              <w:jc w:val="right"/>
              <w:rPr>
                <w:iCs/>
                <w:sz w:val="14"/>
                <w:rtl/>
              </w:rPr>
            </w:pPr>
            <w:r>
              <w:rPr>
                <w:iCs/>
                <w:sz w:val="14"/>
                <w:rtl/>
              </w:rPr>
              <w:t>الصفحة</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right" w:leader="dot" w:pos="9029"/>
              </w:tabs>
              <w:spacing w:after="120"/>
              <w:jc w:val="left"/>
              <w:rPr>
                <w:spacing w:val="60"/>
                <w:sz w:val="17"/>
                <w:rtl/>
              </w:rPr>
            </w:pPr>
            <w:r>
              <w:rPr>
                <w:rtl/>
              </w:rPr>
              <w:tab/>
              <w:t>الجزء الأول -</w:t>
            </w:r>
            <w:r>
              <w:rPr>
                <w:rtl/>
              </w:rPr>
              <w:tab/>
              <w:t xml:space="preserve">تقديم جمهورية بنن </w:t>
            </w:r>
            <w:r>
              <w:rPr>
                <w:spacing w:val="60"/>
                <w:sz w:val="17"/>
                <w:rtl/>
              </w:rPr>
              <w:tab/>
            </w:r>
          </w:p>
        </w:tc>
        <w:tc>
          <w:tcPr>
            <w:tcW w:w="864" w:type="dxa"/>
            <w:vAlign w:val="bottom"/>
          </w:tcPr>
          <w:p w:rsidR="00000000" w:rsidRDefault="00000000">
            <w:pPr>
              <w:spacing w:after="120"/>
              <w:jc w:val="right"/>
              <w:rPr>
                <w:rtl/>
              </w:rPr>
            </w:pPr>
            <w:r>
              <w:rPr>
                <w:rtl/>
              </w:rPr>
              <w:t>3</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right" w:leader="dot" w:pos="9029"/>
              </w:tabs>
              <w:spacing w:after="120" w:line="320" w:lineRule="exact"/>
              <w:jc w:val="left"/>
              <w:rPr>
                <w:spacing w:val="60"/>
                <w:sz w:val="17"/>
                <w:rtl/>
              </w:rPr>
            </w:pPr>
            <w:r>
              <w:rPr>
                <w:rtl/>
              </w:rPr>
              <w:tab/>
            </w:r>
            <w:r>
              <w:rPr>
                <w:rtl/>
              </w:rPr>
              <w:tab/>
              <w:t>1 -</w:t>
            </w:r>
            <w:r>
              <w:rPr>
                <w:rtl/>
              </w:rPr>
              <w:tab/>
              <w:t xml:space="preserve">الإقليم والسكان </w:t>
            </w:r>
            <w:r>
              <w:rPr>
                <w:spacing w:val="60"/>
                <w:sz w:val="17"/>
                <w:rtl/>
              </w:rPr>
              <w:tab/>
            </w:r>
          </w:p>
        </w:tc>
        <w:tc>
          <w:tcPr>
            <w:tcW w:w="864" w:type="dxa"/>
            <w:vAlign w:val="bottom"/>
          </w:tcPr>
          <w:p w:rsidR="00000000" w:rsidRDefault="00000000">
            <w:pPr>
              <w:spacing w:after="120" w:line="320" w:lineRule="exact"/>
              <w:jc w:val="right"/>
              <w:rPr>
                <w:rtl/>
              </w:rPr>
            </w:pPr>
            <w:r>
              <w:rPr>
                <w:rtl/>
              </w:rPr>
              <w:t>5</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right" w:leader="dot" w:pos="9029"/>
              </w:tabs>
              <w:spacing w:after="120" w:line="320" w:lineRule="exact"/>
              <w:jc w:val="left"/>
              <w:rPr>
                <w:spacing w:val="60"/>
                <w:sz w:val="17"/>
                <w:rtl/>
              </w:rPr>
            </w:pPr>
            <w:r>
              <w:rPr>
                <w:rtl/>
              </w:rPr>
              <w:tab/>
            </w:r>
            <w:r>
              <w:rPr>
                <w:rtl/>
              </w:rPr>
              <w:tab/>
              <w:t>2 -</w:t>
            </w:r>
            <w:r>
              <w:rPr>
                <w:rtl/>
              </w:rPr>
              <w:tab/>
              <w:t xml:space="preserve">الهيكل السياسي العام </w:t>
            </w:r>
            <w:r>
              <w:rPr>
                <w:spacing w:val="60"/>
                <w:sz w:val="17"/>
                <w:rtl/>
              </w:rPr>
              <w:tab/>
            </w:r>
          </w:p>
        </w:tc>
        <w:tc>
          <w:tcPr>
            <w:tcW w:w="864" w:type="dxa"/>
            <w:vAlign w:val="bottom"/>
          </w:tcPr>
          <w:p w:rsidR="00000000" w:rsidRDefault="00000000">
            <w:pPr>
              <w:spacing w:after="120" w:line="320" w:lineRule="exact"/>
              <w:jc w:val="right"/>
              <w:rPr>
                <w:rtl/>
              </w:rPr>
            </w:pPr>
            <w:r>
              <w:rPr>
                <w:rtl/>
              </w:rPr>
              <w:t>8</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right" w:leader="dot" w:pos="9029"/>
              </w:tabs>
              <w:spacing w:after="120" w:line="320" w:lineRule="exact"/>
              <w:jc w:val="left"/>
              <w:rPr>
                <w:spacing w:val="60"/>
                <w:sz w:val="17"/>
                <w:rtl/>
              </w:rPr>
            </w:pPr>
            <w:r>
              <w:rPr>
                <w:rtl/>
              </w:rPr>
              <w:tab/>
            </w:r>
            <w:r>
              <w:rPr>
                <w:rtl/>
              </w:rPr>
              <w:tab/>
              <w:t>3 -</w:t>
            </w:r>
            <w:r>
              <w:rPr>
                <w:rtl/>
              </w:rPr>
              <w:tab/>
              <w:t xml:space="preserve">الإطار القانوني العام </w:t>
            </w:r>
            <w:r>
              <w:rPr>
                <w:spacing w:val="60"/>
                <w:sz w:val="17"/>
                <w:rtl/>
              </w:rPr>
              <w:tab/>
            </w:r>
          </w:p>
        </w:tc>
        <w:tc>
          <w:tcPr>
            <w:tcW w:w="864" w:type="dxa"/>
            <w:vAlign w:val="bottom"/>
          </w:tcPr>
          <w:p w:rsidR="00000000" w:rsidRDefault="00000000">
            <w:pPr>
              <w:spacing w:after="120" w:line="320" w:lineRule="exact"/>
              <w:jc w:val="right"/>
              <w:rPr>
                <w:rtl/>
              </w:rPr>
            </w:pPr>
            <w:r>
              <w:rPr>
                <w:rtl/>
              </w:rPr>
              <w:t>9</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right" w:leader="dot" w:pos="9029"/>
              </w:tabs>
              <w:spacing w:after="120" w:line="320" w:lineRule="exact"/>
              <w:jc w:val="left"/>
              <w:rPr>
                <w:spacing w:val="60"/>
                <w:sz w:val="17"/>
                <w:rtl/>
              </w:rPr>
            </w:pPr>
            <w:r>
              <w:rPr>
                <w:rtl/>
              </w:rPr>
              <w:tab/>
            </w:r>
            <w:r>
              <w:rPr>
                <w:rtl/>
              </w:rPr>
              <w:tab/>
              <w:t>4 -</w:t>
            </w:r>
            <w:r>
              <w:rPr>
                <w:rtl/>
              </w:rPr>
              <w:tab/>
              <w:t xml:space="preserve">الإعلام والنشر </w:t>
            </w:r>
            <w:r>
              <w:rPr>
                <w:spacing w:val="60"/>
                <w:sz w:val="17"/>
                <w:rtl/>
              </w:rPr>
              <w:tab/>
            </w:r>
          </w:p>
        </w:tc>
        <w:tc>
          <w:tcPr>
            <w:tcW w:w="864" w:type="dxa"/>
            <w:vAlign w:val="bottom"/>
          </w:tcPr>
          <w:p w:rsidR="00000000" w:rsidRDefault="00000000">
            <w:pPr>
              <w:spacing w:after="120" w:line="320" w:lineRule="exact"/>
              <w:jc w:val="right"/>
              <w:rPr>
                <w:rtl/>
              </w:rPr>
            </w:pPr>
            <w:r>
              <w:rPr>
                <w:rtl/>
              </w:rPr>
              <w:t>19</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029"/>
              </w:tabs>
              <w:spacing w:after="120"/>
              <w:jc w:val="left"/>
              <w:rPr>
                <w:spacing w:val="60"/>
                <w:sz w:val="17"/>
                <w:rtl/>
              </w:rPr>
            </w:pPr>
            <w:r>
              <w:rPr>
                <w:rtl/>
              </w:rPr>
              <w:tab/>
              <w:t>الجزء الثاني -</w:t>
            </w:r>
            <w:r>
              <w:rPr>
                <w:rtl/>
              </w:rPr>
              <w:tab/>
              <w:t xml:space="preserve">دراسة وضع المرأة بالنسبة للاتفاقية (المواد 1 إلى 16) </w:t>
            </w:r>
            <w:r>
              <w:rPr>
                <w:spacing w:val="60"/>
                <w:sz w:val="17"/>
                <w:rtl/>
              </w:rPr>
              <w:tab/>
            </w:r>
          </w:p>
        </w:tc>
        <w:tc>
          <w:tcPr>
            <w:tcW w:w="864" w:type="dxa"/>
            <w:vAlign w:val="bottom"/>
          </w:tcPr>
          <w:p w:rsidR="00000000" w:rsidRDefault="00000000">
            <w:pPr>
              <w:spacing w:after="120"/>
              <w:jc w:val="right"/>
              <w:rPr>
                <w:rtl/>
              </w:rPr>
            </w:pPr>
            <w:r>
              <w:rPr>
                <w:rtl/>
              </w:rPr>
              <w:t>23</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029"/>
              </w:tabs>
              <w:spacing w:after="120" w:line="360" w:lineRule="exact"/>
              <w:jc w:val="left"/>
              <w:rPr>
                <w:spacing w:val="60"/>
                <w:sz w:val="17"/>
                <w:rtl/>
              </w:rPr>
            </w:pPr>
            <w:r>
              <w:rPr>
                <w:rtl/>
              </w:rPr>
              <w:tab/>
            </w:r>
            <w:r>
              <w:rPr>
                <w:rtl/>
              </w:rPr>
              <w:tab/>
              <w:t>المادة 1:</w:t>
            </w:r>
            <w:r>
              <w:rPr>
                <w:rtl/>
              </w:rPr>
              <w:tab/>
              <w:t xml:space="preserve">تعريف التمييز ضد المرأة </w:t>
            </w:r>
            <w:r>
              <w:rPr>
                <w:spacing w:val="60"/>
                <w:sz w:val="17"/>
                <w:rtl/>
              </w:rPr>
              <w:tab/>
            </w:r>
          </w:p>
        </w:tc>
        <w:tc>
          <w:tcPr>
            <w:tcW w:w="864" w:type="dxa"/>
            <w:vAlign w:val="bottom"/>
          </w:tcPr>
          <w:p w:rsidR="00000000" w:rsidRDefault="00000000">
            <w:pPr>
              <w:spacing w:after="120"/>
              <w:jc w:val="right"/>
              <w:rPr>
                <w:rtl/>
              </w:rPr>
            </w:pPr>
            <w:r>
              <w:rPr>
                <w:rtl/>
              </w:rPr>
              <w:t>24</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029"/>
              </w:tabs>
              <w:spacing w:after="120" w:line="360" w:lineRule="exact"/>
              <w:jc w:val="left"/>
              <w:rPr>
                <w:spacing w:val="60"/>
                <w:sz w:val="17"/>
                <w:rtl/>
              </w:rPr>
            </w:pPr>
            <w:r>
              <w:rPr>
                <w:rtl/>
              </w:rPr>
              <w:tab/>
            </w:r>
            <w:r>
              <w:rPr>
                <w:rtl/>
              </w:rPr>
              <w:tab/>
              <w:t>المادة 2:</w:t>
            </w:r>
            <w:r>
              <w:rPr>
                <w:rtl/>
              </w:rPr>
              <w:tab/>
              <w:t>الالتزام بالقضاء على التمييز</w:t>
            </w:r>
            <w:r>
              <w:rPr>
                <w:spacing w:val="60"/>
                <w:sz w:val="17"/>
                <w:rtl/>
              </w:rPr>
              <w:tab/>
            </w:r>
          </w:p>
        </w:tc>
        <w:tc>
          <w:tcPr>
            <w:tcW w:w="864" w:type="dxa"/>
            <w:vAlign w:val="bottom"/>
          </w:tcPr>
          <w:p w:rsidR="00000000" w:rsidRDefault="00000000">
            <w:pPr>
              <w:spacing w:after="120"/>
              <w:jc w:val="right"/>
              <w:rPr>
                <w:rtl/>
              </w:rPr>
            </w:pPr>
            <w:r>
              <w:rPr>
                <w:rtl/>
              </w:rPr>
              <w:t>24</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right" w:leader="dot" w:pos="9029"/>
              </w:tabs>
              <w:spacing w:after="120" w:line="360" w:lineRule="exact"/>
              <w:jc w:val="left"/>
              <w:rPr>
                <w:spacing w:val="60"/>
                <w:sz w:val="17"/>
                <w:rtl/>
              </w:rPr>
            </w:pPr>
            <w:r>
              <w:rPr>
                <w:rtl/>
              </w:rPr>
              <w:tab/>
            </w:r>
            <w:r>
              <w:rPr>
                <w:rtl/>
              </w:rPr>
              <w:tab/>
              <w:t>المادة 3:</w:t>
            </w:r>
            <w:r>
              <w:rPr>
                <w:rtl/>
              </w:rPr>
              <w:tab/>
              <w:t xml:space="preserve">حفز وتشجيع المرأة </w:t>
            </w:r>
            <w:r>
              <w:rPr>
                <w:spacing w:val="60"/>
                <w:sz w:val="17"/>
                <w:rtl/>
              </w:rPr>
              <w:tab/>
            </w:r>
          </w:p>
        </w:tc>
        <w:tc>
          <w:tcPr>
            <w:tcW w:w="864" w:type="dxa"/>
            <w:vAlign w:val="bottom"/>
          </w:tcPr>
          <w:p w:rsidR="00000000" w:rsidRDefault="00000000">
            <w:pPr>
              <w:spacing w:after="120" w:line="360" w:lineRule="exact"/>
              <w:jc w:val="right"/>
              <w:rPr>
                <w:rtl/>
              </w:rPr>
            </w:pPr>
            <w:r>
              <w:rPr>
                <w:rtl/>
              </w:rPr>
              <w:t>27</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029"/>
              </w:tabs>
              <w:spacing w:after="120" w:line="360" w:lineRule="exact"/>
              <w:jc w:val="left"/>
              <w:rPr>
                <w:spacing w:val="60"/>
                <w:sz w:val="17"/>
                <w:rtl/>
              </w:rPr>
            </w:pPr>
            <w:r>
              <w:rPr>
                <w:rtl/>
              </w:rPr>
              <w:tab/>
            </w:r>
            <w:r>
              <w:rPr>
                <w:rtl/>
              </w:rPr>
              <w:tab/>
              <w:t>المادة 4:</w:t>
            </w:r>
            <w:r>
              <w:rPr>
                <w:rtl/>
              </w:rPr>
              <w:tab/>
              <w:t xml:space="preserve">التعجيل بإقرار المساواة بين الرجل والمرأة </w:t>
            </w:r>
            <w:r>
              <w:rPr>
                <w:spacing w:val="60"/>
                <w:sz w:val="17"/>
                <w:rtl/>
              </w:rPr>
              <w:tab/>
            </w:r>
          </w:p>
        </w:tc>
        <w:tc>
          <w:tcPr>
            <w:tcW w:w="864" w:type="dxa"/>
            <w:vAlign w:val="bottom"/>
          </w:tcPr>
          <w:p w:rsidR="00000000" w:rsidRDefault="00000000">
            <w:pPr>
              <w:spacing w:after="120" w:line="360" w:lineRule="exact"/>
              <w:jc w:val="right"/>
              <w:rPr>
                <w:rtl/>
              </w:rPr>
            </w:pPr>
            <w:r>
              <w:rPr>
                <w:rtl/>
              </w:rPr>
              <w:t>28</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029"/>
              </w:tabs>
              <w:spacing w:after="120" w:line="300" w:lineRule="exact"/>
              <w:jc w:val="left"/>
              <w:rPr>
                <w:spacing w:val="60"/>
                <w:sz w:val="17"/>
                <w:rtl/>
              </w:rPr>
            </w:pPr>
            <w:r>
              <w:rPr>
                <w:rtl/>
              </w:rPr>
              <w:tab/>
            </w:r>
            <w:r>
              <w:rPr>
                <w:rtl/>
              </w:rPr>
              <w:tab/>
              <w:t>المادة 5:</w:t>
            </w:r>
            <w:r>
              <w:rPr>
                <w:rtl/>
              </w:rPr>
              <w:tab/>
              <w:t xml:space="preserve">الأدوار والقوالب القائمة على أساس نوع الجنس </w:t>
            </w:r>
            <w:r>
              <w:rPr>
                <w:spacing w:val="60"/>
                <w:sz w:val="17"/>
                <w:rtl/>
              </w:rPr>
              <w:tab/>
            </w:r>
          </w:p>
        </w:tc>
        <w:tc>
          <w:tcPr>
            <w:tcW w:w="864" w:type="dxa"/>
            <w:vAlign w:val="bottom"/>
          </w:tcPr>
          <w:p w:rsidR="00000000" w:rsidRDefault="00000000">
            <w:pPr>
              <w:spacing w:after="120" w:line="300" w:lineRule="exact"/>
              <w:jc w:val="right"/>
              <w:rPr>
                <w:rtl/>
              </w:rPr>
            </w:pPr>
            <w:r>
              <w:rPr>
                <w:rtl/>
              </w:rPr>
              <w:t>31</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right" w:leader="dot" w:pos="9029"/>
              </w:tabs>
              <w:spacing w:after="120" w:line="280" w:lineRule="exact"/>
              <w:jc w:val="left"/>
              <w:rPr>
                <w:spacing w:val="60"/>
                <w:sz w:val="17"/>
                <w:rtl/>
              </w:rPr>
            </w:pPr>
            <w:r>
              <w:rPr>
                <w:rtl/>
              </w:rPr>
              <w:tab/>
            </w:r>
            <w:r>
              <w:rPr>
                <w:rtl/>
              </w:rPr>
              <w:tab/>
              <w:t>المادة 6:</w:t>
            </w:r>
            <w:r>
              <w:rPr>
                <w:rtl/>
              </w:rPr>
              <w:tab/>
              <w:t xml:space="preserve">قمع استغلال المرأة </w:t>
            </w:r>
            <w:r>
              <w:rPr>
                <w:spacing w:val="60"/>
                <w:sz w:val="17"/>
                <w:rtl/>
              </w:rPr>
              <w:tab/>
            </w:r>
          </w:p>
        </w:tc>
        <w:tc>
          <w:tcPr>
            <w:tcW w:w="864" w:type="dxa"/>
            <w:vAlign w:val="bottom"/>
          </w:tcPr>
          <w:p w:rsidR="00000000" w:rsidRDefault="00000000">
            <w:pPr>
              <w:spacing w:after="120" w:line="280" w:lineRule="exact"/>
              <w:jc w:val="right"/>
              <w:rPr>
                <w:rtl/>
              </w:rPr>
            </w:pPr>
            <w:r>
              <w:rPr>
                <w:rtl/>
              </w:rPr>
              <w:t>35</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029"/>
              </w:tabs>
              <w:spacing w:after="120" w:line="280" w:lineRule="exact"/>
              <w:jc w:val="left"/>
              <w:rPr>
                <w:spacing w:val="60"/>
                <w:sz w:val="17"/>
                <w:rtl/>
              </w:rPr>
            </w:pPr>
            <w:r>
              <w:rPr>
                <w:rtl/>
              </w:rPr>
              <w:tab/>
            </w:r>
            <w:r>
              <w:rPr>
                <w:rtl/>
              </w:rPr>
              <w:tab/>
              <w:t>المادة 7:</w:t>
            </w:r>
            <w:r>
              <w:rPr>
                <w:rtl/>
              </w:rPr>
              <w:tab/>
              <w:t xml:space="preserve">الحياة السياسية والحياة العامة </w:t>
            </w:r>
            <w:r>
              <w:rPr>
                <w:spacing w:val="60"/>
                <w:sz w:val="17"/>
                <w:rtl/>
              </w:rPr>
              <w:tab/>
            </w:r>
          </w:p>
        </w:tc>
        <w:tc>
          <w:tcPr>
            <w:tcW w:w="864" w:type="dxa"/>
            <w:vAlign w:val="bottom"/>
          </w:tcPr>
          <w:p w:rsidR="00000000" w:rsidRDefault="00000000">
            <w:pPr>
              <w:spacing w:after="120" w:line="280" w:lineRule="exact"/>
              <w:jc w:val="right"/>
              <w:rPr>
                <w:rtl/>
              </w:rPr>
            </w:pPr>
            <w:r>
              <w:rPr>
                <w:rtl/>
              </w:rPr>
              <w:t>44</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029"/>
              </w:tabs>
              <w:spacing w:after="120" w:line="280" w:lineRule="exact"/>
              <w:jc w:val="left"/>
              <w:rPr>
                <w:spacing w:val="60"/>
                <w:sz w:val="17"/>
                <w:rtl/>
              </w:rPr>
            </w:pPr>
            <w:r>
              <w:rPr>
                <w:rtl/>
              </w:rPr>
              <w:tab/>
            </w:r>
            <w:r>
              <w:rPr>
                <w:rtl/>
              </w:rPr>
              <w:tab/>
              <w:t>المادة 8:</w:t>
            </w:r>
            <w:r>
              <w:rPr>
                <w:rtl/>
              </w:rPr>
              <w:tab/>
              <w:t xml:space="preserve">التمثيل والمشاركة على الصعيد الدولي </w:t>
            </w:r>
            <w:r>
              <w:rPr>
                <w:spacing w:val="60"/>
                <w:sz w:val="17"/>
                <w:rtl/>
              </w:rPr>
              <w:tab/>
            </w:r>
          </w:p>
        </w:tc>
        <w:tc>
          <w:tcPr>
            <w:tcW w:w="864" w:type="dxa"/>
            <w:vAlign w:val="bottom"/>
          </w:tcPr>
          <w:p w:rsidR="00000000" w:rsidRDefault="00000000">
            <w:pPr>
              <w:bidi w:val="0"/>
              <w:spacing w:after="120" w:line="280" w:lineRule="exact"/>
              <w:jc w:val="left"/>
              <w:rPr>
                <w:rtl/>
              </w:rPr>
            </w:pPr>
            <w:r>
              <w:rPr>
                <w:rtl/>
              </w:rPr>
              <w:t>48</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right" w:leader="dot" w:pos="9029"/>
              </w:tabs>
              <w:spacing w:after="120" w:line="280" w:lineRule="exact"/>
              <w:jc w:val="left"/>
              <w:rPr>
                <w:spacing w:val="60"/>
                <w:sz w:val="17"/>
                <w:rtl/>
              </w:rPr>
            </w:pPr>
            <w:r>
              <w:rPr>
                <w:rtl/>
              </w:rPr>
              <w:tab/>
            </w:r>
            <w:r>
              <w:rPr>
                <w:rtl/>
              </w:rPr>
              <w:tab/>
              <w:t>المادة 9:</w:t>
            </w:r>
            <w:r>
              <w:rPr>
                <w:rtl/>
              </w:rPr>
              <w:tab/>
              <w:t xml:space="preserve">الجنسية </w:t>
            </w:r>
            <w:r>
              <w:rPr>
                <w:spacing w:val="60"/>
                <w:sz w:val="17"/>
                <w:rtl/>
              </w:rPr>
              <w:tab/>
            </w:r>
          </w:p>
        </w:tc>
        <w:tc>
          <w:tcPr>
            <w:tcW w:w="864" w:type="dxa"/>
            <w:vAlign w:val="bottom"/>
          </w:tcPr>
          <w:p w:rsidR="00000000" w:rsidRDefault="00000000">
            <w:pPr>
              <w:bidi w:val="0"/>
              <w:spacing w:after="120" w:line="280" w:lineRule="exact"/>
              <w:jc w:val="left"/>
              <w:rPr>
                <w:rtl/>
              </w:rPr>
            </w:pPr>
            <w:r>
              <w:rPr>
                <w:rtl/>
              </w:rPr>
              <w:t>49</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right" w:leader="dot" w:pos="9029"/>
              </w:tabs>
              <w:spacing w:after="120" w:line="280" w:lineRule="exact"/>
              <w:jc w:val="left"/>
              <w:rPr>
                <w:spacing w:val="60"/>
                <w:sz w:val="17"/>
                <w:rtl/>
              </w:rPr>
            </w:pPr>
            <w:r>
              <w:rPr>
                <w:rtl/>
              </w:rPr>
              <w:tab/>
            </w:r>
            <w:r>
              <w:rPr>
                <w:rtl/>
              </w:rPr>
              <w:tab/>
              <w:t>المادة 10:</w:t>
            </w:r>
            <w:r>
              <w:rPr>
                <w:rtl/>
              </w:rPr>
              <w:tab/>
              <w:t xml:space="preserve">التعليم </w:t>
            </w:r>
            <w:r>
              <w:rPr>
                <w:spacing w:val="60"/>
                <w:sz w:val="17"/>
                <w:rtl/>
              </w:rPr>
              <w:tab/>
            </w:r>
          </w:p>
        </w:tc>
        <w:tc>
          <w:tcPr>
            <w:tcW w:w="864" w:type="dxa"/>
            <w:vAlign w:val="bottom"/>
          </w:tcPr>
          <w:p w:rsidR="00000000" w:rsidRDefault="00000000">
            <w:pPr>
              <w:bidi w:val="0"/>
              <w:spacing w:after="120" w:line="280" w:lineRule="exact"/>
              <w:jc w:val="left"/>
              <w:rPr>
                <w:rtl/>
              </w:rPr>
            </w:pPr>
            <w:r>
              <w:rPr>
                <w:rtl/>
              </w:rPr>
              <w:t>50</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right" w:leader="dot" w:pos="9029"/>
              </w:tabs>
              <w:spacing w:after="120" w:line="300" w:lineRule="exact"/>
              <w:jc w:val="left"/>
              <w:rPr>
                <w:spacing w:val="60"/>
                <w:sz w:val="17"/>
                <w:rtl/>
              </w:rPr>
            </w:pPr>
            <w:r>
              <w:rPr>
                <w:rtl/>
              </w:rPr>
              <w:tab/>
            </w:r>
            <w:r>
              <w:rPr>
                <w:rtl/>
              </w:rPr>
              <w:tab/>
              <w:t>المادة 11:</w:t>
            </w:r>
            <w:r>
              <w:rPr>
                <w:rtl/>
              </w:rPr>
              <w:tab/>
              <w:t xml:space="preserve">العمالة </w:t>
            </w:r>
            <w:r>
              <w:rPr>
                <w:spacing w:val="60"/>
                <w:sz w:val="17"/>
                <w:rtl/>
              </w:rPr>
              <w:tab/>
            </w:r>
          </w:p>
        </w:tc>
        <w:tc>
          <w:tcPr>
            <w:tcW w:w="864" w:type="dxa"/>
            <w:vAlign w:val="bottom"/>
          </w:tcPr>
          <w:p w:rsidR="00000000" w:rsidRDefault="00000000">
            <w:pPr>
              <w:bidi w:val="0"/>
              <w:spacing w:after="120" w:line="300" w:lineRule="exact"/>
              <w:jc w:val="left"/>
              <w:rPr>
                <w:rtl/>
              </w:rPr>
            </w:pPr>
            <w:r>
              <w:rPr>
                <w:rtl/>
              </w:rPr>
              <w:t>65</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029"/>
              </w:tabs>
              <w:spacing w:after="120" w:line="280" w:lineRule="exact"/>
              <w:jc w:val="left"/>
              <w:rPr>
                <w:spacing w:val="60"/>
                <w:sz w:val="17"/>
                <w:rtl/>
              </w:rPr>
            </w:pPr>
            <w:r>
              <w:rPr>
                <w:rtl/>
              </w:rPr>
              <w:tab/>
            </w:r>
            <w:r>
              <w:rPr>
                <w:rtl/>
              </w:rPr>
              <w:tab/>
              <w:t>المادة 12:</w:t>
            </w:r>
            <w:r>
              <w:rPr>
                <w:rtl/>
              </w:rPr>
              <w:tab/>
              <w:t xml:space="preserve">المساواة في الحصول على الخدمات الطبية </w:t>
            </w:r>
            <w:r>
              <w:rPr>
                <w:spacing w:val="60"/>
                <w:sz w:val="17"/>
                <w:rtl/>
              </w:rPr>
              <w:tab/>
            </w:r>
          </w:p>
        </w:tc>
        <w:tc>
          <w:tcPr>
            <w:tcW w:w="864" w:type="dxa"/>
            <w:vAlign w:val="bottom"/>
          </w:tcPr>
          <w:p w:rsidR="00000000" w:rsidRDefault="00000000">
            <w:pPr>
              <w:bidi w:val="0"/>
              <w:spacing w:after="120" w:line="280" w:lineRule="exact"/>
              <w:jc w:val="left"/>
              <w:rPr>
                <w:rtl/>
              </w:rPr>
            </w:pPr>
            <w:r>
              <w:rPr>
                <w:rtl/>
              </w:rPr>
              <w:t>78</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029"/>
              </w:tabs>
              <w:spacing w:after="120" w:line="280" w:lineRule="exact"/>
              <w:jc w:val="left"/>
              <w:rPr>
                <w:spacing w:val="60"/>
                <w:sz w:val="17"/>
                <w:rtl/>
              </w:rPr>
            </w:pPr>
            <w:r>
              <w:rPr>
                <w:rtl/>
              </w:rPr>
              <w:tab/>
            </w:r>
            <w:r>
              <w:rPr>
                <w:rtl/>
              </w:rPr>
              <w:tab/>
              <w:t>المادة 13:</w:t>
            </w:r>
            <w:r>
              <w:rPr>
                <w:rtl/>
              </w:rPr>
              <w:tab/>
              <w:t xml:space="preserve">الاستحقاقات الاجتماعية والاقتصادية </w:t>
            </w:r>
            <w:r>
              <w:rPr>
                <w:spacing w:val="60"/>
                <w:sz w:val="17"/>
                <w:rtl/>
              </w:rPr>
              <w:tab/>
            </w:r>
          </w:p>
        </w:tc>
        <w:tc>
          <w:tcPr>
            <w:tcW w:w="864" w:type="dxa"/>
            <w:vAlign w:val="bottom"/>
          </w:tcPr>
          <w:p w:rsidR="00000000" w:rsidRDefault="00000000">
            <w:pPr>
              <w:bidi w:val="0"/>
              <w:spacing w:after="120" w:line="280" w:lineRule="exact"/>
              <w:jc w:val="left"/>
              <w:rPr>
                <w:rtl/>
              </w:rPr>
            </w:pPr>
            <w:r>
              <w:rPr>
                <w:rtl/>
              </w:rPr>
              <w:t>90</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right" w:leader="dot" w:pos="9029"/>
              </w:tabs>
              <w:spacing w:after="120" w:line="280" w:lineRule="exact"/>
              <w:jc w:val="left"/>
              <w:rPr>
                <w:spacing w:val="60"/>
                <w:sz w:val="17"/>
                <w:rtl/>
              </w:rPr>
            </w:pPr>
            <w:r>
              <w:rPr>
                <w:rtl/>
              </w:rPr>
              <w:tab/>
            </w:r>
            <w:r>
              <w:rPr>
                <w:rtl/>
              </w:rPr>
              <w:tab/>
              <w:t>المادة 14:</w:t>
            </w:r>
            <w:r>
              <w:rPr>
                <w:rtl/>
              </w:rPr>
              <w:tab/>
              <w:t xml:space="preserve">المرأة الريفية </w:t>
            </w:r>
            <w:r>
              <w:rPr>
                <w:spacing w:val="60"/>
                <w:sz w:val="17"/>
                <w:rtl/>
              </w:rPr>
              <w:tab/>
            </w:r>
          </w:p>
        </w:tc>
        <w:tc>
          <w:tcPr>
            <w:tcW w:w="864" w:type="dxa"/>
            <w:vAlign w:val="bottom"/>
          </w:tcPr>
          <w:p w:rsidR="00000000" w:rsidRDefault="00000000">
            <w:pPr>
              <w:bidi w:val="0"/>
              <w:spacing w:after="120" w:line="280" w:lineRule="exact"/>
              <w:jc w:val="left"/>
              <w:rPr>
                <w:rtl/>
              </w:rPr>
            </w:pPr>
            <w:r>
              <w:rPr>
                <w:rtl/>
              </w:rPr>
              <w:t>95</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029"/>
              </w:tabs>
              <w:spacing w:after="120" w:line="280" w:lineRule="exact"/>
              <w:jc w:val="left"/>
              <w:rPr>
                <w:spacing w:val="60"/>
                <w:sz w:val="17"/>
                <w:rtl/>
              </w:rPr>
            </w:pPr>
            <w:r>
              <w:rPr>
                <w:rtl/>
              </w:rPr>
              <w:tab/>
            </w:r>
            <w:r>
              <w:rPr>
                <w:rtl/>
              </w:rPr>
              <w:tab/>
              <w:t>المادة 15:</w:t>
            </w:r>
            <w:r>
              <w:rPr>
                <w:rtl/>
              </w:rPr>
              <w:tab/>
              <w:t xml:space="preserve">المساواة أمام القانون وفي الشؤون المدنية </w:t>
            </w:r>
            <w:r>
              <w:rPr>
                <w:spacing w:val="60"/>
                <w:sz w:val="17"/>
                <w:rtl/>
              </w:rPr>
              <w:tab/>
            </w:r>
          </w:p>
        </w:tc>
        <w:tc>
          <w:tcPr>
            <w:tcW w:w="864" w:type="dxa"/>
            <w:vAlign w:val="bottom"/>
          </w:tcPr>
          <w:p w:rsidR="00000000" w:rsidRDefault="00000000">
            <w:pPr>
              <w:bidi w:val="0"/>
              <w:spacing w:after="120" w:line="280" w:lineRule="exact"/>
              <w:jc w:val="left"/>
              <w:rPr>
                <w:rtl/>
              </w:rPr>
            </w:pPr>
            <w:r>
              <w:rPr>
                <w:rtl/>
              </w:rPr>
              <w:t>109</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029"/>
              </w:tabs>
              <w:spacing w:after="120" w:line="300" w:lineRule="exact"/>
              <w:jc w:val="left"/>
              <w:rPr>
                <w:spacing w:val="60"/>
                <w:sz w:val="17"/>
                <w:rtl/>
              </w:rPr>
            </w:pPr>
            <w:r>
              <w:rPr>
                <w:rtl/>
              </w:rPr>
              <w:tab/>
            </w:r>
            <w:r>
              <w:rPr>
                <w:rtl/>
              </w:rPr>
              <w:tab/>
              <w:t>المادة 16:</w:t>
            </w:r>
            <w:r>
              <w:rPr>
                <w:rtl/>
              </w:rPr>
              <w:tab/>
              <w:t xml:space="preserve">المساواة في إطار الزواج والحق في تكوين أسرة </w:t>
            </w:r>
            <w:r>
              <w:rPr>
                <w:spacing w:val="60"/>
                <w:sz w:val="17"/>
                <w:rtl/>
              </w:rPr>
              <w:tab/>
            </w:r>
          </w:p>
        </w:tc>
        <w:tc>
          <w:tcPr>
            <w:tcW w:w="864" w:type="dxa"/>
            <w:vAlign w:val="bottom"/>
          </w:tcPr>
          <w:p w:rsidR="00000000" w:rsidRDefault="00000000">
            <w:pPr>
              <w:bidi w:val="0"/>
              <w:spacing w:after="120" w:line="300" w:lineRule="exact"/>
              <w:jc w:val="left"/>
              <w:rPr>
                <w:rtl/>
              </w:rPr>
            </w:pPr>
            <w:r>
              <w:rPr>
                <w:rtl/>
              </w:rPr>
              <w:t>114</w:t>
            </w:r>
          </w:p>
        </w:tc>
      </w:tr>
    </w:tbl>
    <w:p w:rsidR="00000000" w:rsidRDefault="00000000">
      <w:pPr>
        <w:rPr>
          <w:rtl/>
        </w:rPr>
      </w:pPr>
    </w:p>
    <w:p w:rsidR="00000000" w:rsidRDefault="00000000">
      <w:pPr>
        <w:rPr>
          <w:rtl/>
        </w:rPr>
      </w:pPr>
    </w:p>
    <w:p w:rsidR="00000000" w:rsidRDefault="00000000">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rPr>
          <w:rtl/>
        </w:rPr>
      </w:pPr>
    </w:p>
    <w:p w:rsidR="00000000" w:rsidRDefault="00000000">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rPr>
          <w:rtl/>
        </w:rPr>
      </w:pPr>
    </w:p>
    <w:p w:rsidR="00000000" w:rsidRDefault="00000000">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rPr>
          <w:rtl/>
        </w:rPr>
      </w:pPr>
    </w:p>
    <w:p w:rsidR="00000000" w:rsidRDefault="00000000">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rPr>
          <w:rtl/>
        </w:rPr>
      </w:pPr>
    </w:p>
    <w:p w:rsidR="00000000" w:rsidRDefault="00000000">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rPr>
          <w:rtl/>
        </w:rPr>
      </w:pPr>
      <w:r>
        <w:rPr>
          <w:rtl/>
        </w:rPr>
        <w:tab/>
      </w:r>
      <w:r>
        <w:rPr>
          <w:rtl/>
        </w:rPr>
        <w:tab/>
        <w:t>الجزء الأول: تقديم جمهورية بنن</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br w:type="page"/>
      </w:r>
      <w:r>
        <w:rPr>
          <w:rtl/>
        </w:rPr>
        <w:tab/>
        <w:t>الجزء الأول:</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تقديم جمهورية بنن</w:t>
      </w:r>
    </w:p>
    <w:p w:rsidR="00000000" w:rsidRDefault="00000000">
      <w:pPr>
        <w:pStyle w:val="SingleTxt"/>
        <w:spacing w:after="0" w:line="120" w:lineRule="exact"/>
        <w:rPr>
          <w:sz w:val="12"/>
          <w:rtl/>
        </w:rPr>
      </w:pPr>
    </w:p>
    <w:p w:rsidR="00000000" w:rsidRDefault="00000000">
      <w:pPr>
        <w:pStyle w:val="SingleTxt"/>
        <w:rPr>
          <w:rtl/>
        </w:rPr>
      </w:pPr>
      <w:r>
        <w:rPr>
          <w:rtl/>
        </w:rPr>
        <w:tab/>
        <w:t>سيُعرض تقديم جمهورية بنن في أربع نقاط:</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الإقليم والسكان؛</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الهيكل السياسي العام؛</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الإطار القانوني العام لحماية حقوق الإنسان؛</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الإعلام والنشر.</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br w:type="page"/>
      </w:r>
      <w:r>
        <w:rPr>
          <w:rtl/>
        </w:rPr>
        <w:tab/>
        <w:t>1 -</w:t>
      </w:r>
      <w:r>
        <w:rPr>
          <w:rtl/>
        </w:rPr>
        <w:tab/>
        <w:t>الإقليم والسكان</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1-1</w:t>
      </w:r>
      <w:r>
        <w:rPr>
          <w:rtl/>
        </w:rPr>
        <w:tab/>
        <w:t>الحالة الجغرافية والمساحة</w:t>
      </w:r>
    </w:p>
    <w:p w:rsidR="00000000" w:rsidRDefault="00000000">
      <w:pPr>
        <w:pStyle w:val="SingleTxt"/>
        <w:rPr>
          <w:rtl/>
        </w:rPr>
      </w:pPr>
      <w:r>
        <w:rPr>
          <w:rtl/>
        </w:rPr>
        <w:tab/>
        <w:t>تقع جمهورية بنن في منطقة غرب أفريقيا. وتتاخمها من الشمال النيجر، ومن الشمال الغربي بوركينا فاسو، ومن الغرب توغو، ومن الجنوب المحيط الأطلسي، ومن الشرق نيجيريا.</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المساحة</w:t>
      </w:r>
    </w:p>
    <w:p w:rsidR="00000000" w:rsidRDefault="00000000">
      <w:pPr>
        <w:pStyle w:val="SingleTxt"/>
        <w:rPr>
          <w:rtl/>
        </w:rPr>
      </w:pPr>
      <w:r>
        <w:rPr>
          <w:rtl/>
        </w:rPr>
        <w:tab/>
        <w:t>تغطي جمهورية بنن مساحة تبلغ 763 114 كيلومترا مربعا.</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1-2</w:t>
      </w:r>
      <w:r>
        <w:rPr>
          <w:rtl/>
        </w:rPr>
        <w:tab/>
        <w:t>البيانات الديمغرافية: السكان</w:t>
      </w:r>
    </w:p>
    <w:p w:rsidR="00000000" w:rsidRDefault="00000000">
      <w:pPr>
        <w:pStyle w:val="SingleTxt"/>
        <w:rPr>
          <w:rtl/>
        </w:rPr>
      </w:pPr>
      <w:r>
        <w:rPr>
          <w:rtl/>
        </w:rPr>
        <w:tab/>
        <w:t>وفقا للبيانات الإحصائية المنشورة في إحصاءات الأحوال المدنية في عام 1998، يبلغ عدد سكان بنن، في الوقت الراهن، 680 985 5 نسمة.</w:t>
      </w:r>
    </w:p>
    <w:p w:rsidR="00000000" w:rsidRDefault="00000000">
      <w:pPr>
        <w:pStyle w:val="SingleTxt"/>
        <w:rPr>
          <w:rtl/>
        </w:rPr>
      </w:pPr>
      <w:r>
        <w:rPr>
          <w:rtl/>
        </w:rPr>
        <w:tab/>
        <w:t>وتصل الكثافة السكانية في عام 1996 إلى 48.8 من الأشخاص في الكيلومتر المربع الواحد.</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1-3</w:t>
      </w:r>
      <w:r>
        <w:rPr>
          <w:rtl/>
        </w:rPr>
        <w:tab/>
        <w:t>الخصائص الجغرافية</w:t>
      </w:r>
    </w:p>
    <w:p w:rsidR="00000000" w:rsidRDefault="00000000">
      <w:pPr>
        <w:pStyle w:val="SingleTxt"/>
        <w:rPr>
          <w:rtl/>
        </w:rPr>
      </w:pPr>
      <w:r>
        <w:rPr>
          <w:rtl/>
        </w:rPr>
        <w:tab/>
        <w:t>إن سكان بنن موزعون، على نحو غير متجانس، بكافة أنحاء الإقليم الوطني.</w:t>
      </w:r>
    </w:p>
    <w:p w:rsidR="00000000" w:rsidRDefault="00000000">
      <w:pPr>
        <w:pStyle w:val="SingleTxt"/>
        <w:rPr>
          <w:rtl/>
        </w:rPr>
      </w:pPr>
      <w:r>
        <w:rPr>
          <w:rtl/>
        </w:rPr>
        <w:tab/>
        <w:t>وكما هو الحال في غالبية البلدان المتخلفة النمو، يبلغ معدل المواليد الذكور 105 إلى 106 لكل 100 بنت. وهذا المعدل يختلف حسب الأعمار وفقا لاختلاف نسب الوفيات وهجرة الرجال والنساء، ممن يشكلون مجموع السكان.</w:t>
      </w:r>
    </w:p>
    <w:p w:rsidR="00000000" w:rsidRDefault="00000000">
      <w:pPr>
        <w:pStyle w:val="SingleTxt"/>
        <w:rPr>
          <w:rtl/>
        </w:rPr>
      </w:pPr>
      <w:r>
        <w:rPr>
          <w:rtl/>
        </w:rPr>
        <w:tab/>
        <w:t>وتضم بنن حوالي 52 في المائة من النساء مقابل 48 في المائة من الرجال.</w:t>
      </w:r>
    </w:p>
    <w:p w:rsidR="00000000" w:rsidRDefault="00000000">
      <w:pPr>
        <w:pStyle w:val="SingleTxt"/>
        <w:rPr>
          <w:rtl/>
        </w:rPr>
      </w:pPr>
      <w:r>
        <w:rPr>
          <w:rtl/>
        </w:rPr>
        <w:tab/>
        <w:t>ويبلغ العمر المتوقع عند الولادة 53.4 سنة. وهو يصل إلى 55.2 سنة للنساء و 51.7 سنة للرجال.</w:t>
      </w:r>
    </w:p>
    <w:p w:rsidR="00000000" w:rsidRDefault="00000000">
      <w:pPr>
        <w:pStyle w:val="SingleTxt"/>
        <w:rPr>
          <w:rtl/>
        </w:rPr>
      </w:pPr>
      <w:r>
        <w:rPr>
          <w:rtl/>
        </w:rPr>
        <w:tab/>
        <w:t>ومنذ عام 1993، وسكان بنن في تزايد مستمر، سواء في الأوساط الريفية أم الحضرية.</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البيئة الحضرية</w:t>
      </w:r>
    </w:p>
    <w:p w:rsidR="00000000" w:rsidRDefault="00000000">
      <w:pPr>
        <w:pStyle w:val="SingleTxt"/>
        <w:rPr>
          <w:rtl/>
        </w:rPr>
      </w:pPr>
      <w:r>
        <w:rPr>
          <w:rtl/>
        </w:rPr>
        <w:tab/>
        <w:t>زاد عدد السكان من النساء في البيئة الحضرية، على التوالي، من 000 943 نسمة في عام 1993 إلى 000 983 نسمة في عام 1994، وإلى 000 093 2 في عام 1996، وإلى 000 235 2 في عام 1998.</w:t>
      </w:r>
    </w:p>
    <w:p w:rsidR="00000000" w:rsidRDefault="00000000">
      <w:pPr>
        <w:pStyle w:val="SingleTxt"/>
        <w:rPr>
          <w:rtl/>
        </w:rPr>
      </w:pPr>
      <w:r>
        <w:rPr>
          <w:rtl/>
        </w:rPr>
        <w:tab/>
        <w:t>وزاد عدد السكان من الذكور في البيئة الحضرية من 000 896 نسمة في عام 1993 إلى 000 936 نسمة في عام 1994.</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البيئة الريفية</w:t>
      </w:r>
    </w:p>
    <w:p w:rsidR="00000000" w:rsidRDefault="00000000">
      <w:pPr>
        <w:pStyle w:val="SingleTxt"/>
        <w:rPr>
          <w:rtl/>
        </w:rPr>
      </w:pPr>
      <w:r>
        <w:rPr>
          <w:rtl/>
        </w:rPr>
        <w:tab/>
        <w:t>ارتفع عدد سكان الريف في بنن من 000 248 2 نسمة في عام 1993، حيث بلغ عدد النساء 000 570 1 وبلغ عدد الرجال 000 578 1، إلى 000 751 3 نسمة.</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1-4</w:t>
      </w:r>
      <w:r>
        <w:rPr>
          <w:rtl/>
        </w:rPr>
        <w:tab/>
        <w:t>معدل النمو</w:t>
      </w:r>
    </w:p>
    <w:p w:rsidR="00000000" w:rsidRDefault="00000000">
      <w:pPr>
        <w:pStyle w:val="SingleTxt"/>
        <w:rPr>
          <w:rtl/>
        </w:rPr>
      </w:pPr>
      <w:r>
        <w:rPr>
          <w:rtl/>
        </w:rPr>
        <w:tab/>
        <w:t>زاد معدل النمو الطبيعي لسكان بنن من 2.96 في المائة في عام 1990 إلى 3.20 في المائة في عام 1995.</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1-5</w:t>
      </w:r>
      <w:r>
        <w:rPr>
          <w:rtl/>
        </w:rPr>
        <w:tab/>
        <w:t>معدل الوفيات</w:t>
      </w:r>
    </w:p>
    <w:p w:rsidR="00000000" w:rsidRDefault="00000000">
      <w:pPr>
        <w:pStyle w:val="SingleTxt"/>
        <w:rPr>
          <w:rtl/>
        </w:rPr>
      </w:pPr>
      <w:r>
        <w:rPr>
          <w:rtl/>
        </w:rPr>
        <w:tab/>
        <w:t>هبط معدل وفيات الرضَّع لدى الجنسين خلال السنوات العشر الأخيرة بفضل المجهود المشترك المتعلق بالتطعيم ضد الأمراض الستة الأشد فتكا بالرضَّع. وكان هذا المعدل، في الواقع، 132.1 في الألف. وقد انخفض إلى 98.6 في الألف في عام 1995.</w:t>
      </w:r>
    </w:p>
    <w:p w:rsidR="00000000" w:rsidRDefault="00000000">
      <w:pPr>
        <w:pStyle w:val="SingleTxt"/>
        <w:rPr>
          <w:rtl/>
        </w:rPr>
      </w:pPr>
      <w:r>
        <w:rPr>
          <w:rtl/>
        </w:rPr>
        <w:tab/>
        <w:t>وفيما يتصل بمعدل وفيات الأمَّهات، تراوح هذا المعدل بين الارتفاع والانخفاض في السنوات الخمس الأخيرة. وقد كان، في الواقع، 2.46 في الألف في عام 1993، ثم ارتفع إلى 2.5 في الألف في عام 1994، ثم هبط إلى 2.33 في الألف في عام 1995. وعقب ارتفاع طفيف (2.35 في الألف) في عام 1996، هبط إلى 2.21 في الألف في عام 1997.</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1-6</w:t>
      </w:r>
      <w:r>
        <w:rPr>
          <w:rtl/>
        </w:rPr>
        <w:tab/>
        <w:t>خصائص السكان</w:t>
      </w:r>
    </w:p>
    <w:p w:rsidR="00000000" w:rsidRDefault="00000000">
      <w:pPr>
        <w:pStyle w:val="SingleTxt"/>
        <w:rPr>
          <w:rtl/>
        </w:rPr>
      </w:pPr>
      <w:r>
        <w:rPr>
          <w:rtl/>
        </w:rPr>
        <w:tab/>
        <w:t>يتسم سكان بنن بهرم عمري ذي قاعدة بالغة الاتساع وقمة تتميز بالضيق. وهم في الواقع سكان من الشباب، ويضمون 49 في المائة من الأطفال الذين يتراوح عمرهم بين صفر و 15 عاما، ومن بين هؤلاء يوجد 25 في المائة من الأولاد و 24 في المائة من البنات. ويشكل السكان الذين يبلغون 60 عاما أو أكثر 4.35 في المائة من مجموع السكان.</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الطوائف العرقية</w:t>
      </w:r>
    </w:p>
    <w:p w:rsidR="00000000" w:rsidRDefault="00000000">
      <w:pPr>
        <w:pStyle w:val="SingleTxt"/>
        <w:rPr>
          <w:rtl/>
        </w:rPr>
      </w:pPr>
      <w:r>
        <w:rPr>
          <w:rtl/>
        </w:rPr>
        <w:tab/>
        <w:t xml:space="preserve">يتألف سكان بنن من 42 طائفة عرقية، وأهم ثماني طوائف هي: أدجا وفون وباريبا ودندي ويو </w:t>
      </w:r>
      <w:r>
        <w:t>–</w:t>
      </w:r>
      <w:r>
        <w:rPr>
          <w:rtl/>
        </w:rPr>
        <w:t xml:space="preserve"> أيوكيا وبيله وفوفولبي وبيتاماريبي ويوروبا.</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اللغات</w:t>
      </w:r>
    </w:p>
    <w:p w:rsidR="00000000" w:rsidRDefault="00000000">
      <w:pPr>
        <w:pStyle w:val="SingleTxt"/>
        <w:rPr>
          <w:rtl/>
        </w:rPr>
      </w:pPr>
      <w:r>
        <w:rPr>
          <w:rtl/>
        </w:rPr>
        <w:tab/>
        <w:t>بنن بلد ناطق بالفرنسية، ولديه لغة عمل واحدة، وبالتالي، وهي الفرنسية. واللغات القومية السائدة هي: أدجا وفون ويوروبا وباريبا، حيث تتحدث بها، على التوالي، نسبة 42.2 في المائة و 15.6 في المائة و 12.1 في المائة و 8.6 في المائة من السكان.</w:t>
      </w:r>
    </w:p>
    <w:p w:rsidR="00000000" w:rsidRDefault="00000000">
      <w:pPr>
        <w:pStyle w:val="SingleTxt"/>
        <w:rPr>
          <w:rtl/>
        </w:rPr>
      </w:pPr>
      <w:r>
        <w:rPr>
          <w:rtl/>
        </w:rPr>
        <w:tab/>
        <w:t>وهناك ثماني عشرة لغة مستخدمة في التثقيف الجماهيري من خلال الصحافة الناطقة ومحو أمية الكبار.</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الأديان</w:t>
      </w:r>
    </w:p>
    <w:p w:rsidR="00000000" w:rsidRDefault="00000000">
      <w:pPr>
        <w:pStyle w:val="SingleTxt"/>
        <w:rPr>
          <w:rtl/>
        </w:rPr>
      </w:pPr>
      <w:r>
        <w:rPr>
          <w:rtl/>
        </w:rPr>
        <w:tab/>
        <w:t>إن ثمة أديانا متعددة قائمة جنبا إلى جنب في بنن. ومن بين هذه الأديان، تحتل الأرواحية والمسيحية المكانة الأولى. حيث يعتنق كل منهما 35 في المائة من السكان. وبعد ذلك، يجيئ الإسلام بنسبة 20.6 في المائة. أما الأديان الأخرى، فتبلغ نسبة المؤمنين بها 1.9 في المائة من السكان، مع وجود 0.7 في المائة ممن لا تُعرف لهم ديانات. ويلاحظ في السنوات الأخيرة، مع هذا، ظهور عدد كبير من النّحل.</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1-7:</w:t>
      </w:r>
      <w:r>
        <w:rPr>
          <w:rtl/>
        </w:rPr>
        <w:tab/>
        <w:t xml:space="preserve">المؤشرات الاجتماعية </w:t>
      </w:r>
      <w:r>
        <w:t>–</w:t>
      </w:r>
      <w:r>
        <w:rPr>
          <w:rtl/>
        </w:rPr>
        <w:t xml:space="preserve"> الاقتصادية</w:t>
      </w:r>
    </w:p>
    <w:p w:rsidR="00000000" w:rsidRDefault="00000000">
      <w:pPr>
        <w:pStyle w:val="SingleTxt"/>
        <w:rPr>
          <w:rtl/>
        </w:rPr>
      </w:pPr>
      <w:r>
        <w:rPr>
          <w:rtl/>
        </w:rPr>
        <w:tab/>
        <w:t>إن بنن من مجموعة البلدان التي تتسم بانخفاض إيراداتها وضعف مؤشر تنميتها البشرية.</w:t>
      </w:r>
    </w:p>
    <w:p w:rsidR="00000000" w:rsidRDefault="00000000">
      <w:pPr>
        <w:pStyle w:val="SingleTxt"/>
        <w:rPr>
          <w:rtl/>
        </w:rPr>
      </w:pPr>
      <w:r>
        <w:rPr>
          <w:rtl/>
        </w:rPr>
        <w:tab/>
        <w:t>ووفقا للتقرير العالمي المتعلق بالتنمية البشرية (في أعوام 1995 و 1996 و 1997)، كانت بنن تعد، في الواقع، البلد الـ 155 بالعالم في عام 1992، والبلد الـ 154 في عام 1993، والبلد الـ 146 في عام 1994.</w:t>
      </w:r>
    </w:p>
    <w:p w:rsidR="00000000" w:rsidRDefault="00000000">
      <w:pPr>
        <w:pStyle w:val="SingleTxt"/>
        <w:rPr>
          <w:rtl/>
        </w:rPr>
      </w:pPr>
      <w:r>
        <w:rPr>
          <w:rtl/>
        </w:rPr>
        <w:tab/>
        <w:t>ومن بين البلدان التي تمت دراستها، كانت بنن تشغل المرتبة 124 في عام 1997 وفقا لدليل التنمية البشرية المرتبط بنوع الجنس.</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الناتج القومي الإجمالي والناتج المحلي الإجمالي</w:t>
      </w:r>
    </w:p>
    <w:p w:rsidR="00000000" w:rsidRDefault="00000000">
      <w:pPr>
        <w:pStyle w:val="SingleTxt"/>
        <w:rPr>
          <w:rtl/>
        </w:rPr>
      </w:pPr>
      <w:r>
        <w:rPr>
          <w:rtl/>
        </w:rPr>
        <w:tab/>
        <w:t>وفقا لبيانات عام 1997 (الواردة في إحصاءات الأحوال الاجتماعية)، يبلغ الناتج القومي الإجمالي لبنن 380 دولارا من دولارات الولايات المتحدة. ويقدر الناتج المحلي الإجمالي الحقيقي للفرد الواحد بـ 270 1 دولارا مقابل 240 3 دولارا لدى مجموعة البلدان النامية.</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1-8: الدين الخارجي لبنن</w:t>
      </w:r>
    </w:p>
    <w:p w:rsidR="00000000" w:rsidRDefault="00000000">
      <w:pPr>
        <w:pStyle w:val="SingleTxt"/>
        <w:rPr>
          <w:rtl/>
        </w:rPr>
      </w:pPr>
      <w:r>
        <w:rPr>
          <w:rtl/>
        </w:rPr>
        <w:tab/>
        <w:t>ارتفع عبء الدين الخارجي الذي تتحمله بنن من 000 530 213 3 فرنك من فرنكات الاتحاد الأفريقي في عام 1993 إلى 000 300 284 6 فرنك في عام 1994، ثم إلى 000 170 482 7 فرنك في عام 1995، وإلى 000 570 571 7 فرنك في عام 1996. ويرجع هذا الارتفاع بصورة أساسية إلى ما شهده فرنك الاتحاد المالمي الأفريقي من تغير في سعر الصرف في عام 1994.</w:t>
      </w:r>
    </w:p>
    <w:p w:rsidR="00000000" w:rsidRDefault="00000000">
      <w:pPr>
        <w:pStyle w:val="SingleTxt"/>
        <w:rPr>
          <w:rtl/>
        </w:rPr>
      </w:pPr>
      <w:r>
        <w:rPr>
          <w:rtl/>
        </w:rPr>
        <w:tab/>
        <w:t>وفي أعقاب إلغاء الدين بنسبة 67 في المائة، وما لحق ذلك من تسوية، بلغ عبء الدين لدى بنن 000 170 482 7 فرنك من فرنكات الاتحاد المالي الأفريقي في عام 1997 وفقا للصندوق المستقل لاستهلاك الدين.</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2 -</w:t>
      </w:r>
      <w:r>
        <w:rPr>
          <w:rtl/>
        </w:rPr>
        <w:tab/>
        <w:t>الهيكل السياسي العام</w:t>
      </w:r>
    </w:p>
    <w:p w:rsidR="00000000" w:rsidRDefault="00000000">
      <w:pPr>
        <w:pStyle w:val="SingleTxt"/>
        <w:rPr>
          <w:rtl/>
        </w:rPr>
      </w:pPr>
      <w:r>
        <w:rPr>
          <w:rtl/>
        </w:rPr>
        <w:tab/>
        <w:t>يمكن تقسيم التاريخ السياسي لبنن إلى أربع فترات:</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2-1:</w:t>
      </w:r>
      <w:r>
        <w:rPr>
          <w:rtl/>
        </w:rPr>
        <w:tab/>
        <w:t>الفترة السابقة لعام 1960</w:t>
      </w:r>
    </w:p>
    <w:p w:rsidR="00000000" w:rsidRDefault="00000000">
      <w:pPr>
        <w:pStyle w:val="SingleTxt"/>
        <w:rPr>
          <w:rtl/>
        </w:rPr>
      </w:pPr>
      <w:r>
        <w:rPr>
          <w:rtl/>
        </w:rPr>
        <w:tab/>
        <w:t>أنشئت في عام 1894 مستعمرة داهومي على إثر اتحاد مملكة أبومي القديمة والمناطق الواقعة شمال الأقاليم المحتلة على يد الفرنسيين في الجنوب مثل مناطق ألاّدو وبورتونوفو وهودادي سافي.</w:t>
      </w:r>
    </w:p>
    <w:p w:rsidR="00000000" w:rsidRDefault="00000000">
      <w:pPr>
        <w:pStyle w:val="SingleTxt"/>
        <w:rPr>
          <w:rtl/>
        </w:rPr>
      </w:pPr>
      <w:r>
        <w:rPr>
          <w:rtl/>
        </w:rPr>
        <w:tab/>
        <w:t>وكانت هذه المستعمرة خاضعة لإدارة حاكم بورتونوفو، وتابعة لحكومة أفريقيا الغربية الفرنسية التي يقيم حاكمها العام في داكار</w:t>
      </w:r>
      <w:r>
        <w:t>…</w:t>
      </w:r>
    </w:p>
    <w:p w:rsidR="00000000" w:rsidRDefault="00000000">
      <w:pPr>
        <w:pStyle w:val="SingleTxt"/>
        <w:rPr>
          <w:rtl/>
        </w:rPr>
      </w:pPr>
      <w:r>
        <w:rPr>
          <w:rtl/>
        </w:rPr>
        <w:tab/>
        <w:t>وبلغ مجموع الحكام، الذين تعاقبوا على داهومي إلى حين استقلالها في عام 1960، 24.</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2-2:</w:t>
      </w:r>
      <w:r>
        <w:rPr>
          <w:rtl/>
        </w:rPr>
        <w:tab/>
        <w:t>من عام 1960 حتى عام 1972</w:t>
      </w:r>
    </w:p>
    <w:p w:rsidR="00000000" w:rsidRDefault="00000000">
      <w:pPr>
        <w:pStyle w:val="SingleTxt"/>
        <w:rPr>
          <w:rtl/>
        </w:rPr>
      </w:pPr>
      <w:r>
        <w:rPr>
          <w:rtl/>
        </w:rPr>
        <w:tab/>
        <w:t>في 1 آب/أغسطس 1960، حصلت داهومي على استقلالها، ولقد شهدت منذ تلك الفترة مصاعب عديدة في ممارسة سيادتها الوطنية. وتعاقبت حكومات كثيرة كانت تنتهي بانقلابات في نظم الحكم. وتوالى عدة رؤساء من رؤساء الدولة في خلال إثني عشر عاما.</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2-3:</w:t>
      </w:r>
      <w:r>
        <w:rPr>
          <w:rtl/>
        </w:rPr>
        <w:tab/>
        <w:t>من عام 1972 حتى عام 1990</w:t>
      </w:r>
    </w:p>
    <w:p w:rsidR="00000000" w:rsidRDefault="00000000">
      <w:pPr>
        <w:pStyle w:val="SingleTxt"/>
        <w:rPr>
          <w:rtl/>
        </w:rPr>
      </w:pPr>
      <w:r>
        <w:rPr>
          <w:rtl/>
        </w:rPr>
        <w:tab/>
        <w:t>شهد البلد مرحلة جديدة من مراحل حياته السياسية في أعقاب انقلاب 26 تشرين الأول/أكتوبر 1972.</w:t>
      </w:r>
    </w:p>
    <w:p w:rsidR="00000000" w:rsidRDefault="00000000">
      <w:pPr>
        <w:pStyle w:val="SingleTxt"/>
        <w:rPr>
          <w:rtl/>
        </w:rPr>
      </w:pPr>
      <w:r>
        <w:rPr>
          <w:rtl/>
        </w:rPr>
        <w:tab/>
        <w:t xml:space="preserve">ومنذ عام 1972 إلى عام 1990، أي لفترة دامت سبعة عشر عاما،تطورت بنن في إطار حكم عسكري </w:t>
      </w:r>
      <w:r>
        <w:t>–</w:t>
      </w:r>
      <w:r>
        <w:rPr>
          <w:rtl/>
        </w:rPr>
        <w:t xml:space="preserve"> ماركسي اتسم بتشكيل حزب واحد، وهو حزب ثورة بنن الشعبية، في ظل وجود النقابية التشاركية والمركزية الديمقراطية والماركسية </w:t>
      </w:r>
      <w:r>
        <w:t>–</w:t>
      </w:r>
      <w:r>
        <w:rPr>
          <w:rtl/>
        </w:rPr>
        <w:t xml:space="preserve"> اللينينية بوصفها خطا سياسيا توجيهيا، مع تأميم قطاعات الاقتصاد الهامة، وما إلى ذلك.</w:t>
      </w:r>
    </w:p>
    <w:p w:rsidR="00000000" w:rsidRDefault="00000000">
      <w:pPr>
        <w:pStyle w:val="SingleTxt"/>
        <w:rPr>
          <w:rtl/>
        </w:rPr>
      </w:pPr>
      <w:r>
        <w:rPr>
          <w:rtl/>
        </w:rPr>
        <w:tab/>
        <w:t>وفي 30 تشرين الثاني/نوفمبر 1975، تحولت جمهورية داهومي إلى جمهورية بنن الشعبية.</w:t>
      </w:r>
    </w:p>
    <w:p w:rsidR="00000000" w:rsidRDefault="00000000">
      <w:pPr>
        <w:pStyle w:val="SingleTxt"/>
        <w:rPr>
          <w:rtl/>
        </w:rPr>
      </w:pPr>
      <w:r>
        <w:rPr>
          <w:rtl/>
        </w:rPr>
        <w:tab/>
        <w:t>ومنذ عام 1986، واجه البلد أزمة اقتصادية طويلة. وبلغت هذه الأزمة ذروتها في عام 1989، حيث حالت الصعوبات المالية الضخمة دون تمكين الدولة من مجابهة نفقاتها السيادية على نحو مناسب. وأدى إفلاس المؤسسات المالية، وما تبعها من شحة الرواتب، إلى انتشار الإضرابات. وتعرضت كافة الإدارات للشلل في عام 1990 إلى حين انعقاد المؤتمر الوطني، الذي يسمى أيضا مؤتمر القوى ذات الشأن بالدولة.</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2-4:</w:t>
      </w:r>
      <w:r>
        <w:rPr>
          <w:rtl/>
        </w:rPr>
        <w:tab/>
        <w:t>من عام 1990 حتى اليوم</w:t>
      </w:r>
    </w:p>
    <w:p w:rsidR="00000000" w:rsidRDefault="00000000">
      <w:pPr>
        <w:pStyle w:val="SingleTxt"/>
        <w:rPr>
          <w:rtl/>
        </w:rPr>
      </w:pPr>
      <w:r>
        <w:rPr>
          <w:rtl/>
        </w:rPr>
        <w:tab/>
        <w:t>بفضل مؤتمر القوى ذات الشأن بالدولة، الذي انعقد في شباط/فبراير 1990، تحولت جمهورة بنن الشعبية إلى جمهورية بنن. واضطلعت حكومة انتقالية جديدة بإدارة البلد إلى حين إجراء انتخابات رئاسية ديمقراطية في آذار/مارس 1991. واتجه المؤتمر نحو الديمقراطية وتعددية الأحزاب على نحو تكاملي، مما ورد فيما بعد في دستور عام 1990.</w:t>
      </w:r>
    </w:p>
    <w:p w:rsidR="00000000" w:rsidRDefault="00000000">
      <w:pPr>
        <w:pStyle w:val="SingleTxt"/>
        <w:rPr>
          <w:rtl/>
        </w:rPr>
      </w:pPr>
      <w:r>
        <w:rPr>
          <w:rtl/>
        </w:rPr>
        <w:tab/>
        <w:t>ومنذ ذلك الوقت، والمشاوارت السياسية تُجرى كل خمس سنوات لاختيار رئيس الجمهورية، مع إجرائها كل أربع سنوات لانتخاب ممثلي الشعب بالجمعية الوطنية. والانتخابات الرئاسية والتشريعية، التي يُضطلع بها، تثبت أن عملية الديمقراطية تستقر تدريجيا في الذاكرة الجماعية لمواطني بنن ومواطناتها. وهذه الانتخابات تدور دون حوادث تُذكر.</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3 -</w:t>
      </w:r>
      <w:r>
        <w:rPr>
          <w:rtl/>
        </w:rPr>
        <w:tab/>
        <w:t>الإطار القانوني العام</w:t>
      </w:r>
    </w:p>
    <w:p w:rsidR="00000000" w:rsidRDefault="00000000">
      <w:pPr>
        <w:pStyle w:val="SingleTxt"/>
        <w:rPr>
          <w:rtl/>
        </w:rPr>
      </w:pPr>
      <w:r>
        <w:rPr>
          <w:rtl/>
        </w:rPr>
        <w:tab/>
        <w:t>يوفر دستور 11 كانون الأول/ديسمبر 1990 إطارا مرجعيا لحماية المرأة من جميع أشكال التمييز. وهذا الدستور قد أفضى في الواقع، من خلال ما ورد به من قواعد، إلى إحداث بعض التغييرات الإيجابية فيما يتعلق بتعزيز حقوق وحريات المواطنين والمواطنات ببنن.</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3-1:</w:t>
      </w:r>
      <w:r>
        <w:rPr>
          <w:rtl/>
        </w:rPr>
        <w:tab/>
        <w:t>أحكام الدستور</w:t>
      </w:r>
    </w:p>
    <w:p w:rsidR="00000000" w:rsidRDefault="00000000">
      <w:pPr>
        <w:pStyle w:val="SingleTxt"/>
        <w:rPr>
          <w:rtl/>
        </w:rPr>
      </w:pPr>
      <w:r>
        <w:rPr>
          <w:rtl/>
        </w:rPr>
        <w:tab/>
        <w:t>إن الدستور هو القانون الأعلى للدولة. وهو يكرس بابه الثاني لحقوق وواجبات الفرد. وينص في المادة 114 منه على إنشاء محكمة دستورية، لتكون أسمى ولاية قضائية بالدولة فيما يتعلق بالمسائل الدستورية. وهذه المحكمة تفصل في مدى دستورية القوانين، وتتكفل بضمان الحقوق الأساسية للفرد الإنساني والحريات العامة.</w:t>
      </w:r>
    </w:p>
    <w:p w:rsidR="00000000" w:rsidRDefault="00000000">
      <w:pPr>
        <w:pStyle w:val="SingleTxt"/>
        <w:rPr>
          <w:rtl/>
        </w:rPr>
      </w:pPr>
      <w:r>
        <w:rPr>
          <w:rtl/>
        </w:rPr>
        <w:tab/>
        <w:t>والدستور يؤكد رسميا تصميم البلد على “إقامة دولة القانون والتعددية الديمقراطية، حيث تكون حقوق الإنسان الأساسية والحريات العامة وكرامة الفرد الإنساني والعدالة مكفولة ومصانة، مع جعلها بمثابة شرط أساسي للتنمية الحقيقية والمتناغمة لكل مواطن في بنن، سواء من الناحية الزمنية أم الثقافية أم الروحية</w:t>
      </w:r>
      <w:r>
        <w:t>…</w:t>
      </w:r>
      <w:r>
        <w:rPr>
          <w:rtl/>
        </w:rPr>
        <w:t>”.</w:t>
      </w:r>
    </w:p>
    <w:p w:rsidR="00000000" w:rsidRDefault="00000000">
      <w:pPr>
        <w:pStyle w:val="SingleTxt"/>
        <w:rPr>
          <w:rtl/>
        </w:rPr>
      </w:pPr>
      <w:r>
        <w:rPr>
          <w:rtl/>
        </w:rPr>
        <w:tab/>
        <w:t>وقد أدرجت بنن في دستورها (المادة 7) تلك الحقوق والواجبات التي كفلتها لدى اللجنة الأفريقية لحقوق الإنسان وحقوق الشعوب، والتي اعتمدتها منظمة الوحدة الأفريقية في 18 حزيران/يونيه 1981، والتي صدقت عليها بنن في 20 كانون الثاني/يناير 1986. وفي معرض الإشارة لحقوق الإنسان لعام 1948 أيضا، يؤكد شعب بنن من جديد في دستوره أنه متمسك بجميع الصكوك الدولية التي تحتل مرتبة أسمى من القوانين الداخلية.</w:t>
      </w:r>
    </w:p>
    <w:p w:rsidR="00000000" w:rsidRDefault="00000000">
      <w:pPr>
        <w:pStyle w:val="SingleTxt"/>
        <w:rPr>
          <w:rtl/>
        </w:rPr>
      </w:pPr>
      <w:r>
        <w:rPr>
          <w:rtl/>
        </w:rPr>
        <w:tab/>
        <w:t>وبالإضافة إلى ذلك، ومن منطلق الإشارة إلى حقوق الإنسان، بصيغتها الواردة في ميثاق الأمم المتحدة في عام 1945، وفي الإعلان العالمي لحقوق الإنسان لعام 1948، وفي الميثاق الأفريقي لحقوق الإنسان والشعوب الذي اعتمدته منظمة الوحدة الأفريقية في 18 حزيران/يونيه 1981 والذي صدّقت عليه بنن في 20 كانون الثاني/يناير 1986، يؤكد شعب بنن من جديد، على هذا النحو، أنه متمسك بجميع المبادئ الواردة في الصكوك الدولية التي تحتل مرتبة أسمى من القوانين الداخلية.</w:t>
      </w:r>
    </w:p>
    <w:p w:rsidR="00000000" w:rsidRDefault="00000000">
      <w:pPr>
        <w:pStyle w:val="SingleTxt"/>
        <w:rPr>
          <w:rtl/>
        </w:rPr>
      </w:pPr>
      <w:r>
        <w:rPr>
          <w:rtl/>
        </w:rPr>
        <w:tab/>
        <w:t>وحماية المرأة من أي شكل من أشكال عدم المساواة منصوص عليها في العديد من أحكام الدستور. ودستور بنن يؤكد في المادة 26 منه، بصورة عامة، المساواة بين الرجل والمرأة، إلى جانب الحماية الواجبة من قبل الدولة للأم والطفل. وهو يعلن في مادته السادسة تساوي مواطنين بنن من الجنسين.</w:t>
      </w:r>
    </w:p>
    <w:p w:rsidR="00000000" w:rsidRDefault="00000000">
      <w:pPr>
        <w:pStyle w:val="SingleTxt"/>
        <w:rPr>
          <w:rtl/>
        </w:rPr>
      </w:pPr>
      <w:r>
        <w:rPr>
          <w:rtl/>
        </w:rPr>
        <w:tab/>
        <w:t>والدستور ينص علاوة على ذلك، في المادة 8 منه على أن الفرد الإنساني مُحترم ومُصان، وهذا يعني بالتالي أنه يؤكد من جديد التزام الدولة بكفالة وصول كل فرد، على قدم المساواة، للتعليم والصحة والثقافة والمعلومات والتدريب المهني والعمالة. وهو يُدرج في المادة 9 منه أن كل كائن بشري له الحق في التنمية، وكذلك في تألق شخصيته على نحو كامل من كافة النواحي المادية والزمنية والثقافية والروحية.</w:t>
      </w:r>
    </w:p>
    <w:p w:rsidR="00000000" w:rsidRDefault="00000000">
      <w:pPr>
        <w:pStyle w:val="SingleTxt"/>
        <w:rPr>
          <w:rtl/>
        </w:rPr>
      </w:pPr>
      <w:r>
        <w:rPr>
          <w:rtl/>
        </w:rPr>
        <w:tab/>
        <w:t>والحق في الحياة والحرية والأمن وسلامة الفرد مكفول بموجب المادة 15. والمادة 15 هذه تنص على حظر التعذيب وكافة الجزاءات أو المعاملات القاسية أو اللاإنسانية أو المهينة.</w:t>
      </w:r>
    </w:p>
    <w:p w:rsidR="00000000" w:rsidRDefault="00000000">
      <w:pPr>
        <w:pStyle w:val="SingleTxt"/>
        <w:rPr>
          <w:rtl/>
        </w:rPr>
      </w:pPr>
      <w:r>
        <w:rPr>
          <w:rtl/>
        </w:rPr>
        <w:tab/>
        <w:t>والمادة 36 تقول “ينبغي لكل موطن من بنن أن يحترم سائر المواطنين دون أي تمييز. ومن الواجب عليه أن يقيم مع الآخرين علاقات تبيح صون وتعزيز وتشجيع الاحترام والحوار والتسامح المتبادل بهدف تحقيق السلام والتضامن الوطني”.</w:t>
      </w:r>
    </w:p>
    <w:p w:rsidR="00000000" w:rsidRDefault="00000000">
      <w:pPr>
        <w:pStyle w:val="SingleTxt"/>
        <w:rPr>
          <w:rtl/>
        </w:rPr>
      </w:pPr>
      <w:r>
        <w:rPr>
          <w:rtl/>
        </w:rPr>
        <w:tab/>
        <w:t>وقد تجدر بالذكر كذلك، المادة 98 من الدستور التي تدرج المسائل المتصلة بالجنسية وبحالة الأشخاص وقدراتهم وبالتركات وينظم الزواج وبالإجراءات اللازمة لمراعاة الأعراف وجعلها متمشية مع التشريعات الداخلية، كما لو كانت من قبيل القانون.</w:t>
      </w:r>
    </w:p>
    <w:p w:rsidR="00000000" w:rsidRDefault="00000000">
      <w:pPr>
        <w:pStyle w:val="SingleTxt"/>
        <w:rPr>
          <w:rtl/>
        </w:rPr>
      </w:pPr>
      <w:r>
        <w:rPr>
          <w:rtl/>
        </w:rPr>
        <w:tab/>
        <w:t>وينبغي أن تُضاف إلى هذه الذخيرة القانونية كافة نصوص الميثاق الأفريقي لحقوق الإنسان وحقوق الشعوب، وهذا الميثاق يشكل جزءا لا يتجزأ من الدستور، والمادتان 2 و 18 منه تتناولان موضوع التمييز على نحو أكثر مباشرة.</w:t>
      </w:r>
    </w:p>
    <w:p w:rsidR="00000000" w:rsidRDefault="00000000">
      <w:pPr>
        <w:pStyle w:val="SingleTxt"/>
        <w:rPr>
          <w:rtl/>
        </w:rPr>
      </w:pPr>
      <w:r>
        <w:rPr>
          <w:rtl/>
        </w:rPr>
        <w:tab/>
        <w:t>والمادة 2 تكفل لكل شخص، بصرف النظر عن جنسه، أن يتمتع بجميع الحقوق المعترف بها في الميثاق، والمادة 18 تنص في الفقرة 3 منها على أنه يجب على الدولة “أن تحرص على القضاء على أي تمييز ضد المرأة، وأن تضمن حماية حقوق المرأة والطفل بصيغتها الواردة في الإعلانات الدولية”.</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3-2:</w:t>
      </w:r>
      <w:r>
        <w:rPr>
          <w:rtl/>
        </w:rPr>
        <w:tab/>
        <w:t>الصكوك الدولية التي صدقت عليها بنن</w:t>
      </w:r>
    </w:p>
    <w:p w:rsidR="00000000" w:rsidRDefault="00000000">
      <w:pPr>
        <w:pStyle w:val="SingleTxt"/>
        <w:rPr>
          <w:rtl/>
        </w:rPr>
      </w:pPr>
      <w:r>
        <w:rPr>
          <w:rtl/>
        </w:rPr>
        <w:tab/>
        <w:t>قامت بنن، في إطار إعلانها الدائم لما لديها من تصميم فيما يتعلق بكفالة حقوق الإنسان، بالتصديق على عدد كبير من الصكوك الدولية والإقليمية لحقوق الإنسان أو بالانضمام إليها. وقد تُذكر في هذا الصدد:</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الاتفاقية الدولية لقمع جريمة الفصل العنصري، التي اعتُمدت في 30 تشرين الثاني/ نوفمبر 1973، والتي صدقت عليها بنن في 30 تشرين الثاني/نوفمبر 1974؛</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اتفاقية الرق، التي اعتُمدت في 15 أيلول/سبتمبر 1926، والتي صدقت عليها بنن في 4 نيسان/أبريل 1962؛</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العهد الدولي الخاص بالحقوق الاقتصادية والاجتماعية والثقافية، الذي اعتُمد في 16 كانون الأول/ديسمبر 1966، وصدقت عليه بنن في 12 آذار/مارس 1992؛</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العهد الدولي الخاص بالحقوق المدنية والسياسية، الذي اعتُمد في 16 كانون الأول/ ديسمبر 1966، والذي صدقت عليه بنن في 12 آذار/مارس 1992؛</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الميثاق الأفريقي لحقوق الإنسان وحقوق الشعوب، الذي اعتمدته منظمة الوحدة الأفريقية في 18 حزيران/يونيه 1981، والذي صدقت عليه بنن في 20 كانون الثاني/ يناير 1986؛</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اتفاقية حقوق الطفل، التي اعتُمدت في 20 تشرين الثاني/نوفمبر 1989، والتي صدقت عليها بنن في 3 آب/أغسطس 1990؛</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الميثاق الأفريقي لحقوق الطفل ورفاهه، الذي اعتُمد في عام 1992، والذي صدقت عليه بنن في أيار/مايو 1996؛</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اتفاقية القضاء على جميع أشكال التمييز ضد المرأة، التي اعتُمدت في 18 كانون الأول/ديسمبر 1979، والتي صدقت عليها بنن في 12 آذار/مارس 1992؛</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الاتفاقية الدولية للقضاء على جميع أشكال التمييز العنصري، التي اعتُمدت في 21 كانون الأول/ديسمبر 1965، والتي وقعت عليها بنن في 7 شباط/فبراير 1967؛</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اتفاقية مناهضة التعذيب وغيره من ضروب المعاملة أو العقوبة القاسية أو اللاإنسانية أو المهينة، التي اعتمدت في 10 كانون الأول/ديسمبر 1984، والتي صدقت عليها بنن في 12 آذار/مارس 1992.</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3-3:</w:t>
      </w:r>
      <w:r>
        <w:rPr>
          <w:rtl/>
        </w:rPr>
        <w:tab/>
        <w:t>طرق الانتصاف المتاحة أمام النساء اللائي يتعرضن لأفعال تمييزية في بنن</w:t>
      </w:r>
    </w:p>
    <w:p w:rsidR="00000000" w:rsidRDefault="00000000">
      <w:pPr>
        <w:pStyle w:val="SingleTxt"/>
        <w:spacing w:after="0" w:line="120" w:lineRule="exact"/>
        <w:rPr>
          <w:sz w:val="12"/>
          <w:rtl/>
        </w:rPr>
      </w:pPr>
    </w:p>
    <w:p w:rsidR="00000000" w:rsidRDefault="00000000">
      <w:pPr>
        <w:pStyle w:val="SingleTxt"/>
        <w:rPr>
          <w:rtl/>
        </w:rPr>
      </w:pPr>
      <w:r>
        <w:rPr>
          <w:rtl/>
        </w:rPr>
        <w:tab/>
        <w:t>إن ثمة وسائل عديدة للانتصاف لدى كل شخص يتعرض لأفعال تمييزية: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الرجوع إلى المحكمة الدستورية التي تبت في مدى دستورية فعل ما؛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الرجوع إلى السلطة القضائية، في ظل كافة الضمانات الإجرائية، وذلك أمام المحاكم الابتدائية أو محكمة الاستئناف أو المحكمة العليا؛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الرجوع الإداري، الذي قد يتمثل في تقديم شكوى إلى سلطة أعلى أو سلطة هرمية أو غير ذلك؛</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الرجوع إلى شتى مؤسسات حقوق الإنسان.</w:t>
      </w:r>
    </w:p>
    <w:p w:rsidR="00000000" w:rsidRDefault="00000000">
      <w:pPr>
        <w:pStyle w:val="SingleTxt"/>
        <w:rPr>
          <w:rtl/>
        </w:rPr>
      </w:pPr>
      <w:r>
        <w:rPr>
          <w:rtl/>
        </w:rPr>
        <w:tab/>
        <w:t>ووفقا للمادة 125 من دستور 11 كانون الأول/ديسمبر 1990، تُمارس السلطة القضائية على يد المحكمة العليا أو المحاكم والهيئات القضائية المنشأة بموجب الدستور.</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 على صعيد هياكل الدولة</w:t>
      </w:r>
    </w:p>
    <w:p w:rsidR="00000000" w:rsidRDefault="00000000">
      <w:pPr>
        <w:pStyle w:val="SingleTxt"/>
        <w:rPr>
          <w:rtl/>
        </w:rPr>
      </w:pPr>
      <w:r>
        <w:rPr>
          <w:rtl/>
        </w:rPr>
        <w:tab/>
        <w:t xml:space="preserve">يتضمن القانون رقم 64-28 المؤرخ 9 كانون الأول/ديسمبر 1964، الذي يتناول تنظيم القضاء، صلاحيات المحاكم ومحكمة الاستئناف والمحكمة العليا. والمرسوم </w:t>
      </w:r>
      <w:r>
        <w:t>21-PR</w:t>
      </w:r>
      <w:r>
        <w:rPr>
          <w:rtl/>
        </w:rPr>
        <w:t xml:space="preserve"> المؤرخ 26 نيسان/أبريل 1966 يتعرض لتشكيل المحكمة العليا وتنظيمها وأدائها وصلاحياتها.</w:t>
      </w:r>
    </w:p>
    <w:p w:rsidR="00000000" w:rsidRDefault="00000000">
      <w:pPr>
        <w:pStyle w:val="SingleTxt"/>
        <w:rPr>
          <w:rtl/>
        </w:rPr>
      </w:pPr>
      <w:r>
        <w:rPr>
          <w:rtl/>
        </w:rPr>
        <w:tab/>
        <w:t>وينص هذا المرسوم (المادة 31) على أن الغرفة الإدارية بالمحكمة العليا مختصة بما يلي: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الطعن بالنقض إزاء تجاوز سلطة قرارات الهيئات الإدارية.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الطعن لتفسير وتقدير مدى مشروعية أفعال هذه الهيئات فيما يتصل برد السلطة القضائية</w:t>
      </w:r>
      <w:r>
        <w:t>…</w:t>
      </w:r>
    </w:p>
    <w:p w:rsidR="00000000" w:rsidRDefault="00000000">
      <w:pPr>
        <w:pStyle w:val="SingleTxt"/>
        <w:rPr>
          <w:rtl/>
        </w:rPr>
      </w:pPr>
      <w:r>
        <w:rPr>
          <w:rtl/>
        </w:rPr>
        <w:tab/>
        <w:t>وتقوم الغرفة القضائية، من جانبها، بالبت في أي طعن إزاء عدم الاختصاص أو إزاء انتهاك قانون أو عرف، مما يوجَّه ضد القرارات أو الأحكام الصادرة على نحو نهائي من قبل المحاكم أو هيئات القضاء. وهي مختصة أيضا بما يلي: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طلبات إعادة النظر؛</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طلبات إحالة ولاية قضائية إلى سلطة أخرى من جراء اشتباه قانوني؛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طلبات مخاصمة قاض أو سلطة ذات طابع قضائي؛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تناقضات الأحاكم أو القرارات الصادرة على نحو نهائي ضد نفس الأطراف أو بشأن ذات الوسائل من جانب ولايات قضائية مختلفة.</w:t>
      </w:r>
    </w:p>
    <w:p w:rsidR="00000000" w:rsidRDefault="00000000">
      <w:pPr>
        <w:pStyle w:val="SingleTxt"/>
        <w:rPr>
          <w:rtl/>
        </w:rPr>
      </w:pPr>
      <w:r>
        <w:rPr>
          <w:rtl/>
        </w:rPr>
        <w:tab/>
        <w:t>وبوسع السلطات الإدارية التالية، في بنن، أن تطّلع أيضا على الأفعال المتصلة بانتهاك حقوق الإنسان:</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وزارة الداخلية والأمن والإدارة الإقليمية، فيما يتصل بالأفعال المرتكبة في مفوضيات الشرطة، أو في الدوائر التابعة لها؛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وزارة الدفاع الوطني، فيما يتصل بالأفعال المرتكبة في مفارز الدرك أو في معسكرات الجيش أو الشرطة، أو في الدوائر التابعة لها؛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وزارة العدل والتشريعات وحقوق الإنسان، فيما يتصل بكافة أفعال انتهاكات حقوق الإنسان والمرأة والطفل؛</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وزارة الشؤون الخارجية والتعاون، فيما يتصل بالمساعدة القضائية وتسليم المجرمين؛</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رئاسة الجمهورية، فيما يتصل بأي انتهاك مرتكب ضد مواطن ما على صعيد حقوق الإنسان.</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وزارة الوظائف العامة والعمل والإصلاح الإداري.</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 على الصعيد غير الحكومي</w:t>
      </w:r>
    </w:p>
    <w:p w:rsidR="00000000" w:rsidRDefault="00000000">
      <w:pPr>
        <w:pStyle w:val="SingleTxt"/>
        <w:rPr>
          <w:rtl/>
        </w:rPr>
      </w:pPr>
      <w:r>
        <w:rPr>
          <w:rtl/>
        </w:rPr>
        <w:tab/>
        <w:t>إن مختلف الهياكل غير الحكومية، التي تشكلت في أعقاب النهضة الديمقراطية، أو بالأحرى مع هذه النهضة، تتسم بشدة اليقظة، كما أنها تقوم، عند الاقتضاء، بالتنديد بأي فعل يرمي إلى انتهاك حقوق وحريات المواطنين.</w:t>
      </w:r>
    </w:p>
    <w:p w:rsidR="00000000" w:rsidRDefault="00000000">
      <w:pPr>
        <w:pStyle w:val="SingleTxt"/>
        <w:rPr>
          <w:rtl/>
        </w:rPr>
      </w:pPr>
      <w:r>
        <w:rPr>
          <w:rtl/>
        </w:rPr>
        <w:tab/>
        <w:t>ويلاحظ، بالتالي، أنه قد ظهرت أو تشكلت بعض الهياكل والرابطات التي تتعاون مع وزارة العدل بهدف مكافحة الإساءات التي ترمي إلى انتهاك حقوق الإنسان، مما يعني أن التغيير الذي حدث منذ مؤتمر القوى ذات الشأن بالدولة، وهو مؤتمر لا يخلو من أهمية، كان بمثابة تحول إيجابي في حياة كافة السكان والطبقات الاجتماعية ببلدنا. والأمر يتعلق، من بين جملة أمور، بالمنظمات التالية فيما يتصل بحماية حقوق الإنسان والمرأة: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رابطة النساء العاملات في مجال القانون ببنن؛</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رابطة بنن للنهوض بالمرأة؛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مركز وضع المبادرات على مستوى القاعدة الشعبية في بنن؛</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 xml:space="preserve">المنظمة الدولية للدفاع عن الأطفال </w:t>
      </w:r>
      <w:r>
        <w:t>–</w:t>
      </w:r>
      <w:r>
        <w:rPr>
          <w:rtl/>
        </w:rPr>
        <w:t xml:space="preserve"> فرع بنن؛</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رابطة بنن لمساعدة الطفل والأسرة؛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مؤسسة المحبة؛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رابطة بنن لحقوق الإنسان؛</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لجنة بنن لحقوق الإنسان؛</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رابطة مناهضة الإقليمية والعرقية والعنصرية؛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منظمة العفو الدولية؛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رابطة تشجيع حقوق الإنسان؛</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الرابطة المسيحية للقضاء على التعذيب؛</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جمعية الصليب الأحمر في بنن؛</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مؤسسة حقوق الإنسان وتشجيع الديمقراطية في الحياة اليومية؛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فريق الدراسة والبحث بشأن الديمقراطية والتنمية الاقتصادية والاجتماعية؛</w:t>
      </w:r>
    </w:p>
    <w:p w:rsidR="00000000" w:rsidRDefault="00000000">
      <w:pPr>
        <w:pStyle w:val="SingleTxt"/>
        <w:rPr>
          <w:rtl/>
        </w:rPr>
      </w:pPr>
      <w:r>
        <w:rPr>
          <w:rtl/>
        </w:rPr>
        <w:tab/>
      </w:r>
      <w:r>
        <w:rPr>
          <w:b/>
          <w:bCs/>
          <w:rtl/>
        </w:rPr>
        <w:t xml:space="preserve">رابطة النساء العاملات في مجال القانون ببنن </w:t>
      </w:r>
      <w:r>
        <w:rPr>
          <w:b/>
          <w:bCs/>
        </w:rPr>
        <w:t>–</w:t>
      </w:r>
      <w:r>
        <w:rPr>
          <w:b/>
          <w:bCs/>
          <w:rtl/>
        </w:rPr>
        <w:t xml:space="preserve"> </w:t>
      </w:r>
      <w:r>
        <w:rPr>
          <w:rtl/>
        </w:rPr>
        <w:t>وقد أُنشئت في 20 كانون الثاني/ يناير 1990، وهي ترمي إلى الدفاع عن حقوق الإنسان، ولا سيما حقوق المرأة والطفل. ولديها مراكز عديدة لتوفير المعونة القضائية بالعديد من مقاطعات البلد، كما أنها تقدم مساعدة في مجال القانون للنساء اللائي يخطرنها بالأمر، وهي تنظم أيضا تدريبات فيما يتصل بحقوق المرأة والطفل.</w:t>
      </w:r>
    </w:p>
    <w:p w:rsidR="00000000" w:rsidRDefault="00000000">
      <w:pPr>
        <w:pStyle w:val="SingleTxt"/>
        <w:rPr>
          <w:rtl/>
        </w:rPr>
      </w:pPr>
      <w:r>
        <w:rPr>
          <w:rtl/>
        </w:rPr>
        <w:tab/>
      </w:r>
      <w:r>
        <w:rPr>
          <w:b/>
          <w:bCs/>
          <w:rtl/>
        </w:rPr>
        <w:t xml:space="preserve">مركز وضع المبادرات على مستوى القاعدة الشعبية في بنن </w:t>
      </w:r>
      <w:r>
        <w:rPr>
          <w:b/>
          <w:bCs/>
        </w:rPr>
        <w:t>–</w:t>
      </w:r>
      <w:r>
        <w:rPr>
          <w:rtl/>
        </w:rPr>
        <w:t xml:space="preserve"> وتتركز أنشطته على تشجيع وتدريب النساء الريفيات. وتتبعه مكاتب قانونية لتثقيف النساء بشأن حقوقهن.</w:t>
      </w:r>
    </w:p>
    <w:p w:rsidR="00000000" w:rsidRDefault="00000000">
      <w:pPr>
        <w:pStyle w:val="SingleTxt"/>
        <w:rPr>
          <w:rtl/>
        </w:rPr>
      </w:pPr>
      <w:r>
        <w:rPr>
          <w:b/>
          <w:bCs/>
          <w:rtl/>
        </w:rPr>
        <w:tab/>
        <w:t xml:space="preserve">المنظمة الدولية للدفاع عن الأطفال </w:t>
      </w:r>
      <w:r>
        <w:rPr>
          <w:b/>
          <w:bCs/>
        </w:rPr>
        <w:t>–</w:t>
      </w:r>
      <w:r>
        <w:rPr>
          <w:b/>
          <w:bCs/>
          <w:rtl/>
        </w:rPr>
        <w:t xml:space="preserve"> فرع بنن </w:t>
      </w:r>
      <w:r>
        <w:rPr>
          <w:b/>
          <w:bCs/>
        </w:rPr>
        <w:t>–</w:t>
      </w:r>
      <w:r>
        <w:rPr>
          <w:rtl/>
        </w:rPr>
        <w:t xml:space="preserve"> وقد أُنشئ فرع بنن هذا في حزيران/يونيه 1990، وهو يعمل على تشجيع الدفاع عن حقوق الطفل. وتتمثل اهتماماته الأساسية في التوعية والتدريب والتثقيف في مجال حقوق الطفل، بالإضافة إلى توفير المشورة القانونية لمن يلجؤون إليه. وثمة نشاط لديه كذلك في مسائل الأطفال الذين يضطلعون بالعمل، حيث يطالب بالحقوق الأساسية لصغار العاملين من الأطفال “المودعين” بالمنازل أو القائمين بخدمات منزلية.</w:t>
      </w:r>
    </w:p>
    <w:p w:rsidR="00000000" w:rsidRDefault="00000000">
      <w:pPr>
        <w:pStyle w:val="SingleTxt"/>
        <w:rPr>
          <w:rtl/>
        </w:rPr>
      </w:pPr>
      <w:r>
        <w:rPr>
          <w:b/>
          <w:bCs/>
          <w:rtl/>
        </w:rPr>
        <w:tab/>
        <w:t xml:space="preserve">رابطة بنن لمساعدة الطفل والأسرة </w:t>
      </w:r>
      <w:r>
        <w:rPr>
          <w:b/>
          <w:bCs/>
        </w:rPr>
        <w:t>–</w:t>
      </w:r>
      <w:r>
        <w:rPr>
          <w:b/>
          <w:bCs/>
          <w:rtl/>
        </w:rPr>
        <w:t xml:space="preserve"> </w:t>
      </w:r>
      <w:r>
        <w:rPr>
          <w:rtl/>
        </w:rPr>
        <w:t>وقد أُنشئت في عام 1994. وهي ترمي إلى مساندة الطفل من أجل تشجيع الأسرة، وتشجيع الطفل من أجل مساندة الأسرة. وهي تستقبل الأطفال والأسر، حيث تقدم مساعدة قانونية واجتماعية؛</w:t>
      </w:r>
    </w:p>
    <w:p w:rsidR="00000000" w:rsidRDefault="00000000">
      <w:pPr>
        <w:pStyle w:val="SingleTxt"/>
        <w:rPr>
          <w:rtl/>
        </w:rPr>
      </w:pPr>
      <w:r>
        <w:rPr>
          <w:b/>
          <w:bCs/>
          <w:rtl/>
        </w:rPr>
        <w:tab/>
        <w:t xml:space="preserve">لجنة بنن لحقوق الإنسان </w:t>
      </w:r>
      <w:r>
        <w:rPr>
          <w:b/>
          <w:bCs/>
        </w:rPr>
        <w:t>–</w:t>
      </w:r>
      <w:r>
        <w:rPr>
          <w:b/>
          <w:bCs/>
          <w:rtl/>
        </w:rPr>
        <w:t xml:space="preserve"> </w:t>
      </w:r>
      <w:r>
        <w:rPr>
          <w:rtl/>
        </w:rPr>
        <w:t>وقد أُنشئت بموجب القانون رقم 89-4 المؤرخ 12 أيار/ مايو 1989، وهي تحظى بشخصية اعتبارية واستقلال مالي. وتضطلع بمهمتين أساسيتين، وهما تشجيع وصون حقوق الإنسان.</w:t>
      </w:r>
    </w:p>
    <w:p w:rsidR="00000000" w:rsidRDefault="00000000">
      <w:pPr>
        <w:pStyle w:val="SingleTxt"/>
        <w:rPr>
          <w:rtl/>
        </w:rPr>
      </w:pPr>
      <w:r>
        <w:rPr>
          <w:b/>
          <w:bCs/>
          <w:rtl/>
        </w:rPr>
        <w:tab/>
        <w:t xml:space="preserve">رابطة الدفاع عن حقوق الإنسان </w:t>
      </w:r>
      <w:r>
        <w:rPr>
          <w:b/>
          <w:bCs/>
        </w:rPr>
        <w:t>–</w:t>
      </w:r>
      <w:r>
        <w:rPr>
          <w:rtl/>
        </w:rPr>
        <w:t xml:space="preserve"> وقد تأسست في عام 1990، وتعمل على التنديد بقوة بأي انتهاك، أو محاولة انتهاك، لحقوق الإنسان، كما تدافع عن حقوق الضحايا، ولا سيما ضحايا التعذيب أو العقوبات أو سائر المعاملات القاسية أو اللاإنسانية أو المهينة.</w:t>
      </w:r>
    </w:p>
    <w:p w:rsidR="00000000" w:rsidRDefault="00000000">
      <w:pPr>
        <w:pStyle w:val="SingleTxt"/>
        <w:rPr>
          <w:rtl/>
        </w:rPr>
      </w:pPr>
      <w:r>
        <w:rPr>
          <w:b/>
          <w:bCs/>
          <w:rtl/>
        </w:rPr>
        <w:tab/>
        <w:t xml:space="preserve">منظمة العفو الدولية </w:t>
      </w:r>
      <w:r>
        <w:rPr>
          <w:b/>
          <w:bCs/>
        </w:rPr>
        <w:t>–</w:t>
      </w:r>
      <w:r>
        <w:rPr>
          <w:rtl/>
        </w:rPr>
        <w:t xml:space="preserve"> وهي منظمة دولية تستهدف تشجيع مراعاة أحكام الإعلان العالمي لحقوق الإنسان. وقد أُنشئ فرعها، ببنن، في عام 1991. ويساند هذا الفرع أنشطة المنظمات والمؤسسات التي تعمل على تطبيق الإعلان العالمي لحقوق الإنسان.</w:t>
      </w:r>
    </w:p>
    <w:p w:rsidR="00000000" w:rsidRDefault="00000000">
      <w:pPr>
        <w:pStyle w:val="SingleTxt"/>
        <w:rPr>
          <w:rtl/>
        </w:rPr>
      </w:pPr>
      <w:r>
        <w:rPr>
          <w:b/>
          <w:bCs/>
          <w:rtl/>
        </w:rPr>
        <w:tab/>
        <w:t xml:space="preserve">فريق الدراسة والبحث بشأن الديمقراطية والتنمية الاقتصادية والاجتماعية </w:t>
      </w:r>
      <w:r>
        <w:rPr>
          <w:b/>
          <w:bCs/>
        </w:rPr>
        <w:t>–</w:t>
      </w:r>
      <w:r>
        <w:rPr>
          <w:rtl/>
        </w:rPr>
        <w:t xml:space="preserve"> ولقد شكل ببنن في عام 1990. وهو يرمي إلى تشجيع الديمقراطية من أجل التعجيل بالتنمية الاقتصادية والاجتماعية.</w:t>
      </w:r>
    </w:p>
    <w:p w:rsidR="00000000" w:rsidRDefault="00000000">
      <w:pPr>
        <w:pStyle w:val="SingleTxt"/>
        <w:rPr>
          <w:rtl/>
        </w:rPr>
      </w:pPr>
      <w:r>
        <w:rPr>
          <w:b/>
          <w:bCs/>
          <w:rtl/>
        </w:rPr>
        <w:tab/>
        <w:t xml:space="preserve">مؤسسة حقوق الإنسان وتشجيع الديمقراطية في الحياة اليومية </w:t>
      </w:r>
      <w:r>
        <w:rPr>
          <w:b/>
          <w:bCs/>
        </w:rPr>
        <w:t>–</w:t>
      </w:r>
      <w:r>
        <w:rPr>
          <w:rtl/>
        </w:rPr>
        <w:t xml:space="preserve"> ولقد سُجلت هذه المنظمة غير الحكومية في 14 نيسان/أبريل 1993. وهي تستهدف القيام، على نطاق واسع، بتعليم المفاهيم الأساسية لحقوق الإنسان ومبادئ الديمقراطية.</w:t>
      </w:r>
    </w:p>
    <w:p w:rsidR="00000000" w:rsidRDefault="00000000">
      <w:pPr>
        <w:pStyle w:val="SingleTxt"/>
        <w:rPr>
          <w:rtl/>
        </w:rPr>
      </w:pPr>
      <w:r>
        <w:rPr>
          <w:b/>
          <w:bCs/>
          <w:rtl/>
        </w:rPr>
        <w:tab/>
        <w:t xml:space="preserve">الرابطة المسيحية لقضاء على التعذيب </w:t>
      </w:r>
      <w:r>
        <w:rPr>
          <w:b/>
          <w:bCs/>
        </w:rPr>
        <w:t>–</w:t>
      </w:r>
      <w:r>
        <w:rPr>
          <w:rtl/>
        </w:rPr>
        <w:t xml:space="preserve"> ولقد أُنشئت في عام 1974. وفي وقت لاحق، فُتح فرعها في بنن. وقد سُجل هذا الفرع في 17 آب/أغسطس 1990.</w:t>
      </w:r>
    </w:p>
    <w:p w:rsidR="00000000" w:rsidRDefault="00000000">
      <w:pPr>
        <w:pStyle w:val="SingleTxt"/>
        <w:rPr>
          <w:rtl/>
        </w:rPr>
      </w:pPr>
      <w:r>
        <w:rPr>
          <w:b/>
          <w:bCs/>
          <w:rtl/>
        </w:rPr>
        <w:tab/>
        <w:t xml:space="preserve">جمعية الصليب الأحمر في بنن </w:t>
      </w:r>
      <w:r>
        <w:rPr>
          <w:b/>
          <w:bCs/>
        </w:rPr>
        <w:t>–</w:t>
      </w:r>
      <w:r>
        <w:rPr>
          <w:rtl/>
        </w:rPr>
        <w:t xml:space="preserve"> وهي منشأة منذ عام 1959، والفرع القائم في بنن يعمل بناء على اتفاقات جنيف وبروتوكولاتها الإضافية. وهو يزاول نشاطه بحيدة تامة في مجال منع وتخفيف المعاناة البشرية.</w:t>
      </w:r>
    </w:p>
    <w:p w:rsidR="00000000" w:rsidRDefault="00000000">
      <w:pPr>
        <w:pStyle w:val="SingleTxt"/>
        <w:rPr>
          <w:rtl/>
        </w:rPr>
      </w:pPr>
      <w:r>
        <w:rPr>
          <w:b/>
          <w:bCs/>
          <w:rtl/>
        </w:rPr>
        <w:tab/>
        <w:t xml:space="preserve">رابطة بنن لتشجيع الأسرة </w:t>
      </w:r>
      <w:r>
        <w:rPr>
          <w:b/>
          <w:bCs/>
        </w:rPr>
        <w:t>–</w:t>
      </w:r>
      <w:r>
        <w:rPr>
          <w:rtl/>
        </w:rPr>
        <w:t xml:space="preserve"> وقد أُنشئت في عام 1972، وهي تستثمر أساسا في ميدان تنظيم الأسرة (بالوسائل الطبيعية والحديثة) والعمل من أجل الصحة الإنجابية. وهي تضطلع بمجموعة واسعة النطاق من الخدمات، من قبيل الوقاية من الأمراض التي تنتقل عن طريق الاتصال الجنسي ومتلازمة نقص المناعة المكتسب (الإيدز/السيدا)، ومجابهة هذه الأمراض إلى جانب مرض الإيدز، ومكافحة العقم، ومحاربة الحمل غير المرغوب، وتوفير المشورة بشأن أمراض النساء قبل الولادة وبعدها.</w:t>
      </w:r>
    </w:p>
    <w:p w:rsidR="00000000" w:rsidRDefault="00000000">
      <w:pPr>
        <w:pStyle w:val="SingleTxt"/>
        <w:rPr>
          <w:rtl/>
        </w:rPr>
      </w:pPr>
      <w:r>
        <w:rPr>
          <w:rtl/>
        </w:rPr>
        <w:tab/>
        <w:t>وتتبعها ثماني مستوصفات موزعة بمقاطعات البلد الست. وهي تنظم أنشطة من أنشطة التوعية والتدريب في المجالات المعنية، كما تعد لقاءات وطنية ودولية بشأن مواضيع متنوعة تتصل بحماية حقوق المرأة ورفاهها. وهي تدافع أيضا عن إلغاء القوانين التي تشكل حاجزا قانونيا يحول دون النهوض بالمرأة.</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3-4:</w:t>
      </w:r>
      <w:r>
        <w:rPr>
          <w:rtl/>
        </w:rPr>
        <w:tab/>
        <w:t>بنن في مواجهة تطبيق اتفاقية القضاء على جميع أشكال التمييز ضد المرأة</w:t>
      </w:r>
    </w:p>
    <w:p w:rsidR="00000000" w:rsidRDefault="00000000">
      <w:pPr>
        <w:pStyle w:val="SingleTxt"/>
        <w:rPr>
          <w:rtl/>
        </w:rPr>
      </w:pPr>
      <w:r>
        <w:rPr>
          <w:rtl/>
        </w:rPr>
        <w:tab/>
        <w:t>منذ 12 آذار/مارس 1992، وبنن طرف في اتفاقية القضاء على جميع أشكال التمييز ضد المرأة، وقد كان من المتعين عليها أن تقدم تقريرها الأولي منذ 10 نيسان/أبريل 1993.</w:t>
      </w:r>
    </w:p>
    <w:p w:rsidR="00000000" w:rsidRDefault="00000000">
      <w:pPr>
        <w:pStyle w:val="SingleTxt"/>
        <w:rPr>
          <w:rtl/>
        </w:rPr>
      </w:pPr>
      <w:r>
        <w:rPr>
          <w:rtl/>
        </w:rPr>
        <w:tab/>
        <w:t>ويمكن أن يلاحظ أن ثمة تطورا ملموسا في الحالة المتعلقة باحترام حقوق المرأة في بنن.</w:t>
      </w:r>
    </w:p>
    <w:p w:rsidR="00000000" w:rsidRDefault="00000000">
      <w:pPr>
        <w:pStyle w:val="SingleTxt"/>
        <w:rPr>
          <w:rtl/>
        </w:rPr>
      </w:pPr>
      <w:r>
        <w:rPr>
          <w:rtl/>
        </w:rPr>
        <w:tab/>
        <w:t>واليوم، تركّز شتى المؤسسات الحكومية وغير الحكومية على احترام التعهدات الدولية التي ارتبطت بها بنن في مجال حقوق المرأة.</w:t>
      </w:r>
    </w:p>
    <w:p w:rsidR="00000000" w:rsidRDefault="00000000">
      <w:pPr>
        <w:pStyle w:val="SingleTxt"/>
        <w:rPr>
          <w:rtl/>
        </w:rPr>
      </w:pPr>
      <w:r>
        <w:rPr>
          <w:rtl/>
        </w:rPr>
        <w:tab/>
        <w:t>وبنن قد صدّقت على اتفاقية القضاء على جميع أشكال التمييز ضد المرأة، وهي تسلّم من هذا المنطلق، بأسبقية هذه الاتفاقية على القوانين الوطنية.</w:t>
      </w:r>
    </w:p>
    <w:p w:rsidR="00000000" w:rsidRDefault="00000000">
      <w:pPr>
        <w:pStyle w:val="SingleTxt"/>
        <w:rPr>
          <w:rtl/>
        </w:rPr>
      </w:pPr>
      <w:r>
        <w:rPr>
          <w:rtl/>
        </w:rPr>
        <w:tab/>
        <w:t>ودستور بنن لا يحدد، على نحو واضح، التمييز ضد المرأة، ولكنه ينص في أحكام بالغة العمومية على تساوي كافة المواطنين في الحقوق.</w:t>
      </w:r>
    </w:p>
    <w:p w:rsidR="00000000" w:rsidRDefault="00000000">
      <w:pPr>
        <w:pStyle w:val="SingleTxt"/>
        <w:rPr>
          <w:rtl/>
        </w:rPr>
      </w:pPr>
      <w:r>
        <w:rPr>
          <w:rtl/>
        </w:rPr>
        <w:tab/>
        <w:t>وبموجب المادة 147 من دستور بنن، التي تكرس أسبقية الاتفاقات والمعاهدات التي صدقت عليها بنن بشكل قانوني على التشريعات الوطنية، يلاحظ أن اتفاقية القضاء على جميع أشكال التمييز ضد المرأة تشغل مكانة عالية، ونصوصها واجبة التطبيق في بنن، ومن الممكن بالتالي أن يُتذرع بها كيما تحظى بالتطبيق أمام كافة الهيئات الوطنية، سواء كانت إدارية أم تشريعية أم قضائية.</w:t>
      </w:r>
    </w:p>
    <w:p w:rsidR="00000000" w:rsidRDefault="00000000">
      <w:pPr>
        <w:pStyle w:val="SingleTxt"/>
        <w:rPr>
          <w:rtl/>
        </w:rPr>
      </w:pPr>
      <w:r>
        <w:rPr>
          <w:rtl/>
        </w:rPr>
        <w:tab/>
        <w:t>والمحكمة الدستورية مختصة بالإقرار بأي انتهاك لحقوق الإنسان الأساسية والحريات العامة. وهي ملتزمة بالبت بشأن مدى دستورية القوانين الأساسية والقوانين بصورة عامة قبل صدورها، وأيضا بشأن مدى دستورية القوانين والأحكام النظامية التي تعد مخالفة لحقوق الإنسان الأساسية والحريات العامة، وكذلك بشأن انتهاك حقوق الإنسان على نحو عام. وأحكام هذه المحكمة بمنأى عن أي طعن.</w:t>
      </w:r>
    </w:p>
    <w:p w:rsidR="00000000" w:rsidRDefault="00000000">
      <w:pPr>
        <w:pStyle w:val="SingleTxt"/>
        <w:rPr>
          <w:rtl/>
        </w:rPr>
      </w:pPr>
      <w:r>
        <w:rPr>
          <w:rtl/>
        </w:rPr>
        <w:tab/>
        <w:t>ودولة بنن قد أبرزت إرادتها السياسية واهتمامها بكفالة الحقوق الأساسية والحريات الفردية من خلال الاضطلاع بتنظيم جديد لوزارة العدل والتشريع، حيث ألحقت بأنشطتها التقليدية موضوع حماية وتشجيع حقوق الإنسان.</w:t>
      </w:r>
    </w:p>
    <w:p w:rsidR="00000000" w:rsidRDefault="00000000">
      <w:pPr>
        <w:pStyle w:val="SingleTxt"/>
        <w:rPr>
          <w:rtl/>
        </w:rPr>
      </w:pPr>
      <w:r>
        <w:rPr>
          <w:rtl/>
        </w:rPr>
        <w:tab/>
        <w:t>والمرسوم رقم 97-30 المؤرخ 29 كانون الثاني/يناير 1997، والذي يتناول اختصاصات وزارة العدل والتشريع وحقوق الإنسان وتنظيمها وأدائها، يُنشئ في الواقع، بموجب المادة 135 منه، إدارة لحقوق الإنسان (انظر المرفق).</w:t>
      </w:r>
    </w:p>
    <w:p w:rsidR="00000000" w:rsidRDefault="00000000">
      <w:pPr>
        <w:pStyle w:val="SingleTxt"/>
        <w:rPr>
          <w:rtl/>
        </w:rPr>
      </w:pPr>
      <w:r>
        <w:rPr>
          <w:rtl/>
        </w:rPr>
        <w:tab/>
        <w:t>وهذه الإدارة تضطلع بتشجيع الدفاع عن حقوق الإنسان، وهي تتكفل بمسؤولية ما يلي:</w:t>
      </w:r>
    </w:p>
    <w:p w:rsidR="00000000" w:rsidRDefault="00000000">
      <w:pPr>
        <w:pStyle w:val="SingleTxt"/>
        <w:rPr>
          <w:rtl/>
        </w:rPr>
      </w:pPr>
      <w:r>
        <w:rPr>
          <w:rtl/>
        </w:rPr>
        <w:tab/>
        <w:t>زيادة المواءمة بين التشريعات الداخلية وأحكام الصكوك الدولية؛</w:t>
      </w:r>
    </w:p>
    <w:p w:rsidR="00000000" w:rsidRDefault="00000000">
      <w:pPr>
        <w:pStyle w:val="SingleTxt"/>
        <w:rPr>
          <w:rtl/>
        </w:rPr>
      </w:pPr>
      <w:r>
        <w:rPr>
          <w:rtl/>
        </w:rPr>
        <w:tab/>
        <w:t>زيارة أماكن الاحتجاز بغية تقدير أحوال الاحتجاز ومعيشة السجناء ومنع حالات الاحتجاز المسيئة والتعسفية؛</w:t>
      </w:r>
    </w:p>
    <w:p w:rsidR="00000000" w:rsidRDefault="00000000">
      <w:pPr>
        <w:pStyle w:val="SingleTxt"/>
        <w:rPr>
          <w:rtl/>
        </w:rPr>
      </w:pPr>
      <w:r>
        <w:rPr>
          <w:rtl/>
        </w:rPr>
        <w:tab/>
        <w:t>المضي في التحقق من حالات انتهاك حقوق الإنسان، والاستفادة من طلبات التنديد بكافة انتهاكات حقوق الإنسان؛</w:t>
      </w:r>
    </w:p>
    <w:p w:rsidR="00000000" w:rsidRDefault="00000000">
      <w:pPr>
        <w:pStyle w:val="SingleTxt"/>
        <w:rPr>
          <w:rtl/>
        </w:rPr>
      </w:pPr>
      <w:r>
        <w:rPr>
          <w:rtl/>
        </w:rPr>
        <w:tab/>
        <w:t>العمل على حماية وتأييد حقوق وحريات المواطنين والمحرومين من الحرية والأجانب واللاجئين؛</w:t>
      </w:r>
    </w:p>
    <w:p w:rsidR="00000000" w:rsidRDefault="00000000">
      <w:pPr>
        <w:pStyle w:val="SingleTxt"/>
        <w:rPr>
          <w:rtl/>
        </w:rPr>
      </w:pPr>
      <w:r>
        <w:rPr>
          <w:rtl/>
        </w:rPr>
        <w:tab/>
        <w:t>تشجيع وكفالة جميع حقوق النساء والأطفال المسلّم بها في شتى الصكوك الدولية لحقوق الإنسان</w:t>
      </w:r>
      <w:r>
        <w:t>…</w:t>
      </w:r>
    </w:p>
    <w:p w:rsidR="00000000" w:rsidRDefault="00000000">
      <w:pPr>
        <w:pStyle w:val="SingleTxt"/>
        <w:rPr>
          <w:rtl/>
        </w:rPr>
      </w:pPr>
      <w:r>
        <w:rPr>
          <w:rtl/>
        </w:rPr>
        <w:tab/>
        <w:t>وفي وزارة العدل والتشريع وحقوق الإنسان، أُنشئت أيضا إدارة لتوفير الحماية القانونية للأطفال والشباب. وتتركز اختصاصات هذه الإدارة، من بين جملة أمور، على حماية الأطفال المخالفين للقانون أو المعرضين لخطر معنوي، وكذلك على كافة المسائل المتصلة بحقوق الطفل على الصعيدين الوطني والدولي.</w:t>
      </w:r>
    </w:p>
    <w:p w:rsidR="00000000" w:rsidRDefault="00000000">
      <w:pPr>
        <w:pStyle w:val="SingleTxt"/>
        <w:rPr>
          <w:rtl/>
        </w:rPr>
      </w:pPr>
      <w:r>
        <w:rPr>
          <w:rtl/>
        </w:rPr>
        <w:tab/>
        <w:t>ومن الجدير بالذكر أيضا أن رغبة دولة بنن بصورة واضحة في تشجيع حقوق الإنسان قد تبلورت في إصدار المرسوم رقم 96-433 المؤرخ 4 تشرين الأول/أكتوبر 1996، الذي يقضي بإنشاء لجنة وطنية لمتابعة تطبيق الصكوك الدولية، وقد تلقى أعضاء هذه اللجنة بالفعل عدة تدريبات من تنظيم وزارة العدل والتشريع وحقوق الإنسان، بالتعاون مع مركز حقوق الإنسان وشعبة حقوق المرأة بالأمم المتحدة ومكتب برنامج الأمم المتحدة الإنمائي في بنن.</w:t>
      </w:r>
    </w:p>
    <w:p w:rsidR="00000000" w:rsidRDefault="00000000">
      <w:pPr>
        <w:pStyle w:val="SingleTxt"/>
        <w:rPr>
          <w:rtl/>
        </w:rPr>
      </w:pPr>
      <w:r>
        <w:rPr>
          <w:rtl/>
        </w:rPr>
        <w:tab/>
        <w:t>وفيما يخص التزام كل دولة طرف في الاتفاقية بأن تدمج أحكام هذه الاتفاقية في قوانينها الوطنية، يمكن القول بأنه لا يوجد نص وطني بعينه يتضمن تعريف التمييز أو إدخال شروط الاتفاقية في القوانين الوطنية. ويمكن أن تُثار، على نحو مباشر، انتهاكات حقوق المرأة، في إطار المادة 147 من الدستور، أمام السلطات القائمة في بنن، سواء كانت سلطات قضائية أم دستورية أم إدارية، وكذلك أمام كافة هيئات الإدارة.</w:t>
      </w:r>
    </w:p>
    <w:p w:rsidR="00000000" w:rsidRDefault="00000000">
      <w:pPr>
        <w:pStyle w:val="SingleTxt"/>
        <w:rPr>
          <w:rtl/>
        </w:rPr>
      </w:pPr>
      <w:r>
        <w:rPr>
          <w:rtl/>
        </w:rPr>
        <w:tab/>
        <w:t>وتبرز مع هذا مسألة فعالية التطبيق، فيما يتصل بالتنفيذ، عند عدم نص القوانين الداخلية على الاستجابة للانتهاك المعني.</w:t>
      </w:r>
    </w:p>
    <w:p w:rsidR="00000000" w:rsidRDefault="00000000">
      <w:pPr>
        <w:pStyle w:val="SingleTxt"/>
        <w:rPr>
          <w:rtl/>
        </w:rPr>
      </w:pPr>
      <w:r>
        <w:rPr>
          <w:rtl/>
        </w:rPr>
        <w:tab/>
        <w:t>وثمة إجراءات يجري اتخاذها في الوقت الراهن، بالرغم من ذلك، بهدف تحسين مركز ووضع المرأة في بنن. وهناك إعداد للقيام بتنقيحات وتحديثات لبعض النصوص، وخاصة قانون العقوبات وقانون الإجراءات الجنائية.</w:t>
      </w:r>
    </w:p>
    <w:p w:rsidR="00000000" w:rsidRDefault="00000000">
      <w:pPr>
        <w:pStyle w:val="SingleTxt"/>
        <w:rPr>
          <w:rtl/>
        </w:rPr>
      </w:pPr>
      <w:r>
        <w:rPr>
          <w:rtl/>
        </w:rPr>
        <w:tab/>
        <w:t>ويخضع قانون الأسرة والإرث لكل من القانونين المدني والعرفي بداهومي.</w:t>
      </w:r>
    </w:p>
    <w:p w:rsidR="00000000" w:rsidRDefault="00000000">
      <w:pPr>
        <w:pStyle w:val="SingleTxt"/>
        <w:rPr>
          <w:rtl/>
        </w:rPr>
      </w:pPr>
      <w:r>
        <w:rPr>
          <w:rtl/>
        </w:rPr>
        <w:tab/>
        <w:t xml:space="preserve">وينص القانون العرفي لداهومي، وفقا للتعميم </w:t>
      </w:r>
      <w:r>
        <w:t>a.p.128</w:t>
      </w:r>
      <w:r>
        <w:rPr>
          <w:rtl/>
        </w:rPr>
        <w:t xml:space="preserve"> المؤرخ 9 آذار/مارس 1931، على أن يكون للمرأة دائما مركز القاصر. وهو يؤكد، في المادة 127 منه على عدم أهلية المرأة من الناحية القانونية، وعلى اعتبارها بمثابة جزء من ممتلكات الرجل ومن إرثه، كما أن المادة 128 تقول بأن المرأة تُورَث من قبل الوارث الطبيعي لزوجها. والقانون العرفي لداهومي يبيح تعدد الزوجات، وتنظيم الزواج على يد الأب أو الأخ الأكبر ورئيس الأسرة في حالة عدم وجود الأب. ورأي زوجة المستقبل غير لازم في أي وقت.</w:t>
      </w:r>
    </w:p>
    <w:p w:rsidR="00000000" w:rsidRDefault="00000000">
      <w:pPr>
        <w:pStyle w:val="SingleTxt"/>
        <w:rPr>
          <w:rtl/>
        </w:rPr>
      </w:pPr>
      <w:r>
        <w:rPr>
          <w:rtl/>
        </w:rPr>
        <w:tab/>
        <w:t>والقانون العرفي لداهومي ينص أيضا على الزواج من خلال التبادل والترمل والتسليف والإرث.</w:t>
      </w:r>
    </w:p>
    <w:p w:rsidR="00000000" w:rsidRDefault="00000000">
      <w:pPr>
        <w:pStyle w:val="SingleTxt"/>
        <w:rPr>
          <w:rtl/>
        </w:rPr>
      </w:pPr>
      <w:r>
        <w:rPr>
          <w:rtl/>
        </w:rPr>
        <w:tab/>
        <w:t>وثمة مشروع قانون، يتعلق بالأفراد والأسرة، تجري دراسته حاليا بالجمعية الوطنية. ونفس الوضع ينطبق على بعض مشاريع القوانين المتصلة بمنع الاغتصاب والإجهاض المستحث والمقصود، وكذلك على مخطط مشروع قانون بشأن تشويه الأعضاء التناسلية للأنثى، وما إلى ذلك</w:t>
      </w:r>
      <w:r>
        <w:t>…</w:t>
      </w:r>
      <w:r>
        <w:rPr>
          <w:rtl/>
        </w:rPr>
        <w:t xml:space="preserve"> .</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4 -</w:t>
      </w:r>
      <w:r>
        <w:rPr>
          <w:rtl/>
        </w:rPr>
        <w:tab/>
        <w:t>الإعلام والنشر</w:t>
      </w:r>
    </w:p>
    <w:p w:rsidR="00000000" w:rsidRDefault="00000000">
      <w:pPr>
        <w:pStyle w:val="SingleTxt"/>
        <w:rPr>
          <w:rtl/>
        </w:rPr>
      </w:pPr>
      <w:r>
        <w:rPr>
          <w:rtl/>
        </w:rPr>
        <w:tab/>
        <w:t>إن جمهورية بنن طرف في أكثر من 25 من الاتفاقيات والعهود الدولية وبعض بروتوكولاتها الإضافية في مجال حقوق الإنسان، وهذه الاتفاقيات تتعلق بما يلي: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مكافحة التمييز في مجالات التعليم؛</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مكافحة التمييز فيما يتصل بالعمل وممارسة المهن؛</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تساوي الأجور بين العاملين من الرجال والعاملات من النساء فيما يتصل بالعمل ذي القيمة المتساوية، وما إلى ذلك</w:t>
      </w:r>
      <w:r>
        <w:t>…</w:t>
      </w:r>
      <w:r>
        <w:rPr>
          <w:rtl/>
        </w:rPr>
        <w:t xml:space="preserve"> .</w:t>
      </w:r>
    </w:p>
    <w:p w:rsidR="00000000" w:rsidRDefault="00000000">
      <w:pPr>
        <w:pStyle w:val="SingleTxt"/>
        <w:rPr>
          <w:rtl/>
        </w:rPr>
      </w:pPr>
      <w:r>
        <w:rPr>
          <w:rtl/>
        </w:rPr>
        <w:tab/>
        <w:t>وتقوم هياكل الدولة والمنظمات غير الحكومية بتعميم مختلف الصكوك الدولية لحقوق الإنسان، التي صدقت عليها بنن.</w:t>
      </w:r>
    </w:p>
    <w:p w:rsidR="00000000" w:rsidRDefault="00000000">
      <w:pPr>
        <w:pStyle w:val="SingleTxt"/>
        <w:rPr>
          <w:rtl/>
        </w:rPr>
      </w:pPr>
      <w:r>
        <w:rPr>
          <w:rtl/>
        </w:rPr>
        <w:tab/>
        <w:t>ويبلغ عدد المنظمات غير الحكومية التي تضطلع بهذا العمل أكثر من 15 منظمة. ومن بينها ما يلي: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معهد حقوق الإنسان وتشجيع الديمقراطية: الديمقراطية على الصعيد اليومي؛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رابطة النساء العاملات في مجال القانون ببنن؛</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رابطة الدفاع عن حقوق الإنسان؛</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رابطة مناهضة العنصرية والعرقية والإقليمية؛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 xml:space="preserve">مركز أفريقيا </w:t>
      </w:r>
      <w:r>
        <w:t>–</w:t>
      </w:r>
      <w:r>
        <w:rPr>
          <w:rtl/>
        </w:rPr>
        <w:t xml:space="preserve"> أوبوتا؛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رابطة بنن لمساعدة الطفل والأسرة؛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المنظمة الدولية للدفاع عن الأطفال (فرع بنن)؛</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مؤسسة المحبة؛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الرابطة المسيحية للقضاء على التعذيب؛</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رابطة تنمية المبادرات الريفية؛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فريق الدراسة والبحث بشأن الديمقراطية والتنمية الاقتصادية والاجتماعية بأفريقيا؛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رابطة بنن لتشجيع الأسرة؛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التعاون الدولي من أجل مساعدة وتنمية المبادرات المجتمعية في بنن؛</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العرقية الجديدة؛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 xml:space="preserve">منظمة العفو الدولية </w:t>
      </w:r>
      <w:r>
        <w:t>–</w:t>
      </w:r>
      <w:r>
        <w:rPr>
          <w:rtl/>
        </w:rPr>
        <w:t xml:space="preserve"> فرع بنن؛</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لجنة بنن لحقوق الإنسان.</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4-1:</w:t>
      </w:r>
      <w:r>
        <w:rPr>
          <w:rtl/>
        </w:rPr>
        <w:tab/>
        <w:t>الإعلام في حقل صكوك حقوق الإنسان</w:t>
      </w:r>
    </w:p>
    <w:p w:rsidR="00000000" w:rsidRDefault="00000000">
      <w:pPr>
        <w:pStyle w:val="SingleTxt"/>
        <w:rPr>
          <w:rtl/>
        </w:rPr>
      </w:pPr>
      <w:r>
        <w:rPr>
          <w:rtl/>
        </w:rPr>
        <w:tab/>
        <w:t>نُظِّمت حلقات دراسية عديدة لإعلام المنظمات غير الحكومية المحلية والدولية وموظفي الإدارات الحكومية والسكان بشأن صكوك حقوق الإنسان، وخاصة الميثاق الأفريقي لحقوق الإنسان وحقوق الشعوب، واتفاقية حقوق الطفل، واتفاقية القضاء على التمييز ضد المرأة، والميثاق الأفريقي لحقوق الطفل ورفاهه، وشتى الاتفاقيات وما هو ملحق بها من بروتوكولات في مجال حقوق الإنسان والقانون الإنساني الدولي.</w:t>
      </w:r>
    </w:p>
    <w:p w:rsidR="00000000" w:rsidRDefault="00000000">
      <w:pPr>
        <w:pStyle w:val="SingleTxt"/>
        <w:rPr>
          <w:rtl/>
        </w:rPr>
      </w:pPr>
      <w:r>
        <w:rPr>
          <w:rtl/>
        </w:rPr>
        <w:tab/>
        <w:t>واضطُلع بحملات لنشر المعلومات المتعلقة بحقوق الإنسان على صعيد كافة المقاطعات بالبلد.</w:t>
      </w:r>
    </w:p>
    <w:p w:rsidR="00000000" w:rsidRDefault="00000000">
      <w:pPr>
        <w:pStyle w:val="SingleTxt"/>
        <w:rPr>
          <w:rtl/>
        </w:rPr>
      </w:pPr>
      <w:r>
        <w:rPr>
          <w:rtl/>
        </w:rPr>
        <w:tab/>
        <w:t>وكان ثمة تشكيل وإنشاء رسميان للجنة الوطنية المعنية بمتابعة الصكوك الدولية لحقوق الإنسان، واللجنة الوطنية المعنية بتطبيق القانون الإنساني الدولي.</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4-2:</w:t>
      </w:r>
      <w:r>
        <w:rPr>
          <w:rtl/>
        </w:rPr>
        <w:tab/>
        <w:t>وسائط الإعلام</w:t>
      </w:r>
    </w:p>
    <w:p w:rsidR="00000000" w:rsidRDefault="00000000">
      <w:pPr>
        <w:pStyle w:val="SingleTxt"/>
        <w:rPr>
          <w:rtl/>
        </w:rPr>
      </w:pPr>
      <w:r>
        <w:rPr>
          <w:rtl/>
        </w:rPr>
        <w:tab/>
        <w:t>كانت شتى المناسبات المتعلقة بحقوق الإنسان، من قبيل الاحتفال باليوم الدولي للمرأة (في 8 آذار/مارس) والذكرى السنوية الخمسين للإعلان العالمي لحقوق الإنسان ويوم الطفل الأفريقي ويوم الطفل البنني، بمثابة فرص لتنظيم حلقات دراسية ومؤتمرات عامة ومناقشات مذاعة في الراديو والتلفزيون، وذلك من أجل زيادة الوعي بالصكوك الدولية.</w:t>
      </w:r>
    </w:p>
    <w:p w:rsidR="00000000" w:rsidRDefault="00000000">
      <w:pPr>
        <w:pStyle w:val="SingleTxt"/>
        <w:rPr>
          <w:rtl/>
        </w:rPr>
      </w:pPr>
      <w:r>
        <w:rPr>
          <w:rtl/>
        </w:rPr>
        <w:tab/>
        <w:t>وكانت غالبية الاحتفالات المنظمة في هذا الإطار مُعممة بشكل كبير من قبل وسائط الإعلام بلغة العمل الرسمية (الفرنسية) وببعض اللغات الوطنية الأخرى عبر أجهزة الإذاعة بالريف. وقد ساندت في هذا الصدد كافة الهيئات الصحفية.</w:t>
      </w:r>
    </w:p>
    <w:p w:rsidR="00000000" w:rsidRDefault="00000000">
      <w:pPr>
        <w:pStyle w:val="SingleTxt"/>
        <w:rPr>
          <w:rtl/>
        </w:rPr>
      </w:pPr>
      <w:r>
        <w:rPr>
          <w:rtl/>
        </w:rPr>
        <w:tab/>
        <w:t>وعلى صعيد البث عن طريق الراديو، كانت ثمة إذاعة لمدة 30 دقيقة (مرة واحدة كل الأسبوع) من أجل المرأة، وذلك في “مجلة المرأة”.</w:t>
      </w:r>
    </w:p>
    <w:p w:rsidR="00000000" w:rsidRDefault="00000000">
      <w:pPr>
        <w:pStyle w:val="SingleTxt"/>
        <w:rPr>
          <w:rtl/>
        </w:rPr>
      </w:pPr>
      <w:r>
        <w:rPr>
          <w:rtl/>
        </w:rPr>
        <w:tab/>
        <w:t>ومما يُذكر أيضا، تلك الاجتماعات المتعلقة بالتوعية، والتي نُظمت في إطار مختلف المشاريع، والتي كانت تحظى بالإذاعة عن طريق الراديو والتلفزيون.</w:t>
      </w:r>
    </w:p>
    <w:p w:rsidR="00000000" w:rsidRDefault="00000000">
      <w:pPr>
        <w:pStyle w:val="SingleTxt"/>
        <w:rPr>
          <w:rtl/>
        </w:rPr>
      </w:pPr>
      <w:r>
        <w:rPr>
          <w:rtl/>
        </w:rPr>
        <w:tab/>
        <w:t>وفي بعض دوريات الصحافة المكتوبة، تُحجز “صفحة للمرأة” تحت إدارة بعض النساء.</w:t>
      </w:r>
    </w:p>
    <w:p w:rsidR="00000000" w:rsidRDefault="00000000">
      <w:pPr>
        <w:pStyle w:val="SingleTxt"/>
        <w:rPr>
          <w:rtl/>
        </w:rPr>
      </w:pPr>
      <w:r>
        <w:rPr>
          <w:rtl/>
        </w:rPr>
        <w:tab/>
        <w:t>ومن خلال وسائل البث هذه، تجرى مناقشة مشاكل كبيرة تتعلق بإلحاق البنات بالمدارس وبالمهور وبالزواج. وتلك العمليات المتصلة بالبث، والتي تستهدف تغيير الأفكار والتصرفات لصالح المرأة، تحظى بتقدير كبير لدى الجمهور الذي كثيرا ما يطالب بإعادة إذاعتها.</w:t>
      </w:r>
    </w:p>
    <w:p w:rsidR="00000000" w:rsidRDefault="00000000">
      <w:pPr>
        <w:pStyle w:val="SingleTxt"/>
        <w:rPr>
          <w:rtl/>
        </w:rPr>
      </w:pPr>
      <w:r>
        <w:rPr>
          <w:rtl/>
        </w:rPr>
        <w:tab/>
        <w:t>ومع هذا، فإن الصكوك الدولية الرئيسية، التي صدقت عليها بنن، لم يجر تعميمها على نحو كاف. وهي لم تُترجم أيضا إلى اللغات الوطنية، التي يتداولها أكبر عدد من المتحدثين، ومن ثم، فإن اتفاقية القضاء على جميع أشكال التمييز ضد المرأة غير معروفة تماما لدى غالبية المواطنات والمواطنين. والبرنامج الإذاعي المعنون “المرأة والصحة والتنمية”، والموجه للجماعات السكانية بلغات متعددة والذي كان يتوخى له أن يبدأ في عام 1991، لم ير النور بعد.</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4-3:</w:t>
      </w:r>
      <w:r>
        <w:rPr>
          <w:rtl/>
        </w:rPr>
        <w:tab/>
        <w:t>وضع تقارير الدولة الطرف</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الهيئات المسؤولة</w:t>
      </w:r>
    </w:p>
    <w:p w:rsidR="00000000" w:rsidRDefault="00000000">
      <w:pPr>
        <w:pStyle w:val="SingleTxt"/>
        <w:rPr>
          <w:rtl/>
        </w:rPr>
      </w:pPr>
      <w:r>
        <w:rPr>
          <w:rtl/>
        </w:rPr>
        <w:tab/>
        <w:t>وفقا لأحكام المرسوم رقم 96-433 المؤرخ 4 تشرين الأول/أكتوبر 1996، أُنشئت لجنة وطنية لمتابعة تطبيق الصكوك الدولية لحقوق الإنسان. وهي تابعة لسلطة وزير العدل والتشريع وحقوق الإنسان. وتتمثل مهمتها في “وضع التقارير المتعلقة بتنفيذ الاتفاقيات والعهود والبروتوكولات المتصلة بحقوق الإنسان والتي تشكل بنن طرفا فيها، داخل بنن، بهدف عرض هذه التقارير على الهيئات الدولية.</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طريقة وضع التقارير المتعلقة بحقوق الإنسان</w:t>
      </w:r>
    </w:p>
    <w:p w:rsidR="00000000" w:rsidRDefault="00000000">
      <w:pPr>
        <w:pStyle w:val="SingleTxt"/>
        <w:rPr>
          <w:rtl/>
        </w:rPr>
      </w:pPr>
      <w:r>
        <w:rPr>
          <w:rtl/>
        </w:rPr>
        <w:tab/>
        <w:t>إن وزارة العدل والتشريع وحقوق الإنسان تشكل، من خلال إدارة حقوق الإنسان، الهيئة الوحيدة المختصة بالاضطلاع بمبادرة وضع التقارير، وفقا لأحكام المادة 35 من المرسوم رقم 97-30 المتعلق باختصاص وتنظيم وأداء الوزارة: وثمة لجنة وطنية للمتابعة في إطار سلطة وزير العدل والتشريع وحقوق الإنسان.</w:t>
      </w:r>
    </w:p>
    <w:p w:rsidR="00000000" w:rsidRDefault="00000000">
      <w:pPr>
        <w:pStyle w:val="SingleTxt"/>
        <w:rPr>
          <w:rtl/>
        </w:rPr>
      </w:pPr>
      <w:r>
        <w:rPr>
          <w:rtl/>
        </w:rPr>
        <w:tab/>
        <w:t>وبغية مراعاة تطور حالة حقوق الإنسان بالنسبة لكل صك دولي أو إقليمي من الصكوك التي تمثل بنن طرفا فيها، استُخدمت طرق متباينة.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تتولى وزارة العدل والتشريع وحقوق الإنسان تكليف خبراء استشاريين بوضع مخططات لمشاريع التقارير، حيث يجري التصديق عليها في وقت لاحق قبل عرضها على المؤسسة القانونية من جانب اللجنة الوطنية لمتابعة الصكوك الدولية، بمساعدة، أو بدون مساعدة، من جانب أحد الخبراء؛</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ويتم التصديق على مخطط مشروع التقرير خلال حلقة تدريبية معقودة لهذا الغرض، مع المشاركة في هذه الحلقة من جانب ممثلي الرابطات والمنظمات غير الحكومية التي تعمل على نحو محدد في مجال الصك المعني، وذلك إلى جانب أعضاء اللجنة الوطنية المعنية بمتابعة تطبيق الصكوك المتصلة بحقوق الإنسان. وكان الأمر بهذه الصورة بالنسبة لغالبية التقارير الخاصة بالميثاق الأفريقي لحقوق الإنسان وحقوق الشعوب.</w:t>
      </w:r>
    </w:p>
    <w:p w:rsidR="00000000" w:rsidRDefault="00000000">
      <w:pPr>
        <w:pStyle w:val="SingleTxt"/>
        <w:rPr>
          <w:rtl/>
        </w:rPr>
      </w:pPr>
      <w:r>
        <w:rPr>
          <w:rtl/>
        </w:rPr>
        <w:tab/>
        <w:t>ومن الجدير بالملاحظة أن التصديق على مخطط المشروع يتم في ضوء حرية الرأي والتماس توافق الآراء، دون اتخاذ موقف مسبق، من أجل إبراز صدق وواقعية ما يجري من أحداث.</w:t>
      </w:r>
    </w:p>
    <w:p w:rsidR="00000000" w:rsidRDefault="00000000">
      <w:pPr>
        <w:pStyle w:val="SingleTxt"/>
        <w:rPr>
          <w:rtl/>
        </w:rPr>
      </w:pPr>
      <w:r>
        <w:rPr>
          <w:rtl/>
        </w:rPr>
        <w:tab/>
        <w:t>وفيما يتعلق بوضع التقرير الوطني المتصل بتنفيذ اتفاقية حقوق الطفل، صيغ مخطط مشروع على يد بعض من موظفي وزارة العدل والتشريع. ولقد عُرض هذا المخطط على لجنة مؤلفة من ممثلي هيئات حكومية ومنظمات غير حكومية تعمل في حقل حماية حقوق الطفل، بهدف إعداد مشروع التقرير. ولقد وُضع هذا المشروع في صيغته النهائية تحت إشراف خبير دولي أثناء حلقة دراسية تدريبية تتعلق بوضع الصكوك الدولية المتصلة بحقوق الإنسان.</w:t>
      </w: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br w:type="page"/>
      </w: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الجزء الثاني:</w:t>
      </w: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دراسة وضع المرأة بالنسبة للاتفاقية (المواد 1 إلى 16)</w:t>
      </w: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br w:type="page"/>
      </w:r>
      <w:r>
        <w:rPr>
          <w:rtl/>
        </w:rPr>
        <w:tab/>
        <w:t>المادة 1:</w:t>
      </w:r>
      <w:r>
        <w:rPr>
          <w:rtl/>
        </w:rPr>
        <w:tab/>
        <w:t>تعريف التمييز ضد المرأة</w:t>
      </w:r>
    </w:p>
    <w:p w:rsidR="00000000" w:rsidRDefault="00000000">
      <w:pPr>
        <w:pStyle w:val="SingleTxt"/>
        <w:rPr>
          <w:rtl/>
        </w:rPr>
      </w:pPr>
      <w:r>
        <w:rPr>
          <w:rtl/>
        </w:rPr>
        <w:tab/>
        <w:t>رغم أن مصطلح “التمييز”غير محدد بطريقة واضحة من جانب بنن، فإنها ملتزمة بتشجيع المرأة وحمايتها من عدم الإنصاف بكل شكل من خلال كافة الوثائق الدولية المتعلقة بحقوق الإنسان.</w:t>
      </w:r>
    </w:p>
    <w:p w:rsidR="00000000" w:rsidRDefault="00000000">
      <w:pPr>
        <w:pStyle w:val="SingleTxt"/>
        <w:rPr>
          <w:rtl/>
        </w:rPr>
      </w:pPr>
      <w:r>
        <w:rPr>
          <w:rtl/>
        </w:rPr>
        <w:tab/>
        <w:t>وقد أدخلت بنن في دستورها، مع هذا، أحكام الميثاق الأفريقي لحقوق الإنسان وحقوق الشعوب، الذي ينص في المادة 2 منه على أنه “يحق لكل شخص أن يتمتع بالحقوق والحريات المعترف بها في هذا الميثاق دون أي تمييز، وخاصة بسبب العنصر أو العرق أو اللون أو الجنس أو اللغة أو الدين أو الرأي السياسي أو أي رأي آخر أو الأصل القومي أو الاجتماعي أو الثروة أو المولد أو أي وضع آخر”.</w:t>
      </w:r>
    </w:p>
    <w:p w:rsidR="00000000" w:rsidRDefault="00000000">
      <w:pPr>
        <w:pStyle w:val="SingleTxt"/>
        <w:rPr>
          <w:rtl/>
        </w:rPr>
      </w:pPr>
      <w:r>
        <w:rPr>
          <w:rtl/>
        </w:rPr>
        <w:tab/>
        <w:t>والمادة 3 من هذا الميثاق، وهي مدرجة في الدستور أيضا، تعترف للجميع بـ “المساواة التامة أمام القانون” و بـ “الحماية المتساوية أمام القانون”. وينطبق نفس الوضع على المادتين 3 و 4 اللتين تتضمنان حرمة الشخص الإنساني وحقه في الاحترام، وأنه لا يجوز حرمان أي فرد من الحق في احترام حياته وفي سلامة شخصيته، سواء على الصعيد المادي أم المعنوي، أو من الحق في الاعتراف بكيانه القانوني.</w:t>
      </w:r>
    </w:p>
    <w:p w:rsidR="00000000" w:rsidRDefault="00000000">
      <w:pPr>
        <w:pStyle w:val="SingleTxt"/>
        <w:rPr>
          <w:rtl/>
        </w:rPr>
      </w:pPr>
      <w:r>
        <w:rPr>
          <w:rtl/>
        </w:rPr>
        <w:tab/>
        <w:t>وعلى هذا النحو، يمكن للمرأة، شأنها شأن الرجل، أن تستفيد من كافة أشكال الحماية الواردة في المواد 7 إلى 18، التي قد يذكر منها، في جملة أمور، الحق في التعليم والحق في العمل المتساوي والأجر المتساوي.</w:t>
      </w:r>
    </w:p>
    <w:p w:rsidR="00000000" w:rsidRDefault="00000000">
      <w:pPr>
        <w:pStyle w:val="SingleTxt"/>
        <w:rPr>
          <w:rtl/>
        </w:rPr>
      </w:pPr>
      <w:r>
        <w:rPr>
          <w:rtl/>
        </w:rPr>
        <w:tab/>
        <w:t>ومن الجدير بالذكر أن بنن تولي أهمية خاصة للفقرة 3 من المادة 18 من الميثاق التي تنص على التزام الدولة بـ “الحرص على القضاء على أي تمييز ضد المرأة، وكفالة حماية حقوق المرأة والطفل بصيغتها الواردة في الإعلانات والاتفاقيات الدولية”.</w:t>
      </w:r>
    </w:p>
    <w:p w:rsidR="00000000" w:rsidRDefault="00000000">
      <w:pPr>
        <w:pStyle w:val="SingleTxt"/>
        <w:rPr>
          <w:rtl/>
        </w:rPr>
      </w:pPr>
      <w:r>
        <w:rPr>
          <w:rtl/>
        </w:rPr>
        <w:tab/>
        <w:t>وثمة اعتراف بكل هذه المبادئ في دستور بنن المؤرخ 10 كانون الأول/ديسمبر 1990.</w:t>
      </w: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المادة 2:</w:t>
      </w:r>
      <w:r>
        <w:rPr>
          <w:rtl/>
        </w:rPr>
        <w:tab/>
        <w:t>الالتزام بالقضاء على التمييز</w:t>
      </w:r>
    </w:p>
    <w:p w:rsidR="00000000" w:rsidRDefault="00000000">
      <w:pPr>
        <w:pStyle w:val="SingleTxt"/>
        <w:rPr>
          <w:rtl/>
        </w:rPr>
      </w:pPr>
      <w:r>
        <w:rPr>
          <w:rtl/>
        </w:rPr>
        <w:tab/>
        <w:t>إن دستور بنن يحمي حقوق المرأة ويمنع أي تمييز ضدها. والمادة 26 منه تنص على أن “الرجل والمرأة متساويان في الحقوق. والدولة تحمي الأسرة وخاصة الأم والطفل</w:t>
      </w:r>
      <w:r>
        <w:t>…</w:t>
      </w:r>
      <w:r>
        <w:rPr>
          <w:rtl/>
        </w:rPr>
        <w:t xml:space="preserve">”. وهي تتضمن مبدأ تساوي الجميع أمام القانون. </w:t>
      </w:r>
    </w:p>
    <w:p w:rsidR="00000000" w:rsidRDefault="00000000">
      <w:pPr>
        <w:pStyle w:val="SingleTxt"/>
        <w:rPr>
          <w:rtl/>
        </w:rPr>
      </w:pPr>
      <w:r>
        <w:rPr>
          <w:rtl/>
        </w:rPr>
        <w:tab/>
        <w:t>وحق الأسرة والحق في الإرث يخضعان لكل من القانون المدني والقانون العرفي بداهومي.</w:t>
      </w:r>
    </w:p>
    <w:p w:rsidR="00000000" w:rsidRDefault="00000000">
      <w:pPr>
        <w:pStyle w:val="SingleTxt"/>
        <w:rPr>
          <w:rtl/>
        </w:rPr>
      </w:pPr>
      <w:r>
        <w:rPr>
          <w:rtl/>
        </w:rPr>
        <w:tab/>
        <w:t xml:space="preserve">والقانون العرفي لداهومي، في نطاق التعميم </w:t>
      </w:r>
      <w:r>
        <w:t>a.p.128</w:t>
      </w:r>
      <w:r>
        <w:rPr>
          <w:rtl/>
        </w:rPr>
        <w:t xml:space="preserve"> المؤرخ 9 آذار/مارس 1931، يمثل مجموعة من التقاليد والقواعد، ولا يشكل قانونا ما. وقد أكدت المحكمة الدستورية، في قرارها </w:t>
      </w:r>
      <w:r>
        <w:t>DCC 96-063</w:t>
      </w:r>
      <w:r>
        <w:rPr>
          <w:rtl/>
        </w:rPr>
        <w:t xml:space="preserve"> المؤرخ 26 أيلول/سبتمبر 1996 أن هذا التعميم ليست له قوة تنفيذية ولا يرقى إلى فئة القوانين الصادرة عن السلطة التنفيذية والخاضعة لرقابة دستورية.</w:t>
      </w:r>
    </w:p>
    <w:p w:rsidR="00000000" w:rsidRDefault="00000000">
      <w:pPr>
        <w:pStyle w:val="SingleTxt"/>
        <w:rPr>
          <w:rtl/>
        </w:rPr>
      </w:pPr>
      <w:r>
        <w:rPr>
          <w:rtl/>
        </w:rPr>
        <w:tab/>
        <w:t>والقانون العرفي لداهومي ينص على أن المرأة لها مركز القاصر على نحو مستمر. والمادة 127 منه تؤكد أن المرأة لا تحظى بأهلية قانونية وأنها جزء من ممتلكات الرجل ومن إرثه، والمادة 128 منه تقضي بوراثة المرأة على يد الوارث الطبيعي لزوجها. وهذا القانون العرفي يبيح تعدد الزوجات، وتنظيم الزواج من قبل الأب أو من قبل الأخ الأكبر أو شيخ الأسرة في حالة عدم وجود الأب. وليس من اللازم على الإطلاق أن يؤخذ رأي الزوجة المقبلة.</w:t>
      </w:r>
    </w:p>
    <w:p w:rsidR="00000000" w:rsidRDefault="00000000">
      <w:pPr>
        <w:pStyle w:val="SingleTxt"/>
        <w:rPr>
          <w:rtl/>
        </w:rPr>
      </w:pPr>
      <w:r>
        <w:rPr>
          <w:rtl/>
        </w:rPr>
        <w:tab/>
        <w:t>والقانون العرفي لداهومي ينص أيضا على الزواج من خلال التبادل والترمل والتسليف والإرث.</w:t>
      </w:r>
    </w:p>
    <w:p w:rsidR="00000000" w:rsidRDefault="00000000">
      <w:pPr>
        <w:pStyle w:val="SingleTxt"/>
        <w:rPr>
          <w:rtl/>
        </w:rPr>
      </w:pPr>
      <w:r>
        <w:rPr>
          <w:rtl/>
        </w:rPr>
        <w:tab/>
        <w:t>وثمة مشروع قانون، يتعلق بالأفراد والأسرة ويرمي إلى وضع حد لهذا “الازدواج القانوني”، تجري دراسة بالجمعية الوطنية منذ عدة سنوات. وبغية تحسين وضع المرأة. وُضعت أيضا بعض مشاريع لقوانين تتصل بالحالة المدنية ومنع الاغتصاب والإجهاض المستحث والمقصود، إلى جانب مخطط لمشروع قانون بشأن تشويه الأعضاء التناسلية للأنثى.</w:t>
      </w:r>
    </w:p>
    <w:p w:rsidR="00000000" w:rsidRDefault="00000000">
      <w:pPr>
        <w:pStyle w:val="SingleTxt"/>
        <w:rPr>
          <w:rtl/>
        </w:rPr>
      </w:pPr>
      <w:r>
        <w:rPr>
          <w:rtl/>
        </w:rPr>
        <w:tab/>
        <w:t>وتؤكد دولة بنن، من خلال تصديقها على الميثاق الأفريقي لحقوق الإنسان وحقوق الشعوب وإدراجها لهذا الميثاق في دستورها، أنها ملتزمة بالمبادئ الواردة فيه. وهذا الميثاق يعتبر الأسرة بمثابة النواة الأساسية للمجتمع، وينص على أن الدولة ملتزمة بكفالة حمايتها، سواء على الصعيد المادي أم المعنوي، بوصفها حامية للقيم التقليدية.</w:t>
      </w:r>
    </w:p>
    <w:p w:rsidR="00000000" w:rsidRDefault="00000000">
      <w:pPr>
        <w:pStyle w:val="SingleTxt"/>
        <w:rPr>
          <w:rtl/>
        </w:rPr>
      </w:pPr>
      <w:r>
        <w:rPr>
          <w:rtl/>
        </w:rPr>
        <w:tab/>
        <w:t>والفقرة 3 من المادة 18 تركز بصفة خاصة على التمييز ضد المرأة. وهي تنص على التزام الدولة بـ “الحرص على القضاء على أي تمييز ضد المرأة، وكفالة حماية حقوق المرأة والطفل بصيغتها الواردة في الإعلانات والاتفاقيات الدولية</w:t>
      </w:r>
      <w:r>
        <w:t>…</w:t>
      </w:r>
      <w:r>
        <w:rPr>
          <w:rtl/>
        </w:rPr>
        <w:t>”.</w:t>
      </w:r>
    </w:p>
    <w:p w:rsidR="00000000" w:rsidRDefault="00000000">
      <w:pPr>
        <w:pStyle w:val="SingleTxt"/>
        <w:rPr>
          <w:rtl/>
        </w:rPr>
      </w:pPr>
      <w:r>
        <w:rPr>
          <w:rtl/>
        </w:rPr>
        <w:tab/>
        <w:t>وعلى الصعيد العملي، تتعرض كفالة الحقوق المعترف بها لبعض الصعاب، حيث لا تزال هناك نقاط غامضة في مجال حمايتها وتشجيعها عند تعلق الأمر بالمرأة. وقد يذكر، من بين هذه الصعاب، الزواج بالإكراه أو على نحو مرتّب أو في وقت مبكر، والممارسات التقليدية السلبية أو المشؤومة من قبيل الختان وسائر التشويهات الأخرى للأعضاء التناسلية للأنثى التي كثيرا ما تؤدي إلى الوفاة، والاتجار في البنات، وما إلى ذلك</w:t>
      </w:r>
      <w:r>
        <w:t>…</w:t>
      </w:r>
      <w:r>
        <w:rPr>
          <w:rtl/>
        </w:rPr>
        <w:t xml:space="preserve"> ولا تزال الممارسات المهينة، التي تتعلق بالزواج عن طريق الترمل والتسليف، قائمة على الرغم من التنديد بها، واتخاذ إجراءات بشأنها في الوقت الراهن.</w:t>
      </w:r>
    </w:p>
    <w:p w:rsidR="00000000" w:rsidRDefault="00000000">
      <w:pPr>
        <w:pStyle w:val="SingleTxt"/>
        <w:rPr>
          <w:rtl/>
        </w:rPr>
      </w:pPr>
      <w:r>
        <w:rPr>
          <w:rtl/>
        </w:rPr>
        <w:tab/>
        <w:t>وثمة جهود تضطلع بها السلطات الحكومية من أجل حظر التمييز وانتهاك حقوق المرأة.</w:t>
      </w:r>
    </w:p>
    <w:p w:rsidR="00000000" w:rsidRDefault="00000000">
      <w:pPr>
        <w:pStyle w:val="SingleTxt"/>
        <w:rPr>
          <w:rtl/>
        </w:rPr>
      </w:pPr>
      <w:r>
        <w:rPr>
          <w:rtl/>
        </w:rPr>
        <w:tab/>
        <w:t xml:space="preserve">ومن الأحكام المتخذة لتشجيع الرفاه الاقتصادي والاجتماعي للمرأة، يجدر بالذكر القرار </w:t>
      </w:r>
      <w:r>
        <w:t>28/MDR/DC/CC/DAPS</w:t>
      </w:r>
      <w:r>
        <w:rPr>
          <w:rtl/>
        </w:rPr>
        <w:t xml:space="preserve"> المؤرخ 12 كانون الثاني/يناير 1995 الذي يتناول إنشاء “خلية المرأة” في إدارة التنمية الزراعية والريفية لدى وزارة التنمية الريفية إلى جانب اختصاصات هذه الخلية وأدائها، وكذلك القرار </w:t>
      </w:r>
      <w:r>
        <w:t>2/MIPME/DC/SA</w:t>
      </w:r>
      <w:r>
        <w:rPr>
          <w:rtl/>
        </w:rPr>
        <w:t xml:space="preserve"> المؤرخ 1 كانون الثاني/ يناير 1995 الذي يتناول إنشاء المركز التنسيقي للجنة الوطنية المعنية بإدماج المرأة في التنمية إلى جانب اختصاصاته وأدائه. ولقد شُرع أيضا في مشاورة دولية تتعلق بإلحاق البنات بالمدارس بموجب القرار </w:t>
      </w:r>
      <w:r>
        <w:t>22/MENRS/CAB/DC/DAPS/GC/PDE</w:t>
      </w:r>
      <w:r>
        <w:rPr>
          <w:rtl/>
        </w:rPr>
        <w:t xml:space="preserve"> المؤرخ 20 أيار/مايو 1996.</w:t>
      </w:r>
    </w:p>
    <w:p w:rsidR="00000000" w:rsidRDefault="00000000">
      <w:pPr>
        <w:pStyle w:val="SingleTxt"/>
        <w:rPr>
          <w:rtl/>
        </w:rPr>
      </w:pPr>
      <w:r>
        <w:rPr>
          <w:rtl/>
        </w:rPr>
        <w:tab/>
        <w:t>وفي عام 1996، أُنشئت وزارة الصحة والحماية الاجتماعية ووضع المرأة. وبغية إضفاء مزيد من الطابع التنفيذي عليها، يلاحظ أنها تنقسم الآن إلى وزارتين: وزارة الصحة، من ناحية أولى، ووزارة الحماية الاجتماعية ووضع المرأة، من ناحية ثانية. وقد تحولت هذه الوزارة فيما بعد إلى وزارة الحماية الاجتماعية والأسرة التي تضم إدارة تشجيع المرأة.</w:t>
      </w:r>
    </w:p>
    <w:p w:rsidR="00000000" w:rsidRDefault="00000000">
      <w:pPr>
        <w:pStyle w:val="SingleTxt"/>
        <w:rPr>
          <w:rtl/>
        </w:rPr>
      </w:pPr>
      <w:r>
        <w:rPr>
          <w:rtl/>
        </w:rPr>
        <w:tab/>
        <w:t>وقد لقى حذف مصطلح “وضع المرأة” تقييما متباينا لدى السكان فيما يتصل بما يتعين على الدولة من حماية المرأة. فالبعض يعتبره بمثابة تقهقر إلى الوراء في ميدان الحماية الواجبة للمرأة، في حين أن السلطات تفسر هذا التعديل بالرغبة في تعميم الحماية الاجتماعية على الأسرة بكاملها بما فيها المرأة، وإدماج نهج “نوع الجنس” في عملية تشجيع حقوق المرأة.</w:t>
      </w:r>
    </w:p>
    <w:p w:rsidR="00000000" w:rsidRDefault="00000000">
      <w:pPr>
        <w:pStyle w:val="SingleTxt"/>
        <w:rPr>
          <w:rtl/>
        </w:rPr>
      </w:pPr>
      <w:r>
        <w:rPr>
          <w:rtl/>
        </w:rPr>
        <w:tab/>
        <w:t xml:space="preserve">وبالإضافة إلى كل هذا الجدل، يجدر بالذكر أن المرسوم رقم </w:t>
      </w:r>
      <w:r>
        <w:t>99-613</w:t>
      </w:r>
      <w:r>
        <w:rPr>
          <w:rtl/>
        </w:rPr>
        <w:t xml:space="preserve"> المؤرخ 20 كانون الأول/ديسمبر 1999، الذي يتناول إنشاء وأداء واختصاص وزارة الحماية الاجتماعية والأسرة، لا ينتقص من الصلاحيات القديمة التي كانت مُعزاة لوزارة الحماية الاجتماعية ووضع المرأة.</w:t>
      </w:r>
    </w:p>
    <w:p w:rsidR="00000000" w:rsidRDefault="00000000">
      <w:pPr>
        <w:pStyle w:val="SingleTxt"/>
        <w:rPr>
          <w:rtl/>
        </w:rPr>
      </w:pPr>
      <w:r>
        <w:rPr>
          <w:rtl/>
        </w:rPr>
        <w:tab/>
        <w:t>وعلى الرغم من الاستعداد السياسي لصون حقوق المرأة من خلال حظر التمييز ضدها، فإن من المتعذر حتى الآن أن يُضطلع على نحو فعال وحقيقي بتطبيق هذه التدابير في إطار قانوني مناسب، وذلك إزاء وجود جمود لا مبرر له فيما يتعلق باعتماد الجمعية الوطنية لمشروع قانون الأفراد والأسرة.</w:t>
      </w:r>
    </w:p>
    <w:p w:rsidR="00000000" w:rsidRDefault="00000000">
      <w:pPr>
        <w:pStyle w:val="SingleTxt"/>
        <w:rPr>
          <w:rtl/>
        </w:rPr>
      </w:pPr>
      <w:r>
        <w:rPr>
          <w:rtl/>
        </w:rPr>
        <w:tab/>
        <w:t>ويضطلع المجتمع المدني ومنظمات تشجيع المرأة بالإجراءات اللازمة لتعميم وتطبيق الإصلاحات الهامة القائمة في هذا الشأن، والتي قد يُذكر من بينها مشروع قانون الأفراد والأسرة.</w:t>
      </w:r>
    </w:p>
    <w:p w:rsidR="00000000" w:rsidRDefault="00000000">
      <w:pPr>
        <w:pStyle w:val="SingleTxt"/>
        <w:rPr>
          <w:rtl/>
        </w:rPr>
      </w:pPr>
      <w:r>
        <w:rPr>
          <w:rtl/>
        </w:rPr>
        <w:tab/>
        <w:t>وقد نظمت رابطة النساء العاملات في مجال القانون ببنن، بكافة أنحاء البلد، كثيرا من الاجتماعات (مؤتمرات ومناقشات وحلقات دراسية) لتحقيق نفس الهدف المتصل بتعميم حقوق المرأة.</w:t>
      </w:r>
    </w:p>
    <w:p w:rsidR="00000000" w:rsidRDefault="00000000">
      <w:pPr>
        <w:pStyle w:val="SingleTxt"/>
        <w:rPr>
          <w:rtl/>
        </w:rPr>
      </w:pPr>
      <w:r>
        <w:rPr>
          <w:rtl/>
        </w:rPr>
        <w:tab/>
        <w:t>وبدأت منظمة الأمم المتحدة للطفولة (اليونيسيف) مشروعا يسمى “حقوق البنات والنساء”، حيث تلم النساء من خلاله بحقوقها.</w:t>
      </w:r>
    </w:p>
    <w:p w:rsidR="00000000" w:rsidRDefault="00000000">
      <w:pPr>
        <w:pStyle w:val="SingleTxt"/>
        <w:rPr>
          <w:rtl/>
        </w:rPr>
      </w:pPr>
      <w:r>
        <w:rPr>
          <w:rtl/>
        </w:rPr>
        <w:tab/>
        <w:t>ويقوم صندوق الأمم المتحدة للسكان، من ناحيته، بمساندة الأعمال المضطلع بها في مجال تشجيع المرأة وتعميم الاتفاقية.</w:t>
      </w: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المادة 3:</w:t>
      </w:r>
      <w:r>
        <w:rPr>
          <w:rtl/>
        </w:rPr>
        <w:tab/>
        <w:t>حفز وتشجيع المرأة</w:t>
      </w:r>
    </w:p>
    <w:p w:rsidR="00000000" w:rsidRDefault="00000000">
      <w:pPr>
        <w:pStyle w:val="SingleTxt"/>
        <w:rPr>
          <w:rtl/>
        </w:rPr>
      </w:pPr>
      <w:r>
        <w:rPr>
          <w:rtl/>
        </w:rPr>
        <w:tab/>
        <w:t>تحظى المرأة، بصورة عامة، بنفس الحقوق التي لدى الرجل في جمهورية بنن. والمادة 8 من دستور 11 كانون الأول/ديسمبر 1990 تنص على ما يلي:</w:t>
      </w:r>
    </w:p>
    <w:p w:rsidR="00000000" w:rsidRDefault="00000000">
      <w:pPr>
        <w:pStyle w:val="SingleTxt"/>
        <w:ind w:left="1930" w:hanging="663"/>
        <w:rPr>
          <w:rtl/>
        </w:rPr>
      </w:pPr>
      <w:r>
        <w:rPr>
          <w:rtl/>
        </w:rPr>
        <w:tab/>
      </w:r>
      <w:r>
        <w:rPr>
          <w:rtl/>
        </w:rPr>
        <w:tab/>
        <w:t>“للشخص الإنساني جلاله وحرمته. والدولة ملتزمة على نحو مطلق باحترامه وحمايته. وهي تكفل له كامل الازدهار. وهي تضمن لمواطنيها، في هذا الشأن، أن يصلوا بصورة متساوية للصحة والتعليم والثقافة والمعلومات والتدريب المهني والعمالة”.</w:t>
      </w:r>
    </w:p>
    <w:p w:rsidR="00000000" w:rsidRDefault="00000000">
      <w:pPr>
        <w:pStyle w:val="SingleTxt"/>
        <w:rPr>
          <w:rtl/>
        </w:rPr>
      </w:pPr>
      <w:r>
        <w:rPr>
          <w:rtl/>
        </w:rPr>
        <w:tab/>
        <w:t>وهذا يعني أن النساء والرجال في بنن متساوون ويحظون بنفس الحقوق من الناحية الرسمية.</w:t>
      </w:r>
    </w:p>
    <w:p w:rsidR="00000000" w:rsidRDefault="00000000">
      <w:pPr>
        <w:pStyle w:val="SingleTxt"/>
        <w:rPr>
          <w:rtl/>
        </w:rPr>
      </w:pPr>
      <w:r>
        <w:rPr>
          <w:rtl/>
        </w:rPr>
        <w:tab/>
        <w:t>ومع هذا، فإن تطبيق الأحكام ذات الصلة يتم بدرجات متفاوتة، وفقا لما إذا كان الأشخاص المعنيون مثقفين أم لا، وهل يعيشون بالمدن أم بالريف، وهل تتأثر الأسر على نحو قوي أو معقول بالأعراق والتقاليد.</w:t>
      </w:r>
    </w:p>
    <w:p w:rsidR="00000000" w:rsidRDefault="00000000">
      <w:pPr>
        <w:pStyle w:val="SingleTxt"/>
        <w:rPr>
          <w:rtl/>
        </w:rPr>
      </w:pPr>
      <w:r>
        <w:rPr>
          <w:rtl/>
        </w:rPr>
        <w:tab/>
        <w:t>والعقبات التي تحول إلى حد ما دون تفتح المرأة بشكل كامل تتعلق بوظيفتها الأساسية كوالدة للذرّية ومسؤولة عنها بالدرجة الأولى، إلى جانب كونها كفيلة لتعليم الأبناء على نحو سليم. وفي الواقع، لا يتوفر لدى المرأة حتى الآن وقت مناسب للاضطلاع بأنشطة أخرى إضافية من قبيل الأنشطة السياسية. وتضاف إلى هذا، التقاليد والقوالب والممارسات التقليدية والمحظورات.</w:t>
      </w:r>
    </w:p>
    <w:p w:rsidR="00000000" w:rsidRDefault="00000000">
      <w:pPr>
        <w:pStyle w:val="SingleTxt"/>
        <w:rPr>
          <w:rtl/>
        </w:rPr>
      </w:pPr>
      <w:r>
        <w:rPr>
          <w:rtl/>
        </w:rPr>
        <w:tab/>
        <w:t>ومع هذا، فإن مساواة المرأة بالرجل تحظى بالاعتراف والاحترام من الناحية القانونية.</w:t>
      </w:r>
    </w:p>
    <w:p w:rsidR="00000000" w:rsidRDefault="00000000">
      <w:pPr>
        <w:pStyle w:val="SingleTxt"/>
        <w:rPr>
          <w:rtl/>
        </w:rPr>
      </w:pPr>
      <w:r>
        <w:rPr>
          <w:rtl/>
        </w:rPr>
        <w:tab/>
        <w:t>وبصفة عامة، تتمتع المرأة بنفس الحقوق التي لدى الرجل، وهي تنال كل شكل من أشكال الحماية القانونية، شأنها في ذلك شأن الرجل. والنصوص الوطنية لا تتضمن أي تمييز، وهي تعامل المرأة والرجل في ظل نفس الشروط.</w:t>
      </w:r>
    </w:p>
    <w:p w:rsidR="00000000" w:rsidRDefault="00000000">
      <w:pPr>
        <w:pStyle w:val="SingleTxt"/>
        <w:rPr>
          <w:rtl/>
        </w:rPr>
      </w:pPr>
      <w:r>
        <w:rPr>
          <w:rtl/>
        </w:rPr>
        <w:tab/>
        <w:t>وثمة إسهام من جانب دستور 11 كانون الأول/ديسمبر 1990 وشتى الاتفاقيات المتصلة بحقوق الإنسان والمرأة والطفل وجميع الصكوك الدولية التي صدقت عليها بنن في مجال كفالة تمتع المرأة بحقوق الإنسان والحريات الأساسية.</w:t>
      </w:r>
    </w:p>
    <w:p w:rsidR="00000000" w:rsidRDefault="00000000">
      <w:pPr>
        <w:pStyle w:val="SingleTxt"/>
        <w:rPr>
          <w:rtl/>
        </w:rPr>
      </w:pPr>
      <w:r>
        <w:rPr>
          <w:rtl/>
        </w:rPr>
        <w:tab/>
        <w:t>وقد وُضع مشروع القانون المتعلق بالأفراد والأسرة من أجل وضع حد لعدم المساواة بين الرجل والمرأة في مسائل الزواج والإرث</w:t>
      </w:r>
      <w:r>
        <w:t>…</w:t>
      </w:r>
      <w:r>
        <w:rPr>
          <w:rtl/>
        </w:rPr>
        <w:t xml:space="preserve"> .</w:t>
      </w:r>
    </w:p>
    <w:p w:rsidR="00000000" w:rsidRDefault="00000000">
      <w:pPr>
        <w:pStyle w:val="SingleTxt"/>
        <w:rPr>
          <w:rtl/>
        </w:rPr>
      </w:pPr>
      <w:r>
        <w:rPr>
          <w:rtl/>
        </w:rPr>
        <w:tab/>
        <w:t>ومجموعة النصوص القانونية المذكورة أعلاه تشارك في تحسين الوضع التقليدي للمرأة ببنن.</w:t>
      </w:r>
    </w:p>
    <w:p w:rsidR="00000000" w:rsidRDefault="00000000">
      <w:pPr>
        <w:pStyle w:val="SingleTxt"/>
        <w:rPr>
          <w:rtl/>
        </w:rPr>
      </w:pPr>
      <w:r>
        <w:rPr>
          <w:rtl/>
        </w:rPr>
        <w:tab/>
        <w:t>والمرأة تشارك بقدر الإمكان، إلى جانب الرجل، في اتخاذ التدابير السياسية والتشريعية والاجتماعية والاقتصادية والإدارية الضرورية لحمايتها ولتشجيعها، وكذلك في صوغ أي سياسة من شأنها أن تؤدي إلى إفادة المرأة وتحسين وضعها الاجتماعي.</w:t>
      </w: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المادة 4:</w:t>
      </w:r>
      <w:r>
        <w:rPr>
          <w:rtl/>
        </w:rPr>
        <w:tab/>
        <w:t>التعجيل بإقرار المساواة بين الرجل والمرأة</w:t>
      </w:r>
    </w:p>
    <w:p w:rsidR="00000000" w:rsidRDefault="00000000">
      <w:pPr>
        <w:pStyle w:val="SingleTxt"/>
        <w:rPr>
          <w:rtl/>
        </w:rPr>
      </w:pPr>
      <w:r>
        <w:rPr>
          <w:rtl/>
        </w:rPr>
        <w:tab/>
        <w:t>ترد المساواة بين الرجل والمرأة في المادة 26 من دستور بنن. وهي من الشواغل أيضا لدى الحكومة التي تهتم بتقليل أوجه التفاوت بين الجنسين. وبغية تضييق الفجوة القائمة بين الرجل والمرأة على نحو تدريجي، اتُخذت في الواقع تدابير تتعلق بالآليات المؤسسية والنصوص الرئيسية.</w:t>
      </w: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4-1:</w:t>
      </w:r>
      <w:r>
        <w:rPr>
          <w:rtl/>
        </w:rPr>
        <w:tab/>
        <w:t>الآليات المؤسسية</w:t>
      </w:r>
    </w:p>
    <w:p w:rsidR="00000000" w:rsidRDefault="00000000">
      <w:pPr>
        <w:pStyle w:val="SingleTxt"/>
        <w:rPr>
          <w:rtl/>
        </w:rPr>
      </w:pPr>
      <w:r>
        <w:rPr>
          <w:rtl/>
        </w:rPr>
        <w:tab/>
        <w:t>تضمنت الإجراءات المتخذة لصالح المرأة إنشاء هياكل محددة بوسعها أن تحث على التعجيل بإقرار المساواة بين الرجل والمرأة. ومن بين جملة أمور، قد يجدر ما يلي بالذكر:</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 xml:space="preserve">القيام، بموجب المرسوم رقم </w:t>
      </w:r>
      <w:r>
        <w:t>93-173</w:t>
      </w:r>
      <w:r>
        <w:rPr>
          <w:rtl/>
        </w:rPr>
        <w:t xml:space="preserve"> المؤرخ 20 تموز/يوليه 1993، بإنشاء اللجنة المعنية بإدماج المرأة في التنمية، والتي تتمثل اختصاصاتها الأساسية في وضع سياسة وطنية في مجال إدماج المرأة في التنمية، وكفالة الذود عن مصالح المرأة، وما إلى ذلك؛</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إنشاء خلية “الأطفال الذين يعيشون في ظل أوضاع صعبة في عام 1994”؛</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القيام في عام 1996 بإنشاء إدارة وضع المرأة من أجل تنسيق السياسة الوطنية لتشجيع المرأة، وقد أُدرجت داخل هذه الإدارة اللجنة الوطنية المعنية بإدراج المرأة في التنمية.</w:t>
      </w:r>
    </w:p>
    <w:p w:rsidR="00000000" w:rsidRDefault="00000000">
      <w:pPr>
        <w:pStyle w:val="SingleTxt"/>
        <w:rPr>
          <w:rtl/>
        </w:rPr>
      </w:pPr>
      <w:r>
        <w:rPr>
          <w:rtl/>
        </w:rPr>
        <w:tab/>
        <w:t>وقد وُضعت مشاريع عديدة لتيسير الوصول إلى الائتمانات وتخفيض خط الفقر لدى الطبقات الضعيفة فيما يتصل بالمرأة. ومن بين هذه المشاريع، قد يُذكر ما يلي: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مشروع مساندة الأنشطة المدرة للإيرادات؛</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مشروع مساندة تنمية الاستثمار على نطاق صغير؛</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مشروع مساندة الاقتصاد لدى نساء أوميه، الذي بدأ في عام 1996؛</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مشروع مساندة تنمية القطاع الزراعي الذي يتضمن عنصرا من عناصر القطاع الخاص؛</w:t>
      </w: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4-2:</w:t>
      </w:r>
      <w:r>
        <w:rPr>
          <w:rtl/>
        </w:rPr>
        <w:tab/>
        <w:t>في مجال التعليم</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من أجل تشجيع وصول البنات للتعليم، أُنشئت أربعة مراكز لتعليم فتيات الأوساط الريفية بأربع من مقاطعات البلد؛</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 xml:space="preserve">تدريب القائمات بمحو الأمية، بغية زيادة التقريب بين مَن يتعلمن القراءة والكتابة ومَن يقمن بهذا التعليم، والاضطلاع بالتالي بإزالة الحواجز الاجتماعية </w:t>
      </w:r>
      <w:r>
        <w:t>–</w:t>
      </w:r>
      <w:r>
        <w:rPr>
          <w:rtl/>
        </w:rPr>
        <w:t xml:space="preserve"> الثقافية التي تؤخر من إلمام النساء بالقراءة والكتابة؛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إعفاء فتيات الأوساط الريفية من مصروفات الالتحاق بالمدارس من أجل التعجيل بالمساواة في الحق في التعليم؛</w:t>
      </w:r>
    </w:p>
    <w:p w:rsidR="00000000" w:rsidRDefault="00000000">
      <w:pPr>
        <w:pStyle w:val="SingleTxt"/>
        <w:rPr>
          <w:rtl/>
        </w:rPr>
      </w:pPr>
      <w:r>
        <w:rPr>
          <w:rtl/>
        </w:rPr>
        <w:tab/>
        <w:t>وتطبيق تدابير هذا الإعفاء من مصروفات الالتحاق بالمدارس، بالنسبة لفتيات الأوساط الريفية، يتعرض لشيء من التردد على أرض الواقع، مما يتعلق بانخفاض الموارد المالية لدى المدارس من جراء هذه التدابير، إلى جانب نقص الأثاث الذي تقدمه الفتيات في بعض الأحيان.</w:t>
      </w:r>
    </w:p>
    <w:p w:rsidR="00000000" w:rsidRDefault="00000000">
      <w:pPr>
        <w:pStyle w:val="SingleTxt"/>
        <w:rPr>
          <w:rtl/>
        </w:rPr>
      </w:pPr>
      <w:r>
        <w:rPr>
          <w:rtl/>
        </w:rPr>
        <w:tab/>
        <w:t>وقد لجأت الدولة بالتالي إلى اتخاذ تدابير مصاحبة، من قبيل التعويض، وذلك بتزويد المعلمين بوسائل العمل (مواد التدريس والطباشير) وتقديم الأثاث لمدارس المناطق الريفية.</w:t>
      </w: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4-3:</w:t>
      </w:r>
      <w:r>
        <w:rPr>
          <w:rtl/>
        </w:rPr>
        <w:tab/>
        <w:t>في مجال الصحة</w:t>
      </w:r>
    </w:p>
    <w:p w:rsidR="00000000" w:rsidRDefault="00000000">
      <w:pPr>
        <w:pStyle w:val="SingleTxt"/>
        <w:rPr>
          <w:rtl/>
        </w:rPr>
      </w:pPr>
      <w:r>
        <w:rPr>
          <w:rtl/>
        </w:rPr>
        <w:tab/>
        <w:t>يجري في الوقت الراهن تنفيذ مشاريع عديدة لصالح المرأة، وخاصة مشروع “الأمومة بأقل قدر من المخاطر” الذي سيُعمم بكافة أنحاء الإقليم، ومشروع “الصحة الإنجابية للشبيبة المتفتحة في مقاطعتي أتلانتيك وأتاتورا وما إليهما.</w:t>
      </w:r>
    </w:p>
    <w:p w:rsidR="00000000" w:rsidRDefault="00000000">
      <w:pPr>
        <w:pStyle w:val="SingleTxt"/>
        <w:rPr>
          <w:rtl/>
        </w:rPr>
      </w:pPr>
      <w:r>
        <w:rPr>
          <w:rtl/>
        </w:rPr>
        <w:tab/>
        <w:t xml:space="preserve">وبالإضافة إلى ذلك، فإن ثمة اعتمادا لإعلان يتعلق بالسياسة السكانية، وهو يستهدف على الصعيد المتوسط الأجل، من بين ما يستهدفه، تحسين الوضع الاجتماعي للمرأة من خلال تحريرها من التقييدات الاجتماعية </w:t>
      </w:r>
      <w:r>
        <w:t>–</w:t>
      </w:r>
      <w:r>
        <w:rPr>
          <w:rtl/>
        </w:rPr>
        <w:t xml:space="preserve"> الاقتصادية، ومن شأن هذا الإعلان أن يسهم أيضا في التدابير الخاصة المتخذة من قبل دولة بنن من أجل تقليل التفاوتات بين الرجل والمرأة.</w:t>
      </w: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4-4:</w:t>
      </w:r>
      <w:r>
        <w:rPr>
          <w:rtl/>
        </w:rPr>
        <w:tab/>
        <w:t>في المجال التشريعي</w:t>
      </w:r>
    </w:p>
    <w:p w:rsidR="00000000" w:rsidRDefault="00000000">
      <w:pPr>
        <w:pStyle w:val="SingleTxt"/>
        <w:rPr>
          <w:rtl/>
        </w:rPr>
      </w:pPr>
      <w:r>
        <w:rPr>
          <w:rtl/>
        </w:rPr>
        <w:tab/>
        <w:t>وُصفت مشاريع قوانين عديدة، وأُحيلت إلى الجمعية الوطنية، وهي كما يلي: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مشروع قانون الأفراد والأسرة؛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مشروع القانون المتعلق بإلغاء قانون 31 تموز/يوليه 1920 في مجال حظر الحث على الإجهاض وبث دعاية مضادة للحمل؛</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مشروع قانون منع تشجيع الإجهاض؛</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مشروع القانون المتصل بالإنهاء العلاجي للحمل؛</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مشروع القانون المتصل بمنع الاغتصاب؛</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مشروع القانون المتصل بمنع تشويه الأعضاء التناسلية للأنثى؛</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وثيقة برنامج الأمم المتحدة الإنمائي.</w:t>
      </w:r>
    </w:p>
    <w:p w:rsidR="00000000" w:rsidRDefault="00000000">
      <w:pPr>
        <w:pStyle w:val="SingleTxt"/>
        <w:rPr>
          <w:rtl/>
        </w:rPr>
      </w:pPr>
      <w:r>
        <w:rPr>
          <w:rtl/>
        </w:rPr>
        <w:tab/>
        <w:t>ومن المؤسف، مع هذا، أن مشاريع القوانين المختلفة المذكورة أعلاه لم تُعرض على الجمعية الوطنية للتصويت عليها. وهذا هو الحال بالنسبة لمشروع قانون الأفراد والأسرة، الذي يطالب الجميع بطرحه للتصويت، لأن وضعه موضع التنفيذ سيتيح العثور على حلول عادلة للمشاكل الهامة المتعلقة بالتركات والميراث والزواج وما إلى ذلك.</w:t>
      </w:r>
    </w:p>
    <w:p w:rsidR="00000000" w:rsidRDefault="00000000">
      <w:pPr>
        <w:pStyle w:val="SingleTxt"/>
        <w:rPr>
          <w:rtl/>
        </w:rPr>
      </w:pPr>
      <w:r>
        <w:rPr>
          <w:rtl/>
        </w:rPr>
        <w:tab/>
        <w:t>ووقف مشروع القانون هذا يشكل شاغلا لدى الحكومة، والأفراد عند سؤالهم على نحو مستقل، والمنظمات غير الحكومية، والرابطات النسائية، التي لا تزال تضطلع بأعمالها المتعلقة بالدفاع.</w:t>
      </w:r>
    </w:p>
    <w:p w:rsidR="00000000" w:rsidRDefault="00000000">
      <w:pPr>
        <w:pStyle w:val="SingleTxt"/>
        <w:rPr>
          <w:rtl/>
        </w:rPr>
      </w:pPr>
      <w:r>
        <w:rPr>
          <w:rtl/>
        </w:rPr>
        <w:tab/>
        <w:t>وحملات التوعية المنظمة في إطار التعجيل باعتماد مشروع قانون الأفراد والأسر، وكذلك الكفاح ضد سوء معاملة العاملات في الخدمة المنزلية، تعبر عن الرغبة الواضحة لدى المنظمات غير الحكومية والدولة في إيجاد عالم أكثر عدلا وإنصافا للمرأة.</w:t>
      </w:r>
    </w:p>
    <w:p w:rsidR="00000000" w:rsidRDefault="00000000">
      <w:pPr>
        <w:pStyle w:val="SingleTxt"/>
        <w:rPr>
          <w:rtl/>
        </w:rPr>
      </w:pPr>
      <w:r>
        <w:rPr>
          <w:rtl/>
        </w:rPr>
        <w:tab/>
        <w:t>ومع هذا، فإن ثمة صعوبة في التنسيق، على صعيد الآليات المؤسسية، من جراء الاستقلال النسبي للهياكل المنشأة. وهذه الحالة هي مبعث تشتت المعلومات الموجودة في ميدان تشجيع المرأة وصلاحية البيانات الإحصائية المتاحة.</w:t>
      </w: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4-5:</w:t>
      </w:r>
      <w:r>
        <w:rPr>
          <w:rtl/>
        </w:rPr>
        <w:tab/>
        <w:t>في المسائل الاجتماعية</w:t>
      </w:r>
    </w:p>
    <w:p w:rsidR="00000000" w:rsidRDefault="00000000">
      <w:pPr>
        <w:pStyle w:val="SingleTxt"/>
        <w:rPr>
          <w:rtl/>
        </w:rPr>
      </w:pPr>
      <w:r>
        <w:rPr>
          <w:rtl/>
        </w:rPr>
        <w:tab/>
        <w:t>على صعيد العمل الحكومي في بنن، يستفيد الرجل على سبيل الأولوية من الحق في الإعاشات العائلية، في حالة عمل الزوجين. وهذه الإعانات العائلية تشكل إضافات للمرتبات ويجري صرفها مباشرة مع هذه المرتبات إلا في حالات استثنائية (من قبيل رئاسة المرأة للأسرة المعيشية).</w:t>
      </w:r>
    </w:p>
    <w:p w:rsidR="00000000" w:rsidRDefault="00000000">
      <w:pPr>
        <w:pStyle w:val="SingleTxt"/>
        <w:rPr>
          <w:rtl/>
        </w:rPr>
      </w:pPr>
      <w:r>
        <w:rPr>
          <w:rtl/>
        </w:rPr>
        <w:tab/>
        <w:t>وبالإضافة إلى ذلك، تتعرض النساء الموظفات لآثار الزيادة التدريجية للضريبة المفروضة على المعاشات والمرتبات، فهن يُعتبرن بدون أعباء وبدون أطفال. ومع هذا، فإن النساء الموظفات اللائي يرأسن أسرا معيشية يستفدن من الإعانات.</w:t>
      </w:r>
    </w:p>
    <w:p w:rsidR="00000000" w:rsidRDefault="00000000">
      <w:pPr>
        <w:pStyle w:val="SingleTxt"/>
        <w:rPr>
          <w:rtl/>
        </w:rPr>
      </w:pPr>
      <w:r>
        <w:rPr>
          <w:rtl/>
        </w:rPr>
        <w:tab/>
        <w:t>وثمة أنشطة نقابية يجري الاضطلاع بها من أجل تسوية هذا الإجحاف في نهاية المطاف من خلال وضع وتنفيذ صكوك جديدة تتسم بمزيد من الإيجابية والحفز.</w:t>
      </w:r>
    </w:p>
    <w:p w:rsidR="00000000" w:rsidRDefault="00000000">
      <w:pPr>
        <w:pStyle w:val="SingleTxt"/>
        <w:rPr>
          <w:rtl/>
        </w:rPr>
      </w:pPr>
      <w:r>
        <w:rPr>
          <w:rtl/>
        </w:rPr>
        <w:tab/>
        <w:t>وعلاوة على ذلك، فإن أولاد وقرين المرأة الموظفة لا يستفيدون من إعانات الباقين على قيد الحياة في حالة وفاة هذه الموظفة.</w:t>
      </w:r>
    </w:p>
    <w:p w:rsidR="00000000" w:rsidRDefault="00000000">
      <w:pPr>
        <w:pStyle w:val="SingleTxt"/>
        <w:rPr>
          <w:rtl/>
        </w:rPr>
      </w:pPr>
      <w:r>
        <w:rPr>
          <w:rtl/>
        </w:rPr>
        <w:tab/>
        <w:t>وبصورة إجمالية، أتاحت غالبية التدابير المتخذة زيادة وصول الطبقات المحرومة والضعيفة (النساء والأطفال) إلى الاحتياجات ذات الأولوية المتعلقة بالصحة والتعليم والحماية وتحسين المؤشرات الرئيسية، من قبيل التغطية التحصينية، وخفض معدل وفيات الأطفال والشباب والأمهات، ونسبة التحاق الأطفال من الجنسين بالمدارس.</w:t>
      </w: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المادة 5:</w:t>
      </w:r>
      <w:r>
        <w:rPr>
          <w:rtl/>
        </w:rPr>
        <w:tab/>
        <w:t>الأدوار والقوالب القائمة على أساس نوع الجنس</w:t>
      </w:r>
    </w:p>
    <w:p w:rsidR="00000000" w:rsidRDefault="00000000">
      <w:pPr>
        <w:pStyle w:val="SingleTxt"/>
        <w:rPr>
          <w:rtl/>
        </w:rPr>
      </w:pPr>
      <w:r>
        <w:rPr>
          <w:rtl/>
        </w:rPr>
        <w:tab/>
        <w:t>في جمهورية بنن، تشكل الأبوية نظام القرابة الذي يسود الأسر. وثمة استلهام كبير من هذا النظام على صعيد الزواج والإرث والأدوار المضطلع بها داخل الأسرة والتعليم.</w:t>
      </w: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5-1:</w:t>
      </w:r>
      <w:r>
        <w:rPr>
          <w:rtl/>
        </w:rPr>
        <w:tab/>
        <w:t>الزواج بالإكراه والمهر</w:t>
      </w:r>
    </w:p>
    <w:p w:rsidR="00000000" w:rsidRDefault="00000000">
      <w:pPr>
        <w:pStyle w:val="SingleTxt"/>
        <w:rPr>
          <w:rtl/>
        </w:rPr>
      </w:pPr>
      <w:r>
        <w:rPr>
          <w:rtl/>
        </w:rPr>
        <w:tab/>
        <w:t>بصورة تقليدية، ينبغي لأي زواج أن يكون مقبولا لدى أقارب الأب، ممن يمثلهم أعمام وعمات الفتاة المرشحة للزواج. والأب يقدم ابنته كزوجة، كما يقدم أحيانا إبنه لأسرة من اختياره.</w:t>
      </w:r>
    </w:p>
    <w:p w:rsidR="00000000" w:rsidRDefault="00000000">
      <w:pPr>
        <w:pStyle w:val="SingleTxt"/>
        <w:rPr>
          <w:rtl/>
        </w:rPr>
      </w:pPr>
      <w:r>
        <w:rPr>
          <w:rtl/>
        </w:rPr>
        <w:tab/>
        <w:t xml:space="preserve">وقد تطورت الأحوال بشكل ملموس، ومع هذا، فإن من الملاحظ في بعض المناطق الريفية، أن الآباء لا يزالون يستخدمون هذه السلطة التي ترجع إلى عصور ماضية، في إطار احتقار اختيار بناتهم، بل واختيار أولادهم في بعض الأحيان. وثمة حالات لاختطاف البنات، وتبادلهن فيما بين الأسر ضد رغبتهن، إلى جانب عقد زيجات مبكرة، أو أي زيجات أخرى ذات طابع عملي دون عنف، وذلك في بعض أوساط أدجا وتوفين وأوتاماري وبربا </w:t>
      </w:r>
      <w:r>
        <w:t>–</w:t>
      </w:r>
      <w:r>
        <w:rPr>
          <w:rtl/>
        </w:rPr>
        <w:t xml:space="preserve"> غيندي وما إليها، حيث تستمر هذه الممارسات، التي تشكل عقبات كبيرة أمام التحاق البنات بالمدارس. وحتى لو حدث أن قبل الأبوان تسجيل بناتهن الصغار في المدرسة، فإنهن قد تنتزعن في أي وقت من النظام المدرسي كي يلتحق بمن قُدر لهن أن يتزوجن به. والأب الذي يحصل بالفعل على مهر نقدي أو عيني تساوره المخاوف خشية أن تهرب ابنته لتتزوج بمن تختاره.</w:t>
      </w:r>
    </w:p>
    <w:p w:rsidR="00000000" w:rsidRDefault="00000000">
      <w:pPr>
        <w:pStyle w:val="SingleTxt"/>
        <w:rPr>
          <w:rtl/>
        </w:rPr>
      </w:pPr>
      <w:r>
        <w:rPr>
          <w:rtl/>
        </w:rPr>
        <w:tab/>
        <w:t>ومبدأ المهر مقبول إلى حد كبير بكافة أنحاء بنن، سواء في الريف أو المدن. وثمة ثلاثة تصورات تبدو في أيامنا هذه، وهي:</w:t>
      </w:r>
    </w:p>
    <w:p w:rsidR="00000000" w:rsidRDefault="00000000">
      <w:pPr>
        <w:pStyle w:val="SingleTxt"/>
        <w:rPr>
          <w:rtl/>
        </w:rPr>
      </w:pPr>
      <w:r>
        <w:rPr>
          <w:rtl/>
        </w:rPr>
        <w:tab/>
        <w:t>(1)</w:t>
      </w:r>
      <w:r>
        <w:rPr>
          <w:rtl/>
        </w:rPr>
        <w:tab/>
        <w:t>بعض الأسر (في غاية القلَّة) ترى أن المهر اختياري. وهي لا تطالب زوج المستقبل بأي شيء؛</w:t>
      </w:r>
    </w:p>
    <w:p w:rsidR="00000000" w:rsidRDefault="00000000">
      <w:pPr>
        <w:pStyle w:val="SingleTxt"/>
        <w:rPr>
          <w:rtl/>
        </w:rPr>
      </w:pPr>
      <w:r>
        <w:rPr>
          <w:rtl/>
        </w:rPr>
        <w:tab/>
        <w:t>(2)</w:t>
      </w:r>
      <w:r>
        <w:rPr>
          <w:rtl/>
        </w:rPr>
        <w:tab/>
        <w:t>وثمة أسر أخرى تلجأ إلى المهر، على النقيض من ذلك، بوصفه يتسم بطابع رمزي. وهي تعتبره بمثابة دليل قوي على تصميم الأسرة الطالبة على زواج ابنتها. وهؤلاء الآباء هم الأغلبية؛</w:t>
      </w:r>
    </w:p>
    <w:p w:rsidR="00000000" w:rsidRDefault="00000000">
      <w:pPr>
        <w:pStyle w:val="SingleTxt"/>
        <w:rPr>
          <w:rtl/>
        </w:rPr>
      </w:pPr>
      <w:r>
        <w:rPr>
          <w:rtl/>
        </w:rPr>
        <w:tab/>
        <w:t>(3)</w:t>
      </w:r>
      <w:r>
        <w:rPr>
          <w:rtl/>
        </w:rPr>
        <w:tab/>
        <w:t>وتوجد فئة ثالثة ترى أن المزايدة هي القاعدة. وهذه هي حصة بعض الأوساط المعروفة في بنن. ويتراوح المهر بين 000 100 و 000 500 من فرنكات الاتحاد المالي الأفريقي، بل وقد يزيد عن ذلك.</w:t>
      </w:r>
    </w:p>
    <w:p w:rsidR="00000000" w:rsidRDefault="00000000">
      <w:pPr>
        <w:pStyle w:val="SingleTxt"/>
        <w:rPr>
          <w:rtl/>
        </w:rPr>
      </w:pPr>
      <w:r>
        <w:rPr>
          <w:rtl/>
        </w:rPr>
        <w:tab/>
        <w:t>والمناطق التي تسود فيها إلى حد كبير زيجات الإكراه والمزايدات على المهور معروفة ومستهدفة، وهي موطن اهتمام خاص من جانب دوائر الحكومة المعنية بتشجيع المرأة والمنظمات غير الحكومية التي تعمل على حماية حقوق المرأة.</w:t>
      </w:r>
    </w:p>
    <w:p w:rsidR="00000000" w:rsidRDefault="00000000">
      <w:pPr>
        <w:pStyle w:val="SingleTxt"/>
        <w:rPr>
          <w:rtl/>
        </w:rPr>
      </w:pPr>
      <w:r>
        <w:rPr>
          <w:rtl/>
        </w:rPr>
        <w:tab/>
        <w:t>والأنشطة المضطلع بها على صعيد هذه المناطق من أنواع ثلاثة: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توعية وتثقيف الفتيات الناضجات؛</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تعميم الحق في التعلم من خلال المشاريع المتعلقة بحقوق النساء والفتيات ومشروع التثقيف والمجتمع المحلي؛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تعزيز القدرة الاقتصادية للمرأة من خلال الوصول للائتمانات.</w:t>
      </w:r>
    </w:p>
    <w:p w:rsidR="00000000" w:rsidRDefault="00000000">
      <w:pPr>
        <w:pStyle w:val="SingleTxt"/>
        <w:rPr>
          <w:rtl/>
        </w:rPr>
      </w:pPr>
      <w:r>
        <w:rPr>
          <w:rtl/>
        </w:rPr>
        <w:tab/>
        <w:t>وفي هذه الأوساط، ينتشر الفقر، ولا تشارك النساء في اتخاذ القرار على صعيد الأسرة، في الواقع. وهن يتفانين في أداء واجبهن وفي تعليم أبنائهن. والزواج المعمول به هو تعدد الزوجات، وهو يشجع على تنافس هؤلاء الزوجات لصالح زوجهن المشترك.</w:t>
      </w:r>
    </w:p>
    <w:p w:rsidR="00000000" w:rsidRDefault="00000000">
      <w:pPr>
        <w:pStyle w:val="SingleTxt"/>
        <w:rPr>
          <w:rtl/>
        </w:rPr>
      </w:pPr>
      <w:r>
        <w:rPr>
          <w:rtl/>
        </w:rPr>
        <w:tab/>
        <w:t xml:space="preserve">وثمة عمل مكثف على الصعيد الشعبي مع المرأة، من أجل القيام تدريجيا بالقضاء على الممارسات الرجعية التي تحول دون تفتح المرأة على الصعيدين المادي والمعنوي بالإضافة إلى الأسس الاجتماعية </w:t>
      </w:r>
      <w:r>
        <w:t>–</w:t>
      </w:r>
      <w:r>
        <w:rPr>
          <w:rtl/>
        </w:rPr>
        <w:t xml:space="preserve"> الاقتصادية لهذه الممارسات، مما يُضطلع به من جانب رابطة النساء العاملات في مجال القانون ببنن. والفريق العامل المعني بالعدالة والمساواة على الصعيد الاجتماعي ومشاريع حقوق الفتيات ومشروع التثقيف والمجتمع المحلي ومشروعا برنامج مساعدة التنمية الاقتصادية والاجتماعية في منطقتي كوبلي ودوغبو، ومشروع مؤسسة الأطفال للتعليم والإنصاف، وما إلى ذلك.</w:t>
      </w: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5-2:</w:t>
      </w:r>
      <w:r>
        <w:rPr>
          <w:rtl/>
        </w:rPr>
        <w:tab/>
        <w:t>الإرث</w:t>
      </w:r>
    </w:p>
    <w:p w:rsidR="00000000" w:rsidRDefault="00000000">
      <w:pPr>
        <w:pStyle w:val="SingleTxt"/>
        <w:rPr>
          <w:rtl/>
        </w:rPr>
      </w:pPr>
      <w:r>
        <w:rPr>
          <w:rtl/>
        </w:rPr>
        <w:tab/>
        <w:t>يستند أسلوب الإرث إلى النظام القائم على سلطة الأب، الذي تغلغل على نحو كبير في القانون العرفي لداهومي.</w:t>
      </w:r>
    </w:p>
    <w:p w:rsidR="00000000" w:rsidRDefault="00000000">
      <w:pPr>
        <w:pStyle w:val="SingleTxt"/>
        <w:rPr>
          <w:rtl/>
        </w:rPr>
      </w:pPr>
      <w:r>
        <w:rPr>
          <w:rtl/>
        </w:rPr>
        <w:tab/>
        <w:t>وهذا القانون يعزو كثيرا من المميزات للأبناء ولا يعترف للبنات بأي حق في الإرث أو التركة.</w:t>
      </w:r>
    </w:p>
    <w:p w:rsidR="00000000" w:rsidRDefault="00000000">
      <w:pPr>
        <w:pStyle w:val="SingleTxt"/>
        <w:rPr>
          <w:rtl/>
        </w:rPr>
      </w:pPr>
      <w:r>
        <w:rPr>
          <w:rtl/>
        </w:rPr>
        <w:tab/>
        <w:t>وتطبيق هذا القانون على الصعيد التشريعي يؤدي إلى كثير من الاختلافات. فالبعض يعتبره مجرد رسالة معممة، بينما يعتبره البعض الآخر بمثابة نص له قوة القانون في بنن، وأنه منظِّم بالتالي للعلاقات الفردية في سياق الأسرة.</w:t>
      </w:r>
    </w:p>
    <w:p w:rsidR="00000000" w:rsidRDefault="00000000">
      <w:pPr>
        <w:pStyle w:val="SingleTxt"/>
        <w:rPr>
          <w:rtl/>
        </w:rPr>
      </w:pPr>
      <w:r>
        <w:rPr>
          <w:rtl/>
        </w:rPr>
        <w:tab/>
        <w:t>وهناك أعمال يُضطلع بها في مجال الاعتراف بحقوق المرأة ومراعاتها، وذلك على يد رابطة النساء العاملات في مجال القانون ببنن إلى جانب رابطات أخرى. وفي كل عام، تستقبل مراكز المساعدة القانونية المعنية بمشاكل الزواج والإرث ما يقرب من 500 من المستفيدين. وثمة 75 إلى 80 في المائة من هؤلاء من النساء.</w:t>
      </w: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5-3:</w:t>
      </w:r>
      <w:r>
        <w:rPr>
          <w:rtl/>
        </w:rPr>
        <w:tab/>
        <w:t>أعمال العنف</w:t>
      </w:r>
    </w:p>
    <w:p w:rsidR="00000000" w:rsidRDefault="00000000">
      <w:pPr>
        <w:pStyle w:val="SingleTxt"/>
        <w:rPr>
          <w:rtl/>
        </w:rPr>
      </w:pPr>
      <w:r>
        <w:rPr>
          <w:rtl/>
        </w:rPr>
        <w:tab/>
        <w:t>فيما يتعلق بأنماط العنف، يبرز العنف الجنسي والاستغلال الاقتصادي والزواج بالإكراه والترمل وتشويه الأعضاء التناسلية للإناث، مما يستند إلى الأعراف والتقاليد التي تتولى إدامتها. وثمة أعمال يُضطلع بها في هذا الصدد من قبل الرابطات والمنظمات غير الحكومية، من ناحية أولى، ومن قبل الدولة عن طريق وزارات الصحة العامة، والعدل والتشريع وحقوق الإنسان، والحماية الاجتماعية والأسرة، من ناحية ثانية.</w:t>
      </w:r>
    </w:p>
    <w:p w:rsidR="00000000" w:rsidRDefault="00000000">
      <w:pPr>
        <w:pStyle w:val="SingleTxt"/>
        <w:rPr>
          <w:rtl/>
        </w:rPr>
      </w:pPr>
      <w:r>
        <w:rPr>
          <w:rtl/>
        </w:rPr>
        <w:tab/>
        <w:t>وتتعرض الفتيات اللائي يعملن في الخدمة المنزلية، والملقَّبات عادة بـ “فيدو ميغون”، للاستغلال الاقتصادي وإساءة المعاملة والمضايقة الجنسية. وقد انتهت بعض حالات الإساءة الجنسية بإحداث الحمل.</w:t>
      </w:r>
    </w:p>
    <w:p w:rsidR="00000000" w:rsidRDefault="00000000">
      <w:pPr>
        <w:pStyle w:val="SingleTxt"/>
        <w:rPr>
          <w:rtl/>
        </w:rPr>
      </w:pPr>
      <w:r>
        <w:rPr>
          <w:rtl/>
        </w:rPr>
        <w:tab/>
        <w:t>واستخدام القُصر كخدم في المنازل يشكل انتهاكا للقوانين المطبقة في بنن في مجال العمل. وتضطلع الجهات العاملة في حقل تشجيع المرأة بتنظيم حملات للتوعية منذ أكثر من عشر سنوات للحد من تفشي هذه الظاهرة.</w:t>
      </w: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5-4:</w:t>
      </w:r>
      <w:r>
        <w:rPr>
          <w:rtl/>
        </w:rPr>
        <w:tab/>
        <w:t>الاتجاه نحو إلغاء القوالب المستندة إلى الجنس في الكتب المدرسية</w:t>
      </w:r>
    </w:p>
    <w:p w:rsidR="00000000" w:rsidRDefault="00000000">
      <w:pPr>
        <w:pStyle w:val="SingleTxt"/>
        <w:rPr>
          <w:rtl/>
        </w:rPr>
      </w:pPr>
      <w:r>
        <w:rPr>
          <w:rtl/>
        </w:rPr>
        <w:tab/>
        <w:t>تبين أن الكتب المدرسية تعمل إلى حد كبير على تعزيز القوالب السلبية التي تستند إلى الجنس. ومن منطلق تنقيح البرامج الجديدة، قامت دولة بنن بما يلي:</w:t>
      </w:r>
    </w:p>
    <w:p w:rsidR="00000000" w:rsidRDefault="00000000">
      <w:pPr>
        <w:pStyle w:val="SingleTxt"/>
        <w:rPr>
          <w:rtl/>
        </w:rPr>
      </w:pPr>
      <w:r>
        <w:rPr>
          <w:rtl/>
        </w:rPr>
        <w:tab/>
        <w:t>(1)</w:t>
      </w:r>
      <w:r>
        <w:rPr>
          <w:rtl/>
        </w:rPr>
        <w:tab/>
        <w:t>تحديد الصور السلبية الواردة في الكتب، حيث تُعزى أدوار بعينها، من قبيل الطهو والعمل المنزلي ورعاية الطفل، إلى الفتيات والأمهات، في حين أن الأولاد يذهبون إلى المدارس ويحملون الفؤوس في طريقهم للحقول ويجلسون تحت الأشجار لمناقشة شتى المواضيع، وما إلى ذلك.</w:t>
      </w:r>
    </w:p>
    <w:p w:rsidR="00000000" w:rsidRDefault="00000000">
      <w:pPr>
        <w:pStyle w:val="SingleTxt"/>
        <w:rPr>
          <w:rtl/>
        </w:rPr>
      </w:pPr>
      <w:r>
        <w:rPr>
          <w:rtl/>
        </w:rPr>
        <w:tab/>
        <w:t>(2)</w:t>
      </w:r>
      <w:r>
        <w:rPr>
          <w:rtl/>
        </w:rPr>
        <w:tab/>
        <w:t>تخليص الكتب التعليمية من القوالب السلبية المستندة إلى الجنس.</w:t>
      </w:r>
    </w:p>
    <w:p w:rsidR="00000000" w:rsidRDefault="00000000">
      <w:pPr>
        <w:pStyle w:val="SingleTxt"/>
        <w:rPr>
          <w:rtl/>
        </w:rPr>
      </w:pPr>
      <w:r>
        <w:rPr>
          <w:rtl/>
        </w:rPr>
        <w:tab/>
        <w:t>(3)</w:t>
      </w:r>
      <w:r>
        <w:rPr>
          <w:rtl/>
        </w:rPr>
        <w:tab/>
        <w:t>نشر التعليم الذي يشجع على العدالة والمساواة بين الجنسين.</w:t>
      </w:r>
    </w:p>
    <w:p w:rsidR="00000000" w:rsidRDefault="00000000">
      <w:pPr>
        <w:pStyle w:val="SingleTxt"/>
        <w:rPr>
          <w:rtl/>
        </w:rPr>
      </w:pPr>
      <w:r>
        <w:rPr>
          <w:rtl/>
        </w:rPr>
        <w:tab/>
        <w:t>وثمة مراعاة لمشكلة الصور السلبية من جانب البرامج الجديدة التي تجري تجربتها في دروس المحاكاة. وهذه البرامج والكتب المتعلقة بها بصدد التعميم في كافة فصول المحاكاة. وخلال السنوات الست القادمة، ستُلغى البرامج وكتب التعليم القديمة من المدارس الابتدائية ببنن.</w:t>
      </w:r>
    </w:p>
    <w:p w:rsidR="00000000" w:rsidRDefault="00000000">
      <w:pPr>
        <w:pStyle w:val="SingleTxt"/>
        <w:rPr>
          <w:rtl/>
        </w:rPr>
      </w:pPr>
      <w:r>
        <w:rPr>
          <w:rtl/>
        </w:rPr>
        <w:tab/>
        <w:t>وهذه البرامج تتضمن أيضا ناحية تركز على تدريب المعلمين على ممارسة المساواة في الفصول الدراسية وعلى تشجيع البنات. وثمة تطوير طبيعي لهذه البرامج.</w:t>
      </w: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5-5:</w:t>
      </w:r>
      <w:r>
        <w:rPr>
          <w:rtl/>
        </w:rPr>
        <w:tab/>
        <w:t>تنظيم نوادي الفيديو</w:t>
      </w:r>
    </w:p>
    <w:p w:rsidR="00000000" w:rsidRDefault="00000000">
      <w:pPr>
        <w:pStyle w:val="SingleTxt"/>
        <w:rPr>
          <w:rtl/>
        </w:rPr>
      </w:pPr>
      <w:r>
        <w:rPr>
          <w:rtl/>
        </w:rPr>
        <w:tab/>
        <w:t>بغية المحافظة على جيل الشباب من الإباحية، أصدرت بنن المرسوم رقم 96-371 المؤرخ 29 آب/أغسطس 1996 الذي يتناول تنظيم نوادي السينما والفيديو بجمهورية بنن، وكذلك المرسوم رقم 96-372 المؤرخ 29 آب/أغسطس 1996 والذي يتناول تنظيم مهنة الاستثمار في مراكز عرض شرائط الفيديو بجمهورية بنن.</w:t>
      </w:r>
    </w:p>
    <w:p w:rsidR="00000000" w:rsidRDefault="00000000">
      <w:pPr>
        <w:pStyle w:val="SingleTxt"/>
        <w:rPr>
          <w:rtl/>
        </w:rPr>
      </w:pPr>
      <w:r>
        <w:rPr>
          <w:rtl/>
        </w:rPr>
        <w:tab/>
        <w:t>ووفقا للمادة 4 من المرسوم رقم 96-372، تلتزم نوادي السينما والفيديو بالقيام دائما بتقديم ما ستعرضه من أفلام على اللجنة الوطنية للرقابة السينمائية حتى توافق عليها.</w:t>
      </w:r>
    </w:p>
    <w:p w:rsidR="00000000" w:rsidRDefault="00000000">
      <w:pPr>
        <w:pStyle w:val="SingleTxt"/>
        <w:rPr>
          <w:rtl/>
        </w:rPr>
      </w:pPr>
      <w:r>
        <w:rPr>
          <w:rtl/>
        </w:rPr>
        <w:tab/>
        <w:t>والمرسوم رقم 96-372 المؤرخ 29 آب/أغسطس 1996 يحظر، في الفقرة 3 من المادة 12 منه، عرض أفلام جنسية أو إباحية من قبل مراكز عرض شرائط الفيديو. ومع هذا، فإن الرقابة على هذه المراكز ليست حازمة، في الواقع، مما قد يؤدي إلى بعض الانحرافات.</w:t>
      </w: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المادة 6:</w:t>
      </w:r>
      <w:r>
        <w:rPr>
          <w:rtl/>
        </w:rPr>
        <w:tab/>
        <w:t>قمع استغلال المرأة</w:t>
      </w:r>
    </w:p>
    <w:p w:rsidR="00000000" w:rsidRDefault="00000000">
      <w:pPr>
        <w:pStyle w:val="SingleTxt"/>
        <w:rPr>
          <w:rtl/>
        </w:rPr>
      </w:pPr>
      <w:r>
        <w:rPr>
          <w:rtl/>
        </w:rPr>
        <w:tab/>
        <w:t>ينص قانون العقوبات ببنن على معاقبة الاتجار في النساء والفتيات وأعمال القوادة بكافة أشكالها. ولا توجد ببنن أي عقبات تحول دون تطبيق النصوص المعمول بها في مجال حماية النساء والفتيات من الاستغلال الجنسي. والقانون لا يُجيز بيع خدمات المرأة من قبل طرف آخر. ويلاحظ أن ثمة يقظة عامة، سواء على الصعيد الحكومي أم غير الحكومي، فيما يتصل بمكافحة الاتجار في الأطفال بشكل عام، وفي البنات والفتيات بصفة خاصة، بصرف النظر مما إذا كان هذا الاتجار منظما على يد متَّجر يعمل بمفرده أو يعمل في إطار شبكة ما. وتحركات هؤلاء المتجرين سرية ويتم الاضطلاع بها على الرغم من الأحكام القانونية القائمة في هذا الشأن، ولا سيما فيما يتعلق باستخراج أذون بالخروج من الإقليم.</w:t>
      </w:r>
    </w:p>
    <w:p w:rsidR="00000000" w:rsidRDefault="00000000">
      <w:pPr>
        <w:pStyle w:val="SingleTxt"/>
        <w:rPr>
          <w:rtl/>
        </w:rPr>
      </w:pPr>
      <w:r>
        <w:rPr>
          <w:rtl/>
        </w:rPr>
        <w:tab/>
        <w:t>وبنن مدرجة في المنطقة دون الإقليمية باعتبارها بلدا يتولى استقبال وإرسال الأطفال بغرض الاتجار. وهي معروفة أيضا بأنها بلد من بلدان المرور العابر فيما يتصل بالاتجار بالأطفال من كافة الأجناس وإيفادهم إلى البلدان الأخرى. ولا يُعرف بالبلد وجود رسمي لوكالات الزواج أو للأعمال المنظمة للاتجار في الأطفال والبنات والنساء.</w:t>
      </w: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6-1:</w:t>
      </w:r>
      <w:r>
        <w:rPr>
          <w:rtl/>
        </w:rPr>
        <w:tab/>
        <w:t>الاتجار في البنات والنساء</w:t>
      </w:r>
    </w:p>
    <w:p w:rsidR="00000000" w:rsidRDefault="00000000">
      <w:pPr>
        <w:pStyle w:val="SingleTxt"/>
        <w:rPr>
          <w:rtl/>
        </w:rPr>
      </w:pPr>
      <w:r>
        <w:rPr>
          <w:rtl/>
        </w:rPr>
        <w:tab/>
        <w:t>لا ينص التشريع الرسمي مباشرة على الاتجار في البنات والنساء. ومع هذا، فإن قانون العقوبات يتضمن أحكاما تتعلق بنقل الأطفال إلى الخارج بصورة غير مشروعة واختطاف الفتيات القاصرات والنساء والاتجار بهن، مهما كان عمرهن.</w:t>
      </w:r>
    </w:p>
    <w:p w:rsidR="00000000" w:rsidRDefault="00000000">
      <w:pPr>
        <w:pStyle w:val="SingleTxt"/>
        <w:rPr>
          <w:rtl/>
        </w:rPr>
      </w:pPr>
      <w:r>
        <w:rPr>
          <w:rtl/>
        </w:rPr>
        <w:tab/>
        <w:t>وقد لوحظت بعض حالات الاتجار، حيث كانت هذه الحالات تتعلق بإرسال أطفال وفتيات خارج بنن إلى بلدان أخرى بالمنطقة دون الإقليمية وفي خارج أفريقيا كذلك. وقد رُفعت دعاوى على الصعيد القضائي، وهي تدور اليوم على نحو طبيعي.</w:t>
      </w:r>
    </w:p>
    <w:p w:rsidR="00000000" w:rsidRDefault="00000000">
      <w:pPr>
        <w:pStyle w:val="SingleTxt"/>
        <w:rPr>
          <w:rtl/>
        </w:rPr>
      </w:pPr>
      <w:r>
        <w:rPr>
          <w:rtl/>
        </w:rPr>
        <w:tab/>
        <w:t>ومن بين النصوص القائمة في هذا الصدد، يجدر بالذكر القانون رقم 61-20 المؤرخ 5 تموز/يوليه 1961 الذي يتعلق بترحيل مَن يقل سنهم عن 18 عاما إلى خارج إقليم جمهورية داهومي، والمرسوم رقم 73-37 المؤرخ 17 نيسان/أبريل 1973 الذي يعدل أحكام قانون العقوبات فيما يخص الاتجار في الأشخاص واختطاف القصَّر؛ والأمر رقم 95-191 المؤرخ 24 حزيران/يونيه 1995 الذي يحدد طرق استخراج أذون خروج القُصر دون الثامنة عشرة من الإقليم الوطني.</w:t>
      </w: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القانون رقم 61-20 المؤرخ 5 تموز/يوليه 1961 والمتصل بتهجير مَن يقل سنّهم عن الثامنة عشرة إلى خارج إقليم جمهورية داهومي</w:t>
      </w:r>
    </w:p>
    <w:p w:rsidR="00000000" w:rsidRDefault="00000000">
      <w:pPr>
        <w:pStyle w:val="SingleTxt"/>
        <w:spacing w:after="0" w:line="120" w:lineRule="exact"/>
        <w:rPr>
          <w:sz w:val="12"/>
          <w:rtl/>
        </w:rPr>
      </w:pPr>
    </w:p>
    <w:p w:rsidR="00000000" w:rsidRDefault="00000000">
      <w:pPr>
        <w:pStyle w:val="SingleTxt"/>
        <w:rPr>
          <w:rtl/>
        </w:rPr>
      </w:pPr>
      <w:r>
        <w:rPr>
          <w:rtl/>
        </w:rPr>
        <w:tab/>
        <w:t>يتولى القانون رقم 61-20، رغم أنه قد أصبح في عداد القوانين القديمة، تنظيم مسألة القمع فيما يتصل بالاتجار بالأطفال، وذلك على الصعيد الجزائي. وثمة صعوبة، مع هذا، فتطبيق هذا القانون في بعض الحالات من قبيل الاعتقالات على بعد من الحدود بمسافة تزيد عن عشرة كيلومترات ومسألة محاكمة المتجرين في الأطفال ذوي الجنسية الأجنبية والذين يتم احتجازهم في بنن. والجزاء الوارد في القانون يتراوح بين سنتين وخمس سنوات في حالة الاضطلاع بالترحيل دون إذن بموجب القانون. والمادة 5 تنص على ما يلي: “كل مَن يتصرف، أو يحاول أن يتصرف، في شخص، أو في حرية شخص، دون الثامنة عشرة، بهدف تحقيق ربح من أي نوع، يتعرض لما يلي: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عقوبة الإعدام في حالة خطف أو نقل أو ترحيل أو تهجير الطفل من المكان الذي كان مقيما به تحت سلطة أو إشراف مَن يخضع لهم؛</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عقوبة الأشغال الشاقة المؤبدة في حالة تسليم الطفل للمتاجرين قبل مَن يتولون أمره على النحو المحدد في الفقرة السابقة. ويتعرض هؤلاء الأشخاص أيضا لنفس العقوبات التي تُفرض على مَن يقوم بالاتجار.</w:t>
      </w: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 المرسوم رقم 73-37 المؤرخ 17 نيسان/أبريل 1973، الذي يعدل أحكام قانون العقوبات فيما يتصل بالاتجار في الأشخاص واختطاف القصّر</w:t>
      </w:r>
    </w:p>
    <w:p w:rsidR="00000000" w:rsidRDefault="00000000">
      <w:pPr>
        <w:pStyle w:val="SingleTxt"/>
        <w:rPr>
          <w:rtl/>
        </w:rPr>
      </w:pPr>
      <w:r>
        <w:rPr>
          <w:rtl/>
        </w:rPr>
        <w:tab/>
        <w:t>إن هذا المرسوم يلغي أحكام المادتين 354 و 355 من قانون العقوبات ويحل محلها، وذلك على النحو التالي:</w:t>
      </w:r>
    </w:p>
    <w:p w:rsidR="00000000" w:rsidRDefault="00000000">
      <w:pPr>
        <w:pStyle w:val="SingleTxt"/>
        <w:rPr>
          <w:rtl/>
        </w:rPr>
      </w:pPr>
      <w:r>
        <w:rPr>
          <w:rtl/>
        </w:rPr>
        <w:tab/>
        <w:t>المادة 354: يُجازى بعقوبة الإعدام كل مَن يقوم في داهومي بإبرام اتفاق يرمي إلى التصرف في حرية شخص ثالث، مقابل الحصول على تعويض ما. وتُجازى محاولة ارتكاب هذه الجريمة بنفس عقوبة الجريمة ذاتها. ويُضطلع بمصادرة الأموال أو السلع أو النفائس المسلّمة إزاء هذا الاتفاق، أو العربون الذي يدفع من أجل إبرام اتفاق في المستقبل.</w:t>
      </w:r>
    </w:p>
    <w:p w:rsidR="00000000" w:rsidRDefault="00000000">
      <w:pPr>
        <w:pStyle w:val="SingleTxt"/>
        <w:rPr>
          <w:rtl/>
        </w:rPr>
      </w:pPr>
      <w:r>
        <w:rPr>
          <w:rtl/>
        </w:rPr>
        <w:tab/>
        <w:t>وتنص أحكام المادتين 354 ألف و 354 جيم على ما يلي:</w:t>
      </w:r>
    </w:p>
    <w:p w:rsidR="00000000" w:rsidRDefault="00000000">
      <w:pPr>
        <w:pStyle w:val="SingleTxt"/>
        <w:rPr>
          <w:rtl/>
        </w:rPr>
      </w:pPr>
      <w:r>
        <w:rPr>
          <w:rtl/>
        </w:rPr>
        <w:tab/>
        <w:t>(1)</w:t>
      </w:r>
      <w:r>
        <w:rPr>
          <w:rtl/>
        </w:rPr>
        <w:tab/>
        <w:t>يُجازى بنفس العقوبة إدخال أفراد ليكونوا موضوع اتفاق من هذا القبيل في البلد، أو إخراج، أو محاولة إخراج، مواطنين في إطار مثل هذا الاتفاق بقصد الاتجار بهم في الخارج؛</w:t>
      </w:r>
    </w:p>
    <w:p w:rsidR="00000000" w:rsidRDefault="00000000">
      <w:pPr>
        <w:pStyle w:val="SingleTxt"/>
        <w:rPr>
          <w:rtl/>
        </w:rPr>
      </w:pPr>
      <w:r>
        <w:rPr>
          <w:rtl/>
        </w:rPr>
        <w:tab/>
        <w:t>(2)</w:t>
      </w:r>
      <w:r>
        <w:rPr>
          <w:rtl/>
        </w:rPr>
        <w:tab/>
        <w:t>“ولا تمس الأحكام السالفة الذكر الحقوق المترتبة على السلطة الأبوية أو الوصائية أو الزواجية على القصّر والنساء المتزوجات”، ما دامت الأفعال المضطلع بها لا تمثل بأي شكل إخضاع القصّر لطرف ثالث بصورة مؤقتة أو نهائية.</w:t>
      </w:r>
    </w:p>
    <w:p w:rsidR="00000000" w:rsidRDefault="00000000">
      <w:pPr>
        <w:pStyle w:val="SingleTxt"/>
        <w:rPr>
          <w:rtl/>
        </w:rPr>
      </w:pPr>
      <w:r>
        <w:rPr>
          <w:rtl/>
        </w:rPr>
        <w:tab/>
        <w:t>المادة 355: “يُجازى بعقوبة الإعدام كل مَن يقوم، أو يعمل على القيام، عن طريق الخديعة أو العنف، بخطف أو نقل أو ترحيل أو تهجير القصّر، أو بالتسبيب في نقل أو ترحيل أو تهجير هؤلاء القصّر، عن الأماكن التي كانوا يقيمون فيها تحت سلطة أو إشراف مَن يخضعون لهم”.</w:t>
      </w:r>
    </w:p>
    <w:p w:rsidR="00000000" w:rsidRDefault="00000000">
      <w:pPr>
        <w:pStyle w:val="SingleTxt"/>
        <w:rPr>
          <w:rtl/>
        </w:rPr>
      </w:pPr>
      <w:r>
        <w:rPr>
          <w:rtl/>
        </w:rPr>
        <w:tab/>
        <w:t>وتنص المادة 355 ألف على توقيع عقوبة الإعدام أيضا على المدان بتسلم فدية أو بانتواء تسلمها. وفي حالة العثور على القاصر المختَطَف، وهو سليم من الناحيتين الجسدية والعقلية، قبل صدور الحكم بالإدانة، تتحول العقوبة إلى الأشغال الشاقة المؤبدة. (المادة 355 باء)”</w:t>
      </w: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*الأمر رقم 95-191 المؤرخ 24 حزيران/يونيه 1995 الذي يحدد طرق استخراج أذون خروج القصّر دون الثامنة عشرة من الإقليم الوطني</w:t>
      </w:r>
    </w:p>
    <w:p w:rsidR="00000000" w:rsidRDefault="00000000">
      <w:pPr>
        <w:pStyle w:val="SingleTxt"/>
        <w:rPr>
          <w:rtl/>
        </w:rPr>
      </w:pPr>
      <w:r>
        <w:rPr>
          <w:rtl/>
        </w:rPr>
        <w:tab/>
        <w:t>يخضع كل مَن يرغب في إخراج طفل من بنن لعدد من الإجراءات التي تشمل، فيما تشمل، طلبا كتابيا موجها إلى نائب المحافظ، بعد تقديم التبرير اللازم لرئيس القرية أو حي المدينة أو لعمدة البلدة، عند أي ترحيل لطفل دون الثامنة عشرة إلى خارج بنن. ويبيَّن حافز الرحلة، وكذلك كامل هوية الشخص المصاحب للطفل، إلى جانب هوية مَن سيرعى الطفل في بلد المقصد في نهاية المطاف. وينص الأمر على أن تُسدد، في حساب مصرفي مفتوح من قبل وزارة الخارجية والتعاون، كفالة تعادل تكاليف ما يحتمل من إعادة الطفل إلى وطنه. ويحتفظ بهذه الكفالة في حساب خاص إلى حين عودة الطفل على نحو نهائي وطوعي.</w:t>
      </w:r>
    </w:p>
    <w:p w:rsidR="00000000" w:rsidRDefault="00000000">
      <w:pPr>
        <w:pStyle w:val="SingleTxt"/>
        <w:rPr>
          <w:rtl/>
        </w:rPr>
      </w:pPr>
      <w:r>
        <w:rPr>
          <w:rtl/>
        </w:rPr>
        <w:tab/>
        <w:t>وهذا الأمر يشدد، بالتالي، من إجراءات إخراج الأطفال القصّر من الإقليم الوطني، بل ويُلزم بإيداع كفالة تساوي تكاليف إعادة الطفل إلى بلده في حالة الموافقة على الإذن بموجب القانون.</w:t>
      </w:r>
    </w:p>
    <w:p w:rsidR="00000000" w:rsidRDefault="00000000">
      <w:pPr>
        <w:pStyle w:val="SingleTxt"/>
        <w:rPr>
          <w:rtl/>
        </w:rPr>
      </w:pPr>
      <w:r>
        <w:rPr>
          <w:rtl/>
        </w:rPr>
        <w:tab/>
        <w:t>وكان ثمة اضطلاع بمشروع قانون يتعلق بوضع الأطفال داخل الإقليم وخارجه، وذلك من قبل وزارة العدل والتشريع وحقوق الإنسان بالتعاون مع وزارة الصحة والحماية الاجتماعية ووضع المرأة. ومن المتوخى أن يُجرى تنقيح لكافة النصوص ومشاريع القانون القائمة في مجال الاتجار بالأطفال، وذلك في مواجهة اتساع نطاق هذه الظاهرة.</w:t>
      </w: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6-2:</w:t>
      </w:r>
      <w:r>
        <w:rPr>
          <w:rtl/>
        </w:rPr>
        <w:tab/>
        <w:t>البغاء والقوادة</w:t>
      </w:r>
    </w:p>
    <w:p w:rsidR="00000000" w:rsidRDefault="00000000">
      <w:pPr>
        <w:pStyle w:val="SingleTxt"/>
        <w:rPr>
          <w:rtl/>
        </w:rPr>
      </w:pPr>
      <w:r>
        <w:rPr>
          <w:rtl/>
        </w:rPr>
        <w:tab/>
        <w:t>البغاء غير مشروع، والمجتمع لا يكن أي احترام للبغي.</w:t>
      </w:r>
    </w:p>
    <w:p w:rsidR="00000000" w:rsidRDefault="00000000">
      <w:pPr>
        <w:pStyle w:val="SingleTxt"/>
        <w:rPr>
          <w:rtl/>
        </w:rPr>
      </w:pPr>
      <w:r>
        <w:rPr>
          <w:rtl/>
        </w:rPr>
        <w:tab/>
        <w:t>وقانون العقوبات يكرس المواد 330 إلى 340 لأعمال العنف الجنسي التي تُرتكب ضد النساء وضد الأطفال دون الخامسة عشرة، وأيضا لجريمة الزنا.</w:t>
      </w:r>
    </w:p>
    <w:p w:rsidR="00000000" w:rsidRDefault="00000000">
      <w:pPr>
        <w:pStyle w:val="SingleTxt"/>
        <w:rPr>
          <w:rtl/>
        </w:rPr>
      </w:pPr>
      <w:r>
        <w:rPr>
          <w:rtl/>
        </w:rPr>
        <w:tab/>
        <w:t>والمادتان 334 و 335 من قانون “بوفونت” للعقوبات لعام 1877 تنصان على معاقبة القيام بصورة اعتيادية بتحريض قاصر على الدعارة أو بإغواء قاصر أو امرأة أو التغرير بها، أو ملكية منزل للدعارة، أو إكراء امرأة أو فتاة على البغاء، أو إدارة منزل سري لأغراض البغاء، أو التوسط بين أشخاص يقومون بالبغاء أو الدعارة وأشخاص يستغلون بغاء أو دعارة الغير. وينطبق نفس الوضع على المشاركة في عوائد أو إيرادات بغاء الغير، أو المعيشة مع شخص يمتهن البغاء، أو الإغضاء الاعتيادي عن البغاء في مكان عام.</w:t>
      </w:r>
    </w:p>
    <w:p w:rsidR="00000000" w:rsidRDefault="00000000">
      <w:pPr>
        <w:pStyle w:val="SingleTxt"/>
        <w:rPr>
          <w:rtl/>
        </w:rPr>
      </w:pPr>
      <w:r>
        <w:rPr>
          <w:rtl/>
        </w:rPr>
        <w:tab/>
        <w:t>ويُعاقب مرتكب مثل هذه الأفعال، الذي يشجع أو يحبذ أو يسهل الجريمة، أو الذي يحاول تشجيع أو تحبيذ أو تسهيل البغاء أو استغلال النساء والفتيات، بعقوبة تتراوح بين ستة أشهر وثلاث سنوات إلى جانب سداد غرامة تتفاوت بين 000 18 و 000 800 1 فرنك. وتشدد هذه العقوبة إذا كان مرتكب الجريمة أبّا للضحية أو أفّالها أو وصيا عليها أو كان واحدا من أصولها. وتصبح العقوبة في ذلك الوقت السجن لفترة تتراوح بين ثلاث وخمس سنوات مع دفع غرامة تبلغ 000 18 إلى 000 800 1 فرنك إلى جانب فقد السلطة في حالة تعلق الأمر بالأب أو الأم.</w:t>
      </w:r>
    </w:p>
    <w:p w:rsidR="00000000" w:rsidRDefault="00000000">
      <w:pPr>
        <w:pStyle w:val="SingleTxt"/>
        <w:rPr>
          <w:rtl/>
        </w:rPr>
      </w:pPr>
      <w:r>
        <w:rPr>
          <w:rtl/>
        </w:rPr>
        <w:tab/>
        <w:t>وتُطبق نفس العقوبات إذا كانت المسألة تتصل بشخص له سلطة على الضحية، أو بمدرس لها، أو بأجير عندها أو عند إحدى الفئتين السالفتي الذكر، أو كانت ترتبط بموظف عام، أو برئيس ديني.</w:t>
      </w:r>
    </w:p>
    <w:p w:rsidR="00000000" w:rsidRDefault="00000000">
      <w:pPr>
        <w:pStyle w:val="SingleTxt"/>
        <w:rPr>
          <w:rtl/>
        </w:rPr>
      </w:pPr>
      <w:r>
        <w:rPr>
          <w:rtl/>
        </w:rPr>
        <w:tab/>
        <w:t>وتقضي المواد 330 إلى 334 بقمع الاعتداء، بعنف أو دون عنف، على حياء صبي أو فتاة قاصر دون الثالثة عشرة من العمر. وتتمثل العقوبة في هذا الشأن بالسجن مع الأشغال الشاقة.</w:t>
      </w:r>
    </w:p>
    <w:p w:rsidR="00000000" w:rsidRDefault="00000000">
      <w:pPr>
        <w:pStyle w:val="SingleTxt"/>
        <w:rPr>
          <w:rtl/>
        </w:rPr>
      </w:pPr>
      <w:r>
        <w:rPr>
          <w:rtl/>
        </w:rPr>
        <w:tab/>
        <w:t>وتتحول هذه العقوبة إلى الأشغال الشاقة المؤقتة إذا كان ارتكاب الجريمة من جانب:</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أحد أصول الضحية، أو شخص له سلطة على الضحية، أو معلّم الضحية، أو أجراء هؤلاء، أو أجير لدى الضحية، أو موظف عام، أو رئيس ديني؛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أشحاص عديدين أو في ظل توفر مساعدة عند القيام بالاعتداء مع استخدام العنف بالنسبة لصبي أو فتاة قاصر دون الثالثة عشرة من العمر.</w:t>
      </w:r>
    </w:p>
    <w:p w:rsidR="00000000" w:rsidRDefault="00000000">
      <w:pPr>
        <w:pStyle w:val="SingleTxt"/>
        <w:rPr>
          <w:rtl/>
        </w:rPr>
      </w:pPr>
      <w:r>
        <w:rPr>
          <w:rtl/>
        </w:rPr>
        <w:tab/>
        <w:t>وتتمثل العقوبة في الأشغال الشاقة المؤبدة، مهما كان عمر الضحية، عندما يكون مرتكب الاعتداء أحد الأصول، أو عند ارتكاب الاعتداء على الحياء من جانب أشخاص عديدين أو في ظل مساعدة.</w:t>
      </w:r>
    </w:p>
    <w:p w:rsidR="00000000" w:rsidRDefault="00000000">
      <w:pPr>
        <w:pStyle w:val="SingleTxt"/>
        <w:rPr>
          <w:rtl/>
        </w:rPr>
      </w:pPr>
      <w:r>
        <w:rPr>
          <w:rtl/>
        </w:rPr>
        <w:tab/>
        <w:t>ويعاقب الاغتصاب بالأشغال الشاقة المؤقتة. وتطبق العقوبة القصوى عندما يتعلق الأمر بقاصر دون الخامسة عشرة. وتتحول العقوبة إلى الأشغال الشاقة المؤبدة مهما كان عمر الشخص، إذا كان الاغتصاب مرتكبا من جانب واحد من أصول الضحية أو من قبل أحد الأشخاص المذكورين أعلاه أو على يد أشخاص عديدين أو في ظل مساعدة.</w:t>
      </w:r>
    </w:p>
    <w:p w:rsidR="00000000" w:rsidRDefault="00000000">
      <w:pPr>
        <w:pStyle w:val="SingleTxt"/>
        <w:rPr>
          <w:rtl/>
        </w:rPr>
      </w:pPr>
      <w:r>
        <w:rPr>
          <w:rtl/>
        </w:rPr>
        <w:tab/>
        <w:t>وثمة قانون جديد للعقوبات تجري مناقشته الآن بالجمعية الوطنية لتنقيح النصوص القائمة، ومنها النصوص المتعلقة بالعنف ضد المرأة.</w:t>
      </w:r>
    </w:p>
    <w:p w:rsidR="00000000" w:rsidRDefault="00000000">
      <w:pPr>
        <w:pStyle w:val="SingleTxt"/>
        <w:rPr>
          <w:rtl/>
        </w:rPr>
      </w:pPr>
      <w:r>
        <w:rPr>
          <w:rtl/>
        </w:rPr>
        <w:tab/>
        <w:t>وعلى الصعيد العملي، يندر أن تقدم شكاوى من النساء من ضحايا العنف، حيث أنهن يرغبن، بدافع من الحياء، في البقاء مستترات وعدم تقديم شكاوى ما. وكثيرا ما تتعرض الدعاوى المرفوعة للإلغاء، وخاصة إذا ما كانت الضحية من القاصرات. ومثل هذه القرارات ترجع، فيما يبدو، إلى رغبة الوالدين بشكل بالغ الحدة في حماية الضحايا من المضايقات والمضار المحتمل حدوثها في المستقبل، والتي قد تترتب على إذاعة هذه الأفعال.</w:t>
      </w:r>
    </w:p>
    <w:p w:rsidR="00000000" w:rsidRDefault="00000000">
      <w:pPr>
        <w:pStyle w:val="SingleTxt"/>
        <w:rPr>
          <w:rtl/>
        </w:rPr>
      </w:pPr>
      <w:r>
        <w:rPr>
          <w:rtl/>
        </w:rPr>
        <w:tab/>
        <w:t>ومن الصعب على الضحايا، مهما كان سنّهن، أن يتحملن العلانية في أوساط الجماهير، وخاصة في المسائل المتعلقة بالجرائم. ومن الشائع أيضا أن تصدر أحكام غيابية، ترجع إلى تخلف الضحايا بشكل ملحوظ عن الحضور إلى المحكمة، كما ترجع أحيانا إلى تغيب مرتكبي الجريمة، وخاصة في حالة تمكنهم من الحصول على حكم بالإفراج المؤقت قبل مثولهم أمام محكمة الجنايات.</w:t>
      </w: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6-3:</w:t>
      </w:r>
      <w:r>
        <w:rPr>
          <w:rtl/>
        </w:rPr>
        <w:tab/>
        <w:t>أعمال العنف غير الجنسية</w:t>
      </w:r>
    </w:p>
    <w:p w:rsidR="00000000" w:rsidRDefault="00000000">
      <w:pPr>
        <w:pStyle w:val="SingleTxt"/>
        <w:rPr>
          <w:rtl/>
        </w:rPr>
      </w:pPr>
      <w:r>
        <w:rPr>
          <w:rtl/>
        </w:rPr>
        <w:tab/>
        <w:t>إن النصوص الوطنية تحمي جميع المواطنين من كافة أشكال العنف.</w:t>
      </w:r>
    </w:p>
    <w:p w:rsidR="00000000" w:rsidRDefault="00000000">
      <w:pPr>
        <w:pStyle w:val="SingleTxt"/>
        <w:rPr>
          <w:rtl/>
        </w:rPr>
      </w:pPr>
      <w:r>
        <w:rPr>
          <w:rtl/>
        </w:rPr>
        <w:tab/>
        <w:t>والإساءات البدنية وسائر أشكال العنف أو المعاملات السيئة واردة ومعاقب عليها في المواد 295 والمواد التالية لها من قانون العقوبات. وتشدَّد العقوبات عندما يتعلق الأمر بأفعال مرتكبة ضد أطفال قصّر دون الخامسة عشرة بصرف النظر عن جنسهم.</w:t>
      </w: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6-4:</w:t>
      </w:r>
      <w:r>
        <w:rPr>
          <w:rtl/>
        </w:rPr>
        <w:tab/>
        <w:t>الخيانة الزوجية</w:t>
      </w:r>
    </w:p>
    <w:p w:rsidR="00000000" w:rsidRDefault="00000000">
      <w:pPr>
        <w:pStyle w:val="SingleTxt"/>
        <w:rPr>
          <w:rtl/>
        </w:rPr>
      </w:pPr>
      <w:r>
        <w:rPr>
          <w:rtl/>
        </w:rPr>
        <w:tab/>
        <w:t>تختلف عقوبة جريمة الخيانة الزوجية في قانون بنن وفقا لما إذا كانت المسألة تتصل بالزوج أم بالزوجة. والمواد 336 و 337 و 338 و 339 من قانون العقوبات تتضمن شروط الملاحقة القضائية.</w:t>
      </w:r>
    </w:p>
    <w:p w:rsidR="00000000" w:rsidRDefault="00000000">
      <w:pPr>
        <w:pStyle w:val="SingleTxt"/>
        <w:rPr>
          <w:rtl/>
        </w:rPr>
      </w:pPr>
      <w:r>
        <w:rPr>
          <w:rtl/>
        </w:rPr>
        <w:tab/>
        <w:t>وتقاضى المرأة الزانية، هي وشريكها، حيث تتعرض لنفس العقوبة.</w:t>
      </w:r>
    </w:p>
    <w:p w:rsidR="00000000" w:rsidRDefault="00000000">
      <w:pPr>
        <w:pStyle w:val="SingleTxt"/>
        <w:rPr>
          <w:rtl/>
        </w:rPr>
      </w:pPr>
      <w:r>
        <w:rPr>
          <w:rtl/>
        </w:rPr>
        <w:tab/>
        <w:t>والزوج هو صاحب الأمر، فيما يتصل بالمقاضاة، ومن الممكن له أن يسحب شكواه في أي وقت يشاء.</w:t>
      </w:r>
    </w:p>
    <w:p w:rsidR="00000000" w:rsidRDefault="00000000">
      <w:pPr>
        <w:pStyle w:val="SingleTxt"/>
        <w:rPr>
          <w:rtl/>
        </w:rPr>
      </w:pPr>
      <w:r>
        <w:rPr>
          <w:rtl/>
        </w:rPr>
        <w:tab/>
        <w:t>ويحق للمرأة ضحية الخيانة الزوجية أن تتقدم بالشكوى. وهي لا تستطيع أن تقاضي زوجها إلا في حالة اتصاله بخليلة في منزل الزوجية.</w:t>
      </w:r>
    </w:p>
    <w:p w:rsidR="00000000" w:rsidRDefault="00000000">
      <w:pPr>
        <w:pStyle w:val="SingleTxt"/>
        <w:rPr>
          <w:rtl/>
        </w:rPr>
      </w:pPr>
      <w:r>
        <w:rPr>
          <w:rtl/>
        </w:rPr>
        <w:tab/>
        <w:t>والعقوبة المتوخاة للزوج الزاني هي الغرامة التي تبلغ 000 36 إلى 000 720 فرنك، أما عقوبة الزوجة الزانية فتتراوح بين ثلاثة أشهر على أقل تقدير وسنتين على أكثر تقدير.</w:t>
      </w:r>
    </w:p>
    <w:p w:rsidR="00000000" w:rsidRDefault="00000000">
      <w:pPr>
        <w:pStyle w:val="SingleTxt"/>
        <w:rPr>
          <w:rtl/>
        </w:rPr>
      </w:pPr>
      <w:r>
        <w:rPr>
          <w:rtl/>
        </w:rPr>
        <w:tab/>
        <w:t>ويُقاضى شريك الزوجة الزانية، ويعاقب بنفس العقوبة مع مجازاته بغرامة تتراوح بين 000 36 و 000 72 فرنك.</w:t>
      </w: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6-5:</w:t>
      </w:r>
      <w:r>
        <w:rPr>
          <w:rtl/>
        </w:rPr>
        <w:tab/>
        <w:t>الزواج بالإكراه وزواج السِّلفة</w:t>
      </w:r>
    </w:p>
    <w:p w:rsidR="00000000" w:rsidRDefault="00000000">
      <w:pPr>
        <w:pStyle w:val="SingleTxt"/>
        <w:rPr>
          <w:rtl/>
        </w:rPr>
      </w:pPr>
      <w:r>
        <w:rPr>
          <w:rtl/>
        </w:rPr>
        <w:tab/>
        <w:t>لا يوجد في التشريع الجنائي ببنن أي نص يتوخى، على نحو مباشر، قمع الزواج بالإكراه أو زواج السّلفة. وهذان الشكلان من أشكال الزواج يعدان من ضمن التقاليد، وهما واردان في القانون العرفي لداهومي. وهما غير مذكورين بالتالي، بوصفهما من المخالفات، في قانون العقوبات ببنن.</w:t>
      </w:r>
    </w:p>
    <w:p w:rsidR="00000000" w:rsidRDefault="00000000">
      <w:pPr>
        <w:pStyle w:val="SingleTxt"/>
        <w:rPr>
          <w:rtl/>
        </w:rPr>
      </w:pPr>
      <w:r>
        <w:rPr>
          <w:rtl/>
        </w:rPr>
        <w:tab/>
        <w:t>وعلى الصعيد العملي، يلاحظ أنهما يؤديان إلى ارتكاب مخالفات من المخالفات المتوخاة والمعاقب عليها في قانون العقوبات، أو أنهما يتيسران من خلال أفعال متنوعة الطابع، من قبيل الإساءات البدنية المتعمدة والاغتصاب والاختطاف والتغرير بالقصّر والحبس والتسميم والقتل والاغتيال. وتُجازي هذه المخالفات بعقوبات تتعلق بالجنح في حالة الإساءات البدنية المتعمدة، وتجري مقاضاتها في المحاكم الابتدائية ومحاكم الاستئناف، إلا عند وجود ظروف مشدِّدة للعقوبة، فإنها تحال إلى محكمة الجنايات. وفي هذه الحالة، تعد الدعوى ذات الشأن من الدعاوى الجنائية، ويعاقب مرتكب الفعل بعقوبة تتراوح بين السجن والأشغال الشاقة المؤقتة أو المؤبدة والإعدام.</w:t>
      </w:r>
    </w:p>
    <w:p w:rsidR="00000000" w:rsidRDefault="00000000">
      <w:pPr>
        <w:pStyle w:val="SingleTxt"/>
        <w:rPr>
          <w:rtl/>
        </w:rPr>
      </w:pPr>
      <w:r>
        <w:rPr>
          <w:rtl/>
        </w:rPr>
        <w:tab/>
        <w:t>والعقوبات المنصوص عليها في القانون، والتي تستهدف حماية جميع الأفراد من أي شكل من أشكال العنف، تتباين وفقا لنوعية المخالفة، وذلك على النحو التالي: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العنف والاعتداء والإساءة البدنية: الحبس لمدة تتراوح بين شهرين وخمس سنوات مع غرامة أو بدون غرامة، والأشغال الشاقة المؤقتة، والأشغال الشاقة المؤبدة (المواد 295 إلى 309 من قانون العقوبات)؛</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الاعتداءات المتعمدة التي تؤدي إلى الوفاة دون قصد: الأشغال الشاقة المؤقتة (المادتان 309 و 310 من قانون العقوبات)؛</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القتل: الأشغال الشاقة المؤبدة (المادتان 295 و 304 من قانون العقوبات)؛</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 xml:space="preserve">الاغتيال: الأشغال الشاقة المؤبدة </w:t>
      </w:r>
      <w:r>
        <w:t>–</w:t>
      </w:r>
      <w:r>
        <w:rPr>
          <w:rtl/>
        </w:rPr>
        <w:t xml:space="preserve"> عقوبة الإعدام (المواد 297 إلى 304 من قانون العقوبات)؛</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التعذيب والأعمال الوحشية: عقوبة الإعدام (المادتان 302 و 303 من قانون العقوبات)؛</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الاغتصاب: الأشغال الشاقة المؤقتة، والأشغال الشاقة المؤبدة (المادتان 332 و 333 من قانون العقوبات)؛</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الحبس والاعتقال على نحو غير مشروع: السجن لفترة تتراوح بين شهرين وخمس سنوات في حالة وجود ظروف مخفِّفة، والأشغال الشاقة المؤقتة والمؤبدة والإعدام في الحالات الأخرى؛</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اختطاف القاصر (بالعنف أو الخديعة أو بدون خديعة أو عنف): الحبس من سنتين إلى خمس سنوات بغرامة أو بدون غرامة، والسجن، والأشغال الشاقة المؤبدة، والإعدام (المواد 354 و 355 و 356 من قانون العقوبات)؛</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التغرير بالقاصر أو الراشد: الحبس من سنتين إلى خمس سنوات مع غرامة تتراوح بين 2 مليون و 25 مليون من الفرنكات (المادتان 334 و 335 من قانون العقوبات)؛</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تحريض القاصر على الدعارة: الحبس من سنتين إلى خمس سنوات مع غرامة من 2 مليون إلى 25 مليون من الفرنكات (المادتان 334 و 335 من قانون العقوبات)؛</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التسميم: عقوبة الإعدام (المادتان 301 و 302 من قانون العقوبات)؛</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إدخال مواد ضارة بالصحة: الحبس لفترة تتراوح بين شهر واحد وخمس سنوات، والأشغال الشاقة المؤقتة (المادتان 317 و 318 من قانون العقوبات)؛</w:t>
      </w: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6-6:</w:t>
      </w:r>
      <w:r>
        <w:rPr>
          <w:rtl/>
        </w:rPr>
        <w:tab/>
        <w:t>الإجهاض</w:t>
      </w:r>
    </w:p>
    <w:p w:rsidR="00000000" w:rsidRDefault="00000000">
      <w:pPr>
        <w:pStyle w:val="SingleTxt"/>
        <w:rPr>
          <w:rtl/>
        </w:rPr>
      </w:pPr>
      <w:r>
        <w:rPr>
          <w:rtl/>
        </w:rPr>
        <w:tab/>
        <w:t>يتضمن التشريع الوطني ردع الإجهاض والمعاقبة عليه.</w:t>
      </w:r>
    </w:p>
    <w:p w:rsidR="00000000" w:rsidRDefault="00000000">
      <w:pPr>
        <w:pStyle w:val="SingleTxt"/>
        <w:rPr>
          <w:rtl/>
        </w:rPr>
      </w:pPr>
      <w:r>
        <w:rPr>
          <w:rtl/>
        </w:rPr>
        <w:tab/>
        <w:t>وتعاقب كل امرأة تقوم بإجهاض نفسها، أو تحاول القيام بذلك، بالحبس لفترة تمتد من ستة أشهر إلى سنتين مع غرامة تتراوح بين 000 36 و 000 720 من الفرنكات. وتشدد هذه العقوبة إلى الحبس من سنة واحدة إلى خمس سنوات مع سداد غرامة تتفاوت بين 000 180 و 000 600 من الفرنكات، في حالة ارتكاب هذا العمل على يد الغير. وتتحول العقوبة إلى الحبس من خمس سنوات إلى عشر سنوات في حالة اضطلاع هذا الغير بصورة معتادة بعملية الإجهاض.</w:t>
      </w:r>
    </w:p>
    <w:p w:rsidR="00000000" w:rsidRDefault="00000000">
      <w:pPr>
        <w:pStyle w:val="SingleTxt"/>
        <w:rPr>
          <w:rtl/>
        </w:rPr>
      </w:pPr>
      <w:r>
        <w:rPr>
          <w:rtl/>
        </w:rPr>
        <w:tab/>
        <w:t>وثمة مرافعات تدور الآن من أجل إلغاء قانون 31 تموز/يوليه 1920 الذي يحظر الحث عن الإجهاض وبث دعاية مضادة للحمل.</w:t>
      </w: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6-7:</w:t>
      </w:r>
      <w:r>
        <w:rPr>
          <w:rtl/>
        </w:rPr>
        <w:tab/>
        <w:t>حركات هجرة النساء والفتيات</w:t>
      </w:r>
    </w:p>
    <w:p w:rsidR="00000000" w:rsidRDefault="00000000">
      <w:pPr>
        <w:pStyle w:val="SingleTxt"/>
        <w:rPr>
          <w:rtl/>
        </w:rPr>
      </w:pPr>
      <w:r>
        <w:rPr>
          <w:rtl/>
        </w:rPr>
        <w:tab/>
        <w:t>إن حركات الهجرة تخضع للإشراف في بنن، وهي موضع مراقبة على طول كافة حدود البلد. ومن المعروف أن هذه الحدود مليئة بالثغرات، مما يُدرج بنن في قائمة البلدان التي تتولى تمويل واستقبال وعبور المتجرين في الأطفال.</w:t>
      </w:r>
    </w:p>
    <w:p w:rsidR="00000000" w:rsidRDefault="00000000">
      <w:pPr>
        <w:pStyle w:val="SingleTxt"/>
        <w:rPr>
          <w:rtl/>
        </w:rPr>
      </w:pPr>
      <w:r>
        <w:rPr>
          <w:rtl/>
        </w:rPr>
        <w:tab/>
        <w:t xml:space="preserve">وبصورة عامة، تتميز اتجاهات هجرة السكان في بنن، حسب السن والجنس، بارتفاع معدل الهجرة أثناء العمر المتسم بالنشاط، وبوجود عدد كبير من الأطفال من بين المهاجرين، وبهجرة النساء في أعمار أصغر سنا. (المصدر: </w:t>
      </w:r>
      <w:r>
        <w:t>QUINGNIDO GAYE K.Julien, INSAE</w:t>
      </w:r>
      <w:r>
        <w:rPr>
          <w:rtl/>
        </w:rPr>
        <w:t>، التعداد الثاني العام للسكان والموئل، المجلد الثاني، تحليل النتائج والتوزيع المكاني والهجرة والهيكل حسب الجنس، آذار/مارس 1994، الصفحة 114).</w:t>
      </w:r>
    </w:p>
    <w:p w:rsidR="00000000" w:rsidRDefault="00000000">
      <w:pPr>
        <w:pStyle w:val="SingleTxt"/>
        <w:rPr>
          <w:rtl/>
        </w:rPr>
      </w:pPr>
      <w:r>
        <w:rPr>
          <w:rtl/>
        </w:rPr>
        <w:tab/>
        <w:t>ويكثر عدد النساء اللائي يهاجرن من سن 5 سنوات إلى 29 سنة. وتُعزى حصة ملموسة من هذه الهجرة إلى ممارسة نزوح الأطفال أو إلى حالات النزوح المضطلع بها لأسباب تتعلق بالزواج.</w:t>
      </w:r>
    </w:p>
    <w:p w:rsidR="00000000" w:rsidRDefault="00000000">
      <w:pPr>
        <w:pStyle w:val="SingleTxt"/>
        <w:rPr>
          <w:rtl/>
        </w:rPr>
      </w:pPr>
      <w:r>
        <w:rPr>
          <w:rtl/>
        </w:rPr>
        <w:tab/>
        <w:t>ويلاحظ أيضا أن ثمة نسبة كبيرة من النساء المهاجرات من العازبات؛ فهن يمثلن 13.75 في المائة من مجموع المهاجرين ببنن بالقياس إلى 12.19 في المائة من الرجال العزاب.</w:t>
      </w:r>
    </w:p>
    <w:p w:rsidR="00000000" w:rsidRDefault="00000000">
      <w:pPr>
        <w:pStyle w:val="SingleTxt"/>
        <w:rPr>
          <w:rtl/>
        </w:rPr>
      </w:pPr>
      <w:r>
        <w:rPr>
          <w:rtl/>
        </w:rPr>
        <w:tab/>
        <w:t>وفيما يتصل بخروج النساء من الإقليم، تتسم المراقبة بالصعوبة، فيما يبدو، فهن راشدات، كما أن الدستور يعترف بحرية الذهاب والإياب.</w:t>
      </w: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6-8:</w:t>
      </w:r>
      <w:r>
        <w:rPr>
          <w:rtl/>
        </w:rPr>
        <w:tab/>
        <w:t>التدابير الرامية إلى مناهضة العنف ضد المرأة</w:t>
      </w:r>
    </w:p>
    <w:p w:rsidR="00000000" w:rsidRDefault="00000000">
      <w:pPr>
        <w:pStyle w:val="SingleTxt"/>
        <w:rPr>
          <w:rtl/>
        </w:rPr>
      </w:pPr>
      <w:r>
        <w:rPr>
          <w:rtl/>
        </w:rPr>
        <w:tab/>
        <w:t>لا توجد في بنن مراكز استقبال من أجل النساء من ضحايا العنف.</w:t>
      </w:r>
    </w:p>
    <w:p w:rsidR="00000000" w:rsidRDefault="00000000">
      <w:pPr>
        <w:pStyle w:val="SingleTxt"/>
        <w:rPr>
          <w:rtl/>
        </w:rPr>
      </w:pPr>
      <w:r>
        <w:rPr>
          <w:rtl/>
        </w:rPr>
        <w:tab/>
        <w:t xml:space="preserve">ومع هذا، فإن ثمة مساعدة ما تقدم إلى المرأة في إطار بعض المشاريع. ويتعلق الأمر بمراكز المعونة القانونية التابعة لرابطة النساء العاملات في مجال القانون بنن، والمستوصفات القانونية التابعة لمركز بنن لتشجيع المبادرات على الصعيد الشعبي، ومقار شتى المنظمات غير الحكومية من قبيل مركز الاستقبال والتدريب في سو </w:t>
      </w:r>
      <w:r>
        <w:t>–</w:t>
      </w:r>
      <w:r>
        <w:rPr>
          <w:rtl/>
        </w:rPr>
        <w:t xml:space="preserve"> تشانهو ومركز الاستماع والتوجيه، مما يكفل تقديم مساعدة قانونية واجتماعية للأسرة وللمرأة التي تجتاز ظروفا عسيرة.</w:t>
      </w:r>
    </w:p>
    <w:p w:rsidR="00000000" w:rsidRDefault="00000000">
      <w:pPr>
        <w:pStyle w:val="SingleTxt"/>
        <w:rPr>
          <w:rtl/>
        </w:rPr>
      </w:pPr>
      <w:r>
        <w:rPr>
          <w:rtl/>
        </w:rPr>
        <w:tab/>
        <w:t>ويضطلع بأعمال التوعية والتدريب على يد المنظمات غير الحكومية ومن جانب دوائر وزارة الحماية الاجتماعية والأسرة. وثمة جهود تجري أيضا من أجل محو أمية المرأة وإلحاق البنات بالمدارس.</w:t>
      </w:r>
    </w:p>
    <w:p w:rsidR="00000000" w:rsidRDefault="00000000">
      <w:pPr>
        <w:pStyle w:val="SingleTxt"/>
        <w:rPr>
          <w:rtl/>
        </w:rPr>
      </w:pPr>
      <w:r>
        <w:rPr>
          <w:rtl/>
        </w:rPr>
        <w:tab/>
        <w:t>والمشاريع القائمة من قبل برنامج الأمم المتحدة الإنمائي وصندوق الأمم المتحدة للسكان ومنظمة الأمم المتحدة للطفولة (اليونيسيف)، تقوم في إطار برامجها التعاونية مع بنن، بالمساهمة في إيقاظ المرأة فيما يتصل بحقوقها وواجباتها، وكذلك في تدريبها على إدارة أنشطة هذه المشاريع. وهي تهدف أيضا إلى تعزيز القدرات الاقتصادية لدى المرأة، من خلال تمويل الائتمانات الصغيرة وتشجيع الأنشطة المولدة للدخل.</w:t>
      </w:r>
    </w:p>
    <w:p w:rsidR="00000000" w:rsidRDefault="00000000">
      <w:pPr>
        <w:pStyle w:val="SingleTxt"/>
        <w:rPr>
          <w:rtl/>
        </w:rPr>
      </w:pPr>
      <w:r>
        <w:rPr>
          <w:rtl/>
        </w:rPr>
        <w:tab/>
        <w:t>وينبغي أن يضاف إلى هذه المبادرات، ما يضطلع به الشركاء الخارجيون والشركاء في التنمية من مبادرات ترمي إلى تحسين وضع المرأة (السفارات وسائر خدمات التعاون</w:t>
      </w:r>
      <w:r>
        <w:t>…</w:t>
      </w:r>
      <w:r>
        <w:rPr>
          <w:rtl/>
        </w:rPr>
        <w:t>).</w:t>
      </w: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المادة 7:</w:t>
      </w:r>
      <w:r>
        <w:rPr>
          <w:rtl/>
        </w:rPr>
        <w:tab/>
        <w:t>الحياة السياسية والحياة العامة</w:t>
      </w: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7-1:</w:t>
      </w:r>
      <w:r>
        <w:rPr>
          <w:rtl/>
        </w:rPr>
        <w:tab/>
        <w:t>المراة في مجال السياسة</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 الحق في التصويت</w:t>
      </w:r>
    </w:p>
    <w:p w:rsidR="00000000" w:rsidRDefault="00000000">
      <w:pPr>
        <w:pStyle w:val="SingleTxt"/>
        <w:rPr>
          <w:rtl/>
        </w:rPr>
      </w:pPr>
      <w:r>
        <w:rPr>
          <w:rtl/>
        </w:rPr>
        <w:tab/>
        <w:t>تسلّم قوانين بنن المتصلة بالحق في التصويت، على نحو واضح، بحق المرأة في أن تشارك باعتبارها عضوا في المجتمع في مختلف المشاورات التي يفوِّض الشعب عن طريقها مَن ينتخبهم كيما يتولوا سلطة إدارة شؤون الدولة. ومبدأ مساواة الرجل والمرأة، الذي يقر به الدستور، يعطي المرأة البننية الحق في أن تكون مرشحة، شأنها شأن الرجل، بالنسبة لجميع المراكز التي يمكن الوصول إليها عن طريق الانتخابات، سواء كانت انتخابات تشريعية أو رئاسية أو بلدية أو نقابية أو أي انتخابات أخرى. ودستور 11 كانون الأول/ديسمبر 1990 يشمل، على التوالي، المادتين 6 و 20 اللتين تتضمنان ما يلي:</w:t>
      </w:r>
    </w:p>
    <w:p w:rsidR="00000000" w:rsidRDefault="00000000">
      <w:pPr>
        <w:pStyle w:val="SingleTxt"/>
        <w:rPr>
          <w:rtl/>
        </w:rPr>
      </w:pPr>
      <w:r>
        <w:rPr>
          <w:rtl/>
        </w:rPr>
        <w:tab/>
      </w:r>
      <w:r>
        <w:rPr>
          <w:u w:val="single"/>
          <w:rtl/>
        </w:rPr>
        <w:t>فيما يتعلق بالانتخابات</w:t>
      </w:r>
      <w:r>
        <w:rPr>
          <w:rtl/>
        </w:rPr>
        <w:t>: “يتسم الاقتراع بالعمومية والمساواة والسرية. وجميع مواطني بنن من الجنسين، الذين أتموا سن الثامنة عشرة والذين يتمتعون بحقوقهم المدنية والسياسية، يشكّلون الناخبين في ظل الشروط التي يحددها القانون”.</w:t>
      </w:r>
    </w:p>
    <w:p w:rsidR="00000000" w:rsidRDefault="00000000">
      <w:pPr>
        <w:pStyle w:val="SingleTxt"/>
        <w:rPr>
          <w:rtl/>
        </w:rPr>
      </w:pPr>
      <w:r>
        <w:rPr>
          <w:rtl/>
        </w:rPr>
        <w:tab/>
      </w:r>
      <w:r>
        <w:rPr>
          <w:u w:val="single"/>
          <w:rtl/>
        </w:rPr>
        <w:t>وفيما يخص القوانين</w:t>
      </w:r>
      <w:r>
        <w:rPr>
          <w:rtl/>
        </w:rPr>
        <w:t>: “تكفل الدولة للجميع المساواة أمام القانون دون تمييز بسبب المنشأ أو العنصر أو الجنس أو الدين أو الرأي السياسي أو المركز الاجتماعي. والرجل والمرأة متساويان في الحقوق. والدولة تحمي الأسرة، ولا سيما الأم والطفل</w:t>
      </w:r>
      <w:r>
        <w:t>…</w:t>
      </w:r>
      <w:r>
        <w:rPr>
          <w:rtl/>
        </w:rPr>
        <w:t>”.</w:t>
      </w:r>
    </w:p>
    <w:p w:rsidR="00000000" w:rsidRDefault="00000000">
      <w:pPr>
        <w:pStyle w:val="SingleTxt"/>
        <w:rPr>
          <w:rtl/>
        </w:rPr>
      </w:pPr>
      <w:r>
        <w:rPr>
          <w:rtl/>
        </w:rPr>
        <w:tab/>
        <w:t>وبالتالي، فليس من المتوخى، على صعيد القوانين التي تنظم حياة المواطنين والمواطنات، أن يُضطلع بأي تمييز بين الرجل والمرأة.</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 مشاركة المرأة في السلطة السياسية</w:t>
      </w:r>
    </w:p>
    <w:p w:rsidR="00000000" w:rsidRDefault="00000000">
      <w:pPr>
        <w:pStyle w:val="SingleTxt"/>
        <w:rPr>
          <w:rtl/>
        </w:rPr>
      </w:pPr>
      <w:r>
        <w:rPr>
          <w:rtl/>
        </w:rPr>
        <w:tab/>
        <w:t xml:space="preserve">بالنسبة لمركز العمدة، يُلاحظ أنه لا توجد أية امرأة من بين العمد العاملين في بنن والبالغ عددهم 520. وبالنسبة لمنصب النائب، كانت الفترة التي شهدت عددا كبيرا من النساء (21 امرأة مقابل 31 رجلا) هي فترة الثورة الماركسية </w:t>
      </w:r>
      <w:r>
        <w:t>–</w:t>
      </w:r>
      <w:r>
        <w:rPr>
          <w:rtl/>
        </w:rPr>
        <w:t xml:space="preserve"> اللينينية، حيث جرى تمثيل المنظمات الجماهيرية النسائية بالجمعية الوطنية الثورية من خلال نظام الحصص، ووفقا للفئات الاجتماعية </w:t>
      </w:r>
      <w:r>
        <w:t>–</w:t>
      </w:r>
      <w:r>
        <w:rPr>
          <w:rtl/>
        </w:rPr>
        <w:t xml:space="preserve"> المهنية، وحسب المناطق. وقد أفضت هذه الحالة إلى تصدر المرأة إلى حد ما.</w:t>
      </w:r>
    </w:p>
    <w:p w:rsidR="00000000" w:rsidRDefault="00000000">
      <w:pPr>
        <w:pStyle w:val="SingleTxt"/>
        <w:rPr>
          <w:rtl/>
        </w:rPr>
      </w:pPr>
      <w:r>
        <w:rPr>
          <w:rtl/>
        </w:rPr>
        <w:tab/>
        <w:t>ولقد تعرضت نسبة النساء في الجمعية الوطنية للصعود والهبوط فيما بين عامي 1990 و 1997. وتغيرت هذه النسبة، بشكل متعاقب، من 3 نساء مقابل 61 رجلا إلى 5 نساء مقابل 76 رجلا ثم إلى 5 نساء مقابل 79 رجلا، مما يعني قيام تمثيل بنسبة 5 في المائة و 6.7 في المائة و 6.32 في المائة، على التوالي.</w:t>
      </w:r>
    </w:p>
    <w:p w:rsidR="00000000" w:rsidRDefault="00000000">
      <w:pPr>
        <w:pStyle w:val="SingleTxt"/>
        <w:rPr>
          <w:rtl/>
        </w:rPr>
      </w:pPr>
      <w:r>
        <w:rPr>
          <w:rtl/>
        </w:rPr>
        <w:tab/>
        <w:t>وعلى صعيد السلطة التنفيذية، كان هناك انتقال متعاقب من وزيرتين مقابل 20 وزيرا، في عام 1993، إلى وزيرة واحدة مقابل 18 وزيرا، في عام 1996، ووزيرة واحدة مقابل 17 وزيرا في عام 1997.</w:t>
      </w:r>
    </w:p>
    <w:p w:rsidR="00000000" w:rsidRDefault="00000000">
      <w:pPr>
        <w:pStyle w:val="SingleTxt"/>
        <w:rPr>
          <w:rtl/>
        </w:rPr>
      </w:pPr>
      <w:r>
        <w:rPr>
          <w:rtl/>
        </w:rPr>
        <w:tab/>
        <w:t>وبالإضافة إلى ذلك، وفيما بين عامي 1993 و 1997، تم تجديد أعضاء المحكمة الدستورية مرة احدة. وفي فترة الولاية الأولى، كانت توجد امرأة واحدة من بين أعضاء المحكمة السبعة، وفي فترة الولاية الثانية، كانت هناك امرأتان. وينبغي التسليم بأن ثمة تطورا إيجابيا على هذا الصعيد، لا سيما وأن هذه المؤسسة كانت دائما برئاسة المرأة.</w:t>
      </w:r>
    </w:p>
    <w:p w:rsidR="00000000" w:rsidRDefault="00000000">
      <w:pPr>
        <w:pStyle w:val="SingleTxt"/>
        <w:rPr>
          <w:rtl/>
        </w:rPr>
      </w:pPr>
      <w:r>
        <w:rPr>
          <w:rtl/>
        </w:rPr>
        <w:tab/>
        <w:t xml:space="preserve">وفي نفس الفترة، كان المجلس الاقتصادي والاجتماعي يضم امرأة واحدة، في حين أن ميدان الهيئة العليا للوسائل السمعية </w:t>
      </w:r>
      <w:r>
        <w:t>–</w:t>
      </w:r>
      <w:r>
        <w:rPr>
          <w:rtl/>
        </w:rPr>
        <w:t xml:space="preserve"> البصرية والاتصالات كانت خلوا من النساء.</w:t>
      </w:r>
    </w:p>
    <w:p w:rsidR="00000000" w:rsidRDefault="00000000">
      <w:pPr>
        <w:pStyle w:val="SingleTxt"/>
        <w:rPr>
          <w:rtl/>
        </w:rPr>
      </w:pPr>
      <w:r>
        <w:rPr>
          <w:rtl/>
        </w:rPr>
        <w:tab/>
        <w:t>ويرجع ضَعف تمثيل النساء في هيئات اتخاذ القرار الرئيسية إلى عوامل عديدة تشمل ما يلي: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هبوط مستوى وعي المرأة بالكفاح من أجل المشاركة في إدارة البلد على الصعيد السياسي؛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عدم ثقة المرأة في نفسها؛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ضآلة اهتمام المرأة بالسياسة؛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تأثير التقاليد؛</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مقاومة الرجل لمشاركة زوجته في السياسة وارتيابه في ذلك.</w:t>
      </w:r>
    </w:p>
    <w:p w:rsidR="00000000" w:rsidRDefault="00000000">
      <w:pPr>
        <w:pStyle w:val="SingleTxt"/>
        <w:rPr>
          <w:rtl/>
        </w:rPr>
      </w:pPr>
      <w:r>
        <w:rPr>
          <w:rtl/>
        </w:rPr>
        <w:tab/>
        <w:t>وعلاوة على ذلك، فإن تنشيط الحياة السياسية تتطلب، في أيامنا هذه، مبالغ ضخمة قد لا تكون عادة في حوزة المرأة. ومن بين الأحزاب السياسية الأربعة التي ترأسها نساء، يبدو أن الأحزاب التي تشارك في تولي مقاليد السلطة هي التي تتسم وحدها، في الواقع، بمزيد من الدينامية، وبالجنوح إلى تعبئة شيعتها إلى حد كبير.</w:t>
      </w:r>
    </w:p>
    <w:p w:rsidR="00000000" w:rsidRDefault="00000000">
      <w:pPr>
        <w:pStyle w:val="SingleTxt"/>
        <w:rPr>
          <w:rtl/>
        </w:rPr>
      </w:pPr>
      <w:r>
        <w:rPr>
          <w:rtl/>
        </w:rPr>
        <w:tab/>
        <w:t>ومن الملاحظ، مع هذا، أن ثمة أحزابا سياسية عديدة تركز على إذكاء روح النضال السياسي لدى المرأة، من خلال تنظيم دورات تدريبية للقيادة النسائية. وتجري مساندة هذه الدورات، في الكثير من الأحيان، من قبل المنظمات الدولية غير الحكومية، مثل منظمة فريد ريتش إيبرت.</w:t>
      </w:r>
    </w:p>
    <w:p w:rsidR="00000000" w:rsidRDefault="00000000">
      <w:pPr>
        <w:pStyle w:val="SingleTxt"/>
        <w:rPr>
          <w:rtl/>
        </w:rPr>
      </w:pPr>
      <w:r>
        <w:rPr>
          <w:rtl/>
        </w:rPr>
        <w:tab/>
        <w:t>وقد أنشأت غالبية الأحزاب، ضمن صفوفها، حركات نسائية من أجل تدريب أعضائها من النساء وتعبئتهن.</w:t>
      </w:r>
    </w:p>
    <w:p w:rsidR="00000000" w:rsidRDefault="00000000">
      <w:pPr>
        <w:pStyle w:val="SingleTxt"/>
        <w:rPr>
          <w:rtl/>
        </w:rPr>
      </w:pPr>
      <w:r>
        <w:rPr>
          <w:rtl/>
        </w:rPr>
        <w:tab/>
        <w:t>ويلاحظ أن النساء لا يشغلن، داخل الأحزاب السياسية، مناصب استراتيجية.</w:t>
      </w:r>
    </w:p>
    <w:p w:rsidR="00000000" w:rsidRDefault="00000000">
      <w:pPr>
        <w:pStyle w:val="SingleTxt"/>
        <w:spacing w:after="0" w:line="120" w:lineRule="exact"/>
        <w:rPr>
          <w:sz w:val="12"/>
          <w:rtl/>
        </w:rPr>
      </w:pPr>
    </w:p>
    <w:p w:rsidR="00000000" w:rsidRDefault="00000000">
      <w:pPr>
        <w:pStyle w:val="SingleTxt"/>
        <w:rPr>
          <w:b/>
          <w:bCs/>
          <w:rtl/>
        </w:rPr>
      </w:pPr>
      <w:r>
        <w:rPr>
          <w:rtl/>
        </w:rPr>
        <w:t xml:space="preserve">الجدول رقم 1: </w:t>
      </w:r>
      <w:r>
        <w:rPr>
          <w:b/>
          <w:bCs/>
          <w:rtl/>
        </w:rPr>
        <w:t>أعداد النساء والرجال بالهيئات السياسية من عام 1985 حتى عام 1997</w:t>
      </w:r>
    </w:p>
    <w:p w:rsidR="00000000" w:rsidRDefault="00000000">
      <w:pPr>
        <w:pStyle w:val="SingleTxt"/>
        <w:spacing w:after="0" w:line="120" w:lineRule="exact"/>
        <w:rPr>
          <w:b/>
          <w:bCs/>
          <w:sz w:val="12"/>
          <w:rtl/>
        </w:rPr>
      </w:pPr>
    </w:p>
    <w:tbl>
      <w:tblPr>
        <w:bidiVisual/>
        <w:tblW w:w="0" w:type="auto"/>
        <w:jc w:val="center"/>
        <w:tblLayout w:type="fixed"/>
        <w:tblCellMar>
          <w:left w:w="72" w:type="dxa"/>
          <w:right w:w="72" w:type="dxa"/>
        </w:tblCellMar>
        <w:tblLook w:val="0000" w:firstRow="0" w:lastRow="0" w:firstColumn="0" w:lastColumn="0" w:noHBand="0" w:noVBand="0"/>
      </w:tblPr>
      <w:tblGrid>
        <w:gridCol w:w="2250"/>
        <w:gridCol w:w="720"/>
        <w:gridCol w:w="720"/>
        <w:gridCol w:w="630"/>
        <w:gridCol w:w="720"/>
        <w:gridCol w:w="540"/>
        <w:gridCol w:w="630"/>
        <w:gridCol w:w="540"/>
        <w:gridCol w:w="578"/>
        <w:gridCol w:w="592"/>
        <w:gridCol w:w="642"/>
      </w:tblGrid>
      <w:tr w:rsidR="00000000">
        <w:tblPrEx>
          <w:tblCellMar>
            <w:top w:w="0" w:type="dxa"/>
            <w:bottom w:w="0" w:type="dxa"/>
          </w:tblCellMar>
        </w:tblPrEx>
        <w:trPr>
          <w:cantSplit/>
          <w:tblHeader/>
          <w:jc w:val="center"/>
        </w:trPr>
        <w:tc>
          <w:tcPr>
            <w:tcW w:w="2250" w:type="dxa"/>
            <w:tcBorders>
              <w:top w:val="single" w:sz="4" w:space="0" w:color="auto"/>
            </w:tcBorders>
            <w:vAlign w:val="bottom"/>
          </w:tcPr>
          <w:p w:rsidR="00000000" w:rsidRDefault="00000000">
            <w:pPr>
              <w:spacing w:before="80" w:after="80" w:line="240" w:lineRule="exact"/>
              <w:ind w:left="40"/>
              <w:rPr>
                <w:i/>
                <w:iCs/>
                <w:sz w:val="16"/>
                <w:szCs w:val="24"/>
                <w:rtl/>
              </w:rPr>
            </w:pPr>
          </w:p>
        </w:tc>
        <w:tc>
          <w:tcPr>
            <w:tcW w:w="1440" w:type="dxa"/>
            <w:gridSpan w:val="2"/>
            <w:tcBorders>
              <w:top w:val="single" w:sz="4" w:space="0" w:color="auto"/>
            </w:tcBorders>
            <w:vAlign w:val="bottom"/>
          </w:tcPr>
          <w:p w:rsidR="00000000" w:rsidRDefault="00000000">
            <w:pPr>
              <w:spacing w:before="80" w:after="80" w:line="240" w:lineRule="exact"/>
              <w:ind w:left="40"/>
              <w:jc w:val="center"/>
              <w:rPr>
                <w:i/>
                <w:iCs/>
                <w:sz w:val="16"/>
                <w:szCs w:val="24"/>
                <w:rtl/>
              </w:rPr>
            </w:pPr>
            <w:r>
              <w:rPr>
                <w:i/>
                <w:iCs/>
                <w:sz w:val="16"/>
                <w:szCs w:val="24"/>
                <w:rtl/>
              </w:rPr>
              <w:t>1998</w:t>
            </w:r>
          </w:p>
        </w:tc>
        <w:tc>
          <w:tcPr>
            <w:tcW w:w="1350" w:type="dxa"/>
            <w:gridSpan w:val="2"/>
            <w:tcBorders>
              <w:top w:val="single" w:sz="4" w:space="0" w:color="auto"/>
            </w:tcBorders>
            <w:vAlign w:val="bottom"/>
          </w:tcPr>
          <w:p w:rsidR="00000000" w:rsidRDefault="00000000">
            <w:pPr>
              <w:spacing w:before="80" w:after="80" w:line="240" w:lineRule="exact"/>
              <w:ind w:left="40"/>
              <w:jc w:val="center"/>
              <w:rPr>
                <w:i/>
                <w:iCs/>
                <w:sz w:val="16"/>
                <w:szCs w:val="24"/>
                <w:rtl/>
              </w:rPr>
            </w:pPr>
            <w:r>
              <w:rPr>
                <w:i/>
                <w:iCs/>
                <w:sz w:val="16"/>
                <w:szCs w:val="24"/>
                <w:rtl/>
              </w:rPr>
              <w:t>1990</w:t>
            </w:r>
          </w:p>
        </w:tc>
        <w:tc>
          <w:tcPr>
            <w:tcW w:w="1170" w:type="dxa"/>
            <w:gridSpan w:val="2"/>
            <w:tcBorders>
              <w:top w:val="single" w:sz="4" w:space="0" w:color="auto"/>
            </w:tcBorders>
            <w:vAlign w:val="bottom"/>
          </w:tcPr>
          <w:p w:rsidR="00000000" w:rsidRDefault="00000000">
            <w:pPr>
              <w:spacing w:before="80" w:after="80" w:line="240" w:lineRule="exact"/>
              <w:ind w:left="40"/>
              <w:jc w:val="center"/>
              <w:rPr>
                <w:i/>
                <w:iCs/>
                <w:sz w:val="16"/>
                <w:szCs w:val="24"/>
                <w:rtl/>
              </w:rPr>
            </w:pPr>
            <w:r>
              <w:rPr>
                <w:i/>
                <w:iCs/>
                <w:sz w:val="16"/>
                <w:szCs w:val="24"/>
                <w:rtl/>
              </w:rPr>
              <w:t>1993</w:t>
            </w:r>
          </w:p>
        </w:tc>
        <w:tc>
          <w:tcPr>
            <w:tcW w:w="1118" w:type="dxa"/>
            <w:gridSpan w:val="2"/>
            <w:tcBorders>
              <w:top w:val="single" w:sz="4" w:space="0" w:color="auto"/>
            </w:tcBorders>
            <w:vAlign w:val="bottom"/>
          </w:tcPr>
          <w:p w:rsidR="00000000" w:rsidRDefault="00000000">
            <w:pPr>
              <w:spacing w:before="80" w:after="80" w:line="240" w:lineRule="exact"/>
              <w:ind w:left="40"/>
              <w:jc w:val="center"/>
              <w:rPr>
                <w:i/>
                <w:iCs/>
                <w:sz w:val="16"/>
                <w:szCs w:val="24"/>
                <w:rtl/>
              </w:rPr>
            </w:pPr>
            <w:r>
              <w:rPr>
                <w:i/>
                <w:iCs/>
                <w:sz w:val="16"/>
                <w:szCs w:val="24"/>
                <w:rtl/>
              </w:rPr>
              <w:t>1996</w:t>
            </w:r>
          </w:p>
        </w:tc>
        <w:tc>
          <w:tcPr>
            <w:tcW w:w="1234" w:type="dxa"/>
            <w:gridSpan w:val="2"/>
            <w:tcBorders>
              <w:top w:val="single" w:sz="4" w:space="0" w:color="auto"/>
            </w:tcBorders>
            <w:vAlign w:val="bottom"/>
          </w:tcPr>
          <w:p w:rsidR="00000000" w:rsidRDefault="00000000">
            <w:pPr>
              <w:spacing w:before="80" w:after="80" w:line="240" w:lineRule="exact"/>
              <w:ind w:left="40"/>
              <w:jc w:val="center"/>
              <w:rPr>
                <w:i/>
                <w:iCs/>
                <w:sz w:val="16"/>
                <w:szCs w:val="24"/>
                <w:rtl/>
              </w:rPr>
            </w:pPr>
            <w:r>
              <w:rPr>
                <w:i/>
                <w:iCs/>
                <w:sz w:val="16"/>
                <w:szCs w:val="24"/>
                <w:rtl/>
              </w:rPr>
              <w:t>1997</w:t>
            </w:r>
          </w:p>
        </w:tc>
      </w:tr>
      <w:tr w:rsidR="00000000">
        <w:tblPrEx>
          <w:tblCellMar>
            <w:top w:w="0" w:type="dxa"/>
            <w:bottom w:w="0" w:type="dxa"/>
          </w:tblCellMar>
        </w:tblPrEx>
        <w:trPr>
          <w:cantSplit/>
          <w:tblHeader/>
          <w:jc w:val="center"/>
        </w:trPr>
        <w:tc>
          <w:tcPr>
            <w:tcW w:w="2250" w:type="dxa"/>
            <w:vAlign w:val="bottom"/>
          </w:tcPr>
          <w:p w:rsidR="00000000" w:rsidRDefault="00000000">
            <w:pPr>
              <w:spacing w:after="80" w:line="240" w:lineRule="exact"/>
              <w:ind w:left="40"/>
              <w:rPr>
                <w:i/>
                <w:iCs/>
                <w:sz w:val="16"/>
                <w:szCs w:val="24"/>
                <w:rtl/>
              </w:rPr>
            </w:pPr>
            <w:r>
              <w:rPr>
                <w:i/>
                <w:iCs/>
                <w:sz w:val="16"/>
                <w:szCs w:val="24"/>
                <w:rtl/>
              </w:rPr>
              <w:t>المشاركة</w:t>
            </w:r>
          </w:p>
        </w:tc>
        <w:tc>
          <w:tcPr>
            <w:tcW w:w="720" w:type="dxa"/>
            <w:vAlign w:val="bottom"/>
          </w:tcPr>
          <w:p w:rsidR="00000000" w:rsidRDefault="00000000">
            <w:pPr>
              <w:spacing w:after="80" w:line="240" w:lineRule="exact"/>
              <w:ind w:left="40"/>
              <w:rPr>
                <w:i/>
                <w:iCs/>
                <w:sz w:val="16"/>
                <w:szCs w:val="24"/>
                <w:rtl/>
              </w:rPr>
            </w:pPr>
            <w:r>
              <w:rPr>
                <w:i/>
                <w:iCs/>
                <w:sz w:val="16"/>
                <w:szCs w:val="24"/>
                <w:rtl/>
              </w:rPr>
              <w:t>رجل</w:t>
            </w:r>
          </w:p>
        </w:tc>
        <w:tc>
          <w:tcPr>
            <w:tcW w:w="720" w:type="dxa"/>
            <w:vAlign w:val="bottom"/>
          </w:tcPr>
          <w:p w:rsidR="00000000" w:rsidRDefault="00000000">
            <w:pPr>
              <w:spacing w:after="80" w:line="240" w:lineRule="exact"/>
              <w:ind w:left="40"/>
              <w:rPr>
                <w:i/>
                <w:iCs/>
                <w:sz w:val="16"/>
                <w:szCs w:val="24"/>
                <w:rtl/>
              </w:rPr>
            </w:pPr>
            <w:r>
              <w:rPr>
                <w:i/>
                <w:iCs/>
                <w:sz w:val="16"/>
                <w:szCs w:val="24"/>
                <w:rtl/>
              </w:rPr>
              <w:t>امرأة</w:t>
            </w:r>
          </w:p>
        </w:tc>
        <w:tc>
          <w:tcPr>
            <w:tcW w:w="630" w:type="dxa"/>
            <w:vAlign w:val="bottom"/>
          </w:tcPr>
          <w:p w:rsidR="00000000" w:rsidRDefault="00000000">
            <w:pPr>
              <w:spacing w:after="80" w:line="240" w:lineRule="exact"/>
              <w:ind w:left="40"/>
              <w:rPr>
                <w:i/>
                <w:iCs/>
                <w:sz w:val="16"/>
                <w:szCs w:val="24"/>
                <w:rtl/>
              </w:rPr>
            </w:pPr>
            <w:r>
              <w:rPr>
                <w:i/>
                <w:iCs/>
                <w:sz w:val="16"/>
                <w:szCs w:val="24"/>
                <w:rtl/>
              </w:rPr>
              <w:t>رجل</w:t>
            </w:r>
          </w:p>
        </w:tc>
        <w:tc>
          <w:tcPr>
            <w:tcW w:w="720" w:type="dxa"/>
            <w:vAlign w:val="bottom"/>
          </w:tcPr>
          <w:p w:rsidR="00000000" w:rsidRDefault="00000000">
            <w:pPr>
              <w:spacing w:after="80" w:line="240" w:lineRule="exact"/>
              <w:ind w:left="40"/>
              <w:rPr>
                <w:i/>
                <w:iCs/>
                <w:sz w:val="16"/>
                <w:szCs w:val="24"/>
                <w:rtl/>
              </w:rPr>
            </w:pPr>
            <w:r>
              <w:rPr>
                <w:i/>
                <w:iCs/>
                <w:sz w:val="16"/>
                <w:szCs w:val="24"/>
                <w:rtl/>
              </w:rPr>
              <w:t>امرأة</w:t>
            </w:r>
          </w:p>
        </w:tc>
        <w:tc>
          <w:tcPr>
            <w:tcW w:w="540" w:type="dxa"/>
            <w:vAlign w:val="bottom"/>
          </w:tcPr>
          <w:p w:rsidR="00000000" w:rsidRDefault="00000000">
            <w:pPr>
              <w:spacing w:after="80" w:line="240" w:lineRule="exact"/>
              <w:ind w:left="40"/>
              <w:rPr>
                <w:i/>
                <w:iCs/>
                <w:sz w:val="16"/>
                <w:szCs w:val="24"/>
                <w:rtl/>
              </w:rPr>
            </w:pPr>
            <w:r>
              <w:rPr>
                <w:i/>
                <w:iCs/>
                <w:sz w:val="16"/>
                <w:szCs w:val="24"/>
                <w:rtl/>
              </w:rPr>
              <w:t>رجل</w:t>
            </w:r>
          </w:p>
        </w:tc>
        <w:tc>
          <w:tcPr>
            <w:tcW w:w="630" w:type="dxa"/>
            <w:vAlign w:val="bottom"/>
          </w:tcPr>
          <w:p w:rsidR="00000000" w:rsidRDefault="00000000">
            <w:pPr>
              <w:spacing w:after="80" w:line="240" w:lineRule="exact"/>
              <w:ind w:left="40"/>
              <w:rPr>
                <w:i/>
                <w:iCs/>
                <w:sz w:val="16"/>
                <w:szCs w:val="24"/>
                <w:rtl/>
              </w:rPr>
            </w:pPr>
            <w:r>
              <w:rPr>
                <w:i/>
                <w:iCs/>
                <w:sz w:val="16"/>
                <w:szCs w:val="24"/>
                <w:rtl/>
              </w:rPr>
              <w:t>امرأة</w:t>
            </w:r>
          </w:p>
        </w:tc>
        <w:tc>
          <w:tcPr>
            <w:tcW w:w="540" w:type="dxa"/>
            <w:vAlign w:val="bottom"/>
          </w:tcPr>
          <w:p w:rsidR="00000000" w:rsidRDefault="00000000">
            <w:pPr>
              <w:spacing w:after="80" w:line="240" w:lineRule="exact"/>
              <w:ind w:left="40"/>
              <w:rPr>
                <w:i/>
                <w:iCs/>
                <w:sz w:val="16"/>
                <w:szCs w:val="24"/>
                <w:rtl/>
              </w:rPr>
            </w:pPr>
            <w:r>
              <w:rPr>
                <w:i/>
                <w:iCs/>
                <w:sz w:val="16"/>
                <w:szCs w:val="24"/>
                <w:rtl/>
              </w:rPr>
              <w:t>رجل</w:t>
            </w:r>
          </w:p>
        </w:tc>
        <w:tc>
          <w:tcPr>
            <w:tcW w:w="578" w:type="dxa"/>
            <w:vAlign w:val="bottom"/>
          </w:tcPr>
          <w:p w:rsidR="00000000" w:rsidRDefault="00000000">
            <w:pPr>
              <w:spacing w:after="80" w:line="240" w:lineRule="exact"/>
              <w:ind w:left="40"/>
              <w:rPr>
                <w:i/>
                <w:iCs/>
                <w:sz w:val="16"/>
                <w:szCs w:val="24"/>
                <w:rtl/>
              </w:rPr>
            </w:pPr>
            <w:r>
              <w:rPr>
                <w:i/>
                <w:iCs/>
                <w:sz w:val="16"/>
                <w:szCs w:val="24"/>
                <w:rtl/>
              </w:rPr>
              <w:t>امرأة</w:t>
            </w:r>
          </w:p>
        </w:tc>
        <w:tc>
          <w:tcPr>
            <w:tcW w:w="592" w:type="dxa"/>
            <w:vAlign w:val="bottom"/>
          </w:tcPr>
          <w:p w:rsidR="00000000" w:rsidRDefault="00000000">
            <w:pPr>
              <w:spacing w:after="80" w:line="240" w:lineRule="exact"/>
              <w:ind w:left="40"/>
              <w:rPr>
                <w:i/>
                <w:iCs/>
                <w:sz w:val="16"/>
                <w:szCs w:val="24"/>
                <w:rtl/>
              </w:rPr>
            </w:pPr>
            <w:r>
              <w:rPr>
                <w:i/>
                <w:iCs/>
                <w:sz w:val="16"/>
                <w:szCs w:val="24"/>
                <w:rtl/>
              </w:rPr>
              <w:t>رجل</w:t>
            </w:r>
          </w:p>
        </w:tc>
        <w:tc>
          <w:tcPr>
            <w:tcW w:w="642" w:type="dxa"/>
            <w:vAlign w:val="bottom"/>
          </w:tcPr>
          <w:p w:rsidR="00000000" w:rsidRDefault="00000000">
            <w:pPr>
              <w:spacing w:after="80" w:line="240" w:lineRule="exact"/>
              <w:ind w:left="40"/>
              <w:rPr>
                <w:i/>
                <w:iCs/>
                <w:sz w:val="16"/>
                <w:szCs w:val="24"/>
                <w:rtl/>
              </w:rPr>
            </w:pPr>
            <w:r>
              <w:rPr>
                <w:i/>
                <w:iCs/>
                <w:sz w:val="16"/>
                <w:szCs w:val="24"/>
                <w:rtl/>
              </w:rPr>
              <w:t>امرأة</w:t>
            </w:r>
          </w:p>
        </w:tc>
      </w:tr>
      <w:tr w:rsidR="00000000">
        <w:tblPrEx>
          <w:tblCellMar>
            <w:top w:w="0" w:type="dxa"/>
            <w:bottom w:w="0" w:type="dxa"/>
          </w:tblCellMar>
        </w:tblPrEx>
        <w:trPr>
          <w:cantSplit/>
          <w:trHeight w:hRule="exact" w:val="115"/>
          <w:tblHeader/>
          <w:jc w:val="center"/>
        </w:trPr>
        <w:tc>
          <w:tcPr>
            <w:tcW w:w="2250" w:type="dxa"/>
            <w:tcBorders>
              <w:top w:val="single" w:sz="12" w:space="0" w:color="auto"/>
            </w:tcBorders>
            <w:vAlign w:val="bottom"/>
          </w:tcPr>
          <w:p w:rsidR="00000000" w:rsidRDefault="00000000">
            <w:pPr>
              <w:spacing w:after="80" w:line="240" w:lineRule="exact"/>
              <w:ind w:left="40"/>
              <w:rPr>
                <w:sz w:val="16"/>
                <w:szCs w:val="24"/>
                <w:rtl/>
              </w:rPr>
            </w:pPr>
          </w:p>
        </w:tc>
        <w:tc>
          <w:tcPr>
            <w:tcW w:w="720" w:type="dxa"/>
            <w:tcBorders>
              <w:top w:val="single" w:sz="12" w:space="0" w:color="auto"/>
            </w:tcBorders>
            <w:vAlign w:val="bottom"/>
          </w:tcPr>
          <w:p w:rsidR="00000000" w:rsidRDefault="00000000">
            <w:pPr>
              <w:spacing w:after="80" w:line="240" w:lineRule="exact"/>
              <w:ind w:left="40"/>
              <w:rPr>
                <w:sz w:val="16"/>
                <w:szCs w:val="24"/>
                <w:rtl/>
              </w:rPr>
            </w:pPr>
          </w:p>
        </w:tc>
        <w:tc>
          <w:tcPr>
            <w:tcW w:w="720" w:type="dxa"/>
            <w:tcBorders>
              <w:top w:val="single" w:sz="12" w:space="0" w:color="auto"/>
            </w:tcBorders>
            <w:vAlign w:val="bottom"/>
          </w:tcPr>
          <w:p w:rsidR="00000000" w:rsidRDefault="00000000">
            <w:pPr>
              <w:spacing w:after="80" w:line="240" w:lineRule="exact"/>
              <w:ind w:left="40"/>
              <w:rPr>
                <w:sz w:val="16"/>
                <w:szCs w:val="24"/>
                <w:rtl/>
              </w:rPr>
            </w:pPr>
          </w:p>
        </w:tc>
        <w:tc>
          <w:tcPr>
            <w:tcW w:w="630" w:type="dxa"/>
            <w:tcBorders>
              <w:top w:val="single" w:sz="12" w:space="0" w:color="auto"/>
            </w:tcBorders>
            <w:vAlign w:val="bottom"/>
          </w:tcPr>
          <w:p w:rsidR="00000000" w:rsidRDefault="00000000">
            <w:pPr>
              <w:spacing w:after="80" w:line="240" w:lineRule="exact"/>
              <w:ind w:left="40"/>
              <w:rPr>
                <w:sz w:val="16"/>
                <w:szCs w:val="24"/>
                <w:rtl/>
              </w:rPr>
            </w:pPr>
          </w:p>
        </w:tc>
        <w:tc>
          <w:tcPr>
            <w:tcW w:w="720" w:type="dxa"/>
            <w:tcBorders>
              <w:top w:val="single" w:sz="12" w:space="0" w:color="auto"/>
            </w:tcBorders>
            <w:vAlign w:val="bottom"/>
          </w:tcPr>
          <w:p w:rsidR="00000000" w:rsidRDefault="00000000">
            <w:pPr>
              <w:spacing w:after="80" w:line="240" w:lineRule="exact"/>
              <w:ind w:left="40"/>
              <w:rPr>
                <w:sz w:val="16"/>
                <w:szCs w:val="24"/>
                <w:rtl/>
              </w:rPr>
            </w:pPr>
          </w:p>
        </w:tc>
        <w:tc>
          <w:tcPr>
            <w:tcW w:w="540" w:type="dxa"/>
            <w:tcBorders>
              <w:top w:val="single" w:sz="12" w:space="0" w:color="auto"/>
            </w:tcBorders>
            <w:vAlign w:val="bottom"/>
          </w:tcPr>
          <w:p w:rsidR="00000000" w:rsidRDefault="00000000">
            <w:pPr>
              <w:spacing w:after="80" w:line="240" w:lineRule="exact"/>
              <w:ind w:left="40"/>
              <w:rPr>
                <w:sz w:val="16"/>
                <w:szCs w:val="24"/>
                <w:rtl/>
              </w:rPr>
            </w:pPr>
          </w:p>
        </w:tc>
        <w:tc>
          <w:tcPr>
            <w:tcW w:w="630" w:type="dxa"/>
            <w:tcBorders>
              <w:top w:val="single" w:sz="12" w:space="0" w:color="auto"/>
            </w:tcBorders>
            <w:vAlign w:val="bottom"/>
          </w:tcPr>
          <w:p w:rsidR="00000000" w:rsidRDefault="00000000">
            <w:pPr>
              <w:spacing w:after="80" w:line="240" w:lineRule="exact"/>
              <w:ind w:left="40"/>
              <w:rPr>
                <w:sz w:val="16"/>
                <w:szCs w:val="24"/>
                <w:rtl/>
              </w:rPr>
            </w:pPr>
          </w:p>
        </w:tc>
        <w:tc>
          <w:tcPr>
            <w:tcW w:w="540" w:type="dxa"/>
            <w:tcBorders>
              <w:top w:val="single" w:sz="12" w:space="0" w:color="auto"/>
            </w:tcBorders>
            <w:vAlign w:val="bottom"/>
          </w:tcPr>
          <w:p w:rsidR="00000000" w:rsidRDefault="00000000">
            <w:pPr>
              <w:spacing w:after="80" w:line="240" w:lineRule="exact"/>
              <w:ind w:left="40"/>
              <w:rPr>
                <w:sz w:val="16"/>
                <w:szCs w:val="24"/>
                <w:rtl/>
              </w:rPr>
            </w:pPr>
          </w:p>
        </w:tc>
        <w:tc>
          <w:tcPr>
            <w:tcW w:w="578" w:type="dxa"/>
            <w:tcBorders>
              <w:top w:val="single" w:sz="12" w:space="0" w:color="auto"/>
            </w:tcBorders>
            <w:vAlign w:val="bottom"/>
          </w:tcPr>
          <w:p w:rsidR="00000000" w:rsidRDefault="00000000">
            <w:pPr>
              <w:spacing w:after="80" w:line="240" w:lineRule="exact"/>
              <w:ind w:left="40"/>
              <w:rPr>
                <w:sz w:val="16"/>
                <w:szCs w:val="24"/>
                <w:rtl/>
              </w:rPr>
            </w:pPr>
          </w:p>
        </w:tc>
        <w:tc>
          <w:tcPr>
            <w:tcW w:w="592" w:type="dxa"/>
            <w:tcBorders>
              <w:top w:val="single" w:sz="12" w:space="0" w:color="auto"/>
            </w:tcBorders>
            <w:vAlign w:val="bottom"/>
          </w:tcPr>
          <w:p w:rsidR="00000000" w:rsidRDefault="00000000">
            <w:pPr>
              <w:spacing w:after="80" w:line="240" w:lineRule="exact"/>
              <w:ind w:left="40"/>
              <w:rPr>
                <w:sz w:val="16"/>
                <w:szCs w:val="24"/>
                <w:rtl/>
              </w:rPr>
            </w:pPr>
          </w:p>
        </w:tc>
        <w:tc>
          <w:tcPr>
            <w:tcW w:w="642" w:type="dxa"/>
            <w:tcBorders>
              <w:top w:val="single" w:sz="12" w:space="0" w:color="auto"/>
            </w:tcBorders>
            <w:vAlign w:val="bottom"/>
          </w:tcPr>
          <w:p w:rsidR="00000000" w:rsidRDefault="00000000">
            <w:pPr>
              <w:spacing w:after="80" w:line="240" w:lineRule="exact"/>
              <w:ind w:left="40"/>
              <w:rPr>
                <w:sz w:val="16"/>
                <w:szCs w:val="24"/>
                <w:rtl/>
              </w:rPr>
            </w:pPr>
          </w:p>
        </w:tc>
      </w:tr>
      <w:tr w:rsidR="00000000">
        <w:tblPrEx>
          <w:tblCellMar>
            <w:top w:w="0" w:type="dxa"/>
            <w:bottom w:w="0" w:type="dxa"/>
          </w:tblCellMar>
        </w:tblPrEx>
        <w:trPr>
          <w:cantSplit/>
          <w:jc w:val="center"/>
        </w:trPr>
        <w:tc>
          <w:tcPr>
            <w:tcW w:w="225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الجمعيةالوطنية (النواب)</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31</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21</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21</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16</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76</w:t>
            </w:r>
          </w:p>
        </w:tc>
        <w:tc>
          <w:tcPr>
            <w:tcW w:w="578"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592"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76</w:t>
            </w:r>
          </w:p>
        </w:tc>
        <w:tc>
          <w:tcPr>
            <w:tcW w:w="642"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w:t>
            </w:r>
          </w:p>
        </w:tc>
      </w:tr>
      <w:tr w:rsidR="00000000">
        <w:tblPrEx>
          <w:tblCellMar>
            <w:top w:w="0" w:type="dxa"/>
            <w:bottom w:w="0" w:type="dxa"/>
          </w:tblCellMar>
        </w:tblPrEx>
        <w:trPr>
          <w:cantSplit/>
          <w:jc w:val="center"/>
        </w:trPr>
        <w:tc>
          <w:tcPr>
            <w:tcW w:w="225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الحكومة</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22</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صفر</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20</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18</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17</w:t>
            </w:r>
          </w:p>
        </w:tc>
        <w:tc>
          <w:tcPr>
            <w:tcW w:w="578"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w:t>
            </w:r>
          </w:p>
        </w:tc>
        <w:tc>
          <w:tcPr>
            <w:tcW w:w="592"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17</w:t>
            </w:r>
          </w:p>
        </w:tc>
        <w:tc>
          <w:tcPr>
            <w:tcW w:w="642"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w:t>
            </w:r>
          </w:p>
        </w:tc>
      </w:tr>
      <w:tr w:rsidR="00000000">
        <w:tblPrEx>
          <w:tblCellMar>
            <w:top w:w="0" w:type="dxa"/>
            <w:bottom w:w="0" w:type="dxa"/>
          </w:tblCellMar>
        </w:tblPrEx>
        <w:trPr>
          <w:cantSplit/>
          <w:jc w:val="center"/>
        </w:trPr>
        <w:tc>
          <w:tcPr>
            <w:tcW w:w="225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مديرو الدواوين ووكلاؤهم</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40</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37</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17</w:t>
            </w:r>
          </w:p>
        </w:tc>
        <w:tc>
          <w:tcPr>
            <w:tcW w:w="578"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w:t>
            </w:r>
          </w:p>
        </w:tc>
        <w:tc>
          <w:tcPr>
            <w:tcW w:w="592"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17</w:t>
            </w:r>
          </w:p>
        </w:tc>
        <w:tc>
          <w:tcPr>
            <w:tcW w:w="642"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w:t>
            </w:r>
          </w:p>
        </w:tc>
      </w:tr>
      <w:tr w:rsidR="00000000">
        <w:tblPrEx>
          <w:tblCellMar>
            <w:top w:w="0" w:type="dxa"/>
            <w:bottom w:w="0" w:type="dxa"/>
          </w:tblCellMar>
        </w:tblPrEx>
        <w:trPr>
          <w:cantSplit/>
          <w:jc w:val="center"/>
        </w:trPr>
        <w:tc>
          <w:tcPr>
            <w:tcW w:w="225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الإدارة الإقليمية</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578"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592"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642"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r>
      <w:tr w:rsidR="00000000">
        <w:tblPrEx>
          <w:tblCellMar>
            <w:top w:w="0" w:type="dxa"/>
            <w:bottom w:w="0" w:type="dxa"/>
          </w:tblCellMar>
        </w:tblPrEx>
        <w:trPr>
          <w:cantSplit/>
          <w:jc w:val="center"/>
        </w:trPr>
        <w:tc>
          <w:tcPr>
            <w:tcW w:w="225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المحافظون</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6</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صفر</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صفر</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6</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صفر</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6</w:t>
            </w:r>
          </w:p>
        </w:tc>
        <w:tc>
          <w:tcPr>
            <w:tcW w:w="578"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صفر</w:t>
            </w:r>
          </w:p>
        </w:tc>
        <w:tc>
          <w:tcPr>
            <w:tcW w:w="592"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6</w:t>
            </w:r>
          </w:p>
        </w:tc>
        <w:tc>
          <w:tcPr>
            <w:tcW w:w="642"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r>
      <w:tr w:rsidR="00000000">
        <w:tblPrEx>
          <w:tblCellMar>
            <w:top w:w="0" w:type="dxa"/>
            <w:bottom w:w="0" w:type="dxa"/>
          </w:tblCellMar>
        </w:tblPrEx>
        <w:trPr>
          <w:cantSplit/>
          <w:jc w:val="center"/>
        </w:trPr>
        <w:tc>
          <w:tcPr>
            <w:tcW w:w="225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نواب المحافظين</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77</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7</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72</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72</w:t>
            </w:r>
          </w:p>
        </w:tc>
        <w:tc>
          <w:tcPr>
            <w:tcW w:w="578"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10</w:t>
            </w:r>
          </w:p>
        </w:tc>
        <w:tc>
          <w:tcPr>
            <w:tcW w:w="592"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72</w:t>
            </w:r>
          </w:p>
        </w:tc>
        <w:tc>
          <w:tcPr>
            <w:tcW w:w="642"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10</w:t>
            </w:r>
          </w:p>
        </w:tc>
      </w:tr>
      <w:tr w:rsidR="00000000">
        <w:tblPrEx>
          <w:tblCellMar>
            <w:top w:w="0" w:type="dxa"/>
            <w:bottom w:w="0" w:type="dxa"/>
          </w:tblCellMar>
        </w:tblPrEx>
        <w:trPr>
          <w:cantSplit/>
          <w:jc w:val="center"/>
        </w:trPr>
        <w:tc>
          <w:tcPr>
            <w:tcW w:w="225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العُمد</w:t>
            </w:r>
          </w:p>
        </w:tc>
        <w:tc>
          <w:tcPr>
            <w:tcW w:w="72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72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63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72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w:t>
            </w:r>
          </w:p>
        </w:tc>
        <w:tc>
          <w:tcPr>
            <w:tcW w:w="54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520</w:t>
            </w:r>
          </w:p>
        </w:tc>
        <w:tc>
          <w:tcPr>
            <w:tcW w:w="63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صفر</w:t>
            </w:r>
          </w:p>
        </w:tc>
        <w:tc>
          <w:tcPr>
            <w:tcW w:w="54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578"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w:t>
            </w:r>
          </w:p>
        </w:tc>
        <w:tc>
          <w:tcPr>
            <w:tcW w:w="592"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w:t>
            </w:r>
          </w:p>
        </w:tc>
        <w:tc>
          <w:tcPr>
            <w:tcW w:w="642"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w:t>
            </w:r>
          </w:p>
        </w:tc>
      </w:tr>
    </w:tbl>
    <w:p w:rsidR="00000000" w:rsidRDefault="00000000">
      <w:pPr>
        <w:pStyle w:val="FootnoteText"/>
        <w:tabs>
          <w:tab w:val="clear" w:pos="418"/>
          <w:tab w:val="right" w:pos="662"/>
          <w:tab w:val="left" w:pos="763"/>
          <w:tab w:val="left" w:pos="1224"/>
          <w:tab w:val="left" w:pos="1685"/>
        </w:tabs>
        <w:spacing w:line="120" w:lineRule="exact"/>
        <w:ind w:left="763" w:right="288"/>
        <w:rPr>
          <w:sz w:val="12"/>
          <w:rtl/>
        </w:rPr>
      </w:pPr>
    </w:p>
    <w:p w:rsidR="00000000" w:rsidRDefault="00000000">
      <w:pPr>
        <w:pStyle w:val="FootnoteText"/>
        <w:tabs>
          <w:tab w:val="clear" w:pos="418"/>
          <w:tab w:val="right" w:pos="662"/>
          <w:tab w:val="left" w:pos="763"/>
          <w:tab w:val="left" w:pos="1224"/>
          <w:tab w:val="left" w:pos="1685"/>
        </w:tabs>
        <w:spacing w:after="80"/>
        <w:ind w:left="1685" w:right="288" w:hanging="1584"/>
        <w:rPr>
          <w:rtl/>
        </w:rPr>
      </w:pPr>
      <w:r>
        <w:rPr>
          <w:rtl/>
        </w:rPr>
        <w:tab/>
        <w:t xml:space="preserve"> </w:t>
      </w:r>
      <w:r>
        <w:rPr>
          <w:rtl/>
        </w:rPr>
        <w:tab/>
        <w:t xml:space="preserve">     </w:t>
      </w:r>
      <w:r>
        <w:rPr>
          <w:b/>
          <w:bCs/>
          <w:rtl/>
        </w:rPr>
        <w:t>المصدر</w:t>
      </w:r>
      <w:r>
        <w:rPr>
          <w:rtl/>
        </w:rPr>
        <w:t>:</w:t>
      </w:r>
      <w:r>
        <w:rPr>
          <w:rtl/>
        </w:rPr>
        <w:tab/>
        <w:t xml:space="preserve">من عام 1985 حتى عام 1996: الأطفال والنساء </w:t>
      </w:r>
      <w:r>
        <w:t>–</w:t>
      </w:r>
      <w:r>
        <w:rPr>
          <w:rtl/>
        </w:rPr>
        <w:t xml:space="preserve"> مستقبل بنن، الطبقة الثانية، حزيران/يونيه 1998، الصفحة 395، عام 1997: تنفيذ منهاج عمل بيجنغ، 1991، وزارة الحماية الاجتماعية والأسرة.</w:t>
      </w:r>
    </w:p>
    <w:p w:rsidR="00000000" w:rsidRDefault="00000000">
      <w:pPr>
        <w:pStyle w:val="SingleTxt"/>
        <w:spacing w:after="0" w:line="120" w:lineRule="exact"/>
        <w:rPr>
          <w:b/>
          <w:bCs/>
          <w:sz w:val="12"/>
          <w:rtl/>
        </w:rPr>
      </w:pPr>
    </w:p>
    <w:p w:rsidR="00000000" w:rsidRDefault="00000000">
      <w:pPr>
        <w:pStyle w:val="SingleTxt"/>
        <w:spacing w:after="0" w:line="120" w:lineRule="exact"/>
        <w:rPr>
          <w:b/>
          <w:bCs/>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7-2:</w:t>
      </w:r>
      <w:r>
        <w:rPr>
          <w:rtl/>
        </w:rPr>
        <w:tab/>
        <w:t>المرأة البننية في الحياة العامة</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 المرأة في المجال الدبلوماسي بنن</w:t>
      </w:r>
    </w:p>
    <w:p w:rsidR="00000000" w:rsidRDefault="00000000">
      <w:pPr>
        <w:pStyle w:val="SingleTxt"/>
        <w:spacing w:after="0" w:line="120" w:lineRule="exact"/>
        <w:rPr>
          <w:sz w:val="12"/>
          <w:rtl/>
        </w:rPr>
      </w:pPr>
    </w:p>
    <w:p w:rsidR="00000000" w:rsidRDefault="00000000">
      <w:pPr>
        <w:pStyle w:val="SingleTxt"/>
        <w:rPr>
          <w:rtl/>
        </w:rPr>
      </w:pPr>
      <w:r>
        <w:rPr>
          <w:rtl/>
        </w:rPr>
        <w:tab/>
        <w:t>إن المهنة الدبلوماسية من المهن التي كانت غير معروفة تماما منذ وقت قريب. والنساء قليلات في هذا المجال، ولا سيما فيما يتصل بالمناصب العليا.</w:t>
      </w:r>
    </w:p>
    <w:p w:rsidR="00000000" w:rsidRDefault="00000000">
      <w:pPr>
        <w:pStyle w:val="SingleTxt"/>
        <w:rPr>
          <w:rtl/>
        </w:rPr>
      </w:pPr>
      <w:r>
        <w:rPr>
          <w:rtl/>
        </w:rPr>
        <w:tab/>
        <w:t>وخلال السنتين 1996 و 1997، كان عندد النساء في المناصب الدبلوماسية 21 و 20، على التوالي، مقابل 69 رجلا. وهذا يمثل قرابة 23.5 في المائة من المجموع.</w:t>
      </w:r>
    </w:p>
    <w:p w:rsidR="00000000" w:rsidRDefault="00000000">
      <w:pPr>
        <w:pStyle w:val="SingleTxt"/>
        <w:rPr>
          <w:rtl/>
        </w:rPr>
      </w:pPr>
      <w:r>
        <w:rPr>
          <w:rtl/>
        </w:rPr>
        <w:tab/>
        <w:t>وعدد النساء من الكوادر العليا (الشهادة الثانوية + 5 سنوات من الدراسة) بالمناصب الدبلوماسية يبلغ 13 امرأة مقابل 68 رجلا، أي 16 في المائة.</w:t>
      </w:r>
    </w:p>
    <w:p w:rsidR="00000000" w:rsidRDefault="00000000">
      <w:pPr>
        <w:pStyle w:val="SingleTxt"/>
        <w:rPr>
          <w:rtl/>
        </w:rPr>
      </w:pPr>
      <w:r>
        <w:rPr>
          <w:rtl/>
        </w:rPr>
        <w:tab/>
        <w:t>ومع هذا، فإن قلة النساء بالمناصب الدبلوماسية لا يجوز تفسيرها بمحدودية عدد النساء الدبلوماسيات، ويصدق هذا القول بصفة خاصة على فترة السنوات 1992-1997، حيث كانت السيدتان اللتان عُينتا في منصب سفير من خارج أعضاء السلك الدبلوماسي. وكان من شأن عدد النساء أن يتعرض للزيادة في هذا الصدد في حالة اطراد مشاركتهم على الصعيد السياسي.</w:t>
      </w:r>
    </w:p>
    <w:p w:rsidR="00000000" w:rsidRDefault="00000000">
      <w:pPr>
        <w:pStyle w:val="SingleTxt"/>
        <w:rPr>
          <w:rtl/>
        </w:rPr>
      </w:pPr>
      <w:r>
        <w:rPr>
          <w:rtl/>
        </w:rPr>
        <w:tab/>
        <w:t>والجدول التالي يوضح مدى وجود المرأة في المجال السياسي ببنن.</w:t>
      </w:r>
    </w:p>
    <w:p w:rsidR="00000000" w:rsidRDefault="00000000">
      <w:pPr>
        <w:pStyle w:val="SingleTxt"/>
        <w:keepNext/>
        <w:spacing w:after="0" w:line="120" w:lineRule="exact"/>
        <w:rPr>
          <w:sz w:val="12"/>
          <w:rtl/>
        </w:rPr>
      </w:pPr>
    </w:p>
    <w:p w:rsidR="00000000" w:rsidRDefault="00000000">
      <w:pPr>
        <w:pStyle w:val="SingleTxt"/>
        <w:keepNext/>
        <w:rPr>
          <w:b/>
          <w:bCs/>
          <w:rtl/>
        </w:rPr>
      </w:pPr>
      <w:r>
        <w:rPr>
          <w:rtl/>
        </w:rPr>
        <w:t xml:space="preserve">الجدول رقم 2: </w:t>
      </w:r>
      <w:r>
        <w:rPr>
          <w:b/>
          <w:bCs/>
          <w:rtl/>
        </w:rPr>
        <w:t>توزيع الموظفين على المناصب العليا بالسلك الدبلوماسي خارج بنن في الفترة 1992-1998</w:t>
      </w:r>
    </w:p>
    <w:p w:rsidR="00000000" w:rsidRDefault="00000000">
      <w:pPr>
        <w:pStyle w:val="SingleTxt"/>
        <w:spacing w:after="0" w:line="120" w:lineRule="exact"/>
        <w:rPr>
          <w:sz w:val="12"/>
          <w:rtl/>
        </w:rPr>
      </w:pPr>
    </w:p>
    <w:tbl>
      <w:tblPr>
        <w:bidiVisual/>
        <w:tblW w:w="0" w:type="auto"/>
        <w:jc w:val="center"/>
        <w:tblLayout w:type="fixed"/>
        <w:tblLook w:val="0000" w:firstRow="0" w:lastRow="0" w:firstColumn="0" w:lastColumn="0" w:noHBand="0" w:noVBand="0"/>
      </w:tblPr>
      <w:tblGrid>
        <w:gridCol w:w="2430"/>
        <w:gridCol w:w="1170"/>
        <w:gridCol w:w="1170"/>
        <w:gridCol w:w="1080"/>
        <w:gridCol w:w="1260"/>
        <w:gridCol w:w="1081"/>
      </w:tblGrid>
      <w:tr w:rsidR="00000000">
        <w:tblPrEx>
          <w:tblCellMar>
            <w:top w:w="0" w:type="dxa"/>
            <w:bottom w:w="0" w:type="dxa"/>
          </w:tblCellMar>
        </w:tblPrEx>
        <w:trPr>
          <w:cantSplit/>
          <w:tblHeader/>
          <w:jc w:val="center"/>
        </w:trPr>
        <w:tc>
          <w:tcPr>
            <w:tcW w:w="2430" w:type="dxa"/>
            <w:tcBorders>
              <w:top w:val="single" w:sz="4" w:space="0" w:color="auto"/>
            </w:tcBorders>
            <w:vAlign w:val="bottom"/>
          </w:tcPr>
          <w:p w:rsidR="00000000" w:rsidRDefault="00000000">
            <w:pPr>
              <w:spacing w:before="80" w:after="80" w:line="240" w:lineRule="exact"/>
              <w:ind w:left="40"/>
              <w:rPr>
                <w:i/>
                <w:iCs/>
                <w:sz w:val="16"/>
                <w:szCs w:val="24"/>
                <w:rtl/>
              </w:rPr>
            </w:pPr>
          </w:p>
        </w:tc>
        <w:tc>
          <w:tcPr>
            <w:tcW w:w="4680" w:type="dxa"/>
            <w:gridSpan w:val="4"/>
            <w:tcBorders>
              <w:top w:val="single" w:sz="4" w:space="0" w:color="auto"/>
            </w:tcBorders>
            <w:vAlign w:val="bottom"/>
          </w:tcPr>
          <w:p w:rsidR="00000000" w:rsidRDefault="00000000">
            <w:pPr>
              <w:spacing w:before="80" w:after="80" w:line="240" w:lineRule="exact"/>
              <w:ind w:left="40"/>
              <w:jc w:val="center"/>
              <w:rPr>
                <w:i/>
                <w:iCs/>
                <w:sz w:val="16"/>
                <w:szCs w:val="24"/>
                <w:rtl/>
              </w:rPr>
            </w:pPr>
            <w:r>
              <w:rPr>
                <w:i/>
                <w:iCs/>
                <w:sz w:val="16"/>
                <w:szCs w:val="24"/>
                <w:rtl/>
              </w:rPr>
              <w:t>العدد والنسبة المئوية</w:t>
            </w:r>
          </w:p>
        </w:tc>
        <w:tc>
          <w:tcPr>
            <w:tcW w:w="1081" w:type="dxa"/>
            <w:tcBorders>
              <w:top w:val="single" w:sz="4" w:space="0" w:color="auto"/>
            </w:tcBorders>
            <w:vAlign w:val="bottom"/>
          </w:tcPr>
          <w:p w:rsidR="00000000" w:rsidRDefault="00000000">
            <w:pPr>
              <w:spacing w:before="80" w:after="80" w:line="240" w:lineRule="exact"/>
              <w:ind w:left="40"/>
              <w:rPr>
                <w:i/>
                <w:iCs/>
                <w:sz w:val="16"/>
                <w:szCs w:val="24"/>
                <w:rtl/>
              </w:rPr>
            </w:pPr>
          </w:p>
        </w:tc>
      </w:tr>
      <w:tr w:rsidR="00000000">
        <w:tblPrEx>
          <w:tblCellMar>
            <w:top w:w="0" w:type="dxa"/>
            <w:bottom w:w="0" w:type="dxa"/>
          </w:tblCellMar>
        </w:tblPrEx>
        <w:trPr>
          <w:cantSplit/>
          <w:tblHeader/>
          <w:jc w:val="center"/>
        </w:trPr>
        <w:tc>
          <w:tcPr>
            <w:tcW w:w="2430" w:type="dxa"/>
            <w:vAlign w:val="bottom"/>
          </w:tcPr>
          <w:p w:rsidR="00000000" w:rsidRDefault="00000000">
            <w:pPr>
              <w:spacing w:before="80" w:after="80" w:line="240" w:lineRule="exact"/>
              <w:ind w:left="40"/>
              <w:rPr>
                <w:i/>
                <w:iCs/>
                <w:sz w:val="16"/>
                <w:szCs w:val="24"/>
                <w:rtl/>
              </w:rPr>
            </w:pPr>
          </w:p>
        </w:tc>
        <w:tc>
          <w:tcPr>
            <w:tcW w:w="2340" w:type="dxa"/>
            <w:gridSpan w:val="2"/>
            <w:vAlign w:val="bottom"/>
          </w:tcPr>
          <w:p w:rsidR="00000000" w:rsidRDefault="00000000">
            <w:pPr>
              <w:spacing w:before="80" w:after="80" w:line="240" w:lineRule="exact"/>
              <w:ind w:left="40"/>
              <w:jc w:val="center"/>
              <w:rPr>
                <w:i/>
                <w:iCs/>
                <w:sz w:val="16"/>
                <w:szCs w:val="24"/>
                <w:rtl/>
              </w:rPr>
            </w:pPr>
            <w:r>
              <w:rPr>
                <w:i/>
                <w:iCs/>
                <w:sz w:val="16"/>
                <w:szCs w:val="24"/>
                <w:rtl/>
              </w:rPr>
              <w:t>الرجال</w:t>
            </w:r>
          </w:p>
        </w:tc>
        <w:tc>
          <w:tcPr>
            <w:tcW w:w="2340" w:type="dxa"/>
            <w:gridSpan w:val="2"/>
            <w:vAlign w:val="bottom"/>
          </w:tcPr>
          <w:p w:rsidR="00000000" w:rsidRDefault="00000000">
            <w:pPr>
              <w:spacing w:before="80" w:after="80" w:line="240" w:lineRule="exact"/>
              <w:ind w:left="40"/>
              <w:jc w:val="center"/>
              <w:rPr>
                <w:i/>
                <w:iCs/>
                <w:sz w:val="16"/>
                <w:szCs w:val="24"/>
                <w:rtl/>
              </w:rPr>
            </w:pPr>
            <w:r>
              <w:rPr>
                <w:i/>
                <w:iCs/>
                <w:sz w:val="16"/>
                <w:szCs w:val="24"/>
                <w:rtl/>
              </w:rPr>
              <w:t>النساء</w:t>
            </w:r>
          </w:p>
        </w:tc>
        <w:tc>
          <w:tcPr>
            <w:tcW w:w="1081" w:type="dxa"/>
            <w:vAlign w:val="bottom"/>
          </w:tcPr>
          <w:p w:rsidR="00000000" w:rsidRDefault="00000000">
            <w:pPr>
              <w:spacing w:before="80" w:after="80" w:line="240" w:lineRule="exact"/>
              <w:ind w:left="40"/>
              <w:rPr>
                <w:i/>
                <w:iCs/>
                <w:sz w:val="16"/>
                <w:szCs w:val="24"/>
                <w:rtl/>
              </w:rPr>
            </w:pPr>
          </w:p>
        </w:tc>
      </w:tr>
      <w:tr w:rsidR="00000000">
        <w:tblPrEx>
          <w:tblCellMar>
            <w:top w:w="0" w:type="dxa"/>
            <w:bottom w:w="0" w:type="dxa"/>
          </w:tblCellMar>
        </w:tblPrEx>
        <w:trPr>
          <w:cantSplit/>
          <w:tblHeader/>
          <w:jc w:val="center"/>
        </w:trPr>
        <w:tc>
          <w:tcPr>
            <w:tcW w:w="2430" w:type="dxa"/>
            <w:vAlign w:val="bottom"/>
          </w:tcPr>
          <w:p w:rsidR="00000000" w:rsidRDefault="00000000">
            <w:pPr>
              <w:spacing w:after="80" w:line="240" w:lineRule="exact"/>
              <w:ind w:left="40"/>
              <w:rPr>
                <w:i/>
                <w:iCs/>
                <w:sz w:val="16"/>
                <w:szCs w:val="24"/>
                <w:rtl/>
              </w:rPr>
            </w:pPr>
            <w:r>
              <w:rPr>
                <w:i/>
                <w:iCs/>
                <w:sz w:val="16"/>
                <w:szCs w:val="24"/>
                <w:rtl/>
              </w:rPr>
              <w:t>الوظائف العليا</w:t>
            </w:r>
          </w:p>
        </w:tc>
        <w:tc>
          <w:tcPr>
            <w:tcW w:w="1170" w:type="dxa"/>
            <w:vAlign w:val="bottom"/>
          </w:tcPr>
          <w:p w:rsidR="00000000" w:rsidRDefault="00000000">
            <w:pPr>
              <w:spacing w:after="80" w:line="240" w:lineRule="exact"/>
              <w:ind w:left="40"/>
              <w:rPr>
                <w:i/>
                <w:iCs/>
                <w:sz w:val="16"/>
                <w:szCs w:val="24"/>
                <w:rtl/>
              </w:rPr>
            </w:pPr>
            <w:r>
              <w:rPr>
                <w:i/>
                <w:iCs/>
                <w:sz w:val="16"/>
                <w:szCs w:val="24"/>
                <w:rtl/>
              </w:rPr>
              <w:t>العدد</w:t>
            </w:r>
          </w:p>
        </w:tc>
        <w:tc>
          <w:tcPr>
            <w:tcW w:w="1170" w:type="dxa"/>
            <w:vAlign w:val="bottom"/>
          </w:tcPr>
          <w:p w:rsidR="00000000" w:rsidRDefault="00000000">
            <w:pPr>
              <w:spacing w:after="80" w:line="240" w:lineRule="exact"/>
              <w:ind w:left="40"/>
              <w:rPr>
                <w:i/>
                <w:iCs/>
                <w:sz w:val="16"/>
                <w:szCs w:val="24"/>
                <w:rtl/>
              </w:rPr>
            </w:pPr>
            <w:r>
              <w:rPr>
                <w:i/>
                <w:iCs/>
                <w:sz w:val="16"/>
                <w:szCs w:val="24"/>
                <w:rtl/>
              </w:rPr>
              <w:t>النسبة المئوية</w:t>
            </w:r>
          </w:p>
        </w:tc>
        <w:tc>
          <w:tcPr>
            <w:tcW w:w="1080" w:type="dxa"/>
            <w:vAlign w:val="bottom"/>
          </w:tcPr>
          <w:p w:rsidR="00000000" w:rsidRDefault="00000000">
            <w:pPr>
              <w:spacing w:after="80" w:line="240" w:lineRule="exact"/>
              <w:ind w:left="40"/>
              <w:rPr>
                <w:i/>
                <w:iCs/>
                <w:sz w:val="16"/>
                <w:szCs w:val="24"/>
                <w:rtl/>
              </w:rPr>
            </w:pPr>
            <w:r>
              <w:rPr>
                <w:i/>
                <w:iCs/>
                <w:sz w:val="16"/>
                <w:szCs w:val="24"/>
                <w:rtl/>
              </w:rPr>
              <w:t>العدد</w:t>
            </w:r>
          </w:p>
        </w:tc>
        <w:tc>
          <w:tcPr>
            <w:tcW w:w="1260" w:type="dxa"/>
            <w:vAlign w:val="bottom"/>
          </w:tcPr>
          <w:p w:rsidR="00000000" w:rsidRDefault="00000000">
            <w:pPr>
              <w:spacing w:after="80" w:line="240" w:lineRule="exact"/>
              <w:ind w:left="40"/>
              <w:rPr>
                <w:i/>
                <w:iCs/>
                <w:sz w:val="16"/>
                <w:szCs w:val="24"/>
                <w:rtl/>
              </w:rPr>
            </w:pPr>
            <w:r>
              <w:rPr>
                <w:i/>
                <w:iCs/>
                <w:sz w:val="16"/>
                <w:szCs w:val="24"/>
                <w:rtl/>
              </w:rPr>
              <w:t>النسبة المئوية</w:t>
            </w:r>
          </w:p>
        </w:tc>
        <w:tc>
          <w:tcPr>
            <w:tcW w:w="1081" w:type="dxa"/>
            <w:vAlign w:val="bottom"/>
          </w:tcPr>
          <w:p w:rsidR="00000000" w:rsidRDefault="00000000">
            <w:pPr>
              <w:spacing w:after="80" w:line="240" w:lineRule="exact"/>
              <w:ind w:left="40"/>
              <w:rPr>
                <w:i/>
                <w:iCs/>
                <w:sz w:val="16"/>
                <w:szCs w:val="24"/>
                <w:rtl/>
              </w:rPr>
            </w:pPr>
            <w:r>
              <w:rPr>
                <w:i/>
                <w:iCs/>
                <w:sz w:val="16"/>
                <w:szCs w:val="24"/>
                <w:rtl/>
              </w:rPr>
              <w:t>المجموع</w:t>
            </w:r>
          </w:p>
        </w:tc>
      </w:tr>
      <w:tr w:rsidR="00000000">
        <w:tblPrEx>
          <w:tblCellMar>
            <w:top w:w="0" w:type="dxa"/>
            <w:bottom w:w="0" w:type="dxa"/>
          </w:tblCellMar>
        </w:tblPrEx>
        <w:trPr>
          <w:cantSplit/>
          <w:trHeight w:hRule="exact" w:val="115"/>
          <w:tblHeader/>
          <w:jc w:val="center"/>
        </w:trPr>
        <w:tc>
          <w:tcPr>
            <w:tcW w:w="2430" w:type="dxa"/>
            <w:tcBorders>
              <w:top w:val="single" w:sz="12" w:space="0" w:color="auto"/>
            </w:tcBorders>
            <w:vAlign w:val="bottom"/>
          </w:tcPr>
          <w:p w:rsidR="00000000" w:rsidRDefault="00000000">
            <w:pPr>
              <w:spacing w:after="80" w:line="240" w:lineRule="exact"/>
              <w:ind w:left="40"/>
              <w:rPr>
                <w:sz w:val="16"/>
                <w:szCs w:val="24"/>
                <w:rtl/>
              </w:rPr>
            </w:pPr>
          </w:p>
        </w:tc>
        <w:tc>
          <w:tcPr>
            <w:tcW w:w="1170" w:type="dxa"/>
            <w:tcBorders>
              <w:top w:val="single" w:sz="12" w:space="0" w:color="auto"/>
            </w:tcBorders>
            <w:vAlign w:val="bottom"/>
          </w:tcPr>
          <w:p w:rsidR="00000000" w:rsidRDefault="00000000">
            <w:pPr>
              <w:spacing w:after="80" w:line="240" w:lineRule="exact"/>
              <w:ind w:left="40"/>
              <w:rPr>
                <w:sz w:val="16"/>
                <w:szCs w:val="24"/>
                <w:rtl/>
              </w:rPr>
            </w:pPr>
          </w:p>
        </w:tc>
        <w:tc>
          <w:tcPr>
            <w:tcW w:w="1170" w:type="dxa"/>
            <w:tcBorders>
              <w:top w:val="single" w:sz="12" w:space="0" w:color="auto"/>
            </w:tcBorders>
            <w:vAlign w:val="bottom"/>
          </w:tcPr>
          <w:p w:rsidR="00000000" w:rsidRDefault="00000000">
            <w:pPr>
              <w:spacing w:after="80" w:line="240" w:lineRule="exact"/>
              <w:ind w:left="40"/>
              <w:rPr>
                <w:sz w:val="16"/>
                <w:szCs w:val="24"/>
                <w:rtl/>
              </w:rPr>
            </w:pPr>
          </w:p>
        </w:tc>
        <w:tc>
          <w:tcPr>
            <w:tcW w:w="1080" w:type="dxa"/>
            <w:tcBorders>
              <w:top w:val="single" w:sz="12" w:space="0" w:color="auto"/>
            </w:tcBorders>
            <w:vAlign w:val="bottom"/>
          </w:tcPr>
          <w:p w:rsidR="00000000" w:rsidRDefault="00000000">
            <w:pPr>
              <w:spacing w:after="80" w:line="240" w:lineRule="exact"/>
              <w:ind w:left="40"/>
              <w:rPr>
                <w:sz w:val="16"/>
                <w:szCs w:val="24"/>
                <w:rtl/>
              </w:rPr>
            </w:pPr>
          </w:p>
        </w:tc>
        <w:tc>
          <w:tcPr>
            <w:tcW w:w="1260" w:type="dxa"/>
            <w:tcBorders>
              <w:top w:val="single" w:sz="12" w:space="0" w:color="auto"/>
            </w:tcBorders>
            <w:vAlign w:val="bottom"/>
          </w:tcPr>
          <w:p w:rsidR="00000000" w:rsidRDefault="00000000">
            <w:pPr>
              <w:spacing w:after="80" w:line="240" w:lineRule="exact"/>
              <w:ind w:left="40"/>
              <w:rPr>
                <w:sz w:val="16"/>
                <w:szCs w:val="24"/>
                <w:rtl/>
              </w:rPr>
            </w:pPr>
          </w:p>
        </w:tc>
        <w:tc>
          <w:tcPr>
            <w:tcW w:w="1081" w:type="dxa"/>
            <w:tcBorders>
              <w:top w:val="single" w:sz="12" w:space="0" w:color="auto"/>
            </w:tcBorders>
            <w:vAlign w:val="bottom"/>
          </w:tcPr>
          <w:p w:rsidR="00000000" w:rsidRDefault="00000000">
            <w:pPr>
              <w:spacing w:after="80" w:line="240" w:lineRule="exact"/>
              <w:ind w:left="40"/>
              <w:rPr>
                <w:sz w:val="16"/>
                <w:szCs w:val="24"/>
                <w:rtl/>
              </w:rPr>
            </w:pPr>
          </w:p>
        </w:tc>
      </w:tr>
      <w:tr w:rsidR="00000000">
        <w:tblPrEx>
          <w:tblCellMar>
            <w:top w:w="0" w:type="dxa"/>
            <w:bottom w:w="0" w:type="dxa"/>
          </w:tblCellMar>
        </w:tblPrEx>
        <w:trPr>
          <w:cantSplit/>
          <w:jc w:val="center"/>
        </w:trPr>
        <w:tc>
          <w:tcPr>
            <w:tcW w:w="24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السفراء</w:t>
            </w:r>
          </w:p>
        </w:tc>
        <w:tc>
          <w:tcPr>
            <w:tcW w:w="117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17</w:t>
            </w:r>
          </w:p>
        </w:tc>
        <w:tc>
          <w:tcPr>
            <w:tcW w:w="117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89.47</w:t>
            </w: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w:t>
            </w:r>
          </w:p>
        </w:tc>
        <w:tc>
          <w:tcPr>
            <w:tcW w:w="126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10.5</w:t>
            </w:r>
          </w:p>
        </w:tc>
        <w:tc>
          <w:tcPr>
            <w:tcW w:w="1081"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19</w:t>
            </w:r>
          </w:p>
        </w:tc>
      </w:tr>
      <w:tr w:rsidR="00000000">
        <w:tblPrEx>
          <w:tblCellMar>
            <w:top w:w="0" w:type="dxa"/>
            <w:bottom w:w="0" w:type="dxa"/>
          </w:tblCellMar>
        </w:tblPrEx>
        <w:trPr>
          <w:cantSplit/>
          <w:jc w:val="center"/>
        </w:trPr>
        <w:tc>
          <w:tcPr>
            <w:tcW w:w="24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الوزراء المفوضون</w:t>
            </w:r>
          </w:p>
        </w:tc>
        <w:tc>
          <w:tcPr>
            <w:tcW w:w="117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13</w:t>
            </w:r>
          </w:p>
        </w:tc>
        <w:tc>
          <w:tcPr>
            <w:tcW w:w="117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93</w:t>
            </w: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w:t>
            </w:r>
          </w:p>
        </w:tc>
        <w:tc>
          <w:tcPr>
            <w:tcW w:w="126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7</w:t>
            </w:r>
          </w:p>
        </w:tc>
        <w:tc>
          <w:tcPr>
            <w:tcW w:w="1081"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14</w:t>
            </w:r>
          </w:p>
        </w:tc>
      </w:tr>
      <w:tr w:rsidR="00000000">
        <w:tblPrEx>
          <w:tblCellMar>
            <w:top w:w="0" w:type="dxa"/>
            <w:bottom w:w="0" w:type="dxa"/>
          </w:tblCellMar>
        </w:tblPrEx>
        <w:trPr>
          <w:cantSplit/>
          <w:jc w:val="center"/>
        </w:trPr>
        <w:tc>
          <w:tcPr>
            <w:tcW w:w="24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المستشارون</w:t>
            </w:r>
          </w:p>
        </w:tc>
        <w:tc>
          <w:tcPr>
            <w:tcW w:w="117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12</w:t>
            </w:r>
          </w:p>
        </w:tc>
        <w:tc>
          <w:tcPr>
            <w:tcW w:w="117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85.75</w:t>
            </w: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w:t>
            </w:r>
          </w:p>
        </w:tc>
        <w:tc>
          <w:tcPr>
            <w:tcW w:w="126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14.35</w:t>
            </w:r>
          </w:p>
        </w:tc>
        <w:tc>
          <w:tcPr>
            <w:tcW w:w="1081"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14</w:t>
            </w:r>
          </w:p>
        </w:tc>
      </w:tr>
      <w:tr w:rsidR="00000000">
        <w:tblPrEx>
          <w:tblCellMar>
            <w:top w:w="0" w:type="dxa"/>
            <w:bottom w:w="0" w:type="dxa"/>
          </w:tblCellMar>
        </w:tblPrEx>
        <w:trPr>
          <w:cantSplit/>
          <w:jc w:val="center"/>
        </w:trPr>
        <w:tc>
          <w:tcPr>
            <w:tcW w:w="243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المجموع</w:t>
            </w:r>
          </w:p>
        </w:tc>
        <w:tc>
          <w:tcPr>
            <w:tcW w:w="117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42</w:t>
            </w:r>
          </w:p>
        </w:tc>
        <w:tc>
          <w:tcPr>
            <w:tcW w:w="117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89.36</w:t>
            </w:r>
          </w:p>
        </w:tc>
        <w:tc>
          <w:tcPr>
            <w:tcW w:w="108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w:t>
            </w:r>
          </w:p>
        </w:tc>
        <w:tc>
          <w:tcPr>
            <w:tcW w:w="126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10.64</w:t>
            </w:r>
          </w:p>
        </w:tc>
        <w:tc>
          <w:tcPr>
            <w:tcW w:w="1081"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47</w:t>
            </w:r>
          </w:p>
        </w:tc>
      </w:tr>
    </w:tbl>
    <w:p w:rsidR="00000000" w:rsidRDefault="00000000">
      <w:pPr>
        <w:pStyle w:val="SingleTxt"/>
        <w:spacing w:after="0" w:line="120" w:lineRule="exact"/>
        <w:rPr>
          <w:sz w:val="12"/>
          <w:rtl/>
        </w:rPr>
      </w:pPr>
    </w:p>
    <w:p w:rsidR="00000000" w:rsidRDefault="00000000">
      <w:pPr>
        <w:pStyle w:val="FootnoteText"/>
        <w:tabs>
          <w:tab w:val="clear" w:pos="418"/>
          <w:tab w:val="right" w:pos="662"/>
          <w:tab w:val="left" w:pos="763"/>
          <w:tab w:val="left" w:pos="1224"/>
          <w:tab w:val="left" w:pos="1685"/>
        </w:tabs>
        <w:spacing w:after="80"/>
        <w:ind w:left="763" w:right="288"/>
        <w:rPr>
          <w:rtl/>
        </w:rPr>
      </w:pPr>
      <w:r>
        <w:rPr>
          <w:rtl/>
        </w:rPr>
        <w:tab/>
      </w:r>
      <w:r>
        <w:rPr>
          <w:rtl/>
        </w:rPr>
        <w:tab/>
      </w:r>
      <w:r>
        <w:rPr>
          <w:rtl/>
        </w:rPr>
        <w:tab/>
      </w:r>
      <w:r>
        <w:rPr>
          <w:b/>
          <w:bCs/>
          <w:rtl/>
        </w:rPr>
        <w:t>المصدر</w:t>
      </w:r>
      <w:r>
        <w:rPr>
          <w:rtl/>
        </w:rPr>
        <w:t>: دائرة الموارد البشرية التابعة لوزارة الخارجية والاتصالات.</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المرأة والروح النضالية</w:t>
      </w:r>
    </w:p>
    <w:p w:rsidR="00000000" w:rsidRDefault="00000000">
      <w:pPr>
        <w:pStyle w:val="SingleTxt"/>
        <w:rPr>
          <w:rtl/>
        </w:rPr>
      </w:pPr>
      <w:r>
        <w:rPr>
          <w:rtl/>
        </w:rPr>
        <w:tab/>
        <w:t>إذا كانت النساء غير بارزات في الهياكل السياسية من جراء العوائق الاجتماعية وهبوط روح النضال لديهم، فإنهن يشغلن، على النقيض من ذلك، مكانة الصدارة على صعيد الترابطات. وقد لوحظ ببنن، في الواقع، وجود ما يزيد على 71 من المنظمات النسائية، التي تعمل في مختلف المجالات، من قبيل التعليم الاجتماعي والائتمان والادخار وحماية البيئة ومحو الأمية والدفاع عن حقوق المرأة والطفل وما إلى ذلك.</w:t>
      </w:r>
    </w:p>
    <w:p w:rsidR="00000000" w:rsidRDefault="00000000">
      <w:pPr>
        <w:pStyle w:val="SingleTxt"/>
        <w:rPr>
          <w:rtl/>
        </w:rPr>
      </w:pPr>
      <w:r>
        <w:rPr>
          <w:rtl/>
        </w:rPr>
        <w:tab/>
        <w:t>وعلى الصعيد النقابي، يلاحظ وجود نقابة للقابلات، ورابطة للنساء المعلمات، ونقابة داخل إدارة الأموال تضطلع النساء بإدارتها.</w:t>
      </w:r>
    </w:p>
    <w:p w:rsidR="00000000" w:rsidRDefault="00000000">
      <w:pPr>
        <w:pStyle w:val="SingleTxt"/>
        <w:rPr>
          <w:rtl/>
        </w:rPr>
      </w:pPr>
      <w:r>
        <w:rPr>
          <w:rtl/>
        </w:rPr>
        <w:tab/>
        <w:t>والاتحاد الوطني لنقابات العمال في بنن يضم لجنة مكلفة بتشجيع المرأة. وتركز تدخلات هذه اللجنة، التي ترأسها امرأة، على المشاكل ذات الطابع النسائي بصفة خاصة والتي ترتبط بالتوفيق بين الحياة الأسرية والحياة المهنية، وتنظيم الأمومة فيما يتصل بقواعد الخدمات والمؤسسات، وتسليم معاش الموظفة المتوفاة لمستحقيه، وقانون الأفراد والأسرة.</w:t>
      </w:r>
    </w:p>
    <w:p w:rsidR="00000000" w:rsidRDefault="00000000">
      <w:pPr>
        <w:pStyle w:val="SingleTxt"/>
        <w:rPr>
          <w:rtl/>
        </w:rPr>
      </w:pPr>
      <w:r>
        <w:rPr>
          <w:rtl/>
        </w:rPr>
        <w:tab/>
        <w:t>ومن الجدير بالذكر أن النساء العاملات بوزارة المالية والاقتصاد أكثر نشاطا من الرجال في الحقل النقابي. فنظرا لتعود النساء على العمل في ساعات النهار غير المخصصة للعمل، فإنهن يحققن مزيدا من الحرية، مما يمكنهن من التكريس للأنشطة النقابية.</w:t>
      </w: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المادة 8:</w:t>
      </w:r>
      <w:r>
        <w:rPr>
          <w:rtl/>
        </w:rPr>
        <w:tab/>
        <w:t>التمثيل والمشاركة على الصعيد الدولي</w:t>
      </w: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8-1:</w:t>
      </w:r>
      <w:r>
        <w:rPr>
          <w:rtl/>
        </w:rPr>
        <w:tab/>
        <w:t>المرأة البننية في المؤسسات الدولية</w:t>
      </w:r>
    </w:p>
    <w:p w:rsidR="00000000" w:rsidRDefault="00000000">
      <w:pPr>
        <w:pStyle w:val="SingleTxt"/>
        <w:rPr>
          <w:rtl/>
        </w:rPr>
      </w:pPr>
      <w:r>
        <w:rPr>
          <w:rtl/>
        </w:rPr>
        <w:tab/>
        <w:t>يبدو، وفقا لمصادر موثوقة، أنه لا توجد أية بيانات عن تمثيل نساء بنن في المؤسسات الدولية. وليست ثمة أية سياسة واضحة عن مكانة المرأة في تلك المؤسسات. ومن الجدير بالذكر أن هذه المسألة تتعلق بمشكلة عامة تتصل بأفراد كل من الجنسين.</w:t>
      </w:r>
    </w:p>
    <w:p w:rsidR="00000000" w:rsidRDefault="00000000">
      <w:pPr>
        <w:pStyle w:val="SingleTxt"/>
        <w:rPr>
          <w:rtl/>
        </w:rPr>
      </w:pPr>
      <w:r>
        <w:rPr>
          <w:rtl/>
        </w:rPr>
        <w:tab/>
        <w:t>والنساء العاملات في المؤسسات الدولية قد تمكَّنّ من تحقيق هذا الوضع باستخدام صلاتهن الشخصية، ومن ثم، فإنه يتعذر الإبلاغ عنهن. ومع ذلك، فهناك تدابير متوخاة في هذا الصدد. وفي وقت قريب، سيتحقق أيضا إنشاء مصرف للبيانات المتعلقة بالكوادر التي يمكن لها أن تطالب بشغل هذه المناصب، من أجل تمكين الدوائر الدبلوماسية بنن من الاستجابة على نحوسريع لعروض التوظيف التي ترد في المستقبل.</w:t>
      </w:r>
    </w:p>
    <w:p w:rsidR="00000000" w:rsidRDefault="00000000">
      <w:pPr>
        <w:pStyle w:val="SingleTxt"/>
        <w:rPr>
          <w:rtl/>
        </w:rPr>
      </w:pPr>
      <w:r>
        <w:rPr>
          <w:rtl/>
        </w:rPr>
        <w:tab/>
        <w:t>ومن الواجب على دولة بنن أن تبذل مزيدا من الجهد كيما تضع تحت تصرف السفارات وإدارة المنظمات الدولية موارد كافية للاضطلاع بالحملات الانتخابية للمرشحات والمرشحين من بنن للعمل في شتى المنظمات الدولية.</w:t>
      </w:r>
    </w:p>
    <w:p w:rsidR="00000000" w:rsidRDefault="00000000">
      <w:pPr>
        <w:pStyle w:val="SingleTxt"/>
        <w:rPr>
          <w:rtl/>
        </w:rPr>
      </w:pPr>
      <w:r>
        <w:rPr>
          <w:rtl/>
        </w:rPr>
        <w:tab/>
        <w:t>وبغية القيام أيضا بتغيير تفكير الرجال بصورة دائمة، أجرت دولة بنن في عام 1997 دراسة عن إمكانية إدخال موضوع نوع الجنس في برامج الدراسة بجامعة بنن الوطنية.</w:t>
      </w:r>
    </w:p>
    <w:p w:rsidR="00000000" w:rsidRDefault="00000000">
      <w:pPr>
        <w:pStyle w:val="SingleTxt"/>
        <w:rPr>
          <w:rtl/>
        </w:rPr>
      </w:pPr>
      <w:r>
        <w:rPr>
          <w:rtl/>
        </w:rPr>
        <w:tab/>
        <w:t>ولقد تبين من هذه الدراسة أنه قد سبق العمل بالفعل في هذا المجال ببعض الكليات من قبيل كلية العلوم الزراعية وكلية الآداب والفنون والعلوم الإنسانية (قسم الفلسفة والاجتماع وعلم الإنسان) وما إلى ذلك. وكان ثمة توخ لتعزيز هذه الدراسات وتوسيع نطاق تدريس موضوع نوع الجنس في سائر الفروع. وتجري في الوقت الراهن دراسة كيفية تنفيذ هذه المقترحات المختلفة.</w:t>
      </w: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8-2:</w:t>
      </w:r>
      <w:r>
        <w:rPr>
          <w:rtl/>
        </w:rPr>
        <w:tab/>
        <w:t>المشاركة في الاجتماعات الدولية</w:t>
      </w:r>
    </w:p>
    <w:p w:rsidR="00000000" w:rsidRDefault="00000000">
      <w:pPr>
        <w:pStyle w:val="SingleTxt"/>
        <w:rPr>
          <w:rtl/>
        </w:rPr>
      </w:pPr>
      <w:r>
        <w:rPr>
          <w:rtl/>
        </w:rPr>
        <w:tab/>
        <w:t>لا يوجد في بنن أي قانون يحول دون تمثيل الحكومة من قبل المرأة على الصعيد الدولي، ومشاركتها في العمل بالمنظمات الدولية. والمرأة البننية تساهم في الاجتماعات الدولية، على قدم المساواة مع الرجل، في كافة مجالات الحياة الاجتماعية.</w:t>
      </w:r>
    </w:p>
    <w:p w:rsidR="00000000" w:rsidRDefault="00000000">
      <w:pPr>
        <w:pStyle w:val="SingleTxt"/>
        <w:rPr>
          <w:rtl/>
        </w:rPr>
      </w:pPr>
      <w:r>
        <w:rPr>
          <w:rtl/>
        </w:rPr>
        <w:tab/>
        <w:t>وثمة نساء من شتى الصلاحيات قد شاركن، إلى جانب الرجال، في مؤتمرات دولية، من قبيل المؤتمر العالمي المعني بالمرأة في بيجنغ وداكار، والمؤتمر الدولي للسكان والتنمية، وكذلك في تقديم التقرير الأولي لبنن بشأن تنفيذ اتفاقية حقوق الطفل، وأيضا في اجتماعات دولية تتعلق بالصحة والبيئة والسياحة وما إلى ذلك.</w:t>
      </w: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المادة 9:</w:t>
      </w:r>
      <w:r>
        <w:rPr>
          <w:rtl/>
        </w:rPr>
        <w:tab/>
        <w:t>الجنسية</w:t>
      </w:r>
    </w:p>
    <w:p w:rsidR="00000000" w:rsidRDefault="00000000">
      <w:pPr>
        <w:pStyle w:val="SingleTxt"/>
        <w:rPr>
          <w:rtl/>
        </w:rPr>
      </w:pPr>
      <w:r>
        <w:rPr>
          <w:rtl/>
        </w:rPr>
        <w:tab/>
        <w:t>يتضمن قانون 11 كانون الأول/ديسمبر 1993، في المادة 98 منه، مسألة الجنسية باعتبارها من المسائل المتعلقة بالمجال القانوني.</w:t>
      </w:r>
    </w:p>
    <w:p w:rsidR="00000000" w:rsidRDefault="00000000">
      <w:pPr>
        <w:pStyle w:val="SingleTxt"/>
        <w:rPr>
          <w:rtl/>
        </w:rPr>
      </w:pPr>
      <w:r>
        <w:rPr>
          <w:rtl/>
        </w:rPr>
        <w:tab/>
        <w:t>وهذه المسألة منظَّمة بموجب القانون 65-17 المؤرخ 23 حزيران/يونيه 1965 والمسمى قانون الجنسية الداهومية التي لم يعد لها وجود الآن.</w:t>
      </w:r>
    </w:p>
    <w:p w:rsidR="00000000" w:rsidRDefault="00000000">
      <w:pPr>
        <w:pStyle w:val="SingleTxt"/>
        <w:rPr>
          <w:rtl/>
        </w:rPr>
      </w:pPr>
      <w:r>
        <w:rPr>
          <w:rtl/>
        </w:rPr>
        <w:tab/>
        <w:t>ومع ذلك، فإن هذا القانون يشكل الإطار التشريعي الذي ينظم علاقات الزوجين من الأقارب أو الزوجين من جنسيتين مختلفتين. وأحكام القانون لا تحول، في الواقع، من المساواة في حقوق الجنسية بين المرأة وزوجها. وعلى النقيض من ذلك، فإنها تتولى صيانتها.</w:t>
      </w:r>
    </w:p>
    <w:p w:rsidR="00000000" w:rsidRDefault="00000000">
      <w:pPr>
        <w:pStyle w:val="SingleTxt"/>
        <w:rPr>
          <w:rtl/>
        </w:rPr>
      </w:pPr>
      <w:r>
        <w:rPr>
          <w:rtl/>
        </w:rPr>
        <w:tab/>
        <w:t>وبالتالي، ووفقا لأحكام المادة 18 من هذا القانون، فإن المرأة الأجنبية، شأنها شأن الرجل الأحنبي، التي تتعاقد على الزواج بمواطن بنني تكتسب تلقائيها جنسية بنن إذا لم تكن تنوي ممارسة حقها في التنازل عن هذه الجنسية، مما ورد في المادة 19 والممواد التالية لها، ووفقا لقانون الجنسية الذي ينظم ممارسة هذا الحق المسلَّم به للرجل والمرأة على السواء.</w:t>
      </w:r>
    </w:p>
    <w:p w:rsidR="00000000" w:rsidRDefault="00000000">
      <w:pPr>
        <w:pStyle w:val="SingleTxt"/>
        <w:rPr>
          <w:rtl/>
        </w:rPr>
      </w:pPr>
      <w:r>
        <w:rPr>
          <w:rtl/>
        </w:rPr>
        <w:tab/>
        <w:t>وما من مادة في القانون رقم 65-17 المؤرخ 23 حزيران/يونيه 1965 تتضمن أي حالة من شأنها أن تحدث تمييزا على صعيد المساواة في حق التجنس بين الرجل والمرأة، بالرغم من أن بعض المواد قد توحي بذلك في مواضع ما.</w:t>
      </w:r>
    </w:p>
    <w:p w:rsidR="00000000" w:rsidRDefault="00000000">
      <w:pPr>
        <w:pStyle w:val="SingleTxt"/>
        <w:rPr>
          <w:rtl/>
        </w:rPr>
      </w:pPr>
      <w:r>
        <w:rPr>
          <w:rtl/>
        </w:rPr>
        <w:tab/>
        <w:t>وحقوق التصويت لدى المرأة أو فرص المرأة في الحصول على وظيفة عامة من جراء اكتسابها للجنسية البننية تخضع لذات المبادئ التي تتعلق بقرينها. ومن الضروري مع هذا، مرور فترة ستة أشهر (المادة 20) من أجل التمتع الكامل بهذه الحقوق على يد المرأة الأجنبية التي تتعاقد على زواج مدني مع مواطن من بنن.</w:t>
      </w:r>
    </w:p>
    <w:p w:rsidR="00000000" w:rsidRDefault="00000000">
      <w:pPr>
        <w:pStyle w:val="SingleTxt"/>
        <w:rPr>
          <w:rtl/>
        </w:rPr>
      </w:pPr>
      <w:r>
        <w:rPr>
          <w:rtl/>
        </w:rPr>
        <w:tab/>
        <w:t>ومن الممكن بالطبع تحليل هذه الأحكام بوصفها تمييزا. وهي تشكل، مع هذا، أحكاما تتيح لحكومة بنن إمكانية الاعتراض على منح الجنسية البننية للطرف المعني. وثمة تبرير لمقصد المادة 20 في المادة 21 من قانون الجنسية التي تنص على ما يلي: “في أثناء الفترة المحددة في المدة السابقة، لا يجوز للمرأة التي تحصل على الجنسية البننية عن طريق الزواج أن تقوم بالانتخاب أو أن تكون من المرشحات، عندما يستند التسجيل في قوائم الانتخابات أو الاضطلاع بالاختصاصات والولايات إلى الصفة البننية”.</w:t>
      </w:r>
    </w:p>
    <w:p w:rsidR="00000000" w:rsidRDefault="00000000">
      <w:pPr>
        <w:pStyle w:val="SingleTxt"/>
        <w:rPr>
          <w:rtl/>
        </w:rPr>
      </w:pPr>
      <w:r>
        <w:rPr>
          <w:rtl/>
        </w:rPr>
        <w:tab/>
        <w:t>ونص هذه المادة يتعلق، بشكل واضح، بتقييد للمساواة بين المرأة وزوجها فيما يتصل بممارسة الحق في الجنسية البننية، فهو لا يشير إلى حالة الرجل الأجنبي الذي يتعاقد على الزواج من امرأة بننية. ومن ثم، فإن المادة 21 قد تؤدي إلى تفسيرات متباينة في إطار هذا الافتراض الأخير.</w:t>
      </w:r>
    </w:p>
    <w:p w:rsidR="00000000" w:rsidRDefault="00000000">
      <w:pPr>
        <w:pStyle w:val="SingleTxt"/>
        <w:rPr>
          <w:rtl/>
        </w:rPr>
      </w:pPr>
      <w:r>
        <w:rPr>
          <w:rtl/>
        </w:rPr>
        <w:tab/>
        <w:t>وفي حالة تنحية هذا القصور جانبا، يلاحظ أن الحصول على الجنسية وتغييرها والإبقاء عليها، من جانب المرأة، تشكل حقوقا متساوية مع حقوق الرجل في سياق القانون 65-17 المؤرخ 23 حزيران/يونيه 1965 بشأن الجنسية.</w:t>
      </w:r>
    </w:p>
    <w:p w:rsidR="00000000" w:rsidRDefault="00000000">
      <w:pPr>
        <w:pStyle w:val="SingleTxt"/>
        <w:rPr>
          <w:rtl/>
        </w:rPr>
      </w:pPr>
      <w:r>
        <w:rPr>
          <w:rtl/>
        </w:rPr>
        <w:tab/>
        <w:t>والزواج بمواطن أجنبي أو تغيير جنسية الزوج لا يؤثران عادة على جنسية المرأة. وفي الواقع، فإن المادة 48 من القانون السالف الذكر تنص على ما يلي: “تحتفظ المرأة البننية التي تتزوج بأجنبي بالجنسية البننية، إلا إذا قامت، على نحو صريح وقبل الاحتفال بالزواج وفي إطار الظروف والأحوال المنصوص عليها في المادة 54 والمواد التالية لها، بإعلان تنازلها عن هذه الجنسية.</w:t>
      </w:r>
    </w:p>
    <w:p w:rsidR="00000000" w:rsidRDefault="00000000">
      <w:pPr>
        <w:pStyle w:val="SingleTxt"/>
        <w:rPr>
          <w:rtl/>
        </w:rPr>
      </w:pPr>
      <w:r>
        <w:rPr>
          <w:rtl/>
        </w:rPr>
        <w:tab/>
        <w:t>ويجوز الاضطلاع بهذا الإعلان دون تفويض، حتى ولو كانت المرأة قاصرا.</w:t>
      </w:r>
    </w:p>
    <w:p w:rsidR="00000000" w:rsidRDefault="00000000">
      <w:pPr>
        <w:pStyle w:val="SingleTxt"/>
        <w:rPr>
          <w:rtl/>
        </w:rPr>
      </w:pPr>
      <w:r>
        <w:rPr>
          <w:rtl/>
        </w:rPr>
        <w:tab/>
        <w:t>ولا يسري هذا الإعلان إلا إذا حصلت المرأة على جنسية الزوج، أو إذا كان بوسعها أن تحصل على هذه الجنسية، في سياق تطبيق القانون الوطني للزوج.</w:t>
      </w:r>
    </w:p>
    <w:p w:rsidR="00000000" w:rsidRDefault="00000000">
      <w:pPr>
        <w:pStyle w:val="SingleTxt"/>
        <w:rPr>
          <w:rtl/>
        </w:rPr>
      </w:pPr>
      <w:r>
        <w:rPr>
          <w:rtl/>
        </w:rPr>
        <w:tab/>
        <w:t>وتصبح المرأة، في هذه الحالة، متحررة من تبعيتها لبنن في يوم الاحتفال بالزواج”.</w:t>
      </w:r>
    </w:p>
    <w:p w:rsidR="00000000" w:rsidRDefault="00000000">
      <w:pPr>
        <w:pStyle w:val="SingleTxt"/>
        <w:rPr>
          <w:rtl/>
        </w:rPr>
      </w:pPr>
      <w:r>
        <w:rPr>
          <w:rtl/>
        </w:rPr>
        <w:tab/>
        <w:t>ودراسة هذا الشرط من شروط القانون المتعلق بالجنسية تبرز بوضوح أن المرأة لا تزال حرة في الإعراب عن رغبتها في اختيار جنسيتها.</w:t>
      </w:r>
    </w:p>
    <w:p w:rsidR="00000000" w:rsidRDefault="00000000">
      <w:pPr>
        <w:pStyle w:val="SingleTxt"/>
        <w:rPr>
          <w:rtl/>
        </w:rPr>
      </w:pPr>
      <w:r>
        <w:rPr>
          <w:rtl/>
        </w:rPr>
        <w:tab/>
        <w:t>وثمة مواد أخرى تتضمن، من بين ما تتضمنه، المادتين 49 و 50 المتصلتين بفقد الجنسية والمادة 53 المتصلة بسقوط الجنسية، تؤكد علاوة على ذلك تأثير الأم، الذي يماثل أيضا تأثير الأب، في حالة تعرض الأبناء القصر لفقد أو سقوط الجنسية. ولا يجوز توسيع نطاق هذه التدابير كي تشمل الأطفال القصر إذا لم يجر توسيع نطاقها أيضا بالنسبة للمرأة.</w:t>
      </w: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المادة 10:</w:t>
      </w:r>
      <w:r>
        <w:rPr>
          <w:rtl/>
        </w:rPr>
        <w:tab/>
        <w:t>التعليم</w:t>
      </w: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10-1:</w:t>
      </w:r>
      <w:r>
        <w:rPr>
          <w:rtl/>
        </w:rPr>
        <w:tab/>
        <w:t>الأحكام العامة</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10-1-1: القوانين والسياسات الإدارية</w:t>
      </w:r>
    </w:p>
    <w:p w:rsidR="00000000" w:rsidRDefault="00000000">
      <w:pPr>
        <w:pStyle w:val="SingleTxt"/>
        <w:spacing w:after="0" w:line="120" w:lineRule="exact"/>
        <w:rPr>
          <w:sz w:val="12"/>
          <w:rtl/>
        </w:rPr>
      </w:pPr>
    </w:p>
    <w:p w:rsidR="00000000" w:rsidRDefault="00000000">
      <w:pPr>
        <w:pStyle w:val="SingleTxt"/>
        <w:rPr>
          <w:rtl/>
        </w:rPr>
      </w:pPr>
      <w:r>
        <w:rPr>
          <w:rtl/>
        </w:rPr>
        <w:tab/>
        <w:t>تدرك دولة بنن مكانة التعليم على نحو عام وتعليم النساء والبنات على نحو خاص في إطار تنمية البلد. وهذا هو السبب في أن حكومات بنن تنظر إلى التعليم والتدريب بوصفهما جزءا من الاحتياجات الأساسية لمواطنيها ومواطناتها. والمادتان 12 و 13 من دستور 11 كانون الأول/ديسمبر 1990 واضحتان في هذا الشأن، حيث تتضمنان ما يلي.</w:t>
      </w:r>
    </w:p>
    <w:p w:rsidR="00000000" w:rsidRDefault="00000000">
      <w:pPr>
        <w:pStyle w:val="SingleTxt"/>
        <w:rPr>
          <w:rtl/>
        </w:rPr>
      </w:pPr>
      <w:r>
        <w:rPr>
          <w:rtl/>
        </w:rPr>
        <w:tab/>
        <w:t>المادة 12: “تكفل الدولة والمجتمعات العامة تعليم الأطفال، وتهيئ الظروف المواتية لتحقيق هذا الغرض”.</w:t>
      </w:r>
    </w:p>
    <w:p w:rsidR="00000000" w:rsidRDefault="00000000">
      <w:pPr>
        <w:pStyle w:val="SingleTxt"/>
        <w:rPr>
          <w:rtl/>
        </w:rPr>
      </w:pPr>
      <w:r>
        <w:rPr>
          <w:rtl/>
        </w:rPr>
        <w:tab/>
        <w:t>المادة 13: “توفر الدولة التعليم للشباب عن طريق المدارس العامة. والتعليم الابتدائي إلزامي. وتضمن الدولة تدريجيا مجانية التعليم العام”.</w:t>
      </w:r>
    </w:p>
    <w:p w:rsidR="00000000" w:rsidRDefault="00000000">
      <w:pPr>
        <w:pStyle w:val="SingleTxt"/>
        <w:rPr>
          <w:rtl/>
        </w:rPr>
      </w:pPr>
      <w:r>
        <w:rPr>
          <w:rtl/>
        </w:rPr>
        <w:tab/>
        <w:t>وبغية القيام شيئا فشيئا بتقليل تعرض البنات لتهميش مستتر فيما يتصل بالتمتع بهذا الحق، قررت الدولة من خلال وزارة التعليم الوطني إعفاء البنات في المرحلة الابتدائية بالمناطق الريفية من سداد المصروفات المدرسية.</w:t>
      </w:r>
    </w:p>
    <w:p w:rsidR="00000000" w:rsidRDefault="00000000">
      <w:pPr>
        <w:pStyle w:val="SingleTxt"/>
        <w:rPr>
          <w:rtl/>
        </w:rPr>
      </w:pPr>
      <w:r>
        <w:rPr>
          <w:rtl/>
        </w:rPr>
        <w:tab/>
        <w:t>وثمة تردد في الواقع على صعيد رؤساء المدارس. وهذا يرجع إلى انخفاض المواد المالية بناء على هذا الإجراء، فيما يتصل بالمدارس، وفيما يتصل أحيانا بتوفير الأثاث الذي أُعفيت منه البنات. وقد لجأت الدولة، بالتالي، إلى اتخاذ تدابير تعويضية مصاحبة من خلال تزويد المعلمين بوسائل العمل (مواد التدريس والطباشير والأثاث وما إلى ذلك</w:t>
      </w:r>
      <w:r>
        <w:t>…</w:t>
      </w:r>
      <w:r>
        <w:rPr>
          <w:rtl/>
        </w:rPr>
        <w:t>).</w:t>
      </w:r>
    </w:p>
    <w:p w:rsidR="00000000" w:rsidRDefault="00000000">
      <w:pPr>
        <w:pStyle w:val="SingleTxt"/>
        <w:rPr>
          <w:rtl/>
        </w:rPr>
      </w:pPr>
      <w:r>
        <w:rPr>
          <w:rtl/>
        </w:rPr>
        <w:tab/>
        <w:t>واضطلع ببناء الأماكن من أجل تمكين رؤساء المدارس من استقبال التلميذات، والاستعاضة عن نقص الموارد الذي يرجع إلى تطبيق تدابير الإعفاء.</w:t>
      </w:r>
    </w:p>
    <w:p w:rsidR="00000000" w:rsidRDefault="00000000">
      <w:pPr>
        <w:pStyle w:val="SingleTxt"/>
        <w:rPr>
          <w:rtl/>
        </w:rPr>
      </w:pPr>
      <w:r>
        <w:rPr>
          <w:rtl/>
        </w:rPr>
        <w:tab/>
        <w:t>وفي كل عام، تنظم حملات للتوعية من جانب وزارة التعليم الوطني والبحث العلمي ووزارة الحماية الاجتماعية والأسرة، من أجل حفز الآباء على إرسال بناتهم إلى المدارس وإبقائهن فيها. وقد لقيت أنشطة التوعية هذه أيضا دعما كبيرا من قبل المنظمات غير الحكومية في داخل بنن وخارجها.</w:t>
      </w:r>
    </w:p>
    <w:p w:rsidR="00000000" w:rsidRDefault="00000000">
      <w:pPr>
        <w:pStyle w:val="SingleTxt"/>
        <w:rPr>
          <w:rtl/>
        </w:rPr>
      </w:pPr>
      <w:r>
        <w:rPr>
          <w:rtl/>
        </w:rPr>
        <w:tab/>
        <w:t>وبالإضافة إلى ذلك، وبغية تشجيع البنات على النظر بجدية إلى الأنشطة المدرسية، فإن وزارة الحماية الاجتماعية والأسرة تقوم كل عام بتقديم جوائز للفائزات في مختلف الامتحانات بالمرحلتين الابتدائية والثانوية.</w:t>
      </w:r>
    </w:p>
    <w:p w:rsidR="00000000" w:rsidRDefault="00000000">
      <w:pPr>
        <w:pStyle w:val="SingleTxt"/>
        <w:rPr>
          <w:rtl/>
        </w:rPr>
      </w:pPr>
      <w:r>
        <w:rPr>
          <w:rtl/>
        </w:rPr>
        <w:tab/>
        <w:t>وكان ثمة بدء للعديد من المشاريع من أجل مساندة تشجيع التحاق البنات بالمدارس. ومن بين هذه المشاريع:</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مشروع مؤسسة الأطفال للتعليم والإنصاف؛</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مشروع التعليم والمجتمع المحلي؛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إنشاء مدارس داخلية للفتيات الأكثر كفاءة في عواصم المقاطعات بالبلد؛</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مشروع حقوق المرأة والبنت؛</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مشروع “هيا ببناتنا إلى المدرسة” بالتعاون مع فيلق السلام وما إلى ذلك.</w:t>
      </w:r>
    </w:p>
    <w:p w:rsidR="00000000" w:rsidRDefault="00000000">
      <w:pPr>
        <w:pStyle w:val="SingleTxt"/>
        <w:rPr>
          <w:rtl/>
        </w:rPr>
      </w:pPr>
      <w:r>
        <w:rPr>
          <w:rtl/>
        </w:rPr>
        <w:tab/>
        <w:t>ولقد قُدمت مشاريع مختلفة لمساندة الأنشطة المولّدة للإيرادات لدى الأمهات، من أجل زيادة أعداد البنات في المدارس. وقد تُذكر، في هذا الصدد، مبادرات الفريق العامل المعني بالعدالة والمساواة على الصعيد الاجتماعي، ومؤسسة “بورنغواندن”، ومركز بنن للتنمية المستدامة، وما إلى ذلك.</w:t>
      </w: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10-1-2:</w:t>
      </w:r>
      <w:r>
        <w:rPr>
          <w:rtl/>
        </w:rPr>
        <w:tab/>
        <w:t>الطابع المختلط للمدارس</w:t>
      </w:r>
    </w:p>
    <w:p w:rsidR="00000000" w:rsidRDefault="00000000">
      <w:pPr>
        <w:pStyle w:val="SingleTxt"/>
        <w:rPr>
          <w:rtl/>
        </w:rPr>
      </w:pPr>
      <w:r>
        <w:rPr>
          <w:rtl/>
        </w:rPr>
        <w:tab/>
        <w:t>لا تمارس الدولة أي تمييز سلبي في سياسة التعليم. ولا توجد لديها أي مدرسة ابتدائية أو ثانوية قاصرة على البنات، باستثناء المدرسة الثانوية لتعليم الاقتصاد الاجتماعي والأسري. وبرامج التعليم واحدة، فيما يتصل بكافة التلميذات والتلاميذ، بجميع المستويات التعليمية.</w:t>
      </w:r>
    </w:p>
    <w:p w:rsidR="00000000" w:rsidRDefault="00000000">
      <w:pPr>
        <w:pStyle w:val="SingleTxt"/>
        <w:rPr>
          <w:rtl/>
        </w:rPr>
      </w:pPr>
      <w:r>
        <w:rPr>
          <w:rtl/>
        </w:rPr>
        <w:tab/>
        <w:t>ومع هذا، فمنذ رد المدارس الابتدائية والثانوية الدينية إلى أصحابها، قامت بعض المدارس الثانوية للبنات بفتح أبوابها مرة أخرى. وهذا هو الحال بالنسبة لمدرسة نوتردام للقديسين. ولكن الدولة لا تزال بمثابة الجهة المؤثرة الرئيسية في النظام التعليمي. ومن هذا المنطلق، فإنها تحرص على القيام بصورة سليمة بتنفيذ البرامج المدرسية المطبقة في كافة المنشآت المدرسية، خاصة كانت أم عامة. وعلى نحو محدد، يلاحظ أن الوسائل التربوية هي الوحيدة التي يمكن أن تتعرض للاختلاف فيما بين المدارس الابتدائية الخاصة والعامة.</w:t>
      </w: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10-2:</w:t>
      </w:r>
      <w:r>
        <w:rPr>
          <w:rtl/>
        </w:rPr>
        <w:tab/>
        <w:t>المسار والتوجيه</w:t>
      </w:r>
    </w:p>
    <w:p w:rsidR="00000000" w:rsidRDefault="00000000">
      <w:pPr>
        <w:pStyle w:val="SingleTxt"/>
        <w:rPr>
          <w:rtl/>
        </w:rPr>
      </w:pPr>
      <w:r>
        <w:rPr>
          <w:rtl/>
        </w:rPr>
        <w:tab/>
        <w:t>إلى حين تزويد نظامنا التعليمي بقانون للتوجيه، قامت دولة بنن بالتعاون مع الشركاء الإنمائيين في النظام التعليمي بوضع سياسة لحفز البنات على اتباع المسارات والحرف القاصرة بشكل تقليدي على الرجال. وهذا أحد أهداف مشروع “هيا ببناتنا إلى المدرسة” الذي اضطلع به فيلق السلام بالاشتراك مع بنن. ومن بين أنشطة هذا المشروع، وضع البنات لدى مراقبات يمارسن مهنا من قبيل إصلاح السيارات والهندسة المعمارية وطلاء المركبات وما إلى ذلك. ومن ثم، فإن هؤلاء البنات يقضين أثناء عطلاتهن أياما بصحبة هؤلاء النساء “القدوة” داخل أماكن عملهن. ويتمثل الهدف المنشود، في هذا المضمار، في إبطال الآراء القائلة بأن بعض المهن من حصة الرجل دون غيره. وقد بدأت هذه التجربة منذ عامي 1996-1997، ولم يُجر أي تقييم لها حتى الآن.</w:t>
      </w: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10-3:</w:t>
      </w:r>
      <w:r>
        <w:rPr>
          <w:rtl/>
        </w:rPr>
        <w:tab/>
        <w:t>المنح الدراسية</w:t>
      </w: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10-3-1:</w:t>
      </w:r>
      <w:r>
        <w:rPr>
          <w:rtl/>
        </w:rPr>
        <w:tab/>
        <w:t>تقديم المنح الوطنية</w:t>
      </w:r>
    </w:p>
    <w:p w:rsidR="00000000" w:rsidRDefault="00000000">
      <w:pPr>
        <w:pStyle w:val="SingleTxt"/>
        <w:rPr>
          <w:rtl/>
        </w:rPr>
      </w:pPr>
      <w:r>
        <w:rPr>
          <w:rtl/>
        </w:rPr>
        <w:tab/>
        <w:t>يُضطلع بالدراسات الجامعية في بنن بصورة أساسية على مستويين:</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الكليات التقليدية التي لا يشترط لدخولها سوى الحصول على شهادة البكالوريا؛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المدارس والمعاهد المهنية التي يُلتحق بها عن طريق المسابقات.</w:t>
      </w:r>
    </w:p>
    <w:p w:rsidR="00000000" w:rsidRDefault="00000000">
      <w:pPr>
        <w:pStyle w:val="SingleTxt"/>
        <w:rPr>
          <w:rtl/>
        </w:rPr>
      </w:pPr>
      <w:r>
        <w:rPr>
          <w:rtl/>
        </w:rPr>
        <w:tab/>
        <w:t>وكليتا العلوم الصحية والزارعة تماثل المدارس المهنية وتدخل في نطاق المجموعة الثانية.</w:t>
      </w:r>
    </w:p>
    <w:p w:rsidR="00000000" w:rsidRDefault="00000000">
      <w:pPr>
        <w:pStyle w:val="SingleTxt"/>
        <w:rPr>
          <w:rtl/>
        </w:rPr>
      </w:pPr>
      <w:r>
        <w:rPr>
          <w:rtl/>
        </w:rPr>
        <w:tab/>
        <w:t>والالتحاق بالمدارس والمعاهد المهنية يعطي الحق في منحة دراسية لجميع البنات والأولاد الذين نجحوا في امتحان مسابقة الدخول لهذه المؤسسات.</w:t>
      </w:r>
    </w:p>
    <w:p w:rsidR="00000000" w:rsidRDefault="00000000">
      <w:pPr>
        <w:pStyle w:val="SingleTxt"/>
        <w:rPr>
          <w:rtl/>
        </w:rPr>
      </w:pPr>
      <w:r>
        <w:rPr>
          <w:rtl/>
        </w:rPr>
        <w:tab/>
        <w:t>وعلى النقيض من ذلك، توجد شروط تتعلق بالعمر والإنتاجية لدى عزو المنح الدراسية في الكليات التقليدية.</w:t>
      </w:r>
    </w:p>
    <w:p w:rsidR="00000000" w:rsidRDefault="00000000">
      <w:pPr>
        <w:pStyle w:val="SingleTxt"/>
        <w:rPr>
          <w:rtl/>
        </w:rPr>
      </w:pPr>
      <w:r>
        <w:rPr>
          <w:rtl/>
        </w:rPr>
        <w:tab/>
        <w:t>وليس ثمة أي تمييز بنّاء على جنس طالب العلم عند تقديم المنح الوطنية.</w:t>
      </w: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10-3-2:</w:t>
      </w:r>
      <w:r>
        <w:rPr>
          <w:rtl/>
        </w:rPr>
        <w:tab/>
        <w:t>تقديم المنح الأجنبية</w:t>
      </w:r>
    </w:p>
    <w:p w:rsidR="00000000" w:rsidRDefault="00000000">
      <w:pPr>
        <w:pStyle w:val="SingleTxt"/>
        <w:rPr>
          <w:rtl/>
        </w:rPr>
      </w:pPr>
      <w:r>
        <w:rPr>
          <w:rtl/>
        </w:rPr>
        <w:tab/>
        <w:t>هناك تشجيع كبير ومتزايد للمرشحات من الإناث عند تقديم المنح الأجنبية، ولا سيما المنح الكندية والبلجيكية والأمريكية وما إليها.</w:t>
      </w:r>
    </w:p>
    <w:p w:rsidR="00000000" w:rsidRDefault="00000000">
      <w:pPr>
        <w:pStyle w:val="SingleTxt"/>
        <w:rPr>
          <w:rtl/>
        </w:rPr>
      </w:pPr>
      <w:r>
        <w:rPr>
          <w:rtl/>
        </w:rPr>
        <w:tab/>
        <w:t>ويُضطلع بتفضيل المرشحات من الإناث على صعيدين:</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مستوى الدراسة: يُطالَب المرشح من الذكور لهذه المنح أن يكون حاصلا على درجة الماجستير، في حين أن الأنثى الحاصلة على درجة الليسانس يجوز لها أيضا أن تتقدم بطلب لنيل المنحة؛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اختيار المستفيدين: عند وجود مرشحين من الجنسين يتّسمان بنفس المعالم والصفات، فإن الأولوية تُعزى للمرشحة من الإناث كيما تحصل على المنحة الدراسية.</w:t>
      </w: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10-4:</w:t>
      </w:r>
      <w:r>
        <w:rPr>
          <w:rtl/>
        </w:rPr>
        <w:tab/>
        <w:t>النسبة المئوية للموظفات الإناث في مجال التعليم</w:t>
      </w:r>
    </w:p>
    <w:p w:rsidR="00000000" w:rsidRDefault="00000000">
      <w:pPr>
        <w:pStyle w:val="SingleTxt"/>
        <w:rPr>
          <w:rtl/>
        </w:rPr>
      </w:pPr>
      <w:r>
        <w:rPr>
          <w:rtl/>
        </w:rPr>
        <w:tab/>
        <w:t>سيُضطلع بدراسة تطور الموارد البشرية وفق القطاعات كل على حدة.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وترد أدناه البيانات الإحصائية المتعلقة بالموظفات القائمات بالتعليم</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w:t>
      </w:r>
      <w:r>
        <w:rPr>
          <w:rtl/>
        </w:rPr>
        <w:tab/>
        <w:t>التعليم في مرحلة الحضانة</w:t>
      </w:r>
    </w:p>
    <w:p w:rsidR="00000000" w:rsidRDefault="00000000">
      <w:pPr>
        <w:pStyle w:val="SingleTxt"/>
        <w:rPr>
          <w:rtl/>
        </w:rPr>
      </w:pPr>
      <w:r>
        <w:rPr>
          <w:rtl/>
        </w:rPr>
        <w:tab/>
        <w:t xml:space="preserve">يوضح الجدول رقم 4 التالي تطور أعداد الموظفين القائمين بالتعليم في مدارس الحضانة من عام 1990 إلى عام 1996. وهو يبين أنه بعد اجتياز فترة تعرضت فيها أعداد الموظفين للارتفاع والانخفاض، يلاحظ أن الحالة ذات الصلة قد تحسنت أثناء فترتي السنتين 1994-1995 و 1995-1996، وخاصة بالنسبة للنساء المعلمات، حيث بلغ معدلا النمو، على التوالي، 27 في المائة و 5.6 في المائة مقابل 3.8 في المائة و </w:t>
      </w:r>
      <w:r>
        <w:t>–</w:t>
      </w:r>
      <w:r>
        <w:rPr>
          <w:rtl/>
        </w:rPr>
        <w:t>2 في المائة بالنسبة للموظفين من الرجال.</w:t>
      </w:r>
    </w:p>
    <w:p w:rsidR="00000000" w:rsidRDefault="00000000">
      <w:pPr>
        <w:pStyle w:val="SingleTxt"/>
        <w:rPr>
          <w:rtl/>
        </w:rPr>
      </w:pPr>
      <w:r>
        <w:rPr>
          <w:rtl/>
        </w:rPr>
        <w:tab/>
        <w:t>ونسبة الإناث تتسم بزيادة مستمرة حتى عام 1993، حيث تعرضت لهبوط طفيف في عام 1994، وتبع هذا الهبوط ارتفاع في عامي 1995 و 1996 على التوالي بمعدل يبلغ 146 و 156.</w:t>
      </w:r>
    </w:p>
    <w:p w:rsidR="00000000" w:rsidRDefault="00000000">
      <w:pPr>
        <w:pStyle w:val="SingleTxt"/>
        <w:rPr>
          <w:rtl/>
        </w:rPr>
      </w:pPr>
      <w:r>
        <w:rPr>
          <w:rtl/>
        </w:rPr>
        <w:tab/>
        <w:t>وخلاصة القول إن التعليم في مرحلة الحضانة يتميز بتصدر النساء إلى حد كبير.</w:t>
      </w:r>
    </w:p>
    <w:p w:rsidR="00000000" w:rsidRDefault="00000000">
      <w:pPr>
        <w:pStyle w:val="SingleTxt"/>
        <w:ind w:left="2592" w:hanging="1325"/>
        <w:rPr>
          <w:b/>
          <w:bCs/>
          <w:rtl/>
        </w:rPr>
      </w:pPr>
      <w:r>
        <w:rPr>
          <w:rtl/>
        </w:rPr>
        <w:t xml:space="preserve">الجدول رقم 4: </w:t>
      </w:r>
      <w:r>
        <w:rPr>
          <w:rtl/>
        </w:rPr>
        <w:tab/>
      </w:r>
      <w:r>
        <w:rPr>
          <w:b/>
          <w:bCs/>
          <w:rtl/>
        </w:rPr>
        <w:t>تطور معدلات الزيادة في أعداد الموظفين القائمين بالتعليم في مرحلة الحضانة، حسب الجنس، ونسبة النساء، من عام 1990 إلى عام 1996</w:t>
      </w:r>
    </w:p>
    <w:p w:rsidR="00000000" w:rsidRDefault="00000000">
      <w:pPr>
        <w:pStyle w:val="SingleTxt"/>
        <w:spacing w:after="0" w:line="120" w:lineRule="exact"/>
        <w:rPr>
          <w:sz w:val="12"/>
          <w:rtl/>
        </w:rPr>
      </w:pPr>
      <w:r>
        <w:rPr>
          <w:rtl/>
        </w:rPr>
        <w:tab/>
      </w:r>
    </w:p>
    <w:tbl>
      <w:tblPr>
        <w:bidiVisual/>
        <w:tblW w:w="0" w:type="auto"/>
        <w:jc w:val="center"/>
        <w:tblLayout w:type="fixed"/>
        <w:tblLook w:val="0000" w:firstRow="0" w:lastRow="0" w:firstColumn="0" w:lastColumn="0" w:noHBand="0" w:noVBand="0"/>
      </w:tblPr>
      <w:tblGrid>
        <w:gridCol w:w="1641"/>
        <w:gridCol w:w="990"/>
        <w:gridCol w:w="990"/>
        <w:gridCol w:w="1080"/>
        <w:gridCol w:w="1080"/>
        <w:gridCol w:w="1170"/>
      </w:tblGrid>
      <w:tr w:rsidR="00000000">
        <w:tblPrEx>
          <w:tblCellMar>
            <w:top w:w="0" w:type="dxa"/>
            <w:bottom w:w="0" w:type="dxa"/>
          </w:tblCellMar>
        </w:tblPrEx>
        <w:trPr>
          <w:cantSplit/>
          <w:tblHeader/>
          <w:jc w:val="center"/>
        </w:trPr>
        <w:tc>
          <w:tcPr>
            <w:tcW w:w="1641" w:type="dxa"/>
            <w:tcBorders>
              <w:top w:val="single" w:sz="4" w:space="0" w:color="auto"/>
            </w:tcBorders>
            <w:vAlign w:val="bottom"/>
          </w:tcPr>
          <w:p w:rsidR="00000000" w:rsidRDefault="00000000">
            <w:pPr>
              <w:spacing w:before="80" w:after="80" w:line="240" w:lineRule="exact"/>
              <w:ind w:left="40"/>
              <w:rPr>
                <w:i/>
                <w:iCs/>
                <w:sz w:val="16"/>
                <w:szCs w:val="24"/>
                <w:rtl/>
              </w:rPr>
            </w:pPr>
          </w:p>
        </w:tc>
        <w:tc>
          <w:tcPr>
            <w:tcW w:w="3060" w:type="dxa"/>
            <w:gridSpan w:val="3"/>
            <w:tcBorders>
              <w:top w:val="single" w:sz="4" w:space="0" w:color="auto"/>
            </w:tcBorders>
            <w:vAlign w:val="bottom"/>
          </w:tcPr>
          <w:p w:rsidR="00000000" w:rsidRDefault="00000000">
            <w:pPr>
              <w:spacing w:before="80" w:after="80" w:line="240" w:lineRule="exact"/>
              <w:ind w:left="40"/>
              <w:jc w:val="center"/>
              <w:rPr>
                <w:i/>
                <w:iCs/>
                <w:sz w:val="16"/>
                <w:szCs w:val="24"/>
                <w:rtl/>
              </w:rPr>
            </w:pPr>
            <w:r>
              <w:rPr>
                <w:i/>
                <w:iCs/>
                <w:sz w:val="16"/>
                <w:szCs w:val="24"/>
                <w:rtl/>
              </w:rPr>
              <w:t>معدلات الزيادة في المائة</w:t>
            </w:r>
          </w:p>
        </w:tc>
        <w:tc>
          <w:tcPr>
            <w:tcW w:w="2250" w:type="dxa"/>
            <w:gridSpan w:val="2"/>
            <w:tcBorders>
              <w:top w:val="single" w:sz="4" w:space="0" w:color="auto"/>
            </w:tcBorders>
            <w:vAlign w:val="bottom"/>
          </w:tcPr>
          <w:p w:rsidR="00000000" w:rsidRDefault="00000000">
            <w:pPr>
              <w:spacing w:before="80" w:after="80" w:line="240" w:lineRule="exact"/>
              <w:ind w:left="40"/>
              <w:rPr>
                <w:i/>
                <w:iCs/>
                <w:sz w:val="16"/>
                <w:szCs w:val="24"/>
                <w:rtl/>
              </w:rPr>
            </w:pPr>
            <w:r>
              <w:rPr>
                <w:i/>
                <w:iCs/>
                <w:sz w:val="16"/>
                <w:szCs w:val="24"/>
                <w:rtl/>
              </w:rPr>
              <w:t xml:space="preserve">نسبة النساء (عدد النساء/عدد الرجال </w:t>
            </w:r>
            <w:r>
              <w:rPr>
                <w:i/>
                <w:iCs/>
                <w:sz w:val="16"/>
                <w:szCs w:val="24"/>
              </w:rPr>
              <w:t>X</w:t>
            </w:r>
            <w:r>
              <w:rPr>
                <w:i/>
                <w:iCs/>
                <w:sz w:val="16"/>
                <w:szCs w:val="24"/>
                <w:rtl/>
              </w:rPr>
              <w:t xml:space="preserve"> 100)</w:t>
            </w:r>
          </w:p>
        </w:tc>
      </w:tr>
      <w:tr w:rsidR="00000000">
        <w:tblPrEx>
          <w:tblCellMar>
            <w:top w:w="0" w:type="dxa"/>
            <w:bottom w:w="0" w:type="dxa"/>
          </w:tblCellMar>
        </w:tblPrEx>
        <w:trPr>
          <w:cantSplit/>
          <w:tblHeader/>
          <w:jc w:val="center"/>
        </w:trPr>
        <w:tc>
          <w:tcPr>
            <w:tcW w:w="1641" w:type="dxa"/>
            <w:vAlign w:val="bottom"/>
          </w:tcPr>
          <w:p w:rsidR="00000000" w:rsidRDefault="00000000">
            <w:pPr>
              <w:spacing w:after="80" w:line="240" w:lineRule="exact"/>
              <w:ind w:left="40"/>
              <w:rPr>
                <w:i/>
                <w:iCs/>
                <w:sz w:val="16"/>
                <w:szCs w:val="24"/>
                <w:rtl/>
              </w:rPr>
            </w:pPr>
            <w:r>
              <w:rPr>
                <w:i/>
                <w:iCs/>
                <w:sz w:val="16"/>
                <w:szCs w:val="24"/>
                <w:rtl/>
              </w:rPr>
              <w:t>الفترات</w:t>
            </w:r>
          </w:p>
        </w:tc>
        <w:tc>
          <w:tcPr>
            <w:tcW w:w="990" w:type="dxa"/>
            <w:vAlign w:val="bottom"/>
          </w:tcPr>
          <w:p w:rsidR="00000000" w:rsidRDefault="00000000">
            <w:pPr>
              <w:spacing w:after="80" w:line="240" w:lineRule="exact"/>
              <w:ind w:left="40"/>
              <w:rPr>
                <w:i/>
                <w:iCs/>
                <w:sz w:val="16"/>
                <w:szCs w:val="24"/>
                <w:rtl/>
              </w:rPr>
            </w:pPr>
            <w:r>
              <w:rPr>
                <w:i/>
                <w:iCs/>
                <w:sz w:val="16"/>
                <w:szCs w:val="24"/>
                <w:rtl/>
              </w:rPr>
              <w:t>النساء</w:t>
            </w:r>
          </w:p>
        </w:tc>
        <w:tc>
          <w:tcPr>
            <w:tcW w:w="990" w:type="dxa"/>
            <w:vAlign w:val="bottom"/>
          </w:tcPr>
          <w:p w:rsidR="00000000" w:rsidRDefault="00000000">
            <w:pPr>
              <w:spacing w:after="80" w:line="240" w:lineRule="exact"/>
              <w:ind w:left="40"/>
              <w:rPr>
                <w:i/>
                <w:iCs/>
                <w:sz w:val="16"/>
                <w:szCs w:val="24"/>
                <w:rtl/>
              </w:rPr>
            </w:pPr>
            <w:r>
              <w:rPr>
                <w:i/>
                <w:iCs/>
                <w:sz w:val="16"/>
                <w:szCs w:val="24"/>
                <w:rtl/>
              </w:rPr>
              <w:t>الرجال</w:t>
            </w:r>
          </w:p>
        </w:tc>
        <w:tc>
          <w:tcPr>
            <w:tcW w:w="1080" w:type="dxa"/>
            <w:vAlign w:val="bottom"/>
          </w:tcPr>
          <w:p w:rsidR="00000000" w:rsidRDefault="00000000">
            <w:pPr>
              <w:spacing w:after="80" w:line="240" w:lineRule="exact"/>
              <w:ind w:left="40"/>
              <w:rPr>
                <w:i/>
                <w:iCs/>
                <w:sz w:val="16"/>
                <w:szCs w:val="24"/>
                <w:rtl/>
              </w:rPr>
            </w:pPr>
            <w:r>
              <w:rPr>
                <w:i/>
                <w:iCs/>
                <w:sz w:val="16"/>
                <w:szCs w:val="24"/>
                <w:rtl/>
              </w:rPr>
              <w:t>المجموع</w:t>
            </w:r>
          </w:p>
        </w:tc>
        <w:tc>
          <w:tcPr>
            <w:tcW w:w="1080" w:type="dxa"/>
            <w:vAlign w:val="bottom"/>
          </w:tcPr>
          <w:p w:rsidR="00000000" w:rsidRDefault="00000000">
            <w:pPr>
              <w:spacing w:after="80" w:line="240" w:lineRule="exact"/>
              <w:ind w:left="40"/>
              <w:rPr>
                <w:i/>
                <w:iCs/>
                <w:sz w:val="16"/>
                <w:szCs w:val="24"/>
                <w:rtl/>
              </w:rPr>
            </w:pPr>
          </w:p>
        </w:tc>
        <w:tc>
          <w:tcPr>
            <w:tcW w:w="1170" w:type="dxa"/>
            <w:vAlign w:val="bottom"/>
          </w:tcPr>
          <w:p w:rsidR="00000000" w:rsidRDefault="00000000">
            <w:pPr>
              <w:spacing w:after="80" w:line="240" w:lineRule="exact"/>
              <w:ind w:left="40"/>
              <w:rPr>
                <w:i/>
                <w:iCs/>
                <w:sz w:val="16"/>
                <w:szCs w:val="24"/>
                <w:rtl/>
              </w:rPr>
            </w:pPr>
          </w:p>
        </w:tc>
      </w:tr>
      <w:tr w:rsidR="00000000">
        <w:tblPrEx>
          <w:tblCellMar>
            <w:top w:w="0" w:type="dxa"/>
            <w:bottom w:w="0" w:type="dxa"/>
          </w:tblCellMar>
        </w:tblPrEx>
        <w:trPr>
          <w:cantSplit/>
          <w:trHeight w:hRule="exact" w:val="115"/>
          <w:tblHeader/>
          <w:jc w:val="center"/>
        </w:trPr>
        <w:tc>
          <w:tcPr>
            <w:tcW w:w="1641" w:type="dxa"/>
            <w:tcBorders>
              <w:top w:val="single" w:sz="12" w:space="0" w:color="auto"/>
            </w:tcBorders>
            <w:vAlign w:val="bottom"/>
          </w:tcPr>
          <w:p w:rsidR="00000000" w:rsidRDefault="00000000">
            <w:pPr>
              <w:spacing w:after="80" w:line="240" w:lineRule="exact"/>
              <w:ind w:left="40"/>
              <w:rPr>
                <w:sz w:val="16"/>
                <w:szCs w:val="24"/>
                <w:rtl/>
              </w:rPr>
            </w:pPr>
          </w:p>
        </w:tc>
        <w:tc>
          <w:tcPr>
            <w:tcW w:w="990" w:type="dxa"/>
            <w:tcBorders>
              <w:top w:val="single" w:sz="12" w:space="0" w:color="auto"/>
            </w:tcBorders>
            <w:vAlign w:val="bottom"/>
          </w:tcPr>
          <w:p w:rsidR="00000000" w:rsidRDefault="00000000">
            <w:pPr>
              <w:spacing w:after="80" w:line="240" w:lineRule="exact"/>
              <w:ind w:left="40"/>
              <w:rPr>
                <w:sz w:val="16"/>
                <w:szCs w:val="24"/>
                <w:rtl/>
              </w:rPr>
            </w:pPr>
          </w:p>
        </w:tc>
        <w:tc>
          <w:tcPr>
            <w:tcW w:w="990" w:type="dxa"/>
            <w:tcBorders>
              <w:top w:val="single" w:sz="12" w:space="0" w:color="auto"/>
            </w:tcBorders>
            <w:vAlign w:val="bottom"/>
          </w:tcPr>
          <w:p w:rsidR="00000000" w:rsidRDefault="00000000">
            <w:pPr>
              <w:spacing w:after="80" w:line="240" w:lineRule="exact"/>
              <w:ind w:left="40"/>
              <w:rPr>
                <w:sz w:val="16"/>
                <w:szCs w:val="24"/>
                <w:rtl/>
              </w:rPr>
            </w:pPr>
          </w:p>
        </w:tc>
        <w:tc>
          <w:tcPr>
            <w:tcW w:w="1080" w:type="dxa"/>
            <w:tcBorders>
              <w:top w:val="single" w:sz="12" w:space="0" w:color="auto"/>
            </w:tcBorders>
            <w:vAlign w:val="bottom"/>
          </w:tcPr>
          <w:p w:rsidR="00000000" w:rsidRDefault="00000000">
            <w:pPr>
              <w:spacing w:after="80" w:line="240" w:lineRule="exact"/>
              <w:ind w:left="40"/>
              <w:rPr>
                <w:sz w:val="16"/>
                <w:szCs w:val="24"/>
                <w:rtl/>
              </w:rPr>
            </w:pPr>
          </w:p>
        </w:tc>
        <w:tc>
          <w:tcPr>
            <w:tcW w:w="1080" w:type="dxa"/>
            <w:tcBorders>
              <w:top w:val="single" w:sz="12" w:space="0" w:color="auto"/>
            </w:tcBorders>
            <w:vAlign w:val="bottom"/>
          </w:tcPr>
          <w:p w:rsidR="00000000" w:rsidRDefault="00000000">
            <w:pPr>
              <w:spacing w:after="80" w:line="240" w:lineRule="exact"/>
              <w:ind w:left="40"/>
              <w:rPr>
                <w:sz w:val="16"/>
                <w:szCs w:val="24"/>
                <w:rtl/>
              </w:rPr>
            </w:pPr>
          </w:p>
        </w:tc>
        <w:tc>
          <w:tcPr>
            <w:tcW w:w="1170" w:type="dxa"/>
            <w:tcBorders>
              <w:top w:val="single" w:sz="12" w:space="0" w:color="auto"/>
            </w:tcBorders>
            <w:vAlign w:val="bottom"/>
          </w:tcPr>
          <w:p w:rsidR="00000000" w:rsidRDefault="00000000">
            <w:pPr>
              <w:spacing w:after="80" w:line="240" w:lineRule="exact"/>
              <w:ind w:left="40"/>
              <w:rPr>
                <w:sz w:val="16"/>
                <w:szCs w:val="24"/>
                <w:rtl/>
              </w:rPr>
            </w:pPr>
          </w:p>
        </w:tc>
      </w:tr>
      <w:tr w:rsidR="00000000">
        <w:tblPrEx>
          <w:tblCellMar>
            <w:top w:w="0" w:type="dxa"/>
            <w:bottom w:w="0" w:type="dxa"/>
          </w:tblCellMar>
        </w:tblPrEx>
        <w:trPr>
          <w:cantSplit/>
          <w:jc w:val="center"/>
        </w:trPr>
        <w:tc>
          <w:tcPr>
            <w:tcW w:w="1641"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1990-1991</w:t>
            </w:r>
          </w:p>
        </w:tc>
        <w:tc>
          <w:tcPr>
            <w:tcW w:w="99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-6.4</w:t>
            </w:r>
          </w:p>
        </w:tc>
        <w:tc>
          <w:tcPr>
            <w:tcW w:w="99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-2.5</w:t>
            </w: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-4.5</w:t>
            </w: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1990</w:t>
            </w:r>
          </w:p>
        </w:tc>
        <w:tc>
          <w:tcPr>
            <w:tcW w:w="117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126</w:t>
            </w:r>
          </w:p>
        </w:tc>
      </w:tr>
      <w:tr w:rsidR="00000000">
        <w:tblPrEx>
          <w:tblCellMar>
            <w:top w:w="0" w:type="dxa"/>
            <w:bottom w:w="0" w:type="dxa"/>
          </w:tblCellMar>
        </w:tblPrEx>
        <w:trPr>
          <w:cantSplit/>
          <w:jc w:val="center"/>
        </w:trPr>
        <w:tc>
          <w:tcPr>
            <w:tcW w:w="1641"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1991-1992</w:t>
            </w:r>
          </w:p>
        </w:tc>
        <w:tc>
          <w:tcPr>
            <w:tcW w:w="99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-6.2</w:t>
            </w:r>
          </w:p>
        </w:tc>
        <w:tc>
          <w:tcPr>
            <w:tcW w:w="99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2.6</w:t>
            </w: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2.3</w:t>
            </w: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1991</w:t>
            </w:r>
          </w:p>
        </w:tc>
        <w:tc>
          <w:tcPr>
            <w:tcW w:w="117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121</w:t>
            </w:r>
          </w:p>
        </w:tc>
      </w:tr>
      <w:tr w:rsidR="00000000">
        <w:tblPrEx>
          <w:tblCellMar>
            <w:top w:w="0" w:type="dxa"/>
            <w:bottom w:w="0" w:type="dxa"/>
          </w:tblCellMar>
        </w:tblPrEx>
        <w:trPr>
          <w:cantSplit/>
          <w:jc w:val="center"/>
        </w:trPr>
        <w:tc>
          <w:tcPr>
            <w:tcW w:w="1641"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1992-1993</w:t>
            </w:r>
          </w:p>
        </w:tc>
        <w:tc>
          <w:tcPr>
            <w:tcW w:w="99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2.1</w:t>
            </w:r>
          </w:p>
        </w:tc>
        <w:tc>
          <w:tcPr>
            <w:tcW w:w="99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6.1</w:t>
            </w: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3.8</w:t>
            </w: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1992</w:t>
            </w:r>
          </w:p>
        </w:tc>
        <w:tc>
          <w:tcPr>
            <w:tcW w:w="117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121</w:t>
            </w:r>
          </w:p>
        </w:tc>
      </w:tr>
      <w:tr w:rsidR="00000000">
        <w:tblPrEx>
          <w:tblCellMar>
            <w:top w:w="0" w:type="dxa"/>
            <w:bottom w:w="0" w:type="dxa"/>
          </w:tblCellMar>
        </w:tblPrEx>
        <w:trPr>
          <w:cantSplit/>
          <w:jc w:val="center"/>
        </w:trPr>
        <w:tc>
          <w:tcPr>
            <w:tcW w:w="1641"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1993-1994</w:t>
            </w:r>
          </w:p>
        </w:tc>
        <w:tc>
          <w:tcPr>
            <w:tcW w:w="99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11.9</w:t>
            </w:r>
          </w:p>
        </w:tc>
        <w:tc>
          <w:tcPr>
            <w:tcW w:w="99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-9.2</w:t>
            </w: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-18.4</w:t>
            </w: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1993</w:t>
            </w:r>
          </w:p>
        </w:tc>
        <w:tc>
          <w:tcPr>
            <w:tcW w:w="117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144</w:t>
            </w:r>
          </w:p>
        </w:tc>
      </w:tr>
      <w:tr w:rsidR="00000000">
        <w:tblPrEx>
          <w:tblCellMar>
            <w:top w:w="0" w:type="dxa"/>
            <w:bottom w:w="0" w:type="dxa"/>
          </w:tblCellMar>
        </w:tblPrEx>
        <w:trPr>
          <w:cantSplit/>
          <w:jc w:val="center"/>
        </w:trPr>
        <w:tc>
          <w:tcPr>
            <w:tcW w:w="1641"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1994-1995</w:t>
            </w:r>
          </w:p>
        </w:tc>
        <w:tc>
          <w:tcPr>
            <w:tcW w:w="99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-25</w:t>
            </w:r>
          </w:p>
        </w:tc>
        <w:tc>
          <w:tcPr>
            <w:tcW w:w="99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3.8</w:t>
            </w: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16.4</w:t>
            </w: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1994</w:t>
            </w:r>
          </w:p>
        </w:tc>
        <w:tc>
          <w:tcPr>
            <w:tcW w:w="117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119</w:t>
            </w:r>
          </w:p>
        </w:tc>
      </w:tr>
      <w:tr w:rsidR="00000000">
        <w:tblPrEx>
          <w:tblCellMar>
            <w:top w:w="0" w:type="dxa"/>
            <w:bottom w:w="0" w:type="dxa"/>
          </w:tblCellMar>
        </w:tblPrEx>
        <w:trPr>
          <w:cantSplit/>
          <w:jc w:val="center"/>
        </w:trPr>
        <w:tc>
          <w:tcPr>
            <w:tcW w:w="1641"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1995-1996</w:t>
            </w:r>
          </w:p>
        </w:tc>
        <w:tc>
          <w:tcPr>
            <w:tcW w:w="99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27.0</w:t>
            </w:r>
          </w:p>
        </w:tc>
        <w:tc>
          <w:tcPr>
            <w:tcW w:w="99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-2.0</w:t>
            </w: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2.5</w:t>
            </w: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1995</w:t>
            </w:r>
          </w:p>
        </w:tc>
        <w:tc>
          <w:tcPr>
            <w:tcW w:w="117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146</w:t>
            </w:r>
          </w:p>
        </w:tc>
      </w:tr>
      <w:tr w:rsidR="00000000">
        <w:tblPrEx>
          <w:tblCellMar>
            <w:top w:w="0" w:type="dxa"/>
            <w:bottom w:w="0" w:type="dxa"/>
          </w:tblCellMar>
        </w:tblPrEx>
        <w:trPr>
          <w:cantSplit/>
          <w:jc w:val="center"/>
        </w:trPr>
        <w:tc>
          <w:tcPr>
            <w:tcW w:w="1641"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99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99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08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08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1996</w:t>
            </w:r>
          </w:p>
        </w:tc>
        <w:tc>
          <w:tcPr>
            <w:tcW w:w="117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185</w:t>
            </w:r>
          </w:p>
        </w:tc>
      </w:tr>
    </w:tbl>
    <w:p w:rsidR="00000000" w:rsidRDefault="00000000">
      <w:pPr>
        <w:pStyle w:val="SingleTxt"/>
        <w:spacing w:after="0" w:line="120" w:lineRule="exact"/>
        <w:rPr>
          <w:sz w:val="12"/>
          <w:rtl/>
        </w:rPr>
      </w:pPr>
    </w:p>
    <w:p w:rsidR="00000000" w:rsidRDefault="00000000">
      <w:pPr>
        <w:pStyle w:val="FootnoteText"/>
        <w:tabs>
          <w:tab w:val="clear" w:pos="418"/>
          <w:tab w:val="right" w:pos="662"/>
          <w:tab w:val="left" w:pos="763"/>
          <w:tab w:val="left" w:pos="1224"/>
          <w:tab w:val="left" w:pos="1685"/>
        </w:tabs>
        <w:spacing w:after="80"/>
        <w:ind w:left="763" w:right="288"/>
        <w:rPr>
          <w:rtl/>
        </w:rPr>
      </w:pPr>
      <w:r>
        <w:rPr>
          <w:rtl/>
        </w:rPr>
        <w:tab/>
      </w:r>
      <w:r>
        <w:rPr>
          <w:rtl/>
        </w:rPr>
        <w:tab/>
      </w:r>
      <w:r>
        <w:rPr>
          <w:rtl/>
        </w:rPr>
        <w:tab/>
      </w:r>
      <w:r>
        <w:rPr>
          <w:b/>
          <w:bCs/>
          <w:rtl/>
        </w:rPr>
        <w:t>المصدر</w:t>
      </w:r>
      <w:r>
        <w:rPr>
          <w:rtl/>
        </w:rPr>
        <w:t xml:space="preserve">: التقرير المتعلق بالتنمية البشرية </w:t>
      </w:r>
      <w:r>
        <w:t>–</w:t>
      </w:r>
      <w:r>
        <w:rPr>
          <w:rtl/>
        </w:rPr>
        <w:t xml:space="preserve"> برنامج الأمم المتحدة الإنمائي. مقتطف الجدول ألف </w:t>
      </w:r>
      <w:r>
        <w:t>–</w:t>
      </w:r>
      <w:r>
        <w:rPr>
          <w:rtl/>
        </w:rPr>
        <w:t xml:space="preserve"> 16 </w:t>
      </w:r>
      <w:r>
        <w:t>–</w:t>
      </w:r>
      <w:r>
        <w:rPr>
          <w:rtl/>
        </w:rPr>
        <w:t xml:space="preserve"> صفحة 214.</w:t>
      </w: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w:t>
      </w:r>
      <w:r>
        <w:rPr>
          <w:rtl/>
        </w:rPr>
        <w:tab/>
        <w:t>في مجال التعليم الابتدائي</w:t>
      </w:r>
    </w:p>
    <w:p w:rsidR="00000000" w:rsidRDefault="00000000">
      <w:pPr>
        <w:pStyle w:val="SingleTxt"/>
        <w:rPr>
          <w:rtl/>
        </w:rPr>
      </w:pPr>
      <w:r>
        <w:rPr>
          <w:rtl/>
        </w:rPr>
        <w:tab/>
        <w:t>تتعلق البيانات المتاحة بالسنة الأكاديمية 1995-1996. وهي واردة أدناه في الجدول رقم 5.</w:t>
      </w:r>
    </w:p>
    <w:p w:rsidR="00000000" w:rsidRDefault="00000000">
      <w:pPr>
        <w:pStyle w:val="SingleTxt"/>
        <w:rPr>
          <w:rtl/>
        </w:rPr>
      </w:pPr>
      <w:r>
        <w:rPr>
          <w:rtl/>
        </w:rPr>
        <w:tab/>
        <w:t>وباستثناء مقاطعتي أتلانتيك وأوميه، حيث تتماثل تقريبا نسبة المعلمات في المرحلة الابتدائية، يلاحظ أن هذه النسبة تقل عن 20 في غالبية المقاطعات، وهي تبلغ 7.5 و 11.6 و 12.5 و 19.3، على التوالي، في مقاطعات أتاكورا كومونو وبورغو وزو.</w:t>
      </w:r>
    </w:p>
    <w:p w:rsidR="00000000" w:rsidRDefault="00000000">
      <w:pPr>
        <w:pStyle w:val="SingleTxt"/>
        <w:spacing w:after="0" w:line="120" w:lineRule="exact"/>
        <w:rPr>
          <w:sz w:val="12"/>
          <w:rtl/>
        </w:rPr>
      </w:pPr>
    </w:p>
    <w:p w:rsidR="00000000" w:rsidRDefault="00000000">
      <w:pPr>
        <w:pStyle w:val="SingleTxt"/>
        <w:ind w:left="2592" w:hanging="1325"/>
        <w:rPr>
          <w:b/>
          <w:bCs/>
          <w:rtl/>
        </w:rPr>
      </w:pPr>
      <w:r>
        <w:rPr>
          <w:rtl/>
        </w:rPr>
        <w:t xml:space="preserve">الجدول رقم 5 </w:t>
      </w:r>
      <w:r>
        <w:t>–</w:t>
      </w:r>
      <w:r>
        <w:rPr>
          <w:rtl/>
        </w:rPr>
        <w:tab/>
      </w:r>
      <w:r>
        <w:rPr>
          <w:b/>
          <w:bCs/>
          <w:rtl/>
        </w:rPr>
        <w:t>نسبة المعلمين والمعلمات بالمرحلة الابتدائية حسب المقاطعات في الفترة 1995-1996</w:t>
      </w:r>
    </w:p>
    <w:tbl>
      <w:tblPr>
        <w:bidiVisual/>
        <w:tblW w:w="0" w:type="auto"/>
        <w:jc w:val="center"/>
        <w:tblLayout w:type="fixed"/>
        <w:tblLook w:val="0000" w:firstRow="0" w:lastRow="0" w:firstColumn="0" w:lastColumn="0" w:noHBand="0" w:noVBand="0"/>
      </w:tblPr>
      <w:tblGrid>
        <w:gridCol w:w="2070"/>
        <w:gridCol w:w="1883"/>
        <w:gridCol w:w="2179"/>
      </w:tblGrid>
      <w:tr w:rsidR="00000000">
        <w:tblPrEx>
          <w:tblCellMar>
            <w:top w:w="0" w:type="dxa"/>
            <w:bottom w:w="0" w:type="dxa"/>
          </w:tblCellMar>
        </w:tblPrEx>
        <w:trPr>
          <w:cantSplit/>
          <w:tblHeader/>
          <w:jc w:val="center"/>
        </w:trPr>
        <w:tc>
          <w:tcPr>
            <w:tcW w:w="2070" w:type="dxa"/>
            <w:tcBorders>
              <w:top w:val="single" w:sz="4" w:space="0" w:color="auto"/>
            </w:tcBorders>
            <w:vAlign w:val="bottom"/>
          </w:tcPr>
          <w:p w:rsidR="00000000" w:rsidRDefault="00000000">
            <w:pPr>
              <w:spacing w:before="80" w:after="80" w:line="240" w:lineRule="exact"/>
              <w:ind w:left="40"/>
              <w:rPr>
                <w:i/>
                <w:iCs/>
                <w:sz w:val="16"/>
                <w:szCs w:val="24"/>
                <w:rtl/>
              </w:rPr>
            </w:pPr>
          </w:p>
        </w:tc>
        <w:tc>
          <w:tcPr>
            <w:tcW w:w="4062" w:type="dxa"/>
            <w:gridSpan w:val="2"/>
            <w:tcBorders>
              <w:top w:val="single" w:sz="4" w:space="0" w:color="auto"/>
            </w:tcBorders>
            <w:vAlign w:val="bottom"/>
          </w:tcPr>
          <w:p w:rsidR="00000000" w:rsidRDefault="00000000">
            <w:pPr>
              <w:spacing w:before="80" w:after="80" w:line="240" w:lineRule="exact"/>
              <w:ind w:left="40"/>
              <w:jc w:val="center"/>
              <w:rPr>
                <w:i/>
                <w:iCs/>
                <w:sz w:val="16"/>
                <w:szCs w:val="24"/>
                <w:rtl/>
              </w:rPr>
            </w:pPr>
            <w:r>
              <w:rPr>
                <w:i/>
                <w:iCs/>
                <w:sz w:val="16"/>
                <w:szCs w:val="24"/>
                <w:rtl/>
              </w:rPr>
              <w:t>1995-1996</w:t>
            </w:r>
          </w:p>
        </w:tc>
      </w:tr>
      <w:tr w:rsidR="00000000">
        <w:tblPrEx>
          <w:tblCellMar>
            <w:top w:w="0" w:type="dxa"/>
            <w:bottom w:w="0" w:type="dxa"/>
          </w:tblCellMar>
        </w:tblPrEx>
        <w:trPr>
          <w:cantSplit/>
          <w:tblHeader/>
          <w:jc w:val="center"/>
        </w:trPr>
        <w:tc>
          <w:tcPr>
            <w:tcW w:w="2070" w:type="dxa"/>
            <w:vAlign w:val="bottom"/>
          </w:tcPr>
          <w:p w:rsidR="00000000" w:rsidRDefault="00000000">
            <w:pPr>
              <w:spacing w:after="80" w:line="240" w:lineRule="exact"/>
              <w:ind w:left="40"/>
              <w:rPr>
                <w:i/>
                <w:iCs/>
                <w:sz w:val="16"/>
                <w:szCs w:val="24"/>
                <w:rtl/>
              </w:rPr>
            </w:pPr>
            <w:r>
              <w:rPr>
                <w:i/>
                <w:iCs/>
                <w:sz w:val="16"/>
                <w:szCs w:val="24"/>
                <w:rtl/>
              </w:rPr>
              <w:t>المقاطعة</w:t>
            </w:r>
          </w:p>
        </w:tc>
        <w:tc>
          <w:tcPr>
            <w:tcW w:w="1883" w:type="dxa"/>
            <w:vAlign w:val="bottom"/>
          </w:tcPr>
          <w:p w:rsidR="00000000" w:rsidRDefault="00000000">
            <w:pPr>
              <w:spacing w:after="80" w:line="240" w:lineRule="exact"/>
              <w:ind w:left="40"/>
              <w:rPr>
                <w:i/>
                <w:iCs/>
                <w:sz w:val="16"/>
                <w:szCs w:val="24"/>
                <w:rtl/>
              </w:rPr>
            </w:pPr>
            <w:r>
              <w:rPr>
                <w:i/>
                <w:iCs/>
                <w:sz w:val="16"/>
                <w:szCs w:val="24"/>
                <w:rtl/>
              </w:rPr>
              <w:t>المعلمات</w:t>
            </w:r>
          </w:p>
        </w:tc>
        <w:tc>
          <w:tcPr>
            <w:tcW w:w="2179" w:type="dxa"/>
            <w:vAlign w:val="bottom"/>
          </w:tcPr>
          <w:p w:rsidR="00000000" w:rsidRDefault="00000000">
            <w:pPr>
              <w:spacing w:after="80" w:line="240" w:lineRule="exact"/>
              <w:ind w:left="40"/>
              <w:rPr>
                <w:i/>
                <w:iCs/>
                <w:sz w:val="16"/>
                <w:szCs w:val="24"/>
                <w:rtl/>
              </w:rPr>
            </w:pPr>
            <w:r>
              <w:rPr>
                <w:i/>
                <w:iCs/>
                <w:sz w:val="16"/>
                <w:szCs w:val="24"/>
                <w:rtl/>
              </w:rPr>
              <w:t>المعلمون</w:t>
            </w:r>
          </w:p>
        </w:tc>
      </w:tr>
      <w:tr w:rsidR="00000000">
        <w:tblPrEx>
          <w:tblCellMar>
            <w:top w:w="0" w:type="dxa"/>
            <w:bottom w:w="0" w:type="dxa"/>
          </w:tblCellMar>
        </w:tblPrEx>
        <w:trPr>
          <w:cantSplit/>
          <w:trHeight w:hRule="exact" w:val="115"/>
          <w:tblHeader/>
          <w:jc w:val="center"/>
        </w:trPr>
        <w:tc>
          <w:tcPr>
            <w:tcW w:w="2070" w:type="dxa"/>
            <w:tcBorders>
              <w:top w:val="single" w:sz="12" w:space="0" w:color="auto"/>
            </w:tcBorders>
            <w:vAlign w:val="bottom"/>
          </w:tcPr>
          <w:p w:rsidR="00000000" w:rsidRDefault="00000000">
            <w:pPr>
              <w:spacing w:after="80" w:line="240" w:lineRule="exact"/>
              <w:ind w:left="40"/>
              <w:rPr>
                <w:sz w:val="16"/>
                <w:szCs w:val="24"/>
                <w:rtl/>
              </w:rPr>
            </w:pPr>
          </w:p>
        </w:tc>
        <w:tc>
          <w:tcPr>
            <w:tcW w:w="1883" w:type="dxa"/>
            <w:tcBorders>
              <w:top w:val="single" w:sz="12" w:space="0" w:color="auto"/>
            </w:tcBorders>
            <w:vAlign w:val="bottom"/>
          </w:tcPr>
          <w:p w:rsidR="00000000" w:rsidRDefault="00000000">
            <w:pPr>
              <w:spacing w:after="80" w:line="240" w:lineRule="exact"/>
              <w:ind w:left="40"/>
              <w:rPr>
                <w:sz w:val="16"/>
                <w:szCs w:val="24"/>
                <w:rtl/>
              </w:rPr>
            </w:pPr>
          </w:p>
        </w:tc>
        <w:tc>
          <w:tcPr>
            <w:tcW w:w="2179" w:type="dxa"/>
            <w:tcBorders>
              <w:top w:val="single" w:sz="12" w:space="0" w:color="auto"/>
            </w:tcBorders>
            <w:vAlign w:val="bottom"/>
          </w:tcPr>
          <w:p w:rsidR="00000000" w:rsidRDefault="00000000">
            <w:pPr>
              <w:spacing w:after="80" w:line="240" w:lineRule="exact"/>
              <w:ind w:left="40"/>
              <w:rPr>
                <w:sz w:val="16"/>
                <w:szCs w:val="24"/>
                <w:rtl/>
              </w:rPr>
            </w:pPr>
          </w:p>
        </w:tc>
      </w:tr>
      <w:tr w:rsidR="00000000">
        <w:tblPrEx>
          <w:tblCellMar>
            <w:top w:w="0" w:type="dxa"/>
            <w:bottom w:w="0" w:type="dxa"/>
          </w:tblCellMar>
        </w:tblPrEx>
        <w:trPr>
          <w:cantSplit/>
          <w:jc w:val="center"/>
        </w:trPr>
        <w:tc>
          <w:tcPr>
            <w:tcW w:w="207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أتاتورا</w:t>
            </w:r>
          </w:p>
        </w:tc>
        <w:tc>
          <w:tcPr>
            <w:tcW w:w="1883"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7.5</w:t>
            </w:r>
          </w:p>
        </w:tc>
        <w:tc>
          <w:tcPr>
            <w:tcW w:w="2179"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92.5</w:t>
            </w:r>
          </w:p>
        </w:tc>
      </w:tr>
      <w:tr w:rsidR="00000000">
        <w:tblPrEx>
          <w:tblCellMar>
            <w:top w:w="0" w:type="dxa"/>
            <w:bottom w:w="0" w:type="dxa"/>
          </w:tblCellMar>
        </w:tblPrEx>
        <w:trPr>
          <w:cantSplit/>
          <w:jc w:val="center"/>
        </w:trPr>
        <w:tc>
          <w:tcPr>
            <w:tcW w:w="207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أتلانتيك</w:t>
            </w:r>
          </w:p>
        </w:tc>
        <w:tc>
          <w:tcPr>
            <w:tcW w:w="1883"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41.1</w:t>
            </w:r>
          </w:p>
        </w:tc>
        <w:tc>
          <w:tcPr>
            <w:tcW w:w="2179"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58.6</w:t>
            </w:r>
          </w:p>
        </w:tc>
      </w:tr>
      <w:tr w:rsidR="00000000">
        <w:tblPrEx>
          <w:tblCellMar>
            <w:top w:w="0" w:type="dxa"/>
            <w:bottom w:w="0" w:type="dxa"/>
          </w:tblCellMar>
        </w:tblPrEx>
        <w:trPr>
          <w:cantSplit/>
          <w:jc w:val="center"/>
        </w:trPr>
        <w:tc>
          <w:tcPr>
            <w:tcW w:w="207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بورغو</w:t>
            </w:r>
          </w:p>
        </w:tc>
        <w:tc>
          <w:tcPr>
            <w:tcW w:w="1883"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12.5</w:t>
            </w:r>
          </w:p>
        </w:tc>
        <w:tc>
          <w:tcPr>
            <w:tcW w:w="2179"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87.5</w:t>
            </w:r>
          </w:p>
        </w:tc>
      </w:tr>
      <w:tr w:rsidR="00000000">
        <w:tblPrEx>
          <w:tblCellMar>
            <w:top w:w="0" w:type="dxa"/>
            <w:bottom w:w="0" w:type="dxa"/>
          </w:tblCellMar>
        </w:tblPrEx>
        <w:trPr>
          <w:cantSplit/>
          <w:jc w:val="center"/>
        </w:trPr>
        <w:tc>
          <w:tcPr>
            <w:tcW w:w="207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مونو</w:t>
            </w:r>
          </w:p>
        </w:tc>
        <w:tc>
          <w:tcPr>
            <w:tcW w:w="1883"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11.6</w:t>
            </w:r>
          </w:p>
        </w:tc>
        <w:tc>
          <w:tcPr>
            <w:tcW w:w="2179"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88.4</w:t>
            </w:r>
          </w:p>
        </w:tc>
      </w:tr>
      <w:tr w:rsidR="00000000">
        <w:tblPrEx>
          <w:tblCellMar>
            <w:top w:w="0" w:type="dxa"/>
            <w:bottom w:w="0" w:type="dxa"/>
          </w:tblCellMar>
        </w:tblPrEx>
        <w:trPr>
          <w:cantSplit/>
          <w:jc w:val="center"/>
        </w:trPr>
        <w:tc>
          <w:tcPr>
            <w:tcW w:w="2070" w:type="dxa"/>
            <w:vAlign w:val="bottom"/>
          </w:tcPr>
          <w:p w:rsidR="00000000" w:rsidRDefault="00000000">
            <w:pPr>
              <w:tabs>
                <w:tab w:val="left" w:pos="288"/>
                <w:tab w:val="left" w:pos="576"/>
                <w:tab w:val="left" w:pos="864"/>
                <w:tab w:val="left" w:pos="1152"/>
              </w:tabs>
              <w:spacing w:after="80" w:line="200" w:lineRule="exact"/>
              <w:ind w:left="43"/>
              <w:rPr>
                <w:sz w:val="16"/>
                <w:szCs w:val="24"/>
                <w:rtl/>
              </w:rPr>
            </w:pPr>
            <w:r>
              <w:rPr>
                <w:sz w:val="16"/>
                <w:szCs w:val="24"/>
                <w:rtl/>
              </w:rPr>
              <w:t>أوميه</w:t>
            </w:r>
          </w:p>
        </w:tc>
        <w:tc>
          <w:tcPr>
            <w:tcW w:w="1883" w:type="dxa"/>
            <w:vAlign w:val="bottom"/>
          </w:tcPr>
          <w:p w:rsidR="00000000" w:rsidRDefault="00000000">
            <w:pPr>
              <w:tabs>
                <w:tab w:val="left" w:pos="288"/>
                <w:tab w:val="left" w:pos="576"/>
                <w:tab w:val="left" w:pos="864"/>
                <w:tab w:val="left" w:pos="1152"/>
              </w:tabs>
              <w:spacing w:after="80" w:line="200" w:lineRule="exact"/>
              <w:ind w:left="43"/>
              <w:rPr>
                <w:sz w:val="16"/>
                <w:szCs w:val="24"/>
                <w:rtl/>
              </w:rPr>
            </w:pPr>
            <w:r>
              <w:rPr>
                <w:sz w:val="16"/>
                <w:szCs w:val="24"/>
                <w:rtl/>
              </w:rPr>
              <w:t>31</w:t>
            </w:r>
          </w:p>
        </w:tc>
        <w:tc>
          <w:tcPr>
            <w:tcW w:w="2179" w:type="dxa"/>
            <w:vAlign w:val="bottom"/>
          </w:tcPr>
          <w:p w:rsidR="00000000" w:rsidRDefault="00000000">
            <w:pPr>
              <w:tabs>
                <w:tab w:val="left" w:pos="288"/>
                <w:tab w:val="left" w:pos="576"/>
                <w:tab w:val="left" w:pos="864"/>
                <w:tab w:val="left" w:pos="1152"/>
              </w:tabs>
              <w:spacing w:after="80" w:line="200" w:lineRule="exact"/>
              <w:ind w:left="43"/>
              <w:rPr>
                <w:sz w:val="16"/>
                <w:szCs w:val="24"/>
                <w:rtl/>
              </w:rPr>
            </w:pPr>
            <w:r>
              <w:rPr>
                <w:sz w:val="16"/>
                <w:szCs w:val="24"/>
                <w:rtl/>
              </w:rPr>
              <w:t>69</w:t>
            </w:r>
          </w:p>
        </w:tc>
      </w:tr>
      <w:tr w:rsidR="00000000">
        <w:tblPrEx>
          <w:tblCellMar>
            <w:top w:w="0" w:type="dxa"/>
            <w:bottom w:w="0" w:type="dxa"/>
          </w:tblCellMar>
        </w:tblPrEx>
        <w:trPr>
          <w:cantSplit/>
          <w:jc w:val="center"/>
        </w:trPr>
        <w:tc>
          <w:tcPr>
            <w:tcW w:w="2070" w:type="dxa"/>
            <w:vAlign w:val="bottom"/>
          </w:tcPr>
          <w:p w:rsidR="00000000" w:rsidRDefault="00000000">
            <w:pPr>
              <w:tabs>
                <w:tab w:val="left" w:pos="288"/>
                <w:tab w:val="left" w:pos="576"/>
                <w:tab w:val="left" w:pos="864"/>
                <w:tab w:val="left" w:pos="1152"/>
              </w:tabs>
              <w:spacing w:after="80" w:line="200" w:lineRule="exact"/>
              <w:ind w:left="43"/>
              <w:rPr>
                <w:sz w:val="16"/>
                <w:szCs w:val="24"/>
                <w:rtl/>
              </w:rPr>
            </w:pPr>
            <w:r>
              <w:rPr>
                <w:sz w:val="16"/>
                <w:szCs w:val="24"/>
                <w:rtl/>
              </w:rPr>
              <w:t>زو</w:t>
            </w:r>
          </w:p>
        </w:tc>
        <w:tc>
          <w:tcPr>
            <w:tcW w:w="1883" w:type="dxa"/>
            <w:vAlign w:val="bottom"/>
          </w:tcPr>
          <w:p w:rsidR="00000000" w:rsidRDefault="00000000">
            <w:pPr>
              <w:tabs>
                <w:tab w:val="left" w:pos="288"/>
                <w:tab w:val="left" w:pos="576"/>
                <w:tab w:val="left" w:pos="864"/>
                <w:tab w:val="left" w:pos="1152"/>
              </w:tabs>
              <w:spacing w:after="80" w:line="200" w:lineRule="exact"/>
              <w:ind w:left="43"/>
              <w:rPr>
                <w:sz w:val="16"/>
                <w:szCs w:val="24"/>
                <w:rtl/>
              </w:rPr>
            </w:pPr>
            <w:r>
              <w:rPr>
                <w:sz w:val="16"/>
                <w:szCs w:val="24"/>
                <w:rtl/>
              </w:rPr>
              <w:t>19.3</w:t>
            </w:r>
          </w:p>
        </w:tc>
        <w:tc>
          <w:tcPr>
            <w:tcW w:w="2179" w:type="dxa"/>
            <w:vAlign w:val="bottom"/>
          </w:tcPr>
          <w:p w:rsidR="00000000" w:rsidRDefault="00000000">
            <w:pPr>
              <w:tabs>
                <w:tab w:val="left" w:pos="288"/>
                <w:tab w:val="left" w:pos="576"/>
                <w:tab w:val="left" w:pos="864"/>
                <w:tab w:val="left" w:pos="1152"/>
              </w:tabs>
              <w:spacing w:after="80" w:line="200" w:lineRule="exact"/>
              <w:ind w:left="43"/>
              <w:rPr>
                <w:sz w:val="16"/>
                <w:szCs w:val="24"/>
                <w:rtl/>
              </w:rPr>
            </w:pPr>
            <w:r>
              <w:rPr>
                <w:sz w:val="16"/>
                <w:szCs w:val="24"/>
                <w:rtl/>
              </w:rPr>
              <w:t>80.7</w:t>
            </w:r>
          </w:p>
        </w:tc>
      </w:tr>
      <w:tr w:rsidR="00000000">
        <w:tblPrEx>
          <w:tblCellMar>
            <w:top w:w="0" w:type="dxa"/>
            <w:bottom w:w="0" w:type="dxa"/>
          </w:tblCellMar>
        </w:tblPrEx>
        <w:trPr>
          <w:cantSplit/>
          <w:jc w:val="center"/>
        </w:trPr>
        <w:tc>
          <w:tcPr>
            <w:tcW w:w="207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00" w:lineRule="exact"/>
              <w:ind w:left="43"/>
              <w:rPr>
                <w:sz w:val="16"/>
                <w:szCs w:val="24"/>
                <w:rtl/>
              </w:rPr>
            </w:pPr>
            <w:r>
              <w:rPr>
                <w:sz w:val="16"/>
                <w:szCs w:val="24"/>
                <w:rtl/>
              </w:rPr>
              <w:t>بنن</w:t>
            </w:r>
          </w:p>
        </w:tc>
        <w:tc>
          <w:tcPr>
            <w:tcW w:w="188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00" w:lineRule="exact"/>
              <w:ind w:left="43"/>
              <w:rPr>
                <w:sz w:val="16"/>
                <w:szCs w:val="24"/>
                <w:rtl/>
              </w:rPr>
            </w:pPr>
            <w:r>
              <w:rPr>
                <w:sz w:val="16"/>
                <w:szCs w:val="24"/>
                <w:rtl/>
              </w:rPr>
              <w:t>24</w:t>
            </w:r>
          </w:p>
        </w:tc>
        <w:tc>
          <w:tcPr>
            <w:tcW w:w="2179"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00" w:lineRule="exact"/>
              <w:ind w:left="43"/>
              <w:rPr>
                <w:sz w:val="16"/>
                <w:szCs w:val="24"/>
                <w:rtl/>
              </w:rPr>
            </w:pPr>
            <w:r>
              <w:rPr>
                <w:sz w:val="16"/>
                <w:szCs w:val="24"/>
                <w:rtl/>
              </w:rPr>
              <w:t>76</w:t>
            </w:r>
          </w:p>
        </w:tc>
      </w:tr>
    </w:tbl>
    <w:p w:rsidR="00000000" w:rsidRDefault="00000000">
      <w:pPr>
        <w:pStyle w:val="SingleTxt"/>
        <w:spacing w:after="0" w:line="120" w:lineRule="exact"/>
        <w:rPr>
          <w:sz w:val="12"/>
          <w:rtl/>
        </w:rPr>
      </w:pPr>
    </w:p>
    <w:p w:rsidR="00000000" w:rsidRDefault="00000000">
      <w:pPr>
        <w:pStyle w:val="FootnoteText"/>
        <w:tabs>
          <w:tab w:val="clear" w:pos="418"/>
          <w:tab w:val="right" w:pos="1649"/>
          <w:tab w:val="left" w:pos="1764"/>
          <w:tab w:val="left" w:pos="2210"/>
          <w:tab w:val="left" w:pos="2657"/>
        </w:tabs>
        <w:spacing w:after="80"/>
        <w:ind w:left="1757" w:right="1548" w:hanging="965"/>
        <w:rPr>
          <w:rtl/>
        </w:rPr>
      </w:pPr>
      <w:r>
        <w:rPr>
          <w:rtl/>
        </w:rPr>
        <w:tab/>
      </w:r>
      <w:r>
        <w:rPr>
          <w:rtl/>
        </w:rPr>
        <w:tab/>
        <w:t>المصدر: الحولية الإحصائية لوزارة التعليم الوطني والبحث العلمي، 1997.</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w:t>
      </w:r>
      <w:r>
        <w:rPr>
          <w:rtl/>
        </w:rPr>
        <w:tab/>
        <w:t>في مجال التعليم الثانوي</w:t>
      </w:r>
    </w:p>
    <w:p w:rsidR="00000000" w:rsidRDefault="00000000">
      <w:pPr>
        <w:pStyle w:val="SingleTxt"/>
        <w:rPr>
          <w:rtl/>
        </w:rPr>
      </w:pPr>
      <w:r>
        <w:rPr>
          <w:rtl/>
        </w:rPr>
        <w:tab/>
        <w:t>تنقسم هذه المرحلة التعليمية إلى التعليم العام والتعليم التقني والتعليم المهني.</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التعليم العام</w:t>
      </w:r>
    </w:p>
    <w:p w:rsidR="00000000" w:rsidRDefault="00000000">
      <w:pPr>
        <w:pStyle w:val="SingleTxt"/>
        <w:rPr>
          <w:rtl/>
        </w:rPr>
      </w:pPr>
      <w:r>
        <w:rPr>
          <w:rtl/>
        </w:rPr>
        <w:tab/>
        <w:t>يمكن أن يلاحظ من تحليل الجدول رقم 6 ما يلي: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يوجد انخفاض متعاقب في عدد المعلمين بالمرحلة الأولى أثناء السنوات الأكاديمية الثلاثة من عام 1995 إلى عام 1998. ومن مجموع المعلمين البالغ 765 1 في عام 1995-1996، هبط هذا العدد إلى 614 1 في عام 1996-1997، ثم إلى 597 1 في عام 1998؛</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يوجد ارتفاع متعاقب في عدد المعلمين بالمرحلة الثانية أثناء نفس الفترة. ومن مجموع المعلمين البالغ 557 في عام 1995-1996، حدث في الواقع ارتفاع في هذا العدد إلى 669 في عام 19996-1997، ثم إلى 702 معلما في عام 1997-1998.</w:t>
      </w:r>
    </w:p>
    <w:p w:rsidR="00000000" w:rsidRDefault="00000000">
      <w:pPr>
        <w:pStyle w:val="SingleTxt"/>
        <w:spacing w:after="0" w:line="120" w:lineRule="exact"/>
        <w:rPr>
          <w:sz w:val="12"/>
          <w:rtl/>
        </w:rPr>
      </w:pPr>
    </w:p>
    <w:p w:rsidR="00000000" w:rsidRDefault="00000000">
      <w:pPr>
        <w:pStyle w:val="SingleTxt"/>
        <w:ind w:left="2592" w:hanging="1325"/>
        <w:rPr>
          <w:b/>
          <w:bCs/>
          <w:rtl/>
        </w:rPr>
      </w:pPr>
      <w:r>
        <w:rPr>
          <w:rtl/>
        </w:rPr>
        <w:br w:type="page"/>
        <w:t xml:space="preserve">الجدول رقم 6 </w:t>
      </w:r>
      <w:r>
        <w:t>–</w:t>
      </w:r>
      <w:r>
        <w:rPr>
          <w:rtl/>
        </w:rPr>
        <w:tab/>
      </w:r>
      <w:r>
        <w:rPr>
          <w:b/>
          <w:bCs/>
          <w:rtl/>
        </w:rPr>
        <w:t>عدد المعلمين بالتعليم الثانوي، حسب الفرع والمرحلة في السنوات 1995-1996 و 1996-1997 و 1997-1998، على الصعيد الوطني</w:t>
      </w:r>
    </w:p>
    <w:tbl>
      <w:tblPr>
        <w:bidiVisual/>
        <w:tblW w:w="0" w:type="auto"/>
        <w:jc w:val="center"/>
        <w:tblLayout w:type="fixed"/>
        <w:tblCellMar>
          <w:left w:w="72" w:type="dxa"/>
          <w:right w:w="72" w:type="dxa"/>
        </w:tblCellMar>
        <w:tblLook w:val="0000" w:firstRow="0" w:lastRow="0" w:firstColumn="0" w:lastColumn="0" w:noHBand="0" w:noVBand="0"/>
      </w:tblPr>
      <w:tblGrid>
        <w:gridCol w:w="1832"/>
        <w:gridCol w:w="720"/>
        <w:gridCol w:w="540"/>
        <w:gridCol w:w="891"/>
        <w:gridCol w:w="630"/>
        <w:gridCol w:w="639"/>
        <w:gridCol w:w="540"/>
        <w:gridCol w:w="810"/>
        <w:gridCol w:w="630"/>
        <w:gridCol w:w="720"/>
        <w:gridCol w:w="589"/>
        <w:gridCol w:w="851"/>
        <w:gridCol w:w="720"/>
      </w:tblGrid>
      <w:tr w:rsidR="00000000">
        <w:tblPrEx>
          <w:tblCellMar>
            <w:top w:w="0" w:type="dxa"/>
            <w:bottom w:w="0" w:type="dxa"/>
          </w:tblCellMar>
        </w:tblPrEx>
        <w:trPr>
          <w:cantSplit/>
          <w:tblHeader/>
          <w:jc w:val="center"/>
        </w:trPr>
        <w:tc>
          <w:tcPr>
            <w:tcW w:w="1832" w:type="dxa"/>
            <w:tcBorders>
              <w:top w:val="single" w:sz="4" w:space="0" w:color="auto"/>
            </w:tcBorders>
            <w:vAlign w:val="bottom"/>
          </w:tcPr>
          <w:p w:rsidR="00000000" w:rsidRDefault="00000000">
            <w:pPr>
              <w:spacing w:before="80" w:after="80" w:line="240" w:lineRule="exact"/>
              <w:ind w:left="40"/>
              <w:rPr>
                <w:i/>
                <w:iCs/>
                <w:sz w:val="16"/>
                <w:szCs w:val="24"/>
                <w:rtl/>
              </w:rPr>
            </w:pPr>
          </w:p>
        </w:tc>
        <w:tc>
          <w:tcPr>
            <w:tcW w:w="2781" w:type="dxa"/>
            <w:gridSpan w:val="4"/>
            <w:tcBorders>
              <w:top w:val="single" w:sz="4" w:space="0" w:color="auto"/>
              <w:left w:val="single" w:sz="4" w:space="0" w:color="auto"/>
            </w:tcBorders>
            <w:vAlign w:val="bottom"/>
          </w:tcPr>
          <w:p w:rsidR="00000000" w:rsidRDefault="00000000">
            <w:pPr>
              <w:spacing w:before="80" w:after="80" w:line="240" w:lineRule="exact"/>
              <w:ind w:left="40"/>
              <w:jc w:val="center"/>
              <w:rPr>
                <w:i/>
                <w:iCs/>
                <w:sz w:val="16"/>
                <w:szCs w:val="24"/>
                <w:rtl/>
              </w:rPr>
            </w:pPr>
            <w:r>
              <w:rPr>
                <w:i/>
                <w:iCs/>
                <w:sz w:val="16"/>
                <w:szCs w:val="24"/>
                <w:rtl/>
              </w:rPr>
              <w:t>السنة 1995-1996</w:t>
            </w:r>
          </w:p>
        </w:tc>
        <w:tc>
          <w:tcPr>
            <w:tcW w:w="2619" w:type="dxa"/>
            <w:gridSpan w:val="4"/>
            <w:tcBorders>
              <w:top w:val="single" w:sz="4" w:space="0" w:color="auto"/>
              <w:left w:val="single" w:sz="4" w:space="0" w:color="auto"/>
              <w:right w:val="single" w:sz="4" w:space="0" w:color="auto"/>
            </w:tcBorders>
            <w:vAlign w:val="bottom"/>
          </w:tcPr>
          <w:p w:rsidR="00000000" w:rsidRDefault="00000000">
            <w:pPr>
              <w:spacing w:before="80" w:after="80" w:line="240" w:lineRule="exact"/>
              <w:ind w:left="40"/>
              <w:jc w:val="center"/>
              <w:rPr>
                <w:i/>
                <w:iCs/>
                <w:sz w:val="16"/>
                <w:szCs w:val="24"/>
                <w:rtl/>
              </w:rPr>
            </w:pPr>
            <w:r>
              <w:rPr>
                <w:i/>
                <w:iCs/>
                <w:sz w:val="16"/>
                <w:szCs w:val="24"/>
                <w:rtl/>
              </w:rPr>
              <w:t>1996-1997</w:t>
            </w:r>
          </w:p>
        </w:tc>
        <w:tc>
          <w:tcPr>
            <w:tcW w:w="2160" w:type="dxa"/>
            <w:gridSpan w:val="3"/>
            <w:tcBorders>
              <w:top w:val="single" w:sz="4" w:space="0" w:color="auto"/>
              <w:left w:val="nil"/>
            </w:tcBorders>
            <w:vAlign w:val="bottom"/>
          </w:tcPr>
          <w:p w:rsidR="00000000" w:rsidRDefault="00000000">
            <w:pPr>
              <w:spacing w:before="80" w:after="80" w:line="240" w:lineRule="exact"/>
              <w:ind w:left="40"/>
              <w:jc w:val="center"/>
              <w:rPr>
                <w:i/>
                <w:iCs/>
                <w:sz w:val="16"/>
                <w:szCs w:val="24"/>
                <w:rtl/>
              </w:rPr>
            </w:pPr>
            <w:r>
              <w:rPr>
                <w:i/>
                <w:iCs/>
                <w:sz w:val="16"/>
                <w:szCs w:val="24"/>
                <w:rtl/>
              </w:rPr>
              <w:t>1997-1998</w:t>
            </w:r>
          </w:p>
        </w:tc>
        <w:tc>
          <w:tcPr>
            <w:tcW w:w="720" w:type="dxa"/>
            <w:tcBorders>
              <w:top w:val="single" w:sz="4" w:space="0" w:color="auto"/>
              <w:left w:val="single" w:sz="4" w:space="0" w:color="auto"/>
            </w:tcBorders>
            <w:vAlign w:val="bottom"/>
          </w:tcPr>
          <w:p w:rsidR="00000000" w:rsidRDefault="00000000">
            <w:pPr>
              <w:spacing w:before="80" w:after="80" w:line="240" w:lineRule="exact"/>
              <w:ind w:left="40"/>
              <w:rPr>
                <w:i/>
                <w:iCs/>
                <w:sz w:val="16"/>
                <w:szCs w:val="24"/>
                <w:rtl/>
              </w:rPr>
            </w:pPr>
            <w:r>
              <w:rPr>
                <w:i/>
                <w:iCs/>
                <w:sz w:val="16"/>
                <w:szCs w:val="24"/>
                <w:rtl/>
              </w:rPr>
              <w:t>المجموع</w:t>
            </w:r>
          </w:p>
        </w:tc>
      </w:tr>
      <w:tr w:rsidR="00000000">
        <w:tblPrEx>
          <w:tblCellMar>
            <w:top w:w="0" w:type="dxa"/>
            <w:bottom w:w="0" w:type="dxa"/>
          </w:tblCellMar>
        </w:tblPrEx>
        <w:trPr>
          <w:cantSplit/>
          <w:trHeight w:val="1134"/>
          <w:tblHeader/>
          <w:jc w:val="center"/>
        </w:trPr>
        <w:tc>
          <w:tcPr>
            <w:tcW w:w="1832" w:type="dxa"/>
            <w:tcBorders>
              <w:bottom w:val="single" w:sz="12" w:space="0" w:color="auto"/>
            </w:tcBorders>
            <w:vAlign w:val="bottom"/>
          </w:tcPr>
          <w:p w:rsidR="00000000" w:rsidRDefault="00000000">
            <w:pPr>
              <w:spacing w:after="80" w:line="240" w:lineRule="exact"/>
              <w:ind w:left="40"/>
              <w:rPr>
                <w:i/>
                <w:iCs/>
                <w:sz w:val="16"/>
                <w:szCs w:val="24"/>
                <w:rtl/>
              </w:rPr>
            </w:pPr>
          </w:p>
        </w:tc>
        <w:tc>
          <w:tcPr>
            <w:tcW w:w="720" w:type="dxa"/>
            <w:tcBorders>
              <w:top w:val="single" w:sz="4" w:space="0" w:color="auto"/>
              <w:left w:val="single" w:sz="4" w:space="0" w:color="auto"/>
              <w:bottom w:val="single" w:sz="12" w:space="0" w:color="auto"/>
              <w:right w:val="single" w:sz="4" w:space="0" w:color="auto"/>
            </w:tcBorders>
            <w:textDirection w:val="btLr"/>
            <w:vAlign w:val="bottom"/>
          </w:tcPr>
          <w:p w:rsidR="00000000" w:rsidRDefault="00000000">
            <w:pPr>
              <w:spacing w:after="80" w:line="240" w:lineRule="exact"/>
              <w:ind w:left="40" w:right="113"/>
              <w:rPr>
                <w:i/>
                <w:iCs/>
                <w:sz w:val="16"/>
                <w:szCs w:val="24"/>
                <w:rtl/>
              </w:rPr>
            </w:pPr>
            <w:r>
              <w:rPr>
                <w:i/>
                <w:iCs/>
                <w:sz w:val="16"/>
                <w:szCs w:val="24"/>
                <w:rtl/>
              </w:rPr>
              <w:t>المرحلة الأولى</w:t>
            </w:r>
          </w:p>
        </w:tc>
        <w:tc>
          <w:tcPr>
            <w:tcW w:w="540" w:type="dxa"/>
            <w:tcBorders>
              <w:top w:val="single" w:sz="4" w:space="0" w:color="auto"/>
              <w:left w:val="single" w:sz="4" w:space="0" w:color="auto"/>
              <w:bottom w:val="single" w:sz="12" w:space="0" w:color="auto"/>
              <w:right w:val="single" w:sz="4" w:space="0" w:color="auto"/>
            </w:tcBorders>
            <w:textDirection w:val="btLr"/>
            <w:vAlign w:val="bottom"/>
          </w:tcPr>
          <w:p w:rsidR="00000000" w:rsidRDefault="00000000">
            <w:pPr>
              <w:spacing w:after="80" w:line="240" w:lineRule="exact"/>
              <w:ind w:left="40" w:right="113"/>
              <w:rPr>
                <w:i/>
                <w:iCs/>
                <w:sz w:val="16"/>
                <w:szCs w:val="24"/>
                <w:rtl/>
              </w:rPr>
            </w:pPr>
            <w:r>
              <w:rPr>
                <w:i/>
                <w:iCs/>
                <w:sz w:val="16"/>
                <w:szCs w:val="24"/>
                <w:rtl/>
              </w:rPr>
              <w:t>المرحلة الثانية</w:t>
            </w:r>
          </w:p>
        </w:tc>
        <w:tc>
          <w:tcPr>
            <w:tcW w:w="891" w:type="dxa"/>
            <w:tcBorders>
              <w:top w:val="single" w:sz="4" w:space="0" w:color="auto"/>
              <w:left w:val="single" w:sz="4" w:space="0" w:color="auto"/>
              <w:bottom w:val="single" w:sz="12" w:space="0" w:color="auto"/>
              <w:right w:val="single" w:sz="4" w:space="0" w:color="auto"/>
            </w:tcBorders>
            <w:textDirection w:val="btLr"/>
            <w:vAlign w:val="bottom"/>
          </w:tcPr>
          <w:p w:rsidR="00000000" w:rsidRDefault="00000000">
            <w:pPr>
              <w:spacing w:after="80" w:line="240" w:lineRule="exact"/>
              <w:ind w:left="40" w:right="113"/>
              <w:rPr>
                <w:i/>
                <w:iCs/>
                <w:sz w:val="16"/>
                <w:szCs w:val="24"/>
                <w:rtl/>
              </w:rPr>
            </w:pPr>
            <w:r>
              <w:rPr>
                <w:i/>
                <w:iCs/>
                <w:sz w:val="16"/>
                <w:szCs w:val="24"/>
                <w:rtl/>
              </w:rPr>
              <w:t>من المرحلة الأولى إلى المرحلة الثانية</w:t>
            </w:r>
          </w:p>
        </w:tc>
        <w:tc>
          <w:tcPr>
            <w:tcW w:w="630" w:type="dxa"/>
            <w:tcBorders>
              <w:top w:val="single" w:sz="4" w:space="0" w:color="auto"/>
              <w:left w:val="single" w:sz="4" w:space="0" w:color="auto"/>
              <w:bottom w:val="single" w:sz="12" w:space="0" w:color="auto"/>
              <w:right w:val="single" w:sz="4" w:space="0" w:color="auto"/>
            </w:tcBorders>
            <w:textDirection w:val="btLr"/>
            <w:vAlign w:val="bottom"/>
          </w:tcPr>
          <w:p w:rsidR="00000000" w:rsidRDefault="00000000">
            <w:pPr>
              <w:spacing w:after="80" w:line="240" w:lineRule="exact"/>
              <w:ind w:left="40" w:right="113"/>
              <w:rPr>
                <w:i/>
                <w:iCs/>
                <w:sz w:val="16"/>
                <w:szCs w:val="24"/>
                <w:rtl/>
              </w:rPr>
            </w:pPr>
            <w:r>
              <w:rPr>
                <w:i/>
                <w:iCs/>
                <w:sz w:val="16"/>
                <w:szCs w:val="24"/>
                <w:rtl/>
              </w:rPr>
              <w:t>المجموع</w:t>
            </w:r>
          </w:p>
        </w:tc>
        <w:tc>
          <w:tcPr>
            <w:tcW w:w="639" w:type="dxa"/>
            <w:tcBorders>
              <w:top w:val="single" w:sz="4" w:space="0" w:color="auto"/>
              <w:left w:val="single" w:sz="4" w:space="0" w:color="auto"/>
              <w:bottom w:val="single" w:sz="12" w:space="0" w:color="auto"/>
              <w:right w:val="single" w:sz="4" w:space="0" w:color="auto"/>
            </w:tcBorders>
            <w:textDirection w:val="btLr"/>
            <w:vAlign w:val="bottom"/>
          </w:tcPr>
          <w:p w:rsidR="00000000" w:rsidRDefault="00000000">
            <w:pPr>
              <w:spacing w:after="80" w:line="240" w:lineRule="exact"/>
              <w:ind w:left="40" w:right="113"/>
              <w:rPr>
                <w:i/>
                <w:iCs/>
                <w:sz w:val="16"/>
                <w:szCs w:val="24"/>
                <w:rtl/>
              </w:rPr>
            </w:pPr>
            <w:r>
              <w:rPr>
                <w:i/>
                <w:iCs/>
                <w:sz w:val="16"/>
                <w:szCs w:val="24"/>
                <w:rtl/>
              </w:rPr>
              <w:t>المرحلة الأولى</w:t>
            </w:r>
          </w:p>
        </w:tc>
        <w:tc>
          <w:tcPr>
            <w:tcW w:w="540" w:type="dxa"/>
            <w:tcBorders>
              <w:top w:val="single" w:sz="4" w:space="0" w:color="auto"/>
              <w:left w:val="single" w:sz="4" w:space="0" w:color="auto"/>
              <w:bottom w:val="single" w:sz="12" w:space="0" w:color="auto"/>
              <w:right w:val="single" w:sz="4" w:space="0" w:color="auto"/>
            </w:tcBorders>
            <w:textDirection w:val="btLr"/>
            <w:vAlign w:val="bottom"/>
          </w:tcPr>
          <w:p w:rsidR="00000000" w:rsidRDefault="00000000">
            <w:pPr>
              <w:spacing w:after="80" w:line="240" w:lineRule="exact"/>
              <w:ind w:left="40" w:right="113"/>
              <w:rPr>
                <w:i/>
                <w:iCs/>
                <w:sz w:val="16"/>
                <w:szCs w:val="24"/>
                <w:rtl/>
              </w:rPr>
            </w:pPr>
            <w:r>
              <w:rPr>
                <w:i/>
                <w:iCs/>
                <w:sz w:val="16"/>
                <w:szCs w:val="24"/>
                <w:rtl/>
              </w:rPr>
              <w:t>المرحلة الثانية</w:t>
            </w:r>
          </w:p>
        </w:tc>
        <w:tc>
          <w:tcPr>
            <w:tcW w:w="810" w:type="dxa"/>
            <w:tcBorders>
              <w:top w:val="single" w:sz="4" w:space="0" w:color="auto"/>
              <w:left w:val="single" w:sz="4" w:space="0" w:color="auto"/>
              <w:bottom w:val="single" w:sz="12" w:space="0" w:color="auto"/>
              <w:right w:val="single" w:sz="4" w:space="0" w:color="auto"/>
            </w:tcBorders>
            <w:textDirection w:val="btLr"/>
            <w:vAlign w:val="bottom"/>
          </w:tcPr>
          <w:p w:rsidR="00000000" w:rsidRDefault="00000000">
            <w:pPr>
              <w:spacing w:after="80" w:line="240" w:lineRule="exact"/>
              <w:ind w:left="40" w:right="113"/>
              <w:rPr>
                <w:i/>
                <w:iCs/>
                <w:sz w:val="16"/>
                <w:szCs w:val="24"/>
                <w:rtl/>
              </w:rPr>
            </w:pPr>
            <w:r>
              <w:rPr>
                <w:i/>
                <w:iCs/>
                <w:sz w:val="16"/>
                <w:szCs w:val="24"/>
                <w:rtl/>
              </w:rPr>
              <w:t>من المرحلة الأولى إلى المرحلة الثانية</w:t>
            </w:r>
          </w:p>
        </w:tc>
        <w:tc>
          <w:tcPr>
            <w:tcW w:w="630" w:type="dxa"/>
            <w:tcBorders>
              <w:top w:val="single" w:sz="4" w:space="0" w:color="auto"/>
              <w:left w:val="single" w:sz="4" w:space="0" w:color="auto"/>
              <w:bottom w:val="single" w:sz="12" w:space="0" w:color="auto"/>
              <w:right w:val="single" w:sz="4" w:space="0" w:color="auto"/>
            </w:tcBorders>
            <w:textDirection w:val="btLr"/>
            <w:vAlign w:val="bottom"/>
          </w:tcPr>
          <w:p w:rsidR="00000000" w:rsidRDefault="00000000">
            <w:pPr>
              <w:spacing w:after="80" w:line="240" w:lineRule="exact"/>
              <w:ind w:left="40" w:right="113"/>
              <w:rPr>
                <w:i/>
                <w:iCs/>
                <w:sz w:val="16"/>
                <w:szCs w:val="24"/>
                <w:rtl/>
              </w:rPr>
            </w:pPr>
            <w:r>
              <w:rPr>
                <w:i/>
                <w:iCs/>
                <w:sz w:val="16"/>
                <w:szCs w:val="24"/>
                <w:rtl/>
              </w:rPr>
              <w:t>المجموع</w:t>
            </w:r>
          </w:p>
        </w:tc>
        <w:tc>
          <w:tcPr>
            <w:tcW w:w="720" w:type="dxa"/>
            <w:tcBorders>
              <w:top w:val="single" w:sz="4" w:space="0" w:color="auto"/>
              <w:left w:val="single" w:sz="4" w:space="0" w:color="auto"/>
              <w:bottom w:val="single" w:sz="12" w:space="0" w:color="auto"/>
              <w:right w:val="single" w:sz="4" w:space="0" w:color="auto"/>
            </w:tcBorders>
            <w:textDirection w:val="btLr"/>
            <w:vAlign w:val="bottom"/>
          </w:tcPr>
          <w:p w:rsidR="00000000" w:rsidRDefault="00000000">
            <w:pPr>
              <w:spacing w:after="80" w:line="240" w:lineRule="exact"/>
              <w:ind w:left="40" w:right="113"/>
              <w:rPr>
                <w:i/>
                <w:iCs/>
                <w:sz w:val="16"/>
                <w:szCs w:val="24"/>
                <w:rtl/>
              </w:rPr>
            </w:pPr>
            <w:r>
              <w:rPr>
                <w:i/>
                <w:iCs/>
                <w:sz w:val="16"/>
                <w:szCs w:val="24"/>
                <w:rtl/>
              </w:rPr>
              <w:t>المرحلة الأولى</w:t>
            </w:r>
          </w:p>
        </w:tc>
        <w:tc>
          <w:tcPr>
            <w:tcW w:w="589" w:type="dxa"/>
            <w:tcBorders>
              <w:top w:val="single" w:sz="4" w:space="0" w:color="auto"/>
              <w:left w:val="single" w:sz="4" w:space="0" w:color="auto"/>
              <w:bottom w:val="single" w:sz="12" w:space="0" w:color="auto"/>
              <w:right w:val="single" w:sz="4" w:space="0" w:color="auto"/>
            </w:tcBorders>
            <w:textDirection w:val="btLr"/>
            <w:vAlign w:val="bottom"/>
          </w:tcPr>
          <w:p w:rsidR="00000000" w:rsidRDefault="00000000">
            <w:pPr>
              <w:spacing w:after="80" w:line="240" w:lineRule="exact"/>
              <w:ind w:left="40" w:right="113"/>
              <w:rPr>
                <w:i/>
                <w:iCs/>
                <w:sz w:val="16"/>
                <w:szCs w:val="24"/>
                <w:rtl/>
              </w:rPr>
            </w:pPr>
            <w:r>
              <w:rPr>
                <w:i/>
                <w:iCs/>
                <w:sz w:val="16"/>
                <w:szCs w:val="24"/>
                <w:rtl/>
              </w:rPr>
              <w:t>المرحلة الثانية</w:t>
            </w:r>
          </w:p>
        </w:tc>
        <w:tc>
          <w:tcPr>
            <w:tcW w:w="851" w:type="dxa"/>
            <w:tcBorders>
              <w:top w:val="single" w:sz="4" w:space="0" w:color="auto"/>
              <w:left w:val="single" w:sz="4" w:space="0" w:color="auto"/>
              <w:bottom w:val="single" w:sz="12" w:space="0" w:color="auto"/>
            </w:tcBorders>
            <w:textDirection w:val="btLr"/>
            <w:vAlign w:val="bottom"/>
          </w:tcPr>
          <w:p w:rsidR="00000000" w:rsidRDefault="00000000">
            <w:pPr>
              <w:spacing w:after="80" w:line="240" w:lineRule="exact"/>
              <w:ind w:left="40" w:right="113"/>
              <w:rPr>
                <w:i/>
                <w:iCs/>
                <w:sz w:val="16"/>
                <w:szCs w:val="24"/>
                <w:rtl/>
              </w:rPr>
            </w:pPr>
            <w:r>
              <w:rPr>
                <w:i/>
                <w:iCs/>
                <w:sz w:val="16"/>
                <w:szCs w:val="24"/>
                <w:rtl/>
              </w:rPr>
              <w:t>من المرحلة الأولى إلى المرحلة الثانية</w:t>
            </w:r>
          </w:p>
        </w:tc>
        <w:tc>
          <w:tcPr>
            <w:tcW w:w="720" w:type="dxa"/>
            <w:tcBorders>
              <w:top w:val="single" w:sz="4" w:space="0" w:color="auto"/>
              <w:left w:val="single" w:sz="4" w:space="0" w:color="auto"/>
              <w:bottom w:val="single" w:sz="12" w:space="0" w:color="auto"/>
            </w:tcBorders>
            <w:textDirection w:val="btLr"/>
            <w:vAlign w:val="bottom"/>
          </w:tcPr>
          <w:p w:rsidR="00000000" w:rsidRDefault="00000000">
            <w:pPr>
              <w:spacing w:after="80" w:line="240" w:lineRule="exact"/>
              <w:ind w:left="40" w:right="113"/>
              <w:rPr>
                <w:i/>
                <w:iCs/>
                <w:sz w:val="16"/>
                <w:szCs w:val="24"/>
                <w:rtl/>
              </w:rPr>
            </w:pPr>
          </w:p>
        </w:tc>
      </w:tr>
      <w:tr w:rsidR="00000000">
        <w:tblPrEx>
          <w:tblCellMar>
            <w:top w:w="0" w:type="dxa"/>
            <w:bottom w:w="0" w:type="dxa"/>
          </w:tblCellMar>
        </w:tblPrEx>
        <w:trPr>
          <w:cantSplit/>
          <w:trHeight w:hRule="exact" w:val="115"/>
          <w:tblHeader/>
          <w:jc w:val="center"/>
        </w:trPr>
        <w:tc>
          <w:tcPr>
            <w:tcW w:w="1832" w:type="dxa"/>
            <w:vAlign w:val="bottom"/>
          </w:tcPr>
          <w:p w:rsidR="00000000" w:rsidRDefault="00000000">
            <w:pPr>
              <w:spacing w:after="80" w:line="240" w:lineRule="exact"/>
              <w:ind w:left="40"/>
              <w:rPr>
                <w:sz w:val="16"/>
                <w:szCs w:val="24"/>
                <w:rtl/>
              </w:rPr>
            </w:pPr>
          </w:p>
        </w:tc>
        <w:tc>
          <w:tcPr>
            <w:tcW w:w="720" w:type="dxa"/>
            <w:vAlign w:val="bottom"/>
          </w:tcPr>
          <w:p w:rsidR="00000000" w:rsidRDefault="00000000">
            <w:pPr>
              <w:spacing w:after="80" w:line="240" w:lineRule="exact"/>
              <w:ind w:left="40"/>
              <w:rPr>
                <w:sz w:val="16"/>
                <w:szCs w:val="24"/>
                <w:rtl/>
              </w:rPr>
            </w:pPr>
          </w:p>
        </w:tc>
        <w:tc>
          <w:tcPr>
            <w:tcW w:w="540" w:type="dxa"/>
            <w:vAlign w:val="bottom"/>
          </w:tcPr>
          <w:p w:rsidR="00000000" w:rsidRDefault="00000000">
            <w:pPr>
              <w:spacing w:after="80" w:line="240" w:lineRule="exact"/>
              <w:ind w:left="40"/>
              <w:rPr>
                <w:sz w:val="16"/>
                <w:szCs w:val="24"/>
                <w:rtl/>
              </w:rPr>
            </w:pPr>
          </w:p>
        </w:tc>
        <w:tc>
          <w:tcPr>
            <w:tcW w:w="891" w:type="dxa"/>
            <w:vAlign w:val="bottom"/>
          </w:tcPr>
          <w:p w:rsidR="00000000" w:rsidRDefault="00000000">
            <w:pPr>
              <w:spacing w:after="80" w:line="240" w:lineRule="exact"/>
              <w:ind w:left="40"/>
              <w:rPr>
                <w:sz w:val="16"/>
                <w:szCs w:val="24"/>
                <w:rtl/>
              </w:rPr>
            </w:pPr>
          </w:p>
        </w:tc>
        <w:tc>
          <w:tcPr>
            <w:tcW w:w="630" w:type="dxa"/>
            <w:vAlign w:val="bottom"/>
          </w:tcPr>
          <w:p w:rsidR="00000000" w:rsidRDefault="00000000">
            <w:pPr>
              <w:spacing w:after="80" w:line="240" w:lineRule="exact"/>
              <w:ind w:left="40"/>
              <w:rPr>
                <w:sz w:val="16"/>
                <w:szCs w:val="24"/>
                <w:rtl/>
              </w:rPr>
            </w:pPr>
          </w:p>
        </w:tc>
        <w:tc>
          <w:tcPr>
            <w:tcW w:w="639" w:type="dxa"/>
            <w:vAlign w:val="bottom"/>
          </w:tcPr>
          <w:p w:rsidR="00000000" w:rsidRDefault="00000000">
            <w:pPr>
              <w:spacing w:after="80" w:line="240" w:lineRule="exact"/>
              <w:ind w:left="40"/>
              <w:rPr>
                <w:sz w:val="16"/>
                <w:szCs w:val="24"/>
                <w:rtl/>
              </w:rPr>
            </w:pPr>
          </w:p>
        </w:tc>
        <w:tc>
          <w:tcPr>
            <w:tcW w:w="540" w:type="dxa"/>
            <w:vAlign w:val="bottom"/>
          </w:tcPr>
          <w:p w:rsidR="00000000" w:rsidRDefault="00000000">
            <w:pPr>
              <w:spacing w:after="80" w:line="240" w:lineRule="exact"/>
              <w:ind w:left="40"/>
              <w:rPr>
                <w:sz w:val="16"/>
                <w:szCs w:val="24"/>
                <w:rtl/>
              </w:rPr>
            </w:pPr>
          </w:p>
        </w:tc>
        <w:tc>
          <w:tcPr>
            <w:tcW w:w="810" w:type="dxa"/>
            <w:vAlign w:val="bottom"/>
          </w:tcPr>
          <w:p w:rsidR="00000000" w:rsidRDefault="00000000">
            <w:pPr>
              <w:spacing w:after="80" w:line="240" w:lineRule="exact"/>
              <w:ind w:left="40"/>
              <w:rPr>
                <w:sz w:val="16"/>
                <w:szCs w:val="24"/>
                <w:rtl/>
              </w:rPr>
            </w:pPr>
          </w:p>
        </w:tc>
        <w:tc>
          <w:tcPr>
            <w:tcW w:w="630" w:type="dxa"/>
            <w:vAlign w:val="bottom"/>
          </w:tcPr>
          <w:p w:rsidR="00000000" w:rsidRDefault="00000000">
            <w:pPr>
              <w:spacing w:after="80" w:line="240" w:lineRule="exact"/>
              <w:ind w:left="40"/>
              <w:rPr>
                <w:sz w:val="16"/>
                <w:szCs w:val="24"/>
                <w:rtl/>
              </w:rPr>
            </w:pPr>
          </w:p>
        </w:tc>
        <w:tc>
          <w:tcPr>
            <w:tcW w:w="720" w:type="dxa"/>
            <w:vAlign w:val="bottom"/>
          </w:tcPr>
          <w:p w:rsidR="00000000" w:rsidRDefault="00000000">
            <w:pPr>
              <w:spacing w:after="80" w:line="240" w:lineRule="exact"/>
              <w:ind w:left="40"/>
              <w:rPr>
                <w:sz w:val="16"/>
                <w:szCs w:val="24"/>
                <w:rtl/>
              </w:rPr>
            </w:pPr>
          </w:p>
        </w:tc>
        <w:tc>
          <w:tcPr>
            <w:tcW w:w="589" w:type="dxa"/>
            <w:vAlign w:val="bottom"/>
          </w:tcPr>
          <w:p w:rsidR="00000000" w:rsidRDefault="00000000">
            <w:pPr>
              <w:spacing w:after="80" w:line="240" w:lineRule="exact"/>
              <w:ind w:left="40"/>
              <w:rPr>
                <w:sz w:val="16"/>
                <w:szCs w:val="24"/>
                <w:rtl/>
              </w:rPr>
            </w:pPr>
          </w:p>
        </w:tc>
        <w:tc>
          <w:tcPr>
            <w:tcW w:w="851" w:type="dxa"/>
            <w:vAlign w:val="bottom"/>
          </w:tcPr>
          <w:p w:rsidR="00000000" w:rsidRDefault="00000000">
            <w:pPr>
              <w:spacing w:after="80" w:line="240" w:lineRule="exact"/>
              <w:ind w:left="40"/>
              <w:rPr>
                <w:sz w:val="16"/>
                <w:szCs w:val="24"/>
                <w:rtl/>
              </w:rPr>
            </w:pPr>
          </w:p>
        </w:tc>
        <w:tc>
          <w:tcPr>
            <w:tcW w:w="720" w:type="dxa"/>
            <w:vAlign w:val="bottom"/>
          </w:tcPr>
          <w:p w:rsidR="00000000" w:rsidRDefault="00000000">
            <w:pPr>
              <w:spacing w:after="80" w:line="240" w:lineRule="exact"/>
              <w:ind w:left="40"/>
              <w:rPr>
                <w:sz w:val="16"/>
                <w:szCs w:val="24"/>
                <w:rtl/>
              </w:rPr>
            </w:pPr>
          </w:p>
        </w:tc>
      </w:tr>
      <w:tr w:rsidR="00000000">
        <w:tblPrEx>
          <w:tblCellMar>
            <w:top w:w="0" w:type="dxa"/>
            <w:bottom w:w="0" w:type="dxa"/>
          </w:tblCellMar>
        </w:tblPrEx>
        <w:trPr>
          <w:cantSplit/>
          <w:jc w:val="center"/>
        </w:trPr>
        <w:tc>
          <w:tcPr>
            <w:tcW w:w="1832"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الفرنسية والانكليزية</w:t>
            </w:r>
          </w:p>
        </w:tc>
        <w:tc>
          <w:tcPr>
            <w:tcW w:w="720" w:type="dxa"/>
            <w:tcBorders>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288</w:t>
            </w:r>
          </w:p>
        </w:tc>
        <w:tc>
          <w:tcPr>
            <w:tcW w:w="540" w:type="dxa"/>
            <w:tcBorders>
              <w:left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891" w:type="dxa"/>
            <w:tcBorders>
              <w:left w:val="nil"/>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288</w:t>
            </w:r>
          </w:p>
        </w:tc>
        <w:tc>
          <w:tcPr>
            <w:tcW w:w="630" w:type="dxa"/>
            <w:tcBorders>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288</w:t>
            </w:r>
          </w:p>
        </w:tc>
        <w:tc>
          <w:tcPr>
            <w:tcW w:w="639" w:type="dxa"/>
            <w:tcBorders>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246</w:t>
            </w:r>
          </w:p>
        </w:tc>
        <w:tc>
          <w:tcPr>
            <w:tcW w:w="540" w:type="dxa"/>
            <w:tcBorders>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810" w:type="dxa"/>
            <w:tcBorders>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246</w:t>
            </w:r>
          </w:p>
        </w:tc>
        <w:tc>
          <w:tcPr>
            <w:tcW w:w="630" w:type="dxa"/>
            <w:tcBorders>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246</w:t>
            </w:r>
          </w:p>
        </w:tc>
        <w:tc>
          <w:tcPr>
            <w:tcW w:w="720" w:type="dxa"/>
            <w:tcBorders>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241</w:t>
            </w:r>
          </w:p>
        </w:tc>
        <w:tc>
          <w:tcPr>
            <w:tcW w:w="589" w:type="dxa"/>
            <w:tcBorders>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w:t>
            </w:r>
          </w:p>
        </w:tc>
        <w:tc>
          <w:tcPr>
            <w:tcW w:w="851" w:type="dxa"/>
            <w:tcBorders>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241</w:t>
            </w:r>
          </w:p>
        </w:tc>
        <w:tc>
          <w:tcPr>
            <w:tcW w:w="720" w:type="dxa"/>
            <w:tcBorders>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241</w:t>
            </w:r>
          </w:p>
        </w:tc>
      </w:tr>
      <w:tr w:rsidR="00000000">
        <w:tblPrEx>
          <w:tblCellMar>
            <w:top w:w="0" w:type="dxa"/>
            <w:bottom w:w="0" w:type="dxa"/>
          </w:tblCellMar>
        </w:tblPrEx>
        <w:trPr>
          <w:cantSplit/>
          <w:jc w:val="center"/>
        </w:trPr>
        <w:tc>
          <w:tcPr>
            <w:tcW w:w="1832"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 xml:space="preserve">الفرنسية والتاريخ </w:t>
            </w:r>
            <w:r>
              <w:rPr>
                <w:sz w:val="16"/>
                <w:szCs w:val="24"/>
              </w:rPr>
              <w:t>–</w:t>
            </w:r>
            <w:r>
              <w:rPr>
                <w:sz w:val="16"/>
                <w:szCs w:val="24"/>
                <w:rtl/>
              </w:rPr>
              <w:t xml:space="preserve"> الجغرافيا</w:t>
            </w:r>
          </w:p>
        </w:tc>
        <w:tc>
          <w:tcPr>
            <w:tcW w:w="720" w:type="dxa"/>
            <w:tcBorders>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178</w:t>
            </w:r>
          </w:p>
        </w:tc>
        <w:tc>
          <w:tcPr>
            <w:tcW w:w="540" w:type="dxa"/>
            <w:tcBorders>
              <w:left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891" w:type="dxa"/>
            <w:tcBorders>
              <w:left w:val="nil"/>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178</w:t>
            </w:r>
          </w:p>
        </w:tc>
        <w:tc>
          <w:tcPr>
            <w:tcW w:w="630" w:type="dxa"/>
            <w:tcBorders>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178</w:t>
            </w:r>
          </w:p>
        </w:tc>
        <w:tc>
          <w:tcPr>
            <w:tcW w:w="639" w:type="dxa"/>
            <w:tcBorders>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152</w:t>
            </w:r>
          </w:p>
        </w:tc>
        <w:tc>
          <w:tcPr>
            <w:tcW w:w="540" w:type="dxa"/>
            <w:tcBorders>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810" w:type="dxa"/>
            <w:tcBorders>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152</w:t>
            </w:r>
          </w:p>
        </w:tc>
        <w:tc>
          <w:tcPr>
            <w:tcW w:w="630" w:type="dxa"/>
            <w:tcBorders>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152</w:t>
            </w:r>
          </w:p>
        </w:tc>
        <w:tc>
          <w:tcPr>
            <w:tcW w:w="720" w:type="dxa"/>
            <w:tcBorders>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128</w:t>
            </w:r>
          </w:p>
        </w:tc>
        <w:tc>
          <w:tcPr>
            <w:tcW w:w="589" w:type="dxa"/>
            <w:tcBorders>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w:t>
            </w:r>
          </w:p>
        </w:tc>
        <w:tc>
          <w:tcPr>
            <w:tcW w:w="851" w:type="dxa"/>
            <w:tcBorders>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128</w:t>
            </w:r>
          </w:p>
        </w:tc>
        <w:tc>
          <w:tcPr>
            <w:tcW w:w="720" w:type="dxa"/>
            <w:tcBorders>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128</w:t>
            </w:r>
          </w:p>
        </w:tc>
      </w:tr>
      <w:tr w:rsidR="00000000">
        <w:tblPrEx>
          <w:tblCellMar>
            <w:top w:w="0" w:type="dxa"/>
            <w:bottom w:w="0" w:type="dxa"/>
          </w:tblCellMar>
        </w:tblPrEx>
        <w:trPr>
          <w:cantSplit/>
          <w:jc w:val="center"/>
        </w:trPr>
        <w:tc>
          <w:tcPr>
            <w:tcW w:w="1832"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الرياضيات والفيزياء</w:t>
            </w:r>
          </w:p>
        </w:tc>
        <w:tc>
          <w:tcPr>
            <w:tcW w:w="720" w:type="dxa"/>
            <w:tcBorders>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384</w:t>
            </w:r>
          </w:p>
        </w:tc>
        <w:tc>
          <w:tcPr>
            <w:tcW w:w="540" w:type="dxa"/>
            <w:tcBorders>
              <w:left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891" w:type="dxa"/>
            <w:tcBorders>
              <w:left w:val="nil"/>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384</w:t>
            </w:r>
          </w:p>
        </w:tc>
        <w:tc>
          <w:tcPr>
            <w:tcW w:w="630" w:type="dxa"/>
            <w:tcBorders>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384</w:t>
            </w:r>
          </w:p>
        </w:tc>
        <w:tc>
          <w:tcPr>
            <w:tcW w:w="639" w:type="dxa"/>
            <w:tcBorders>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344</w:t>
            </w:r>
          </w:p>
        </w:tc>
        <w:tc>
          <w:tcPr>
            <w:tcW w:w="540" w:type="dxa"/>
            <w:tcBorders>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810" w:type="dxa"/>
            <w:tcBorders>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344</w:t>
            </w:r>
          </w:p>
        </w:tc>
        <w:tc>
          <w:tcPr>
            <w:tcW w:w="630" w:type="dxa"/>
            <w:tcBorders>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344</w:t>
            </w:r>
          </w:p>
        </w:tc>
        <w:tc>
          <w:tcPr>
            <w:tcW w:w="720" w:type="dxa"/>
            <w:tcBorders>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348</w:t>
            </w:r>
          </w:p>
        </w:tc>
        <w:tc>
          <w:tcPr>
            <w:tcW w:w="589" w:type="dxa"/>
            <w:tcBorders>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851" w:type="dxa"/>
            <w:tcBorders>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348</w:t>
            </w:r>
          </w:p>
        </w:tc>
        <w:tc>
          <w:tcPr>
            <w:tcW w:w="720" w:type="dxa"/>
            <w:tcBorders>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348</w:t>
            </w:r>
          </w:p>
        </w:tc>
      </w:tr>
      <w:tr w:rsidR="00000000">
        <w:tblPrEx>
          <w:tblCellMar>
            <w:top w:w="0" w:type="dxa"/>
            <w:bottom w:w="0" w:type="dxa"/>
          </w:tblCellMar>
        </w:tblPrEx>
        <w:trPr>
          <w:cantSplit/>
          <w:jc w:val="center"/>
        </w:trPr>
        <w:tc>
          <w:tcPr>
            <w:tcW w:w="1832"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الرياضيات وعلم الأحياء</w:t>
            </w:r>
          </w:p>
        </w:tc>
        <w:tc>
          <w:tcPr>
            <w:tcW w:w="720" w:type="dxa"/>
            <w:tcBorders>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332</w:t>
            </w:r>
          </w:p>
        </w:tc>
        <w:tc>
          <w:tcPr>
            <w:tcW w:w="540" w:type="dxa"/>
            <w:tcBorders>
              <w:left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891" w:type="dxa"/>
            <w:tcBorders>
              <w:left w:val="nil"/>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332</w:t>
            </w:r>
          </w:p>
        </w:tc>
        <w:tc>
          <w:tcPr>
            <w:tcW w:w="630" w:type="dxa"/>
            <w:tcBorders>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332</w:t>
            </w:r>
          </w:p>
        </w:tc>
        <w:tc>
          <w:tcPr>
            <w:tcW w:w="639" w:type="dxa"/>
            <w:tcBorders>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315</w:t>
            </w:r>
          </w:p>
        </w:tc>
        <w:tc>
          <w:tcPr>
            <w:tcW w:w="540" w:type="dxa"/>
            <w:tcBorders>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810" w:type="dxa"/>
            <w:tcBorders>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315</w:t>
            </w:r>
          </w:p>
        </w:tc>
        <w:tc>
          <w:tcPr>
            <w:tcW w:w="630" w:type="dxa"/>
            <w:tcBorders>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315</w:t>
            </w:r>
          </w:p>
        </w:tc>
        <w:tc>
          <w:tcPr>
            <w:tcW w:w="720" w:type="dxa"/>
            <w:tcBorders>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311</w:t>
            </w:r>
          </w:p>
        </w:tc>
        <w:tc>
          <w:tcPr>
            <w:tcW w:w="589" w:type="dxa"/>
            <w:tcBorders>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851" w:type="dxa"/>
            <w:tcBorders>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311</w:t>
            </w:r>
          </w:p>
        </w:tc>
        <w:tc>
          <w:tcPr>
            <w:tcW w:w="720" w:type="dxa"/>
            <w:tcBorders>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311</w:t>
            </w:r>
          </w:p>
        </w:tc>
      </w:tr>
      <w:tr w:rsidR="00000000">
        <w:tblPrEx>
          <w:tblCellMar>
            <w:top w:w="0" w:type="dxa"/>
            <w:bottom w:w="0" w:type="dxa"/>
          </w:tblCellMar>
        </w:tblPrEx>
        <w:trPr>
          <w:cantSplit/>
          <w:jc w:val="center"/>
        </w:trPr>
        <w:tc>
          <w:tcPr>
            <w:tcW w:w="1832"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الفلسفة</w:t>
            </w:r>
          </w:p>
        </w:tc>
        <w:tc>
          <w:tcPr>
            <w:tcW w:w="720" w:type="dxa"/>
            <w:tcBorders>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540" w:type="dxa"/>
            <w:tcBorders>
              <w:left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53</w:t>
            </w:r>
          </w:p>
        </w:tc>
        <w:tc>
          <w:tcPr>
            <w:tcW w:w="891" w:type="dxa"/>
            <w:tcBorders>
              <w:left w:val="nil"/>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53</w:t>
            </w:r>
          </w:p>
        </w:tc>
        <w:tc>
          <w:tcPr>
            <w:tcW w:w="630" w:type="dxa"/>
            <w:tcBorders>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53</w:t>
            </w:r>
          </w:p>
        </w:tc>
        <w:tc>
          <w:tcPr>
            <w:tcW w:w="639" w:type="dxa"/>
            <w:tcBorders>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540" w:type="dxa"/>
            <w:tcBorders>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52</w:t>
            </w:r>
          </w:p>
        </w:tc>
        <w:tc>
          <w:tcPr>
            <w:tcW w:w="810" w:type="dxa"/>
            <w:tcBorders>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52</w:t>
            </w:r>
          </w:p>
        </w:tc>
        <w:tc>
          <w:tcPr>
            <w:tcW w:w="630" w:type="dxa"/>
            <w:tcBorders>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52</w:t>
            </w:r>
          </w:p>
        </w:tc>
        <w:tc>
          <w:tcPr>
            <w:tcW w:w="720" w:type="dxa"/>
            <w:tcBorders>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w:t>
            </w:r>
          </w:p>
        </w:tc>
        <w:tc>
          <w:tcPr>
            <w:tcW w:w="589" w:type="dxa"/>
            <w:tcBorders>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59</w:t>
            </w:r>
          </w:p>
        </w:tc>
        <w:tc>
          <w:tcPr>
            <w:tcW w:w="851" w:type="dxa"/>
            <w:tcBorders>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59</w:t>
            </w:r>
          </w:p>
        </w:tc>
        <w:tc>
          <w:tcPr>
            <w:tcW w:w="720" w:type="dxa"/>
            <w:tcBorders>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59</w:t>
            </w:r>
          </w:p>
        </w:tc>
      </w:tr>
      <w:tr w:rsidR="00000000">
        <w:tblPrEx>
          <w:tblCellMar>
            <w:top w:w="0" w:type="dxa"/>
            <w:bottom w:w="0" w:type="dxa"/>
          </w:tblCellMar>
        </w:tblPrEx>
        <w:trPr>
          <w:cantSplit/>
          <w:jc w:val="center"/>
        </w:trPr>
        <w:tc>
          <w:tcPr>
            <w:tcW w:w="1832"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الفرنسية</w:t>
            </w:r>
          </w:p>
        </w:tc>
        <w:tc>
          <w:tcPr>
            <w:tcW w:w="720" w:type="dxa"/>
            <w:tcBorders>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540" w:type="dxa"/>
            <w:tcBorders>
              <w:left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77</w:t>
            </w:r>
          </w:p>
        </w:tc>
        <w:tc>
          <w:tcPr>
            <w:tcW w:w="891" w:type="dxa"/>
            <w:tcBorders>
              <w:left w:val="nil"/>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77</w:t>
            </w:r>
          </w:p>
        </w:tc>
        <w:tc>
          <w:tcPr>
            <w:tcW w:w="630" w:type="dxa"/>
            <w:tcBorders>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77</w:t>
            </w:r>
          </w:p>
        </w:tc>
        <w:tc>
          <w:tcPr>
            <w:tcW w:w="639" w:type="dxa"/>
            <w:tcBorders>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41</w:t>
            </w:r>
          </w:p>
        </w:tc>
        <w:tc>
          <w:tcPr>
            <w:tcW w:w="540" w:type="dxa"/>
            <w:tcBorders>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81</w:t>
            </w:r>
          </w:p>
        </w:tc>
        <w:tc>
          <w:tcPr>
            <w:tcW w:w="810" w:type="dxa"/>
            <w:tcBorders>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122</w:t>
            </w:r>
          </w:p>
        </w:tc>
        <w:tc>
          <w:tcPr>
            <w:tcW w:w="630" w:type="dxa"/>
            <w:tcBorders>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122</w:t>
            </w:r>
          </w:p>
        </w:tc>
        <w:tc>
          <w:tcPr>
            <w:tcW w:w="720" w:type="dxa"/>
            <w:tcBorders>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60</w:t>
            </w:r>
          </w:p>
        </w:tc>
        <w:tc>
          <w:tcPr>
            <w:tcW w:w="589" w:type="dxa"/>
            <w:tcBorders>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82</w:t>
            </w:r>
          </w:p>
        </w:tc>
        <w:tc>
          <w:tcPr>
            <w:tcW w:w="851" w:type="dxa"/>
            <w:tcBorders>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142</w:t>
            </w:r>
          </w:p>
        </w:tc>
        <w:tc>
          <w:tcPr>
            <w:tcW w:w="720" w:type="dxa"/>
            <w:tcBorders>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142</w:t>
            </w:r>
          </w:p>
        </w:tc>
      </w:tr>
      <w:tr w:rsidR="00000000">
        <w:tblPrEx>
          <w:tblCellMar>
            <w:top w:w="0" w:type="dxa"/>
            <w:bottom w:w="0" w:type="dxa"/>
          </w:tblCellMar>
        </w:tblPrEx>
        <w:trPr>
          <w:cantSplit/>
          <w:jc w:val="center"/>
        </w:trPr>
        <w:tc>
          <w:tcPr>
            <w:tcW w:w="1832"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الانكليزية</w:t>
            </w:r>
          </w:p>
        </w:tc>
        <w:tc>
          <w:tcPr>
            <w:tcW w:w="720" w:type="dxa"/>
            <w:tcBorders>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92</w:t>
            </w:r>
          </w:p>
        </w:tc>
        <w:tc>
          <w:tcPr>
            <w:tcW w:w="540" w:type="dxa"/>
            <w:tcBorders>
              <w:left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110</w:t>
            </w:r>
          </w:p>
        </w:tc>
        <w:tc>
          <w:tcPr>
            <w:tcW w:w="891" w:type="dxa"/>
            <w:tcBorders>
              <w:left w:val="nil"/>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193</w:t>
            </w:r>
          </w:p>
        </w:tc>
        <w:tc>
          <w:tcPr>
            <w:tcW w:w="630" w:type="dxa"/>
            <w:tcBorders>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193</w:t>
            </w:r>
          </w:p>
        </w:tc>
        <w:tc>
          <w:tcPr>
            <w:tcW w:w="639" w:type="dxa"/>
            <w:tcBorders>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73</w:t>
            </w:r>
          </w:p>
        </w:tc>
        <w:tc>
          <w:tcPr>
            <w:tcW w:w="540" w:type="dxa"/>
            <w:tcBorders>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116</w:t>
            </w:r>
          </w:p>
        </w:tc>
        <w:tc>
          <w:tcPr>
            <w:tcW w:w="810" w:type="dxa"/>
            <w:tcBorders>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189</w:t>
            </w:r>
          </w:p>
        </w:tc>
        <w:tc>
          <w:tcPr>
            <w:tcW w:w="630" w:type="dxa"/>
            <w:tcBorders>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189</w:t>
            </w:r>
          </w:p>
        </w:tc>
        <w:tc>
          <w:tcPr>
            <w:tcW w:w="720" w:type="dxa"/>
            <w:tcBorders>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81</w:t>
            </w:r>
          </w:p>
        </w:tc>
        <w:tc>
          <w:tcPr>
            <w:tcW w:w="589" w:type="dxa"/>
            <w:tcBorders>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121</w:t>
            </w:r>
          </w:p>
        </w:tc>
        <w:tc>
          <w:tcPr>
            <w:tcW w:w="851" w:type="dxa"/>
            <w:tcBorders>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202</w:t>
            </w:r>
          </w:p>
        </w:tc>
        <w:tc>
          <w:tcPr>
            <w:tcW w:w="720" w:type="dxa"/>
            <w:tcBorders>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202</w:t>
            </w:r>
          </w:p>
        </w:tc>
      </w:tr>
      <w:tr w:rsidR="00000000">
        <w:tblPrEx>
          <w:tblCellMar>
            <w:top w:w="0" w:type="dxa"/>
            <w:bottom w:w="0" w:type="dxa"/>
          </w:tblCellMar>
        </w:tblPrEx>
        <w:trPr>
          <w:cantSplit/>
          <w:jc w:val="center"/>
        </w:trPr>
        <w:tc>
          <w:tcPr>
            <w:tcW w:w="1832"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الأسبانية</w:t>
            </w:r>
          </w:p>
        </w:tc>
        <w:tc>
          <w:tcPr>
            <w:tcW w:w="720" w:type="dxa"/>
            <w:tcBorders>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540" w:type="dxa"/>
            <w:tcBorders>
              <w:left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10</w:t>
            </w:r>
          </w:p>
        </w:tc>
        <w:tc>
          <w:tcPr>
            <w:tcW w:w="891" w:type="dxa"/>
            <w:tcBorders>
              <w:left w:val="nil"/>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10</w:t>
            </w:r>
          </w:p>
        </w:tc>
        <w:tc>
          <w:tcPr>
            <w:tcW w:w="630" w:type="dxa"/>
            <w:tcBorders>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10</w:t>
            </w:r>
          </w:p>
        </w:tc>
        <w:tc>
          <w:tcPr>
            <w:tcW w:w="639" w:type="dxa"/>
            <w:tcBorders>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540" w:type="dxa"/>
            <w:tcBorders>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14</w:t>
            </w:r>
          </w:p>
        </w:tc>
        <w:tc>
          <w:tcPr>
            <w:tcW w:w="810" w:type="dxa"/>
            <w:tcBorders>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14</w:t>
            </w:r>
          </w:p>
        </w:tc>
        <w:tc>
          <w:tcPr>
            <w:tcW w:w="630" w:type="dxa"/>
            <w:tcBorders>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14</w:t>
            </w:r>
          </w:p>
        </w:tc>
        <w:tc>
          <w:tcPr>
            <w:tcW w:w="720" w:type="dxa"/>
            <w:tcBorders>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w:t>
            </w:r>
          </w:p>
        </w:tc>
        <w:tc>
          <w:tcPr>
            <w:tcW w:w="589" w:type="dxa"/>
            <w:tcBorders>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9</w:t>
            </w:r>
          </w:p>
        </w:tc>
        <w:tc>
          <w:tcPr>
            <w:tcW w:w="851" w:type="dxa"/>
            <w:tcBorders>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9</w:t>
            </w:r>
          </w:p>
        </w:tc>
        <w:tc>
          <w:tcPr>
            <w:tcW w:w="720" w:type="dxa"/>
            <w:tcBorders>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9</w:t>
            </w:r>
          </w:p>
        </w:tc>
      </w:tr>
      <w:tr w:rsidR="00000000">
        <w:tblPrEx>
          <w:tblCellMar>
            <w:top w:w="0" w:type="dxa"/>
            <w:bottom w:w="0" w:type="dxa"/>
          </w:tblCellMar>
        </w:tblPrEx>
        <w:trPr>
          <w:cantSplit/>
          <w:jc w:val="center"/>
        </w:trPr>
        <w:tc>
          <w:tcPr>
            <w:tcW w:w="1832"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الألمانية</w:t>
            </w:r>
          </w:p>
        </w:tc>
        <w:tc>
          <w:tcPr>
            <w:tcW w:w="720" w:type="dxa"/>
            <w:tcBorders>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540" w:type="dxa"/>
            <w:tcBorders>
              <w:left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11</w:t>
            </w:r>
          </w:p>
        </w:tc>
        <w:tc>
          <w:tcPr>
            <w:tcW w:w="891" w:type="dxa"/>
            <w:tcBorders>
              <w:left w:val="nil"/>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11</w:t>
            </w:r>
          </w:p>
        </w:tc>
        <w:tc>
          <w:tcPr>
            <w:tcW w:w="630" w:type="dxa"/>
            <w:tcBorders>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11</w:t>
            </w:r>
          </w:p>
        </w:tc>
        <w:tc>
          <w:tcPr>
            <w:tcW w:w="639" w:type="dxa"/>
            <w:tcBorders>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540" w:type="dxa"/>
            <w:tcBorders>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11</w:t>
            </w:r>
          </w:p>
        </w:tc>
        <w:tc>
          <w:tcPr>
            <w:tcW w:w="810" w:type="dxa"/>
            <w:tcBorders>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11</w:t>
            </w:r>
          </w:p>
        </w:tc>
        <w:tc>
          <w:tcPr>
            <w:tcW w:w="630" w:type="dxa"/>
            <w:tcBorders>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11</w:t>
            </w:r>
          </w:p>
        </w:tc>
        <w:tc>
          <w:tcPr>
            <w:tcW w:w="720" w:type="dxa"/>
            <w:tcBorders>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589" w:type="dxa"/>
            <w:tcBorders>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8</w:t>
            </w:r>
          </w:p>
        </w:tc>
        <w:tc>
          <w:tcPr>
            <w:tcW w:w="851" w:type="dxa"/>
            <w:tcBorders>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8</w:t>
            </w:r>
          </w:p>
        </w:tc>
        <w:tc>
          <w:tcPr>
            <w:tcW w:w="720" w:type="dxa"/>
            <w:tcBorders>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8</w:t>
            </w:r>
          </w:p>
        </w:tc>
      </w:tr>
      <w:tr w:rsidR="00000000">
        <w:tblPrEx>
          <w:tblCellMar>
            <w:top w:w="0" w:type="dxa"/>
            <w:bottom w:w="0" w:type="dxa"/>
          </w:tblCellMar>
        </w:tblPrEx>
        <w:trPr>
          <w:cantSplit/>
          <w:jc w:val="center"/>
        </w:trPr>
        <w:tc>
          <w:tcPr>
            <w:tcW w:w="1832"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 xml:space="preserve">التاريخ </w:t>
            </w:r>
            <w:r>
              <w:rPr>
                <w:sz w:val="16"/>
                <w:szCs w:val="24"/>
              </w:rPr>
              <w:t>–</w:t>
            </w:r>
            <w:r>
              <w:rPr>
                <w:sz w:val="16"/>
                <w:szCs w:val="24"/>
                <w:rtl/>
              </w:rPr>
              <w:t xml:space="preserve"> الجغرافيا</w:t>
            </w:r>
          </w:p>
        </w:tc>
        <w:tc>
          <w:tcPr>
            <w:tcW w:w="720" w:type="dxa"/>
            <w:tcBorders>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183</w:t>
            </w:r>
          </w:p>
        </w:tc>
        <w:tc>
          <w:tcPr>
            <w:tcW w:w="540" w:type="dxa"/>
            <w:tcBorders>
              <w:left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113</w:t>
            </w:r>
          </w:p>
        </w:tc>
        <w:tc>
          <w:tcPr>
            <w:tcW w:w="891" w:type="dxa"/>
            <w:tcBorders>
              <w:left w:val="nil"/>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296</w:t>
            </w:r>
          </w:p>
        </w:tc>
        <w:tc>
          <w:tcPr>
            <w:tcW w:w="630" w:type="dxa"/>
            <w:tcBorders>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269</w:t>
            </w:r>
          </w:p>
        </w:tc>
        <w:tc>
          <w:tcPr>
            <w:tcW w:w="639" w:type="dxa"/>
            <w:tcBorders>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155</w:t>
            </w:r>
          </w:p>
        </w:tc>
        <w:tc>
          <w:tcPr>
            <w:tcW w:w="540" w:type="dxa"/>
            <w:tcBorders>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112</w:t>
            </w:r>
          </w:p>
        </w:tc>
        <w:tc>
          <w:tcPr>
            <w:tcW w:w="810" w:type="dxa"/>
            <w:tcBorders>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267</w:t>
            </w:r>
          </w:p>
        </w:tc>
        <w:tc>
          <w:tcPr>
            <w:tcW w:w="630" w:type="dxa"/>
            <w:tcBorders>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267</w:t>
            </w:r>
          </w:p>
        </w:tc>
        <w:tc>
          <w:tcPr>
            <w:tcW w:w="720" w:type="dxa"/>
            <w:tcBorders>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141</w:t>
            </w:r>
          </w:p>
        </w:tc>
        <w:tc>
          <w:tcPr>
            <w:tcW w:w="589" w:type="dxa"/>
            <w:tcBorders>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112</w:t>
            </w:r>
          </w:p>
        </w:tc>
        <w:tc>
          <w:tcPr>
            <w:tcW w:w="851" w:type="dxa"/>
            <w:tcBorders>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253</w:t>
            </w:r>
          </w:p>
        </w:tc>
        <w:tc>
          <w:tcPr>
            <w:tcW w:w="720" w:type="dxa"/>
            <w:tcBorders>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253</w:t>
            </w:r>
          </w:p>
        </w:tc>
      </w:tr>
      <w:tr w:rsidR="00000000">
        <w:tblPrEx>
          <w:tblCellMar>
            <w:top w:w="0" w:type="dxa"/>
            <w:bottom w:w="0" w:type="dxa"/>
          </w:tblCellMar>
        </w:tblPrEx>
        <w:trPr>
          <w:cantSplit/>
          <w:jc w:val="center"/>
        </w:trPr>
        <w:tc>
          <w:tcPr>
            <w:tcW w:w="1832"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الرياضيات</w:t>
            </w:r>
          </w:p>
        </w:tc>
        <w:tc>
          <w:tcPr>
            <w:tcW w:w="720" w:type="dxa"/>
            <w:tcBorders>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540" w:type="dxa"/>
            <w:tcBorders>
              <w:left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59</w:t>
            </w:r>
          </w:p>
        </w:tc>
        <w:tc>
          <w:tcPr>
            <w:tcW w:w="891" w:type="dxa"/>
            <w:tcBorders>
              <w:left w:val="nil"/>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59</w:t>
            </w:r>
          </w:p>
        </w:tc>
        <w:tc>
          <w:tcPr>
            <w:tcW w:w="630" w:type="dxa"/>
            <w:tcBorders>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59</w:t>
            </w:r>
          </w:p>
        </w:tc>
        <w:tc>
          <w:tcPr>
            <w:tcW w:w="639" w:type="dxa"/>
            <w:tcBorders>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25</w:t>
            </w:r>
          </w:p>
        </w:tc>
        <w:tc>
          <w:tcPr>
            <w:tcW w:w="540" w:type="dxa"/>
            <w:tcBorders>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66</w:t>
            </w:r>
          </w:p>
        </w:tc>
        <w:tc>
          <w:tcPr>
            <w:tcW w:w="810" w:type="dxa"/>
            <w:tcBorders>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91</w:t>
            </w:r>
          </w:p>
        </w:tc>
        <w:tc>
          <w:tcPr>
            <w:tcW w:w="630" w:type="dxa"/>
            <w:tcBorders>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91</w:t>
            </w:r>
          </w:p>
        </w:tc>
        <w:tc>
          <w:tcPr>
            <w:tcW w:w="720" w:type="dxa"/>
            <w:tcBorders>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33</w:t>
            </w:r>
          </w:p>
        </w:tc>
        <w:tc>
          <w:tcPr>
            <w:tcW w:w="589" w:type="dxa"/>
            <w:tcBorders>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71</w:t>
            </w:r>
          </w:p>
        </w:tc>
        <w:tc>
          <w:tcPr>
            <w:tcW w:w="851" w:type="dxa"/>
            <w:tcBorders>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104</w:t>
            </w:r>
          </w:p>
        </w:tc>
        <w:tc>
          <w:tcPr>
            <w:tcW w:w="720" w:type="dxa"/>
            <w:tcBorders>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104</w:t>
            </w:r>
          </w:p>
        </w:tc>
      </w:tr>
      <w:tr w:rsidR="00000000">
        <w:tblPrEx>
          <w:tblCellMar>
            <w:top w:w="0" w:type="dxa"/>
            <w:bottom w:w="0" w:type="dxa"/>
          </w:tblCellMar>
        </w:tblPrEx>
        <w:trPr>
          <w:cantSplit/>
          <w:jc w:val="center"/>
        </w:trPr>
        <w:tc>
          <w:tcPr>
            <w:tcW w:w="1832"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الفيزياء والكيمياء</w:t>
            </w:r>
          </w:p>
        </w:tc>
        <w:tc>
          <w:tcPr>
            <w:tcW w:w="720" w:type="dxa"/>
            <w:tcBorders>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45</w:t>
            </w:r>
          </w:p>
        </w:tc>
        <w:tc>
          <w:tcPr>
            <w:tcW w:w="540" w:type="dxa"/>
            <w:tcBorders>
              <w:left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56</w:t>
            </w:r>
          </w:p>
        </w:tc>
        <w:tc>
          <w:tcPr>
            <w:tcW w:w="891" w:type="dxa"/>
            <w:tcBorders>
              <w:left w:val="nil"/>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101</w:t>
            </w:r>
          </w:p>
        </w:tc>
        <w:tc>
          <w:tcPr>
            <w:tcW w:w="630" w:type="dxa"/>
            <w:tcBorders>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101</w:t>
            </w:r>
          </w:p>
        </w:tc>
        <w:tc>
          <w:tcPr>
            <w:tcW w:w="639" w:type="dxa"/>
            <w:tcBorders>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39</w:t>
            </w:r>
          </w:p>
        </w:tc>
        <w:tc>
          <w:tcPr>
            <w:tcW w:w="540" w:type="dxa"/>
            <w:tcBorders>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61</w:t>
            </w:r>
          </w:p>
        </w:tc>
        <w:tc>
          <w:tcPr>
            <w:tcW w:w="810" w:type="dxa"/>
            <w:tcBorders>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100</w:t>
            </w:r>
          </w:p>
        </w:tc>
        <w:tc>
          <w:tcPr>
            <w:tcW w:w="630" w:type="dxa"/>
            <w:tcBorders>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100</w:t>
            </w:r>
          </w:p>
        </w:tc>
        <w:tc>
          <w:tcPr>
            <w:tcW w:w="720" w:type="dxa"/>
            <w:tcBorders>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47</w:t>
            </w:r>
          </w:p>
        </w:tc>
        <w:tc>
          <w:tcPr>
            <w:tcW w:w="589" w:type="dxa"/>
            <w:tcBorders>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72</w:t>
            </w:r>
          </w:p>
        </w:tc>
        <w:tc>
          <w:tcPr>
            <w:tcW w:w="851" w:type="dxa"/>
            <w:tcBorders>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119</w:t>
            </w:r>
          </w:p>
        </w:tc>
        <w:tc>
          <w:tcPr>
            <w:tcW w:w="720" w:type="dxa"/>
            <w:tcBorders>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119</w:t>
            </w:r>
          </w:p>
        </w:tc>
      </w:tr>
      <w:tr w:rsidR="00000000">
        <w:tblPrEx>
          <w:tblCellMar>
            <w:top w:w="0" w:type="dxa"/>
            <w:bottom w:w="0" w:type="dxa"/>
          </w:tblCellMar>
        </w:tblPrEx>
        <w:trPr>
          <w:cantSplit/>
          <w:jc w:val="center"/>
        </w:trPr>
        <w:tc>
          <w:tcPr>
            <w:tcW w:w="1832"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علم الأحياء</w:t>
            </w:r>
          </w:p>
        </w:tc>
        <w:tc>
          <w:tcPr>
            <w:tcW w:w="720" w:type="dxa"/>
            <w:tcBorders>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102</w:t>
            </w:r>
          </w:p>
        </w:tc>
        <w:tc>
          <w:tcPr>
            <w:tcW w:w="540" w:type="dxa"/>
            <w:tcBorders>
              <w:left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70</w:t>
            </w:r>
          </w:p>
        </w:tc>
        <w:tc>
          <w:tcPr>
            <w:tcW w:w="891" w:type="dxa"/>
            <w:tcBorders>
              <w:left w:val="nil"/>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172</w:t>
            </w:r>
          </w:p>
        </w:tc>
        <w:tc>
          <w:tcPr>
            <w:tcW w:w="630" w:type="dxa"/>
            <w:tcBorders>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172</w:t>
            </w:r>
          </w:p>
        </w:tc>
        <w:tc>
          <w:tcPr>
            <w:tcW w:w="639" w:type="dxa"/>
            <w:tcBorders>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96</w:t>
            </w:r>
          </w:p>
        </w:tc>
        <w:tc>
          <w:tcPr>
            <w:tcW w:w="540" w:type="dxa"/>
            <w:tcBorders>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72</w:t>
            </w:r>
          </w:p>
        </w:tc>
        <w:tc>
          <w:tcPr>
            <w:tcW w:w="810" w:type="dxa"/>
            <w:tcBorders>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168</w:t>
            </w:r>
          </w:p>
        </w:tc>
        <w:tc>
          <w:tcPr>
            <w:tcW w:w="630" w:type="dxa"/>
            <w:tcBorders>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168</w:t>
            </w:r>
          </w:p>
        </w:tc>
        <w:tc>
          <w:tcPr>
            <w:tcW w:w="720" w:type="dxa"/>
            <w:tcBorders>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101</w:t>
            </w:r>
          </w:p>
        </w:tc>
        <w:tc>
          <w:tcPr>
            <w:tcW w:w="589" w:type="dxa"/>
            <w:tcBorders>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82</w:t>
            </w:r>
          </w:p>
        </w:tc>
        <w:tc>
          <w:tcPr>
            <w:tcW w:w="851" w:type="dxa"/>
            <w:tcBorders>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183</w:t>
            </w:r>
          </w:p>
        </w:tc>
        <w:tc>
          <w:tcPr>
            <w:tcW w:w="720" w:type="dxa"/>
            <w:tcBorders>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183</w:t>
            </w:r>
          </w:p>
        </w:tc>
      </w:tr>
      <w:tr w:rsidR="00000000">
        <w:tblPrEx>
          <w:tblCellMar>
            <w:top w:w="0" w:type="dxa"/>
            <w:bottom w:w="0" w:type="dxa"/>
          </w:tblCellMar>
        </w:tblPrEx>
        <w:trPr>
          <w:cantSplit/>
          <w:jc w:val="center"/>
        </w:trPr>
        <w:tc>
          <w:tcPr>
            <w:tcW w:w="1832"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الاقتصاد</w:t>
            </w:r>
          </w:p>
        </w:tc>
        <w:tc>
          <w:tcPr>
            <w:tcW w:w="720" w:type="dxa"/>
            <w:tcBorders>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540" w:type="dxa"/>
            <w:tcBorders>
              <w:left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w:t>
            </w:r>
          </w:p>
        </w:tc>
        <w:tc>
          <w:tcPr>
            <w:tcW w:w="891" w:type="dxa"/>
            <w:tcBorders>
              <w:left w:val="nil"/>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w:t>
            </w:r>
          </w:p>
        </w:tc>
        <w:tc>
          <w:tcPr>
            <w:tcW w:w="630" w:type="dxa"/>
            <w:tcBorders>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639" w:type="dxa"/>
            <w:tcBorders>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w:t>
            </w:r>
          </w:p>
        </w:tc>
        <w:tc>
          <w:tcPr>
            <w:tcW w:w="540" w:type="dxa"/>
            <w:tcBorders>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w:t>
            </w:r>
          </w:p>
        </w:tc>
        <w:tc>
          <w:tcPr>
            <w:tcW w:w="810" w:type="dxa"/>
            <w:tcBorders>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w:t>
            </w:r>
          </w:p>
        </w:tc>
        <w:tc>
          <w:tcPr>
            <w:tcW w:w="630" w:type="dxa"/>
            <w:tcBorders>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720" w:type="dxa"/>
            <w:tcBorders>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7</w:t>
            </w:r>
          </w:p>
        </w:tc>
        <w:tc>
          <w:tcPr>
            <w:tcW w:w="589" w:type="dxa"/>
            <w:tcBorders>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7</w:t>
            </w:r>
          </w:p>
        </w:tc>
        <w:tc>
          <w:tcPr>
            <w:tcW w:w="851" w:type="dxa"/>
            <w:tcBorders>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7</w:t>
            </w:r>
          </w:p>
        </w:tc>
        <w:tc>
          <w:tcPr>
            <w:tcW w:w="720" w:type="dxa"/>
            <w:tcBorders>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r>
      <w:tr w:rsidR="00000000">
        <w:tblPrEx>
          <w:tblCellMar>
            <w:top w:w="0" w:type="dxa"/>
            <w:bottom w:w="0" w:type="dxa"/>
          </w:tblCellMar>
        </w:tblPrEx>
        <w:trPr>
          <w:cantSplit/>
          <w:jc w:val="center"/>
        </w:trPr>
        <w:tc>
          <w:tcPr>
            <w:tcW w:w="1832"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التعليم الأسري والمجتمعي</w:t>
            </w:r>
          </w:p>
        </w:tc>
        <w:tc>
          <w:tcPr>
            <w:tcW w:w="720" w:type="dxa"/>
            <w:tcBorders>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28</w:t>
            </w:r>
          </w:p>
        </w:tc>
        <w:tc>
          <w:tcPr>
            <w:tcW w:w="540" w:type="dxa"/>
            <w:tcBorders>
              <w:left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891" w:type="dxa"/>
            <w:tcBorders>
              <w:left w:val="nil"/>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28</w:t>
            </w:r>
          </w:p>
        </w:tc>
        <w:tc>
          <w:tcPr>
            <w:tcW w:w="630" w:type="dxa"/>
            <w:tcBorders>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28</w:t>
            </w:r>
          </w:p>
        </w:tc>
        <w:tc>
          <w:tcPr>
            <w:tcW w:w="639" w:type="dxa"/>
            <w:tcBorders>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43</w:t>
            </w:r>
          </w:p>
        </w:tc>
        <w:tc>
          <w:tcPr>
            <w:tcW w:w="540" w:type="dxa"/>
            <w:tcBorders>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9</w:t>
            </w:r>
          </w:p>
        </w:tc>
        <w:tc>
          <w:tcPr>
            <w:tcW w:w="810" w:type="dxa"/>
            <w:tcBorders>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52</w:t>
            </w:r>
          </w:p>
        </w:tc>
        <w:tc>
          <w:tcPr>
            <w:tcW w:w="630" w:type="dxa"/>
            <w:tcBorders>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52</w:t>
            </w:r>
          </w:p>
        </w:tc>
        <w:tc>
          <w:tcPr>
            <w:tcW w:w="720" w:type="dxa"/>
            <w:tcBorders>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21</w:t>
            </w:r>
          </w:p>
        </w:tc>
        <w:tc>
          <w:tcPr>
            <w:tcW w:w="589" w:type="dxa"/>
            <w:tcBorders>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9</w:t>
            </w:r>
          </w:p>
        </w:tc>
        <w:tc>
          <w:tcPr>
            <w:tcW w:w="851" w:type="dxa"/>
            <w:tcBorders>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30</w:t>
            </w:r>
          </w:p>
        </w:tc>
        <w:tc>
          <w:tcPr>
            <w:tcW w:w="720" w:type="dxa"/>
            <w:tcBorders>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30</w:t>
            </w:r>
          </w:p>
        </w:tc>
      </w:tr>
      <w:tr w:rsidR="00000000">
        <w:tblPrEx>
          <w:tblCellMar>
            <w:top w:w="0" w:type="dxa"/>
            <w:bottom w:w="0" w:type="dxa"/>
          </w:tblCellMar>
        </w:tblPrEx>
        <w:trPr>
          <w:cantSplit/>
          <w:jc w:val="center"/>
        </w:trPr>
        <w:tc>
          <w:tcPr>
            <w:tcW w:w="1832"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التعليم البدني والرياضي</w:t>
            </w:r>
          </w:p>
        </w:tc>
        <w:tc>
          <w:tcPr>
            <w:tcW w:w="720" w:type="dxa"/>
            <w:tcBorders>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119</w:t>
            </w:r>
          </w:p>
        </w:tc>
        <w:tc>
          <w:tcPr>
            <w:tcW w:w="540" w:type="dxa"/>
            <w:tcBorders>
              <w:left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w:t>
            </w:r>
          </w:p>
        </w:tc>
        <w:tc>
          <w:tcPr>
            <w:tcW w:w="891" w:type="dxa"/>
            <w:tcBorders>
              <w:left w:val="nil"/>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149</w:t>
            </w:r>
          </w:p>
        </w:tc>
        <w:tc>
          <w:tcPr>
            <w:tcW w:w="630" w:type="dxa"/>
            <w:tcBorders>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149</w:t>
            </w:r>
          </w:p>
        </w:tc>
        <w:tc>
          <w:tcPr>
            <w:tcW w:w="639" w:type="dxa"/>
            <w:tcBorders>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73</w:t>
            </w:r>
          </w:p>
        </w:tc>
        <w:tc>
          <w:tcPr>
            <w:tcW w:w="540" w:type="dxa"/>
            <w:tcBorders>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71</w:t>
            </w:r>
          </w:p>
        </w:tc>
        <w:tc>
          <w:tcPr>
            <w:tcW w:w="810" w:type="dxa"/>
            <w:tcBorders>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144</w:t>
            </w:r>
          </w:p>
        </w:tc>
        <w:tc>
          <w:tcPr>
            <w:tcW w:w="630" w:type="dxa"/>
            <w:tcBorders>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144</w:t>
            </w:r>
          </w:p>
        </w:tc>
        <w:tc>
          <w:tcPr>
            <w:tcW w:w="720" w:type="dxa"/>
            <w:tcBorders>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64</w:t>
            </w:r>
          </w:p>
        </w:tc>
        <w:tc>
          <w:tcPr>
            <w:tcW w:w="589" w:type="dxa"/>
            <w:tcBorders>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70</w:t>
            </w:r>
          </w:p>
        </w:tc>
        <w:tc>
          <w:tcPr>
            <w:tcW w:w="851" w:type="dxa"/>
            <w:tcBorders>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134</w:t>
            </w:r>
          </w:p>
        </w:tc>
        <w:tc>
          <w:tcPr>
            <w:tcW w:w="720" w:type="dxa"/>
            <w:tcBorders>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134</w:t>
            </w:r>
          </w:p>
        </w:tc>
      </w:tr>
      <w:tr w:rsidR="00000000">
        <w:tblPrEx>
          <w:tblCellMar>
            <w:top w:w="0" w:type="dxa"/>
            <w:bottom w:w="0" w:type="dxa"/>
          </w:tblCellMar>
        </w:tblPrEx>
        <w:trPr>
          <w:cantSplit/>
          <w:jc w:val="center"/>
        </w:trPr>
        <w:tc>
          <w:tcPr>
            <w:tcW w:w="1832"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الفروع الأخرى</w:t>
            </w:r>
          </w:p>
        </w:tc>
        <w:tc>
          <w:tcPr>
            <w:tcW w:w="720" w:type="dxa"/>
            <w:tcBorders>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14</w:t>
            </w:r>
          </w:p>
        </w:tc>
        <w:tc>
          <w:tcPr>
            <w:tcW w:w="540" w:type="dxa"/>
            <w:tcBorders>
              <w:left w:val="single" w:sz="4"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891" w:type="dxa"/>
            <w:tcBorders>
              <w:left w:val="nil"/>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14</w:t>
            </w:r>
          </w:p>
        </w:tc>
        <w:tc>
          <w:tcPr>
            <w:tcW w:w="630" w:type="dxa"/>
            <w:tcBorders>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14</w:t>
            </w:r>
          </w:p>
        </w:tc>
        <w:tc>
          <w:tcPr>
            <w:tcW w:w="639" w:type="dxa"/>
            <w:tcBorders>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12</w:t>
            </w:r>
          </w:p>
        </w:tc>
        <w:tc>
          <w:tcPr>
            <w:tcW w:w="540" w:type="dxa"/>
            <w:tcBorders>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810" w:type="dxa"/>
            <w:tcBorders>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12</w:t>
            </w:r>
          </w:p>
        </w:tc>
        <w:tc>
          <w:tcPr>
            <w:tcW w:w="630" w:type="dxa"/>
            <w:tcBorders>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12</w:t>
            </w:r>
          </w:p>
        </w:tc>
        <w:tc>
          <w:tcPr>
            <w:tcW w:w="720" w:type="dxa"/>
            <w:tcBorders>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21</w:t>
            </w:r>
          </w:p>
        </w:tc>
        <w:tc>
          <w:tcPr>
            <w:tcW w:w="589" w:type="dxa"/>
            <w:tcBorders>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w:t>
            </w:r>
          </w:p>
        </w:tc>
        <w:tc>
          <w:tcPr>
            <w:tcW w:w="851" w:type="dxa"/>
            <w:tcBorders>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21</w:t>
            </w:r>
          </w:p>
        </w:tc>
        <w:tc>
          <w:tcPr>
            <w:tcW w:w="720" w:type="dxa"/>
            <w:tcBorders>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21</w:t>
            </w:r>
          </w:p>
        </w:tc>
      </w:tr>
      <w:tr w:rsidR="00000000">
        <w:tblPrEx>
          <w:tblCellMar>
            <w:top w:w="0" w:type="dxa"/>
            <w:bottom w:w="0" w:type="dxa"/>
          </w:tblCellMar>
        </w:tblPrEx>
        <w:trPr>
          <w:cantSplit/>
          <w:jc w:val="center"/>
        </w:trPr>
        <w:tc>
          <w:tcPr>
            <w:tcW w:w="1832"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ab/>
              <w:t>المجموع</w:t>
            </w:r>
          </w:p>
        </w:tc>
        <w:tc>
          <w:tcPr>
            <w:tcW w:w="720" w:type="dxa"/>
            <w:tcBorders>
              <w:top w:val="single" w:sz="4" w:space="0" w:color="auto"/>
              <w:left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765 1</w:t>
            </w:r>
          </w:p>
        </w:tc>
        <w:tc>
          <w:tcPr>
            <w:tcW w:w="540" w:type="dxa"/>
            <w:tcBorders>
              <w:top w:val="single" w:sz="4" w:space="0" w:color="auto"/>
              <w:left w:val="single" w:sz="4" w:space="0" w:color="auto"/>
              <w:bottom w:val="single" w:sz="12"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557</w:t>
            </w:r>
          </w:p>
        </w:tc>
        <w:tc>
          <w:tcPr>
            <w:tcW w:w="891" w:type="dxa"/>
            <w:tcBorders>
              <w:top w:val="single" w:sz="4" w:space="0" w:color="auto"/>
              <w:left w:val="nil"/>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349 2</w:t>
            </w:r>
          </w:p>
        </w:tc>
        <w:tc>
          <w:tcPr>
            <w:tcW w:w="630" w:type="dxa"/>
            <w:tcBorders>
              <w:top w:val="single" w:sz="4" w:space="0" w:color="auto"/>
              <w:left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349 2</w:t>
            </w:r>
          </w:p>
        </w:tc>
        <w:tc>
          <w:tcPr>
            <w:tcW w:w="639" w:type="dxa"/>
            <w:tcBorders>
              <w:top w:val="single" w:sz="4" w:space="0" w:color="auto"/>
              <w:left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614 1</w:t>
            </w:r>
          </w:p>
        </w:tc>
        <w:tc>
          <w:tcPr>
            <w:tcW w:w="540" w:type="dxa"/>
            <w:tcBorders>
              <w:top w:val="single" w:sz="4" w:space="0" w:color="auto"/>
              <w:left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669</w:t>
            </w:r>
          </w:p>
        </w:tc>
        <w:tc>
          <w:tcPr>
            <w:tcW w:w="810" w:type="dxa"/>
            <w:tcBorders>
              <w:top w:val="single" w:sz="4" w:space="0" w:color="auto"/>
              <w:left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283 2</w:t>
            </w:r>
          </w:p>
        </w:tc>
        <w:tc>
          <w:tcPr>
            <w:tcW w:w="630" w:type="dxa"/>
            <w:tcBorders>
              <w:top w:val="single" w:sz="4" w:space="0" w:color="auto"/>
              <w:left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283 2</w:t>
            </w:r>
          </w:p>
        </w:tc>
        <w:tc>
          <w:tcPr>
            <w:tcW w:w="720" w:type="dxa"/>
            <w:tcBorders>
              <w:top w:val="single" w:sz="4" w:space="0" w:color="auto"/>
              <w:left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597 1</w:t>
            </w:r>
          </w:p>
        </w:tc>
        <w:tc>
          <w:tcPr>
            <w:tcW w:w="589" w:type="dxa"/>
            <w:tcBorders>
              <w:top w:val="single" w:sz="4" w:space="0" w:color="auto"/>
              <w:left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702</w:t>
            </w:r>
          </w:p>
        </w:tc>
        <w:tc>
          <w:tcPr>
            <w:tcW w:w="851" w:type="dxa"/>
            <w:tcBorders>
              <w:top w:val="single" w:sz="4" w:space="0" w:color="auto"/>
              <w:left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299 2</w:t>
            </w:r>
          </w:p>
        </w:tc>
        <w:tc>
          <w:tcPr>
            <w:tcW w:w="720" w:type="dxa"/>
            <w:tcBorders>
              <w:top w:val="single" w:sz="4" w:space="0" w:color="auto"/>
              <w:left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299 2</w:t>
            </w:r>
          </w:p>
        </w:tc>
      </w:tr>
    </w:tbl>
    <w:p w:rsidR="00000000" w:rsidRDefault="00000000">
      <w:pPr>
        <w:pStyle w:val="SingleTxt"/>
        <w:spacing w:after="0" w:line="120" w:lineRule="exact"/>
        <w:rPr>
          <w:sz w:val="12"/>
          <w:rtl/>
        </w:rPr>
      </w:pPr>
    </w:p>
    <w:p w:rsidR="00000000" w:rsidRDefault="00000000">
      <w:pPr>
        <w:pStyle w:val="FootnoteText"/>
        <w:tabs>
          <w:tab w:val="clear" w:pos="418"/>
          <w:tab w:val="right" w:pos="662"/>
          <w:tab w:val="left" w:pos="763"/>
          <w:tab w:val="left" w:pos="1224"/>
          <w:tab w:val="left" w:pos="1685"/>
        </w:tabs>
        <w:spacing w:after="80"/>
        <w:ind w:left="763" w:right="288"/>
        <w:rPr>
          <w:rtl/>
        </w:rPr>
      </w:pPr>
      <w:r>
        <w:rPr>
          <w:rtl/>
        </w:rPr>
        <w:tab/>
      </w:r>
      <w:r>
        <w:rPr>
          <w:rtl/>
        </w:rPr>
        <w:tab/>
      </w:r>
      <w:r>
        <w:rPr>
          <w:rtl/>
        </w:rPr>
        <w:tab/>
      </w:r>
      <w:r>
        <w:rPr>
          <w:b/>
          <w:bCs/>
          <w:rtl/>
        </w:rPr>
        <w:t>المصدر</w:t>
      </w:r>
      <w:r>
        <w:rPr>
          <w:rtl/>
        </w:rPr>
        <w:t>: جدول إحصاءات الأحوال المدنية لعام 1998، صفحة 98.</w:t>
      </w:r>
    </w:p>
    <w:p w:rsidR="00000000" w:rsidRDefault="00000000">
      <w:pPr>
        <w:pStyle w:val="FootnoteText"/>
        <w:tabs>
          <w:tab w:val="clear" w:pos="418"/>
          <w:tab w:val="right" w:pos="662"/>
          <w:tab w:val="left" w:pos="763"/>
          <w:tab w:val="left" w:pos="1224"/>
          <w:tab w:val="left" w:pos="1685"/>
        </w:tabs>
        <w:spacing w:after="80"/>
        <w:ind w:left="763" w:right="288"/>
        <w:rPr>
          <w:rtl/>
        </w:rPr>
      </w:pPr>
      <w:r>
        <w:rPr>
          <w:rtl/>
        </w:rPr>
        <w:tab/>
      </w:r>
      <w:r>
        <w:rPr>
          <w:rtl/>
        </w:rPr>
        <w:tab/>
      </w:r>
      <w:r>
        <w:rPr>
          <w:rtl/>
        </w:rPr>
        <w:tab/>
      </w:r>
      <w:r>
        <w:rPr>
          <w:b/>
          <w:bCs/>
          <w:rtl/>
        </w:rPr>
        <w:t>ملحوظة</w:t>
      </w:r>
      <w:r>
        <w:rPr>
          <w:rtl/>
        </w:rPr>
        <w:t>: لا تتوفر البيانات الإحصائية موزعة حسب الجنس.</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w:t>
      </w:r>
      <w:r>
        <w:rPr>
          <w:rtl/>
        </w:rPr>
        <w:tab/>
        <w:t>في مجال التعليم التقني والمهني</w:t>
      </w:r>
    </w:p>
    <w:p w:rsidR="00000000" w:rsidRDefault="00000000">
      <w:pPr>
        <w:pStyle w:val="SingleTxt"/>
        <w:spacing w:after="0" w:line="120" w:lineRule="exact"/>
        <w:rPr>
          <w:sz w:val="12"/>
          <w:rtl/>
        </w:rPr>
      </w:pPr>
    </w:p>
    <w:p w:rsidR="00000000" w:rsidRDefault="00000000">
      <w:pPr>
        <w:pStyle w:val="SingleTxt"/>
        <w:rPr>
          <w:rtl/>
        </w:rPr>
      </w:pPr>
      <w:r>
        <w:rPr>
          <w:rtl/>
        </w:rPr>
        <w:tab/>
        <w:t>تطور عدد المعلمين الدائمين في هذا القطاع على نحو مستمر وتدريجي من عام 1994 إلى عام 1998.</w:t>
      </w:r>
    </w:p>
    <w:p w:rsidR="00000000" w:rsidRDefault="00000000">
      <w:pPr>
        <w:pStyle w:val="SingleTxt"/>
        <w:rPr>
          <w:rtl/>
        </w:rPr>
      </w:pPr>
      <w:r>
        <w:rPr>
          <w:rtl/>
        </w:rPr>
        <w:tab/>
        <w:t>وقد زاد هذا العدد في الواقع من 34 مدرسا من حملة شهادات التدريس في عام 1994-1995 إلى 55 في عام 1995-1996. وفي عام 1996-1997، بلغ هذا العدد 59 من المدرسين حملة شهادات التدريس، وفي عام 1997-1998 وصل عدد هؤلاء المدرسين إلى 123.</w:t>
      </w:r>
    </w:p>
    <w:p w:rsidR="00000000" w:rsidRDefault="00000000">
      <w:pPr>
        <w:pStyle w:val="SingleTxt"/>
        <w:rPr>
          <w:rtl/>
        </w:rPr>
      </w:pPr>
      <w:r>
        <w:rPr>
          <w:rtl/>
        </w:rPr>
        <w:tab/>
        <w:t>وترد في الجدول التالي حالة الموظفين.</w:t>
      </w: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p w:rsidR="00000000" w:rsidRDefault="00000000">
      <w:pPr>
        <w:pStyle w:val="SingleTxt"/>
        <w:rPr>
          <w:b/>
          <w:bCs/>
          <w:rtl/>
        </w:rPr>
      </w:pPr>
      <w:r>
        <w:rPr>
          <w:rtl/>
        </w:rPr>
        <w:t xml:space="preserve">الجدول رقم 7 </w:t>
      </w:r>
      <w:r>
        <w:t>–</w:t>
      </w:r>
      <w:r>
        <w:rPr>
          <w:rtl/>
        </w:rPr>
        <w:t xml:space="preserve"> </w:t>
      </w:r>
      <w:r>
        <w:rPr>
          <w:b/>
          <w:bCs/>
          <w:rtl/>
        </w:rPr>
        <w:t>عدد المعلمين الدائمين، حسب التأهيل، في التعليم العام والتقني والمهني</w:t>
      </w:r>
    </w:p>
    <w:p w:rsidR="00000000" w:rsidRDefault="00000000">
      <w:pPr>
        <w:pStyle w:val="SingleTxt"/>
        <w:spacing w:after="0" w:line="120" w:lineRule="exact"/>
        <w:rPr>
          <w:sz w:val="12"/>
          <w:rtl/>
        </w:rPr>
      </w:pPr>
    </w:p>
    <w:tbl>
      <w:tblPr>
        <w:bidiVisual/>
        <w:tblW w:w="0" w:type="auto"/>
        <w:jc w:val="center"/>
        <w:tblLayout w:type="fixed"/>
        <w:tblLook w:val="0000" w:firstRow="0" w:lastRow="0" w:firstColumn="0" w:lastColumn="0" w:noHBand="0" w:noVBand="0"/>
      </w:tblPr>
      <w:tblGrid>
        <w:gridCol w:w="2830"/>
        <w:gridCol w:w="1110"/>
        <w:gridCol w:w="1230"/>
        <w:gridCol w:w="1260"/>
        <w:gridCol w:w="1170"/>
      </w:tblGrid>
      <w:tr w:rsidR="00000000">
        <w:tblPrEx>
          <w:tblCellMar>
            <w:top w:w="0" w:type="dxa"/>
            <w:bottom w:w="0" w:type="dxa"/>
          </w:tblCellMar>
        </w:tblPrEx>
        <w:trPr>
          <w:cantSplit/>
          <w:tblHeader/>
          <w:jc w:val="center"/>
        </w:trPr>
        <w:tc>
          <w:tcPr>
            <w:tcW w:w="2830" w:type="dxa"/>
            <w:tcBorders>
              <w:top w:val="single" w:sz="4" w:space="0" w:color="auto"/>
            </w:tcBorders>
            <w:vAlign w:val="bottom"/>
          </w:tcPr>
          <w:p w:rsidR="00000000" w:rsidRDefault="00000000">
            <w:pPr>
              <w:spacing w:before="80" w:after="80" w:line="240" w:lineRule="exact"/>
              <w:ind w:left="40"/>
              <w:rPr>
                <w:i/>
                <w:iCs/>
                <w:sz w:val="16"/>
                <w:szCs w:val="24"/>
                <w:rtl/>
              </w:rPr>
            </w:pPr>
          </w:p>
        </w:tc>
        <w:tc>
          <w:tcPr>
            <w:tcW w:w="4770" w:type="dxa"/>
            <w:gridSpan w:val="4"/>
            <w:tcBorders>
              <w:top w:val="single" w:sz="4" w:space="0" w:color="auto"/>
            </w:tcBorders>
            <w:vAlign w:val="bottom"/>
          </w:tcPr>
          <w:p w:rsidR="00000000" w:rsidRDefault="00000000">
            <w:pPr>
              <w:spacing w:before="80" w:after="80" w:line="240" w:lineRule="exact"/>
              <w:ind w:left="40"/>
              <w:jc w:val="center"/>
              <w:rPr>
                <w:i/>
                <w:iCs/>
                <w:sz w:val="16"/>
                <w:szCs w:val="24"/>
                <w:rtl/>
              </w:rPr>
            </w:pPr>
            <w:r>
              <w:rPr>
                <w:i/>
                <w:iCs/>
                <w:sz w:val="16"/>
                <w:szCs w:val="24"/>
                <w:rtl/>
              </w:rPr>
              <w:t>السنة</w:t>
            </w:r>
          </w:p>
        </w:tc>
      </w:tr>
      <w:tr w:rsidR="00000000">
        <w:tblPrEx>
          <w:tblCellMar>
            <w:top w:w="0" w:type="dxa"/>
            <w:bottom w:w="0" w:type="dxa"/>
          </w:tblCellMar>
        </w:tblPrEx>
        <w:trPr>
          <w:cantSplit/>
          <w:tblHeader/>
          <w:jc w:val="center"/>
        </w:trPr>
        <w:tc>
          <w:tcPr>
            <w:tcW w:w="2830" w:type="dxa"/>
            <w:vAlign w:val="bottom"/>
          </w:tcPr>
          <w:p w:rsidR="00000000" w:rsidRDefault="00000000">
            <w:pPr>
              <w:spacing w:after="80" w:line="240" w:lineRule="exact"/>
              <w:ind w:left="40"/>
              <w:rPr>
                <w:i/>
                <w:iCs/>
                <w:sz w:val="16"/>
                <w:szCs w:val="24"/>
                <w:rtl/>
              </w:rPr>
            </w:pPr>
            <w:r>
              <w:rPr>
                <w:i/>
                <w:iCs/>
                <w:sz w:val="16"/>
                <w:szCs w:val="24"/>
                <w:rtl/>
              </w:rPr>
              <w:t>التأهيل</w:t>
            </w:r>
          </w:p>
        </w:tc>
        <w:tc>
          <w:tcPr>
            <w:tcW w:w="1110" w:type="dxa"/>
            <w:vAlign w:val="bottom"/>
          </w:tcPr>
          <w:p w:rsidR="00000000" w:rsidRDefault="00000000">
            <w:pPr>
              <w:spacing w:after="80" w:line="240" w:lineRule="exact"/>
              <w:ind w:left="40"/>
              <w:rPr>
                <w:i/>
                <w:iCs/>
                <w:sz w:val="16"/>
                <w:szCs w:val="24"/>
                <w:rtl/>
              </w:rPr>
            </w:pPr>
            <w:r>
              <w:rPr>
                <w:i/>
                <w:iCs/>
                <w:sz w:val="16"/>
                <w:szCs w:val="24"/>
                <w:rtl/>
              </w:rPr>
              <w:t>1994-1995</w:t>
            </w:r>
          </w:p>
        </w:tc>
        <w:tc>
          <w:tcPr>
            <w:tcW w:w="1230" w:type="dxa"/>
            <w:vAlign w:val="bottom"/>
          </w:tcPr>
          <w:p w:rsidR="00000000" w:rsidRDefault="00000000">
            <w:pPr>
              <w:spacing w:after="80" w:line="240" w:lineRule="exact"/>
              <w:ind w:left="40"/>
              <w:rPr>
                <w:i/>
                <w:iCs/>
                <w:sz w:val="16"/>
                <w:szCs w:val="24"/>
                <w:rtl/>
              </w:rPr>
            </w:pPr>
            <w:r>
              <w:rPr>
                <w:i/>
                <w:iCs/>
                <w:sz w:val="16"/>
                <w:szCs w:val="24"/>
                <w:rtl/>
              </w:rPr>
              <w:t>1995-1996</w:t>
            </w:r>
          </w:p>
        </w:tc>
        <w:tc>
          <w:tcPr>
            <w:tcW w:w="1260" w:type="dxa"/>
            <w:vAlign w:val="bottom"/>
          </w:tcPr>
          <w:p w:rsidR="00000000" w:rsidRDefault="00000000">
            <w:pPr>
              <w:spacing w:after="80" w:line="240" w:lineRule="exact"/>
              <w:ind w:left="40"/>
              <w:rPr>
                <w:i/>
                <w:iCs/>
                <w:sz w:val="16"/>
                <w:szCs w:val="24"/>
                <w:rtl/>
              </w:rPr>
            </w:pPr>
            <w:r>
              <w:rPr>
                <w:i/>
                <w:iCs/>
                <w:sz w:val="16"/>
                <w:szCs w:val="24"/>
                <w:rtl/>
              </w:rPr>
              <w:t>1996-1997</w:t>
            </w:r>
          </w:p>
        </w:tc>
        <w:tc>
          <w:tcPr>
            <w:tcW w:w="1170" w:type="dxa"/>
            <w:vAlign w:val="bottom"/>
          </w:tcPr>
          <w:p w:rsidR="00000000" w:rsidRDefault="00000000">
            <w:pPr>
              <w:spacing w:after="80" w:line="240" w:lineRule="exact"/>
              <w:ind w:left="40"/>
              <w:rPr>
                <w:i/>
                <w:iCs/>
                <w:sz w:val="16"/>
                <w:szCs w:val="24"/>
                <w:rtl/>
              </w:rPr>
            </w:pPr>
            <w:r>
              <w:rPr>
                <w:i/>
                <w:iCs/>
                <w:sz w:val="16"/>
                <w:szCs w:val="24"/>
                <w:rtl/>
              </w:rPr>
              <w:t>1997-1998</w:t>
            </w:r>
          </w:p>
        </w:tc>
      </w:tr>
      <w:tr w:rsidR="00000000">
        <w:tblPrEx>
          <w:tblCellMar>
            <w:top w:w="0" w:type="dxa"/>
            <w:bottom w:w="0" w:type="dxa"/>
          </w:tblCellMar>
        </w:tblPrEx>
        <w:trPr>
          <w:cantSplit/>
          <w:trHeight w:hRule="exact" w:val="115"/>
          <w:tblHeader/>
          <w:jc w:val="center"/>
        </w:trPr>
        <w:tc>
          <w:tcPr>
            <w:tcW w:w="2830" w:type="dxa"/>
            <w:tcBorders>
              <w:top w:val="single" w:sz="12" w:space="0" w:color="auto"/>
            </w:tcBorders>
            <w:vAlign w:val="bottom"/>
          </w:tcPr>
          <w:p w:rsidR="00000000" w:rsidRDefault="00000000">
            <w:pPr>
              <w:spacing w:after="80" w:line="240" w:lineRule="exact"/>
              <w:ind w:left="40"/>
              <w:rPr>
                <w:sz w:val="16"/>
                <w:szCs w:val="24"/>
                <w:rtl/>
              </w:rPr>
            </w:pPr>
          </w:p>
        </w:tc>
        <w:tc>
          <w:tcPr>
            <w:tcW w:w="1110" w:type="dxa"/>
            <w:tcBorders>
              <w:top w:val="single" w:sz="12" w:space="0" w:color="auto"/>
            </w:tcBorders>
            <w:vAlign w:val="bottom"/>
          </w:tcPr>
          <w:p w:rsidR="00000000" w:rsidRDefault="00000000">
            <w:pPr>
              <w:spacing w:after="80" w:line="240" w:lineRule="exact"/>
              <w:ind w:left="40"/>
              <w:rPr>
                <w:sz w:val="16"/>
                <w:szCs w:val="24"/>
                <w:rtl/>
              </w:rPr>
            </w:pPr>
          </w:p>
        </w:tc>
        <w:tc>
          <w:tcPr>
            <w:tcW w:w="1230" w:type="dxa"/>
            <w:tcBorders>
              <w:top w:val="single" w:sz="12" w:space="0" w:color="auto"/>
            </w:tcBorders>
            <w:vAlign w:val="bottom"/>
          </w:tcPr>
          <w:p w:rsidR="00000000" w:rsidRDefault="00000000">
            <w:pPr>
              <w:spacing w:after="80" w:line="240" w:lineRule="exact"/>
              <w:ind w:left="40"/>
              <w:rPr>
                <w:sz w:val="16"/>
                <w:szCs w:val="24"/>
                <w:rtl/>
              </w:rPr>
            </w:pPr>
          </w:p>
        </w:tc>
        <w:tc>
          <w:tcPr>
            <w:tcW w:w="1260" w:type="dxa"/>
            <w:tcBorders>
              <w:top w:val="single" w:sz="12" w:space="0" w:color="auto"/>
            </w:tcBorders>
            <w:vAlign w:val="bottom"/>
          </w:tcPr>
          <w:p w:rsidR="00000000" w:rsidRDefault="00000000">
            <w:pPr>
              <w:spacing w:after="80" w:line="240" w:lineRule="exact"/>
              <w:ind w:left="40"/>
              <w:rPr>
                <w:sz w:val="16"/>
                <w:szCs w:val="24"/>
                <w:rtl/>
              </w:rPr>
            </w:pPr>
          </w:p>
        </w:tc>
        <w:tc>
          <w:tcPr>
            <w:tcW w:w="1170" w:type="dxa"/>
            <w:tcBorders>
              <w:top w:val="single" w:sz="12" w:space="0" w:color="auto"/>
            </w:tcBorders>
            <w:vAlign w:val="bottom"/>
          </w:tcPr>
          <w:p w:rsidR="00000000" w:rsidRDefault="00000000">
            <w:pPr>
              <w:spacing w:after="80" w:line="240" w:lineRule="exact"/>
              <w:ind w:left="40"/>
              <w:rPr>
                <w:sz w:val="16"/>
                <w:szCs w:val="24"/>
                <w:rtl/>
              </w:rPr>
            </w:pPr>
          </w:p>
        </w:tc>
      </w:tr>
      <w:tr w:rsidR="00000000">
        <w:tblPrEx>
          <w:tblCellMar>
            <w:top w:w="0" w:type="dxa"/>
            <w:bottom w:w="0" w:type="dxa"/>
          </w:tblCellMar>
        </w:tblPrEx>
        <w:trPr>
          <w:cantSplit/>
          <w:jc w:val="center"/>
        </w:trPr>
        <w:tc>
          <w:tcPr>
            <w:tcW w:w="28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معلمون احتياطيون</w:t>
            </w:r>
          </w:p>
        </w:tc>
        <w:tc>
          <w:tcPr>
            <w:tcW w:w="111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91</w:t>
            </w:r>
          </w:p>
        </w:tc>
        <w:tc>
          <w:tcPr>
            <w:tcW w:w="12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91</w:t>
            </w:r>
          </w:p>
        </w:tc>
        <w:tc>
          <w:tcPr>
            <w:tcW w:w="126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17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r>
      <w:tr w:rsidR="00000000">
        <w:tblPrEx>
          <w:tblCellMar>
            <w:top w:w="0" w:type="dxa"/>
            <w:bottom w:w="0" w:type="dxa"/>
          </w:tblCellMar>
        </w:tblPrEx>
        <w:trPr>
          <w:cantSplit/>
          <w:jc w:val="center"/>
        </w:trPr>
        <w:tc>
          <w:tcPr>
            <w:tcW w:w="28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معلمون</w:t>
            </w:r>
          </w:p>
        </w:tc>
        <w:tc>
          <w:tcPr>
            <w:tcW w:w="111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20</w:t>
            </w:r>
          </w:p>
        </w:tc>
        <w:tc>
          <w:tcPr>
            <w:tcW w:w="12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15</w:t>
            </w:r>
          </w:p>
        </w:tc>
        <w:tc>
          <w:tcPr>
            <w:tcW w:w="126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131</w:t>
            </w:r>
          </w:p>
        </w:tc>
        <w:tc>
          <w:tcPr>
            <w:tcW w:w="117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117</w:t>
            </w:r>
          </w:p>
        </w:tc>
      </w:tr>
      <w:tr w:rsidR="00000000">
        <w:tblPrEx>
          <w:tblCellMar>
            <w:top w:w="0" w:type="dxa"/>
            <w:bottom w:w="0" w:type="dxa"/>
          </w:tblCellMar>
        </w:tblPrEx>
        <w:trPr>
          <w:cantSplit/>
          <w:jc w:val="center"/>
        </w:trPr>
        <w:tc>
          <w:tcPr>
            <w:tcW w:w="28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مدرسون مساعدون</w:t>
            </w:r>
          </w:p>
        </w:tc>
        <w:tc>
          <w:tcPr>
            <w:tcW w:w="111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77</w:t>
            </w:r>
          </w:p>
        </w:tc>
        <w:tc>
          <w:tcPr>
            <w:tcW w:w="12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81</w:t>
            </w:r>
          </w:p>
        </w:tc>
        <w:tc>
          <w:tcPr>
            <w:tcW w:w="126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72</w:t>
            </w:r>
          </w:p>
        </w:tc>
        <w:tc>
          <w:tcPr>
            <w:tcW w:w="117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115</w:t>
            </w:r>
          </w:p>
        </w:tc>
      </w:tr>
      <w:tr w:rsidR="00000000">
        <w:tblPrEx>
          <w:tblCellMar>
            <w:top w:w="0" w:type="dxa"/>
            <w:bottom w:w="0" w:type="dxa"/>
          </w:tblCellMar>
        </w:tblPrEx>
        <w:trPr>
          <w:cantSplit/>
          <w:jc w:val="center"/>
        </w:trPr>
        <w:tc>
          <w:tcPr>
            <w:tcW w:w="28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مدرسون من حملة شهادات التدريس</w:t>
            </w:r>
          </w:p>
        </w:tc>
        <w:tc>
          <w:tcPr>
            <w:tcW w:w="111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34</w:t>
            </w:r>
          </w:p>
        </w:tc>
        <w:tc>
          <w:tcPr>
            <w:tcW w:w="12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55</w:t>
            </w:r>
          </w:p>
        </w:tc>
        <w:tc>
          <w:tcPr>
            <w:tcW w:w="126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59</w:t>
            </w:r>
          </w:p>
        </w:tc>
        <w:tc>
          <w:tcPr>
            <w:tcW w:w="117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123</w:t>
            </w:r>
          </w:p>
        </w:tc>
      </w:tr>
      <w:tr w:rsidR="00000000">
        <w:tblPrEx>
          <w:tblCellMar>
            <w:top w:w="0" w:type="dxa"/>
            <w:bottom w:w="0" w:type="dxa"/>
          </w:tblCellMar>
        </w:tblPrEx>
        <w:trPr>
          <w:cantSplit/>
          <w:jc w:val="center"/>
        </w:trPr>
        <w:tc>
          <w:tcPr>
            <w:tcW w:w="28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آخرون</w:t>
            </w:r>
          </w:p>
        </w:tc>
        <w:tc>
          <w:tcPr>
            <w:tcW w:w="111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w:t>
            </w:r>
          </w:p>
        </w:tc>
        <w:tc>
          <w:tcPr>
            <w:tcW w:w="12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w:t>
            </w:r>
          </w:p>
        </w:tc>
        <w:tc>
          <w:tcPr>
            <w:tcW w:w="126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17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r>
      <w:tr w:rsidR="00000000">
        <w:tblPrEx>
          <w:tblCellMar>
            <w:top w:w="0" w:type="dxa"/>
            <w:bottom w:w="0" w:type="dxa"/>
          </w:tblCellMar>
        </w:tblPrEx>
        <w:trPr>
          <w:cantSplit/>
          <w:jc w:val="center"/>
        </w:trPr>
        <w:tc>
          <w:tcPr>
            <w:tcW w:w="2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ab/>
              <w:t>المجموع</w:t>
            </w:r>
          </w:p>
        </w:tc>
        <w:tc>
          <w:tcPr>
            <w:tcW w:w="111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226</w:t>
            </w:r>
          </w:p>
        </w:tc>
        <w:tc>
          <w:tcPr>
            <w:tcW w:w="12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245</w:t>
            </w:r>
          </w:p>
        </w:tc>
        <w:tc>
          <w:tcPr>
            <w:tcW w:w="126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262</w:t>
            </w:r>
          </w:p>
        </w:tc>
        <w:tc>
          <w:tcPr>
            <w:tcW w:w="117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355</w:t>
            </w:r>
          </w:p>
        </w:tc>
      </w:tr>
    </w:tbl>
    <w:p w:rsidR="00000000" w:rsidRDefault="00000000">
      <w:pPr>
        <w:pStyle w:val="FootnoteText"/>
        <w:tabs>
          <w:tab w:val="clear" w:pos="418"/>
          <w:tab w:val="right" w:pos="1649"/>
          <w:tab w:val="left" w:pos="1764"/>
          <w:tab w:val="left" w:pos="2210"/>
          <w:tab w:val="left" w:pos="2657"/>
        </w:tabs>
        <w:spacing w:line="120" w:lineRule="exact"/>
        <w:ind w:left="1757" w:right="1548" w:hanging="965"/>
        <w:rPr>
          <w:sz w:val="12"/>
          <w:rtl/>
        </w:rPr>
      </w:pPr>
    </w:p>
    <w:p w:rsidR="00000000" w:rsidRDefault="00000000">
      <w:pPr>
        <w:pStyle w:val="FootnoteText"/>
        <w:tabs>
          <w:tab w:val="clear" w:pos="418"/>
          <w:tab w:val="right" w:pos="1649"/>
          <w:tab w:val="left" w:pos="1764"/>
          <w:tab w:val="left" w:pos="2210"/>
          <w:tab w:val="left" w:pos="2657"/>
        </w:tabs>
        <w:spacing w:line="120" w:lineRule="exact"/>
        <w:ind w:left="1757" w:right="1548" w:hanging="965"/>
        <w:rPr>
          <w:sz w:val="12"/>
          <w:rtl/>
        </w:rPr>
      </w:pPr>
    </w:p>
    <w:p w:rsidR="00000000" w:rsidRDefault="00000000">
      <w:pPr>
        <w:pStyle w:val="FootnoteText"/>
        <w:tabs>
          <w:tab w:val="clear" w:pos="418"/>
          <w:tab w:val="right" w:pos="1649"/>
          <w:tab w:val="left" w:pos="1764"/>
          <w:tab w:val="left" w:pos="2210"/>
          <w:tab w:val="left" w:pos="2657"/>
        </w:tabs>
        <w:spacing w:after="80"/>
        <w:ind w:left="1757" w:right="1548" w:hanging="965"/>
        <w:rPr>
          <w:rtl/>
        </w:rPr>
      </w:pPr>
      <w:r>
        <w:rPr>
          <w:rtl/>
        </w:rPr>
        <w:tab/>
      </w:r>
      <w:r>
        <w:rPr>
          <w:rtl/>
        </w:rPr>
        <w:tab/>
        <w:t>المصدر: جدول إحصاءات الأحوال المدنية لعام 1999.</w:t>
      </w:r>
    </w:p>
    <w:p w:rsidR="00000000" w:rsidRDefault="00000000">
      <w:pPr>
        <w:pStyle w:val="SingleTxt"/>
        <w:tabs>
          <w:tab w:val="left" w:pos="1267"/>
          <w:tab w:val="left" w:pos="1930"/>
          <w:tab w:val="left" w:pos="2592"/>
          <w:tab w:val="left" w:pos="3254"/>
          <w:tab w:val="left" w:pos="3917"/>
          <w:tab w:val="left" w:pos="4579"/>
          <w:tab w:val="left" w:pos="5242"/>
          <w:tab w:val="left" w:pos="5904"/>
          <w:tab w:val="left" w:pos="6566"/>
        </w:tabs>
        <w:spacing w:after="0" w:line="120" w:lineRule="exact"/>
        <w:ind w:right="1260"/>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w:t>
      </w:r>
      <w:r>
        <w:rPr>
          <w:rtl/>
        </w:rPr>
        <w:tab/>
        <w:t>في مجال التعليم العالي</w:t>
      </w:r>
    </w:p>
    <w:p w:rsidR="00000000" w:rsidRDefault="00000000">
      <w:pPr>
        <w:pStyle w:val="SingleTxt"/>
        <w:rPr>
          <w:rtl/>
        </w:rPr>
      </w:pPr>
      <w:r>
        <w:rPr>
          <w:rtl/>
        </w:rPr>
        <w:tab/>
        <w:t>والجدول رقم 8 الوارد أدناه يبين أن الرجال أكثر عددا إلى حد كبير (91 في المائة) من النساء (9 في المائة) في مجال التعليم العالي. وعلى صعيد التأهيل المهني، فإن الرجال يبرزون أيضا، سواء في نطاق هيئة الأستاذة ذوي الكراسي (94 في المائة) أم الأساتذة المساعدون (91 في المائة) أو الأساتذة تحت التدريب (78 في المائة).</w:t>
      </w:r>
    </w:p>
    <w:p w:rsidR="00000000" w:rsidRDefault="00000000">
      <w:pPr>
        <w:pStyle w:val="SingleTxt"/>
        <w:spacing w:after="0" w:line="120" w:lineRule="exact"/>
        <w:rPr>
          <w:sz w:val="12"/>
          <w:rtl/>
        </w:rPr>
      </w:pPr>
    </w:p>
    <w:p w:rsidR="00000000" w:rsidRDefault="00000000">
      <w:pPr>
        <w:pStyle w:val="SingleTxt"/>
        <w:ind w:left="2592" w:hanging="1325"/>
        <w:rPr>
          <w:rtl/>
        </w:rPr>
      </w:pPr>
      <w:r>
        <w:rPr>
          <w:rtl/>
        </w:rPr>
        <w:br w:type="page"/>
        <w:t xml:space="preserve">الجدول رقم 8 </w:t>
      </w:r>
      <w:r>
        <w:t>–</w:t>
      </w:r>
      <w:r>
        <w:rPr>
          <w:rtl/>
        </w:rPr>
        <w:tab/>
      </w:r>
      <w:r>
        <w:rPr>
          <w:b/>
          <w:bCs/>
          <w:rtl/>
        </w:rPr>
        <w:t>إحصائية القائمين بالتدريس بجامعة بنن الوطنية، مع توزيعهم حسب الجنس، في عام 1998</w:t>
      </w:r>
    </w:p>
    <w:p w:rsidR="00000000" w:rsidRDefault="00000000">
      <w:pPr>
        <w:pStyle w:val="SingleTxt"/>
        <w:spacing w:after="0" w:line="120" w:lineRule="exact"/>
        <w:rPr>
          <w:sz w:val="12"/>
          <w:rtl/>
        </w:rPr>
      </w:pPr>
    </w:p>
    <w:tbl>
      <w:tblPr>
        <w:bidiVisual/>
        <w:tblW w:w="0" w:type="auto"/>
        <w:jc w:val="center"/>
        <w:tblLayout w:type="fixed"/>
        <w:tblLook w:val="0000" w:firstRow="0" w:lastRow="0" w:firstColumn="0" w:lastColumn="0" w:noHBand="0" w:noVBand="0"/>
      </w:tblPr>
      <w:tblGrid>
        <w:gridCol w:w="1353"/>
        <w:gridCol w:w="810"/>
        <w:gridCol w:w="1080"/>
        <w:gridCol w:w="810"/>
        <w:gridCol w:w="1034"/>
        <w:gridCol w:w="720"/>
        <w:gridCol w:w="1080"/>
        <w:gridCol w:w="720"/>
        <w:gridCol w:w="1080"/>
      </w:tblGrid>
      <w:tr w:rsidR="00000000">
        <w:tblPrEx>
          <w:tblCellMar>
            <w:top w:w="0" w:type="dxa"/>
            <w:bottom w:w="0" w:type="dxa"/>
          </w:tblCellMar>
        </w:tblPrEx>
        <w:trPr>
          <w:cantSplit/>
          <w:tblHeader/>
          <w:jc w:val="center"/>
        </w:trPr>
        <w:tc>
          <w:tcPr>
            <w:tcW w:w="1353" w:type="dxa"/>
            <w:tcBorders>
              <w:top w:val="single" w:sz="4" w:space="0" w:color="auto"/>
            </w:tcBorders>
            <w:vAlign w:val="bottom"/>
          </w:tcPr>
          <w:p w:rsidR="00000000" w:rsidRDefault="00000000">
            <w:pPr>
              <w:spacing w:before="80" w:after="80" w:line="240" w:lineRule="exact"/>
              <w:ind w:left="40"/>
              <w:rPr>
                <w:i/>
                <w:iCs/>
                <w:sz w:val="16"/>
                <w:szCs w:val="24"/>
                <w:rtl/>
              </w:rPr>
            </w:pPr>
          </w:p>
        </w:tc>
        <w:tc>
          <w:tcPr>
            <w:tcW w:w="1890" w:type="dxa"/>
            <w:gridSpan w:val="2"/>
            <w:tcBorders>
              <w:top w:val="single" w:sz="4" w:space="0" w:color="auto"/>
            </w:tcBorders>
            <w:vAlign w:val="bottom"/>
          </w:tcPr>
          <w:p w:rsidR="00000000" w:rsidRDefault="00000000">
            <w:pPr>
              <w:spacing w:before="80" w:after="80" w:line="240" w:lineRule="exact"/>
              <w:ind w:left="40"/>
              <w:jc w:val="center"/>
              <w:rPr>
                <w:i/>
                <w:iCs/>
                <w:sz w:val="16"/>
                <w:szCs w:val="24"/>
                <w:rtl/>
              </w:rPr>
            </w:pPr>
            <w:r>
              <w:rPr>
                <w:i/>
                <w:iCs/>
                <w:sz w:val="16"/>
                <w:szCs w:val="24"/>
                <w:rtl/>
              </w:rPr>
              <w:t>الأساتذة</w:t>
            </w:r>
          </w:p>
        </w:tc>
        <w:tc>
          <w:tcPr>
            <w:tcW w:w="1844" w:type="dxa"/>
            <w:gridSpan w:val="2"/>
            <w:tcBorders>
              <w:top w:val="single" w:sz="4" w:space="0" w:color="auto"/>
            </w:tcBorders>
            <w:vAlign w:val="bottom"/>
          </w:tcPr>
          <w:p w:rsidR="00000000" w:rsidRDefault="00000000">
            <w:pPr>
              <w:spacing w:before="80" w:after="80" w:line="240" w:lineRule="exact"/>
              <w:ind w:left="40"/>
              <w:jc w:val="center"/>
              <w:rPr>
                <w:i/>
                <w:iCs/>
                <w:sz w:val="16"/>
                <w:szCs w:val="24"/>
                <w:rtl/>
              </w:rPr>
            </w:pPr>
            <w:r>
              <w:rPr>
                <w:i/>
                <w:iCs/>
                <w:sz w:val="16"/>
                <w:szCs w:val="24"/>
                <w:rtl/>
              </w:rPr>
              <w:t>الأساتذة المساعدون</w:t>
            </w:r>
          </w:p>
        </w:tc>
        <w:tc>
          <w:tcPr>
            <w:tcW w:w="1800" w:type="dxa"/>
            <w:gridSpan w:val="2"/>
            <w:tcBorders>
              <w:top w:val="single" w:sz="4" w:space="0" w:color="auto"/>
            </w:tcBorders>
            <w:vAlign w:val="bottom"/>
          </w:tcPr>
          <w:p w:rsidR="00000000" w:rsidRDefault="00000000">
            <w:pPr>
              <w:spacing w:before="80" w:after="80" w:line="240" w:lineRule="exact"/>
              <w:ind w:left="40"/>
              <w:jc w:val="center"/>
              <w:rPr>
                <w:i/>
                <w:iCs/>
                <w:sz w:val="16"/>
                <w:szCs w:val="24"/>
                <w:rtl/>
              </w:rPr>
            </w:pPr>
            <w:r>
              <w:rPr>
                <w:i/>
                <w:iCs/>
                <w:sz w:val="16"/>
                <w:szCs w:val="24"/>
                <w:rtl/>
              </w:rPr>
              <w:t>الأساتذة تحت التدريب</w:t>
            </w:r>
          </w:p>
        </w:tc>
        <w:tc>
          <w:tcPr>
            <w:tcW w:w="1800" w:type="dxa"/>
            <w:gridSpan w:val="2"/>
            <w:tcBorders>
              <w:top w:val="single" w:sz="4" w:space="0" w:color="auto"/>
            </w:tcBorders>
            <w:vAlign w:val="bottom"/>
          </w:tcPr>
          <w:p w:rsidR="00000000" w:rsidRDefault="00000000">
            <w:pPr>
              <w:spacing w:before="80" w:after="80" w:line="240" w:lineRule="exact"/>
              <w:ind w:left="40"/>
              <w:jc w:val="center"/>
              <w:rPr>
                <w:i/>
                <w:iCs/>
                <w:sz w:val="16"/>
                <w:szCs w:val="24"/>
                <w:rtl/>
              </w:rPr>
            </w:pPr>
            <w:r>
              <w:rPr>
                <w:i/>
                <w:iCs/>
                <w:sz w:val="16"/>
                <w:szCs w:val="24"/>
                <w:rtl/>
              </w:rPr>
              <w:t>المجموع المباشر</w:t>
            </w:r>
          </w:p>
        </w:tc>
      </w:tr>
      <w:tr w:rsidR="00000000">
        <w:tblPrEx>
          <w:tblCellMar>
            <w:top w:w="0" w:type="dxa"/>
            <w:bottom w:w="0" w:type="dxa"/>
          </w:tblCellMar>
        </w:tblPrEx>
        <w:trPr>
          <w:cantSplit/>
          <w:tblHeader/>
          <w:jc w:val="center"/>
        </w:trPr>
        <w:tc>
          <w:tcPr>
            <w:tcW w:w="1353" w:type="dxa"/>
            <w:vAlign w:val="bottom"/>
          </w:tcPr>
          <w:p w:rsidR="00000000" w:rsidRDefault="00000000">
            <w:pPr>
              <w:spacing w:after="80" w:line="240" w:lineRule="exact"/>
              <w:ind w:left="40"/>
              <w:rPr>
                <w:i/>
                <w:iCs/>
                <w:sz w:val="16"/>
                <w:szCs w:val="24"/>
                <w:rtl/>
              </w:rPr>
            </w:pPr>
          </w:p>
        </w:tc>
        <w:tc>
          <w:tcPr>
            <w:tcW w:w="810" w:type="dxa"/>
            <w:vAlign w:val="bottom"/>
          </w:tcPr>
          <w:p w:rsidR="00000000" w:rsidRDefault="00000000">
            <w:pPr>
              <w:spacing w:after="80" w:line="240" w:lineRule="exact"/>
              <w:ind w:left="40"/>
              <w:rPr>
                <w:i/>
                <w:iCs/>
                <w:sz w:val="16"/>
                <w:szCs w:val="24"/>
                <w:rtl/>
              </w:rPr>
            </w:pPr>
            <w:r>
              <w:rPr>
                <w:i/>
                <w:iCs/>
                <w:sz w:val="16"/>
                <w:szCs w:val="24"/>
                <w:rtl/>
              </w:rPr>
              <w:t>العدد</w:t>
            </w:r>
          </w:p>
        </w:tc>
        <w:tc>
          <w:tcPr>
            <w:tcW w:w="1080" w:type="dxa"/>
            <w:vAlign w:val="bottom"/>
          </w:tcPr>
          <w:p w:rsidR="00000000" w:rsidRDefault="00000000">
            <w:pPr>
              <w:spacing w:after="80" w:line="240" w:lineRule="exact"/>
              <w:ind w:left="40"/>
              <w:rPr>
                <w:i/>
                <w:iCs/>
                <w:sz w:val="16"/>
                <w:szCs w:val="24"/>
                <w:rtl/>
              </w:rPr>
            </w:pPr>
            <w:r>
              <w:rPr>
                <w:i/>
                <w:iCs/>
                <w:sz w:val="16"/>
                <w:szCs w:val="24"/>
                <w:rtl/>
              </w:rPr>
              <w:t>النسبة المئوية</w:t>
            </w:r>
          </w:p>
        </w:tc>
        <w:tc>
          <w:tcPr>
            <w:tcW w:w="810" w:type="dxa"/>
            <w:vAlign w:val="bottom"/>
          </w:tcPr>
          <w:p w:rsidR="00000000" w:rsidRDefault="00000000">
            <w:pPr>
              <w:spacing w:after="80" w:line="240" w:lineRule="exact"/>
              <w:ind w:left="40"/>
              <w:rPr>
                <w:i/>
                <w:iCs/>
                <w:sz w:val="16"/>
                <w:szCs w:val="24"/>
                <w:rtl/>
              </w:rPr>
            </w:pPr>
            <w:r>
              <w:rPr>
                <w:i/>
                <w:iCs/>
                <w:sz w:val="16"/>
                <w:szCs w:val="24"/>
                <w:rtl/>
              </w:rPr>
              <w:t>العدد</w:t>
            </w:r>
          </w:p>
        </w:tc>
        <w:tc>
          <w:tcPr>
            <w:tcW w:w="1034" w:type="dxa"/>
            <w:vAlign w:val="bottom"/>
          </w:tcPr>
          <w:p w:rsidR="00000000" w:rsidRDefault="00000000">
            <w:pPr>
              <w:spacing w:after="80" w:line="240" w:lineRule="exact"/>
              <w:ind w:left="40"/>
              <w:rPr>
                <w:i/>
                <w:iCs/>
                <w:sz w:val="16"/>
                <w:szCs w:val="24"/>
                <w:rtl/>
              </w:rPr>
            </w:pPr>
            <w:r>
              <w:rPr>
                <w:i/>
                <w:iCs/>
                <w:sz w:val="16"/>
                <w:szCs w:val="24"/>
                <w:rtl/>
              </w:rPr>
              <w:t>النسبة المئوية</w:t>
            </w:r>
          </w:p>
        </w:tc>
        <w:tc>
          <w:tcPr>
            <w:tcW w:w="720" w:type="dxa"/>
            <w:vAlign w:val="bottom"/>
          </w:tcPr>
          <w:p w:rsidR="00000000" w:rsidRDefault="00000000">
            <w:pPr>
              <w:spacing w:after="80" w:line="240" w:lineRule="exact"/>
              <w:ind w:left="40"/>
              <w:rPr>
                <w:i/>
                <w:iCs/>
                <w:sz w:val="16"/>
                <w:szCs w:val="24"/>
                <w:rtl/>
              </w:rPr>
            </w:pPr>
            <w:r>
              <w:rPr>
                <w:i/>
                <w:iCs/>
                <w:sz w:val="16"/>
                <w:szCs w:val="24"/>
                <w:rtl/>
              </w:rPr>
              <w:t>العدد</w:t>
            </w:r>
          </w:p>
        </w:tc>
        <w:tc>
          <w:tcPr>
            <w:tcW w:w="1080" w:type="dxa"/>
            <w:vAlign w:val="bottom"/>
          </w:tcPr>
          <w:p w:rsidR="00000000" w:rsidRDefault="00000000">
            <w:pPr>
              <w:spacing w:after="80" w:line="240" w:lineRule="exact"/>
              <w:ind w:left="40"/>
              <w:rPr>
                <w:i/>
                <w:iCs/>
                <w:sz w:val="16"/>
                <w:szCs w:val="24"/>
                <w:rtl/>
              </w:rPr>
            </w:pPr>
            <w:r>
              <w:rPr>
                <w:i/>
                <w:iCs/>
                <w:sz w:val="16"/>
                <w:szCs w:val="24"/>
                <w:rtl/>
              </w:rPr>
              <w:t>النسبة المئوية</w:t>
            </w:r>
          </w:p>
        </w:tc>
        <w:tc>
          <w:tcPr>
            <w:tcW w:w="720" w:type="dxa"/>
            <w:vAlign w:val="bottom"/>
          </w:tcPr>
          <w:p w:rsidR="00000000" w:rsidRDefault="00000000">
            <w:pPr>
              <w:spacing w:after="80" w:line="240" w:lineRule="exact"/>
              <w:ind w:left="40"/>
              <w:rPr>
                <w:i/>
                <w:iCs/>
                <w:sz w:val="16"/>
                <w:szCs w:val="24"/>
                <w:rtl/>
              </w:rPr>
            </w:pPr>
            <w:r>
              <w:rPr>
                <w:i/>
                <w:iCs/>
                <w:sz w:val="16"/>
                <w:szCs w:val="24"/>
                <w:rtl/>
              </w:rPr>
              <w:t>العدد</w:t>
            </w:r>
          </w:p>
        </w:tc>
        <w:tc>
          <w:tcPr>
            <w:tcW w:w="1080" w:type="dxa"/>
            <w:vAlign w:val="bottom"/>
          </w:tcPr>
          <w:p w:rsidR="00000000" w:rsidRDefault="00000000">
            <w:pPr>
              <w:spacing w:after="80" w:line="240" w:lineRule="exact"/>
              <w:ind w:left="40"/>
              <w:rPr>
                <w:i/>
                <w:iCs/>
                <w:sz w:val="16"/>
                <w:szCs w:val="24"/>
                <w:rtl/>
              </w:rPr>
            </w:pPr>
            <w:r>
              <w:rPr>
                <w:i/>
                <w:iCs/>
                <w:sz w:val="16"/>
                <w:szCs w:val="24"/>
                <w:rtl/>
              </w:rPr>
              <w:t>النسبة المئوية</w:t>
            </w:r>
          </w:p>
        </w:tc>
      </w:tr>
      <w:tr w:rsidR="00000000">
        <w:tblPrEx>
          <w:tblCellMar>
            <w:top w:w="0" w:type="dxa"/>
            <w:bottom w:w="0" w:type="dxa"/>
          </w:tblCellMar>
        </w:tblPrEx>
        <w:trPr>
          <w:cantSplit/>
          <w:trHeight w:hRule="exact" w:val="115"/>
          <w:tblHeader/>
          <w:jc w:val="center"/>
        </w:trPr>
        <w:tc>
          <w:tcPr>
            <w:tcW w:w="1353" w:type="dxa"/>
            <w:tcBorders>
              <w:top w:val="single" w:sz="12" w:space="0" w:color="auto"/>
            </w:tcBorders>
            <w:vAlign w:val="bottom"/>
          </w:tcPr>
          <w:p w:rsidR="00000000" w:rsidRDefault="00000000">
            <w:pPr>
              <w:spacing w:after="80" w:line="240" w:lineRule="exact"/>
              <w:ind w:left="40"/>
              <w:rPr>
                <w:sz w:val="16"/>
                <w:szCs w:val="24"/>
                <w:rtl/>
              </w:rPr>
            </w:pPr>
          </w:p>
        </w:tc>
        <w:tc>
          <w:tcPr>
            <w:tcW w:w="810" w:type="dxa"/>
            <w:tcBorders>
              <w:top w:val="single" w:sz="12" w:space="0" w:color="auto"/>
            </w:tcBorders>
            <w:vAlign w:val="bottom"/>
          </w:tcPr>
          <w:p w:rsidR="00000000" w:rsidRDefault="00000000">
            <w:pPr>
              <w:spacing w:after="80" w:line="240" w:lineRule="exact"/>
              <w:ind w:left="40"/>
              <w:rPr>
                <w:sz w:val="16"/>
                <w:szCs w:val="24"/>
                <w:rtl/>
              </w:rPr>
            </w:pPr>
          </w:p>
        </w:tc>
        <w:tc>
          <w:tcPr>
            <w:tcW w:w="1080" w:type="dxa"/>
            <w:tcBorders>
              <w:top w:val="single" w:sz="12" w:space="0" w:color="auto"/>
            </w:tcBorders>
            <w:vAlign w:val="bottom"/>
          </w:tcPr>
          <w:p w:rsidR="00000000" w:rsidRDefault="00000000">
            <w:pPr>
              <w:spacing w:after="80" w:line="240" w:lineRule="exact"/>
              <w:ind w:left="40"/>
              <w:rPr>
                <w:sz w:val="16"/>
                <w:szCs w:val="24"/>
                <w:rtl/>
              </w:rPr>
            </w:pPr>
          </w:p>
        </w:tc>
        <w:tc>
          <w:tcPr>
            <w:tcW w:w="810" w:type="dxa"/>
            <w:tcBorders>
              <w:top w:val="single" w:sz="12" w:space="0" w:color="auto"/>
            </w:tcBorders>
            <w:vAlign w:val="bottom"/>
          </w:tcPr>
          <w:p w:rsidR="00000000" w:rsidRDefault="00000000">
            <w:pPr>
              <w:spacing w:after="80" w:line="240" w:lineRule="exact"/>
              <w:ind w:left="40"/>
              <w:rPr>
                <w:sz w:val="16"/>
                <w:szCs w:val="24"/>
                <w:rtl/>
              </w:rPr>
            </w:pPr>
          </w:p>
        </w:tc>
        <w:tc>
          <w:tcPr>
            <w:tcW w:w="1034" w:type="dxa"/>
            <w:tcBorders>
              <w:top w:val="single" w:sz="12" w:space="0" w:color="auto"/>
            </w:tcBorders>
            <w:vAlign w:val="bottom"/>
          </w:tcPr>
          <w:p w:rsidR="00000000" w:rsidRDefault="00000000">
            <w:pPr>
              <w:spacing w:after="80" w:line="240" w:lineRule="exact"/>
              <w:ind w:left="40"/>
              <w:rPr>
                <w:sz w:val="16"/>
                <w:szCs w:val="24"/>
                <w:rtl/>
              </w:rPr>
            </w:pPr>
          </w:p>
        </w:tc>
        <w:tc>
          <w:tcPr>
            <w:tcW w:w="720" w:type="dxa"/>
            <w:tcBorders>
              <w:top w:val="single" w:sz="12" w:space="0" w:color="auto"/>
            </w:tcBorders>
            <w:vAlign w:val="bottom"/>
          </w:tcPr>
          <w:p w:rsidR="00000000" w:rsidRDefault="00000000">
            <w:pPr>
              <w:spacing w:after="80" w:line="240" w:lineRule="exact"/>
              <w:ind w:left="40"/>
              <w:rPr>
                <w:sz w:val="16"/>
                <w:szCs w:val="24"/>
                <w:rtl/>
              </w:rPr>
            </w:pPr>
          </w:p>
        </w:tc>
        <w:tc>
          <w:tcPr>
            <w:tcW w:w="1080" w:type="dxa"/>
            <w:tcBorders>
              <w:top w:val="single" w:sz="12" w:space="0" w:color="auto"/>
            </w:tcBorders>
            <w:vAlign w:val="bottom"/>
          </w:tcPr>
          <w:p w:rsidR="00000000" w:rsidRDefault="00000000">
            <w:pPr>
              <w:spacing w:after="80" w:line="240" w:lineRule="exact"/>
              <w:ind w:left="40"/>
              <w:rPr>
                <w:sz w:val="16"/>
                <w:szCs w:val="24"/>
                <w:rtl/>
              </w:rPr>
            </w:pPr>
          </w:p>
        </w:tc>
        <w:tc>
          <w:tcPr>
            <w:tcW w:w="720" w:type="dxa"/>
            <w:tcBorders>
              <w:top w:val="single" w:sz="12" w:space="0" w:color="auto"/>
            </w:tcBorders>
            <w:vAlign w:val="bottom"/>
          </w:tcPr>
          <w:p w:rsidR="00000000" w:rsidRDefault="00000000">
            <w:pPr>
              <w:spacing w:after="80" w:line="240" w:lineRule="exact"/>
              <w:ind w:left="40"/>
              <w:rPr>
                <w:sz w:val="16"/>
                <w:szCs w:val="24"/>
                <w:rtl/>
              </w:rPr>
            </w:pPr>
          </w:p>
        </w:tc>
        <w:tc>
          <w:tcPr>
            <w:tcW w:w="1080" w:type="dxa"/>
            <w:tcBorders>
              <w:top w:val="single" w:sz="12" w:space="0" w:color="auto"/>
            </w:tcBorders>
            <w:vAlign w:val="bottom"/>
          </w:tcPr>
          <w:p w:rsidR="00000000" w:rsidRDefault="00000000">
            <w:pPr>
              <w:spacing w:after="80" w:line="240" w:lineRule="exact"/>
              <w:ind w:left="40"/>
              <w:rPr>
                <w:sz w:val="16"/>
                <w:szCs w:val="24"/>
                <w:rtl/>
              </w:rPr>
            </w:pPr>
          </w:p>
        </w:tc>
      </w:tr>
      <w:tr w:rsidR="00000000">
        <w:tblPrEx>
          <w:tblCellMar>
            <w:top w:w="0" w:type="dxa"/>
            <w:bottom w:w="0" w:type="dxa"/>
          </w:tblCellMar>
        </w:tblPrEx>
        <w:trPr>
          <w:cantSplit/>
          <w:jc w:val="center"/>
        </w:trPr>
        <w:tc>
          <w:tcPr>
            <w:tcW w:w="1353"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الذكور</w:t>
            </w: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83</w:t>
            </w: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94</w:t>
            </w: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324</w:t>
            </w:r>
          </w:p>
        </w:tc>
        <w:tc>
          <w:tcPr>
            <w:tcW w:w="103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91</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128</w:t>
            </w: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78</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556</w:t>
            </w: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91</w:t>
            </w:r>
          </w:p>
        </w:tc>
      </w:tr>
      <w:tr w:rsidR="00000000">
        <w:tblPrEx>
          <w:tblCellMar>
            <w:top w:w="0" w:type="dxa"/>
            <w:bottom w:w="0" w:type="dxa"/>
          </w:tblCellMar>
        </w:tblPrEx>
        <w:trPr>
          <w:cantSplit/>
          <w:jc w:val="center"/>
        </w:trPr>
        <w:tc>
          <w:tcPr>
            <w:tcW w:w="1353"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الإناث</w:t>
            </w: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05</w:t>
            </w: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6</w:t>
            </w: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33</w:t>
            </w:r>
          </w:p>
        </w:tc>
        <w:tc>
          <w:tcPr>
            <w:tcW w:w="103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9</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37</w:t>
            </w: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22</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54</w:t>
            </w: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9</w:t>
            </w:r>
          </w:p>
        </w:tc>
      </w:tr>
      <w:tr w:rsidR="00000000">
        <w:tblPrEx>
          <w:tblCellMar>
            <w:top w:w="0" w:type="dxa"/>
            <w:bottom w:w="0" w:type="dxa"/>
          </w:tblCellMar>
        </w:tblPrEx>
        <w:trPr>
          <w:cantSplit/>
          <w:jc w:val="center"/>
        </w:trPr>
        <w:tc>
          <w:tcPr>
            <w:tcW w:w="135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ab/>
              <w:t>المجموع</w:t>
            </w:r>
          </w:p>
        </w:tc>
        <w:tc>
          <w:tcPr>
            <w:tcW w:w="81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88</w:t>
            </w:r>
          </w:p>
        </w:tc>
        <w:tc>
          <w:tcPr>
            <w:tcW w:w="108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100</w:t>
            </w:r>
          </w:p>
        </w:tc>
        <w:tc>
          <w:tcPr>
            <w:tcW w:w="81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357</w:t>
            </w:r>
          </w:p>
        </w:tc>
        <w:tc>
          <w:tcPr>
            <w:tcW w:w="103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100</w:t>
            </w:r>
          </w:p>
        </w:tc>
        <w:tc>
          <w:tcPr>
            <w:tcW w:w="72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165</w:t>
            </w:r>
          </w:p>
        </w:tc>
        <w:tc>
          <w:tcPr>
            <w:tcW w:w="108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100</w:t>
            </w:r>
          </w:p>
        </w:tc>
        <w:tc>
          <w:tcPr>
            <w:tcW w:w="72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610</w:t>
            </w:r>
          </w:p>
        </w:tc>
        <w:tc>
          <w:tcPr>
            <w:tcW w:w="108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100</w:t>
            </w:r>
          </w:p>
        </w:tc>
      </w:tr>
    </w:tbl>
    <w:p w:rsidR="00000000" w:rsidRDefault="00000000">
      <w:pPr>
        <w:pStyle w:val="FootnoteText"/>
        <w:tabs>
          <w:tab w:val="clear" w:pos="418"/>
          <w:tab w:val="right" w:pos="1649"/>
          <w:tab w:val="left" w:pos="1764"/>
          <w:tab w:val="left" w:pos="2210"/>
          <w:tab w:val="left" w:pos="2657"/>
        </w:tabs>
        <w:spacing w:line="120" w:lineRule="exact"/>
        <w:ind w:left="1757" w:right="1548" w:hanging="965"/>
        <w:rPr>
          <w:sz w:val="12"/>
          <w:rtl/>
        </w:rPr>
      </w:pPr>
    </w:p>
    <w:p w:rsidR="00000000" w:rsidRDefault="00000000">
      <w:pPr>
        <w:pStyle w:val="FootnoteText"/>
        <w:tabs>
          <w:tab w:val="clear" w:pos="418"/>
          <w:tab w:val="right" w:pos="1649"/>
          <w:tab w:val="left" w:pos="1764"/>
          <w:tab w:val="left" w:pos="2210"/>
          <w:tab w:val="left" w:pos="2657"/>
        </w:tabs>
        <w:spacing w:after="80"/>
        <w:ind w:left="1757" w:right="1548" w:hanging="965"/>
        <w:rPr>
          <w:rtl/>
        </w:rPr>
      </w:pPr>
      <w:r>
        <w:rPr>
          <w:rtl/>
        </w:rPr>
        <w:tab/>
      </w:r>
      <w:r>
        <w:rPr>
          <w:rtl/>
        </w:rPr>
        <w:tab/>
        <w:t>المصدر: مأخوذ عن إحصائيات دائرة الموظفين ومكتب الرئاسة، بجامعة بنن الوطنية.</w:t>
      </w: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p w:rsidR="00000000" w:rsidRDefault="00000000">
      <w:pPr>
        <w:pStyle w:val="SingleTxt"/>
        <w:rPr>
          <w:rtl/>
        </w:rPr>
      </w:pPr>
      <w:r>
        <w:rPr>
          <w:rtl/>
        </w:rPr>
        <w:tab/>
        <w:t>وبصورة عامة، وفي كافة نظم التعليم، يلاحظ أنه لا يوجد تطور ملموس من الناحية الكمية على صعيد الموارد البشرية القائمة بالتدريس.</w:t>
      </w:r>
    </w:p>
    <w:p w:rsidR="00000000" w:rsidRDefault="00000000">
      <w:pPr>
        <w:pStyle w:val="SingleTxt"/>
        <w:rPr>
          <w:rtl/>
        </w:rPr>
      </w:pPr>
      <w:r>
        <w:rPr>
          <w:rtl/>
        </w:rPr>
        <w:tab/>
        <w:t>والقيام، من عام إلى عام، بتخفيض عدد القائمين بالتدريس، مما يجري الاضطلاع به، يؤثر بصفة خاصة على المستوى الابتدائي. ويرجع هذا التخفيض على نحو أساسي إلى تعرض بنن للتكيف الهيكلي. ويجري التوظيف في قطاع التعليم، شأنه شأن بقية القطاعات، بناء على أعداد مَن يتركون الخدمة بصورة اعتيادية بسبب التقاعد.</w:t>
      </w:r>
    </w:p>
    <w:p w:rsidR="00000000" w:rsidRDefault="00000000">
      <w:pPr>
        <w:pStyle w:val="SingleTxt"/>
        <w:rPr>
          <w:rtl/>
        </w:rPr>
      </w:pPr>
      <w:r>
        <w:rPr>
          <w:rtl/>
        </w:rPr>
        <w:tab/>
        <w:t>والأعداد المأذون بها حاليا في إطار التوظيف تقل كثيرا عن الاحتياجات الحقيقية بقطاع التعليم.</w:t>
      </w:r>
    </w:p>
    <w:p w:rsidR="00000000" w:rsidRDefault="00000000">
      <w:pPr>
        <w:pStyle w:val="SingleTxt"/>
        <w:rPr>
          <w:rtl/>
        </w:rPr>
      </w:pPr>
      <w:r>
        <w:rPr>
          <w:rtl/>
        </w:rPr>
        <w:tab/>
        <w:t>ويتبين من جداول إحصاءات الأحوال المدنية أن نسب التلاميذ إلى المجموعة التربوية والتلاميذ إلى المعلمين والمعلمين إلى المجموعة التربوية كانت في عام 1996، على صعيد البلد كله، 48.62 و 52.00 و 0.94، على التوالي، وثمة تفاوتات بالمقاطعات.</w:t>
      </w:r>
    </w:p>
    <w:p w:rsidR="00000000" w:rsidRDefault="00000000">
      <w:pPr>
        <w:pStyle w:val="SingleTxt"/>
        <w:rPr>
          <w:rtl/>
        </w:rPr>
      </w:pPr>
      <w:r>
        <w:rPr>
          <w:rtl/>
        </w:rPr>
        <w:tab/>
        <w:t>ويرجع إلى هذه الحالة وجود أعداد كبيرة بعدد من المدارس.</w:t>
      </w:r>
    </w:p>
    <w:p w:rsidR="00000000" w:rsidRDefault="00000000">
      <w:pPr>
        <w:pStyle w:val="SingleTxt"/>
        <w:rPr>
          <w:rtl/>
        </w:rPr>
      </w:pPr>
      <w:r>
        <w:rPr>
          <w:rtl/>
        </w:rPr>
        <w:tab/>
        <w:t>وهذه البيانات توحي ببعض الأفكار بسبب عدم كفاية القائمين بالتدريس في مرحلة التعليم الابتدائي.</w:t>
      </w:r>
    </w:p>
    <w:p w:rsidR="00000000" w:rsidRDefault="00000000">
      <w:pPr>
        <w:pStyle w:val="SingleTxt"/>
        <w:rPr>
          <w:rtl/>
        </w:rPr>
      </w:pPr>
      <w:r>
        <w:rPr>
          <w:rtl/>
        </w:rPr>
        <w:tab/>
        <w:t>ويلاحظ، بالإضافة إلى ذلك، أن مقاطعة أتلانتيك هي المقاطعة الوحيدة التي تزيد فيها نسبة التلاميذ إلى الفصول (49.05) عن نسبة التلاميذ إلى المعلمين (46.63).</w:t>
      </w: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10-5:</w:t>
      </w:r>
      <w:r>
        <w:rPr>
          <w:rtl/>
        </w:rPr>
        <w:tab/>
        <w:t>آثار سياسة تشجيع إلحاق البنات بالمدارس</w:t>
      </w: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 على صعيد التعليم الابتدائي</w:t>
      </w:r>
    </w:p>
    <w:p w:rsidR="00000000" w:rsidRDefault="00000000">
      <w:pPr>
        <w:pStyle w:val="SingleTxt"/>
        <w:rPr>
          <w:rtl/>
        </w:rPr>
      </w:pPr>
      <w:r>
        <w:rPr>
          <w:rtl/>
        </w:rPr>
        <w:tab/>
        <w:t>من عام 1992 إلى عام 1997، زاد عدد سكان بنن من 915 4 ‘لى 780 5 مليون نسمة، مما يشكل نسبة زيادة سنوية متوسطة تبلغ 3.30 في المائة.</w:t>
      </w:r>
    </w:p>
    <w:p w:rsidR="00000000" w:rsidRDefault="00000000">
      <w:pPr>
        <w:pStyle w:val="SingleTxt"/>
        <w:rPr>
          <w:rtl/>
        </w:rPr>
      </w:pPr>
      <w:r>
        <w:rPr>
          <w:rtl/>
        </w:rPr>
        <w:tab/>
        <w:t>وفي عام 1992، لدى قيام بنن بالتصديق على اتفاقية القضاء على جميع أشكال التمييز ضد المرأة، كان المعدل القومي الإجمالي للالتحاق بالمدارس 59.9 في المائة. وكان المعدل الإجمالي لالتحاق البنات 42.7 في المائة. واتسمت بعض المقاطعات، مثل مقاطعات أتاتورا ومونو وبورغو بمعدلات إجمالية للالتحاق تصل إلى 24.5 في المائة و 29.2 في المائة و 29.4 في المائة، على التوالي.</w:t>
      </w:r>
    </w:p>
    <w:p w:rsidR="00000000" w:rsidRDefault="00000000">
      <w:pPr>
        <w:pStyle w:val="SingleTxt"/>
        <w:rPr>
          <w:rtl/>
        </w:rPr>
      </w:pPr>
      <w:r>
        <w:rPr>
          <w:rtl/>
        </w:rPr>
        <w:tab/>
        <w:t>وبفضل الجهود المتضافرة، والمضطلع بها من جانب الحكومة والشركاء في التنمية والمنظمات غير الحكومية، ارتفع المعدل الإجمالي العام للالتحاق بالمدارس من 59.5 في المائة في عام 1992 إلى 68.8 في المائة في عام 1996 وإلى 72.53 في المائة في عام 1997.</w:t>
      </w:r>
    </w:p>
    <w:p w:rsidR="00000000" w:rsidRDefault="00000000">
      <w:pPr>
        <w:pStyle w:val="SingleTxt"/>
        <w:rPr>
          <w:rtl/>
        </w:rPr>
      </w:pPr>
      <w:r>
        <w:rPr>
          <w:rtl/>
        </w:rPr>
        <w:tab/>
        <w:t>أما المعدل الإجمالي لالتحاق البنات بالمدارس فقد زاد في عام 1997 إلى 55.71 في المائة مقابل 42.7 في المائة في عام 1992، مما يمثل زيادة مقدارها 13 نقطة مئوية في خمسة أعوام.</w:t>
      </w:r>
    </w:p>
    <w:p w:rsidR="00000000" w:rsidRDefault="00000000">
      <w:pPr>
        <w:pStyle w:val="SingleTxt"/>
        <w:rPr>
          <w:rtl/>
        </w:rPr>
      </w:pPr>
      <w:r>
        <w:rPr>
          <w:rtl/>
        </w:rPr>
        <w:tab/>
        <w:t>وفي خلال هذه الفترة، وعلى صعيد الأولاد، ارتفع المعدل من 75.3 في المائة في عام 1992 إلى 88.35 في المائة في عام 1997، وهذا يشكل ارتفاعا يبلغ 130 نقطة مئوية كذلك.</w:t>
      </w:r>
    </w:p>
    <w:p w:rsidR="00000000" w:rsidRDefault="00000000">
      <w:pPr>
        <w:pStyle w:val="SingleTxt"/>
        <w:rPr>
          <w:rtl/>
        </w:rPr>
      </w:pPr>
      <w:r>
        <w:rPr>
          <w:rtl/>
        </w:rPr>
        <w:tab/>
        <w:t>وإمكانية التحاق البنت بالمدرسة أكثر احتمالا في أيامنا هذه، ومع ذلك، فإن الفارق بين البنات والأولاد لا يزال قائما.</w:t>
      </w:r>
    </w:p>
    <w:p w:rsidR="00000000" w:rsidRDefault="00000000">
      <w:pPr>
        <w:pStyle w:val="SingleTxt"/>
        <w:rPr>
          <w:rtl/>
        </w:rPr>
      </w:pPr>
      <w:r>
        <w:rPr>
          <w:rtl/>
        </w:rPr>
        <w:tab/>
        <w:t>وأثناء نفس هذه الفترة، تعرّض معدل الإعادة للزيادة من 27.03 في المائة إلى 27.34 في المائة.</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 في مجال التعليم الثانوي</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بالمرحلة الأولى</w:t>
      </w:r>
    </w:p>
    <w:p w:rsidR="00000000" w:rsidRDefault="00000000">
      <w:pPr>
        <w:pStyle w:val="SingleTxt"/>
        <w:rPr>
          <w:rtl/>
        </w:rPr>
      </w:pPr>
      <w:r>
        <w:rPr>
          <w:rtl/>
        </w:rPr>
        <w:tab/>
        <w:t>في عام 1997، كان معدل الإعادة لدى البنات 19.7 في المائة مقابل 18.1 في المئة لدى الأولاد. وعلى صعيد الصف الرابع، بلغ هذا المعدل لدى البنات 28.3 في المائة مقابلة 25.9 في المائة لدى الأولاد.</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بالمرحلة الثانية</w:t>
      </w:r>
    </w:p>
    <w:p w:rsidR="00000000" w:rsidRDefault="00000000">
      <w:pPr>
        <w:pStyle w:val="SingleTxt"/>
        <w:rPr>
          <w:rtl/>
        </w:rPr>
      </w:pPr>
      <w:r>
        <w:rPr>
          <w:rtl/>
        </w:rPr>
        <w:tab/>
        <w:t>لوحظ في بنن أن البنات يقمن بالمتابعة على نحو أفضل من الأولاد، ويشهد على ذلك التقرير المتعلق بالتنمية البشرية في بنن (طبعة عام 1998).</w:t>
      </w:r>
    </w:p>
    <w:p w:rsidR="00000000" w:rsidRDefault="00000000">
      <w:pPr>
        <w:pStyle w:val="SingleTxt"/>
        <w:rPr>
          <w:rtl/>
        </w:rPr>
      </w:pPr>
      <w:r>
        <w:rPr>
          <w:rtl/>
        </w:rPr>
        <w:tab/>
        <w:t>وقد ورد في الواقع، في هذا التقرير، أن معدلات الإعادة لدى البنات بالصف الثاني والأول والنهائي كانت تبلغ، في عام 1997، 6.6 في المائة و 12.1 في المائة و 36.6 في المائة، على التوالي. وبالنسبة للأولاد، وصلت هذه المعدلات إلى 8.3 في المائة و 15.0 في المائة و 35.2 في المائة، على التوالي.</w:t>
      </w:r>
    </w:p>
    <w:p w:rsidR="00000000" w:rsidRDefault="00000000">
      <w:pPr>
        <w:pStyle w:val="SingleTxt"/>
        <w:rPr>
          <w:rtl/>
        </w:rPr>
      </w:pPr>
      <w:r>
        <w:rPr>
          <w:rtl/>
        </w:rPr>
        <w:tab/>
        <w:t>وقد زاد عدد التلاميذ بالمؤسسات العامة التقنية والمهنية بالمستويين 1 و 2. فقد ارتفع هذا العدد، بصورة متعاقبة، إلى 419 4 تلميذا في عام 1994-1995، ثم إلى 054 5 تلميذا في عام 1995-1996 وإلى 565 5 تلميذا في عام 1996-1997.</w:t>
      </w:r>
    </w:p>
    <w:p w:rsidR="00000000" w:rsidRDefault="00000000">
      <w:pPr>
        <w:pStyle w:val="SingleTxt"/>
        <w:rPr>
          <w:rtl/>
        </w:rPr>
      </w:pPr>
      <w:r>
        <w:rPr>
          <w:rtl/>
        </w:rPr>
        <w:tab/>
        <w:t>وفي القطاع الخاص، كان عدد البنات المسجلات، في عام 1996، 388 2 تلميذة، وزاد هذا العدد، في عام 1997، إلى 359 3 تلميذة، مما يشكل نموا مقداره 55.4 في المائة (انظر الجدول 122 بإحصاءات الأحوال المنية لعام 1999).</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على صعيد التعليم العالي</w:t>
      </w:r>
    </w:p>
    <w:p w:rsidR="00000000" w:rsidRDefault="00000000">
      <w:pPr>
        <w:pStyle w:val="SingleTxt"/>
        <w:rPr>
          <w:rtl/>
        </w:rPr>
      </w:pPr>
      <w:r>
        <w:rPr>
          <w:rtl/>
        </w:rPr>
        <w:tab/>
        <w:t>في المستوى الجامعات، تعرض الحالة للتحسن بصورة بطيئة وعلى نحو تدريجي.</w:t>
      </w:r>
    </w:p>
    <w:p w:rsidR="00000000" w:rsidRDefault="00000000">
      <w:pPr>
        <w:pStyle w:val="SingleTxt"/>
        <w:rPr>
          <w:rtl/>
        </w:rPr>
      </w:pPr>
      <w:r>
        <w:rPr>
          <w:rtl/>
        </w:rPr>
        <w:tab/>
        <w:t>وخلال السنوات الأكاديمية من عام 1994 إلى عام 1998، زاد عدد البنات المسجلات بكافة مؤسسات جامعة بنن الوطنية إلى 906 1 و 051 2 و 657 2 و 824 2 على التعاقب، في مقابل 101 9 و 076 9 و 398 11 و 676 11 من الأولاد، على التوالي.</w:t>
      </w:r>
    </w:p>
    <w:p w:rsidR="00000000" w:rsidRDefault="00000000">
      <w:pPr>
        <w:pStyle w:val="SingleTxt"/>
        <w:rPr>
          <w:rtl/>
        </w:rPr>
      </w:pPr>
      <w:r>
        <w:rPr>
          <w:rtl/>
        </w:rPr>
        <w:tab/>
        <w:t>ويلاحظ، بالإضافة إلى ذلك، أن البنات يهتممن أيضا بالفروع التي كانت قاصرة على الأولاد بشكل تقليدي (انظر الجدول رقم 169 بصفحة 106 من إحصاءات الأحوال المدنية). ومن ثم، فقد زاد عدد الطالبات الزراعيات من 7 في عام 1994-1995 إلى 13 في عام 1995-1996. وبلغ هذا الرقم 19 في عام 1996-1997، ثم 24 في عام 1997-1998. وهناك أيضا ازدياد في اهتمام البنات بمهنة تدريس التعليم البدني والرياضي. وقد لوحظ أن أعداد البنات المسجلات في المعهد الوطني للتعليم البدني والرياضي كانت ترتفع تارة وتنخفض تارة أخرى. ومن مستوى 8 طالبات في عام 1994-1995، هبط هذا العدد إلى 25 ثم قفز إلى 12، ثم هبط مرة أخرى إلى 11 في عام 1997-1998.</w:t>
      </w:r>
    </w:p>
    <w:p w:rsidR="00000000" w:rsidRDefault="00000000">
      <w:pPr>
        <w:pStyle w:val="SingleTxt"/>
        <w:rPr>
          <w:rtl/>
        </w:rPr>
      </w:pPr>
      <w:r>
        <w:rPr>
          <w:rtl/>
        </w:rPr>
        <w:tab/>
        <w:t>ومن الجدير بالذكر، تلك المساهمة الكبيرة المقدمة من المبادرات الخاصة فيما يتعلق بتنمية القطاع. وهذه المشاركة ملموسة بشكل كبير على صعيد المراكز الحضرية الرئيسية، حيث تبرز إلى حد بعيد احتياجات الالتحاق بالمدارس.</w:t>
      </w: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10-6:</w:t>
      </w:r>
      <w:r>
        <w:rPr>
          <w:rtl/>
        </w:rPr>
        <w:tab/>
        <w:t>أسباب التخلف عن الدراسة وطرق إعادة الالتحاق</w:t>
      </w:r>
    </w:p>
    <w:p w:rsidR="00000000" w:rsidRDefault="00000000">
      <w:pPr>
        <w:pStyle w:val="SingleTxt"/>
        <w:rPr>
          <w:rtl/>
        </w:rPr>
      </w:pPr>
      <w:r>
        <w:rPr>
          <w:rtl/>
        </w:rPr>
        <w:tab/>
        <w:t>وثمة مشاكل كبيرة، مع هذا، تعوق تمتع البنات بالحق في الالتحاق بالمدارس. وهذه المشاكل من أنواع مختلفة، ويمكن أن يُذكر منها ما يلي:</w:t>
      </w:r>
    </w:p>
    <w:p w:rsidR="00000000" w:rsidRDefault="00000000">
      <w:pPr>
        <w:pStyle w:val="SingleTxt"/>
        <w:ind w:left="2592" w:hanging="1325"/>
        <w:rPr>
          <w:rtl/>
        </w:rPr>
      </w:pPr>
      <w:r>
        <w:rPr>
          <w:rtl/>
        </w:rPr>
        <w:tab/>
        <w:t>-</w:t>
      </w:r>
      <w:r>
        <w:rPr>
          <w:rtl/>
        </w:rPr>
        <w:tab/>
        <w:t>حالات الحمل المبكر والزواج بالإكراه، ولا سيما على الصعيدين الابتدائي والثانوي؛</w:t>
      </w:r>
    </w:p>
    <w:p w:rsidR="00000000" w:rsidRDefault="00000000">
      <w:pPr>
        <w:pStyle w:val="SingleTxt"/>
        <w:ind w:left="2592" w:hanging="1325"/>
        <w:rPr>
          <w:rtl/>
        </w:rPr>
      </w:pPr>
      <w:r>
        <w:rPr>
          <w:rtl/>
        </w:rPr>
        <w:tab/>
        <w:t>-</w:t>
      </w:r>
      <w:r>
        <w:rPr>
          <w:rtl/>
        </w:rPr>
        <w:tab/>
        <w:t>فقر الأسر (عدم القدرة على مجابهة التكاليف المباشرة وغير المباشرة للالتحاق بالمدارس)؛</w:t>
      </w:r>
    </w:p>
    <w:p w:rsidR="00000000" w:rsidRDefault="00000000">
      <w:pPr>
        <w:pStyle w:val="SingleTxt"/>
        <w:ind w:left="2592" w:hanging="1325"/>
        <w:rPr>
          <w:rtl/>
        </w:rPr>
      </w:pPr>
      <w:r>
        <w:rPr>
          <w:rtl/>
        </w:rPr>
        <w:tab/>
        <w:t>-</w:t>
      </w:r>
      <w:r>
        <w:rPr>
          <w:rtl/>
        </w:rPr>
        <w:tab/>
        <w:t>إن وجود نظام تعليمي لا يفضي في الكثير من الأحيان إلى الحصول على عمل من شأنه أن يؤدي إلى تثبيط همة الوالدين؛</w:t>
      </w:r>
    </w:p>
    <w:p w:rsidR="00000000" w:rsidRDefault="00000000">
      <w:pPr>
        <w:pStyle w:val="SingleTxt"/>
        <w:ind w:left="2592" w:hanging="1325"/>
        <w:rPr>
          <w:rtl/>
        </w:rPr>
      </w:pPr>
      <w:r>
        <w:rPr>
          <w:rtl/>
        </w:rPr>
        <w:tab/>
        <w:t>--</w:t>
      </w:r>
      <w:r>
        <w:rPr>
          <w:rtl/>
        </w:rPr>
        <w:tab/>
        <w:t>حالات إساءة المعاملة من جانب المعلّمين؛</w:t>
      </w:r>
    </w:p>
    <w:p w:rsidR="00000000" w:rsidRDefault="00000000">
      <w:pPr>
        <w:pStyle w:val="SingleTxt"/>
        <w:ind w:left="2592" w:hanging="1325"/>
        <w:rPr>
          <w:rtl/>
        </w:rPr>
      </w:pPr>
      <w:r>
        <w:rPr>
          <w:rtl/>
        </w:rPr>
        <w:tab/>
        <w:t>-</w:t>
      </w:r>
      <w:r>
        <w:rPr>
          <w:rtl/>
        </w:rPr>
        <w:tab/>
        <w:t>بُعد المدارس عن القرى التي يقدم منها الأطفال، وما إلى ذلك.</w:t>
      </w:r>
    </w:p>
    <w:p w:rsidR="00000000" w:rsidRDefault="00000000">
      <w:pPr>
        <w:pStyle w:val="SingleTxt"/>
        <w:ind w:left="2592" w:hanging="1325"/>
        <w:rPr>
          <w:rtl/>
        </w:rPr>
      </w:pPr>
      <w:r>
        <w:rPr>
          <w:rtl/>
        </w:rPr>
        <w:tab/>
        <w:t>وقد بُذلت جهود من أجل تخفيف الآثار السلبية لهذه الأوضاع على نحو كبير.</w:t>
      </w:r>
    </w:p>
    <w:p w:rsidR="00000000" w:rsidRDefault="00000000">
      <w:pPr>
        <w:pStyle w:val="SingleTxt"/>
        <w:rPr>
          <w:rtl/>
        </w:rPr>
      </w:pPr>
      <w:r>
        <w:rPr>
          <w:rtl/>
        </w:rPr>
        <w:tab/>
        <w:t>وفي عام 1992، كان معدلا التشجيع والتخلف 61.65 في المائة و 9.76 في المائة على التوالي. وفي عام 1997، بلغ هذان المعدلان 64.69 في المائة و 7.97 في المائة، على التوالي. وهذا يوضح أنه قد تحقق تحسن ما.</w:t>
      </w:r>
    </w:p>
    <w:p w:rsidR="00000000" w:rsidRDefault="00000000">
      <w:pPr>
        <w:pStyle w:val="SingleTxt"/>
        <w:rPr>
          <w:rtl/>
        </w:rPr>
      </w:pPr>
      <w:r>
        <w:rPr>
          <w:rtl/>
        </w:rPr>
        <w:tab/>
        <w:t>وبصورة عامة، يمكن القول بأن التحاق البنات بالمدارس يتطور على نحو متناغم، في مشموله، بالرغم من المشاكل التي تعتري هذا القطاع.</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w:t>
      </w:r>
      <w:r>
        <w:rPr>
          <w:rtl/>
        </w:rPr>
        <w:tab/>
        <w:t>حالات الحمل والزواج بالإكراه</w:t>
      </w:r>
    </w:p>
    <w:p w:rsidR="00000000" w:rsidRDefault="00000000">
      <w:pPr>
        <w:pStyle w:val="SingleTxt"/>
        <w:rPr>
          <w:rtl/>
        </w:rPr>
      </w:pPr>
      <w:r>
        <w:rPr>
          <w:rtl/>
        </w:rPr>
        <w:tab/>
        <w:t>اضطلعت بنن بمكافحة مسبـِّبي حالات الحمل المبكر والزواج بالإكراه، ممن تقع ضحيتهم أحيانا الفتيات من التلميذات. ولقد اتخذت هذه المكافحة أشكالا متعددة: التعبئة السكانية، والتنديد، وملاحقة وقمع مسبِّب الإساءات الجنسية وحالات الزواج بالإكراه.</w:t>
      </w:r>
    </w:p>
    <w:p w:rsidR="00000000" w:rsidRDefault="00000000">
      <w:pPr>
        <w:pStyle w:val="SingleTxt"/>
        <w:rPr>
          <w:rtl/>
        </w:rPr>
      </w:pPr>
      <w:r>
        <w:rPr>
          <w:rtl/>
        </w:rPr>
        <w:tab/>
        <w:t>ومكافحة هذه الإساءات وتلك الحالات تصطدم بمقاومة آباء الأطفال، الذين يجهلون واجباتهم أو يرفضون النهوض بها، خشية انتقام الفاعل أو المسبب، أو خشية رفض الطرف المعني أن يتحمل مسؤوليته إزاء الضحية.</w:t>
      </w:r>
    </w:p>
    <w:p w:rsidR="00000000" w:rsidRDefault="00000000">
      <w:pPr>
        <w:pStyle w:val="SingleTxt"/>
        <w:rPr>
          <w:rtl/>
        </w:rPr>
      </w:pPr>
      <w:r>
        <w:rPr>
          <w:rtl/>
        </w:rPr>
        <w:tab/>
        <w:t>وبالإضافة إلى ذلك، فإن المناطق المعروفة بتشجيعها للزواج بالإكراه أو بالتبادل قد أصبحت، منذ بعض سنوات، مكانا مفضلا لأنشطة التوعية التي تقوم بها المنظمات غير الحكومية، مثل رابطة النساء العاملات في مجال القانون ببنن، وهيئة خدمات المتطوعين الدولية، ومشروع “حقوق البنات والنساء”، وما إلى ذلك. وثمة هبوط أيضا في مدى تواتر هذه الممارسات الذميمة، بأيامنا هذه، على الرغم من تأثير التقاليد.</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w:t>
      </w:r>
      <w:r>
        <w:rPr>
          <w:rtl/>
        </w:rPr>
        <w:tab/>
        <w:t>فقر الأسر</w:t>
      </w:r>
    </w:p>
    <w:p w:rsidR="00000000" w:rsidRDefault="00000000">
      <w:pPr>
        <w:pStyle w:val="SingleTxt"/>
        <w:rPr>
          <w:rtl/>
        </w:rPr>
      </w:pPr>
      <w:r>
        <w:rPr>
          <w:rtl/>
        </w:rPr>
        <w:tab/>
        <w:t>يشكل الفقر عقبة حقيقية في سبيل تمتع الجميع، ولا سيما الفتيات، بكامل الحق في التعليم. وإلحاق الأولاد بالمدارس يعد ذا أولوية، بالنسبة لإلحاق البنات، لدى بعض من الأسر الفقيرة. ولا يزال الآباء يعتقدون، على سبيل الخطأ أن إلحاق الأولاد بالمدارس ينطوي على مزيد من الضمانات بالنسبة لإلحاق البنات.</w:t>
      </w:r>
    </w:p>
    <w:p w:rsidR="00000000" w:rsidRDefault="00000000">
      <w:pPr>
        <w:pStyle w:val="SingleTxt"/>
        <w:rPr>
          <w:rtl/>
        </w:rPr>
      </w:pPr>
      <w:r>
        <w:rPr>
          <w:rtl/>
        </w:rPr>
        <w:tab/>
        <w:t>وبغية معالجة هذه الحالة الضارة بالبنات في الأوساط الفقيرة، اضطُلع بمشاريع عديدة من مشاريع الائتمانات الصغيرة ودعم الأنشطة المولدة للإيرادات من أجل مساندة هذه الأسر. ومن أجل إعمال حق البنات في التعليم، يوجد التزام كبير، على صعيد الأسر المحرومة والنساء اللائي يرأسن أسرا معيشية، وذلك من قبل فريق العمل والعدالة من أجل المساواة الاجتماعية، ومركز وضع المبادرات على مستوى القاعدة الشعبية في بنن، ومشروع حقوق البنات والنساء، ومشروع التعليم والمجتمع المحلي التابع لليونيسيف، وقطاع الرعاية وأنشطة الائتمان بمؤسسة “بورنفاوندن”، ومشروع المعونة والعمل، والخطة الدولية، ومشروع التعليم في العالم.</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w:t>
      </w:r>
      <w:r>
        <w:rPr>
          <w:rtl/>
        </w:rPr>
        <w:tab/>
        <w:t>الصعوبات المرتبطة بالنظام التعليمي في بنن</w:t>
      </w:r>
    </w:p>
    <w:p w:rsidR="00000000" w:rsidRDefault="00000000">
      <w:pPr>
        <w:pStyle w:val="SingleTxt"/>
        <w:rPr>
          <w:rtl/>
        </w:rPr>
      </w:pPr>
      <w:r>
        <w:rPr>
          <w:rtl/>
        </w:rPr>
        <w:tab/>
        <w:t>أصبح من الضروري أن يضطلع بإصلاح البرامج، بغية تقديم تدريب مكيف حسب وقائع الأحوال في بنن ووفق التطورات التكنولوجية الحالية. وفي هذا الإطار، يلاحظ أن خطة العمل “المدرسة ومنزلتها الجوهرية” في سبيلها إلى التعميم. ولقد اتُفق على الاضطلاع بجهود ضخمة من أجل القيام تدريجيا بتخليص الكتب التعليمية من القوالب الرجعية التي تقلل من شأن المرأة، وذلك بهدف وضعها في مكانتها بوصفها عاملا من عوامل التنمية.</w:t>
      </w:r>
    </w:p>
    <w:p w:rsidR="00000000" w:rsidRDefault="00000000">
      <w:pPr>
        <w:pStyle w:val="SingleTxt"/>
        <w:rPr>
          <w:rtl/>
        </w:rPr>
      </w:pPr>
      <w:r>
        <w:rPr>
          <w:rtl/>
        </w:rPr>
        <w:tab/>
        <w:t>ومن جراء عدم كفاية الموارد، لا تزال الحكومة مشغولة بالتنفيذ الفعال لسياستها التعليمية الجديدة، وخاصة إصلاح التعليم التقني والمهني، وذلك على الرغم من كافة الأعمال الجارية في هذا الإطار.</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w:t>
      </w:r>
      <w:r>
        <w:rPr>
          <w:rtl/>
        </w:rPr>
        <w:tab/>
        <w:t>العقبة المتصلة بالمسافة</w:t>
      </w:r>
    </w:p>
    <w:p w:rsidR="00000000" w:rsidRDefault="00000000">
      <w:pPr>
        <w:pStyle w:val="SingleTxt"/>
        <w:rPr>
          <w:rtl/>
        </w:rPr>
      </w:pPr>
      <w:r>
        <w:rPr>
          <w:rtl/>
        </w:rPr>
        <w:tab/>
        <w:t>إن ثمة جهودا يُضطلع بها، منذ أعوام، من أجل التغلب على عامل المسافة، الذي يشكل عنصرا لتثبيط همة الآباء ممن يميلون بالفعل إلى عدم إرسال بناتهم إلى المدرسة. ومن وسائل مساعدة التلميذات، في هذا السبيل، إنشاء مدارس ابتدائية جديدة وإقامة مطاعم مدرسية بالمدارس الواقعة في المناطق المحرومة.</w:t>
      </w:r>
    </w:p>
    <w:p w:rsidR="00000000" w:rsidRDefault="00000000">
      <w:pPr>
        <w:pStyle w:val="SingleTxt"/>
        <w:rPr>
          <w:rtl/>
        </w:rPr>
      </w:pPr>
      <w:r>
        <w:rPr>
          <w:rtl/>
        </w:rPr>
        <w:tab/>
        <w:t>وهذه الأعمال لا تخلو من آثار إيجابية، وهي تُسهم في تحسين معدل الالتحاق بالمدارس على صعيد التعليم الابتدائي. وتلك الجهود جديرة بالتعزيز من أجل إدامة الإنجازات الجارية.</w:t>
      </w:r>
    </w:p>
    <w:p w:rsidR="00000000" w:rsidRDefault="00000000">
      <w:pPr>
        <w:pStyle w:val="SingleTxt"/>
        <w:rPr>
          <w:rtl/>
        </w:rPr>
      </w:pPr>
      <w:r>
        <w:rPr>
          <w:rtl/>
        </w:rPr>
        <w:tab/>
        <w:t>وينبغي أن يلاحظ أنه يجب إكمال هذا التطور من خلال تدابير إعادة تسجيل البنات اللائي تخلفن عن المدارس.</w:t>
      </w: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10-7:</w:t>
      </w:r>
      <w:r>
        <w:rPr>
          <w:rtl/>
        </w:rPr>
        <w:tab/>
        <w:t>محو أمية الكبار</w:t>
      </w:r>
    </w:p>
    <w:p w:rsidR="00000000" w:rsidRDefault="00000000">
      <w:pPr>
        <w:pStyle w:val="SingleTxt"/>
        <w:rPr>
          <w:rtl/>
        </w:rPr>
      </w:pPr>
      <w:r>
        <w:rPr>
          <w:rtl/>
        </w:rPr>
        <w:tab/>
        <w:t>إن الاحتياجات المتعلقة بمحو الأمية في غاية الارتفاع، بصورة مطردة، على صعيد السكان، ولا سيما النساء بالأوساط الريفية. وثمة شعور لدى المرأة بضرورة تعلم القراءة والكتابة من جراء ما تلقاه من مصاعب في إدارة أنشطتها الاقتصادية. وتتزايد هذه المصاعب في إطار التجمعات السابقة على إنشاء التعاونيات، ولدى إدارة مراكز المياه، حيث تشغل النساء مكانة استراتيجية (كأمينات للصندوق ورئيسات).</w:t>
      </w:r>
    </w:p>
    <w:p w:rsidR="00000000" w:rsidRDefault="00000000">
      <w:pPr>
        <w:pStyle w:val="SingleTxt"/>
        <w:rPr>
          <w:rtl/>
        </w:rPr>
      </w:pPr>
      <w:r>
        <w:rPr>
          <w:rtl/>
        </w:rPr>
        <w:tab/>
        <w:t>وبالإضافة إلى ذلك، فإن الحاجة إلى الاتصال مباشرة بالإدارات الخارجية قد حفزت على الرغبة في تعلم القراءة والكتابة باللغة الفرنسية أيضا، وذلك في ضوء محدودية الإلمام بالقراة والكتابة باللغات الوطنية.</w:t>
      </w:r>
    </w:p>
    <w:p w:rsidR="00000000" w:rsidRDefault="00000000">
      <w:pPr>
        <w:pStyle w:val="SingleTxt"/>
        <w:rPr>
          <w:rtl/>
        </w:rPr>
      </w:pPr>
      <w:r>
        <w:rPr>
          <w:rtl/>
        </w:rPr>
        <w:tab/>
        <w:t>والجدول رقم 9 يبين هيكل وتطور المصروفات المتعلقة بمحو الأمية في المائة من عام 1992 إلى عام 1997.</w:t>
      </w:r>
    </w:p>
    <w:p w:rsidR="00000000" w:rsidRDefault="00000000">
      <w:pPr>
        <w:pStyle w:val="SingleTxt"/>
        <w:rPr>
          <w:rtl/>
        </w:rPr>
      </w:pPr>
      <w:r>
        <w:rPr>
          <w:rtl/>
        </w:rPr>
        <w:tab/>
        <w:t>ومن ناحية أولى، تمثل النفقات الحقيقية لمحو الأمية، في المتوسط، 0.06 في المائة من النفقات العامة، و 0.012 في المائة من الناتج المحلي الإجمالي.</w:t>
      </w:r>
    </w:p>
    <w:p w:rsidR="00000000" w:rsidRDefault="00000000">
      <w:pPr>
        <w:pStyle w:val="SingleTxt"/>
        <w:rPr>
          <w:rtl/>
        </w:rPr>
      </w:pPr>
      <w:r>
        <w:rPr>
          <w:rtl/>
        </w:rPr>
        <w:tab/>
        <w:t>ومن ناحية ثانية، تبلغ حصة المصروفات المتعلقة بالمرتبات، من بين النفقات الإجمالية لمحو الأمية، 73.4 في المائة، على نحو متوسط، خلال الفترة من عام 1992 إلى عام 1997.</w:t>
      </w:r>
    </w:p>
    <w:p w:rsidR="00000000" w:rsidRDefault="00000000">
      <w:pPr>
        <w:pStyle w:val="SingleTxt"/>
        <w:rPr>
          <w:rtl/>
        </w:rPr>
      </w:pPr>
      <w:r>
        <w:rPr>
          <w:rtl/>
        </w:rPr>
        <w:tab/>
        <w:t>ومن ناحية ثالثة، يلاحظ أن مصروفات الأنشطة خارج نطاق المرتبات كانت في غاية الانخفاض في عامي 1992 و 1993 (2 في المائة في المتوسط). ولقد زادت من 18.14 في المائة في عام 1994 إلى 23.34 في المائة في عام 1997.</w:t>
      </w:r>
    </w:p>
    <w:p w:rsidR="00000000" w:rsidRDefault="00000000">
      <w:pPr>
        <w:pStyle w:val="SingleTxt"/>
        <w:rPr>
          <w:rtl/>
        </w:rPr>
      </w:pPr>
      <w:r>
        <w:rPr>
          <w:rtl/>
        </w:rPr>
        <w:tab/>
        <w:t>ومن ناحية رابعة، تم تمويل نفقات الاستثمارات، بصورة خالصة، من مصادر خارجية، بمستوى 26.78 و 38.63 في المائة من النفقات الإجمالية للقطاع في عام 1992 و 1993، على التوالي. وعلى النقيض ذلك، جرى تمويل هذه النفقات بكاملها، في عام 1997، من الميزانية الوطنية بنسبة 11.98 في المائة من مجموع نفقات محو الأمية. ولم يسجل أي إنفاق استثماري في الأعوام من 1994 إلى 1996.</w:t>
      </w:r>
    </w:p>
    <w:p w:rsidR="00000000" w:rsidRDefault="00000000">
      <w:pPr>
        <w:pStyle w:val="SingleTxt"/>
        <w:spacing w:after="0" w:line="120" w:lineRule="exact"/>
        <w:rPr>
          <w:sz w:val="12"/>
          <w:rtl/>
        </w:rPr>
      </w:pPr>
    </w:p>
    <w:p w:rsidR="00000000" w:rsidRDefault="00000000">
      <w:pPr>
        <w:pStyle w:val="SingleTxt"/>
        <w:rPr>
          <w:b/>
          <w:bCs/>
          <w:rtl/>
        </w:rPr>
      </w:pPr>
      <w:r>
        <w:rPr>
          <w:rtl/>
        </w:rPr>
        <w:t xml:space="preserve">الجدول رقم 9 </w:t>
      </w:r>
      <w:r>
        <w:t>–</w:t>
      </w:r>
      <w:r>
        <w:rPr>
          <w:rtl/>
        </w:rPr>
        <w:t xml:space="preserve"> </w:t>
      </w:r>
      <w:r>
        <w:rPr>
          <w:b/>
          <w:bCs/>
          <w:rtl/>
        </w:rPr>
        <w:t>هيكل وتطور نفقات محو الأمية بالنسب المئوية</w:t>
      </w:r>
    </w:p>
    <w:p w:rsidR="00000000" w:rsidRDefault="00000000">
      <w:pPr>
        <w:pStyle w:val="SingleTxt"/>
        <w:spacing w:after="0" w:line="120" w:lineRule="exact"/>
        <w:rPr>
          <w:sz w:val="12"/>
          <w:rtl/>
        </w:rPr>
      </w:pPr>
    </w:p>
    <w:tbl>
      <w:tblPr>
        <w:bidiVisual/>
        <w:tblW w:w="0" w:type="auto"/>
        <w:jc w:val="center"/>
        <w:tblLayout w:type="fixed"/>
        <w:tblLook w:val="0000" w:firstRow="0" w:lastRow="0" w:firstColumn="0" w:lastColumn="0" w:noHBand="0" w:noVBand="0"/>
      </w:tblPr>
      <w:tblGrid>
        <w:gridCol w:w="3600"/>
        <w:gridCol w:w="810"/>
        <w:gridCol w:w="1080"/>
        <w:gridCol w:w="810"/>
        <w:gridCol w:w="810"/>
        <w:gridCol w:w="720"/>
        <w:gridCol w:w="809"/>
      </w:tblGrid>
      <w:tr w:rsidR="00000000">
        <w:tblPrEx>
          <w:tblCellMar>
            <w:top w:w="0" w:type="dxa"/>
            <w:bottom w:w="0" w:type="dxa"/>
          </w:tblCellMar>
        </w:tblPrEx>
        <w:trPr>
          <w:cantSplit/>
          <w:tblHeader/>
          <w:jc w:val="center"/>
        </w:trPr>
        <w:tc>
          <w:tcPr>
            <w:tcW w:w="3600" w:type="dxa"/>
            <w:vAlign w:val="bottom"/>
          </w:tcPr>
          <w:p w:rsidR="00000000" w:rsidRDefault="00000000">
            <w:pPr>
              <w:spacing w:before="80" w:after="80" w:line="240" w:lineRule="exact"/>
              <w:ind w:left="40"/>
              <w:rPr>
                <w:i/>
                <w:iCs/>
                <w:sz w:val="16"/>
                <w:szCs w:val="24"/>
                <w:rtl/>
              </w:rPr>
            </w:pPr>
          </w:p>
        </w:tc>
        <w:tc>
          <w:tcPr>
            <w:tcW w:w="810" w:type="dxa"/>
            <w:tcBorders>
              <w:top w:val="single" w:sz="4" w:space="0" w:color="auto"/>
            </w:tcBorders>
            <w:vAlign w:val="bottom"/>
          </w:tcPr>
          <w:p w:rsidR="00000000" w:rsidRDefault="00000000">
            <w:pPr>
              <w:spacing w:before="80" w:after="80" w:line="240" w:lineRule="exact"/>
              <w:ind w:left="40"/>
              <w:rPr>
                <w:i/>
                <w:iCs/>
                <w:sz w:val="16"/>
                <w:szCs w:val="24"/>
                <w:rtl/>
              </w:rPr>
            </w:pPr>
            <w:r>
              <w:rPr>
                <w:i/>
                <w:iCs/>
                <w:sz w:val="16"/>
                <w:szCs w:val="24"/>
                <w:rtl/>
              </w:rPr>
              <w:t>1992</w:t>
            </w:r>
          </w:p>
        </w:tc>
        <w:tc>
          <w:tcPr>
            <w:tcW w:w="1080" w:type="dxa"/>
            <w:tcBorders>
              <w:top w:val="single" w:sz="4" w:space="0" w:color="auto"/>
            </w:tcBorders>
            <w:vAlign w:val="bottom"/>
          </w:tcPr>
          <w:p w:rsidR="00000000" w:rsidRDefault="00000000">
            <w:pPr>
              <w:spacing w:before="80" w:after="80" w:line="240" w:lineRule="exact"/>
              <w:ind w:left="40"/>
              <w:rPr>
                <w:i/>
                <w:iCs/>
                <w:sz w:val="16"/>
                <w:szCs w:val="24"/>
                <w:rtl/>
              </w:rPr>
            </w:pPr>
            <w:r>
              <w:rPr>
                <w:i/>
                <w:iCs/>
                <w:sz w:val="16"/>
                <w:szCs w:val="24"/>
                <w:rtl/>
              </w:rPr>
              <w:t>1993</w:t>
            </w:r>
          </w:p>
        </w:tc>
        <w:tc>
          <w:tcPr>
            <w:tcW w:w="810" w:type="dxa"/>
            <w:tcBorders>
              <w:top w:val="single" w:sz="4" w:space="0" w:color="auto"/>
            </w:tcBorders>
            <w:vAlign w:val="bottom"/>
          </w:tcPr>
          <w:p w:rsidR="00000000" w:rsidRDefault="00000000">
            <w:pPr>
              <w:spacing w:before="80" w:after="80" w:line="240" w:lineRule="exact"/>
              <w:ind w:left="40"/>
              <w:rPr>
                <w:i/>
                <w:iCs/>
                <w:sz w:val="16"/>
                <w:szCs w:val="24"/>
                <w:rtl/>
              </w:rPr>
            </w:pPr>
            <w:r>
              <w:rPr>
                <w:i/>
                <w:iCs/>
                <w:sz w:val="16"/>
                <w:szCs w:val="24"/>
                <w:rtl/>
              </w:rPr>
              <w:t>1994</w:t>
            </w:r>
          </w:p>
        </w:tc>
        <w:tc>
          <w:tcPr>
            <w:tcW w:w="810" w:type="dxa"/>
            <w:tcBorders>
              <w:top w:val="single" w:sz="4" w:space="0" w:color="auto"/>
            </w:tcBorders>
            <w:vAlign w:val="bottom"/>
          </w:tcPr>
          <w:p w:rsidR="00000000" w:rsidRDefault="00000000">
            <w:pPr>
              <w:spacing w:before="80" w:after="80" w:line="240" w:lineRule="exact"/>
              <w:ind w:left="40"/>
              <w:rPr>
                <w:i/>
                <w:iCs/>
                <w:sz w:val="16"/>
                <w:szCs w:val="24"/>
                <w:rtl/>
              </w:rPr>
            </w:pPr>
            <w:r>
              <w:rPr>
                <w:i/>
                <w:iCs/>
                <w:sz w:val="16"/>
                <w:szCs w:val="24"/>
                <w:rtl/>
              </w:rPr>
              <w:t>1995</w:t>
            </w:r>
          </w:p>
        </w:tc>
        <w:tc>
          <w:tcPr>
            <w:tcW w:w="720" w:type="dxa"/>
            <w:tcBorders>
              <w:top w:val="single" w:sz="4" w:space="0" w:color="auto"/>
            </w:tcBorders>
            <w:vAlign w:val="bottom"/>
          </w:tcPr>
          <w:p w:rsidR="00000000" w:rsidRDefault="00000000">
            <w:pPr>
              <w:spacing w:before="80" w:after="80" w:line="240" w:lineRule="exact"/>
              <w:ind w:left="40"/>
              <w:rPr>
                <w:i/>
                <w:iCs/>
                <w:sz w:val="16"/>
                <w:szCs w:val="24"/>
                <w:rtl/>
              </w:rPr>
            </w:pPr>
            <w:r>
              <w:rPr>
                <w:i/>
                <w:iCs/>
                <w:sz w:val="16"/>
                <w:szCs w:val="24"/>
                <w:rtl/>
              </w:rPr>
              <w:t>1996</w:t>
            </w:r>
          </w:p>
        </w:tc>
        <w:tc>
          <w:tcPr>
            <w:tcW w:w="809" w:type="dxa"/>
            <w:tcBorders>
              <w:top w:val="single" w:sz="4" w:space="0" w:color="auto"/>
            </w:tcBorders>
            <w:vAlign w:val="bottom"/>
          </w:tcPr>
          <w:p w:rsidR="00000000" w:rsidRDefault="00000000">
            <w:pPr>
              <w:spacing w:before="80" w:after="80" w:line="240" w:lineRule="exact"/>
              <w:ind w:left="40"/>
              <w:rPr>
                <w:i/>
                <w:iCs/>
                <w:sz w:val="16"/>
                <w:szCs w:val="24"/>
                <w:rtl/>
              </w:rPr>
            </w:pPr>
            <w:r>
              <w:rPr>
                <w:i/>
                <w:iCs/>
                <w:sz w:val="16"/>
                <w:szCs w:val="24"/>
                <w:rtl/>
              </w:rPr>
              <w:t>1997</w:t>
            </w:r>
          </w:p>
        </w:tc>
      </w:tr>
      <w:tr w:rsidR="00000000">
        <w:tblPrEx>
          <w:tblCellMar>
            <w:top w:w="0" w:type="dxa"/>
            <w:bottom w:w="0" w:type="dxa"/>
          </w:tblCellMar>
        </w:tblPrEx>
        <w:trPr>
          <w:cantSplit/>
          <w:trHeight w:hRule="exact" w:val="115"/>
          <w:tblHeader/>
          <w:jc w:val="center"/>
        </w:trPr>
        <w:tc>
          <w:tcPr>
            <w:tcW w:w="3600" w:type="dxa"/>
            <w:tcBorders>
              <w:top w:val="single" w:sz="12" w:space="0" w:color="auto"/>
            </w:tcBorders>
            <w:vAlign w:val="bottom"/>
          </w:tcPr>
          <w:p w:rsidR="00000000" w:rsidRDefault="00000000">
            <w:pPr>
              <w:spacing w:after="80" w:line="240" w:lineRule="exact"/>
              <w:ind w:left="40"/>
              <w:rPr>
                <w:sz w:val="16"/>
                <w:szCs w:val="24"/>
                <w:rtl/>
              </w:rPr>
            </w:pPr>
          </w:p>
        </w:tc>
        <w:tc>
          <w:tcPr>
            <w:tcW w:w="810" w:type="dxa"/>
            <w:tcBorders>
              <w:top w:val="single" w:sz="12" w:space="0" w:color="auto"/>
            </w:tcBorders>
            <w:vAlign w:val="bottom"/>
          </w:tcPr>
          <w:p w:rsidR="00000000" w:rsidRDefault="00000000">
            <w:pPr>
              <w:spacing w:after="80" w:line="240" w:lineRule="exact"/>
              <w:ind w:left="40"/>
              <w:rPr>
                <w:sz w:val="16"/>
                <w:szCs w:val="24"/>
                <w:rtl/>
              </w:rPr>
            </w:pPr>
          </w:p>
        </w:tc>
        <w:tc>
          <w:tcPr>
            <w:tcW w:w="1080" w:type="dxa"/>
            <w:tcBorders>
              <w:top w:val="single" w:sz="12" w:space="0" w:color="auto"/>
            </w:tcBorders>
            <w:vAlign w:val="bottom"/>
          </w:tcPr>
          <w:p w:rsidR="00000000" w:rsidRDefault="00000000">
            <w:pPr>
              <w:spacing w:after="80" w:line="240" w:lineRule="exact"/>
              <w:ind w:left="40"/>
              <w:rPr>
                <w:sz w:val="16"/>
                <w:szCs w:val="24"/>
                <w:rtl/>
              </w:rPr>
            </w:pPr>
          </w:p>
        </w:tc>
        <w:tc>
          <w:tcPr>
            <w:tcW w:w="810" w:type="dxa"/>
            <w:tcBorders>
              <w:top w:val="single" w:sz="12" w:space="0" w:color="auto"/>
            </w:tcBorders>
            <w:vAlign w:val="bottom"/>
          </w:tcPr>
          <w:p w:rsidR="00000000" w:rsidRDefault="00000000">
            <w:pPr>
              <w:spacing w:after="80" w:line="240" w:lineRule="exact"/>
              <w:ind w:left="40"/>
              <w:rPr>
                <w:sz w:val="16"/>
                <w:szCs w:val="24"/>
                <w:rtl/>
              </w:rPr>
            </w:pPr>
          </w:p>
        </w:tc>
        <w:tc>
          <w:tcPr>
            <w:tcW w:w="810" w:type="dxa"/>
            <w:tcBorders>
              <w:top w:val="single" w:sz="12" w:space="0" w:color="auto"/>
            </w:tcBorders>
            <w:vAlign w:val="bottom"/>
          </w:tcPr>
          <w:p w:rsidR="00000000" w:rsidRDefault="00000000">
            <w:pPr>
              <w:spacing w:after="80" w:line="240" w:lineRule="exact"/>
              <w:ind w:left="40"/>
              <w:rPr>
                <w:sz w:val="16"/>
                <w:szCs w:val="24"/>
                <w:rtl/>
              </w:rPr>
            </w:pPr>
          </w:p>
        </w:tc>
        <w:tc>
          <w:tcPr>
            <w:tcW w:w="720" w:type="dxa"/>
            <w:tcBorders>
              <w:top w:val="single" w:sz="12" w:space="0" w:color="auto"/>
            </w:tcBorders>
            <w:vAlign w:val="bottom"/>
          </w:tcPr>
          <w:p w:rsidR="00000000" w:rsidRDefault="00000000">
            <w:pPr>
              <w:spacing w:after="80" w:line="240" w:lineRule="exact"/>
              <w:ind w:left="40"/>
              <w:rPr>
                <w:sz w:val="16"/>
                <w:szCs w:val="24"/>
                <w:rtl/>
              </w:rPr>
            </w:pPr>
          </w:p>
        </w:tc>
        <w:tc>
          <w:tcPr>
            <w:tcW w:w="809" w:type="dxa"/>
            <w:tcBorders>
              <w:top w:val="single" w:sz="12" w:space="0" w:color="auto"/>
            </w:tcBorders>
            <w:vAlign w:val="bottom"/>
          </w:tcPr>
          <w:p w:rsidR="00000000" w:rsidRDefault="00000000">
            <w:pPr>
              <w:spacing w:after="80" w:line="240" w:lineRule="exact"/>
              <w:ind w:left="40"/>
              <w:rPr>
                <w:sz w:val="16"/>
                <w:szCs w:val="24"/>
                <w:rtl/>
              </w:rPr>
            </w:pPr>
          </w:p>
        </w:tc>
      </w:tr>
      <w:tr w:rsidR="00000000">
        <w:tblPrEx>
          <w:tblCellMar>
            <w:top w:w="0" w:type="dxa"/>
            <w:bottom w:w="0" w:type="dxa"/>
          </w:tblCellMar>
        </w:tblPrEx>
        <w:trPr>
          <w:cantSplit/>
          <w:jc w:val="center"/>
        </w:trPr>
        <w:tc>
          <w:tcPr>
            <w:tcW w:w="360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المرتبات</w:t>
            </w: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70.64</w:t>
            </w: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59.88</w:t>
            </w: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81.86</w:t>
            </w: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86.49</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76.92</w:t>
            </w:r>
          </w:p>
        </w:tc>
        <w:tc>
          <w:tcPr>
            <w:tcW w:w="809"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64.59</w:t>
            </w:r>
          </w:p>
        </w:tc>
      </w:tr>
      <w:tr w:rsidR="00000000">
        <w:tblPrEx>
          <w:tblCellMar>
            <w:top w:w="0" w:type="dxa"/>
            <w:bottom w:w="0" w:type="dxa"/>
          </w:tblCellMar>
        </w:tblPrEx>
        <w:trPr>
          <w:cantSplit/>
          <w:jc w:val="center"/>
        </w:trPr>
        <w:tc>
          <w:tcPr>
            <w:tcW w:w="360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نفقات الأنشطة خارج نطاق المرتبات</w:t>
            </w: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2.58</w:t>
            </w: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1.49</w:t>
            </w: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18.14</w:t>
            </w: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13.51</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23.08</w:t>
            </w:r>
          </w:p>
        </w:tc>
        <w:tc>
          <w:tcPr>
            <w:tcW w:w="809"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23.33</w:t>
            </w:r>
          </w:p>
        </w:tc>
      </w:tr>
      <w:tr w:rsidR="00000000">
        <w:tblPrEx>
          <w:tblCellMar>
            <w:top w:w="0" w:type="dxa"/>
            <w:bottom w:w="0" w:type="dxa"/>
          </w:tblCellMar>
        </w:tblPrEx>
        <w:trPr>
          <w:cantSplit/>
          <w:jc w:val="center"/>
        </w:trPr>
        <w:tc>
          <w:tcPr>
            <w:tcW w:w="360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الاستثمار</w:t>
            </w: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26.78</w:t>
            </w: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38.63</w:t>
            </w: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w:t>
            </w: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w:t>
            </w:r>
          </w:p>
        </w:tc>
        <w:tc>
          <w:tcPr>
            <w:tcW w:w="809"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11.98</w:t>
            </w:r>
          </w:p>
        </w:tc>
      </w:tr>
      <w:tr w:rsidR="00000000">
        <w:tblPrEx>
          <w:tblCellMar>
            <w:top w:w="0" w:type="dxa"/>
            <w:bottom w:w="0" w:type="dxa"/>
          </w:tblCellMar>
        </w:tblPrEx>
        <w:trPr>
          <w:cantSplit/>
          <w:jc w:val="center"/>
        </w:trPr>
        <w:tc>
          <w:tcPr>
            <w:tcW w:w="360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ab/>
              <w:t>المجموع</w:t>
            </w:r>
          </w:p>
        </w:tc>
        <w:tc>
          <w:tcPr>
            <w:tcW w:w="81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100</w:t>
            </w:r>
          </w:p>
        </w:tc>
        <w:tc>
          <w:tcPr>
            <w:tcW w:w="108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100</w:t>
            </w:r>
          </w:p>
        </w:tc>
        <w:tc>
          <w:tcPr>
            <w:tcW w:w="81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100</w:t>
            </w:r>
          </w:p>
        </w:tc>
        <w:tc>
          <w:tcPr>
            <w:tcW w:w="81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100</w:t>
            </w:r>
          </w:p>
        </w:tc>
        <w:tc>
          <w:tcPr>
            <w:tcW w:w="72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100</w:t>
            </w:r>
          </w:p>
        </w:tc>
        <w:tc>
          <w:tcPr>
            <w:tcW w:w="809"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100</w:t>
            </w:r>
          </w:p>
        </w:tc>
      </w:tr>
    </w:tbl>
    <w:p w:rsidR="00000000" w:rsidRDefault="00000000">
      <w:pPr>
        <w:pStyle w:val="SingleTxt"/>
        <w:spacing w:after="0" w:line="120" w:lineRule="exact"/>
        <w:rPr>
          <w:sz w:val="12"/>
          <w:rtl/>
        </w:rPr>
      </w:pPr>
    </w:p>
    <w:p w:rsidR="00000000" w:rsidRDefault="00000000">
      <w:pPr>
        <w:pStyle w:val="FootnoteText"/>
        <w:tabs>
          <w:tab w:val="clear" w:pos="418"/>
          <w:tab w:val="right" w:pos="1649"/>
          <w:tab w:val="left" w:pos="1764"/>
          <w:tab w:val="left" w:pos="2210"/>
          <w:tab w:val="left" w:pos="2657"/>
        </w:tabs>
        <w:spacing w:after="80"/>
        <w:ind w:left="2657" w:right="1548" w:hanging="1865"/>
        <w:rPr>
          <w:rtl/>
        </w:rPr>
      </w:pPr>
      <w:r>
        <w:rPr>
          <w:rtl/>
        </w:rPr>
        <w:tab/>
        <w:t>المصدر:</w:t>
      </w:r>
      <w:r>
        <w:rPr>
          <w:rtl/>
        </w:rPr>
        <w:tab/>
        <w:t>مأخوذ عن “تمويل الخدمات الاجتماعية الأساسية، مبادرة 20</w:t>
      </w:r>
      <w:r>
        <w:rPr>
          <w:rFonts w:cs="Akhbar MT"/>
          <w:rtl/>
        </w:rPr>
        <w:t>%</w:t>
      </w:r>
      <w:r>
        <w:rPr>
          <w:rtl/>
        </w:rPr>
        <w:t>-20</w:t>
      </w:r>
      <w:r>
        <w:rPr>
          <w:rFonts w:cs="Akhbar MT"/>
          <w:rtl/>
        </w:rPr>
        <w:t xml:space="preserve">%”، </w:t>
      </w:r>
      <w:r>
        <w:rPr>
          <w:rtl/>
        </w:rPr>
        <w:t>الجدول 26 بصفحة 59).</w:t>
      </w: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p w:rsidR="00000000" w:rsidRDefault="00000000">
      <w:pPr>
        <w:pStyle w:val="SingleTxt"/>
        <w:rPr>
          <w:rtl/>
        </w:rPr>
      </w:pPr>
      <w:r>
        <w:rPr>
          <w:rtl/>
        </w:rPr>
        <w:tab/>
        <w:t>وبصورة إجمالية، وعلى نحو عام، يلاحظ أن ضآلة الاعتمادات المخصصة لمحو الأمية من جانب الميزانية الوطنية تبعث على الاعتقاد بأن هذا القطاع يتعرض للإهمال، ولا يعد نظاما قائما بذاته من نظم التعليم. وهذه المؤشرات لا تدل في الواقع على الحقيقة، من جراء عدم وجود تمويل عام كاف، في ضوء التقييدات المفروضة في السنوات الأخيرة على يد التدخل السويسري (على صعيد التعليم والإعلام والاتصال)، وأنشطة التعميم المضطلع بها في إطار مراكز العمل الإقليمية للتنمية الريفية التي تنقلها الإذاعات الريفية، ومشاريع الأنشطة المولدة للإيرادات لدى التجمعات النسائية، وما إلى ذلك. وهذه الهياكل تضطلع بمحو الأمية الوظيفي، حيث لا تزال المجالات بالغة المحدودية.</w:t>
      </w:r>
    </w:p>
    <w:p w:rsidR="00000000" w:rsidRDefault="00000000">
      <w:pPr>
        <w:pStyle w:val="SingleTxt"/>
        <w:rPr>
          <w:rtl/>
        </w:rPr>
      </w:pPr>
      <w:r>
        <w:rPr>
          <w:rtl/>
        </w:rPr>
        <w:tab/>
        <w:t>وثمة منظمات غير حكومية عديدة تقوم، في الواقع، بمساندة محو الأمية الوظيفي هذا بوصفه من الأعمال المصاحبة لشتى الأنشطة المضطلع بها لدى النساء في نطاق تجمعاتهن.</w:t>
      </w:r>
    </w:p>
    <w:p w:rsidR="00000000" w:rsidRDefault="00000000">
      <w:pPr>
        <w:pStyle w:val="SingleTxt"/>
        <w:rPr>
          <w:rtl/>
        </w:rPr>
      </w:pPr>
      <w:r>
        <w:rPr>
          <w:rtl/>
        </w:rPr>
        <w:tab/>
        <w:t>وهذا هو الحال بالنسبة للمنظمات غيرك الحكومية، من قبيل فريق الدراسة والبحث المعني بالتنمية القائم في بورغو، وفروع هيئة خدمات المتطوعين الهولندية في كاندي وكوتونو ودوغبو وما إليها، ومشروع التدخلات المحلية المتعلقة بالأمن الغذائي، ومشروع مساندة الأنشطة الممولدة للدخل، ومشروع تدعيم تنمية القطاع الزراعي (الفرع الخاص)، مما يفيد نشاط محو الأمية.</w:t>
      </w:r>
    </w:p>
    <w:p w:rsidR="00000000" w:rsidRDefault="00000000">
      <w:pPr>
        <w:pStyle w:val="SingleTxt"/>
        <w:rPr>
          <w:rtl/>
        </w:rPr>
      </w:pPr>
      <w:r>
        <w:rPr>
          <w:rtl/>
        </w:rPr>
        <w:tab/>
        <w:t>وفي عام 1992، بلغ المعدل الإجمالي لمحو الأمية في بنن 60.28 في المائة. وفي عام 1997، زاد هذا المعدل إلى 68.28 في المائة.</w:t>
      </w:r>
    </w:p>
    <w:p w:rsidR="00000000" w:rsidRDefault="00000000">
      <w:pPr>
        <w:pStyle w:val="SingleTxt"/>
        <w:rPr>
          <w:rtl/>
        </w:rPr>
      </w:pPr>
      <w:r>
        <w:rPr>
          <w:rtl/>
        </w:rPr>
        <w:tab/>
        <w:t>وثمة تطور إيجابي لمحو أمية المرأة، مما يتضح من الأرقام التي تحققت في السنوات الأربع الأخيرة (1994-1998). وقد زاد عدد الملمّات بالقراءة والكتابة، في الواقع، بمقدار 985 4 و 260 6 و 353 6 و 185 9 على التوالي، أي بمعدل الضعف في أربع سنوات. وخلال نفس الفترة (انظر الجدول الوارد في المرفق)، زاد عدد الرجال الذين ألمّوا بالقراءة والكتابة من 688 13 في عام 1994 إلى 966 14 في عام 1995، وإلى 631 14 في عام 1996، وإلى 629 18 في عام 1997.</w:t>
      </w:r>
    </w:p>
    <w:p w:rsidR="00000000" w:rsidRDefault="00000000">
      <w:pPr>
        <w:pStyle w:val="SingleTxt"/>
        <w:rPr>
          <w:rtl/>
        </w:rPr>
      </w:pPr>
      <w:r>
        <w:rPr>
          <w:rtl/>
        </w:rPr>
        <w:tab/>
        <w:t>والعقبة الرئيسية التي تواجه المرأة في مسعاها لأنشطة محو الأمية تتمثل، من بين عقبات أخرى، في ضآلة تقديرها لقدرتها على استيعاب الدروس وفي عبء العمل الضخم الذي لا يتيح لها أن تتكرس للدراسة بالفعل.</w:t>
      </w:r>
    </w:p>
    <w:p w:rsidR="00000000" w:rsidRDefault="00000000">
      <w:pPr>
        <w:pStyle w:val="SingleTxt"/>
        <w:rPr>
          <w:rtl/>
        </w:rPr>
      </w:pPr>
      <w:r>
        <w:rPr>
          <w:rtl/>
        </w:rPr>
        <w:tab/>
        <w:t>وبغية تحاشي مشكلة الوقت المادي، يتاح للمرأة في أوقات كثيرة أن تعيد جدولة برامج الدورات الدراسية، بل وتُتاح لها أيضا إمكانية الحصول على معلمين محليين للقراءة والكتابة، وخاصة من النساء.</w:t>
      </w: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المادة 11:</w:t>
      </w:r>
      <w:r>
        <w:rPr>
          <w:rtl/>
        </w:rPr>
        <w:tab/>
        <w:t>العمالة</w:t>
      </w: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11-1:</w:t>
      </w:r>
      <w:r>
        <w:rPr>
          <w:rtl/>
        </w:rPr>
        <w:tab/>
        <w:t>مبادئ عامة</w:t>
      </w:r>
    </w:p>
    <w:p w:rsidR="00000000" w:rsidRDefault="00000000">
      <w:pPr>
        <w:pStyle w:val="SingleTxt"/>
        <w:rPr>
          <w:rtl/>
        </w:rPr>
      </w:pPr>
      <w:r>
        <w:rPr>
          <w:rtl/>
        </w:rPr>
        <w:tab/>
        <w:t>لا يتضمن التشريع البنني أي تمييز فيما يتصل بالإدخال في مجال العمالة ومن حق المرأة أن تمارس أي نشاط مهني من اختيارها، شأنها في ذلك شأن الرجل. ولدى التوظيف والتشغيل، لا يوجد أي تمييز بين الرجل والمرأة.</w:t>
      </w:r>
    </w:p>
    <w:p w:rsidR="00000000" w:rsidRDefault="00000000">
      <w:pPr>
        <w:pStyle w:val="SingleTxt"/>
        <w:rPr>
          <w:rtl/>
        </w:rPr>
      </w:pPr>
      <w:r>
        <w:rPr>
          <w:rtl/>
        </w:rPr>
        <w:tab/>
        <w:t>وتضطلع بنن بعملية متسقة للإنعاش الاقتصادي و الكفاح ضد العمالة الناقصة والبطالة والفقر، ومن ثم، فإنه يتعين عليها أن تواجه حاجة ملحة تتمثل في تعزيز الموارد البشرية، إلى جانب ضرورة قيامها على نحو سريع ومستمر بتكييف وتحسين الإنتاج ونوعية اليد العاملة المتاحة.</w:t>
      </w:r>
    </w:p>
    <w:p w:rsidR="00000000" w:rsidRDefault="00000000">
      <w:pPr>
        <w:pStyle w:val="SingleTxt"/>
        <w:rPr>
          <w:rtl/>
        </w:rPr>
      </w:pPr>
      <w:r>
        <w:rPr>
          <w:rtl/>
        </w:rPr>
        <w:tab/>
        <w:t>والقانون لا ينص على ممارسة مهنة بعينها من جانب امرأة أو رجل. ومع هذا، فإن ثمة عادات واتجاهات تتضمن ممارسة نشاط ما، أو عدم ممارسته، من قبل المرأة، لا من قبل الرجل. ولكن هذه الاتجاهات تتعرض للتصويب شيئا فشيئا. وهذا هو الحال، على سبيل المثال، في ممارسة المرأة لمهنة الميكانيكي أو عامل الضخ أو البحار أو سائق التاكسي</w:t>
      </w:r>
      <w:r>
        <w:t>…</w:t>
      </w:r>
      <w:r>
        <w:rPr>
          <w:rtl/>
        </w:rPr>
        <w:t xml:space="preserve"> مما يضطلع به الرجل عادة. وتوجد المرأة بدورها، في أكثر الأحيان في الأنشطة المكتبية والتعليمية والصحية. وهذه الأوضاع الملاحظة ترجع إلى التكوين النفسي لكل فئة، وهي لا تستند إلى أي تنظيم رسمي.</w:t>
      </w:r>
    </w:p>
    <w:p w:rsidR="00000000" w:rsidRDefault="00000000">
      <w:pPr>
        <w:pStyle w:val="SingleTxt"/>
        <w:rPr>
          <w:rtl/>
        </w:rPr>
      </w:pPr>
      <w:r>
        <w:rPr>
          <w:rtl/>
        </w:rPr>
        <w:tab/>
        <w:t>وثمة تشجيع لقيام المرأة بممارسة الأعمال التي لا تمارسها عادة، وذلك من قبل النساء أنفسهن، بل ومن قبل الحكومة أيضا.</w:t>
      </w:r>
    </w:p>
    <w:p w:rsidR="00000000" w:rsidRDefault="00000000">
      <w:pPr>
        <w:pStyle w:val="SingleTxt"/>
        <w:rPr>
          <w:rtl/>
        </w:rPr>
      </w:pPr>
      <w:r>
        <w:rPr>
          <w:rtl/>
        </w:rPr>
        <w:tab/>
        <w:t>ولا توجد معلومات تُذكر بشأن العمل في ساعات متغيرة. وترد هذه الحالات، بصفة خاصة، في الميناء، وأيضا في بعض القطاعات الخاصة.</w:t>
      </w: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11-2:</w:t>
      </w:r>
      <w:r>
        <w:rPr>
          <w:rtl/>
        </w:rPr>
        <w:tab/>
        <w:t>المجموعة القانونية الداخلية</w:t>
      </w:r>
    </w:p>
    <w:p w:rsidR="00000000" w:rsidRDefault="00000000">
      <w:pPr>
        <w:pStyle w:val="SingleTxt"/>
        <w:rPr>
          <w:rtl/>
        </w:rPr>
      </w:pPr>
      <w:r>
        <w:rPr>
          <w:rtl/>
        </w:rPr>
        <w:tab/>
        <w:t>تسلّم القوانين التشريعية والتنظيمية، التي تتحكم في مجال العمالة ببنن، بمشاركة المرأة في الحياة العامة.</w:t>
      </w:r>
    </w:p>
    <w:p w:rsidR="00000000" w:rsidRDefault="00000000">
      <w:pPr>
        <w:pStyle w:val="SingleTxt"/>
        <w:rPr>
          <w:rtl/>
        </w:rPr>
      </w:pPr>
      <w:r>
        <w:rPr>
          <w:rtl/>
        </w:rPr>
        <w:tab/>
        <w:t>والنصوص المرجعية الرئيسية هي: الدستور، وقانون العمل، والأحكام العامة، وأحكام حماية المرأة في مجال العمل.</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w:t>
      </w:r>
      <w:r>
        <w:rPr>
          <w:rtl/>
        </w:rPr>
        <w:tab/>
        <w:t>الدستور</w:t>
      </w:r>
    </w:p>
    <w:p w:rsidR="00000000" w:rsidRDefault="00000000">
      <w:pPr>
        <w:pStyle w:val="SingleTxt"/>
        <w:rPr>
          <w:rtl/>
        </w:rPr>
      </w:pPr>
      <w:r>
        <w:rPr>
          <w:rtl/>
        </w:rPr>
        <w:tab/>
        <w:t>تنص المادة 8 من الدستور على أن الدولة تكفل لمواطنيها الحصول بصورة قانونية</w:t>
      </w:r>
      <w:r>
        <w:t>…</w:t>
      </w:r>
      <w:r>
        <w:rPr>
          <w:rtl/>
        </w:rPr>
        <w:t xml:space="preserve"> على التدريب المهني والعمالة. والحق في العمل وارد في الدستور، فهو يقول في المادة 30 منه ما يلي “تقر الدولة لجميع المواطنين بالحق في العمل، وهي تسعى إلى تهيئة الظروف التي تجعل من التمتع بهذا الحق أمرا فعليا، والتي تكفل للعامل أجرا عادلا إزاء خدماته وإنتاجه”. والميثاق الأفريقي لحقوق الإنسان وحقوق الشعوب يتضمن أحكاما مماثلة في المادة 15.</w:t>
      </w:r>
    </w:p>
    <w:p w:rsidR="00000000" w:rsidRDefault="00000000">
      <w:pPr>
        <w:pStyle w:val="SingleTxt"/>
        <w:rPr>
          <w:rtl/>
        </w:rPr>
      </w:pPr>
      <w:r>
        <w:rPr>
          <w:rtl/>
        </w:rPr>
        <w:tab/>
        <w:t>ووفقا لأحكام المادة 31 من الدستور، تسلّم الدولة لكل عامل، دون أي تمييز يستند إلى الجنس، بالحق في الإضراب وبالحقوق النقابية في إطار الشروط المحددة بموجب القانون.</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w:t>
      </w:r>
      <w:r>
        <w:rPr>
          <w:rtl/>
        </w:rPr>
        <w:tab/>
        <w:t>قانون العمل</w:t>
      </w:r>
    </w:p>
    <w:p w:rsidR="00000000" w:rsidRDefault="00000000">
      <w:pPr>
        <w:pStyle w:val="SingleTxt"/>
        <w:rPr>
          <w:rtl/>
        </w:rPr>
      </w:pPr>
      <w:r>
        <w:rPr>
          <w:rtl/>
        </w:rPr>
        <w:tab/>
        <w:t xml:space="preserve">إن القانون رقم 98-4. المؤرخ 27 كانون الثاني/يناير 1998، الذي يتضمن مجموعة تشريعات العمل بجمهورية بنن، يمثل تقدما بالنسبة لتشريعات العمل لعام 1967 الصادرة بموجب القانون رقم </w:t>
      </w:r>
      <w:r>
        <w:t>33/PR/MFPTP</w:t>
      </w:r>
      <w:r>
        <w:rPr>
          <w:rtl/>
        </w:rPr>
        <w:t>، مما تم إلغاؤه.</w:t>
      </w:r>
    </w:p>
    <w:p w:rsidR="00000000" w:rsidRDefault="00000000">
      <w:pPr>
        <w:pStyle w:val="SingleTxt"/>
        <w:rPr>
          <w:rtl/>
        </w:rPr>
      </w:pPr>
      <w:r>
        <w:rPr>
          <w:rtl/>
        </w:rPr>
        <w:tab/>
        <w:t>والمشروع لم يقم، سواء في قانون العمل لعام 1967 أو لعام 1998، بالأخذ بأي تمييز فيما يتصل بإدخال المرأة في مجال العمالة أو فيما يتصل بشروط العمل.</w:t>
      </w: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*الأحكام العامة</w:t>
      </w:r>
    </w:p>
    <w:p w:rsidR="00000000" w:rsidRDefault="00000000">
      <w:pPr>
        <w:pStyle w:val="SingleTxt"/>
        <w:rPr>
          <w:rtl/>
        </w:rPr>
      </w:pPr>
      <w:r>
        <w:rPr>
          <w:rtl/>
        </w:rPr>
        <w:tab/>
        <w:t>من المسلّم به في بنن، أن يسدد نفس الأجر لعمل من نفس القيمة، وأن النساء يستفدن من ذات الحقوق، التي يحصل عليها الرجل، على صعيد الأجور ومختلف التعويضات المرتبطة بالعمل موضع الممارسة.</w:t>
      </w:r>
    </w:p>
    <w:p w:rsidR="00000000" w:rsidRDefault="00000000">
      <w:pPr>
        <w:pStyle w:val="SingleTxt"/>
        <w:rPr>
          <w:rtl/>
        </w:rPr>
      </w:pPr>
      <w:r>
        <w:rPr>
          <w:rtl/>
        </w:rPr>
        <w:tab/>
        <w:t>ويستفيد العاملون من بعض الميزات الاجتماعية الواردة في الاتفاقيات الجماعية المتصلة بالعاملين في القطاع الخاص وفي القانون الأساسي العام لموظفي الدولة بشأن العاملين في القطاع العام.</w:t>
      </w:r>
    </w:p>
    <w:p w:rsidR="00000000" w:rsidRDefault="00000000">
      <w:pPr>
        <w:pStyle w:val="SingleTxt"/>
        <w:rPr>
          <w:rtl/>
        </w:rPr>
      </w:pPr>
      <w:r>
        <w:rPr>
          <w:rtl/>
        </w:rPr>
        <w:tab/>
        <w:t>وتتمثل هذه الميزات في: الحق في إجازة إدارية سنوية مدفوعة الأجر، والإجازات المرضية، والإجازات المتعلقة بالرضاعة فيما يتصل بالنساء المرضعات، وإجازات الأمومة للنساء الحوامل، والإعانات العائلية، والإجازات المتصلة بالزواج أو بوفاة أحد الوالدين أو الزوج، والإجازات الخاصة بالولادة، والمعاشات التقاعدية، والمساعدة من صندوق الضمان الجماعي بالنسبة للعاملين في القطاع الخاص، وكافة هذه الإجازات مدفوعة الأجر.</w:t>
      </w:r>
    </w:p>
    <w:p w:rsidR="00000000" w:rsidRDefault="00000000">
      <w:pPr>
        <w:pStyle w:val="SingleTxt"/>
        <w:rPr>
          <w:rtl/>
        </w:rPr>
      </w:pPr>
      <w:r>
        <w:rPr>
          <w:rtl/>
        </w:rPr>
        <w:tab/>
        <w:t>وفي القطاع العام، يستفيد الآباء بإجازة لمدة ثلاثة أيام بعد ميلاد طفل لهم. وهذه الإجازة لا تؤثر إطلاقا على الحياة الوظيفية للموظف.</w:t>
      </w:r>
    </w:p>
    <w:p w:rsidR="00000000" w:rsidRDefault="00000000">
      <w:pPr>
        <w:pStyle w:val="SingleTxt"/>
        <w:rPr>
          <w:rtl/>
        </w:rPr>
      </w:pPr>
      <w:r>
        <w:rPr>
          <w:rtl/>
        </w:rPr>
        <w:tab/>
        <w:t>والعمر الإلزامي للتقاعد 55 عاما، سواء للرجل أم للمرأة. ومع هذا، فيجوز التقاعد من الخدمة العامة بعد 30 عاما من العمل. والاشتراكات في المعاشات التقاعدية واحدة بالنسبة للرجل والمرأة.</w:t>
      </w:r>
    </w:p>
    <w:p w:rsidR="00000000" w:rsidRDefault="00000000">
      <w:pPr>
        <w:pStyle w:val="SingleTxt"/>
        <w:rPr>
          <w:rtl/>
        </w:rPr>
      </w:pPr>
      <w:r>
        <w:rPr>
          <w:rtl/>
        </w:rPr>
        <w:tab/>
        <w:t>ويجوز للنساء، بالإضافة إلى ذلك، أن يحصلن على حقهن في التقاعد، في وقت أكثر تبكيرا، مع تمتعهن مباشرة بمعاشاتهن. وكل مولود حي يعطي الحق في الاستفادة بسنة من سنوات الخدمة.</w:t>
      </w: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 الأحكام المتعلقة بحماية المرأة في ميدان العمل</w:t>
      </w:r>
    </w:p>
    <w:p w:rsidR="00000000" w:rsidRDefault="00000000">
      <w:pPr>
        <w:pStyle w:val="SingleTxt"/>
        <w:rPr>
          <w:rtl/>
        </w:rPr>
      </w:pPr>
      <w:r>
        <w:rPr>
          <w:rtl/>
        </w:rPr>
        <w:tab/>
        <w:t>يتضمن قانون العمل لعام 1998، الذي يتألف من 317 مادة، الأحكام الخاصة بعمل المرأة والأطفال، وذلك في الفصل الثاني منه.</w:t>
      </w:r>
    </w:p>
    <w:p w:rsidR="00000000" w:rsidRDefault="00000000">
      <w:pPr>
        <w:pStyle w:val="SingleTxt"/>
        <w:rPr>
          <w:rtl/>
        </w:rPr>
      </w:pPr>
      <w:r>
        <w:rPr>
          <w:rtl/>
        </w:rPr>
        <w:tab/>
        <w:t>والمواد من 169 إلى 173 تنظم موضوع حماية المرأة في ميدان العمل. وتنص المادة 169 على أنه يجوز لمفتش العمل أن يطلب فحص النساء وصغار العاملين فحصا طبيا من أجل التحقق من أن العمل الممارس لا يفوق طاقاتهم.</w:t>
      </w:r>
    </w:p>
    <w:p w:rsidR="00000000" w:rsidRDefault="00000000">
      <w:pPr>
        <w:pStyle w:val="SingleTxt"/>
        <w:rPr>
          <w:rtl/>
        </w:rPr>
      </w:pPr>
      <w:r>
        <w:rPr>
          <w:rtl/>
        </w:rPr>
        <w:tab/>
        <w:t>والمرأة التي تعمل في إطار هذه الظروف لا يجوز لها أن تظل في عمل من المعروف أنه يتجاوز قدرتها. ومن الواجب أن تخصص لعمل مناسب.</w:t>
      </w:r>
    </w:p>
    <w:p w:rsidR="00000000" w:rsidRDefault="00000000">
      <w:pPr>
        <w:pStyle w:val="SingleTxt"/>
        <w:rPr>
          <w:rtl/>
        </w:rPr>
      </w:pPr>
      <w:r>
        <w:rPr>
          <w:rtl/>
        </w:rPr>
        <w:tab/>
        <w:t>ومن الجدير بالذكر أن العمل الذي يعد، على الصعيد العملي، ضارا بالمرأة، بصفة خاصة، يوجد، من ناحية مبدئية، بالمصانع والمناجم. وهذه الأنواع من الصناعات ليست متطورة بالقدر الكافي في بنن.</w:t>
      </w:r>
    </w:p>
    <w:p w:rsidR="00000000" w:rsidRDefault="00000000">
      <w:pPr>
        <w:pStyle w:val="SingleTxt"/>
        <w:rPr>
          <w:rtl/>
        </w:rPr>
      </w:pPr>
      <w:r>
        <w:rPr>
          <w:rtl/>
        </w:rPr>
        <w:tab/>
        <w:t>وثمة حماية خاصة يجري توفيرها للمرأة الحامل.</w:t>
      </w:r>
    </w:p>
    <w:p w:rsidR="00000000" w:rsidRDefault="00000000">
      <w:pPr>
        <w:pStyle w:val="SingleTxt"/>
        <w:rPr>
          <w:rtl/>
        </w:rPr>
      </w:pPr>
      <w:r>
        <w:rPr>
          <w:rtl/>
        </w:rPr>
        <w:tab/>
        <w:t>وإذا لم يكن هناك خطأ جسيم لا يرتبط بالحمل، وفي الحالات التي يتعذر فيها فسخ العقد من جانب صاحب العمل، لا يجوز لصاحب العمل هذا على الإطلاق أن يفصل المرأة وهي في حالة حمل.</w:t>
      </w:r>
    </w:p>
    <w:p w:rsidR="00000000" w:rsidRDefault="00000000">
      <w:pPr>
        <w:pStyle w:val="SingleTxt"/>
        <w:rPr>
          <w:rtl/>
        </w:rPr>
      </w:pPr>
      <w:r>
        <w:rPr>
          <w:rtl/>
        </w:rPr>
        <w:tab/>
        <w:t>والفصل من العمل، الذي يجري في سياق هذه الظروف، يتيح الحق في التعويض بسبب الضرر الذي تعرضت له المرأة الحامل على هذا النحو. وعلى الطرف المعني بالتالي أن يتوجه للدوائر المختصة بوزارة العمل ولمحكمة الشؤون الاجتماعية من أجل الحصول على التعويض اللازم.</w:t>
      </w:r>
    </w:p>
    <w:p w:rsidR="00000000" w:rsidRDefault="00000000">
      <w:pPr>
        <w:pStyle w:val="SingleTxt"/>
        <w:rPr>
          <w:rtl/>
        </w:rPr>
      </w:pPr>
      <w:r>
        <w:rPr>
          <w:rtl/>
        </w:rPr>
        <w:tab/>
        <w:t>ويُسدد مبلغ التعويض دون مساس بالتعويضات الأخرى التي قد تترتب على الفصل من العمل.</w:t>
      </w:r>
    </w:p>
    <w:p w:rsidR="00000000" w:rsidRDefault="00000000">
      <w:pPr>
        <w:pStyle w:val="SingleTxt"/>
        <w:rPr>
          <w:rtl/>
        </w:rPr>
      </w:pPr>
      <w:r>
        <w:rPr>
          <w:rtl/>
        </w:rPr>
        <w:tab/>
        <w:t>ويحق لكل امرأة أنت حصل على إجازة أمومة تبلغ أربعة عشر أسبوعا، كما أن من الممكن لها أن تنال إجازة إضافية تصل إلى أربعة أسابيع في حالة ما قد يلاحظ على النحو الواجب من وجود مرض يرتبط بالحمل أو الولادة.</w:t>
      </w:r>
    </w:p>
    <w:p w:rsidR="00000000" w:rsidRDefault="00000000">
      <w:pPr>
        <w:pStyle w:val="SingleTxt"/>
        <w:rPr>
          <w:rtl/>
        </w:rPr>
      </w:pPr>
      <w:r>
        <w:rPr>
          <w:rtl/>
        </w:rPr>
        <w:tab/>
        <w:t>وهي تحتفظ بحقها في مرتبها وتعويضاتها واستحقاقاتها من الضمان الاجتماعي، إلى جانب الرعاية المجانية والمخصصات العينية.</w:t>
      </w:r>
    </w:p>
    <w:p w:rsidR="00000000" w:rsidRDefault="00000000">
      <w:pPr>
        <w:pStyle w:val="SingleTxt"/>
        <w:rPr>
          <w:rtl/>
        </w:rPr>
      </w:pPr>
      <w:r>
        <w:rPr>
          <w:rtl/>
        </w:rPr>
        <w:tab/>
        <w:t>ويسلم القانون للمرأة الحامل بالحق في ترك عملها دون إخطار مسبق، ودون الالتزام بسداد غرامة إزاء الانقطاع عن العمل أو دفع تعويض لصاحب العمل.</w:t>
      </w:r>
    </w:p>
    <w:p w:rsidR="00000000" w:rsidRDefault="00000000">
      <w:pPr>
        <w:pStyle w:val="SingleTxt"/>
        <w:rPr>
          <w:rtl/>
        </w:rPr>
      </w:pPr>
      <w:r>
        <w:rPr>
          <w:rtl/>
        </w:rPr>
        <w:tab/>
        <w:t>ولا تُوقَّع أي غرامة من غرامات الانقطاع عن العمل على المرأة التي تترك عملها، دون إخطار مسبق، أثناء الخمسة عشر شهرا الأولى اللاحقة لاستئنافها للعمل.</w:t>
      </w:r>
    </w:p>
    <w:p w:rsidR="00000000" w:rsidRDefault="00000000">
      <w:pPr>
        <w:pStyle w:val="SingleTxt"/>
        <w:rPr>
          <w:rtl/>
        </w:rPr>
      </w:pPr>
      <w:r>
        <w:rPr>
          <w:rtl/>
        </w:rPr>
        <w:tab/>
        <w:t>والمادة 208 من قانون العمل تنص على شروط دفع أجر العاملين، وهي تتوخى “دفع نفس الأجر من أجل الاضطلاع بعمل من نفس القيمة، وذلك بالنسبة لجميع العاملين، مهما كان منشؤهم أو جنسهم أو عمرهم أو مركزهم أو دينهم</w:t>
      </w:r>
      <w:r>
        <w:t>…</w:t>
      </w:r>
      <w:r>
        <w:rPr>
          <w:rtl/>
        </w:rPr>
        <w:t xml:space="preserve"> ”.</w:t>
      </w:r>
    </w:p>
    <w:p w:rsidR="00000000" w:rsidRDefault="00000000">
      <w:pPr>
        <w:pStyle w:val="SingleTxt"/>
        <w:rPr>
          <w:rtl/>
        </w:rPr>
      </w:pPr>
      <w:r>
        <w:rPr>
          <w:rtl/>
        </w:rPr>
        <w:tab/>
        <w:t>وتنص المادة 158 من قانون العمل على أن الإجازة المدفوعة الأجر تتمثل في يومين من أيام العمل لكل شهر من شهور الخدمة الفعلية. ومن الممكن، مع هذا، أن تُمنح شروط خاصة لشباب العاملين من الجنسين الذين يقل عمرهم عن واحد وعشرين عاما. ويجوز تمديد فترة الإجازة هذه في الظروف الخاصة الواردة في القانون.</w:t>
      </w:r>
    </w:p>
    <w:p w:rsidR="00000000" w:rsidRDefault="00000000">
      <w:pPr>
        <w:pStyle w:val="SingleTxt"/>
        <w:rPr>
          <w:rtl/>
        </w:rPr>
      </w:pPr>
      <w:r>
        <w:rPr>
          <w:rtl/>
        </w:rPr>
        <w:tab/>
        <w:t>والنساء العاملات أو المتدربات، اللائي يبلغن من العمر 21 عاما على الأقل، يستحققن إجازة إضافية لمدة يومين إزاء كل طفل يضطلعن بأعبائه. وتُمنح نفس الميزة لكل امرأة عاملة أو متدربة يزيد عمرها عن 21 عاما، بالنسبة لكل طفل تنهض بأموره اعتبارا من الطفل الرابع. وتخفض هذه الإجازة الإضافية إلى يوم واحد من الإجازات الاعتيادية، وليس من الجائز لها أن تزيد عن ستة أيام.</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w:t>
      </w:r>
      <w:r>
        <w:rPr>
          <w:rtl/>
        </w:rPr>
        <w:tab/>
        <w:t>الاتفاقية الجماعية العامة للعمل المؤرخة 17 أيار/مايو 1974</w:t>
      </w:r>
    </w:p>
    <w:p w:rsidR="00000000" w:rsidRDefault="00000000">
      <w:pPr>
        <w:pStyle w:val="SingleTxt"/>
        <w:rPr>
          <w:rtl/>
        </w:rPr>
      </w:pPr>
      <w:r>
        <w:rPr>
          <w:rtl/>
        </w:rPr>
        <w:tab/>
        <w:t>تنطبق هذه الاتفاقية على المؤسسات التابعة للقطاع الخاص، وهي ترمي إلى “تنظيم العلاقات بين أصحاب العمل والعمال في مؤسسات وشركات القطاع الخاص”.</w:t>
      </w:r>
    </w:p>
    <w:p w:rsidR="00000000" w:rsidRDefault="00000000">
      <w:pPr>
        <w:pStyle w:val="SingleTxt"/>
        <w:rPr>
          <w:rtl/>
        </w:rPr>
      </w:pPr>
      <w:r>
        <w:rPr>
          <w:rtl/>
        </w:rPr>
        <w:tab/>
        <w:t xml:space="preserve">ومبدأ دفع الأجور للعمال وارد في المادة 31 التي تنص على ما يلي: “عند تساوي الشروط والأقدمية والمؤهلات المهنية، يُدفع أجر متساو للعمال بصرف النظر عن عمرهم أو جنسهم أو مراكزهم </w:t>
      </w:r>
      <w:r>
        <w:t>…</w:t>
      </w:r>
      <w:r>
        <w:rPr>
          <w:rtl/>
        </w:rPr>
        <w:t>”.</w:t>
      </w:r>
    </w:p>
    <w:p w:rsidR="00000000" w:rsidRDefault="00000000">
      <w:pPr>
        <w:pStyle w:val="SingleTxt"/>
        <w:rPr>
          <w:rtl/>
        </w:rPr>
      </w:pPr>
      <w:r>
        <w:rPr>
          <w:rtl/>
        </w:rPr>
        <w:tab/>
        <w:t>وبموجب أحكام المادة 44، تنظم شروط عمل النساء والعمال الشباب دون الثامنة عشرة وفقا للقانون. وعلى أصحاب الأعمال أن يراعوا حالة النساء الحوامل فيما يتصل بشروط العمل. ولا يجوز للحمل أن يكون مبررا في حد ذاته للفصل من العمل.</w:t>
      </w:r>
    </w:p>
    <w:p w:rsidR="00000000" w:rsidRDefault="00000000">
      <w:pPr>
        <w:pStyle w:val="SingleTxt"/>
        <w:rPr>
          <w:rtl/>
        </w:rPr>
      </w:pPr>
      <w:r>
        <w:rPr>
          <w:rtl/>
        </w:rPr>
        <w:tab/>
        <w:t>ولدى تغيير العمل، بناء على طلب الطبيب المعتمد بسبب حالة الحمل القائمة، تحتفظ المرأة في مموقع عملها الجديد بضمان الحصول على ما كانت تناله من مرتب قبل نقلها.</w:t>
      </w:r>
    </w:p>
    <w:p w:rsidR="00000000" w:rsidRDefault="00000000">
      <w:pPr>
        <w:pStyle w:val="SingleTxt"/>
        <w:rPr>
          <w:rtl/>
        </w:rPr>
      </w:pPr>
      <w:r>
        <w:rPr>
          <w:rtl/>
        </w:rPr>
        <w:tab/>
        <w:t>وكذلك تعد فترات الإجازة. التي تحصل عليها المرأة من جراء الولادة، بمثابة فترات عمل عند تحديد مدة الإجازة المدفوعة الأجر (المادة 45).</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930" w:right="1260" w:hanging="1930"/>
        <w:rPr>
          <w:rtl/>
        </w:rPr>
      </w:pPr>
      <w:r>
        <w:rPr>
          <w:rtl/>
        </w:rPr>
        <w:tab/>
        <w:t>-</w:t>
      </w:r>
      <w:r>
        <w:rPr>
          <w:rtl/>
        </w:rPr>
        <w:tab/>
        <w:t>القانون العام لموظفي الدولة الدائمين (القانون رقم 86-13. المؤرخ 26 شباط/ فبراير 1986</w:t>
      </w:r>
    </w:p>
    <w:p w:rsidR="00000000" w:rsidRDefault="00000000">
      <w:pPr>
        <w:pStyle w:val="SingleTxt"/>
        <w:rPr>
          <w:rtl/>
        </w:rPr>
      </w:pPr>
      <w:r>
        <w:rPr>
          <w:rtl/>
        </w:rPr>
        <w:tab/>
        <w:t>إن القانون رقم 86-13 المؤرخ 26 شباط/فبراير 1986، الذي يتناول النظام العام لموظفي الدولة الدائمين، يكفل المساواة بين الرجل والمرأة في مجال الحصول على العمل. وهو يتضمن أحكاما عامة تتعلق بالوصول إلى الوظائف الحكومية دون أي تمييز قائم على الجنس. وهو يكرس الفصل الأول منه للشروط العامة المتعلقة بنيل الوظائف الحكومية ولمستويات التعيين.</w:t>
      </w:r>
    </w:p>
    <w:p w:rsidR="00000000" w:rsidRDefault="00000000">
      <w:pPr>
        <w:pStyle w:val="SingleTxt"/>
        <w:rPr>
          <w:rtl/>
        </w:rPr>
      </w:pPr>
      <w:r>
        <w:rPr>
          <w:rtl/>
        </w:rPr>
        <w:tab/>
        <w:t>وينطبق هذا القانون على “الأشخاص المعينين في وظائف دائمة، والذين يشغلون رتبا من الرتب المتسلسلة هرميا بإدارات ودوائر الدولة والمجتمعات المحلية والشركات الحكومية وشركات الاقتصاد المختلط والمؤسسات العامة ذات الطابع الصناعي أو التجاري أو الاجتماعي والمكاتب”.</w:t>
      </w:r>
    </w:p>
    <w:p w:rsidR="00000000" w:rsidRDefault="00000000">
      <w:pPr>
        <w:pStyle w:val="SingleTxt"/>
        <w:rPr>
          <w:rtl/>
        </w:rPr>
      </w:pPr>
      <w:r>
        <w:rPr>
          <w:rtl/>
        </w:rPr>
        <w:tab/>
        <w:t>وبالتالي، فإن القانون العام لموظفي الدولة الدائمين يسلّم بالمساواة بين الرجل والمرأة في الحصول على العمل. وهو يعطي امتيازات للمرأة فيما يتصل بدورها في ميدان الإنجاب والأمومة.</w:t>
      </w:r>
    </w:p>
    <w:p w:rsidR="00000000" w:rsidRDefault="00000000">
      <w:pPr>
        <w:pStyle w:val="SingleTxt"/>
        <w:rPr>
          <w:rtl/>
        </w:rPr>
      </w:pPr>
      <w:r>
        <w:rPr>
          <w:rtl/>
        </w:rPr>
        <w:tab/>
        <w:t>ووفقا للمادة 12 من هذا القانون، لا يسمح بإعطاء وظيفة من وظائف الدولة في الحالات التالية: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عدم حيازة الجنسية البننية، أو عدم التمتع بالحقوق المترتبة على الأهلية للجنسية البننية، فيما خلا حالات العجز المنصوص عليها في القانون؛</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عدم الحظوة بالحقوق المدنية، أو الاتصاف بحسن السيرة؛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الخرود عن الوضع السليم فيما يتصل بالقواانين المتعلقة بالخدمة العسكرية أو تلك التي تتعلق بالخدمة المدنية أو الوطنية أو الأيديولوجية أو الخدمة في الجيش؛</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عدم الوفاء بشروط القدرة البدنية اللازمة لممارسة العمل، أو عدم الإقرار بسلامته من أي عدوى تتصل بأمراض السل أو السرطان أو الأعصاب أو شلل الأطفال أو الجُزام، إلا في حالة شفائه منها تماما؛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انخفاض العمر عن 18 سنة أو زيادته عن 40 سنة.</w:t>
      </w:r>
    </w:p>
    <w:p w:rsidR="00000000" w:rsidRDefault="00000000">
      <w:pPr>
        <w:pStyle w:val="SingleTxt"/>
        <w:rPr>
          <w:rtl/>
        </w:rPr>
      </w:pPr>
      <w:r>
        <w:rPr>
          <w:rtl/>
        </w:rPr>
        <w:tab/>
        <w:t>والفقرة 2 من المادة 12 تنص، بصفة خاصة، على عدم القيام بأي تمييز بين الجنسين لدى تطبيق هذا القانون.</w:t>
      </w:r>
    </w:p>
    <w:p w:rsidR="00000000" w:rsidRDefault="00000000">
      <w:pPr>
        <w:pStyle w:val="SingleTxt"/>
        <w:rPr>
          <w:rtl/>
        </w:rPr>
      </w:pPr>
      <w:r>
        <w:rPr>
          <w:rtl/>
        </w:rPr>
        <w:tab/>
        <w:t>ومع هذا، فإن الأحوال الخاصة التي تتعلق بهيئات بعينها يمكن لها، في ضوء وجود اعتبارات محددة لبعض الأعمال، أن تقصر المرشحين للعمل على هذا الجنس أو ذاك. (الفقرة 3 من المادة 12).</w:t>
      </w:r>
    </w:p>
    <w:p w:rsidR="00000000" w:rsidRDefault="00000000">
      <w:pPr>
        <w:pStyle w:val="SingleTxt"/>
        <w:rPr>
          <w:rtl/>
        </w:rPr>
      </w:pPr>
      <w:r>
        <w:rPr>
          <w:rtl/>
        </w:rPr>
        <w:tab/>
        <w:t>والمادة 13 تتطلب الوفاء بـ “تأهيل يتحدد طابعه ومستواه، بشكل متتال، وفقا للهيئة والفئة اللتين تنتمي إليهما الوظيفة المنشودة</w:t>
      </w:r>
      <w:r>
        <w:t>…</w:t>
      </w:r>
      <w:r>
        <w:rPr>
          <w:rtl/>
        </w:rPr>
        <w:t>”.</w:t>
      </w:r>
    </w:p>
    <w:p w:rsidR="00000000" w:rsidRDefault="00000000">
      <w:pPr>
        <w:pStyle w:val="SingleTxt"/>
        <w:rPr>
          <w:rtl/>
        </w:rPr>
      </w:pPr>
      <w:r>
        <w:rPr>
          <w:rtl/>
        </w:rPr>
        <w:tab/>
        <w:t>والمادة 86 تكفل لمن يشغل وظيفة دائمة بالدولة، من جنس النساء، الحصول على إجازات للأمومة وفقا للشروط الواردة في المواد 94 و 95 و 98.</w:t>
      </w:r>
    </w:p>
    <w:p w:rsidR="00000000" w:rsidRDefault="00000000">
      <w:pPr>
        <w:pStyle w:val="SingleTxt"/>
        <w:rPr>
          <w:rtl/>
        </w:rPr>
      </w:pPr>
      <w:r>
        <w:rPr>
          <w:rtl/>
        </w:rPr>
        <w:tab/>
        <w:t>والموظفة من الإناث تستفيد بإجازة بمرتب كامل فيما يتصل بالولادة والرضاعة.</w:t>
      </w:r>
    </w:p>
    <w:p w:rsidR="00000000" w:rsidRDefault="00000000">
      <w:pPr>
        <w:pStyle w:val="SingleTxt"/>
        <w:rPr>
          <w:rtl/>
        </w:rPr>
      </w:pPr>
      <w:r>
        <w:rPr>
          <w:rtl/>
        </w:rPr>
        <w:tab/>
        <w:t>ويُسمح بالراحة من أجل الإرضاع لمدة ساعة واحدة بكل يوم من أيام العمل إلى حين بلوغ الرضيع 15 شهرا من العمر.</w:t>
      </w:r>
    </w:p>
    <w:p w:rsidR="00000000" w:rsidRDefault="00000000">
      <w:pPr>
        <w:pStyle w:val="SingleTxt"/>
        <w:rPr>
          <w:sz w:val="12"/>
          <w:rtl/>
        </w:rPr>
      </w:pPr>
      <w:r>
        <w:rPr>
          <w:rtl/>
        </w:rPr>
        <w:tab/>
        <w:t>والاستفادة من إجازة الأمومة والراحة بغرض الإرضاع لا تحول دون حصول الموظفة الأنثى على “إجازات خاصة بمرتب فيما يتصل بمناسبات بعينها (الإصابة بمرض خطير من جانب الزوج أو من جانب أحد الأصول أو الفروع المباشرين، أو زواج الموظفة أو ولد لها، أو الولادة بمسكن الموظفة) أو على إجازات سنوية أو مرضية أو إجازات لفترات طويلة.</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930" w:right="1260" w:hanging="1930"/>
        <w:rPr>
          <w:rtl/>
        </w:rPr>
      </w:pPr>
      <w:r>
        <w:rPr>
          <w:rtl/>
        </w:rPr>
        <w:tab/>
        <w:t>-</w:t>
      </w:r>
      <w:r>
        <w:rPr>
          <w:rtl/>
        </w:rPr>
        <w:tab/>
        <w:t>القانون رقم 86-14، المؤرخ 26 أيلول/سبتمبر 1986 الذي يتناول المعاشات التقاعدية المدنية والعسكرية</w:t>
      </w:r>
    </w:p>
    <w:p w:rsidR="00000000" w:rsidRDefault="00000000">
      <w:pPr>
        <w:pStyle w:val="SingleTxt"/>
        <w:rPr>
          <w:rtl/>
        </w:rPr>
      </w:pPr>
      <w:r>
        <w:rPr>
          <w:rtl/>
        </w:rPr>
        <w:tab/>
        <w:t>يتعلق قانون المعاشات التقاعدية المدنية والعسكرية بالموظفين الحكوميين الدائمين والأفراد العسكريين وأراملهم من الذكور أو الإناث وأطفالهم اليتامى. وهو يحدد شروط الحصول على المعاش التقاعدي وشروط الاستفادة من معاش الترمُّل.</w:t>
      </w:r>
    </w:p>
    <w:p w:rsidR="00000000" w:rsidRDefault="00000000">
      <w:pPr>
        <w:pStyle w:val="SingleTxt"/>
        <w:rPr>
          <w:rtl/>
        </w:rPr>
      </w:pPr>
      <w:r>
        <w:rPr>
          <w:rtl/>
        </w:rPr>
        <w:tab/>
        <w:t>وثمة أحكام مواتية للمرأة الموظفة، فهي تستطيع الاستفادة، عند حساب سن المعاش، بتخفيض سنة واحدة من هذا السن إزاء كل طفل قامت بولادته (المادة 5 من القانون).</w:t>
      </w:r>
    </w:p>
    <w:p w:rsidR="00000000" w:rsidRDefault="00000000">
      <w:pPr>
        <w:pStyle w:val="SingleTxt"/>
        <w:rPr>
          <w:rtl/>
        </w:rPr>
      </w:pPr>
      <w:r>
        <w:rPr>
          <w:rtl/>
        </w:rPr>
        <w:tab/>
        <w:t>وعلاوة على ذلك، فإنه يحق لها، وفقا للمادة 9، أن تخصم خدمة سنة لقاء كل طفل من هؤلاء الأطفال لدى إدراجهم، بصورة منتظمة، في سجلات الأحوال المدنية.</w:t>
      </w:r>
    </w:p>
    <w:p w:rsidR="00000000" w:rsidRDefault="00000000">
      <w:pPr>
        <w:pStyle w:val="SingleTxt"/>
        <w:rPr>
          <w:rtl/>
        </w:rPr>
      </w:pPr>
      <w:r>
        <w:rPr>
          <w:rtl/>
        </w:rPr>
        <w:tab/>
        <w:t>وينص القانون على التمتع بمعاش نسبي مباشر من قبل الموظفات الأمهات لثلاثة أطفال على الأقل (المادة 20) أو “عند وجود ما يبرر أن هؤلاء الموظفات أنفسهن أو أزواجهن قد تعرضوا للإعاقة أو أنهم قد أصيبوا بمرض لا شفاء منه، مما يُقعدهم عن ممارسة وظائفهم”.</w:t>
      </w:r>
    </w:p>
    <w:p w:rsidR="00000000" w:rsidRDefault="00000000">
      <w:pPr>
        <w:pStyle w:val="SingleTxt"/>
        <w:rPr>
          <w:rtl/>
        </w:rPr>
      </w:pPr>
      <w:r>
        <w:rPr>
          <w:rtl/>
        </w:rPr>
        <w:tab/>
        <w:t>وفي حالة وفاة الزوج الموظف، يُسمح للزوجة بالوصاية على أطفالها وبالقيام بإدارة أموال زوجها. وعند تعدد الزوجات، تتولى كل زوجة إدارة أموال أطفالها.</w:t>
      </w:r>
    </w:p>
    <w:p w:rsidR="00000000" w:rsidRDefault="00000000">
      <w:pPr>
        <w:pStyle w:val="SingleTxt"/>
        <w:rPr>
          <w:rtl/>
        </w:rPr>
      </w:pPr>
      <w:r>
        <w:rPr>
          <w:rtl/>
        </w:rPr>
        <w:tab/>
        <w:t>ولا حق في معاش تقاعدي للمرأة المنفصلة عن زوجها أو المطلَّقة منه.</w:t>
      </w:r>
    </w:p>
    <w:p w:rsidR="00000000" w:rsidRDefault="00000000">
      <w:pPr>
        <w:pStyle w:val="SingleTxt"/>
        <w:rPr>
          <w:rtl/>
        </w:rPr>
      </w:pPr>
      <w:r>
        <w:rPr>
          <w:rtl/>
        </w:rPr>
        <w:tab/>
        <w:t>والأرامل اللائي يتزوجن من جديد أو يعشن في إطار مُساررة معروفة يفقدن حقهن في المعاش.</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930" w:right="1260" w:hanging="1930"/>
        <w:rPr>
          <w:rtl/>
        </w:rPr>
      </w:pPr>
      <w:r>
        <w:rPr>
          <w:rtl/>
        </w:rPr>
        <w:tab/>
        <w:t>-</w:t>
      </w:r>
      <w:r>
        <w:rPr>
          <w:rtl/>
        </w:rPr>
        <w:tab/>
        <w:t>القانون رقم 90/4.. المؤرخ 15 أيار/مايو 1990 الذي ينظم إعلان اليد العاملة وتشغيل العمال وفسخ عقود العمل</w:t>
      </w:r>
    </w:p>
    <w:p w:rsidR="00000000" w:rsidRDefault="00000000">
      <w:pPr>
        <w:pStyle w:val="SingleTxt"/>
        <w:rPr>
          <w:rtl/>
        </w:rPr>
      </w:pPr>
      <w:r>
        <w:rPr>
          <w:rtl/>
        </w:rPr>
        <w:tab/>
        <w:t>ينظم القانون رقم 90/4.. المؤرخ 15 أيار/مايو 1990 إعلان اليد العاملة وتشغيل العمال وفسخ عقود العمل، وهو لا يتوخى أيضا أية تمييز فيما يتصل بالمرأة. وهو يُلزم كل رب من أرباب العمل بحرية تعيين موظفيه دون فرض أي تمييز بسبب الجنس.</w:t>
      </w:r>
    </w:p>
    <w:p w:rsidR="00000000" w:rsidRDefault="00000000">
      <w:pPr>
        <w:pStyle w:val="SingleTxt"/>
        <w:rPr>
          <w:rtl/>
        </w:rPr>
      </w:pPr>
      <w:r>
        <w:rPr>
          <w:rtl/>
        </w:rPr>
        <w:tab/>
        <w:t>وفي جميع حالات الفصل من الخدمة، يُلاحظ أن الحقوق والتعويضات المنصوص عليها قانونا مستحقة الأداء بالنسبة لكل عامل.</w:t>
      </w: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11-3:</w:t>
      </w:r>
      <w:r>
        <w:rPr>
          <w:rtl/>
        </w:rPr>
        <w:tab/>
        <w:t>الحماية الاجتماعية</w:t>
      </w:r>
    </w:p>
    <w:p w:rsidR="00000000" w:rsidRDefault="00000000">
      <w:pPr>
        <w:pStyle w:val="SingleTxt"/>
        <w:rPr>
          <w:rtl/>
        </w:rPr>
      </w:pPr>
      <w:r>
        <w:rPr>
          <w:rtl/>
        </w:rPr>
        <w:tab/>
        <w:t>إن ثمة قوانين وتنظيمات تتعلق بالصحة والأمن وتشكل جزءا من مجموعة الأحكام المنظمة لمجال بعينه من مجالات العمل: الاتفاقيات الجماعية والقانون العام لموظفي الدولة الدائمين وقانون العمل</w:t>
      </w:r>
      <w:r>
        <w:t>…</w:t>
      </w:r>
      <w:r>
        <w:rPr>
          <w:rtl/>
        </w:rPr>
        <w:t xml:space="preserve"> .</w:t>
      </w:r>
    </w:p>
    <w:p w:rsidR="00000000" w:rsidRDefault="00000000">
      <w:pPr>
        <w:pStyle w:val="SingleTxt"/>
        <w:rPr>
          <w:rtl/>
        </w:rPr>
      </w:pPr>
      <w:r>
        <w:rPr>
          <w:rtl/>
        </w:rPr>
        <w:tab/>
        <w:t>وبصورة عامة، تحصل النساء في حالة الحمل على رعاية خاصة في غالبية الأعمال.</w:t>
      </w:r>
    </w:p>
    <w:p w:rsidR="00000000" w:rsidRDefault="00000000">
      <w:pPr>
        <w:pStyle w:val="SingleTxt"/>
        <w:rPr>
          <w:rtl/>
        </w:rPr>
      </w:pPr>
      <w:r>
        <w:rPr>
          <w:rtl/>
        </w:rPr>
        <w:tab/>
        <w:t>وعلى الرغم من الممارسات التقليدية المتصلة بتعدد الزوجات، فإن المرأة على نحو عام، والمرأة الحامل بشكل خاص، تعد جديرة بالحماية والدفاع والإحاطة بكافة أنواع الرعاية الممكنة.</w:t>
      </w: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11-4:</w:t>
      </w:r>
      <w:r>
        <w:rPr>
          <w:rtl/>
        </w:rPr>
        <w:tab/>
        <w:t>العمل الزراعي</w:t>
      </w:r>
    </w:p>
    <w:p w:rsidR="00000000" w:rsidRDefault="00000000">
      <w:pPr>
        <w:pStyle w:val="SingleTxt"/>
        <w:rPr>
          <w:rtl/>
        </w:rPr>
      </w:pPr>
      <w:r>
        <w:rPr>
          <w:rtl/>
        </w:rPr>
        <w:tab/>
        <w:t>إن العمل الزراعي بدون مقابل غير مأخوذ في الاعتبار فيما يتصل باستحقاقات إعانات التقاعد، فغالبية هذا العمل يجري الاضطلاع بها بصورة خاصة أو شخصية. ومع هذا، ففي حالة خضوع هذه الأعمال لعقد من عقود العمل مع إدارة عامة أو خاصة، فإنه تجري مراعاتها، كما تترتب عليها كافة المزايا اللاحقة التي وردت في القوانين الوطنية.</w:t>
      </w: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11-5:</w:t>
      </w:r>
      <w:r>
        <w:rPr>
          <w:rtl/>
        </w:rPr>
        <w:tab/>
        <w:t>البيانات الإحصائية المتعلقة بعمالة المرأة</w:t>
      </w:r>
    </w:p>
    <w:p w:rsidR="00000000" w:rsidRDefault="00000000">
      <w:pPr>
        <w:pStyle w:val="SingleTxt"/>
        <w:rPr>
          <w:rtl/>
        </w:rPr>
      </w:pPr>
      <w:r>
        <w:rPr>
          <w:rtl/>
        </w:rPr>
        <w:tab/>
        <w:t>تبين من التعداد العام للسكان والإسكان في عام 1992 أن المرأة تمثل نسبة 14.1 في المائة من السكان الناشطين في بنن، مقابل نسبة 19.3 في المائة فيما يتصل بالرجل. ووفقا لأوساط الإقامة، يوجد عدد أكبر من السكان الناشطين في المناطق الريفية (60 في المائة) بالقياس إلى المناطق الحضرية (34 في المائة) (صفحة 9). ويبلغ المعدل الإجمالي للنشاط 68 في المائة. وهو يصل إلى 82 في المائة بالنسبة للرجل و 55 في المائة بالنسبة للمرأة. (</w:t>
      </w:r>
      <w:r>
        <w:rPr>
          <w:u w:val="single"/>
          <w:rtl/>
        </w:rPr>
        <w:t>المصدر</w:t>
      </w:r>
      <w:r>
        <w:rPr>
          <w:rtl/>
        </w:rPr>
        <w:t>: الساسة الوطنية للتدريب المهني المستمر، صفحة 8).</w:t>
      </w:r>
    </w:p>
    <w:p w:rsidR="00000000" w:rsidRDefault="00000000">
      <w:pPr>
        <w:pStyle w:val="SingleTxt"/>
        <w:rPr>
          <w:rtl/>
        </w:rPr>
      </w:pPr>
      <w:r>
        <w:rPr>
          <w:rtl/>
        </w:rPr>
        <w:tab/>
        <w:t>وقد ارتفعت عمالة المرأة من جراء نزوح السكان من الريف والتحضر.</w:t>
      </w:r>
    </w:p>
    <w:p w:rsidR="00000000" w:rsidRDefault="00000000">
      <w:pPr>
        <w:pStyle w:val="SingleTxt"/>
        <w:rPr>
          <w:rtl/>
        </w:rPr>
      </w:pPr>
      <w:r>
        <w:rPr>
          <w:rtl/>
        </w:rPr>
        <w:tab/>
        <w:t>وتتدخل النساء بصفة خاصة في الأنشطة التجارية والأنشطة المتعلقة بالمطاعم. وهن يمثلن 43.5 في المائة من السكان الناشطين العاملين بهذه الأنشطة في الأوساط الحضرية و 95 في المائة من هذه الفئة بالأوساط الريفية.</w:t>
      </w:r>
    </w:p>
    <w:p w:rsidR="00000000" w:rsidRDefault="00000000">
      <w:pPr>
        <w:pStyle w:val="SingleTxt"/>
        <w:rPr>
          <w:rtl/>
        </w:rPr>
      </w:pPr>
      <w:r>
        <w:rPr>
          <w:rtl/>
        </w:rPr>
        <w:tab/>
        <w:t>وتتدخل النساء أيضا في القطاع غير الرسمي، حيث يمثلن 59 في المائة من العاملين.</w:t>
      </w:r>
    </w:p>
    <w:p w:rsidR="00000000" w:rsidRDefault="00000000">
      <w:pPr>
        <w:pStyle w:val="SingleTxt"/>
        <w:rPr>
          <w:rtl/>
        </w:rPr>
      </w:pPr>
      <w:r>
        <w:rPr>
          <w:rtl/>
        </w:rPr>
        <w:tab/>
        <w:t>ويتضح من توزيع النساء حسب المهن أنهن يمارسن العمل في فئة الأعمال المستقلة، حيث يشكلن فيها نسبة 64 في المائة.</w:t>
      </w:r>
    </w:p>
    <w:p w:rsidR="00000000" w:rsidRDefault="00000000">
      <w:pPr>
        <w:pStyle w:val="SingleTxt"/>
        <w:rPr>
          <w:rtl/>
        </w:rPr>
      </w:pPr>
      <w:r>
        <w:rPr>
          <w:rtl/>
        </w:rPr>
        <w:tab/>
        <w:t>وهناك 24.6 في المائة من النساء يعملن في شؤون تدبير المنزل.</w:t>
      </w:r>
    </w:p>
    <w:p w:rsidR="00000000" w:rsidRDefault="00000000">
      <w:pPr>
        <w:pStyle w:val="SingleTxt"/>
        <w:rPr>
          <w:rtl/>
        </w:rPr>
      </w:pPr>
      <w:r>
        <w:rPr>
          <w:rtl/>
        </w:rPr>
        <w:tab/>
        <w:t>وتوجد قلة من النساء من الموظفات ذوات الرواتب، كما توجد نسبة 42.5 في المائة من النساء العاملات.</w:t>
      </w:r>
    </w:p>
    <w:p w:rsidR="00000000" w:rsidRDefault="00000000">
      <w:pPr>
        <w:pStyle w:val="SingleTxt"/>
        <w:rPr>
          <w:rtl/>
        </w:rPr>
      </w:pPr>
      <w:r>
        <w:rPr>
          <w:rtl/>
        </w:rPr>
        <w:tab/>
        <w:t>وثمة 2.5 في المائة من النساء موزعات على مختلف قطاعات الأنشطة.</w:t>
      </w:r>
    </w:p>
    <w:p w:rsidR="00000000" w:rsidRDefault="00000000">
      <w:pPr>
        <w:pStyle w:val="SingleTxt"/>
        <w:rPr>
          <w:rtl/>
        </w:rPr>
      </w:pPr>
      <w:r>
        <w:rPr>
          <w:rtl/>
        </w:rPr>
        <w:tab/>
        <w:t>والجدول رقم 10 التالي يبين توزيع الأعداد المتغيرة للوظائف العامة من عام 1993 إلى عام 1997، حسب الفئة المهنية والجنس.</w:t>
      </w:r>
    </w:p>
    <w:p w:rsidR="00000000" w:rsidRDefault="00000000">
      <w:pPr>
        <w:pStyle w:val="SingleTxt"/>
        <w:tabs>
          <w:tab w:val="clear" w:pos="1267"/>
        </w:tabs>
        <w:ind w:left="1030" w:hanging="180"/>
        <w:rPr>
          <w:b/>
          <w:bCs/>
          <w:rtl/>
        </w:rPr>
      </w:pPr>
      <w:r>
        <w:rPr>
          <w:rtl/>
        </w:rPr>
        <w:br w:type="page"/>
        <w:t xml:space="preserve">الجدول رقم 10: </w:t>
      </w:r>
      <w:r>
        <w:rPr>
          <w:b/>
          <w:bCs/>
          <w:rtl/>
        </w:rPr>
        <w:t>تطور أعداد الوظائف العامة حسب الفئة والجنس من عام 1993 إلى عام 1997</w:t>
      </w:r>
    </w:p>
    <w:p w:rsidR="00000000" w:rsidRDefault="00000000">
      <w:pPr>
        <w:pStyle w:val="SingleTxt"/>
        <w:spacing w:after="0" w:line="120" w:lineRule="exact"/>
        <w:rPr>
          <w:sz w:val="12"/>
          <w:rtl/>
        </w:rPr>
      </w:pPr>
    </w:p>
    <w:tbl>
      <w:tblPr>
        <w:bidiVisual/>
        <w:tblW w:w="0" w:type="auto"/>
        <w:jc w:val="center"/>
        <w:tblLayout w:type="fixed"/>
        <w:tblCellMar>
          <w:left w:w="72" w:type="dxa"/>
          <w:right w:w="72" w:type="dxa"/>
        </w:tblCellMar>
        <w:tblLook w:val="0000" w:firstRow="0" w:lastRow="0" w:firstColumn="0" w:lastColumn="0" w:noHBand="0" w:noVBand="0"/>
      </w:tblPr>
      <w:tblGrid>
        <w:gridCol w:w="607"/>
        <w:gridCol w:w="720"/>
        <w:gridCol w:w="630"/>
        <w:gridCol w:w="720"/>
        <w:gridCol w:w="720"/>
        <w:gridCol w:w="630"/>
        <w:gridCol w:w="720"/>
        <w:gridCol w:w="630"/>
        <w:gridCol w:w="630"/>
        <w:gridCol w:w="720"/>
        <w:gridCol w:w="630"/>
        <w:gridCol w:w="630"/>
        <w:gridCol w:w="746"/>
        <w:gridCol w:w="630"/>
        <w:gridCol w:w="630"/>
        <w:gridCol w:w="694"/>
      </w:tblGrid>
      <w:tr w:rsidR="00000000">
        <w:tblPrEx>
          <w:tblCellMar>
            <w:top w:w="0" w:type="dxa"/>
            <w:bottom w:w="0" w:type="dxa"/>
          </w:tblCellMar>
        </w:tblPrEx>
        <w:trPr>
          <w:cantSplit/>
          <w:tblHeader/>
          <w:jc w:val="center"/>
        </w:trPr>
        <w:tc>
          <w:tcPr>
            <w:tcW w:w="607" w:type="dxa"/>
            <w:tcBorders>
              <w:top w:val="single" w:sz="4" w:space="0" w:color="auto"/>
            </w:tcBorders>
            <w:vAlign w:val="bottom"/>
          </w:tcPr>
          <w:p w:rsidR="00000000" w:rsidRDefault="00000000">
            <w:pPr>
              <w:spacing w:before="80"/>
              <w:rPr>
                <w:i/>
                <w:iCs/>
                <w:szCs w:val="20"/>
                <w:rtl/>
              </w:rPr>
            </w:pPr>
            <w:r>
              <w:rPr>
                <w:i/>
                <w:iCs/>
                <w:szCs w:val="20"/>
                <w:rtl/>
              </w:rPr>
              <w:t>السنة</w:t>
            </w:r>
          </w:p>
        </w:tc>
        <w:tc>
          <w:tcPr>
            <w:tcW w:w="2070" w:type="dxa"/>
            <w:gridSpan w:val="3"/>
            <w:tcBorders>
              <w:top w:val="single" w:sz="4" w:space="0" w:color="auto"/>
            </w:tcBorders>
            <w:vAlign w:val="bottom"/>
          </w:tcPr>
          <w:p w:rsidR="00000000" w:rsidRDefault="00000000">
            <w:pPr>
              <w:spacing w:before="80"/>
              <w:jc w:val="center"/>
              <w:rPr>
                <w:i/>
                <w:iCs/>
                <w:szCs w:val="20"/>
                <w:rtl/>
              </w:rPr>
            </w:pPr>
            <w:r>
              <w:rPr>
                <w:i/>
                <w:iCs/>
                <w:szCs w:val="20"/>
                <w:rtl/>
              </w:rPr>
              <w:t>1993</w:t>
            </w:r>
          </w:p>
        </w:tc>
        <w:tc>
          <w:tcPr>
            <w:tcW w:w="2070" w:type="dxa"/>
            <w:gridSpan w:val="3"/>
            <w:tcBorders>
              <w:top w:val="single" w:sz="4" w:space="0" w:color="auto"/>
            </w:tcBorders>
            <w:vAlign w:val="bottom"/>
          </w:tcPr>
          <w:p w:rsidR="00000000" w:rsidRDefault="00000000">
            <w:pPr>
              <w:spacing w:before="80"/>
              <w:jc w:val="center"/>
              <w:rPr>
                <w:i/>
                <w:iCs/>
                <w:szCs w:val="20"/>
                <w:rtl/>
              </w:rPr>
            </w:pPr>
            <w:r>
              <w:rPr>
                <w:i/>
                <w:iCs/>
                <w:szCs w:val="20"/>
                <w:rtl/>
              </w:rPr>
              <w:t>1994</w:t>
            </w:r>
          </w:p>
        </w:tc>
        <w:tc>
          <w:tcPr>
            <w:tcW w:w="1980" w:type="dxa"/>
            <w:gridSpan w:val="3"/>
            <w:tcBorders>
              <w:top w:val="single" w:sz="4" w:space="0" w:color="auto"/>
            </w:tcBorders>
            <w:vAlign w:val="bottom"/>
          </w:tcPr>
          <w:p w:rsidR="00000000" w:rsidRDefault="00000000">
            <w:pPr>
              <w:spacing w:before="80"/>
              <w:jc w:val="center"/>
              <w:rPr>
                <w:i/>
                <w:iCs/>
                <w:szCs w:val="20"/>
                <w:rtl/>
              </w:rPr>
            </w:pPr>
            <w:r>
              <w:rPr>
                <w:i/>
                <w:iCs/>
                <w:szCs w:val="20"/>
                <w:rtl/>
              </w:rPr>
              <w:t>1995</w:t>
            </w:r>
          </w:p>
        </w:tc>
        <w:tc>
          <w:tcPr>
            <w:tcW w:w="2006" w:type="dxa"/>
            <w:gridSpan w:val="3"/>
            <w:tcBorders>
              <w:top w:val="single" w:sz="4" w:space="0" w:color="auto"/>
            </w:tcBorders>
            <w:vAlign w:val="bottom"/>
          </w:tcPr>
          <w:p w:rsidR="00000000" w:rsidRDefault="00000000">
            <w:pPr>
              <w:spacing w:before="80"/>
              <w:jc w:val="center"/>
              <w:rPr>
                <w:i/>
                <w:iCs/>
                <w:szCs w:val="20"/>
                <w:rtl/>
              </w:rPr>
            </w:pPr>
            <w:r>
              <w:rPr>
                <w:i/>
                <w:iCs/>
                <w:szCs w:val="20"/>
                <w:rtl/>
              </w:rPr>
              <w:t>1996</w:t>
            </w:r>
          </w:p>
        </w:tc>
        <w:tc>
          <w:tcPr>
            <w:tcW w:w="1954" w:type="dxa"/>
            <w:gridSpan w:val="3"/>
            <w:tcBorders>
              <w:top w:val="single" w:sz="4" w:space="0" w:color="auto"/>
            </w:tcBorders>
            <w:vAlign w:val="bottom"/>
          </w:tcPr>
          <w:p w:rsidR="00000000" w:rsidRDefault="00000000">
            <w:pPr>
              <w:spacing w:before="80"/>
              <w:jc w:val="center"/>
              <w:rPr>
                <w:i/>
                <w:iCs/>
                <w:szCs w:val="20"/>
                <w:rtl/>
              </w:rPr>
            </w:pPr>
            <w:r>
              <w:rPr>
                <w:i/>
                <w:iCs/>
                <w:szCs w:val="20"/>
                <w:rtl/>
              </w:rPr>
              <w:t>1997</w:t>
            </w:r>
          </w:p>
        </w:tc>
      </w:tr>
      <w:tr w:rsidR="00000000">
        <w:tblPrEx>
          <w:tblCellMar>
            <w:top w:w="0" w:type="dxa"/>
            <w:bottom w:w="0" w:type="dxa"/>
          </w:tblCellMar>
        </w:tblPrEx>
        <w:trPr>
          <w:cantSplit/>
          <w:trHeight w:val="841"/>
          <w:tblHeader/>
          <w:jc w:val="center"/>
        </w:trPr>
        <w:tc>
          <w:tcPr>
            <w:tcW w:w="607" w:type="dxa"/>
            <w:vAlign w:val="bottom"/>
          </w:tcPr>
          <w:p w:rsidR="00000000" w:rsidRDefault="00000000">
            <w:pPr>
              <w:rPr>
                <w:i/>
                <w:iCs/>
                <w:szCs w:val="20"/>
                <w:rtl/>
              </w:rPr>
            </w:pPr>
            <w:r>
              <w:rPr>
                <w:i/>
                <w:iCs/>
                <w:szCs w:val="20"/>
                <w:rtl/>
              </w:rPr>
              <w:t>الفئة</w:t>
            </w:r>
          </w:p>
        </w:tc>
        <w:tc>
          <w:tcPr>
            <w:tcW w:w="720" w:type="dxa"/>
            <w:textDirection w:val="btLr"/>
            <w:vAlign w:val="bottom"/>
          </w:tcPr>
          <w:p w:rsidR="00000000" w:rsidRDefault="00000000">
            <w:pPr>
              <w:jc w:val="center"/>
              <w:rPr>
                <w:i/>
                <w:iCs/>
                <w:szCs w:val="20"/>
                <w:rtl/>
              </w:rPr>
            </w:pPr>
            <w:r>
              <w:rPr>
                <w:i/>
                <w:iCs/>
                <w:szCs w:val="20"/>
                <w:rtl/>
              </w:rPr>
              <w:t>الذكور</w:t>
            </w:r>
          </w:p>
        </w:tc>
        <w:tc>
          <w:tcPr>
            <w:tcW w:w="630" w:type="dxa"/>
            <w:textDirection w:val="btLr"/>
            <w:vAlign w:val="bottom"/>
          </w:tcPr>
          <w:p w:rsidR="00000000" w:rsidRDefault="00000000">
            <w:pPr>
              <w:jc w:val="center"/>
              <w:rPr>
                <w:i/>
                <w:iCs/>
                <w:szCs w:val="20"/>
                <w:rtl/>
              </w:rPr>
            </w:pPr>
            <w:r>
              <w:rPr>
                <w:i/>
                <w:iCs/>
                <w:szCs w:val="20"/>
                <w:rtl/>
              </w:rPr>
              <w:t>الإناث</w:t>
            </w:r>
          </w:p>
        </w:tc>
        <w:tc>
          <w:tcPr>
            <w:tcW w:w="720" w:type="dxa"/>
            <w:textDirection w:val="btLr"/>
            <w:vAlign w:val="bottom"/>
          </w:tcPr>
          <w:p w:rsidR="00000000" w:rsidRDefault="00000000">
            <w:pPr>
              <w:jc w:val="center"/>
              <w:rPr>
                <w:i/>
                <w:iCs/>
                <w:szCs w:val="20"/>
                <w:rtl/>
              </w:rPr>
            </w:pPr>
            <w:r>
              <w:rPr>
                <w:i/>
                <w:iCs/>
                <w:szCs w:val="20"/>
                <w:rtl/>
              </w:rPr>
              <w:t>المجموع</w:t>
            </w:r>
          </w:p>
        </w:tc>
        <w:tc>
          <w:tcPr>
            <w:tcW w:w="720" w:type="dxa"/>
            <w:textDirection w:val="btLr"/>
            <w:vAlign w:val="bottom"/>
          </w:tcPr>
          <w:p w:rsidR="00000000" w:rsidRDefault="00000000">
            <w:pPr>
              <w:jc w:val="center"/>
              <w:rPr>
                <w:i/>
                <w:iCs/>
                <w:szCs w:val="20"/>
                <w:rtl/>
              </w:rPr>
            </w:pPr>
            <w:r>
              <w:rPr>
                <w:i/>
                <w:iCs/>
                <w:szCs w:val="20"/>
                <w:rtl/>
              </w:rPr>
              <w:t>الذكور</w:t>
            </w:r>
          </w:p>
        </w:tc>
        <w:tc>
          <w:tcPr>
            <w:tcW w:w="630" w:type="dxa"/>
            <w:textDirection w:val="btLr"/>
            <w:vAlign w:val="bottom"/>
          </w:tcPr>
          <w:p w:rsidR="00000000" w:rsidRDefault="00000000">
            <w:pPr>
              <w:jc w:val="center"/>
              <w:rPr>
                <w:i/>
                <w:iCs/>
                <w:szCs w:val="20"/>
                <w:rtl/>
              </w:rPr>
            </w:pPr>
            <w:r>
              <w:rPr>
                <w:i/>
                <w:iCs/>
                <w:szCs w:val="20"/>
                <w:rtl/>
              </w:rPr>
              <w:t>الإناث</w:t>
            </w:r>
          </w:p>
        </w:tc>
        <w:tc>
          <w:tcPr>
            <w:tcW w:w="720" w:type="dxa"/>
            <w:textDirection w:val="btLr"/>
            <w:vAlign w:val="bottom"/>
          </w:tcPr>
          <w:p w:rsidR="00000000" w:rsidRDefault="00000000">
            <w:pPr>
              <w:jc w:val="center"/>
              <w:rPr>
                <w:i/>
                <w:iCs/>
                <w:szCs w:val="20"/>
                <w:rtl/>
              </w:rPr>
            </w:pPr>
            <w:r>
              <w:rPr>
                <w:i/>
                <w:iCs/>
                <w:szCs w:val="20"/>
                <w:rtl/>
              </w:rPr>
              <w:t>المجموع</w:t>
            </w:r>
          </w:p>
        </w:tc>
        <w:tc>
          <w:tcPr>
            <w:tcW w:w="630" w:type="dxa"/>
            <w:textDirection w:val="btLr"/>
            <w:vAlign w:val="bottom"/>
          </w:tcPr>
          <w:p w:rsidR="00000000" w:rsidRDefault="00000000">
            <w:pPr>
              <w:jc w:val="center"/>
              <w:rPr>
                <w:i/>
                <w:iCs/>
                <w:szCs w:val="20"/>
                <w:rtl/>
              </w:rPr>
            </w:pPr>
            <w:r>
              <w:rPr>
                <w:i/>
                <w:iCs/>
                <w:szCs w:val="20"/>
                <w:rtl/>
              </w:rPr>
              <w:t>الذكور</w:t>
            </w:r>
          </w:p>
        </w:tc>
        <w:tc>
          <w:tcPr>
            <w:tcW w:w="630" w:type="dxa"/>
            <w:textDirection w:val="btLr"/>
            <w:vAlign w:val="bottom"/>
          </w:tcPr>
          <w:p w:rsidR="00000000" w:rsidRDefault="00000000">
            <w:pPr>
              <w:jc w:val="center"/>
              <w:rPr>
                <w:i/>
                <w:iCs/>
                <w:szCs w:val="20"/>
                <w:rtl/>
              </w:rPr>
            </w:pPr>
            <w:r>
              <w:rPr>
                <w:i/>
                <w:iCs/>
                <w:szCs w:val="20"/>
                <w:rtl/>
              </w:rPr>
              <w:t>الإناث</w:t>
            </w:r>
          </w:p>
        </w:tc>
        <w:tc>
          <w:tcPr>
            <w:tcW w:w="720" w:type="dxa"/>
            <w:textDirection w:val="btLr"/>
            <w:vAlign w:val="bottom"/>
          </w:tcPr>
          <w:p w:rsidR="00000000" w:rsidRDefault="00000000">
            <w:pPr>
              <w:jc w:val="center"/>
              <w:rPr>
                <w:i/>
                <w:iCs/>
                <w:szCs w:val="20"/>
                <w:rtl/>
              </w:rPr>
            </w:pPr>
            <w:r>
              <w:rPr>
                <w:i/>
                <w:iCs/>
                <w:szCs w:val="20"/>
                <w:rtl/>
              </w:rPr>
              <w:t>المجموع</w:t>
            </w:r>
          </w:p>
        </w:tc>
        <w:tc>
          <w:tcPr>
            <w:tcW w:w="630" w:type="dxa"/>
            <w:textDirection w:val="btLr"/>
            <w:vAlign w:val="bottom"/>
          </w:tcPr>
          <w:p w:rsidR="00000000" w:rsidRDefault="00000000">
            <w:pPr>
              <w:jc w:val="center"/>
              <w:rPr>
                <w:i/>
                <w:iCs/>
                <w:szCs w:val="20"/>
                <w:rtl/>
              </w:rPr>
            </w:pPr>
            <w:r>
              <w:rPr>
                <w:i/>
                <w:iCs/>
                <w:szCs w:val="20"/>
                <w:rtl/>
              </w:rPr>
              <w:t>الذكور</w:t>
            </w:r>
          </w:p>
        </w:tc>
        <w:tc>
          <w:tcPr>
            <w:tcW w:w="630" w:type="dxa"/>
            <w:textDirection w:val="btLr"/>
            <w:vAlign w:val="bottom"/>
          </w:tcPr>
          <w:p w:rsidR="00000000" w:rsidRDefault="00000000">
            <w:pPr>
              <w:jc w:val="center"/>
              <w:rPr>
                <w:i/>
                <w:iCs/>
                <w:szCs w:val="20"/>
                <w:rtl/>
              </w:rPr>
            </w:pPr>
            <w:r>
              <w:rPr>
                <w:i/>
                <w:iCs/>
                <w:szCs w:val="20"/>
                <w:rtl/>
              </w:rPr>
              <w:t>الإناث</w:t>
            </w:r>
          </w:p>
        </w:tc>
        <w:tc>
          <w:tcPr>
            <w:tcW w:w="746" w:type="dxa"/>
            <w:textDirection w:val="btLr"/>
            <w:vAlign w:val="bottom"/>
          </w:tcPr>
          <w:p w:rsidR="00000000" w:rsidRDefault="00000000">
            <w:pPr>
              <w:jc w:val="center"/>
              <w:rPr>
                <w:i/>
                <w:iCs/>
                <w:szCs w:val="20"/>
                <w:rtl/>
              </w:rPr>
            </w:pPr>
            <w:r>
              <w:rPr>
                <w:i/>
                <w:iCs/>
                <w:szCs w:val="20"/>
                <w:rtl/>
              </w:rPr>
              <w:t>المجموع</w:t>
            </w:r>
          </w:p>
        </w:tc>
        <w:tc>
          <w:tcPr>
            <w:tcW w:w="630" w:type="dxa"/>
            <w:textDirection w:val="btLr"/>
            <w:vAlign w:val="bottom"/>
          </w:tcPr>
          <w:p w:rsidR="00000000" w:rsidRDefault="00000000">
            <w:pPr>
              <w:jc w:val="center"/>
              <w:rPr>
                <w:i/>
                <w:iCs/>
                <w:szCs w:val="20"/>
                <w:rtl/>
              </w:rPr>
            </w:pPr>
            <w:r>
              <w:rPr>
                <w:i/>
                <w:iCs/>
                <w:szCs w:val="20"/>
                <w:rtl/>
              </w:rPr>
              <w:t>الذكور</w:t>
            </w:r>
          </w:p>
        </w:tc>
        <w:tc>
          <w:tcPr>
            <w:tcW w:w="630" w:type="dxa"/>
            <w:textDirection w:val="btLr"/>
            <w:vAlign w:val="bottom"/>
          </w:tcPr>
          <w:p w:rsidR="00000000" w:rsidRDefault="00000000">
            <w:pPr>
              <w:jc w:val="center"/>
              <w:rPr>
                <w:i/>
                <w:iCs/>
                <w:szCs w:val="20"/>
                <w:rtl/>
              </w:rPr>
            </w:pPr>
            <w:r>
              <w:rPr>
                <w:i/>
                <w:iCs/>
                <w:szCs w:val="20"/>
                <w:rtl/>
              </w:rPr>
              <w:t>الإناث</w:t>
            </w:r>
          </w:p>
        </w:tc>
        <w:tc>
          <w:tcPr>
            <w:tcW w:w="694" w:type="dxa"/>
            <w:textDirection w:val="btLr"/>
            <w:vAlign w:val="bottom"/>
          </w:tcPr>
          <w:p w:rsidR="00000000" w:rsidRDefault="00000000">
            <w:pPr>
              <w:jc w:val="center"/>
              <w:rPr>
                <w:i/>
                <w:iCs/>
                <w:szCs w:val="20"/>
                <w:rtl/>
              </w:rPr>
            </w:pPr>
            <w:r>
              <w:rPr>
                <w:i/>
                <w:iCs/>
                <w:szCs w:val="20"/>
                <w:rtl/>
              </w:rPr>
              <w:t>المجموع</w:t>
            </w:r>
          </w:p>
        </w:tc>
      </w:tr>
      <w:tr w:rsidR="00000000">
        <w:tblPrEx>
          <w:tblCellMar>
            <w:top w:w="0" w:type="dxa"/>
            <w:bottom w:w="0" w:type="dxa"/>
          </w:tblCellMar>
        </w:tblPrEx>
        <w:trPr>
          <w:cantSplit/>
          <w:trHeight w:hRule="exact" w:val="115"/>
          <w:tblHeader/>
          <w:jc w:val="center"/>
        </w:trPr>
        <w:tc>
          <w:tcPr>
            <w:tcW w:w="607" w:type="dxa"/>
            <w:tcBorders>
              <w:top w:val="single" w:sz="12" w:space="0" w:color="auto"/>
            </w:tcBorders>
            <w:vAlign w:val="bottom"/>
          </w:tcPr>
          <w:p w:rsidR="00000000" w:rsidRDefault="00000000">
            <w:pPr>
              <w:rPr>
                <w:szCs w:val="20"/>
                <w:rtl/>
              </w:rPr>
            </w:pPr>
          </w:p>
        </w:tc>
        <w:tc>
          <w:tcPr>
            <w:tcW w:w="720" w:type="dxa"/>
            <w:tcBorders>
              <w:top w:val="single" w:sz="12" w:space="0" w:color="auto"/>
            </w:tcBorders>
            <w:vAlign w:val="bottom"/>
          </w:tcPr>
          <w:p w:rsidR="00000000" w:rsidRDefault="00000000">
            <w:pPr>
              <w:rPr>
                <w:szCs w:val="20"/>
                <w:rtl/>
              </w:rPr>
            </w:pPr>
          </w:p>
        </w:tc>
        <w:tc>
          <w:tcPr>
            <w:tcW w:w="630" w:type="dxa"/>
            <w:tcBorders>
              <w:top w:val="single" w:sz="12" w:space="0" w:color="auto"/>
            </w:tcBorders>
            <w:vAlign w:val="bottom"/>
          </w:tcPr>
          <w:p w:rsidR="00000000" w:rsidRDefault="00000000">
            <w:pPr>
              <w:rPr>
                <w:szCs w:val="20"/>
                <w:rtl/>
              </w:rPr>
            </w:pPr>
          </w:p>
        </w:tc>
        <w:tc>
          <w:tcPr>
            <w:tcW w:w="720" w:type="dxa"/>
            <w:tcBorders>
              <w:top w:val="single" w:sz="12" w:space="0" w:color="auto"/>
            </w:tcBorders>
            <w:vAlign w:val="bottom"/>
          </w:tcPr>
          <w:p w:rsidR="00000000" w:rsidRDefault="00000000">
            <w:pPr>
              <w:rPr>
                <w:szCs w:val="20"/>
                <w:rtl/>
              </w:rPr>
            </w:pPr>
          </w:p>
        </w:tc>
        <w:tc>
          <w:tcPr>
            <w:tcW w:w="720" w:type="dxa"/>
            <w:tcBorders>
              <w:top w:val="single" w:sz="12" w:space="0" w:color="auto"/>
            </w:tcBorders>
            <w:vAlign w:val="bottom"/>
          </w:tcPr>
          <w:p w:rsidR="00000000" w:rsidRDefault="00000000">
            <w:pPr>
              <w:rPr>
                <w:szCs w:val="20"/>
                <w:rtl/>
              </w:rPr>
            </w:pPr>
          </w:p>
        </w:tc>
        <w:tc>
          <w:tcPr>
            <w:tcW w:w="630" w:type="dxa"/>
            <w:tcBorders>
              <w:top w:val="single" w:sz="12" w:space="0" w:color="auto"/>
            </w:tcBorders>
            <w:vAlign w:val="bottom"/>
          </w:tcPr>
          <w:p w:rsidR="00000000" w:rsidRDefault="00000000">
            <w:pPr>
              <w:rPr>
                <w:szCs w:val="20"/>
                <w:rtl/>
              </w:rPr>
            </w:pPr>
          </w:p>
        </w:tc>
        <w:tc>
          <w:tcPr>
            <w:tcW w:w="720" w:type="dxa"/>
            <w:tcBorders>
              <w:top w:val="single" w:sz="12" w:space="0" w:color="auto"/>
            </w:tcBorders>
            <w:vAlign w:val="bottom"/>
          </w:tcPr>
          <w:p w:rsidR="00000000" w:rsidRDefault="00000000">
            <w:pPr>
              <w:rPr>
                <w:szCs w:val="20"/>
                <w:rtl/>
              </w:rPr>
            </w:pPr>
          </w:p>
        </w:tc>
        <w:tc>
          <w:tcPr>
            <w:tcW w:w="630" w:type="dxa"/>
            <w:tcBorders>
              <w:top w:val="single" w:sz="12" w:space="0" w:color="auto"/>
            </w:tcBorders>
            <w:vAlign w:val="bottom"/>
          </w:tcPr>
          <w:p w:rsidR="00000000" w:rsidRDefault="00000000">
            <w:pPr>
              <w:rPr>
                <w:szCs w:val="20"/>
                <w:rtl/>
              </w:rPr>
            </w:pPr>
          </w:p>
        </w:tc>
        <w:tc>
          <w:tcPr>
            <w:tcW w:w="630" w:type="dxa"/>
            <w:tcBorders>
              <w:top w:val="single" w:sz="12" w:space="0" w:color="auto"/>
            </w:tcBorders>
            <w:vAlign w:val="bottom"/>
          </w:tcPr>
          <w:p w:rsidR="00000000" w:rsidRDefault="00000000">
            <w:pPr>
              <w:rPr>
                <w:szCs w:val="20"/>
                <w:rtl/>
              </w:rPr>
            </w:pPr>
          </w:p>
        </w:tc>
        <w:tc>
          <w:tcPr>
            <w:tcW w:w="720" w:type="dxa"/>
            <w:tcBorders>
              <w:top w:val="single" w:sz="12" w:space="0" w:color="auto"/>
            </w:tcBorders>
            <w:vAlign w:val="bottom"/>
          </w:tcPr>
          <w:p w:rsidR="00000000" w:rsidRDefault="00000000">
            <w:pPr>
              <w:rPr>
                <w:szCs w:val="20"/>
                <w:rtl/>
              </w:rPr>
            </w:pPr>
          </w:p>
        </w:tc>
        <w:tc>
          <w:tcPr>
            <w:tcW w:w="630" w:type="dxa"/>
            <w:tcBorders>
              <w:top w:val="single" w:sz="12" w:space="0" w:color="auto"/>
            </w:tcBorders>
            <w:vAlign w:val="bottom"/>
          </w:tcPr>
          <w:p w:rsidR="00000000" w:rsidRDefault="00000000">
            <w:pPr>
              <w:rPr>
                <w:szCs w:val="20"/>
                <w:rtl/>
              </w:rPr>
            </w:pPr>
          </w:p>
        </w:tc>
        <w:tc>
          <w:tcPr>
            <w:tcW w:w="630" w:type="dxa"/>
            <w:tcBorders>
              <w:top w:val="single" w:sz="12" w:space="0" w:color="auto"/>
            </w:tcBorders>
            <w:vAlign w:val="bottom"/>
          </w:tcPr>
          <w:p w:rsidR="00000000" w:rsidRDefault="00000000">
            <w:pPr>
              <w:rPr>
                <w:szCs w:val="20"/>
                <w:rtl/>
              </w:rPr>
            </w:pPr>
          </w:p>
        </w:tc>
        <w:tc>
          <w:tcPr>
            <w:tcW w:w="746" w:type="dxa"/>
            <w:tcBorders>
              <w:top w:val="single" w:sz="12" w:space="0" w:color="auto"/>
            </w:tcBorders>
            <w:vAlign w:val="bottom"/>
          </w:tcPr>
          <w:p w:rsidR="00000000" w:rsidRDefault="00000000">
            <w:pPr>
              <w:rPr>
                <w:szCs w:val="20"/>
                <w:rtl/>
              </w:rPr>
            </w:pPr>
          </w:p>
        </w:tc>
        <w:tc>
          <w:tcPr>
            <w:tcW w:w="630" w:type="dxa"/>
            <w:tcBorders>
              <w:top w:val="single" w:sz="12" w:space="0" w:color="auto"/>
            </w:tcBorders>
            <w:vAlign w:val="bottom"/>
          </w:tcPr>
          <w:p w:rsidR="00000000" w:rsidRDefault="00000000">
            <w:pPr>
              <w:rPr>
                <w:szCs w:val="20"/>
                <w:rtl/>
              </w:rPr>
            </w:pPr>
          </w:p>
        </w:tc>
        <w:tc>
          <w:tcPr>
            <w:tcW w:w="630" w:type="dxa"/>
            <w:tcBorders>
              <w:top w:val="single" w:sz="12" w:space="0" w:color="auto"/>
            </w:tcBorders>
            <w:vAlign w:val="bottom"/>
          </w:tcPr>
          <w:p w:rsidR="00000000" w:rsidRDefault="00000000">
            <w:pPr>
              <w:rPr>
                <w:szCs w:val="20"/>
                <w:rtl/>
              </w:rPr>
            </w:pPr>
          </w:p>
        </w:tc>
        <w:tc>
          <w:tcPr>
            <w:tcW w:w="694" w:type="dxa"/>
            <w:tcBorders>
              <w:top w:val="single" w:sz="12" w:space="0" w:color="auto"/>
            </w:tcBorders>
            <w:vAlign w:val="bottom"/>
          </w:tcPr>
          <w:p w:rsidR="00000000" w:rsidRDefault="00000000">
            <w:pPr>
              <w:rPr>
                <w:szCs w:val="20"/>
                <w:rtl/>
              </w:rPr>
            </w:pPr>
          </w:p>
        </w:tc>
      </w:tr>
      <w:tr w:rsidR="00000000">
        <w:tblPrEx>
          <w:tblCellMar>
            <w:top w:w="0" w:type="dxa"/>
            <w:bottom w:w="0" w:type="dxa"/>
          </w:tblCellMar>
        </w:tblPrEx>
        <w:trPr>
          <w:cantSplit/>
          <w:jc w:val="center"/>
        </w:trPr>
        <w:tc>
          <w:tcPr>
            <w:tcW w:w="607" w:type="dxa"/>
            <w:vAlign w:val="bottom"/>
          </w:tcPr>
          <w:p w:rsidR="00000000" w:rsidRDefault="00000000">
            <w:pPr>
              <w:tabs>
                <w:tab w:val="left" w:pos="288"/>
                <w:tab w:val="left" w:pos="576"/>
                <w:tab w:val="left" w:pos="864"/>
                <w:tab w:val="left" w:pos="1152"/>
              </w:tabs>
              <w:rPr>
                <w:szCs w:val="18"/>
                <w:rtl/>
              </w:rPr>
            </w:pPr>
            <w:r>
              <w:rPr>
                <w:szCs w:val="18"/>
                <w:rtl/>
              </w:rPr>
              <w:t>ألف</w:t>
            </w:r>
          </w:p>
        </w:tc>
        <w:tc>
          <w:tcPr>
            <w:tcW w:w="720" w:type="dxa"/>
            <w:vAlign w:val="bottom"/>
          </w:tcPr>
          <w:p w:rsidR="00000000" w:rsidRDefault="00000000">
            <w:pPr>
              <w:tabs>
                <w:tab w:val="left" w:pos="288"/>
                <w:tab w:val="left" w:pos="576"/>
                <w:tab w:val="left" w:pos="864"/>
                <w:tab w:val="left" w:pos="1152"/>
              </w:tabs>
              <w:rPr>
                <w:w w:val="98"/>
                <w:szCs w:val="16"/>
                <w:rtl/>
              </w:rPr>
            </w:pPr>
            <w:r>
              <w:rPr>
                <w:w w:val="98"/>
                <w:szCs w:val="16"/>
                <w:rtl/>
              </w:rPr>
              <w:t>445 5</w:t>
            </w:r>
          </w:p>
        </w:tc>
        <w:tc>
          <w:tcPr>
            <w:tcW w:w="630" w:type="dxa"/>
            <w:vAlign w:val="bottom"/>
          </w:tcPr>
          <w:p w:rsidR="00000000" w:rsidRDefault="00000000">
            <w:pPr>
              <w:tabs>
                <w:tab w:val="left" w:pos="288"/>
                <w:tab w:val="left" w:pos="576"/>
                <w:tab w:val="left" w:pos="864"/>
                <w:tab w:val="left" w:pos="1152"/>
              </w:tabs>
              <w:rPr>
                <w:w w:val="98"/>
                <w:szCs w:val="16"/>
                <w:rtl/>
              </w:rPr>
            </w:pPr>
            <w:r>
              <w:rPr>
                <w:w w:val="98"/>
                <w:szCs w:val="16"/>
                <w:rtl/>
              </w:rPr>
              <w:t>034 1</w:t>
            </w:r>
          </w:p>
        </w:tc>
        <w:tc>
          <w:tcPr>
            <w:tcW w:w="720" w:type="dxa"/>
            <w:vAlign w:val="bottom"/>
          </w:tcPr>
          <w:p w:rsidR="00000000" w:rsidRDefault="00000000">
            <w:pPr>
              <w:tabs>
                <w:tab w:val="left" w:pos="288"/>
                <w:tab w:val="left" w:pos="576"/>
                <w:tab w:val="left" w:pos="864"/>
                <w:tab w:val="left" w:pos="1152"/>
              </w:tabs>
              <w:rPr>
                <w:w w:val="98"/>
                <w:szCs w:val="16"/>
                <w:rtl/>
              </w:rPr>
            </w:pPr>
            <w:r>
              <w:rPr>
                <w:w w:val="98"/>
                <w:szCs w:val="16"/>
                <w:rtl/>
              </w:rPr>
              <w:t>489 5</w:t>
            </w:r>
          </w:p>
        </w:tc>
        <w:tc>
          <w:tcPr>
            <w:tcW w:w="720" w:type="dxa"/>
            <w:vAlign w:val="bottom"/>
          </w:tcPr>
          <w:p w:rsidR="00000000" w:rsidRDefault="00000000">
            <w:pPr>
              <w:tabs>
                <w:tab w:val="left" w:pos="288"/>
                <w:tab w:val="left" w:pos="576"/>
                <w:tab w:val="left" w:pos="864"/>
                <w:tab w:val="left" w:pos="1152"/>
              </w:tabs>
              <w:rPr>
                <w:w w:val="98"/>
                <w:szCs w:val="16"/>
                <w:rtl/>
              </w:rPr>
            </w:pPr>
            <w:r>
              <w:rPr>
                <w:w w:val="98"/>
                <w:szCs w:val="16"/>
                <w:rtl/>
              </w:rPr>
              <w:t>346 4</w:t>
            </w:r>
          </w:p>
        </w:tc>
        <w:tc>
          <w:tcPr>
            <w:tcW w:w="630" w:type="dxa"/>
            <w:vAlign w:val="bottom"/>
          </w:tcPr>
          <w:p w:rsidR="00000000" w:rsidRDefault="00000000">
            <w:pPr>
              <w:tabs>
                <w:tab w:val="left" w:pos="288"/>
                <w:tab w:val="left" w:pos="576"/>
                <w:tab w:val="left" w:pos="864"/>
                <w:tab w:val="left" w:pos="1152"/>
              </w:tabs>
              <w:rPr>
                <w:w w:val="98"/>
                <w:szCs w:val="16"/>
                <w:rtl/>
              </w:rPr>
            </w:pPr>
            <w:r>
              <w:rPr>
                <w:w w:val="98"/>
                <w:szCs w:val="16"/>
                <w:rtl/>
              </w:rPr>
              <w:t>650 1</w:t>
            </w:r>
          </w:p>
        </w:tc>
        <w:tc>
          <w:tcPr>
            <w:tcW w:w="720" w:type="dxa"/>
            <w:vAlign w:val="bottom"/>
          </w:tcPr>
          <w:p w:rsidR="00000000" w:rsidRDefault="00000000">
            <w:pPr>
              <w:tabs>
                <w:tab w:val="left" w:pos="288"/>
                <w:tab w:val="left" w:pos="576"/>
                <w:tab w:val="left" w:pos="864"/>
                <w:tab w:val="left" w:pos="1152"/>
              </w:tabs>
              <w:rPr>
                <w:w w:val="98"/>
                <w:szCs w:val="16"/>
                <w:rtl/>
              </w:rPr>
            </w:pPr>
            <w:r>
              <w:rPr>
                <w:w w:val="98"/>
                <w:szCs w:val="16"/>
                <w:rtl/>
              </w:rPr>
              <w:t>969 5</w:t>
            </w:r>
          </w:p>
        </w:tc>
        <w:tc>
          <w:tcPr>
            <w:tcW w:w="630" w:type="dxa"/>
            <w:vAlign w:val="bottom"/>
          </w:tcPr>
          <w:p w:rsidR="00000000" w:rsidRDefault="00000000">
            <w:pPr>
              <w:tabs>
                <w:tab w:val="left" w:pos="288"/>
                <w:tab w:val="left" w:pos="576"/>
                <w:tab w:val="left" w:pos="864"/>
                <w:tab w:val="left" w:pos="1152"/>
              </w:tabs>
              <w:rPr>
                <w:w w:val="98"/>
                <w:szCs w:val="16"/>
                <w:rtl/>
              </w:rPr>
            </w:pPr>
            <w:r>
              <w:rPr>
                <w:w w:val="98"/>
                <w:szCs w:val="16"/>
                <w:rtl/>
              </w:rPr>
              <w:t>158 5</w:t>
            </w:r>
          </w:p>
        </w:tc>
        <w:tc>
          <w:tcPr>
            <w:tcW w:w="630" w:type="dxa"/>
            <w:vAlign w:val="bottom"/>
          </w:tcPr>
          <w:p w:rsidR="00000000" w:rsidRDefault="00000000">
            <w:pPr>
              <w:tabs>
                <w:tab w:val="left" w:pos="288"/>
                <w:tab w:val="left" w:pos="576"/>
                <w:tab w:val="left" w:pos="864"/>
                <w:tab w:val="left" w:pos="1152"/>
              </w:tabs>
              <w:rPr>
                <w:w w:val="98"/>
                <w:szCs w:val="16"/>
                <w:rtl/>
              </w:rPr>
            </w:pPr>
            <w:r>
              <w:rPr>
                <w:w w:val="98"/>
                <w:szCs w:val="16"/>
                <w:rtl/>
              </w:rPr>
              <w:t>218 1</w:t>
            </w:r>
          </w:p>
        </w:tc>
        <w:tc>
          <w:tcPr>
            <w:tcW w:w="720" w:type="dxa"/>
            <w:vAlign w:val="bottom"/>
          </w:tcPr>
          <w:p w:rsidR="00000000" w:rsidRDefault="00000000">
            <w:pPr>
              <w:tabs>
                <w:tab w:val="left" w:pos="288"/>
                <w:tab w:val="left" w:pos="576"/>
                <w:tab w:val="left" w:pos="864"/>
                <w:tab w:val="left" w:pos="1152"/>
              </w:tabs>
              <w:rPr>
                <w:w w:val="98"/>
                <w:szCs w:val="16"/>
                <w:rtl/>
              </w:rPr>
            </w:pPr>
            <w:r>
              <w:rPr>
                <w:w w:val="98"/>
                <w:szCs w:val="16"/>
                <w:rtl/>
              </w:rPr>
              <w:t>376 6</w:t>
            </w:r>
          </w:p>
        </w:tc>
        <w:tc>
          <w:tcPr>
            <w:tcW w:w="630" w:type="dxa"/>
            <w:vAlign w:val="bottom"/>
          </w:tcPr>
          <w:p w:rsidR="00000000" w:rsidRDefault="00000000">
            <w:pPr>
              <w:tabs>
                <w:tab w:val="left" w:pos="288"/>
                <w:tab w:val="left" w:pos="576"/>
                <w:tab w:val="left" w:pos="864"/>
                <w:tab w:val="left" w:pos="1152"/>
              </w:tabs>
              <w:rPr>
                <w:w w:val="98"/>
                <w:szCs w:val="16"/>
                <w:rtl/>
              </w:rPr>
            </w:pPr>
            <w:r>
              <w:rPr>
                <w:w w:val="98"/>
                <w:szCs w:val="16"/>
                <w:rtl/>
              </w:rPr>
              <w:t>184 5</w:t>
            </w:r>
          </w:p>
        </w:tc>
        <w:tc>
          <w:tcPr>
            <w:tcW w:w="630" w:type="dxa"/>
            <w:vAlign w:val="bottom"/>
          </w:tcPr>
          <w:p w:rsidR="00000000" w:rsidRDefault="00000000">
            <w:pPr>
              <w:tabs>
                <w:tab w:val="left" w:pos="288"/>
                <w:tab w:val="left" w:pos="576"/>
                <w:tab w:val="left" w:pos="864"/>
                <w:tab w:val="left" w:pos="1152"/>
              </w:tabs>
              <w:rPr>
                <w:w w:val="98"/>
                <w:szCs w:val="16"/>
                <w:rtl/>
              </w:rPr>
            </w:pPr>
            <w:r>
              <w:rPr>
                <w:w w:val="98"/>
                <w:szCs w:val="16"/>
                <w:rtl/>
              </w:rPr>
              <w:t>227 1</w:t>
            </w:r>
          </w:p>
        </w:tc>
        <w:tc>
          <w:tcPr>
            <w:tcW w:w="746" w:type="dxa"/>
            <w:vAlign w:val="bottom"/>
          </w:tcPr>
          <w:p w:rsidR="00000000" w:rsidRDefault="00000000">
            <w:pPr>
              <w:tabs>
                <w:tab w:val="left" w:pos="288"/>
                <w:tab w:val="left" w:pos="576"/>
                <w:tab w:val="left" w:pos="864"/>
                <w:tab w:val="left" w:pos="1152"/>
              </w:tabs>
              <w:rPr>
                <w:w w:val="98"/>
                <w:szCs w:val="16"/>
                <w:rtl/>
              </w:rPr>
            </w:pPr>
            <w:r>
              <w:rPr>
                <w:w w:val="98"/>
                <w:szCs w:val="16"/>
                <w:rtl/>
              </w:rPr>
              <w:t>411 6</w:t>
            </w:r>
          </w:p>
        </w:tc>
        <w:tc>
          <w:tcPr>
            <w:tcW w:w="630" w:type="dxa"/>
            <w:vAlign w:val="bottom"/>
          </w:tcPr>
          <w:p w:rsidR="00000000" w:rsidRDefault="00000000">
            <w:pPr>
              <w:tabs>
                <w:tab w:val="left" w:pos="288"/>
                <w:tab w:val="left" w:pos="576"/>
                <w:tab w:val="left" w:pos="864"/>
                <w:tab w:val="left" w:pos="1152"/>
              </w:tabs>
              <w:rPr>
                <w:w w:val="98"/>
                <w:szCs w:val="16"/>
                <w:rtl/>
              </w:rPr>
            </w:pPr>
            <w:r>
              <w:rPr>
                <w:w w:val="98"/>
                <w:szCs w:val="16"/>
                <w:rtl/>
              </w:rPr>
              <w:t>160 5</w:t>
            </w:r>
          </w:p>
        </w:tc>
        <w:tc>
          <w:tcPr>
            <w:tcW w:w="630" w:type="dxa"/>
            <w:vAlign w:val="bottom"/>
          </w:tcPr>
          <w:p w:rsidR="00000000" w:rsidRDefault="00000000">
            <w:pPr>
              <w:tabs>
                <w:tab w:val="left" w:pos="288"/>
                <w:tab w:val="left" w:pos="576"/>
                <w:tab w:val="left" w:pos="864"/>
                <w:tab w:val="left" w:pos="1152"/>
              </w:tabs>
              <w:rPr>
                <w:w w:val="98"/>
                <w:szCs w:val="16"/>
                <w:rtl/>
              </w:rPr>
            </w:pPr>
            <w:r>
              <w:rPr>
                <w:w w:val="98"/>
                <w:szCs w:val="16"/>
                <w:rtl/>
              </w:rPr>
              <w:t>222 1</w:t>
            </w:r>
          </w:p>
        </w:tc>
        <w:tc>
          <w:tcPr>
            <w:tcW w:w="694" w:type="dxa"/>
            <w:vAlign w:val="bottom"/>
          </w:tcPr>
          <w:p w:rsidR="00000000" w:rsidRDefault="00000000">
            <w:pPr>
              <w:tabs>
                <w:tab w:val="left" w:pos="288"/>
                <w:tab w:val="left" w:pos="576"/>
                <w:tab w:val="left" w:pos="864"/>
                <w:tab w:val="left" w:pos="1152"/>
              </w:tabs>
              <w:rPr>
                <w:w w:val="98"/>
                <w:szCs w:val="16"/>
                <w:rtl/>
              </w:rPr>
            </w:pPr>
            <w:r>
              <w:rPr>
                <w:w w:val="98"/>
                <w:szCs w:val="16"/>
                <w:rtl/>
              </w:rPr>
              <w:t>382 6</w:t>
            </w:r>
          </w:p>
        </w:tc>
      </w:tr>
      <w:tr w:rsidR="00000000">
        <w:tblPrEx>
          <w:tblCellMar>
            <w:top w:w="0" w:type="dxa"/>
            <w:bottom w:w="0" w:type="dxa"/>
          </w:tblCellMar>
        </w:tblPrEx>
        <w:trPr>
          <w:cantSplit/>
          <w:jc w:val="center"/>
        </w:trPr>
        <w:tc>
          <w:tcPr>
            <w:tcW w:w="607" w:type="dxa"/>
            <w:vAlign w:val="bottom"/>
          </w:tcPr>
          <w:p w:rsidR="00000000" w:rsidRDefault="00000000">
            <w:pPr>
              <w:tabs>
                <w:tab w:val="left" w:pos="288"/>
                <w:tab w:val="left" w:pos="576"/>
                <w:tab w:val="left" w:pos="864"/>
                <w:tab w:val="left" w:pos="1152"/>
              </w:tabs>
              <w:rPr>
                <w:szCs w:val="18"/>
                <w:rtl/>
              </w:rPr>
            </w:pPr>
            <w:r>
              <w:rPr>
                <w:szCs w:val="18"/>
                <w:rtl/>
              </w:rPr>
              <w:t>باء</w:t>
            </w:r>
          </w:p>
        </w:tc>
        <w:tc>
          <w:tcPr>
            <w:tcW w:w="720" w:type="dxa"/>
            <w:vAlign w:val="bottom"/>
          </w:tcPr>
          <w:p w:rsidR="00000000" w:rsidRDefault="00000000">
            <w:pPr>
              <w:tabs>
                <w:tab w:val="left" w:pos="288"/>
                <w:tab w:val="left" w:pos="576"/>
                <w:tab w:val="left" w:pos="864"/>
                <w:tab w:val="left" w:pos="1152"/>
              </w:tabs>
              <w:rPr>
                <w:w w:val="98"/>
                <w:szCs w:val="16"/>
                <w:rtl/>
              </w:rPr>
            </w:pPr>
            <w:r>
              <w:rPr>
                <w:w w:val="98"/>
                <w:szCs w:val="16"/>
                <w:rtl/>
              </w:rPr>
              <w:t>040 5</w:t>
            </w:r>
          </w:p>
        </w:tc>
        <w:tc>
          <w:tcPr>
            <w:tcW w:w="630" w:type="dxa"/>
            <w:vAlign w:val="bottom"/>
          </w:tcPr>
          <w:p w:rsidR="00000000" w:rsidRDefault="00000000">
            <w:pPr>
              <w:tabs>
                <w:tab w:val="left" w:pos="288"/>
                <w:tab w:val="left" w:pos="576"/>
                <w:tab w:val="left" w:pos="864"/>
                <w:tab w:val="left" w:pos="1152"/>
              </w:tabs>
              <w:rPr>
                <w:w w:val="98"/>
                <w:szCs w:val="16"/>
                <w:rtl/>
              </w:rPr>
            </w:pPr>
            <w:r>
              <w:rPr>
                <w:w w:val="98"/>
                <w:szCs w:val="16"/>
                <w:rtl/>
              </w:rPr>
              <w:t>404 1</w:t>
            </w:r>
          </w:p>
        </w:tc>
        <w:tc>
          <w:tcPr>
            <w:tcW w:w="720" w:type="dxa"/>
            <w:vAlign w:val="bottom"/>
          </w:tcPr>
          <w:p w:rsidR="00000000" w:rsidRDefault="00000000">
            <w:pPr>
              <w:tabs>
                <w:tab w:val="left" w:pos="288"/>
                <w:tab w:val="left" w:pos="576"/>
                <w:tab w:val="left" w:pos="864"/>
                <w:tab w:val="left" w:pos="1152"/>
              </w:tabs>
              <w:rPr>
                <w:w w:val="98"/>
                <w:szCs w:val="16"/>
                <w:rtl/>
              </w:rPr>
            </w:pPr>
            <w:r>
              <w:rPr>
                <w:w w:val="98"/>
                <w:szCs w:val="16"/>
                <w:rtl/>
              </w:rPr>
              <w:t>444 6</w:t>
            </w:r>
          </w:p>
        </w:tc>
        <w:tc>
          <w:tcPr>
            <w:tcW w:w="720" w:type="dxa"/>
            <w:vAlign w:val="bottom"/>
          </w:tcPr>
          <w:p w:rsidR="00000000" w:rsidRDefault="00000000">
            <w:pPr>
              <w:tabs>
                <w:tab w:val="left" w:pos="288"/>
                <w:tab w:val="left" w:pos="576"/>
                <w:tab w:val="left" w:pos="864"/>
                <w:tab w:val="left" w:pos="1152"/>
              </w:tabs>
              <w:rPr>
                <w:w w:val="98"/>
                <w:szCs w:val="16"/>
                <w:rtl/>
              </w:rPr>
            </w:pPr>
            <w:r>
              <w:rPr>
                <w:w w:val="98"/>
                <w:szCs w:val="16"/>
                <w:rtl/>
              </w:rPr>
              <w:t>102 11</w:t>
            </w:r>
          </w:p>
        </w:tc>
        <w:tc>
          <w:tcPr>
            <w:tcW w:w="630" w:type="dxa"/>
            <w:vAlign w:val="bottom"/>
          </w:tcPr>
          <w:p w:rsidR="00000000" w:rsidRDefault="00000000">
            <w:pPr>
              <w:tabs>
                <w:tab w:val="left" w:pos="288"/>
                <w:tab w:val="left" w:pos="576"/>
                <w:tab w:val="left" w:pos="864"/>
                <w:tab w:val="left" w:pos="1152"/>
              </w:tabs>
              <w:rPr>
                <w:w w:val="98"/>
                <w:szCs w:val="16"/>
                <w:rtl/>
              </w:rPr>
            </w:pPr>
            <w:r>
              <w:rPr>
                <w:w w:val="98"/>
                <w:szCs w:val="16"/>
                <w:rtl/>
              </w:rPr>
              <w:t>422 4</w:t>
            </w:r>
          </w:p>
        </w:tc>
        <w:tc>
          <w:tcPr>
            <w:tcW w:w="720" w:type="dxa"/>
            <w:vAlign w:val="bottom"/>
          </w:tcPr>
          <w:p w:rsidR="00000000" w:rsidRDefault="00000000">
            <w:pPr>
              <w:tabs>
                <w:tab w:val="left" w:pos="288"/>
                <w:tab w:val="left" w:pos="576"/>
                <w:tab w:val="left" w:pos="864"/>
                <w:tab w:val="left" w:pos="1152"/>
              </w:tabs>
              <w:rPr>
                <w:w w:val="98"/>
                <w:szCs w:val="16"/>
                <w:rtl/>
              </w:rPr>
            </w:pPr>
            <w:r>
              <w:rPr>
                <w:w w:val="98"/>
                <w:szCs w:val="16"/>
                <w:rtl/>
              </w:rPr>
              <w:t>245 15</w:t>
            </w:r>
          </w:p>
        </w:tc>
        <w:tc>
          <w:tcPr>
            <w:tcW w:w="630" w:type="dxa"/>
            <w:vAlign w:val="bottom"/>
          </w:tcPr>
          <w:p w:rsidR="00000000" w:rsidRDefault="00000000">
            <w:pPr>
              <w:tabs>
                <w:tab w:val="left" w:pos="288"/>
                <w:tab w:val="left" w:pos="576"/>
                <w:tab w:val="left" w:pos="864"/>
                <w:tab w:val="left" w:pos="1152"/>
              </w:tabs>
              <w:rPr>
                <w:w w:val="98"/>
                <w:szCs w:val="16"/>
                <w:rtl/>
              </w:rPr>
            </w:pPr>
            <w:r>
              <w:rPr>
                <w:w w:val="98"/>
                <w:szCs w:val="16"/>
                <w:rtl/>
              </w:rPr>
              <w:t>201 5</w:t>
            </w:r>
          </w:p>
        </w:tc>
        <w:tc>
          <w:tcPr>
            <w:tcW w:w="630" w:type="dxa"/>
            <w:vAlign w:val="bottom"/>
          </w:tcPr>
          <w:p w:rsidR="00000000" w:rsidRDefault="00000000">
            <w:pPr>
              <w:tabs>
                <w:tab w:val="left" w:pos="288"/>
                <w:tab w:val="left" w:pos="576"/>
                <w:tab w:val="left" w:pos="864"/>
                <w:tab w:val="left" w:pos="1152"/>
              </w:tabs>
              <w:rPr>
                <w:w w:val="98"/>
                <w:szCs w:val="16"/>
                <w:rtl/>
              </w:rPr>
            </w:pPr>
            <w:r>
              <w:rPr>
                <w:w w:val="98"/>
                <w:szCs w:val="16"/>
                <w:rtl/>
              </w:rPr>
              <w:t>447 1</w:t>
            </w:r>
          </w:p>
        </w:tc>
        <w:tc>
          <w:tcPr>
            <w:tcW w:w="720" w:type="dxa"/>
            <w:vAlign w:val="bottom"/>
          </w:tcPr>
          <w:p w:rsidR="00000000" w:rsidRDefault="00000000">
            <w:pPr>
              <w:tabs>
                <w:tab w:val="left" w:pos="288"/>
                <w:tab w:val="left" w:pos="576"/>
                <w:tab w:val="left" w:pos="864"/>
                <w:tab w:val="left" w:pos="1152"/>
              </w:tabs>
              <w:rPr>
                <w:w w:val="98"/>
                <w:szCs w:val="16"/>
                <w:rtl/>
              </w:rPr>
            </w:pPr>
            <w:r>
              <w:rPr>
                <w:w w:val="98"/>
                <w:szCs w:val="16"/>
                <w:rtl/>
              </w:rPr>
              <w:t>675 6</w:t>
            </w:r>
          </w:p>
        </w:tc>
        <w:tc>
          <w:tcPr>
            <w:tcW w:w="630" w:type="dxa"/>
            <w:vAlign w:val="bottom"/>
          </w:tcPr>
          <w:p w:rsidR="00000000" w:rsidRDefault="00000000">
            <w:pPr>
              <w:tabs>
                <w:tab w:val="left" w:pos="288"/>
                <w:tab w:val="left" w:pos="576"/>
                <w:tab w:val="left" w:pos="864"/>
                <w:tab w:val="left" w:pos="1152"/>
              </w:tabs>
              <w:rPr>
                <w:w w:val="98"/>
                <w:szCs w:val="16"/>
                <w:rtl/>
              </w:rPr>
            </w:pPr>
            <w:r>
              <w:rPr>
                <w:w w:val="98"/>
                <w:szCs w:val="16"/>
                <w:rtl/>
              </w:rPr>
              <w:t>221 5</w:t>
            </w:r>
          </w:p>
        </w:tc>
        <w:tc>
          <w:tcPr>
            <w:tcW w:w="630" w:type="dxa"/>
            <w:vAlign w:val="bottom"/>
          </w:tcPr>
          <w:p w:rsidR="00000000" w:rsidRDefault="00000000">
            <w:pPr>
              <w:tabs>
                <w:tab w:val="left" w:pos="288"/>
                <w:tab w:val="left" w:pos="576"/>
                <w:tab w:val="left" w:pos="864"/>
                <w:tab w:val="left" w:pos="1152"/>
              </w:tabs>
              <w:rPr>
                <w:w w:val="98"/>
                <w:szCs w:val="16"/>
                <w:rtl/>
              </w:rPr>
            </w:pPr>
            <w:r>
              <w:rPr>
                <w:w w:val="98"/>
                <w:szCs w:val="16"/>
                <w:rtl/>
              </w:rPr>
              <w:t>475 1</w:t>
            </w:r>
          </w:p>
        </w:tc>
        <w:tc>
          <w:tcPr>
            <w:tcW w:w="746" w:type="dxa"/>
            <w:vAlign w:val="bottom"/>
          </w:tcPr>
          <w:p w:rsidR="00000000" w:rsidRDefault="00000000">
            <w:pPr>
              <w:tabs>
                <w:tab w:val="left" w:pos="288"/>
                <w:tab w:val="left" w:pos="576"/>
                <w:tab w:val="left" w:pos="864"/>
                <w:tab w:val="left" w:pos="1152"/>
              </w:tabs>
              <w:rPr>
                <w:w w:val="98"/>
                <w:szCs w:val="16"/>
                <w:rtl/>
              </w:rPr>
            </w:pPr>
            <w:r>
              <w:rPr>
                <w:w w:val="98"/>
                <w:szCs w:val="16"/>
                <w:rtl/>
              </w:rPr>
              <w:t>696 6</w:t>
            </w:r>
          </w:p>
        </w:tc>
        <w:tc>
          <w:tcPr>
            <w:tcW w:w="630" w:type="dxa"/>
            <w:vAlign w:val="bottom"/>
          </w:tcPr>
          <w:p w:rsidR="00000000" w:rsidRDefault="00000000">
            <w:pPr>
              <w:tabs>
                <w:tab w:val="left" w:pos="288"/>
                <w:tab w:val="left" w:pos="576"/>
                <w:tab w:val="left" w:pos="864"/>
                <w:tab w:val="left" w:pos="1152"/>
              </w:tabs>
              <w:rPr>
                <w:w w:val="98"/>
                <w:szCs w:val="16"/>
                <w:rtl/>
              </w:rPr>
            </w:pPr>
            <w:r>
              <w:rPr>
                <w:w w:val="98"/>
                <w:szCs w:val="16"/>
                <w:rtl/>
              </w:rPr>
              <w:t>194 5</w:t>
            </w:r>
          </w:p>
        </w:tc>
        <w:tc>
          <w:tcPr>
            <w:tcW w:w="630" w:type="dxa"/>
            <w:vAlign w:val="bottom"/>
          </w:tcPr>
          <w:p w:rsidR="00000000" w:rsidRDefault="00000000">
            <w:pPr>
              <w:tabs>
                <w:tab w:val="left" w:pos="288"/>
                <w:tab w:val="left" w:pos="576"/>
                <w:tab w:val="left" w:pos="864"/>
                <w:tab w:val="left" w:pos="1152"/>
              </w:tabs>
              <w:rPr>
                <w:w w:val="98"/>
                <w:szCs w:val="16"/>
                <w:rtl/>
              </w:rPr>
            </w:pPr>
            <w:r>
              <w:rPr>
                <w:w w:val="98"/>
                <w:szCs w:val="16"/>
                <w:rtl/>
              </w:rPr>
              <w:t>467 1</w:t>
            </w:r>
          </w:p>
        </w:tc>
        <w:tc>
          <w:tcPr>
            <w:tcW w:w="694" w:type="dxa"/>
            <w:vAlign w:val="bottom"/>
          </w:tcPr>
          <w:p w:rsidR="00000000" w:rsidRDefault="00000000">
            <w:pPr>
              <w:tabs>
                <w:tab w:val="left" w:pos="288"/>
                <w:tab w:val="left" w:pos="576"/>
                <w:tab w:val="left" w:pos="864"/>
                <w:tab w:val="left" w:pos="1152"/>
              </w:tabs>
              <w:rPr>
                <w:w w:val="98"/>
                <w:szCs w:val="16"/>
                <w:rtl/>
              </w:rPr>
            </w:pPr>
            <w:r>
              <w:rPr>
                <w:w w:val="98"/>
                <w:szCs w:val="16"/>
                <w:rtl/>
              </w:rPr>
              <w:t>661 6</w:t>
            </w:r>
          </w:p>
        </w:tc>
      </w:tr>
      <w:tr w:rsidR="00000000">
        <w:tblPrEx>
          <w:tblCellMar>
            <w:top w:w="0" w:type="dxa"/>
            <w:bottom w:w="0" w:type="dxa"/>
          </w:tblCellMar>
        </w:tblPrEx>
        <w:trPr>
          <w:cantSplit/>
          <w:jc w:val="center"/>
        </w:trPr>
        <w:tc>
          <w:tcPr>
            <w:tcW w:w="607" w:type="dxa"/>
            <w:vAlign w:val="bottom"/>
          </w:tcPr>
          <w:p w:rsidR="00000000" w:rsidRDefault="00000000">
            <w:pPr>
              <w:tabs>
                <w:tab w:val="left" w:pos="288"/>
                <w:tab w:val="left" w:pos="576"/>
                <w:tab w:val="left" w:pos="864"/>
                <w:tab w:val="left" w:pos="1152"/>
              </w:tabs>
              <w:rPr>
                <w:szCs w:val="18"/>
                <w:rtl/>
              </w:rPr>
            </w:pPr>
            <w:r>
              <w:rPr>
                <w:szCs w:val="18"/>
                <w:rtl/>
              </w:rPr>
              <w:t>جيم</w:t>
            </w:r>
          </w:p>
        </w:tc>
        <w:tc>
          <w:tcPr>
            <w:tcW w:w="720" w:type="dxa"/>
            <w:vAlign w:val="bottom"/>
          </w:tcPr>
          <w:p w:rsidR="00000000" w:rsidRDefault="00000000">
            <w:pPr>
              <w:tabs>
                <w:tab w:val="left" w:pos="288"/>
                <w:tab w:val="left" w:pos="576"/>
                <w:tab w:val="left" w:pos="864"/>
                <w:tab w:val="left" w:pos="1152"/>
              </w:tabs>
              <w:rPr>
                <w:w w:val="98"/>
                <w:szCs w:val="16"/>
                <w:rtl/>
              </w:rPr>
            </w:pPr>
            <w:r>
              <w:rPr>
                <w:w w:val="98"/>
                <w:szCs w:val="16"/>
                <w:rtl/>
              </w:rPr>
              <w:t>100 90</w:t>
            </w:r>
          </w:p>
        </w:tc>
        <w:tc>
          <w:tcPr>
            <w:tcW w:w="630" w:type="dxa"/>
            <w:vAlign w:val="bottom"/>
          </w:tcPr>
          <w:p w:rsidR="00000000" w:rsidRDefault="00000000">
            <w:pPr>
              <w:tabs>
                <w:tab w:val="left" w:pos="288"/>
                <w:tab w:val="left" w:pos="576"/>
                <w:tab w:val="left" w:pos="864"/>
                <w:tab w:val="left" w:pos="1152"/>
              </w:tabs>
              <w:rPr>
                <w:w w:val="98"/>
                <w:szCs w:val="16"/>
                <w:rtl/>
              </w:rPr>
            </w:pPr>
            <w:r>
              <w:rPr>
                <w:w w:val="98"/>
                <w:szCs w:val="16"/>
                <w:rtl/>
              </w:rPr>
              <w:t>423 7</w:t>
            </w:r>
          </w:p>
        </w:tc>
        <w:tc>
          <w:tcPr>
            <w:tcW w:w="720" w:type="dxa"/>
            <w:vAlign w:val="bottom"/>
          </w:tcPr>
          <w:p w:rsidR="00000000" w:rsidRDefault="00000000">
            <w:pPr>
              <w:tabs>
                <w:tab w:val="left" w:pos="288"/>
                <w:tab w:val="left" w:pos="576"/>
                <w:tab w:val="left" w:pos="864"/>
                <w:tab w:val="left" w:pos="1152"/>
              </w:tabs>
              <w:rPr>
                <w:w w:val="98"/>
                <w:szCs w:val="16"/>
                <w:rtl/>
              </w:rPr>
            </w:pPr>
            <w:r>
              <w:rPr>
                <w:w w:val="98"/>
                <w:szCs w:val="16"/>
                <w:rtl/>
              </w:rPr>
              <w:t>432 17</w:t>
            </w:r>
          </w:p>
        </w:tc>
        <w:tc>
          <w:tcPr>
            <w:tcW w:w="720" w:type="dxa"/>
            <w:vAlign w:val="bottom"/>
          </w:tcPr>
          <w:p w:rsidR="00000000" w:rsidRDefault="00000000">
            <w:pPr>
              <w:tabs>
                <w:tab w:val="left" w:pos="288"/>
                <w:tab w:val="left" w:pos="576"/>
                <w:tab w:val="left" w:pos="864"/>
                <w:tab w:val="left" w:pos="1152"/>
              </w:tabs>
              <w:rPr>
                <w:w w:val="98"/>
                <w:szCs w:val="16"/>
                <w:rtl/>
              </w:rPr>
            </w:pPr>
            <w:r>
              <w:rPr>
                <w:w w:val="98"/>
                <w:szCs w:val="16"/>
                <w:rtl/>
              </w:rPr>
              <w:t>102 5</w:t>
            </w:r>
          </w:p>
        </w:tc>
        <w:tc>
          <w:tcPr>
            <w:tcW w:w="630" w:type="dxa"/>
            <w:vAlign w:val="bottom"/>
          </w:tcPr>
          <w:p w:rsidR="00000000" w:rsidRDefault="00000000">
            <w:pPr>
              <w:tabs>
                <w:tab w:val="left" w:pos="288"/>
                <w:tab w:val="left" w:pos="576"/>
                <w:tab w:val="left" w:pos="864"/>
                <w:tab w:val="left" w:pos="1152"/>
              </w:tabs>
              <w:rPr>
                <w:w w:val="98"/>
                <w:szCs w:val="16"/>
                <w:rtl/>
              </w:rPr>
            </w:pPr>
            <w:r>
              <w:rPr>
                <w:w w:val="98"/>
                <w:szCs w:val="16"/>
                <w:rtl/>
              </w:rPr>
              <w:t>164 9</w:t>
            </w:r>
          </w:p>
        </w:tc>
        <w:tc>
          <w:tcPr>
            <w:tcW w:w="720" w:type="dxa"/>
            <w:vAlign w:val="bottom"/>
          </w:tcPr>
          <w:p w:rsidR="00000000" w:rsidRDefault="00000000">
            <w:pPr>
              <w:tabs>
                <w:tab w:val="left" w:pos="288"/>
                <w:tab w:val="left" w:pos="576"/>
                <w:tab w:val="left" w:pos="864"/>
                <w:tab w:val="left" w:pos="1152"/>
              </w:tabs>
              <w:rPr>
                <w:w w:val="98"/>
                <w:szCs w:val="16"/>
                <w:rtl/>
              </w:rPr>
            </w:pPr>
            <w:r>
              <w:rPr>
                <w:w w:val="98"/>
                <w:szCs w:val="16"/>
                <w:rtl/>
              </w:rPr>
              <w:t>751 6</w:t>
            </w:r>
          </w:p>
        </w:tc>
        <w:tc>
          <w:tcPr>
            <w:tcW w:w="630" w:type="dxa"/>
            <w:vAlign w:val="bottom"/>
          </w:tcPr>
          <w:p w:rsidR="00000000" w:rsidRDefault="00000000">
            <w:pPr>
              <w:tabs>
                <w:tab w:val="left" w:pos="288"/>
                <w:tab w:val="left" w:pos="576"/>
                <w:tab w:val="left" w:pos="864"/>
                <w:tab w:val="left" w:pos="1152"/>
              </w:tabs>
              <w:rPr>
                <w:w w:val="98"/>
                <w:szCs w:val="16"/>
                <w:rtl/>
              </w:rPr>
            </w:pPr>
            <w:r>
              <w:rPr>
                <w:w w:val="98"/>
                <w:szCs w:val="16"/>
                <w:rtl/>
              </w:rPr>
              <w:t>215 8</w:t>
            </w:r>
          </w:p>
        </w:tc>
        <w:tc>
          <w:tcPr>
            <w:tcW w:w="630" w:type="dxa"/>
            <w:vAlign w:val="bottom"/>
          </w:tcPr>
          <w:p w:rsidR="00000000" w:rsidRDefault="00000000">
            <w:pPr>
              <w:tabs>
                <w:tab w:val="left" w:pos="288"/>
                <w:tab w:val="left" w:pos="576"/>
                <w:tab w:val="left" w:pos="864"/>
                <w:tab w:val="left" w:pos="1152"/>
              </w:tabs>
              <w:rPr>
                <w:w w:val="98"/>
                <w:szCs w:val="16"/>
                <w:rtl/>
              </w:rPr>
            </w:pPr>
            <w:r>
              <w:rPr>
                <w:w w:val="98"/>
                <w:szCs w:val="16"/>
                <w:rtl/>
              </w:rPr>
              <w:t>781 3</w:t>
            </w:r>
          </w:p>
        </w:tc>
        <w:tc>
          <w:tcPr>
            <w:tcW w:w="720" w:type="dxa"/>
            <w:vAlign w:val="bottom"/>
          </w:tcPr>
          <w:p w:rsidR="00000000" w:rsidRDefault="00000000">
            <w:pPr>
              <w:tabs>
                <w:tab w:val="left" w:pos="288"/>
                <w:tab w:val="left" w:pos="576"/>
                <w:tab w:val="left" w:pos="864"/>
                <w:tab w:val="left" w:pos="1152"/>
              </w:tabs>
              <w:rPr>
                <w:w w:val="98"/>
                <w:szCs w:val="16"/>
                <w:rtl/>
              </w:rPr>
            </w:pPr>
            <w:r>
              <w:rPr>
                <w:w w:val="98"/>
                <w:szCs w:val="16"/>
                <w:rtl/>
              </w:rPr>
              <w:t>996 11</w:t>
            </w:r>
          </w:p>
        </w:tc>
        <w:tc>
          <w:tcPr>
            <w:tcW w:w="630" w:type="dxa"/>
            <w:vAlign w:val="bottom"/>
          </w:tcPr>
          <w:p w:rsidR="00000000" w:rsidRDefault="00000000">
            <w:pPr>
              <w:tabs>
                <w:tab w:val="left" w:pos="288"/>
                <w:tab w:val="left" w:pos="576"/>
                <w:tab w:val="left" w:pos="864"/>
                <w:tab w:val="left" w:pos="1152"/>
              </w:tabs>
              <w:rPr>
                <w:w w:val="98"/>
                <w:szCs w:val="16"/>
                <w:rtl/>
              </w:rPr>
            </w:pPr>
            <w:r>
              <w:rPr>
                <w:w w:val="98"/>
                <w:szCs w:val="16"/>
                <w:rtl/>
              </w:rPr>
              <w:t>245 8</w:t>
            </w:r>
          </w:p>
        </w:tc>
        <w:tc>
          <w:tcPr>
            <w:tcW w:w="630" w:type="dxa"/>
            <w:vAlign w:val="bottom"/>
          </w:tcPr>
          <w:p w:rsidR="00000000" w:rsidRDefault="00000000">
            <w:pPr>
              <w:tabs>
                <w:tab w:val="left" w:pos="288"/>
                <w:tab w:val="left" w:pos="576"/>
                <w:tab w:val="left" w:pos="864"/>
                <w:tab w:val="left" w:pos="1152"/>
              </w:tabs>
              <w:rPr>
                <w:w w:val="98"/>
                <w:szCs w:val="16"/>
                <w:rtl/>
              </w:rPr>
            </w:pPr>
            <w:r>
              <w:rPr>
                <w:w w:val="98"/>
                <w:szCs w:val="16"/>
                <w:rtl/>
              </w:rPr>
              <w:t>802 3</w:t>
            </w:r>
          </w:p>
        </w:tc>
        <w:tc>
          <w:tcPr>
            <w:tcW w:w="746" w:type="dxa"/>
            <w:vAlign w:val="bottom"/>
          </w:tcPr>
          <w:p w:rsidR="00000000" w:rsidRDefault="00000000">
            <w:pPr>
              <w:tabs>
                <w:tab w:val="left" w:pos="288"/>
                <w:tab w:val="left" w:pos="576"/>
                <w:tab w:val="left" w:pos="864"/>
                <w:tab w:val="left" w:pos="1152"/>
              </w:tabs>
              <w:rPr>
                <w:w w:val="98"/>
                <w:szCs w:val="16"/>
                <w:rtl/>
              </w:rPr>
            </w:pPr>
            <w:r>
              <w:rPr>
                <w:w w:val="98"/>
                <w:szCs w:val="16"/>
                <w:rtl/>
              </w:rPr>
              <w:t>047 12</w:t>
            </w:r>
          </w:p>
        </w:tc>
        <w:tc>
          <w:tcPr>
            <w:tcW w:w="630" w:type="dxa"/>
            <w:vAlign w:val="bottom"/>
          </w:tcPr>
          <w:p w:rsidR="00000000" w:rsidRDefault="00000000">
            <w:pPr>
              <w:tabs>
                <w:tab w:val="left" w:pos="288"/>
                <w:tab w:val="left" w:pos="576"/>
                <w:tab w:val="left" w:pos="864"/>
                <w:tab w:val="left" w:pos="1152"/>
              </w:tabs>
              <w:rPr>
                <w:w w:val="98"/>
                <w:szCs w:val="16"/>
                <w:rtl/>
              </w:rPr>
            </w:pPr>
            <w:r>
              <w:rPr>
                <w:w w:val="98"/>
                <w:szCs w:val="16"/>
                <w:rtl/>
              </w:rPr>
              <w:t>210 8</w:t>
            </w:r>
          </w:p>
        </w:tc>
        <w:tc>
          <w:tcPr>
            <w:tcW w:w="630" w:type="dxa"/>
            <w:vAlign w:val="bottom"/>
          </w:tcPr>
          <w:p w:rsidR="00000000" w:rsidRDefault="00000000">
            <w:pPr>
              <w:tabs>
                <w:tab w:val="left" w:pos="288"/>
                <w:tab w:val="left" w:pos="576"/>
                <w:tab w:val="left" w:pos="864"/>
                <w:tab w:val="left" w:pos="1152"/>
              </w:tabs>
              <w:rPr>
                <w:w w:val="98"/>
                <w:szCs w:val="16"/>
                <w:rtl/>
              </w:rPr>
            </w:pPr>
            <w:r>
              <w:rPr>
                <w:w w:val="98"/>
                <w:szCs w:val="16"/>
                <w:rtl/>
              </w:rPr>
              <w:t>794 3</w:t>
            </w:r>
          </w:p>
        </w:tc>
        <w:tc>
          <w:tcPr>
            <w:tcW w:w="694" w:type="dxa"/>
            <w:vAlign w:val="bottom"/>
          </w:tcPr>
          <w:p w:rsidR="00000000" w:rsidRDefault="00000000">
            <w:pPr>
              <w:tabs>
                <w:tab w:val="left" w:pos="288"/>
                <w:tab w:val="left" w:pos="576"/>
                <w:tab w:val="left" w:pos="864"/>
                <w:tab w:val="left" w:pos="1152"/>
              </w:tabs>
              <w:rPr>
                <w:w w:val="98"/>
                <w:szCs w:val="16"/>
                <w:rtl/>
              </w:rPr>
            </w:pPr>
            <w:r>
              <w:rPr>
                <w:w w:val="98"/>
                <w:szCs w:val="16"/>
                <w:rtl/>
              </w:rPr>
              <w:t>004 12</w:t>
            </w:r>
          </w:p>
        </w:tc>
      </w:tr>
      <w:tr w:rsidR="00000000">
        <w:tblPrEx>
          <w:tblCellMar>
            <w:top w:w="0" w:type="dxa"/>
            <w:bottom w:w="0" w:type="dxa"/>
          </w:tblCellMar>
        </w:tblPrEx>
        <w:trPr>
          <w:cantSplit/>
          <w:jc w:val="center"/>
        </w:trPr>
        <w:tc>
          <w:tcPr>
            <w:tcW w:w="607" w:type="dxa"/>
            <w:vAlign w:val="bottom"/>
          </w:tcPr>
          <w:p w:rsidR="00000000" w:rsidRDefault="00000000">
            <w:pPr>
              <w:tabs>
                <w:tab w:val="left" w:pos="288"/>
                <w:tab w:val="left" w:pos="576"/>
                <w:tab w:val="left" w:pos="864"/>
                <w:tab w:val="left" w:pos="1152"/>
              </w:tabs>
              <w:rPr>
                <w:szCs w:val="18"/>
                <w:rtl/>
              </w:rPr>
            </w:pPr>
            <w:r>
              <w:rPr>
                <w:szCs w:val="18"/>
                <w:rtl/>
              </w:rPr>
              <w:t>دال</w:t>
            </w:r>
          </w:p>
        </w:tc>
        <w:tc>
          <w:tcPr>
            <w:tcW w:w="720" w:type="dxa"/>
            <w:vAlign w:val="bottom"/>
          </w:tcPr>
          <w:p w:rsidR="00000000" w:rsidRDefault="00000000">
            <w:pPr>
              <w:tabs>
                <w:tab w:val="left" w:pos="288"/>
                <w:tab w:val="left" w:pos="576"/>
                <w:tab w:val="left" w:pos="864"/>
                <w:tab w:val="left" w:pos="1152"/>
              </w:tabs>
              <w:rPr>
                <w:w w:val="98"/>
                <w:szCs w:val="16"/>
                <w:rtl/>
              </w:rPr>
            </w:pPr>
            <w:r>
              <w:rPr>
                <w:w w:val="98"/>
                <w:szCs w:val="16"/>
                <w:rtl/>
              </w:rPr>
              <w:t>388 5</w:t>
            </w:r>
          </w:p>
        </w:tc>
        <w:tc>
          <w:tcPr>
            <w:tcW w:w="630" w:type="dxa"/>
            <w:vAlign w:val="bottom"/>
          </w:tcPr>
          <w:p w:rsidR="00000000" w:rsidRDefault="00000000">
            <w:pPr>
              <w:tabs>
                <w:tab w:val="left" w:pos="288"/>
                <w:tab w:val="left" w:pos="576"/>
                <w:tab w:val="left" w:pos="864"/>
                <w:tab w:val="left" w:pos="1152"/>
              </w:tabs>
              <w:rPr>
                <w:w w:val="98"/>
                <w:szCs w:val="16"/>
                <w:rtl/>
              </w:rPr>
            </w:pPr>
            <w:r>
              <w:rPr>
                <w:w w:val="98"/>
                <w:szCs w:val="16"/>
                <w:rtl/>
              </w:rPr>
              <w:t>209 7</w:t>
            </w:r>
          </w:p>
        </w:tc>
        <w:tc>
          <w:tcPr>
            <w:tcW w:w="720" w:type="dxa"/>
            <w:vAlign w:val="bottom"/>
          </w:tcPr>
          <w:p w:rsidR="00000000" w:rsidRDefault="00000000">
            <w:pPr>
              <w:tabs>
                <w:tab w:val="left" w:pos="288"/>
                <w:tab w:val="left" w:pos="576"/>
                <w:tab w:val="left" w:pos="864"/>
                <w:tab w:val="left" w:pos="1152"/>
              </w:tabs>
              <w:rPr>
                <w:w w:val="98"/>
                <w:szCs w:val="16"/>
                <w:rtl/>
              </w:rPr>
            </w:pPr>
            <w:r>
              <w:rPr>
                <w:w w:val="98"/>
                <w:szCs w:val="16"/>
                <w:rtl/>
              </w:rPr>
              <w:t>982 5</w:t>
            </w:r>
          </w:p>
        </w:tc>
        <w:tc>
          <w:tcPr>
            <w:tcW w:w="720" w:type="dxa"/>
            <w:vAlign w:val="bottom"/>
          </w:tcPr>
          <w:p w:rsidR="00000000" w:rsidRDefault="00000000">
            <w:pPr>
              <w:tabs>
                <w:tab w:val="left" w:pos="288"/>
                <w:tab w:val="left" w:pos="576"/>
                <w:tab w:val="left" w:pos="864"/>
                <w:tab w:val="left" w:pos="1152"/>
              </w:tabs>
              <w:rPr>
                <w:w w:val="98"/>
                <w:szCs w:val="16"/>
                <w:rtl/>
              </w:rPr>
            </w:pPr>
            <w:r>
              <w:rPr>
                <w:w w:val="98"/>
                <w:szCs w:val="16"/>
                <w:rtl/>
              </w:rPr>
              <w:t>933 2</w:t>
            </w:r>
          </w:p>
        </w:tc>
        <w:tc>
          <w:tcPr>
            <w:tcW w:w="630" w:type="dxa"/>
            <w:vAlign w:val="bottom"/>
          </w:tcPr>
          <w:p w:rsidR="00000000" w:rsidRDefault="00000000">
            <w:pPr>
              <w:tabs>
                <w:tab w:val="left" w:pos="288"/>
                <w:tab w:val="left" w:pos="576"/>
                <w:tab w:val="left" w:pos="864"/>
                <w:tab w:val="left" w:pos="1152"/>
              </w:tabs>
              <w:rPr>
                <w:w w:val="98"/>
                <w:szCs w:val="16"/>
                <w:rtl/>
              </w:rPr>
            </w:pPr>
            <w:r>
              <w:rPr>
                <w:w w:val="98"/>
                <w:szCs w:val="16"/>
                <w:rtl/>
              </w:rPr>
              <w:t>849</w:t>
            </w:r>
          </w:p>
        </w:tc>
        <w:tc>
          <w:tcPr>
            <w:tcW w:w="720" w:type="dxa"/>
            <w:vAlign w:val="bottom"/>
          </w:tcPr>
          <w:p w:rsidR="00000000" w:rsidRDefault="00000000">
            <w:pPr>
              <w:tabs>
                <w:tab w:val="left" w:pos="288"/>
                <w:tab w:val="left" w:pos="576"/>
                <w:tab w:val="left" w:pos="864"/>
                <w:tab w:val="left" w:pos="1152"/>
              </w:tabs>
              <w:rPr>
                <w:w w:val="98"/>
                <w:szCs w:val="16"/>
                <w:rtl/>
              </w:rPr>
            </w:pPr>
            <w:r>
              <w:rPr>
                <w:w w:val="98"/>
                <w:szCs w:val="16"/>
                <w:rtl/>
              </w:rPr>
              <w:t>782 3</w:t>
            </w:r>
          </w:p>
        </w:tc>
        <w:tc>
          <w:tcPr>
            <w:tcW w:w="630" w:type="dxa"/>
            <w:vAlign w:val="bottom"/>
          </w:tcPr>
          <w:p w:rsidR="00000000" w:rsidRDefault="00000000">
            <w:pPr>
              <w:tabs>
                <w:tab w:val="left" w:pos="288"/>
                <w:tab w:val="left" w:pos="576"/>
                <w:tab w:val="left" w:pos="864"/>
                <w:tab w:val="left" w:pos="1152"/>
              </w:tabs>
              <w:rPr>
                <w:w w:val="98"/>
                <w:szCs w:val="16"/>
                <w:rtl/>
              </w:rPr>
            </w:pPr>
            <w:r>
              <w:rPr>
                <w:w w:val="98"/>
                <w:szCs w:val="16"/>
                <w:rtl/>
              </w:rPr>
              <w:t>783 2</w:t>
            </w:r>
          </w:p>
        </w:tc>
        <w:tc>
          <w:tcPr>
            <w:tcW w:w="630" w:type="dxa"/>
            <w:vAlign w:val="bottom"/>
          </w:tcPr>
          <w:p w:rsidR="00000000" w:rsidRDefault="00000000">
            <w:pPr>
              <w:tabs>
                <w:tab w:val="left" w:pos="288"/>
                <w:tab w:val="left" w:pos="576"/>
                <w:tab w:val="left" w:pos="864"/>
                <w:tab w:val="left" w:pos="1152"/>
              </w:tabs>
              <w:rPr>
                <w:w w:val="98"/>
                <w:szCs w:val="16"/>
                <w:rtl/>
              </w:rPr>
            </w:pPr>
            <w:r>
              <w:rPr>
                <w:w w:val="98"/>
                <w:szCs w:val="16"/>
                <w:rtl/>
              </w:rPr>
              <w:t>884 1</w:t>
            </w:r>
          </w:p>
        </w:tc>
        <w:tc>
          <w:tcPr>
            <w:tcW w:w="720" w:type="dxa"/>
            <w:vAlign w:val="bottom"/>
          </w:tcPr>
          <w:p w:rsidR="00000000" w:rsidRDefault="00000000">
            <w:pPr>
              <w:tabs>
                <w:tab w:val="left" w:pos="288"/>
                <w:tab w:val="left" w:pos="576"/>
                <w:tab w:val="left" w:pos="864"/>
                <w:tab w:val="left" w:pos="1152"/>
              </w:tabs>
              <w:rPr>
                <w:w w:val="98"/>
                <w:szCs w:val="16"/>
                <w:rtl/>
              </w:rPr>
            </w:pPr>
            <w:r>
              <w:rPr>
                <w:w w:val="98"/>
                <w:szCs w:val="16"/>
                <w:rtl/>
              </w:rPr>
              <w:t>667 4</w:t>
            </w:r>
          </w:p>
        </w:tc>
        <w:tc>
          <w:tcPr>
            <w:tcW w:w="630" w:type="dxa"/>
            <w:vAlign w:val="bottom"/>
          </w:tcPr>
          <w:p w:rsidR="00000000" w:rsidRDefault="00000000">
            <w:pPr>
              <w:tabs>
                <w:tab w:val="left" w:pos="288"/>
                <w:tab w:val="left" w:pos="576"/>
                <w:tab w:val="left" w:pos="864"/>
                <w:tab w:val="left" w:pos="1152"/>
              </w:tabs>
              <w:rPr>
                <w:w w:val="98"/>
                <w:szCs w:val="16"/>
                <w:rtl/>
              </w:rPr>
            </w:pPr>
            <w:r>
              <w:rPr>
                <w:w w:val="98"/>
                <w:szCs w:val="16"/>
                <w:rtl/>
              </w:rPr>
              <w:t>796 2</w:t>
            </w:r>
          </w:p>
        </w:tc>
        <w:tc>
          <w:tcPr>
            <w:tcW w:w="630" w:type="dxa"/>
            <w:vAlign w:val="bottom"/>
          </w:tcPr>
          <w:p w:rsidR="00000000" w:rsidRDefault="00000000">
            <w:pPr>
              <w:tabs>
                <w:tab w:val="left" w:pos="288"/>
                <w:tab w:val="left" w:pos="576"/>
                <w:tab w:val="left" w:pos="864"/>
                <w:tab w:val="left" w:pos="1152"/>
              </w:tabs>
              <w:rPr>
                <w:w w:val="98"/>
                <w:szCs w:val="16"/>
                <w:rtl/>
              </w:rPr>
            </w:pPr>
            <w:r>
              <w:rPr>
                <w:w w:val="98"/>
                <w:szCs w:val="16"/>
                <w:rtl/>
              </w:rPr>
              <w:t>898 1</w:t>
            </w:r>
          </w:p>
        </w:tc>
        <w:tc>
          <w:tcPr>
            <w:tcW w:w="746" w:type="dxa"/>
            <w:vAlign w:val="bottom"/>
          </w:tcPr>
          <w:p w:rsidR="00000000" w:rsidRDefault="00000000">
            <w:pPr>
              <w:tabs>
                <w:tab w:val="left" w:pos="288"/>
                <w:tab w:val="left" w:pos="576"/>
                <w:tab w:val="left" w:pos="864"/>
                <w:tab w:val="left" w:pos="1152"/>
              </w:tabs>
              <w:rPr>
                <w:w w:val="98"/>
                <w:szCs w:val="16"/>
                <w:rtl/>
              </w:rPr>
            </w:pPr>
            <w:r>
              <w:rPr>
                <w:w w:val="98"/>
                <w:szCs w:val="16"/>
                <w:rtl/>
              </w:rPr>
              <w:t>694 4</w:t>
            </w:r>
          </w:p>
        </w:tc>
        <w:tc>
          <w:tcPr>
            <w:tcW w:w="630" w:type="dxa"/>
            <w:vAlign w:val="bottom"/>
          </w:tcPr>
          <w:p w:rsidR="00000000" w:rsidRDefault="00000000">
            <w:pPr>
              <w:tabs>
                <w:tab w:val="left" w:pos="288"/>
                <w:tab w:val="left" w:pos="576"/>
                <w:tab w:val="left" w:pos="864"/>
                <w:tab w:val="left" w:pos="1152"/>
              </w:tabs>
              <w:rPr>
                <w:w w:val="98"/>
                <w:szCs w:val="16"/>
                <w:rtl/>
              </w:rPr>
            </w:pPr>
            <w:r>
              <w:rPr>
                <w:w w:val="98"/>
                <w:szCs w:val="16"/>
                <w:rtl/>
              </w:rPr>
              <w:t>779 2</w:t>
            </w:r>
          </w:p>
        </w:tc>
        <w:tc>
          <w:tcPr>
            <w:tcW w:w="630" w:type="dxa"/>
            <w:vAlign w:val="bottom"/>
          </w:tcPr>
          <w:p w:rsidR="00000000" w:rsidRDefault="00000000">
            <w:pPr>
              <w:tabs>
                <w:tab w:val="left" w:pos="288"/>
                <w:tab w:val="left" w:pos="576"/>
                <w:tab w:val="left" w:pos="864"/>
                <w:tab w:val="left" w:pos="1152"/>
              </w:tabs>
              <w:rPr>
                <w:w w:val="98"/>
                <w:szCs w:val="16"/>
                <w:rtl/>
              </w:rPr>
            </w:pPr>
            <w:r>
              <w:rPr>
                <w:w w:val="98"/>
                <w:szCs w:val="16"/>
                <w:rtl/>
              </w:rPr>
              <w:t>895 1</w:t>
            </w:r>
          </w:p>
        </w:tc>
        <w:tc>
          <w:tcPr>
            <w:tcW w:w="694" w:type="dxa"/>
            <w:vAlign w:val="bottom"/>
          </w:tcPr>
          <w:p w:rsidR="00000000" w:rsidRDefault="00000000">
            <w:pPr>
              <w:tabs>
                <w:tab w:val="left" w:pos="288"/>
                <w:tab w:val="left" w:pos="576"/>
                <w:tab w:val="left" w:pos="864"/>
                <w:tab w:val="left" w:pos="1152"/>
              </w:tabs>
              <w:rPr>
                <w:w w:val="98"/>
                <w:szCs w:val="16"/>
                <w:rtl/>
              </w:rPr>
            </w:pPr>
            <w:r>
              <w:rPr>
                <w:w w:val="98"/>
                <w:szCs w:val="16"/>
                <w:rtl/>
              </w:rPr>
              <w:t>674 4</w:t>
            </w:r>
          </w:p>
        </w:tc>
      </w:tr>
      <w:tr w:rsidR="00000000">
        <w:tblPrEx>
          <w:tblCellMar>
            <w:top w:w="0" w:type="dxa"/>
            <w:bottom w:w="0" w:type="dxa"/>
          </w:tblCellMar>
        </w:tblPrEx>
        <w:trPr>
          <w:cantSplit/>
          <w:jc w:val="center"/>
        </w:trPr>
        <w:tc>
          <w:tcPr>
            <w:tcW w:w="607" w:type="dxa"/>
            <w:vAlign w:val="bottom"/>
          </w:tcPr>
          <w:p w:rsidR="00000000" w:rsidRDefault="00000000">
            <w:pPr>
              <w:tabs>
                <w:tab w:val="left" w:pos="288"/>
                <w:tab w:val="left" w:pos="576"/>
                <w:tab w:val="left" w:pos="864"/>
                <w:tab w:val="left" w:pos="1152"/>
              </w:tabs>
              <w:rPr>
                <w:szCs w:val="18"/>
                <w:rtl/>
              </w:rPr>
            </w:pPr>
            <w:r>
              <w:rPr>
                <w:szCs w:val="18"/>
                <w:rtl/>
              </w:rPr>
              <w:t>هاء</w:t>
            </w:r>
          </w:p>
        </w:tc>
        <w:tc>
          <w:tcPr>
            <w:tcW w:w="720" w:type="dxa"/>
            <w:vAlign w:val="bottom"/>
          </w:tcPr>
          <w:p w:rsidR="00000000" w:rsidRDefault="00000000">
            <w:pPr>
              <w:tabs>
                <w:tab w:val="left" w:pos="288"/>
                <w:tab w:val="left" w:pos="576"/>
                <w:tab w:val="left" w:pos="864"/>
                <w:tab w:val="left" w:pos="1152"/>
              </w:tabs>
              <w:rPr>
                <w:w w:val="98"/>
                <w:szCs w:val="16"/>
                <w:rtl/>
              </w:rPr>
            </w:pPr>
            <w:r>
              <w:rPr>
                <w:w w:val="98"/>
                <w:szCs w:val="16"/>
                <w:rtl/>
              </w:rPr>
              <w:t>166 8</w:t>
            </w:r>
          </w:p>
        </w:tc>
        <w:tc>
          <w:tcPr>
            <w:tcW w:w="630" w:type="dxa"/>
            <w:vAlign w:val="bottom"/>
          </w:tcPr>
          <w:p w:rsidR="00000000" w:rsidRDefault="00000000">
            <w:pPr>
              <w:tabs>
                <w:tab w:val="left" w:pos="288"/>
                <w:tab w:val="left" w:pos="576"/>
                <w:tab w:val="left" w:pos="864"/>
                <w:tab w:val="left" w:pos="1152"/>
              </w:tabs>
              <w:rPr>
                <w:w w:val="98"/>
                <w:szCs w:val="16"/>
                <w:rtl/>
              </w:rPr>
            </w:pPr>
            <w:r>
              <w:rPr>
                <w:w w:val="98"/>
                <w:szCs w:val="16"/>
                <w:rtl/>
              </w:rPr>
              <w:t>181</w:t>
            </w:r>
          </w:p>
        </w:tc>
        <w:tc>
          <w:tcPr>
            <w:tcW w:w="720" w:type="dxa"/>
            <w:vAlign w:val="bottom"/>
          </w:tcPr>
          <w:p w:rsidR="00000000" w:rsidRDefault="00000000">
            <w:pPr>
              <w:tabs>
                <w:tab w:val="left" w:pos="288"/>
                <w:tab w:val="left" w:pos="576"/>
                <w:tab w:val="left" w:pos="864"/>
                <w:tab w:val="left" w:pos="1152"/>
              </w:tabs>
              <w:rPr>
                <w:w w:val="98"/>
                <w:szCs w:val="16"/>
                <w:rtl/>
              </w:rPr>
            </w:pPr>
            <w:r>
              <w:rPr>
                <w:w w:val="98"/>
                <w:szCs w:val="16"/>
                <w:rtl/>
              </w:rPr>
              <w:t>849 1</w:t>
            </w:r>
          </w:p>
        </w:tc>
        <w:tc>
          <w:tcPr>
            <w:tcW w:w="720" w:type="dxa"/>
            <w:vAlign w:val="bottom"/>
          </w:tcPr>
          <w:p w:rsidR="00000000" w:rsidRDefault="00000000">
            <w:pPr>
              <w:tabs>
                <w:tab w:val="left" w:pos="288"/>
                <w:tab w:val="left" w:pos="576"/>
                <w:tab w:val="left" w:pos="864"/>
                <w:tab w:val="left" w:pos="1152"/>
              </w:tabs>
              <w:rPr>
                <w:w w:val="98"/>
                <w:szCs w:val="16"/>
                <w:rtl/>
              </w:rPr>
            </w:pPr>
            <w:r>
              <w:rPr>
                <w:w w:val="98"/>
                <w:szCs w:val="16"/>
                <w:rtl/>
              </w:rPr>
              <w:t>860 1</w:t>
            </w:r>
          </w:p>
        </w:tc>
        <w:tc>
          <w:tcPr>
            <w:tcW w:w="630" w:type="dxa"/>
            <w:vAlign w:val="bottom"/>
          </w:tcPr>
          <w:p w:rsidR="00000000" w:rsidRDefault="00000000">
            <w:pPr>
              <w:tabs>
                <w:tab w:val="left" w:pos="288"/>
                <w:tab w:val="left" w:pos="576"/>
                <w:tab w:val="left" w:pos="864"/>
                <w:tab w:val="left" w:pos="1152"/>
              </w:tabs>
              <w:rPr>
                <w:w w:val="98"/>
                <w:szCs w:val="16"/>
                <w:rtl/>
              </w:rPr>
            </w:pPr>
            <w:r>
              <w:rPr>
                <w:w w:val="98"/>
                <w:szCs w:val="16"/>
                <w:rtl/>
              </w:rPr>
              <w:t>453</w:t>
            </w:r>
          </w:p>
        </w:tc>
        <w:tc>
          <w:tcPr>
            <w:tcW w:w="720" w:type="dxa"/>
            <w:vAlign w:val="bottom"/>
          </w:tcPr>
          <w:p w:rsidR="00000000" w:rsidRDefault="00000000">
            <w:pPr>
              <w:tabs>
                <w:tab w:val="left" w:pos="288"/>
                <w:tab w:val="left" w:pos="576"/>
                <w:tab w:val="left" w:pos="864"/>
                <w:tab w:val="left" w:pos="1152"/>
              </w:tabs>
              <w:rPr>
                <w:w w:val="98"/>
                <w:szCs w:val="16"/>
                <w:rtl/>
              </w:rPr>
            </w:pPr>
            <w:r>
              <w:rPr>
                <w:w w:val="98"/>
                <w:szCs w:val="16"/>
                <w:rtl/>
              </w:rPr>
              <w:t>313 2</w:t>
            </w:r>
          </w:p>
        </w:tc>
        <w:tc>
          <w:tcPr>
            <w:tcW w:w="630" w:type="dxa"/>
            <w:vAlign w:val="bottom"/>
          </w:tcPr>
          <w:p w:rsidR="00000000" w:rsidRDefault="00000000">
            <w:pPr>
              <w:tabs>
                <w:tab w:val="left" w:pos="288"/>
                <w:tab w:val="left" w:pos="576"/>
                <w:tab w:val="left" w:pos="864"/>
                <w:tab w:val="left" w:pos="1152"/>
              </w:tabs>
              <w:rPr>
                <w:w w:val="98"/>
                <w:szCs w:val="16"/>
                <w:rtl/>
              </w:rPr>
            </w:pPr>
            <w:r>
              <w:rPr>
                <w:w w:val="98"/>
                <w:szCs w:val="16"/>
                <w:rtl/>
              </w:rPr>
              <w:t>183 1</w:t>
            </w:r>
          </w:p>
        </w:tc>
        <w:tc>
          <w:tcPr>
            <w:tcW w:w="630" w:type="dxa"/>
            <w:vAlign w:val="bottom"/>
          </w:tcPr>
          <w:p w:rsidR="00000000" w:rsidRDefault="00000000">
            <w:pPr>
              <w:tabs>
                <w:tab w:val="left" w:pos="288"/>
                <w:tab w:val="left" w:pos="576"/>
                <w:tab w:val="left" w:pos="864"/>
                <w:tab w:val="left" w:pos="1152"/>
              </w:tabs>
              <w:rPr>
                <w:w w:val="98"/>
                <w:szCs w:val="16"/>
                <w:rtl/>
              </w:rPr>
            </w:pPr>
            <w:r>
              <w:rPr>
                <w:w w:val="98"/>
                <w:szCs w:val="16"/>
                <w:rtl/>
              </w:rPr>
              <w:t>147</w:t>
            </w:r>
          </w:p>
        </w:tc>
        <w:tc>
          <w:tcPr>
            <w:tcW w:w="720" w:type="dxa"/>
            <w:vAlign w:val="bottom"/>
          </w:tcPr>
          <w:p w:rsidR="00000000" w:rsidRDefault="00000000">
            <w:pPr>
              <w:tabs>
                <w:tab w:val="left" w:pos="288"/>
                <w:tab w:val="left" w:pos="576"/>
                <w:tab w:val="left" w:pos="864"/>
                <w:tab w:val="left" w:pos="1152"/>
              </w:tabs>
              <w:rPr>
                <w:w w:val="98"/>
                <w:szCs w:val="16"/>
                <w:rtl/>
              </w:rPr>
            </w:pPr>
            <w:r>
              <w:rPr>
                <w:w w:val="98"/>
                <w:szCs w:val="16"/>
                <w:rtl/>
              </w:rPr>
              <w:t>330 1</w:t>
            </w:r>
          </w:p>
        </w:tc>
        <w:tc>
          <w:tcPr>
            <w:tcW w:w="630" w:type="dxa"/>
            <w:vAlign w:val="bottom"/>
          </w:tcPr>
          <w:p w:rsidR="00000000" w:rsidRDefault="00000000">
            <w:pPr>
              <w:tabs>
                <w:tab w:val="left" w:pos="288"/>
                <w:tab w:val="left" w:pos="576"/>
                <w:tab w:val="left" w:pos="864"/>
                <w:tab w:val="left" w:pos="1152"/>
              </w:tabs>
              <w:rPr>
                <w:w w:val="98"/>
                <w:szCs w:val="16"/>
                <w:rtl/>
              </w:rPr>
            </w:pPr>
            <w:r>
              <w:rPr>
                <w:w w:val="98"/>
                <w:szCs w:val="16"/>
                <w:rtl/>
              </w:rPr>
              <w:t>186 1</w:t>
            </w:r>
          </w:p>
        </w:tc>
        <w:tc>
          <w:tcPr>
            <w:tcW w:w="630" w:type="dxa"/>
            <w:vAlign w:val="bottom"/>
          </w:tcPr>
          <w:p w:rsidR="00000000" w:rsidRDefault="00000000">
            <w:pPr>
              <w:tabs>
                <w:tab w:val="left" w:pos="288"/>
                <w:tab w:val="left" w:pos="576"/>
                <w:tab w:val="left" w:pos="864"/>
                <w:tab w:val="left" w:pos="1152"/>
              </w:tabs>
              <w:rPr>
                <w:w w:val="98"/>
                <w:szCs w:val="16"/>
                <w:rtl/>
              </w:rPr>
            </w:pPr>
            <w:r>
              <w:rPr>
                <w:w w:val="98"/>
                <w:szCs w:val="16"/>
                <w:rtl/>
              </w:rPr>
              <w:t>147</w:t>
            </w:r>
          </w:p>
        </w:tc>
        <w:tc>
          <w:tcPr>
            <w:tcW w:w="746" w:type="dxa"/>
            <w:vAlign w:val="bottom"/>
          </w:tcPr>
          <w:p w:rsidR="00000000" w:rsidRDefault="00000000">
            <w:pPr>
              <w:tabs>
                <w:tab w:val="left" w:pos="288"/>
                <w:tab w:val="left" w:pos="576"/>
                <w:tab w:val="left" w:pos="864"/>
                <w:tab w:val="left" w:pos="1152"/>
              </w:tabs>
              <w:rPr>
                <w:w w:val="98"/>
                <w:szCs w:val="16"/>
                <w:rtl/>
              </w:rPr>
            </w:pPr>
            <w:r>
              <w:rPr>
                <w:w w:val="98"/>
                <w:szCs w:val="16"/>
                <w:rtl/>
              </w:rPr>
              <w:t>333 1</w:t>
            </w:r>
          </w:p>
        </w:tc>
        <w:tc>
          <w:tcPr>
            <w:tcW w:w="630" w:type="dxa"/>
            <w:vAlign w:val="bottom"/>
          </w:tcPr>
          <w:p w:rsidR="00000000" w:rsidRDefault="00000000">
            <w:pPr>
              <w:tabs>
                <w:tab w:val="left" w:pos="288"/>
                <w:tab w:val="left" w:pos="576"/>
                <w:tab w:val="left" w:pos="864"/>
                <w:tab w:val="left" w:pos="1152"/>
              </w:tabs>
              <w:rPr>
                <w:w w:val="98"/>
                <w:szCs w:val="16"/>
                <w:rtl/>
              </w:rPr>
            </w:pPr>
            <w:r>
              <w:rPr>
                <w:w w:val="98"/>
                <w:szCs w:val="16"/>
                <w:rtl/>
              </w:rPr>
              <w:t>178 1</w:t>
            </w:r>
          </w:p>
        </w:tc>
        <w:tc>
          <w:tcPr>
            <w:tcW w:w="630" w:type="dxa"/>
            <w:vAlign w:val="bottom"/>
          </w:tcPr>
          <w:p w:rsidR="00000000" w:rsidRDefault="00000000">
            <w:pPr>
              <w:tabs>
                <w:tab w:val="left" w:pos="288"/>
                <w:tab w:val="left" w:pos="576"/>
                <w:tab w:val="left" w:pos="864"/>
                <w:tab w:val="left" w:pos="1152"/>
              </w:tabs>
              <w:rPr>
                <w:w w:val="98"/>
                <w:szCs w:val="16"/>
                <w:rtl/>
              </w:rPr>
            </w:pPr>
            <w:r>
              <w:rPr>
                <w:w w:val="98"/>
                <w:szCs w:val="16"/>
                <w:rtl/>
              </w:rPr>
              <w:t>145</w:t>
            </w:r>
          </w:p>
        </w:tc>
        <w:tc>
          <w:tcPr>
            <w:tcW w:w="694" w:type="dxa"/>
            <w:vAlign w:val="bottom"/>
          </w:tcPr>
          <w:p w:rsidR="00000000" w:rsidRDefault="00000000">
            <w:pPr>
              <w:tabs>
                <w:tab w:val="left" w:pos="288"/>
                <w:tab w:val="left" w:pos="576"/>
                <w:tab w:val="left" w:pos="864"/>
                <w:tab w:val="left" w:pos="1152"/>
              </w:tabs>
              <w:rPr>
                <w:w w:val="98"/>
                <w:szCs w:val="16"/>
                <w:rtl/>
              </w:rPr>
            </w:pPr>
            <w:r>
              <w:rPr>
                <w:w w:val="98"/>
                <w:szCs w:val="16"/>
                <w:rtl/>
              </w:rPr>
              <w:t>323 1</w:t>
            </w:r>
          </w:p>
        </w:tc>
      </w:tr>
      <w:tr w:rsidR="00000000">
        <w:tblPrEx>
          <w:tblCellMar>
            <w:top w:w="0" w:type="dxa"/>
            <w:bottom w:w="0" w:type="dxa"/>
          </w:tblCellMar>
        </w:tblPrEx>
        <w:trPr>
          <w:cantSplit/>
          <w:jc w:val="center"/>
        </w:trPr>
        <w:tc>
          <w:tcPr>
            <w:tcW w:w="607" w:type="dxa"/>
            <w:vAlign w:val="bottom"/>
          </w:tcPr>
          <w:p w:rsidR="00000000" w:rsidRDefault="00000000">
            <w:pPr>
              <w:tabs>
                <w:tab w:val="left" w:pos="288"/>
                <w:tab w:val="left" w:pos="576"/>
                <w:tab w:val="left" w:pos="864"/>
                <w:tab w:val="left" w:pos="1152"/>
              </w:tabs>
              <w:spacing w:line="240" w:lineRule="exact"/>
              <w:rPr>
                <w:szCs w:val="18"/>
                <w:rtl/>
              </w:rPr>
            </w:pPr>
            <w:r>
              <w:rPr>
                <w:szCs w:val="18"/>
                <w:rtl/>
              </w:rPr>
              <w:t>فئة غير متوفرة</w:t>
            </w:r>
          </w:p>
        </w:tc>
        <w:tc>
          <w:tcPr>
            <w:tcW w:w="720" w:type="dxa"/>
            <w:vAlign w:val="bottom"/>
          </w:tcPr>
          <w:p w:rsidR="00000000" w:rsidRDefault="00000000">
            <w:pPr>
              <w:tabs>
                <w:tab w:val="left" w:pos="288"/>
                <w:tab w:val="left" w:pos="576"/>
                <w:tab w:val="left" w:pos="864"/>
                <w:tab w:val="left" w:pos="1152"/>
              </w:tabs>
              <w:spacing w:line="240" w:lineRule="exact"/>
              <w:rPr>
                <w:w w:val="98"/>
                <w:szCs w:val="16"/>
                <w:rtl/>
              </w:rPr>
            </w:pPr>
            <w:r>
              <w:rPr>
                <w:w w:val="98"/>
                <w:szCs w:val="16"/>
                <w:rtl/>
              </w:rPr>
              <w:t>816</w:t>
            </w:r>
          </w:p>
        </w:tc>
        <w:tc>
          <w:tcPr>
            <w:tcW w:w="630" w:type="dxa"/>
            <w:vAlign w:val="bottom"/>
          </w:tcPr>
          <w:p w:rsidR="00000000" w:rsidRDefault="00000000">
            <w:pPr>
              <w:tabs>
                <w:tab w:val="left" w:pos="288"/>
                <w:tab w:val="left" w:pos="576"/>
                <w:tab w:val="left" w:pos="864"/>
                <w:tab w:val="left" w:pos="1152"/>
              </w:tabs>
              <w:spacing w:line="240" w:lineRule="exact"/>
              <w:rPr>
                <w:w w:val="98"/>
                <w:szCs w:val="16"/>
                <w:rtl/>
              </w:rPr>
            </w:pPr>
            <w:r>
              <w:rPr>
                <w:w w:val="98"/>
                <w:szCs w:val="16"/>
                <w:rtl/>
              </w:rPr>
              <w:t>59</w:t>
            </w:r>
          </w:p>
        </w:tc>
        <w:tc>
          <w:tcPr>
            <w:tcW w:w="720" w:type="dxa"/>
            <w:vAlign w:val="bottom"/>
          </w:tcPr>
          <w:p w:rsidR="00000000" w:rsidRDefault="00000000">
            <w:pPr>
              <w:tabs>
                <w:tab w:val="left" w:pos="288"/>
                <w:tab w:val="left" w:pos="576"/>
                <w:tab w:val="left" w:pos="864"/>
                <w:tab w:val="left" w:pos="1152"/>
              </w:tabs>
              <w:spacing w:line="240" w:lineRule="exact"/>
              <w:rPr>
                <w:w w:val="98"/>
                <w:szCs w:val="16"/>
                <w:rtl/>
              </w:rPr>
            </w:pPr>
            <w:r>
              <w:rPr>
                <w:w w:val="98"/>
                <w:szCs w:val="16"/>
                <w:rtl/>
              </w:rPr>
              <w:t>875</w:t>
            </w:r>
          </w:p>
        </w:tc>
        <w:tc>
          <w:tcPr>
            <w:tcW w:w="720" w:type="dxa"/>
            <w:vAlign w:val="bottom"/>
          </w:tcPr>
          <w:p w:rsidR="00000000" w:rsidRDefault="00000000">
            <w:pPr>
              <w:tabs>
                <w:tab w:val="left" w:pos="288"/>
                <w:tab w:val="left" w:pos="576"/>
                <w:tab w:val="left" w:pos="864"/>
                <w:tab w:val="left" w:pos="1152"/>
              </w:tabs>
              <w:spacing w:line="240" w:lineRule="exact"/>
              <w:rPr>
                <w:w w:val="98"/>
                <w:szCs w:val="16"/>
                <w:rtl/>
              </w:rPr>
            </w:pPr>
            <w:r>
              <w:rPr>
                <w:w w:val="98"/>
                <w:szCs w:val="16"/>
                <w:rtl/>
              </w:rPr>
              <w:t>290</w:t>
            </w:r>
          </w:p>
        </w:tc>
        <w:tc>
          <w:tcPr>
            <w:tcW w:w="630" w:type="dxa"/>
            <w:vAlign w:val="bottom"/>
          </w:tcPr>
          <w:p w:rsidR="00000000" w:rsidRDefault="00000000">
            <w:pPr>
              <w:tabs>
                <w:tab w:val="left" w:pos="288"/>
                <w:tab w:val="left" w:pos="576"/>
                <w:tab w:val="left" w:pos="864"/>
                <w:tab w:val="left" w:pos="1152"/>
              </w:tabs>
              <w:spacing w:line="240" w:lineRule="exact"/>
              <w:rPr>
                <w:w w:val="98"/>
                <w:szCs w:val="16"/>
                <w:rtl/>
              </w:rPr>
            </w:pPr>
            <w:r>
              <w:rPr>
                <w:w w:val="98"/>
                <w:szCs w:val="16"/>
                <w:rtl/>
              </w:rPr>
              <w:t>72</w:t>
            </w:r>
          </w:p>
        </w:tc>
        <w:tc>
          <w:tcPr>
            <w:tcW w:w="720" w:type="dxa"/>
            <w:vAlign w:val="bottom"/>
          </w:tcPr>
          <w:p w:rsidR="00000000" w:rsidRDefault="00000000">
            <w:pPr>
              <w:tabs>
                <w:tab w:val="left" w:pos="288"/>
                <w:tab w:val="left" w:pos="576"/>
                <w:tab w:val="left" w:pos="864"/>
                <w:tab w:val="left" w:pos="1152"/>
              </w:tabs>
              <w:spacing w:line="240" w:lineRule="exact"/>
              <w:rPr>
                <w:w w:val="98"/>
                <w:szCs w:val="16"/>
                <w:rtl/>
              </w:rPr>
            </w:pPr>
            <w:r>
              <w:rPr>
                <w:w w:val="98"/>
                <w:szCs w:val="16"/>
                <w:rtl/>
              </w:rPr>
              <w:t>362</w:t>
            </w:r>
          </w:p>
        </w:tc>
        <w:tc>
          <w:tcPr>
            <w:tcW w:w="630" w:type="dxa"/>
            <w:vAlign w:val="bottom"/>
          </w:tcPr>
          <w:p w:rsidR="00000000" w:rsidRDefault="00000000">
            <w:pPr>
              <w:tabs>
                <w:tab w:val="left" w:pos="288"/>
                <w:tab w:val="left" w:pos="576"/>
                <w:tab w:val="left" w:pos="864"/>
                <w:tab w:val="left" w:pos="1152"/>
              </w:tabs>
              <w:spacing w:line="240" w:lineRule="exact"/>
              <w:rPr>
                <w:w w:val="98"/>
                <w:szCs w:val="16"/>
                <w:rtl/>
              </w:rPr>
            </w:pPr>
            <w:r>
              <w:rPr>
                <w:w w:val="98"/>
                <w:szCs w:val="16"/>
                <w:rtl/>
              </w:rPr>
              <w:t>064 1</w:t>
            </w:r>
          </w:p>
        </w:tc>
        <w:tc>
          <w:tcPr>
            <w:tcW w:w="630" w:type="dxa"/>
            <w:vAlign w:val="bottom"/>
          </w:tcPr>
          <w:p w:rsidR="00000000" w:rsidRDefault="00000000">
            <w:pPr>
              <w:tabs>
                <w:tab w:val="left" w:pos="288"/>
                <w:tab w:val="left" w:pos="576"/>
                <w:tab w:val="left" w:pos="864"/>
                <w:tab w:val="left" w:pos="1152"/>
              </w:tabs>
              <w:spacing w:line="240" w:lineRule="exact"/>
              <w:rPr>
                <w:w w:val="98"/>
                <w:szCs w:val="16"/>
                <w:rtl/>
              </w:rPr>
            </w:pPr>
            <w:r>
              <w:rPr>
                <w:w w:val="98"/>
                <w:szCs w:val="16"/>
                <w:rtl/>
              </w:rPr>
              <w:t>133</w:t>
            </w:r>
          </w:p>
        </w:tc>
        <w:tc>
          <w:tcPr>
            <w:tcW w:w="720" w:type="dxa"/>
            <w:vAlign w:val="bottom"/>
          </w:tcPr>
          <w:p w:rsidR="00000000" w:rsidRDefault="00000000">
            <w:pPr>
              <w:tabs>
                <w:tab w:val="left" w:pos="288"/>
                <w:tab w:val="left" w:pos="576"/>
                <w:tab w:val="left" w:pos="864"/>
                <w:tab w:val="left" w:pos="1152"/>
              </w:tabs>
              <w:spacing w:line="240" w:lineRule="exact"/>
              <w:rPr>
                <w:w w:val="98"/>
                <w:szCs w:val="16"/>
                <w:rtl/>
              </w:rPr>
            </w:pPr>
            <w:r>
              <w:rPr>
                <w:w w:val="98"/>
                <w:szCs w:val="16"/>
                <w:rtl/>
              </w:rPr>
              <w:t>197 1</w:t>
            </w:r>
          </w:p>
        </w:tc>
        <w:tc>
          <w:tcPr>
            <w:tcW w:w="630" w:type="dxa"/>
            <w:vAlign w:val="bottom"/>
          </w:tcPr>
          <w:p w:rsidR="00000000" w:rsidRDefault="00000000">
            <w:pPr>
              <w:tabs>
                <w:tab w:val="left" w:pos="288"/>
                <w:tab w:val="left" w:pos="576"/>
                <w:tab w:val="left" w:pos="864"/>
                <w:tab w:val="left" w:pos="1152"/>
              </w:tabs>
              <w:spacing w:line="240" w:lineRule="exact"/>
              <w:rPr>
                <w:w w:val="98"/>
                <w:szCs w:val="16"/>
                <w:rtl/>
              </w:rPr>
            </w:pPr>
            <w:r>
              <w:rPr>
                <w:w w:val="98"/>
                <w:szCs w:val="16"/>
                <w:rtl/>
              </w:rPr>
              <w:t>992</w:t>
            </w:r>
          </w:p>
        </w:tc>
        <w:tc>
          <w:tcPr>
            <w:tcW w:w="630" w:type="dxa"/>
            <w:vAlign w:val="bottom"/>
          </w:tcPr>
          <w:p w:rsidR="00000000" w:rsidRDefault="00000000">
            <w:pPr>
              <w:tabs>
                <w:tab w:val="left" w:pos="288"/>
                <w:tab w:val="left" w:pos="576"/>
                <w:tab w:val="left" w:pos="864"/>
                <w:tab w:val="left" w:pos="1152"/>
              </w:tabs>
              <w:spacing w:line="240" w:lineRule="exact"/>
              <w:rPr>
                <w:w w:val="98"/>
                <w:szCs w:val="16"/>
                <w:rtl/>
              </w:rPr>
            </w:pPr>
            <w:r>
              <w:rPr>
                <w:w w:val="98"/>
                <w:szCs w:val="16"/>
                <w:rtl/>
              </w:rPr>
              <w:t>110</w:t>
            </w:r>
          </w:p>
        </w:tc>
        <w:tc>
          <w:tcPr>
            <w:tcW w:w="746" w:type="dxa"/>
            <w:vAlign w:val="bottom"/>
          </w:tcPr>
          <w:p w:rsidR="00000000" w:rsidRDefault="00000000">
            <w:pPr>
              <w:tabs>
                <w:tab w:val="left" w:pos="288"/>
                <w:tab w:val="left" w:pos="576"/>
                <w:tab w:val="left" w:pos="864"/>
                <w:tab w:val="left" w:pos="1152"/>
              </w:tabs>
              <w:spacing w:line="240" w:lineRule="exact"/>
              <w:rPr>
                <w:w w:val="98"/>
                <w:szCs w:val="16"/>
                <w:rtl/>
              </w:rPr>
            </w:pPr>
            <w:r>
              <w:rPr>
                <w:w w:val="98"/>
                <w:szCs w:val="16"/>
                <w:rtl/>
              </w:rPr>
              <w:t>102 1</w:t>
            </w:r>
          </w:p>
        </w:tc>
        <w:tc>
          <w:tcPr>
            <w:tcW w:w="630" w:type="dxa"/>
            <w:vAlign w:val="bottom"/>
          </w:tcPr>
          <w:p w:rsidR="00000000" w:rsidRDefault="00000000">
            <w:pPr>
              <w:tabs>
                <w:tab w:val="left" w:pos="288"/>
                <w:tab w:val="left" w:pos="576"/>
                <w:tab w:val="left" w:pos="864"/>
                <w:tab w:val="left" w:pos="1152"/>
              </w:tabs>
              <w:spacing w:line="240" w:lineRule="exact"/>
              <w:rPr>
                <w:w w:val="98"/>
                <w:szCs w:val="16"/>
                <w:rtl/>
              </w:rPr>
            </w:pPr>
            <w:r>
              <w:rPr>
                <w:w w:val="98"/>
                <w:szCs w:val="16"/>
                <w:rtl/>
              </w:rPr>
              <w:t>881</w:t>
            </w:r>
          </w:p>
        </w:tc>
        <w:tc>
          <w:tcPr>
            <w:tcW w:w="630" w:type="dxa"/>
            <w:vAlign w:val="bottom"/>
          </w:tcPr>
          <w:p w:rsidR="00000000" w:rsidRDefault="00000000">
            <w:pPr>
              <w:tabs>
                <w:tab w:val="left" w:pos="288"/>
                <w:tab w:val="left" w:pos="576"/>
                <w:tab w:val="left" w:pos="864"/>
                <w:tab w:val="left" w:pos="1152"/>
              </w:tabs>
              <w:spacing w:line="240" w:lineRule="exact"/>
              <w:rPr>
                <w:w w:val="98"/>
                <w:szCs w:val="16"/>
                <w:rtl/>
              </w:rPr>
            </w:pPr>
            <w:r>
              <w:rPr>
                <w:w w:val="98"/>
                <w:szCs w:val="16"/>
                <w:rtl/>
              </w:rPr>
              <w:t>94</w:t>
            </w:r>
          </w:p>
        </w:tc>
        <w:tc>
          <w:tcPr>
            <w:tcW w:w="694" w:type="dxa"/>
            <w:vAlign w:val="bottom"/>
          </w:tcPr>
          <w:p w:rsidR="00000000" w:rsidRDefault="00000000">
            <w:pPr>
              <w:tabs>
                <w:tab w:val="left" w:pos="288"/>
                <w:tab w:val="left" w:pos="576"/>
                <w:tab w:val="left" w:pos="864"/>
                <w:tab w:val="left" w:pos="1152"/>
              </w:tabs>
              <w:spacing w:line="240" w:lineRule="exact"/>
              <w:rPr>
                <w:w w:val="98"/>
                <w:szCs w:val="16"/>
                <w:rtl/>
              </w:rPr>
            </w:pPr>
            <w:r>
              <w:rPr>
                <w:w w:val="98"/>
                <w:szCs w:val="16"/>
                <w:rtl/>
              </w:rPr>
              <w:t>975</w:t>
            </w:r>
          </w:p>
        </w:tc>
      </w:tr>
      <w:tr w:rsidR="00000000">
        <w:tblPrEx>
          <w:tblCellMar>
            <w:top w:w="0" w:type="dxa"/>
            <w:bottom w:w="0" w:type="dxa"/>
          </w:tblCellMar>
        </w:tblPrEx>
        <w:trPr>
          <w:cantSplit/>
          <w:jc w:val="center"/>
        </w:trPr>
        <w:tc>
          <w:tcPr>
            <w:tcW w:w="607" w:type="dxa"/>
            <w:tcBorders>
              <w:bottom w:val="single" w:sz="12" w:space="0" w:color="auto"/>
            </w:tcBorders>
            <w:vAlign w:val="bottom"/>
          </w:tcPr>
          <w:p w:rsidR="00000000" w:rsidRDefault="00000000">
            <w:pPr>
              <w:tabs>
                <w:tab w:val="left" w:pos="288"/>
                <w:tab w:val="left" w:pos="576"/>
                <w:tab w:val="left" w:pos="864"/>
                <w:tab w:val="left" w:pos="1152"/>
              </w:tabs>
              <w:rPr>
                <w:b/>
                <w:bCs/>
                <w:szCs w:val="18"/>
                <w:rtl/>
              </w:rPr>
            </w:pPr>
            <w:r>
              <w:rPr>
                <w:b/>
                <w:bCs/>
                <w:szCs w:val="18"/>
                <w:rtl/>
              </w:rPr>
              <w:t>المجموع</w:t>
            </w:r>
          </w:p>
        </w:tc>
        <w:tc>
          <w:tcPr>
            <w:tcW w:w="720" w:type="dxa"/>
            <w:tcBorders>
              <w:bottom w:val="single" w:sz="12" w:space="0" w:color="auto"/>
            </w:tcBorders>
            <w:vAlign w:val="bottom"/>
          </w:tcPr>
          <w:p w:rsidR="00000000" w:rsidRDefault="00000000">
            <w:pPr>
              <w:tabs>
                <w:tab w:val="left" w:pos="288"/>
                <w:tab w:val="left" w:pos="576"/>
                <w:tab w:val="left" w:pos="864"/>
                <w:tab w:val="left" w:pos="1152"/>
              </w:tabs>
              <w:rPr>
                <w:b/>
                <w:bCs/>
                <w:w w:val="90"/>
                <w:szCs w:val="16"/>
                <w:rtl/>
              </w:rPr>
            </w:pPr>
            <w:r>
              <w:rPr>
                <w:b/>
                <w:bCs/>
                <w:w w:val="90"/>
                <w:szCs w:val="16"/>
                <w:rtl/>
              </w:rPr>
              <w:t>259 54</w:t>
            </w:r>
          </w:p>
        </w:tc>
        <w:tc>
          <w:tcPr>
            <w:tcW w:w="630" w:type="dxa"/>
            <w:tcBorders>
              <w:bottom w:val="single" w:sz="12" w:space="0" w:color="auto"/>
            </w:tcBorders>
            <w:vAlign w:val="bottom"/>
          </w:tcPr>
          <w:p w:rsidR="00000000" w:rsidRDefault="00000000">
            <w:pPr>
              <w:tabs>
                <w:tab w:val="left" w:pos="288"/>
                <w:tab w:val="left" w:pos="576"/>
                <w:tab w:val="left" w:pos="864"/>
                <w:tab w:val="left" w:pos="1152"/>
              </w:tabs>
              <w:rPr>
                <w:b/>
                <w:bCs/>
                <w:w w:val="90"/>
                <w:szCs w:val="16"/>
                <w:rtl/>
              </w:rPr>
            </w:pPr>
            <w:r>
              <w:rPr>
                <w:b/>
                <w:bCs/>
                <w:w w:val="90"/>
                <w:szCs w:val="16"/>
                <w:rtl/>
              </w:rPr>
              <w:t>901 2</w:t>
            </w:r>
          </w:p>
        </w:tc>
        <w:tc>
          <w:tcPr>
            <w:tcW w:w="720" w:type="dxa"/>
            <w:tcBorders>
              <w:bottom w:val="single" w:sz="12" w:space="0" w:color="auto"/>
            </w:tcBorders>
            <w:vAlign w:val="bottom"/>
          </w:tcPr>
          <w:p w:rsidR="00000000" w:rsidRDefault="00000000">
            <w:pPr>
              <w:tabs>
                <w:tab w:val="left" w:pos="288"/>
                <w:tab w:val="left" w:pos="576"/>
                <w:tab w:val="left" w:pos="864"/>
                <w:tab w:val="left" w:pos="1152"/>
              </w:tabs>
              <w:rPr>
                <w:b/>
                <w:bCs/>
                <w:w w:val="90"/>
                <w:szCs w:val="16"/>
                <w:rtl/>
              </w:rPr>
            </w:pPr>
            <w:r>
              <w:rPr>
                <w:b/>
                <w:bCs/>
                <w:w w:val="90"/>
                <w:szCs w:val="16"/>
                <w:rtl/>
              </w:rPr>
              <w:t>496 63</w:t>
            </w:r>
          </w:p>
        </w:tc>
        <w:tc>
          <w:tcPr>
            <w:tcW w:w="720" w:type="dxa"/>
            <w:tcBorders>
              <w:bottom w:val="single" w:sz="12" w:space="0" w:color="auto"/>
            </w:tcBorders>
            <w:vAlign w:val="bottom"/>
          </w:tcPr>
          <w:p w:rsidR="00000000" w:rsidRDefault="00000000">
            <w:pPr>
              <w:tabs>
                <w:tab w:val="left" w:pos="288"/>
                <w:tab w:val="left" w:pos="576"/>
                <w:tab w:val="left" w:pos="864"/>
                <w:tab w:val="left" w:pos="1152"/>
              </w:tabs>
              <w:rPr>
                <w:b/>
                <w:bCs/>
                <w:w w:val="90"/>
                <w:szCs w:val="16"/>
                <w:rtl/>
              </w:rPr>
            </w:pPr>
            <w:r>
              <w:rPr>
                <w:b/>
                <w:bCs/>
                <w:w w:val="90"/>
                <w:szCs w:val="16"/>
                <w:rtl/>
              </w:rPr>
              <w:t>555 22</w:t>
            </w:r>
          </w:p>
        </w:tc>
        <w:tc>
          <w:tcPr>
            <w:tcW w:w="630" w:type="dxa"/>
            <w:tcBorders>
              <w:bottom w:val="single" w:sz="12" w:space="0" w:color="auto"/>
            </w:tcBorders>
            <w:vAlign w:val="bottom"/>
          </w:tcPr>
          <w:p w:rsidR="00000000" w:rsidRDefault="00000000">
            <w:pPr>
              <w:tabs>
                <w:tab w:val="left" w:pos="288"/>
                <w:tab w:val="left" w:pos="576"/>
                <w:tab w:val="left" w:pos="864"/>
                <w:tab w:val="left" w:pos="1152"/>
              </w:tabs>
              <w:rPr>
                <w:b/>
                <w:bCs/>
                <w:w w:val="90"/>
                <w:szCs w:val="16"/>
                <w:rtl/>
              </w:rPr>
            </w:pPr>
            <w:r>
              <w:rPr>
                <w:b/>
                <w:bCs/>
                <w:w w:val="90"/>
                <w:szCs w:val="16"/>
                <w:rtl/>
              </w:rPr>
              <w:t>889 7</w:t>
            </w:r>
          </w:p>
        </w:tc>
        <w:tc>
          <w:tcPr>
            <w:tcW w:w="720" w:type="dxa"/>
            <w:tcBorders>
              <w:bottom w:val="single" w:sz="12" w:space="0" w:color="auto"/>
            </w:tcBorders>
            <w:vAlign w:val="bottom"/>
          </w:tcPr>
          <w:p w:rsidR="00000000" w:rsidRDefault="00000000">
            <w:pPr>
              <w:tabs>
                <w:tab w:val="left" w:pos="288"/>
                <w:tab w:val="left" w:pos="576"/>
                <w:tab w:val="left" w:pos="864"/>
                <w:tab w:val="left" w:pos="1152"/>
              </w:tabs>
              <w:rPr>
                <w:b/>
                <w:bCs/>
                <w:w w:val="90"/>
                <w:szCs w:val="16"/>
                <w:rtl/>
              </w:rPr>
            </w:pPr>
            <w:r>
              <w:rPr>
                <w:b/>
                <w:bCs/>
                <w:w w:val="90"/>
                <w:szCs w:val="16"/>
                <w:rtl/>
              </w:rPr>
              <w:t>449 34</w:t>
            </w:r>
          </w:p>
        </w:tc>
        <w:tc>
          <w:tcPr>
            <w:tcW w:w="630" w:type="dxa"/>
            <w:tcBorders>
              <w:bottom w:val="single" w:sz="12" w:space="0" w:color="auto"/>
            </w:tcBorders>
            <w:vAlign w:val="bottom"/>
          </w:tcPr>
          <w:p w:rsidR="00000000" w:rsidRDefault="00000000">
            <w:pPr>
              <w:tabs>
                <w:tab w:val="left" w:pos="288"/>
                <w:tab w:val="left" w:pos="576"/>
                <w:tab w:val="left" w:pos="864"/>
                <w:tab w:val="left" w:pos="1152"/>
              </w:tabs>
              <w:rPr>
                <w:b/>
                <w:bCs/>
                <w:w w:val="90"/>
                <w:szCs w:val="16"/>
                <w:rtl/>
              </w:rPr>
            </w:pPr>
            <w:r>
              <w:rPr>
                <w:b/>
                <w:bCs/>
                <w:w w:val="90"/>
                <w:szCs w:val="16"/>
                <w:rtl/>
              </w:rPr>
              <w:t>604 23</w:t>
            </w:r>
          </w:p>
        </w:tc>
        <w:tc>
          <w:tcPr>
            <w:tcW w:w="630" w:type="dxa"/>
            <w:tcBorders>
              <w:bottom w:val="single" w:sz="12" w:space="0" w:color="auto"/>
            </w:tcBorders>
            <w:vAlign w:val="bottom"/>
          </w:tcPr>
          <w:p w:rsidR="00000000" w:rsidRDefault="00000000">
            <w:pPr>
              <w:tabs>
                <w:tab w:val="left" w:pos="288"/>
                <w:tab w:val="left" w:pos="576"/>
                <w:tab w:val="left" w:pos="864"/>
                <w:tab w:val="left" w:pos="1152"/>
              </w:tabs>
              <w:rPr>
                <w:b/>
                <w:bCs/>
                <w:w w:val="90"/>
                <w:szCs w:val="16"/>
                <w:rtl/>
              </w:rPr>
            </w:pPr>
            <w:r>
              <w:rPr>
                <w:b/>
                <w:bCs/>
                <w:w w:val="90"/>
                <w:szCs w:val="16"/>
                <w:rtl/>
              </w:rPr>
              <w:t>637 8</w:t>
            </w:r>
          </w:p>
        </w:tc>
        <w:tc>
          <w:tcPr>
            <w:tcW w:w="720" w:type="dxa"/>
            <w:tcBorders>
              <w:bottom w:val="single" w:sz="12" w:space="0" w:color="auto"/>
            </w:tcBorders>
            <w:vAlign w:val="bottom"/>
          </w:tcPr>
          <w:p w:rsidR="00000000" w:rsidRDefault="00000000">
            <w:pPr>
              <w:tabs>
                <w:tab w:val="left" w:pos="288"/>
                <w:tab w:val="left" w:pos="576"/>
                <w:tab w:val="left" w:pos="864"/>
                <w:tab w:val="left" w:pos="1152"/>
              </w:tabs>
              <w:rPr>
                <w:b/>
                <w:bCs/>
                <w:w w:val="90"/>
                <w:szCs w:val="16"/>
                <w:rtl/>
              </w:rPr>
            </w:pPr>
            <w:r>
              <w:rPr>
                <w:b/>
                <w:bCs/>
                <w:w w:val="90"/>
                <w:szCs w:val="16"/>
                <w:rtl/>
              </w:rPr>
              <w:t>241 32</w:t>
            </w:r>
          </w:p>
        </w:tc>
        <w:tc>
          <w:tcPr>
            <w:tcW w:w="630" w:type="dxa"/>
            <w:tcBorders>
              <w:bottom w:val="single" w:sz="12" w:space="0" w:color="auto"/>
            </w:tcBorders>
            <w:vAlign w:val="bottom"/>
          </w:tcPr>
          <w:p w:rsidR="00000000" w:rsidRDefault="00000000">
            <w:pPr>
              <w:tabs>
                <w:tab w:val="left" w:pos="288"/>
                <w:tab w:val="left" w:pos="576"/>
                <w:tab w:val="left" w:pos="864"/>
                <w:tab w:val="left" w:pos="1152"/>
              </w:tabs>
              <w:rPr>
                <w:b/>
                <w:bCs/>
                <w:w w:val="90"/>
                <w:szCs w:val="16"/>
                <w:rtl/>
              </w:rPr>
            </w:pPr>
            <w:r>
              <w:rPr>
                <w:b/>
                <w:bCs/>
                <w:w w:val="90"/>
                <w:szCs w:val="16"/>
                <w:rtl/>
              </w:rPr>
              <w:t>624 23</w:t>
            </w:r>
          </w:p>
        </w:tc>
        <w:tc>
          <w:tcPr>
            <w:tcW w:w="630" w:type="dxa"/>
            <w:tcBorders>
              <w:bottom w:val="single" w:sz="12" w:space="0" w:color="auto"/>
            </w:tcBorders>
            <w:vAlign w:val="bottom"/>
          </w:tcPr>
          <w:p w:rsidR="00000000" w:rsidRDefault="00000000">
            <w:pPr>
              <w:tabs>
                <w:tab w:val="left" w:pos="288"/>
                <w:tab w:val="left" w:pos="576"/>
                <w:tab w:val="left" w:pos="864"/>
                <w:tab w:val="left" w:pos="1152"/>
              </w:tabs>
              <w:rPr>
                <w:b/>
                <w:bCs/>
                <w:w w:val="90"/>
                <w:szCs w:val="16"/>
                <w:rtl/>
              </w:rPr>
            </w:pPr>
            <w:r>
              <w:rPr>
                <w:b/>
                <w:bCs/>
                <w:w w:val="90"/>
                <w:szCs w:val="16"/>
                <w:rtl/>
              </w:rPr>
              <w:t>659 8</w:t>
            </w:r>
          </w:p>
        </w:tc>
        <w:tc>
          <w:tcPr>
            <w:tcW w:w="746" w:type="dxa"/>
            <w:tcBorders>
              <w:bottom w:val="single" w:sz="12" w:space="0" w:color="auto"/>
            </w:tcBorders>
            <w:vAlign w:val="bottom"/>
          </w:tcPr>
          <w:p w:rsidR="00000000" w:rsidRDefault="00000000">
            <w:pPr>
              <w:tabs>
                <w:tab w:val="left" w:pos="288"/>
                <w:tab w:val="left" w:pos="576"/>
                <w:tab w:val="left" w:pos="864"/>
                <w:tab w:val="left" w:pos="1152"/>
              </w:tabs>
              <w:rPr>
                <w:b/>
                <w:bCs/>
                <w:w w:val="90"/>
                <w:szCs w:val="16"/>
                <w:rtl/>
              </w:rPr>
            </w:pPr>
            <w:r>
              <w:rPr>
                <w:b/>
                <w:bCs/>
                <w:w w:val="90"/>
                <w:szCs w:val="16"/>
                <w:rtl/>
              </w:rPr>
              <w:t>283 32</w:t>
            </w:r>
          </w:p>
        </w:tc>
        <w:tc>
          <w:tcPr>
            <w:tcW w:w="630" w:type="dxa"/>
            <w:tcBorders>
              <w:bottom w:val="single" w:sz="12" w:space="0" w:color="auto"/>
            </w:tcBorders>
            <w:vAlign w:val="bottom"/>
          </w:tcPr>
          <w:p w:rsidR="00000000" w:rsidRDefault="00000000">
            <w:pPr>
              <w:tabs>
                <w:tab w:val="left" w:pos="288"/>
                <w:tab w:val="left" w:pos="576"/>
                <w:tab w:val="left" w:pos="864"/>
                <w:tab w:val="left" w:pos="1152"/>
              </w:tabs>
              <w:rPr>
                <w:b/>
                <w:bCs/>
                <w:w w:val="90"/>
                <w:szCs w:val="16"/>
                <w:rtl/>
              </w:rPr>
            </w:pPr>
            <w:r>
              <w:rPr>
                <w:b/>
                <w:bCs/>
                <w:w w:val="90"/>
                <w:szCs w:val="16"/>
                <w:rtl/>
              </w:rPr>
              <w:t>402 23</w:t>
            </w:r>
          </w:p>
        </w:tc>
        <w:tc>
          <w:tcPr>
            <w:tcW w:w="630" w:type="dxa"/>
            <w:tcBorders>
              <w:bottom w:val="single" w:sz="12" w:space="0" w:color="auto"/>
            </w:tcBorders>
            <w:vAlign w:val="bottom"/>
          </w:tcPr>
          <w:p w:rsidR="00000000" w:rsidRDefault="00000000">
            <w:pPr>
              <w:tabs>
                <w:tab w:val="left" w:pos="288"/>
                <w:tab w:val="left" w:pos="576"/>
                <w:tab w:val="left" w:pos="864"/>
                <w:tab w:val="left" w:pos="1152"/>
              </w:tabs>
              <w:rPr>
                <w:b/>
                <w:bCs/>
                <w:w w:val="90"/>
                <w:szCs w:val="16"/>
                <w:rtl/>
              </w:rPr>
            </w:pPr>
            <w:r>
              <w:rPr>
                <w:b/>
                <w:bCs/>
                <w:w w:val="90"/>
                <w:szCs w:val="16"/>
                <w:rtl/>
              </w:rPr>
              <w:t>617 8</w:t>
            </w:r>
          </w:p>
        </w:tc>
        <w:tc>
          <w:tcPr>
            <w:tcW w:w="694" w:type="dxa"/>
            <w:tcBorders>
              <w:bottom w:val="single" w:sz="12" w:space="0" w:color="auto"/>
            </w:tcBorders>
            <w:vAlign w:val="bottom"/>
          </w:tcPr>
          <w:p w:rsidR="00000000" w:rsidRDefault="00000000">
            <w:pPr>
              <w:tabs>
                <w:tab w:val="left" w:pos="288"/>
                <w:tab w:val="left" w:pos="576"/>
                <w:tab w:val="left" w:pos="864"/>
                <w:tab w:val="left" w:pos="1152"/>
              </w:tabs>
              <w:rPr>
                <w:b/>
                <w:bCs/>
                <w:w w:val="90"/>
                <w:szCs w:val="16"/>
                <w:rtl/>
              </w:rPr>
            </w:pPr>
            <w:r>
              <w:rPr>
                <w:b/>
                <w:bCs/>
                <w:w w:val="90"/>
                <w:szCs w:val="16"/>
                <w:rtl/>
              </w:rPr>
              <w:t>019 32</w:t>
            </w:r>
          </w:p>
        </w:tc>
      </w:tr>
    </w:tbl>
    <w:p w:rsidR="00000000" w:rsidRDefault="00000000">
      <w:pPr>
        <w:pStyle w:val="FootnoteText"/>
        <w:tabs>
          <w:tab w:val="clear" w:pos="418"/>
          <w:tab w:val="right" w:pos="662"/>
          <w:tab w:val="left" w:pos="763"/>
          <w:tab w:val="left" w:pos="1224"/>
          <w:tab w:val="left" w:pos="1685"/>
        </w:tabs>
        <w:spacing w:line="120" w:lineRule="exact"/>
        <w:ind w:left="763" w:right="288"/>
        <w:rPr>
          <w:sz w:val="12"/>
          <w:rtl/>
        </w:rPr>
      </w:pPr>
    </w:p>
    <w:p w:rsidR="00000000" w:rsidRDefault="00000000">
      <w:pPr>
        <w:pStyle w:val="FootnoteText"/>
        <w:tabs>
          <w:tab w:val="clear" w:pos="418"/>
          <w:tab w:val="right" w:pos="662"/>
          <w:tab w:val="left" w:pos="763"/>
          <w:tab w:val="left" w:pos="1224"/>
          <w:tab w:val="left" w:pos="1685"/>
        </w:tabs>
        <w:ind w:left="763" w:right="288"/>
        <w:rPr>
          <w:rtl/>
        </w:rPr>
      </w:pPr>
      <w:r>
        <w:rPr>
          <w:rtl/>
        </w:rPr>
        <w:tab/>
      </w:r>
      <w:r>
        <w:rPr>
          <w:b/>
          <w:bCs/>
          <w:rtl/>
        </w:rPr>
        <w:t>المصدر</w:t>
      </w:r>
      <w:r>
        <w:rPr>
          <w:rtl/>
        </w:rPr>
        <w:t>:</w:t>
      </w:r>
      <w:r>
        <w:rPr>
          <w:rtl/>
        </w:rPr>
        <w:tab/>
        <w:t>وزارة الوظائف العامة والعمل. ويلاحظ أن الموظفين الخارجين عن نطاق الرصد، بسبب شغلهم لوظيفة غير وظيفتهم الأصلية أو بسبب إحالتهم إلى الاستيداع، قد تم تجميعهم تحت الفئة غير المتوفرة.</w:t>
      </w:r>
    </w:p>
    <w:p w:rsidR="00000000" w:rsidRDefault="00000000">
      <w:pPr>
        <w:pStyle w:val="FootnoteText"/>
        <w:tabs>
          <w:tab w:val="clear" w:pos="418"/>
          <w:tab w:val="right" w:pos="662"/>
          <w:tab w:val="left" w:pos="763"/>
          <w:tab w:val="left" w:pos="1224"/>
          <w:tab w:val="left" w:pos="1685"/>
        </w:tabs>
        <w:ind w:left="763" w:right="288"/>
        <w:rPr>
          <w:rtl/>
        </w:rPr>
      </w:pPr>
      <w:r>
        <w:rPr>
          <w:rtl/>
        </w:rPr>
        <w:tab/>
      </w:r>
      <w:r>
        <w:rPr>
          <w:b/>
          <w:bCs/>
          <w:rtl/>
        </w:rPr>
        <w:t>المصدر</w:t>
      </w:r>
      <w:r>
        <w:rPr>
          <w:rtl/>
        </w:rPr>
        <w:t>:</w:t>
      </w:r>
      <w:r>
        <w:rPr>
          <w:rtl/>
        </w:rPr>
        <w:tab/>
        <w:t>جداول الأحوال المدنية، أيلول/سبتمبر 1999، صفحة 116.</w:t>
      </w:r>
    </w:p>
    <w:p w:rsidR="00000000" w:rsidRDefault="00000000">
      <w:pPr>
        <w:pStyle w:val="SingleTxt"/>
        <w:spacing w:after="0" w:line="120" w:lineRule="exact"/>
        <w:rPr>
          <w:sz w:val="12"/>
          <w:rtl/>
          <w:lang w:eastAsia="en-US"/>
        </w:rPr>
      </w:pPr>
    </w:p>
    <w:p w:rsidR="00000000" w:rsidRDefault="00000000">
      <w:pPr>
        <w:pStyle w:val="SingleTxt"/>
        <w:spacing w:after="0" w:line="120" w:lineRule="exact"/>
        <w:rPr>
          <w:sz w:val="12"/>
          <w:rtl/>
          <w:lang w:eastAsia="en-US"/>
        </w:rPr>
      </w:pPr>
    </w:p>
    <w:p w:rsidR="00000000" w:rsidRDefault="00000000">
      <w:pPr>
        <w:pStyle w:val="SingleTxt"/>
        <w:rPr>
          <w:rtl/>
          <w:lang w:eastAsia="en-US"/>
        </w:rPr>
      </w:pPr>
      <w:r>
        <w:rPr>
          <w:rtl/>
          <w:lang w:eastAsia="en-US"/>
        </w:rPr>
        <w:tab/>
        <w:t>ويبلغ عدد الموظفين بالخدمة العامة، في عام 1993، 012 9 من النساء و 954 25 من الرجال، بمجموع قدره 966 34.</w:t>
      </w:r>
    </w:p>
    <w:p w:rsidR="00000000" w:rsidRDefault="00000000">
      <w:pPr>
        <w:pStyle w:val="SingleTxt"/>
        <w:rPr>
          <w:rtl/>
          <w:lang w:eastAsia="en-US"/>
        </w:rPr>
      </w:pPr>
      <w:r>
        <w:rPr>
          <w:rtl/>
          <w:lang w:eastAsia="en-US"/>
        </w:rPr>
        <w:tab/>
        <w:t>وفي عام 1994، تعرضت هذه الأرقام للانخفاض. وبلغ عدد النساء 897 8 من مجموع موظفي الخدمة العامة البالغين 449 34.</w:t>
      </w:r>
    </w:p>
    <w:p w:rsidR="00000000" w:rsidRDefault="00000000">
      <w:pPr>
        <w:pStyle w:val="SingleTxt"/>
        <w:rPr>
          <w:rtl/>
          <w:lang w:eastAsia="en-US"/>
        </w:rPr>
      </w:pPr>
      <w:r>
        <w:rPr>
          <w:rtl/>
          <w:lang w:eastAsia="en-US"/>
        </w:rPr>
        <w:tab/>
        <w:t>وفي عام 1997، وصل العدد الإجمالي لموظفي الخدمة العامة إلى 019 32، وكان عدد النساء من بين هذا العدد 617 8.</w:t>
      </w:r>
    </w:p>
    <w:p w:rsidR="00000000" w:rsidRDefault="00000000">
      <w:pPr>
        <w:pStyle w:val="SingleTxt"/>
        <w:rPr>
          <w:rtl/>
          <w:lang w:eastAsia="en-US"/>
        </w:rPr>
      </w:pPr>
      <w:r>
        <w:rPr>
          <w:rtl/>
          <w:lang w:eastAsia="en-US"/>
        </w:rPr>
        <w:tab/>
        <w:t>ويتبين من الجدولين التاليين توزيع موظفي الدولة الدائمين والمضطلعين بالعمل، حسب الفئة والجنس والوزارة في 31 كانون الأول/ديسمبر 1992 و 31 كانون الأول/ ديسمبر 1997.</w:t>
      </w:r>
    </w:p>
    <w:p w:rsidR="00000000" w:rsidRDefault="00000000">
      <w:pPr>
        <w:pStyle w:val="SingleTxt"/>
        <w:rPr>
          <w:rtl/>
          <w:lang w:eastAsia="en-US"/>
        </w:rPr>
      </w:pPr>
      <w:r>
        <w:rPr>
          <w:rtl/>
          <w:lang w:eastAsia="en-US"/>
        </w:rPr>
        <w:tab/>
      </w:r>
    </w:p>
    <w:p w:rsidR="00000000" w:rsidRDefault="00000000">
      <w:pPr>
        <w:pStyle w:val="SingleTxt"/>
        <w:rPr>
          <w:rtl/>
        </w:rPr>
        <w:sectPr w:rsidR="00000000">
          <w:headerReference w:type="even" r:id="rId13"/>
          <w:headerReference w:type="default" r:id="rId14"/>
          <w:footerReference w:type="even" r:id="rId15"/>
          <w:footerReference w:type="default" r:id="rId16"/>
          <w:endnotePr>
            <w:numFmt w:val="decimal"/>
          </w:endnotePr>
          <w:type w:val="continuous"/>
          <w:pgSz w:w="12240" w:h="15840" w:code="1"/>
          <w:pgMar w:top="1742" w:right="1195" w:bottom="1898" w:left="1195" w:header="576" w:footer="1030" w:gutter="0"/>
          <w:pgNumType w:start="1"/>
          <w:cols w:space="720"/>
          <w:bidi/>
          <w:rtlGutter/>
        </w:sectPr>
      </w:pPr>
    </w:p>
    <w:p w:rsidR="00000000" w:rsidRDefault="00000000">
      <w:pPr>
        <w:pStyle w:val="SingleTxt"/>
        <w:spacing w:after="0" w:line="120" w:lineRule="exact"/>
        <w:rPr>
          <w:sz w:val="12"/>
          <w:rtl/>
        </w:rPr>
      </w:pPr>
    </w:p>
    <w:p w:rsidR="00000000" w:rsidRDefault="00000000">
      <w:pPr>
        <w:pStyle w:val="SingleTxt"/>
        <w:tabs>
          <w:tab w:val="clear" w:pos="1267"/>
          <w:tab w:val="clear" w:pos="1930"/>
        </w:tabs>
        <w:ind w:left="407"/>
        <w:rPr>
          <w:rtl/>
        </w:rPr>
      </w:pPr>
      <w:r>
        <w:rPr>
          <w:rtl/>
        </w:rPr>
        <w:t xml:space="preserve">الجدول رقم 11: </w:t>
      </w:r>
      <w:r>
        <w:rPr>
          <w:b/>
          <w:bCs/>
          <w:rtl/>
        </w:rPr>
        <w:t>توزيعات موظفي الدولة الدائمين والعاملين، حسب الفئة والجنس، ووفقا للوزارة والمؤسسة في 31 كانون الأول/ديسمبر 1992</w:t>
      </w:r>
    </w:p>
    <w:p w:rsidR="00000000" w:rsidRDefault="00000000">
      <w:pPr>
        <w:pStyle w:val="SingleTxt"/>
        <w:spacing w:after="0" w:line="120" w:lineRule="exact"/>
        <w:rPr>
          <w:sz w:val="12"/>
          <w:rtl/>
        </w:rPr>
      </w:pPr>
    </w:p>
    <w:tbl>
      <w:tblPr>
        <w:bidiVisual/>
        <w:tblW w:w="0" w:type="auto"/>
        <w:jc w:val="center"/>
        <w:tblLayout w:type="fixed"/>
        <w:tblCellMar>
          <w:left w:w="72" w:type="dxa"/>
          <w:right w:w="72" w:type="dxa"/>
        </w:tblCellMar>
        <w:tblLook w:val="0000" w:firstRow="0" w:lastRow="0" w:firstColumn="0" w:lastColumn="0" w:noHBand="0" w:noVBand="0"/>
      </w:tblPr>
      <w:tblGrid>
        <w:gridCol w:w="6"/>
        <w:gridCol w:w="804"/>
        <w:gridCol w:w="6"/>
        <w:gridCol w:w="545"/>
        <w:gridCol w:w="609"/>
        <w:gridCol w:w="651"/>
        <w:gridCol w:w="9"/>
        <w:gridCol w:w="621"/>
        <w:gridCol w:w="630"/>
        <w:gridCol w:w="630"/>
        <w:gridCol w:w="244"/>
        <w:gridCol w:w="386"/>
        <w:gridCol w:w="609"/>
        <w:gridCol w:w="720"/>
        <w:gridCol w:w="9"/>
        <w:gridCol w:w="621"/>
        <w:gridCol w:w="540"/>
        <w:gridCol w:w="540"/>
        <w:gridCol w:w="24"/>
        <w:gridCol w:w="516"/>
        <w:gridCol w:w="450"/>
        <w:gridCol w:w="294"/>
        <w:gridCol w:w="246"/>
        <w:gridCol w:w="450"/>
        <w:gridCol w:w="360"/>
        <w:gridCol w:w="450"/>
        <w:gridCol w:w="9"/>
        <w:gridCol w:w="621"/>
        <w:gridCol w:w="561"/>
        <w:gridCol w:w="642"/>
        <w:gridCol w:w="11"/>
      </w:tblGrid>
      <w:tr w:rsidR="00000000">
        <w:tblPrEx>
          <w:tblCellMar>
            <w:top w:w="0" w:type="dxa"/>
            <w:bottom w:w="0" w:type="dxa"/>
          </w:tblCellMar>
        </w:tblPrEx>
        <w:trPr>
          <w:gridBefore w:val="1"/>
          <w:wBefore w:w="6" w:type="dxa"/>
          <w:cantSplit/>
          <w:trHeight w:val="271"/>
          <w:tblHeader/>
          <w:jc w:val="center"/>
        </w:trPr>
        <w:tc>
          <w:tcPr>
            <w:tcW w:w="810" w:type="dxa"/>
            <w:gridSpan w:val="2"/>
            <w:tcBorders>
              <w:top w:val="single" w:sz="4" w:space="0" w:color="auto"/>
            </w:tcBorders>
            <w:vAlign w:val="bottom"/>
          </w:tcPr>
          <w:p w:rsidR="00000000" w:rsidRDefault="00000000">
            <w:pPr>
              <w:spacing w:before="80" w:line="300" w:lineRule="exact"/>
              <w:rPr>
                <w:i/>
                <w:iCs/>
                <w:szCs w:val="18"/>
                <w:rtl/>
              </w:rPr>
            </w:pPr>
          </w:p>
        </w:tc>
        <w:tc>
          <w:tcPr>
            <w:tcW w:w="1814" w:type="dxa"/>
            <w:gridSpan w:val="4"/>
            <w:tcBorders>
              <w:top w:val="single" w:sz="4" w:space="0" w:color="auto"/>
            </w:tcBorders>
            <w:vAlign w:val="bottom"/>
          </w:tcPr>
          <w:p w:rsidR="00000000" w:rsidRDefault="00000000">
            <w:pPr>
              <w:spacing w:before="80" w:line="300" w:lineRule="exact"/>
              <w:rPr>
                <w:i/>
                <w:iCs/>
                <w:szCs w:val="18"/>
                <w:rtl/>
              </w:rPr>
            </w:pPr>
            <w:r>
              <w:rPr>
                <w:i/>
                <w:iCs/>
                <w:szCs w:val="18"/>
                <w:rtl/>
              </w:rPr>
              <w:t>الفئة ألف</w:t>
            </w:r>
          </w:p>
        </w:tc>
        <w:tc>
          <w:tcPr>
            <w:tcW w:w="2125" w:type="dxa"/>
            <w:gridSpan w:val="4"/>
            <w:tcBorders>
              <w:top w:val="single" w:sz="4" w:space="0" w:color="auto"/>
            </w:tcBorders>
            <w:vAlign w:val="bottom"/>
          </w:tcPr>
          <w:p w:rsidR="00000000" w:rsidRDefault="00000000">
            <w:pPr>
              <w:spacing w:before="80" w:line="300" w:lineRule="exact"/>
              <w:rPr>
                <w:i/>
                <w:iCs/>
                <w:szCs w:val="18"/>
                <w:rtl/>
              </w:rPr>
            </w:pPr>
            <w:r>
              <w:rPr>
                <w:i/>
                <w:iCs/>
                <w:szCs w:val="18"/>
                <w:rtl/>
              </w:rPr>
              <w:t>الفئة باء</w:t>
            </w:r>
          </w:p>
        </w:tc>
        <w:tc>
          <w:tcPr>
            <w:tcW w:w="1724" w:type="dxa"/>
            <w:gridSpan w:val="4"/>
            <w:tcBorders>
              <w:top w:val="single" w:sz="4" w:space="0" w:color="auto"/>
            </w:tcBorders>
            <w:vAlign w:val="bottom"/>
          </w:tcPr>
          <w:p w:rsidR="00000000" w:rsidRDefault="00000000">
            <w:pPr>
              <w:spacing w:before="80" w:line="300" w:lineRule="exact"/>
              <w:rPr>
                <w:i/>
                <w:iCs/>
                <w:szCs w:val="18"/>
                <w:rtl/>
              </w:rPr>
            </w:pPr>
            <w:r>
              <w:rPr>
                <w:i/>
                <w:iCs/>
                <w:szCs w:val="18"/>
                <w:rtl/>
              </w:rPr>
              <w:t>الفئة جيم</w:t>
            </w:r>
          </w:p>
        </w:tc>
        <w:tc>
          <w:tcPr>
            <w:tcW w:w="1725" w:type="dxa"/>
            <w:gridSpan w:val="4"/>
            <w:tcBorders>
              <w:top w:val="single" w:sz="4" w:space="0" w:color="auto"/>
            </w:tcBorders>
            <w:vAlign w:val="bottom"/>
          </w:tcPr>
          <w:p w:rsidR="00000000" w:rsidRDefault="00000000">
            <w:pPr>
              <w:spacing w:before="80" w:line="300" w:lineRule="exact"/>
              <w:rPr>
                <w:i/>
                <w:iCs/>
                <w:szCs w:val="18"/>
                <w:rtl/>
              </w:rPr>
            </w:pPr>
            <w:r>
              <w:rPr>
                <w:i/>
                <w:iCs/>
                <w:szCs w:val="18"/>
                <w:rtl/>
              </w:rPr>
              <w:t>الفئة دال</w:t>
            </w:r>
          </w:p>
        </w:tc>
        <w:tc>
          <w:tcPr>
            <w:tcW w:w="1260" w:type="dxa"/>
            <w:gridSpan w:val="3"/>
            <w:tcBorders>
              <w:top w:val="single" w:sz="4" w:space="0" w:color="auto"/>
            </w:tcBorders>
            <w:vAlign w:val="bottom"/>
          </w:tcPr>
          <w:p w:rsidR="00000000" w:rsidRDefault="00000000">
            <w:pPr>
              <w:spacing w:before="80" w:line="300" w:lineRule="exact"/>
              <w:rPr>
                <w:i/>
                <w:iCs/>
                <w:szCs w:val="18"/>
                <w:rtl/>
              </w:rPr>
            </w:pPr>
            <w:r>
              <w:rPr>
                <w:i/>
                <w:iCs/>
                <w:szCs w:val="18"/>
                <w:rtl/>
              </w:rPr>
              <w:t>الفئة هاء</w:t>
            </w:r>
          </w:p>
        </w:tc>
        <w:tc>
          <w:tcPr>
            <w:tcW w:w="1515" w:type="dxa"/>
            <w:gridSpan w:val="5"/>
            <w:tcBorders>
              <w:top w:val="single" w:sz="4" w:space="0" w:color="auto"/>
            </w:tcBorders>
            <w:vAlign w:val="bottom"/>
          </w:tcPr>
          <w:p w:rsidR="00000000" w:rsidRDefault="00000000">
            <w:pPr>
              <w:spacing w:before="80" w:line="300" w:lineRule="exact"/>
              <w:rPr>
                <w:i/>
                <w:iCs/>
                <w:szCs w:val="18"/>
                <w:rtl/>
              </w:rPr>
            </w:pPr>
            <w:r>
              <w:rPr>
                <w:i/>
                <w:iCs/>
                <w:szCs w:val="18"/>
                <w:rtl/>
              </w:rPr>
              <w:t>الفئة غير المحددة</w:t>
            </w:r>
          </w:p>
        </w:tc>
        <w:tc>
          <w:tcPr>
            <w:tcW w:w="1835" w:type="dxa"/>
            <w:gridSpan w:val="4"/>
            <w:tcBorders>
              <w:top w:val="single" w:sz="4" w:space="0" w:color="auto"/>
            </w:tcBorders>
            <w:vAlign w:val="bottom"/>
          </w:tcPr>
          <w:p w:rsidR="00000000" w:rsidRDefault="00000000">
            <w:pPr>
              <w:spacing w:before="80" w:line="300" w:lineRule="exact"/>
              <w:rPr>
                <w:i/>
                <w:iCs/>
                <w:szCs w:val="18"/>
                <w:rtl/>
              </w:rPr>
            </w:pPr>
            <w:r>
              <w:rPr>
                <w:i/>
                <w:iCs/>
                <w:szCs w:val="18"/>
                <w:rtl/>
              </w:rPr>
              <w:t>المجموع الكلي</w:t>
            </w:r>
          </w:p>
        </w:tc>
      </w:tr>
      <w:tr w:rsidR="00000000">
        <w:tblPrEx>
          <w:tblCellMar>
            <w:top w:w="0" w:type="dxa"/>
            <w:bottom w:w="0" w:type="dxa"/>
          </w:tblCellMar>
        </w:tblPrEx>
        <w:trPr>
          <w:gridAfter w:val="1"/>
          <w:wAfter w:w="11" w:type="dxa"/>
          <w:cantSplit/>
          <w:trHeight w:val="651"/>
          <w:tblHeader/>
          <w:jc w:val="center"/>
        </w:trPr>
        <w:tc>
          <w:tcPr>
            <w:tcW w:w="810" w:type="dxa"/>
            <w:gridSpan w:val="2"/>
            <w:vAlign w:val="bottom"/>
          </w:tcPr>
          <w:p w:rsidR="00000000" w:rsidRDefault="00000000">
            <w:pPr>
              <w:rPr>
                <w:i/>
                <w:iCs/>
                <w:szCs w:val="18"/>
                <w:rtl/>
              </w:rPr>
            </w:pPr>
          </w:p>
        </w:tc>
        <w:tc>
          <w:tcPr>
            <w:tcW w:w="551" w:type="dxa"/>
            <w:gridSpan w:val="2"/>
            <w:textDirection w:val="btLr"/>
            <w:vAlign w:val="bottom"/>
          </w:tcPr>
          <w:p w:rsidR="00000000" w:rsidRDefault="00000000">
            <w:pPr>
              <w:jc w:val="center"/>
              <w:rPr>
                <w:i/>
                <w:iCs/>
                <w:szCs w:val="18"/>
                <w:rtl/>
              </w:rPr>
            </w:pPr>
            <w:r>
              <w:rPr>
                <w:i/>
                <w:iCs/>
                <w:szCs w:val="18"/>
                <w:rtl/>
              </w:rPr>
              <w:t>الذكور</w:t>
            </w:r>
          </w:p>
        </w:tc>
        <w:tc>
          <w:tcPr>
            <w:tcW w:w="609" w:type="dxa"/>
            <w:tcBorders>
              <w:top w:val="single" w:sz="4" w:space="0" w:color="auto"/>
              <w:bottom w:val="single" w:sz="12" w:space="0" w:color="auto"/>
            </w:tcBorders>
            <w:textDirection w:val="btLr"/>
            <w:vAlign w:val="bottom"/>
          </w:tcPr>
          <w:p w:rsidR="00000000" w:rsidRDefault="00000000">
            <w:pPr>
              <w:jc w:val="center"/>
              <w:rPr>
                <w:i/>
                <w:iCs/>
                <w:szCs w:val="18"/>
                <w:rtl/>
              </w:rPr>
            </w:pPr>
            <w:r>
              <w:rPr>
                <w:i/>
                <w:iCs/>
                <w:szCs w:val="18"/>
                <w:rtl/>
              </w:rPr>
              <w:t>الإناث</w:t>
            </w:r>
          </w:p>
        </w:tc>
        <w:tc>
          <w:tcPr>
            <w:tcW w:w="651" w:type="dxa"/>
            <w:tcBorders>
              <w:top w:val="single" w:sz="4" w:space="0" w:color="auto"/>
              <w:bottom w:val="single" w:sz="12" w:space="0" w:color="auto"/>
            </w:tcBorders>
            <w:textDirection w:val="btLr"/>
            <w:vAlign w:val="bottom"/>
          </w:tcPr>
          <w:p w:rsidR="00000000" w:rsidRDefault="00000000">
            <w:pPr>
              <w:jc w:val="center"/>
              <w:rPr>
                <w:i/>
                <w:iCs/>
                <w:szCs w:val="18"/>
                <w:rtl/>
              </w:rPr>
            </w:pPr>
            <w:r>
              <w:rPr>
                <w:i/>
                <w:iCs/>
                <w:szCs w:val="18"/>
                <w:rtl/>
              </w:rPr>
              <w:t>المجموع</w:t>
            </w:r>
          </w:p>
        </w:tc>
        <w:tc>
          <w:tcPr>
            <w:tcW w:w="630" w:type="dxa"/>
            <w:gridSpan w:val="2"/>
            <w:tcBorders>
              <w:top w:val="single" w:sz="4" w:space="0" w:color="auto"/>
              <w:bottom w:val="single" w:sz="12" w:space="0" w:color="auto"/>
            </w:tcBorders>
            <w:textDirection w:val="btLr"/>
            <w:vAlign w:val="bottom"/>
          </w:tcPr>
          <w:p w:rsidR="00000000" w:rsidRDefault="00000000">
            <w:pPr>
              <w:jc w:val="center"/>
              <w:rPr>
                <w:i/>
                <w:iCs/>
                <w:szCs w:val="18"/>
                <w:rtl/>
              </w:rPr>
            </w:pPr>
            <w:r>
              <w:rPr>
                <w:i/>
                <w:iCs/>
                <w:szCs w:val="18"/>
                <w:rtl/>
              </w:rPr>
              <w:t>الذكور</w:t>
            </w:r>
          </w:p>
        </w:tc>
        <w:tc>
          <w:tcPr>
            <w:tcW w:w="630" w:type="dxa"/>
            <w:tcBorders>
              <w:top w:val="single" w:sz="4" w:space="0" w:color="auto"/>
              <w:bottom w:val="single" w:sz="12" w:space="0" w:color="auto"/>
            </w:tcBorders>
            <w:textDirection w:val="btLr"/>
            <w:vAlign w:val="bottom"/>
          </w:tcPr>
          <w:p w:rsidR="00000000" w:rsidRDefault="00000000">
            <w:pPr>
              <w:jc w:val="center"/>
              <w:rPr>
                <w:i/>
                <w:iCs/>
                <w:szCs w:val="18"/>
                <w:rtl/>
              </w:rPr>
            </w:pPr>
            <w:r>
              <w:rPr>
                <w:i/>
                <w:iCs/>
                <w:szCs w:val="18"/>
                <w:rtl/>
              </w:rPr>
              <w:t>الإناث</w:t>
            </w:r>
          </w:p>
        </w:tc>
        <w:tc>
          <w:tcPr>
            <w:tcW w:w="630" w:type="dxa"/>
            <w:tcBorders>
              <w:top w:val="single" w:sz="4" w:space="0" w:color="auto"/>
              <w:bottom w:val="single" w:sz="12" w:space="0" w:color="auto"/>
            </w:tcBorders>
            <w:textDirection w:val="btLr"/>
            <w:vAlign w:val="bottom"/>
          </w:tcPr>
          <w:p w:rsidR="00000000" w:rsidRDefault="00000000">
            <w:pPr>
              <w:jc w:val="center"/>
              <w:rPr>
                <w:i/>
                <w:iCs/>
                <w:szCs w:val="18"/>
                <w:rtl/>
              </w:rPr>
            </w:pPr>
            <w:r>
              <w:rPr>
                <w:i/>
                <w:iCs/>
                <w:szCs w:val="18"/>
                <w:rtl/>
              </w:rPr>
              <w:t>المجموع</w:t>
            </w:r>
          </w:p>
        </w:tc>
        <w:tc>
          <w:tcPr>
            <w:tcW w:w="630" w:type="dxa"/>
            <w:gridSpan w:val="2"/>
            <w:tcBorders>
              <w:top w:val="single" w:sz="4" w:space="0" w:color="auto"/>
              <w:bottom w:val="single" w:sz="12" w:space="0" w:color="auto"/>
            </w:tcBorders>
            <w:textDirection w:val="btLr"/>
            <w:vAlign w:val="bottom"/>
          </w:tcPr>
          <w:p w:rsidR="00000000" w:rsidRDefault="00000000">
            <w:pPr>
              <w:jc w:val="center"/>
              <w:rPr>
                <w:i/>
                <w:iCs/>
                <w:szCs w:val="18"/>
                <w:rtl/>
              </w:rPr>
            </w:pPr>
            <w:r>
              <w:rPr>
                <w:i/>
                <w:iCs/>
                <w:szCs w:val="18"/>
                <w:rtl/>
              </w:rPr>
              <w:t>الذكور</w:t>
            </w:r>
          </w:p>
        </w:tc>
        <w:tc>
          <w:tcPr>
            <w:tcW w:w="609" w:type="dxa"/>
            <w:tcBorders>
              <w:top w:val="single" w:sz="4" w:space="0" w:color="auto"/>
              <w:bottom w:val="single" w:sz="12" w:space="0" w:color="auto"/>
            </w:tcBorders>
            <w:textDirection w:val="btLr"/>
            <w:vAlign w:val="bottom"/>
          </w:tcPr>
          <w:p w:rsidR="00000000" w:rsidRDefault="00000000">
            <w:pPr>
              <w:jc w:val="center"/>
              <w:rPr>
                <w:i/>
                <w:iCs/>
                <w:szCs w:val="18"/>
                <w:rtl/>
              </w:rPr>
            </w:pPr>
            <w:r>
              <w:rPr>
                <w:i/>
                <w:iCs/>
                <w:szCs w:val="18"/>
                <w:rtl/>
              </w:rPr>
              <w:t>الإناث</w:t>
            </w:r>
          </w:p>
        </w:tc>
        <w:tc>
          <w:tcPr>
            <w:tcW w:w="720" w:type="dxa"/>
            <w:tcBorders>
              <w:top w:val="single" w:sz="4" w:space="0" w:color="auto"/>
              <w:bottom w:val="single" w:sz="12" w:space="0" w:color="auto"/>
            </w:tcBorders>
            <w:textDirection w:val="btLr"/>
            <w:vAlign w:val="bottom"/>
          </w:tcPr>
          <w:p w:rsidR="00000000" w:rsidRDefault="00000000">
            <w:pPr>
              <w:jc w:val="center"/>
              <w:rPr>
                <w:i/>
                <w:iCs/>
                <w:szCs w:val="18"/>
                <w:rtl/>
              </w:rPr>
            </w:pPr>
            <w:r>
              <w:rPr>
                <w:i/>
                <w:iCs/>
                <w:szCs w:val="18"/>
                <w:rtl/>
              </w:rPr>
              <w:t>المجموع</w:t>
            </w:r>
          </w:p>
        </w:tc>
        <w:tc>
          <w:tcPr>
            <w:tcW w:w="630" w:type="dxa"/>
            <w:gridSpan w:val="2"/>
            <w:tcBorders>
              <w:top w:val="single" w:sz="4" w:space="0" w:color="auto"/>
              <w:bottom w:val="single" w:sz="12" w:space="0" w:color="auto"/>
            </w:tcBorders>
            <w:textDirection w:val="btLr"/>
            <w:vAlign w:val="bottom"/>
          </w:tcPr>
          <w:p w:rsidR="00000000" w:rsidRDefault="00000000">
            <w:pPr>
              <w:jc w:val="center"/>
              <w:rPr>
                <w:i/>
                <w:iCs/>
                <w:szCs w:val="18"/>
                <w:rtl/>
              </w:rPr>
            </w:pPr>
            <w:r>
              <w:rPr>
                <w:i/>
                <w:iCs/>
                <w:szCs w:val="18"/>
                <w:rtl/>
              </w:rPr>
              <w:t>الذكور</w:t>
            </w:r>
          </w:p>
        </w:tc>
        <w:tc>
          <w:tcPr>
            <w:tcW w:w="540" w:type="dxa"/>
            <w:tcBorders>
              <w:top w:val="single" w:sz="4" w:space="0" w:color="auto"/>
              <w:bottom w:val="single" w:sz="12" w:space="0" w:color="auto"/>
            </w:tcBorders>
            <w:textDirection w:val="btLr"/>
            <w:vAlign w:val="bottom"/>
          </w:tcPr>
          <w:p w:rsidR="00000000" w:rsidRDefault="00000000">
            <w:pPr>
              <w:jc w:val="center"/>
              <w:rPr>
                <w:i/>
                <w:iCs/>
                <w:szCs w:val="18"/>
                <w:rtl/>
              </w:rPr>
            </w:pPr>
            <w:r>
              <w:rPr>
                <w:i/>
                <w:iCs/>
                <w:szCs w:val="18"/>
                <w:rtl/>
              </w:rPr>
              <w:t>الإناث</w:t>
            </w:r>
          </w:p>
        </w:tc>
        <w:tc>
          <w:tcPr>
            <w:tcW w:w="540" w:type="dxa"/>
            <w:tcBorders>
              <w:top w:val="single" w:sz="4" w:space="0" w:color="auto"/>
              <w:bottom w:val="single" w:sz="12" w:space="0" w:color="auto"/>
            </w:tcBorders>
            <w:textDirection w:val="btLr"/>
            <w:vAlign w:val="bottom"/>
          </w:tcPr>
          <w:p w:rsidR="00000000" w:rsidRDefault="00000000">
            <w:pPr>
              <w:jc w:val="center"/>
              <w:rPr>
                <w:i/>
                <w:iCs/>
                <w:szCs w:val="18"/>
                <w:rtl/>
              </w:rPr>
            </w:pPr>
            <w:r>
              <w:rPr>
                <w:i/>
                <w:iCs/>
                <w:szCs w:val="18"/>
                <w:rtl/>
              </w:rPr>
              <w:t>المجموع</w:t>
            </w:r>
          </w:p>
        </w:tc>
        <w:tc>
          <w:tcPr>
            <w:tcW w:w="540" w:type="dxa"/>
            <w:gridSpan w:val="2"/>
            <w:tcBorders>
              <w:top w:val="single" w:sz="4" w:space="0" w:color="auto"/>
              <w:bottom w:val="single" w:sz="12" w:space="0" w:color="auto"/>
            </w:tcBorders>
            <w:textDirection w:val="btLr"/>
            <w:vAlign w:val="bottom"/>
          </w:tcPr>
          <w:p w:rsidR="00000000" w:rsidRDefault="00000000">
            <w:pPr>
              <w:jc w:val="center"/>
              <w:rPr>
                <w:i/>
                <w:iCs/>
                <w:szCs w:val="18"/>
                <w:rtl/>
              </w:rPr>
            </w:pPr>
            <w:r>
              <w:rPr>
                <w:i/>
                <w:iCs/>
                <w:szCs w:val="18"/>
                <w:rtl/>
              </w:rPr>
              <w:t>الذكور</w:t>
            </w:r>
          </w:p>
        </w:tc>
        <w:tc>
          <w:tcPr>
            <w:tcW w:w="450" w:type="dxa"/>
            <w:tcBorders>
              <w:top w:val="single" w:sz="4" w:space="0" w:color="auto"/>
              <w:bottom w:val="single" w:sz="12" w:space="0" w:color="auto"/>
            </w:tcBorders>
            <w:textDirection w:val="btLr"/>
            <w:vAlign w:val="bottom"/>
          </w:tcPr>
          <w:p w:rsidR="00000000" w:rsidRDefault="00000000">
            <w:pPr>
              <w:jc w:val="center"/>
              <w:rPr>
                <w:i/>
                <w:iCs/>
                <w:szCs w:val="18"/>
                <w:rtl/>
              </w:rPr>
            </w:pPr>
            <w:r>
              <w:rPr>
                <w:i/>
                <w:iCs/>
                <w:szCs w:val="18"/>
                <w:rtl/>
              </w:rPr>
              <w:t>الإناث</w:t>
            </w:r>
          </w:p>
        </w:tc>
        <w:tc>
          <w:tcPr>
            <w:tcW w:w="540" w:type="dxa"/>
            <w:gridSpan w:val="2"/>
            <w:tcBorders>
              <w:top w:val="single" w:sz="4" w:space="0" w:color="auto"/>
              <w:bottom w:val="single" w:sz="12" w:space="0" w:color="auto"/>
            </w:tcBorders>
            <w:textDirection w:val="btLr"/>
            <w:vAlign w:val="bottom"/>
          </w:tcPr>
          <w:p w:rsidR="00000000" w:rsidRDefault="00000000">
            <w:pPr>
              <w:jc w:val="center"/>
              <w:rPr>
                <w:i/>
                <w:iCs/>
                <w:szCs w:val="18"/>
                <w:rtl/>
              </w:rPr>
            </w:pPr>
            <w:r>
              <w:rPr>
                <w:i/>
                <w:iCs/>
                <w:szCs w:val="18"/>
                <w:rtl/>
              </w:rPr>
              <w:t>المجموع</w:t>
            </w:r>
          </w:p>
        </w:tc>
        <w:tc>
          <w:tcPr>
            <w:tcW w:w="450" w:type="dxa"/>
            <w:tcBorders>
              <w:top w:val="single" w:sz="4" w:space="0" w:color="auto"/>
              <w:bottom w:val="single" w:sz="12" w:space="0" w:color="auto"/>
            </w:tcBorders>
            <w:textDirection w:val="btLr"/>
            <w:vAlign w:val="bottom"/>
          </w:tcPr>
          <w:p w:rsidR="00000000" w:rsidRDefault="00000000">
            <w:pPr>
              <w:jc w:val="center"/>
              <w:rPr>
                <w:i/>
                <w:iCs/>
                <w:szCs w:val="18"/>
                <w:rtl/>
              </w:rPr>
            </w:pPr>
            <w:r>
              <w:rPr>
                <w:i/>
                <w:iCs/>
                <w:szCs w:val="18"/>
                <w:rtl/>
              </w:rPr>
              <w:t>الذكور</w:t>
            </w:r>
          </w:p>
        </w:tc>
        <w:tc>
          <w:tcPr>
            <w:tcW w:w="360" w:type="dxa"/>
            <w:tcBorders>
              <w:top w:val="single" w:sz="4" w:space="0" w:color="auto"/>
              <w:bottom w:val="single" w:sz="12" w:space="0" w:color="auto"/>
            </w:tcBorders>
            <w:textDirection w:val="btLr"/>
            <w:vAlign w:val="bottom"/>
          </w:tcPr>
          <w:p w:rsidR="00000000" w:rsidRDefault="00000000">
            <w:pPr>
              <w:jc w:val="center"/>
              <w:rPr>
                <w:i/>
                <w:iCs/>
                <w:szCs w:val="18"/>
                <w:rtl/>
              </w:rPr>
            </w:pPr>
            <w:r>
              <w:rPr>
                <w:i/>
                <w:iCs/>
                <w:szCs w:val="18"/>
                <w:rtl/>
              </w:rPr>
              <w:t>الإناث</w:t>
            </w:r>
          </w:p>
        </w:tc>
        <w:tc>
          <w:tcPr>
            <w:tcW w:w="450" w:type="dxa"/>
            <w:tcBorders>
              <w:top w:val="single" w:sz="4" w:space="0" w:color="auto"/>
              <w:bottom w:val="single" w:sz="12" w:space="0" w:color="auto"/>
            </w:tcBorders>
            <w:textDirection w:val="btLr"/>
            <w:vAlign w:val="bottom"/>
          </w:tcPr>
          <w:p w:rsidR="00000000" w:rsidRDefault="00000000">
            <w:pPr>
              <w:jc w:val="center"/>
              <w:rPr>
                <w:i/>
                <w:iCs/>
                <w:szCs w:val="18"/>
                <w:rtl/>
              </w:rPr>
            </w:pPr>
            <w:r>
              <w:rPr>
                <w:i/>
                <w:iCs/>
                <w:szCs w:val="18"/>
                <w:rtl/>
              </w:rPr>
              <w:t>المجموع</w:t>
            </w:r>
          </w:p>
        </w:tc>
        <w:tc>
          <w:tcPr>
            <w:tcW w:w="630" w:type="dxa"/>
            <w:gridSpan w:val="2"/>
            <w:tcBorders>
              <w:top w:val="single" w:sz="4" w:space="0" w:color="auto"/>
              <w:bottom w:val="single" w:sz="12" w:space="0" w:color="auto"/>
            </w:tcBorders>
            <w:textDirection w:val="btLr"/>
            <w:vAlign w:val="bottom"/>
          </w:tcPr>
          <w:p w:rsidR="00000000" w:rsidRDefault="00000000">
            <w:pPr>
              <w:jc w:val="center"/>
              <w:rPr>
                <w:i/>
                <w:iCs/>
                <w:szCs w:val="18"/>
                <w:rtl/>
              </w:rPr>
            </w:pPr>
            <w:r>
              <w:rPr>
                <w:i/>
                <w:iCs/>
                <w:szCs w:val="18"/>
                <w:rtl/>
              </w:rPr>
              <w:t>الذكور</w:t>
            </w:r>
          </w:p>
        </w:tc>
        <w:tc>
          <w:tcPr>
            <w:tcW w:w="561" w:type="dxa"/>
            <w:tcBorders>
              <w:top w:val="single" w:sz="4" w:space="0" w:color="auto"/>
              <w:bottom w:val="single" w:sz="12" w:space="0" w:color="auto"/>
            </w:tcBorders>
            <w:textDirection w:val="btLr"/>
            <w:vAlign w:val="bottom"/>
          </w:tcPr>
          <w:p w:rsidR="00000000" w:rsidRDefault="00000000">
            <w:pPr>
              <w:jc w:val="center"/>
              <w:rPr>
                <w:i/>
                <w:iCs/>
                <w:szCs w:val="18"/>
                <w:rtl/>
              </w:rPr>
            </w:pPr>
            <w:r>
              <w:rPr>
                <w:i/>
                <w:iCs/>
                <w:szCs w:val="18"/>
                <w:rtl/>
              </w:rPr>
              <w:t>الإناث</w:t>
            </w:r>
          </w:p>
        </w:tc>
        <w:tc>
          <w:tcPr>
            <w:tcW w:w="642" w:type="dxa"/>
            <w:tcBorders>
              <w:top w:val="single" w:sz="4" w:space="0" w:color="auto"/>
              <w:bottom w:val="single" w:sz="12" w:space="0" w:color="auto"/>
            </w:tcBorders>
            <w:textDirection w:val="btLr"/>
            <w:vAlign w:val="bottom"/>
          </w:tcPr>
          <w:p w:rsidR="00000000" w:rsidRDefault="00000000">
            <w:pPr>
              <w:jc w:val="center"/>
              <w:rPr>
                <w:i/>
                <w:iCs/>
                <w:szCs w:val="18"/>
                <w:rtl/>
              </w:rPr>
            </w:pPr>
            <w:r>
              <w:rPr>
                <w:i/>
                <w:iCs/>
                <w:szCs w:val="18"/>
                <w:rtl/>
              </w:rPr>
              <w:t>المجموع</w:t>
            </w:r>
          </w:p>
        </w:tc>
      </w:tr>
      <w:tr w:rsidR="00000000">
        <w:tblPrEx>
          <w:tblCellMar>
            <w:top w:w="0" w:type="dxa"/>
            <w:bottom w:w="0" w:type="dxa"/>
          </w:tblCellMar>
        </w:tblPrEx>
        <w:trPr>
          <w:gridAfter w:val="1"/>
          <w:wAfter w:w="11" w:type="dxa"/>
          <w:cantSplit/>
          <w:trHeight w:hRule="exact" w:val="115"/>
          <w:tblHeader/>
          <w:jc w:val="center"/>
        </w:trPr>
        <w:tc>
          <w:tcPr>
            <w:tcW w:w="810" w:type="dxa"/>
            <w:gridSpan w:val="2"/>
            <w:tcBorders>
              <w:top w:val="single" w:sz="12" w:space="0" w:color="auto"/>
            </w:tcBorders>
            <w:vAlign w:val="bottom"/>
          </w:tcPr>
          <w:p w:rsidR="00000000" w:rsidRDefault="00000000">
            <w:pPr>
              <w:rPr>
                <w:szCs w:val="18"/>
                <w:rtl/>
              </w:rPr>
            </w:pPr>
          </w:p>
        </w:tc>
        <w:tc>
          <w:tcPr>
            <w:tcW w:w="551" w:type="dxa"/>
            <w:gridSpan w:val="2"/>
            <w:tcBorders>
              <w:top w:val="single" w:sz="12" w:space="0" w:color="auto"/>
            </w:tcBorders>
            <w:vAlign w:val="bottom"/>
          </w:tcPr>
          <w:p w:rsidR="00000000" w:rsidRDefault="00000000">
            <w:pPr>
              <w:rPr>
                <w:szCs w:val="18"/>
                <w:rtl/>
              </w:rPr>
            </w:pPr>
          </w:p>
        </w:tc>
        <w:tc>
          <w:tcPr>
            <w:tcW w:w="609" w:type="dxa"/>
            <w:tcBorders>
              <w:top w:val="single" w:sz="12" w:space="0" w:color="auto"/>
            </w:tcBorders>
            <w:vAlign w:val="bottom"/>
          </w:tcPr>
          <w:p w:rsidR="00000000" w:rsidRDefault="00000000">
            <w:pPr>
              <w:rPr>
                <w:szCs w:val="18"/>
                <w:rtl/>
              </w:rPr>
            </w:pPr>
          </w:p>
        </w:tc>
        <w:tc>
          <w:tcPr>
            <w:tcW w:w="651" w:type="dxa"/>
            <w:tcBorders>
              <w:top w:val="single" w:sz="12" w:space="0" w:color="auto"/>
            </w:tcBorders>
            <w:vAlign w:val="bottom"/>
          </w:tcPr>
          <w:p w:rsidR="00000000" w:rsidRDefault="00000000">
            <w:pPr>
              <w:rPr>
                <w:szCs w:val="18"/>
                <w:rtl/>
              </w:rPr>
            </w:pPr>
          </w:p>
        </w:tc>
        <w:tc>
          <w:tcPr>
            <w:tcW w:w="630" w:type="dxa"/>
            <w:gridSpan w:val="2"/>
            <w:tcBorders>
              <w:top w:val="single" w:sz="12" w:space="0" w:color="auto"/>
            </w:tcBorders>
            <w:vAlign w:val="bottom"/>
          </w:tcPr>
          <w:p w:rsidR="00000000" w:rsidRDefault="00000000">
            <w:pPr>
              <w:rPr>
                <w:szCs w:val="18"/>
                <w:rtl/>
              </w:rPr>
            </w:pPr>
          </w:p>
        </w:tc>
        <w:tc>
          <w:tcPr>
            <w:tcW w:w="630" w:type="dxa"/>
            <w:tcBorders>
              <w:top w:val="single" w:sz="12" w:space="0" w:color="auto"/>
            </w:tcBorders>
            <w:vAlign w:val="bottom"/>
          </w:tcPr>
          <w:p w:rsidR="00000000" w:rsidRDefault="00000000">
            <w:pPr>
              <w:rPr>
                <w:szCs w:val="18"/>
                <w:rtl/>
              </w:rPr>
            </w:pPr>
          </w:p>
        </w:tc>
        <w:tc>
          <w:tcPr>
            <w:tcW w:w="630" w:type="dxa"/>
            <w:tcBorders>
              <w:top w:val="single" w:sz="12" w:space="0" w:color="auto"/>
            </w:tcBorders>
            <w:vAlign w:val="bottom"/>
          </w:tcPr>
          <w:p w:rsidR="00000000" w:rsidRDefault="00000000">
            <w:pPr>
              <w:rPr>
                <w:szCs w:val="18"/>
                <w:rtl/>
              </w:rPr>
            </w:pPr>
          </w:p>
        </w:tc>
        <w:tc>
          <w:tcPr>
            <w:tcW w:w="630" w:type="dxa"/>
            <w:gridSpan w:val="2"/>
            <w:tcBorders>
              <w:top w:val="single" w:sz="12" w:space="0" w:color="auto"/>
            </w:tcBorders>
            <w:vAlign w:val="bottom"/>
          </w:tcPr>
          <w:p w:rsidR="00000000" w:rsidRDefault="00000000">
            <w:pPr>
              <w:rPr>
                <w:szCs w:val="18"/>
                <w:rtl/>
              </w:rPr>
            </w:pPr>
          </w:p>
        </w:tc>
        <w:tc>
          <w:tcPr>
            <w:tcW w:w="609" w:type="dxa"/>
            <w:tcBorders>
              <w:top w:val="single" w:sz="12" w:space="0" w:color="auto"/>
            </w:tcBorders>
            <w:vAlign w:val="bottom"/>
          </w:tcPr>
          <w:p w:rsidR="00000000" w:rsidRDefault="00000000">
            <w:pPr>
              <w:rPr>
                <w:szCs w:val="18"/>
                <w:rtl/>
              </w:rPr>
            </w:pPr>
          </w:p>
        </w:tc>
        <w:tc>
          <w:tcPr>
            <w:tcW w:w="720" w:type="dxa"/>
            <w:tcBorders>
              <w:top w:val="single" w:sz="12" w:space="0" w:color="auto"/>
            </w:tcBorders>
            <w:vAlign w:val="bottom"/>
          </w:tcPr>
          <w:p w:rsidR="00000000" w:rsidRDefault="00000000">
            <w:pPr>
              <w:rPr>
                <w:szCs w:val="18"/>
                <w:rtl/>
              </w:rPr>
            </w:pPr>
          </w:p>
        </w:tc>
        <w:tc>
          <w:tcPr>
            <w:tcW w:w="630" w:type="dxa"/>
            <w:gridSpan w:val="2"/>
            <w:tcBorders>
              <w:top w:val="single" w:sz="12" w:space="0" w:color="auto"/>
            </w:tcBorders>
            <w:vAlign w:val="bottom"/>
          </w:tcPr>
          <w:p w:rsidR="00000000" w:rsidRDefault="00000000">
            <w:pPr>
              <w:rPr>
                <w:szCs w:val="18"/>
                <w:rtl/>
              </w:rPr>
            </w:pPr>
          </w:p>
        </w:tc>
        <w:tc>
          <w:tcPr>
            <w:tcW w:w="540" w:type="dxa"/>
            <w:tcBorders>
              <w:top w:val="single" w:sz="12" w:space="0" w:color="auto"/>
            </w:tcBorders>
            <w:vAlign w:val="bottom"/>
          </w:tcPr>
          <w:p w:rsidR="00000000" w:rsidRDefault="00000000">
            <w:pPr>
              <w:rPr>
                <w:szCs w:val="18"/>
                <w:rtl/>
              </w:rPr>
            </w:pPr>
          </w:p>
        </w:tc>
        <w:tc>
          <w:tcPr>
            <w:tcW w:w="540" w:type="dxa"/>
            <w:tcBorders>
              <w:top w:val="single" w:sz="12" w:space="0" w:color="auto"/>
            </w:tcBorders>
            <w:vAlign w:val="bottom"/>
          </w:tcPr>
          <w:p w:rsidR="00000000" w:rsidRDefault="00000000">
            <w:pPr>
              <w:rPr>
                <w:szCs w:val="18"/>
                <w:rtl/>
              </w:rPr>
            </w:pPr>
          </w:p>
        </w:tc>
        <w:tc>
          <w:tcPr>
            <w:tcW w:w="540" w:type="dxa"/>
            <w:gridSpan w:val="2"/>
            <w:tcBorders>
              <w:top w:val="single" w:sz="12" w:space="0" w:color="auto"/>
            </w:tcBorders>
            <w:vAlign w:val="bottom"/>
          </w:tcPr>
          <w:p w:rsidR="00000000" w:rsidRDefault="00000000">
            <w:pPr>
              <w:rPr>
                <w:szCs w:val="18"/>
                <w:rtl/>
              </w:rPr>
            </w:pPr>
          </w:p>
        </w:tc>
        <w:tc>
          <w:tcPr>
            <w:tcW w:w="450" w:type="dxa"/>
            <w:tcBorders>
              <w:top w:val="single" w:sz="12" w:space="0" w:color="auto"/>
            </w:tcBorders>
            <w:vAlign w:val="bottom"/>
          </w:tcPr>
          <w:p w:rsidR="00000000" w:rsidRDefault="00000000">
            <w:pPr>
              <w:rPr>
                <w:szCs w:val="18"/>
                <w:rtl/>
              </w:rPr>
            </w:pPr>
          </w:p>
        </w:tc>
        <w:tc>
          <w:tcPr>
            <w:tcW w:w="540" w:type="dxa"/>
            <w:gridSpan w:val="2"/>
            <w:tcBorders>
              <w:top w:val="single" w:sz="12" w:space="0" w:color="auto"/>
            </w:tcBorders>
            <w:vAlign w:val="bottom"/>
          </w:tcPr>
          <w:p w:rsidR="00000000" w:rsidRDefault="00000000">
            <w:pPr>
              <w:rPr>
                <w:szCs w:val="18"/>
                <w:rtl/>
              </w:rPr>
            </w:pPr>
          </w:p>
        </w:tc>
        <w:tc>
          <w:tcPr>
            <w:tcW w:w="450" w:type="dxa"/>
            <w:tcBorders>
              <w:top w:val="single" w:sz="12" w:space="0" w:color="auto"/>
            </w:tcBorders>
            <w:vAlign w:val="bottom"/>
          </w:tcPr>
          <w:p w:rsidR="00000000" w:rsidRDefault="00000000">
            <w:pPr>
              <w:rPr>
                <w:szCs w:val="18"/>
                <w:rtl/>
              </w:rPr>
            </w:pPr>
          </w:p>
        </w:tc>
        <w:tc>
          <w:tcPr>
            <w:tcW w:w="360" w:type="dxa"/>
            <w:tcBorders>
              <w:top w:val="single" w:sz="12" w:space="0" w:color="auto"/>
            </w:tcBorders>
            <w:vAlign w:val="bottom"/>
          </w:tcPr>
          <w:p w:rsidR="00000000" w:rsidRDefault="00000000">
            <w:pPr>
              <w:rPr>
                <w:szCs w:val="18"/>
                <w:rtl/>
              </w:rPr>
            </w:pPr>
          </w:p>
        </w:tc>
        <w:tc>
          <w:tcPr>
            <w:tcW w:w="450" w:type="dxa"/>
            <w:tcBorders>
              <w:top w:val="single" w:sz="12" w:space="0" w:color="auto"/>
            </w:tcBorders>
            <w:vAlign w:val="bottom"/>
          </w:tcPr>
          <w:p w:rsidR="00000000" w:rsidRDefault="00000000">
            <w:pPr>
              <w:rPr>
                <w:szCs w:val="18"/>
                <w:rtl/>
              </w:rPr>
            </w:pPr>
          </w:p>
        </w:tc>
        <w:tc>
          <w:tcPr>
            <w:tcW w:w="630" w:type="dxa"/>
            <w:gridSpan w:val="2"/>
            <w:tcBorders>
              <w:top w:val="single" w:sz="12" w:space="0" w:color="auto"/>
            </w:tcBorders>
            <w:vAlign w:val="bottom"/>
          </w:tcPr>
          <w:p w:rsidR="00000000" w:rsidRDefault="00000000">
            <w:pPr>
              <w:rPr>
                <w:szCs w:val="18"/>
                <w:rtl/>
              </w:rPr>
            </w:pPr>
          </w:p>
        </w:tc>
        <w:tc>
          <w:tcPr>
            <w:tcW w:w="561" w:type="dxa"/>
            <w:tcBorders>
              <w:top w:val="single" w:sz="12" w:space="0" w:color="auto"/>
            </w:tcBorders>
            <w:vAlign w:val="bottom"/>
          </w:tcPr>
          <w:p w:rsidR="00000000" w:rsidRDefault="00000000">
            <w:pPr>
              <w:rPr>
                <w:szCs w:val="18"/>
                <w:rtl/>
              </w:rPr>
            </w:pPr>
          </w:p>
        </w:tc>
        <w:tc>
          <w:tcPr>
            <w:tcW w:w="642" w:type="dxa"/>
            <w:tcBorders>
              <w:top w:val="single" w:sz="12" w:space="0" w:color="auto"/>
            </w:tcBorders>
            <w:vAlign w:val="bottom"/>
          </w:tcPr>
          <w:p w:rsidR="00000000" w:rsidRDefault="00000000">
            <w:pPr>
              <w:rPr>
                <w:szCs w:val="18"/>
                <w:rtl/>
              </w:rPr>
            </w:pPr>
          </w:p>
        </w:tc>
      </w:tr>
      <w:tr w:rsidR="00000000">
        <w:tblPrEx>
          <w:tblCellMar>
            <w:top w:w="0" w:type="dxa"/>
            <w:bottom w:w="0" w:type="dxa"/>
          </w:tblCellMar>
        </w:tblPrEx>
        <w:trPr>
          <w:gridAfter w:val="1"/>
          <w:wAfter w:w="11" w:type="dxa"/>
          <w:cantSplit/>
          <w:jc w:val="center"/>
        </w:trPr>
        <w:tc>
          <w:tcPr>
            <w:tcW w:w="810" w:type="dxa"/>
            <w:gridSpan w:val="2"/>
            <w:vAlign w:val="bottom"/>
          </w:tcPr>
          <w:p w:rsidR="00000000" w:rsidRDefault="00000000">
            <w:pPr>
              <w:tabs>
                <w:tab w:val="left" w:pos="288"/>
                <w:tab w:val="left" w:pos="576"/>
                <w:tab w:val="left" w:pos="864"/>
                <w:tab w:val="left" w:pos="1152"/>
              </w:tabs>
              <w:spacing w:line="200" w:lineRule="exact"/>
              <w:rPr>
                <w:w w:val="90"/>
                <w:szCs w:val="18"/>
                <w:rtl/>
              </w:rPr>
            </w:pPr>
            <w:r>
              <w:rPr>
                <w:w w:val="90"/>
                <w:szCs w:val="18"/>
              </w:rPr>
              <w:t>AN</w:t>
            </w:r>
          </w:p>
        </w:tc>
        <w:tc>
          <w:tcPr>
            <w:tcW w:w="551" w:type="dxa"/>
            <w:gridSpan w:val="2"/>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2</w:t>
            </w:r>
          </w:p>
        </w:tc>
        <w:tc>
          <w:tcPr>
            <w:tcW w:w="609"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1</w:t>
            </w:r>
          </w:p>
        </w:tc>
        <w:tc>
          <w:tcPr>
            <w:tcW w:w="651"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3</w:t>
            </w:r>
          </w:p>
        </w:tc>
        <w:tc>
          <w:tcPr>
            <w:tcW w:w="630" w:type="dxa"/>
            <w:gridSpan w:val="2"/>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3</w:t>
            </w:r>
          </w:p>
        </w:tc>
        <w:tc>
          <w:tcPr>
            <w:tcW w:w="63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w:t>
            </w:r>
          </w:p>
        </w:tc>
        <w:tc>
          <w:tcPr>
            <w:tcW w:w="63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3</w:t>
            </w:r>
          </w:p>
        </w:tc>
        <w:tc>
          <w:tcPr>
            <w:tcW w:w="630" w:type="dxa"/>
            <w:gridSpan w:val="2"/>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w:t>
            </w:r>
          </w:p>
        </w:tc>
        <w:tc>
          <w:tcPr>
            <w:tcW w:w="609"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1</w:t>
            </w:r>
          </w:p>
        </w:tc>
        <w:tc>
          <w:tcPr>
            <w:tcW w:w="72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1</w:t>
            </w:r>
          </w:p>
        </w:tc>
        <w:tc>
          <w:tcPr>
            <w:tcW w:w="630" w:type="dxa"/>
            <w:gridSpan w:val="2"/>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4</w:t>
            </w:r>
          </w:p>
        </w:tc>
        <w:tc>
          <w:tcPr>
            <w:tcW w:w="54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w:t>
            </w:r>
          </w:p>
        </w:tc>
        <w:tc>
          <w:tcPr>
            <w:tcW w:w="54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4</w:t>
            </w:r>
          </w:p>
        </w:tc>
        <w:tc>
          <w:tcPr>
            <w:tcW w:w="540" w:type="dxa"/>
            <w:gridSpan w:val="2"/>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w:t>
            </w:r>
          </w:p>
        </w:tc>
        <w:tc>
          <w:tcPr>
            <w:tcW w:w="45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w:t>
            </w:r>
          </w:p>
        </w:tc>
        <w:tc>
          <w:tcPr>
            <w:tcW w:w="540" w:type="dxa"/>
            <w:gridSpan w:val="2"/>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w:t>
            </w:r>
          </w:p>
        </w:tc>
        <w:tc>
          <w:tcPr>
            <w:tcW w:w="45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w:t>
            </w:r>
          </w:p>
        </w:tc>
        <w:tc>
          <w:tcPr>
            <w:tcW w:w="36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w:t>
            </w:r>
          </w:p>
        </w:tc>
        <w:tc>
          <w:tcPr>
            <w:tcW w:w="45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w:t>
            </w:r>
          </w:p>
        </w:tc>
        <w:tc>
          <w:tcPr>
            <w:tcW w:w="630" w:type="dxa"/>
            <w:gridSpan w:val="2"/>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9</w:t>
            </w:r>
          </w:p>
        </w:tc>
        <w:tc>
          <w:tcPr>
            <w:tcW w:w="561"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2</w:t>
            </w:r>
          </w:p>
        </w:tc>
        <w:tc>
          <w:tcPr>
            <w:tcW w:w="642"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11</w:t>
            </w:r>
          </w:p>
        </w:tc>
      </w:tr>
      <w:tr w:rsidR="00000000">
        <w:tblPrEx>
          <w:tblCellMar>
            <w:top w:w="0" w:type="dxa"/>
            <w:bottom w:w="0" w:type="dxa"/>
          </w:tblCellMar>
        </w:tblPrEx>
        <w:trPr>
          <w:gridAfter w:val="1"/>
          <w:wAfter w:w="11" w:type="dxa"/>
          <w:cantSplit/>
          <w:jc w:val="center"/>
        </w:trPr>
        <w:tc>
          <w:tcPr>
            <w:tcW w:w="810" w:type="dxa"/>
            <w:gridSpan w:val="2"/>
            <w:vAlign w:val="bottom"/>
          </w:tcPr>
          <w:p w:rsidR="00000000" w:rsidRDefault="00000000">
            <w:pPr>
              <w:tabs>
                <w:tab w:val="left" w:pos="288"/>
                <w:tab w:val="left" w:pos="576"/>
                <w:tab w:val="left" w:pos="864"/>
                <w:tab w:val="left" w:pos="1152"/>
              </w:tabs>
              <w:spacing w:line="200" w:lineRule="exact"/>
              <w:rPr>
                <w:w w:val="90"/>
                <w:szCs w:val="18"/>
                <w:rtl/>
              </w:rPr>
            </w:pPr>
            <w:r>
              <w:rPr>
                <w:w w:val="90"/>
                <w:szCs w:val="18"/>
              </w:rPr>
              <w:t>CS</w:t>
            </w:r>
          </w:p>
        </w:tc>
        <w:tc>
          <w:tcPr>
            <w:tcW w:w="551" w:type="dxa"/>
            <w:gridSpan w:val="2"/>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25</w:t>
            </w:r>
          </w:p>
        </w:tc>
        <w:tc>
          <w:tcPr>
            <w:tcW w:w="609"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1</w:t>
            </w:r>
          </w:p>
        </w:tc>
        <w:tc>
          <w:tcPr>
            <w:tcW w:w="651"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26</w:t>
            </w:r>
          </w:p>
        </w:tc>
        <w:tc>
          <w:tcPr>
            <w:tcW w:w="630" w:type="dxa"/>
            <w:gridSpan w:val="2"/>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4</w:t>
            </w:r>
          </w:p>
        </w:tc>
        <w:tc>
          <w:tcPr>
            <w:tcW w:w="63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1</w:t>
            </w:r>
          </w:p>
        </w:tc>
        <w:tc>
          <w:tcPr>
            <w:tcW w:w="63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5</w:t>
            </w:r>
          </w:p>
        </w:tc>
        <w:tc>
          <w:tcPr>
            <w:tcW w:w="630" w:type="dxa"/>
            <w:gridSpan w:val="2"/>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6</w:t>
            </w:r>
          </w:p>
        </w:tc>
        <w:tc>
          <w:tcPr>
            <w:tcW w:w="609"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9</w:t>
            </w:r>
          </w:p>
        </w:tc>
        <w:tc>
          <w:tcPr>
            <w:tcW w:w="72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15</w:t>
            </w:r>
          </w:p>
        </w:tc>
        <w:tc>
          <w:tcPr>
            <w:tcW w:w="630" w:type="dxa"/>
            <w:gridSpan w:val="2"/>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19</w:t>
            </w:r>
          </w:p>
        </w:tc>
        <w:tc>
          <w:tcPr>
            <w:tcW w:w="54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11</w:t>
            </w:r>
          </w:p>
        </w:tc>
        <w:tc>
          <w:tcPr>
            <w:tcW w:w="54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30</w:t>
            </w:r>
          </w:p>
        </w:tc>
        <w:tc>
          <w:tcPr>
            <w:tcW w:w="540" w:type="dxa"/>
            <w:gridSpan w:val="2"/>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3</w:t>
            </w:r>
          </w:p>
        </w:tc>
        <w:tc>
          <w:tcPr>
            <w:tcW w:w="45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w:t>
            </w:r>
          </w:p>
        </w:tc>
        <w:tc>
          <w:tcPr>
            <w:tcW w:w="540" w:type="dxa"/>
            <w:gridSpan w:val="2"/>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3</w:t>
            </w:r>
          </w:p>
        </w:tc>
        <w:tc>
          <w:tcPr>
            <w:tcW w:w="45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w:t>
            </w:r>
          </w:p>
        </w:tc>
        <w:tc>
          <w:tcPr>
            <w:tcW w:w="36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w:t>
            </w:r>
          </w:p>
        </w:tc>
        <w:tc>
          <w:tcPr>
            <w:tcW w:w="45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w:t>
            </w:r>
          </w:p>
        </w:tc>
        <w:tc>
          <w:tcPr>
            <w:tcW w:w="630" w:type="dxa"/>
            <w:gridSpan w:val="2"/>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57</w:t>
            </w:r>
          </w:p>
        </w:tc>
        <w:tc>
          <w:tcPr>
            <w:tcW w:w="561"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22</w:t>
            </w:r>
          </w:p>
        </w:tc>
        <w:tc>
          <w:tcPr>
            <w:tcW w:w="642"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79</w:t>
            </w:r>
          </w:p>
        </w:tc>
      </w:tr>
      <w:tr w:rsidR="00000000">
        <w:tblPrEx>
          <w:tblCellMar>
            <w:top w:w="0" w:type="dxa"/>
            <w:bottom w:w="0" w:type="dxa"/>
          </w:tblCellMar>
        </w:tblPrEx>
        <w:trPr>
          <w:gridAfter w:val="1"/>
          <w:wAfter w:w="11" w:type="dxa"/>
          <w:cantSplit/>
          <w:jc w:val="center"/>
        </w:trPr>
        <w:tc>
          <w:tcPr>
            <w:tcW w:w="810" w:type="dxa"/>
            <w:gridSpan w:val="2"/>
            <w:vAlign w:val="bottom"/>
          </w:tcPr>
          <w:p w:rsidR="00000000" w:rsidRDefault="00000000">
            <w:pPr>
              <w:tabs>
                <w:tab w:val="left" w:pos="288"/>
                <w:tab w:val="left" w:pos="576"/>
                <w:tab w:val="left" w:pos="864"/>
                <w:tab w:val="left" w:pos="1152"/>
              </w:tabs>
              <w:spacing w:line="200" w:lineRule="exact"/>
              <w:rPr>
                <w:w w:val="90"/>
                <w:szCs w:val="18"/>
                <w:rtl/>
              </w:rPr>
            </w:pPr>
            <w:r>
              <w:rPr>
                <w:w w:val="90"/>
                <w:szCs w:val="18"/>
              </w:rPr>
              <w:t>HCR</w:t>
            </w:r>
          </w:p>
        </w:tc>
        <w:tc>
          <w:tcPr>
            <w:tcW w:w="551" w:type="dxa"/>
            <w:gridSpan w:val="2"/>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1</w:t>
            </w:r>
          </w:p>
        </w:tc>
        <w:tc>
          <w:tcPr>
            <w:tcW w:w="609"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w:t>
            </w:r>
          </w:p>
        </w:tc>
        <w:tc>
          <w:tcPr>
            <w:tcW w:w="651"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1</w:t>
            </w:r>
          </w:p>
        </w:tc>
        <w:tc>
          <w:tcPr>
            <w:tcW w:w="630" w:type="dxa"/>
            <w:gridSpan w:val="2"/>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w:t>
            </w:r>
          </w:p>
        </w:tc>
        <w:tc>
          <w:tcPr>
            <w:tcW w:w="63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w:t>
            </w:r>
          </w:p>
        </w:tc>
        <w:tc>
          <w:tcPr>
            <w:tcW w:w="63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صفر</w:t>
            </w:r>
          </w:p>
        </w:tc>
        <w:tc>
          <w:tcPr>
            <w:tcW w:w="630" w:type="dxa"/>
            <w:gridSpan w:val="2"/>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1</w:t>
            </w:r>
          </w:p>
        </w:tc>
        <w:tc>
          <w:tcPr>
            <w:tcW w:w="609"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w:t>
            </w:r>
          </w:p>
        </w:tc>
        <w:tc>
          <w:tcPr>
            <w:tcW w:w="72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1</w:t>
            </w:r>
          </w:p>
        </w:tc>
        <w:tc>
          <w:tcPr>
            <w:tcW w:w="630" w:type="dxa"/>
            <w:gridSpan w:val="2"/>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2</w:t>
            </w:r>
          </w:p>
        </w:tc>
        <w:tc>
          <w:tcPr>
            <w:tcW w:w="54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w:t>
            </w:r>
          </w:p>
        </w:tc>
        <w:tc>
          <w:tcPr>
            <w:tcW w:w="54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2</w:t>
            </w:r>
          </w:p>
        </w:tc>
        <w:tc>
          <w:tcPr>
            <w:tcW w:w="540" w:type="dxa"/>
            <w:gridSpan w:val="2"/>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1</w:t>
            </w:r>
          </w:p>
        </w:tc>
        <w:tc>
          <w:tcPr>
            <w:tcW w:w="45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w:t>
            </w:r>
          </w:p>
        </w:tc>
        <w:tc>
          <w:tcPr>
            <w:tcW w:w="540" w:type="dxa"/>
            <w:gridSpan w:val="2"/>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1</w:t>
            </w:r>
          </w:p>
        </w:tc>
        <w:tc>
          <w:tcPr>
            <w:tcW w:w="45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w:t>
            </w:r>
          </w:p>
        </w:tc>
        <w:tc>
          <w:tcPr>
            <w:tcW w:w="36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w:t>
            </w:r>
          </w:p>
        </w:tc>
        <w:tc>
          <w:tcPr>
            <w:tcW w:w="45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w:t>
            </w:r>
          </w:p>
        </w:tc>
        <w:tc>
          <w:tcPr>
            <w:tcW w:w="630" w:type="dxa"/>
            <w:gridSpan w:val="2"/>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5</w:t>
            </w:r>
          </w:p>
        </w:tc>
        <w:tc>
          <w:tcPr>
            <w:tcW w:w="561"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w:t>
            </w:r>
          </w:p>
        </w:tc>
        <w:tc>
          <w:tcPr>
            <w:tcW w:w="642"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5</w:t>
            </w:r>
          </w:p>
        </w:tc>
      </w:tr>
      <w:tr w:rsidR="00000000">
        <w:tblPrEx>
          <w:tblCellMar>
            <w:top w:w="0" w:type="dxa"/>
            <w:bottom w:w="0" w:type="dxa"/>
          </w:tblCellMar>
        </w:tblPrEx>
        <w:trPr>
          <w:gridAfter w:val="1"/>
          <w:wAfter w:w="11" w:type="dxa"/>
          <w:cantSplit/>
          <w:jc w:val="center"/>
        </w:trPr>
        <w:tc>
          <w:tcPr>
            <w:tcW w:w="810" w:type="dxa"/>
            <w:gridSpan w:val="2"/>
            <w:vAlign w:val="bottom"/>
          </w:tcPr>
          <w:p w:rsidR="00000000" w:rsidRDefault="00000000">
            <w:pPr>
              <w:tabs>
                <w:tab w:val="left" w:pos="288"/>
                <w:tab w:val="left" w:pos="576"/>
                <w:tab w:val="left" w:pos="864"/>
                <w:tab w:val="left" w:pos="1152"/>
              </w:tabs>
              <w:spacing w:line="200" w:lineRule="exact"/>
              <w:rPr>
                <w:w w:val="90"/>
                <w:szCs w:val="18"/>
                <w:rtl/>
              </w:rPr>
            </w:pPr>
            <w:r>
              <w:rPr>
                <w:w w:val="90"/>
                <w:szCs w:val="18"/>
              </w:rPr>
              <w:t>MAEC</w:t>
            </w:r>
          </w:p>
        </w:tc>
        <w:tc>
          <w:tcPr>
            <w:tcW w:w="551" w:type="dxa"/>
            <w:gridSpan w:val="2"/>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89</w:t>
            </w:r>
          </w:p>
        </w:tc>
        <w:tc>
          <w:tcPr>
            <w:tcW w:w="609"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23</w:t>
            </w:r>
          </w:p>
        </w:tc>
        <w:tc>
          <w:tcPr>
            <w:tcW w:w="651"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112</w:t>
            </w:r>
          </w:p>
        </w:tc>
        <w:tc>
          <w:tcPr>
            <w:tcW w:w="630" w:type="dxa"/>
            <w:gridSpan w:val="2"/>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23</w:t>
            </w:r>
          </w:p>
        </w:tc>
        <w:tc>
          <w:tcPr>
            <w:tcW w:w="63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6</w:t>
            </w:r>
          </w:p>
        </w:tc>
        <w:tc>
          <w:tcPr>
            <w:tcW w:w="63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29</w:t>
            </w:r>
          </w:p>
        </w:tc>
        <w:tc>
          <w:tcPr>
            <w:tcW w:w="630" w:type="dxa"/>
            <w:gridSpan w:val="2"/>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15</w:t>
            </w:r>
          </w:p>
        </w:tc>
        <w:tc>
          <w:tcPr>
            <w:tcW w:w="609"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8</w:t>
            </w:r>
          </w:p>
        </w:tc>
        <w:tc>
          <w:tcPr>
            <w:tcW w:w="72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23</w:t>
            </w:r>
          </w:p>
        </w:tc>
        <w:tc>
          <w:tcPr>
            <w:tcW w:w="630" w:type="dxa"/>
            <w:gridSpan w:val="2"/>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29</w:t>
            </w:r>
          </w:p>
        </w:tc>
        <w:tc>
          <w:tcPr>
            <w:tcW w:w="54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18</w:t>
            </w:r>
          </w:p>
        </w:tc>
        <w:tc>
          <w:tcPr>
            <w:tcW w:w="54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47</w:t>
            </w:r>
          </w:p>
        </w:tc>
        <w:tc>
          <w:tcPr>
            <w:tcW w:w="540" w:type="dxa"/>
            <w:gridSpan w:val="2"/>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14</w:t>
            </w:r>
          </w:p>
        </w:tc>
        <w:tc>
          <w:tcPr>
            <w:tcW w:w="45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w:t>
            </w:r>
          </w:p>
        </w:tc>
        <w:tc>
          <w:tcPr>
            <w:tcW w:w="540" w:type="dxa"/>
            <w:gridSpan w:val="2"/>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14</w:t>
            </w:r>
          </w:p>
        </w:tc>
        <w:tc>
          <w:tcPr>
            <w:tcW w:w="45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w:t>
            </w:r>
          </w:p>
        </w:tc>
        <w:tc>
          <w:tcPr>
            <w:tcW w:w="36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w:t>
            </w:r>
          </w:p>
        </w:tc>
        <w:tc>
          <w:tcPr>
            <w:tcW w:w="45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2</w:t>
            </w:r>
          </w:p>
        </w:tc>
        <w:tc>
          <w:tcPr>
            <w:tcW w:w="630" w:type="dxa"/>
            <w:gridSpan w:val="2"/>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172</w:t>
            </w:r>
          </w:p>
        </w:tc>
        <w:tc>
          <w:tcPr>
            <w:tcW w:w="561"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55</w:t>
            </w:r>
          </w:p>
        </w:tc>
        <w:tc>
          <w:tcPr>
            <w:tcW w:w="642"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227</w:t>
            </w:r>
          </w:p>
        </w:tc>
      </w:tr>
      <w:tr w:rsidR="00000000">
        <w:tblPrEx>
          <w:tblCellMar>
            <w:top w:w="0" w:type="dxa"/>
            <w:bottom w:w="0" w:type="dxa"/>
          </w:tblCellMar>
        </w:tblPrEx>
        <w:trPr>
          <w:gridAfter w:val="1"/>
          <w:wAfter w:w="11" w:type="dxa"/>
          <w:cantSplit/>
          <w:jc w:val="center"/>
        </w:trPr>
        <w:tc>
          <w:tcPr>
            <w:tcW w:w="810" w:type="dxa"/>
            <w:gridSpan w:val="2"/>
            <w:vAlign w:val="bottom"/>
          </w:tcPr>
          <w:p w:rsidR="00000000" w:rsidRDefault="00000000">
            <w:pPr>
              <w:tabs>
                <w:tab w:val="left" w:pos="288"/>
                <w:tab w:val="left" w:pos="576"/>
                <w:tab w:val="left" w:pos="864"/>
                <w:tab w:val="left" w:pos="1152"/>
              </w:tabs>
              <w:spacing w:line="200" w:lineRule="exact"/>
              <w:rPr>
                <w:w w:val="90"/>
                <w:szCs w:val="18"/>
                <w:rtl/>
              </w:rPr>
            </w:pPr>
            <w:r>
              <w:rPr>
                <w:w w:val="90"/>
                <w:szCs w:val="18"/>
              </w:rPr>
              <w:t>MCC</w:t>
            </w:r>
          </w:p>
        </w:tc>
        <w:tc>
          <w:tcPr>
            <w:tcW w:w="551" w:type="dxa"/>
            <w:gridSpan w:val="2"/>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51</w:t>
            </w:r>
          </w:p>
        </w:tc>
        <w:tc>
          <w:tcPr>
            <w:tcW w:w="609"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13</w:t>
            </w:r>
          </w:p>
        </w:tc>
        <w:tc>
          <w:tcPr>
            <w:tcW w:w="651"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64</w:t>
            </w:r>
          </w:p>
        </w:tc>
        <w:tc>
          <w:tcPr>
            <w:tcW w:w="630" w:type="dxa"/>
            <w:gridSpan w:val="2"/>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30</w:t>
            </w:r>
          </w:p>
        </w:tc>
        <w:tc>
          <w:tcPr>
            <w:tcW w:w="63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5</w:t>
            </w:r>
          </w:p>
        </w:tc>
        <w:tc>
          <w:tcPr>
            <w:tcW w:w="63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35</w:t>
            </w:r>
          </w:p>
        </w:tc>
        <w:tc>
          <w:tcPr>
            <w:tcW w:w="630" w:type="dxa"/>
            <w:gridSpan w:val="2"/>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30</w:t>
            </w:r>
          </w:p>
        </w:tc>
        <w:tc>
          <w:tcPr>
            <w:tcW w:w="609"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19</w:t>
            </w:r>
          </w:p>
        </w:tc>
        <w:tc>
          <w:tcPr>
            <w:tcW w:w="72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49</w:t>
            </w:r>
          </w:p>
        </w:tc>
        <w:tc>
          <w:tcPr>
            <w:tcW w:w="630" w:type="dxa"/>
            <w:gridSpan w:val="2"/>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52</w:t>
            </w:r>
          </w:p>
        </w:tc>
        <w:tc>
          <w:tcPr>
            <w:tcW w:w="54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28</w:t>
            </w:r>
          </w:p>
        </w:tc>
        <w:tc>
          <w:tcPr>
            <w:tcW w:w="54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80</w:t>
            </w:r>
          </w:p>
        </w:tc>
        <w:tc>
          <w:tcPr>
            <w:tcW w:w="540" w:type="dxa"/>
            <w:gridSpan w:val="2"/>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23</w:t>
            </w:r>
          </w:p>
        </w:tc>
        <w:tc>
          <w:tcPr>
            <w:tcW w:w="45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w:t>
            </w:r>
          </w:p>
        </w:tc>
        <w:tc>
          <w:tcPr>
            <w:tcW w:w="540" w:type="dxa"/>
            <w:gridSpan w:val="2"/>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23</w:t>
            </w:r>
          </w:p>
        </w:tc>
        <w:tc>
          <w:tcPr>
            <w:tcW w:w="45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7</w:t>
            </w:r>
          </w:p>
        </w:tc>
        <w:tc>
          <w:tcPr>
            <w:tcW w:w="36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2</w:t>
            </w:r>
          </w:p>
        </w:tc>
        <w:tc>
          <w:tcPr>
            <w:tcW w:w="45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9</w:t>
            </w:r>
          </w:p>
        </w:tc>
        <w:tc>
          <w:tcPr>
            <w:tcW w:w="630" w:type="dxa"/>
            <w:gridSpan w:val="2"/>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193</w:t>
            </w:r>
          </w:p>
        </w:tc>
        <w:tc>
          <w:tcPr>
            <w:tcW w:w="561"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67</w:t>
            </w:r>
          </w:p>
        </w:tc>
        <w:tc>
          <w:tcPr>
            <w:tcW w:w="642"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260</w:t>
            </w:r>
          </w:p>
        </w:tc>
      </w:tr>
      <w:tr w:rsidR="00000000">
        <w:tblPrEx>
          <w:tblCellMar>
            <w:top w:w="0" w:type="dxa"/>
            <w:bottom w:w="0" w:type="dxa"/>
          </w:tblCellMar>
        </w:tblPrEx>
        <w:trPr>
          <w:gridAfter w:val="1"/>
          <w:wAfter w:w="11" w:type="dxa"/>
          <w:cantSplit/>
          <w:jc w:val="center"/>
        </w:trPr>
        <w:tc>
          <w:tcPr>
            <w:tcW w:w="810" w:type="dxa"/>
            <w:gridSpan w:val="2"/>
            <w:vAlign w:val="bottom"/>
          </w:tcPr>
          <w:p w:rsidR="00000000" w:rsidRDefault="00000000">
            <w:pPr>
              <w:tabs>
                <w:tab w:val="left" w:pos="288"/>
                <w:tab w:val="left" w:pos="576"/>
                <w:tab w:val="left" w:pos="864"/>
                <w:tab w:val="left" w:pos="1152"/>
              </w:tabs>
              <w:spacing w:line="200" w:lineRule="exact"/>
              <w:rPr>
                <w:w w:val="90"/>
                <w:szCs w:val="18"/>
                <w:rtl/>
              </w:rPr>
            </w:pPr>
            <w:r>
              <w:rPr>
                <w:w w:val="90"/>
                <w:szCs w:val="18"/>
              </w:rPr>
              <w:t>MCJS</w:t>
            </w:r>
          </w:p>
        </w:tc>
        <w:tc>
          <w:tcPr>
            <w:tcW w:w="551" w:type="dxa"/>
            <w:gridSpan w:val="2"/>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w:t>
            </w:r>
          </w:p>
        </w:tc>
        <w:tc>
          <w:tcPr>
            <w:tcW w:w="609"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w:t>
            </w:r>
          </w:p>
        </w:tc>
        <w:tc>
          <w:tcPr>
            <w:tcW w:w="651"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w:t>
            </w:r>
          </w:p>
        </w:tc>
        <w:tc>
          <w:tcPr>
            <w:tcW w:w="630" w:type="dxa"/>
            <w:gridSpan w:val="2"/>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w:t>
            </w:r>
          </w:p>
        </w:tc>
        <w:tc>
          <w:tcPr>
            <w:tcW w:w="63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w:t>
            </w:r>
          </w:p>
        </w:tc>
        <w:tc>
          <w:tcPr>
            <w:tcW w:w="63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صفر</w:t>
            </w:r>
          </w:p>
        </w:tc>
        <w:tc>
          <w:tcPr>
            <w:tcW w:w="630" w:type="dxa"/>
            <w:gridSpan w:val="2"/>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w:t>
            </w:r>
          </w:p>
        </w:tc>
        <w:tc>
          <w:tcPr>
            <w:tcW w:w="609"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w:t>
            </w:r>
          </w:p>
        </w:tc>
        <w:tc>
          <w:tcPr>
            <w:tcW w:w="72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صفر</w:t>
            </w:r>
          </w:p>
        </w:tc>
        <w:tc>
          <w:tcPr>
            <w:tcW w:w="630" w:type="dxa"/>
            <w:gridSpan w:val="2"/>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w:t>
            </w:r>
          </w:p>
        </w:tc>
        <w:tc>
          <w:tcPr>
            <w:tcW w:w="54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w:t>
            </w:r>
          </w:p>
        </w:tc>
        <w:tc>
          <w:tcPr>
            <w:tcW w:w="54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صفر</w:t>
            </w:r>
          </w:p>
        </w:tc>
        <w:tc>
          <w:tcPr>
            <w:tcW w:w="540" w:type="dxa"/>
            <w:gridSpan w:val="2"/>
            <w:vAlign w:val="bottom"/>
          </w:tcPr>
          <w:p w:rsidR="00000000" w:rsidRDefault="00000000">
            <w:pPr>
              <w:tabs>
                <w:tab w:val="left" w:pos="288"/>
                <w:tab w:val="left" w:pos="576"/>
                <w:tab w:val="left" w:pos="864"/>
                <w:tab w:val="left" w:pos="1152"/>
              </w:tabs>
              <w:spacing w:line="200" w:lineRule="exact"/>
              <w:rPr>
                <w:w w:val="80"/>
                <w:szCs w:val="18"/>
                <w:rtl/>
              </w:rPr>
            </w:pPr>
          </w:p>
        </w:tc>
        <w:tc>
          <w:tcPr>
            <w:tcW w:w="45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w:t>
            </w:r>
          </w:p>
        </w:tc>
        <w:tc>
          <w:tcPr>
            <w:tcW w:w="540" w:type="dxa"/>
            <w:gridSpan w:val="2"/>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صفر</w:t>
            </w:r>
          </w:p>
        </w:tc>
        <w:tc>
          <w:tcPr>
            <w:tcW w:w="45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1</w:t>
            </w:r>
          </w:p>
        </w:tc>
        <w:tc>
          <w:tcPr>
            <w:tcW w:w="36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w:t>
            </w:r>
          </w:p>
        </w:tc>
        <w:tc>
          <w:tcPr>
            <w:tcW w:w="45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1</w:t>
            </w:r>
          </w:p>
        </w:tc>
        <w:tc>
          <w:tcPr>
            <w:tcW w:w="630" w:type="dxa"/>
            <w:gridSpan w:val="2"/>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1</w:t>
            </w:r>
          </w:p>
        </w:tc>
        <w:tc>
          <w:tcPr>
            <w:tcW w:w="561" w:type="dxa"/>
            <w:vAlign w:val="bottom"/>
          </w:tcPr>
          <w:p w:rsidR="00000000" w:rsidRDefault="00000000">
            <w:pPr>
              <w:tabs>
                <w:tab w:val="left" w:pos="288"/>
                <w:tab w:val="left" w:pos="576"/>
                <w:tab w:val="left" w:pos="864"/>
                <w:tab w:val="left" w:pos="1152"/>
              </w:tabs>
              <w:spacing w:line="200" w:lineRule="exact"/>
              <w:rPr>
                <w:w w:val="80"/>
                <w:szCs w:val="18"/>
                <w:rtl/>
              </w:rPr>
            </w:pPr>
          </w:p>
        </w:tc>
        <w:tc>
          <w:tcPr>
            <w:tcW w:w="642"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1</w:t>
            </w:r>
          </w:p>
        </w:tc>
      </w:tr>
      <w:tr w:rsidR="00000000">
        <w:tblPrEx>
          <w:tblCellMar>
            <w:top w:w="0" w:type="dxa"/>
            <w:bottom w:w="0" w:type="dxa"/>
          </w:tblCellMar>
        </w:tblPrEx>
        <w:trPr>
          <w:gridAfter w:val="1"/>
          <w:wAfter w:w="11" w:type="dxa"/>
          <w:cantSplit/>
          <w:jc w:val="center"/>
        </w:trPr>
        <w:tc>
          <w:tcPr>
            <w:tcW w:w="810" w:type="dxa"/>
            <w:gridSpan w:val="2"/>
            <w:vAlign w:val="bottom"/>
          </w:tcPr>
          <w:p w:rsidR="00000000" w:rsidRDefault="00000000">
            <w:pPr>
              <w:tabs>
                <w:tab w:val="left" w:pos="288"/>
                <w:tab w:val="left" w:pos="576"/>
                <w:tab w:val="left" w:pos="864"/>
                <w:tab w:val="left" w:pos="1152"/>
              </w:tabs>
              <w:spacing w:line="200" w:lineRule="exact"/>
              <w:rPr>
                <w:w w:val="90"/>
                <w:szCs w:val="18"/>
                <w:rtl/>
              </w:rPr>
            </w:pPr>
            <w:r>
              <w:rPr>
                <w:w w:val="90"/>
                <w:szCs w:val="18"/>
              </w:rPr>
              <w:t>MCT</w:t>
            </w:r>
          </w:p>
        </w:tc>
        <w:tc>
          <w:tcPr>
            <w:tcW w:w="551" w:type="dxa"/>
            <w:gridSpan w:val="2"/>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74</w:t>
            </w:r>
          </w:p>
        </w:tc>
        <w:tc>
          <w:tcPr>
            <w:tcW w:w="609"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25</w:t>
            </w:r>
          </w:p>
        </w:tc>
        <w:tc>
          <w:tcPr>
            <w:tcW w:w="651"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99</w:t>
            </w:r>
          </w:p>
        </w:tc>
        <w:tc>
          <w:tcPr>
            <w:tcW w:w="630" w:type="dxa"/>
            <w:gridSpan w:val="2"/>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57</w:t>
            </w:r>
          </w:p>
        </w:tc>
        <w:tc>
          <w:tcPr>
            <w:tcW w:w="63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20</w:t>
            </w:r>
          </w:p>
        </w:tc>
        <w:tc>
          <w:tcPr>
            <w:tcW w:w="63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77</w:t>
            </w:r>
          </w:p>
        </w:tc>
        <w:tc>
          <w:tcPr>
            <w:tcW w:w="630" w:type="dxa"/>
            <w:gridSpan w:val="2"/>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73</w:t>
            </w:r>
          </w:p>
        </w:tc>
        <w:tc>
          <w:tcPr>
            <w:tcW w:w="609"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22</w:t>
            </w:r>
          </w:p>
        </w:tc>
        <w:tc>
          <w:tcPr>
            <w:tcW w:w="72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95</w:t>
            </w:r>
          </w:p>
        </w:tc>
        <w:tc>
          <w:tcPr>
            <w:tcW w:w="630" w:type="dxa"/>
            <w:gridSpan w:val="2"/>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89</w:t>
            </w:r>
          </w:p>
        </w:tc>
        <w:tc>
          <w:tcPr>
            <w:tcW w:w="54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24</w:t>
            </w:r>
          </w:p>
        </w:tc>
        <w:tc>
          <w:tcPr>
            <w:tcW w:w="54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113</w:t>
            </w:r>
          </w:p>
        </w:tc>
        <w:tc>
          <w:tcPr>
            <w:tcW w:w="540" w:type="dxa"/>
            <w:gridSpan w:val="2"/>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6</w:t>
            </w:r>
          </w:p>
        </w:tc>
        <w:tc>
          <w:tcPr>
            <w:tcW w:w="45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w:t>
            </w:r>
          </w:p>
        </w:tc>
        <w:tc>
          <w:tcPr>
            <w:tcW w:w="540" w:type="dxa"/>
            <w:gridSpan w:val="2"/>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6</w:t>
            </w:r>
          </w:p>
        </w:tc>
        <w:tc>
          <w:tcPr>
            <w:tcW w:w="45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w:t>
            </w:r>
          </w:p>
        </w:tc>
        <w:tc>
          <w:tcPr>
            <w:tcW w:w="36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1</w:t>
            </w:r>
          </w:p>
        </w:tc>
        <w:tc>
          <w:tcPr>
            <w:tcW w:w="45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1</w:t>
            </w:r>
          </w:p>
        </w:tc>
        <w:tc>
          <w:tcPr>
            <w:tcW w:w="630" w:type="dxa"/>
            <w:gridSpan w:val="2"/>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299</w:t>
            </w:r>
          </w:p>
        </w:tc>
        <w:tc>
          <w:tcPr>
            <w:tcW w:w="561"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92</w:t>
            </w:r>
          </w:p>
        </w:tc>
        <w:tc>
          <w:tcPr>
            <w:tcW w:w="642"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391</w:t>
            </w:r>
          </w:p>
        </w:tc>
      </w:tr>
      <w:tr w:rsidR="00000000">
        <w:tblPrEx>
          <w:tblCellMar>
            <w:top w:w="0" w:type="dxa"/>
            <w:bottom w:w="0" w:type="dxa"/>
          </w:tblCellMar>
        </w:tblPrEx>
        <w:trPr>
          <w:gridAfter w:val="1"/>
          <w:wAfter w:w="11" w:type="dxa"/>
          <w:cantSplit/>
          <w:jc w:val="center"/>
        </w:trPr>
        <w:tc>
          <w:tcPr>
            <w:tcW w:w="810" w:type="dxa"/>
            <w:gridSpan w:val="2"/>
            <w:vAlign w:val="bottom"/>
          </w:tcPr>
          <w:p w:rsidR="00000000" w:rsidRDefault="00000000">
            <w:pPr>
              <w:tabs>
                <w:tab w:val="left" w:pos="288"/>
                <w:tab w:val="left" w:pos="576"/>
                <w:tab w:val="left" w:pos="864"/>
                <w:tab w:val="left" w:pos="1152"/>
              </w:tabs>
              <w:spacing w:line="200" w:lineRule="exact"/>
              <w:rPr>
                <w:w w:val="90"/>
                <w:szCs w:val="18"/>
                <w:rtl/>
              </w:rPr>
            </w:pPr>
            <w:r>
              <w:rPr>
                <w:w w:val="90"/>
                <w:szCs w:val="18"/>
              </w:rPr>
              <w:t>MDN</w:t>
            </w:r>
          </w:p>
        </w:tc>
        <w:tc>
          <w:tcPr>
            <w:tcW w:w="551" w:type="dxa"/>
            <w:gridSpan w:val="2"/>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1</w:t>
            </w:r>
          </w:p>
        </w:tc>
        <w:tc>
          <w:tcPr>
            <w:tcW w:w="609"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1</w:t>
            </w:r>
          </w:p>
        </w:tc>
        <w:tc>
          <w:tcPr>
            <w:tcW w:w="651"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2</w:t>
            </w:r>
          </w:p>
        </w:tc>
        <w:tc>
          <w:tcPr>
            <w:tcW w:w="630" w:type="dxa"/>
            <w:gridSpan w:val="2"/>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w:t>
            </w:r>
          </w:p>
        </w:tc>
        <w:tc>
          <w:tcPr>
            <w:tcW w:w="63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w:t>
            </w:r>
          </w:p>
        </w:tc>
        <w:tc>
          <w:tcPr>
            <w:tcW w:w="63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صفر</w:t>
            </w:r>
          </w:p>
        </w:tc>
        <w:tc>
          <w:tcPr>
            <w:tcW w:w="630" w:type="dxa"/>
            <w:gridSpan w:val="2"/>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1</w:t>
            </w:r>
          </w:p>
        </w:tc>
        <w:tc>
          <w:tcPr>
            <w:tcW w:w="609"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1</w:t>
            </w:r>
          </w:p>
        </w:tc>
        <w:tc>
          <w:tcPr>
            <w:tcW w:w="72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2</w:t>
            </w:r>
          </w:p>
        </w:tc>
        <w:tc>
          <w:tcPr>
            <w:tcW w:w="630" w:type="dxa"/>
            <w:gridSpan w:val="2"/>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1</w:t>
            </w:r>
          </w:p>
        </w:tc>
        <w:tc>
          <w:tcPr>
            <w:tcW w:w="54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1</w:t>
            </w:r>
          </w:p>
        </w:tc>
        <w:tc>
          <w:tcPr>
            <w:tcW w:w="54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2</w:t>
            </w:r>
          </w:p>
        </w:tc>
        <w:tc>
          <w:tcPr>
            <w:tcW w:w="540" w:type="dxa"/>
            <w:gridSpan w:val="2"/>
            <w:vAlign w:val="bottom"/>
          </w:tcPr>
          <w:p w:rsidR="00000000" w:rsidRDefault="00000000">
            <w:pPr>
              <w:tabs>
                <w:tab w:val="left" w:pos="288"/>
                <w:tab w:val="left" w:pos="576"/>
                <w:tab w:val="left" w:pos="864"/>
                <w:tab w:val="left" w:pos="1152"/>
              </w:tabs>
              <w:spacing w:line="200" w:lineRule="exact"/>
              <w:rPr>
                <w:w w:val="80"/>
                <w:szCs w:val="18"/>
                <w:rtl/>
              </w:rPr>
            </w:pPr>
          </w:p>
        </w:tc>
        <w:tc>
          <w:tcPr>
            <w:tcW w:w="45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w:t>
            </w:r>
          </w:p>
        </w:tc>
        <w:tc>
          <w:tcPr>
            <w:tcW w:w="540" w:type="dxa"/>
            <w:gridSpan w:val="2"/>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صفر</w:t>
            </w:r>
          </w:p>
        </w:tc>
        <w:tc>
          <w:tcPr>
            <w:tcW w:w="45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w:t>
            </w:r>
          </w:p>
        </w:tc>
        <w:tc>
          <w:tcPr>
            <w:tcW w:w="36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w:t>
            </w:r>
          </w:p>
        </w:tc>
        <w:tc>
          <w:tcPr>
            <w:tcW w:w="45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صفر</w:t>
            </w:r>
          </w:p>
        </w:tc>
        <w:tc>
          <w:tcPr>
            <w:tcW w:w="630" w:type="dxa"/>
            <w:gridSpan w:val="2"/>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3</w:t>
            </w:r>
          </w:p>
        </w:tc>
        <w:tc>
          <w:tcPr>
            <w:tcW w:w="561"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3</w:t>
            </w:r>
          </w:p>
        </w:tc>
        <w:tc>
          <w:tcPr>
            <w:tcW w:w="642"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6</w:t>
            </w:r>
          </w:p>
        </w:tc>
      </w:tr>
      <w:tr w:rsidR="00000000">
        <w:tblPrEx>
          <w:tblCellMar>
            <w:top w:w="0" w:type="dxa"/>
            <w:bottom w:w="0" w:type="dxa"/>
          </w:tblCellMar>
        </w:tblPrEx>
        <w:trPr>
          <w:gridAfter w:val="1"/>
          <w:wAfter w:w="11" w:type="dxa"/>
          <w:cantSplit/>
          <w:jc w:val="center"/>
        </w:trPr>
        <w:tc>
          <w:tcPr>
            <w:tcW w:w="810" w:type="dxa"/>
            <w:gridSpan w:val="2"/>
            <w:vAlign w:val="bottom"/>
          </w:tcPr>
          <w:p w:rsidR="00000000" w:rsidRDefault="00000000">
            <w:pPr>
              <w:tabs>
                <w:tab w:val="left" w:pos="288"/>
                <w:tab w:val="left" w:pos="576"/>
                <w:tab w:val="left" w:pos="864"/>
                <w:tab w:val="left" w:pos="1152"/>
              </w:tabs>
              <w:spacing w:line="200" w:lineRule="exact"/>
              <w:rPr>
                <w:w w:val="90"/>
                <w:szCs w:val="18"/>
                <w:rtl/>
              </w:rPr>
            </w:pPr>
            <w:r>
              <w:rPr>
                <w:w w:val="90"/>
                <w:szCs w:val="18"/>
              </w:rPr>
              <w:t>MDR</w:t>
            </w:r>
          </w:p>
        </w:tc>
        <w:tc>
          <w:tcPr>
            <w:tcW w:w="551" w:type="dxa"/>
            <w:gridSpan w:val="2"/>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627</w:t>
            </w:r>
          </w:p>
        </w:tc>
        <w:tc>
          <w:tcPr>
            <w:tcW w:w="609"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77</w:t>
            </w:r>
          </w:p>
        </w:tc>
        <w:tc>
          <w:tcPr>
            <w:tcW w:w="651"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704</w:t>
            </w:r>
          </w:p>
        </w:tc>
        <w:tc>
          <w:tcPr>
            <w:tcW w:w="630" w:type="dxa"/>
            <w:gridSpan w:val="2"/>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384</w:t>
            </w:r>
          </w:p>
        </w:tc>
        <w:tc>
          <w:tcPr>
            <w:tcW w:w="63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29</w:t>
            </w:r>
          </w:p>
        </w:tc>
        <w:tc>
          <w:tcPr>
            <w:tcW w:w="63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413</w:t>
            </w:r>
          </w:p>
        </w:tc>
        <w:tc>
          <w:tcPr>
            <w:tcW w:w="630" w:type="dxa"/>
            <w:gridSpan w:val="2"/>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696</w:t>
            </w:r>
          </w:p>
        </w:tc>
        <w:tc>
          <w:tcPr>
            <w:tcW w:w="609"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94</w:t>
            </w:r>
          </w:p>
        </w:tc>
        <w:tc>
          <w:tcPr>
            <w:tcW w:w="72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790</w:t>
            </w:r>
          </w:p>
        </w:tc>
        <w:tc>
          <w:tcPr>
            <w:tcW w:w="630" w:type="dxa"/>
            <w:gridSpan w:val="2"/>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446 1</w:t>
            </w:r>
          </w:p>
        </w:tc>
        <w:tc>
          <w:tcPr>
            <w:tcW w:w="54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329</w:t>
            </w:r>
          </w:p>
        </w:tc>
        <w:tc>
          <w:tcPr>
            <w:tcW w:w="54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775 1</w:t>
            </w:r>
          </w:p>
        </w:tc>
        <w:tc>
          <w:tcPr>
            <w:tcW w:w="540" w:type="dxa"/>
            <w:gridSpan w:val="2"/>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610</w:t>
            </w:r>
          </w:p>
        </w:tc>
        <w:tc>
          <w:tcPr>
            <w:tcW w:w="45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7</w:t>
            </w:r>
          </w:p>
        </w:tc>
        <w:tc>
          <w:tcPr>
            <w:tcW w:w="540" w:type="dxa"/>
            <w:gridSpan w:val="2"/>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617</w:t>
            </w:r>
          </w:p>
        </w:tc>
        <w:tc>
          <w:tcPr>
            <w:tcW w:w="45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299</w:t>
            </w:r>
          </w:p>
        </w:tc>
        <w:tc>
          <w:tcPr>
            <w:tcW w:w="36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3</w:t>
            </w:r>
          </w:p>
        </w:tc>
        <w:tc>
          <w:tcPr>
            <w:tcW w:w="45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302</w:t>
            </w:r>
          </w:p>
        </w:tc>
        <w:tc>
          <w:tcPr>
            <w:tcW w:w="630" w:type="dxa"/>
            <w:gridSpan w:val="2"/>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062 4</w:t>
            </w:r>
          </w:p>
        </w:tc>
        <w:tc>
          <w:tcPr>
            <w:tcW w:w="561"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539</w:t>
            </w:r>
          </w:p>
        </w:tc>
        <w:tc>
          <w:tcPr>
            <w:tcW w:w="642"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601 4</w:t>
            </w:r>
          </w:p>
        </w:tc>
      </w:tr>
      <w:tr w:rsidR="00000000">
        <w:tblPrEx>
          <w:tblCellMar>
            <w:top w:w="0" w:type="dxa"/>
            <w:bottom w:w="0" w:type="dxa"/>
          </w:tblCellMar>
        </w:tblPrEx>
        <w:trPr>
          <w:gridAfter w:val="1"/>
          <w:wAfter w:w="11" w:type="dxa"/>
          <w:cantSplit/>
          <w:jc w:val="center"/>
        </w:trPr>
        <w:tc>
          <w:tcPr>
            <w:tcW w:w="810" w:type="dxa"/>
            <w:gridSpan w:val="2"/>
            <w:vAlign w:val="bottom"/>
          </w:tcPr>
          <w:p w:rsidR="00000000" w:rsidRDefault="00000000">
            <w:pPr>
              <w:tabs>
                <w:tab w:val="left" w:pos="288"/>
                <w:tab w:val="left" w:pos="576"/>
                <w:tab w:val="left" w:pos="864"/>
                <w:tab w:val="left" w:pos="1152"/>
              </w:tabs>
              <w:spacing w:line="200" w:lineRule="exact"/>
              <w:rPr>
                <w:w w:val="90"/>
                <w:szCs w:val="18"/>
                <w:rtl/>
              </w:rPr>
            </w:pPr>
            <w:r>
              <w:rPr>
                <w:w w:val="90"/>
                <w:szCs w:val="18"/>
              </w:rPr>
              <w:t>MEHC</w:t>
            </w:r>
          </w:p>
        </w:tc>
        <w:tc>
          <w:tcPr>
            <w:tcW w:w="551" w:type="dxa"/>
            <w:gridSpan w:val="2"/>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1</w:t>
            </w:r>
          </w:p>
        </w:tc>
        <w:tc>
          <w:tcPr>
            <w:tcW w:w="609"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w:t>
            </w:r>
          </w:p>
        </w:tc>
        <w:tc>
          <w:tcPr>
            <w:tcW w:w="651"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1</w:t>
            </w:r>
          </w:p>
        </w:tc>
        <w:tc>
          <w:tcPr>
            <w:tcW w:w="630" w:type="dxa"/>
            <w:gridSpan w:val="2"/>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w:t>
            </w:r>
          </w:p>
        </w:tc>
        <w:tc>
          <w:tcPr>
            <w:tcW w:w="63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w:t>
            </w:r>
          </w:p>
        </w:tc>
        <w:tc>
          <w:tcPr>
            <w:tcW w:w="63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صفر</w:t>
            </w:r>
          </w:p>
        </w:tc>
        <w:tc>
          <w:tcPr>
            <w:tcW w:w="630" w:type="dxa"/>
            <w:gridSpan w:val="2"/>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w:t>
            </w:r>
          </w:p>
        </w:tc>
        <w:tc>
          <w:tcPr>
            <w:tcW w:w="609"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w:t>
            </w:r>
          </w:p>
        </w:tc>
        <w:tc>
          <w:tcPr>
            <w:tcW w:w="72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صفر</w:t>
            </w:r>
          </w:p>
        </w:tc>
        <w:tc>
          <w:tcPr>
            <w:tcW w:w="630" w:type="dxa"/>
            <w:gridSpan w:val="2"/>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w:t>
            </w:r>
          </w:p>
        </w:tc>
        <w:tc>
          <w:tcPr>
            <w:tcW w:w="54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w:t>
            </w:r>
          </w:p>
        </w:tc>
        <w:tc>
          <w:tcPr>
            <w:tcW w:w="54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صفر</w:t>
            </w:r>
          </w:p>
        </w:tc>
        <w:tc>
          <w:tcPr>
            <w:tcW w:w="540" w:type="dxa"/>
            <w:gridSpan w:val="2"/>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w:t>
            </w:r>
          </w:p>
        </w:tc>
        <w:tc>
          <w:tcPr>
            <w:tcW w:w="45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w:t>
            </w:r>
          </w:p>
        </w:tc>
        <w:tc>
          <w:tcPr>
            <w:tcW w:w="540" w:type="dxa"/>
            <w:gridSpan w:val="2"/>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صفر</w:t>
            </w:r>
          </w:p>
        </w:tc>
        <w:tc>
          <w:tcPr>
            <w:tcW w:w="450" w:type="dxa"/>
            <w:vAlign w:val="bottom"/>
          </w:tcPr>
          <w:p w:rsidR="00000000" w:rsidRDefault="00000000">
            <w:pPr>
              <w:tabs>
                <w:tab w:val="left" w:pos="288"/>
                <w:tab w:val="left" w:pos="576"/>
                <w:tab w:val="left" w:pos="864"/>
                <w:tab w:val="left" w:pos="1152"/>
              </w:tabs>
              <w:spacing w:line="200" w:lineRule="exact"/>
              <w:rPr>
                <w:w w:val="80"/>
                <w:szCs w:val="18"/>
                <w:rtl/>
              </w:rPr>
            </w:pPr>
          </w:p>
        </w:tc>
        <w:tc>
          <w:tcPr>
            <w:tcW w:w="36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w:t>
            </w:r>
          </w:p>
        </w:tc>
        <w:tc>
          <w:tcPr>
            <w:tcW w:w="45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صفر</w:t>
            </w:r>
          </w:p>
        </w:tc>
        <w:tc>
          <w:tcPr>
            <w:tcW w:w="630" w:type="dxa"/>
            <w:gridSpan w:val="2"/>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1</w:t>
            </w:r>
          </w:p>
        </w:tc>
        <w:tc>
          <w:tcPr>
            <w:tcW w:w="561" w:type="dxa"/>
            <w:vAlign w:val="bottom"/>
          </w:tcPr>
          <w:p w:rsidR="00000000" w:rsidRDefault="00000000">
            <w:pPr>
              <w:tabs>
                <w:tab w:val="left" w:pos="288"/>
                <w:tab w:val="left" w:pos="576"/>
                <w:tab w:val="left" w:pos="864"/>
                <w:tab w:val="left" w:pos="1152"/>
              </w:tabs>
              <w:spacing w:line="200" w:lineRule="exact"/>
              <w:rPr>
                <w:w w:val="80"/>
                <w:szCs w:val="18"/>
                <w:rtl/>
              </w:rPr>
            </w:pPr>
          </w:p>
        </w:tc>
        <w:tc>
          <w:tcPr>
            <w:tcW w:w="642"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1</w:t>
            </w:r>
          </w:p>
        </w:tc>
      </w:tr>
      <w:tr w:rsidR="00000000">
        <w:tblPrEx>
          <w:tblCellMar>
            <w:top w:w="0" w:type="dxa"/>
            <w:bottom w:w="0" w:type="dxa"/>
          </w:tblCellMar>
        </w:tblPrEx>
        <w:trPr>
          <w:gridAfter w:val="1"/>
          <w:wAfter w:w="11" w:type="dxa"/>
          <w:cantSplit/>
          <w:jc w:val="center"/>
        </w:trPr>
        <w:tc>
          <w:tcPr>
            <w:tcW w:w="810" w:type="dxa"/>
            <w:gridSpan w:val="2"/>
            <w:vAlign w:val="bottom"/>
          </w:tcPr>
          <w:p w:rsidR="00000000" w:rsidRDefault="00000000">
            <w:pPr>
              <w:tabs>
                <w:tab w:val="left" w:pos="288"/>
                <w:tab w:val="left" w:pos="576"/>
                <w:tab w:val="left" w:pos="864"/>
                <w:tab w:val="left" w:pos="1152"/>
              </w:tabs>
              <w:spacing w:line="200" w:lineRule="exact"/>
              <w:rPr>
                <w:w w:val="90"/>
                <w:szCs w:val="18"/>
                <w:rtl/>
              </w:rPr>
            </w:pPr>
            <w:r>
              <w:rPr>
                <w:w w:val="90"/>
                <w:szCs w:val="18"/>
              </w:rPr>
              <w:t>MEMB</w:t>
            </w:r>
          </w:p>
        </w:tc>
        <w:tc>
          <w:tcPr>
            <w:tcW w:w="551" w:type="dxa"/>
            <w:gridSpan w:val="2"/>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w:t>
            </w:r>
          </w:p>
        </w:tc>
        <w:tc>
          <w:tcPr>
            <w:tcW w:w="609"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w:t>
            </w:r>
          </w:p>
        </w:tc>
        <w:tc>
          <w:tcPr>
            <w:tcW w:w="651"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w:t>
            </w:r>
          </w:p>
        </w:tc>
        <w:tc>
          <w:tcPr>
            <w:tcW w:w="630" w:type="dxa"/>
            <w:gridSpan w:val="2"/>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w:t>
            </w:r>
          </w:p>
        </w:tc>
        <w:tc>
          <w:tcPr>
            <w:tcW w:w="63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w:t>
            </w:r>
          </w:p>
        </w:tc>
        <w:tc>
          <w:tcPr>
            <w:tcW w:w="63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صفر</w:t>
            </w:r>
          </w:p>
        </w:tc>
        <w:tc>
          <w:tcPr>
            <w:tcW w:w="630" w:type="dxa"/>
            <w:gridSpan w:val="2"/>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1</w:t>
            </w:r>
          </w:p>
        </w:tc>
        <w:tc>
          <w:tcPr>
            <w:tcW w:w="609" w:type="dxa"/>
            <w:vAlign w:val="bottom"/>
          </w:tcPr>
          <w:p w:rsidR="00000000" w:rsidRDefault="00000000">
            <w:pPr>
              <w:tabs>
                <w:tab w:val="left" w:pos="288"/>
                <w:tab w:val="left" w:pos="576"/>
                <w:tab w:val="left" w:pos="864"/>
                <w:tab w:val="left" w:pos="1152"/>
              </w:tabs>
              <w:spacing w:line="200" w:lineRule="exact"/>
              <w:rPr>
                <w:w w:val="80"/>
                <w:szCs w:val="18"/>
                <w:rtl/>
              </w:rPr>
            </w:pPr>
          </w:p>
        </w:tc>
        <w:tc>
          <w:tcPr>
            <w:tcW w:w="72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1</w:t>
            </w:r>
          </w:p>
        </w:tc>
        <w:tc>
          <w:tcPr>
            <w:tcW w:w="630" w:type="dxa"/>
            <w:gridSpan w:val="2"/>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w:t>
            </w:r>
          </w:p>
        </w:tc>
        <w:tc>
          <w:tcPr>
            <w:tcW w:w="54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w:t>
            </w:r>
          </w:p>
        </w:tc>
        <w:tc>
          <w:tcPr>
            <w:tcW w:w="54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صفر</w:t>
            </w:r>
          </w:p>
        </w:tc>
        <w:tc>
          <w:tcPr>
            <w:tcW w:w="540" w:type="dxa"/>
            <w:gridSpan w:val="2"/>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w:t>
            </w:r>
          </w:p>
        </w:tc>
        <w:tc>
          <w:tcPr>
            <w:tcW w:w="45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w:t>
            </w:r>
          </w:p>
        </w:tc>
        <w:tc>
          <w:tcPr>
            <w:tcW w:w="540" w:type="dxa"/>
            <w:gridSpan w:val="2"/>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صفر</w:t>
            </w:r>
          </w:p>
        </w:tc>
        <w:tc>
          <w:tcPr>
            <w:tcW w:w="45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w:t>
            </w:r>
          </w:p>
        </w:tc>
        <w:tc>
          <w:tcPr>
            <w:tcW w:w="36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1</w:t>
            </w:r>
          </w:p>
        </w:tc>
        <w:tc>
          <w:tcPr>
            <w:tcW w:w="45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1</w:t>
            </w:r>
          </w:p>
        </w:tc>
        <w:tc>
          <w:tcPr>
            <w:tcW w:w="630" w:type="dxa"/>
            <w:gridSpan w:val="2"/>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1</w:t>
            </w:r>
          </w:p>
        </w:tc>
        <w:tc>
          <w:tcPr>
            <w:tcW w:w="561"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1</w:t>
            </w:r>
          </w:p>
        </w:tc>
        <w:tc>
          <w:tcPr>
            <w:tcW w:w="642"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2</w:t>
            </w:r>
          </w:p>
        </w:tc>
      </w:tr>
      <w:tr w:rsidR="00000000">
        <w:tblPrEx>
          <w:tblCellMar>
            <w:top w:w="0" w:type="dxa"/>
            <w:bottom w:w="0" w:type="dxa"/>
          </w:tblCellMar>
        </w:tblPrEx>
        <w:trPr>
          <w:gridAfter w:val="1"/>
          <w:wAfter w:w="11" w:type="dxa"/>
          <w:cantSplit/>
          <w:jc w:val="center"/>
        </w:trPr>
        <w:tc>
          <w:tcPr>
            <w:tcW w:w="810" w:type="dxa"/>
            <w:gridSpan w:val="2"/>
            <w:vAlign w:val="bottom"/>
          </w:tcPr>
          <w:p w:rsidR="00000000" w:rsidRDefault="00000000">
            <w:pPr>
              <w:tabs>
                <w:tab w:val="left" w:pos="288"/>
                <w:tab w:val="left" w:pos="576"/>
                <w:tab w:val="left" w:pos="864"/>
                <w:tab w:val="left" w:pos="1152"/>
              </w:tabs>
              <w:spacing w:line="200" w:lineRule="exact"/>
              <w:rPr>
                <w:w w:val="90"/>
                <w:szCs w:val="18"/>
              </w:rPr>
            </w:pPr>
            <w:r>
              <w:rPr>
                <w:w w:val="90"/>
                <w:szCs w:val="18"/>
              </w:rPr>
              <w:t>MEMH</w:t>
            </w:r>
          </w:p>
        </w:tc>
        <w:tc>
          <w:tcPr>
            <w:tcW w:w="551" w:type="dxa"/>
            <w:gridSpan w:val="2"/>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49</w:t>
            </w:r>
          </w:p>
        </w:tc>
        <w:tc>
          <w:tcPr>
            <w:tcW w:w="609"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5</w:t>
            </w:r>
          </w:p>
        </w:tc>
        <w:tc>
          <w:tcPr>
            <w:tcW w:w="651"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54</w:t>
            </w:r>
          </w:p>
        </w:tc>
        <w:tc>
          <w:tcPr>
            <w:tcW w:w="630" w:type="dxa"/>
            <w:gridSpan w:val="2"/>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13</w:t>
            </w:r>
          </w:p>
        </w:tc>
        <w:tc>
          <w:tcPr>
            <w:tcW w:w="63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4</w:t>
            </w:r>
          </w:p>
        </w:tc>
        <w:tc>
          <w:tcPr>
            <w:tcW w:w="63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17</w:t>
            </w:r>
          </w:p>
        </w:tc>
        <w:tc>
          <w:tcPr>
            <w:tcW w:w="630" w:type="dxa"/>
            <w:gridSpan w:val="2"/>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5</w:t>
            </w:r>
          </w:p>
        </w:tc>
        <w:tc>
          <w:tcPr>
            <w:tcW w:w="609" w:type="dxa"/>
            <w:vAlign w:val="bottom"/>
          </w:tcPr>
          <w:p w:rsidR="00000000" w:rsidRDefault="00000000">
            <w:pPr>
              <w:tabs>
                <w:tab w:val="left" w:pos="288"/>
                <w:tab w:val="left" w:pos="576"/>
                <w:tab w:val="left" w:pos="864"/>
                <w:tab w:val="left" w:pos="1152"/>
              </w:tabs>
              <w:spacing w:line="200" w:lineRule="exact"/>
              <w:rPr>
                <w:w w:val="80"/>
                <w:szCs w:val="18"/>
                <w:rtl/>
              </w:rPr>
            </w:pPr>
          </w:p>
        </w:tc>
        <w:tc>
          <w:tcPr>
            <w:tcW w:w="72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5</w:t>
            </w:r>
          </w:p>
        </w:tc>
        <w:tc>
          <w:tcPr>
            <w:tcW w:w="630" w:type="dxa"/>
            <w:gridSpan w:val="2"/>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14</w:t>
            </w:r>
          </w:p>
        </w:tc>
        <w:tc>
          <w:tcPr>
            <w:tcW w:w="54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4</w:t>
            </w:r>
          </w:p>
        </w:tc>
        <w:tc>
          <w:tcPr>
            <w:tcW w:w="54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18</w:t>
            </w:r>
          </w:p>
        </w:tc>
        <w:tc>
          <w:tcPr>
            <w:tcW w:w="540" w:type="dxa"/>
            <w:gridSpan w:val="2"/>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5</w:t>
            </w:r>
          </w:p>
        </w:tc>
        <w:tc>
          <w:tcPr>
            <w:tcW w:w="450" w:type="dxa"/>
            <w:vAlign w:val="bottom"/>
          </w:tcPr>
          <w:p w:rsidR="00000000" w:rsidRDefault="00000000">
            <w:pPr>
              <w:tabs>
                <w:tab w:val="left" w:pos="288"/>
                <w:tab w:val="left" w:pos="576"/>
                <w:tab w:val="left" w:pos="864"/>
                <w:tab w:val="left" w:pos="1152"/>
              </w:tabs>
              <w:spacing w:line="200" w:lineRule="exact"/>
              <w:rPr>
                <w:w w:val="80"/>
                <w:szCs w:val="18"/>
                <w:rtl/>
              </w:rPr>
            </w:pPr>
          </w:p>
        </w:tc>
        <w:tc>
          <w:tcPr>
            <w:tcW w:w="540" w:type="dxa"/>
            <w:gridSpan w:val="2"/>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5</w:t>
            </w:r>
          </w:p>
        </w:tc>
        <w:tc>
          <w:tcPr>
            <w:tcW w:w="45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w:t>
            </w:r>
          </w:p>
        </w:tc>
        <w:tc>
          <w:tcPr>
            <w:tcW w:w="36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w:t>
            </w:r>
          </w:p>
        </w:tc>
        <w:tc>
          <w:tcPr>
            <w:tcW w:w="45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صقر</w:t>
            </w:r>
          </w:p>
        </w:tc>
        <w:tc>
          <w:tcPr>
            <w:tcW w:w="630" w:type="dxa"/>
            <w:gridSpan w:val="2"/>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86</w:t>
            </w:r>
          </w:p>
        </w:tc>
        <w:tc>
          <w:tcPr>
            <w:tcW w:w="561"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13</w:t>
            </w:r>
          </w:p>
        </w:tc>
        <w:tc>
          <w:tcPr>
            <w:tcW w:w="642"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99</w:t>
            </w:r>
          </w:p>
        </w:tc>
      </w:tr>
      <w:tr w:rsidR="00000000">
        <w:tblPrEx>
          <w:tblCellMar>
            <w:top w:w="0" w:type="dxa"/>
            <w:bottom w:w="0" w:type="dxa"/>
          </w:tblCellMar>
        </w:tblPrEx>
        <w:trPr>
          <w:gridAfter w:val="1"/>
          <w:wAfter w:w="11" w:type="dxa"/>
          <w:cantSplit/>
          <w:jc w:val="center"/>
        </w:trPr>
        <w:tc>
          <w:tcPr>
            <w:tcW w:w="810" w:type="dxa"/>
            <w:gridSpan w:val="2"/>
            <w:vAlign w:val="bottom"/>
          </w:tcPr>
          <w:p w:rsidR="00000000" w:rsidRDefault="00000000">
            <w:pPr>
              <w:tabs>
                <w:tab w:val="left" w:pos="288"/>
                <w:tab w:val="left" w:pos="576"/>
                <w:tab w:val="left" w:pos="864"/>
                <w:tab w:val="left" w:pos="1152"/>
              </w:tabs>
              <w:spacing w:line="200" w:lineRule="exact"/>
              <w:rPr>
                <w:w w:val="90"/>
                <w:szCs w:val="18"/>
              </w:rPr>
            </w:pPr>
            <w:r>
              <w:rPr>
                <w:w w:val="90"/>
                <w:szCs w:val="18"/>
              </w:rPr>
              <w:t>MEN</w:t>
            </w:r>
          </w:p>
        </w:tc>
        <w:tc>
          <w:tcPr>
            <w:tcW w:w="551" w:type="dxa"/>
            <w:gridSpan w:val="2"/>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783 1</w:t>
            </w:r>
          </w:p>
        </w:tc>
        <w:tc>
          <w:tcPr>
            <w:tcW w:w="609"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427</w:t>
            </w:r>
          </w:p>
        </w:tc>
        <w:tc>
          <w:tcPr>
            <w:tcW w:w="651"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210 2</w:t>
            </w:r>
          </w:p>
        </w:tc>
        <w:tc>
          <w:tcPr>
            <w:tcW w:w="630" w:type="dxa"/>
            <w:gridSpan w:val="2"/>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573 3</w:t>
            </w:r>
          </w:p>
        </w:tc>
        <w:tc>
          <w:tcPr>
            <w:tcW w:w="63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839</w:t>
            </w:r>
          </w:p>
        </w:tc>
        <w:tc>
          <w:tcPr>
            <w:tcW w:w="63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412 4</w:t>
            </w:r>
          </w:p>
        </w:tc>
        <w:tc>
          <w:tcPr>
            <w:tcW w:w="630" w:type="dxa"/>
            <w:gridSpan w:val="2"/>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007 8</w:t>
            </w:r>
          </w:p>
        </w:tc>
        <w:tc>
          <w:tcPr>
            <w:tcW w:w="609"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247 3</w:t>
            </w:r>
          </w:p>
        </w:tc>
        <w:tc>
          <w:tcPr>
            <w:tcW w:w="72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254 11</w:t>
            </w:r>
          </w:p>
        </w:tc>
        <w:tc>
          <w:tcPr>
            <w:tcW w:w="630" w:type="dxa"/>
            <w:gridSpan w:val="2"/>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460</w:t>
            </w:r>
          </w:p>
        </w:tc>
        <w:tc>
          <w:tcPr>
            <w:tcW w:w="54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327</w:t>
            </w:r>
          </w:p>
        </w:tc>
        <w:tc>
          <w:tcPr>
            <w:tcW w:w="54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787</w:t>
            </w:r>
          </w:p>
        </w:tc>
        <w:tc>
          <w:tcPr>
            <w:tcW w:w="540" w:type="dxa"/>
            <w:gridSpan w:val="2"/>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295</w:t>
            </w:r>
          </w:p>
        </w:tc>
        <w:tc>
          <w:tcPr>
            <w:tcW w:w="45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85</w:t>
            </w:r>
          </w:p>
        </w:tc>
        <w:tc>
          <w:tcPr>
            <w:tcW w:w="540" w:type="dxa"/>
            <w:gridSpan w:val="2"/>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380</w:t>
            </w:r>
          </w:p>
        </w:tc>
        <w:tc>
          <w:tcPr>
            <w:tcW w:w="45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31</w:t>
            </w:r>
          </w:p>
        </w:tc>
        <w:tc>
          <w:tcPr>
            <w:tcW w:w="36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12</w:t>
            </w:r>
          </w:p>
        </w:tc>
        <w:tc>
          <w:tcPr>
            <w:tcW w:w="45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43</w:t>
            </w:r>
          </w:p>
        </w:tc>
        <w:tc>
          <w:tcPr>
            <w:tcW w:w="630" w:type="dxa"/>
            <w:gridSpan w:val="2"/>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149 14</w:t>
            </w:r>
          </w:p>
        </w:tc>
        <w:tc>
          <w:tcPr>
            <w:tcW w:w="561"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937 4</w:t>
            </w:r>
          </w:p>
        </w:tc>
        <w:tc>
          <w:tcPr>
            <w:tcW w:w="642"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086 19</w:t>
            </w:r>
          </w:p>
        </w:tc>
      </w:tr>
      <w:tr w:rsidR="00000000">
        <w:tblPrEx>
          <w:tblCellMar>
            <w:top w:w="0" w:type="dxa"/>
            <w:bottom w:w="0" w:type="dxa"/>
          </w:tblCellMar>
        </w:tblPrEx>
        <w:trPr>
          <w:gridAfter w:val="1"/>
          <w:wAfter w:w="11" w:type="dxa"/>
          <w:cantSplit/>
          <w:jc w:val="center"/>
        </w:trPr>
        <w:tc>
          <w:tcPr>
            <w:tcW w:w="810" w:type="dxa"/>
            <w:gridSpan w:val="2"/>
            <w:vAlign w:val="bottom"/>
          </w:tcPr>
          <w:p w:rsidR="00000000" w:rsidRDefault="00000000">
            <w:pPr>
              <w:tabs>
                <w:tab w:val="left" w:pos="288"/>
                <w:tab w:val="left" w:pos="576"/>
                <w:tab w:val="left" w:pos="864"/>
                <w:tab w:val="left" w:pos="1152"/>
              </w:tabs>
              <w:spacing w:line="200" w:lineRule="exact"/>
              <w:rPr>
                <w:w w:val="90"/>
                <w:szCs w:val="18"/>
              </w:rPr>
            </w:pPr>
            <w:r>
              <w:rPr>
                <w:w w:val="90"/>
                <w:szCs w:val="18"/>
              </w:rPr>
              <w:t>MET</w:t>
            </w:r>
          </w:p>
        </w:tc>
        <w:tc>
          <w:tcPr>
            <w:tcW w:w="551" w:type="dxa"/>
            <w:gridSpan w:val="2"/>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201</w:t>
            </w:r>
          </w:p>
        </w:tc>
        <w:tc>
          <w:tcPr>
            <w:tcW w:w="609"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13</w:t>
            </w:r>
          </w:p>
        </w:tc>
        <w:tc>
          <w:tcPr>
            <w:tcW w:w="651"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214</w:t>
            </w:r>
          </w:p>
        </w:tc>
        <w:tc>
          <w:tcPr>
            <w:tcW w:w="630" w:type="dxa"/>
            <w:gridSpan w:val="2"/>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69</w:t>
            </w:r>
          </w:p>
        </w:tc>
        <w:tc>
          <w:tcPr>
            <w:tcW w:w="63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4</w:t>
            </w:r>
          </w:p>
        </w:tc>
        <w:tc>
          <w:tcPr>
            <w:tcW w:w="63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73</w:t>
            </w:r>
          </w:p>
        </w:tc>
        <w:tc>
          <w:tcPr>
            <w:tcW w:w="630" w:type="dxa"/>
            <w:gridSpan w:val="2"/>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46</w:t>
            </w:r>
          </w:p>
        </w:tc>
        <w:tc>
          <w:tcPr>
            <w:tcW w:w="609"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13</w:t>
            </w:r>
          </w:p>
        </w:tc>
        <w:tc>
          <w:tcPr>
            <w:tcW w:w="72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59</w:t>
            </w:r>
          </w:p>
        </w:tc>
        <w:tc>
          <w:tcPr>
            <w:tcW w:w="630" w:type="dxa"/>
            <w:gridSpan w:val="2"/>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107</w:t>
            </w:r>
          </w:p>
        </w:tc>
        <w:tc>
          <w:tcPr>
            <w:tcW w:w="54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44</w:t>
            </w:r>
          </w:p>
        </w:tc>
        <w:tc>
          <w:tcPr>
            <w:tcW w:w="54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151</w:t>
            </w:r>
          </w:p>
        </w:tc>
        <w:tc>
          <w:tcPr>
            <w:tcW w:w="540" w:type="dxa"/>
            <w:gridSpan w:val="2"/>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51</w:t>
            </w:r>
          </w:p>
        </w:tc>
        <w:tc>
          <w:tcPr>
            <w:tcW w:w="45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w:t>
            </w:r>
          </w:p>
        </w:tc>
        <w:tc>
          <w:tcPr>
            <w:tcW w:w="540" w:type="dxa"/>
            <w:gridSpan w:val="2"/>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51</w:t>
            </w:r>
          </w:p>
        </w:tc>
        <w:tc>
          <w:tcPr>
            <w:tcW w:w="45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2</w:t>
            </w:r>
          </w:p>
        </w:tc>
        <w:tc>
          <w:tcPr>
            <w:tcW w:w="360" w:type="dxa"/>
            <w:vAlign w:val="bottom"/>
          </w:tcPr>
          <w:p w:rsidR="00000000" w:rsidRDefault="00000000">
            <w:pPr>
              <w:tabs>
                <w:tab w:val="left" w:pos="288"/>
                <w:tab w:val="left" w:pos="576"/>
                <w:tab w:val="left" w:pos="864"/>
                <w:tab w:val="left" w:pos="1152"/>
              </w:tabs>
              <w:spacing w:line="200" w:lineRule="exact"/>
              <w:rPr>
                <w:w w:val="80"/>
                <w:szCs w:val="18"/>
                <w:rtl/>
              </w:rPr>
            </w:pPr>
          </w:p>
        </w:tc>
        <w:tc>
          <w:tcPr>
            <w:tcW w:w="45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2</w:t>
            </w:r>
          </w:p>
        </w:tc>
        <w:tc>
          <w:tcPr>
            <w:tcW w:w="630" w:type="dxa"/>
            <w:gridSpan w:val="2"/>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479</w:t>
            </w:r>
          </w:p>
        </w:tc>
        <w:tc>
          <w:tcPr>
            <w:tcW w:w="561"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74</w:t>
            </w:r>
          </w:p>
        </w:tc>
        <w:tc>
          <w:tcPr>
            <w:tcW w:w="642"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550</w:t>
            </w:r>
          </w:p>
        </w:tc>
      </w:tr>
      <w:tr w:rsidR="00000000">
        <w:tblPrEx>
          <w:tblCellMar>
            <w:top w:w="0" w:type="dxa"/>
            <w:bottom w:w="0" w:type="dxa"/>
          </w:tblCellMar>
        </w:tblPrEx>
        <w:trPr>
          <w:gridAfter w:val="1"/>
          <w:wAfter w:w="11" w:type="dxa"/>
          <w:cantSplit/>
          <w:jc w:val="center"/>
        </w:trPr>
        <w:tc>
          <w:tcPr>
            <w:tcW w:w="810" w:type="dxa"/>
            <w:gridSpan w:val="2"/>
            <w:vAlign w:val="bottom"/>
          </w:tcPr>
          <w:p w:rsidR="00000000" w:rsidRDefault="00000000">
            <w:pPr>
              <w:tabs>
                <w:tab w:val="left" w:pos="288"/>
                <w:tab w:val="left" w:pos="576"/>
                <w:tab w:val="left" w:pos="864"/>
                <w:tab w:val="left" w:pos="1152"/>
              </w:tabs>
              <w:spacing w:line="200" w:lineRule="exact"/>
              <w:rPr>
                <w:w w:val="90"/>
                <w:szCs w:val="18"/>
              </w:rPr>
            </w:pPr>
            <w:r>
              <w:rPr>
                <w:w w:val="90"/>
                <w:szCs w:val="18"/>
              </w:rPr>
              <w:t>MF</w:t>
            </w:r>
          </w:p>
        </w:tc>
        <w:tc>
          <w:tcPr>
            <w:tcW w:w="551" w:type="dxa"/>
            <w:gridSpan w:val="2"/>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329</w:t>
            </w:r>
          </w:p>
        </w:tc>
        <w:tc>
          <w:tcPr>
            <w:tcW w:w="609"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93</w:t>
            </w:r>
          </w:p>
        </w:tc>
        <w:tc>
          <w:tcPr>
            <w:tcW w:w="651"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422</w:t>
            </w:r>
          </w:p>
        </w:tc>
        <w:tc>
          <w:tcPr>
            <w:tcW w:w="630" w:type="dxa"/>
            <w:gridSpan w:val="2"/>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249</w:t>
            </w:r>
          </w:p>
        </w:tc>
        <w:tc>
          <w:tcPr>
            <w:tcW w:w="63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83</w:t>
            </w:r>
          </w:p>
        </w:tc>
        <w:tc>
          <w:tcPr>
            <w:tcW w:w="63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332</w:t>
            </w:r>
          </w:p>
        </w:tc>
        <w:tc>
          <w:tcPr>
            <w:tcW w:w="630" w:type="dxa"/>
            <w:gridSpan w:val="2"/>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368</w:t>
            </w:r>
          </w:p>
        </w:tc>
        <w:tc>
          <w:tcPr>
            <w:tcW w:w="609"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206</w:t>
            </w:r>
          </w:p>
        </w:tc>
        <w:tc>
          <w:tcPr>
            <w:tcW w:w="72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574</w:t>
            </w:r>
          </w:p>
        </w:tc>
        <w:tc>
          <w:tcPr>
            <w:tcW w:w="630" w:type="dxa"/>
            <w:gridSpan w:val="2"/>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543</w:t>
            </w:r>
          </w:p>
        </w:tc>
        <w:tc>
          <w:tcPr>
            <w:tcW w:w="54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313</w:t>
            </w:r>
          </w:p>
        </w:tc>
        <w:tc>
          <w:tcPr>
            <w:tcW w:w="54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865</w:t>
            </w:r>
          </w:p>
        </w:tc>
        <w:tc>
          <w:tcPr>
            <w:tcW w:w="540" w:type="dxa"/>
            <w:gridSpan w:val="2"/>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158</w:t>
            </w:r>
          </w:p>
        </w:tc>
        <w:tc>
          <w:tcPr>
            <w:tcW w:w="45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7</w:t>
            </w:r>
          </w:p>
        </w:tc>
        <w:tc>
          <w:tcPr>
            <w:tcW w:w="540" w:type="dxa"/>
            <w:gridSpan w:val="2"/>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165</w:t>
            </w:r>
          </w:p>
        </w:tc>
        <w:tc>
          <w:tcPr>
            <w:tcW w:w="45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458</w:t>
            </w:r>
          </w:p>
        </w:tc>
        <w:tc>
          <w:tcPr>
            <w:tcW w:w="36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23</w:t>
            </w:r>
          </w:p>
        </w:tc>
        <w:tc>
          <w:tcPr>
            <w:tcW w:w="45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481</w:t>
            </w:r>
          </w:p>
        </w:tc>
        <w:tc>
          <w:tcPr>
            <w:tcW w:w="630" w:type="dxa"/>
            <w:gridSpan w:val="2"/>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015 2</w:t>
            </w:r>
          </w:p>
        </w:tc>
        <w:tc>
          <w:tcPr>
            <w:tcW w:w="561"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725</w:t>
            </w:r>
          </w:p>
        </w:tc>
        <w:tc>
          <w:tcPr>
            <w:tcW w:w="642"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740 2</w:t>
            </w:r>
          </w:p>
        </w:tc>
      </w:tr>
      <w:tr w:rsidR="00000000">
        <w:tblPrEx>
          <w:tblCellMar>
            <w:top w:w="0" w:type="dxa"/>
            <w:bottom w:w="0" w:type="dxa"/>
          </w:tblCellMar>
        </w:tblPrEx>
        <w:trPr>
          <w:gridAfter w:val="1"/>
          <w:wAfter w:w="11" w:type="dxa"/>
          <w:cantSplit/>
          <w:jc w:val="center"/>
        </w:trPr>
        <w:tc>
          <w:tcPr>
            <w:tcW w:w="810" w:type="dxa"/>
            <w:gridSpan w:val="2"/>
            <w:vAlign w:val="bottom"/>
          </w:tcPr>
          <w:p w:rsidR="00000000" w:rsidRDefault="00000000">
            <w:pPr>
              <w:tabs>
                <w:tab w:val="left" w:pos="288"/>
                <w:tab w:val="left" w:pos="576"/>
                <w:tab w:val="left" w:pos="864"/>
                <w:tab w:val="left" w:pos="1152"/>
              </w:tabs>
              <w:spacing w:line="200" w:lineRule="exact"/>
              <w:rPr>
                <w:w w:val="90"/>
                <w:szCs w:val="18"/>
              </w:rPr>
            </w:pPr>
            <w:r>
              <w:rPr>
                <w:w w:val="90"/>
                <w:szCs w:val="18"/>
              </w:rPr>
              <w:t>MFPRA</w:t>
            </w:r>
          </w:p>
        </w:tc>
        <w:tc>
          <w:tcPr>
            <w:tcW w:w="551" w:type="dxa"/>
            <w:gridSpan w:val="2"/>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43</w:t>
            </w:r>
          </w:p>
        </w:tc>
        <w:tc>
          <w:tcPr>
            <w:tcW w:w="609"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10</w:t>
            </w:r>
          </w:p>
        </w:tc>
        <w:tc>
          <w:tcPr>
            <w:tcW w:w="651"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53</w:t>
            </w:r>
          </w:p>
        </w:tc>
        <w:tc>
          <w:tcPr>
            <w:tcW w:w="630" w:type="dxa"/>
            <w:gridSpan w:val="2"/>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14</w:t>
            </w:r>
          </w:p>
        </w:tc>
        <w:tc>
          <w:tcPr>
            <w:tcW w:w="63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3</w:t>
            </w:r>
          </w:p>
        </w:tc>
        <w:tc>
          <w:tcPr>
            <w:tcW w:w="63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17</w:t>
            </w:r>
          </w:p>
        </w:tc>
        <w:tc>
          <w:tcPr>
            <w:tcW w:w="630" w:type="dxa"/>
            <w:gridSpan w:val="2"/>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13</w:t>
            </w:r>
          </w:p>
        </w:tc>
        <w:tc>
          <w:tcPr>
            <w:tcW w:w="609"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16</w:t>
            </w:r>
          </w:p>
        </w:tc>
        <w:tc>
          <w:tcPr>
            <w:tcW w:w="72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29</w:t>
            </w:r>
          </w:p>
        </w:tc>
        <w:tc>
          <w:tcPr>
            <w:tcW w:w="630" w:type="dxa"/>
            <w:gridSpan w:val="2"/>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23</w:t>
            </w:r>
          </w:p>
        </w:tc>
        <w:tc>
          <w:tcPr>
            <w:tcW w:w="54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22</w:t>
            </w:r>
          </w:p>
        </w:tc>
        <w:tc>
          <w:tcPr>
            <w:tcW w:w="54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45</w:t>
            </w:r>
          </w:p>
        </w:tc>
        <w:tc>
          <w:tcPr>
            <w:tcW w:w="540" w:type="dxa"/>
            <w:gridSpan w:val="2"/>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8</w:t>
            </w:r>
          </w:p>
        </w:tc>
        <w:tc>
          <w:tcPr>
            <w:tcW w:w="45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1</w:t>
            </w:r>
          </w:p>
        </w:tc>
        <w:tc>
          <w:tcPr>
            <w:tcW w:w="540" w:type="dxa"/>
            <w:gridSpan w:val="2"/>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9</w:t>
            </w:r>
          </w:p>
        </w:tc>
        <w:tc>
          <w:tcPr>
            <w:tcW w:w="450" w:type="dxa"/>
            <w:vAlign w:val="bottom"/>
          </w:tcPr>
          <w:p w:rsidR="00000000" w:rsidRDefault="00000000">
            <w:pPr>
              <w:tabs>
                <w:tab w:val="left" w:pos="288"/>
                <w:tab w:val="left" w:pos="576"/>
                <w:tab w:val="left" w:pos="864"/>
                <w:tab w:val="left" w:pos="1152"/>
              </w:tabs>
              <w:spacing w:line="200" w:lineRule="exact"/>
              <w:rPr>
                <w:w w:val="80"/>
                <w:szCs w:val="18"/>
                <w:rtl/>
              </w:rPr>
            </w:pPr>
          </w:p>
        </w:tc>
        <w:tc>
          <w:tcPr>
            <w:tcW w:w="36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w:t>
            </w:r>
          </w:p>
        </w:tc>
        <w:tc>
          <w:tcPr>
            <w:tcW w:w="45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صقر</w:t>
            </w:r>
          </w:p>
        </w:tc>
        <w:tc>
          <w:tcPr>
            <w:tcW w:w="630" w:type="dxa"/>
            <w:gridSpan w:val="2"/>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101</w:t>
            </w:r>
          </w:p>
        </w:tc>
        <w:tc>
          <w:tcPr>
            <w:tcW w:w="561"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52</w:t>
            </w:r>
          </w:p>
        </w:tc>
        <w:tc>
          <w:tcPr>
            <w:tcW w:w="642"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13</w:t>
            </w:r>
          </w:p>
        </w:tc>
      </w:tr>
      <w:tr w:rsidR="00000000">
        <w:tblPrEx>
          <w:tblCellMar>
            <w:top w:w="0" w:type="dxa"/>
            <w:bottom w:w="0" w:type="dxa"/>
          </w:tblCellMar>
        </w:tblPrEx>
        <w:trPr>
          <w:gridAfter w:val="1"/>
          <w:wAfter w:w="11" w:type="dxa"/>
          <w:cantSplit/>
          <w:jc w:val="center"/>
        </w:trPr>
        <w:tc>
          <w:tcPr>
            <w:tcW w:w="810" w:type="dxa"/>
            <w:gridSpan w:val="2"/>
            <w:vAlign w:val="bottom"/>
          </w:tcPr>
          <w:p w:rsidR="00000000" w:rsidRDefault="00000000">
            <w:pPr>
              <w:tabs>
                <w:tab w:val="left" w:pos="288"/>
                <w:tab w:val="left" w:pos="576"/>
                <w:tab w:val="left" w:pos="864"/>
                <w:tab w:val="left" w:pos="1152"/>
              </w:tabs>
              <w:spacing w:line="200" w:lineRule="exact"/>
              <w:rPr>
                <w:w w:val="90"/>
                <w:szCs w:val="18"/>
              </w:rPr>
            </w:pPr>
            <w:r>
              <w:rPr>
                <w:w w:val="90"/>
                <w:szCs w:val="18"/>
              </w:rPr>
              <w:t>MIEEP</w:t>
            </w:r>
          </w:p>
        </w:tc>
        <w:tc>
          <w:tcPr>
            <w:tcW w:w="551" w:type="dxa"/>
            <w:gridSpan w:val="2"/>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62</w:t>
            </w:r>
          </w:p>
        </w:tc>
        <w:tc>
          <w:tcPr>
            <w:tcW w:w="609"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18</w:t>
            </w:r>
          </w:p>
        </w:tc>
        <w:tc>
          <w:tcPr>
            <w:tcW w:w="651"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80</w:t>
            </w:r>
          </w:p>
        </w:tc>
        <w:tc>
          <w:tcPr>
            <w:tcW w:w="630" w:type="dxa"/>
            <w:gridSpan w:val="2"/>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15</w:t>
            </w:r>
          </w:p>
        </w:tc>
        <w:tc>
          <w:tcPr>
            <w:tcW w:w="63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5</w:t>
            </w:r>
          </w:p>
        </w:tc>
        <w:tc>
          <w:tcPr>
            <w:tcW w:w="63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20</w:t>
            </w:r>
          </w:p>
        </w:tc>
        <w:tc>
          <w:tcPr>
            <w:tcW w:w="630" w:type="dxa"/>
            <w:gridSpan w:val="2"/>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5</w:t>
            </w:r>
          </w:p>
        </w:tc>
        <w:tc>
          <w:tcPr>
            <w:tcW w:w="609"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9</w:t>
            </w:r>
          </w:p>
        </w:tc>
        <w:tc>
          <w:tcPr>
            <w:tcW w:w="72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14</w:t>
            </w:r>
          </w:p>
        </w:tc>
        <w:tc>
          <w:tcPr>
            <w:tcW w:w="630" w:type="dxa"/>
            <w:gridSpan w:val="2"/>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19</w:t>
            </w:r>
          </w:p>
        </w:tc>
        <w:tc>
          <w:tcPr>
            <w:tcW w:w="54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8</w:t>
            </w:r>
          </w:p>
        </w:tc>
        <w:tc>
          <w:tcPr>
            <w:tcW w:w="54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27</w:t>
            </w:r>
          </w:p>
        </w:tc>
        <w:tc>
          <w:tcPr>
            <w:tcW w:w="540" w:type="dxa"/>
            <w:gridSpan w:val="2"/>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8</w:t>
            </w:r>
          </w:p>
        </w:tc>
        <w:tc>
          <w:tcPr>
            <w:tcW w:w="450" w:type="dxa"/>
            <w:vAlign w:val="bottom"/>
          </w:tcPr>
          <w:p w:rsidR="00000000" w:rsidRDefault="00000000">
            <w:pPr>
              <w:tabs>
                <w:tab w:val="left" w:pos="288"/>
                <w:tab w:val="left" w:pos="576"/>
                <w:tab w:val="left" w:pos="864"/>
                <w:tab w:val="left" w:pos="1152"/>
              </w:tabs>
              <w:spacing w:line="200" w:lineRule="exact"/>
              <w:rPr>
                <w:w w:val="80"/>
                <w:szCs w:val="18"/>
                <w:rtl/>
              </w:rPr>
            </w:pPr>
          </w:p>
        </w:tc>
        <w:tc>
          <w:tcPr>
            <w:tcW w:w="540" w:type="dxa"/>
            <w:gridSpan w:val="2"/>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8</w:t>
            </w:r>
          </w:p>
        </w:tc>
        <w:tc>
          <w:tcPr>
            <w:tcW w:w="45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1</w:t>
            </w:r>
          </w:p>
        </w:tc>
        <w:tc>
          <w:tcPr>
            <w:tcW w:w="36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w:t>
            </w:r>
          </w:p>
        </w:tc>
        <w:tc>
          <w:tcPr>
            <w:tcW w:w="45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1</w:t>
            </w:r>
          </w:p>
        </w:tc>
        <w:tc>
          <w:tcPr>
            <w:tcW w:w="630" w:type="dxa"/>
            <w:gridSpan w:val="2"/>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110</w:t>
            </w:r>
          </w:p>
        </w:tc>
        <w:tc>
          <w:tcPr>
            <w:tcW w:w="561"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38</w:t>
            </w:r>
          </w:p>
        </w:tc>
        <w:tc>
          <w:tcPr>
            <w:tcW w:w="642"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148</w:t>
            </w:r>
          </w:p>
        </w:tc>
      </w:tr>
      <w:tr w:rsidR="00000000">
        <w:tblPrEx>
          <w:tblCellMar>
            <w:top w:w="0" w:type="dxa"/>
            <w:bottom w:w="0" w:type="dxa"/>
          </w:tblCellMar>
        </w:tblPrEx>
        <w:trPr>
          <w:gridAfter w:val="1"/>
          <w:wAfter w:w="11" w:type="dxa"/>
          <w:cantSplit/>
          <w:jc w:val="center"/>
        </w:trPr>
        <w:tc>
          <w:tcPr>
            <w:tcW w:w="810" w:type="dxa"/>
            <w:gridSpan w:val="2"/>
            <w:vAlign w:val="bottom"/>
          </w:tcPr>
          <w:p w:rsidR="00000000" w:rsidRDefault="00000000">
            <w:pPr>
              <w:tabs>
                <w:tab w:val="left" w:pos="288"/>
                <w:tab w:val="left" w:pos="576"/>
                <w:tab w:val="left" w:pos="864"/>
                <w:tab w:val="left" w:pos="1152"/>
              </w:tabs>
              <w:spacing w:line="200" w:lineRule="exact"/>
              <w:rPr>
                <w:w w:val="90"/>
                <w:szCs w:val="18"/>
              </w:rPr>
            </w:pPr>
            <w:r>
              <w:rPr>
                <w:w w:val="90"/>
                <w:szCs w:val="18"/>
              </w:rPr>
              <w:t>MIPME</w:t>
            </w:r>
          </w:p>
        </w:tc>
        <w:tc>
          <w:tcPr>
            <w:tcW w:w="551" w:type="dxa"/>
            <w:gridSpan w:val="2"/>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25</w:t>
            </w:r>
          </w:p>
        </w:tc>
        <w:tc>
          <w:tcPr>
            <w:tcW w:w="609"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5</w:t>
            </w:r>
          </w:p>
        </w:tc>
        <w:tc>
          <w:tcPr>
            <w:tcW w:w="651"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30</w:t>
            </w:r>
          </w:p>
        </w:tc>
        <w:tc>
          <w:tcPr>
            <w:tcW w:w="630" w:type="dxa"/>
            <w:gridSpan w:val="2"/>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3</w:t>
            </w:r>
          </w:p>
        </w:tc>
        <w:tc>
          <w:tcPr>
            <w:tcW w:w="630" w:type="dxa"/>
            <w:vAlign w:val="bottom"/>
          </w:tcPr>
          <w:p w:rsidR="00000000" w:rsidRDefault="00000000">
            <w:pPr>
              <w:tabs>
                <w:tab w:val="left" w:pos="288"/>
                <w:tab w:val="left" w:pos="576"/>
                <w:tab w:val="left" w:pos="864"/>
                <w:tab w:val="left" w:pos="1152"/>
              </w:tabs>
              <w:spacing w:line="200" w:lineRule="exact"/>
              <w:rPr>
                <w:w w:val="80"/>
                <w:szCs w:val="18"/>
                <w:rtl/>
              </w:rPr>
            </w:pPr>
          </w:p>
        </w:tc>
        <w:tc>
          <w:tcPr>
            <w:tcW w:w="63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3</w:t>
            </w:r>
          </w:p>
        </w:tc>
        <w:tc>
          <w:tcPr>
            <w:tcW w:w="630" w:type="dxa"/>
            <w:gridSpan w:val="2"/>
            <w:vAlign w:val="bottom"/>
          </w:tcPr>
          <w:p w:rsidR="00000000" w:rsidRDefault="00000000">
            <w:pPr>
              <w:tabs>
                <w:tab w:val="left" w:pos="288"/>
                <w:tab w:val="left" w:pos="576"/>
                <w:tab w:val="left" w:pos="864"/>
                <w:tab w:val="left" w:pos="1152"/>
              </w:tabs>
              <w:spacing w:line="200" w:lineRule="exact"/>
              <w:rPr>
                <w:w w:val="80"/>
                <w:szCs w:val="18"/>
                <w:rtl/>
              </w:rPr>
            </w:pPr>
          </w:p>
        </w:tc>
        <w:tc>
          <w:tcPr>
            <w:tcW w:w="609"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3</w:t>
            </w:r>
          </w:p>
        </w:tc>
        <w:tc>
          <w:tcPr>
            <w:tcW w:w="72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3</w:t>
            </w:r>
          </w:p>
        </w:tc>
        <w:tc>
          <w:tcPr>
            <w:tcW w:w="630" w:type="dxa"/>
            <w:gridSpan w:val="2"/>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9</w:t>
            </w:r>
          </w:p>
        </w:tc>
        <w:tc>
          <w:tcPr>
            <w:tcW w:w="54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2</w:t>
            </w:r>
          </w:p>
        </w:tc>
        <w:tc>
          <w:tcPr>
            <w:tcW w:w="54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11</w:t>
            </w:r>
          </w:p>
        </w:tc>
        <w:tc>
          <w:tcPr>
            <w:tcW w:w="540" w:type="dxa"/>
            <w:gridSpan w:val="2"/>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1</w:t>
            </w:r>
          </w:p>
        </w:tc>
        <w:tc>
          <w:tcPr>
            <w:tcW w:w="450" w:type="dxa"/>
            <w:vAlign w:val="bottom"/>
          </w:tcPr>
          <w:p w:rsidR="00000000" w:rsidRDefault="00000000">
            <w:pPr>
              <w:tabs>
                <w:tab w:val="left" w:pos="288"/>
                <w:tab w:val="left" w:pos="576"/>
                <w:tab w:val="left" w:pos="864"/>
                <w:tab w:val="left" w:pos="1152"/>
              </w:tabs>
              <w:spacing w:line="200" w:lineRule="exact"/>
              <w:rPr>
                <w:w w:val="80"/>
                <w:szCs w:val="18"/>
                <w:rtl/>
              </w:rPr>
            </w:pPr>
          </w:p>
        </w:tc>
        <w:tc>
          <w:tcPr>
            <w:tcW w:w="540" w:type="dxa"/>
            <w:gridSpan w:val="2"/>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1</w:t>
            </w:r>
          </w:p>
        </w:tc>
        <w:tc>
          <w:tcPr>
            <w:tcW w:w="450" w:type="dxa"/>
            <w:vAlign w:val="bottom"/>
          </w:tcPr>
          <w:p w:rsidR="00000000" w:rsidRDefault="00000000">
            <w:pPr>
              <w:tabs>
                <w:tab w:val="left" w:pos="288"/>
                <w:tab w:val="left" w:pos="576"/>
                <w:tab w:val="left" w:pos="864"/>
                <w:tab w:val="left" w:pos="1152"/>
              </w:tabs>
              <w:spacing w:line="200" w:lineRule="exact"/>
              <w:rPr>
                <w:w w:val="80"/>
                <w:szCs w:val="18"/>
                <w:rtl/>
              </w:rPr>
            </w:pPr>
          </w:p>
        </w:tc>
        <w:tc>
          <w:tcPr>
            <w:tcW w:w="36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w:t>
            </w:r>
          </w:p>
        </w:tc>
        <w:tc>
          <w:tcPr>
            <w:tcW w:w="45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صفر</w:t>
            </w:r>
          </w:p>
        </w:tc>
        <w:tc>
          <w:tcPr>
            <w:tcW w:w="630" w:type="dxa"/>
            <w:gridSpan w:val="2"/>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38</w:t>
            </w:r>
          </w:p>
        </w:tc>
        <w:tc>
          <w:tcPr>
            <w:tcW w:w="561"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10</w:t>
            </w:r>
          </w:p>
        </w:tc>
        <w:tc>
          <w:tcPr>
            <w:tcW w:w="642"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48</w:t>
            </w:r>
          </w:p>
        </w:tc>
      </w:tr>
      <w:tr w:rsidR="00000000">
        <w:tblPrEx>
          <w:tblCellMar>
            <w:top w:w="0" w:type="dxa"/>
            <w:bottom w:w="0" w:type="dxa"/>
          </w:tblCellMar>
        </w:tblPrEx>
        <w:trPr>
          <w:gridAfter w:val="1"/>
          <w:wAfter w:w="11" w:type="dxa"/>
          <w:cantSplit/>
          <w:jc w:val="center"/>
        </w:trPr>
        <w:tc>
          <w:tcPr>
            <w:tcW w:w="810" w:type="dxa"/>
            <w:gridSpan w:val="2"/>
            <w:vAlign w:val="bottom"/>
          </w:tcPr>
          <w:p w:rsidR="00000000" w:rsidRDefault="00000000">
            <w:pPr>
              <w:tabs>
                <w:tab w:val="left" w:pos="288"/>
                <w:tab w:val="left" w:pos="576"/>
                <w:tab w:val="left" w:pos="864"/>
                <w:tab w:val="left" w:pos="1152"/>
              </w:tabs>
              <w:spacing w:line="200" w:lineRule="exact"/>
              <w:rPr>
                <w:w w:val="90"/>
                <w:szCs w:val="18"/>
              </w:rPr>
            </w:pPr>
            <w:r>
              <w:rPr>
                <w:w w:val="90"/>
                <w:szCs w:val="18"/>
              </w:rPr>
              <w:t>MISAT</w:t>
            </w:r>
          </w:p>
        </w:tc>
        <w:tc>
          <w:tcPr>
            <w:tcW w:w="551" w:type="dxa"/>
            <w:gridSpan w:val="2"/>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195</w:t>
            </w:r>
          </w:p>
        </w:tc>
        <w:tc>
          <w:tcPr>
            <w:tcW w:w="609"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29</w:t>
            </w:r>
          </w:p>
        </w:tc>
        <w:tc>
          <w:tcPr>
            <w:tcW w:w="651"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224</w:t>
            </w:r>
          </w:p>
        </w:tc>
        <w:tc>
          <w:tcPr>
            <w:tcW w:w="630" w:type="dxa"/>
            <w:gridSpan w:val="2"/>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25</w:t>
            </w:r>
          </w:p>
        </w:tc>
        <w:tc>
          <w:tcPr>
            <w:tcW w:w="63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3</w:t>
            </w:r>
          </w:p>
        </w:tc>
        <w:tc>
          <w:tcPr>
            <w:tcW w:w="63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28</w:t>
            </w:r>
          </w:p>
        </w:tc>
        <w:tc>
          <w:tcPr>
            <w:tcW w:w="630" w:type="dxa"/>
            <w:gridSpan w:val="2"/>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48</w:t>
            </w:r>
          </w:p>
        </w:tc>
        <w:tc>
          <w:tcPr>
            <w:tcW w:w="609"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19</w:t>
            </w:r>
          </w:p>
        </w:tc>
        <w:tc>
          <w:tcPr>
            <w:tcW w:w="72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64</w:t>
            </w:r>
          </w:p>
        </w:tc>
        <w:tc>
          <w:tcPr>
            <w:tcW w:w="630" w:type="dxa"/>
            <w:gridSpan w:val="2"/>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156</w:t>
            </w:r>
          </w:p>
        </w:tc>
        <w:tc>
          <w:tcPr>
            <w:tcW w:w="54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84</w:t>
            </w:r>
          </w:p>
        </w:tc>
        <w:tc>
          <w:tcPr>
            <w:tcW w:w="54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240</w:t>
            </w:r>
          </w:p>
        </w:tc>
        <w:tc>
          <w:tcPr>
            <w:tcW w:w="540" w:type="dxa"/>
            <w:gridSpan w:val="2"/>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19</w:t>
            </w:r>
          </w:p>
        </w:tc>
        <w:tc>
          <w:tcPr>
            <w:tcW w:w="45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1</w:t>
            </w:r>
          </w:p>
        </w:tc>
        <w:tc>
          <w:tcPr>
            <w:tcW w:w="540" w:type="dxa"/>
            <w:gridSpan w:val="2"/>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20</w:t>
            </w:r>
          </w:p>
        </w:tc>
        <w:tc>
          <w:tcPr>
            <w:tcW w:w="45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1</w:t>
            </w:r>
          </w:p>
        </w:tc>
        <w:tc>
          <w:tcPr>
            <w:tcW w:w="36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1</w:t>
            </w:r>
          </w:p>
        </w:tc>
        <w:tc>
          <w:tcPr>
            <w:tcW w:w="45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2</w:t>
            </w:r>
          </w:p>
        </w:tc>
        <w:tc>
          <w:tcPr>
            <w:tcW w:w="630" w:type="dxa"/>
            <w:gridSpan w:val="2"/>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444</w:t>
            </w:r>
          </w:p>
        </w:tc>
        <w:tc>
          <w:tcPr>
            <w:tcW w:w="561"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137</w:t>
            </w:r>
          </w:p>
        </w:tc>
        <w:tc>
          <w:tcPr>
            <w:tcW w:w="642"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581</w:t>
            </w:r>
          </w:p>
        </w:tc>
      </w:tr>
      <w:tr w:rsidR="00000000">
        <w:tblPrEx>
          <w:tblCellMar>
            <w:top w:w="0" w:type="dxa"/>
            <w:bottom w:w="0" w:type="dxa"/>
          </w:tblCellMar>
        </w:tblPrEx>
        <w:trPr>
          <w:gridAfter w:val="1"/>
          <w:wAfter w:w="11" w:type="dxa"/>
          <w:cantSplit/>
          <w:jc w:val="center"/>
        </w:trPr>
        <w:tc>
          <w:tcPr>
            <w:tcW w:w="810" w:type="dxa"/>
            <w:gridSpan w:val="2"/>
            <w:vAlign w:val="bottom"/>
          </w:tcPr>
          <w:p w:rsidR="00000000" w:rsidRDefault="00000000">
            <w:pPr>
              <w:tabs>
                <w:tab w:val="left" w:pos="288"/>
                <w:tab w:val="left" w:pos="576"/>
                <w:tab w:val="left" w:pos="864"/>
                <w:tab w:val="left" w:pos="1152"/>
              </w:tabs>
              <w:spacing w:line="200" w:lineRule="exact"/>
              <w:rPr>
                <w:w w:val="90"/>
                <w:szCs w:val="18"/>
              </w:rPr>
            </w:pPr>
            <w:r>
              <w:rPr>
                <w:w w:val="90"/>
                <w:szCs w:val="18"/>
              </w:rPr>
              <w:t>MJL</w:t>
            </w:r>
          </w:p>
        </w:tc>
        <w:tc>
          <w:tcPr>
            <w:tcW w:w="551" w:type="dxa"/>
            <w:gridSpan w:val="2"/>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123</w:t>
            </w:r>
          </w:p>
        </w:tc>
        <w:tc>
          <w:tcPr>
            <w:tcW w:w="609"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46</w:t>
            </w:r>
          </w:p>
        </w:tc>
        <w:tc>
          <w:tcPr>
            <w:tcW w:w="651"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169</w:t>
            </w:r>
          </w:p>
        </w:tc>
        <w:tc>
          <w:tcPr>
            <w:tcW w:w="630" w:type="dxa"/>
            <w:gridSpan w:val="2"/>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33</w:t>
            </w:r>
          </w:p>
        </w:tc>
        <w:tc>
          <w:tcPr>
            <w:tcW w:w="63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58</w:t>
            </w:r>
          </w:p>
        </w:tc>
        <w:tc>
          <w:tcPr>
            <w:tcW w:w="63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41</w:t>
            </w:r>
          </w:p>
        </w:tc>
        <w:tc>
          <w:tcPr>
            <w:tcW w:w="630" w:type="dxa"/>
            <w:gridSpan w:val="2"/>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16</w:t>
            </w:r>
          </w:p>
        </w:tc>
        <w:tc>
          <w:tcPr>
            <w:tcW w:w="609"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18</w:t>
            </w:r>
          </w:p>
        </w:tc>
        <w:tc>
          <w:tcPr>
            <w:tcW w:w="72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34</w:t>
            </w:r>
          </w:p>
        </w:tc>
        <w:tc>
          <w:tcPr>
            <w:tcW w:w="630" w:type="dxa"/>
            <w:gridSpan w:val="2"/>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75</w:t>
            </w:r>
          </w:p>
        </w:tc>
        <w:tc>
          <w:tcPr>
            <w:tcW w:w="54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73</w:t>
            </w:r>
          </w:p>
        </w:tc>
        <w:tc>
          <w:tcPr>
            <w:tcW w:w="54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148</w:t>
            </w:r>
          </w:p>
        </w:tc>
        <w:tc>
          <w:tcPr>
            <w:tcW w:w="540" w:type="dxa"/>
            <w:gridSpan w:val="2"/>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20</w:t>
            </w:r>
          </w:p>
        </w:tc>
        <w:tc>
          <w:tcPr>
            <w:tcW w:w="45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1</w:t>
            </w:r>
          </w:p>
        </w:tc>
        <w:tc>
          <w:tcPr>
            <w:tcW w:w="540" w:type="dxa"/>
            <w:gridSpan w:val="2"/>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21</w:t>
            </w:r>
          </w:p>
        </w:tc>
        <w:tc>
          <w:tcPr>
            <w:tcW w:w="45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1</w:t>
            </w:r>
          </w:p>
        </w:tc>
        <w:tc>
          <w:tcPr>
            <w:tcW w:w="36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w:t>
            </w:r>
          </w:p>
        </w:tc>
        <w:tc>
          <w:tcPr>
            <w:tcW w:w="45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1</w:t>
            </w:r>
          </w:p>
        </w:tc>
        <w:tc>
          <w:tcPr>
            <w:tcW w:w="630" w:type="dxa"/>
            <w:gridSpan w:val="2"/>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268</w:t>
            </w:r>
          </w:p>
        </w:tc>
        <w:tc>
          <w:tcPr>
            <w:tcW w:w="561"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146</w:t>
            </w:r>
          </w:p>
        </w:tc>
        <w:tc>
          <w:tcPr>
            <w:tcW w:w="642"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414</w:t>
            </w:r>
          </w:p>
        </w:tc>
      </w:tr>
      <w:tr w:rsidR="00000000">
        <w:tblPrEx>
          <w:tblCellMar>
            <w:top w:w="0" w:type="dxa"/>
            <w:bottom w:w="0" w:type="dxa"/>
          </w:tblCellMar>
        </w:tblPrEx>
        <w:trPr>
          <w:gridAfter w:val="1"/>
          <w:wAfter w:w="11" w:type="dxa"/>
          <w:cantSplit/>
          <w:jc w:val="center"/>
        </w:trPr>
        <w:tc>
          <w:tcPr>
            <w:tcW w:w="810" w:type="dxa"/>
            <w:gridSpan w:val="2"/>
            <w:vAlign w:val="bottom"/>
          </w:tcPr>
          <w:p w:rsidR="00000000" w:rsidRDefault="00000000">
            <w:pPr>
              <w:tabs>
                <w:tab w:val="left" w:pos="288"/>
                <w:tab w:val="left" w:pos="576"/>
                <w:tab w:val="left" w:pos="864"/>
                <w:tab w:val="left" w:pos="1152"/>
              </w:tabs>
              <w:spacing w:line="200" w:lineRule="exact"/>
              <w:rPr>
                <w:w w:val="90"/>
                <w:szCs w:val="18"/>
              </w:rPr>
            </w:pPr>
            <w:r>
              <w:rPr>
                <w:w w:val="90"/>
                <w:szCs w:val="18"/>
              </w:rPr>
              <w:t>MJS</w:t>
            </w:r>
          </w:p>
        </w:tc>
        <w:tc>
          <w:tcPr>
            <w:tcW w:w="551" w:type="dxa"/>
            <w:gridSpan w:val="2"/>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81</w:t>
            </w:r>
          </w:p>
        </w:tc>
        <w:tc>
          <w:tcPr>
            <w:tcW w:w="609"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10</w:t>
            </w:r>
          </w:p>
        </w:tc>
        <w:tc>
          <w:tcPr>
            <w:tcW w:w="651"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91</w:t>
            </w:r>
          </w:p>
        </w:tc>
        <w:tc>
          <w:tcPr>
            <w:tcW w:w="630" w:type="dxa"/>
            <w:gridSpan w:val="2"/>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141</w:t>
            </w:r>
          </w:p>
        </w:tc>
        <w:tc>
          <w:tcPr>
            <w:tcW w:w="63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18</w:t>
            </w:r>
          </w:p>
        </w:tc>
        <w:tc>
          <w:tcPr>
            <w:tcW w:w="63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159</w:t>
            </w:r>
          </w:p>
        </w:tc>
        <w:tc>
          <w:tcPr>
            <w:tcW w:w="630" w:type="dxa"/>
            <w:gridSpan w:val="2"/>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53</w:t>
            </w:r>
          </w:p>
        </w:tc>
        <w:tc>
          <w:tcPr>
            <w:tcW w:w="609"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18</w:t>
            </w:r>
          </w:p>
        </w:tc>
        <w:tc>
          <w:tcPr>
            <w:tcW w:w="72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71</w:t>
            </w:r>
          </w:p>
        </w:tc>
        <w:tc>
          <w:tcPr>
            <w:tcW w:w="630" w:type="dxa"/>
            <w:gridSpan w:val="2"/>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133</w:t>
            </w:r>
          </w:p>
        </w:tc>
        <w:tc>
          <w:tcPr>
            <w:tcW w:w="54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64</w:t>
            </w:r>
          </w:p>
        </w:tc>
        <w:tc>
          <w:tcPr>
            <w:tcW w:w="54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197</w:t>
            </w:r>
          </w:p>
        </w:tc>
        <w:tc>
          <w:tcPr>
            <w:tcW w:w="540" w:type="dxa"/>
            <w:gridSpan w:val="2"/>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71</w:t>
            </w:r>
          </w:p>
        </w:tc>
        <w:tc>
          <w:tcPr>
            <w:tcW w:w="45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1</w:t>
            </w:r>
          </w:p>
        </w:tc>
        <w:tc>
          <w:tcPr>
            <w:tcW w:w="540" w:type="dxa"/>
            <w:gridSpan w:val="2"/>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72</w:t>
            </w:r>
          </w:p>
        </w:tc>
        <w:tc>
          <w:tcPr>
            <w:tcW w:w="45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1</w:t>
            </w:r>
          </w:p>
        </w:tc>
        <w:tc>
          <w:tcPr>
            <w:tcW w:w="36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w:t>
            </w:r>
          </w:p>
        </w:tc>
        <w:tc>
          <w:tcPr>
            <w:tcW w:w="45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1</w:t>
            </w:r>
          </w:p>
        </w:tc>
        <w:tc>
          <w:tcPr>
            <w:tcW w:w="630" w:type="dxa"/>
            <w:gridSpan w:val="2"/>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480</w:t>
            </w:r>
          </w:p>
        </w:tc>
        <w:tc>
          <w:tcPr>
            <w:tcW w:w="561"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111</w:t>
            </w:r>
          </w:p>
        </w:tc>
        <w:tc>
          <w:tcPr>
            <w:tcW w:w="642"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591</w:t>
            </w:r>
          </w:p>
        </w:tc>
      </w:tr>
      <w:tr w:rsidR="00000000">
        <w:tblPrEx>
          <w:tblCellMar>
            <w:top w:w="0" w:type="dxa"/>
            <w:bottom w:w="0" w:type="dxa"/>
          </w:tblCellMar>
        </w:tblPrEx>
        <w:trPr>
          <w:gridAfter w:val="1"/>
          <w:wAfter w:w="11" w:type="dxa"/>
          <w:cantSplit/>
          <w:jc w:val="center"/>
        </w:trPr>
        <w:tc>
          <w:tcPr>
            <w:tcW w:w="810" w:type="dxa"/>
            <w:gridSpan w:val="2"/>
            <w:vAlign w:val="bottom"/>
          </w:tcPr>
          <w:p w:rsidR="00000000" w:rsidRDefault="00000000">
            <w:pPr>
              <w:tabs>
                <w:tab w:val="left" w:pos="288"/>
                <w:tab w:val="left" w:pos="576"/>
                <w:tab w:val="left" w:pos="864"/>
                <w:tab w:val="left" w:pos="1152"/>
              </w:tabs>
              <w:spacing w:line="200" w:lineRule="exact"/>
              <w:rPr>
                <w:w w:val="90"/>
                <w:szCs w:val="18"/>
              </w:rPr>
            </w:pPr>
            <w:r>
              <w:rPr>
                <w:w w:val="90"/>
                <w:szCs w:val="18"/>
              </w:rPr>
              <w:t>MPRE</w:t>
            </w:r>
          </w:p>
        </w:tc>
        <w:tc>
          <w:tcPr>
            <w:tcW w:w="551" w:type="dxa"/>
            <w:gridSpan w:val="2"/>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140</w:t>
            </w:r>
          </w:p>
        </w:tc>
        <w:tc>
          <w:tcPr>
            <w:tcW w:w="609"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32</w:t>
            </w:r>
          </w:p>
        </w:tc>
        <w:tc>
          <w:tcPr>
            <w:tcW w:w="651"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172</w:t>
            </w:r>
          </w:p>
        </w:tc>
        <w:tc>
          <w:tcPr>
            <w:tcW w:w="630" w:type="dxa"/>
            <w:gridSpan w:val="2"/>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39</w:t>
            </w:r>
          </w:p>
        </w:tc>
        <w:tc>
          <w:tcPr>
            <w:tcW w:w="63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19</w:t>
            </w:r>
          </w:p>
        </w:tc>
        <w:tc>
          <w:tcPr>
            <w:tcW w:w="63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58</w:t>
            </w:r>
          </w:p>
        </w:tc>
        <w:tc>
          <w:tcPr>
            <w:tcW w:w="630" w:type="dxa"/>
            <w:gridSpan w:val="2"/>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19</w:t>
            </w:r>
          </w:p>
        </w:tc>
        <w:tc>
          <w:tcPr>
            <w:tcW w:w="609"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18</w:t>
            </w:r>
          </w:p>
        </w:tc>
        <w:tc>
          <w:tcPr>
            <w:tcW w:w="72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37</w:t>
            </w:r>
          </w:p>
        </w:tc>
        <w:tc>
          <w:tcPr>
            <w:tcW w:w="630" w:type="dxa"/>
            <w:gridSpan w:val="2"/>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83</w:t>
            </w:r>
          </w:p>
        </w:tc>
        <w:tc>
          <w:tcPr>
            <w:tcW w:w="54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35</w:t>
            </w:r>
          </w:p>
        </w:tc>
        <w:tc>
          <w:tcPr>
            <w:tcW w:w="54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118</w:t>
            </w:r>
          </w:p>
        </w:tc>
        <w:tc>
          <w:tcPr>
            <w:tcW w:w="540" w:type="dxa"/>
            <w:gridSpan w:val="2"/>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118</w:t>
            </w:r>
          </w:p>
        </w:tc>
        <w:tc>
          <w:tcPr>
            <w:tcW w:w="450" w:type="dxa"/>
            <w:vAlign w:val="bottom"/>
          </w:tcPr>
          <w:p w:rsidR="00000000" w:rsidRDefault="00000000">
            <w:pPr>
              <w:tabs>
                <w:tab w:val="left" w:pos="288"/>
                <w:tab w:val="left" w:pos="576"/>
                <w:tab w:val="left" w:pos="864"/>
                <w:tab w:val="left" w:pos="1152"/>
              </w:tabs>
              <w:spacing w:line="200" w:lineRule="exact"/>
              <w:rPr>
                <w:w w:val="80"/>
                <w:szCs w:val="18"/>
                <w:rtl/>
              </w:rPr>
            </w:pPr>
          </w:p>
        </w:tc>
        <w:tc>
          <w:tcPr>
            <w:tcW w:w="540" w:type="dxa"/>
            <w:gridSpan w:val="2"/>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16</w:t>
            </w:r>
          </w:p>
        </w:tc>
        <w:tc>
          <w:tcPr>
            <w:tcW w:w="45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w:t>
            </w:r>
          </w:p>
        </w:tc>
        <w:tc>
          <w:tcPr>
            <w:tcW w:w="36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w:t>
            </w:r>
          </w:p>
        </w:tc>
        <w:tc>
          <w:tcPr>
            <w:tcW w:w="45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صفر</w:t>
            </w:r>
          </w:p>
        </w:tc>
        <w:tc>
          <w:tcPr>
            <w:tcW w:w="630" w:type="dxa"/>
            <w:gridSpan w:val="2"/>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297</w:t>
            </w:r>
          </w:p>
        </w:tc>
        <w:tc>
          <w:tcPr>
            <w:tcW w:w="561"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104</w:t>
            </w:r>
          </w:p>
        </w:tc>
        <w:tc>
          <w:tcPr>
            <w:tcW w:w="642"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401</w:t>
            </w:r>
          </w:p>
        </w:tc>
      </w:tr>
      <w:tr w:rsidR="00000000">
        <w:tblPrEx>
          <w:tblCellMar>
            <w:top w:w="0" w:type="dxa"/>
            <w:bottom w:w="0" w:type="dxa"/>
          </w:tblCellMar>
        </w:tblPrEx>
        <w:trPr>
          <w:gridAfter w:val="1"/>
          <w:wAfter w:w="11" w:type="dxa"/>
          <w:cantSplit/>
          <w:jc w:val="center"/>
        </w:trPr>
        <w:tc>
          <w:tcPr>
            <w:tcW w:w="810" w:type="dxa"/>
            <w:gridSpan w:val="2"/>
            <w:vAlign w:val="bottom"/>
          </w:tcPr>
          <w:p w:rsidR="00000000" w:rsidRDefault="00000000">
            <w:pPr>
              <w:tabs>
                <w:tab w:val="left" w:pos="288"/>
                <w:tab w:val="left" w:pos="576"/>
                <w:tab w:val="left" w:pos="864"/>
                <w:tab w:val="left" w:pos="1152"/>
              </w:tabs>
              <w:spacing w:line="200" w:lineRule="exact"/>
              <w:rPr>
                <w:w w:val="90"/>
                <w:szCs w:val="18"/>
              </w:rPr>
            </w:pPr>
            <w:r>
              <w:rPr>
                <w:w w:val="90"/>
                <w:szCs w:val="18"/>
              </w:rPr>
              <w:t>MPS</w:t>
            </w:r>
          </w:p>
        </w:tc>
        <w:tc>
          <w:tcPr>
            <w:tcW w:w="551" w:type="dxa"/>
            <w:gridSpan w:val="2"/>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w:t>
            </w:r>
          </w:p>
        </w:tc>
        <w:tc>
          <w:tcPr>
            <w:tcW w:w="609"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w:t>
            </w:r>
          </w:p>
        </w:tc>
        <w:tc>
          <w:tcPr>
            <w:tcW w:w="651"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w:t>
            </w:r>
          </w:p>
        </w:tc>
        <w:tc>
          <w:tcPr>
            <w:tcW w:w="630" w:type="dxa"/>
            <w:gridSpan w:val="2"/>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w:t>
            </w:r>
          </w:p>
        </w:tc>
        <w:tc>
          <w:tcPr>
            <w:tcW w:w="63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w:t>
            </w:r>
          </w:p>
        </w:tc>
        <w:tc>
          <w:tcPr>
            <w:tcW w:w="63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w:t>
            </w:r>
          </w:p>
        </w:tc>
        <w:tc>
          <w:tcPr>
            <w:tcW w:w="630" w:type="dxa"/>
            <w:gridSpan w:val="2"/>
            <w:vAlign w:val="bottom"/>
          </w:tcPr>
          <w:p w:rsidR="00000000" w:rsidRDefault="00000000">
            <w:pPr>
              <w:tabs>
                <w:tab w:val="left" w:pos="288"/>
                <w:tab w:val="left" w:pos="576"/>
                <w:tab w:val="left" w:pos="864"/>
                <w:tab w:val="left" w:pos="1152"/>
              </w:tabs>
              <w:spacing w:line="200" w:lineRule="exact"/>
              <w:rPr>
                <w:w w:val="80"/>
                <w:szCs w:val="18"/>
                <w:rtl/>
              </w:rPr>
            </w:pPr>
          </w:p>
        </w:tc>
        <w:tc>
          <w:tcPr>
            <w:tcW w:w="609" w:type="dxa"/>
            <w:vAlign w:val="bottom"/>
          </w:tcPr>
          <w:p w:rsidR="00000000" w:rsidRDefault="00000000">
            <w:pPr>
              <w:tabs>
                <w:tab w:val="left" w:pos="288"/>
                <w:tab w:val="left" w:pos="576"/>
                <w:tab w:val="left" w:pos="864"/>
                <w:tab w:val="left" w:pos="1152"/>
              </w:tabs>
              <w:spacing w:line="200" w:lineRule="exact"/>
              <w:rPr>
                <w:w w:val="80"/>
                <w:szCs w:val="18"/>
                <w:rtl/>
              </w:rPr>
            </w:pPr>
          </w:p>
        </w:tc>
        <w:tc>
          <w:tcPr>
            <w:tcW w:w="72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صفر</w:t>
            </w:r>
          </w:p>
        </w:tc>
        <w:tc>
          <w:tcPr>
            <w:tcW w:w="630" w:type="dxa"/>
            <w:gridSpan w:val="2"/>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w:t>
            </w:r>
          </w:p>
        </w:tc>
        <w:tc>
          <w:tcPr>
            <w:tcW w:w="54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w:t>
            </w:r>
          </w:p>
        </w:tc>
        <w:tc>
          <w:tcPr>
            <w:tcW w:w="54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w:t>
            </w:r>
          </w:p>
        </w:tc>
        <w:tc>
          <w:tcPr>
            <w:tcW w:w="540" w:type="dxa"/>
            <w:gridSpan w:val="2"/>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w:t>
            </w:r>
          </w:p>
        </w:tc>
        <w:tc>
          <w:tcPr>
            <w:tcW w:w="45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w:t>
            </w:r>
          </w:p>
        </w:tc>
        <w:tc>
          <w:tcPr>
            <w:tcW w:w="540" w:type="dxa"/>
            <w:gridSpan w:val="2"/>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صفر</w:t>
            </w:r>
          </w:p>
        </w:tc>
        <w:tc>
          <w:tcPr>
            <w:tcW w:w="45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w:t>
            </w:r>
          </w:p>
        </w:tc>
        <w:tc>
          <w:tcPr>
            <w:tcW w:w="36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1</w:t>
            </w:r>
          </w:p>
        </w:tc>
        <w:tc>
          <w:tcPr>
            <w:tcW w:w="45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1</w:t>
            </w:r>
          </w:p>
        </w:tc>
        <w:tc>
          <w:tcPr>
            <w:tcW w:w="630" w:type="dxa"/>
            <w:gridSpan w:val="2"/>
            <w:vAlign w:val="bottom"/>
          </w:tcPr>
          <w:p w:rsidR="00000000" w:rsidRDefault="00000000">
            <w:pPr>
              <w:tabs>
                <w:tab w:val="left" w:pos="288"/>
                <w:tab w:val="left" w:pos="576"/>
                <w:tab w:val="left" w:pos="864"/>
                <w:tab w:val="left" w:pos="1152"/>
              </w:tabs>
              <w:spacing w:line="200" w:lineRule="exact"/>
              <w:rPr>
                <w:w w:val="80"/>
                <w:szCs w:val="18"/>
                <w:rtl/>
              </w:rPr>
            </w:pPr>
          </w:p>
        </w:tc>
        <w:tc>
          <w:tcPr>
            <w:tcW w:w="561"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1</w:t>
            </w:r>
          </w:p>
        </w:tc>
        <w:tc>
          <w:tcPr>
            <w:tcW w:w="642"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1</w:t>
            </w:r>
          </w:p>
        </w:tc>
      </w:tr>
      <w:tr w:rsidR="00000000">
        <w:tblPrEx>
          <w:tblCellMar>
            <w:top w:w="0" w:type="dxa"/>
            <w:bottom w:w="0" w:type="dxa"/>
          </w:tblCellMar>
        </w:tblPrEx>
        <w:trPr>
          <w:gridAfter w:val="1"/>
          <w:wAfter w:w="11" w:type="dxa"/>
          <w:cantSplit/>
          <w:jc w:val="center"/>
        </w:trPr>
        <w:tc>
          <w:tcPr>
            <w:tcW w:w="810" w:type="dxa"/>
            <w:gridSpan w:val="2"/>
            <w:vAlign w:val="bottom"/>
          </w:tcPr>
          <w:p w:rsidR="00000000" w:rsidRDefault="00000000">
            <w:pPr>
              <w:tabs>
                <w:tab w:val="left" w:pos="288"/>
                <w:tab w:val="left" w:pos="576"/>
                <w:tab w:val="left" w:pos="864"/>
                <w:tab w:val="left" w:pos="1152"/>
              </w:tabs>
              <w:spacing w:line="200" w:lineRule="exact"/>
              <w:rPr>
                <w:w w:val="90"/>
                <w:szCs w:val="18"/>
              </w:rPr>
            </w:pPr>
            <w:r>
              <w:rPr>
                <w:w w:val="90"/>
                <w:szCs w:val="18"/>
              </w:rPr>
              <w:t>MS</w:t>
            </w:r>
          </w:p>
        </w:tc>
        <w:tc>
          <w:tcPr>
            <w:tcW w:w="551" w:type="dxa"/>
            <w:gridSpan w:val="2"/>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314</w:t>
            </w:r>
          </w:p>
        </w:tc>
        <w:tc>
          <w:tcPr>
            <w:tcW w:w="609"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107</w:t>
            </w:r>
          </w:p>
        </w:tc>
        <w:tc>
          <w:tcPr>
            <w:tcW w:w="651"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421</w:t>
            </w:r>
          </w:p>
        </w:tc>
        <w:tc>
          <w:tcPr>
            <w:tcW w:w="630" w:type="dxa"/>
            <w:gridSpan w:val="2"/>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222</w:t>
            </w:r>
          </w:p>
        </w:tc>
        <w:tc>
          <w:tcPr>
            <w:tcW w:w="63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286</w:t>
            </w:r>
          </w:p>
        </w:tc>
        <w:tc>
          <w:tcPr>
            <w:tcW w:w="63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508</w:t>
            </w:r>
          </w:p>
        </w:tc>
        <w:tc>
          <w:tcPr>
            <w:tcW w:w="630" w:type="dxa"/>
            <w:gridSpan w:val="2"/>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407</w:t>
            </w:r>
          </w:p>
        </w:tc>
        <w:tc>
          <w:tcPr>
            <w:tcW w:w="609"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371</w:t>
            </w:r>
          </w:p>
        </w:tc>
        <w:tc>
          <w:tcPr>
            <w:tcW w:w="72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778</w:t>
            </w:r>
          </w:p>
        </w:tc>
        <w:tc>
          <w:tcPr>
            <w:tcW w:w="630" w:type="dxa"/>
            <w:gridSpan w:val="2"/>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445</w:t>
            </w:r>
          </w:p>
        </w:tc>
        <w:tc>
          <w:tcPr>
            <w:tcW w:w="54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526</w:t>
            </w:r>
          </w:p>
        </w:tc>
        <w:tc>
          <w:tcPr>
            <w:tcW w:w="54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971</w:t>
            </w:r>
          </w:p>
        </w:tc>
        <w:tc>
          <w:tcPr>
            <w:tcW w:w="540" w:type="dxa"/>
            <w:gridSpan w:val="2"/>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177</w:t>
            </w:r>
          </w:p>
        </w:tc>
        <w:tc>
          <w:tcPr>
            <w:tcW w:w="45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70</w:t>
            </w:r>
          </w:p>
        </w:tc>
        <w:tc>
          <w:tcPr>
            <w:tcW w:w="540" w:type="dxa"/>
            <w:gridSpan w:val="2"/>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247</w:t>
            </w:r>
          </w:p>
        </w:tc>
        <w:tc>
          <w:tcPr>
            <w:tcW w:w="45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5</w:t>
            </w:r>
          </w:p>
        </w:tc>
        <w:tc>
          <w:tcPr>
            <w:tcW w:w="36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8</w:t>
            </w:r>
          </w:p>
        </w:tc>
        <w:tc>
          <w:tcPr>
            <w:tcW w:w="45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13</w:t>
            </w:r>
          </w:p>
        </w:tc>
        <w:tc>
          <w:tcPr>
            <w:tcW w:w="630" w:type="dxa"/>
            <w:gridSpan w:val="2"/>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570 1</w:t>
            </w:r>
          </w:p>
        </w:tc>
        <w:tc>
          <w:tcPr>
            <w:tcW w:w="561"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368 1</w:t>
            </w:r>
          </w:p>
        </w:tc>
        <w:tc>
          <w:tcPr>
            <w:tcW w:w="642"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935 2</w:t>
            </w:r>
          </w:p>
        </w:tc>
      </w:tr>
      <w:tr w:rsidR="00000000">
        <w:tblPrEx>
          <w:tblCellMar>
            <w:top w:w="0" w:type="dxa"/>
            <w:bottom w:w="0" w:type="dxa"/>
          </w:tblCellMar>
        </w:tblPrEx>
        <w:trPr>
          <w:gridAfter w:val="1"/>
          <w:wAfter w:w="11" w:type="dxa"/>
          <w:cantSplit/>
          <w:jc w:val="center"/>
        </w:trPr>
        <w:tc>
          <w:tcPr>
            <w:tcW w:w="810" w:type="dxa"/>
            <w:gridSpan w:val="2"/>
            <w:vAlign w:val="bottom"/>
          </w:tcPr>
          <w:p w:rsidR="00000000" w:rsidRDefault="00000000">
            <w:pPr>
              <w:tabs>
                <w:tab w:val="left" w:pos="288"/>
                <w:tab w:val="left" w:pos="576"/>
                <w:tab w:val="left" w:pos="864"/>
                <w:tab w:val="left" w:pos="1152"/>
              </w:tabs>
              <w:spacing w:line="200" w:lineRule="exact"/>
              <w:rPr>
                <w:w w:val="90"/>
                <w:szCs w:val="18"/>
              </w:rPr>
            </w:pPr>
            <w:r>
              <w:rPr>
                <w:w w:val="90"/>
                <w:szCs w:val="18"/>
              </w:rPr>
              <w:t>MSP</w:t>
            </w:r>
          </w:p>
        </w:tc>
        <w:tc>
          <w:tcPr>
            <w:tcW w:w="551" w:type="dxa"/>
            <w:gridSpan w:val="2"/>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w:t>
            </w:r>
          </w:p>
        </w:tc>
        <w:tc>
          <w:tcPr>
            <w:tcW w:w="609"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w:t>
            </w:r>
          </w:p>
        </w:tc>
        <w:tc>
          <w:tcPr>
            <w:tcW w:w="651"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w:t>
            </w:r>
          </w:p>
        </w:tc>
        <w:tc>
          <w:tcPr>
            <w:tcW w:w="630" w:type="dxa"/>
            <w:gridSpan w:val="2"/>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w:t>
            </w:r>
          </w:p>
        </w:tc>
        <w:tc>
          <w:tcPr>
            <w:tcW w:w="63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w:t>
            </w:r>
          </w:p>
        </w:tc>
        <w:tc>
          <w:tcPr>
            <w:tcW w:w="63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w:t>
            </w:r>
          </w:p>
        </w:tc>
        <w:tc>
          <w:tcPr>
            <w:tcW w:w="630" w:type="dxa"/>
            <w:gridSpan w:val="2"/>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1</w:t>
            </w:r>
          </w:p>
        </w:tc>
        <w:tc>
          <w:tcPr>
            <w:tcW w:w="609" w:type="dxa"/>
            <w:vAlign w:val="bottom"/>
          </w:tcPr>
          <w:p w:rsidR="00000000" w:rsidRDefault="00000000">
            <w:pPr>
              <w:tabs>
                <w:tab w:val="left" w:pos="288"/>
                <w:tab w:val="left" w:pos="576"/>
                <w:tab w:val="left" w:pos="864"/>
                <w:tab w:val="left" w:pos="1152"/>
              </w:tabs>
              <w:spacing w:line="200" w:lineRule="exact"/>
              <w:rPr>
                <w:w w:val="80"/>
                <w:szCs w:val="18"/>
                <w:rtl/>
              </w:rPr>
            </w:pPr>
          </w:p>
        </w:tc>
        <w:tc>
          <w:tcPr>
            <w:tcW w:w="72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1</w:t>
            </w:r>
          </w:p>
        </w:tc>
        <w:tc>
          <w:tcPr>
            <w:tcW w:w="630" w:type="dxa"/>
            <w:gridSpan w:val="2"/>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1</w:t>
            </w:r>
          </w:p>
        </w:tc>
        <w:tc>
          <w:tcPr>
            <w:tcW w:w="54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w:t>
            </w:r>
          </w:p>
        </w:tc>
        <w:tc>
          <w:tcPr>
            <w:tcW w:w="54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1</w:t>
            </w:r>
          </w:p>
        </w:tc>
        <w:tc>
          <w:tcPr>
            <w:tcW w:w="540" w:type="dxa"/>
            <w:gridSpan w:val="2"/>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w:t>
            </w:r>
          </w:p>
        </w:tc>
        <w:tc>
          <w:tcPr>
            <w:tcW w:w="45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w:t>
            </w:r>
          </w:p>
        </w:tc>
        <w:tc>
          <w:tcPr>
            <w:tcW w:w="540" w:type="dxa"/>
            <w:gridSpan w:val="2"/>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صفر</w:t>
            </w:r>
          </w:p>
        </w:tc>
        <w:tc>
          <w:tcPr>
            <w:tcW w:w="450" w:type="dxa"/>
            <w:vAlign w:val="bottom"/>
          </w:tcPr>
          <w:p w:rsidR="00000000" w:rsidRDefault="00000000">
            <w:pPr>
              <w:tabs>
                <w:tab w:val="left" w:pos="288"/>
                <w:tab w:val="left" w:pos="576"/>
                <w:tab w:val="left" w:pos="864"/>
                <w:tab w:val="left" w:pos="1152"/>
              </w:tabs>
              <w:spacing w:line="200" w:lineRule="exact"/>
              <w:rPr>
                <w:w w:val="80"/>
                <w:szCs w:val="18"/>
                <w:rtl/>
              </w:rPr>
            </w:pPr>
          </w:p>
        </w:tc>
        <w:tc>
          <w:tcPr>
            <w:tcW w:w="360" w:type="dxa"/>
            <w:vAlign w:val="bottom"/>
          </w:tcPr>
          <w:p w:rsidR="00000000" w:rsidRDefault="00000000">
            <w:pPr>
              <w:tabs>
                <w:tab w:val="left" w:pos="288"/>
                <w:tab w:val="left" w:pos="576"/>
                <w:tab w:val="left" w:pos="864"/>
                <w:tab w:val="left" w:pos="1152"/>
              </w:tabs>
              <w:spacing w:line="200" w:lineRule="exact"/>
              <w:rPr>
                <w:w w:val="80"/>
                <w:szCs w:val="18"/>
                <w:rtl/>
              </w:rPr>
            </w:pPr>
          </w:p>
        </w:tc>
        <w:tc>
          <w:tcPr>
            <w:tcW w:w="45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صفر</w:t>
            </w:r>
          </w:p>
        </w:tc>
        <w:tc>
          <w:tcPr>
            <w:tcW w:w="630" w:type="dxa"/>
            <w:gridSpan w:val="2"/>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1</w:t>
            </w:r>
          </w:p>
        </w:tc>
        <w:tc>
          <w:tcPr>
            <w:tcW w:w="561" w:type="dxa"/>
            <w:vAlign w:val="bottom"/>
          </w:tcPr>
          <w:p w:rsidR="00000000" w:rsidRDefault="00000000">
            <w:pPr>
              <w:tabs>
                <w:tab w:val="left" w:pos="288"/>
                <w:tab w:val="left" w:pos="576"/>
                <w:tab w:val="left" w:pos="864"/>
                <w:tab w:val="left" w:pos="1152"/>
              </w:tabs>
              <w:spacing w:line="200" w:lineRule="exact"/>
              <w:rPr>
                <w:w w:val="80"/>
                <w:szCs w:val="18"/>
                <w:rtl/>
              </w:rPr>
            </w:pPr>
          </w:p>
        </w:tc>
        <w:tc>
          <w:tcPr>
            <w:tcW w:w="642"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1</w:t>
            </w:r>
          </w:p>
        </w:tc>
      </w:tr>
      <w:tr w:rsidR="00000000">
        <w:tblPrEx>
          <w:tblCellMar>
            <w:top w:w="0" w:type="dxa"/>
            <w:bottom w:w="0" w:type="dxa"/>
          </w:tblCellMar>
        </w:tblPrEx>
        <w:trPr>
          <w:gridAfter w:val="1"/>
          <w:wAfter w:w="11" w:type="dxa"/>
          <w:cantSplit/>
          <w:jc w:val="center"/>
        </w:trPr>
        <w:tc>
          <w:tcPr>
            <w:tcW w:w="810" w:type="dxa"/>
            <w:gridSpan w:val="2"/>
            <w:vAlign w:val="bottom"/>
          </w:tcPr>
          <w:p w:rsidR="00000000" w:rsidRDefault="00000000">
            <w:pPr>
              <w:tabs>
                <w:tab w:val="left" w:pos="288"/>
                <w:tab w:val="left" w:pos="576"/>
                <w:tab w:val="left" w:pos="864"/>
                <w:tab w:val="left" w:pos="1152"/>
              </w:tabs>
              <w:spacing w:line="200" w:lineRule="exact"/>
              <w:rPr>
                <w:w w:val="90"/>
                <w:szCs w:val="18"/>
              </w:rPr>
            </w:pPr>
            <w:r>
              <w:rPr>
                <w:w w:val="90"/>
                <w:szCs w:val="18"/>
              </w:rPr>
              <w:t>MTEAS</w:t>
            </w:r>
          </w:p>
        </w:tc>
        <w:tc>
          <w:tcPr>
            <w:tcW w:w="551" w:type="dxa"/>
            <w:gridSpan w:val="2"/>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95</w:t>
            </w:r>
          </w:p>
        </w:tc>
        <w:tc>
          <w:tcPr>
            <w:tcW w:w="609"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78</w:t>
            </w:r>
          </w:p>
        </w:tc>
        <w:tc>
          <w:tcPr>
            <w:tcW w:w="651"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173</w:t>
            </w:r>
          </w:p>
        </w:tc>
        <w:tc>
          <w:tcPr>
            <w:tcW w:w="630" w:type="dxa"/>
            <w:gridSpan w:val="2"/>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42</w:t>
            </w:r>
          </w:p>
        </w:tc>
        <w:tc>
          <w:tcPr>
            <w:tcW w:w="63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48</w:t>
            </w:r>
          </w:p>
        </w:tc>
        <w:tc>
          <w:tcPr>
            <w:tcW w:w="63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90</w:t>
            </w:r>
          </w:p>
        </w:tc>
        <w:tc>
          <w:tcPr>
            <w:tcW w:w="630" w:type="dxa"/>
            <w:gridSpan w:val="2"/>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54</w:t>
            </w:r>
          </w:p>
        </w:tc>
        <w:tc>
          <w:tcPr>
            <w:tcW w:w="609"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66</w:t>
            </w:r>
          </w:p>
        </w:tc>
        <w:tc>
          <w:tcPr>
            <w:tcW w:w="72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120</w:t>
            </w:r>
          </w:p>
        </w:tc>
        <w:tc>
          <w:tcPr>
            <w:tcW w:w="630" w:type="dxa"/>
            <w:gridSpan w:val="2"/>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57</w:t>
            </w:r>
          </w:p>
        </w:tc>
        <w:tc>
          <w:tcPr>
            <w:tcW w:w="54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98</w:t>
            </w:r>
          </w:p>
        </w:tc>
        <w:tc>
          <w:tcPr>
            <w:tcW w:w="54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155</w:t>
            </w:r>
          </w:p>
        </w:tc>
        <w:tc>
          <w:tcPr>
            <w:tcW w:w="540" w:type="dxa"/>
            <w:gridSpan w:val="2"/>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32</w:t>
            </w:r>
          </w:p>
        </w:tc>
        <w:tc>
          <w:tcPr>
            <w:tcW w:w="45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6</w:t>
            </w:r>
          </w:p>
        </w:tc>
        <w:tc>
          <w:tcPr>
            <w:tcW w:w="540" w:type="dxa"/>
            <w:gridSpan w:val="2"/>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38</w:t>
            </w:r>
          </w:p>
        </w:tc>
        <w:tc>
          <w:tcPr>
            <w:tcW w:w="45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2</w:t>
            </w:r>
          </w:p>
        </w:tc>
        <w:tc>
          <w:tcPr>
            <w:tcW w:w="360" w:type="dxa"/>
            <w:vAlign w:val="bottom"/>
          </w:tcPr>
          <w:p w:rsidR="00000000" w:rsidRDefault="00000000">
            <w:pPr>
              <w:tabs>
                <w:tab w:val="left" w:pos="288"/>
                <w:tab w:val="left" w:pos="576"/>
                <w:tab w:val="left" w:pos="864"/>
                <w:tab w:val="left" w:pos="1152"/>
              </w:tabs>
              <w:spacing w:line="200" w:lineRule="exact"/>
              <w:rPr>
                <w:w w:val="80"/>
                <w:szCs w:val="18"/>
                <w:rtl/>
              </w:rPr>
            </w:pPr>
          </w:p>
        </w:tc>
        <w:tc>
          <w:tcPr>
            <w:tcW w:w="45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4</w:t>
            </w:r>
          </w:p>
        </w:tc>
        <w:tc>
          <w:tcPr>
            <w:tcW w:w="630" w:type="dxa"/>
            <w:gridSpan w:val="2"/>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280</w:t>
            </w:r>
          </w:p>
        </w:tc>
        <w:tc>
          <w:tcPr>
            <w:tcW w:w="561"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296</w:t>
            </w:r>
          </w:p>
        </w:tc>
        <w:tc>
          <w:tcPr>
            <w:tcW w:w="642"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576</w:t>
            </w:r>
          </w:p>
        </w:tc>
      </w:tr>
      <w:tr w:rsidR="00000000">
        <w:tblPrEx>
          <w:tblCellMar>
            <w:top w:w="0" w:type="dxa"/>
            <w:bottom w:w="0" w:type="dxa"/>
          </w:tblCellMar>
        </w:tblPrEx>
        <w:trPr>
          <w:gridAfter w:val="1"/>
          <w:wAfter w:w="11" w:type="dxa"/>
          <w:cantSplit/>
          <w:jc w:val="center"/>
        </w:trPr>
        <w:tc>
          <w:tcPr>
            <w:tcW w:w="810" w:type="dxa"/>
            <w:gridSpan w:val="2"/>
            <w:vAlign w:val="bottom"/>
          </w:tcPr>
          <w:p w:rsidR="00000000" w:rsidRDefault="00000000">
            <w:pPr>
              <w:tabs>
                <w:tab w:val="left" w:pos="288"/>
                <w:tab w:val="left" w:pos="576"/>
                <w:tab w:val="left" w:pos="864"/>
                <w:tab w:val="left" w:pos="1152"/>
              </w:tabs>
              <w:spacing w:line="200" w:lineRule="exact"/>
              <w:rPr>
                <w:w w:val="90"/>
                <w:szCs w:val="18"/>
              </w:rPr>
            </w:pPr>
            <w:r>
              <w:rPr>
                <w:w w:val="90"/>
                <w:szCs w:val="18"/>
              </w:rPr>
              <w:t>MTPT</w:t>
            </w:r>
          </w:p>
        </w:tc>
        <w:tc>
          <w:tcPr>
            <w:tcW w:w="551" w:type="dxa"/>
            <w:gridSpan w:val="2"/>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69</w:t>
            </w:r>
          </w:p>
        </w:tc>
        <w:tc>
          <w:tcPr>
            <w:tcW w:w="609"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6</w:t>
            </w:r>
          </w:p>
        </w:tc>
        <w:tc>
          <w:tcPr>
            <w:tcW w:w="651"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75</w:t>
            </w:r>
          </w:p>
        </w:tc>
        <w:tc>
          <w:tcPr>
            <w:tcW w:w="630" w:type="dxa"/>
            <w:gridSpan w:val="2"/>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23</w:t>
            </w:r>
          </w:p>
        </w:tc>
        <w:tc>
          <w:tcPr>
            <w:tcW w:w="63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3</w:t>
            </w:r>
          </w:p>
        </w:tc>
        <w:tc>
          <w:tcPr>
            <w:tcW w:w="63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26</w:t>
            </w:r>
          </w:p>
        </w:tc>
        <w:tc>
          <w:tcPr>
            <w:tcW w:w="630" w:type="dxa"/>
            <w:gridSpan w:val="2"/>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9</w:t>
            </w:r>
          </w:p>
        </w:tc>
        <w:tc>
          <w:tcPr>
            <w:tcW w:w="609"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4</w:t>
            </w:r>
          </w:p>
        </w:tc>
        <w:tc>
          <w:tcPr>
            <w:tcW w:w="72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3</w:t>
            </w:r>
          </w:p>
        </w:tc>
        <w:tc>
          <w:tcPr>
            <w:tcW w:w="630" w:type="dxa"/>
            <w:gridSpan w:val="2"/>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39</w:t>
            </w:r>
          </w:p>
        </w:tc>
        <w:tc>
          <w:tcPr>
            <w:tcW w:w="54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13</w:t>
            </w:r>
          </w:p>
        </w:tc>
        <w:tc>
          <w:tcPr>
            <w:tcW w:w="54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52</w:t>
            </w:r>
          </w:p>
        </w:tc>
        <w:tc>
          <w:tcPr>
            <w:tcW w:w="540" w:type="dxa"/>
            <w:gridSpan w:val="2"/>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21</w:t>
            </w:r>
          </w:p>
        </w:tc>
        <w:tc>
          <w:tcPr>
            <w:tcW w:w="450" w:type="dxa"/>
            <w:vAlign w:val="bottom"/>
          </w:tcPr>
          <w:p w:rsidR="00000000" w:rsidRDefault="00000000">
            <w:pPr>
              <w:tabs>
                <w:tab w:val="left" w:pos="288"/>
                <w:tab w:val="left" w:pos="576"/>
                <w:tab w:val="left" w:pos="864"/>
                <w:tab w:val="left" w:pos="1152"/>
              </w:tabs>
              <w:spacing w:line="200" w:lineRule="exact"/>
              <w:rPr>
                <w:w w:val="80"/>
                <w:szCs w:val="18"/>
                <w:rtl/>
              </w:rPr>
            </w:pPr>
          </w:p>
        </w:tc>
        <w:tc>
          <w:tcPr>
            <w:tcW w:w="540" w:type="dxa"/>
            <w:gridSpan w:val="2"/>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21</w:t>
            </w:r>
          </w:p>
        </w:tc>
        <w:tc>
          <w:tcPr>
            <w:tcW w:w="45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1</w:t>
            </w:r>
          </w:p>
        </w:tc>
        <w:tc>
          <w:tcPr>
            <w:tcW w:w="36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2</w:t>
            </w:r>
          </w:p>
        </w:tc>
        <w:tc>
          <w:tcPr>
            <w:tcW w:w="45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1</w:t>
            </w:r>
          </w:p>
        </w:tc>
        <w:tc>
          <w:tcPr>
            <w:tcW w:w="630" w:type="dxa"/>
            <w:gridSpan w:val="2"/>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162</w:t>
            </w:r>
          </w:p>
        </w:tc>
        <w:tc>
          <w:tcPr>
            <w:tcW w:w="561"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26</w:t>
            </w:r>
          </w:p>
        </w:tc>
        <w:tc>
          <w:tcPr>
            <w:tcW w:w="642"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188</w:t>
            </w:r>
          </w:p>
        </w:tc>
      </w:tr>
      <w:tr w:rsidR="00000000">
        <w:tblPrEx>
          <w:tblCellMar>
            <w:top w:w="0" w:type="dxa"/>
            <w:bottom w:w="0" w:type="dxa"/>
          </w:tblCellMar>
        </w:tblPrEx>
        <w:trPr>
          <w:gridAfter w:val="1"/>
          <w:wAfter w:w="11" w:type="dxa"/>
          <w:cantSplit/>
          <w:jc w:val="center"/>
        </w:trPr>
        <w:tc>
          <w:tcPr>
            <w:tcW w:w="810" w:type="dxa"/>
            <w:gridSpan w:val="2"/>
            <w:vAlign w:val="bottom"/>
          </w:tcPr>
          <w:p w:rsidR="00000000" w:rsidRDefault="00000000">
            <w:pPr>
              <w:tabs>
                <w:tab w:val="left" w:pos="288"/>
                <w:tab w:val="left" w:pos="576"/>
                <w:tab w:val="left" w:pos="864"/>
                <w:tab w:val="left" w:pos="1152"/>
              </w:tabs>
              <w:spacing w:line="200" w:lineRule="exact"/>
              <w:rPr>
                <w:w w:val="90"/>
                <w:szCs w:val="18"/>
              </w:rPr>
            </w:pPr>
            <w:r>
              <w:rPr>
                <w:w w:val="90"/>
                <w:szCs w:val="18"/>
              </w:rPr>
              <w:t>PR</w:t>
            </w:r>
          </w:p>
        </w:tc>
        <w:tc>
          <w:tcPr>
            <w:tcW w:w="551" w:type="dxa"/>
            <w:gridSpan w:val="2"/>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29</w:t>
            </w:r>
          </w:p>
        </w:tc>
        <w:tc>
          <w:tcPr>
            <w:tcW w:w="609"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3</w:t>
            </w:r>
          </w:p>
        </w:tc>
        <w:tc>
          <w:tcPr>
            <w:tcW w:w="651"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32</w:t>
            </w:r>
          </w:p>
        </w:tc>
        <w:tc>
          <w:tcPr>
            <w:tcW w:w="630" w:type="dxa"/>
            <w:gridSpan w:val="2"/>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29</w:t>
            </w:r>
          </w:p>
        </w:tc>
        <w:tc>
          <w:tcPr>
            <w:tcW w:w="63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4</w:t>
            </w:r>
          </w:p>
        </w:tc>
        <w:tc>
          <w:tcPr>
            <w:tcW w:w="63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33</w:t>
            </w:r>
          </w:p>
        </w:tc>
        <w:tc>
          <w:tcPr>
            <w:tcW w:w="630" w:type="dxa"/>
            <w:gridSpan w:val="2"/>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29</w:t>
            </w:r>
          </w:p>
        </w:tc>
        <w:tc>
          <w:tcPr>
            <w:tcW w:w="609"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13</w:t>
            </w:r>
          </w:p>
        </w:tc>
        <w:tc>
          <w:tcPr>
            <w:tcW w:w="72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42</w:t>
            </w:r>
          </w:p>
        </w:tc>
        <w:tc>
          <w:tcPr>
            <w:tcW w:w="630" w:type="dxa"/>
            <w:gridSpan w:val="2"/>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57</w:t>
            </w:r>
          </w:p>
        </w:tc>
        <w:tc>
          <w:tcPr>
            <w:tcW w:w="54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20</w:t>
            </w:r>
          </w:p>
        </w:tc>
        <w:tc>
          <w:tcPr>
            <w:tcW w:w="54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77</w:t>
            </w:r>
          </w:p>
        </w:tc>
        <w:tc>
          <w:tcPr>
            <w:tcW w:w="540" w:type="dxa"/>
            <w:gridSpan w:val="2"/>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44</w:t>
            </w:r>
          </w:p>
        </w:tc>
        <w:tc>
          <w:tcPr>
            <w:tcW w:w="45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1</w:t>
            </w:r>
          </w:p>
        </w:tc>
        <w:tc>
          <w:tcPr>
            <w:tcW w:w="540" w:type="dxa"/>
            <w:gridSpan w:val="2"/>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45</w:t>
            </w:r>
          </w:p>
        </w:tc>
        <w:tc>
          <w:tcPr>
            <w:tcW w:w="45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1</w:t>
            </w:r>
          </w:p>
        </w:tc>
        <w:tc>
          <w:tcPr>
            <w:tcW w:w="36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w:t>
            </w:r>
          </w:p>
        </w:tc>
        <w:tc>
          <w:tcPr>
            <w:tcW w:w="45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1</w:t>
            </w:r>
          </w:p>
        </w:tc>
        <w:tc>
          <w:tcPr>
            <w:tcW w:w="630" w:type="dxa"/>
            <w:gridSpan w:val="2"/>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189</w:t>
            </w:r>
          </w:p>
        </w:tc>
        <w:tc>
          <w:tcPr>
            <w:tcW w:w="561"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41</w:t>
            </w:r>
          </w:p>
        </w:tc>
        <w:tc>
          <w:tcPr>
            <w:tcW w:w="642"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230</w:t>
            </w:r>
          </w:p>
        </w:tc>
      </w:tr>
      <w:tr w:rsidR="00000000">
        <w:tblPrEx>
          <w:tblCellMar>
            <w:top w:w="0" w:type="dxa"/>
            <w:bottom w:w="0" w:type="dxa"/>
          </w:tblCellMar>
        </w:tblPrEx>
        <w:trPr>
          <w:gridAfter w:val="1"/>
          <w:wAfter w:w="11" w:type="dxa"/>
          <w:cantSplit/>
          <w:jc w:val="center"/>
        </w:trPr>
        <w:tc>
          <w:tcPr>
            <w:tcW w:w="810" w:type="dxa"/>
            <w:gridSpan w:val="2"/>
            <w:vAlign w:val="bottom"/>
          </w:tcPr>
          <w:p w:rsidR="00000000" w:rsidRDefault="00000000">
            <w:pPr>
              <w:tabs>
                <w:tab w:val="left" w:pos="288"/>
                <w:tab w:val="left" w:pos="576"/>
                <w:tab w:val="left" w:pos="864"/>
                <w:tab w:val="left" w:pos="1152"/>
              </w:tabs>
              <w:spacing w:line="200" w:lineRule="exact"/>
              <w:rPr>
                <w:w w:val="90"/>
                <w:szCs w:val="18"/>
              </w:rPr>
            </w:pPr>
            <w:r>
              <w:rPr>
                <w:w w:val="90"/>
                <w:szCs w:val="18"/>
              </w:rPr>
              <w:t>PR</w:t>
            </w:r>
            <w:r>
              <w:rPr>
                <w:w w:val="90"/>
                <w:szCs w:val="18"/>
              </w:rPr>
              <w:t>I</w:t>
            </w:r>
            <w:r>
              <w:rPr>
                <w:w w:val="90"/>
                <w:szCs w:val="18"/>
              </w:rPr>
              <w:t>MAT</w:t>
            </w:r>
          </w:p>
        </w:tc>
        <w:tc>
          <w:tcPr>
            <w:tcW w:w="551" w:type="dxa"/>
            <w:gridSpan w:val="2"/>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w:t>
            </w:r>
          </w:p>
        </w:tc>
        <w:tc>
          <w:tcPr>
            <w:tcW w:w="609"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w:t>
            </w:r>
          </w:p>
        </w:tc>
        <w:tc>
          <w:tcPr>
            <w:tcW w:w="651"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w:t>
            </w:r>
          </w:p>
        </w:tc>
        <w:tc>
          <w:tcPr>
            <w:tcW w:w="630" w:type="dxa"/>
            <w:gridSpan w:val="2"/>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w:t>
            </w:r>
          </w:p>
        </w:tc>
        <w:tc>
          <w:tcPr>
            <w:tcW w:w="63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w:t>
            </w:r>
          </w:p>
        </w:tc>
        <w:tc>
          <w:tcPr>
            <w:tcW w:w="63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w:t>
            </w:r>
          </w:p>
        </w:tc>
        <w:tc>
          <w:tcPr>
            <w:tcW w:w="630" w:type="dxa"/>
            <w:gridSpan w:val="2"/>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w:t>
            </w:r>
          </w:p>
        </w:tc>
        <w:tc>
          <w:tcPr>
            <w:tcW w:w="609" w:type="dxa"/>
            <w:vAlign w:val="bottom"/>
          </w:tcPr>
          <w:p w:rsidR="00000000" w:rsidRDefault="00000000">
            <w:pPr>
              <w:tabs>
                <w:tab w:val="left" w:pos="288"/>
                <w:tab w:val="left" w:pos="576"/>
                <w:tab w:val="left" w:pos="864"/>
                <w:tab w:val="left" w:pos="1152"/>
              </w:tabs>
              <w:spacing w:line="200" w:lineRule="exact"/>
              <w:rPr>
                <w:w w:val="80"/>
                <w:szCs w:val="18"/>
                <w:rtl/>
              </w:rPr>
            </w:pPr>
          </w:p>
        </w:tc>
        <w:tc>
          <w:tcPr>
            <w:tcW w:w="72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w:t>
            </w:r>
          </w:p>
        </w:tc>
        <w:tc>
          <w:tcPr>
            <w:tcW w:w="630" w:type="dxa"/>
            <w:gridSpan w:val="2"/>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w:t>
            </w:r>
          </w:p>
        </w:tc>
        <w:tc>
          <w:tcPr>
            <w:tcW w:w="54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1</w:t>
            </w:r>
          </w:p>
        </w:tc>
        <w:tc>
          <w:tcPr>
            <w:tcW w:w="54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1</w:t>
            </w:r>
          </w:p>
        </w:tc>
        <w:tc>
          <w:tcPr>
            <w:tcW w:w="540" w:type="dxa"/>
            <w:gridSpan w:val="2"/>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w:t>
            </w:r>
          </w:p>
        </w:tc>
        <w:tc>
          <w:tcPr>
            <w:tcW w:w="45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w:t>
            </w:r>
          </w:p>
        </w:tc>
        <w:tc>
          <w:tcPr>
            <w:tcW w:w="540" w:type="dxa"/>
            <w:gridSpan w:val="2"/>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w:t>
            </w:r>
          </w:p>
        </w:tc>
        <w:tc>
          <w:tcPr>
            <w:tcW w:w="45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w:t>
            </w:r>
          </w:p>
        </w:tc>
        <w:tc>
          <w:tcPr>
            <w:tcW w:w="36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w:t>
            </w:r>
          </w:p>
        </w:tc>
        <w:tc>
          <w:tcPr>
            <w:tcW w:w="45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w:t>
            </w:r>
          </w:p>
        </w:tc>
        <w:tc>
          <w:tcPr>
            <w:tcW w:w="630" w:type="dxa"/>
            <w:gridSpan w:val="2"/>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w:t>
            </w:r>
          </w:p>
        </w:tc>
        <w:tc>
          <w:tcPr>
            <w:tcW w:w="561"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1</w:t>
            </w:r>
          </w:p>
        </w:tc>
        <w:tc>
          <w:tcPr>
            <w:tcW w:w="642"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1</w:t>
            </w:r>
          </w:p>
        </w:tc>
      </w:tr>
      <w:tr w:rsidR="00000000">
        <w:tblPrEx>
          <w:tblCellMar>
            <w:top w:w="0" w:type="dxa"/>
            <w:bottom w:w="0" w:type="dxa"/>
          </w:tblCellMar>
        </w:tblPrEx>
        <w:trPr>
          <w:gridAfter w:val="1"/>
          <w:wAfter w:w="11" w:type="dxa"/>
          <w:cantSplit/>
          <w:jc w:val="center"/>
        </w:trPr>
        <w:tc>
          <w:tcPr>
            <w:tcW w:w="810" w:type="dxa"/>
            <w:gridSpan w:val="2"/>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line="200" w:lineRule="exact"/>
              <w:rPr>
                <w:w w:val="90"/>
                <w:szCs w:val="18"/>
              </w:rPr>
            </w:pPr>
            <w:r>
              <w:rPr>
                <w:w w:val="90"/>
                <w:szCs w:val="18"/>
                <w:rtl/>
              </w:rPr>
              <w:t>المجموع</w:t>
            </w:r>
          </w:p>
        </w:tc>
        <w:tc>
          <w:tcPr>
            <w:tcW w:w="551" w:type="dxa"/>
            <w:gridSpan w:val="2"/>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409 4</w:t>
            </w:r>
          </w:p>
        </w:tc>
        <w:tc>
          <w:tcPr>
            <w:tcW w:w="609"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023 1</w:t>
            </w:r>
          </w:p>
        </w:tc>
        <w:tc>
          <w:tcPr>
            <w:tcW w:w="651"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432 5</w:t>
            </w:r>
          </w:p>
        </w:tc>
        <w:tc>
          <w:tcPr>
            <w:tcW w:w="630" w:type="dxa"/>
            <w:gridSpan w:val="2"/>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991 4</w:t>
            </w:r>
          </w:p>
        </w:tc>
        <w:tc>
          <w:tcPr>
            <w:tcW w:w="6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388 1</w:t>
            </w:r>
          </w:p>
        </w:tc>
        <w:tc>
          <w:tcPr>
            <w:tcW w:w="6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379 6</w:t>
            </w:r>
          </w:p>
        </w:tc>
        <w:tc>
          <w:tcPr>
            <w:tcW w:w="630" w:type="dxa"/>
            <w:gridSpan w:val="2"/>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903 9</w:t>
            </w:r>
          </w:p>
        </w:tc>
        <w:tc>
          <w:tcPr>
            <w:tcW w:w="609"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175 4</w:t>
            </w:r>
          </w:p>
        </w:tc>
        <w:tc>
          <w:tcPr>
            <w:tcW w:w="72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078 14</w:t>
            </w:r>
          </w:p>
        </w:tc>
        <w:tc>
          <w:tcPr>
            <w:tcW w:w="630" w:type="dxa"/>
            <w:gridSpan w:val="2"/>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863 3</w:t>
            </w:r>
          </w:p>
        </w:tc>
        <w:tc>
          <w:tcPr>
            <w:tcW w:w="5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045 2</w:t>
            </w:r>
          </w:p>
        </w:tc>
        <w:tc>
          <w:tcPr>
            <w:tcW w:w="5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908 5</w:t>
            </w:r>
          </w:p>
        </w:tc>
        <w:tc>
          <w:tcPr>
            <w:tcW w:w="540" w:type="dxa"/>
            <w:gridSpan w:val="2"/>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583 1</w:t>
            </w:r>
          </w:p>
        </w:tc>
        <w:tc>
          <w:tcPr>
            <w:tcW w:w="45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180</w:t>
            </w:r>
          </w:p>
        </w:tc>
        <w:tc>
          <w:tcPr>
            <w:tcW w:w="540" w:type="dxa"/>
            <w:gridSpan w:val="2"/>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763 1</w:t>
            </w:r>
          </w:p>
        </w:tc>
        <w:tc>
          <w:tcPr>
            <w:tcW w:w="45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813</w:t>
            </w:r>
          </w:p>
        </w:tc>
        <w:tc>
          <w:tcPr>
            <w:tcW w:w="36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54</w:t>
            </w:r>
          </w:p>
        </w:tc>
        <w:tc>
          <w:tcPr>
            <w:tcW w:w="45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867</w:t>
            </w:r>
          </w:p>
        </w:tc>
        <w:tc>
          <w:tcPr>
            <w:tcW w:w="630" w:type="dxa"/>
            <w:gridSpan w:val="2"/>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469 25</w:t>
            </w:r>
          </w:p>
        </w:tc>
        <w:tc>
          <w:tcPr>
            <w:tcW w:w="561"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861 8</w:t>
            </w:r>
          </w:p>
        </w:tc>
        <w:tc>
          <w:tcPr>
            <w:tcW w:w="642"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330 34</w:t>
            </w:r>
          </w:p>
        </w:tc>
      </w:tr>
    </w:tbl>
    <w:p w:rsidR="00000000" w:rsidRDefault="00000000">
      <w:pPr>
        <w:pStyle w:val="SingleTxt"/>
        <w:spacing w:after="0" w:line="120" w:lineRule="exact"/>
        <w:rPr>
          <w:sz w:val="12"/>
          <w:rtl/>
        </w:rPr>
      </w:pPr>
    </w:p>
    <w:p w:rsidR="00000000" w:rsidRDefault="00000000">
      <w:pPr>
        <w:pStyle w:val="SingleTxt"/>
        <w:spacing w:line="240" w:lineRule="exact"/>
        <w:rPr>
          <w:szCs w:val="26"/>
          <w:rtl/>
        </w:rPr>
      </w:pPr>
      <w:r>
        <w:rPr>
          <w:b/>
          <w:bCs/>
          <w:szCs w:val="26"/>
          <w:rtl/>
        </w:rPr>
        <w:t>المصدر</w:t>
      </w:r>
      <w:r>
        <w:rPr>
          <w:szCs w:val="26"/>
          <w:rtl/>
        </w:rPr>
        <w:t>: جداول الأحوال المدنية، أيلول/سبتمبر 1999، صفحة 117.</w:t>
      </w: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p w:rsidR="00000000" w:rsidRDefault="00000000">
      <w:pPr>
        <w:pStyle w:val="SingleTxt"/>
        <w:tabs>
          <w:tab w:val="clear" w:pos="1267"/>
          <w:tab w:val="clear" w:pos="1930"/>
        </w:tabs>
        <w:ind w:left="1037"/>
        <w:rPr>
          <w:rtl/>
        </w:rPr>
      </w:pPr>
      <w:r>
        <w:rPr>
          <w:rtl/>
        </w:rPr>
        <w:t xml:space="preserve">الجدول رقم 12: </w:t>
      </w:r>
      <w:r>
        <w:rPr>
          <w:b/>
          <w:bCs/>
          <w:rtl/>
        </w:rPr>
        <w:t>توزيعات موظفي الدولة الدائمين والعاملين، حسب الفئة والجنس، ووفقا للوزارة والمؤسسة في 31 كانون الأول/ديسمبر 1997</w:t>
      </w:r>
    </w:p>
    <w:p w:rsidR="00000000" w:rsidRDefault="00000000">
      <w:pPr>
        <w:spacing w:line="120" w:lineRule="exact"/>
        <w:rPr>
          <w:sz w:val="12"/>
          <w:rtl/>
        </w:rPr>
      </w:pPr>
    </w:p>
    <w:p w:rsidR="00000000" w:rsidRDefault="00000000">
      <w:pPr>
        <w:spacing w:line="120" w:lineRule="exact"/>
        <w:rPr>
          <w:sz w:val="12"/>
          <w:rtl/>
        </w:rPr>
      </w:pPr>
    </w:p>
    <w:tbl>
      <w:tblPr>
        <w:bidiVisual/>
        <w:tblW w:w="0" w:type="auto"/>
        <w:jc w:val="center"/>
        <w:tblLayout w:type="fixed"/>
        <w:tblCellMar>
          <w:left w:w="72" w:type="dxa"/>
          <w:right w:w="72" w:type="dxa"/>
        </w:tblCellMar>
        <w:tblLook w:val="0000" w:firstRow="0" w:lastRow="0" w:firstColumn="0" w:lastColumn="0" w:noHBand="0" w:noVBand="0"/>
      </w:tblPr>
      <w:tblGrid>
        <w:gridCol w:w="6"/>
        <w:gridCol w:w="1154"/>
        <w:gridCol w:w="9"/>
        <w:gridCol w:w="531"/>
        <w:gridCol w:w="540"/>
        <w:gridCol w:w="540"/>
        <w:gridCol w:w="9"/>
        <w:gridCol w:w="531"/>
        <w:gridCol w:w="561"/>
        <w:gridCol w:w="630"/>
        <w:gridCol w:w="244"/>
        <w:gridCol w:w="386"/>
        <w:gridCol w:w="609"/>
        <w:gridCol w:w="720"/>
        <w:gridCol w:w="9"/>
        <w:gridCol w:w="621"/>
        <w:gridCol w:w="540"/>
        <w:gridCol w:w="540"/>
        <w:gridCol w:w="24"/>
        <w:gridCol w:w="516"/>
        <w:gridCol w:w="450"/>
        <w:gridCol w:w="294"/>
        <w:gridCol w:w="246"/>
        <w:gridCol w:w="450"/>
        <w:gridCol w:w="360"/>
        <w:gridCol w:w="450"/>
        <w:gridCol w:w="9"/>
        <w:gridCol w:w="621"/>
        <w:gridCol w:w="561"/>
        <w:gridCol w:w="642"/>
        <w:gridCol w:w="11"/>
      </w:tblGrid>
      <w:tr w:rsidR="00000000">
        <w:tblPrEx>
          <w:tblCellMar>
            <w:top w:w="0" w:type="dxa"/>
            <w:bottom w:w="0" w:type="dxa"/>
          </w:tblCellMar>
        </w:tblPrEx>
        <w:trPr>
          <w:gridBefore w:val="1"/>
          <w:wBefore w:w="6" w:type="dxa"/>
          <w:cantSplit/>
          <w:trHeight w:val="271"/>
          <w:tblHeader/>
          <w:jc w:val="center"/>
        </w:trPr>
        <w:tc>
          <w:tcPr>
            <w:tcW w:w="1163" w:type="dxa"/>
            <w:gridSpan w:val="2"/>
            <w:tcBorders>
              <w:top w:val="single" w:sz="4" w:space="0" w:color="auto"/>
            </w:tcBorders>
            <w:vAlign w:val="bottom"/>
          </w:tcPr>
          <w:p w:rsidR="00000000" w:rsidRDefault="00000000">
            <w:pPr>
              <w:spacing w:before="80" w:line="300" w:lineRule="exact"/>
              <w:rPr>
                <w:i/>
                <w:iCs/>
                <w:szCs w:val="18"/>
                <w:rtl/>
              </w:rPr>
            </w:pPr>
          </w:p>
        </w:tc>
        <w:tc>
          <w:tcPr>
            <w:tcW w:w="1620" w:type="dxa"/>
            <w:gridSpan w:val="4"/>
            <w:tcBorders>
              <w:top w:val="single" w:sz="4" w:space="0" w:color="auto"/>
            </w:tcBorders>
            <w:vAlign w:val="bottom"/>
          </w:tcPr>
          <w:p w:rsidR="00000000" w:rsidRDefault="00000000">
            <w:pPr>
              <w:spacing w:before="80" w:line="300" w:lineRule="exact"/>
              <w:rPr>
                <w:i/>
                <w:iCs/>
                <w:szCs w:val="18"/>
                <w:rtl/>
              </w:rPr>
            </w:pPr>
            <w:r>
              <w:rPr>
                <w:i/>
                <w:iCs/>
                <w:szCs w:val="18"/>
                <w:rtl/>
              </w:rPr>
              <w:t>الفئة ألف</w:t>
            </w:r>
          </w:p>
        </w:tc>
        <w:tc>
          <w:tcPr>
            <w:tcW w:w="1966" w:type="dxa"/>
            <w:gridSpan w:val="4"/>
            <w:tcBorders>
              <w:top w:val="single" w:sz="4" w:space="0" w:color="auto"/>
            </w:tcBorders>
            <w:vAlign w:val="bottom"/>
          </w:tcPr>
          <w:p w:rsidR="00000000" w:rsidRDefault="00000000">
            <w:pPr>
              <w:spacing w:before="80" w:line="300" w:lineRule="exact"/>
              <w:rPr>
                <w:i/>
                <w:iCs/>
                <w:szCs w:val="18"/>
                <w:rtl/>
              </w:rPr>
            </w:pPr>
            <w:r>
              <w:rPr>
                <w:i/>
                <w:iCs/>
                <w:szCs w:val="18"/>
                <w:rtl/>
              </w:rPr>
              <w:t>الفئة باء</w:t>
            </w:r>
          </w:p>
        </w:tc>
        <w:tc>
          <w:tcPr>
            <w:tcW w:w="1724" w:type="dxa"/>
            <w:gridSpan w:val="4"/>
            <w:tcBorders>
              <w:top w:val="single" w:sz="4" w:space="0" w:color="auto"/>
            </w:tcBorders>
            <w:vAlign w:val="bottom"/>
          </w:tcPr>
          <w:p w:rsidR="00000000" w:rsidRDefault="00000000">
            <w:pPr>
              <w:spacing w:before="80" w:line="300" w:lineRule="exact"/>
              <w:rPr>
                <w:i/>
                <w:iCs/>
                <w:szCs w:val="18"/>
                <w:rtl/>
              </w:rPr>
            </w:pPr>
            <w:r>
              <w:rPr>
                <w:i/>
                <w:iCs/>
                <w:szCs w:val="18"/>
                <w:rtl/>
              </w:rPr>
              <w:t>الفئة جيم</w:t>
            </w:r>
          </w:p>
        </w:tc>
        <w:tc>
          <w:tcPr>
            <w:tcW w:w="1725" w:type="dxa"/>
            <w:gridSpan w:val="4"/>
            <w:tcBorders>
              <w:top w:val="single" w:sz="4" w:space="0" w:color="auto"/>
            </w:tcBorders>
            <w:vAlign w:val="bottom"/>
          </w:tcPr>
          <w:p w:rsidR="00000000" w:rsidRDefault="00000000">
            <w:pPr>
              <w:spacing w:before="80" w:line="300" w:lineRule="exact"/>
              <w:rPr>
                <w:i/>
                <w:iCs/>
                <w:szCs w:val="18"/>
                <w:rtl/>
              </w:rPr>
            </w:pPr>
            <w:r>
              <w:rPr>
                <w:i/>
                <w:iCs/>
                <w:szCs w:val="18"/>
                <w:rtl/>
              </w:rPr>
              <w:t>الفئة دال</w:t>
            </w:r>
          </w:p>
        </w:tc>
        <w:tc>
          <w:tcPr>
            <w:tcW w:w="1260" w:type="dxa"/>
            <w:gridSpan w:val="3"/>
            <w:tcBorders>
              <w:top w:val="single" w:sz="4" w:space="0" w:color="auto"/>
            </w:tcBorders>
            <w:vAlign w:val="bottom"/>
          </w:tcPr>
          <w:p w:rsidR="00000000" w:rsidRDefault="00000000">
            <w:pPr>
              <w:spacing w:before="80" w:line="300" w:lineRule="exact"/>
              <w:rPr>
                <w:i/>
                <w:iCs/>
                <w:szCs w:val="18"/>
                <w:rtl/>
              </w:rPr>
            </w:pPr>
            <w:r>
              <w:rPr>
                <w:i/>
                <w:iCs/>
                <w:szCs w:val="18"/>
                <w:rtl/>
              </w:rPr>
              <w:t>الفئة هاء</w:t>
            </w:r>
          </w:p>
        </w:tc>
        <w:tc>
          <w:tcPr>
            <w:tcW w:w="1515" w:type="dxa"/>
            <w:gridSpan w:val="5"/>
            <w:tcBorders>
              <w:top w:val="single" w:sz="4" w:space="0" w:color="auto"/>
            </w:tcBorders>
            <w:vAlign w:val="bottom"/>
          </w:tcPr>
          <w:p w:rsidR="00000000" w:rsidRDefault="00000000">
            <w:pPr>
              <w:spacing w:before="80" w:line="300" w:lineRule="exact"/>
              <w:rPr>
                <w:i/>
                <w:iCs/>
                <w:szCs w:val="18"/>
                <w:rtl/>
              </w:rPr>
            </w:pPr>
            <w:r>
              <w:rPr>
                <w:i/>
                <w:iCs/>
                <w:szCs w:val="18"/>
                <w:rtl/>
              </w:rPr>
              <w:t>الفئة غير المحددة</w:t>
            </w:r>
          </w:p>
        </w:tc>
        <w:tc>
          <w:tcPr>
            <w:tcW w:w="1835" w:type="dxa"/>
            <w:gridSpan w:val="4"/>
            <w:tcBorders>
              <w:top w:val="single" w:sz="4" w:space="0" w:color="auto"/>
            </w:tcBorders>
            <w:vAlign w:val="bottom"/>
          </w:tcPr>
          <w:p w:rsidR="00000000" w:rsidRDefault="00000000">
            <w:pPr>
              <w:spacing w:before="80" w:line="300" w:lineRule="exact"/>
              <w:rPr>
                <w:i/>
                <w:iCs/>
                <w:szCs w:val="18"/>
                <w:rtl/>
              </w:rPr>
            </w:pPr>
            <w:r>
              <w:rPr>
                <w:i/>
                <w:iCs/>
                <w:szCs w:val="18"/>
                <w:rtl/>
              </w:rPr>
              <w:t>المجموع الكلي</w:t>
            </w:r>
          </w:p>
        </w:tc>
      </w:tr>
      <w:tr w:rsidR="00000000">
        <w:tblPrEx>
          <w:tblCellMar>
            <w:top w:w="0" w:type="dxa"/>
            <w:bottom w:w="0" w:type="dxa"/>
          </w:tblCellMar>
        </w:tblPrEx>
        <w:trPr>
          <w:gridAfter w:val="1"/>
          <w:wAfter w:w="11" w:type="dxa"/>
          <w:cantSplit/>
          <w:trHeight w:val="651"/>
          <w:tblHeader/>
          <w:jc w:val="center"/>
        </w:trPr>
        <w:tc>
          <w:tcPr>
            <w:tcW w:w="1160" w:type="dxa"/>
            <w:gridSpan w:val="2"/>
            <w:vAlign w:val="bottom"/>
          </w:tcPr>
          <w:p w:rsidR="00000000" w:rsidRDefault="00000000">
            <w:pPr>
              <w:rPr>
                <w:i/>
                <w:iCs/>
                <w:szCs w:val="18"/>
                <w:rtl/>
              </w:rPr>
            </w:pPr>
          </w:p>
        </w:tc>
        <w:tc>
          <w:tcPr>
            <w:tcW w:w="540" w:type="dxa"/>
            <w:gridSpan w:val="2"/>
            <w:textDirection w:val="btLr"/>
            <w:vAlign w:val="bottom"/>
          </w:tcPr>
          <w:p w:rsidR="00000000" w:rsidRDefault="00000000">
            <w:pPr>
              <w:jc w:val="center"/>
              <w:rPr>
                <w:i/>
                <w:iCs/>
                <w:szCs w:val="18"/>
                <w:rtl/>
              </w:rPr>
            </w:pPr>
            <w:r>
              <w:rPr>
                <w:i/>
                <w:iCs/>
                <w:szCs w:val="18"/>
                <w:rtl/>
              </w:rPr>
              <w:t>الذكور</w:t>
            </w:r>
          </w:p>
        </w:tc>
        <w:tc>
          <w:tcPr>
            <w:tcW w:w="540" w:type="dxa"/>
            <w:tcBorders>
              <w:top w:val="single" w:sz="4" w:space="0" w:color="auto"/>
              <w:bottom w:val="single" w:sz="12" w:space="0" w:color="auto"/>
            </w:tcBorders>
            <w:textDirection w:val="btLr"/>
            <w:vAlign w:val="bottom"/>
          </w:tcPr>
          <w:p w:rsidR="00000000" w:rsidRDefault="00000000">
            <w:pPr>
              <w:jc w:val="center"/>
              <w:rPr>
                <w:i/>
                <w:iCs/>
                <w:szCs w:val="18"/>
                <w:rtl/>
              </w:rPr>
            </w:pPr>
            <w:r>
              <w:rPr>
                <w:i/>
                <w:iCs/>
                <w:szCs w:val="18"/>
                <w:rtl/>
              </w:rPr>
              <w:t>الإناث</w:t>
            </w:r>
          </w:p>
        </w:tc>
        <w:tc>
          <w:tcPr>
            <w:tcW w:w="540" w:type="dxa"/>
            <w:tcBorders>
              <w:top w:val="single" w:sz="4" w:space="0" w:color="auto"/>
              <w:bottom w:val="single" w:sz="12" w:space="0" w:color="auto"/>
            </w:tcBorders>
            <w:textDirection w:val="btLr"/>
            <w:vAlign w:val="bottom"/>
          </w:tcPr>
          <w:p w:rsidR="00000000" w:rsidRDefault="00000000">
            <w:pPr>
              <w:jc w:val="center"/>
              <w:rPr>
                <w:i/>
                <w:iCs/>
                <w:szCs w:val="18"/>
                <w:rtl/>
              </w:rPr>
            </w:pPr>
            <w:r>
              <w:rPr>
                <w:i/>
                <w:iCs/>
                <w:szCs w:val="18"/>
                <w:rtl/>
              </w:rPr>
              <w:t>المجموع</w:t>
            </w:r>
          </w:p>
        </w:tc>
        <w:tc>
          <w:tcPr>
            <w:tcW w:w="540" w:type="dxa"/>
            <w:gridSpan w:val="2"/>
            <w:tcBorders>
              <w:top w:val="single" w:sz="4" w:space="0" w:color="auto"/>
              <w:bottom w:val="single" w:sz="12" w:space="0" w:color="auto"/>
            </w:tcBorders>
            <w:textDirection w:val="btLr"/>
            <w:vAlign w:val="bottom"/>
          </w:tcPr>
          <w:p w:rsidR="00000000" w:rsidRDefault="00000000">
            <w:pPr>
              <w:jc w:val="center"/>
              <w:rPr>
                <w:i/>
                <w:iCs/>
                <w:szCs w:val="18"/>
                <w:rtl/>
              </w:rPr>
            </w:pPr>
            <w:r>
              <w:rPr>
                <w:i/>
                <w:iCs/>
                <w:szCs w:val="18"/>
                <w:rtl/>
              </w:rPr>
              <w:t>الذكور</w:t>
            </w:r>
          </w:p>
        </w:tc>
        <w:tc>
          <w:tcPr>
            <w:tcW w:w="561" w:type="dxa"/>
            <w:tcBorders>
              <w:top w:val="single" w:sz="4" w:space="0" w:color="auto"/>
              <w:bottom w:val="single" w:sz="12" w:space="0" w:color="auto"/>
            </w:tcBorders>
            <w:textDirection w:val="btLr"/>
            <w:vAlign w:val="bottom"/>
          </w:tcPr>
          <w:p w:rsidR="00000000" w:rsidRDefault="00000000">
            <w:pPr>
              <w:jc w:val="center"/>
              <w:rPr>
                <w:i/>
                <w:iCs/>
                <w:szCs w:val="18"/>
                <w:rtl/>
              </w:rPr>
            </w:pPr>
            <w:r>
              <w:rPr>
                <w:i/>
                <w:iCs/>
                <w:szCs w:val="18"/>
                <w:rtl/>
              </w:rPr>
              <w:t>الإناث</w:t>
            </w:r>
          </w:p>
        </w:tc>
        <w:tc>
          <w:tcPr>
            <w:tcW w:w="630" w:type="dxa"/>
            <w:tcBorders>
              <w:top w:val="single" w:sz="4" w:space="0" w:color="auto"/>
              <w:bottom w:val="single" w:sz="12" w:space="0" w:color="auto"/>
            </w:tcBorders>
            <w:textDirection w:val="btLr"/>
            <w:vAlign w:val="bottom"/>
          </w:tcPr>
          <w:p w:rsidR="00000000" w:rsidRDefault="00000000">
            <w:pPr>
              <w:jc w:val="center"/>
              <w:rPr>
                <w:i/>
                <w:iCs/>
                <w:szCs w:val="18"/>
                <w:rtl/>
              </w:rPr>
            </w:pPr>
            <w:r>
              <w:rPr>
                <w:i/>
                <w:iCs/>
                <w:szCs w:val="18"/>
                <w:rtl/>
              </w:rPr>
              <w:t>المجموع</w:t>
            </w:r>
          </w:p>
        </w:tc>
        <w:tc>
          <w:tcPr>
            <w:tcW w:w="630" w:type="dxa"/>
            <w:gridSpan w:val="2"/>
            <w:tcBorders>
              <w:top w:val="single" w:sz="4" w:space="0" w:color="auto"/>
              <w:bottom w:val="single" w:sz="12" w:space="0" w:color="auto"/>
            </w:tcBorders>
            <w:textDirection w:val="btLr"/>
            <w:vAlign w:val="bottom"/>
          </w:tcPr>
          <w:p w:rsidR="00000000" w:rsidRDefault="00000000">
            <w:pPr>
              <w:jc w:val="center"/>
              <w:rPr>
                <w:i/>
                <w:iCs/>
                <w:szCs w:val="18"/>
                <w:rtl/>
              </w:rPr>
            </w:pPr>
            <w:r>
              <w:rPr>
                <w:i/>
                <w:iCs/>
                <w:szCs w:val="18"/>
                <w:rtl/>
              </w:rPr>
              <w:t>الذكور</w:t>
            </w:r>
          </w:p>
        </w:tc>
        <w:tc>
          <w:tcPr>
            <w:tcW w:w="609" w:type="dxa"/>
            <w:tcBorders>
              <w:top w:val="single" w:sz="4" w:space="0" w:color="auto"/>
              <w:bottom w:val="single" w:sz="12" w:space="0" w:color="auto"/>
            </w:tcBorders>
            <w:textDirection w:val="btLr"/>
            <w:vAlign w:val="bottom"/>
          </w:tcPr>
          <w:p w:rsidR="00000000" w:rsidRDefault="00000000">
            <w:pPr>
              <w:jc w:val="center"/>
              <w:rPr>
                <w:i/>
                <w:iCs/>
                <w:szCs w:val="18"/>
                <w:rtl/>
              </w:rPr>
            </w:pPr>
            <w:r>
              <w:rPr>
                <w:i/>
                <w:iCs/>
                <w:szCs w:val="18"/>
                <w:rtl/>
              </w:rPr>
              <w:t>الإناث</w:t>
            </w:r>
          </w:p>
        </w:tc>
        <w:tc>
          <w:tcPr>
            <w:tcW w:w="720" w:type="dxa"/>
            <w:tcBorders>
              <w:top w:val="single" w:sz="4" w:space="0" w:color="auto"/>
              <w:bottom w:val="single" w:sz="12" w:space="0" w:color="auto"/>
            </w:tcBorders>
            <w:textDirection w:val="btLr"/>
            <w:vAlign w:val="bottom"/>
          </w:tcPr>
          <w:p w:rsidR="00000000" w:rsidRDefault="00000000">
            <w:pPr>
              <w:jc w:val="center"/>
              <w:rPr>
                <w:i/>
                <w:iCs/>
                <w:szCs w:val="18"/>
                <w:rtl/>
              </w:rPr>
            </w:pPr>
            <w:r>
              <w:rPr>
                <w:i/>
                <w:iCs/>
                <w:szCs w:val="18"/>
                <w:rtl/>
              </w:rPr>
              <w:t>المجموع</w:t>
            </w:r>
          </w:p>
        </w:tc>
        <w:tc>
          <w:tcPr>
            <w:tcW w:w="630" w:type="dxa"/>
            <w:gridSpan w:val="2"/>
            <w:tcBorders>
              <w:top w:val="single" w:sz="4" w:space="0" w:color="auto"/>
              <w:bottom w:val="single" w:sz="12" w:space="0" w:color="auto"/>
            </w:tcBorders>
            <w:textDirection w:val="btLr"/>
            <w:vAlign w:val="bottom"/>
          </w:tcPr>
          <w:p w:rsidR="00000000" w:rsidRDefault="00000000">
            <w:pPr>
              <w:jc w:val="center"/>
              <w:rPr>
                <w:i/>
                <w:iCs/>
                <w:szCs w:val="18"/>
                <w:rtl/>
              </w:rPr>
            </w:pPr>
            <w:r>
              <w:rPr>
                <w:i/>
                <w:iCs/>
                <w:szCs w:val="18"/>
                <w:rtl/>
              </w:rPr>
              <w:t>الذكور</w:t>
            </w:r>
          </w:p>
        </w:tc>
        <w:tc>
          <w:tcPr>
            <w:tcW w:w="540" w:type="dxa"/>
            <w:tcBorders>
              <w:top w:val="single" w:sz="4" w:space="0" w:color="auto"/>
              <w:bottom w:val="single" w:sz="12" w:space="0" w:color="auto"/>
            </w:tcBorders>
            <w:textDirection w:val="btLr"/>
            <w:vAlign w:val="bottom"/>
          </w:tcPr>
          <w:p w:rsidR="00000000" w:rsidRDefault="00000000">
            <w:pPr>
              <w:jc w:val="center"/>
              <w:rPr>
                <w:i/>
                <w:iCs/>
                <w:szCs w:val="18"/>
                <w:rtl/>
              </w:rPr>
            </w:pPr>
            <w:r>
              <w:rPr>
                <w:i/>
                <w:iCs/>
                <w:szCs w:val="18"/>
                <w:rtl/>
              </w:rPr>
              <w:t>الإناث</w:t>
            </w:r>
          </w:p>
        </w:tc>
        <w:tc>
          <w:tcPr>
            <w:tcW w:w="540" w:type="dxa"/>
            <w:tcBorders>
              <w:top w:val="single" w:sz="4" w:space="0" w:color="auto"/>
              <w:bottom w:val="single" w:sz="12" w:space="0" w:color="auto"/>
            </w:tcBorders>
            <w:textDirection w:val="btLr"/>
            <w:vAlign w:val="bottom"/>
          </w:tcPr>
          <w:p w:rsidR="00000000" w:rsidRDefault="00000000">
            <w:pPr>
              <w:jc w:val="center"/>
              <w:rPr>
                <w:i/>
                <w:iCs/>
                <w:szCs w:val="18"/>
                <w:rtl/>
              </w:rPr>
            </w:pPr>
            <w:r>
              <w:rPr>
                <w:i/>
                <w:iCs/>
                <w:szCs w:val="18"/>
                <w:rtl/>
              </w:rPr>
              <w:t>المجموع</w:t>
            </w:r>
          </w:p>
        </w:tc>
        <w:tc>
          <w:tcPr>
            <w:tcW w:w="540" w:type="dxa"/>
            <w:gridSpan w:val="2"/>
            <w:tcBorders>
              <w:top w:val="single" w:sz="4" w:space="0" w:color="auto"/>
              <w:bottom w:val="single" w:sz="12" w:space="0" w:color="auto"/>
            </w:tcBorders>
            <w:textDirection w:val="btLr"/>
            <w:vAlign w:val="bottom"/>
          </w:tcPr>
          <w:p w:rsidR="00000000" w:rsidRDefault="00000000">
            <w:pPr>
              <w:jc w:val="center"/>
              <w:rPr>
                <w:i/>
                <w:iCs/>
                <w:szCs w:val="18"/>
                <w:rtl/>
              </w:rPr>
            </w:pPr>
            <w:r>
              <w:rPr>
                <w:i/>
                <w:iCs/>
                <w:szCs w:val="18"/>
                <w:rtl/>
              </w:rPr>
              <w:t>الذكور</w:t>
            </w:r>
          </w:p>
        </w:tc>
        <w:tc>
          <w:tcPr>
            <w:tcW w:w="450" w:type="dxa"/>
            <w:tcBorders>
              <w:top w:val="single" w:sz="4" w:space="0" w:color="auto"/>
              <w:bottom w:val="single" w:sz="12" w:space="0" w:color="auto"/>
            </w:tcBorders>
            <w:textDirection w:val="btLr"/>
            <w:vAlign w:val="bottom"/>
          </w:tcPr>
          <w:p w:rsidR="00000000" w:rsidRDefault="00000000">
            <w:pPr>
              <w:jc w:val="center"/>
              <w:rPr>
                <w:i/>
                <w:iCs/>
                <w:szCs w:val="18"/>
                <w:rtl/>
              </w:rPr>
            </w:pPr>
            <w:r>
              <w:rPr>
                <w:i/>
                <w:iCs/>
                <w:szCs w:val="18"/>
                <w:rtl/>
              </w:rPr>
              <w:t>الإناث</w:t>
            </w:r>
          </w:p>
        </w:tc>
        <w:tc>
          <w:tcPr>
            <w:tcW w:w="540" w:type="dxa"/>
            <w:gridSpan w:val="2"/>
            <w:tcBorders>
              <w:top w:val="single" w:sz="4" w:space="0" w:color="auto"/>
              <w:bottom w:val="single" w:sz="12" w:space="0" w:color="auto"/>
            </w:tcBorders>
            <w:textDirection w:val="btLr"/>
            <w:vAlign w:val="bottom"/>
          </w:tcPr>
          <w:p w:rsidR="00000000" w:rsidRDefault="00000000">
            <w:pPr>
              <w:jc w:val="center"/>
              <w:rPr>
                <w:i/>
                <w:iCs/>
                <w:szCs w:val="18"/>
                <w:rtl/>
              </w:rPr>
            </w:pPr>
            <w:r>
              <w:rPr>
                <w:i/>
                <w:iCs/>
                <w:szCs w:val="18"/>
                <w:rtl/>
              </w:rPr>
              <w:t>المجموع</w:t>
            </w:r>
          </w:p>
        </w:tc>
        <w:tc>
          <w:tcPr>
            <w:tcW w:w="450" w:type="dxa"/>
            <w:tcBorders>
              <w:top w:val="single" w:sz="4" w:space="0" w:color="auto"/>
              <w:bottom w:val="single" w:sz="12" w:space="0" w:color="auto"/>
            </w:tcBorders>
            <w:textDirection w:val="btLr"/>
            <w:vAlign w:val="bottom"/>
          </w:tcPr>
          <w:p w:rsidR="00000000" w:rsidRDefault="00000000">
            <w:pPr>
              <w:jc w:val="center"/>
              <w:rPr>
                <w:i/>
                <w:iCs/>
                <w:szCs w:val="18"/>
                <w:rtl/>
              </w:rPr>
            </w:pPr>
            <w:r>
              <w:rPr>
                <w:i/>
                <w:iCs/>
                <w:szCs w:val="18"/>
                <w:rtl/>
              </w:rPr>
              <w:t>الذكور</w:t>
            </w:r>
          </w:p>
        </w:tc>
        <w:tc>
          <w:tcPr>
            <w:tcW w:w="360" w:type="dxa"/>
            <w:tcBorders>
              <w:top w:val="single" w:sz="4" w:space="0" w:color="auto"/>
              <w:bottom w:val="single" w:sz="12" w:space="0" w:color="auto"/>
            </w:tcBorders>
            <w:textDirection w:val="btLr"/>
            <w:vAlign w:val="bottom"/>
          </w:tcPr>
          <w:p w:rsidR="00000000" w:rsidRDefault="00000000">
            <w:pPr>
              <w:jc w:val="center"/>
              <w:rPr>
                <w:i/>
                <w:iCs/>
                <w:szCs w:val="18"/>
                <w:rtl/>
              </w:rPr>
            </w:pPr>
            <w:r>
              <w:rPr>
                <w:i/>
                <w:iCs/>
                <w:szCs w:val="18"/>
                <w:rtl/>
              </w:rPr>
              <w:t>الإناث</w:t>
            </w:r>
          </w:p>
        </w:tc>
        <w:tc>
          <w:tcPr>
            <w:tcW w:w="450" w:type="dxa"/>
            <w:tcBorders>
              <w:top w:val="single" w:sz="4" w:space="0" w:color="auto"/>
              <w:bottom w:val="single" w:sz="12" w:space="0" w:color="auto"/>
            </w:tcBorders>
            <w:textDirection w:val="btLr"/>
            <w:vAlign w:val="bottom"/>
          </w:tcPr>
          <w:p w:rsidR="00000000" w:rsidRDefault="00000000">
            <w:pPr>
              <w:jc w:val="center"/>
              <w:rPr>
                <w:i/>
                <w:iCs/>
                <w:szCs w:val="18"/>
                <w:rtl/>
              </w:rPr>
            </w:pPr>
            <w:r>
              <w:rPr>
                <w:i/>
                <w:iCs/>
                <w:szCs w:val="18"/>
                <w:rtl/>
              </w:rPr>
              <w:t>المجموع</w:t>
            </w:r>
          </w:p>
        </w:tc>
        <w:tc>
          <w:tcPr>
            <w:tcW w:w="630" w:type="dxa"/>
            <w:gridSpan w:val="2"/>
            <w:tcBorders>
              <w:top w:val="single" w:sz="4" w:space="0" w:color="auto"/>
              <w:bottom w:val="single" w:sz="12" w:space="0" w:color="auto"/>
            </w:tcBorders>
            <w:textDirection w:val="btLr"/>
            <w:vAlign w:val="bottom"/>
          </w:tcPr>
          <w:p w:rsidR="00000000" w:rsidRDefault="00000000">
            <w:pPr>
              <w:jc w:val="center"/>
              <w:rPr>
                <w:i/>
                <w:iCs/>
                <w:szCs w:val="18"/>
                <w:rtl/>
              </w:rPr>
            </w:pPr>
            <w:r>
              <w:rPr>
                <w:i/>
                <w:iCs/>
                <w:szCs w:val="18"/>
                <w:rtl/>
              </w:rPr>
              <w:t>الذكور</w:t>
            </w:r>
          </w:p>
        </w:tc>
        <w:tc>
          <w:tcPr>
            <w:tcW w:w="561" w:type="dxa"/>
            <w:tcBorders>
              <w:top w:val="single" w:sz="4" w:space="0" w:color="auto"/>
              <w:bottom w:val="single" w:sz="12" w:space="0" w:color="auto"/>
            </w:tcBorders>
            <w:textDirection w:val="btLr"/>
            <w:vAlign w:val="bottom"/>
          </w:tcPr>
          <w:p w:rsidR="00000000" w:rsidRDefault="00000000">
            <w:pPr>
              <w:jc w:val="center"/>
              <w:rPr>
                <w:i/>
                <w:iCs/>
                <w:szCs w:val="18"/>
                <w:rtl/>
              </w:rPr>
            </w:pPr>
            <w:r>
              <w:rPr>
                <w:i/>
                <w:iCs/>
                <w:szCs w:val="18"/>
                <w:rtl/>
              </w:rPr>
              <w:t>الإناث</w:t>
            </w:r>
          </w:p>
        </w:tc>
        <w:tc>
          <w:tcPr>
            <w:tcW w:w="642" w:type="dxa"/>
            <w:tcBorders>
              <w:top w:val="single" w:sz="4" w:space="0" w:color="auto"/>
              <w:bottom w:val="single" w:sz="12" w:space="0" w:color="auto"/>
            </w:tcBorders>
            <w:textDirection w:val="btLr"/>
            <w:vAlign w:val="bottom"/>
          </w:tcPr>
          <w:p w:rsidR="00000000" w:rsidRDefault="00000000">
            <w:pPr>
              <w:jc w:val="center"/>
              <w:rPr>
                <w:i/>
                <w:iCs/>
                <w:szCs w:val="18"/>
                <w:rtl/>
              </w:rPr>
            </w:pPr>
            <w:r>
              <w:rPr>
                <w:i/>
                <w:iCs/>
                <w:szCs w:val="18"/>
                <w:rtl/>
              </w:rPr>
              <w:t>المجموع</w:t>
            </w:r>
          </w:p>
        </w:tc>
      </w:tr>
      <w:tr w:rsidR="00000000">
        <w:tblPrEx>
          <w:tblCellMar>
            <w:top w:w="0" w:type="dxa"/>
            <w:bottom w:w="0" w:type="dxa"/>
          </w:tblCellMar>
        </w:tblPrEx>
        <w:trPr>
          <w:gridAfter w:val="1"/>
          <w:wAfter w:w="11" w:type="dxa"/>
          <w:cantSplit/>
          <w:trHeight w:hRule="exact" w:val="115"/>
          <w:tblHeader/>
          <w:jc w:val="center"/>
        </w:trPr>
        <w:tc>
          <w:tcPr>
            <w:tcW w:w="1160" w:type="dxa"/>
            <w:gridSpan w:val="2"/>
            <w:tcBorders>
              <w:top w:val="single" w:sz="12" w:space="0" w:color="auto"/>
            </w:tcBorders>
            <w:vAlign w:val="bottom"/>
          </w:tcPr>
          <w:p w:rsidR="00000000" w:rsidRDefault="00000000">
            <w:pPr>
              <w:rPr>
                <w:szCs w:val="18"/>
                <w:rtl/>
              </w:rPr>
            </w:pPr>
          </w:p>
        </w:tc>
        <w:tc>
          <w:tcPr>
            <w:tcW w:w="540" w:type="dxa"/>
            <w:gridSpan w:val="2"/>
            <w:tcBorders>
              <w:top w:val="single" w:sz="12" w:space="0" w:color="auto"/>
            </w:tcBorders>
            <w:vAlign w:val="bottom"/>
          </w:tcPr>
          <w:p w:rsidR="00000000" w:rsidRDefault="00000000">
            <w:pPr>
              <w:rPr>
                <w:szCs w:val="18"/>
                <w:rtl/>
              </w:rPr>
            </w:pPr>
          </w:p>
        </w:tc>
        <w:tc>
          <w:tcPr>
            <w:tcW w:w="540" w:type="dxa"/>
            <w:tcBorders>
              <w:top w:val="single" w:sz="12" w:space="0" w:color="auto"/>
            </w:tcBorders>
            <w:vAlign w:val="bottom"/>
          </w:tcPr>
          <w:p w:rsidR="00000000" w:rsidRDefault="00000000">
            <w:pPr>
              <w:rPr>
                <w:szCs w:val="18"/>
                <w:rtl/>
              </w:rPr>
            </w:pPr>
          </w:p>
        </w:tc>
        <w:tc>
          <w:tcPr>
            <w:tcW w:w="540" w:type="dxa"/>
            <w:tcBorders>
              <w:top w:val="single" w:sz="12" w:space="0" w:color="auto"/>
            </w:tcBorders>
            <w:vAlign w:val="bottom"/>
          </w:tcPr>
          <w:p w:rsidR="00000000" w:rsidRDefault="00000000">
            <w:pPr>
              <w:rPr>
                <w:szCs w:val="18"/>
                <w:rtl/>
              </w:rPr>
            </w:pPr>
          </w:p>
        </w:tc>
        <w:tc>
          <w:tcPr>
            <w:tcW w:w="540" w:type="dxa"/>
            <w:gridSpan w:val="2"/>
            <w:tcBorders>
              <w:top w:val="single" w:sz="12" w:space="0" w:color="auto"/>
            </w:tcBorders>
            <w:vAlign w:val="bottom"/>
          </w:tcPr>
          <w:p w:rsidR="00000000" w:rsidRDefault="00000000">
            <w:pPr>
              <w:rPr>
                <w:szCs w:val="18"/>
                <w:rtl/>
              </w:rPr>
            </w:pPr>
          </w:p>
        </w:tc>
        <w:tc>
          <w:tcPr>
            <w:tcW w:w="561" w:type="dxa"/>
            <w:tcBorders>
              <w:top w:val="single" w:sz="12" w:space="0" w:color="auto"/>
            </w:tcBorders>
            <w:vAlign w:val="bottom"/>
          </w:tcPr>
          <w:p w:rsidR="00000000" w:rsidRDefault="00000000">
            <w:pPr>
              <w:rPr>
                <w:szCs w:val="18"/>
                <w:rtl/>
              </w:rPr>
            </w:pPr>
          </w:p>
        </w:tc>
        <w:tc>
          <w:tcPr>
            <w:tcW w:w="630" w:type="dxa"/>
            <w:tcBorders>
              <w:top w:val="single" w:sz="12" w:space="0" w:color="auto"/>
            </w:tcBorders>
            <w:vAlign w:val="bottom"/>
          </w:tcPr>
          <w:p w:rsidR="00000000" w:rsidRDefault="00000000">
            <w:pPr>
              <w:rPr>
                <w:szCs w:val="18"/>
                <w:rtl/>
              </w:rPr>
            </w:pPr>
          </w:p>
        </w:tc>
        <w:tc>
          <w:tcPr>
            <w:tcW w:w="630" w:type="dxa"/>
            <w:gridSpan w:val="2"/>
            <w:tcBorders>
              <w:top w:val="single" w:sz="12" w:space="0" w:color="auto"/>
            </w:tcBorders>
            <w:vAlign w:val="bottom"/>
          </w:tcPr>
          <w:p w:rsidR="00000000" w:rsidRDefault="00000000">
            <w:pPr>
              <w:rPr>
                <w:szCs w:val="18"/>
                <w:rtl/>
              </w:rPr>
            </w:pPr>
          </w:p>
        </w:tc>
        <w:tc>
          <w:tcPr>
            <w:tcW w:w="609" w:type="dxa"/>
            <w:tcBorders>
              <w:top w:val="single" w:sz="12" w:space="0" w:color="auto"/>
            </w:tcBorders>
            <w:vAlign w:val="bottom"/>
          </w:tcPr>
          <w:p w:rsidR="00000000" w:rsidRDefault="00000000">
            <w:pPr>
              <w:rPr>
                <w:szCs w:val="18"/>
                <w:rtl/>
              </w:rPr>
            </w:pPr>
          </w:p>
        </w:tc>
        <w:tc>
          <w:tcPr>
            <w:tcW w:w="720" w:type="dxa"/>
            <w:tcBorders>
              <w:top w:val="single" w:sz="12" w:space="0" w:color="auto"/>
            </w:tcBorders>
            <w:vAlign w:val="bottom"/>
          </w:tcPr>
          <w:p w:rsidR="00000000" w:rsidRDefault="00000000">
            <w:pPr>
              <w:rPr>
                <w:szCs w:val="18"/>
                <w:rtl/>
              </w:rPr>
            </w:pPr>
          </w:p>
        </w:tc>
        <w:tc>
          <w:tcPr>
            <w:tcW w:w="630" w:type="dxa"/>
            <w:gridSpan w:val="2"/>
            <w:tcBorders>
              <w:top w:val="single" w:sz="12" w:space="0" w:color="auto"/>
            </w:tcBorders>
            <w:vAlign w:val="bottom"/>
          </w:tcPr>
          <w:p w:rsidR="00000000" w:rsidRDefault="00000000">
            <w:pPr>
              <w:rPr>
                <w:szCs w:val="18"/>
                <w:rtl/>
              </w:rPr>
            </w:pPr>
          </w:p>
        </w:tc>
        <w:tc>
          <w:tcPr>
            <w:tcW w:w="540" w:type="dxa"/>
            <w:tcBorders>
              <w:top w:val="single" w:sz="12" w:space="0" w:color="auto"/>
            </w:tcBorders>
            <w:vAlign w:val="bottom"/>
          </w:tcPr>
          <w:p w:rsidR="00000000" w:rsidRDefault="00000000">
            <w:pPr>
              <w:rPr>
                <w:szCs w:val="18"/>
                <w:rtl/>
              </w:rPr>
            </w:pPr>
          </w:p>
        </w:tc>
        <w:tc>
          <w:tcPr>
            <w:tcW w:w="540" w:type="dxa"/>
            <w:tcBorders>
              <w:top w:val="single" w:sz="12" w:space="0" w:color="auto"/>
            </w:tcBorders>
            <w:vAlign w:val="bottom"/>
          </w:tcPr>
          <w:p w:rsidR="00000000" w:rsidRDefault="00000000">
            <w:pPr>
              <w:rPr>
                <w:szCs w:val="18"/>
                <w:rtl/>
              </w:rPr>
            </w:pPr>
          </w:p>
        </w:tc>
        <w:tc>
          <w:tcPr>
            <w:tcW w:w="540" w:type="dxa"/>
            <w:gridSpan w:val="2"/>
            <w:tcBorders>
              <w:top w:val="single" w:sz="12" w:space="0" w:color="auto"/>
            </w:tcBorders>
            <w:vAlign w:val="bottom"/>
          </w:tcPr>
          <w:p w:rsidR="00000000" w:rsidRDefault="00000000">
            <w:pPr>
              <w:rPr>
                <w:szCs w:val="18"/>
                <w:rtl/>
              </w:rPr>
            </w:pPr>
          </w:p>
        </w:tc>
        <w:tc>
          <w:tcPr>
            <w:tcW w:w="450" w:type="dxa"/>
            <w:tcBorders>
              <w:top w:val="single" w:sz="12" w:space="0" w:color="auto"/>
            </w:tcBorders>
            <w:vAlign w:val="bottom"/>
          </w:tcPr>
          <w:p w:rsidR="00000000" w:rsidRDefault="00000000">
            <w:pPr>
              <w:rPr>
                <w:szCs w:val="18"/>
                <w:rtl/>
              </w:rPr>
            </w:pPr>
          </w:p>
        </w:tc>
        <w:tc>
          <w:tcPr>
            <w:tcW w:w="540" w:type="dxa"/>
            <w:gridSpan w:val="2"/>
            <w:tcBorders>
              <w:top w:val="single" w:sz="12" w:space="0" w:color="auto"/>
            </w:tcBorders>
            <w:vAlign w:val="bottom"/>
          </w:tcPr>
          <w:p w:rsidR="00000000" w:rsidRDefault="00000000">
            <w:pPr>
              <w:rPr>
                <w:szCs w:val="18"/>
                <w:rtl/>
              </w:rPr>
            </w:pPr>
          </w:p>
        </w:tc>
        <w:tc>
          <w:tcPr>
            <w:tcW w:w="450" w:type="dxa"/>
            <w:tcBorders>
              <w:top w:val="single" w:sz="12" w:space="0" w:color="auto"/>
            </w:tcBorders>
            <w:vAlign w:val="bottom"/>
          </w:tcPr>
          <w:p w:rsidR="00000000" w:rsidRDefault="00000000">
            <w:pPr>
              <w:rPr>
                <w:szCs w:val="18"/>
                <w:rtl/>
              </w:rPr>
            </w:pPr>
          </w:p>
        </w:tc>
        <w:tc>
          <w:tcPr>
            <w:tcW w:w="360" w:type="dxa"/>
            <w:tcBorders>
              <w:top w:val="single" w:sz="12" w:space="0" w:color="auto"/>
            </w:tcBorders>
            <w:vAlign w:val="bottom"/>
          </w:tcPr>
          <w:p w:rsidR="00000000" w:rsidRDefault="00000000">
            <w:pPr>
              <w:rPr>
                <w:szCs w:val="18"/>
                <w:rtl/>
              </w:rPr>
            </w:pPr>
          </w:p>
        </w:tc>
        <w:tc>
          <w:tcPr>
            <w:tcW w:w="450" w:type="dxa"/>
            <w:tcBorders>
              <w:top w:val="single" w:sz="12" w:space="0" w:color="auto"/>
            </w:tcBorders>
            <w:vAlign w:val="bottom"/>
          </w:tcPr>
          <w:p w:rsidR="00000000" w:rsidRDefault="00000000">
            <w:pPr>
              <w:rPr>
                <w:szCs w:val="18"/>
                <w:rtl/>
              </w:rPr>
            </w:pPr>
          </w:p>
        </w:tc>
        <w:tc>
          <w:tcPr>
            <w:tcW w:w="630" w:type="dxa"/>
            <w:gridSpan w:val="2"/>
            <w:tcBorders>
              <w:top w:val="single" w:sz="12" w:space="0" w:color="auto"/>
            </w:tcBorders>
            <w:vAlign w:val="bottom"/>
          </w:tcPr>
          <w:p w:rsidR="00000000" w:rsidRDefault="00000000">
            <w:pPr>
              <w:rPr>
                <w:szCs w:val="18"/>
                <w:rtl/>
              </w:rPr>
            </w:pPr>
          </w:p>
        </w:tc>
        <w:tc>
          <w:tcPr>
            <w:tcW w:w="561" w:type="dxa"/>
            <w:tcBorders>
              <w:top w:val="single" w:sz="12" w:space="0" w:color="auto"/>
            </w:tcBorders>
            <w:vAlign w:val="bottom"/>
          </w:tcPr>
          <w:p w:rsidR="00000000" w:rsidRDefault="00000000">
            <w:pPr>
              <w:rPr>
                <w:szCs w:val="18"/>
                <w:rtl/>
              </w:rPr>
            </w:pPr>
          </w:p>
        </w:tc>
        <w:tc>
          <w:tcPr>
            <w:tcW w:w="642" w:type="dxa"/>
            <w:tcBorders>
              <w:top w:val="single" w:sz="12" w:space="0" w:color="auto"/>
            </w:tcBorders>
            <w:vAlign w:val="bottom"/>
          </w:tcPr>
          <w:p w:rsidR="00000000" w:rsidRDefault="00000000">
            <w:pPr>
              <w:rPr>
                <w:szCs w:val="18"/>
                <w:rtl/>
              </w:rPr>
            </w:pPr>
          </w:p>
        </w:tc>
      </w:tr>
      <w:tr w:rsidR="00000000">
        <w:tblPrEx>
          <w:tblCellMar>
            <w:top w:w="0" w:type="dxa"/>
            <w:bottom w:w="0" w:type="dxa"/>
          </w:tblCellMar>
        </w:tblPrEx>
        <w:trPr>
          <w:gridAfter w:val="1"/>
          <w:wAfter w:w="11" w:type="dxa"/>
          <w:cantSplit/>
          <w:jc w:val="center"/>
        </w:trPr>
        <w:tc>
          <w:tcPr>
            <w:tcW w:w="1160" w:type="dxa"/>
            <w:gridSpan w:val="2"/>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Pr>
              <w:t>AN</w:t>
            </w:r>
          </w:p>
        </w:tc>
        <w:tc>
          <w:tcPr>
            <w:tcW w:w="540" w:type="dxa"/>
            <w:gridSpan w:val="2"/>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31</w:t>
            </w:r>
          </w:p>
        </w:tc>
        <w:tc>
          <w:tcPr>
            <w:tcW w:w="54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3</w:t>
            </w:r>
          </w:p>
        </w:tc>
        <w:tc>
          <w:tcPr>
            <w:tcW w:w="54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34</w:t>
            </w:r>
          </w:p>
        </w:tc>
        <w:tc>
          <w:tcPr>
            <w:tcW w:w="540" w:type="dxa"/>
            <w:gridSpan w:val="2"/>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7</w:t>
            </w:r>
          </w:p>
        </w:tc>
        <w:tc>
          <w:tcPr>
            <w:tcW w:w="561"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1</w:t>
            </w:r>
          </w:p>
        </w:tc>
        <w:tc>
          <w:tcPr>
            <w:tcW w:w="63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8</w:t>
            </w:r>
          </w:p>
        </w:tc>
        <w:tc>
          <w:tcPr>
            <w:tcW w:w="630" w:type="dxa"/>
            <w:gridSpan w:val="2"/>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3</w:t>
            </w:r>
          </w:p>
        </w:tc>
        <w:tc>
          <w:tcPr>
            <w:tcW w:w="609"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1</w:t>
            </w:r>
          </w:p>
        </w:tc>
        <w:tc>
          <w:tcPr>
            <w:tcW w:w="72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4</w:t>
            </w:r>
          </w:p>
        </w:tc>
        <w:tc>
          <w:tcPr>
            <w:tcW w:w="630" w:type="dxa"/>
            <w:gridSpan w:val="2"/>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7</w:t>
            </w:r>
          </w:p>
        </w:tc>
        <w:tc>
          <w:tcPr>
            <w:tcW w:w="54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2</w:t>
            </w:r>
          </w:p>
        </w:tc>
        <w:tc>
          <w:tcPr>
            <w:tcW w:w="54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9</w:t>
            </w:r>
          </w:p>
        </w:tc>
        <w:tc>
          <w:tcPr>
            <w:tcW w:w="540" w:type="dxa"/>
            <w:gridSpan w:val="2"/>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2</w:t>
            </w:r>
          </w:p>
        </w:tc>
        <w:tc>
          <w:tcPr>
            <w:tcW w:w="45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صفر</w:t>
            </w:r>
          </w:p>
        </w:tc>
        <w:tc>
          <w:tcPr>
            <w:tcW w:w="540" w:type="dxa"/>
            <w:gridSpan w:val="2"/>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2</w:t>
            </w:r>
          </w:p>
        </w:tc>
        <w:tc>
          <w:tcPr>
            <w:tcW w:w="45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8</w:t>
            </w:r>
          </w:p>
        </w:tc>
        <w:tc>
          <w:tcPr>
            <w:tcW w:w="36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صفر</w:t>
            </w:r>
          </w:p>
        </w:tc>
        <w:tc>
          <w:tcPr>
            <w:tcW w:w="45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8</w:t>
            </w:r>
          </w:p>
        </w:tc>
        <w:tc>
          <w:tcPr>
            <w:tcW w:w="630" w:type="dxa"/>
            <w:gridSpan w:val="2"/>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58</w:t>
            </w:r>
          </w:p>
        </w:tc>
        <w:tc>
          <w:tcPr>
            <w:tcW w:w="561"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7</w:t>
            </w:r>
          </w:p>
        </w:tc>
        <w:tc>
          <w:tcPr>
            <w:tcW w:w="642"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65</w:t>
            </w:r>
          </w:p>
        </w:tc>
      </w:tr>
      <w:tr w:rsidR="00000000">
        <w:tblPrEx>
          <w:tblCellMar>
            <w:top w:w="0" w:type="dxa"/>
            <w:bottom w:w="0" w:type="dxa"/>
          </w:tblCellMar>
        </w:tblPrEx>
        <w:trPr>
          <w:gridAfter w:val="1"/>
          <w:wAfter w:w="11" w:type="dxa"/>
          <w:cantSplit/>
          <w:jc w:val="center"/>
        </w:trPr>
        <w:tc>
          <w:tcPr>
            <w:tcW w:w="1160" w:type="dxa"/>
            <w:gridSpan w:val="2"/>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Pr>
              <w:t>CES</w:t>
            </w:r>
          </w:p>
        </w:tc>
        <w:tc>
          <w:tcPr>
            <w:tcW w:w="540" w:type="dxa"/>
            <w:gridSpan w:val="2"/>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4</w:t>
            </w:r>
          </w:p>
        </w:tc>
        <w:tc>
          <w:tcPr>
            <w:tcW w:w="54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2</w:t>
            </w:r>
          </w:p>
        </w:tc>
        <w:tc>
          <w:tcPr>
            <w:tcW w:w="54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6</w:t>
            </w:r>
          </w:p>
        </w:tc>
        <w:tc>
          <w:tcPr>
            <w:tcW w:w="540" w:type="dxa"/>
            <w:gridSpan w:val="2"/>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2</w:t>
            </w:r>
          </w:p>
        </w:tc>
        <w:tc>
          <w:tcPr>
            <w:tcW w:w="561"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2</w:t>
            </w:r>
          </w:p>
        </w:tc>
        <w:tc>
          <w:tcPr>
            <w:tcW w:w="63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4</w:t>
            </w:r>
          </w:p>
        </w:tc>
        <w:tc>
          <w:tcPr>
            <w:tcW w:w="630" w:type="dxa"/>
            <w:gridSpan w:val="2"/>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1</w:t>
            </w:r>
          </w:p>
        </w:tc>
        <w:tc>
          <w:tcPr>
            <w:tcW w:w="609"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صفر</w:t>
            </w:r>
          </w:p>
        </w:tc>
        <w:tc>
          <w:tcPr>
            <w:tcW w:w="72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1</w:t>
            </w:r>
          </w:p>
        </w:tc>
        <w:tc>
          <w:tcPr>
            <w:tcW w:w="630" w:type="dxa"/>
            <w:gridSpan w:val="2"/>
            <w:vAlign w:val="bottom"/>
          </w:tcPr>
          <w:p w:rsidR="00000000" w:rsidRDefault="00000000">
            <w:pPr>
              <w:tabs>
                <w:tab w:val="left" w:pos="288"/>
                <w:tab w:val="left" w:pos="576"/>
                <w:tab w:val="left" w:pos="864"/>
                <w:tab w:val="left" w:pos="1152"/>
              </w:tabs>
              <w:spacing w:line="200" w:lineRule="exact"/>
              <w:rPr>
                <w:w w:val="80"/>
                <w:szCs w:val="18"/>
                <w:rtl/>
              </w:rPr>
            </w:pPr>
          </w:p>
        </w:tc>
        <w:tc>
          <w:tcPr>
            <w:tcW w:w="540" w:type="dxa"/>
            <w:vAlign w:val="bottom"/>
          </w:tcPr>
          <w:p w:rsidR="00000000" w:rsidRDefault="00000000">
            <w:pPr>
              <w:tabs>
                <w:tab w:val="left" w:pos="288"/>
                <w:tab w:val="left" w:pos="576"/>
                <w:tab w:val="left" w:pos="864"/>
                <w:tab w:val="left" w:pos="1152"/>
              </w:tabs>
              <w:spacing w:line="200" w:lineRule="exact"/>
              <w:rPr>
                <w:w w:val="80"/>
                <w:szCs w:val="18"/>
                <w:rtl/>
              </w:rPr>
            </w:pPr>
          </w:p>
        </w:tc>
        <w:tc>
          <w:tcPr>
            <w:tcW w:w="540" w:type="dxa"/>
            <w:vAlign w:val="bottom"/>
          </w:tcPr>
          <w:p w:rsidR="00000000" w:rsidRDefault="00000000">
            <w:pPr>
              <w:tabs>
                <w:tab w:val="left" w:pos="288"/>
                <w:tab w:val="left" w:pos="576"/>
                <w:tab w:val="left" w:pos="864"/>
                <w:tab w:val="left" w:pos="1152"/>
              </w:tabs>
              <w:spacing w:line="200" w:lineRule="exact"/>
              <w:rPr>
                <w:w w:val="80"/>
                <w:szCs w:val="18"/>
                <w:rtl/>
              </w:rPr>
            </w:pPr>
          </w:p>
        </w:tc>
        <w:tc>
          <w:tcPr>
            <w:tcW w:w="540" w:type="dxa"/>
            <w:gridSpan w:val="2"/>
            <w:vAlign w:val="bottom"/>
          </w:tcPr>
          <w:p w:rsidR="00000000" w:rsidRDefault="00000000">
            <w:pPr>
              <w:tabs>
                <w:tab w:val="left" w:pos="288"/>
                <w:tab w:val="left" w:pos="576"/>
                <w:tab w:val="left" w:pos="864"/>
                <w:tab w:val="left" w:pos="1152"/>
              </w:tabs>
              <w:spacing w:line="200" w:lineRule="exact"/>
              <w:rPr>
                <w:w w:val="80"/>
                <w:szCs w:val="18"/>
                <w:rtl/>
              </w:rPr>
            </w:pPr>
          </w:p>
        </w:tc>
        <w:tc>
          <w:tcPr>
            <w:tcW w:w="450" w:type="dxa"/>
            <w:vAlign w:val="bottom"/>
          </w:tcPr>
          <w:p w:rsidR="00000000" w:rsidRDefault="00000000">
            <w:pPr>
              <w:tabs>
                <w:tab w:val="left" w:pos="288"/>
                <w:tab w:val="left" w:pos="576"/>
                <w:tab w:val="left" w:pos="864"/>
                <w:tab w:val="left" w:pos="1152"/>
              </w:tabs>
              <w:spacing w:line="200" w:lineRule="exact"/>
              <w:rPr>
                <w:w w:val="80"/>
                <w:szCs w:val="18"/>
                <w:rtl/>
              </w:rPr>
            </w:pPr>
          </w:p>
        </w:tc>
        <w:tc>
          <w:tcPr>
            <w:tcW w:w="540" w:type="dxa"/>
            <w:gridSpan w:val="2"/>
            <w:vAlign w:val="bottom"/>
          </w:tcPr>
          <w:p w:rsidR="00000000" w:rsidRDefault="00000000">
            <w:pPr>
              <w:tabs>
                <w:tab w:val="left" w:pos="288"/>
                <w:tab w:val="left" w:pos="576"/>
                <w:tab w:val="left" w:pos="864"/>
                <w:tab w:val="left" w:pos="1152"/>
              </w:tabs>
              <w:spacing w:line="200" w:lineRule="exact"/>
              <w:rPr>
                <w:w w:val="80"/>
                <w:szCs w:val="18"/>
                <w:rtl/>
              </w:rPr>
            </w:pPr>
          </w:p>
        </w:tc>
        <w:tc>
          <w:tcPr>
            <w:tcW w:w="45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1</w:t>
            </w:r>
          </w:p>
        </w:tc>
        <w:tc>
          <w:tcPr>
            <w:tcW w:w="36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صفر</w:t>
            </w:r>
          </w:p>
        </w:tc>
        <w:tc>
          <w:tcPr>
            <w:tcW w:w="45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1</w:t>
            </w:r>
          </w:p>
        </w:tc>
        <w:tc>
          <w:tcPr>
            <w:tcW w:w="630" w:type="dxa"/>
            <w:gridSpan w:val="2"/>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8</w:t>
            </w:r>
          </w:p>
        </w:tc>
        <w:tc>
          <w:tcPr>
            <w:tcW w:w="561"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4</w:t>
            </w:r>
          </w:p>
        </w:tc>
        <w:tc>
          <w:tcPr>
            <w:tcW w:w="642"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12</w:t>
            </w:r>
          </w:p>
        </w:tc>
      </w:tr>
      <w:tr w:rsidR="00000000">
        <w:tblPrEx>
          <w:tblCellMar>
            <w:top w:w="0" w:type="dxa"/>
            <w:bottom w:w="0" w:type="dxa"/>
          </w:tblCellMar>
        </w:tblPrEx>
        <w:trPr>
          <w:gridAfter w:val="1"/>
          <w:wAfter w:w="11" w:type="dxa"/>
          <w:cantSplit/>
          <w:jc w:val="center"/>
        </w:trPr>
        <w:tc>
          <w:tcPr>
            <w:tcW w:w="1160" w:type="dxa"/>
            <w:gridSpan w:val="2"/>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Pr>
              <w:t>CC</w:t>
            </w:r>
          </w:p>
        </w:tc>
        <w:tc>
          <w:tcPr>
            <w:tcW w:w="540" w:type="dxa"/>
            <w:gridSpan w:val="2"/>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6</w:t>
            </w:r>
          </w:p>
        </w:tc>
        <w:tc>
          <w:tcPr>
            <w:tcW w:w="54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1</w:t>
            </w:r>
          </w:p>
        </w:tc>
        <w:tc>
          <w:tcPr>
            <w:tcW w:w="54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7</w:t>
            </w:r>
          </w:p>
        </w:tc>
        <w:tc>
          <w:tcPr>
            <w:tcW w:w="540" w:type="dxa"/>
            <w:gridSpan w:val="2"/>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1</w:t>
            </w:r>
          </w:p>
        </w:tc>
        <w:tc>
          <w:tcPr>
            <w:tcW w:w="561"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1</w:t>
            </w:r>
          </w:p>
        </w:tc>
        <w:tc>
          <w:tcPr>
            <w:tcW w:w="63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2</w:t>
            </w:r>
          </w:p>
        </w:tc>
        <w:tc>
          <w:tcPr>
            <w:tcW w:w="630" w:type="dxa"/>
            <w:gridSpan w:val="2"/>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1</w:t>
            </w:r>
          </w:p>
        </w:tc>
        <w:tc>
          <w:tcPr>
            <w:tcW w:w="609"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1</w:t>
            </w:r>
          </w:p>
        </w:tc>
        <w:tc>
          <w:tcPr>
            <w:tcW w:w="72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2</w:t>
            </w:r>
          </w:p>
        </w:tc>
        <w:tc>
          <w:tcPr>
            <w:tcW w:w="630" w:type="dxa"/>
            <w:gridSpan w:val="2"/>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3</w:t>
            </w:r>
          </w:p>
        </w:tc>
        <w:tc>
          <w:tcPr>
            <w:tcW w:w="54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صفر</w:t>
            </w:r>
          </w:p>
        </w:tc>
        <w:tc>
          <w:tcPr>
            <w:tcW w:w="54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3</w:t>
            </w:r>
          </w:p>
        </w:tc>
        <w:tc>
          <w:tcPr>
            <w:tcW w:w="540" w:type="dxa"/>
            <w:gridSpan w:val="2"/>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2</w:t>
            </w:r>
          </w:p>
        </w:tc>
        <w:tc>
          <w:tcPr>
            <w:tcW w:w="45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صفر</w:t>
            </w:r>
          </w:p>
        </w:tc>
        <w:tc>
          <w:tcPr>
            <w:tcW w:w="540" w:type="dxa"/>
            <w:gridSpan w:val="2"/>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2</w:t>
            </w:r>
          </w:p>
        </w:tc>
        <w:tc>
          <w:tcPr>
            <w:tcW w:w="45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21</w:t>
            </w:r>
          </w:p>
        </w:tc>
        <w:tc>
          <w:tcPr>
            <w:tcW w:w="36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3</w:t>
            </w:r>
          </w:p>
        </w:tc>
        <w:tc>
          <w:tcPr>
            <w:tcW w:w="45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24</w:t>
            </w:r>
          </w:p>
        </w:tc>
        <w:tc>
          <w:tcPr>
            <w:tcW w:w="630" w:type="dxa"/>
            <w:gridSpan w:val="2"/>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34</w:t>
            </w:r>
          </w:p>
        </w:tc>
        <w:tc>
          <w:tcPr>
            <w:tcW w:w="561"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6</w:t>
            </w:r>
          </w:p>
        </w:tc>
        <w:tc>
          <w:tcPr>
            <w:tcW w:w="642"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40</w:t>
            </w:r>
          </w:p>
        </w:tc>
      </w:tr>
      <w:tr w:rsidR="00000000">
        <w:tblPrEx>
          <w:tblCellMar>
            <w:top w:w="0" w:type="dxa"/>
            <w:bottom w:w="0" w:type="dxa"/>
          </w:tblCellMar>
        </w:tblPrEx>
        <w:trPr>
          <w:gridAfter w:val="1"/>
          <w:wAfter w:w="11" w:type="dxa"/>
          <w:cantSplit/>
          <w:jc w:val="center"/>
        </w:trPr>
        <w:tc>
          <w:tcPr>
            <w:tcW w:w="1160" w:type="dxa"/>
            <w:gridSpan w:val="2"/>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Pr>
              <w:t>CS</w:t>
            </w:r>
          </w:p>
        </w:tc>
        <w:tc>
          <w:tcPr>
            <w:tcW w:w="540" w:type="dxa"/>
            <w:gridSpan w:val="2"/>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26</w:t>
            </w:r>
          </w:p>
        </w:tc>
        <w:tc>
          <w:tcPr>
            <w:tcW w:w="54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6</w:t>
            </w:r>
          </w:p>
        </w:tc>
        <w:tc>
          <w:tcPr>
            <w:tcW w:w="54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32</w:t>
            </w:r>
          </w:p>
        </w:tc>
        <w:tc>
          <w:tcPr>
            <w:tcW w:w="540" w:type="dxa"/>
            <w:gridSpan w:val="2"/>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3</w:t>
            </w:r>
          </w:p>
        </w:tc>
        <w:tc>
          <w:tcPr>
            <w:tcW w:w="561"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4</w:t>
            </w:r>
          </w:p>
        </w:tc>
        <w:tc>
          <w:tcPr>
            <w:tcW w:w="63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7</w:t>
            </w:r>
          </w:p>
        </w:tc>
        <w:tc>
          <w:tcPr>
            <w:tcW w:w="630" w:type="dxa"/>
            <w:gridSpan w:val="2"/>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5</w:t>
            </w:r>
          </w:p>
        </w:tc>
        <w:tc>
          <w:tcPr>
            <w:tcW w:w="609"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8</w:t>
            </w:r>
          </w:p>
        </w:tc>
        <w:tc>
          <w:tcPr>
            <w:tcW w:w="72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13</w:t>
            </w:r>
          </w:p>
        </w:tc>
        <w:tc>
          <w:tcPr>
            <w:tcW w:w="630" w:type="dxa"/>
            <w:gridSpan w:val="2"/>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12</w:t>
            </w:r>
          </w:p>
        </w:tc>
        <w:tc>
          <w:tcPr>
            <w:tcW w:w="54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13</w:t>
            </w:r>
          </w:p>
        </w:tc>
        <w:tc>
          <w:tcPr>
            <w:tcW w:w="54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25</w:t>
            </w:r>
          </w:p>
        </w:tc>
        <w:tc>
          <w:tcPr>
            <w:tcW w:w="540" w:type="dxa"/>
            <w:gridSpan w:val="2"/>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9</w:t>
            </w:r>
          </w:p>
        </w:tc>
        <w:tc>
          <w:tcPr>
            <w:tcW w:w="45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صفر</w:t>
            </w:r>
          </w:p>
        </w:tc>
        <w:tc>
          <w:tcPr>
            <w:tcW w:w="540" w:type="dxa"/>
            <w:gridSpan w:val="2"/>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9</w:t>
            </w:r>
          </w:p>
        </w:tc>
        <w:tc>
          <w:tcPr>
            <w:tcW w:w="45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3</w:t>
            </w:r>
          </w:p>
        </w:tc>
        <w:tc>
          <w:tcPr>
            <w:tcW w:w="36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1</w:t>
            </w:r>
          </w:p>
        </w:tc>
        <w:tc>
          <w:tcPr>
            <w:tcW w:w="45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4</w:t>
            </w:r>
          </w:p>
        </w:tc>
        <w:tc>
          <w:tcPr>
            <w:tcW w:w="630" w:type="dxa"/>
            <w:gridSpan w:val="2"/>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58</w:t>
            </w:r>
          </w:p>
        </w:tc>
        <w:tc>
          <w:tcPr>
            <w:tcW w:w="561"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32</w:t>
            </w:r>
          </w:p>
        </w:tc>
        <w:tc>
          <w:tcPr>
            <w:tcW w:w="642"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90</w:t>
            </w:r>
          </w:p>
        </w:tc>
      </w:tr>
      <w:tr w:rsidR="00000000">
        <w:tblPrEx>
          <w:tblCellMar>
            <w:top w:w="0" w:type="dxa"/>
            <w:bottom w:w="0" w:type="dxa"/>
          </w:tblCellMar>
        </w:tblPrEx>
        <w:trPr>
          <w:gridAfter w:val="1"/>
          <w:wAfter w:w="11" w:type="dxa"/>
          <w:cantSplit/>
          <w:jc w:val="center"/>
        </w:trPr>
        <w:tc>
          <w:tcPr>
            <w:tcW w:w="1160" w:type="dxa"/>
            <w:gridSpan w:val="2"/>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Pr>
              <w:t>HAAC</w:t>
            </w:r>
          </w:p>
        </w:tc>
        <w:tc>
          <w:tcPr>
            <w:tcW w:w="540" w:type="dxa"/>
            <w:gridSpan w:val="2"/>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14</w:t>
            </w:r>
          </w:p>
        </w:tc>
        <w:tc>
          <w:tcPr>
            <w:tcW w:w="54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1</w:t>
            </w:r>
          </w:p>
        </w:tc>
        <w:tc>
          <w:tcPr>
            <w:tcW w:w="54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15</w:t>
            </w:r>
          </w:p>
        </w:tc>
        <w:tc>
          <w:tcPr>
            <w:tcW w:w="540" w:type="dxa"/>
            <w:gridSpan w:val="2"/>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1</w:t>
            </w:r>
          </w:p>
        </w:tc>
        <w:tc>
          <w:tcPr>
            <w:tcW w:w="561"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صفر</w:t>
            </w:r>
          </w:p>
        </w:tc>
        <w:tc>
          <w:tcPr>
            <w:tcW w:w="63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1</w:t>
            </w:r>
          </w:p>
        </w:tc>
        <w:tc>
          <w:tcPr>
            <w:tcW w:w="630" w:type="dxa"/>
            <w:gridSpan w:val="2"/>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1</w:t>
            </w:r>
          </w:p>
        </w:tc>
        <w:tc>
          <w:tcPr>
            <w:tcW w:w="609"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1</w:t>
            </w:r>
          </w:p>
        </w:tc>
        <w:tc>
          <w:tcPr>
            <w:tcW w:w="72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2</w:t>
            </w:r>
          </w:p>
        </w:tc>
        <w:tc>
          <w:tcPr>
            <w:tcW w:w="630" w:type="dxa"/>
            <w:gridSpan w:val="2"/>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صفر</w:t>
            </w:r>
          </w:p>
        </w:tc>
        <w:tc>
          <w:tcPr>
            <w:tcW w:w="54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1</w:t>
            </w:r>
          </w:p>
        </w:tc>
        <w:tc>
          <w:tcPr>
            <w:tcW w:w="54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1</w:t>
            </w:r>
          </w:p>
        </w:tc>
        <w:tc>
          <w:tcPr>
            <w:tcW w:w="540" w:type="dxa"/>
            <w:gridSpan w:val="2"/>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1</w:t>
            </w:r>
          </w:p>
        </w:tc>
        <w:tc>
          <w:tcPr>
            <w:tcW w:w="45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صفر</w:t>
            </w:r>
          </w:p>
        </w:tc>
        <w:tc>
          <w:tcPr>
            <w:tcW w:w="540" w:type="dxa"/>
            <w:gridSpan w:val="2"/>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1</w:t>
            </w:r>
          </w:p>
        </w:tc>
        <w:tc>
          <w:tcPr>
            <w:tcW w:w="45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21</w:t>
            </w:r>
          </w:p>
        </w:tc>
        <w:tc>
          <w:tcPr>
            <w:tcW w:w="36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2</w:t>
            </w:r>
          </w:p>
        </w:tc>
        <w:tc>
          <w:tcPr>
            <w:tcW w:w="45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23</w:t>
            </w:r>
          </w:p>
        </w:tc>
        <w:tc>
          <w:tcPr>
            <w:tcW w:w="630" w:type="dxa"/>
            <w:gridSpan w:val="2"/>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38</w:t>
            </w:r>
          </w:p>
        </w:tc>
        <w:tc>
          <w:tcPr>
            <w:tcW w:w="561"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5</w:t>
            </w:r>
          </w:p>
        </w:tc>
        <w:tc>
          <w:tcPr>
            <w:tcW w:w="642"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43</w:t>
            </w:r>
          </w:p>
        </w:tc>
      </w:tr>
      <w:tr w:rsidR="00000000">
        <w:tblPrEx>
          <w:tblCellMar>
            <w:top w:w="0" w:type="dxa"/>
            <w:bottom w:w="0" w:type="dxa"/>
          </w:tblCellMar>
        </w:tblPrEx>
        <w:trPr>
          <w:gridAfter w:val="1"/>
          <w:wAfter w:w="11" w:type="dxa"/>
          <w:cantSplit/>
          <w:jc w:val="center"/>
        </w:trPr>
        <w:tc>
          <w:tcPr>
            <w:tcW w:w="1160" w:type="dxa"/>
            <w:gridSpan w:val="2"/>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Pr>
              <w:t>MENRS</w:t>
            </w:r>
          </w:p>
        </w:tc>
        <w:tc>
          <w:tcPr>
            <w:tcW w:w="540" w:type="dxa"/>
            <w:gridSpan w:val="2"/>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190 2</w:t>
            </w:r>
          </w:p>
        </w:tc>
        <w:tc>
          <w:tcPr>
            <w:tcW w:w="54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524</w:t>
            </w:r>
          </w:p>
        </w:tc>
        <w:tc>
          <w:tcPr>
            <w:tcW w:w="54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714 2</w:t>
            </w:r>
          </w:p>
        </w:tc>
        <w:tc>
          <w:tcPr>
            <w:tcW w:w="540" w:type="dxa"/>
            <w:gridSpan w:val="2"/>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757 3</w:t>
            </w:r>
          </w:p>
        </w:tc>
        <w:tc>
          <w:tcPr>
            <w:tcW w:w="561"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871</w:t>
            </w:r>
          </w:p>
        </w:tc>
        <w:tc>
          <w:tcPr>
            <w:tcW w:w="63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628 4</w:t>
            </w:r>
          </w:p>
        </w:tc>
        <w:tc>
          <w:tcPr>
            <w:tcW w:w="630" w:type="dxa"/>
            <w:gridSpan w:val="2"/>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136 6</w:t>
            </w:r>
          </w:p>
        </w:tc>
        <w:tc>
          <w:tcPr>
            <w:tcW w:w="609"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824 2</w:t>
            </w:r>
          </w:p>
        </w:tc>
        <w:tc>
          <w:tcPr>
            <w:tcW w:w="72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960 8</w:t>
            </w:r>
          </w:p>
        </w:tc>
        <w:tc>
          <w:tcPr>
            <w:tcW w:w="630" w:type="dxa"/>
            <w:gridSpan w:val="2"/>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348</w:t>
            </w:r>
          </w:p>
        </w:tc>
        <w:tc>
          <w:tcPr>
            <w:tcW w:w="54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280</w:t>
            </w:r>
          </w:p>
        </w:tc>
        <w:tc>
          <w:tcPr>
            <w:tcW w:w="54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628</w:t>
            </w:r>
          </w:p>
        </w:tc>
        <w:tc>
          <w:tcPr>
            <w:tcW w:w="540" w:type="dxa"/>
            <w:gridSpan w:val="2"/>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235</w:t>
            </w:r>
          </w:p>
        </w:tc>
        <w:tc>
          <w:tcPr>
            <w:tcW w:w="45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78</w:t>
            </w:r>
          </w:p>
        </w:tc>
        <w:tc>
          <w:tcPr>
            <w:tcW w:w="540" w:type="dxa"/>
            <w:gridSpan w:val="2"/>
            <w:vAlign w:val="bottom"/>
          </w:tcPr>
          <w:p w:rsidR="00000000" w:rsidRDefault="00000000">
            <w:pPr>
              <w:tabs>
                <w:tab w:val="left" w:pos="288"/>
                <w:tab w:val="left" w:pos="576"/>
                <w:tab w:val="left" w:pos="864"/>
                <w:tab w:val="left" w:pos="1152"/>
              </w:tabs>
              <w:spacing w:line="200" w:lineRule="exact"/>
              <w:rPr>
                <w:w w:val="80"/>
                <w:szCs w:val="18"/>
                <w:rtl/>
              </w:rPr>
            </w:pPr>
          </w:p>
        </w:tc>
        <w:tc>
          <w:tcPr>
            <w:tcW w:w="45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370</w:t>
            </w:r>
          </w:p>
        </w:tc>
        <w:tc>
          <w:tcPr>
            <w:tcW w:w="36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38</w:t>
            </w:r>
          </w:p>
        </w:tc>
        <w:tc>
          <w:tcPr>
            <w:tcW w:w="45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408</w:t>
            </w:r>
          </w:p>
        </w:tc>
        <w:tc>
          <w:tcPr>
            <w:tcW w:w="630" w:type="dxa"/>
            <w:gridSpan w:val="2"/>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036 13</w:t>
            </w:r>
          </w:p>
        </w:tc>
        <w:tc>
          <w:tcPr>
            <w:tcW w:w="561"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615 4</w:t>
            </w:r>
          </w:p>
        </w:tc>
        <w:tc>
          <w:tcPr>
            <w:tcW w:w="642"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451 17</w:t>
            </w:r>
          </w:p>
        </w:tc>
      </w:tr>
      <w:tr w:rsidR="00000000">
        <w:tblPrEx>
          <w:tblCellMar>
            <w:top w:w="0" w:type="dxa"/>
            <w:bottom w:w="0" w:type="dxa"/>
          </w:tblCellMar>
        </w:tblPrEx>
        <w:trPr>
          <w:gridAfter w:val="1"/>
          <w:wAfter w:w="11" w:type="dxa"/>
          <w:cantSplit/>
          <w:jc w:val="center"/>
        </w:trPr>
        <w:tc>
          <w:tcPr>
            <w:tcW w:w="1160" w:type="dxa"/>
            <w:gridSpan w:val="2"/>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Pr>
              <w:t>MEHU</w:t>
            </w:r>
          </w:p>
        </w:tc>
        <w:tc>
          <w:tcPr>
            <w:tcW w:w="540" w:type="dxa"/>
            <w:gridSpan w:val="2"/>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75</w:t>
            </w:r>
          </w:p>
        </w:tc>
        <w:tc>
          <w:tcPr>
            <w:tcW w:w="54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11</w:t>
            </w:r>
          </w:p>
        </w:tc>
        <w:tc>
          <w:tcPr>
            <w:tcW w:w="54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86</w:t>
            </w:r>
          </w:p>
        </w:tc>
        <w:tc>
          <w:tcPr>
            <w:tcW w:w="540" w:type="dxa"/>
            <w:gridSpan w:val="2"/>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24</w:t>
            </w:r>
          </w:p>
        </w:tc>
        <w:tc>
          <w:tcPr>
            <w:tcW w:w="561"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2</w:t>
            </w:r>
          </w:p>
        </w:tc>
        <w:tc>
          <w:tcPr>
            <w:tcW w:w="63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26</w:t>
            </w:r>
          </w:p>
        </w:tc>
        <w:tc>
          <w:tcPr>
            <w:tcW w:w="630" w:type="dxa"/>
            <w:gridSpan w:val="2"/>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9</w:t>
            </w:r>
          </w:p>
        </w:tc>
        <w:tc>
          <w:tcPr>
            <w:tcW w:w="609"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4</w:t>
            </w:r>
          </w:p>
        </w:tc>
        <w:tc>
          <w:tcPr>
            <w:tcW w:w="72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13</w:t>
            </w:r>
          </w:p>
        </w:tc>
        <w:tc>
          <w:tcPr>
            <w:tcW w:w="630" w:type="dxa"/>
            <w:gridSpan w:val="2"/>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34</w:t>
            </w:r>
          </w:p>
        </w:tc>
        <w:tc>
          <w:tcPr>
            <w:tcW w:w="54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19</w:t>
            </w:r>
          </w:p>
        </w:tc>
        <w:tc>
          <w:tcPr>
            <w:tcW w:w="54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62</w:t>
            </w:r>
          </w:p>
        </w:tc>
        <w:tc>
          <w:tcPr>
            <w:tcW w:w="540" w:type="dxa"/>
            <w:gridSpan w:val="2"/>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15</w:t>
            </w:r>
          </w:p>
        </w:tc>
        <w:tc>
          <w:tcPr>
            <w:tcW w:w="45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صفر</w:t>
            </w:r>
          </w:p>
        </w:tc>
        <w:tc>
          <w:tcPr>
            <w:tcW w:w="540" w:type="dxa"/>
            <w:gridSpan w:val="2"/>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15</w:t>
            </w:r>
          </w:p>
        </w:tc>
        <w:tc>
          <w:tcPr>
            <w:tcW w:w="45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12</w:t>
            </w:r>
          </w:p>
        </w:tc>
        <w:tc>
          <w:tcPr>
            <w:tcW w:w="36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صفر</w:t>
            </w:r>
          </w:p>
        </w:tc>
        <w:tc>
          <w:tcPr>
            <w:tcW w:w="45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12</w:t>
            </w:r>
          </w:p>
        </w:tc>
        <w:tc>
          <w:tcPr>
            <w:tcW w:w="630" w:type="dxa"/>
            <w:gridSpan w:val="2"/>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178</w:t>
            </w:r>
          </w:p>
        </w:tc>
        <w:tc>
          <w:tcPr>
            <w:tcW w:w="561"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36</w:t>
            </w:r>
          </w:p>
        </w:tc>
        <w:tc>
          <w:tcPr>
            <w:tcW w:w="642"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214</w:t>
            </w:r>
          </w:p>
        </w:tc>
      </w:tr>
      <w:tr w:rsidR="00000000">
        <w:tblPrEx>
          <w:tblCellMar>
            <w:top w:w="0" w:type="dxa"/>
            <w:bottom w:w="0" w:type="dxa"/>
          </w:tblCellMar>
        </w:tblPrEx>
        <w:trPr>
          <w:gridAfter w:val="1"/>
          <w:wAfter w:w="11" w:type="dxa"/>
          <w:cantSplit/>
          <w:jc w:val="center"/>
        </w:trPr>
        <w:tc>
          <w:tcPr>
            <w:tcW w:w="1160" w:type="dxa"/>
            <w:gridSpan w:val="2"/>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Pr>
              <w:t>MIPHE</w:t>
            </w:r>
          </w:p>
        </w:tc>
        <w:tc>
          <w:tcPr>
            <w:tcW w:w="540" w:type="dxa"/>
            <w:gridSpan w:val="2"/>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91</w:t>
            </w:r>
          </w:p>
        </w:tc>
        <w:tc>
          <w:tcPr>
            <w:tcW w:w="54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7</w:t>
            </w:r>
          </w:p>
        </w:tc>
        <w:tc>
          <w:tcPr>
            <w:tcW w:w="54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98</w:t>
            </w:r>
          </w:p>
        </w:tc>
        <w:tc>
          <w:tcPr>
            <w:tcW w:w="540" w:type="dxa"/>
            <w:gridSpan w:val="2"/>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9</w:t>
            </w:r>
          </w:p>
        </w:tc>
        <w:tc>
          <w:tcPr>
            <w:tcW w:w="561"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2</w:t>
            </w:r>
          </w:p>
        </w:tc>
        <w:tc>
          <w:tcPr>
            <w:tcW w:w="63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11</w:t>
            </w:r>
          </w:p>
        </w:tc>
        <w:tc>
          <w:tcPr>
            <w:tcW w:w="630" w:type="dxa"/>
            <w:gridSpan w:val="2"/>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10</w:t>
            </w:r>
          </w:p>
        </w:tc>
        <w:tc>
          <w:tcPr>
            <w:tcW w:w="609"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9</w:t>
            </w:r>
          </w:p>
        </w:tc>
        <w:tc>
          <w:tcPr>
            <w:tcW w:w="72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19</w:t>
            </w:r>
          </w:p>
        </w:tc>
        <w:tc>
          <w:tcPr>
            <w:tcW w:w="630" w:type="dxa"/>
            <w:gridSpan w:val="2"/>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19</w:t>
            </w:r>
          </w:p>
        </w:tc>
        <w:tc>
          <w:tcPr>
            <w:tcW w:w="54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5</w:t>
            </w:r>
          </w:p>
        </w:tc>
        <w:tc>
          <w:tcPr>
            <w:tcW w:w="540" w:type="dxa"/>
            <w:vAlign w:val="bottom"/>
          </w:tcPr>
          <w:p w:rsidR="00000000" w:rsidRDefault="00000000">
            <w:pPr>
              <w:tabs>
                <w:tab w:val="left" w:pos="288"/>
                <w:tab w:val="left" w:pos="576"/>
                <w:tab w:val="left" w:pos="864"/>
                <w:tab w:val="left" w:pos="1152"/>
              </w:tabs>
              <w:spacing w:line="200" w:lineRule="exact"/>
              <w:rPr>
                <w:w w:val="80"/>
                <w:szCs w:val="18"/>
                <w:rtl/>
              </w:rPr>
            </w:pPr>
          </w:p>
        </w:tc>
        <w:tc>
          <w:tcPr>
            <w:tcW w:w="540" w:type="dxa"/>
            <w:gridSpan w:val="2"/>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5</w:t>
            </w:r>
          </w:p>
        </w:tc>
        <w:tc>
          <w:tcPr>
            <w:tcW w:w="45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صفر</w:t>
            </w:r>
          </w:p>
        </w:tc>
        <w:tc>
          <w:tcPr>
            <w:tcW w:w="540" w:type="dxa"/>
            <w:gridSpan w:val="2"/>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5</w:t>
            </w:r>
          </w:p>
        </w:tc>
        <w:tc>
          <w:tcPr>
            <w:tcW w:w="45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1</w:t>
            </w:r>
          </w:p>
        </w:tc>
        <w:tc>
          <w:tcPr>
            <w:tcW w:w="36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صفر</w:t>
            </w:r>
          </w:p>
        </w:tc>
        <w:tc>
          <w:tcPr>
            <w:tcW w:w="45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2</w:t>
            </w:r>
          </w:p>
        </w:tc>
        <w:tc>
          <w:tcPr>
            <w:tcW w:w="630" w:type="dxa"/>
            <w:gridSpan w:val="2"/>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135</w:t>
            </w:r>
          </w:p>
        </w:tc>
        <w:tc>
          <w:tcPr>
            <w:tcW w:w="561"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23</w:t>
            </w:r>
          </w:p>
        </w:tc>
        <w:tc>
          <w:tcPr>
            <w:tcW w:w="642"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158</w:t>
            </w:r>
          </w:p>
        </w:tc>
      </w:tr>
      <w:tr w:rsidR="00000000">
        <w:tblPrEx>
          <w:tblCellMar>
            <w:top w:w="0" w:type="dxa"/>
            <w:bottom w:w="0" w:type="dxa"/>
          </w:tblCellMar>
        </w:tblPrEx>
        <w:trPr>
          <w:gridAfter w:val="1"/>
          <w:wAfter w:w="11" w:type="dxa"/>
          <w:cantSplit/>
          <w:jc w:val="center"/>
        </w:trPr>
        <w:tc>
          <w:tcPr>
            <w:tcW w:w="1160" w:type="dxa"/>
            <w:gridSpan w:val="2"/>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Pr>
              <w:t>MISAT</w:t>
            </w:r>
          </w:p>
        </w:tc>
        <w:tc>
          <w:tcPr>
            <w:tcW w:w="540" w:type="dxa"/>
            <w:gridSpan w:val="2"/>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198</w:t>
            </w:r>
          </w:p>
        </w:tc>
        <w:tc>
          <w:tcPr>
            <w:tcW w:w="54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30</w:t>
            </w:r>
          </w:p>
        </w:tc>
        <w:tc>
          <w:tcPr>
            <w:tcW w:w="54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228</w:t>
            </w:r>
          </w:p>
        </w:tc>
        <w:tc>
          <w:tcPr>
            <w:tcW w:w="540" w:type="dxa"/>
            <w:gridSpan w:val="2"/>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43</w:t>
            </w:r>
          </w:p>
        </w:tc>
        <w:tc>
          <w:tcPr>
            <w:tcW w:w="561"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5</w:t>
            </w:r>
          </w:p>
        </w:tc>
        <w:tc>
          <w:tcPr>
            <w:tcW w:w="63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48</w:t>
            </w:r>
          </w:p>
        </w:tc>
        <w:tc>
          <w:tcPr>
            <w:tcW w:w="630" w:type="dxa"/>
            <w:gridSpan w:val="2"/>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51</w:t>
            </w:r>
          </w:p>
        </w:tc>
        <w:tc>
          <w:tcPr>
            <w:tcW w:w="609"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19</w:t>
            </w:r>
          </w:p>
        </w:tc>
        <w:tc>
          <w:tcPr>
            <w:tcW w:w="72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70</w:t>
            </w:r>
          </w:p>
        </w:tc>
        <w:tc>
          <w:tcPr>
            <w:tcW w:w="630" w:type="dxa"/>
            <w:gridSpan w:val="2"/>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53</w:t>
            </w:r>
          </w:p>
        </w:tc>
        <w:tc>
          <w:tcPr>
            <w:tcW w:w="54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48</w:t>
            </w:r>
          </w:p>
        </w:tc>
        <w:tc>
          <w:tcPr>
            <w:tcW w:w="54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101</w:t>
            </w:r>
          </w:p>
        </w:tc>
        <w:tc>
          <w:tcPr>
            <w:tcW w:w="540" w:type="dxa"/>
            <w:gridSpan w:val="2"/>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16</w:t>
            </w:r>
          </w:p>
        </w:tc>
        <w:tc>
          <w:tcPr>
            <w:tcW w:w="45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صفر</w:t>
            </w:r>
          </w:p>
        </w:tc>
        <w:tc>
          <w:tcPr>
            <w:tcW w:w="540" w:type="dxa"/>
            <w:gridSpan w:val="2"/>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16</w:t>
            </w:r>
          </w:p>
        </w:tc>
        <w:tc>
          <w:tcPr>
            <w:tcW w:w="45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3</w:t>
            </w:r>
          </w:p>
        </w:tc>
        <w:tc>
          <w:tcPr>
            <w:tcW w:w="36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1</w:t>
            </w:r>
          </w:p>
        </w:tc>
        <w:tc>
          <w:tcPr>
            <w:tcW w:w="45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4</w:t>
            </w:r>
          </w:p>
        </w:tc>
        <w:tc>
          <w:tcPr>
            <w:tcW w:w="630" w:type="dxa"/>
            <w:gridSpan w:val="2"/>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364</w:t>
            </w:r>
          </w:p>
        </w:tc>
        <w:tc>
          <w:tcPr>
            <w:tcW w:w="561"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103</w:t>
            </w:r>
          </w:p>
        </w:tc>
        <w:tc>
          <w:tcPr>
            <w:tcW w:w="642"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467</w:t>
            </w:r>
          </w:p>
        </w:tc>
      </w:tr>
      <w:tr w:rsidR="00000000">
        <w:tblPrEx>
          <w:tblCellMar>
            <w:top w:w="0" w:type="dxa"/>
            <w:bottom w:w="0" w:type="dxa"/>
          </w:tblCellMar>
        </w:tblPrEx>
        <w:trPr>
          <w:gridAfter w:val="1"/>
          <w:wAfter w:w="11" w:type="dxa"/>
          <w:cantSplit/>
          <w:jc w:val="center"/>
        </w:trPr>
        <w:tc>
          <w:tcPr>
            <w:tcW w:w="1160" w:type="dxa"/>
            <w:gridSpan w:val="2"/>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Pr>
              <w:t>MCC</w:t>
            </w:r>
          </w:p>
        </w:tc>
        <w:tc>
          <w:tcPr>
            <w:tcW w:w="540" w:type="dxa"/>
            <w:gridSpan w:val="2"/>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127</w:t>
            </w:r>
          </w:p>
        </w:tc>
        <w:tc>
          <w:tcPr>
            <w:tcW w:w="54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29</w:t>
            </w:r>
          </w:p>
        </w:tc>
        <w:tc>
          <w:tcPr>
            <w:tcW w:w="54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156</w:t>
            </w:r>
          </w:p>
        </w:tc>
        <w:tc>
          <w:tcPr>
            <w:tcW w:w="540" w:type="dxa"/>
            <w:gridSpan w:val="2"/>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98</w:t>
            </w:r>
          </w:p>
        </w:tc>
        <w:tc>
          <w:tcPr>
            <w:tcW w:w="561"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29</w:t>
            </w:r>
          </w:p>
        </w:tc>
        <w:tc>
          <w:tcPr>
            <w:tcW w:w="63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127</w:t>
            </w:r>
          </w:p>
        </w:tc>
        <w:tc>
          <w:tcPr>
            <w:tcW w:w="630" w:type="dxa"/>
            <w:gridSpan w:val="2"/>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141</w:t>
            </w:r>
          </w:p>
        </w:tc>
        <w:tc>
          <w:tcPr>
            <w:tcW w:w="609"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33</w:t>
            </w:r>
          </w:p>
        </w:tc>
        <w:tc>
          <w:tcPr>
            <w:tcW w:w="72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174</w:t>
            </w:r>
          </w:p>
        </w:tc>
        <w:tc>
          <w:tcPr>
            <w:tcW w:w="630" w:type="dxa"/>
            <w:gridSpan w:val="2"/>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161</w:t>
            </w:r>
          </w:p>
        </w:tc>
        <w:tc>
          <w:tcPr>
            <w:tcW w:w="54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60</w:t>
            </w:r>
          </w:p>
        </w:tc>
        <w:tc>
          <w:tcPr>
            <w:tcW w:w="54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221</w:t>
            </w:r>
          </w:p>
        </w:tc>
        <w:tc>
          <w:tcPr>
            <w:tcW w:w="540" w:type="dxa"/>
            <w:gridSpan w:val="2"/>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52</w:t>
            </w:r>
          </w:p>
        </w:tc>
        <w:tc>
          <w:tcPr>
            <w:tcW w:w="45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2</w:t>
            </w:r>
          </w:p>
        </w:tc>
        <w:tc>
          <w:tcPr>
            <w:tcW w:w="540" w:type="dxa"/>
            <w:gridSpan w:val="2"/>
            <w:vAlign w:val="bottom"/>
          </w:tcPr>
          <w:p w:rsidR="00000000" w:rsidRDefault="00000000">
            <w:pPr>
              <w:tabs>
                <w:tab w:val="left" w:pos="288"/>
                <w:tab w:val="left" w:pos="576"/>
                <w:tab w:val="left" w:pos="864"/>
                <w:tab w:val="left" w:pos="1152"/>
              </w:tabs>
              <w:spacing w:line="200" w:lineRule="exact"/>
              <w:rPr>
                <w:w w:val="80"/>
                <w:szCs w:val="18"/>
                <w:rtl/>
              </w:rPr>
            </w:pPr>
          </w:p>
        </w:tc>
        <w:tc>
          <w:tcPr>
            <w:tcW w:w="45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7</w:t>
            </w:r>
          </w:p>
        </w:tc>
        <w:tc>
          <w:tcPr>
            <w:tcW w:w="36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1</w:t>
            </w:r>
          </w:p>
        </w:tc>
        <w:tc>
          <w:tcPr>
            <w:tcW w:w="45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8</w:t>
            </w:r>
          </w:p>
        </w:tc>
        <w:tc>
          <w:tcPr>
            <w:tcW w:w="630" w:type="dxa"/>
            <w:gridSpan w:val="2"/>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586</w:t>
            </w:r>
          </w:p>
        </w:tc>
        <w:tc>
          <w:tcPr>
            <w:tcW w:w="561"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154</w:t>
            </w:r>
          </w:p>
        </w:tc>
        <w:tc>
          <w:tcPr>
            <w:tcW w:w="642"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740</w:t>
            </w:r>
          </w:p>
        </w:tc>
      </w:tr>
      <w:tr w:rsidR="00000000">
        <w:tblPrEx>
          <w:tblCellMar>
            <w:top w:w="0" w:type="dxa"/>
            <w:bottom w:w="0" w:type="dxa"/>
          </w:tblCellMar>
        </w:tblPrEx>
        <w:trPr>
          <w:gridAfter w:val="1"/>
          <w:wAfter w:w="11" w:type="dxa"/>
          <w:cantSplit/>
          <w:jc w:val="center"/>
        </w:trPr>
        <w:tc>
          <w:tcPr>
            <w:tcW w:w="1160" w:type="dxa"/>
            <w:gridSpan w:val="2"/>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Pr>
              <w:t>MDN</w:t>
            </w:r>
          </w:p>
        </w:tc>
        <w:tc>
          <w:tcPr>
            <w:tcW w:w="540" w:type="dxa"/>
            <w:gridSpan w:val="2"/>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4</w:t>
            </w:r>
          </w:p>
        </w:tc>
        <w:tc>
          <w:tcPr>
            <w:tcW w:w="54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صفر</w:t>
            </w:r>
          </w:p>
        </w:tc>
        <w:tc>
          <w:tcPr>
            <w:tcW w:w="54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4</w:t>
            </w:r>
          </w:p>
        </w:tc>
        <w:tc>
          <w:tcPr>
            <w:tcW w:w="540" w:type="dxa"/>
            <w:gridSpan w:val="2"/>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1</w:t>
            </w:r>
          </w:p>
        </w:tc>
        <w:tc>
          <w:tcPr>
            <w:tcW w:w="561"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صفر</w:t>
            </w:r>
          </w:p>
        </w:tc>
        <w:tc>
          <w:tcPr>
            <w:tcW w:w="63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1</w:t>
            </w:r>
          </w:p>
        </w:tc>
        <w:tc>
          <w:tcPr>
            <w:tcW w:w="630" w:type="dxa"/>
            <w:gridSpan w:val="2"/>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3</w:t>
            </w:r>
          </w:p>
        </w:tc>
        <w:tc>
          <w:tcPr>
            <w:tcW w:w="609"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2</w:t>
            </w:r>
          </w:p>
        </w:tc>
        <w:tc>
          <w:tcPr>
            <w:tcW w:w="72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5</w:t>
            </w:r>
          </w:p>
        </w:tc>
        <w:tc>
          <w:tcPr>
            <w:tcW w:w="630" w:type="dxa"/>
            <w:gridSpan w:val="2"/>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20</w:t>
            </w:r>
          </w:p>
        </w:tc>
        <w:tc>
          <w:tcPr>
            <w:tcW w:w="54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3</w:t>
            </w:r>
          </w:p>
        </w:tc>
        <w:tc>
          <w:tcPr>
            <w:tcW w:w="54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23</w:t>
            </w:r>
          </w:p>
        </w:tc>
        <w:tc>
          <w:tcPr>
            <w:tcW w:w="540" w:type="dxa"/>
            <w:gridSpan w:val="2"/>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42</w:t>
            </w:r>
          </w:p>
        </w:tc>
        <w:tc>
          <w:tcPr>
            <w:tcW w:w="45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صفر</w:t>
            </w:r>
          </w:p>
        </w:tc>
        <w:tc>
          <w:tcPr>
            <w:tcW w:w="540" w:type="dxa"/>
            <w:gridSpan w:val="2"/>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42</w:t>
            </w:r>
          </w:p>
        </w:tc>
        <w:tc>
          <w:tcPr>
            <w:tcW w:w="45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1</w:t>
            </w:r>
          </w:p>
        </w:tc>
        <w:tc>
          <w:tcPr>
            <w:tcW w:w="36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صفر</w:t>
            </w:r>
          </w:p>
        </w:tc>
        <w:tc>
          <w:tcPr>
            <w:tcW w:w="45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1</w:t>
            </w:r>
          </w:p>
        </w:tc>
        <w:tc>
          <w:tcPr>
            <w:tcW w:w="630" w:type="dxa"/>
            <w:gridSpan w:val="2"/>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71</w:t>
            </w:r>
          </w:p>
        </w:tc>
        <w:tc>
          <w:tcPr>
            <w:tcW w:w="561"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5</w:t>
            </w:r>
          </w:p>
        </w:tc>
        <w:tc>
          <w:tcPr>
            <w:tcW w:w="642"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76</w:t>
            </w:r>
          </w:p>
        </w:tc>
      </w:tr>
      <w:tr w:rsidR="00000000">
        <w:tblPrEx>
          <w:tblCellMar>
            <w:top w:w="0" w:type="dxa"/>
            <w:bottom w:w="0" w:type="dxa"/>
          </w:tblCellMar>
        </w:tblPrEx>
        <w:trPr>
          <w:gridAfter w:val="1"/>
          <w:wAfter w:w="11" w:type="dxa"/>
          <w:cantSplit/>
          <w:jc w:val="center"/>
        </w:trPr>
        <w:tc>
          <w:tcPr>
            <w:tcW w:w="1160" w:type="dxa"/>
            <w:gridSpan w:val="2"/>
            <w:vAlign w:val="bottom"/>
          </w:tcPr>
          <w:p w:rsidR="00000000" w:rsidRDefault="00000000">
            <w:pPr>
              <w:tabs>
                <w:tab w:val="left" w:pos="288"/>
                <w:tab w:val="left" w:pos="576"/>
                <w:tab w:val="left" w:pos="864"/>
                <w:tab w:val="left" w:pos="1152"/>
              </w:tabs>
              <w:spacing w:line="200" w:lineRule="exact"/>
              <w:rPr>
                <w:w w:val="80"/>
                <w:szCs w:val="18"/>
              </w:rPr>
            </w:pPr>
            <w:r>
              <w:rPr>
                <w:w w:val="80"/>
                <w:szCs w:val="18"/>
              </w:rPr>
              <w:t>MFPTRA</w:t>
            </w:r>
          </w:p>
        </w:tc>
        <w:tc>
          <w:tcPr>
            <w:tcW w:w="540" w:type="dxa"/>
            <w:gridSpan w:val="2"/>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111</w:t>
            </w:r>
          </w:p>
        </w:tc>
        <w:tc>
          <w:tcPr>
            <w:tcW w:w="54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25</w:t>
            </w:r>
          </w:p>
        </w:tc>
        <w:tc>
          <w:tcPr>
            <w:tcW w:w="54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136</w:t>
            </w:r>
          </w:p>
        </w:tc>
        <w:tc>
          <w:tcPr>
            <w:tcW w:w="540" w:type="dxa"/>
            <w:gridSpan w:val="2"/>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36</w:t>
            </w:r>
          </w:p>
        </w:tc>
        <w:tc>
          <w:tcPr>
            <w:tcW w:w="561"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22</w:t>
            </w:r>
          </w:p>
        </w:tc>
        <w:tc>
          <w:tcPr>
            <w:tcW w:w="63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58</w:t>
            </w:r>
          </w:p>
        </w:tc>
        <w:tc>
          <w:tcPr>
            <w:tcW w:w="630" w:type="dxa"/>
            <w:gridSpan w:val="2"/>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27</w:t>
            </w:r>
          </w:p>
        </w:tc>
        <w:tc>
          <w:tcPr>
            <w:tcW w:w="609"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31</w:t>
            </w:r>
          </w:p>
        </w:tc>
        <w:tc>
          <w:tcPr>
            <w:tcW w:w="72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58</w:t>
            </w:r>
          </w:p>
        </w:tc>
        <w:tc>
          <w:tcPr>
            <w:tcW w:w="630" w:type="dxa"/>
            <w:gridSpan w:val="2"/>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55</w:t>
            </w:r>
          </w:p>
        </w:tc>
        <w:tc>
          <w:tcPr>
            <w:tcW w:w="54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55</w:t>
            </w:r>
          </w:p>
        </w:tc>
        <w:tc>
          <w:tcPr>
            <w:tcW w:w="54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110</w:t>
            </w:r>
          </w:p>
        </w:tc>
        <w:tc>
          <w:tcPr>
            <w:tcW w:w="540" w:type="dxa"/>
            <w:gridSpan w:val="2"/>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22</w:t>
            </w:r>
          </w:p>
        </w:tc>
        <w:tc>
          <w:tcPr>
            <w:tcW w:w="45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صفر</w:t>
            </w:r>
          </w:p>
        </w:tc>
        <w:tc>
          <w:tcPr>
            <w:tcW w:w="540" w:type="dxa"/>
            <w:gridSpan w:val="2"/>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32</w:t>
            </w:r>
          </w:p>
        </w:tc>
        <w:tc>
          <w:tcPr>
            <w:tcW w:w="45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5</w:t>
            </w:r>
          </w:p>
        </w:tc>
        <w:tc>
          <w:tcPr>
            <w:tcW w:w="36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2</w:t>
            </w:r>
          </w:p>
        </w:tc>
        <w:tc>
          <w:tcPr>
            <w:tcW w:w="45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7</w:t>
            </w:r>
          </w:p>
        </w:tc>
        <w:tc>
          <w:tcPr>
            <w:tcW w:w="630" w:type="dxa"/>
            <w:gridSpan w:val="2"/>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226</w:t>
            </w:r>
          </w:p>
        </w:tc>
        <w:tc>
          <w:tcPr>
            <w:tcW w:w="561"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135</w:t>
            </w:r>
          </w:p>
        </w:tc>
        <w:tc>
          <w:tcPr>
            <w:tcW w:w="642"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391</w:t>
            </w:r>
          </w:p>
        </w:tc>
      </w:tr>
      <w:tr w:rsidR="00000000">
        <w:tblPrEx>
          <w:tblCellMar>
            <w:top w:w="0" w:type="dxa"/>
            <w:bottom w:w="0" w:type="dxa"/>
          </w:tblCellMar>
        </w:tblPrEx>
        <w:trPr>
          <w:gridAfter w:val="1"/>
          <w:wAfter w:w="11" w:type="dxa"/>
          <w:cantSplit/>
          <w:jc w:val="center"/>
        </w:trPr>
        <w:tc>
          <w:tcPr>
            <w:tcW w:w="1160" w:type="dxa"/>
            <w:gridSpan w:val="2"/>
            <w:vAlign w:val="bottom"/>
          </w:tcPr>
          <w:p w:rsidR="00000000" w:rsidRDefault="00000000">
            <w:pPr>
              <w:tabs>
                <w:tab w:val="left" w:pos="288"/>
                <w:tab w:val="left" w:pos="576"/>
                <w:tab w:val="left" w:pos="864"/>
                <w:tab w:val="left" w:pos="1152"/>
              </w:tabs>
              <w:spacing w:line="200" w:lineRule="exact"/>
              <w:rPr>
                <w:w w:val="80"/>
                <w:szCs w:val="18"/>
              </w:rPr>
            </w:pPr>
            <w:r>
              <w:rPr>
                <w:w w:val="80"/>
                <w:szCs w:val="18"/>
              </w:rPr>
              <w:t>MJSL</w:t>
            </w:r>
            <w:r>
              <w:rPr>
                <w:w w:val="80"/>
                <w:szCs w:val="18"/>
                <w:rtl/>
              </w:rPr>
              <w:t>ـ</w:t>
            </w:r>
          </w:p>
        </w:tc>
        <w:tc>
          <w:tcPr>
            <w:tcW w:w="540" w:type="dxa"/>
            <w:gridSpan w:val="2"/>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42</w:t>
            </w:r>
          </w:p>
        </w:tc>
        <w:tc>
          <w:tcPr>
            <w:tcW w:w="54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6</w:t>
            </w:r>
          </w:p>
        </w:tc>
        <w:tc>
          <w:tcPr>
            <w:tcW w:w="54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48</w:t>
            </w:r>
          </w:p>
        </w:tc>
        <w:tc>
          <w:tcPr>
            <w:tcW w:w="540" w:type="dxa"/>
            <w:gridSpan w:val="2"/>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31</w:t>
            </w:r>
          </w:p>
        </w:tc>
        <w:tc>
          <w:tcPr>
            <w:tcW w:w="561"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7</w:t>
            </w:r>
          </w:p>
        </w:tc>
        <w:tc>
          <w:tcPr>
            <w:tcW w:w="63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38</w:t>
            </w:r>
          </w:p>
        </w:tc>
        <w:tc>
          <w:tcPr>
            <w:tcW w:w="630" w:type="dxa"/>
            <w:gridSpan w:val="2"/>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17</w:t>
            </w:r>
          </w:p>
        </w:tc>
        <w:tc>
          <w:tcPr>
            <w:tcW w:w="609"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11</w:t>
            </w:r>
          </w:p>
        </w:tc>
        <w:tc>
          <w:tcPr>
            <w:tcW w:w="72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28</w:t>
            </w:r>
          </w:p>
        </w:tc>
        <w:tc>
          <w:tcPr>
            <w:tcW w:w="630" w:type="dxa"/>
            <w:gridSpan w:val="2"/>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29</w:t>
            </w:r>
          </w:p>
        </w:tc>
        <w:tc>
          <w:tcPr>
            <w:tcW w:w="54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29</w:t>
            </w:r>
          </w:p>
        </w:tc>
        <w:tc>
          <w:tcPr>
            <w:tcW w:w="54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58</w:t>
            </w:r>
          </w:p>
        </w:tc>
        <w:tc>
          <w:tcPr>
            <w:tcW w:w="540" w:type="dxa"/>
            <w:gridSpan w:val="2"/>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24</w:t>
            </w:r>
          </w:p>
        </w:tc>
        <w:tc>
          <w:tcPr>
            <w:tcW w:w="45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1</w:t>
            </w:r>
          </w:p>
        </w:tc>
        <w:tc>
          <w:tcPr>
            <w:tcW w:w="540" w:type="dxa"/>
            <w:gridSpan w:val="2"/>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25</w:t>
            </w:r>
          </w:p>
        </w:tc>
        <w:tc>
          <w:tcPr>
            <w:tcW w:w="45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7</w:t>
            </w:r>
          </w:p>
        </w:tc>
        <w:tc>
          <w:tcPr>
            <w:tcW w:w="36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صفر</w:t>
            </w:r>
          </w:p>
        </w:tc>
        <w:tc>
          <w:tcPr>
            <w:tcW w:w="45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7</w:t>
            </w:r>
          </w:p>
        </w:tc>
        <w:tc>
          <w:tcPr>
            <w:tcW w:w="630" w:type="dxa"/>
            <w:gridSpan w:val="2"/>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150</w:t>
            </w:r>
          </w:p>
        </w:tc>
        <w:tc>
          <w:tcPr>
            <w:tcW w:w="561"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54</w:t>
            </w:r>
          </w:p>
        </w:tc>
        <w:tc>
          <w:tcPr>
            <w:tcW w:w="642"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204</w:t>
            </w:r>
          </w:p>
        </w:tc>
      </w:tr>
      <w:tr w:rsidR="00000000">
        <w:tblPrEx>
          <w:tblCellMar>
            <w:top w:w="0" w:type="dxa"/>
            <w:bottom w:w="0" w:type="dxa"/>
          </w:tblCellMar>
        </w:tblPrEx>
        <w:trPr>
          <w:gridAfter w:val="1"/>
          <w:wAfter w:w="11" w:type="dxa"/>
          <w:cantSplit/>
          <w:jc w:val="center"/>
        </w:trPr>
        <w:tc>
          <w:tcPr>
            <w:tcW w:w="1160" w:type="dxa"/>
            <w:gridSpan w:val="2"/>
            <w:vAlign w:val="bottom"/>
          </w:tcPr>
          <w:p w:rsidR="00000000" w:rsidRDefault="00000000">
            <w:pPr>
              <w:tabs>
                <w:tab w:val="left" w:pos="288"/>
                <w:tab w:val="left" w:pos="576"/>
                <w:tab w:val="left" w:pos="864"/>
                <w:tab w:val="left" w:pos="1152"/>
              </w:tabs>
              <w:spacing w:line="200" w:lineRule="exact"/>
              <w:rPr>
                <w:w w:val="80"/>
                <w:szCs w:val="18"/>
              </w:rPr>
            </w:pPr>
            <w:r>
              <w:rPr>
                <w:w w:val="80"/>
                <w:szCs w:val="18"/>
              </w:rPr>
              <w:t>MJLDH</w:t>
            </w:r>
          </w:p>
        </w:tc>
        <w:tc>
          <w:tcPr>
            <w:tcW w:w="540" w:type="dxa"/>
            <w:gridSpan w:val="2"/>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99</w:t>
            </w:r>
          </w:p>
        </w:tc>
        <w:tc>
          <w:tcPr>
            <w:tcW w:w="54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43</w:t>
            </w:r>
          </w:p>
        </w:tc>
        <w:tc>
          <w:tcPr>
            <w:tcW w:w="54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142</w:t>
            </w:r>
          </w:p>
        </w:tc>
        <w:tc>
          <w:tcPr>
            <w:tcW w:w="540" w:type="dxa"/>
            <w:gridSpan w:val="2"/>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25</w:t>
            </w:r>
          </w:p>
        </w:tc>
        <w:tc>
          <w:tcPr>
            <w:tcW w:w="561"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6</w:t>
            </w:r>
          </w:p>
        </w:tc>
        <w:tc>
          <w:tcPr>
            <w:tcW w:w="63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31</w:t>
            </w:r>
          </w:p>
        </w:tc>
        <w:tc>
          <w:tcPr>
            <w:tcW w:w="630" w:type="dxa"/>
            <w:gridSpan w:val="2"/>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14</w:t>
            </w:r>
          </w:p>
        </w:tc>
        <w:tc>
          <w:tcPr>
            <w:tcW w:w="609"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16</w:t>
            </w:r>
          </w:p>
        </w:tc>
        <w:tc>
          <w:tcPr>
            <w:tcW w:w="72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30</w:t>
            </w:r>
          </w:p>
        </w:tc>
        <w:tc>
          <w:tcPr>
            <w:tcW w:w="630" w:type="dxa"/>
            <w:gridSpan w:val="2"/>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53</w:t>
            </w:r>
          </w:p>
        </w:tc>
        <w:tc>
          <w:tcPr>
            <w:tcW w:w="54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58</w:t>
            </w:r>
          </w:p>
        </w:tc>
        <w:tc>
          <w:tcPr>
            <w:tcW w:w="540" w:type="dxa"/>
            <w:vAlign w:val="bottom"/>
          </w:tcPr>
          <w:p w:rsidR="00000000" w:rsidRDefault="00000000">
            <w:pPr>
              <w:tabs>
                <w:tab w:val="left" w:pos="288"/>
                <w:tab w:val="left" w:pos="576"/>
                <w:tab w:val="left" w:pos="864"/>
                <w:tab w:val="left" w:pos="1152"/>
              </w:tabs>
              <w:spacing w:line="200" w:lineRule="exact"/>
              <w:rPr>
                <w:w w:val="80"/>
                <w:szCs w:val="18"/>
                <w:rtl/>
              </w:rPr>
            </w:pPr>
          </w:p>
        </w:tc>
        <w:tc>
          <w:tcPr>
            <w:tcW w:w="540" w:type="dxa"/>
            <w:gridSpan w:val="2"/>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13</w:t>
            </w:r>
          </w:p>
        </w:tc>
        <w:tc>
          <w:tcPr>
            <w:tcW w:w="45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1</w:t>
            </w:r>
          </w:p>
        </w:tc>
        <w:tc>
          <w:tcPr>
            <w:tcW w:w="540" w:type="dxa"/>
            <w:gridSpan w:val="2"/>
            <w:vAlign w:val="bottom"/>
          </w:tcPr>
          <w:p w:rsidR="00000000" w:rsidRDefault="00000000">
            <w:pPr>
              <w:tabs>
                <w:tab w:val="left" w:pos="288"/>
                <w:tab w:val="left" w:pos="576"/>
                <w:tab w:val="left" w:pos="864"/>
                <w:tab w:val="left" w:pos="1152"/>
              </w:tabs>
              <w:spacing w:line="200" w:lineRule="exact"/>
              <w:rPr>
                <w:w w:val="80"/>
                <w:szCs w:val="18"/>
                <w:rtl/>
              </w:rPr>
            </w:pPr>
          </w:p>
        </w:tc>
        <w:tc>
          <w:tcPr>
            <w:tcW w:w="45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2</w:t>
            </w:r>
          </w:p>
        </w:tc>
        <w:tc>
          <w:tcPr>
            <w:tcW w:w="36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صفر</w:t>
            </w:r>
          </w:p>
        </w:tc>
        <w:tc>
          <w:tcPr>
            <w:tcW w:w="45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2</w:t>
            </w:r>
          </w:p>
        </w:tc>
        <w:tc>
          <w:tcPr>
            <w:tcW w:w="630" w:type="dxa"/>
            <w:gridSpan w:val="2"/>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206</w:t>
            </w:r>
          </w:p>
        </w:tc>
        <w:tc>
          <w:tcPr>
            <w:tcW w:w="561"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134</w:t>
            </w:r>
          </w:p>
        </w:tc>
        <w:tc>
          <w:tcPr>
            <w:tcW w:w="642"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340</w:t>
            </w:r>
          </w:p>
        </w:tc>
      </w:tr>
      <w:tr w:rsidR="00000000">
        <w:tblPrEx>
          <w:tblCellMar>
            <w:top w:w="0" w:type="dxa"/>
            <w:bottom w:w="0" w:type="dxa"/>
          </w:tblCellMar>
        </w:tblPrEx>
        <w:trPr>
          <w:gridAfter w:val="1"/>
          <w:wAfter w:w="11" w:type="dxa"/>
          <w:cantSplit/>
          <w:jc w:val="center"/>
        </w:trPr>
        <w:tc>
          <w:tcPr>
            <w:tcW w:w="1160" w:type="dxa"/>
            <w:gridSpan w:val="2"/>
            <w:vAlign w:val="bottom"/>
          </w:tcPr>
          <w:p w:rsidR="00000000" w:rsidRDefault="00000000">
            <w:pPr>
              <w:tabs>
                <w:tab w:val="left" w:pos="288"/>
                <w:tab w:val="left" w:pos="576"/>
                <w:tab w:val="left" w:pos="864"/>
                <w:tab w:val="left" w:pos="1152"/>
              </w:tabs>
              <w:spacing w:line="200" w:lineRule="exact"/>
              <w:rPr>
                <w:w w:val="80"/>
                <w:szCs w:val="18"/>
              </w:rPr>
            </w:pPr>
            <w:r>
              <w:rPr>
                <w:w w:val="80"/>
                <w:szCs w:val="18"/>
              </w:rPr>
              <w:t>MSPSCF</w:t>
            </w:r>
          </w:p>
        </w:tc>
        <w:tc>
          <w:tcPr>
            <w:tcW w:w="540" w:type="dxa"/>
            <w:gridSpan w:val="2"/>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392</w:t>
            </w:r>
          </w:p>
        </w:tc>
        <w:tc>
          <w:tcPr>
            <w:tcW w:w="54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183</w:t>
            </w:r>
          </w:p>
        </w:tc>
        <w:tc>
          <w:tcPr>
            <w:tcW w:w="54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575</w:t>
            </w:r>
          </w:p>
        </w:tc>
        <w:tc>
          <w:tcPr>
            <w:tcW w:w="540" w:type="dxa"/>
            <w:gridSpan w:val="2"/>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251</w:t>
            </w:r>
          </w:p>
        </w:tc>
        <w:tc>
          <w:tcPr>
            <w:tcW w:w="561"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339</w:t>
            </w:r>
          </w:p>
        </w:tc>
        <w:tc>
          <w:tcPr>
            <w:tcW w:w="63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590</w:t>
            </w:r>
          </w:p>
        </w:tc>
        <w:tc>
          <w:tcPr>
            <w:tcW w:w="630" w:type="dxa"/>
            <w:gridSpan w:val="2"/>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430</w:t>
            </w:r>
          </w:p>
        </w:tc>
        <w:tc>
          <w:tcPr>
            <w:tcW w:w="609"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437</w:t>
            </w:r>
          </w:p>
        </w:tc>
        <w:tc>
          <w:tcPr>
            <w:tcW w:w="72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867</w:t>
            </w:r>
          </w:p>
        </w:tc>
        <w:tc>
          <w:tcPr>
            <w:tcW w:w="630" w:type="dxa"/>
            <w:gridSpan w:val="2"/>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441</w:t>
            </w:r>
          </w:p>
        </w:tc>
        <w:tc>
          <w:tcPr>
            <w:tcW w:w="54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560</w:t>
            </w:r>
          </w:p>
        </w:tc>
        <w:tc>
          <w:tcPr>
            <w:tcW w:w="54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001 1</w:t>
            </w:r>
          </w:p>
        </w:tc>
        <w:tc>
          <w:tcPr>
            <w:tcW w:w="540" w:type="dxa"/>
            <w:gridSpan w:val="2"/>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151</w:t>
            </w:r>
          </w:p>
        </w:tc>
        <w:tc>
          <w:tcPr>
            <w:tcW w:w="45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57</w:t>
            </w:r>
          </w:p>
        </w:tc>
        <w:tc>
          <w:tcPr>
            <w:tcW w:w="540" w:type="dxa"/>
            <w:gridSpan w:val="2"/>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208</w:t>
            </w:r>
          </w:p>
        </w:tc>
        <w:tc>
          <w:tcPr>
            <w:tcW w:w="45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35</w:t>
            </w:r>
          </w:p>
        </w:tc>
        <w:tc>
          <w:tcPr>
            <w:tcW w:w="36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18</w:t>
            </w:r>
          </w:p>
        </w:tc>
        <w:tc>
          <w:tcPr>
            <w:tcW w:w="45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53</w:t>
            </w:r>
          </w:p>
        </w:tc>
        <w:tc>
          <w:tcPr>
            <w:tcW w:w="630" w:type="dxa"/>
            <w:gridSpan w:val="2"/>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700 1</w:t>
            </w:r>
          </w:p>
        </w:tc>
        <w:tc>
          <w:tcPr>
            <w:tcW w:w="561"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594 1</w:t>
            </w:r>
          </w:p>
        </w:tc>
        <w:tc>
          <w:tcPr>
            <w:tcW w:w="642"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294 1</w:t>
            </w:r>
          </w:p>
        </w:tc>
      </w:tr>
      <w:tr w:rsidR="00000000">
        <w:tblPrEx>
          <w:tblCellMar>
            <w:top w:w="0" w:type="dxa"/>
            <w:bottom w:w="0" w:type="dxa"/>
          </w:tblCellMar>
        </w:tblPrEx>
        <w:trPr>
          <w:gridAfter w:val="1"/>
          <w:wAfter w:w="11" w:type="dxa"/>
          <w:cantSplit/>
          <w:jc w:val="center"/>
        </w:trPr>
        <w:tc>
          <w:tcPr>
            <w:tcW w:w="1160" w:type="dxa"/>
            <w:gridSpan w:val="2"/>
            <w:vAlign w:val="bottom"/>
          </w:tcPr>
          <w:p w:rsidR="00000000" w:rsidRDefault="00000000">
            <w:pPr>
              <w:tabs>
                <w:tab w:val="left" w:pos="288"/>
                <w:tab w:val="left" w:pos="576"/>
                <w:tab w:val="left" w:pos="864"/>
                <w:tab w:val="left" w:pos="1152"/>
              </w:tabs>
              <w:spacing w:line="200" w:lineRule="exact"/>
              <w:rPr>
                <w:w w:val="80"/>
                <w:szCs w:val="18"/>
              </w:rPr>
            </w:pPr>
            <w:r>
              <w:rPr>
                <w:w w:val="80"/>
                <w:szCs w:val="18"/>
              </w:rPr>
              <w:t>MAEC</w:t>
            </w:r>
          </w:p>
        </w:tc>
        <w:tc>
          <w:tcPr>
            <w:tcW w:w="540" w:type="dxa"/>
            <w:gridSpan w:val="2"/>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146</w:t>
            </w:r>
          </w:p>
        </w:tc>
        <w:tc>
          <w:tcPr>
            <w:tcW w:w="54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32</w:t>
            </w:r>
          </w:p>
        </w:tc>
        <w:tc>
          <w:tcPr>
            <w:tcW w:w="54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178</w:t>
            </w:r>
          </w:p>
        </w:tc>
        <w:tc>
          <w:tcPr>
            <w:tcW w:w="540" w:type="dxa"/>
            <w:gridSpan w:val="2"/>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34</w:t>
            </w:r>
          </w:p>
        </w:tc>
        <w:tc>
          <w:tcPr>
            <w:tcW w:w="561"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9</w:t>
            </w:r>
          </w:p>
        </w:tc>
        <w:tc>
          <w:tcPr>
            <w:tcW w:w="63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43</w:t>
            </w:r>
          </w:p>
        </w:tc>
        <w:tc>
          <w:tcPr>
            <w:tcW w:w="630" w:type="dxa"/>
            <w:gridSpan w:val="2"/>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29</w:t>
            </w:r>
          </w:p>
        </w:tc>
        <w:tc>
          <w:tcPr>
            <w:tcW w:w="609"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17</w:t>
            </w:r>
          </w:p>
        </w:tc>
        <w:tc>
          <w:tcPr>
            <w:tcW w:w="72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46</w:t>
            </w:r>
          </w:p>
        </w:tc>
        <w:tc>
          <w:tcPr>
            <w:tcW w:w="630" w:type="dxa"/>
            <w:gridSpan w:val="2"/>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54</w:t>
            </w:r>
          </w:p>
        </w:tc>
        <w:tc>
          <w:tcPr>
            <w:tcW w:w="54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24</w:t>
            </w:r>
          </w:p>
        </w:tc>
        <w:tc>
          <w:tcPr>
            <w:tcW w:w="54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87</w:t>
            </w:r>
          </w:p>
        </w:tc>
        <w:tc>
          <w:tcPr>
            <w:tcW w:w="540" w:type="dxa"/>
            <w:gridSpan w:val="2"/>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17</w:t>
            </w:r>
          </w:p>
        </w:tc>
        <w:tc>
          <w:tcPr>
            <w:tcW w:w="45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صفر</w:t>
            </w:r>
          </w:p>
        </w:tc>
        <w:tc>
          <w:tcPr>
            <w:tcW w:w="540" w:type="dxa"/>
            <w:gridSpan w:val="2"/>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17</w:t>
            </w:r>
          </w:p>
        </w:tc>
        <w:tc>
          <w:tcPr>
            <w:tcW w:w="45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39</w:t>
            </w:r>
          </w:p>
        </w:tc>
        <w:tc>
          <w:tcPr>
            <w:tcW w:w="36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14</w:t>
            </w:r>
          </w:p>
        </w:tc>
        <w:tc>
          <w:tcPr>
            <w:tcW w:w="45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53</w:t>
            </w:r>
          </w:p>
        </w:tc>
        <w:tc>
          <w:tcPr>
            <w:tcW w:w="630" w:type="dxa"/>
            <w:gridSpan w:val="2"/>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319</w:t>
            </w:r>
          </w:p>
        </w:tc>
        <w:tc>
          <w:tcPr>
            <w:tcW w:w="561"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96</w:t>
            </w:r>
          </w:p>
        </w:tc>
        <w:tc>
          <w:tcPr>
            <w:tcW w:w="642"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415</w:t>
            </w:r>
          </w:p>
        </w:tc>
      </w:tr>
      <w:tr w:rsidR="00000000">
        <w:tblPrEx>
          <w:tblCellMar>
            <w:top w:w="0" w:type="dxa"/>
            <w:bottom w:w="0" w:type="dxa"/>
          </w:tblCellMar>
        </w:tblPrEx>
        <w:trPr>
          <w:gridAfter w:val="1"/>
          <w:wAfter w:w="11" w:type="dxa"/>
          <w:cantSplit/>
          <w:jc w:val="center"/>
        </w:trPr>
        <w:tc>
          <w:tcPr>
            <w:tcW w:w="1160" w:type="dxa"/>
            <w:gridSpan w:val="2"/>
            <w:vAlign w:val="bottom"/>
          </w:tcPr>
          <w:p w:rsidR="00000000" w:rsidRDefault="00000000">
            <w:pPr>
              <w:tabs>
                <w:tab w:val="left" w:pos="288"/>
                <w:tab w:val="left" w:pos="576"/>
                <w:tab w:val="left" w:pos="864"/>
                <w:tab w:val="left" w:pos="1152"/>
              </w:tabs>
              <w:spacing w:line="200" w:lineRule="exact"/>
              <w:rPr>
                <w:w w:val="80"/>
                <w:szCs w:val="18"/>
              </w:rPr>
            </w:pPr>
            <w:r>
              <w:rPr>
                <w:w w:val="80"/>
                <w:szCs w:val="18"/>
              </w:rPr>
              <w:t>MF</w:t>
            </w:r>
          </w:p>
        </w:tc>
        <w:tc>
          <w:tcPr>
            <w:tcW w:w="540" w:type="dxa"/>
            <w:gridSpan w:val="2"/>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377</w:t>
            </w:r>
          </w:p>
        </w:tc>
        <w:tc>
          <w:tcPr>
            <w:tcW w:w="54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121</w:t>
            </w:r>
          </w:p>
        </w:tc>
        <w:tc>
          <w:tcPr>
            <w:tcW w:w="54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498</w:t>
            </w:r>
          </w:p>
        </w:tc>
        <w:tc>
          <w:tcPr>
            <w:tcW w:w="540" w:type="dxa"/>
            <w:gridSpan w:val="2"/>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326</w:t>
            </w:r>
          </w:p>
        </w:tc>
        <w:tc>
          <w:tcPr>
            <w:tcW w:w="561"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79</w:t>
            </w:r>
          </w:p>
        </w:tc>
        <w:tc>
          <w:tcPr>
            <w:tcW w:w="63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405</w:t>
            </w:r>
          </w:p>
        </w:tc>
        <w:tc>
          <w:tcPr>
            <w:tcW w:w="630" w:type="dxa"/>
            <w:gridSpan w:val="2"/>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616</w:t>
            </w:r>
          </w:p>
        </w:tc>
        <w:tc>
          <w:tcPr>
            <w:tcW w:w="609"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200</w:t>
            </w:r>
          </w:p>
        </w:tc>
        <w:tc>
          <w:tcPr>
            <w:tcW w:w="72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816</w:t>
            </w:r>
          </w:p>
        </w:tc>
        <w:tc>
          <w:tcPr>
            <w:tcW w:w="630" w:type="dxa"/>
            <w:gridSpan w:val="2"/>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383</w:t>
            </w:r>
          </w:p>
        </w:tc>
        <w:tc>
          <w:tcPr>
            <w:tcW w:w="54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301</w:t>
            </w:r>
          </w:p>
        </w:tc>
        <w:tc>
          <w:tcPr>
            <w:tcW w:w="54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684</w:t>
            </w:r>
          </w:p>
        </w:tc>
        <w:tc>
          <w:tcPr>
            <w:tcW w:w="540" w:type="dxa"/>
            <w:gridSpan w:val="2"/>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121</w:t>
            </w:r>
          </w:p>
        </w:tc>
        <w:tc>
          <w:tcPr>
            <w:tcW w:w="45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2</w:t>
            </w:r>
          </w:p>
        </w:tc>
        <w:tc>
          <w:tcPr>
            <w:tcW w:w="540" w:type="dxa"/>
            <w:gridSpan w:val="2"/>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123</w:t>
            </w:r>
          </w:p>
        </w:tc>
        <w:tc>
          <w:tcPr>
            <w:tcW w:w="45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40</w:t>
            </w:r>
          </w:p>
        </w:tc>
        <w:tc>
          <w:tcPr>
            <w:tcW w:w="36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5</w:t>
            </w:r>
          </w:p>
        </w:tc>
        <w:tc>
          <w:tcPr>
            <w:tcW w:w="45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45</w:t>
            </w:r>
          </w:p>
        </w:tc>
        <w:tc>
          <w:tcPr>
            <w:tcW w:w="630" w:type="dxa"/>
            <w:gridSpan w:val="2"/>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853 1</w:t>
            </w:r>
          </w:p>
        </w:tc>
        <w:tc>
          <w:tcPr>
            <w:tcW w:w="561"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708</w:t>
            </w:r>
          </w:p>
        </w:tc>
        <w:tc>
          <w:tcPr>
            <w:tcW w:w="642"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271 2</w:t>
            </w:r>
          </w:p>
        </w:tc>
      </w:tr>
      <w:tr w:rsidR="00000000">
        <w:tblPrEx>
          <w:tblCellMar>
            <w:top w:w="0" w:type="dxa"/>
            <w:bottom w:w="0" w:type="dxa"/>
          </w:tblCellMar>
        </w:tblPrEx>
        <w:trPr>
          <w:gridAfter w:val="1"/>
          <w:wAfter w:w="11" w:type="dxa"/>
          <w:cantSplit/>
          <w:jc w:val="center"/>
        </w:trPr>
        <w:tc>
          <w:tcPr>
            <w:tcW w:w="1160" w:type="dxa"/>
            <w:gridSpan w:val="2"/>
            <w:vAlign w:val="bottom"/>
          </w:tcPr>
          <w:p w:rsidR="00000000" w:rsidRDefault="00000000">
            <w:pPr>
              <w:tabs>
                <w:tab w:val="left" w:pos="288"/>
                <w:tab w:val="left" w:pos="576"/>
                <w:tab w:val="left" w:pos="864"/>
                <w:tab w:val="left" w:pos="1152"/>
              </w:tabs>
              <w:spacing w:line="200" w:lineRule="exact"/>
              <w:rPr>
                <w:w w:val="80"/>
                <w:szCs w:val="18"/>
              </w:rPr>
            </w:pPr>
            <w:r>
              <w:rPr>
                <w:w w:val="80"/>
                <w:szCs w:val="18"/>
              </w:rPr>
              <w:t>MMEH</w:t>
            </w:r>
          </w:p>
        </w:tc>
        <w:tc>
          <w:tcPr>
            <w:tcW w:w="540" w:type="dxa"/>
            <w:gridSpan w:val="2"/>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109</w:t>
            </w:r>
          </w:p>
        </w:tc>
        <w:tc>
          <w:tcPr>
            <w:tcW w:w="54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10</w:t>
            </w:r>
          </w:p>
        </w:tc>
        <w:tc>
          <w:tcPr>
            <w:tcW w:w="54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119</w:t>
            </w:r>
          </w:p>
        </w:tc>
        <w:tc>
          <w:tcPr>
            <w:tcW w:w="540" w:type="dxa"/>
            <w:gridSpan w:val="2"/>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42</w:t>
            </w:r>
          </w:p>
        </w:tc>
        <w:tc>
          <w:tcPr>
            <w:tcW w:w="561"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5</w:t>
            </w:r>
          </w:p>
        </w:tc>
        <w:tc>
          <w:tcPr>
            <w:tcW w:w="63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47</w:t>
            </w:r>
          </w:p>
        </w:tc>
        <w:tc>
          <w:tcPr>
            <w:tcW w:w="630" w:type="dxa"/>
            <w:gridSpan w:val="2"/>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12</w:t>
            </w:r>
          </w:p>
        </w:tc>
        <w:tc>
          <w:tcPr>
            <w:tcW w:w="609"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6</w:t>
            </w:r>
          </w:p>
        </w:tc>
        <w:tc>
          <w:tcPr>
            <w:tcW w:w="72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18</w:t>
            </w:r>
          </w:p>
        </w:tc>
        <w:tc>
          <w:tcPr>
            <w:tcW w:w="630" w:type="dxa"/>
            <w:gridSpan w:val="2"/>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36</w:t>
            </w:r>
          </w:p>
        </w:tc>
        <w:tc>
          <w:tcPr>
            <w:tcW w:w="54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14</w:t>
            </w:r>
          </w:p>
        </w:tc>
        <w:tc>
          <w:tcPr>
            <w:tcW w:w="54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50</w:t>
            </w:r>
          </w:p>
        </w:tc>
        <w:tc>
          <w:tcPr>
            <w:tcW w:w="540" w:type="dxa"/>
            <w:gridSpan w:val="2"/>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16</w:t>
            </w:r>
          </w:p>
        </w:tc>
        <w:tc>
          <w:tcPr>
            <w:tcW w:w="45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صفر</w:t>
            </w:r>
          </w:p>
        </w:tc>
        <w:tc>
          <w:tcPr>
            <w:tcW w:w="540" w:type="dxa"/>
            <w:gridSpan w:val="2"/>
            <w:vAlign w:val="bottom"/>
          </w:tcPr>
          <w:p w:rsidR="00000000" w:rsidRDefault="00000000">
            <w:pPr>
              <w:tabs>
                <w:tab w:val="left" w:pos="288"/>
                <w:tab w:val="left" w:pos="576"/>
                <w:tab w:val="left" w:pos="864"/>
                <w:tab w:val="left" w:pos="1152"/>
              </w:tabs>
              <w:spacing w:line="200" w:lineRule="exact"/>
              <w:rPr>
                <w:w w:val="80"/>
                <w:szCs w:val="18"/>
                <w:rtl/>
              </w:rPr>
            </w:pPr>
          </w:p>
        </w:tc>
        <w:tc>
          <w:tcPr>
            <w:tcW w:w="45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5</w:t>
            </w:r>
          </w:p>
        </w:tc>
        <w:tc>
          <w:tcPr>
            <w:tcW w:w="36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صفر</w:t>
            </w:r>
          </w:p>
        </w:tc>
        <w:tc>
          <w:tcPr>
            <w:tcW w:w="45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5</w:t>
            </w:r>
          </w:p>
        </w:tc>
        <w:tc>
          <w:tcPr>
            <w:tcW w:w="630" w:type="dxa"/>
            <w:gridSpan w:val="2"/>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220</w:t>
            </w:r>
          </w:p>
        </w:tc>
        <w:tc>
          <w:tcPr>
            <w:tcW w:w="561"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35</w:t>
            </w:r>
          </w:p>
        </w:tc>
        <w:tc>
          <w:tcPr>
            <w:tcW w:w="642"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255</w:t>
            </w:r>
          </w:p>
        </w:tc>
      </w:tr>
      <w:tr w:rsidR="00000000">
        <w:tblPrEx>
          <w:tblCellMar>
            <w:top w:w="0" w:type="dxa"/>
            <w:bottom w:w="0" w:type="dxa"/>
          </w:tblCellMar>
        </w:tblPrEx>
        <w:trPr>
          <w:gridAfter w:val="1"/>
          <w:wAfter w:w="11" w:type="dxa"/>
          <w:cantSplit/>
          <w:jc w:val="center"/>
        </w:trPr>
        <w:tc>
          <w:tcPr>
            <w:tcW w:w="1160" w:type="dxa"/>
            <w:gridSpan w:val="2"/>
            <w:vAlign w:val="bottom"/>
          </w:tcPr>
          <w:p w:rsidR="00000000" w:rsidRDefault="00000000">
            <w:pPr>
              <w:tabs>
                <w:tab w:val="left" w:pos="288"/>
                <w:tab w:val="left" w:pos="576"/>
                <w:tab w:val="left" w:pos="864"/>
                <w:tab w:val="left" w:pos="1152"/>
              </w:tabs>
              <w:spacing w:line="200" w:lineRule="exact"/>
              <w:rPr>
                <w:w w:val="80"/>
                <w:szCs w:val="18"/>
              </w:rPr>
            </w:pPr>
            <w:r>
              <w:rPr>
                <w:w w:val="80"/>
                <w:szCs w:val="18"/>
              </w:rPr>
              <w:t>MTPT</w:t>
            </w:r>
          </w:p>
        </w:tc>
        <w:tc>
          <w:tcPr>
            <w:tcW w:w="540" w:type="dxa"/>
            <w:gridSpan w:val="2"/>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202</w:t>
            </w:r>
          </w:p>
        </w:tc>
        <w:tc>
          <w:tcPr>
            <w:tcW w:w="54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24</w:t>
            </w:r>
          </w:p>
        </w:tc>
        <w:tc>
          <w:tcPr>
            <w:tcW w:w="54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226</w:t>
            </w:r>
          </w:p>
        </w:tc>
        <w:tc>
          <w:tcPr>
            <w:tcW w:w="540" w:type="dxa"/>
            <w:gridSpan w:val="2"/>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70</w:t>
            </w:r>
          </w:p>
        </w:tc>
        <w:tc>
          <w:tcPr>
            <w:tcW w:w="561"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6</w:t>
            </w:r>
          </w:p>
        </w:tc>
        <w:tc>
          <w:tcPr>
            <w:tcW w:w="63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76</w:t>
            </w:r>
          </w:p>
        </w:tc>
        <w:tc>
          <w:tcPr>
            <w:tcW w:w="630" w:type="dxa"/>
            <w:gridSpan w:val="2"/>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35</w:t>
            </w:r>
          </w:p>
        </w:tc>
        <w:tc>
          <w:tcPr>
            <w:tcW w:w="609"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12</w:t>
            </w:r>
          </w:p>
        </w:tc>
        <w:tc>
          <w:tcPr>
            <w:tcW w:w="72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47</w:t>
            </w:r>
          </w:p>
        </w:tc>
        <w:tc>
          <w:tcPr>
            <w:tcW w:w="630" w:type="dxa"/>
            <w:gridSpan w:val="2"/>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60</w:t>
            </w:r>
          </w:p>
        </w:tc>
        <w:tc>
          <w:tcPr>
            <w:tcW w:w="54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33</w:t>
            </w:r>
          </w:p>
        </w:tc>
        <w:tc>
          <w:tcPr>
            <w:tcW w:w="54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93</w:t>
            </w:r>
          </w:p>
        </w:tc>
        <w:tc>
          <w:tcPr>
            <w:tcW w:w="540" w:type="dxa"/>
            <w:gridSpan w:val="2"/>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31</w:t>
            </w:r>
          </w:p>
        </w:tc>
        <w:tc>
          <w:tcPr>
            <w:tcW w:w="45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صفر</w:t>
            </w:r>
          </w:p>
        </w:tc>
        <w:tc>
          <w:tcPr>
            <w:tcW w:w="540" w:type="dxa"/>
            <w:gridSpan w:val="2"/>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31</w:t>
            </w:r>
          </w:p>
        </w:tc>
        <w:tc>
          <w:tcPr>
            <w:tcW w:w="45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6</w:t>
            </w:r>
          </w:p>
        </w:tc>
        <w:tc>
          <w:tcPr>
            <w:tcW w:w="36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2</w:t>
            </w:r>
          </w:p>
        </w:tc>
        <w:tc>
          <w:tcPr>
            <w:tcW w:w="45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8</w:t>
            </w:r>
          </w:p>
        </w:tc>
        <w:tc>
          <w:tcPr>
            <w:tcW w:w="630" w:type="dxa"/>
            <w:gridSpan w:val="2"/>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404</w:t>
            </w:r>
          </w:p>
        </w:tc>
        <w:tc>
          <w:tcPr>
            <w:tcW w:w="561"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77</w:t>
            </w:r>
          </w:p>
        </w:tc>
        <w:tc>
          <w:tcPr>
            <w:tcW w:w="642"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481</w:t>
            </w:r>
          </w:p>
        </w:tc>
      </w:tr>
      <w:tr w:rsidR="00000000">
        <w:tblPrEx>
          <w:tblCellMar>
            <w:top w:w="0" w:type="dxa"/>
            <w:bottom w:w="0" w:type="dxa"/>
          </w:tblCellMar>
        </w:tblPrEx>
        <w:trPr>
          <w:gridAfter w:val="1"/>
          <w:wAfter w:w="11" w:type="dxa"/>
          <w:cantSplit/>
          <w:jc w:val="center"/>
        </w:trPr>
        <w:tc>
          <w:tcPr>
            <w:tcW w:w="1160" w:type="dxa"/>
            <w:gridSpan w:val="2"/>
            <w:vAlign w:val="bottom"/>
          </w:tcPr>
          <w:p w:rsidR="00000000" w:rsidRDefault="00000000">
            <w:pPr>
              <w:tabs>
                <w:tab w:val="left" w:pos="288"/>
                <w:tab w:val="left" w:pos="576"/>
                <w:tab w:val="left" w:pos="864"/>
                <w:tab w:val="left" w:pos="1152"/>
              </w:tabs>
              <w:spacing w:line="200" w:lineRule="exact"/>
              <w:rPr>
                <w:w w:val="80"/>
                <w:szCs w:val="18"/>
              </w:rPr>
            </w:pPr>
            <w:r>
              <w:rPr>
                <w:w w:val="80"/>
                <w:szCs w:val="18"/>
              </w:rPr>
              <w:t>MCAT</w:t>
            </w:r>
          </w:p>
        </w:tc>
        <w:tc>
          <w:tcPr>
            <w:tcW w:w="540" w:type="dxa"/>
            <w:gridSpan w:val="2"/>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77</w:t>
            </w:r>
          </w:p>
        </w:tc>
        <w:tc>
          <w:tcPr>
            <w:tcW w:w="54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25</w:t>
            </w:r>
          </w:p>
        </w:tc>
        <w:tc>
          <w:tcPr>
            <w:tcW w:w="54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102</w:t>
            </w:r>
          </w:p>
        </w:tc>
        <w:tc>
          <w:tcPr>
            <w:tcW w:w="540" w:type="dxa"/>
            <w:gridSpan w:val="2"/>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36</w:t>
            </w:r>
          </w:p>
        </w:tc>
        <w:tc>
          <w:tcPr>
            <w:tcW w:w="561"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21</w:t>
            </w:r>
          </w:p>
        </w:tc>
        <w:tc>
          <w:tcPr>
            <w:tcW w:w="63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57</w:t>
            </w:r>
          </w:p>
        </w:tc>
        <w:tc>
          <w:tcPr>
            <w:tcW w:w="630" w:type="dxa"/>
            <w:gridSpan w:val="2"/>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22</w:t>
            </w:r>
          </w:p>
        </w:tc>
        <w:tc>
          <w:tcPr>
            <w:tcW w:w="609"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28</w:t>
            </w:r>
          </w:p>
        </w:tc>
        <w:tc>
          <w:tcPr>
            <w:tcW w:w="72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50</w:t>
            </w:r>
          </w:p>
        </w:tc>
        <w:tc>
          <w:tcPr>
            <w:tcW w:w="630" w:type="dxa"/>
            <w:gridSpan w:val="2"/>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41</w:t>
            </w:r>
          </w:p>
        </w:tc>
        <w:tc>
          <w:tcPr>
            <w:tcW w:w="54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24</w:t>
            </w:r>
          </w:p>
        </w:tc>
        <w:tc>
          <w:tcPr>
            <w:tcW w:w="540" w:type="dxa"/>
            <w:vAlign w:val="bottom"/>
          </w:tcPr>
          <w:p w:rsidR="00000000" w:rsidRDefault="00000000">
            <w:pPr>
              <w:tabs>
                <w:tab w:val="left" w:pos="288"/>
                <w:tab w:val="left" w:pos="576"/>
                <w:tab w:val="left" w:pos="864"/>
                <w:tab w:val="left" w:pos="1152"/>
              </w:tabs>
              <w:spacing w:line="200" w:lineRule="exact"/>
              <w:rPr>
                <w:w w:val="80"/>
                <w:szCs w:val="18"/>
                <w:rtl/>
              </w:rPr>
            </w:pPr>
          </w:p>
        </w:tc>
        <w:tc>
          <w:tcPr>
            <w:tcW w:w="540" w:type="dxa"/>
            <w:gridSpan w:val="2"/>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2</w:t>
            </w:r>
          </w:p>
        </w:tc>
        <w:tc>
          <w:tcPr>
            <w:tcW w:w="45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صقر</w:t>
            </w:r>
          </w:p>
        </w:tc>
        <w:tc>
          <w:tcPr>
            <w:tcW w:w="540" w:type="dxa"/>
            <w:gridSpan w:val="2"/>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2</w:t>
            </w:r>
          </w:p>
        </w:tc>
        <w:tc>
          <w:tcPr>
            <w:tcW w:w="45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1</w:t>
            </w:r>
          </w:p>
        </w:tc>
        <w:tc>
          <w:tcPr>
            <w:tcW w:w="36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صفر</w:t>
            </w:r>
          </w:p>
        </w:tc>
        <w:tc>
          <w:tcPr>
            <w:tcW w:w="45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1</w:t>
            </w:r>
          </w:p>
        </w:tc>
        <w:tc>
          <w:tcPr>
            <w:tcW w:w="630" w:type="dxa"/>
            <w:gridSpan w:val="2"/>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179</w:t>
            </w:r>
          </w:p>
        </w:tc>
        <w:tc>
          <w:tcPr>
            <w:tcW w:w="561"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98</w:t>
            </w:r>
          </w:p>
        </w:tc>
        <w:tc>
          <w:tcPr>
            <w:tcW w:w="642"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277</w:t>
            </w:r>
          </w:p>
        </w:tc>
      </w:tr>
      <w:tr w:rsidR="00000000">
        <w:tblPrEx>
          <w:tblCellMar>
            <w:top w:w="0" w:type="dxa"/>
            <w:bottom w:w="0" w:type="dxa"/>
          </w:tblCellMar>
        </w:tblPrEx>
        <w:trPr>
          <w:gridAfter w:val="1"/>
          <w:wAfter w:w="11" w:type="dxa"/>
          <w:cantSplit/>
          <w:jc w:val="center"/>
        </w:trPr>
        <w:tc>
          <w:tcPr>
            <w:tcW w:w="1160" w:type="dxa"/>
            <w:gridSpan w:val="2"/>
            <w:vAlign w:val="bottom"/>
          </w:tcPr>
          <w:p w:rsidR="00000000" w:rsidRDefault="00000000">
            <w:pPr>
              <w:tabs>
                <w:tab w:val="left" w:pos="288"/>
                <w:tab w:val="left" w:pos="576"/>
                <w:tab w:val="left" w:pos="864"/>
                <w:tab w:val="left" w:pos="1152"/>
              </w:tabs>
              <w:spacing w:line="200" w:lineRule="exact"/>
              <w:rPr>
                <w:w w:val="80"/>
                <w:szCs w:val="18"/>
              </w:rPr>
            </w:pPr>
            <w:r>
              <w:rPr>
                <w:w w:val="80"/>
                <w:szCs w:val="18"/>
              </w:rPr>
              <w:t>MDR</w:t>
            </w:r>
          </w:p>
        </w:tc>
        <w:tc>
          <w:tcPr>
            <w:tcW w:w="540" w:type="dxa"/>
            <w:gridSpan w:val="2"/>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630</w:t>
            </w:r>
          </w:p>
        </w:tc>
        <w:tc>
          <w:tcPr>
            <w:tcW w:w="54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83</w:t>
            </w:r>
          </w:p>
        </w:tc>
        <w:tc>
          <w:tcPr>
            <w:tcW w:w="54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713</w:t>
            </w:r>
          </w:p>
        </w:tc>
        <w:tc>
          <w:tcPr>
            <w:tcW w:w="540" w:type="dxa"/>
            <w:gridSpan w:val="2"/>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346</w:t>
            </w:r>
          </w:p>
        </w:tc>
        <w:tc>
          <w:tcPr>
            <w:tcW w:w="561"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29</w:t>
            </w:r>
          </w:p>
        </w:tc>
        <w:tc>
          <w:tcPr>
            <w:tcW w:w="63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375</w:t>
            </w:r>
          </w:p>
        </w:tc>
        <w:tc>
          <w:tcPr>
            <w:tcW w:w="630" w:type="dxa"/>
            <w:gridSpan w:val="2"/>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608</w:t>
            </w:r>
          </w:p>
        </w:tc>
        <w:tc>
          <w:tcPr>
            <w:tcW w:w="609"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101</w:t>
            </w:r>
          </w:p>
        </w:tc>
        <w:tc>
          <w:tcPr>
            <w:tcW w:w="72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709</w:t>
            </w:r>
          </w:p>
        </w:tc>
        <w:tc>
          <w:tcPr>
            <w:tcW w:w="630" w:type="dxa"/>
            <w:gridSpan w:val="2"/>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829</w:t>
            </w:r>
          </w:p>
        </w:tc>
        <w:tc>
          <w:tcPr>
            <w:tcW w:w="54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296</w:t>
            </w:r>
          </w:p>
        </w:tc>
        <w:tc>
          <w:tcPr>
            <w:tcW w:w="54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125 1</w:t>
            </w:r>
          </w:p>
        </w:tc>
        <w:tc>
          <w:tcPr>
            <w:tcW w:w="540" w:type="dxa"/>
            <w:gridSpan w:val="2"/>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349</w:t>
            </w:r>
          </w:p>
        </w:tc>
        <w:tc>
          <w:tcPr>
            <w:tcW w:w="45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4</w:t>
            </w:r>
          </w:p>
        </w:tc>
        <w:tc>
          <w:tcPr>
            <w:tcW w:w="540" w:type="dxa"/>
            <w:gridSpan w:val="2"/>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353</w:t>
            </w:r>
          </w:p>
        </w:tc>
        <w:tc>
          <w:tcPr>
            <w:tcW w:w="45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276</w:t>
            </w:r>
          </w:p>
        </w:tc>
        <w:tc>
          <w:tcPr>
            <w:tcW w:w="36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4</w:t>
            </w:r>
          </w:p>
        </w:tc>
        <w:tc>
          <w:tcPr>
            <w:tcW w:w="45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280</w:t>
            </w:r>
          </w:p>
        </w:tc>
        <w:tc>
          <w:tcPr>
            <w:tcW w:w="630" w:type="dxa"/>
            <w:gridSpan w:val="2"/>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038 3</w:t>
            </w:r>
          </w:p>
        </w:tc>
        <w:tc>
          <w:tcPr>
            <w:tcW w:w="561"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517</w:t>
            </w:r>
          </w:p>
        </w:tc>
        <w:tc>
          <w:tcPr>
            <w:tcW w:w="642"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555 3</w:t>
            </w:r>
          </w:p>
        </w:tc>
      </w:tr>
      <w:tr w:rsidR="00000000">
        <w:tblPrEx>
          <w:tblCellMar>
            <w:top w:w="0" w:type="dxa"/>
            <w:bottom w:w="0" w:type="dxa"/>
          </w:tblCellMar>
        </w:tblPrEx>
        <w:trPr>
          <w:gridAfter w:val="1"/>
          <w:wAfter w:w="11" w:type="dxa"/>
          <w:cantSplit/>
          <w:jc w:val="center"/>
        </w:trPr>
        <w:tc>
          <w:tcPr>
            <w:tcW w:w="1160" w:type="dxa"/>
            <w:gridSpan w:val="2"/>
            <w:vAlign w:val="bottom"/>
          </w:tcPr>
          <w:p w:rsidR="00000000" w:rsidRDefault="00000000">
            <w:pPr>
              <w:tabs>
                <w:tab w:val="left" w:pos="288"/>
                <w:tab w:val="left" w:pos="576"/>
                <w:tab w:val="left" w:pos="864"/>
                <w:tab w:val="left" w:pos="1152"/>
              </w:tabs>
              <w:spacing w:line="200" w:lineRule="exact"/>
              <w:rPr>
                <w:w w:val="80"/>
                <w:szCs w:val="18"/>
              </w:rPr>
            </w:pPr>
            <w:r>
              <w:rPr>
                <w:w w:val="80"/>
                <w:szCs w:val="18"/>
              </w:rPr>
              <w:t>MPREPE</w:t>
            </w:r>
          </w:p>
        </w:tc>
        <w:tc>
          <w:tcPr>
            <w:tcW w:w="540" w:type="dxa"/>
            <w:gridSpan w:val="2"/>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160</w:t>
            </w:r>
          </w:p>
        </w:tc>
        <w:tc>
          <w:tcPr>
            <w:tcW w:w="54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47</w:t>
            </w:r>
          </w:p>
        </w:tc>
        <w:tc>
          <w:tcPr>
            <w:tcW w:w="54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207</w:t>
            </w:r>
          </w:p>
        </w:tc>
        <w:tc>
          <w:tcPr>
            <w:tcW w:w="540" w:type="dxa"/>
            <w:gridSpan w:val="2"/>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33</w:t>
            </w:r>
          </w:p>
        </w:tc>
        <w:tc>
          <w:tcPr>
            <w:tcW w:w="561"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20</w:t>
            </w:r>
          </w:p>
        </w:tc>
        <w:tc>
          <w:tcPr>
            <w:tcW w:w="63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53</w:t>
            </w:r>
          </w:p>
        </w:tc>
        <w:tc>
          <w:tcPr>
            <w:tcW w:w="630" w:type="dxa"/>
            <w:gridSpan w:val="2"/>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15</w:t>
            </w:r>
          </w:p>
        </w:tc>
        <w:tc>
          <w:tcPr>
            <w:tcW w:w="609"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23</w:t>
            </w:r>
          </w:p>
        </w:tc>
        <w:tc>
          <w:tcPr>
            <w:tcW w:w="72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38</w:t>
            </w:r>
          </w:p>
        </w:tc>
        <w:tc>
          <w:tcPr>
            <w:tcW w:w="630" w:type="dxa"/>
            <w:gridSpan w:val="2"/>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79</w:t>
            </w:r>
          </w:p>
        </w:tc>
        <w:tc>
          <w:tcPr>
            <w:tcW w:w="54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37</w:t>
            </w:r>
          </w:p>
        </w:tc>
        <w:tc>
          <w:tcPr>
            <w:tcW w:w="54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116</w:t>
            </w:r>
          </w:p>
        </w:tc>
        <w:tc>
          <w:tcPr>
            <w:tcW w:w="540" w:type="dxa"/>
            <w:gridSpan w:val="2"/>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16</w:t>
            </w:r>
          </w:p>
        </w:tc>
        <w:tc>
          <w:tcPr>
            <w:tcW w:w="45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صفر</w:t>
            </w:r>
          </w:p>
        </w:tc>
        <w:tc>
          <w:tcPr>
            <w:tcW w:w="540" w:type="dxa"/>
            <w:gridSpan w:val="2"/>
            <w:vAlign w:val="bottom"/>
          </w:tcPr>
          <w:p w:rsidR="00000000" w:rsidRDefault="00000000">
            <w:pPr>
              <w:tabs>
                <w:tab w:val="left" w:pos="288"/>
                <w:tab w:val="left" w:pos="576"/>
                <w:tab w:val="left" w:pos="864"/>
                <w:tab w:val="left" w:pos="1152"/>
              </w:tabs>
              <w:spacing w:line="200" w:lineRule="exact"/>
              <w:rPr>
                <w:w w:val="80"/>
                <w:szCs w:val="18"/>
                <w:rtl/>
              </w:rPr>
            </w:pPr>
          </w:p>
        </w:tc>
        <w:tc>
          <w:tcPr>
            <w:tcW w:w="45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4</w:t>
            </w:r>
          </w:p>
        </w:tc>
        <w:tc>
          <w:tcPr>
            <w:tcW w:w="36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صفر</w:t>
            </w:r>
          </w:p>
        </w:tc>
        <w:tc>
          <w:tcPr>
            <w:tcW w:w="45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4</w:t>
            </w:r>
          </w:p>
        </w:tc>
        <w:tc>
          <w:tcPr>
            <w:tcW w:w="630" w:type="dxa"/>
            <w:gridSpan w:val="2"/>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307</w:t>
            </w:r>
          </w:p>
        </w:tc>
        <w:tc>
          <w:tcPr>
            <w:tcW w:w="561"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127</w:t>
            </w:r>
          </w:p>
        </w:tc>
        <w:tc>
          <w:tcPr>
            <w:tcW w:w="642"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434</w:t>
            </w:r>
          </w:p>
        </w:tc>
      </w:tr>
      <w:tr w:rsidR="00000000">
        <w:tblPrEx>
          <w:tblCellMar>
            <w:top w:w="0" w:type="dxa"/>
            <w:bottom w:w="0" w:type="dxa"/>
          </w:tblCellMar>
        </w:tblPrEx>
        <w:trPr>
          <w:gridAfter w:val="1"/>
          <w:wAfter w:w="11" w:type="dxa"/>
          <w:cantSplit/>
          <w:jc w:val="center"/>
        </w:trPr>
        <w:tc>
          <w:tcPr>
            <w:tcW w:w="1160" w:type="dxa"/>
            <w:gridSpan w:val="2"/>
            <w:vAlign w:val="bottom"/>
          </w:tcPr>
          <w:p w:rsidR="00000000" w:rsidRDefault="00000000">
            <w:pPr>
              <w:tabs>
                <w:tab w:val="left" w:pos="288"/>
                <w:tab w:val="left" w:pos="576"/>
                <w:tab w:val="left" w:pos="864"/>
                <w:tab w:val="left" w:pos="1152"/>
              </w:tabs>
              <w:spacing w:line="200" w:lineRule="exact"/>
              <w:rPr>
                <w:w w:val="80"/>
                <w:szCs w:val="18"/>
              </w:rPr>
            </w:pPr>
            <w:r>
              <w:rPr>
                <w:w w:val="80"/>
                <w:szCs w:val="18"/>
              </w:rPr>
              <w:t>PR</w:t>
            </w:r>
          </w:p>
        </w:tc>
        <w:tc>
          <w:tcPr>
            <w:tcW w:w="540" w:type="dxa"/>
            <w:gridSpan w:val="2"/>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32</w:t>
            </w:r>
          </w:p>
        </w:tc>
        <w:tc>
          <w:tcPr>
            <w:tcW w:w="54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7</w:t>
            </w:r>
          </w:p>
        </w:tc>
        <w:tc>
          <w:tcPr>
            <w:tcW w:w="54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39</w:t>
            </w:r>
          </w:p>
        </w:tc>
        <w:tc>
          <w:tcPr>
            <w:tcW w:w="540" w:type="dxa"/>
            <w:gridSpan w:val="2"/>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14</w:t>
            </w:r>
          </w:p>
        </w:tc>
        <w:tc>
          <w:tcPr>
            <w:tcW w:w="561"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7</w:t>
            </w:r>
          </w:p>
        </w:tc>
        <w:tc>
          <w:tcPr>
            <w:tcW w:w="63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21</w:t>
            </w:r>
          </w:p>
        </w:tc>
        <w:tc>
          <w:tcPr>
            <w:tcW w:w="630" w:type="dxa"/>
            <w:gridSpan w:val="2"/>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21</w:t>
            </w:r>
          </w:p>
        </w:tc>
        <w:tc>
          <w:tcPr>
            <w:tcW w:w="609"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9</w:t>
            </w:r>
          </w:p>
        </w:tc>
        <w:tc>
          <w:tcPr>
            <w:tcW w:w="72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30</w:t>
            </w:r>
          </w:p>
        </w:tc>
        <w:tc>
          <w:tcPr>
            <w:tcW w:w="630" w:type="dxa"/>
            <w:gridSpan w:val="2"/>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45</w:t>
            </w:r>
          </w:p>
        </w:tc>
        <w:tc>
          <w:tcPr>
            <w:tcW w:w="54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21</w:t>
            </w:r>
          </w:p>
        </w:tc>
        <w:tc>
          <w:tcPr>
            <w:tcW w:w="54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66</w:t>
            </w:r>
          </w:p>
        </w:tc>
        <w:tc>
          <w:tcPr>
            <w:tcW w:w="540" w:type="dxa"/>
            <w:gridSpan w:val="2"/>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34</w:t>
            </w:r>
          </w:p>
        </w:tc>
        <w:tc>
          <w:tcPr>
            <w:tcW w:w="45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صفر</w:t>
            </w:r>
          </w:p>
        </w:tc>
        <w:tc>
          <w:tcPr>
            <w:tcW w:w="540" w:type="dxa"/>
            <w:gridSpan w:val="2"/>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34</w:t>
            </w:r>
          </w:p>
        </w:tc>
        <w:tc>
          <w:tcPr>
            <w:tcW w:w="45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9</w:t>
            </w:r>
          </w:p>
        </w:tc>
        <w:tc>
          <w:tcPr>
            <w:tcW w:w="36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2</w:t>
            </w:r>
          </w:p>
        </w:tc>
        <w:tc>
          <w:tcPr>
            <w:tcW w:w="45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11</w:t>
            </w:r>
          </w:p>
        </w:tc>
        <w:tc>
          <w:tcPr>
            <w:tcW w:w="630" w:type="dxa"/>
            <w:gridSpan w:val="2"/>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155</w:t>
            </w:r>
          </w:p>
        </w:tc>
        <w:tc>
          <w:tcPr>
            <w:tcW w:w="561"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46</w:t>
            </w:r>
          </w:p>
        </w:tc>
        <w:tc>
          <w:tcPr>
            <w:tcW w:w="642"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201</w:t>
            </w:r>
          </w:p>
        </w:tc>
      </w:tr>
      <w:tr w:rsidR="00000000">
        <w:tblPrEx>
          <w:tblCellMar>
            <w:top w:w="0" w:type="dxa"/>
            <w:bottom w:w="0" w:type="dxa"/>
          </w:tblCellMar>
        </w:tblPrEx>
        <w:trPr>
          <w:gridAfter w:val="1"/>
          <w:wAfter w:w="11" w:type="dxa"/>
          <w:cantSplit/>
          <w:jc w:val="center"/>
        </w:trPr>
        <w:tc>
          <w:tcPr>
            <w:tcW w:w="1160" w:type="dxa"/>
            <w:gridSpan w:val="2"/>
            <w:vAlign w:val="bottom"/>
          </w:tcPr>
          <w:p w:rsidR="00000000" w:rsidRDefault="00000000">
            <w:pPr>
              <w:tabs>
                <w:tab w:val="left" w:pos="288"/>
                <w:tab w:val="left" w:pos="576"/>
                <w:tab w:val="left" w:pos="864"/>
                <w:tab w:val="left" w:pos="1152"/>
              </w:tabs>
              <w:spacing w:line="200" w:lineRule="exact"/>
              <w:rPr>
                <w:w w:val="80"/>
                <w:szCs w:val="18"/>
              </w:rPr>
            </w:pPr>
            <w:r>
              <w:rPr>
                <w:w w:val="80"/>
                <w:szCs w:val="18"/>
              </w:rPr>
              <w:t>PRIM</w:t>
            </w:r>
            <w:r>
              <w:rPr>
                <w:w w:val="80"/>
                <w:szCs w:val="18"/>
              </w:rPr>
              <w:t>A</w:t>
            </w:r>
            <w:r>
              <w:rPr>
                <w:w w:val="80"/>
                <w:szCs w:val="18"/>
              </w:rPr>
              <w:t>TURE</w:t>
            </w:r>
          </w:p>
        </w:tc>
        <w:tc>
          <w:tcPr>
            <w:tcW w:w="540" w:type="dxa"/>
            <w:gridSpan w:val="2"/>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17</w:t>
            </w:r>
          </w:p>
        </w:tc>
        <w:tc>
          <w:tcPr>
            <w:tcW w:w="54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2</w:t>
            </w:r>
          </w:p>
        </w:tc>
        <w:tc>
          <w:tcPr>
            <w:tcW w:w="54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19</w:t>
            </w:r>
          </w:p>
        </w:tc>
        <w:tc>
          <w:tcPr>
            <w:tcW w:w="540" w:type="dxa"/>
            <w:gridSpan w:val="2"/>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4</w:t>
            </w:r>
          </w:p>
        </w:tc>
        <w:tc>
          <w:tcPr>
            <w:tcW w:w="561"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صفر</w:t>
            </w:r>
          </w:p>
        </w:tc>
        <w:tc>
          <w:tcPr>
            <w:tcW w:w="63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4</w:t>
            </w:r>
          </w:p>
        </w:tc>
        <w:tc>
          <w:tcPr>
            <w:tcW w:w="630" w:type="dxa"/>
            <w:gridSpan w:val="2"/>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3</w:t>
            </w:r>
          </w:p>
        </w:tc>
        <w:tc>
          <w:tcPr>
            <w:tcW w:w="609"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1</w:t>
            </w:r>
          </w:p>
        </w:tc>
        <w:tc>
          <w:tcPr>
            <w:tcW w:w="72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4</w:t>
            </w:r>
          </w:p>
        </w:tc>
        <w:tc>
          <w:tcPr>
            <w:tcW w:w="630" w:type="dxa"/>
            <w:gridSpan w:val="2"/>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8</w:t>
            </w:r>
          </w:p>
        </w:tc>
        <w:tc>
          <w:tcPr>
            <w:tcW w:w="54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2</w:t>
            </w:r>
          </w:p>
        </w:tc>
        <w:tc>
          <w:tcPr>
            <w:tcW w:w="54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10</w:t>
            </w:r>
          </w:p>
        </w:tc>
        <w:tc>
          <w:tcPr>
            <w:tcW w:w="540" w:type="dxa"/>
            <w:gridSpan w:val="2"/>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3</w:t>
            </w:r>
          </w:p>
        </w:tc>
        <w:tc>
          <w:tcPr>
            <w:tcW w:w="45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صفر</w:t>
            </w:r>
          </w:p>
        </w:tc>
        <w:tc>
          <w:tcPr>
            <w:tcW w:w="540" w:type="dxa"/>
            <w:gridSpan w:val="2"/>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3</w:t>
            </w:r>
          </w:p>
        </w:tc>
        <w:tc>
          <w:tcPr>
            <w:tcW w:w="45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4</w:t>
            </w:r>
          </w:p>
        </w:tc>
        <w:tc>
          <w:tcPr>
            <w:tcW w:w="36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1</w:t>
            </w:r>
          </w:p>
        </w:tc>
        <w:tc>
          <w:tcPr>
            <w:tcW w:w="450"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5</w:t>
            </w:r>
          </w:p>
        </w:tc>
        <w:tc>
          <w:tcPr>
            <w:tcW w:w="630" w:type="dxa"/>
            <w:gridSpan w:val="2"/>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39</w:t>
            </w:r>
          </w:p>
        </w:tc>
        <w:tc>
          <w:tcPr>
            <w:tcW w:w="561"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6</w:t>
            </w:r>
          </w:p>
        </w:tc>
        <w:tc>
          <w:tcPr>
            <w:tcW w:w="642" w:type="dxa"/>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45</w:t>
            </w:r>
          </w:p>
        </w:tc>
      </w:tr>
      <w:tr w:rsidR="00000000">
        <w:tblPrEx>
          <w:tblCellMar>
            <w:top w:w="0" w:type="dxa"/>
            <w:bottom w:w="0" w:type="dxa"/>
          </w:tblCellMar>
        </w:tblPrEx>
        <w:trPr>
          <w:gridAfter w:val="1"/>
          <w:wAfter w:w="11" w:type="dxa"/>
          <w:cantSplit/>
          <w:jc w:val="center"/>
        </w:trPr>
        <w:tc>
          <w:tcPr>
            <w:tcW w:w="1160" w:type="dxa"/>
            <w:gridSpan w:val="2"/>
            <w:tcBorders>
              <w:bottom w:val="single" w:sz="12" w:space="0" w:color="auto"/>
            </w:tcBorders>
            <w:vAlign w:val="bottom"/>
          </w:tcPr>
          <w:p w:rsidR="00000000" w:rsidRDefault="00000000">
            <w:pPr>
              <w:tabs>
                <w:tab w:val="left" w:pos="288"/>
                <w:tab w:val="left" w:pos="576"/>
                <w:tab w:val="left" w:pos="864"/>
                <w:tab w:val="left" w:pos="1152"/>
              </w:tabs>
              <w:spacing w:line="200" w:lineRule="exact"/>
              <w:rPr>
                <w:w w:val="80"/>
                <w:szCs w:val="18"/>
              </w:rPr>
            </w:pPr>
            <w:r>
              <w:rPr>
                <w:w w:val="80"/>
                <w:szCs w:val="18"/>
                <w:rtl/>
              </w:rPr>
              <w:t>المجموع</w:t>
            </w:r>
          </w:p>
        </w:tc>
        <w:tc>
          <w:tcPr>
            <w:tcW w:w="540" w:type="dxa"/>
            <w:gridSpan w:val="2"/>
            <w:tcBorders>
              <w:bottom w:val="single" w:sz="12" w:space="0" w:color="auto"/>
            </w:tcBorders>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160 5</w:t>
            </w:r>
          </w:p>
        </w:tc>
        <w:tc>
          <w:tcPr>
            <w:tcW w:w="540" w:type="dxa"/>
            <w:tcBorders>
              <w:bottom w:val="single" w:sz="12" w:space="0" w:color="auto"/>
            </w:tcBorders>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222 1</w:t>
            </w:r>
          </w:p>
        </w:tc>
        <w:tc>
          <w:tcPr>
            <w:tcW w:w="540" w:type="dxa"/>
            <w:tcBorders>
              <w:bottom w:val="single" w:sz="12" w:space="0" w:color="auto"/>
            </w:tcBorders>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382 6</w:t>
            </w:r>
          </w:p>
        </w:tc>
        <w:tc>
          <w:tcPr>
            <w:tcW w:w="540" w:type="dxa"/>
            <w:gridSpan w:val="2"/>
            <w:tcBorders>
              <w:bottom w:val="single" w:sz="12" w:space="0" w:color="auto"/>
            </w:tcBorders>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194 5</w:t>
            </w:r>
          </w:p>
        </w:tc>
        <w:tc>
          <w:tcPr>
            <w:tcW w:w="561" w:type="dxa"/>
            <w:tcBorders>
              <w:bottom w:val="single" w:sz="12" w:space="0" w:color="auto"/>
            </w:tcBorders>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476 1</w:t>
            </w:r>
          </w:p>
        </w:tc>
        <w:tc>
          <w:tcPr>
            <w:tcW w:w="630" w:type="dxa"/>
            <w:tcBorders>
              <w:bottom w:val="single" w:sz="12" w:space="0" w:color="auto"/>
            </w:tcBorders>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661 6</w:t>
            </w:r>
          </w:p>
        </w:tc>
        <w:tc>
          <w:tcPr>
            <w:tcW w:w="630" w:type="dxa"/>
            <w:gridSpan w:val="2"/>
            <w:tcBorders>
              <w:bottom w:val="single" w:sz="12" w:space="0" w:color="auto"/>
            </w:tcBorders>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210 8</w:t>
            </w:r>
          </w:p>
        </w:tc>
        <w:tc>
          <w:tcPr>
            <w:tcW w:w="609" w:type="dxa"/>
            <w:tcBorders>
              <w:bottom w:val="single" w:sz="12" w:space="0" w:color="auto"/>
            </w:tcBorders>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794 3</w:t>
            </w:r>
          </w:p>
        </w:tc>
        <w:tc>
          <w:tcPr>
            <w:tcW w:w="720" w:type="dxa"/>
            <w:tcBorders>
              <w:bottom w:val="single" w:sz="12" w:space="0" w:color="auto"/>
            </w:tcBorders>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004 12</w:t>
            </w:r>
          </w:p>
        </w:tc>
        <w:tc>
          <w:tcPr>
            <w:tcW w:w="630" w:type="dxa"/>
            <w:gridSpan w:val="2"/>
            <w:tcBorders>
              <w:bottom w:val="single" w:sz="12" w:space="0" w:color="auto"/>
            </w:tcBorders>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779 2</w:t>
            </w:r>
          </w:p>
        </w:tc>
        <w:tc>
          <w:tcPr>
            <w:tcW w:w="540" w:type="dxa"/>
            <w:tcBorders>
              <w:bottom w:val="single" w:sz="12" w:space="0" w:color="auto"/>
            </w:tcBorders>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895 1</w:t>
            </w:r>
          </w:p>
        </w:tc>
        <w:tc>
          <w:tcPr>
            <w:tcW w:w="540" w:type="dxa"/>
            <w:tcBorders>
              <w:bottom w:val="single" w:sz="12" w:space="0" w:color="auto"/>
            </w:tcBorders>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674 4</w:t>
            </w:r>
          </w:p>
        </w:tc>
        <w:tc>
          <w:tcPr>
            <w:tcW w:w="540" w:type="dxa"/>
            <w:gridSpan w:val="2"/>
            <w:tcBorders>
              <w:bottom w:val="single" w:sz="12" w:space="0" w:color="auto"/>
            </w:tcBorders>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178 1</w:t>
            </w:r>
          </w:p>
        </w:tc>
        <w:tc>
          <w:tcPr>
            <w:tcW w:w="450" w:type="dxa"/>
            <w:tcBorders>
              <w:bottom w:val="single" w:sz="12" w:space="0" w:color="auto"/>
            </w:tcBorders>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145</w:t>
            </w:r>
          </w:p>
        </w:tc>
        <w:tc>
          <w:tcPr>
            <w:tcW w:w="540" w:type="dxa"/>
            <w:gridSpan w:val="2"/>
            <w:tcBorders>
              <w:bottom w:val="single" w:sz="12" w:space="0" w:color="auto"/>
            </w:tcBorders>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323 1</w:t>
            </w:r>
          </w:p>
        </w:tc>
        <w:tc>
          <w:tcPr>
            <w:tcW w:w="450" w:type="dxa"/>
            <w:tcBorders>
              <w:bottom w:val="single" w:sz="12" w:space="0" w:color="auto"/>
            </w:tcBorders>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881</w:t>
            </w:r>
          </w:p>
        </w:tc>
        <w:tc>
          <w:tcPr>
            <w:tcW w:w="360" w:type="dxa"/>
            <w:tcBorders>
              <w:bottom w:val="single" w:sz="12" w:space="0" w:color="auto"/>
            </w:tcBorders>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94</w:t>
            </w:r>
          </w:p>
        </w:tc>
        <w:tc>
          <w:tcPr>
            <w:tcW w:w="450" w:type="dxa"/>
            <w:tcBorders>
              <w:bottom w:val="single" w:sz="12" w:space="0" w:color="auto"/>
            </w:tcBorders>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975</w:t>
            </w:r>
          </w:p>
        </w:tc>
        <w:tc>
          <w:tcPr>
            <w:tcW w:w="630" w:type="dxa"/>
            <w:gridSpan w:val="2"/>
            <w:tcBorders>
              <w:bottom w:val="single" w:sz="12" w:space="0" w:color="auto"/>
            </w:tcBorders>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402 23</w:t>
            </w:r>
          </w:p>
        </w:tc>
        <w:tc>
          <w:tcPr>
            <w:tcW w:w="561" w:type="dxa"/>
            <w:tcBorders>
              <w:bottom w:val="single" w:sz="12" w:space="0" w:color="auto"/>
            </w:tcBorders>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617 8</w:t>
            </w:r>
          </w:p>
        </w:tc>
        <w:tc>
          <w:tcPr>
            <w:tcW w:w="642" w:type="dxa"/>
            <w:tcBorders>
              <w:bottom w:val="single" w:sz="12" w:space="0" w:color="auto"/>
            </w:tcBorders>
            <w:vAlign w:val="bottom"/>
          </w:tcPr>
          <w:p w:rsidR="00000000" w:rsidRDefault="00000000">
            <w:pPr>
              <w:tabs>
                <w:tab w:val="left" w:pos="288"/>
                <w:tab w:val="left" w:pos="576"/>
                <w:tab w:val="left" w:pos="864"/>
                <w:tab w:val="left" w:pos="1152"/>
              </w:tabs>
              <w:spacing w:line="200" w:lineRule="exact"/>
              <w:rPr>
                <w:w w:val="80"/>
                <w:szCs w:val="18"/>
                <w:rtl/>
              </w:rPr>
            </w:pPr>
            <w:r>
              <w:rPr>
                <w:w w:val="80"/>
                <w:szCs w:val="18"/>
                <w:rtl/>
              </w:rPr>
              <w:t>019 32</w:t>
            </w:r>
          </w:p>
        </w:tc>
      </w:tr>
    </w:tbl>
    <w:p w:rsidR="00000000" w:rsidRDefault="00000000">
      <w:pPr>
        <w:spacing w:line="120" w:lineRule="exact"/>
        <w:rPr>
          <w:sz w:val="12"/>
          <w:rtl/>
        </w:rPr>
      </w:pPr>
    </w:p>
    <w:p w:rsidR="00000000" w:rsidRDefault="00000000">
      <w:pPr>
        <w:pStyle w:val="SingleTxt"/>
        <w:spacing w:line="300" w:lineRule="exact"/>
        <w:rPr>
          <w:szCs w:val="26"/>
          <w:rtl/>
        </w:rPr>
      </w:pPr>
      <w:r>
        <w:rPr>
          <w:b/>
          <w:bCs/>
          <w:szCs w:val="26"/>
          <w:rtl/>
        </w:rPr>
        <w:t>المصدر</w:t>
      </w:r>
      <w:r>
        <w:rPr>
          <w:szCs w:val="26"/>
          <w:rtl/>
        </w:rPr>
        <w:t>: وزارة الوظائف العامة والعمل وجداول الأحوال المدنية، أيلول/سبتمبر 1999، صفحة 119.</w:t>
      </w: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sectPr w:rsidR="00000000">
          <w:endnotePr>
            <w:numFmt w:val="decimal"/>
          </w:endnotePr>
          <w:pgSz w:w="15840" w:h="12240" w:orient="landscape" w:code="1"/>
          <w:pgMar w:top="1195" w:right="1742" w:bottom="1195" w:left="1901" w:header="576" w:footer="1037" w:gutter="0"/>
          <w:cols w:space="720"/>
          <w:noEndnote/>
          <w:bidi/>
          <w:rtlGutter/>
        </w:sect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t>11-6:</w:t>
      </w:r>
      <w:r>
        <w:rPr>
          <w:rtl/>
          <w:lang w:eastAsia="en-US"/>
        </w:rPr>
        <w:tab/>
        <w:t>تأثيرات الحالة الزواجية على عمل المرأة</w:t>
      </w:r>
    </w:p>
    <w:p w:rsidR="00000000" w:rsidRDefault="00000000">
      <w:pPr>
        <w:pStyle w:val="SingleTxt"/>
        <w:rPr>
          <w:rtl/>
        </w:rPr>
      </w:pPr>
      <w:r>
        <w:rPr>
          <w:rtl/>
        </w:rPr>
        <w:tab/>
        <w:t>فيما يتصل بالقوانين التنظيمية، لا تؤثر الحالة الزواجية على أمن العمالة. ولكن في بعض الوظائف، مثل الوظائف الدبلوماسية، يستحسن الزواج.</w:t>
      </w:r>
    </w:p>
    <w:p w:rsidR="00000000" w:rsidRDefault="00000000">
      <w:pPr>
        <w:pStyle w:val="SingleTxt"/>
        <w:rPr>
          <w:rtl/>
        </w:rPr>
      </w:pPr>
      <w:r>
        <w:rPr>
          <w:rtl/>
        </w:rPr>
        <w:tab/>
        <w:t>وبنن لا يزال بلدا يفتقر إلى أعداد كافية من هياكل استقبال الأطفال أو رعايتهم. ومراكز تنشيط وحفز الطفل تشكل نوعا من مراكز رعاية الأطفال المنشأة من جانب الدولة أو القطاع الخاص، كما أنها تمثل أول مستوى من مستويات التعليم المدرسي. وهي جزأ من الدورة التعليمية المدرسية، ولا تستقبل رُضَّعا من سن سنتين أو أقل، بل تستقبل بالأحرى أطفالا من سن ثلاث إلى خمس سنوات. ومع هذا، فإنه يجري تدريجيا إنشاء مراكز لرعاية الأطفال تابعة للقطاع الخاص في أحياء المدن. والعاملون بهذه المراكز من المؤهلين.</w:t>
      </w:r>
    </w:p>
    <w:p w:rsidR="00000000" w:rsidRDefault="00000000">
      <w:pPr>
        <w:pStyle w:val="SingleTxt"/>
        <w:rPr>
          <w:rtl/>
        </w:rPr>
      </w:pPr>
      <w:r>
        <w:rPr>
          <w:rtl/>
        </w:rPr>
        <w:tab/>
        <w:t>والآباء يقومون بأنفسهم باتخاذ ترتيبات لرعاية أطفالهم. وهم يستخدمون غالبا خدمات أشخاص يعملون بالمنازل ويسمون “خدما” أو “خادمات”، ممَّن يُطلق عليهم بصورة عامة “فيدو ميغون”، وما إلى هذا، وذلك بأجر من قبلهم أو بدون أجر.</w:t>
      </w: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11-7:</w:t>
      </w:r>
      <w:r>
        <w:rPr>
          <w:rtl/>
        </w:rPr>
        <w:tab/>
        <w:t>مشاركة المرأة في الأنشطة النقابية</w:t>
      </w:r>
    </w:p>
    <w:p w:rsidR="00000000" w:rsidRDefault="00000000">
      <w:pPr>
        <w:pStyle w:val="SingleTxt"/>
        <w:rPr>
          <w:rtl/>
        </w:rPr>
      </w:pPr>
      <w:r>
        <w:rPr>
          <w:rtl/>
        </w:rPr>
        <w:tab/>
        <w:t>في إطار التجديد الديمقراطي ببنن، يُلاحظ أن الحركة النقابية ببنن تتعرض لدينامية جديدة. وتشارك النساء على نحو كامل في هذه الحركة النقابية، ولكنه لا توجد إحصاءات موثوقة بشأن النقابات في مجموعها. وفي الاتحاد العام لعمال بنن، تمثل النساء، مع هذا، نسبة 33 في المائة من الأعضاء. ووفقا لمصدر آخر، تتراوح نسبة المنتميات إلى الاتحاد بين 18 و 22 في المائة. أما نسبة مَن يقمن أكبر قدر من النشاط فهي تقع بين 8 و 10 في المائة.</w:t>
      </w: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11-8:</w:t>
      </w:r>
      <w:r>
        <w:rPr>
          <w:rtl/>
        </w:rPr>
        <w:tab/>
        <w:t>المضايقات الجنسية للمرأة في العمل</w:t>
      </w:r>
    </w:p>
    <w:p w:rsidR="00000000" w:rsidRDefault="00000000">
      <w:pPr>
        <w:pStyle w:val="SingleTxt"/>
        <w:rPr>
          <w:rtl/>
        </w:rPr>
      </w:pPr>
      <w:r>
        <w:rPr>
          <w:rtl/>
        </w:rPr>
        <w:tab/>
        <w:t>كثيرا ما تُثار هذه المشكلة في الاجتماعات الرسمية، ولا سيما فيما يتصل بالبنات العاملات بالمنازل. وفي بعض الأحيان، تتلقى الدوائر النقابية، وخاصة تلك التي تعمل في مجال المسائل المتعلقة بخدم المنازل، عددا من الشكاوى.</w:t>
      </w:r>
    </w:p>
    <w:p w:rsidR="00000000" w:rsidRDefault="00000000">
      <w:pPr>
        <w:pStyle w:val="SingleTxt"/>
        <w:rPr>
          <w:rtl/>
        </w:rPr>
      </w:pPr>
      <w:r>
        <w:rPr>
          <w:rtl/>
        </w:rPr>
        <w:tab/>
        <w:t>ولا تُخطر الولايات القضائية ببنن، على نحو عام، بحالات المضايقات الجنسية والعنف الجنسي، التي تتعرض لها المرأة في مكان العمل. ومن الملاحظ أن النساء من ضحايا هذه المارسات يحجمن عن الإبلاغ عنها، أو يعرضن عن تقديم الشكاوى للدوائر القضائية المختصة في هذا الشأن. ومن المتعذر، بالتالي، إيراد وصف حقيقي لهذه الظاهرة، أو تقديم بيانات موثوقة تتيح تقدير مدى انتشارها.</w:t>
      </w: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المادة 12:</w:t>
      </w:r>
      <w:r>
        <w:rPr>
          <w:rtl/>
        </w:rPr>
        <w:tab/>
        <w:t>المساواة في الحصول على الخدمات الطبية</w:t>
      </w:r>
    </w:p>
    <w:p w:rsidR="00000000" w:rsidRDefault="00000000">
      <w:pPr>
        <w:pStyle w:val="SingleTxt"/>
        <w:rPr>
          <w:rtl/>
        </w:rPr>
      </w:pPr>
      <w:r>
        <w:rPr>
          <w:rtl/>
        </w:rPr>
        <w:tab/>
        <w:t>يستند مبدأ المساواة في الحصول على الرعاية الصحية بجمهورية بنن إلى المادة 8 من دستور 11 كانون الأول/ديسمبر 1990، التي تنص على ما يلي: “إن الشخص الإنساني مُبجل ومُصان. وتلتزم الدولة على نحو مطلق باحترامه وحمايته. وهي تكفل له كامل الازدهار. وفي هذا الشأن، تضمن الدولة لمواطنيها حصولهم على الصحة والتعليم والثقافة والإعلام والتدريب المهني والعمالة، على قدم المساواة.</w:t>
      </w:r>
    </w:p>
    <w:p w:rsidR="00000000" w:rsidRDefault="00000000">
      <w:pPr>
        <w:pStyle w:val="SingleTxt"/>
        <w:rPr>
          <w:rtl/>
        </w:rPr>
      </w:pPr>
      <w:r>
        <w:rPr>
          <w:rtl/>
        </w:rPr>
        <w:tab/>
        <w:t>ومراعاة هذا المبدأ واردة، بصورة مؤكدة، في برنامج عمل الحكومة لشهر أيار/مايو 1997. ومن خلال هذه الوثيقة، تلتزم الحكومة بكفالة حيازة جميع مواطنيها لحد أدنى مشترك من الخدمات الاجتماعية، مما يتضمن خدمات الرعاية الصحية. وقد أكدت هذه الوثيقة، بالإضافة إلى ذلك، أن الحكومة تعتزم تهيئة الظروف الملائمة لتمكن النساء والفتيات من الإسهام في صرح البناء الوطني بما لديهن من مبادرات ومن قوى نشطة أيضا، فهذه مصادر ضرورية من مصادر التقدم.</w:t>
      </w:r>
    </w:p>
    <w:p w:rsidR="00000000" w:rsidRDefault="00000000">
      <w:pPr>
        <w:pStyle w:val="SingleTxt"/>
        <w:rPr>
          <w:rtl/>
        </w:rPr>
      </w:pPr>
      <w:r>
        <w:rPr>
          <w:rtl/>
        </w:rPr>
        <w:tab/>
        <w:t>ويُضطلع بتطبيق هذه الالتزامات المتعلقة بالوفاء بالاحتياجات الصحية للسكان بشكل عام، وللنساء بشكل خاص، من خلال القيام بتجهيزات قانونية ومؤسسية، من ناحية أولى، وتناول هذه التجهيزات بصورة مناسبة من ناحية ثانية. ودراسة وضع المرأة، فيما يتعلق بخدمات الرعاية الصحية، يستند إلى ما سبق اتخاذه من تدابير في هذا الشأن، وأيضا إلى الواقع اليومي المتعلق بالتمتع بهذا الحق المعترف به للكافة على الصعيد العالمي.</w:t>
      </w: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12-1:</w:t>
      </w:r>
      <w:r>
        <w:rPr>
          <w:rtl/>
        </w:rPr>
        <w:tab/>
        <w:t>تقدير التجهيزات القائمة في الفترة 1992-1993</w:t>
      </w:r>
    </w:p>
    <w:p w:rsidR="00000000" w:rsidRDefault="00000000">
      <w:pPr>
        <w:pStyle w:val="SingleTxt"/>
        <w:rPr>
          <w:rtl/>
        </w:rPr>
      </w:pPr>
      <w:r>
        <w:rPr>
          <w:rtl/>
        </w:rPr>
        <w:tab/>
        <w:t>في عام 1992، كانت بنن تضم 798 من الهياكل الأساسية الصحية، وهي موزعة كما يلي: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مستشفى وطني واحد؛</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4 مراكز استشفائية بالمقاطعات؛</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84 مركزا صحيا على صعيد المقاطعات الفرعية والدوائر الحضرية؛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305 مركزا صحيا مجتمعيا؛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10 مستوصفات مستقلة لرعاية الوالدات؛</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52 عيادة مستقلة؛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مركز واحد للصحة النفسية؛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مركزان لعلاج السل الرئوي؛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9 مستشفيات للجذام؛</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37 عيادة مدرسية؛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293 وحدة صحية قروية.</w:t>
      </w: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12-2</w:t>
      </w:r>
      <w:r>
        <w:rPr>
          <w:rtl/>
        </w:rPr>
        <w:tab/>
        <w:t>وضع التجهيزات في الفترة 1996-1997</w:t>
      </w:r>
    </w:p>
    <w:p w:rsidR="00000000" w:rsidRDefault="00000000">
      <w:pPr>
        <w:pStyle w:val="SingleTxt"/>
        <w:rPr>
          <w:rtl/>
        </w:rPr>
      </w:pPr>
      <w:r>
        <w:rPr>
          <w:rtl/>
        </w:rPr>
        <w:tab/>
        <w:t>من عام 1992 إلى عام 1997، لم يكن هناك تغيير في عدد بعض من فئات هذه التجهيزات، من قبيل المستشفيات الوطنية والمراكز الصحية بالمقاطعات الفرعية والدوائر الحضرية والمستشفيات المتخصصة.</w:t>
      </w:r>
    </w:p>
    <w:p w:rsidR="00000000" w:rsidRDefault="00000000">
      <w:pPr>
        <w:pStyle w:val="SingleTxt"/>
        <w:rPr>
          <w:rtl/>
        </w:rPr>
      </w:pPr>
      <w:r>
        <w:rPr>
          <w:rtl/>
        </w:rPr>
        <w:tab/>
        <w:t>وفيما يخص مراكز الاستشفاء بالمقاطعات (انظر الجدول الوارد في المرفق)، يلاحظ أن عدد هذه المراكز قد زاد من 4 إلى 5. أما عدد المراكز الصحية المجتمعية فقد تعرض لزيادة مماثلة، حيث ارتفع من 305 إلى 306.</w:t>
      </w:r>
    </w:p>
    <w:p w:rsidR="00000000" w:rsidRDefault="00000000">
      <w:pPr>
        <w:pStyle w:val="SingleTxt"/>
        <w:rPr>
          <w:rtl/>
        </w:rPr>
      </w:pPr>
      <w:r>
        <w:rPr>
          <w:rtl/>
        </w:rPr>
        <w:tab/>
        <w:t>وفي نفس الفترة، زاد عدد المستوصفات المستقلة لرعاية الوالدات من 10 إلى 17، مما يشكل زيادة مقدارها 70 في المائة. وكذلك زاد عدد الوحدات الصحية القروية من 293 إلى 310 في عام 1997، وهذه زيادة تبلغ 106 في المائة.</w:t>
      </w:r>
    </w:p>
    <w:p w:rsidR="00000000" w:rsidRDefault="00000000">
      <w:pPr>
        <w:pStyle w:val="SingleTxt"/>
        <w:rPr>
          <w:rtl/>
        </w:rPr>
      </w:pPr>
      <w:r>
        <w:rPr>
          <w:rtl/>
        </w:rPr>
        <w:tab/>
        <w:t>ويمكن الخلوص بنتيجة مفادها أنه قد ووفق على الاضطلاع بالجهود اللازمة، بصورة أساسية، على صعيد التدريبات الصحية التي توجد حاجة ماسة إليها من جانب السكان الريفيين، ومن جانب النساء بشكل خاص. ومن الملاحظ أن النساء يترددن، في الواقع، بأعداد أكبر حجما، على المستوصفات المستقلة لرعاية الوالدات، والوحدات الصحية القروية، وأقسام رعاية الوالدات بالمراكز الاستشفائية بالمقاطعات، للحصول على خدمات الإحالة في الحالات المتعلقة بعُسر الولادة.</w:t>
      </w:r>
    </w:p>
    <w:p w:rsidR="00000000" w:rsidRDefault="00000000">
      <w:pPr>
        <w:pStyle w:val="SingleTxt"/>
        <w:rPr>
          <w:rtl/>
        </w:rPr>
      </w:pPr>
      <w:r>
        <w:rPr>
          <w:rtl/>
        </w:rPr>
        <w:tab/>
        <w:t>ومن الجدير بالذكر أنه قد اضطُلع بجهود كبيرة أيضا فيما يتصل بإصلاح مركز الاستشفاء الجامعي الوطني ومركز رعاية الوالدات عند بحيرة كوتونو. وقد زادت قدرة الاستيعاب بمركزي الإحالة هذين، كما تم تحسين نوعية الرعاية المقدمة منهما.</w:t>
      </w: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12-3:</w:t>
      </w:r>
      <w:r>
        <w:rPr>
          <w:rtl/>
        </w:rPr>
        <w:tab/>
        <w:t>الموارد البشرية</w:t>
      </w:r>
    </w:p>
    <w:p w:rsidR="00000000" w:rsidRDefault="00000000">
      <w:pPr>
        <w:pStyle w:val="SingleTxt"/>
        <w:rPr>
          <w:rtl/>
        </w:rPr>
      </w:pPr>
      <w:r>
        <w:rPr>
          <w:rtl/>
        </w:rPr>
        <w:tab/>
        <w:t>يتضح من تطور أعداد الموظفين الصحيين التقنيين بالقطاع العام ببنن (انظر الجدول الوارد في المرفق) ما يلي: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زيادة تبلغ 33.33 في المائة في فئة الأطباء؛</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ارتفع عدد الصيادلة إلى ثلاثة أضعافه تقريبا (من 11 إلى 31)؛</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زاد عدد مفتشي الأعمال الصحية من 3 إلى 29 أي إلى 9 أضعاف العدد المتعلق بعام 1992؛</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كان عدد القابلات 500 في عام 1997 بالقياس إلى 413 في عام 1992، مما يشكل زيادة مقدارها 21 في المائة.</w:t>
      </w:r>
    </w:p>
    <w:p w:rsidR="00000000" w:rsidRDefault="00000000">
      <w:pPr>
        <w:pStyle w:val="SingleTxt"/>
        <w:rPr>
          <w:rtl/>
        </w:rPr>
      </w:pPr>
      <w:r>
        <w:rPr>
          <w:rtl/>
        </w:rPr>
        <w:tab/>
        <w:t>وعلى الرغم من هذا التطور الإيجابي في الأعداد المتصلة بالموارد البشرية، فإن النموذج المنشود لا يزال بمنأى عن التحقق. ولم يكن بالإمكان، حتى الآن، بلوغ نسبة طبيب واحد لكل 000 1 من السكان، في الواقع. والنقص الملاحظ على هذا النحو يجري تعويضه أحيانا بالتجاء السكان إلى الممارسين التقليديين. ولقد قُدِّر عدد هؤلاء الممارسين بـ 000 5 في عام 1996، وفقا لوثيقة “السياسات والنماذج والمعايير” الصادرة عن وزارة الصحة العامة.</w:t>
      </w: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 xml:space="preserve">12 </w:t>
      </w:r>
      <w:r>
        <w:t>–</w:t>
      </w:r>
      <w:r>
        <w:rPr>
          <w:rtl/>
        </w:rPr>
        <w:t>4:</w:t>
      </w:r>
      <w:r>
        <w:rPr>
          <w:rtl/>
        </w:rPr>
        <w:tab/>
        <w:t>الموارد المالية لوزارة الصحة العامة</w:t>
      </w:r>
    </w:p>
    <w:p w:rsidR="00000000" w:rsidRDefault="00000000">
      <w:pPr>
        <w:pStyle w:val="SingleTxt"/>
        <w:rPr>
          <w:rtl/>
        </w:rPr>
      </w:pPr>
      <w:r>
        <w:rPr>
          <w:rtl/>
        </w:rPr>
        <w:tab/>
        <w:t>فيما يلي برامج الاستثمارات العامة لدى وزارة الصحة العامة: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1993: 000 513 340 5 من فرنكات الاتحاد المالي الأفريقي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1994: لا توجد بيانات متوفرة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1995: 901.00 081 12 من فرنكات الاتحاد المالي الأفريقي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1996: 530.00 004 13 من فرنكات الاتحاد المالي الأفريقي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1997: 780.00 195 14 من فرنكات الاتحاد المالي الأفريقي</w:t>
      </w:r>
    </w:p>
    <w:p w:rsidR="00000000" w:rsidRDefault="00000000">
      <w:pPr>
        <w:pStyle w:val="SingleTxt"/>
        <w:rPr>
          <w:rtl/>
        </w:rPr>
      </w:pPr>
      <w:r>
        <w:rPr>
          <w:rtl/>
        </w:rPr>
        <w:tab/>
        <w:t>وقد أتاحت جهود بنن وجهود الشركاء في التنمية لوزارة الصحة العامة زيادة الميزانية المخصصة لهذا القطاع، في عام 1992، إلى ثلاثة أضعافها تقريبا. ومع هذا، فإن مساهمة الميزانية الوطنية في هذا القطاع لا تزال غير كافية إلى حد بعيد (4.9 في المائة في عام 1996). ووفقا لوثيقة “السياسات والنماذج والمعايير” الصادرة ببنن في تشرين الأول/ أكتوبر 1998، كانت هذه النسبة 4.9 في المائة في عام 1996، بالقياس إلى المعدل البالغ 8 في المائة، الذي أوصت به منظمة الصحة العالمية.</w:t>
      </w: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12-5:</w:t>
      </w:r>
      <w:r>
        <w:rPr>
          <w:rtl/>
        </w:rPr>
        <w:tab/>
        <w:t>الأعمال الأساسية</w:t>
      </w:r>
    </w:p>
    <w:p w:rsidR="00000000" w:rsidRDefault="00000000">
      <w:pPr>
        <w:pStyle w:val="SingleTxt"/>
        <w:rPr>
          <w:rtl/>
        </w:rPr>
      </w:pPr>
      <w:r>
        <w:rPr>
          <w:rtl/>
        </w:rPr>
        <w:tab/>
        <w:t>(1)</w:t>
      </w:r>
      <w:r>
        <w:rPr>
          <w:rtl/>
        </w:rPr>
        <w:tab/>
        <w:t>القيام، في 26 أيار/مايو 1994، بإنشاء إدارة الصحة الأسرية، بموجب المرسوم رقم 94-145، كيما تضطلع بمهمة تعميم أنشطة الصحة الأسرية وتخطيطها وتنسيقها ومتابعتها وتقييمها. وهذه الإدارة تتلقى دعما كبيرا من صندوق الأمم المتحدة للسكان؛</w:t>
      </w:r>
    </w:p>
    <w:p w:rsidR="00000000" w:rsidRDefault="00000000">
      <w:pPr>
        <w:pStyle w:val="SingleTxt"/>
        <w:rPr>
          <w:rtl/>
        </w:rPr>
      </w:pPr>
      <w:r>
        <w:rPr>
          <w:rtl/>
        </w:rPr>
        <w:tab/>
        <w:t>(2)</w:t>
      </w:r>
      <w:r>
        <w:rPr>
          <w:rtl/>
        </w:rPr>
        <w:tab/>
        <w:t xml:space="preserve">الشروع في دراسات عديدة من أجل تقدير الحالة الاجتماعية </w:t>
      </w:r>
      <w:r>
        <w:t>–</w:t>
      </w:r>
      <w:r>
        <w:rPr>
          <w:rtl/>
        </w:rPr>
        <w:t xml:space="preserve"> الاقتصادية للمرأة، مما يتضمن البحث الديمغرافي والصحي لعام 1996؛</w:t>
      </w:r>
    </w:p>
    <w:p w:rsidR="00000000" w:rsidRDefault="00000000">
      <w:pPr>
        <w:pStyle w:val="SingleTxt"/>
        <w:rPr>
          <w:rtl/>
        </w:rPr>
      </w:pPr>
      <w:r>
        <w:rPr>
          <w:rtl/>
        </w:rPr>
        <w:tab/>
        <w:t>(3)</w:t>
      </w:r>
      <w:r>
        <w:rPr>
          <w:rtl/>
        </w:rPr>
        <w:tab/>
        <w:t>الاضطلاع بكوتونو، في الفترة من 24 إلى 26 آذار/مارس 1997، بتنظيم مؤتمر دولي بشأن موضوع “الندوة المعنية بالحواجز القانونية التي تواجه الصحة الجنسية والإنجاب”؛</w:t>
      </w:r>
    </w:p>
    <w:p w:rsidR="00000000" w:rsidRDefault="00000000">
      <w:pPr>
        <w:pStyle w:val="SingleTxt"/>
        <w:rPr>
          <w:rtl/>
        </w:rPr>
      </w:pPr>
      <w:r>
        <w:rPr>
          <w:rtl/>
        </w:rPr>
        <w:tab/>
        <w:t>(4)</w:t>
      </w:r>
      <w:r>
        <w:rPr>
          <w:rtl/>
        </w:rPr>
        <w:tab/>
        <w:t>إصدار بيان عن السياسة السكانية بجمهورية بنن؛</w:t>
      </w:r>
    </w:p>
    <w:p w:rsidR="00000000" w:rsidRDefault="00000000">
      <w:pPr>
        <w:pStyle w:val="SingleTxt"/>
        <w:rPr>
          <w:rtl/>
        </w:rPr>
      </w:pPr>
      <w:r>
        <w:rPr>
          <w:rtl/>
        </w:rPr>
        <w:tab/>
        <w:t>(5)</w:t>
      </w:r>
      <w:r>
        <w:rPr>
          <w:rtl/>
        </w:rPr>
        <w:tab/>
        <w:t>توقيع اتفاق تعاوني مع صندوق الأمم المتحدة للسكان، ومع شركاء آخرين أيضا، فيما يتعلق ببرامج الدعم التقني والمالي لبرامج تشجيع المرأة ببنن؛</w:t>
      </w:r>
    </w:p>
    <w:p w:rsidR="00000000" w:rsidRDefault="00000000">
      <w:pPr>
        <w:pStyle w:val="SingleTxt"/>
        <w:rPr>
          <w:rtl/>
        </w:rPr>
      </w:pPr>
      <w:r>
        <w:rPr>
          <w:rtl/>
        </w:rPr>
        <w:tab/>
        <w:t>(6)</w:t>
      </w:r>
      <w:r>
        <w:rPr>
          <w:rtl/>
        </w:rPr>
        <w:tab/>
        <w:t>الشروع، في كانون الثاني/يناير 1997، في وثيقة “السياسات والنماذج والمعايير في مجال الصحة الأسرية”. وثمة أولوية في هذه الوثيقة لمشاكل الإنجاب والصحة لدى المرأة، إلى جانب كافة الشروط اللازمة للوفاء باحتياجات الأسرة في ميدان الصحة؛</w:t>
      </w:r>
    </w:p>
    <w:p w:rsidR="00000000" w:rsidRDefault="00000000">
      <w:pPr>
        <w:pStyle w:val="SingleTxt"/>
        <w:rPr>
          <w:rtl/>
        </w:rPr>
      </w:pPr>
      <w:r>
        <w:rPr>
          <w:rtl/>
        </w:rPr>
        <w:tab/>
        <w:t>(7)</w:t>
      </w:r>
      <w:r>
        <w:rPr>
          <w:rtl/>
        </w:rPr>
        <w:tab/>
        <w:t>بداية مشروع الأمومة بحد أدنى من المخاطر، في عام 1997. ويتضمن هذا المشروع عددا كبيرا من اتجاهات الدعم المؤسسي؛</w:t>
      </w:r>
    </w:p>
    <w:p w:rsidR="00000000" w:rsidRDefault="00000000">
      <w:pPr>
        <w:pStyle w:val="SingleTxt"/>
        <w:rPr>
          <w:rtl/>
        </w:rPr>
      </w:pPr>
      <w:r>
        <w:rPr>
          <w:rtl/>
        </w:rPr>
        <w:tab/>
        <w:t>(8)</w:t>
      </w:r>
      <w:r>
        <w:rPr>
          <w:rtl/>
        </w:rPr>
        <w:tab/>
        <w:t>الإذن، على نحو استثنائي، بتعيين موظفين دائمين بالدولة وموظفين تقاعديين من أجل مواجهة تلك المشاكل الهامة، التي تتعلق بقلة عدد الموظفين، وهي مشكلة يعاني منها القطاع الصحي منذ انضمام بنن إلى برنامج التكيف الهيكلي.</w:t>
      </w:r>
    </w:p>
    <w:p w:rsidR="00000000" w:rsidRDefault="00000000">
      <w:pPr>
        <w:pStyle w:val="SingleTxt"/>
        <w:rPr>
          <w:rtl/>
        </w:rPr>
      </w:pPr>
      <w:r>
        <w:rPr>
          <w:rtl/>
        </w:rPr>
        <w:tab/>
        <w:t>ومن الجدير بالذكر أن القيام، على نحو فعال ودائم، بمواجهة مشاكل صحة المرأة يتطلب إزالة الحواجز القانونية والاجتماعية التي تعوق الإجراءات المتخذة في هذا الميدان. والأمر يتعلق، من بين أمور أخرى، بالقانون المؤرخ 31 تموز/يوليه 1920 الذي يحظر الحث على الإجهاض وأي دعاية مناهضة للحمل، وهو قانون لا يزال ساريا في بنن.</w:t>
      </w:r>
    </w:p>
    <w:p w:rsidR="00000000" w:rsidRDefault="00000000">
      <w:pPr>
        <w:pStyle w:val="SingleTxt"/>
        <w:rPr>
          <w:rtl/>
        </w:rPr>
      </w:pPr>
      <w:r>
        <w:rPr>
          <w:rtl/>
        </w:rPr>
        <w:tab/>
        <w:t>وبغية القيام بذلك، شرعت سلطات وزارة الصحة العامة، بالتعاون مع وزارة العدل والتشريع وحقوق الإنسان، في إجراءات إلغاء القوانين التي أصبحت من عوائق تشجيع تنظيم الأسرة. ووضعت أيضا مخططات لمشاريع مراسيم تتضمن إبلاغ الجمعية العامة بمشاريع قوانين تتصل بما يلي: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الإجهاض العلاجي المقصود؛</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حظر الإجهاض المستحث؛</w:t>
      </w:r>
    </w:p>
    <w:p w:rsidR="00000000" w:rsidRDefault="00000000">
      <w:pPr>
        <w:pStyle w:val="SingleTxt"/>
        <w:rPr>
          <w:rtl/>
        </w:rPr>
      </w:pPr>
      <w:r>
        <w:rPr>
          <w:rtl/>
        </w:rPr>
        <w:tab/>
        <w:t>واضطُلع بإجراءات للتوعية والإعلام في إطار العمل من أجل القضاء على ممارسة تشويه الأعضاء التناسلية للأنثى. وكانت هذه الإجراءات موجهة نحو القائمات بهذه الممارسة والسكان إلى جانب كبار الشخصيات. وثمة منظمات حكومية عديدة تشارك في هذا المجال، ومن أهمها فرع بنن للجنة البلدان الأفريقية المعنية بالممارسات التقليدية التي تؤثر في صحة المرأة والطفل ومنظمة “كرامة الأنثى” وهناك عواقب لهذه الظاهرة في مناطق ناغوت وبوكو وباتونو وبيله بمقاطعات أتاتورا وبورغو وزو الشمالية وشمال أوميه.</w:t>
      </w:r>
    </w:p>
    <w:p w:rsidR="00000000" w:rsidRDefault="00000000">
      <w:pPr>
        <w:pStyle w:val="SingleTxt"/>
        <w:rPr>
          <w:rtl/>
        </w:rPr>
      </w:pPr>
      <w:r>
        <w:rPr>
          <w:rtl/>
        </w:rPr>
        <w:tab/>
        <w:t>وقد نُظمت حلقات تدريبية ودراسية بشأن هذه المسألة، مما أوضح أن المشاكل الاقتصادية تدخل في نطاق العوامل المشجعة على تلك الحلقة المفرغة المتعلقة بختان الإناث.</w:t>
      </w:r>
    </w:p>
    <w:p w:rsidR="00000000" w:rsidRDefault="00000000">
      <w:pPr>
        <w:pStyle w:val="SingleTxt"/>
        <w:rPr>
          <w:rtl/>
        </w:rPr>
      </w:pPr>
      <w:r>
        <w:rPr>
          <w:rtl/>
        </w:rPr>
        <w:tab/>
        <w:t>والنساء الممارسات لعملية ختان الإناث هذه يعشن، في الواقع، من الموارد المالية المترتبة على هذا النشاط. وبدعم من الشركاء في التنمية أيضا، تتولى المنظمات غير الحكومية دراسة طرق ووسائل تغيير مهنة هؤلاء الممارِسات حتى يتركن هذا النشاط بصفة نهائية. ولقد قررت بعض هؤلاء الممارِسات بزو الشمالية، بالفعل، نبذ ممارسة ختان الإناث هذه.</w:t>
      </w: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12-6:</w:t>
      </w:r>
      <w:r>
        <w:rPr>
          <w:rtl/>
        </w:rPr>
        <w:tab/>
        <w:t>الأمراض التي تنتقل بالاتصال الجنسي ومرض متلازمة نقص المناعة المكتسب (الإيدز/السيدا)</w:t>
      </w:r>
    </w:p>
    <w:p w:rsidR="00000000" w:rsidRDefault="00000000">
      <w:pPr>
        <w:pStyle w:val="SingleTxt"/>
        <w:rPr>
          <w:rtl/>
        </w:rPr>
      </w:pPr>
      <w:r>
        <w:rPr>
          <w:rtl/>
        </w:rPr>
        <w:tab/>
        <w:t>في عام 1987، اضطلعت بنن بمكافحة الأمراض التي تنتقل عن طريق الاتصال الجنسي، بصفة عامة، ووباء الإيدز، بصفة خاصة. ووُضع، لهذا الغرض، برنامج وطني لمكافحة الإيدز. ويتضمن هذا البرنامج ناحيتين:</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الوقاية من مرض الإيدز؛</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التصدي لمرض الإيدز.</w:t>
      </w:r>
    </w:p>
    <w:p w:rsidR="00000000" w:rsidRDefault="00000000">
      <w:pPr>
        <w:pStyle w:val="SingleTxt"/>
        <w:rPr>
          <w:rtl/>
        </w:rPr>
      </w:pPr>
      <w:r>
        <w:rPr>
          <w:rtl/>
        </w:rPr>
        <w:tab/>
        <w:t xml:space="preserve">وثمة مساندة لهذا البرنامج من قبل برنامج الأمم المتحدة المشترك المعني بفيروس نقص المناعة البشرية/متلازمة نقص المناعة المكتسب (الإيدز)، والبنك الدولي، ووكالة التنمية الدولية التابعة للولايات المتحدة، والاتحاد الأوروبي، والهيئات التعاونية الفرنسية والبننية </w:t>
      </w:r>
      <w:r>
        <w:t>–</w:t>
      </w:r>
      <w:r>
        <w:rPr>
          <w:rtl/>
        </w:rPr>
        <w:t xml:space="preserve"> السويسرية والألمانية والهولندية وما إليها</w:t>
      </w:r>
      <w:r>
        <w:t>…</w:t>
      </w:r>
    </w:p>
    <w:p w:rsidR="00000000" w:rsidRDefault="00000000">
      <w:pPr>
        <w:pStyle w:val="SingleTxt"/>
        <w:rPr>
          <w:rtl/>
        </w:rPr>
      </w:pPr>
      <w:r>
        <w:rPr>
          <w:rtl/>
        </w:rPr>
        <w:tab/>
        <w:t>وعلى الصعيد الوطني، قامت منظمات عديدة غير حكومية ببذل الجهود اللازمة لمكافحة هذا المرض. ومن بينها، مؤسسة كاريتاس الدولية، ومنظمة الخدمات السكانية الدولية، ومنظمة المبادرة الإنمائية، وغيرها.</w:t>
      </w:r>
    </w:p>
    <w:p w:rsidR="00000000" w:rsidRDefault="00000000">
      <w:pPr>
        <w:pStyle w:val="SingleTxt"/>
        <w:rPr>
          <w:rtl/>
        </w:rPr>
      </w:pPr>
      <w:r>
        <w:rPr>
          <w:rtl/>
        </w:rPr>
        <w:tab/>
        <w:t>ويوضح الجدول رقم 13 أن جميع الفئات العمرية معنية بظاهرة مرض الإيدز، بما في ذلك الأطفال في الرابعة من عمرهم وما دونها. ولكن التراكيزات المرضية الكبيرة موجودة فيما بين الفئات العمرية من 20 إلى 49 عاما.</w:t>
      </w:r>
    </w:p>
    <w:p w:rsidR="00000000" w:rsidRDefault="00000000">
      <w:pPr>
        <w:pStyle w:val="SingleTxt"/>
        <w:rPr>
          <w:rtl/>
        </w:rPr>
      </w:pPr>
      <w:r>
        <w:rPr>
          <w:rtl/>
        </w:rPr>
        <w:tab/>
        <w:t>وبالإضافة إلى ذلك، فإن عدد النساء المصابات بمرض الإيدز يقل عن عدد الرجال المصابين به (816 امرأة مقابل 475 1 رجلا).</w:t>
      </w:r>
    </w:p>
    <w:p w:rsidR="00000000" w:rsidRDefault="00000000">
      <w:pPr>
        <w:pStyle w:val="SingleTxt"/>
        <w:tabs>
          <w:tab w:val="left" w:pos="2830"/>
          <w:tab w:val="left" w:pos="2920"/>
        </w:tabs>
        <w:ind w:left="2830" w:hanging="1563"/>
        <w:rPr>
          <w:b/>
          <w:bCs/>
          <w:rtl/>
        </w:rPr>
      </w:pPr>
      <w:r>
        <w:rPr>
          <w:rtl/>
        </w:rPr>
        <w:t xml:space="preserve">الجدول رقم 13 </w:t>
      </w:r>
      <w:r>
        <w:t>–</w:t>
      </w:r>
      <w:r>
        <w:rPr>
          <w:rtl/>
        </w:rPr>
        <w:tab/>
      </w:r>
      <w:r>
        <w:rPr>
          <w:b/>
          <w:bCs/>
          <w:rtl/>
        </w:rPr>
        <w:t>التوزيع، حسب الفئة العمرية والجنس، لحالات الإصابة بمرض الإيدز المعلنة ببنن حتى حزيران/يونيه 1997</w:t>
      </w:r>
    </w:p>
    <w:p w:rsidR="00000000" w:rsidRDefault="00000000">
      <w:pPr>
        <w:pStyle w:val="SingleTxt"/>
        <w:spacing w:after="0" w:line="120" w:lineRule="exact"/>
        <w:ind w:left="2592" w:hanging="1325"/>
        <w:rPr>
          <w:sz w:val="12"/>
          <w:rtl/>
        </w:rPr>
      </w:pPr>
    </w:p>
    <w:tbl>
      <w:tblPr>
        <w:bidiVisual/>
        <w:tblW w:w="0" w:type="auto"/>
        <w:jc w:val="center"/>
        <w:tblLayout w:type="fixed"/>
        <w:tblLook w:val="0000" w:firstRow="0" w:lastRow="0" w:firstColumn="0" w:lastColumn="0" w:noHBand="0" w:noVBand="0"/>
      </w:tblPr>
      <w:tblGrid>
        <w:gridCol w:w="3060"/>
        <w:gridCol w:w="900"/>
        <w:gridCol w:w="1046"/>
        <w:gridCol w:w="1203"/>
      </w:tblGrid>
      <w:tr w:rsidR="00000000">
        <w:tblPrEx>
          <w:tblCellMar>
            <w:top w:w="0" w:type="dxa"/>
            <w:bottom w:w="0" w:type="dxa"/>
          </w:tblCellMar>
        </w:tblPrEx>
        <w:trPr>
          <w:cantSplit/>
          <w:tblHeader/>
          <w:jc w:val="center"/>
        </w:trPr>
        <w:tc>
          <w:tcPr>
            <w:tcW w:w="3060" w:type="dxa"/>
            <w:tcBorders>
              <w:top w:val="single" w:sz="4" w:space="0" w:color="auto"/>
            </w:tcBorders>
            <w:vAlign w:val="bottom"/>
          </w:tcPr>
          <w:p w:rsidR="00000000" w:rsidRDefault="00000000">
            <w:pPr>
              <w:spacing w:before="80" w:after="80" w:line="240" w:lineRule="exact"/>
              <w:ind w:left="40"/>
              <w:rPr>
                <w:i/>
                <w:iCs/>
                <w:sz w:val="16"/>
                <w:szCs w:val="24"/>
                <w:rtl/>
              </w:rPr>
            </w:pPr>
            <w:r>
              <w:rPr>
                <w:i/>
                <w:iCs/>
                <w:sz w:val="16"/>
                <w:szCs w:val="24"/>
                <w:rtl/>
              </w:rPr>
              <w:t>الجنس</w:t>
            </w:r>
          </w:p>
        </w:tc>
        <w:tc>
          <w:tcPr>
            <w:tcW w:w="900" w:type="dxa"/>
            <w:tcBorders>
              <w:top w:val="single" w:sz="4" w:space="0" w:color="auto"/>
            </w:tcBorders>
            <w:vAlign w:val="bottom"/>
          </w:tcPr>
          <w:p w:rsidR="00000000" w:rsidRDefault="00000000">
            <w:pPr>
              <w:spacing w:before="80" w:after="80" w:line="240" w:lineRule="exact"/>
              <w:ind w:left="40"/>
              <w:rPr>
                <w:i/>
                <w:iCs/>
                <w:sz w:val="16"/>
                <w:szCs w:val="24"/>
                <w:rtl/>
              </w:rPr>
            </w:pPr>
          </w:p>
        </w:tc>
        <w:tc>
          <w:tcPr>
            <w:tcW w:w="1046" w:type="dxa"/>
            <w:tcBorders>
              <w:top w:val="single" w:sz="4" w:space="0" w:color="auto"/>
            </w:tcBorders>
            <w:vAlign w:val="bottom"/>
          </w:tcPr>
          <w:p w:rsidR="00000000" w:rsidRDefault="00000000">
            <w:pPr>
              <w:spacing w:before="80" w:after="80" w:line="240" w:lineRule="exact"/>
              <w:ind w:left="40"/>
              <w:rPr>
                <w:i/>
                <w:iCs/>
                <w:sz w:val="16"/>
                <w:szCs w:val="24"/>
                <w:rtl/>
              </w:rPr>
            </w:pPr>
          </w:p>
        </w:tc>
        <w:tc>
          <w:tcPr>
            <w:tcW w:w="1203" w:type="dxa"/>
            <w:tcBorders>
              <w:top w:val="single" w:sz="4" w:space="0" w:color="auto"/>
            </w:tcBorders>
            <w:vAlign w:val="bottom"/>
          </w:tcPr>
          <w:p w:rsidR="00000000" w:rsidRDefault="00000000">
            <w:pPr>
              <w:spacing w:before="80" w:after="80" w:line="240" w:lineRule="exact"/>
              <w:ind w:left="40"/>
              <w:rPr>
                <w:i/>
                <w:iCs/>
                <w:sz w:val="16"/>
                <w:szCs w:val="24"/>
                <w:rtl/>
              </w:rPr>
            </w:pPr>
          </w:p>
        </w:tc>
      </w:tr>
      <w:tr w:rsidR="00000000">
        <w:tblPrEx>
          <w:tblCellMar>
            <w:top w:w="0" w:type="dxa"/>
            <w:bottom w:w="0" w:type="dxa"/>
          </w:tblCellMar>
        </w:tblPrEx>
        <w:trPr>
          <w:cantSplit/>
          <w:tblHeader/>
          <w:jc w:val="center"/>
        </w:trPr>
        <w:tc>
          <w:tcPr>
            <w:tcW w:w="3060" w:type="dxa"/>
            <w:vAlign w:val="bottom"/>
          </w:tcPr>
          <w:p w:rsidR="00000000" w:rsidRDefault="00000000">
            <w:pPr>
              <w:spacing w:after="80" w:line="240" w:lineRule="exact"/>
              <w:ind w:left="40"/>
              <w:rPr>
                <w:i/>
                <w:iCs/>
                <w:sz w:val="16"/>
                <w:szCs w:val="24"/>
                <w:rtl/>
              </w:rPr>
            </w:pPr>
            <w:r>
              <w:rPr>
                <w:i/>
                <w:iCs/>
                <w:sz w:val="16"/>
                <w:szCs w:val="24"/>
                <w:rtl/>
              </w:rPr>
              <w:t>الفئة العمرية</w:t>
            </w:r>
          </w:p>
        </w:tc>
        <w:tc>
          <w:tcPr>
            <w:tcW w:w="900" w:type="dxa"/>
            <w:vAlign w:val="bottom"/>
          </w:tcPr>
          <w:p w:rsidR="00000000" w:rsidRDefault="00000000">
            <w:pPr>
              <w:spacing w:after="80" w:line="240" w:lineRule="exact"/>
              <w:ind w:left="40"/>
              <w:rPr>
                <w:i/>
                <w:iCs/>
                <w:sz w:val="16"/>
                <w:szCs w:val="24"/>
                <w:rtl/>
              </w:rPr>
            </w:pPr>
            <w:r>
              <w:rPr>
                <w:i/>
                <w:iCs/>
                <w:sz w:val="16"/>
                <w:szCs w:val="24"/>
                <w:rtl/>
              </w:rPr>
              <w:t>الرجال</w:t>
            </w:r>
          </w:p>
        </w:tc>
        <w:tc>
          <w:tcPr>
            <w:tcW w:w="1046" w:type="dxa"/>
            <w:vAlign w:val="bottom"/>
          </w:tcPr>
          <w:p w:rsidR="00000000" w:rsidRDefault="00000000">
            <w:pPr>
              <w:spacing w:after="80" w:line="240" w:lineRule="exact"/>
              <w:ind w:left="40"/>
              <w:rPr>
                <w:i/>
                <w:iCs/>
                <w:sz w:val="16"/>
                <w:szCs w:val="24"/>
                <w:rtl/>
              </w:rPr>
            </w:pPr>
            <w:r>
              <w:rPr>
                <w:i/>
                <w:iCs/>
                <w:sz w:val="16"/>
                <w:szCs w:val="24"/>
                <w:rtl/>
              </w:rPr>
              <w:t>النساء</w:t>
            </w:r>
          </w:p>
        </w:tc>
        <w:tc>
          <w:tcPr>
            <w:tcW w:w="1203" w:type="dxa"/>
            <w:vAlign w:val="bottom"/>
          </w:tcPr>
          <w:p w:rsidR="00000000" w:rsidRDefault="00000000">
            <w:pPr>
              <w:spacing w:after="80" w:line="240" w:lineRule="exact"/>
              <w:ind w:left="40"/>
              <w:rPr>
                <w:i/>
                <w:iCs/>
                <w:sz w:val="16"/>
                <w:szCs w:val="24"/>
                <w:rtl/>
              </w:rPr>
            </w:pPr>
            <w:r>
              <w:rPr>
                <w:i/>
                <w:iCs/>
                <w:sz w:val="16"/>
                <w:szCs w:val="24"/>
                <w:rtl/>
              </w:rPr>
              <w:t>المجموع</w:t>
            </w:r>
          </w:p>
        </w:tc>
      </w:tr>
      <w:tr w:rsidR="00000000">
        <w:tblPrEx>
          <w:tblCellMar>
            <w:top w:w="0" w:type="dxa"/>
            <w:bottom w:w="0" w:type="dxa"/>
          </w:tblCellMar>
        </w:tblPrEx>
        <w:trPr>
          <w:cantSplit/>
          <w:trHeight w:hRule="exact" w:val="115"/>
          <w:tblHeader/>
          <w:jc w:val="center"/>
        </w:trPr>
        <w:tc>
          <w:tcPr>
            <w:tcW w:w="3060" w:type="dxa"/>
            <w:tcBorders>
              <w:top w:val="single" w:sz="12" w:space="0" w:color="auto"/>
            </w:tcBorders>
            <w:vAlign w:val="bottom"/>
          </w:tcPr>
          <w:p w:rsidR="00000000" w:rsidRDefault="00000000">
            <w:pPr>
              <w:spacing w:after="80" w:line="240" w:lineRule="exact"/>
              <w:ind w:left="40"/>
              <w:rPr>
                <w:sz w:val="16"/>
                <w:szCs w:val="24"/>
                <w:rtl/>
              </w:rPr>
            </w:pPr>
          </w:p>
        </w:tc>
        <w:tc>
          <w:tcPr>
            <w:tcW w:w="900" w:type="dxa"/>
            <w:tcBorders>
              <w:top w:val="single" w:sz="12" w:space="0" w:color="auto"/>
            </w:tcBorders>
            <w:vAlign w:val="bottom"/>
          </w:tcPr>
          <w:p w:rsidR="00000000" w:rsidRDefault="00000000">
            <w:pPr>
              <w:spacing w:after="80" w:line="240" w:lineRule="exact"/>
              <w:ind w:left="40"/>
              <w:rPr>
                <w:sz w:val="16"/>
                <w:szCs w:val="24"/>
                <w:rtl/>
              </w:rPr>
            </w:pPr>
          </w:p>
        </w:tc>
        <w:tc>
          <w:tcPr>
            <w:tcW w:w="1046" w:type="dxa"/>
            <w:tcBorders>
              <w:top w:val="single" w:sz="12" w:space="0" w:color="auto"/>
            </w:tcBorders>
            <w:vAlign w:val="bottom"/>
          </w:tcPr>
          <w:p w:rsidR="00000000" w:rsidRDefault="00000000">
            <w:pPr>
              <w:spacing w:after="80" w:line="240" w:lineRule="exact"/>
              <w:ind w:left="40"/>
              <w:rPr>
                <w:sz w:val="16"/>
                <w:szCs w:val="24"/>
                <w:rtl/>
              </w:rPr>
            </w:pPr>
          </w:p>
        </w:tc>
        <w:tc>
          <w:tcPr>
            <w:tcW w:w="1203" w:type="dxa"/>
            <w:tcBorders>
              <w:top w:val="single" w:sz="12" w:space="0" w:color="auto"/>
            </w:tcBorders>
            <w:vAlign w:val="bottom"/>
          </w:tcPr>
          <w:p w:rsidR="00000000" w:rsidRDefault="00000000">
            <w:pPr>
              <w:spacing w:after="80" w:line="240" w:lineRule="exact"/>
              <w:ind w:left="40"/>
              <w:rPr>
                <w:sz w:val="16"/>
                <w:szCs w:val="24"/>
                <w:rtl/>
              </w:rPr>
            </w:pPr>
          </w:p>
        </w:tc>
      </w:tr>
      <w:tr w:rsidR="00000000">
        <w:tblPrEx>
          <w:tblCellMar>
            <w:top w:w="0" w:type="dxa"/>
            <w:bottom w:w="0" w:type="dxa"/>
          </w:tblCellMar>
        </w:tblPrEx>
        <w:trPr>
          <w:cantSplit/>
          <w:jc w:val="center"/>
        </w:trPr>
        <w:tc>
          <w:tcPr>
            <w:tcW w:w="306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 xml:space="preserve">صقر </w:t>
            </w:r>
            <w:r>
              <w:rPr>
                <w:sz w:val="16"/>
                <w:szCs w:val="24"/>
              </w:rPr>
              <w:t>–</w:t>
            </w:r>
            <w:r>
              <w:rPr>
                <w:sz w:val="16"/>
                <w:szCs w:val="24"/>
                <w:rtl/>
              </w:rPr>
              <w:t xml:space="preserve"> 4</w:t>
            </w:r>
          </w:p>
        </w:tc>
        <w:tc>
          <w:tcPr>
            <w:tcW w:w="90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64</w:t>
            </w:r>
          </w:p>
        </w:tc>
        <w:tc>
          <w:tcPr>
            <w:tcW w:w="1046"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57</w:t>
            </w:r>
          </w:p>
        </w:tc>
        <w:tc>
          <w:tcPr>
            <w:tcW w:w="1203"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121</w:t>
            </w:r>
          </w:p>
        </w:tc>
      </w:tr>
      <w:tr w:rsidR="00000000">
        <w:tblPrEx>
          <w:tblCellMar>
            <w:top w:w="0" w:type="dxa"/>
            <w:bottom w:w="0" w:type="dxa"/>
          </w:tblCellMar>
        </w:tblPrEx>
        <w:trPr>
          <w:cantSplit/>
          <w:jc w:val="center"/>
        </w:trPr>
        <w:tc>
          <w:tcPr>
            <w:tcW w:w="306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5-14</w:t>
            </w:r>
          </w:p>
        </w:tc>
        <w:tc>
          <w:tcPr>
            <w:tcW w:w="90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14</w:t>
            </w:r>
          </w:p>
        </w:tc>
        <w:tc>
          <w:tcPr>
            <w:tcW w:w="1046"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8</w:t>
            </w:r>
          </w:p>
        </w:tc>
        <w:tc>
          <w:tcPr>
            <w:tcW w:w="1203"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22</w:t>
            </w:r>
          </w:p>
        </w:tc>
      </w:tr>
      <w:tr w:rsidR="00000000">
        <w:tblPrEx>
          <w:tblCellMar>
            <w:top w:w="0" w:type="dxa"/>
            <w:bottom w:w="0" w:type="dxa"/>
          </w:tblCellMar>
        </w:tblPrEx>
        <w:trPr>
          <w:cantSplit/>
          <w:jc w:val="center"/>
        </w:trPr>
        <w:tc>
          <w:tcPr>
            <w:tcW w:w="306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15-19</w:t>
            </w:r>
          </w:p>
        </w:tc>
        <w:tc>
          <w:tcPr>
            <w:tcW w:w="90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24</w:t>
            </w:r>
          </w:p>
        </w:tc>
        <w:tc>
          <w:tcPr>
            <w:tcW w:w="1046"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32</w:t>
            </w:r>
          </w:p>
        </w:tc>
        <w:tc>
          <w:tcPr>
            <w:tcW w:w="1203"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56</w:t>
            </w:r>
          </w:p>
        </w:tc>
      </w:tr>
      <w:tr w:rsidR="00000000">
        <w:tblPrEx>
          <w:tblCellMar>
            <w:top w:w="0" w:type="dxa"/>
            <w:bottom w:w="0" w:type="dxa"/>
          </w:tblCellMar>
        </w:tblPrEx>
        <w:trPr>
          <w:cantSplit/>
          <w:jc w:val="center"/>
        </w:trPr>
        <w:tc>
          <w:tcPr>
            <w:tcW w:w="306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20-29</w:t>
            </w:r>
          </w:p>
        </w:tc>
        <w:tc>
          <w:tcPr>
            <w:tcW w:w="90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361</w:t>
            </w:r>
          </w:p>
        </w:tc>
        <w:tc>
          <w:tcPr>
            <w:tcW w:w="1046"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303</w:t>
            </w:r>
          </w:p>
        </w:tc>
        <w:tc>
          <w:tcPr>
            <w:tcW w:w="1203"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664</w:t>
            </w:r>
          </w:p>
        </w:tc>
      </w:tr>
      <w:tr w:rsidR="00000000">
        <w:tblPrEx>
          <w:tblCellMar>
            <w:top w:w="0" w:type="dxa"/>
            <w:bottom w:w="0" w:type="dxa"/>
          </w:tblCellMar>
        </w:tblPrEx>
        <w:trPr>
          <w:cantSplit/>
          <w:jc w:val="center"/>
        </w:trPr>
        <w:tc>
          <w:tcPr>
            <w:tcW w:w="306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30-39</w:t>
            </w:r>
          </w:p>
        </w:tc>
        <w:tc>
          <w:tcPr>
            <w:tcW w:w="90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544</w:t>
            </w:r>
          </w:p>
        </w:tc>
        <w:tc>
          <w:tcPr>
            <w:tcW w:w="1046"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225</w:t>
            </w:r>
          </w:p>
        </w:tc>
        <w:tc>
          <w:tcPr>
            <w:tcW w:w="1203"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769</w:t>
            </w:r>
          </w:p>
        </w:tc>
      </w:tr>
      <w:tr w:rsidR="00000000">
        <w:tblPrEx>
          <w:tblCellMar>
            <w:top w:w="0" w:type="dxa"/>
            <w:bottom w:w="0" w:type="dxa"/>
          </w:tblCellMar>
        </w:tblPrEx>
        <w:trPr>
          <w:cantSplit/>
          <w:jc w:val="center"/>
        </w:trPr>
        <w:tc>
          <w:tcPr>
            <w:tcW w:w="306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40-49</w:t>
            </w:r>
          </w:p>
        </w:tc>
        <w:tc>
          <w:tcPr>
            <w:tcW w:w="90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284</w:t>
            </w:r>
          </w:p>
        </w:tc>
        <w:tc>
          <w:tcPr>
            <w:tcW w:w="1046"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110</w:t>
            </w:r>
          </w:p>
        </w:tc>
        <w:tc>
          <w:tcPr>
            <w:tcW w:w="1203"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394</w:t>
            </w:r>
          </w:p>
        </w:tc>
      </w:tr>
      <w:tr w:rsidR="00000000">
        <w:tblPrEx>
          <w:tblCellMar>
            <w:top w:w="0" w:type="dxa"/>
            <w:bottom w:w="0" w:type="dxa"/>
          </w:tblCellMar>
        </w:tblPrEx>
        <w:trPr>
          <w:cantSplit/>
          <w:jc w:val="center"/>
        </w:trPr>
        <w:tc>
          <w:tcPr>
            <w:tcW w:w="306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50-59</w:t>
            </w:r>
          </w:p>
        </w:tc>
        <w:tc>
          <w:tcPr>
            <w:tcW w:w="90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82</w:t>
            </w:r>
          </w:p>
        </w:tc>
        <w:tc>
          <w:tcPr>
            <w:tcW w:w="1046"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36</w:t>
            </w:r>
          </w:p>
        </w:tc>
        <w:tc>
          <w:tcPr>
            <w:tcW w:w="1203"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118</w:t>
            </w:r>
          </w:p>
        </w:tc>
      </w:tr>
      <w:tr w:rsidR="00000000">
        <w:tblPrEx>
          <w:tblCellMar>
            <w:top w:w="0" w:type="dxa"/>
            <w:bottom w:w="0" w:type="dxa"/>
          </w:tblCellMar>
        </w:tblPrEx>
        <w:trPr>
          <w:cantSplit/>
          <w:jc w:val="center"/>
        </w:trPr>
        <w:tc>
          <w:tcPr>
            <w:tcW w:w="306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60 وما فوقها</w:t>
            </w:r>
          </w:p>
        </w:tc>
        <w:tc>
          <w:tcPr>
            <w:tcW w:w="90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26</w:t>
            </w:r>
          </w:p>
        </w:tc>
        <w:tc>
          <w:tcPr>
            <w:tcW w:w="1046"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11</w:t>
            </w:r>
          </w:p>
        </w:tc>
        <w:tc>
          <w:tcPr>
            <w:tcW w:w="1203"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37</w:t>
            </w:r>
          </w:p>
        </w:tc>
      </w:tr>
      <w:tr w:rsidR="00000000">
        <w:tblPrEx>
          <w:tblCellMar>
            <w:top w:w="0" w:type="dxa"/>
            <w:bottom w:w="0" w:type="dxa"/>
          </w:tblCellMar>
        </w:tblPrEx>
        <w:trPr>
          <w:cantSplit/>
          <w:jc w:val="center"/>
        </w:trPr>
        <w:tc>
          <w:tcPr>
            <w:tcW w:w="306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فئة عمرية غير محددة</w:t>
            </w:r>
          </w:p>
        </w:tc>
        <w:tc>
          <w:tcPr>
            <w:tcW w:w="90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60</w:t>
            </w:r>
          </w:p>
        </w:tc>
        <w:tc>
          <w:tcPr>
            <w:tcW w:w="1046"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34</w:t>
            </w:r>
          </w:p>
        </w:tc>
        <w:tc>
          <w:tcPr>
            <w:tcW w:w="1203"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94</w:t>
            </w:r>
          </w:p>
        </w:tc>
      </w:tr>
      <w:tr w:rsidR="00000000">
        <w:tblPrEx>
          <w:tblCellMar>
            <w:top w:w="0" w:type="dxa"/>
            <w:bottom w:w="0" w:type="dxa"/>
          </w:tblCellMar>
        </w:tblPrEx>
        <w:trPr>
          <w:cantSplit/>
          <w:jc w:val="center"/>
        </w:trPr>
        <w:tc>
          <w:tcPr>
            <w:tcW w:w="306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b/>
                <w:bCs/>
                <w:sz w:val="16"/>
                <w:szCs w:val="24"/>
                <w:rtl/>
              </w:rPr>
            </w:pPr>
            <w:r>
              <w:rPr>
                <w:b/>
                <w:bCs/>
                <w:sz w:val="16"/>
                <w:szCs w:val="24"/>
                <w:rtl/>
              </w:rPr>
              <w:t>المجموع</w:t>
            </w:r>
          </w:p>
        </w:tc>
        <w:tc>
          <w:tcPr>
            <w:tcW w:w="90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b/>
                <w:bCs/>
                <w:sz w:val="16"/>
                <w:szCs w:val="24"/>
                <w:rtl/>
              </w:rPr>
            </w:pPr>
            <w:r>
              <w:rPr>
                <w:b/>
                <w:bCs/>
                <w:sz w:val="16"/>
                <w:szCs w:val="24"/>
                <w:rtl/>
              </w:rPr>
              <w:t>459 1</w:t>
            </w:r>
          </w:p>
        </w:tc>
        <w:tc>
          <w:tcPr>
            <w:tcW w:w="104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b/>
                <w:bCs/>
                <w:sz w:val="16"/>
                <w:szCs w:val="24"/>
                <w:rtl/>
              </w:rPr>
            </w:pPr>
            <w:r>
              <w:rPr>
                <w:b/>
                <w:bCs/>
                <w:sz w:val="16"/>
                <w:szCs w:val="24"/>
                <w:rtl/>
              </w:rPr>
              <w:t>816</w:t>
            </w:r>
          </w:p>
        </w:tc>
        <w:tc>
          <w:tcPr>
            <w:tcW w:w="120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b/>
                <w:bCs/>
                <w:sz w:val="16"/>
                <w:szCs w:val="24"/>
                <w:rtl/>
              </w:rPr>
            </w:pPr>
            <w:r>
              <w:rPr>
                <w:b/>
                <w:bCs/>
                <w:sz w:val="16"/>
                <w:szCs w:val="24"/>
                <w:rtl/>
              </w:rPr>
              <w:t>275 2</w:t>
            </w:r>
          </w:p>
        </w:tc>
      </w:tr>
    </w:tbl>
    <w:p w:rsidR="00000000" w:rsidRDefault="00000000">
      <w:pPr>
        <w:pStyle w:val="FootnoteText"/>
        <w:tabs>
          <w:tab w:val="clear" w:pos="418"/>
          <w:tab w:val="right" w:pos="1649"/>
          <w:tab w:val="left" w:pos="1764"/>
          <w:tab w:val="left" w:pos="2210"/>
          <w:tab w:val="left" w:pos="2657"/>
        </w:tabs>
        <w:spacing w:line="120" w:lineRule="exact"/>
        <w:ind w:left="1757" w:right="1548" w:hanging="965"/>
        <w:rPr>
          <w:sz w:val="12"/>
          <w:rtl/>
        </w:rPr>
      </w:pPr>
    </w:p>
    <w:p w:rsidR="00000000" w:rsidRDefault="00000000">
      <w:pPr>
        <w:pStyle w:val="FootnoteText"/>
        <w:tabs>
          <w:tab w:val="clear" w:pos="418"/>
          <w:tab w:val="right" w:pos="1649"/>
          <w:tab w:val="left" w:pos="1764"/>
          <w:tab w:val="left" w:pos="2210"/>
          <w:tab w:val="left" w:pos="2470"/>
          <w:tab w:val="left" w:pos="2657"/>
        </w:tabs>
        <w:spacing w:after="80"/>
        <w:ind w:left="1757" w:right="1548" w:hanging="965"/>
        <w:rPr>
          <w:rtl/>
        </w:rPr>
      </w:pPr>
      <w:r>
        <w:rPr>
          <w:rtl/>
        </w:rPr>
        <w:tab/>
      </w:r>
      <w:r>
        <w:tab/>
      </w:r>
      <w:r>
        <w:rPr>
          <w:b/>
          <w:bCs/>
          <w:rtl/>
        </w:rPr>
        <w:t>المصدر:</w:t>
      </w:r>
      <w:r>
        <w:rPr>
          <w:rtl/>
        </w:rPr>
        <w:tab/>
        <w:t>البرنامج الوطني لمكافحة مرض الإيدز</w:t>
      </w:r>
    </w:p>
    <w:p w:rsidR="00000000" w:rsidRDefault="00000000">
      <w:pPr>
        <w:pStyle w:val="FootnoteText"/>
        <w:tabs>
          <w:tab w:val="clear" w:pos="418"/>
          <w:tab w:val="right" w:pos="1649"/>
          <w:tab w:val="left" w:pos="1764"/>
          <w:tab w:val="left" w:pos="2210"/>
          <w:tab w:val="left" w:pos="2470"/>
          <w:tab w:val="left" w:pos="2657"/>
        </w:tabs>
        <w:spacing w:after="80"/>
        <w:ind w:left="1757" w:right="1548" w:hanging="965"/>
        <w:rPr>
          <w:rtl/>
        </w:rPr>
      </w:pPr>
      <w:r>
        <w:rPr>
          <w:rtl/>
        </w:rPr>
        <w:tab/>
      </w:r>
      <w:r>
        <w:rPr>
          <w:rtl/>
        </w:rPr>
        <w:tab/>
      </w:r>
      <w:r>
        <w:rPr>
          <w:rtl/>
        </w:rPr>
        <w:tab/>
      </w:r>
      <w:r>
        <w:rPr>
          <w:rtl/>
        </w:rPr>
        <w:tab/>
      </w:r>
      <w:r>
        <w:rPr>
          <w:rtl/>
        </w:rPr>
        <w:tab/>
        <w:t>جداول إحصاءات الأحوال المدنية لعام 1999، صفحة 81.</w:t>
      </w:r>
    </w:p>
    <w:p w:rsidR="00000000" w:rsidRDefault="00000000">
      <w:pPr>
        <w:pStyle w:val="SingleTxt"/>
        <w:spacing w:after="0" w:line="120" w:lineRule="exact"/>
        <w:ind w:left="2592" w:hanging="1325"/>
        <w:rPr>
          <w:sz w:val="12"/>
          <w:rtl/>
        </w:rPr>
      </w:pPr>
    </w:p>
    <w:p w:rsidR="00000000" w:rsidRDefault="00000000">
      <w:pPr>
        <w:pStyle w:val="SingleTxt"/>
        <w:rPr>
          <w:rtl/>
        </w:rPr>
      </w:pPr>
      <w:r>
        <w:rPr>
          <w:rtl/>
        </w:rPr>
        <w:tab/>
        <w:t>وعدد المصابين بالمصليّة الإيجابية في ميدان العمل يتسم بالارتفاع بالنسبة لمجموع عدد السكان الناشطين. وفي ضوء الأثر الكبير للإصابة بفيروس نقص المناعة البشرية/مرض الإيدز على الحالة الصحية للمريض (هبوط القدرة على الأداء، والتغيب المزمن عن العمل)، فإن هذا المرض يمثل تهديدا حقيقيا لاقتصاد البلد، وهو اقتصاد ضعيف بالفعل، حيث يقلل تدريجيا من النشاط المهني للضحايا.</w:t>
      </w:r>
    </w:p>
    <w:p w:rsidR="00000000" w:rsidRDefault="00000000">
      <w:pPr>
        <w:pStyle w:val="SingleTxt"/>
        <w:spacing w:after="0" w:line="120" w:lineRule="exact"/>
        <w:rPr>
          <w:sz w:val="12"/>
          <w:rtl/>
        </w:rPr>
      </w:pPr>
      <w:r>
        <w:rPr>
          <w:sz w:val="12"/>
          <w:rtl/>
        </w:rPr>
        <w:br w:type="page"/>
      </w:r>
    </w:p>
    <w:p w:rsidR="00000000" w:rsidRDefault="00000000">
      <w:pPr>
        <w:pStyle w:val="SingleTxt"/>
        <w:tabs>
          <w:tab w:val="clear" w:pos="2592"/>
          <w:tab w:val="clear" w:pos="3254"/>
          <w:tab w:val="left" w:pos="2470"/>
        </w:tabs>
        <w:ind w:left="2470" w:hanging="1203"/>
        <w:rPr>
          <w:b/>
          <w:bCs/>
          <w:rtl/>
        </w:rPr>
      </w:pPr>
      <w:r>
        <w:rPr>
          <w:rtl/>
        </w:rPr>
        <w:t>الجدول 14 -</w:t>
      </w:r>
      <w:r>
        <w:rPr>
          <w:rtl/>
        </w:rPr>
        <w:tab/>
      </w:r>
      <w:r>
        <w:rPr>
          <w:b/>
          <w:bCs/>
          <w:rtl/>
        </w:rPr>
        <w:t>العدد التقديري للمصابين بالمصليّة الإيجابية في مجال العمل ببنن في عام 1997</w:t>
      </w:r>
    </w:p>
    <w:p w:rsidR="00000000" w:rsidRDefault="00000000">
      <w:pPr>
        <w:pStyle w:val="SingleTxt"/>
        <w:spacing w:after="0" w:line="120" w:lineRule="exact"/>
        <w:rPr>
          <w:sz w:val="12"/>
          <w:rtl/>
        </w:rPr>
      </w:pPr>
    </w:p>
    <w:tbl>
      <w:tblPr>
        <w:bidiVisual/>
        <w:tblW w:w="0" w:type="auto"/>
        <w:jc w:val="center"/>
        <w:tblLayout w:type="fixed"/>
        <w:tblLook w:val="0000" w:firstRow="0" w:lastRow="0" w:firstColumn="0" w:lastColumn="0" w:noHBand="0" w:noVBand="0"/>
      </w:tblPr>
      <w:tblGrid>
        <w:gridCol w:w="1730"/>
        <w:gridCol w:w="1350"/>
        <w:gridCol w:w="1530"/>
        <w:gridCol w:w="1599"/>
      </w:tblGrid>
      <w:tr w:rsidR="00000000">
        <w:tblPrEx>
          <w:tblCellMar>
            <w:top w:w="0" w:type="dxa"/>
            <w:bottom w:w="0" w:type="dxa"/>
          </w:tblCellMar>
        </w:tblPrEx>
        <w:trPr>
          <w:cantSplit/>
          <w:tblHeader/>
          <w:jc w:val="center"/>
        </w:trPr>
        <w:tc>
          <w:tcPr>
            <w:tcW w:w="1730" w:type="dxa"/>
            <w:tcBorders>
              <w:top w:val="single" w:sz="4" w:space="0" w:color="auto"/>
              <w:bottom w:val="single" w:sz="12" w:space="0" w:color="auto"/>
            </w:tcBorders>
            <w:vAlign w:val="bottom"/>
          </w:tcPr>
          <w:p w:rsidR="00000000" w:rsidRDefault="00000000">
            <w:pPr>
              <w:spacing w:after="80" w:line="240" w:lineRule="exact"/>
              <w:ind w:left="40"/>
              <w:rPr>
                <w:i/>
                <w:iCs/>
                <w:sz w:val="16"/>
                <w:szCs w:val="24"/>
                <w:rtl/>
              </w:rPr>
            </w:pPr>
            <w:r>
              <w:rPr>
                <w:i/>
                <w:iCs/>
                <w:sz w:val="16"/>
                <w:szCs w:val="24"/>
                <w:rtl/>
              </w:rPr>
              <w:t>المقاطعة</w:t>
            </w:r>
          </w:p>
        </w:tc>
        <w:tc>
          <w:tcPr>
            <w:tcW w:w="1350" w:type="dxa"/>
            <w:tcBorders>
              <w:top w:val="single" w:sz="4" w:space="0" w:color="auto"/>
              <w:bottom w:val="single" w:sz="12" w:space="0" w:color="auto"/>
            </w:tcBorders>
            <w:vAlign w:val="bottom"/>
          </w:tcPr>
          <w:p w:rsidR="00000000" w:rsidRDefault="00000000">
            <w:pPr>
              <w:spacing w:after="80" w:line="240" w:lineRule="exact"/>
              <w:ind w:left="40"/>
              <w:rPr>
                <w:i/>
                <w:iCs/>
                <w:sz w:val="16"/>
                <w:szCs w:val="24"/>
                <w:rtl/>
              </w:rPr>
            </w:pPr>
            <w:r>
              <w:rPr>
                <w:i/>
                <w:iCs/>
                <w:sz w:val="16"/>
                <w:szCs w:val="24"/>
                <w:rtl/>
              </w:rPr>
              <w:t>مجموع السكان</w:t>
            </w:r>
          </w:p>
        </w:tc>
        <w:tc>
          <w:tcPr>
            <w:tcW w:w="1530" w:type="dxa"/>
            <w:tcBorders>
              <w:top w:val="single" w:sz="4" w:space="0" w:color="auto"/>
              <w:bottom w:val="single" w:sz="12" w:space="0" w:color="auto"/>
            </w:tcBorders>
            <w:vAlign w:val="bottom"/>
          </w:tcPr>
          <w:p w:rsidR="00000000" w:rsidRDefault="00000000">
            <w:pPr>
              <w:spacing w:after="80" w:line="240" w:lineRule="exact"/>
              <w:ind w:left="40"/>
              <w:rPr>
                <w:i/>
                <w:iCs/>
                <w:sz w:val="16"/>
                <w:szCs w:val="24"/>
                <w:rtl/>
              </w:rPr>
            </w:pPr>
            <w:r>
              <w:rPr>
                <w:i/>
                <w:iCs/>
                <w:sz w:val="16"/>
                <w:szCs w:val="24"/>
                <w:rtl/>
              </w:rPr>
              <w:t>السكان الناشطون</w:t>
            </w:r>
          </w:p>
        </w:tc>
        <w:tc>
          <w:tcPr>
            <w:tcW w:w="1599" w:type="dxa"/>
            <w:tcBorders>
              <w:top w:val="single" w:sz="4" w:space="0" w:color="auto"/>
              <w:bottom w:val="single" w:sz="12" w:space="0" w:color="auto"/>
            </w:tcBorders>
            <w:vAlign w:val="bottom"/>
          </w:tcPr>
          <w:p w:rsidR="00000000" w:rsidRDefault="00000000">
            <w:pPr>
              <w:spacing w:after="80" w:line="240" w:lineRule="exact"/>
              <w:ind w:left="40"/>
              <w:rPr>
                <w:i/>
                <w:iCs/>
                <w:sz w:val="16"/>
                <w:szCs w:val="24"/>
                <w:rtl/>
              </w:rPr>
            </w:pPr>
            <w:r>
              <w:rPr>
                <w:i/>
                <w:iCs/>
                <w:sz w:val="16"/>
                <w:szCs w:val="24"/>
                <w:rtl/>
              </w:rPr>
              <w:t>عدد المصابين بالمصليّة الإيجابية</w:t>
            </w:r>
          </w:p>
        </w:tc>
      </w:tr>
      <w:tr w:rsidR="00000000">
        <w:tblPrEx>
          <w:tblCellMar>
            <w:top w:w="0" w:type="dxa"/>
            <w:bottom w:w="0" w:type="dxa"/>
          </w:tblCellMar>
        </w:tblPrEx>
        <w:trPr>
          <w:cantSplit/>
          <w:trHeight w:hRule="exact" w:val="115"/>
          <w:tblHeader/>
          <w:jc w:val="center"/>
        </w:trPr>
        <w:tc>
          <w:tcPr>
            <w:tcW w:w="1730" w:type="dxa"/>
            <w:vAlign w:val="bottom"/>
          </w:tcPr>
          <w:p w:rsidR="00000000" w:rsidRDefault="00000000">
            <w:pPr>
              <w:spacing w:after="80" w:line="240" w:lineRule="exact"/>
              <w:ind w:left="40"/>
              <w:rPr>
                <w:sz w:val="16"/>
                <w:szCs w:val="24"/>
                <w:rtl/>
              </w:rPr>
            </w:pPr>
          </w:p>
        </w:tc>
        <w:tc>
          <w:tcPr>
            <w:tcW w:w="1350" w:type="dxa"/>
            <w:vAlign w:val="bottom"/>
          </w:tcPr>
          <w:p w:rsidR="00000000" w:rsidRDefault="00000000">
            <w:pPr>
              <w:spacing w:after="80" w:line="240" w:lineRule="exact"/>
              <w:ind w:left="40"/>
              <w:rPr>
                <w:sz w:val="16"/>
                <w:szCs w:val="24"/>
                <w:rtl/>
              </w:rPr>
            </w:pPr>
          </w:p>
        </w:tc>
        <w:tc>
          <w:tcPr>
            <w:tcW w:w="1530" w:type="dxa"/>
            <w:vAlign w:val="bottom"/>
          </w:tcPr>
          <w:p w:rsidR="00000000" w:rsidRDefault="00000000">
            <w:pPr>
              <w:spacing w:after="80" w:line="240" w:lineRule="exact"/>
              <w:ind w:left="40"/>
              <w:rPr>
                <w:sz w:val="16"/>
                <w:szCs w:val="24"/>
                <w:rtl/>
              </w:rPr>
            </w:pPr>
          </w:p>
        </w:tc>
        <w:tc>
          <w:tcPr>
            <w:tcW w:w="1599" w:type="dxa"/>
            <w:vAlign w:val="bottom"/>
          </w:tcPr>
          <w:p w:rsidR="00000000" w:rsidRDefault="00000000">
            <w:pPr>
              <w:spacing w:after="80" w:line="240" w:lineRule="exact"/>
              <w:ind w:left="40"/>
              <w:rPr>
                <w:sz w:val="16"/>
                <w:szCs w:val="24"/>
                <w:rtl/>
              </w:rPr>
            </w:pPr>
          </w:p>
        </w:tc>
      </w:tr>
      <w:tr w:rsidR="00000000">
        <w:tblPrEx>
          <w:tblCellMar>
            <w:top w:w="0" w:type="dxa"/>
            <w:bottom w:w="0" w:type="dxa"/>
          </w:tblCellMar>
        </w:tblPrEx>
        <w:trPr>
          <w:cantSplit/>
          <w:jc w:val="center"/>
        </w:trPr>
        <w:tc>
          <w:tcPr>
            <w:tcW w:w="17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أتاتورا</w:t>
            </w:r>
          </w:p>
        </w:tc>
        <w:tc>
          <w:tcPr>
            <w:tcW w:w="135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294 755</w:t>
            </w:r>
          </w:p>
        </w:tc>
        <w:tc>
          <w:tcPr>
            <w:tcW w:w="15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780 503</w:t>
            </w:r>
          </w:p>
        </w:tc>
        <w:tc>
          <w:tcPr>
            <w:tcW w:w="1599"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163 18</w:t>
            </w:r>
          </w:p>
        </w:tc>
      </w:tr>
      <w:tr w:rsidR="00000000">
        <w:tblPrEx>
          <w:tblCellMar>
            <w:top w:w="0" w:type="dxa"/>
            <w:bottom w:w="0" w:type="dxa"/>
          </w:tblCellMar>
        </w:tblPrEx>
        <w:trPr>
          <w:cantSplit/>
          <w:jc w:val="center"/>
        </w:trPr>
        <w:tc>
          <w:tcPr>
            <w:tcW w:w="17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أتلانتيك</w:t>
            </w:r>
          </w:p>
        </w:tc>
        <w:tc>
          <w:tcPr>
            <w:tcW w:w="135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943 253 1</w:t>
            </w:r>
          </w:p>
        </w:tc>
        <w:tc>
          <w:tcPr>
            <w:tcW w:w="15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222 786</w:t>
            </w:r>
          </w:p>
        </w:tc>
        <w:tc>
          <w:tcPr>
            <w:tcW w:w="1599"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304 28</w:t>
            </w:r>
          </w:p>
        </w:tc>
      </w:tr>
      <w:tr w:rsidR="00000000">
        <w:tblPrEx>
          <w:tblCellMar>
            <w:top w:w="0" w:type="dxa"/>
            <w:bottom w:w="0" w:type="dxa"/>
          </w:tblCellMar>
        </w:tblPrEx>
        <w:trPr>
          <w:cantSplit/>
          <w:jc w:val="center"/>
        </w:trPr>
        <w:tc>
          <w:tcPr>
            <w:tcW w:w="17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بورغو</w:t>
            </w:r>
          </w:p>
        </w:tc>
        <w:tc>
          <w:tcPr>
            <w:tcW w:w="135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264 990</w:t>
            </w:r>
          </w:p>
        </w:tc>
        <w:tc>
          <w:tcPr>
            <w:tcW w:w="15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032 607</w:t>
            </w:r>
          </w:p>
        </w:tc>
        <w:tc>
          <w:tcPr>
            <w:tcW w:w="1599"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853 21</w:t>
            </w:r>
          </w:p>
        </w:tc>
      </w:tr>
      <w:tr w:rsidR="00000000">
        <w:tblPrEx>
          <w:tblCellMar>
            <w:top w:w="0" w:type="dxa"/>
            <w:bottom w:w="0" w:type="dxa"/>
          </w:tblCellMar>
        </w:tblPrEx>
        <w:trPr>
          <w:cantSplit/>
          <w:jc w:val="center"/>
        </w:trPr>
        <w:tc>
          <w:tcPr>
            <w:tcW w:w="17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مونو</w:t>
            </w:r>
          </w:p>
        </w:tc>
        <w:tc>
          <w:tcPr>
            <w:tcW w:w="135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202 793</w:t>
            </w:r>
          </w:p>
        </w:tc>
        <w:tc>
          <w:tcPr>
            <w:tcW w:w="15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975 632</w:t>
            </w:r>
          </w:p>
        </w:tc>
        <w:tc>
          <w:tcPr>
            <w:tcW w:w="1599"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787 22</w:t>
            </w:r>
          </w:p>
        </w:tc>
      </w:tr>
      <w:tr w:rsidR="00000000">
        <w:tblPrEx>
          <w:tblCellMar>
            <w:top w:w="0" w:type="dxa"/>
            <w:bottom w:w="0" w:type="dxa"/>
          </w:tblCellMar>
        </w:tblPrEx>
        <w:trPr>
          <w:cantSplit/>
          <w:jc w:val="center"/>
        </w:trPr>
        <w:tc>
          <w:tcPr>
            <w:tcW w:w="17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أدوميه</w:t>
            </w:r>
          </w:p>
        </w:tc>
        <w:tc>
          <w:tcPr>
            <w:tcW w:w="135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830 102</w:t>
            </w:r>
          </w:p>
        </w:tc>
        <w:tc>
          <w:tcPr>
            <w:tcW w:w="15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564 722</w:t>
            </w:r>
          </w:p>
        </w:tc>
        <w:tc>
          <w:tcPr>
            <w:tcW w:w="1599"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012 26</w:t>
            </w:r>
          </w:p>
        </w:tc>
      </w:tr>
      <w:tr w:rsidR="00000000">
        <w:tblPrEx>
          <w:tblCellMar>
            <w:top w:w="0" w:type="dxa"/>
            <w:bottom w:w="0" w:type="dxa"/>
          </w:tblCellMar>
        </w:tblPrEx>
        <w:trPr>
          <w:cantSplit/>
          <w:jc w:val="center"/>
        </w:trPr>
        <w:tc>
          <w:tcPr>
            <w:tcW w:w="17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زو</w:t>
            </w:r>
          </w:p>
        </w:tc>
        <w:tc>
          <w:tcPr>
            <w:tcW w:w="135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070 960</w:t>
            </w:r>
          </w:p>
        </w:tc>
        <w:tc>
          <w:tcPr>
            <w:tcW w:w="15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249 667</w:t>
            </w:r>
          </w:p>
        </w:tc>
        <w:tc>
          <w:tcPr>
            <w:tcW w:w="1599"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021 24</w:t>
            </w:r>
          </w:p>
        </w:tc>
      </w:tr>
      <w:tr w:rsidR="00000000">
        <w:tblPrEx>
          <w:tblCellMar>
            <w:top w:w="0" w:type="dxa"/>
            <w:bottom w:w="0" w:type="dxa"/>
          </w:tblCellMar>
        </w:tblPrEx>
        <w:trPr>
          <w:cantSplit/>
          <w:jc w:val="center"/>
        </w:trPr>
        <w:tc>
          <w:tcPr>
            <w:tcW w:w="17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b/>
                <w:bCs/>
                <w:sz w:val="16"/>
                <w:szCs w:val="24"/>
                <w:rtl/>
              </w:rPr>
            </w:pPr>
            <w:r>
              <w:rPr>
                <w:b/>
                <w:bCs/>
                <w:sz w:val="16"/>
                <w:szCs w:val="24"/>
                <w:rtl/>
              </w:rPr>
              <w:t>المجموع</w:t>
            </w:r>
          </w:p>
        </w:tc>
        <w:tc>
          <w:tcPr>
            <w:tcW w:w="135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b/>
                <w:bCs/>
                <w:sz w:val="16"/>
                <w:szCs w:val="24"/>
                <w:rtl/>
              </w:rPr>
            </w:pPr>
            <w:r>
              <w:rPr>
                <w:b/>
                <w:bCs/>
                <w:sz w:val="16"/>
                <w:szCs w:val="24"/>
                <w:rtl/>
              </w:rPr>
              <w:t>603 855 4</w:t>
            </w:r>
          </w:p>
        </w:tc>
        <w:tc>
          <w:tcPr>
            <w:tcW w:w="15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b/>
                <w:bCs/>
                <w:sz w:val="16"/>
                <w:szCs w:val="24"/>
                <w:rtl/>
              </w:rPr>
            </w:pPr>
            <w:r>
              <w:rPr>
                <w:b/>
                <w:bCs/>
                <w:sz w:val="16"/>
                <w:szCs w:val="24"/>
                <w:rtl/>
              </w:rPr>
              <w:t>822 919 3</w:t>
            </w:r>
          </w:p>
        </w:tc>
        <w:tc>
          <w:tcPr>
            <w:tcW w:w="1599"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b/>
                <w:bCs/>
                <w:sz w:val="16"/>
                <w:szCs w:val="24"/>
                <w:rtl/>
              </w:rPr>
            </w:pPr>
            <w:r>
              <w:rPr>
                <w:b/>
                <w:bCs/>
                <w:sz w:val="16"/>
                <w:szCs w:val="24"/>
                <w:rtl/>
              </w:rPr>
              <w:t>113 141</w:t>
            </w:r>
          </w:p>
        </w:tc>
      </w:tr>
    </w:tbl>
    <w:p w:rsidR="00000000" w:rsidRDefault="00000000">
      <w:pPr>
        <w:pStyle w:val="FootnoteText"/>
        <w:tabs>
          <w:tab w:val="clear" w:pos="418"/>
          <w:tab w:val="right" w:pos="1649"/>
          <w:tab w:val="left" w:pos="1764"/>
          <w:tab w:val="left" w:pos="2210"/>
          <w:tab w:val="left" w:pos="2470"/>
          <w:tab w:val="left" w:pos="2657"/>
        </w:tabs>
        <w:spacing w:line="120" w:lineRule="exact"/>
        <w:ind w:left="1757" w:right="1548" w:hanging="965"/>
        <w:rPr>
          <w:sz w:val="12"/>
          <w:rtl/>
        </w:rPr>
      </w:pPr>
    </w:p>
    <w:p w:rsidR="00000000" w:rsidRDefault="00000000">
      <w:pPr>
        <w:pStyle w:val="FootnoteText"/>
        <w:tabs>
          <w:tab w:val="clear" w:pos="418"/>
          <w:tab w:val="right" w:pos="1649"/>
          <w:tab w:val="left" w:pos="1764"/>
          <w:tab w:val="left" w:pos="2210"/>
          <w:tab w:val="left" w:pos="2470"/>
          <w:tab w:val="left" w:pos="2657"/>
        </w:tabs>
        <w:spacing w:after="80"/>
        <w:ind w:left="1757" w:right="1548" w:hanging="965"/>
        <w:rPr>
          <w:rtl/>
        </w:rPr>
      </w:pPr>
      <w:r>
        <w:rPr>
          <w:rtl/>
        </w:rPr>
        <w:tab/>
      </w:r>
      <w:r>
        <w:tab/>
      </w:r>
      <w:r>
        <w:rPr>
          <w:b/>
          <w:bCs/>
          <w:rtl/>
        </w:rPr>
        <w:t>المصدر:</w:t>
      </w:r>
      <w:r>
        <w:rPr>
          <w:rtl/>
        </w:rPr>
        <w:tab/>
        <w:t>جداول إحصاءات الأحوال المدنية لعام 1999، صفحة 82.</w:t>
      </w:r>
    </w:p>
    <w:p w:rsidR="00000000" w:rsidRDefault="00000000">
      <w:pPr>
        <w:pStyle w:val="SingleTxt"/>
        <w:spacing w:after="0" w:line="120" w:lineRule="exact"/>
        <w:ind w:left="2592" w:hanging="1325"/>
        <w:rPr>
          <w:sz w:val="12"/>
          <w:rtl/>
        </w:rPr>
      </w:pPr>
    </w:p>
    <w:p w:rsidR="00000000" w:rsidRDefault="00000000">
      <w:pPr>
        <w:pStyle w:val="H23"/>
        <w:tabs>
          <w:tab w:val="left" w:pos="1267"/>
          <w:tab w:val="left" w:pos="2592"/>
          <w:tab w:val="left" w:pos="3254"/>
          <w:tab w:val="left" w:pos="3917"/>
          <w:tab w:val="left" w:pos="4579"/>
          <w:tab w:val="left" w:pos="5242"/>
          <w:tab w:val="left" w:pos="5904"/>
          <w:tab w:val="left" w:pos="6566"/>
        </w:tabs>
        <w:ind w:left="1480" w:right="1260" w:hanging="1480"/>
        <w:rPr>
          <w:rtl/>
        </w:rPr>
      </w:pPr>
      <w:r>
        <w:rPr>
          <w:rtl/>
        </w:rPr>
        <w:tab/>
        <w:t>* وسائل مكافحة فيروس نقص المناعة البشرية/متلازمة نقص المناعة المكتسب (الإيدز/السيدا)</w:t>
      </w:r>
    </w:p>
    <w:p w:rsidR="00000000" w:rsidRDefault="00000000">
      <w:pPr>
        <w:pStyle w:val="SingleTxt"/>
        <w:rPr>
          <w:rtl/>
        </w:rPr>
      </w:pPr>
      <w:r>
        <w:rPr>
          <w:rtl/>
        </w:rPr>
        <w:tab/>
        <w:t>من الوسائل الرئيسية لمكافحة انتشار فيروس نقص المناعة البشرية/مرض الإيدز، اليوم وغدا، الوقاية من الفيروس الذي يتسلل بصورة أساسية عن طريق الجنس أثناء ممارسة الاجتماع الجنسي.</w:t>
      </w:r>
    </w:p>
    <w:p w:rsidR="00000000" w:rsidRDefault="00000000">
      <w:pPr>
        <w:pStyle w:val="SingleTxt"/>
        <w:rPr>
          <w:rtl/>
        </w:rPr>
      </w:pPr>
      <w:r>
        <w:rPr>
          <w:rtl/>
        </w:rPr>
        <w:tab/>
        <w:t>وأُعدت قنوات عديدة لتوزيع أغطية عنق الرحم والرفالات، لكفالة الوصول إلى هذين المنتجين على نحو فعال.</w:t>
      </w:r>
    </w:p>
    <w:p w:rsidR="00000000" w:rsidRDefault="00000000">
      <w:pPr>
        <w:pStyle w:val="SingleTxt"/>
        <w:rPr>
          <w:rtl/>
        </w:rPr>
      </w:pPr>
      <w:r>
        <w:rPr>
          <w:rtl/>
        </w:rPr>
        <w:tab/>
        <w:t>وتتمثل مراكز التوزيع، من بين أماكن أخرى، في الحانات، ومحطات البنزين، والنـزّل والفنادق، والمطاعم، ومخازن الأدوية، وما إلى ذلك.</w:t>
      </w:r>
    </w:p>
    <w:p w:rsidR="00000000" w:rsidRDefault="00000000">
      <w:pPr>
        <w:pStyle w:val="SingleTxt"/>
        <w:rPr>
          <w:rtl/>
        </w:rPr>
      </w:pPr>
      <w:r>
        <w:rPr>
          <w:rtl/>
        </w:rPr>
        <w:tab/>
        <w:t>ويلاحظ، مع هذا، أن ثمة إحجاما من جانب الشركاء (رجالا كانوا أم نساء) عن استخدام الأغطية والرفالات، على الرغم من وجودها في متناول أيديهم أو أيديهن عند الوصول إلى مرحلة الجماع. ويرجع هذا الإحجام، فيما يبدو، إلى التشكك، على نحو واضح، في وجود مرض الإيدز، إلى جانب الأفكار الخاطئة المتصلة بتلك الأغطية والرفالات، وما إلى هذا.</w:t>
      </w:r>
    </w:p>
    <w:p w:rsidR="00000000" w:rsidRDefault="00000000">
      <w:pPr>
        <w:pStyle w:val="SingleTxt"/>
        <w:rPr>
          <w:rtl/>
        </w:rPr>
      </w:pPr>
      <w:r>
        <w:rPr>
          <w:rtl/>
        </w:rPr>
        <w:tab/>
        <w:t xml:space="preserve">وليست هناك معرفة واسعة النطاق بأغطية عنق الرحم، بالرغم من توزيعها على يد الاتحاد الدولي لجمعيات الصليب الأحمر والهلال الأحمر ومفوضية الأمم المتحدة لشؤون اللاجئين في مقاطعات أتلانتيك ومونو وأوميه وزو من خلال مواقع اللاجئين منذ عام 1995. </w:t>
      </w: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12-7:</w:t>
      </w:r>
      <w:r>
        <w:rPr>
          <w:rtl/>
        </w:rPr>
        <w:tab/>
        <w:t>الإجراءات والاستراتيجيات المحددة</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 إجراءات التوعية</w:t>
      </w:r>
    </w:p>
    <w:p w:rsidR="00000000" w:rsidRDefault="00000000">
      <w:pPr>
        <w:pStyle w:val="SingleTxt"/>
        <w:rPr>
          <w:rtl/>
        </w:rPr>
      </w:pPr>
      <w:r>
        <w:rPr>
          <w:rtl/>
        </w:rPr>
        <w:tab/>
        <w:t>قامت منظمة المبادرة الإنمائية وهي من المنظمات غير الحكومية، في إطار التعاون مع البرنامج الوطني لمكافحة مرض الإيدز والرابطة الفرنسية للمتطوعين من أجل التقدم ومنظمة الخدمات السكانية الدولية والرابطة البننية للتسويق الاجتماعي، بوضع برنامج لمكافحة وباء الإيدز، وبرنامج آخر للتوعية والتنبية بالخطر الذي تمثله الأمراض التي تنتقل عن طريق الاتصال الجنسي، ومنها الإيدز، بالنسبة للإنسان. وهناك أحياء عديدة بمدينة كوتونو مُستهدفة من خلال هذا المشروع. وأثناء جلسات التوعية، كانت النساء يشكلن 80 في المائة من جمهور المستمعين. وتركز منظمة المبادرة الإنمائية اهتمامها على النساء والفتيات بغية تذكيرهن بمسؤولياتهن، على نحو فعال، في مجال مكافحة الأمراض التي تنتقل عن طريق الاتصال الجنسي، وتعويدهن على حمل أغطية عنق الرحم التي لا يزال البعض يتشكك فيها، بل ويرفضها، بالرغم من التطور الحالي لمرض الإيدز.</w:t>
      </w:r>
    </w:p>
    <w:p w:rsidR="00000000" w:rsidRDefault="00000000">
      <w:pPr>
        <w:pStyle w:val="SingleTxt"/>
        <w:rPr>
          <w:rtl/>
        </w:rPr>
      </w:pPr>
      <w:r>
        <w:rPr>
          <w:rtl/>
        </w:rPr>
        <w:tab/>
        <w:t>وبعض المنظمات غير الحكومية تستثمر في مجال “تدابير المصاحبة” المتعلقة بمجابهة الأمراض. وهذا هو الحال، على سبيل المثال، بالنسبة لفرع بنن من منظمة كاريتاس الدولية، الذي يقوم، من خلال منظمته غير الحكومية المسماة “سيديكون”، بتوفير دعم مالي، في صورة قرض بدون فائدة، للمرض كيما يضطلعوا بأنشطة مولدة للإيرادات بهدف تمكينهم من مواجهة احتياجاتهم الحيوية واحتياجات أُسرهم كذلك. ويقدم هذا القرض لأحد أفراد الأسرة من أجل مساعدة المريض عند تأثر حالته الصحية بشكل كبير.</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 تحليل</w:t>
      </w:r>
    </w:p>
    <w:p w:rsidR="00000000" w:rsidRDefault="00000000">
      <w:pPr>
        <w:pStyle w:val="SingleTxt"/>
        <w:rPr>
          <w:rtl/>
        </w:rPr>
      </w:pPr>
      <w:r>
        <w:rPr>
          <w:rtl/>
        </w:rPr>
        <w:tab/>
        <w:t>في بداية برنامج مكافحة مرض الإيدز، تمثل الأمر في إجراءات للتوعية تتصل بالجمهور عموما. وكانت توفد أفرقة إلى الساحات العامة بالقرى والمدن (الأسواق وأماكن النقاش تحت الأشجار) حيث تدور محادثات متبوعة بمناقشات موجهة إلى السكان. وتُدعم هذه المحادثات بعرض للبس الرفالات، مع توزيعها بالمجان من أجل مكافحة الأمراض التي تنتقل عن طريق الاتصال الجنسي، ومنها الإيدز.</w:t>
      </w:r>
    </w:p>
    <w:p w:rsidR="00000000" w:rsidRDefault="00000000">
      <w:pPr>
        <w:pStyle w:val="SingleTxt"/>
        <w:rPr>
          <w:rtl/>
        </w:rPr>
      </w:pPr>
      <w:r>
        <w:rPr>
          <w:rtl/>
        </w:rPr>
        <w:tab/>
        <w:t>والنتائج المستخلصة بعد عشر سنوات لا تبعث على قدر كبير من التشجيع. وفي عام 1990، كان معدل انتشار مرض الإيدز 0.36 في المائة. وفي عام 1997، ارتفع هذا المعدل إلى 3.29 في المائة. وقد تبين أن ثمة ضرورة لتغيير النهج المبدئي. ومنذ عام 1997، اضطُلع بتجربة جديدة وهي استخدام النساء لنقل المعلومات ويتمثل هذا النهح في تدريب مجموعات من النساء بشأن استراتيجية التوعية من أجل الوقاية من مرض الإيدز. وتتضمن ميزة هذا النهج الحصول على آثار مضاعِفة والتقريب بين العناصر الفاعلة بالبرنامج والمستفيدين منه.</w:t>
      </w: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12-8:</w:t>
      </w:r>
      <w:r>
        <w:rPr>
          <w:rtl/>
        </w:rPr>
        <w:tab/>
        <w:t>التغذية</w:t>
      </w:r>
    </w:p>
    <w:p w:rsidR="00000000" w:rsidRDefault="00000000">
      <w:pPr>
        <w:pStyle w:val="SingleTxt"/>
        <w:rPr>
          <w:rtl/>
        </w:rPr>
      </w:pPr>
      <w:r>
        <w:rPr>
          <w:rtl/>
        </w:rPr>
        <w:tab/>
        <w:t>إن الفروق في النمو ضئيلة نسبيا فيما يتعلق بالجنس: فنسبة 27 في المائة من الأولاد مصابة بتأخر في النمو، ومن بين هؤلاء توجد نسبة 10 في المائة تمثل حالة متعادلة، وذلك مقابل 23 في المائة و 6 في المائة من البنات، على التوالي. والعاملان الأكثر بروزا في هذا الصدد هما مستوى التعليم ووسط المعيشة. ومقاطعتا مونو وأتاتورا هما أكثر المقاطعات تأثرا بسوء التغذية من جراء ما تتعرض له الأغذية الأساسية من عجز موسمي في هاتين المنطقتين الفقيرتين إلى حد ما (الجدول 16).</w:t>
      </w:r>
    </w:p>
    <w:p w:rsidR="00000000" w:rsidRDefault="00000000">
      <w:pPr>
        <w:pStyle w:val="SingleTxt"/>
        <w:rPr>
          <w:rtl/>
        </w:rPr>
      </w:pPr>
      <w:r>
        <w:rPr>
          <w:rtl/>
        </w:rPr>
        <w:tab/>
        <w:t>وثمة نشاط من قبل مشروع التدخلات المحلية في مجال الأمن الغذائي بجهات عديدة، وفي هاتين المقاطعتين بصفة خاصة، من أجل تخفيف حدة مشكلة سوء التغذية.</w:t>
      </w:r>
    </w:p>
    <w:p w:rsidR="00000000" w:rsidRDefault="00000000">
      <w:pPr>
        <w:pStyle w:val="SingleTxt"/>
        <w:spacing w:after="0" w:line="120" w:lineRule="exact"/>
        <w:rPr>
          <w:sz w:val="12"/>
          <w:rtl/>
        </w:rPr>
      </w:pPr>
    </w:p>
    <w:p w:rsidR="00000000" w:rsidRDefault="00000000">
      <w:pPr>
        <w:pStyle w:val="SingleTxt"/>
        <w:tabs>
          <w:tab w:val="left" w:pos="2830"/>
        </w:tabs>
        <w:ind w:left="2830" w:hanging="1563"/>
        <w:rPr>
          <w:b/>
          <w:bCs/>
          <w:rtl/>
        </w:rPr>
      </w:pPr>
      <w:r>
        <w:rPr>
          <w:rtl/>
        </w:rPr>
        <w:t>الجدول رقم 16 -</w:t>
      </w:r>
      <w:r>
        <w:rPr>
          <w:rtl/>
        </w:rPr>
        <w:tab/>
      </w:r>
      <w:r>
        <w:rPr>
          <w:b/>
          <w:bCs/>
          <w:rtl/>
        </w:rPr>
        <w:t>الحالة الغذائية للأطفال حسب الخصائص الديمغرافية (مقتطف من الجدول 10-7 بالمسح السكاني والصحي في بنن لعام 1996)</w:t>
      </w:r>
    </w:p>
    <w:p w:rsidR="00000000" w:rsidRDefault="00000000">
      <w:pPr>
        <w:pStyle w:val="SingleTxt"/>
        <w:tabs>
          <w:tab w:val="left" w:pos="2830"/>
        </w:tabs>
        <w:ind w:left="2830" w:hanging="1563"/>
        <w:rPr>
          <w:b/>
          <w:bCs/>
          <w:rtl/>
        </w:rPr>
      </w:pPr>
      <w:r>
        <w:rPr>
          <w:b/>
          <w:bCs/>
          <w:rtl/>
        </w:rPr>
        <w:tab/>
      </w:r>
      <w:r>
        <w:rPr>
          <w:b/>
          <w:bCs/>
          <w:rtl/>
        </w:rPr>
        <w:tab/>
      </w:r>
      <w:r>
        <w:rPr>
          <w:b/>
          <w:bCs/>
          <w:rtl/>
        </w:rPr>
        <w:tab/>
        <w:t>المؤشرات القياسية البشرية</w:t>
      </w:r>
    </w:p>
    <w:p w:rsidR="00000000" w:rsidRDefault="00000000">
      <w:pPr>
        <w:pStyle w:val="SingleTxt"/>
        <w:tabs>
          <w:tab w:val="left" w:pos="2830"/>
        </w:tabs>
        <w:spacing w:after="0" w:line="120" w:lineRule="exact"/>
        <w:ind w:left="2830" w:hanging="1563"/>
        <w:rPr>
          <w:b/>
          <w:bCs/>
          <w:sz w:val="12"/>
          <w:rtl/>
        </w:rPr>
      </w:pPr>
    </w:p>
    <w:tbl>
      <w:tblPr>
        <w:bidiVisual/>
        <w:tblW w:w="0" w:type="auto"/>
        <w:jc w:val="center"/>
        <w:tblLayout w:type="fixed"/>
        <w:tblLook w:val="0000" w:firstRow="0" w:lastRow="0" w:firstColumn="0" w:lastColumn="0" w:noHBand="0" w:noVBand="0"/>
      </w:tblPr>
      <w:tblGrid>
        <w:gridCol w:w="895"/>
        <w:gridCol w:w="1260"/>
        <w:gridCol w:w="1260"/>
        <w:gridCol w:w="1260"/>
        <w:gridCol w:w="1260"/>
        <w:gridCol w:w="1260"/>
        <w:gridCol w:w="1260"/>
        <w:gridCol w:w="944"/>
      </w:tblGrid>
      <w:tr w:rsidR="00000000">
        <w:tblPrEx>
          <w:tblCellMar>
            <w:top w:w="0" w:type="dxa"/>
            <w:bottom w:w="0" w:type="dxa"/>
          </w:tblCellMar>
        </w:tblPrEx>
        <w:trPr>
          <w:cantSplit/>
          <w:tblHeader/>
          <w:jc w:val="center"/>
        </w:trPr>
        <w:tc>
          <w:tcPr>
            <w:tcW w:w="895" w:type="dxa"/>
            <w:vAlign w:val="bottom"/>
          </w:tcPr>
          <w:p w:rsidR="00000000" w:rsidRDefault="00000000">
            <w:pPr>
              <w:spacing w:before="80" w:after="80" w:line="240" w:lineRule="exact"/>
              <w:ind w:left="40"/>
              <w:rPr>
                <w:i/>
                <w:iCs/>
                <w:sz w:val="16"/>
                <w:szCs w:val="24"/>
                <w:rtl/>
              </w:rPr>
            </w:pPr>
            <w:r>
              <w:rPr>
                <w:i/>
                <w:iCs/>
                <w:sz w:val="16"/>
                <w:szCs w:val="24"/>
                <w:rtl/>
              </w:rPr>
              <w:t>الخاصية</w:t>
            </w:r>
          </w:p>
        </w:tc>
        <w:tc>
          <w:tcPr>
            <w:tcW w:w="2520" w:type="dxa"/>
            <w:gridSpan w:val="2"/>
            <w:tcBorders>
              <w:top w:val="single" w:sz="4" w:space="0" w:color="auto"/>
              <w:left w:val="single" w:sz="4" w:space="0" w:color="auto"/>
            </w:tcBorders>
            <w:vAlign w:val="bottom"/>
          </w:tcPr>
          <w:p w:rsidR="00000000" w:rsidRDefault="00000000">
            <w:pPr>
              <w:spacing w:before="80" w:after="80" w:line="240" w:lineRule="exact"/>
              <w:ind w:left="40"/>
              <w:jc w:val="center"/>
              <w:rPr>
                <w:i/>
                <w:iCs/>
                <w:sz w:val="16"/>
                <w:szCs w:val="24"/>
                <w:rtl/>
              </w:rPr>
            </w:pPr>
            <w:r>
              <w:rPr>
                <w:i/>
                <w:iCs/>
                <w:sz w:val="16"/>
                <w:szCs w:val="24"/>
                <w:rtl/>
              </w:rPr>
              <w:t>الطول المتعلق بالسن</w:t>
            </w:r>
          </w:p>
        </w:tc>
        <w:tc>
          <w:tcPr>
            <w:tcW w:w="2520" w:type="dxa"/>
            <w:gridSpan w:val="2"/>
            <w:tcBorders>
              <w:top w:val="single" w:sz="4" w:space="0" w:color="auto"/>
              <w:left w:val="single" w:sz="4" w:space="0" w:color="auto"/>
            </w:tcBorders>
            <w:vAlign w:val="bottom"/>
          </w:tcPr>
          <w:p w:rsidR="00000000" w:rsidRDefault="00000000">
            <w:pPr>
              <w:spacing w:before="80" w:after="80" w:line="240" w:lineRule="exact"/>
              <w:ind w:left="40"/>
              <w:jc w:val="center"/>
              <w:rPr>
                <w:i/>
                <w:iCs/>
                <w:sz w:val="16"/>
                <w:szCs w:val="24"/>
                <w:rtl/>
              </w:rPr>
            </w:pPr>
            <w:r>
              <w:rPr>
                <w:i/>
                <w:iCs/>
                <w:sz w:val="16"/>
                <w:szCs w:val="24"/>
                <w:rtl/>
              </w:rPr>
              <w:t>الوزن المتعلق بالسن</w:t>
            </w:r>
          </w:p>
        </w:tc>
        <w:tc>
          <w:tcPr>
            <w:tcW w:w="2520" w:type="dxa"/>
            <w:gridSpan w:val="2"/>
            <w:tcBorders>
              <w:top w:val="single" w:sz="4" w:space="0" w:color="auto"/>
              <w:left w:val="single" w:sz="4" w:space="0" w:color="auto"/>
            </w:tcBorders>
            <w:vAlign w:val="bottom"/>
          </w:tcPr>
          <w:p w:rsidR="00000000" w:rsidRDefault="00000000">
            <w:pPr>
              <w:spacing w:before="80" w:after="80" w:line="240" w:lineRule="exact"/>
              <w:ind w:left="40"/>
              <w:jc w:val="center"/>
              <w:rPr>
                <w:i/>
                <w:iCs/>
                <w:sz w:val="16"/>
                <w:szCs w:val="24"/>
                <w:rtl/>
              </w:rPr>
            </w:pPr>
            <w:r>
              <w:rPr>
                <w:i/>
                <w:iCs/>
                <w:sz w:val="16"/>
                <w:szCs w:val="24"/>
                <w:rtl/>
              </w:rPr>
              <w:t>الوزن المتعلق بالسن</w:t>
            </w:r>
          </w:p>
        </w:tc>
        <w:tc>
          <w:tcPr>
            <w:tcW w:w="944" w:type="dxa"/>
            <w:tcBorders>
              <w:top w:val="single" w:sz="4" w:space="0" w:color="auto"/>
              <w:right w:val="single" w:sz="4" w:space="0" w:color="auto"/>
            </w:tcBorders>
            <w:vAlign w:val="bottom"/>
          </w:tcPr>
          <w:p w:rsidR="00000000" w:rsidRDefault="00000000">
            <w:pPr>
              <w:spacing w:before="80" w:after="80" w:line="240" w:lineRule="exact"/>
              <w:ind w:left="40"/>
              <w:rPr>
                <w:i/>
                <w:iCs/>
                <w:sz w:val="16"/>
                <w:szCs w:val="24"/>
                <w:rtl/>
              </w:rPr>
            </w:pPr>
          </w:p>
        </w:tc>
      </w:tr>
      <w:tr w:rsidR="00000000">
        <w:tblPrEx>
          <w:tblCellMar>
            <w:top w:w="0" w:type="dxa"/>
            <w:bottom w:w="0" w:type="dxa"/>
          </w:tblCellMar>
        </w:tblPrEx>
        <w:trPr>
          <w:cantSplit/>
          <w:tblHeader/>
          <w:jc w:val="center"/>
        </w:trPr>
        <w:tc>
          <w:tcPr>
            <w:tcW w:w="895" w:type="dxa"/>
            <w:tcBorders>
              <w:top w:val="single" w:sz="4" w:space="0" w:color="auto"/>
              <w:left w:val="single" w:sz="4" w:space="0" w:color="auto"/>
            </w:tcBorders>
            <w:vAlign w:val="bottom"/>
          </w:tcPr>
          <w:p w:rsidR="00000000" w:rsidRDefault="00000000">
            <w:pPr>
              <w:spacing w:after="80" w:line="240" w:lineRule="exact"/>
              <w:ind w:left="40"/>
              <w:rPr>
                <w:i/>
                <w:iCs/>
                <w:sz w:val="16"/>
                <w:szCs w:val="24"/>
                <w:rtl/>
              </w:rPr>
            </w:pPr>
          </w:p>
        </w:tc>
        <w:tc>
          <w:tcPr>
            <w:tcW w:w="1260" w:type="dxa"/>
            <w:tcBorders>
              <w:left w:val="single" w:sz="4" w:space="0" w:color="auto"/>
            </w:tcBorders>
            <w:vAlign w:val="bottom"/>
          </w:tcPr>
          <w:p w:rsidR="00000000" w:rsidRDefault="00000000">
            <w:pPr>
              <w:tabs>
                <w:tab w:val="left" w:pos="331"/>
              </w:tabs>
              <w:spacing w:after="80" w:line="240" w:lineRule="exact"/>
              <w:ind w:left="40"/>
              <w:rPr>
                <w:i/>
                <w:iCs/>
                <w:sz w:val="16"/>
                <w:szCs w:val="24"/>
                <w:rtl/>
              </w:rPr>
            </w:pPr>
            <w:r>
              <w:rPr>
                <w:i/>
                <w:iCs/>
                <w:sz w:val="16"/>
                <w:szCs w:val="24"/>
                <w:rtl/>
              </w:rPr>
              <w:t>أقل من</w:t>
            </w:r>
          </w:p>
        </w:tc>
        <w:tc>
          <w:tcPr>
            <w:tcW w:w="1260" w:type="dxa"/>
            <w:vAlign w:val="bottom"/>
          </w:tcPr>
          <w:p w:rsidR="00000000" w:rsidRDefault="00000000">
            <w:pPr>
              <w:tabs>
                <w:tab w:val="left" w:pos="331"/>
              </w:tabs>
              <w:spacing w:after="80" w:line="240" w:lineRule="exact"/>
              <w:ind w:left="40"/>
              <w:rPr>
                <w:i/>
                <w:iCs/>
                <w:sz w:val="16"/>
                <w:szCs w:val="24"/>
                <w:rtl/>
              </w:rPr>
            </w:pPr>
            <w:r>
              <w:rPr>
                <w:i/>
                <w:iCs/>
                <w:sz w:val="16"/>
                <w:szCs w:val="24"/>
                <w:rtl/>
              </w:rPr>
              <w:t>أقل من</w:t>
            </w:r>
          </w:p>
        </w:tc>
        <w:tc>
          <w:tcPr>
            <w:tcW w:w="1260" w:type="dxa"/>
            <w:tcBorders>
              <w:left w:val="single" w:sz="4" w:space="0" w:color="auto"/>
            </w:tcBorders>
            <w:vAlign w:val="bottom"/>
          </w:tcPr>
          <w:p w:rsidR="00000000" w:rsidRDefault="00000000">
            <w:pPr>
              <w:tabs>
                <w:tab w:val="left" w:pos="331"/>
              </w:tabs>
              <w:spacing w:after="80" w:line="240" w:lineRule="exact"/>
              <w:ind w:left="40"/>
              <w:rPr>
                <w:i/>
                <w:iCs/>
                <w:sz w:val="16"/>
                <w:szCs w:val="24"/>
                <w:rtl/>
              </w:rPr>
            </w:pPr>
            <w:r>
              <w:rPr>
                <w:i/>
                <w:iCs/>
                <w:sz w:val="16"/>
                <w:szCs w:val="24"/>
                <w:rtl/>
              </w:rPr>
              <w:t>أقل من</w:t>
            </w:r>
          </w:p>
        </w:tc>
        <w:tc>
          <w:tcPr>
            <w:tcW w:w="1260" w:type="dxa"/>
            <w:vAlign w:val="bottom"/>
          </w:tcPr>
          <w:p w:rsidR="00000000" w:rsidRDefault="00000000">
            <w:pPr>
              <w:tabs>
                <w:tab w:val="left" w:pos="331"/>
              </w:tabs>
              <w:spacing w:after="80" w:line="240" w:lineRule="exact"/>
              <w:ind w:left="40"/>
              <w:rPr>
                <w:i/>
                <w:iCs/>
                <w:sz w:val="16"/>
                <w:szCs w:val="24"/>
                <w:rtl/>
              </w:rPr>
            </w:pPr>
            <w:r>
              <w:rPr>
                <w:i/>
                <w:iCs/>
                <w:sz w:val="16"/>
                <w:szCs w:val="24"/>
                <w:rtl/>
              </w:rPr>
              <w:t>أقل من</w:t>
            </w:r>
          </w:p>
        </w:tc>
        <w:tc>
          <w:tcPr>
            <w:tcW w:w="1260" w:type="dxa"/>
            <w:tcBorders>
              <w:left w:val="single" w:sz="4" w:space="0" w:color="auto"/>
            </w:tcBorders>
            <w:vAlign w:val="bottom"/>
          </w:tcPr>
          <w:p w:rsidR="00000000" w:rsidRDefault="00000000">
            <w:pPr>
              <w:tabs>
                <w:tab w:val="left" w:pos="331"/>
              </w:tabs>
              <w:spacing w:after="80" w:line="240" w:lineRule="exact"/>
              <w:ind w:left="40"/>
              <w:rPr>
                <w:i/>
                <w:iCs/>
                <w:sz w:val="16"/>
                <w:szCs w:val="24"/>
                <w:rtl/>
              </w:rPr>
            </w:pPr>
            <w:r>
              <w:rPr>
                <w:i/>
                <w:iCs/>
                <w:sz w:val="16"/>
                <w:szCs w:val="24"/>
                <w:rtl/>
              </w:rPr>
              <w:t>أقل من</w:t>
            </w:r>
          </w:p>
        </w:tc>
        <w:tc>
          <w:tcPr>
            <w:tcW w:w="1260" w:type="dxa"/>
            <w:vAlign w:val="bottom"/>
          </w:tcPr>
          <w:p w:rsidR="00000000" w:rsidRDefault="00000000">
            <w:pPr>
              <w:tabs>
                <w:tab w:val="left" w:pos="331"/>
              </w:tabs>
              <w:spacing w:after="80" w:line="240" w:lineRule="exact"/>
              <w:ind w:left="40"/>
              <w:rPr>
                <w:i/>
                <w:iCs/>
                <w:sz w:val="16"/>
                <w:szCs w:val="24"/>
                <w:rtl/>
              </w:rPr>
            </w:pPr>
            <w:r>
              <w:rPr>
                <w:i/>
                <w:iCs/>
                <w:sz w:val="16"/>
                <w:szCs w:val="24"/>
                <w:rtl/>
              </w:rPr>
              <w:t>أقل من</w:t>
            </w:r>
          </w:p>
        </w:tc>
        <w:tc>
          <w:tcPr>
            <w:tcW w:w="944" w:type="dxa"/>
            <w:tcBorders>
              <w:right w:val="single" w:sz="4" w:space="0" w:color="auto"/>
            </w:tcBorders>
            <w:vAlign w:val="bottom"/>
          </w:tcPr>
          <w:p w:rsidR="00000000" w:rsidRDefault="00000000">
            <w:pPr>
              <w:spacing w:after="80" w:line="240" w:lineRule="exact"/>
              <w:ind w:left="40"/>
              <w:rPr>
                <w:i/>
                <w:iCs/>
                <w:sz w:val="16"/>
                <w:szCs w:val="24"/>
                <w:rtl/>
              </w:rPr>
            </w:pPr>
          </w:p>
        </w:tc>
      </w:tr>
      <w:tr w:rsidR="00000000">
        <w:tblPrEx>
          <w:tblCellMar>
            <w:top w:w="0" w:type="dxa"/>
            <w:bottom w:w="0" w:type="dxa"/>
          </w:tblCellMar>
        </w:tblPrEx>
        <w:trPr>
          <w:cantSplit/>
          <w:tblHeader/>
          <w:jc w:val="center"/>
        </w:trPr>
        <w:tc>
          <w:tcPr>
            <w:tcW w:w="895" w:type="dxa"/>
            <w:tcBorders>
              <w:top w:val="single" w:sz="4" w:space="0" w:color="auto"/>
              <w:left w:val="single" w:sz="4" w:space="0" w:color="auto"/>
            </w:tcBorders>
            <w:vAlign w:val="bottom"/>
          </w:tcPr>
          <w:p w:rsidR="00000000" w:rsidRDefault="00000000">
            <w:pPr>
              <w:spacing w:after="80" w:line="240" w:lineRule="exact"/>
              <w:ind w:left="40"/>
              <w:rPr>
                <w:i/>
                <w:iCs/>
                <w:sz w:val="16"/>
                <w:szCs w:val="24"/>
                <w:rtl/>
              </w:rPr>
            </w:pPr>
            <w:r>
              <w:rPr>
                <w:i/>
                <w:iCs/>
                <w:sz w:val="16"/>
                <w:szCs w:val="24"/>
                <w:rtl/>
              </w:rPr>
              <w:t>جنس الطفل</w:t>
            </w:r>
          </w:p>
        </w:tc>
        <w:tc>
          <w:tcPr>
            <w:tcW w:w="1260" w:type="dxa"/>
            <w:tcBorders>
              <w:left w:val="single" w:sz="4" w:space="0" w:color="auto"/>
            </w:tcBorders>
            <w:vAlign w:val="bottom"/>
          </w:tcPr>
          <w:p w:rsidR="00000000" w:rsidRDefault="00000000">
            <w:pPr>
              <w:tabs>
                <w:tab w:val="left" w:pos="331"/>
              </w:tabs>
              <w:spacing w:after="80" w:line="240" w:lineRule="exact"/>
              <w:ind w:left="40"/>
              <w:rPr>
                <w:i/>
                <w:iCs/>
                <w:sz w:val="16"/>
                <w:szCs w:val="24"/>
                <w:rtl/>
              </w:rPr>
            </w:pPr>
            <w:r>
              <w:rPr>
                <w:i/>
                <w:iCs/>
                <w:sz w:val="16"/>
                <w:szCs w:val="24"/>
                <w:rtl/>
              </w:rPr>
              <w:t xml:space="preserve">-3 </w:t>
            </w:r>
            <w:r>
              <w:rPr>
                <w:i/>
                <w:iCs/>
                <w:sz w:val="16"/>
                <w:szCs w:val="24"/>
                <w:rtl/>
              </w:rPr>
              <w:tab/>
              <w:t xml:space="preserve">من </w:t>
            </w:r>
            <w:r>
              <w:rPr>
                <w:i/>
                <w:iCs/>
                <w:sz w:val="16"/>
                <w:szCs w:val="24"/>
                <w:rtl/>
              </w:rPr>
              <w:tab/>
              <w:t xml:space="preserve">الفارق </w:t>
            </w:r>
            <w:r>
              <w:rPr>
                <w:i/>
                <w:iCs/>
                <w:sz w:val="16"/>
                <w:szCs w:val="24"/>
                <w:rtl/>
              </w:rPr>
              <w:tab/>
              <w:t>النموذجي</w:t>
            </w:r>
          </w:p>
        </w:tc>
        <w:tc>
          <w:tcPr>
            <w:tcW w:w="1260" w:type="dxa"/>
            <w:vAlign w:val="bottom"/>
          </w:tcPr>
          <w:p w:rsidR="00000000" w:rsidRDefault="00000000">
            <w:pPr>
              <w:tabs>
                <w:tab w:val="left" w:pos="331"/>
              </w:tabs>
              <w:spacing w:after="80" w:line="240" w:lineRule="exact"/>
              <w:ind w:left="40"/>
              <w:rPr>
                <w:i/>
                <w:iCs/>
                <w:sz w:val="16"/>
                <w:szCs w:val="24"/>
                <w:rtl/>
              </w:rPr>
            </w:pPr>
            <w:r>
              <w:rPr>
                <w:i/>
                <w:iCs/>
                <w:sz w:val="16"/>
                <w:szCs w:val="24"/>
                <w:rtl/>
              </w:rPr>
              <w:t>- 2</w:t>
            </w:r>
            <w:r>
              <w:rPr>
                <w:i/>
                <w:iCs/>
                <w:sz w:val="16"/>
                <w:szCs w:val="24"/>
                <w:rtl/>
              </w:rPr>
              <w:tab/>
              <w:t xml:space="preserve"> من </w:t>
            </w:r>
            <w:r>
              <w:rPr>
                <w:i/>
                <w:iCs/>
                <w:sz w:val="16"/>
                <w:szCs w:val="24"/>
                <w:rtl/>
              </w:rPr>
              <w:tab/>
              <w:t xml:space="preserve">الفارق </w:t>
            </w:r>
            <w:r>
              <w:rPr>
                <w:i/>
                <w:iCs/>
                <w:sz w:val="16"/>
                <w:szCs w:val="24"/>
                <w:rtl/>
              </w:rPr>
              <w:tab/>
              <w:t>النموذجي</w:t>
            </w:r>
          </w:p>
        </w:tc>
        <w:tc>
          <w:tcPr>
            <w:tcW w:w="1260" w:type="dxa"/>
            <w:tcBorders>
              <w:left w:val="single" w:sz="4" w:space="0" w:color="auto"/>
            </w:tcBorders>
            <w:vAlign w:val="bottom"/>
          </w:tcPr>
          <w:p w:rsidR="00000000" w:rsidRDefault="00000000">
            <w:pPr>
              <w:tabs>
                <w:tab w:val="left" w:pos="331"/>
              </w:tabs>
              <w:spacing w:after="80" w:line="240" w:lineRule="exact"/>
              <w:ind w:left="40"/>
              <w:rPr>
                <w:i/>
                <w:iCs/>
                <w:sz w:val="16"/>
                <w:szCs w:val="24"/>
                <w:rtl/>
              </w:rPr>
            </w:pPr>
            <w:r>
              <w:rPr>
                <w:i/>
                <w:iCs/>
                <w:sz w:val="16"/>
                <w:szCs w:val="24"/>
                <w:rtl/>
              </w:rPr>
              <w:t>- 3</w:t>
            </w:r>
            <w:r>
              <w:rPr>
                <w:i/>
                <w:iCs/>
                <w:sz w:val="16"/>
                <w:szCs w:val="24"/>
                <w:rtl/>
              </w:rPr>
              <w:tab/>
              <w:t xml:space="preserve"> من </w:t>
            </w:r>
            <w:r>
              <w:rPr>
                <w:i/>
                <w:iCs/>
                <w:sz w:val="16"/>
                <w:szCs w:val="24"/>
                <w:rtl/>
              </w:rPr>
              <w:tab/>
              <w:t xml:space="preserve">الفارق </w:t>
            </w:r>
            <w:r>
              <w:rPr>
                <w:i/>
                <w:iCs/>
                <w:sz w:val="16"/>
                <w:szCs w:val="24"/>
                <w:rtl/>
              </w:rPr>
              <w:tab/>
              <w:t>النموذجي</w:t>
            </w:r>
          </w:p>
        </w:tc>
        <w:tc>
          <w:tcPr>
            <w:tcW w:w="1260" w:type="dxa"/>
            <w:vAlign w:val="bottom"/>
          </w:tcPr>
          <w:p w:rsidR="00000000" w:rsidRDefault="00000000">
            <w:pPr>
              <w:tabs>
                <w:tab w:val="left" w:pos="331"/>
              </w:tabs>
              <w:spacing w:after="80" w:line="240" w:lineRule="exact"/>
              <w:ind w:left="40"/>
              <w:rPr>
                <w:i/>
                <w:iCs/>
                <w:sz w:val="16"/>
                <w:szCs w:val="24"/>
                <w:rtl/>
              </w:rPr>
            </w:pPr>
            <w:r>
              <w:rPr>
                <w:i/>
                <w:iCs/>
                <w:sz w:val="16"/>
                <w:szCs w:val="24"/>
                <w:rtl/>
              </w:rPr>
              <w:t>- 2</w:t>
            </w:r>
            <w:r>
              <w:rPr>
                <w:i/>
                <w:iCs/>
                <w:sz w:val="16"/>
                <w:szCs w:val="24"/>
                <w:rtl/>
              </w:rPr>
              <w:tab/>
              <w:t xml:space="preserve"> من </w:t>
            </w:r>
            <w:r>
              <w:rPr>
                <w:i/>
                <w:iCs/>
                <w:sz w:val="16"/>
                <w:szCs w:val="24"/>
                <w:rtl/>
              </w:rPr>
              <w:tab/>
              <w:t xml:space="preserve">الفارق </w:t>
            </w:r>
            <w:r>
              <w:rPr>
                <w:i/>
                <w:iCs/>
                <w:sz w:val="16"/>
                <w:szCs w:val="24"/>
                <w:rtl/>
              </w:rPr>
              <w:tab/>
              <w:t>النموذجي</w:t>
            </w:r>
          </w:p>
        </w:tc>
        <w:tc>
          <w:tcPr>
            <w:tcW w:w="1260" w:type="dxa"/>
            <w:tcBorders>
              <w:left w:val="single" w:sz="4" w:space="0" w:color="auto"/>
            </w:tcBorders>
            <w:vAlign w:val="bottom"/>
          </w:tcPr>
          <w:p w:rsidR="00000000" w:rsidRDefault="00000000">
            <w:pPr>
              <w:tabs>
                <w:tab w:val="left" w:pos="331"/>
              </w:tabs>
              <w:spacing w:after="80" w:line="240" w:lineRule="exact"/>
              <w:ind w:left="40"/>
              <w:rPr>
                <w:i/>
                <w:iCs/>
                <w:sz w:val="16"/>
                <w:szCs w:val="24"/>
                <w:rtl/>
              </w:rPr>
            </w:pPr>
            <w:r>
              <w:rPr>
                <w:i/>
                <w:iCs/>
                <w:sz w:val="16"/>
                <w:szCs w:val="24"/>
                <w:rtl/>
              </w:rPr>
              <w:t>- 3</w:t>
            </w:r>
            <w:r>
              <w:rPr>
                <w:i/>
                <w:iCs/>
                <w:sz w:val="16"/>
                <w:szCs w:val="24"/>
                <w:rtl/>
              </w:rPr>
              <w:tab/>
              <w:t xml:space="preserve"> من </w:t>
            </w:r>
            <w:r>
              <w:rPr>
                <w:i/>
                <w:iCs/>
                <w:sz w:val="16"/>
                <w:szCs w:val="24"/>
                <w:rtl/>
              </w:rPr>
              <w:tab/>
              <w:t xml:space="preserve">الفارق </w:t>
            </w:r>
            <w:r>
              <w:rPr>
                <w:i/>
                <w:iCs/>
                <w:sz w:val="16"/>
                <w:szCs w:val="24"/>
                <w:rtl/>
              </w:rPr>
              <w:tab/>
              <w:t>النموذجي</w:t>
            </w:r>
          </w:p>
        </w:tc>
        <w:tc>
          <w:tcPr>
            <w:tcW w:w="1260" w:type="dxa"/>
            <w:vAlign w:val="bottom"/>
          </w:tcPr>
          <w:p w:rsidR="00000000" w:rsidRDefault="00000000">
            <w:pPr>
              <w:tabs>
                <w:tab w:val="left" w:pos="331"/>
              </w:tabs>
              <w:spacing w:after="80" w:line="240" w:lineRule="exact"/>
              <w:ind w:left="40"/>
              <w:rPr>
                <w:i/>
                <w:iCs/>
                <w:sz w:val="16"/>
                <w:szCs w:val="24"/>
                <w:rtl/>
              </w:rPr>
            </w:pPr>
            <w:r>
              <w:rPr>
                <w:i/>
                <w:iCs/>
                <w:sz w:val="16"/>
                <w:szCs w:val="24"/>
                <w:rtl/>
              </w:rPr>
              <w:t>- 2</w:t>
            </w:r>
            <w:r>
              <w:rPr>
                <w:i/>
                <w:iCs/>
                <w:sz w:val="16"/>
                <w:szCs w:val="24"/>
                <w:rtl/>
              </w:rPr>
              <w:tab/>
              <w:t xml:space="preserve"> من </w:t>
            </w:r>
            <w:r>
              <w:rPr>
                <w:i/>
                <w:iCs/>
                <w:sz w:val="16"/>
                <w:szCs w:val="24"/>
                <w:rtl/>
              </w:rPr>
              <w:tab/>
              <w:t xml:space="preserve">الفارق </w:t>
            </w:r>
            <w:r>
              <w:rPr>
                <w:i/>
                <w:iCs/>
                <w:sz w:val="16"/>
                <w:szCs w:val="24"/>
                <w:rtl/>
              </w:rPr>
              <w:tab/>
              <w:t>النموذجي</w:t>
            </w:r>
          </w:p>
        </w:tc>
        <w:tc>
          <w:tcPr>
            <w:tcW w:w="944" w:type="dxa"/>
            <w:tcBorders>
              <w:right w:val="single" w:sz="4" w:space="0" w:color="auto"/>
            </w:tcBorders>
            <w:vAlign w:val="bottom"/>
          </w:tcPr>
          <w:p w:rsidR="00000000" w:rsidRDefault="00000000">
            <w:pPr>
              <w:spacing w:after="80" w:line="240" w:lineRule="exact"/>
              <w:ind w:left="40"/>
              <w:rPr>
                <w:i/>
                <w:iCs/>
                <w:sz w:val="16"/>
                <w:szCs w:val="24"/>
                <w:rtl/>
              </w:rPr>
            </w:pPr>
            <w:r>
              <w:rPr>
                <w:i/>
                <w:iCs/>
                <w:sz w:val="16"/>
                <w:szCs w:val="24"/>
                <w:rtl/>
              </w:rPr>
              <w:t>الأعداد</w:t>
            </w:r>
          </w:p>
        </w:tc>
      </w:tr>
      <w:tr w:rsidR="00000000">
        <w:tblPrEx>
          <w:tblCellMar>
            <w:top w:w="0" w:type="dxa"/>
            <w:bottom w:w="0" w:type="dxa"/>
          </w:tblCellMar>
        </w:tblPrEx>
        <w:trPr>
          <w:cantSplit/>
          <w:trHeight w:hRule="exact" w:val="115"/>
          <w:tblHeader/>
          <w:jc w:val="center"/>
        </w:trPr>
        <w:tc>
          <w:tcPr>
            <w:tcW w:w="895" w:type="dxa"/>
            <w:tcBorders>
              <w:top w:val="single" w:sz="12" w:space="0" w:color="auto"/>
              <w:left w:val="single" w:sz="4" w:space="0" w:color="auto"/>
            </w:tcBorders>
            <w:vAlign w:val="bottom"/>
          </w:tcPr>
          <w:p w:rsidR="00000000" w:rsidRDefault="00000000">
            <w:pPr>
              <w:spacing w:after="80" w:line="240" w:lineRule="exact"/>
              <w:ind w:left="40"/>
              <w:rPr>
                <w:sz w:val="16"/>
                <w:szCs w:val="24"/>
                <w:rtl/>
              </w:rPr>
            </w:pPr>
          </w:p>
        </w:tc>
        <w:tc>
          <w:tcPr>
            <w:tcW w:w="1260" w:type="dxa"/>
            <w:tcBorders>
              <w:top w:val="single" w:sz="12" w:space="0" w:color="auto"/>
              <w:left w:val="single" w:sz="4" w:space="0" w:color="auto"/>
            </w:tcBorders>
            <w:vAlign w:val="bottom"/>
          </w:tcPr>
          <w:p w:rsidR="00000000" w:rsidRDefault="00000000">
            <w:pPr>
              <w:spacing w:after="80" w:line="240" w:lineRule="exact"/>
              <w:ind w:left="40"/>
              <w:rPr>
                <w:sz w:val="16"/>
                <w:szCs w:val="24"/>
                <w:rtl/>
              </w:rPr>
            </w:pPr>
          </w:p>
        </w:tc>
        <w:tc>
          <w:tcPr>
            <w:tcW w:w="1260" w:type="dxa"/>
            <w:tcBorders>
              <w:top w:val="single" w:sz="12" w:space="0" w:color="auto"/>
            </w:tcBorders>
            <w:vAlign w:val="bottom"/>
          </w:tcPr>
          <w:p w:rsidR="00000000" w:rsidRDefault="00000000">
            <w:pPr>
              <w:spacing w:after="80" w:line="240" w:lineRule="exact"/>
              <w:ind w:left="40"/>
              <w:rPr>
                <w:sz w:val="16"/>
                <w:szCs w:val="24"/>
                <w:rtl/>
              </w:rPr>
            </w:pPr>
          </w:p>
        </w:tc>
        <w:tc>
          <w:tcPr>
            <w:tcW w:w="1260" w:type="dxa"/>
            <w:tcBorders>
              <w:top w:val="single" w:sz="12" w:space="0" w:color="auto"/>
              <w:left w:val="single" w:sz="4" w:space="0" w:color="auto"/>
            </w:tcBorders>
            <w:vAlign w:val="bottom"/>
          </w:tcPr>
          <w:p w:rsidR="00000000" w:rsidRDefault="00000000">
            <w:pPr>
              <w:spacing w:after="80" w:line="240" w:lineRule="exact"/>
              <w:ind w:left="40"/>
              <w:rPr>
                <w:sz w:val="16"/>
                <w:szCs w:val="24"/>
                <w:rtl/>
              </w:rPr>
            </w:pPr>
          </w:p>
        </w:tc>
        <w:tc>
          <w:tcPr>
            <w:tcW w:w="1260" w:type="dxa"/>
            <w:tcBorders>
              <w:top w:val="single" w:sz="12" w:space="0" w:color="auto"/>
            </w:tcBorders>
            <w:vAlign w:val="bottom"/>
          </w:tcPr>
          <w:p w:rsidR="00000000" w:rsidRDefault="00000000">
            <w:pPr>
              <w:spacing w:after="80" w:line="240" w:lineRule="exact"/>
              <w:ind w:left="40"/>
              <w:rPr>
                <w:sz w:val="16"/>
                <w:szCs w:val="24"/>
                <w:rtl/>
              </w:rPr>
            </w:pPr>
          </w:p>
        </w:tc>
        <w:tc>
          <w:tcPr>
            <w:tcW w:w="1260" w:type="dxa"/>
            <w:tcBorders>
              <w:top w:val="single" w:sz="12" w:space="0" w:color="auto"/>
              <w:left w:val="single" w:sz="4" w:space="0" w:color="auto"/>
            </w:tcBorders>
            <w:vAlign w:val="bottom"/>
          </w:tcPr>
          <w:p w:rsidR="00000000" w:rsidRDefault="00000000">
            <w:pPr>
              <w:spacing w:after="80" w:line="240" w:lineRule="exact"/>
              <w:ind w:left="40"/>
              <w:rPr>
                <w:sz w:val="16"/>
                <w:szCs w:val="24"/>
                <w:rtl/>
              </w:rPr>
            </w:pPr>
          </w:p>
        </w:tc>
        <w:tc>
          <w:tcPr>
            <w:tcW w:w="1260" w:type="dxa"/>
            <w:tcBorders>
              <w:top w:val="single" w:sz="12" w:space="0" w:color="auto"/>
            </w:tcBorders>
            <w:vAlign w:val="bottom"/>
          </w:tcPr>
          <w:p w:rsidR="00000000" w:rsidRDefault="00000000">
            <w:pPr>
              <w:spacing w:after="80" w:line="240" w:lineRule="exact"/>
              <w:ind w:left="40"/>
              <w:rPr>
                <w:sz w:val="16"/>
                <w:szCs w:val="24"/>
                <w:rtl/>
              </w:rPr>
            </w:pPr>
          </w:p>
        </w:tc>
        <w:tc>
          <w:tcPr>
            <w:tcW w:w="944" w:type="dxa"/>
            <w:tcBorders>
              <w:top w:val="single" w:sz="12" w:space="0" w:color="auto"/>
              <w:right w:val="single" w:sz="4" w:space="0" w:color="auto"/>
            </w:tcBorders>
            <w:vAlign w:val="bottom"/>
          </w:tcPr>
          <w:p w:rsidR="00000000" w:rsidRDefault="00000000">
            <w:pPr>
              <w:spacing w:after="80" w:line="240" w:lineRule="exact"/>
              <w:ind w:left="40"/>
              <w:rPr>
                <w:sz w:val="16"/>
                <w:szCs w:val="24"/>
                <w:rtl/>
              </w:rPr>
            </w:pPr>
          </w:p>
        </w:tc>
      </w:tr>
      <w:tr w:rsidR="00000000">
        <w:tblPrEx>
          <w:tblCellMar>
            <w:top w:w="0" w:type="dxa"/>
            <w:bottom w:w="0" w:type="dxa"/>
          </w:tblCellMar>
        </w:tblPrEx>
        <w:trPr>
          <w:cantSplit/>
          <w:jc w:val="center"/>
        </w:trPr>
        <w:tc>
          <w:tcPr>
            <w:tcW w:w="895" w:type="dxa"/>
            <w:tcBorders>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ذكر</w:t>
            </w:r>
          </w:p>
        </w:tc>
        <w:tc>
          <w:tcPr>
            <w:tcW w:w="1260" w:type="dxa"/>
            <w:tcBorders>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9.5</w:t>
            </w:r>
          </w:p>
        </w:tc>
        <w:tc>
          <w:tcPr>
            <w:tcW w:w="126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27.2</w:t>
            </w:r>
          </w:p>
        </w:tc>
        <w:tc>
          <w:tcPr>
            <w:tcW w:w="1260" w:type="dxa"/>
            <w:tcBorders>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2.6</w:t>
            </w:r>
          </w:p>
        </w:tc>
        <w:tc>
          <w:tcPr>
            <w:tcW w:w="126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16.0</w:t>
            </w:r>
          </w:p>
        </w:tc>
        <w:tc>
          <w:tcPr>
            <w:tcW w:w="1260" w:type="dxa"/>
            <w:tcBorders>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8.7</w:t>
            </w:r>
          </w:p>
        </w:tc>
        <w:tc>
          <w:tcPr>
            <w:tcW w:w="126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32.1</w:t>
            </w:r>
          </w:p>
        </w:tc>
        <w:tc>
          <w:tcPr>
            <w:tcW w:w="944" w:type="dxa"/>
            <w:tcBorders>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145 1</w:t>
            </w:r>
          </w:p>
        </w:tc>
      </w:tr>
      <w:tr w:rsidR="00000000">
        <w:tblPrEx>
          <w:tblCellMar>
            <w:top w:w="0" w:type="dxa"/>
            <w:bottom w:w="0" w:type="dxa"/>
          </w:tblCellMar>
        </w:tblPrEx>
        <w:trPr>
          <w:cantSplit/>
          <w:jc w:val="center"/>
        </w:trPr>
        <w:tc>
          <w:tcPr>
            <w:tcW w:w="895" w:type="dxa"/>
            <w:tcBorders>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أُنثى</w:t>
            </w:r>
          </w:p>
        </w:tc>
        <w:tc>
          <w:tcPr>
            <w:tcW w:w="1260" w:type="dxa"/>
            <w:tcBorders>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6.0</w:t>
            </w:r>
          </w:p>
        </w:tc>
        <w:tc>
          <w:tcPr>
            <w:tcW w:w="126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260" w:type="dxa"/>
            <w:tcBorders>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2.8</w:t>
            </w:r>
          </w:p>
        </w:tc>
        <w:tc>
          <w:tcPr>
            <w:tcW w:w="126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12.6</w:t>
            </w:r>
          </w:p>
        </w:tc>
        <w:tc>
          <w:tcPr>
            <w:tcW w:w="1260" w:type="dxa"/>
            <w:tcBorders>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6.1</w:t>
            </w:r>
          </w:p>
        </w:tc>
        <w:tc>
          <w:tcPr>
            <w:tcW w:w="126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26.2</w:t>
            </w:r>
          </w:p>
        </w:tc>
        <w:tc>
          <w:tcPr>
            <w:tcW w:w="944" w:type="dxa"/>
            <w:tcBorders>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128 1</w:t>
            </w:r>
          </w:p>
        </w:tc>
      </w:tr>
      <w:tr w:rsidR="00000000">
        <w:tblPrEx>
          <w:tblCellMar>
            <w:top w:w="0" w:type="dxa"/>
            <w:bottom w:w="0" w:type="dxa"/>
          </w:tblCellMar>
        </w:tblPrEx>
        <w:trPr>
          <w:cantSplit/>
          <w:jc w:val="center"/>
        </w:trPr>
        <w:tc>
          <w:tcPr>
            <w:tcW w:w="895" w:type="dxa"/>
            <w:tcBorders>
              <w:left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2520" w:type="dxa"/>
            <w:gridSpan w:val="2"/>
            <w:tcBorders>
              <w:left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jc w:val="center"/>
              <w:rPr>
                <w:sz w:val="16"/>
                <w:szCs w:val="24"/>
                <w:rtl/>
              </w:rPr>
            </w:pPr>
            <w:r>
              <w:rPr>
                <w:sz w:val="16"/>
                <w:szCs w:val="24"/>
                <w:rtl/>
              </w:rPr>
              <w:t>22.7</w:t>
            </w:r>
          </w:p>
        </w:tc>
        <w:tc>
          <w:tcPr>
            <w:tcW w:w="1260" w:type="dxa"/>
            <w:tcBorders>
              <w:left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26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260" w:type="dxa"/>
            <w:tcBorders>
              <w:left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26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944" w:type="dxa"/>
            <w:tcBorders>
              <w:bottom w:val="single" w:sz="12" w:space="0" w:color="auto"/>
              <w:righ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r>
    </w:tbl>
    <w:p w:rsidR="00000000" w:rsidRDefault="00000000">
      <w:pPr>
        <w:pStyle w:val="SingleTxt"/>
        <w:tabs>
          <w:tab w:val="left" w:pos="2830"/>
        </w:tabs>
        <w:spacing w:after="0" w:line="120" w:lineRule="exact"/>
        <w:ind w:left="2830" w:hanging="1563"/>
        <w:rPr>
          <w:b/>
          <w:bCs/>
          <w:sz w:val="12"/>
          <w:rtl/>
        </w:rPr>
      </w:pPr>
    </w:p>
    <w:p w:rsidR="00000000" w:rsidRDefault="00000000">
      <w:pPr>
        <w:pStyle w:val="FootnoteText"/>
        <w:tabs>
          <w:tab w:val="clear" w:pos="418"/>
          <w:tab w:val="right" w:pos="1649"/>
          <w:tab w:val="left" w:pos="1764"/>
          <w:tab w:val="left" w:pos="2210"/>
          <w:tab w:val="left" w:pos="2657"/>
        </w:tabs>
        <w:spacing w:after="80"/>
        <w:ind w:left="1757" w:right="1548" w:hanging="965"/>
        <w:rPr>
          <w:rtl/>
        </w:rPr>
      </w:pPr>
      <w:r>
        <w:rPr>
          <w:b/>
          <w:bCs/>
          <w:rtl/>
        </w:rPr>
        <w:tab/>
        <w:t>المصدر</w:t>
      </w:r>
      <w:r>
        <w:rPr>
          <w:rtl/>
        </w:rPr>
        <w:t>:</w:t>
      </w:r>
      <w:r>
        <w:rPr>
          <w:rtl/>
        </w:rPr>
        <w:tab/>
        <w:t>المسح السكاني والصحي لعام 1996، صفحة 151.</w:t>
      </w:r>
    </w:p>
    <w:p w:rsidR="00000000" w:rsidRDefault="00000000">
      <w:pPr>
        <w:pStyle w:val="FootnoteText"/>
        <w:tabs>
          <w:tab w:val="clear" w:pos="418"/>
          <w:tab w:val="right" w:pos="1649"/>
          <w:tab w:val="left" w:pos="1764"/>
          <w:tab w:val="left" w:pos="2210"/>
          <w:tab w:val="left" w:pos="2657"/>
        </w:tabs>
        <w:spacing w:after="80"/>
        <w:ind w:left="1757" w:right="1548" w:hanging="965"/>
        <w:rPr>
          <w:rtl/>
        </w:rPr>
      </w:pPr>
      <w:r>
        <w:rPr>
          <w:rtl/>
        </w:rPr>
        <w:tab/>
      </w:r>
      <w:r>
        <w:rPr>
          <w:b/>
          <w:bCs/>
          <w:rtl/>
        </w:rPr>
        <w:t>ملاحظة</w:t>
      </w:r>
      <w:r>
        <w:rPr>
          <w:rtl/>
        </w:rPr>
        <w:t>:</w:t>
      </w:r>
      <w:r>
        <w:rPr>
          <w:rtl/>
        </w:rPr>
        <w:tab/>
        <w:t xml:space="preserve">يعد الأطفال المصابين بسوء التغذية إذا كانوا أقل من </w:t>
      </w:r>
      <w:r>
        <w:t>–</w:t>
      </w:r>
      <w:r>
        <w:rPr>
          <w:rtl/>
        </w:rPr>
        <w:t xml:space="preserve">2 من الفارق النموذجي (- فارق نموذجي و </w:t>
      </w:r>
      <w:r>
        <w:t>–</w:t>
      </w:r>
      <w:r>
        <w:rPr>
          <w:rtl/>
        </w:rPr>
        <w:t>3 فارق نموذجي) من متوسط السكان الحرجيين.</w:t>
      </w:r>
    </w:p>
    <w:p w:rsidR="00000000" w:rsidRDefault="00000000">
      <w:pPr>
        <w:pStyle w:val="SingleTxt"/>
        <w:tabs>
          <w:tab w:val="left" w:pos="2830"/>
        </w:tabs>
        <w:spacing w:after="0" w:line="120" w:lineRule="exact"/>
        <w:ind w:left="2830" w:hanging="1563"/>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12-9</w:t>
      </w:r>
      <w:r>
        <w:rPr>
          <w:rtl/>
        </w:rPr>
        <w:tab/>
        <w:t>المساواة في الرعاية الصحية فيما بين الرجل والمرأة في بنن</w:t>
      </w:r>
    </w:p>
    <w:p w:rsidR="00000000" w:rsidRDefault="00000000">
      <w:pPr>
        <w:pStyle w:val="SingleTxt"/>
        <w:rPr>
          <w:rtl/>
        </w:rPr>
      </w:pPr>
      <w:r>
        <w:rPr>
          <w:rtl/>
        </w:rPr>
        <w:tab/>
        <w:t>لا يوجد في بنن أي تمييز فيما يتصل بمجابهة المشاكل الصحية السكانية خارج نطاق بعض الممنوعات الغذائية وغيرها بالنسبة لمن يعشن في إطار أوضاع خاصة من قبيل الحمل والإرضاع وما إلى ذلك.</w:t>
      </w:r>
    </w:p>
    <w:p w:rsidR="00000000" w:rsidRDefault="00000000">
      <w:pPr>
        <w:pStyle w:val="SingleTxt"/>
        <w:rPr>
          <w:rtl/>
        </w:rPr>
      </w:pPr>
      <w:r>
        <w:rPr>
          <w:rtl/>
        </w:rPr>
        <w:tab/>
        <w:t>ولقد التزمت بنن في الواقع بمبادئ الرعاية الصحية الأولية التي توصي بتقريب خدمات الرعاية الصحية من المستفيدين وبتيسير الحصول على هذه الرعاية من الناحية المالية. وتستند الإمكانية المالية للحصول عليها إلى ممارسة التمويل على الصعيد المجتمعي، حيث تُقدر تكلفة الاستشارات والتعليمات والأدوية بمبلغ اتفاقي.</w:t>
      </w: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12-10:</w:t>
      </w:r>
      <w:r>
        <w:rPr>
          <w:rtl/>
        </w:rPr>
        <w:tab/>
        <w:t>دراسة تطور حالة المرأة الصحية</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 الأحكام المتعلقة بالتغذية بصفة خاصة</w:t>
      </w:r>
    </w:p>
    <w:p w:rsidR="00000000" w:rsidRDefault="00000000">
      <w:pPr>
        <w:pStyle w:val="SingleTxt"/>
        <w:rPr>
          <w:rtl/>
        </w:rPr>
      </w:pPr>
      <w:r>
        <w:rPr>
          <w:rtl/>
        </w:rPr>
        <w:tab/>
        <w:t>في الوثيقة المتعلقة بالسياسة العامة، والمسماة: “القواعد والمعايير في مجال صحة الأسرة” والمطبقة في بنن، توجد مكانة كبيرة لأنشطة الإعلام والتعليم والاتصال في ميدان توفير تغذية سليمة للمرأة بناء على المنتجات المحلية. وثمة استناد في هذا المجال إلى:</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إضافة منتظمة من عنصر الحديد للنساء الحوامل.</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توزيع فيتامين ألف أثناء الأربعين يوما الأولى للنفساء الجديدة.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تشجيع تناول الملح المزود باليود من قبل الأسر من أجل الوقاية من مرض تضخم الغدة الدرقية، وهو مرض متوطن في مناطق عديدة.</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 الأسباب الرئيسية للمرض والوفاة فيما يتعلق بالمرأة</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w:t>
      </w:r>
      <w:r>
        <w:rPr>
          <w:rtl/>
        </w:rPr>
        <w:tab/>
        <w:t>حالات المرض</w:t>
      </w:r>
    </w:p>
    <w:p w:rsidR="00000000" w:rsidRDefault="00000000">
      <w:pPr>
        <w:pStyle w:val="SingleTxt"/>
        <w:rPr>
          <w:rtl/>
        </w:rPr>
      </w:pPr>
      <w:r>
        <w:rPr>
          <w:rtl/>
        </w:rPr>
        <w:tab/>
        <w:t>تتمثل الأسباب الرئيسية لمرض المرأة فيما يلي: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الملاريا؛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التهابات الجهاز التنفسي؛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 xml:space="preserve">الالتهابات المعدية </w:t>
      </w:r>
      <w:r>
        <w:t>–</w:t>
      </w:r>
      <w:r>
        <w:rPr>
          <w:rtl/>
        </w:rPr>
        <w:t xml:space="preserve"> المعوية؛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الإسهال؛</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الحالات الرضّية وحالات فقر الدم.</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w:t>
      </w:r>
      <w:r>
        <w:rPr>
          <w:rtl/>
        </w:rPr>
        <w:tab/>
        <w:t>حالات الوفاة</w:t>
      </w:r>
    </w:p>
    <w:p w:rsidR="00000000" w:rsidRDefault="00000000">
      <w:pPr>
        <w:pStyle w:val="SingleTxt"/>
        <w:rPr>
          <w:rtl/>
        </w:rPr>
      </w:pPr>
      <w:r>
        <w:rPr>
          <w:rtl/>
        </w:rPr>
        <w:tab/>
        <w:t>تتمثل الأسباب الرئيسية لوفيات الأمهات فيما يلي: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تعقيدات عمليات الإجهاض المستحث؛</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حالات النزيف عند الولادة؛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الالتهابات النفاسية؛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حالات تسمم الدم الحملي وحالات تعسر الولادة.</w:t>
      </w:r>
    </w:p>
    <w:p w:rsidR="00000000" w:rsidRDefault="00000000">
      <w:pPr>
        <w:pStyle w:val="SingleTxt"/>
        <w:rPr>
          <w:rtl/>
        </w:rPr>
      </w:pPr>
      <w:r>
        <w:rPr>
          <w:rtl/>
        </w:rPr>
        <w:tab/>
        <w:t>وفي عام 1993، قامت نسبة 55.4 في المائة من النساء بالولادة داخل وحدات صحية، وفي عام 1997، تلقت نسبة 68.1 في المائة من النساء خدمات للرعاية قبل الولادة، على الصعيد الوطني. وتتراوح هذه النسبة بين 60 و 81 في المائة حسب المقاطعات. ومن الجدير بالذكر أن هذه الإحصاءات لا تتضمن الهياكل الصحية الخاصة التي تضطلع، مع هذا، بأنشطة ملموسة لصالح النساء الحوامل.</w:t>
      </w:r>
    </w:p>
    <w:p w:rsidR="00000000" w:rsidRDefault="00000000">
      <w:pPr>
        <w:pStyle w:val="SingleTxt"/>
        <w:rPr>
          <w:rtl/>
        </w:rPr>
      </w:pPr>
      <w:r>
        <w:rPr>
          <w:rtl/>
        </w:rPr>
        <w:tab/>
        <w:t>وبالإضافة إلى ذلك، فإن القواعد المطبقة في مجال تقدير أعمال الرعاية الموفرة للمرأة قد تعرضت أيضا لتطور محسوس. ومن ثم، فإنه في عام 1997 لم يكن من المفترض أن حملا ما قد تمت متابعته بالفعل إلا إذا كانت المرأة قد تعرضت للفحص ثلاث مرات على الأقل، ومنها مرة واحدة في الأشهر الثلاثة الأولى مع الاضطلاع بالفحص النهائي في الثلاثة أشهر الأخيرة، مما يخالف ما كان سائدا في عام 1993.</w:t>
      </w:r>
    </w:p>
    <w:p w:rsidR="00000000" w:rsidRDefault="00000000">
      <w:pPr>
        <w:pStyle w:val="SingleTxt"/>
        <w:rPr>
          <w:rtl/>
        </w:rPr>
      </w:pPr>
      <w:r>
        <w:rPr>
          <w:rtl/>
        </w:rPr>
        <w:tab/>
        <w:t>وعلى الصعيد الوطني، وفيما يبين عامي 1996 و 1997، شهد عدد حالات الولادة لمواليد أحياء في إطار من المساعدة زيادة طفيفة. فقد ارتفع هذا العدد من 131 145 إلى 267 148، وذلك في الوقت الذي حدث فيه انخفاض في عدد المواليد الأموات (من 591 4 إلى 534 4) أثناء نفس الفترة.</w:t>
      </w: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12-11:</w:t>
      </w:r>
      <w:r>
        <w:rPr>
          <w:rtl/>
        </w:rPr>
        <w:tab/>
        <w:t>أنشطة تنظيم الأسرة والإنجاب</w:t>
      </w:r>
    </w:p>
    <w:p w:rsidR="00000000" w:rsidRDefault="00000000">
      <w:pPr>
        <w:pStyle w:val="SingleTxt"/>
        <w:rPr>
          <w:rtl/>
        </w:rPr>
      </w:pPr>
      <w:r>
        <w:rPr>
          <w:rtl/>
        </w:rPr>
        <w:tab/>
        <w:t xml:space="preserve">تعرضت أنشطة تنظيم الأسرة لتوسع نسبي، بالرغم من المثبطات المترتبة على قانون مناهضة الحمل لعام 1920، إلى جانب المثبّطات المتصلة بالحقائق الاجتماعية </w:t>
      </w:r>
      <w:r>
        <w:t>–</w:t>
      </w:r>
      <w:r>
        <w:rPr>
          <w:rtl/>
        </w:rPr>
        <w:t>الثقافية السائدة بالبلد. وبنن من البلدان التي تشجع الولادة. وتُقدر الاحتياجات غير الملبَّاة في مجال منع الحمل في عام 1996. بنسبة 26 في المائة، مما يمثل نسبة النساء غير المتزوجات من بين السكان.</w:t>
      </w:r>
    </w:p>
    <w:p w:rsidR="00000000" w:rsidRDefault="00000000">
      <w:pPr>
        <w:pStyle w:val="SingleTxt"/>
        <w:rPr>
          <w:rtl/>
        </w:rPr>
      </w:pPr>
      <w:r>
        <w:rPr>
          <w:rtl/>
        </w:rPr>
        <w:tab/>
        <w:t>وبصفة عامة، ينبغي أن يكون هناك إذن مسبق من قبل الزوج فيما يتعلق بالإعانات المتصلة بتنظيم الأسرة. ومع هذا، فإن الرفض أو الإذن يجريان في سياق من التكتم.</w:t>
      </w:r>
    </w:p>
    <w:p w:rsidR="00000000" w:rsidRDefault="00000000">
      <w:pPr>
        <w:pStyle w:val="SingleTxt"/>
        <w:rPr>
          <w:rtl/>
        </w:rPr>
      </w:pPr>
      <w:r>
        <w:rPr>
          <w:rtl/>
        </w:rPr>
        <w:tab/>
        <w:t>وليس من المتوخى أن يضطلع بالإجهاض لهدف علاجي من أجل حماية الأمم إلا إذا كان هناك تهديد حقيقي لحياة المرأة.</w:t>
      </w:r>
    </w:p>
    <w:p w:rsidR="00000000" w:rsidRDefault="00000000">
      <w:pPr>
        <w:pStyle w:val="SingleTxt"/>
        <w:rPr>
          <w:rtl/>
        </w:rPr>
      </w:pPr>
      <w:r>
        <w:rPr>
          <w:rtl/>
        </w:rPr>
        <w:tab/>
        <w:t>وثمة اختباران يُضطلع بهما عادة في بنن، وهما اختبار الحمل وسبـر الصدى.</w:t>
      </w:r>
    </w:p>
    <w:p w:rsidR="00000000" w:rsidRDefault="00000000">
      <w:pPr>
        <w:pStyle w:val="SingleTxt"/>
        <w:rPr>
          <w:rtl/>
        </w:rPr>
      </w:pPr>
      <w:r>
        <w:rPr>
          <w:rtl/>
        </w:rPr>
        <w:tab/>
        <w:t>ولا يُلتجأ إلى تحليل السائل الرحمي إلا في حالات استثنائية وفي إطار تعدد حالات الإجهاض لدى بعض الأمَّهات.</w:t>
      </w:r>
    </w:p>
    <w:p w:rsidR="00000000" w:rsidRDefault="00000000">
      <w:pPr>
        <w:pStyle w:val="SingleTxt"/>
        <w:rPr>
          <w:rtl/>
        </w:rPr>
      </w:pPr>
      <w:r>
        <w:rPr>
          <w:rtl/>
        </w:rPr>
        <w:tab/>
        <w:t>وفي ضوء حظر الإجهاض في بنن، فإن الإحصائيات في هذا المجال ضئيلة العدد. ولا يُشمل، بصفة عامة، إلا الحالات التي تتضمن تعقيدات، والتي كثيرا ما تحال إلى الوحدات الصحية. والطابع المستتر للإجهاض المستحث يجعل الممارسين لا يقومون بتوجيه المريضات إلا لدى ظهور أمارات تدل على حدوث تعقيدات. وهذا يؤدي بوضوح إلى تأخير تدخل الأخصائيين، وإلى الوفاة في غالبية الحالات المحالة.</w:t>
      </w:r>
    </w:p>
    <w:p w:rsidR="00000000" w:rsidRDefault="00000000">
      <w:pPr>
        <w:pStyle w:val="SingleTxt"/>
        <w:rPr>
          <w:rtl/>
        </w:rPr>
      </w:pPr>
      <w:r>
        <w:rPr>
          <w:rtl/>
        </w:rPr>
        <w:tab/>
        <w:t>وفي عام 1996، سُجلت 200 6 حالة إجهاض، كما سجلت في إطار عام 1997 حالات يصل عددها إلى 330 6. وهذه الأرقام لا تعكس حقيقة الخطر الذي تواجهه المرأة.</w:t>
      </w:r>
    </w:p>
    <w:p w:rsidR="00000000" w:rsidRDefault="00000000">
      <w:pPr>
        <w:pStyle w:val="SingleTxt"/>
        <w:rPr>
          <w:rtl/>
        </w:rPr>
      </w:pPr>
      <w:r>
        <w:rPr>
          <w:rtl/>
        </w:rPr>
        <w:tab/>
        <w:t>والتعقيم الطوعي ليس منتشرا في بنن على الرغم من توفر الصلاحيات التقنية اللازمة في هذا الصدد. والأزواج يتفقون بالإجماع، في هذه الأيام، على الكف عن الإنجاب بعد مولد عدد معين من الأطفال، ولكن لا يوجد اتجاه حتى الآن نحو التعرض للتعقيم الذي يؤدي إلى نتائج لا رجعة فيها.</w:t>
      </w: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12-12:</w:t>
      </w:r>
      <w:r>
        <w:rPr>
          <w:rtl/>
        </w:rPr>
        <w:tab/>
        <w:t>تشويه الأعضاء التناسلية للأنثى</w:t>
      </w:r>
    </w:p>
    <w:p w:rsidR="00000000" w:rsidRDefault="00000000">
      <w:pPr>
        <w:pStyle w:val="SingleTxt"/>
        <w:rPr>
          <w:rtl/>
        </w:rPr>
      </w:pPr>
      <w:r>
        <w:rPr>
          <w:rtl/>
        </w:rPr>
        <w:tab/>
        <w:t>يشكل ختان البنات تهديدا حقيقيا لصحة الأم والطفل. وهو يمارس في مناطق شمال زو ووسط أتاتورا وهضبة أوميه وفي بورغو أيضا.</w:t>
      </w:r>
    </w:p>
    <w:p w:rsidR="00000000" w:rsidRDefault="00000000">
      <w:pPr>
        <w:pStyle w:val="SingleTxt"/>
        <w:rPr>
          <w:rtl/>
        </w:rPr>
      </w:pPr>
      <w:r>
        <w:rPr>
          <w:rtl/>
        </w:rPr>
        <w:tab/>
        <w:t>وتقديرات لجنة البلدان الأفريقية المعنية بالممارسات التقليدية التي تؤثر في صحة المرأة والطفل تشير إلى وجود ما يقرب من 000 620 امرأة ببنن ممن تعرضن لتشويه الأعضاء التناسلية. وثمة كفاح يضطلع به من أجل القضاء على هذه الممارسة. ولقد وعدت بعض الممارسات بالكف عن ختان البنات، ومن المتوخى لهن أن يغيرن من مهنتهن.</w:t>
      </w: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12-13:</w:t>
      </w:r>
      <w:r>
        <w:rPr>
          <w:rtl/>
        </w:rPr>
        <w:tab/>
        <w:t>المساعدة الطبية في حالات الولادة</w:t>
      </w:r>
    </w:p>
    <w:p w:rsidR="00000000" w:rsidRDefault="00000000">
      <w:pPr>
        <w:pStyle w:val="SingleTxt"/>
        <w:rPr>
          <w:rtl/>
        </w:rPr>
      </w:pPr>
      <w:r>
        <w:rPr>
          <w:rtl/>
        </w:rPr>
        <w:tab/>
        <w:t>وفقا لاستنتاجات المسح السكاني والصحي، يلاحظ أن الحالة في بنن في مجال المساعدة عند الولادة من قبل موظفين صحيين، أفضل من الأحوال التي كانت سائدة بالسنغال في الفترة 1992-1993 وببوركينا فاسو في عام 1933 وبكوت ديفوار في عام 1994، حيث قامت نسبة 47 في المائة و 42 في المائة و 45 في المائة من النساء، على التوالي، بالولادة بمساعدة مهنيين صحيين.</w:t>
      </w:r>
    </w:p>
    <w:p w:rsidR="00000000" w:rsidRDefault="00000000">
      <w:pPr>
        <w:pStyle w:val="SingleTxt"/>
        <w:rPr>
          <w:rtl/>
        </w:rPr>
      </w:pPr>
      <w:r>
        <w:rPr>
          <w:rtl/>
        </w:rPr>
        <w:tab/>
        <w:t>وفيما يتصل ببنن، يوضح هذا المسح السكاني الصحي أن نسبة 64 في المائة من حالات الولادة، التي تمت خلال السنوات الثلاث السابقة، قد حظيت بمساعدة موظفة صحية، وأن نسبة 54 في المائة قد تمت بمعونة قابلة أو ممرضة، وأن نسبة 6 في المائة كانت بمساعدة طبيب، وأن نسبة 4 في المائة قد جرت بمعونة مساعِدة في الولادة.</w:t>
      </w:r>
    </w:p>
    <w:p w:rsidR="00000000" w:rsidRDefault="00000000">
      <w:pPr>
        <w:pStyle w:val="SingleTxt"/>
        <w:rPr>
          <w:rtl/>
        </w:rPr>
      </w:pPr>
      <w:r>
        <w:rPr>
          <w:rtl/>
        </w:rPr>
        <w:tab/>
        <w:t>وهناك تباينات مع هذا، فالنساء في مقاطعتي بورغو وأتاتورا، على سبيل المثال، يتلقين أقل قدر من المساعدة عند الولادة (39 في المائة و 40 في المائة على التوالي).</w:t>
      </w:r>
    </w:p>
    <w:p w:rsidR="00000000" w:rsidRDefault="00000000">
      <w:pPr>
        <w:pStyle w:val="SingleTxt"/>
        <w:rPr>
          <w:rtl/>
        </w:rPr>
      </w:pPr>
      <w:r>
        <w:rPr>
          <w:rtl/>
        </w:rPr>
        <w:tab/>
        <w:t>وهناك حالات للولادة لا تزال تتم بالمساكن.</w:t>
      </w:r>
    </w:p>
    <w:p w:rsidR="00000000" w:rsidRDefault="00000000">
      <w:pPr>
        <w:pStyle w:val="SingleTxt"/>
        <w:rPr>
          <w:rtl/>
        </w:rPr>
      </w:pPr>
      <w:r>
        <w:rPr>
          <w:rtl/>
        </w:rPr>
        <w:tab/>
        <w:t>ويرجع هذا الوضع، بصورة أساسية، إلى بُعد المراكز الصحية عن المساكن، وقلة وسائل المواصلات، فضلا عن فقر الأسر المعيشية.</w:t>
      </w: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المادة 13:</w:t>
      </w:r>
      <w:r>
        <w:rPr>
          <w:rtl/>
        </w:rPr>
        <w:tab/>
        <w:t>الاستحقاقات الاجتماعية والاقتصادية</w:t>
      </w:r>
    </w:p>
    <w:p w:rsidR="00000000" w:rsidRDefault="00000000">
      <w:pPr>
        <w:pStyle w:val="SingleTxt"/>
        <w:rPr>
          <w:rtl/>
        </w:rPr>
      </w:pPr>
      <w:r>
        <w:rPr>
          <w:rtl/>
        </w:rPr>
        <w:tab/>
        <w:t>يعترف دستور جمهورية بنن، في المواد 22 و 26 و 30 منه، بتساوي جميع الرجال والنساء أمام القانون، وبالحق في العمل، وبعدالة الأجر عن الخدمات والإنتاج.</w:t>
      </w: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13-1:</w:t>
      </w:r>
      <w:r>
        <w:rPr>
          <w:rtl/>
        </w:rPr>
        <w:tab/>
        <w:t>شروط الوصول للعمالة</w:t>
      </w:r>
    </w:p>
    <w:p w:rsidR="00000000" w:rsidRDefault="00000000">
      <w:pPr>
        <w:pStyle w:val="SingleTxt"/>
        <w:rPr>
          <w:rtl/>
        </w:rPr>
      </w:pPr>
      <w:r>
        <w:rPr>
          <w:rtl/>
        </w:rPr>
        <w:tab/>
        <w:t>على صعيد الإدارة العامة، تلاحظ بشكل عام تلك الأحكام الواردة في دستور 11 كانون الأول/ديسمبر 1990 في مجال تعيين الموظفين وتحديد رواتبهم. وفي إطار الانضمام لبرنامج التكيف الهيكلي ومع انتهاء التوظيف التلقائي لدى اختتام الدراسة، أصبح الحصول على وظيفة عامة يخضع بالفعل لمسابقة من مسابقات الدخول. ومن الناحية العملية، لا يوجد أي عائق أمام المرأة بصفة خاصة.</w:t>
      </w:r>
    </w:p>
    <w:p w:rsidR="00000000" w:rsidRDefault="00000000">
      <w:pPr>
        <w:pStyle w:val="SingleTxt"/>
        <w:rPr>
          <w:rtl/>
        </w:rPr>
      </w:pPr>
      <w:r>
        <w:rPr>
          <w:rtl/>
        </w:rPr>
        <w:tab/>
        <w:t>وعلى صعيد القطاع الخاص، يتسم تنظيم التشغيل بمبدأ الحرية. فصاحب العمل حر في اختيار موظفيه.</w:t>
      </w:r>
    </w:p>
    <w:p w:rsidR="00000000" w:rsidRDefault="00000000">
      <w:pPr>
        <w:pStyle w:val="SingleTxt"/>
        <w:rPr>
          <w:rtl/>
        </w:rPr>
      </w:pPr>
      <w:r>
        <w:rPr>
          <w:rtl/>
        </w:rPr>
        <w:tab/>
        <w:t>وبعض الهياكل الخاصة تلجأ على نحو مطرد إلى الخبرة الخارجية من قبيل خبرة مركز الاتقان والمساعدة في مجال إدارة المشاريع والمكاتب الخاصة المعنية بالتوظيف فيما يتصل بإعانتها في اختيار أفضل المرشحين والمرشحات. وتوجد لدى القطاع الخاص، في بعض الأحيان، تفضيلات، تؤدي إلى جعله لا يتمسك بدقة بمبدأ المساواة الرسمية بين الرجال والمرأة بشأن بعض الوظائف. ويلاحظ في هذا المقام وجود تمييز إيجابي واضح إزاء المرأة في بعض الأوقات. وهذا هو الحال، على سبيل المثال، في العديد من مشاريع التنمية التي تفضل مرشحات من النساء على المرشحين من الرجال. وبعض المنظمات غير الحكومية، الوطنية والأجنبية، تولي أيضا اهتماما خاصا للمرشحات من النساء، على الصعيد الميداني، من منطلق اهتمامها بتحقيق أهداف التنمية المجتمعية، من ناحية أولى، وتشجيع البنات فيما يبذلنه من جهود، من ناحية ثانية.</w:t>
      </w:r>
    </w:p>
    <w:p w:rsidR="00000000" w:rsidRDefault="00000000">
      <w:pPr>
        <w:pStyle w:val="SingleTxt"/>
        <w:rPr>
          <w:rtl/>
        </w:rPr>
      </w:pPr>
      <w:r>
        <w:rPr>
          <w:rtl/>
        </w:rPr>
        <w:tab/>
        <w:t>والأمر يتعلق، بصورة عامة، بالتوظف في مكان مجاور، من قبيل العمل كمشجعات أو منسقات للمشاريع.</w:t>
      </w:r>
    </w:p>
    <w:p w:rsidR="00000000" w:rsidRDefault="00000000">
      <w:pPr>
        <w:pStyle w:val="SingleTxt"/>
        <w:rPr>
          <w:rtl/>
        </w:rPr>
      </w:pPr>
      <w:r>
        <w:rPr>
          <w:rtl/>
        </w:rPr>
        <w:tab/>
        <w:t>وتشريع بنن، الذي ينظم منح الاستحقاقات من الرواتب، يعطي الأولوية للرجال دون النساء فيما يتصل بالإعانات العائلية. وبالتالي، ففي نطاق زوجين يشغلان وظيفتين دائمتين من وظائف الدولة، يلاحظ أن المستفيد المباشر من الإعانات العائلية هو الزوج في أكثر الأحيان. وفي هذا الموقف، تتعرض المرأة للضرر من ناحيتين:</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فهي تحرم من الحق في الإعانات العائلية التي كانت تستحقها بوصفها والدة للأطفال، علاوة على مركزها كموظفة دائمة بالدولة، مما يؤهلها بالتالي للتمتع أيضا بهذا الحق؛</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والضريبة التدريجية المتعلقة بالمعاشات والمرتبات تُحسب بناء على عناصر عديدة تتضمن العبء العائلي، وحيث أن هذا العبء يُدرج على اعتبار عدم وجود أطفال ما بالنسبة للمرأة، فإن الضريبة ترتفع إلى أعلى، مما يقلل بالتالي من المبلغ الصافي المسدد.</w:t>
      </w:r>
    </w:p>
    <w:p w:rsidR="00000000" w:rsidRDefault="00000000">
      <w:pPr>
        <w:pStyle w:val="SingleTxt"/>
        <w:rPr>
          <w:rtl/>
        </w:rPr>
      </w:pPr>
      <w:r>
        <w:rPr>
          <w:rtl/>
        </w:rPr>
        <w:tab/>
        <w:t>وفي هذا السبيل، اضطلعت النساء العاملات بوزارة المالية والاقتصاد، من منطلق إدراكهن لما يتعرضن له من ظلم على هذا الصعيد، بالكفاح في إطار مطالبهن النقابية من أجل تنقيح القانون كيما يكفل المساواة والعدالة. ولم يؤد هذا الكفاح إلى ننتيجة ما حتى الآن.</w:t>
      </w:r>
    </w:p>
    <w:p w:rsidR="00000000" w:rsidRDefault="00000000">
      <w:pPr>
        <w:pStyle w:val="SingleTxt"/>
        <w:rPr>
          <w:rtl/>
        </w:rPr>
      </w:pPr>
      <w:r>
        <w:rPr>
          <w:rtl/>
        </w:rPr>
        <w:tab/>
        <w:t>ومع هذا، فإن المرأة والدة الطفل، عازبة كانت أم أرملة، تستفيد من هذه الإعانات العائلية في حالة إثبات أن الطفل الحائز لهذا الحق، أو الأطفال الحائزين لهذا الحق، بمنأى عن التمتع بهذه الاستحقاقات، بالإضافة إلى ذلك.</w:t>
      </w:r>
    </w:p>
    <w:p w:rsidR="00000000" w:rsidRDefault="00000000">
      <w:pPr>
        <w:pStyle w:val="SingleTxt"/>
        <w:rPr>
          <w:rtl/>
        </w:rPr>
      </w:pPr>
      <w:r>
        <w:rPr>
          <w:rtl/>
        </w:rPr>
        <w:tab/>
        <w:t>وخارج نطاق الإعانات العائلية، التي تؤدي طرق استخدامها أحيانا لمنازعات زوجية، فإنه لا توجد أشكال أخرى من أشكال التمييز الرسمي أو غير الرسمي في مجال عزو الحقوق الاجتماعية من جانب الدولة.</w:t>
      </w:r>
    </w:p>
    <w:p w:rsidR="00000000" w:rsidRDefault="00000000">
      <w:pPr>
        <w:pStyle w:val="SingleTxt"/>
        <w:rPr>
          <w:rtl/>
        </w:rPr>
      </w:pPr>
      <w:r>
        <w:rPr>
          <w:rtl/>
        </w:rPr>
        <w:tab/>
        <w:t>وقانون العمل يركز على تحسين مراعاة حالة المرأة، وبالتالي، فإنه ينص على ما يلي: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لا يُضطلع بتمييز ما بشأن الراتب أو التصنيف؛</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يحق للمرأة الموظفة أن تطلب إلى هيئة تفتيش العمل القيام بفحص طلبي لها للتحقق من أن نشاطها المهني لا يعرضها لمضار أو مخاطر، مع مناداتها بوضع حد لهذه الحالة، شأنها في ذلك شأن الموظف من الرجال.</w:t>
      </w:r>
    </w:p>
    <w:p w:rsidR="00000000" w:rsidRDefault="00000000">
      <w:pPr>
        <w:pStyle w:val="SingleTxt"/>
        <w:rPr>
          <w:rtl/>
        </w:rPr>
      </w:pPr>
      <w:r>
        <w:rPr>
          <w:rtl/>
        </w:rPr>
        <w:tab/>
        <w:t>وعلى أي حال، لا يوجد أي إجراء قانوني تمييزي من شأنه أن يضير بالمرأة في إطار الحقوق المعترف لها بها. وبالتالي، فإن المرأة الموظفة تحق لها، فضلا عن حقها في الحصول على إجازة أمومة مدفوعة الأجر، جميع المزايا الاجتماعية الأخرى المسلّم بها للرجل من فئتها.</w:t>
      </w:r>
    </w:p>
    <w:p w:rsidR="00000000" w:rsidRDefault="00000000">
      <w:pPr>
        <w:pStyle w:val="SingleTxt"/>
        <w:rPr>
          <w:rtl/>
        </w:rPr>
      </w:pPr>
      <w:r>
        <w:rPr>
          <w:rtl/>
        </w:rPr>
        <w:tab/>
        <w:t>ومع هذا، وفي ضوء الحالة الصحية للمرأة التي كثيرا ما تتعرض للضعف من جراء حالات الحمل وارتفاع مستوى مسؤوليتها بالمنزل، مما يقلل أحيانا من حضورها للعمل أو يحول دون هذا الحضور، فإن أصحاب الأعمال بالقطاع الخاص لا توجد لديهم رغبة قوية في الترشيحات النسائية. والقوالب النمطية تسيء في بعض الأوقات إلى المرأة عندما تتقدم للعمل في القطاع الخاص.</w:t>
      </w: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13-2:</w:t>
      </w:r>
      <w:r>
        <w:rPr>
          <w:rtl/>
        </w:rPr>
        <w:tab/>
        <w:t>الوصول إلى الائتمانات</w:t>
      </w:r>
    </w:p>
    <w:p w:rsidR="00000000" w:rsidRDefault="00000000">
      <w:pPr>
        <w:pStyle w:val="SingleTxt"/>
        <w:rPr>
          <w:rtl/>
        </w:rPr>
      </w:pPr>
      <w:r>
        <w:rPr>
          <w:rtl/>
        </w:rPr>
        <w:tab/>
        <w:t>لا تقوم الدولة مباشرة بتوفير ائتمانات. فهذا النشاط من الأنشطة المضطلع بها في مجال المصارف التقليدية التي تقدم قروضا بفائدة. ومنذ الأزمة الاقتصادية التي أفضت إلى إفلاس المؤسسات المصرفية وتصفيتها، وبغية تشجيع تحرير المبادرات الخاصة، يلاحظ ظهور مجموعة من مؤسسات التمويل على نطاق صغير. وهذه المؤسسات تعوّض عن عدم كفاية المصارف ذات المكانة، وهي ترمي إلى الاقتراب من العملاء وتيسير وصولهم للائتمانات.</w:t>
      </w:r>
    </w:p>
    <w:p w:rsidR="00000000" w:rsidRDefault="00000000">
      <w:pPr>
        <w:pStyle w:val="SingleTxt"/>
        <w:rPr>
          <w:rtl/>
        </w:rPr>
      </w:pPr>
      <w:r>
        <w:rPr>
          <w:rtl/>
        </w:rPr>
        <w:tab/>
        <w:t>وبعض هذه المؤسسات التمويلية الصغيرة قد اضطُلع بها من جانب الدولة. ومن بينها مشروع تدعيم الأنشطة المولدة للإيرادات، ومشروع التدخل المحلي في مجال الأمن الغذائي، وبرنامج دعم تنمية القطاع الزراعي، وهو تابع للقطاع الخاص، وبرنامج دعم تنمية المشاريع البالغة الصغر وبرنامج دعم تنمية المشاريع الصغيرة والمتوسطة، وصندوق مساندة العمل الاجتماعي ومشروع المساعدة الاقتصادية لنساء أوميه، ومشروع التنمية الريفية، وهو في مستوى الإدارات العامة لمراكز العمل الإقليمية للتنمية الريفية، ومشروع حقوق البنات والنساء. وهذه القائمة ليست كاملة بسبب تشتت هذه الهياكل وعدم وجود هيئة تنسيقية فعالة لمختلف التدخلات لصالح حقوق الإنسان.</w:t>
      </w:r>
    </w:p>
    <w:p w:rsidR="00000000" w:rsidRDefault="00000000">
      <w:pPr>
        <w:pStyle w:val="SingleTxt"/>
        <w:rPr>
          <w:rtl/>
        </w:rPr>
      </w:pPr>
      <w:r>
        <w:rPr>
          <w:rtl/>
        </w:rPr>
        <w:tab/>
        <w:t>والقطاع الخاص ممثل، على نحو بارز، في هيكل الإعانة في الوصول إلى الائتمانات. ومن بين المؤسسات العاملة في هذا الإطار، الدائرة الهولندية للمتطوعين، وفريق الدراسة والبحث المعني بالبيئة والتنمية، ومركز وضع المبادرات على مستوى القاعدة الشعبية في بنن، والفريق العامل المعني بالعدالة والمساواة الاجتماعية، ومؤسسة “بورنفاونديه”، وفرع بنن لمنظمة كاريتاس الدولية، وما إلى هذا.</w:t>
      </w:r>
    </w:p>
    <w:p w:rsidR="00000000" w:rsidRDefault="00000000">
      <w:pPr>
        <w:pStyle w:val="SingleTxt"/>
        <w:rPr>
          <w:rtl/>
        </w:rPr>
      </w:pPr>
      <w:r>
        <w:rPr>
          <w:rtl/>
        </w:rPr>
        <w:tab/>
        <w:t>وجدول إحصاءات الأحوال المدنية، طبعة عام 1995، يوضح وجود 16 منظمة غير حكومية تقوم بالتدخل في مجال التمويل على نطاق صغير. وتستهدف في كافة هذه الهياكل، التي أُنشئت غالبيتها في عام 1992، توفير شروط تتسم بالمزيد من المواتاة للنساء حتى يمارسن نشاطا مربحا. وهذه المؤسسات الجديدة قد قررت أن تساعد النساء في التخلص من حلقة الرِّبا التخريبية، وتفادي الشروط العسيرة التي كثيرا ما تؤدي إلى البلبلة والارتباك، والتي تفرضها المصارف التقليدية باعتبارها من الضمانات، ومن ثم، فإنها تتدخل على هذا النحو بوصفها من أطراف الحوار الحقيقية التي ترمي إلى القضاء على فقر المرأة المتوطن.</w:t>
      </w:r>
    </w:p>
    <w:p w:rsidR="00000000" w:rsidRDefault="00000000">
      <w:pPr>
        <w:pStyle w:val="SingleTxt"/>
        <w:rPr>
          <w:rtl/>
        </w:rPr>
      </w:pPr>
      <w:r>
        <w:rPr>
          <w:rtl/>
        </w:rPr>
        <w:tab/>
        <w:t>والدراسات المختلفة التي اضطلع بها بشأن الحالة الاقتصادية لسكان بنن قد خلُصت، في الواقع، إلى نتيجة مفادها أن ثمة فقرا قائما بالمدن والقرى، وهو يتسم بصفة خاصة بطابع نسائي.</w:t>
      </w:r>
    </w:p>
    <w:p w:rsidR="00000000" w:rsidRDefault="00000000">
      <w:pPr>
        <w:pStyle w:val="SingleTxt"/>
        <w:rPr>
          <w:rtl/>
        </w:rPr>
      </w:pPr>
      <w:r>
        <w:rPr>
          <w:rtl/>
        </w:rPr>
        <w:tab/>
        <w:t>وفيما يتصل بالفقر، تحدد النتائج المترتبة على برنامج الدراسات والاستقصاءات المعني بالقطاع غير الرسمي لعام 1992 الحد الأدنى للمرتبات في القطاع غير الرسمي بمبلغ 053 15 فرنكا من فرنكات الاتحاد الأفريقي في المتوسط. وبالإضافة إلى ذلك، تمثل النساء، وفق نفس المصدر، نسبة 43 في المائة من السكان الناشطين، وهن يقدمن في القطاع التجاري، الذي يمثلن الأغلبية فيه، 85 في المائة من القيمة المضافة.</w:t>
      </w:r>
    </w:p>
    <w:p w:rsidR="00000000" w:rsidRDefault="00000000">
      <w:pPr>
        <w:pStyle w:val="SingleTxt"/>
        <w:rPr>
          <w:rtl/>
        </w:rPr>
      </w:pPr>
      <w:r>
        <w:rPr>
          <w:rtl/>
        </w:rPr>
        <w:tab/>
        <w:t>وأعمال مختلف المؤسسات، التي تمنح الائتمانات أو التي تيسير الوصول إليها، قد أتاحت التغطية من قبل وكالة تمويل المبادرات على الصعيد الشعبي، وهي موجودة بكافة أنحاء الإقليم. وقد استفادت 740 امرأة من قروض صغيرة يبلغ مجموعها 000 663 12 فرنك، مما يمثل 55.61 في المائة من المستفيدين، واستفاد الرجال، من ناحيتهم، بمبلغ 000 735 من فرنكات الاتحاد المالي الأفريقي، أي بنسبة 29.57 في المائة. وتلقت المجموعات المتضامنة تمويلات تبلغ 000 373 3 فرنك، بنسبة 14.81 في المائة من المستفيدين.</w:t>
      </w:r>
    </w:p>
    <w:p w:rsidR="00000000" w:rsidRDefault="00000000">
      <w:pPr>
        <w:pStyle w:val="SingleTxt"/>
        <w:rPr>
          <w:rtl/>
        </w:rPr>
      </w:pPr>
      <w:r>
        <w:rPr>
          <w:rtl/>
        </w:rPr>
        <w:tab/>
        <w:t>وعلى صعيد برنامج دعم تنمية المشاريع الصغيرة، الذي تتركز أنشطته في حدود دائرة نصف قطرها 30 كيلومترا من مدينة كوتونو، وفي الفترة من عام 1994 إلى عام 1997، تمت تغطية 105 9 من العملاء، أي 116 7 من النساء (78.15 في المائة) و 989 1 من الرجال (21.84 في المائة). والمبلغ الإجمالي المقدم يصل، على التوالي، إلى 618 316 588 2 فرنكا (73.09 في المائة) و 598 615 952 فرنكا (26.9 في المائة).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وبعض المنظمات غير الحكومية توجه أعمالها نحو النساء على نحو خالص. وهذا هو الحال بالنسبة للرابطة النسائية للتعاون والتضامن والدائرة الهولندية للمتطوعين. ووصل مبلغ الادخار الإجمالي من عام 1995 حتى عام 1997 إلى 170 081 25 من فرنكات الاتحاد المالي الأفريقي، بنسبة غير مسددة تعرضت للانخفاض من 20 في المائة إلى 2 في المائة، مع زيادة صافية في عدد الصناديق من عام لآخر. أما عدد أعضاء الرابطة النسائية للتعاون والتضامن فهو في زيادة مطردة، حيث ارتفع على التوالي من 805 1 إلى 618 1 فيما بين عامي 1995 و 1996، وكان هناك 456 3 صندوقا في عام 1997.</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ومركز وضع المبادرات على مستوى القاعدة الشعبية في بنن موجود في مقاطعات زو ومونو وأتلانتيك. ولقد قدم في عام 1994 ائتمانات من أجل الأنشطة المولدة للإيرادات لدى المرأة، بمبلغ إجمالي مقداره 035 902 204 من فرنكات الاتحاد المالي الأفريقي. وكذلك شرع في إنشاء وإقامة الصناديق الريفية للادخار والائتمان، كما أنه وفر ائتمانات مدرسية. وهذه التجربة آخذة في الانتشار شيئا فشيئا.</w:t>
      </w:r>
    </w:p>
    <w:p w:rsidR="00000000" w:rsidRDefault="00000000">
      <w:pPr>
        <w:pStyle w:val="SingleTxt"/>
        <w:rPr>
          <w:rtl/>
        </w:rPr>
      </w:pPr>
      <w:r>
        <w:rPr>
          <w:rtl/>
        </w:rPr>
        <w:tab/>
        <w:t>ومن هذه التجارب كلها، يجدر بالذكر أن هياكل الدولة والمنظمات غير الحكومية تضطلع بأعمال تؤدي إلى تحقيق نتائج تعاونية لصالح المرأة.</w:t>
      </w:r>
    </w:p>
    <w:p w:rsidR="00000000" w:rsidRDefault="00000000">
      <w:pPr>
        <w:pStyle w:val="SingleTxt"/>
        <w:rPr>
          <w:rtl/>
        </w:rPr>
      </w:pPr>
      <w:r>
        <w:rPr>
          <w:rtl/>
        </w:rPr>
        <w:tab/>
        <w:t>والوصول إلى الائتمانات يحظى بتقدير كبير لدى السكان بالمدن وبالريف على السواء، والتنظيم الذي يُضطلع به في هذا القطاع يمثل وسيلة ممتازة لتطوير المرأة وتغيير أحوالها الإنسانية. وتدابير المصاحبة التي شُرع فيها، من قبيل محو الأمية والتثقيف في مجال الصحة وتنظيم الأسرة، تشكل عنصرا قيما لإدامة مكتسبات شتى البرامج القائمة في الوقت الراهن.</w:t>
      </w:r>
    </w:p>
    <w:p w:rsidR="00000000" w:rsidRDefault="00000000">
      <w:pPr>
        <w:pStyle w:val="SingleTxt"/>
        <w:rPr>
          <w:rtl/>
        </w:rPr>
      </w:pPr>
      <w:r>
        <w:rPr>
          <w:rtl/>
        </w:rPr>
        <w:tab/>
        <w:t>ولا شك أن التجديد الأكثر أهمية في هذا الشأن يتمثل في الانتقال تدريجيا من القروض الفردية (وهي عقبات في سبيل الوصول إلى الائتمانات) من أجل تركيز هذه الائتمانات على مجموعات التضامن. وهذا يرفع من شأن الانضمام إلى هذه المجموعات، مما يشكل عاملا لتطوير الفرد الإنساني.</w:t>
      </w:r>
    </w:p>
    <w:p w:rsidR="00000000" w:rsidRDefault="00000000">
      <w:pPr>
        <w:pStyle w:val="SingleTxt"/>
        <w:rPr>
          <w:rtl/>
        </w:rPr>
      </w:pPr>
      <w:r>
        <w:rPr>
          <w:rtl/>
        </w:rPr>
        <w:tab/>
        <w:t>وفي ضوء تشتت هياكل الائتمانات على نحو كبير، فإن ثمة تعذر في قياس التغطية الحقيقية للأنشطة القائمة في هذا المجال. ومع هذا، وبناء على الوثائق المتوفرة، فإن من الممكن أ، يقال دون مبالغة إن مشكلة الوصول إلى الائتمانات في طريقها إلى الحل. وتزايد عدد العميلات يشهد أيضا على اطراد اهتمام المرأة بهذه الائتمانات.</w:t>
      </w:r>
    </w:p>
    <w:p w:rsidR="00000000" w:rsidRDefault="00000000">
      <w:pPr>
        <w:pStyle w:val="SingleTxt"/>
        <w:rPr>
          <w:rtl/>
        </w:rPr>
      </w:pPr>
      <w:r>
        <w:rPr>
          <w:rtl/>
        </w:rPr>
        <w:tab/>
        <w:t>ومع هذا، فإن ثمة بعضا من الصعوبات، وهي صعوبات تتصل بعدم الخبرة في إدارة الائتمانات والأمية وعدم كفاية الائتمانات ذاتها.</w:t>
      </w:r>
    </w:p>
    <w:p w:rsidR="00000000" w:rsidRDefault="00000000">
      <w:pPr>
        <w:pStyle w:val="SingleTxt"/>
        <w:rPr>
          <w:rtl/>
        </w:rPr>
      </w:pPr>
      <w:r>
        <w:rPr>
          <w:rtl/>
        </w:rPr>
        <w:tab/>
        <w:t>وبالإضافة إلى ذلك، فإن المنافع المترتبة على الأنشطة الاقتصادية غير كافية بالنسبة لما يتعين على المرأة أن تضطلع به من عدد كبير من المهام، وهذه المنافع لا تتيح تنمية تلك الأنشطة بشكل سريع. وثمة عقبات كثيرة ينبغي للمرأة أن تواجهها كلك يوم. ومن الواجب بالتالي أن يعاد النظر في مدة الائتمانات، فقصر فترة البرامج الائتمانية لا تسمح للنساء بالاستقلال وبالتحول إلى شريكات حقيقيات للمصارف التقليدية.</w:t>
      </w:r>
    </w:p>
    <w:p w:rsidR="00000000" w:rsidRDefault="00000000">
      <w:pPr>
        <w:pStyle w:val="SingleTxt"/>
        <w:rPr>
          <w:b/>
          <w:bCs/>
          <w:rtl/>
        </w:rPr>
      </w:pPr>
      <w:r>
        <w:rPr>
          <w:rtl/>
        </w:rPr>
        <w:tab/>
        <w:t xml:space="preserve">الجدول 17 </w:t>
      </w:r>
      <w:r>
        <w:t>–</w:t>
      </w:r>
      <w:r>
        <w:rPr>
          <w:rtl/>
        </w:rPr>
        <w:t xml:space="preserve"> </w:t>
      </w:r>
      <w:r>
        <w:rPr>
          <w:b/>
          <w:bCs/>
          <w:rtl/>
        </w:rPr>
        <w:t>موجز القروض المقدمة من المؤسسات ومن خلال توسطها</w:t>
      </w:r>
    </w:p>
    <w:p w:rsidR="00000000" w:rsidRDefault="00000000">
      <w:pPr>
        <w:pStyle w:val="SingleTxt"/>
        <w:spacing w:after="0" w:line="120" w:lineRule="exact"/>
        <w:rPr>
          <w:sz w:val="12"/>
          <w:rtl/>
        </w:rPr>
      </w:pPr>
    </w:p>
    <w:tbl>
      <w:tblPr>
        <w:bidiVisual/>
        <w:tblW w:w="0" w:type="auto"/>
        <w:jc w:val="center"/>
        <w:tblLayout w:type="fixed"/>
        <w:tblLook w:val="0000" w:firstRow="0" w:lastRow="0" w:firstColumn="0" w:lastColumn="0" w:noHBand="0" w:noVBand="0"/>
      </w:tblPr>
      <w:tblGrid>
        <w:gridCol w:w="1813"/>
        <w:gridCol w:w="720"/>
        <w:gridCol w:w="1170"/>
        <w:gridCol w:w="630"/>
        <w:gridCol w:w="630"/>
        <w:gridCol w:w="1080"/>
        <w:gridCol w:w="720"/>
        <w:gridCol w:w="630"/>
        <w:gridCol w:w="900"/>
        <w:gridCol w:w="720"/>
        <w:gridCol w:w="782"/>
      </w:tblGrid>
      <w:tr w:rsidR="00000000">
        <w:tblPrEx>
          <w:tblCellMar>
            <w:top w:w="0" w:type="dxa"/>
            <w:bottom w:w="0" w:type="dxa"/>
          </w:tblCellMar>
        </w:tblPrEx>
        <w:trPr>
          <w:cantSplit/>
          <w:tblHeader/>
          <w:jc w:val="center"/>
        </w:trPr>
        <w:tc>
          <w:tcPr>
            <w:tcW w:w="1813" w:type="dxa"/>
            <w:tcBorders>
              <w:top w:val="single" w:sz="4" w:space="0" w:color="auto"/>
            </w:tcBorders>
            <w:vAlign w:val="bottom"/>
          </w:tcPr>
          <w:p w:rsidR="00000000" w:rsidRDefault="00000000">
            <w:pPr>
              <w:spacing w:before="80" w:after="80" w:line="240" w:lineRule="exact"/>
              <w:ind w:left="40"/>
              <w:rPr>
                <w:i/>
                <w:iCs/>
                <w:sz w:val="16"/>
                <w:szCs w:val="24"/>
                <w:rtl/>
              </w:rPr>
            </w:pPr>
          </w:p>
        </w:tc>
        <w:tc>
          <w:tcPr>
            <w:tcW w:w="720" w:type="dxa"/>
            <w:tcBorders>
              <w:top w:val="single" w:sz="4" w:space="0" w:color="auto"/>
            </w:tcBorders>
            <w:vAlign w:val="bottom"/>
          </w:tcPr>
          <w:p w:rsidR="00000000" w:rsidRDefault="00000000">
            <w:pPr>
              <w:spacing w:before="80" w:after="80" w:line="240" w:lineRule="exact"/>
              <w:ind w:left="40"/>
              <w:rPr>
                <w:i/>
                <w:iCs/>
                <w:sz w:val="16"/>
                <w:szCs w:val="24"/>
                <w:rtl/>
              </w:rPr>
            </w:pPr>
          </w:p>
        </w:tc>
        <w:tc>
          <w:tcPr>
            <w:tcW w:w="6480" w:type="dxa"/>
            <w:gridSpan w:val="8"/>
            <w:tcBorders>
              <w:top w:val="single" w:sz="4" w:space="0" w:color="auto"/>
            </w:tcBorders>
            <w:vAlign w:val="bottom"/>
          </w:tcPr>
          <w:p w:rsidR="00000000" w:rsidRDefault="00000000">
            <w:pPr>
              <w:spacing w:before="80" w:after="80" w:line="240" w:lineRule="exact"/>
              <w:ind w:left="40"/>
              <w:jc w:val="center"/>
              <w:rPr>
                <w:i/>
                <w:iCs/>
                <w:sz w:val="16"/>
                <w:szCs w:val="24"/>
                <w:rtl/>
              </w:rPr>
            </w:pPr>
            <w:r>
              <w:rPr>
                <w:i/>
                <w:iCs/>
                <w:sz w:val="16"/>
                <w:szCs w:val="24"/>
                <w:rtl/>
              </w:rPr>
              <w:t>عدد الأفراد المستفيدين والمبالغ</w:t>
            </w:r>
          </w:p>
        </w:tc>
        <w:tc>
          <w:tcPr>
            <w:tcW w:w="782" w:type="dxa"/>
            <w:tcBorders>
              <w:top w:val="single" w:sz="4" w:space="0" w:color="auto"/>
            </w:tcBorders>
            <w:vAlign w:val="bottom"/>
          </w:tcPr>
          <w:p w:rsidR="00000000" w:rsidRDefault="00000000">
            <w:pPr>
              <w:spacing w:before="80" w:after="80" w:line="240" w:lineRule="exact"/>
              <w:ind w:left="40"/>
              <w:rPr>
                <w:i/>
                <w:iCs/>
                <w:sz w:val="16"/>
                <w:szCs w:val="24"/>
                <w:rtl/>
              </w:rPr>
            </w:pPr>
          </w:p>
        </w:tc>
      </w:tr>
      <w:tr w:rsidR="00000000">
        <w:tblPrEx>
          <w:tblCellMar>
            <w:top w:w="0" w:type="dxa"/>
            <w:bottom w:w="0" w:type="dxa"/>
          </w:tblCellMar>
        </w:tblPrEx>
        <w:trPr>
          <w:cantSplit/>
          <w:tblHeader/>
          <w:jc w:val="center"/>
        </w:trPr>
        <w:tc>
          <w:tcPr>
            <w:tcW w:w="1813" w:type="dxa"/>
            <w:vAlign w:val="bottom"/>
          </w:tcPr>
          <w:p w:rsidR="00000000" w:rsidRDefault="00000000">
            <w:pPr>
              <w:spacing w:after="80" w:line="240" w:lineRule="exact"/>
              <w:ind w:left="40"/>
              <w:rPr>
                <w:i/>
                <w:iCs/>
                <w:sz w:val="16"/>
                <w:szCs w:val="24"/>
                <w:rtl/>
              </w:rPr>
            </w:pPr>
          </w:p>
        </w:tc>
        <w:tc>
          <w:tcPr>
            <w:tcW w:w="2520" w:type="dxa"/>
            <w:gridSpan w:val="3"/>
            <w:tcBorders>
              <w:top w:val="single" w:sz="4" w:space="0" w:color="auto"/>
            </w:tcBorders>
            <w:vAlign w:val="bottom"/>
          </w:tcPr>
          <w:p w:rsidR="00000000" w:rsidRDefault="00000000">
            <w:pPr>
              <w:spacing w:after="80" w:line="240" w:lineRule="exact"/>
              <w:ind w:left="40"/>
              <w:jc w:val="center"/>
              <w:rPr>
                <w:i/>
                <w:iCs/>
                <w:sz w:val="16"/>
                <w:szCs w:val="24"/>
                <w:rtl/>
              </w:rPr>
            </w:pPr>
            <w:r>
              <w:rPr>
                <w:i/>
                <w:iCs/>
                <w:sz w:val="16"/>
                <w:szCs w:val="24"/>
                <w:rtl/>
              </w:rPr>
              <w:t>الرجال/المبلغ</w:t>
            </w:r>
          </w:p>
        </w:tc>
        <w:tc>
          <w:tcPr>
            <w:tcW w:w="2430" w:type="dxa"/>
            <w:gridSpan w:val="3"/>
            <w:tcBorders>
              <w:top w:val="single" w:sz="4" w:space="0" w:color="auto"/>
            </w:tcBorders>
            <w:vAlign w:val="bottom"/>
          </w:tcPr>
          <w:p w:rsidR="00000000" w:rsidRDefault="00000000">
            <w:pPr>
              <w:spacing w:after="80" w:line="240" w:lineRule="exact"/>
              <w:ind w:left="40"/>
              <w:jc w:val="center"/>
              <w:rPr>
                <w:i/>
                <w:iCs/>
                <w:sz w:val="16"/>
                <w:szCs w:val="24"/>
                <w:rtl/>
              </w:rPr>
            </w:pPr>
            <w:r>
              <w:rPr>
                <w:i/>
                <w:iCs/>
                <w:sz w:val="16"/>
                <w:szCs w:val="24"/>
                <w:rtl/>
              </w:rPr>
              <w:t>النساء/المبلغ</w:t>
            </w:r>
          </w:p>
        </w:tc>
        <w:tc>
          <w:tcPr>
            <w:tcW w:w="2250" w:type="dxa"/>
            <w:gridSpan w:val="3"/>
            <w:tcBorders>
              <w:top w:val="single" w:sz="4" w:space="0" w:color="auto"/>
            </w:tcBorders>
            <w:vAlign w:val="bottom"/>
          </w:tcPr>
          <w:p w:rsidR="00000000" w:rsidRDefault="00000000">
            <w:pPr>
              <w:spacing w:after="80" w:line="240" w:lineRule="exact"/>
              <w:ind w:left="40"/>
              <w:jc w:val="center"/>
              <w:rPr>
                <w:i/>
                <w:iCs/>
                <w:sz w:val="16"/>
                <w:szCs w:val="24"/>
                <w:rtl/>
              </w:rPr>
            </w:pPr>
            <w:r>
              <w:rPr>
                <w:i/>
                <w:iCs/>
                <w:sz w:val="16"/>
                <w:szCs w:val="24"/>
                <w:rtl/>
              </w:rPr>
              <w:t>مجموعات التضامن، والمبلغ، والنسبة المئوية</w:t>
            </w:r>
          </w:p>
        </w:tc>
        <w:tc>
          <w:tcPr>
            <w:tcW w:w="782" w:type="dxa"/>
            <w:vAlign w:val="bottom"/>
          </w:tcPr>
          <w:p w:rsidR="00000000" w:rsidRDefault="00000000">
            <w:pPr>
              <w:spacing w:after="80" w:line="240" w:lineRule="exact"/>
              <w:ind w:left="40"/>
              <w:jc w:val="center"/>
              <w:rPr>
                <w:i/>
                <w:iCs/>
                <w:sz w:val="16"/>
                <w:szCs w:val="24"/>
                <w:rtl/>
              </w:rPr>
            </w:pPr>
          </w:p>
        </w:tc>
      </w:tr>
      <w:tr w:rsidR="00000000">
        <w:tblPrEx>
          <w:tblCellMar>
            <w:top w:w="0" w:type="dxa"/>
            <w:bottom w:w="0" w:type="dxa"/>
          </w:tblCellMar>
        </w:tblPrEx>
        <w:trPr>
          <w:cantSplit/>
          <w:tblHeader/>
          <w:jc w:val="center"/>
        </w:trPr>
        <w:tc>
          <w:tcPr>
            <w:tcW w:w="1813" w:type="dxa"/>
            <w:vAlign w:val="bottom"/>
          </w:tcPr>
          <w:p w:rsidR="00000000" w:rsidRDefault="00000000">
            <w:pPr>
              <w:spacing w:after="80" w:line="240" w:lineRule="exact"/>
              <w:ind w:left="40"/>
              <w:rPr>
                <w:i/>
                <w:iCs/>
                <w:sz w:val="16"/>
                <w:szCs w:val="24"/>
                <w:rtl/>
              </w:rPr>
            </w:pPr>
            <w:r>
              <w:rPr>
                <w:i/>
                <w:iCs/>
                <w:sz w:val="16"/>
                <w:szCs w:val="24"/>
                <w:rtl/>
              </w:rPr>
              <w:t>المؤسسات</w:t>
            </w:r>
          </w:p>
        </w:tc>
        <w:tc>
          <w:tcPr>
            <w:tcW w:w="720" w:type="dxa"/>
            <w:tcBorders>
              <w:top w:val="single" w:sz="4" w:space="0" w:color="auto"/>
              <w:bottom w:val="single" w:sz="12" w:space="0" w:color="auto"/>
            </w:tcBorders>
            <w:vAlign w:val="bottom"/>
          </w:tcPr>
          <w:p w:rsidR="00000000" w:rsidRDefault="00000000">
            <w:pPr>
              <w:spacing w:after="80" w:line="240" w:lineRule="exact"/>
              <w:ind w:left="40"/>
              <w:jc w:val="center"/>
              <w:rPr>
                <w:i/>
                <w:iCs/>
                <w:sz w:val="16"/>
                <w:szCs w:val="24"/>
                <w:rtl/>
              </w:rPr>
            </w:pPr>
            <w:r>
              <w:rPr>
                <w:i/>
                <w:iCs/>
                <w:sz w:val="16"/>
                <w:szCs w:val="24"/>
                <w:rtl/>
              </w:rPr>
              <w:t>العدد</w:t>
            </w:r>
          </w:p>
        </w:tc>
        <w:tc>
          <w:tcPr>
            <w:tcW w:w="1170" w:type="dxa"/>
            <w:tcBorders>
              <w:top w:val="single" w:sz="4" w:space="0" w:color="auto"/>
              <w:bottom w:val="single" w:sz="12" w:space="0" w:color="auto"/>
            </w:tcBorders>
            <w:vAlign w:val="bottom"/>
          </w:tcPr>
          <w:p w:rsidR="00000000" w:rsidRDefault="00000000">
            <w:pPr>
              <w:spacing w:after="80" w:line="240" w:lineRule="exact"/>
              <w:ind w:left="40"/>
              <w:jc w:val="center"/>
              <w:rPr>
                <w:i/>
                <w:iCs/>
                <w:sz w:val="16"/>
                <w:szCs w:val="24"/>
                <w:rtl/>
              </w:rPr>
            </w:pPr>
            <w:r>
              <w:rPr>
                <w:i/>
                <w:iCs/>
                <w:sz w:val="16"/>
                <w:szCs w:val="24"/>
                <w:rtl/>
              </w:rPr>
              <w:t>المبلغ</w:t>
            </w:r>
          </w:p>
        </w:tc>
        <w:tc>
          <w:tcPr>
            <w:tcW w:w="630" w:type="dxa"/>
            <w:tcBorders>
              <w:top w:val="single" w:sz="4" w:space="0" w:color="auto"/>
              <w:bottom w:val="single" w:sz="12" w:space="0" w:color="auto"/>
            </w:tcBorders>
            <w:vAlign w:val="bottom"/>
          </w:tcPr>
          <w:p w:rsidR="00000000" w:rsidRDefault="00000000">
            <w:pPr>
              <w:spacing w:after="80" w:line="240" w:lineRule="exact"/>
              <w:ind w:left="40"/>
              <w:jc w:val="center"/>
              <w:rPr>
                <w:i/>
                <w:iCs/>
                <w:sz w:val="16"/>
                <w:szCs w:val="24"/>
                <w:rtl/>
              </w:rPr>
            </w:pPr>
            <w:r>
              <w:rPr>
                <w:i/>
                <w:iCs/>
                <w:sz w:val="16"/>
                <w:szCs w:val="24"/>
                <w:rtl/>
              </w:rPr>
              <w:t>النسبة المئوية</w:t>
            </w:r>
          </w:p>
        </w:tc>
        <w:tc>
          <w:tcPr>
            <w:tcW w:w="630" w:type="dxa"/>
            <w:tcBorders>
              <w:top w:val="single" w:sz="4" w:space="0" w:color="auto"/>
              <w:bottom w:val="single" w:sz="12" w:space="0" w:color="auto"/>
            </w:tcBorders>
            <w:vAlign w:val="bottom"/>
          </w:tcPr>
          <w:p w:rsidR="00000000" w:rsidRDefault="00000000">
            <w:pPr>
              <w:spacing w:after="80" w:line="240" w:lineRule="exact"/>
              <w:ind w:left="40"/>
              <w:jc w:val="center"/>
              <w:rPr>
                <w:i/>
                <w:iCs/>
                <w:sz w:val="16"/>
                <w:szCs w:val="24"/>
                <w:rtl/>
              </w:rPr>
            </w:pPr>
            <w:r>
              <w:rPr>
                <w:i/>
                <w:iCs/>
                <w:sz w:val="16"/>
                <w:szCs w:val="24"/>
                <w:rtl/>
              </w:rPr>
              <w:t>العدد</w:t>
            </w:r>
          </w:p>
        </w:tc>
        <w:tc>
          <w:tcPr>
            <w:tcW w:w="1080" w:type="dxa"/>
            <w:tcBorders>
              <w:top w:val="single" w:sz="4" w:space="0" w:color="auto"/>
              <w:bottom w:val="single" w:sz="12" w:space="0" w:color="auto"/>
            </w:tcBorders>
            <w:vAlign w:val="bottom"/>
          </w:tcPr>
          <w:p w:rsidR="00000000" w:rsidRDefault="00000000">
            <w:pPr>
              <w:spacing w:after="80" w:line="240" w:lineRule="exact"/>
              <w:ind w:left="40"/>
              <w:jc w:val="center"/>
              <w:rPr>
                <w:i/>
                <w:iCs/>
                <w:sz w:val="16"/>
                <w:szCs w:val="24"/>
                <w:rtl/>
              </w:rPr>
            </w:pPr>
            <w:r>
              <w:rPr>
                <w:i/>
                <w:iCs/>
                <w:sz w:val="16"/>
                <w:szCs w:val="24"/>
                <w:rtl/>
              </w:rPr>
              <w:t>المبلغ</w:t>
            </w:r>
          </w:p>
        </w:tc>
        <w:tc>
          <w:tcPr>
            <w:tcW w:w="720" w:type="dxa"/>
            <w:tcBorders>
              <w:top w:val="single" w:sz="4" w:space="0" w:color="auto"/>
              <w:bottom w:val="single" w:sz="12" w:space="0" w:color="auto"/>
            </w:tcBorders>
            <w:vAlign w:val="bottom"/>
          </w:tcPr>
          <w:p w:rsidR="00000000" w:rsidRDefault="00000000">
            <w:pPr>
              <w:spacing w:after="80" w:line="240" w:lineRule="exact"/>
              <w:ind w:left="40"/>
              <w:jc w:val="center"/>
              <w:rPr>
                <w:i/>
                <w:iCs/>
                <w:sz w:val="16"/>
                <w:szCs w:val="24"/>
                <w:rtl/>
              </w:rPr>
            </w:pPr>
            <w:r>
              <w:rPr>
                <w:i/>
                <w:iCs/>
                <w:sz w:val="16"/>
                <w:szCs w:val="24"/>
                <w:rtl/>
              </w:rPr>
              <w:t>النسبة المئوية</w:t>
            </w:r>
          </w:p>
        </w:tc>
        <w:tc>
          <w:tcPr>
            <w:tcW w:w="630" w:type="dxa"/>
            <w:tcBorders>
              <w:top w:val="single" w:sz="4" w:space="0" w:color="auto"/>
              <w:bottom w:val="single" w:sz="12" w:space="0" w:color="auto"/>
            </w:tcBorders>
            <w:vAlign w:val="bottom"/>
          </w:tcPr>
          <w:p w:rsidR="00000000" w:rsidRDefault="00000000">
            <w:pPr>
              <w:spacing w:after="80" w:line="240" w:lineRule="exact"/>
              <w:ind w:left="40"/>
              <w:jc w:val="center"/>
              <w:rPr>
                <w:i/>
                <w:iCs/>
                <w:sz w:val="16"/>
                <w:szCs w:val="24"/>
                <w:rtl/>
              </w:rPr>
            </w:pPr>
            <w:r>
              <w:rPr>
                <w:i/>
                <w:iCs/>
                <w:sz w:val="16"/>
                <w:szCs w:val="24"/>
                <w:rtl/>
              </w:rPr>
              <w:t>العدد</w:t>
            </w:r>
          </w:p>
        </w:tc>
        <w:tc>
          <w:tcPr>
            <w:tcW w:w="900" w:type="dxa"/>
            <w:tcBorders>
              <w:top w:val="single" w:sz="4" w:space="0" w:color="auto"/>
              <w:bottom w:val="single" w:sz="12" w:space="0" w:color="auto"/>
            </w:tcBorders>
            <w:vAlign w:val="bottom"/>
          </w:tcPr>
          <w:p w:rsidR="00000000" w:rsidRDefault="00000000">
            <w:pPr>
              <w:spacing w:after="80" w:line="240" w:lineRule="exact"/>
              <w:ind w:left="40"/>
              <w:jc w:val="center"/>
              <w:rPr>
                <w:i/>
                <w:iCs/>
                <w:sz w:val="16"/>
                <w:szCs w:val="24"/>
                <w:rtl/>
              </w:rPr>
            </w:pPr>
            <w:r>
              <w:rPr>
                <w:i/>
                <w:iCs/>
                <w:sz w:val="16"/>
                <w:szCs w:val="24"/>
                <w:rtl/>
              </w:rPr>
              <w:t>المبلغ</w:t>
            </w:r>
          </w:p>
        </w:tc>
        <w:tc>
          <w:tcPr>
            <w:tcW w:w="720" w:type="dxa"/>
            <w:tcBorders>
              <w:top w:val="single" w:sz="4" w:space="0" w:color="auto"/>
              <w:bottom w:val="single" w:sz="12" w:space="0" w:color="auto"/>
            </w:tcBorders>
            <w:vAlign w:val="bottom"/>
          </w:tcPr>
          <w:p w:rsidR="00000000" w:rsidRDefault="00000000">
            <w:pPr>
              <w:spacing w:after="80" w:line="240" w:lineRule="exact"/>
              <w:ind w:left="40"/>
              <w:jc w:val="center"/>
              <w:rPr>
                <w:i/>
                <w:iCs/>
                <w:sz w:val="16"/>
                <w:szCs w:val="24"/>
                <w:rtl/>
              </w:rPr>
            </w:pPr>
            <w:r>
              <w:rPr>
                <w:i/>
                <w:iCs/>
                <w:sz w:val="16"/>
                <w:szCs w:val="24"/>
                <w:rtl/>
              </w:rPr>
              <w:t>النسبة المئوية</w:t>
            </w:r>
          </w:p>
        </w:tc>
        <w:tc>
          <w:tcPr>
            <w:tcW w:w="782" w:type="dxa"/>
            <w:vAlign w:val="bottom"/>
          </w:tcPr>
          <w:p w:rsidR="00000000" w:rsidRDefault="00000000">
            <w:pPr>
              <w:spacing w:after="80" w:line="240" w:lineRule="exact"/>
              <w:ind w:left="40"/>
              <w:jc w:val="center"/>
              <w:rPr>
                <w:i/>
                <w:iCs/>
                <w:sz w:val="16"/>
                <w:szCs w:val="24"/>
                <w:rtl/>
              </w:rPr>
            </w:pPr>
            <w:r>
              <w:rPr>
                <w:i/>
                <w:iCs/>
                <w:sz w:val="16"/>
                <w:szCs w:val="24"/>
                <w:rtl/>
              </w:rPr>
              <w:t>المجموع</w:t>
            </w:r>
          </w:p>
        </w:tc>
      </w:tr>
      <w:tr w:rsidR="00000000">
        <w:tblPrEx>
          <w:tblCellMar>
            <w:top w:w="0" w:type="dxa"/>
            <w:bottom w:w="0" w:type="dxa"/>
          </w:tblCellMar>
        </w:tblPrEx>
        <w:trPr>
          <w:cantSplit/>
          <w:trHeight w:hRule="exact" w:val="115"/>
          <w:tblHeader/>
          <w:jc w:val="center"/>
        </w:trPr>
        <w:tc>
          <w:tcPr>
            <w:tcW w:w="1813" w:type="dxa"/>
            <w:tcBorders>
              <w:top w:val="single" w:sz="12" w:space="0" w:color="auto"/>
            </w:tcBorders>
            <w:vAlign w:val="bottom"/>
          </w:tcPr>
          <w:p w:rsidR="00000000" w:rsidRDefault="00000000">
            <w:pPr>
              <w:spacing w:after="80" w:line="240" w:lineRule="exact"/>
              <w:ind w:left="40"/>
              <w:rPr>
                <w:sz w:val="16"/>
                <w:szCs w:val="24"/>
                <w:rtl/>
              </w:rPr>
            </w:pPr>
          </w:p>
        </w:tc>
        <w:tc>
          <w:tcPr>
            <w:tcW w:w="720" w:type="dxa"/>
            <w:vAlign w:val="bottom"/>
          </w:tcPr>
          <w:p w:rsidR="00000000" w:rsidRDefault="00000000">
            <w:pPr>
              <w:spacing w:after="80" w:line="240" w:lineRule="exact"/>
              <w:ind w:left="40"/>
              <w:rPr>
                <w:sz w:val="16"/>
                <w:szCs w:val="24"/>
                <w:rtl/>
              </w:rPr>
            </w:pPr>
          </w:p>
        </w:tc>
        <w:tc>
          <w:tcPr>
            <w:tcW w:w="1170" w:type="dxa"/>
            <w:vAlign w:val="bottom"/>
          </w:tcPr>
          <w:p w:rsidR="00000000" w:rsidRDefault="00000000">
            <w:pPr>
              <w:spacing w:after="80" w:line="240" w:lineRule="exact"/>
              <w:ind w:left="40"/>
              <w:rPr>
                <w:sz w:val="16"/>
                <w:szCs w:val="24"/>
                <w:rtl/>
              </w:rPr>
            </w:pPr>
          </w:p>
        </w:tc>
        <w:tc>
          <w:tcPr>
            <w:tcW w:w="630" w:type="dxa"/>
            <w:vAlign w:val="bottom"/>
          </w:tcPr>
          <w:p w:rsidR="00000000" w:rsidRDefault="00000000">
            <w:pPr>
              <w:spacing w:after="80" w:line="240" w:lineRule="exact"/>
              <w:ind w:left="40"/>
              <w:rPr>
                <w:sz w:val="16"/>
                <w:szCs w:val="24"/>
                <w:rtl/>
              </w:rPr>
            </w:pPr>
          </w:p>
        </w:tc>
        <w:tc>
          <w:tcPr>
            <w:tcW w:w="630" w:type="dxa"/>
            <w:vAlign w:val="bottom"/>
          </w:tcPr>
          <w:p w:rsidR="00000000" w:rsidRDefault="00000000">
            <w:pPr>
              <w:spacing w:after="80" w:line="240" w:lineRule="exact"/>
              <w:ind w:left="40"/>
              <w:rPr>
                <w:sz w:val="16"/>
                <w:szCs w:val="24"/>
                <w:rtl/>
              </w:rPr>
            </w:pPr>
          </w:p>
        </w:tc>
        <w:tc>
          <w:tcPr>
            <w:tcW w:w="1080" w:type="dxa"/>
            <w:vAlign w:val="bottom"/>
          </w:tcPr>
          <w:p w:rsidR="00000000" w:rsidRDefault="00000000">
            <w:pPr>
              <w:spacing w:after="80" w:line="240" w:lineRule="exact"/>
              <w:ind w:left="40"/>
              <w:rPr>
                <w:sz w:val="16"/>
                <w:szCs w:val="24"/>
                <w:rtl/>
              </w:rPr>
            </w:pPr>
          </w:p>
        </w:tc>
        <w:tc>
          <w:tcPr>
            <w:tcW w:w="720" w:type="dxa"/>
            <w:vAlign w:val="bottom"/>
          </w:tcPr>
          <w:p w:rsidR="00000000" w:rsidRDefault="00000000">
            <w:pPr>
              <w:spacing w:after="80" w:line="240" w:lineRule="exact"/>
              <w:ind w:left="40"/>
              <w:rPr>
                <w:sz w:val="16"/>
                <w:szCs w:val="24"/>
                <w:rtl/>
              </w:rPr>
            </w:pPr>
          </w:p>
        </w:tc>
        <w:tc>
          <w:tcPr>
            <w:tcW w:w="630" w:type="dxa"/>
            <w:vAlign w:val="bottom"/>
          </w:tcPr>
          <w:p w:rsidR="00000000" w:rsidRDefault="00000000">
            <w:pPr>
              <w:spacing w:after="80" w:line="240" w:lineRule="exact"/>
              <w:ind w:left="40"/>
              <w:rPr>
                <w:sz w:val="16"/>
                <w:szCs w:val="24"/>
                <w:rtl/>
              </w:rPr>
            </w:pPr>
          </w:p>
        </w:tc>
        <w:tc>
          <w:tcPr>
            <w:tcW w:w="900" w:type="dxa"/>
            <w:vAlign w:val="bottom"/>
          </w:tcPr>
          <w:p w:rsidR="00000000" w:rsidRDefault="00000000">
            <w:pPr>
              <w:spacing w:after="80" w:line="240" w:lineRule="exact"/>
              <w:ind w:left="40"/>
              <w:rPr>
                <w:sz w:val="16"/>
                <w:szCs w:val="24"/>
                <w:rtl/>
              </w:rPr>
            </w:pPr>
          </w:p>
        </w:tc>
        <w:tc>
          <w:tcPr>
            <w:tcW w:w="720" w:type="dxa"/>
            <w:vAlign w:val="bottom"/>
          </w:tcPr>
          <w:p w:rsidR="00000000" w:rsidRDefault="00000000">
            <w:pPr>
              <w:spacing w:after="80" w:line="240" w:lineRule="exact"/>
              <w:ind w:left="40"/>
              <w:rPr>
                <w:sz w:val="16"/>
                <w:szCs w:val="24"/>
                <w:rtl/>
              </w:rPr>
            </w:pPr>
          </w:p>
        </w:tc>
        <w:tc>
          <w:tcPr>
            <w:tcW w:w="782" w:type="dxa"/>
            <w:tcBorders>
              <w:top w:val="single" w:sz="12" w:space="0" w:color="auto"/>
            </w:tcBorders>
            <w:vAlign w:val="bottom"/>
          </w:tcPr>
          <w:p w:rsidR="00000000" w:rsidRDefault="00000000">
            <w:pPr>
              <w:spacing w:after="80" w:line="240" w:lineRule="exact"/>
              <w:ind w:left="40"/>
              <w:rPr>
                <w:sz w:val="16"/>
                <w:szCs w:val="24"/>
                <w:rtl/>
              </w:rPr>
            </w:pPr>
          </w:p>
        </w:tc>
      </w:tr>
      <w:tr w:rsidR="00000000">
        <w:tblPrEx>
          <w:tblCellMar>
            <w:top w:w="0" w:type="dxa"/>
            <w:bottom w:w="0" w:type="dxa"/>
          </w:tblCellMar>
        </w:tblPrEx>
        <w:trPr>
          <w:cantSplit/>
          <w:jc w:val="center"/>
        </w:trPr>
        <w:tc>
          <w:tcPr>
            <w:tcW w:w="1813"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وكالة تمويل المبادرات على الصعيد الشعبي</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740</w:t>
            </w:r>
          </w:p>
        </w:tc>
        <w:tc>
          <w:tcPr>
            <w:tcW w:w="1170" w:type="dxa"/>
            <w:vAlign w:val="bottom"/>
          </w:tcPr>
          <w:p w:rsidR="00000000" w:rsidRDefault="00000000">
            <w:pPr>
              <w:tabs>
                <w:tab w:val="left" w:pos="288"/>
                <w:tab w:val="left" w:pos="576"/>
                <w:tab w:val="left" w:pos="864"/>
                <w:tab w:val="left" w:pos="1152"/>
              </w:tabs>
              <w:spacing w:after="80" w:line="240" w:lineRule="exact"/>
              <w:ind w:left="40"/>
              <w:rPr>
                <w:w w:val="90"/>
                <w:sz w:val="16"/>
                <w:szCs w:val="24"/>
                <w:rtl/>
              </w:rPr>
            </w:pPr>
            <w:r>
              <w:rPr>
                <w:w w:val="90"/>
                <w:sz w:val="16"/>
                <w:szCs w:val="24"/>
                <w:rtl/>
              </w:rPr>
              <w:t>000 663 12</w:t>
            </w:r>
          </w:p>
        </w:tc>
        <w:tc>
          <w:tcPr>
            <w:tcW w:w="630" w:type="dxa"/>
            <w:vAlign w:val="bottom"/>
          </w:tcPr>
          <w:p w:rsidR="00000000" w:rsidRDefault="00000000">
            <w:pPr>
              <w:tabs>
                <w:tab w:val="left" w:pos="288"/>
                <w:tab w:val="left" w:pos="576"/>
                <w:tab w:val="left" w:pos="864"/>
                <w:tab w:val="left" w:pos="1152"/>
              </w:tabs>
              <w:spacing w:after="80" w:line="240" w:lineRule="exact"/>
              <w:ind w:left="40"/>
              <w:rPr>
                <w:w w:val="90"/>
                <w:sz w:val="16"/>
                <w:szCs w:val="24"/>
                <w:rtl/>
              </w:rPr>
            </w:pPr>
            <w:r>
              <w:rPr>
                <w:w w:val="90"/>
                <w:sz w:val="16"/>
                <w:szCs w:val="24"/>
                <w:rtl/>
              </w:rPr>
              <w:t>55.61</w:t>
            </w:r>
          </w:p>
        </w:tc>
        <w:tc>
          <w:tcPr>
            <w:tcW w:w="630" w:type="dxa"/>
            <w:vAlign w:val="bottom"/>
          </w:tcPr>
          <w:p w:rsidR="00000000" w:rsidRDefault="00000000">
            <w:pPr>
              <w:tabs>
                <w:tab w:val="left" w:pos="288"/>
                <w:tab w:val="left" w:pos="576"/>
                <w:tab w:val="left" w:pos="864"/>
                <w:tab w:val="left" w:pos="1152"/>
              </w:tabs>
              <w:spacing w:after="80" w:line="240" w:lineRule="exact"/>
              <w:ind w:left="40"/>
              <w:rPr>
                <w:w w:val="90"/>
                <w:sz w:val="16"/>
                <w:szCs w:val="24"/>
                <w:rtl/>
              </w:rPr>
            </w:pPr>
            <w:r>
              <w:rPr>
                <w:w w:val="90"/>
                <w:sz w:val="16"/>
                <w:szCs w:val="24"/>
                <w:rtl/>
              </w:rPr>
              <w:t>166</w:t>
            </w:r>
          </w:p>
        </w:tc>
        <w:tc>
          <w:tcPr>
            <w:tcW w:w="1080" w:type="dxa"/>
            <w:vAlign w:val="bottom"/>
          </w:tcPr>
          <w:p w:rsidR="00000000" w:rsidRDefault="00000000">
            <w:pPr>
              <w:tabs>
                <w:tab w:val="left" w:pos="288"/>
                <w:tab w:val="left" w:pos="576"/>
                <w:tab w:val="left" w:pos="864"/>
                <w:tab w:val="left" w:pos="1152"/>
              </w:tabs>
              <w:spacing w:after="80" w:line="240" w:lineRule="exact"/>
              <w:ind w:left="40"/>
              <w:rPr>
                <w:w w:val="90"/>
                <w:sz w:val="16"/>
                <w:szCs w:val="24"/>
                <w:rtl/>
              </w:rPr>
            </w:pPr>
            <w:r>
              <w:rPr>
                <w:w w:val="90"/>
                <w:sz w:val="16"/>
                <w:szCs w:val="24"/>
                <w:rtl/>
              </w:rPr>
              <w:t>000 735 6</w:t>
            </w:r>
          </w:p>
        </w:tc>
        <w:tc>
          <w:tcPr>
            <w:tcW w:w="720" w:type="dxa"/>
            <w:vAlign w:val="bottom"/>
          </w:tcPr>
          <w:p w:rsidR="00000000" w:rsidRDefault="00000000">
            <w:pPr>
              <w:tabs>
                <w:tab w:val="left" w:pos="288"/>
                <w:tab w:val="left" w:pos="576"/>
                <w:tab w:val="left" w:pos="864"/>
                <w:tab w:val="left" w:pos="1152"/>
              </w:tabs>
              <w:spacing w:after="80" w:line="240" w:lineRule="exact"/>
              <w:ind w:left="40"/>
              <w:rPr>
                <w:w w:val="90"/>
                <w:sz w:val="16"/>
                <w:szCs w:val="24"/>
                <w:rtl/>
              </w:rPr>
            </w:pPr>
            <w:r>
              <w:rPr>
                <w:w w:val="90"/>
                <w:sz w:val="16"/>
                <w:szCs w:val="24"/>
                <w:rtl/>
              </w:rPr>
              <w:t>29.57</w:t>
            </w:r>
          </w:p>
        </w:tc>
        <w:tc>
          <w:tcPr>
            <w:tcW w:w="630" w:type="dxa"/>
            <w:vAlign w:val="bottom"/>
          </w:tcPr>
          <w:p w:rsidR="00000000" w:rsidRDefault="00000000">
            <w:pPr>
              <w:tabs>
                <w:tab w:val="left" w:pos="288"/>
                <w:tab w:val="left" w:pos="576"/>
                <w:tab w:val="left" w:pos="864"/>
                <w:tab w:val="left" w:pos="1152"/>
              </w:tabs>
              <w:spacing w:after="80" w:line="240" w:lineRule="exact"/>
              <w:ind w:left="40"/>
              <w:rPr>
                <w:w w:val="90"/>
                <w:sz w:val="16"/>
                <w:szCs w:val="24"/>
                <w:rtl/>
              </w:rPr>
            </w:pPr>
            <w:r>
              <w:rPr>
                <w:w w:val="90"/>
                <w:sz w:val="16"/>
                <w:szCs w:val="24"/>
                <w:rtl/>
              </w:rPr>
              <w:t>35</w:t>
            </w:r>
          </w:p>
        </w:tc>
        <w:tc>
          <w:tcPr>
            <w:tcW w:w="900" w:type="dxa"/>
            <w:vAlign w:val="bottom"/>
          </w:tcPr>
          <w:p w:rsidR="00000000" w:rsidRDefault="00000000">
            <w:pPr>
              <w:tabs>
                <w:tab w:val="left" w:pos="288"/>
                <w:tab w:val="left" w:pos="576"/>
                <w:tab w:val="left" w:pos="864"/>
                <w:tab w:val="left" w:pos="1152"/>
              </w:tabs>
              <w:spacing w:after="80" w:line="240" w:lineRule="exact"/>
              <w:ind w:left="40"/>
              <w:rPr>
                <w:w w:val="90"/>
                <w:sz w:val="16"/>
                <w:szCs w:val="24"/>
                <w:rtl/>
              </w:rPr>
            </w:pPr>
            <w:r>
              <w:rPr>
                <w:w w:val="90"/>
                <w:sz w:val="16"/>
                <w:szCs w:val="24"/>
                <w:rtl/>
              </w:rPr>
              <w:t>000 373 3</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14.81</w:t>
            </w:r>
          </w:p>
        </w:tc>
        <w:tc>
          <w:tcPr>
            <w:tcW w:w="782"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r>
      <w:tr w:rsidR="00000000">
        <w:tblPrEx>
          <w:tblCellMar>
            <w:top w:w="0" w:type="dxa"/>
            <w:bottom w:w="0" w:type="dxa"/>
          </w:tblCellMar>
        </w:tblPrEx>
        <w:trPr>
          <w:cantSplit/>
          <w:jc w:val="center"/>
        </w:trPr>
        <w:tc>
          <w:tcPr>
            <w:tcW w:w="1813"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برنامج دعم تنمية المشاريع الصغيرة</w:t>
            </w:r>
          </w:p>
        </w:tc>
        <w:tc>
          <w:tcPr>
            <w:tcW w:w="72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116 7</w:t>
            </w:r>
          </w:p>
        </w:tc>
        <w:tc>
          <w:tcPr>
            <w:tcW w:w="117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w w:val="90"/>
                <w:sz w:val="16"/>
                <w:szCs w:val="24"/>
                <w:rtl/>
              </w:rPr>
            </w:pPr>
            <w:r>
              <w:rPr>
                <w:w w:val="90"/>
                <w:sz w:val="16"/>
                <w:szCs w:val="24"/>
                <w:rtl/>
              </w:rPr>
              <w:t>698 316 588 2</w:t>
            </w:r>
          </w:p>
        </w:tc>
        <w:tc>
          <w:tcPr>
            <w:tcW w:w="63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w w:val="90"/>
                <w:sz w:val="16"/>
                <w:szCs w:val="24"/>
                <w:rtl/>
              </w:rPr>
            </w:pPr>
            <w:r>
              <w:rPr>
                <w:w w:val="90"/>
                <w:sz w:val="16"/>
                <w:szCs w:val="24"/>
                <w:rtl/>
              </w:rPr>
              <w:t>73.09</w:t>
            </w:r>
          </w:p>
        </w:tc>
        <w:tc>
          <w:tcPr>
            <w:tcW w:w="63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w w:val="90"/>
                <w:sz w:val="16"/>
                <w:szCs w:val="24"/>
                <w:rtl/>
              </w:rPr>
            </w:pPr>
            <w:r>
              <w:rPr>
                <w:w w:val="90"/>
                <w:sz w:val="16"/>
                <w:szCs w:val="24"/>
                <w:rtl/>
              </w:rPr>
              <w:t>989 1</w:t>
            </w:r>
          </w:p>
        </w:tc>
        <w:tc>
          <w:tcPr>
            <w:tcW w:w="108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w w:val="90"/>
                <w:sz w:val="16"/>
                <w:szCs w:val="24"/>
                <w:rtl/>
              </w:rPr>
            </w:pPr>
            <w:r>
              <w:rPr>
                <w:w w:val="90"/>
                <w:sz w:val="16"/>
                <w:szCs w:val="24"/>
                <w:rtl/>
              </w:rPr>
              <w:t>598 615 952</w:t>
            </w:r>
          </w:p>
        </w:tc>
        <w:tc>
          <w:tcPr>
            <w:tcW w:w="72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w w:val="90"/>
                <w:sz w:val="16"/>
                <w:szCs w:val="24"/>
                <w:rtl/>
              </w:rPr>
            </w:pPr>
            <w:r>
              <w:rPr>
                <w:w w:val="90"/>
                <w:sz w:val="16"/>
                <w:szCs w:val="24"/>
                <w:rtl/>
              </w:rPr>
              <w:t>26.90</w:t>
            </w:r>
          </w:p>
        </w:tc>
        <w:tc>
          <w:tcPr>
            <w:tcW w:w="63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w w:val="90"/>
                <w:sz w:val="16"/>
                <w:szCs w:val="24"/>
                <w:rtl/>
              </w:rPr>
            </w:pPr>
            <w:r>
              <w:rPr>
                <w:w w:val="90"/>
                <w:sz w:val="16"/>
                <w:szCs w:val="24"/>
                <w:rtl/>
              </w:rPr>
              <w:t>-</w:t>
            </w:r>
          </w:p>
        </w:tc>
        <w:tc>
          <w:tcPr>
            <w:tcW w:w="90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w w:val="90"/>
                <w:sz w:val="16"/>
                <w:szCs w:val="24"/>
                <w:rtl/>
              </w:rPr>
            </w:pPr>
            <w:r>
              <w:rPr>
                <w:w w:val="90"/>
                <w:sz w:val="16"/>
                <w:szCs w:val="24"/>
                <w:rtl/>
              </w:rPr>
              <w:t>-</w:t>
            </w:r>
          </w:p>
        </w:tc>
        <w:tc>
          <w:tcPr>
            <w:tcW w:w="72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w:t>
            </w:r>
          </w:p>
        </w:tc>
        <w:tc>
          <w:tcPr>
            <w:tcW w:w="782"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r>
    </w:tbl>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المادة 14:</w:t>
      </w:r>
      <w:r>
        <w:rPr>
          <w:rtl/>
        </w:rPr>
        <w:tab/>
        <w:t>المرأة الريفية</w:t>
      </w:r>
    </w:p>
    <w:p w:rsidR="00000000" w:rsidRDefault="00000000">
      <w:pPr>
        <w:pStyle w:val="SingleTxt"/>
        <w:rPr>
          <w:rtl/>
        </w:rPr>
      </w:pPr>
      <w:r>
        <w:rPr>
          <w:rtl/>
        </w:rPr>
        <w:tab/>
        <w:t>تواجه البيئة الريفية في الكثير من الأحيان مشاكل تتعلق بالمواصلات وبالحصول على الخدمات الاجتماعية الأساسية. وفي هذا الصدد، تتأثر النساء بصورة عامة أكثر من الرجال، فهن يشغلن مكانة استراتيجية فيما يتعلق بالوفاء بالاحتياجات الحيوية للأسرة. والتحسين الملموس لظروف المعيشة يؤثر بشكل إيجابي على وضع المرأة. ولقد حدثت تغييرات كثيرة في البيئة الريفية ببنن منذ بداية سريان اتفاقية القضاء على جميع أشكال التمييز ضد المرأة.</w:t>
      </w: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14-1:</w:t>
      </w:r>
      <w:r>
        <w:rPr>
          <w:rtl/>
        </w:rPr>
        <w:tab/>
        <w:t>الحالة الاقتصادية للمرأة الريفية</w:t>
      </w:r>
    </w:p>
    <w:p w:rsidR="00000000" w:rsidRDefault="00000000">
      <w:pPr>
        <w:pStyle w:val="SingleTxt"/>
        <w:rPr>
          <w:rtl/>
        </w:rPr>
      </w:pPr>
      <w:r>
        <w:rPr>
          <w:rtl/>
        </w:rPr>
        <w:tab/>
        <w:t>من المشاكل الكبيرة التي تواجه المرأة الريفية، عدم التمكن من الوصول إلى الائتمانات الزراعية.</w:t>
      </w:r>
    </w:p>
    <w:p w:rsidR="00000000" w:rsidRDefault="00000000">
      <w:pPr>
        <w:pStyle w:val="SingleTxt"/>
        <w:rPr>
          <w:rtl/>
        </w:rPr>
      </w:pPr>
      <w:r>
        <w:rPr>
          <w:rtl/>
        </w:rPr>
        <w:tab/>
        <w:t xml:space="preserve">وفي الفترة 1994-1995، أجريت دراسات بشأن تقدير الحالة الاجتماعية </w:t>
      </w:r>
      <w:r>
        <w:t>–</w:t>
      </w:r>
      <w:r>
        <w:rPr>
          <w:rtl/>
        </w:rPr>
        <w:t xml:space="preserve"> الاقتصادية للبيئة الريفية. وقد أبرزت هذه الدراسات المشاكل الكبيرة في هذا المجال، وهي: قلة الأراضي، وضعف التربة، والافتقار إلى الائتمانات، ونقص المعدات والمدخلات الزراعية، وعدم وجود ميكنة للتصنيع الزراعي </w:t>
      </w:r>
      <w:r>
        <w:t>–</w:t>
      </w:r>
      <w:r>
        <w:rPr>
          <w:rtl/>
        </w:rPr>
        <w:t xml:space="preserve"> الغذائي، وضآلة هامش الاستفادة، ومشقة العمل الزراعي اليدوي، والمشاكل المتعلقة بالصحة البيطرية، وضآلة المراعي، وما إلى ذلك. وثمة نتيجة مشتركة لهذه المجموعة من المشاكل، وهي الفقر.</w:t>
      </w:r>
    </w:p>
    <w:p w:rsidR="00000000" w:rsidRDefault="00000000">
      <w:pPr>
        <w:pStyle w:val="SingleTxt"/>
        <w:rPr>
          <w:rtl/>
        </w:rPr>
      </w:pPr>
      <w:r>
        <w:rPr>
          <w:rtl/>
        </w:rPr>
        <w:tab/>
        <w:t>وبغية مواجهة هذه المشاكل المتنوعة، وضعت سياسة فعالة في مجال الوصول إلى الائتمانات.</w:t>
      </w: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14-2:</w:t>
      </w:r>
      <w:r>
        <w:rPr>
          <w:rtl/>
        </w:rPr>
        <w:tab/>
        <w:t>وصول المرأة الريفية إلى الائتمانات</w:t>
      </w:r>
    </w:p>
    <w:p w:rsidR="00000000" w:rsidRDefault="00000000">
      <w:pPr>
        <w:pStyle w:val="SingleTxt"/>
        <w:rPr>
          <w:rtl/>
        </w:rPr>
      </w:pPr>
      <w:r>
        <w:rPr>
          <w:rtl/>
        </w:rPr>
        <w:tab/>
        <w:t>تعمل هياكل عامة وخاصة عديدة في مجال الوصول إلى الائتمانات بالبيئة الريفية.</w:t>
      </w:r>
    </w:p>
    <w:p w:rsidR="00000000" w:rsidRDefault="00000000">
      <w:pPr>
        <w:pStyle w:val="SingleTxt"/>
        <w:rPr>
          <w:rtl/>
        </w:rPr>
      </w:pPr>
      <w:r>
        <w:rPr>
          <w:rtl/>
        </w:rPr>
        <w:tab/>
        <w:t>وها هي الهياكل الحكومية التي توفر المساعدة اللازمة للوصول إلى الائتمانات: وزارة التنمية الريفية، ووزارة الدولة المعنية بتنسيق العمل الحكومي والتخطيط والتنمية وتشجيع العمالة، ووزارة الحماية الاجتماعية والأسرة، ووزارة المالية والاقتصاد، حيث تمثل هذه الوزارات هياكل عاملة في هذا المجال. وتستند سياسة الوصول إلى الائتمانات، التي وضعت منذ عام 1995، إلى إنشاء هياكل لتمويل أنشطة الأعمال التجارية الصغيرة. والعمليات الزراعية وتخزين المنتجات الغذائية. ولقد أقيمت ست مؤسسات كبيرة في هذا الصدد، وهي: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مشروع التدخلات المحلية في مجال الأمن الغذائي؛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مشروع تدعيم الأنشطة المولدة للإيرادات؛</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صندوق دعم العمل الاجتماعي؛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مشروع الدعم الاقتصادي للمرأة في مقاطعة أوميه؛</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صندوق التنمية الريفية (على صعيد مراكز العمل الإقليمية للتنمية الريفية؛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الصندوق الوطني للائتمان الزراعي، وتتبعه هياكل غير مركزية تعمل بوصفها صناديق محلية من صناديق الائتمان الزراعي.</w:t>
      </w:r>
    </w:p>
    <w:p w:rsidR="00000000" w:rsidRDefault="00000000">
      <w:pPr>
        <w:pStyle w:val="SingleTxt"/>
        <w:spacing w:after="0" w:line="120" w:lineRule="exact"/>
        <w:ind w:left="2592" w:hanging="1325"/>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14-3:</w:t>
      </w:r>
      <w:r>
        <w:rPr>
          <w:rtl/>
        </w:rPr>
        <w:tab/>
        <w:t>الهياكل الخاصة التي تساعد في الوصول إلى الائتمانات بالبيئة الريفية</w:t>
      </w:r>
    </w:p>
    <w:p w:rsidR="00000000" w:rsidRDefault="00000000">
      <w:pPr>
        <w:pStyle w:val="SingleTxt"/>
        <w:rPr>
          <w:rtl/>
        </w:rPr>
      </w:pPr>
      <w:r>
        <w:rPr>
          <w:rtl/>
        </w:rPr>
        <w:tab/>
        <w:t>إن ثمة نشاطا حادا من قبل عدد كبير من المنظمات غير الحكومية، الدولية والوطنية، وكذلك من قبل بعض المؤسسات في مجال التمويل على نطاق صغير. وقد يُذكر في هذا الصدد:</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برنامج دعم المشاريع الصغيرة والمتوسطة؛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فريق العمل في مجال العدالة والمساواة الاجتماعية؛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مركز وضع المبادرات على مستوى القاعدة الشعبية في بنن؛</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فريق الدراسة والبحث المعني بالتنمية؛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مؤسسة “بورن فوندن”؛</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الدائرة الهولندية للمتطوعين؛</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هيئة “</w:t>
      </w:r>
      <w:r>
        <w:t>PUIF</w:t>
      </w:r>
      <w:r>
        <w:rPr>
          <w:rtl/>
        </w:rPr>
        <w:t>”، وما إلى ذلك.</w:t>
      </w: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14-4:</w:t>
      </w:r>
      <w:r>
        <w:rPr>
          <w:rtl/>
        </w:rPr>
        <w:tab/>
        <w:t>الجهود المبذولة لتمكين المرأة الريفية من الوصول إلى الائتمانات</w:t>
      </w:r>
    </w:p>
    <w:p w:rsidR="00000000" w:rsidRDefault="00000000">
      <w:pPr>
        <w:pStyle w:val="SingleTxt"/>
        <w:rPr>
          <w:rtl/>
        </w:rPr>
      </w:pPr>
      <w:r>
        <w:rPr>
          <w:rtl/>
        </w:rPr>
        <w:tab/>
        <w:t>في عام 1995، جرت مساعدة 125 تجمعا نسائيا، في مجال الائتمانات الصغيرة، في 37 من المقاطعات الفرعية، وذلك بفضل دعم مشروع التدخلات المحلية في مجال الأمن الغذائي. وفي عامي 1996 و 1997، على التوالي، قامت 350 303 من التجمعات النسائية بالاستثمار في أنشطة الإنتاج الغذائي، وتصنيع المنتجات الزراعية، والاضطلاع بالتجارة على نطاق صغير، وتخزين السلع الزراعية، وإنتاج البقول، وما إلى ذلك.</w:t>
      </w:r>
    </w:p>
    <w:p w:rsidR="00000000" w:rsidRDefault="00000000">
      <w:pPr>
        <w:pStyle w:val="SingleTxt"/>
        <w:rPr>
          <w:rtl/>
        </w:rPr>
      </w:pPr>
      <w:r>
        <w:rPr>
          <w:rtl/>
        </w:rPr>
        <w:tab/>
        <w:t>ومشروع تدعيم الأنشطة المولدة للإيرادات، الذي أُنشئ في عام 1995، قد بدأ أعماله من أجل سكان الريف في عام 1996. وهذا المشروع يضم الرجال والنساء من الأعضاء، أو من غير الأعضاء، في رابطات الخدمات المالية، التي تمثل مصارف قروية يتم حشد رؤوس أموالها عن طريق شراء الأسهم.</w:t>
      </w:r>
    </w:p>
    <w:p w:rsidR="00000000" w:rsidRDefault="00000000">
      <w:pPr>
        <w:pStyle w:val="SingleTxt"/>
        <w:rPr>
          <w:rtl/>
        </w:rPr>
      </w:pPr>
      <w:r>
        <w:rPr>
          <w:rtl/>
        </w:rPr>
        <w:tab/>
        <w:t>ووفقا لإحصاءات هذا المشروع، يبلغ عدد الأفراد المستفيدين من مخصصاته 952 17. وينبغي أن يضاف إلى هذا العدد الأشخاص المعنويون. ومن هذا العدد، يوحد 412 7 من النساء المستفيدات، أي 42.30 في المائة من مجموع المستفيدين، إلى جانب 114 من التجمعات، حيث بلغ هؤلاء جميعا دعم المشروع.</w:t>
      </w:r>
    </w:p>
    <w:p w:rsidR="00000000" w:rsidRDefault="00000000">
      <w:pPr>
        <w:pStyle w:val="SingleTxt"/>
        <w:rPr>
          <w:rtl/>
        </w:rPr>
      </w:pPr>
      <w:r>
        <w:rPr>
          <w:rtl/>
        </w:rPr>
        <w:tab/>
        <w:t>وعلى صعيد الهياكل الخاصة، تقدم ائتمانات للنساء بغية معاونتهن في مواجهة نفقات العمليات الزراعية، أو من أجل الاضطلاع بأنشطة تجارية، أو بهدف القيام أحيانا بتحمل تكاليف انتظام الأولاد في المدارس. وثمة تدخل أيضا في هذه المجالات من قبل منظمات غير حكومية، مثل مركز وضع المبادرات على مستوى القاعدة الشعبية في بنن، ومؤسسة بورن فوندن، وفريق الدراسة والبحث المعني بالبيئة والتنمية، وهيئة “</w:t>
      </w:r>
      <w:r>
        <w:t>PUIF</w:t>
      </w:r>
      <w:r>
        <w:rPr>
          <w:rtl/>
        </w:rPr>
        <w:t>”.</w:t>
      </w:r>
    </w:p>
    <w:p w:rsidR="00000000" w:rsidRDefault="00000000">
      <w:pPr>
        <w:pStyle w:val="SingleTxt"/>
        <w:rPr>
          <w:rtl/>
        </w:rPr>
      </w:pPr>
      <w:r>
        <w:rPr>
          <w:rtl/>
        </w:rPr>
        <w:tab/>
        <w:t>وفيما يتصل بالهياكل غير المركزية، التي تتبع الصندوق الوطني للائتمانات الزراعية، فإن هذه الهياكل تقدم قروضا للمرأة، على نحو فردي وجماعي. ولكن الإحصاءات المتوفرة غير موزعة حسب الجنس، وثمة تجربة ناجحة على صعيد الصندوق المحلي للائتمان الزراعي والتعاوني في منطقة أبوني، منذ عام 1993، وهي مبادرة إنشاء تجمعات “يناوا”. وهذه التجمعات تضم أكثر من 600 5 من العملاء و 000 4 من الشركاء برأس مال يبلغ 000 000 10 من فرنكات الاتحاد الأفريقي. وتحظى هذه التجمعات، منذ 5 حزيران/يونيه 1994، بمجلس للإدارة ولجنة للإشراف.</w:t>
      </w:r>
    </w:p>
    <w:p w:rsidR="00000000" w:rsidRDefault="00000000">
      <w:pPr>
        <w:pStyle w:val="SingleTxt"/>
        <w:rPr>
          <w:rtl/>
        </w:rPr>
      </w:pPr>
      <w:r>
        <w:rPr>
          <w:rtl/>
        </w:rPr>
        <w:tab/>
        <w:t>وهناك مؤسسات عديدة تقوم بالتعاون مع الصناديق المحلية للائتمان الزراعي فيما يتصل بتقديم الائتمانات للتجمعات النسائية. وهذا هو الحال بالنسبة لصندوق الأمم المتحدة للمشاريع الإنتاجية وهيئة “</w:t>
      </w:r>
      <w:r>
        <w:t>PUIF</w:t>
      </w:r>
      <w:r>
        <w:rPr>
          <w:rtl/>
        </w:rPr>
        <w:t>” ومركز تنمية الأراضي الجافة، وما إلى ذلك. وفي منطقة كوبلي، توجد أربع قرى (تابارغا ونوانغو ونامونتشاغا وسنّد) تتلقى الدعم في مجال أنشطة إعادة التحريج، كما أنها تحصل على أموال دائرة من أجل الأنشطة ذات الربح.</w:t>
      </w:r>
    </w:p>
    <w:p w:rsidR="00000000" w:rsidRDefault="00000000">
      <w:pPr>
        <w:pStyle w:val="SingleTxt"/>
        <w:rPr>
          <w:rtl/>
        </w:rPr>
      </w:pPr>
      <w:r>
        <w:rPr>
          <w:rtl/>
        </w:rPr>
        <w:tab/>
        <w:t>ويقوم فريق الدراسة والبحث المعني بالبيئة والتنمية، من ناحيته، بالتدخل في مقاطعات فرعية عديدة تابعة لمقاطعة بورغو، ومنها ما لاتفيل وسيغبانا.</w:t>
      </w:r>
    </w:p>
    <w:p w:rsidR="00000000" w:rsidRDefault="00000000">
      <w:pPr>
        <w:pStyle w:val="SingleTxt"/>
        <w:rPr>
          <w:rtl/>
        </w:rPr>
      </w:pPr>
      <w:r>
        <w:rPr>
          <w:rtl/>
        </w:rPr>
        <w:tab/>
        <w:t>ومع هذا، فإن ازدهار مؤسسات التمويل على نطاق صغير وانتشارها بكافة أنحاء الإقليم الوطني قد جعلا من تنسيق المعلومات المتصلة بأنشطتها أمرا في غاية الصعوبة. وقد تبلور الاهتمام بتنسيق هذا القطاع، منذ وقت قريب جدا، من خلال الاضطلاع بمبادرة لإحصاء المؤسسات المذكورة على يد وزارة المالية والاقتصاد، وذلك تمهيدا لبدء سريان القانـــون المتعلق بإنشاء وأداء الصناديق التعاونية للادخار والائتمان، والمسمى قانون “</w:t>
      </w:r>
      <w:r>
        <w:t>PARMEC</w:t>
      </w:r>
      <w:r>
        <w:rPr>
          <w:rtl/>
        </w:rPr>
        <w:t>”،.</w:t>
      </w: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14-5:</w:t>
      </w:r>
      <w:r>
        <w:rPr>
          <w:rtl/>
        </w:rPr>
        <w:tab/>
        <w:t>التجمعات النسائية</w:t>
      </w:r>
    </w:p>
    <w:p w:rsidR="00000000" w:rsidRDefault="00000000">
      <w:pPr>
        <w:pStyle w:val="SingleTxt"/>
        <w:rPr>
          <w:rtl/>
        </w:rPr>
      </w:pPr>
      <w:r>
        <w:rPr>
          <w:rtl/>
        </w:rPr>
        <w:tab/>
        <w:t>لا توجد في بنن أي عقبة قانونية تحول دون المبادرة بالتجمع في شكل رابطات أو تجمعات تعاونية مبدئية بهدف تحقيق الأرباح. وهذه الرابطات تخضع، هي والمنظمات غير الحكومية لقانون عام 1901 الذي يتولى تحديد أساليبها.</w:t>
      </w:r>
    </w:p>
    <w:p w:rsidR="00000000" w:rsidRDefault="00000000">
      <w:pPr>
        <w:pStyle w:val="SingleTxt"/>
        <w:rPr>
          <w:rtl/>
        </w:rPr>
      </w:pPr>
      <w:r>
        <w:rPr>
          <w:rtl/>
        </w:rPr>
        <w:tab/>
        <w:t xml:space="preserve">وثمة 84 منظمة ورابطة واردة في بيان المنظمات غير الحكومية والرابطات النسائية ببنن، الذي وُضع بناء على الدراسة المتعلقة بتحديد تلك المنظمات والرابطات، التي طالبت بها الدائرة الهولندية للمتطوعين والدائرة الألمانية للتنمية ومنظمة أوكسام </w:t>
      </w:r>
      <w:r>
        <w:t>–</w:t>
      </w:r>
      <w:r>
        <w:rPr>
          <w:rtl/>
        </w:rPr>
        <w:t xml:space="preserve"> كوبيك.</w:t>
      </w:r>
    </w:p>
    <w:p w:rsidR="00000000" w:rsidRDefault="00000000">
      <w:pPr>
        <w:pStyle w:val="SingleTxt"/>
        <w:spacing w:after="0" w:line="120" w:lineRule="exact"/>
        <w:rPr>
          <w:sz w:val="12"/>
          <w:rtl/>
        </w:rPr>
      </w:pPr>
    </w:p>
    <w:p w:rsidR="00000000" w:rsidRDefault="00000000">
      <w:pPr>
        <w:pStyle w:val="SingleTxt"/>
        <w:rPr>
          <w:b/>
          <w:bCs/>
          <w:rtl/>
        </w:rPr>
      </w:pPr>
      <w:r>
        <w:rPr>
          <w:rtl/>
        </w:rPr>
        <w:t xml:space="preserve">الجدول رقم 18- </w:t>
      </w:r>
      <w:r>
        <w:rPr>
          <w:b/>
          <w:bCs/>
          <w:rtl/>
        </w:rPr>
        <w:t>توزيع المنظمات غير الحكومية والرابطات النسائية حسب المقاطعات</w:t>
      </w:r>
    </w:p>
    <w:p w:rsidR="00000000" w:rsidRDefault="00000000">
      <w:pPr>
        <w:pStyle w:val="SingleTxt"/>
        <w:spacing w:after="0" w:line="120" w:lineRule="exact"/>
        <w:rPr>
          <w:sz w:val="12"/>
          <w:rtl/>
        </w:rPr>
      </w:pPr>
    </w:p>
    <w:tbl>
      <w:tblPr>
        <w:bidiVisual/>
        <w:tblW w:w="0" w:type="auto"/>
        <w:jc w:val="center"/>
        <w:tblLayout w:type="fixed"/>
        <w:tblLook w:val="0000" w:firstRow="0" w:lastRow="0" w:firstColumn="0" w:lastColumn="0" w:noHBand="0" w:noVBand="0"/>
      </w:tblPr>
      <w:tblGrid>
        <w:gridCol w:w="1772"/>
        <w:gridCol w:w="1899"/>
      </w:tblGrid>
      <w:tr w:rsidR="00000000">
        <w:tblPrEx>
          <w:tblCellMar>
            <w:top w:w="0" w:type="dxa"/>
            <w:bottom w:w="0" w:type="dxa"/>
          </w:tblCellMar>
        </w:tblPrEx>
        <w:trPr>
          <w:cantSplit/>
          <w:tblHeader/>
          <w:jc w:val="center"/>
        </w:trPr>
        <w:tc>
          <w:tcPr>
            <w:tcW w:w="1772" w:type="dxa"/>
            <w:tcBorders>
              <w:top w:val="single" w:sz="4" w:space="0" w:color="auto"/>
            </w:tcBorders>
            <w:vAlign w:val="bottom"/>
          </w:tcPr>
          <w:p w:rsidR="00000000" w:rsidRDefault="00000000">
            <w:pPr>
              <w:spacing w:before="80" w:after="80" w:line="240" w:lineRule="exact"/>
              <w:ind w:left="40"/>
              <w:rPr>
                <w:i/>
                <w:iCs/>
                <w:sz w:val="16"/>
                <w:szCs w:val="24"/>
                <w:rtl/>
              </w:rPr>
            </w:pPr>
            <w:r>
              <w:rPr>
                <w:i/>
                <w:iCs/>
                <w:sz w:val="16"/>
                <w:szCs w:val="24"/>
                <w:rtl/>
              </w:rPr>
              <w:t>المقاطعة</w:t>
            </w:r>
          </w:p>
        </w:tc>
        <w:tc>
          <w:tcPr>
            <w:tcW w:w="1899" w:type="dxa"/>
            <w:tcBorders>
              <w:top w:val="single" w:sz="4" w:space="0" w:color="auto"/>
            </w:tcBorders>
            <w:vAlign w:val="bottom"/>
          </w:tcPr>
          <w:p w:rsidR="00000000" w:rsidRDefault="00000000">
            <w:pPr>
              <w:spacing w:before="80" w:after="80" w:line="240" w:lineRule="exact"/>
              <w:ind w:left="40"/>
              <w:rPr>
                <w:i/>
                <w:iCs/>
                <w:sz w:val="16"/>
                <w:szCs w:val="24"/>
                <w:rtl/>
              </w:rPr>
            </w:pPr>
            <w:r>
              <w:rPr>
                <w:i/>
                <w:iCs/>
                <w:sz w:val="16"/>
                <w:szCs w:val="24"/>
                <w:rtl/>
              </w:rPr>
              <w:t>العدد</w:t>
            </w:r>
          </w:p>
        </w:tc>
      </w:tr>
      <w:tr w:rsidR="00000000">
        <w:tblPrEx>
          <w:tblCellMar>
            <w:top w:w="0" w:type="dxa"/>
            <w:bottom w:w="0" w:type="dxa"/>
          </w:tblCellMar>
        </w:tblPrEx>
        <w:trPr>
          <w:cantSplit/>
          <w:trHeight w:hRule="exact" w:val="115"/>
          <w:tblHeader/>
          <w:jc w:val="center"/>
        </w:trPr>
        <w:tc>
          <w:tcPr>
            <w:tcW w:w="1772" w:type="dxa"/>
            <w:tcBorders>
              <w:top w:val="single" w:sz="12" w:space="0" w:color="auto"/>
            </w:tcBorders>
            <w:vAlign w:val="bottom"/>
          </w:tcPr>
          <w:p w:rsidR="00000000" w:rsidRDefault="00000000">
            <w:pPr>
              <w:spacing w:after="80" w:line="240" w:lineRule="exact"/>
              <w:ind w:left="40"/>
              <w:rPr>
                <w:sz w:val="16"/>
                <w:szCs w:val="24"/>
                <w:rtl/>
              </w:rPr>
            </w:pPr>
          </w:p>
        </w:tc>
        <w:tc>
          <w:tcPr>
            <w:tcW w:w="1899" w:type="dxa"/>
            <w:tcBorders>
              <w:top w:val="single" w:sz="12" w:space="0" w:color="auto"/>
            </w:tcBorders>
            <w:vAlign w:val="bottom"/>
          </w:tcPr>
          <w:p w:rsidR="00000000" w:rsidRDefault="00000000">
            <w:pPr>
              <w:spacing w:after="80" w:line="240" w:lineRule="exact"/>
              <w:ind w:left="40"/>
              <w:rPr>
                <w:sz w:val="16"/>
                <w:szCs w:val="24"/>
                <w:rtl/>
              </w:rPr>
            </w:pPr>
          </w:p>
        </w:tc>
      </w:tr>
      <w:tr w:rsidR="00000000">
        <w:tblPrEx>
          <w:tblCellMar>
            <w:top w:w="0" w:type="dxa"/>
            <w:bottom w:w="0" w:type="dxa"/>
          </w:tblCellMar>
        </w:tblPrEx>
        <w:trPr>
          <w:cantSplit/>
          <w:jc w:val="center"/>
        </w:trPr>
        <w:tc>
          <w:tcPr>
            <w:tcW w:w="1772"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أتاتورا</w:t>
            </w:r>
          </w:p>
        </w:tc>
        <w:tc>
          <w:tcPr>
            <w:tcW w:w="1899"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8</w:t>
            </w:r>
          </w:p>
        </w:tc>
      </w:tr>
      <w:tr w:rsidR="00000000">
        <w:tblPrEx>
          <w:tblCellMar>
            <w:top w:w="0" w:type="dxa"/>
            <w:bottom w:w="0" w:type="dxa"/>
          </w:tblCellMar>
        </w:tblPrEx>
        <w:trPr>
          <w:cantSplit/>
          <w:jc w:val="center"/>
        </w:trPr>
        <w:tc>
          <w:tcPr>
            <w:tcW w:w="1772"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أتلانتيك</w:t>
            </w:r>
          </w:p>
        </w:tc>
        <w:tc>
          <w:tcPr>
            <w:tcW w:w="1899"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38</w:t>
            </w:r>
          </w:p>
        </w:tc>
      </w:tr>
      <w:tr w:rsidR="00000000">
        <w:tblPrEx>
          <w:tblCellMar>
            <w:top w:w="0" w:type="dxa"/>
            <w:bottom w:w="0" w:type="dxa"/>
          </w:tblCellMar>
        </w:tblPrEx>
        <w:trPr>
          <w:cantSplit/>
          <w:jc w:val="center"/>
        </w:trPr>
        <w:tc>
          <w:tcPr>
            <w:tcW w:w="1772"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بورغو</w:t>
            </w:r>
          </w:p>
        </w:tc>
        <w:tc>
          <w:tcPr>
            <w:tcW w:w="1899"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8</w:t>
            </w:r>
          </w:p>
        </w:tc>
      </w:tr>
      <w:tr w:rsidR="00000000">
        <w:tblPrEx>
          <w:tblCellMar>
            <w:top w:w="0" w:type="dxa"/>
            <w:bottom w:w="0" w:type="dxa"/>
          </w:tblCellMar>
        </w:tblPrEx>
        <w:trPr>
          <w:cantSplit/>
          <w:jc w:val="center"/>
        </w:trPr>
        <w:tc>
          <w:tcPr>
            <w:tcW w:w="1772"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مونو</w:t>
            </w:r>
          </w:p>
        </w:tc>
        <w:tc>
          <w:tcPr>
            <w:tcW w:w="1899"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w:t>
            </w:r>
          </w:p>
        </w:tc>
      </w:tr>
      <w:tr w:rsidR="00000000">
        <w:tblPrEx>
          <w:tblCellMar>
            <w:top w:w="0" w:type="dxa"/>
            <w:bottom w:w="0" w:type="dxa"/>
          </w:tblCellMar>
        </w:tblPrEx>
        <w:trPr>
          <w:cantSplit/>
          <w:jc w:val="center"/>
        </w:trPr>
        <w:tc>
          <w:tcPr>
            <w:tcW w:w="1772"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أوميه</w:t>
            </w:r>
          </w:p>
        </w:tc>
        <w:tc>
          <w:tcPr>
            <w:tcW w:w="1899"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11</w:t>
            </w:r>
          </w:p>
        </w:tc>
      </w:tr>
      <w:tr w:rsidR="00000000">
        <w:tblPrEx>
          <w:tblCellMar>
            <w:top w:w="0" w:type="dxa"/>
            <w:bottom w:w="0" w:type="dxa"/>
          </w:tblCellMar>
        </w:tblPrEx>
        <w:trPr>
          <w:cantSplit/>
          <w:jc w:val="center"/>
        </w:trPr>
        <w:tc>
          <w:tcPr>
            <w:tcW w:w="1772"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زو</w:t>
            </w:r>
          </w:p>
        </w:tc>
        <w:tc>
          <w:tcPr>
            <w:tcW w:w="1899"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14</w:t>
            </w:r>
          </w:p>
        </w:tc>
      </w:tr>
      <w:tr w:rsidR="00000000">
        <w:tblPrEx>
          <w:tblCellMar>
            <w:top w:w="0" w:type="dxa"/>
            <w:bottom w:w="0" w:type="dxa"/>
          </w:tblCellMar>
        </w:tblPrEx>
        <w:trPr>
          <w:cantSplit/>
          <w:jc w:val="center"/>
        </w:trPr>
        <w:tc>
          <w:tcPr>
            <w:tcW w:w="1772" w:type="dxa"/>
            <w:tcBorders>
              <w:bottom w:val="single" w:sz="12" w:space="0" w:color="auto"/>
            </w:tcBorders>
            <w:vAlign w:val="bottom"/>
          </w:tcPr>
          <w:p w:rsidR="00000000" w:rsidRDefault="00000000">
            <w:pPr>
              <w:pStyle w:val="Heading2"/>
              <w:rPr>
                <w:rtl/>
              </w:rPr>
            </w:pPr>
            <w:r>
              <w:rPr>
                <w:rtl/>
              </w:rPr>
              <w:t>المجموع</w:t>
            </w:r>
          </w:p>
        </w:tc>
        <w:tc>
          <w:tcPr>
            <w:tcW w:w="1899"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b/>
                <w:bCs/>
                <w:sz w:val="16"/>
                <w:szCs w:val="24"/>
                <w:rtl/>
              </w:rPr>
            </w:pPr>
            <w:r>
              <w:rPr>
                <w:b/>
                <w:bCs/>
                <w:sz w:val="16"/>
                <w:szCs w:val="24"/>
                <w:rtl/>
              </w:rPr>
              <w:t>84</w:t>
            </w:r>
          </w:p>
        </w:tc>
      </w:tr>
    </w:tbl>
    <w:p w:rsidR="00000000" w:rsidRDefault="00000000">
      <w:pPr>
        <w:pStyle w:val="FootnoteText"/>
        <w:tabs>
          <w:tab w:val="clear" w:pos="418"/>
          <w:tab w:val="right" w:pos="1649"/>
          <w:tab w:val="left" w:pos="1764"/>
          <w:tab w:val="left" w:pos="2210"/>
          <w:tab w:val="left" w:pos="2657"/>
        </w:tabs>
        <w:spacing w:after="80"/>
        <w:ind w:left="1757" w:right="1548" w:hanging="965"/>
        <w:rPr>
          <w:rtl/>
        </w:rPr>
      </w:pPr>
      <w:r>
        <w:rPr>
          <w:rtl/>
        </w:rPr>
        <w:tab/>
      </w:r>
      <w:r>
        <w:rPr>
          <w:rtl/>
        </w:rPr>
        <w:tab/>
      </w:r>
      <w:r>
        <w:rPr>
          <w:rtl/>
        </w:rPr>
        <w:tab/>
      </w:r>
      <w:r>
        <w:rPr>
          <w:rtl/>
        </w:rPr>
        <w:tab/>
      </w:r>
      <w:r>
        <w:rPr>
          <w:b/>
          <w:bCs/>
          <w:rtl/>
        </w:rPr>
        <w:t>المصدر:</w:t>
      </w:r>
      <w:r>
        <w:rPr>
          <w:rtl/>
        </w:rPr>
        <w:t xml:space="preserve"> بيان المنظمات غير الحكومية، 1996.</w:t>
      </w:r>
    </w:p>
    <w:p w:rsidR="00000000" w:rsidRDefault="00000000">
      <w:pPr>
        <w:pStyle w:val="FootnoteText"/>
        <w:tabs>
          <w:tab w:val="clear" w:pos="418"/>
          <w:tab w:val="right" w:pos="1649"/>
          <w:tab w:val="left" w:pos="1764"/>
          <w:tab w:val="left" w:pos="2210"/>
          <w:tab w:val="left" w:pos="2657"/>
        </w:tabs>
        <w:spacing w:line="120" w:lineRule="exact"/>
        <w:ind w:left="1757" w:right="1548" w:hanging="965"/>
        <w:rPr>
          <w:b/>
          <w:bCs/>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14-6:</w:t>
      </w:r>
      <w:r>
        <w:rPr>
          <w:rtl/>
        </w:rPr>
        <w:tab/>
        <w:t>التجمعات التعاونية المبدئية</w:t>
      </w:r>
    </w:p>
    <w:p w:rsidR="00000000" w:rsidRDefault="00000000">
      <w:pPr>
        <w:pStyle w:val="SingleTxt"/>
        <w:rPr>
          <w:rtl/>
        </w:rPr>
      </w:pPr>
      <w:r>
        <w:rPr>
          <w:rtl/>
        </w:rPr>
        <w:tab/>
        <w:t>في وقت بالغ التبكير، اعتُبرت الحركة التعاونية بمثابة رد على مشكلة ندرة الموارد المالية والمادية، وهي مشكلة صعبة.</w:t>
      </w:r>
    </w:p>
    <w:p w:rsidR="00000000" w:rsidRDefault="00000000">
      <w:pPr>
        <w:pStyle w:val="SingleTxt"/>
        <w:rPr>
          <w:rtl/>
        </w:rPr>
      </w:pPr>
      <w:r>
        <w:rPr>
          <w:rtl/>
        </w:rPr>
        <w:tab/>
        <w:t>وكان هناك تشجيع، بالتالي، لتجميع قوى الفلاحين. وعلى غرار الرجال، تجمعت النساء دون قيد حول أنشطة مولدة للإيرادات، وذلك في تجمعات نسائية. وكان ثمة التقاء في بعض الأحيان بين الرجال والنساء فيما يتصل بالإنتاج والبيع. والأمر يتعلق في هذا الشأن بتجمعات مختلطة، مما لا يندر وجوده.</w:t>
      </w:r>
    </w:p>
    <w:p w:rsidR="00000000" w:rsidRDefault="00000000">
      <w:pPr>
        <w:pStyle w:val="SingleTxt"/>
        <w:rPr>
          <w:rtl/>
        </w:rPr>
      </w:pPr>
      <w:r>
        <w:rPr>
          <w:rtl/>
        </w:rPr>
        <w:tab/>
        <w:t>والتجمعات النسائية محاطة أيضا بالعديد من الهياكل التقنية المنافسة. وهي من صنع المنظمات غير الحكومية أيضا. وثمة تعقيد لتوفر البيانات وموثوقيتها من قبل مجموع الجهات القائمة بالتدخل (وزارة التنمية الريفية ووزارة الحماية الاجتماعية والأسرة، والمنظمات غير الحكومية، وما إليها).</w:t>
      </w:r>
    </w:p>
    <w:p w:rsidR="00000000" w:rsidRDefault="00000000">
      <w:pPr>
        <w:pStyle w:val="SingleTxt"/>
        <w:rPr>
          <w:rtl/>
        </w:rPr>
      </w:pPr>
      <w:r>
        <w:rPr>
          <w:rtl/>
        </w:rPr>
        <w:tab/>
        <w:t>وترد في الجدول رقم 19 البيانات المتاحة على صعيد إدارة تشجيع التشريعات الريفية.</w:t>
      </w:r>
    </w:p>
    <w:p w:rsidR="00000000" w:rsidRDefault="00000000">
      <w:pPr>
        <w:pStyle w:val="SingleTxt"/>
        <w:spacing w:after="0" w:line="120" w:lineRule="exact"/>
        <w:rPr>
          <w:sz w:val="12"/>
          <w:rtl/>
        </w:rPr>
      </w:pPr>
    </w:p>
    <w:p w:rsidR="00000000" w:rsidRDefault="00000000">
      <w:pPr>
        <w:pStyle w:val="SingleTxt"/>
        <w:keepNext/>
        <w:rPr>
          <w:b/>
          <w:bCs/>
          <w:rtl/>
        </w:rPr>
      </w:pPr>
      <w:r>
        <w:rPr>
          <w:rtl/>
        </w:rPr>
        <w:br w:type="page"/>
        <w:t xml:space="preserve">الجدول رقم 19- </w:t>
      </w:r>
      <w:r>
        <w:rPr>
          <w:b/>
          <w:bCs/>
          <w:rtl/>
        </w:rPr>
        <w:t>عدد التجمعات النسائية حسب المقاطعات</w:t>
      </w:r>
    </w:p>
    <w:p w:rsidR="00000000" w:rsidRDefault="00000000">
      <w:pPr>
        <w:pStyle w:val="SingleTxt"/>
        <w:keepNext/>
        <w:spacing w:after="0" w:line="120" w:lineRule="exact"/>
        <w:rPr>
          <w:sz w:val="12"/>
          <w:rtl/>
        </w:rPr>
      </w:pPr>
    </w:p>
    <w:tbl>
      <w:tblPr>
        <w:bidiVisual/>
        <w:tblW w:w="0" w:type="auto"/>
        <w:jc w:val="center"/>
        <w:tblLayout w:type="fixed"/>
        <w:tblLook w:val="0000" w:firstRow="0" w:lastRow="0" w:firstColumn="0" w:lastColumn="0" w:noHBand="0" w:noVBand="0"/>
      </w:tblPr>
      <w:tblGrid>
        <w:gridCol w:w="1772"/>
        <w:gridCol w:w="1899"/>
      </w:tblGrid>
      <w:tr w:rsidR="00000000">
        <w:tblPrEx>
          <w:tblCellMar>
            <w:top w:w="0" w:type="dxa"/>
            <w:bottom w:w="0" w:type="dxa"/>
          </w:tblCellMar>
        </w:tblPrEx>
        <w:trPr>
          <w:cantSplit/>
          <w:tblHeader/>
          <w:jc w:val="center"/>
        </w:trPr>
        <w:tc>
          <w:tcPr>
            <w:tcW w:w="1772" w:type="dxa"/>
            <w:tcBorders>
              <w:top w:val="single" w:sz="4" w:space="0" w:color="auto"/>
            </w:tcBorders>
            <w:vAlign w:val="bottom"/>
          </w:tcPr>
          <w:p w:rsidR="00000000" w:rsidRDefault="00000000">
            <w:pPr>
              <w:spacing w:before="80" w:after="80" w:line="240" w:lineRule="exact"/>
              <w:ind w:left="40"/>
              <w:rPr>
                <w:i/>
                <w:iCs/>
                <w:sz w:val="16"/>
                <w:szCs w:val="24"/>
                <w:rtl/>
              </w:rPr>
            </w:pPr>
            <w:r>
              <w:rPr>
                <w:i/>
                <w:iCs/>
                <w:sz w:val="16"/>
                <w:szCs w:val="24"/>
                <w:rtl/>
              </w:rPr>
              <w:t>المقاطعة</w:t>
            </w:r>
          </w:p>
        </w:tc>
        <w:tc>
          <w:tcPr>
            <w:tcW w:w="1899" w:type="dxa"/>
            <w:tcBorders>
              <w:top w:val="single" w:sz="4" w:space="0" w:color="auto"/>
            </w:tcBorders>
            <w:vAlign w:val="bottom"/>
          </w:tcPr>
          <w:p w:rsidR="00000000" w:rsidRDefault="00000000">
            <w:pPr>
              <w:spacing w:before="80" w:after="80" w:line="240" w:lineRule="exact"/>
              <w:ind w:left="40"/>
              <w:rPr>
                <w:i/>
                <w:iCs/>
                <w:sz w:val="16"/>
                <w:szCs w:val="24"/>
                <w:rtl/>
              </w:rPr>
            </w:pPr>
            <w:r>
              <w:rPr>
                <w:i/>
                <w:iCs/>
                <w:sz w:val="16"/>
                <w:szCs w:val="24"/>
                <w:rtl/>
              </w:rPr>
              <w:t>عدد التجمعات</w:t>
            </w:r>
          </w:p>
        </w:tc>
      </w:tr>
      <w:tr w:rsidR="00000000">
        <w:tblPrEx>
          <w:tblCellMar>
            <w:top w:w="0" w:type="dxa"/>
            <w:bottom w:w="0" w:type="dxa"/>
          </w:tblCellMar>
        </w:tblPrEx>
        <w:trPr>
          <w:cantSplit/>
          <w:trHeight w:hRule="exact" w:val="115"/>
          <w:tblHeader/>
          <w:jc w:val="center"/>
        </w:trPr>
        <w:tc>
          <w:tcPr>
            <w:tcW w:w="1772" w:type="dxa"/>
            <w:tcBorders>
              <w:top w:val="single" w:sz="12" w:space="0" w:color="auto"/>
            </w:tcBorders>
            <w:vAlign w:val="bottom"/>
          </w:tcPr>
          <w:p w:rsidR="00000000" w:rsidRDefault="00000000">
            <w:pPr>
              <w:spacing w:after="80" w:line="240" w:lineRule="exact"/>
              <w:ind w:left="40"/>
              <w:rPr>
                <w:sz w:val="16"/>
                <w:szCs w:val="24"/>
                <w:rtl/>
              </w:rPr>
            </w:pPr>
          </w:p>
        </w:tc>
        <w:tc>
          <w:tcPr>
            <w:tcW w:w="1899" w:type="dxa"/>
            <w:tcBorders>
              <w:top w:val="single" w:sz="12" w:space="0" w:color="auto"/>
            </w:tcBorders>
            <w:vAlign w:val="bottom"/>
          </w:tcPr>
          <w:p w:rsidR="00000000" w:rsidRDefault="00000000">
            <w:pPr>
              <w:spacing w:after="80" w:line="240" w:lineRule="exact"/>
              <w:ind w:left="40"/>
              <w:rPr>
                <w:sz w:val="16"/>
                <w:szCs w:val="24"/>
                <w:rtl/>
              </w:rPr>
            </w:pPr>
          </w:p>
        </w:tc>
      </w:tr>
      <w:tr w:rsidR="00000000">
        <w:tblPrEx>
          <w:tblCellMar>
            <w:top w:w="0" w:type="dxa"/>
            <w:bottom w:w="0" w:type="dxa"/>
          </w:tblCellMar>
        </w:tblPrEx>
        <w:trPr>
          <w:cantSplit/>
          <w:jc w:val="center"/>
        </w:trPr>
        <w:tc>
          <w:tcPr>
            <w:tcW w:w="1772"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أتاتورا</w:t>
            </w:r>
          </w:p>
        </w:tc>
        <w:tc>
          <w:tcPr>
            <w:tcW w:w="1899"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250</w:t>
            </w:r>
          </w:p>
        </w:tc>
      </w:tr>
      <w:tr w:rsidR="00000000">
        <w:tblPrEx>
          <w:tblCellMar>
            <w:top w:w="0" w:type="dxa"/>
            <w:bottom w:w="0" w:type="dxa"/>
          </w:tblCellMar>
        </w:tblPrEx>
        <w:trPr>
          <w:cantSplit/>
          <w:jc w:val="center"/>
        </w:trPr>
        <w:tc>
          <w:tcPr>
            <w:tcW w:w="1772"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أتلانتيك</w:t>
            </w:r>
          </w:p>
        </w:tc>
        <w:tc>
          <w:tcPr>
            <w:tcW w:w="1899"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256</w:t>
            </w:r>
          </w:p>
        </w:tc>
      </w:tr>
      <w:tr w:rsidR="00000000">
        <w:tblPrEx>
          <w:tblCellMar>
            <w:top w:w="0" w:type="dxa"/>
            <w:bottom w:w="0" w:type="dxa"/>
          </w:tblCellMar>
        </w:tblPrEx>
        <w:trPr>
          <w:cantSplit/>
          <w:jc w:val="center"/>
        </w:trPr>
        <w:tc>
          <w:tcPr>
            <w:tcW w:w="1772"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بورغو</w:t>
            </w:r>
          </w:p>
        </w:tc>
        <w:tc>
          <w:tcPr>
            <w:tcW w:w="1899"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277</w:t>
            </w:r>
          </w:p>
        </w:tc>
      </w:tr>
      <w:tr w:rsidR="00000000">
        <w:tblPrEx>
          <w:tblCellMar>
            <w:top w:w="0" w:type="dxa"/>
            <w:bottom w:w="0" w:type="dxa"/>
          </w:tblCellMar>
        </w:tblPrEx>
        <w:trPr>
          <w:cantSplit/>
          <w:jc w:val="center"/>
        </w:trPr>
        <w:tc>
          <w:tcPr>
            <w:tcW w:w="1772"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مونو</w:t>
            </w:r>
          </w:p>
        </w:tc>
        <w:tc>
          <w:tcPr>
            <w:tcW w:w="1899"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74</w:t>
            </w:r>
          </w:p>
        </w:tc>
      </w:tr>
      <w:tr w:rsidR="00000000">
        <w:tblPrEx>
          <w:tblCellMar>
            <w:top w:w="0" w:type="dxa"/>
            <w:bottom w:w="0" w:type="dxa"/>
          </w:tblCellMar>
        </w:tblPrEx>
        <w:trPr>
          <w:cantSplit/>
          <w:jc w:val="center"/>
        </w:trPr>
        <w:tc>
          <w:tcPr>
            <w:tcW w:w="1772"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أوميه</w:t>
            </w:r>
          </w:p>
        </w:tc>
        <w:tc>
          <w:tcPr>
            <w:tcW w:w="1899"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141</w:t>
            </w:r>
          </w:p>
        </w:tc>
      </w:tr>
      <w:tr w:rsidR="00000000">
        <w:tblPrEx>
          <w:tblCellMar>
            <w:top w:w="0" w:type="dxa"/>
            <w:bottom w:w="0" w:type="dxa"/>
          </w:tblCellMar>
        </w:tblPrEx>
        <w:trPr>
          <w:cantSplit/>
          <w:jc w:val="center"/>
        </w:trPr>
        <w:tc>
          <w:tcPr>
            <w:tcW w:w="1772"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زو</w:t>
            </w:r>
          </w:p>
        </w:tc>
        <w:tc>
          <w:tcPr>
            <w:tcW w:w="1899"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138</w:t>
            </w:r>
          </w:p>
        </w:tc>
      </w:tr>
      <w:tr w:rsidR="00000000">
        <w:tblPrEx>
          <w:tblCellMar>
            <w:top w:w="0" w:type="dxa"/>
            <w:bottom w:w="0" w:type="dxa"/>
          </w:tblCellMar>
        </w:tblPrEx>
        <w:trPr>
          <w:cantSplit/>
          <w:jc w:val="center"/>
        </w:trPr>
        <w:tc>
          <w:tcPr>
            <w:tcW w:w="1772" w:type="dxa"/>
            <w:tcBorders>
              <w:bottom w:val="single" w:sz="12" w:space="0" w:color="auto"/>
            </w:tcBorders>
            <w:vAlign w:val="bottom"/>
          </w:tcPr>
          <w:p w:rsidR="00000000" w:rsidRDefault="00000000">
            <w:pPr>
              <w:pStyle w:val="Heading2"/>
              <w:rPr>
                <w:rtl/>
              </w:rPr>
            </w:pPr>
            <w:r>
              <w:rPr>
                <w:rtl/>
              </w:rPr>
              <w:t>المجموع</w:t>
            </w:r>
          </w:p>
        </w:tc>
        <w:tc>
          <w:tcPr>
            <w:tcW w:w="1899"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b/>
                <w:bCs/>
                <w:sz w:val="16"/>
                <w:szCs w:val="24"/>
                <w:rtl/>
              </w:rPr>
            </w:pPr>
            <w:r>
              <w:rPr>
                <w:b/>
                <w:bCs/>
                <w:sz w:val="16"/>
                <w:szCs w:val="24"/>
                <w:rtl/>
              </w:rPr>
              <w:t>038 1</w:t>
            </w:r>
          </w:p>
        </w:tc>
      </w:tr>
    </w:tbl>
    <w:p w:rsidR="00000000" w:rsidRDefault="00000000">
      <w:pPr>
        <w:pStyle w:val="FootnoteText"/>
        <w:tabs>
          <w:tab w:val="clear" w:pos="418"/>
          <w:tab w:val="right" w:pos="1649"/>
          <w:tab w:val="left" w:pos="1764"/>
          <w:tab w:val="left" w:pos="2210"/>
          <w:tab w:val="left" w:pos="2657"/>
        </w:tabs>
        <w:spacing w:after="80"/>
        <w:ind w:left="3310" w:right="1548" w:hanging="2518"/>
        <w:rPr>
          <w:rtl/>
        </w:rPr>
      </w:pPr>
      <w:r>
        <w:rPr>
          <w:rtl/>
        </w:rPr>
        <w:tab/>
      </w:r>
      <w:r>
        <w:rPr>
          <w:rtl/>
        </w:rPr>
        <w:tab/>
      </w:r>
      <w:r>
        <w:rPr>
          <w:rtl/>
        </w:rPr>
        <w:tab/>
      </w:r>
      <w:r>
        <w:rPr>
          <w:rtl/>
        </w:rPr>
        <w:tab/>
      </w:r>
      <w:r>
        <w:rPr>
          <w:b/>
          <w:bCs/>
          <w:rtl/>
        </w:rPr>
        <w:t>المصدر:</w:t>
      </w:r>
      <w:r>
        <w:rPr>
          <w:b/>
          <w:bCs/>
          <w:rtl/>
        </w:rPr>
        <w:tab/>
      </w:r>
      <w:r>
        <w:rPr>
          <w:rtl/>
        </w:rPr>
        <w:t>هذه البيانات مأخوذة عن دائرة تشجيع أنشطة المرأة في الريف، وإدارة تشجيع التشريعات الريفية، ووزارة التنمية الريفية.</w:t>
      </w: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14-7:</w:t>
      </w:r>
      <w:r>
        <w:rPr>
          <w:rtl/>
        </w:rPr>
        <w:tab/>
        <w:t>الوصول للمياه الصالحة للشرب</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 الحالة العامة</w:t>
      </w:r>
    </w:p>
    <w:p w:rsidR="00000000" w:rsidRDefault="00000000">
      <w:pPr>
        <w:pStyle w:val="SingleTxt"/>
        <w:rPr>
          <w:rtl/>
        </w:rPr>
      </w:pPr>
      <w:r>
        <w:rPr>
          <w:rtl/>
        </w:rPr>
        <w:tab/>
        <w:t>من عام 1992 وحتى عام 1997، اضطلعت بنن بجهود كبيرة، ومما يشهد على ذلك تلك الزيادة شبه المستمرة في الميزانية المخصصة لوزارة المناجم والطاقة والقوى المائية، التي تضطلع بتوفير المياه للسكان. وفي عام 1993، كانت الميزانية المرصودة تبلغ 000 258 996 11 من فرنكات الاتحاد المالي الأفريقي. وقد تغيرت، بشكل متعاقب، إلى 000 178 245 12 ثم إلى 000 803 626 18 ثم إلى 000 235 865 13، على التوالي، في عام 1995 و 1996 و 1997. وفيما بين عامي 1991 و 1996، أُنشئ 685 6 مركزا لتوزيع المياه، بمعدل متوسط يبلغ 237 1 مركزا في العام الواحد.</w:t>
      </w:r>
    </w:p>
    <w:p w:rsidR="00000000" w:rsidRDefault="00000000">
      <w:pPr>
        <w:pStyle w:val="SingleTxt"/>
        <w:rPr>
          <w:rtl/>
        </w:rPr>
      </w:pPr>
      <w:r>
        <w:rPr>
          <w:rtl/>
        </w:rPr>
        <w:tab/>
        <w:t>وفي إطار هذا الافتراض، وفي ضوء مراعاة وجود 700 مركز من المراكز الكبيرة لتوزيع المياه قبل مشروع القوى المائية بالريف الذي وُضع في إطار العقد الدولي لتوفير مياه الشرب والمرافق الصحية، كان عدد مراكز توزيع المياه في عام 1997 يبلغ 937 1، كما أنه كان يصل إلى 274 3 في عام 1992.</w:t>
      </w:r>
    </w:p>
    <w:p w:rsidR="00000000" w:rsidRDefault="00000000">
      <w:pPr>
        <w:pStyle w:val="SingleTxt"/>
        <w:rPr>
          <w:rtl/>
        </w:rPr>
      </w:pPr>
      <w:r>
        <w:rPr>
          <w:rtl/>
        </w:rPr>
        <w:tab/>
        <w:t>وفي عام 1996، كان يوجد 685 6 مركزا، وقد أضيف إليها 391 مركزا آخر.</w:t>
      </w:r>
    </w:p>
    <w:p w:rsidR="00000000" w:rsidRDefault="00000000">
      <w:pPr>
        <w:pStyle w:val="SingleTxt"/>
        <w:rPr>
          <w:rtl/>
        </w:rPr>
      </w:pPr>
      <w:r>
        <w:rPr>
          <w:rtl/>
        </w:rPr>
        <w:tab/>
        <w:t>وفي عام 1997، تم حفر 668 مركزا لتوزيع المياه، مما يوضح وجود تطور ملموس.</w:t>
      </w:r>
    </w:p>
    <w:p w:rsidR="00000000" w:rsidRDefault="00000000">
      <w:pPr>
        <w:pStyle w:val="SingleTxt"/>
        <w:rPr>
          <w:rtl/>
        </w:rPr>
      </w:pPr>
    </w:p>
    <w:p w:rsidR="00000000" w:rsidRDefault="00000000">
      <w:pPr>
        <w:pStyle w:val="SingleTxt"/>
        <w:rPr>
          <w:rtl/>
        </w:rPr>
      </w:pPr>
      <w:r>
        <w:rPr>
          <w:rtl/>
        </w:rPr>
        <w:tab/>
        <w:t>ويُقدر معدل التغطية المائية في هذه الفترة بنسبة 69 في المائة. وثمة بعض من التباينات من مقاطعة لأخرى. وبالتالي، فإن معدل التغطية يبلغ 88 في المائة بمقاطعة أتاتورا، و 57 في المائة بمقاطعة أتلانتيك، و 96 في المائة بمقاطعة بورغو، و 43 في المائة بمقاطعة مونو، و 41 في المائة بمقاطعة أوميه، و 82 في المائة بمقاطعة مونو. والمسافات الطويلة أحيانا، والقائمة فيما بين بعض الجهات بالبلد، تقلل من الإمكانيات الحقيقية للوصول إلى المياه في هذه المناطق. وهذا هو الحال في المقاطعات الشمالية (بورغو وأتاتورا).</w:t>
      </w:r>
    </w:p>
    <w:p w:rsidR="00000000" w:rsidRDefault="00000000">
      <w:pPr>
        <w:pStyle w:val="SingleTxt"/>
        <w:rPr>
          <w:rtl/>
        </w:rPr>
      </w:pPr>
      <w:r>
        <w:rPr>
          <w:rtl/>
        </w:rPr>
        <w:tab/>
        <w:t>وليس بغائب عن السلطات المختصة مدى أهمية المياه بالنسبة لأي كائن بشري. وهي تدرك تماما حجم المعاناة التي تتكبدها المرأة من أجل التزود بهذه المياه. وبغية كفالة حسن الإدارة في هذا الصدد، يقوم مشروع القوى المائية بالريف، في إطار سياسته المتعلقة بالتنمية المجتمعية، بالربط بين المرأة وإدارة مراكز توزيع المياه، على نحو وثيق، من خلال اللجان المشكلة في ذلك الشأن. وهذه اللجان مؤلفة من 5 إلى 7 أشخاص، وتضم من امرأتين إلى ثلاث نساء. واقتصرت مسؤولية النساء في البداية على مجرد الاهتمام بنظافة مراكز توزيع المياه، ولكن دورها قد تعرض اليوم لتطور ملحوظ. ومن بين النساء المسؤولات، توجد في الواقع رئيسات للجان وأمينات لصناديقها.</w:t>
      </w:r>
    </w:p>
    <w:p w:rsidR="00000000" w:rsidRDefault="00000000">
      <w:pPr>
        <w:pStyle w:val="SingleTxt"/>
        <w:rPr>
          <w:rtl/>
        </w:rPr>
      </w:pPr>
      <w:r>
        <w:rPr>
          <w:rtl/>
        </w:rPr>
        <w:tab/>
        <w:t>والمشاكل المتصلة بتوفر الأرض والصعوبات المتعلقة بتحديد موقع للمياه الجوفية في منطقة تحظى بالاتفاق تجعل من مراعاة مطالب المرأة، في اختيار مواقع الحفر، أمرا صعبا أيضا.</w:t>
      </w:r>
    </w:p>
    <w:p w:rsidR="00000000" w:rsidRDefault="00000000">
      <w:pPr>
        <w:pStyle w:val="SingleTxt"/>
        <w:rPr>
          <w:rtl/>
        </w:rPr>
      </w:pPr>
      <w:r>
        <w:rPr>
          <w:rtl/>
        </w:rPr>
        <w:tab/>
        <w:t xml:space="preserve">ومن الجدير بالذكر أن تجربة إشراك المرأة في إدارة مراكز توزيع المياه قد أتاحت القيام إلى حد كبير بتسوية مشاكل التكاليف المتكررة المتعلقة بصيانة الهياكل الأساسية للمياه ومع هذا، فلا تزال هناك عقبات ما، وهي عقبات من النوع الاجتماعي </w:t>
      </w:r>
      <w:r>
        <w:t>–</w:t>
      </w:r>
      <w:r>
        <w:rPr>
          <w:rtl/>
        </w:rPr>
        <w:t xml:space="preserve"> الثقافي والتمييزي. فليس من السهل دائما أن يتقبل الرجال أن يخضعوا لإدارة امرأة في إطار لجان إدارة المياه.</w:t>
      </w:r>
    </w:p>
    <w:p w:rsidR="00000000" w:rsidRDefault="00000000">
      <w:pPr>
        <w:pStyle w:val="SingleTxt"/>
        <w:rPr>
          <w:rtl/>
        </w:rPr>
      </w:pPr>
      <w:r>
        <w:rPr>
          <w:rtl/>
        </w:rPr>
        <w:tab/>
        <w:t>ولقد أدت الجهود المبذولة إلى شيء من التحسن في ظروف معيشة السكان الريفيين، والنساء منهم بصفة خاصة، فهن اللائي يواجهن أكثر من غيرهن مشكلة شحة المياه.</w:t>
      </w:r>
    </w:p>
    <w:p w:rsidR="00000000" w:rsidRDefault="00000000">
      <w:pPr>
        <w:pStyle w:val="SingleTxt"/>
        <w:rPr>
          <w:rtl/>
        </w:rPr>
      </w:pPr>
      <w:r>
        <w:rPr>
          <w:rtl/>
        </w:rPr>
        <w:tab/>
        <w:t>وكان ثمة انحسار في مدى الإصابة بالأمراض المتعلقة بنظافة المياه (مرض الكوليرا وداء الحميات).</w:t>
      </w:r>
    </w:p>
    <w:p w:rsidR="00000000" w:rsidRDefault="00000000">
      <w:pPr>
        <w:pStyle w:val="SingleTxt"/>
        <w:rPr>
          <w:rtl/>
        </w:rPr>
      </w:pPr>
      <w:r>
        <w:rPr>
          <w:rtl/>
        </w:rPr>
        <w:tab/>
        <w:t>ومع هذا، فإن حيازة مراكز توزيع المياه من قبل المجتمعات الريفية لا تزال تمثل شرطا لتحسين إدارة المياه وبقاء الأعمال التي تحققت بالفعل أو التي يجري تحقيقها في الوقت الراهن. وبرنامج القوى المائية بالريف يبذل ما يلزم من جهود، حيث يزيد من التثقيف في مجال الصحة إلى جانب التدريب على أعمال الوقاية والصيانة. وثمة ثلاثة أنواع من التدريب من قبل اللجان المعنية بمراكز توزيع المياه، وهي التدريب البسيط في الموقع، والتدريب في مجموعات، والتدريب الإضافي في نهاية المطاف. وكافة هذه التدريبات تشكل جزءا من تدابير المصاحبة بمشروعات توفير المياه. والنهج المجتمعي الذي يضطلع به برنامج القوى المائية بالريف، فيما يتصل بحل مشاكل المياه، معهود به إلى امرأة داخل المؤسسة، مما يشير إلى الأهمية التي يعزوها البرنامج لمكانة المرأة في مجال إدارة المياه.</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*الإمداد بالمياه</w:t>
      </w:r>
    </w:p>
    <w:p w:rsidR="00000000" w:rsidRDefault="00000000">
      <w:pPr>
        <w:pStyle w:val="SingleTxt"/>
        <w:rPr>
          <w:rtl/>
        </w:rPr>
      </w:pPr>
      <w:r>
        <w:rPr>
          <w:rtl/>
        </w:rPr>
        <w:tab/>
        <w:t>يوضح الجدول 20، وهو مأخوذ عن التقرير المتعلق بالمسح السكاني والصحي في عام 1996، توزيع الأسر المعيشية كنسبة مئوية وفق طريقة التزود بالمياه والبيئة السكنية.</w:t>
      </w:r>
    </w:p>
    <w:p w:rsidR="00000000" w:rsidRDefault="00000000">
      <w:pPr>
        <w:pStyle w:val="SingleTxt"/>
        <w:keepNext/>
        <w:spacing w:after="0" w:line="120" w:lineRule="exact"/>
        <w:ind w:left="2592" w:hanging="1325"/>
        <w:rPr>
          <w:sz w:val="12"/>
          <w:rtl/>
        </w:rPr>
      </w:pPr>
    </w:p>
    <w:p w:rsidR="00000000" w:rsidRDefault="00000000">
      <w:pPr>
        <w:pStyle w:val="SingleTxt"/>
        <w:keepNext/>
        <w:spacing w:after="0" w:line="120" w:lineRule="exact"/>
        <w:ind w:left="2592" w:hanging="1325"/>
        <w:rPr>
          <w:sz w:val="12"/>
          <w:rtl/>
        </w:rPr>
      </w:pPr>
    </w:p>
    <w:p w:rsidR="00000000" w:rsidRDefault="00000000">
      <w:pPr>
        <w:pStyle w:val="SingleTxt"/>
        <w:keepNext/>
        <w:ind w:left="2592" w:hanging="1325"/>
        <w:rPr>
          <w:b/>
          <w:bCs/>
          <w:rtl/>
        </w:rPr>
      </w:pPr>
      <w:r>
        <w:rPr>
          <w:rtl/>
        </w:rPr>
        <w:br w:type="page"/>
        <w:t xml:space="preserve">الجدول رقم 20- </w:t>
      </w:r>
      <w:r>
        <w:rPr>
          <w:b/>
          <w:bCs/>
          <w:rtl/>
        </w:rPr>
        <w:t>توزيع الأسر المعيشية كنسبة مئوية وفق طريقة التزود بالمياه والبيئة السكنية في عام 1996</w:t>
      </w:r>
    </w:p>
    <w:p w:rsidR="00000000" w:rsidRDefault="00000000">
      <w:pPr>
        <w:pStyle w:val="SingleTxt"/>
        <w:keepNext/>
        <w:spacing w:after="0" w:line="120" w:lineRule="exact"/>
        <w:rPr>
          <w:sz w:val="12"/>
          <w:rtl/>
        </w:rPr>
      </w:pPr>
    </w:p>
    <w:tbl>
      <w:tblPr>
        <w:bidiVisual/>
        <w:tblW w:w="0" w:type="auto"/>
        <w:jc w:val="center"/>
        <w:tblLayout w:type="fixed"/>
        <w:tblLook w:val="0000" w:firstRow="0" w:lastRow="0" w:firstColumn="0" w:lastColumn="0" w:noHBand="0" w:noVBand="0"/>
      </w:tblPr>
      <w:tblGrid>
        <w:gridCol w:w="3440"/>
        <w:gridCol w:w="1170"/>
        <w:gridCol w:w="1260"/>
        <w:gridCol w:w="1080"/>
      </w:tblGrid>
      <w:tr w:rsidR="00000000">
        <w:tblPrEx>
          <w:tblCellMar>
            <w:top w:w="0" w:type="dxa"/>
            <w:bottom w:w="0" w:type="dxa"/>
          </w:tblCellMar>
        </w:tblPrEx>
        <w:trPr>
          <w:cantSplit/>
          <w:tblHeader/>
          <w:jc w:val="center"/>
        </w:trPr>
        <w:tc>
          <w:tcPr>
            <w:tcW w:w="3440" w:type="dxa"/>
            <w:tcBorders>
              <w:top w:val="single" w:sz="4" w:space="0" w:color="auto"/>
            </w:tcBorders>
            <w:vAlign w:val="bottom"/>
          </w:tcPr>
          <w:p w:rsidR="00000000" w:rsidRDefault="00000000">
            <w:pPr>
              <w:keepNext/>
              <w:spacing w:before="80" w:after="80" w:line="240" w:lineRule="exact"/>
              <w:ind w:left="40"/>
              <w:rPr>
                <w:i/>
                <w:iCs/>
                <w:sz w:val="16"/>
                <w:szCs w:val="24"/>
                <w:rtl/>
              </w:rPr>
            </w:pPr>
          </w:p>
        </w:tc>
        <w:tc>
          <w:tcPr>
            <w:tcW w:w="2430" w:type="dxa"/>
            <w:gridSpan w:val="2"/>
            <w:tcBorders>
              <w:top w:val="single" w:sz="4" w:space="0" w:color="auto"/>
            </w:tcBorders>
          </w:tcPr>
          <w:p w:rsidR="00000000" w:rsidRDefault="00000000">
            <w:pPr>
              <w:keepNext/>
              <w:spacing w:before="80" w:after="80" w:line="240" w:lineRule="exact"/>
              <w:ind w:left="40"/>
              <w:jc w:val="center"/>
              <w:rPr>
                <w:i/>
                <w:iCs/>
                <w:sz w:val="16"/>
                <w:szCs w:val="24"/>
                <w:rtl/>
              </w:rPr>
            </w:pPr>
            <w:r>
              <w:rPr>
                <w:i/>
                <w:iCs/>
                <w:sz w:val="16"/>
                <w:szCs w:val="24"/>
                <w:rtl/>
              </w:rPr>
              <w:t>البيئة</w:t>
            </w:r>
          </w:p>
        </w:tc>
        <w:tc>
          <w:tcPr>
            <w:tcW w:w="1080" w:type="dxa"/>
            <w:tcBorders>
              <w:top w:val="single" w:sz="4" w:space="0" w:color="auto"/>
            </w:tcBorders>
            <w:vAlign w:val="bottom"/>
          </w:tcPr>
          <w:p w:rsidR="00000000" w:rsidRDefault="00000000">
            <w:pPr>
              <w:keepNext/>
              <w:spacing w:before="80" w:after="80" w:line="240" w:lineRule="exact"/>
              <w:ind w:left="40"/>
              <w:rPr>
                <w:i/>
                <w:iCs/>
                <w:sz w:val="16"/>
                <w:szCs w:val="24"/>
                <w:rtl/>
              </w:rPr>
            </w:pPr>
          </w:p>
        </w:tc>
      </w:tr>
      <w:tr w:rsidR="00000000">
        <w:tblPrEx>
          <w:tblCellMar>
            <w:top w:w="0" w:type="dxa"/>
            <w:bottom w:w="0" w:type="dxa"/>
          </w:tblCellMar>
        </w:tblPrEx>
        <w:trPr>
          <w:cantSplit/>
          <w:tblHeader/>
          <w:jc w:val="center"/>
        </w:trPr>
        <w:tc>
          <w:tcPr>
            <w:tcW w:w="3440" w:type="dxa"/>
            <w:vAlign w:val="bottom"/>
          </w:tcPr>
          <w:p w:rsidR="00000000" w:rsidRDefault="00000000">
            <w:pPr>
              <w:keepNext/>
              <w:spacing w:before="80" w:after="80" w:line="240" w:lineRule="exact"/>
              <w:ind w:left="40"/>
              <w:rPr>
                <w:i/>
                <w:iCs/>
                <w:sz w:val="16"/>
                <w:szCs w:val="24"/>
                <w:rtl/>
              </w:rPr>
            </w:pPr>
            <w:r>
              <w:rPr>
                <w:i/>
                <w:iCs/>
                <w:sz w:val="16"/>
                <w:szCs w:val="24"/>
                <w:rtl/>
              </w:rPr>
              <w:t>طريقة التزود بالمياه</w:t>
            </w:r>
          </w:p>
        </w:tc>
        <w:tc>
          <w:tcPr>
            <w:tcW w:w="1170" w:type="dxa"/>
            <w:tcBorders>
              <w:top w:val="single" w:sz="4" w:space="0" w:color="auto"/>
            </w:tcBorders>
          </w:tcPr>
          <w:p w:rsidR="00000000" w:rsidRDefault="00000000">
            <w:pPr>
              <w:keepNext/>
              <w:spacing w:before="80" w:after="80" w:line="240" w:lineRule="exact"/>
              <w:ind w:left="40"/>
              <w:rPr>
                <w:i/>
                <w:iCs/>
                <w:sz w:val="16"/>
                <w:szCs w:val="24"/>
                <w:rtl/>
              </w:rPr>
            </w:pPr>
            <w:r>
              <w:rPr>
                <w:i/>
                <w:iCs/>
                <w:sz w:val="16"/>
                <w:szCs w:val="24"/>
                <w:rtl/>
              </w:rPr>
              <w:t>الحضرية</w:t>
            </w:r>
          </w:p>
        </w:tc>
        <w:tc>
          <w:tcPr>
            <w:tcW w:w="1260" w:type="dxa"/>
            <w:tcBorders>
              <w:top w:val="single" w:sz="4" w:space="0" w:color="auto"/>
            </w:tcBorders>
          </w:tcPr>
          <w:p w:rsidR="00000000" w:rsidRDefault="00000000">
            <w:pPr>
              <w:keepNext/>
              <w:spacing w:before="80" w:after="80" w:line="240" w:lineRule="exact"/>
              <w:ind w:left="40"/>
              <w:rPr>
                <w:i/>
                <w:iCs/>
                <w:sz w:val="16"/>
                <w:szCs w:val="24"/>
                <w:rtl/>
              </w:rPr>
            </w:pPr>
            <w:r>
              <w:rPr>
                <w:i/>
                <w:iCs/>
                <w:sz w:val="16"/>
                <w:szCs w:val="24"/>
                <w:rtl/>
              </w:rPr>
              <w:t>الريفية</w:t>
            </w:r>
          </w:p>
        </w:tc>
        <w:tc>
          <w:tcPr>
            <w:tcW w:w="1080" w:type="dxa"/>
            <w:vAlign w:val="bottom"/>
          </w:tcPr>
          <w:p w:rsidR="00000000" w:rsidRDefault="00000000">
            <w:pPr>
              <w:keepNext/>
              <w:spacing w:before="80" w:after="80" w:line="240" w:lineRule="exact"/>
              <w:ind w:left="40"/>
              <w:rPr>
                <w:i/>
                <w:iCs/>
                <w:sz w:val="16"/>
                <w:szCs w:val="24"/>
                <w:rtl/>
              </w:rPr>
            </w:pPr>
            <w:r>
              <w:rPr>
                <w:i/>
                <w:iCs/>
                <w:sz w:val="16"/>
                <w:szCs w:val="24"/>
                <w:rtl/>
              </w:rPr>
              <w:t>المجموع</w:t>
            </w:r>
          </w:p>
        </w:tc>
      </w:tr>
      <w:tr w:rsidR="00000000">
        <w:tblPrEx>
          <w:tblCellMar>
            <w:top w:w="0" w:type="dxa"/>
            <w:bottom w:w="0" w:type="dxa"/>
          </w:tblCellMar>
        </w:tblPrEx>
        <w:trPr>
          <w:cantSplit/>
          <w:trHeight w:hRule="exact" w:val="115"/>
          <w:tblHeader/>
          <w:jc w:val="center"/>
        </w:trPr>
        <w:tc>
          <w:tcPr>
            <w:tcW w:w="3440" w:type="dxa"/>
            <w:tcBorders>
              <w:top w:val="single" w:sz="12" w:space="0" w:color="auto"/>
            </w:tcBorders>
            <w:vAlign w:val="bottom"/>
          </w:tcPr>
          <w:p w:rsidR="00000000" w:rsidRDefault="00000000">
            <w:pPr>
              <w:keepNext/>
              <w:spacing w:after="80" w:line="240" w:lineRule="exact"/>
              <w:ind w:left="40"/>
              <w:rPr>
                <w:sz w:val="16"/>
                <w:szCs w:val="24"/>
                <w:rtl/>
              </w:rPr>
            </w:pPr>
          </w:p>
        </w:tc>
        <w:tc>
          <w:tcPr>
            <w:tcW w:w="1170" w:type="dxa"/>
            <w:tcBorders>
              <w:top w:val="single" w:sz="12" w:space="0" w:color="auto"/>
            </w:tcBorders>
          </w:tcPr>
          <w:p w:rsidR="00000000" w:rsidRDefault="00000000">
            <w:pPr>
              <w:keepNext/>
              <w:spacing w:after="80" w:line="240" w:lineRule="exact"/>
              <w:ind w:left="40"/>
              <w:rPr>
                <w:sz w:val="16"/>
                <w:szCs w:val="24"/>
                <w:rtl/>
              </w:rPr>
            </w:pPr>
          </w:p>
        </w:tc>
        <w:tc>
          <w:tcPr>
            <w:tcW w:w="1260" w:type="dxa"/>
            <w:tcBorders>
              <w:top w:val="single" w:sz="12" w:space="0" w:color="auto"/>
            </w:tcBorders>
          </w:tcPr>
          <w:p w:rsidR="00000000" w:rsidRDefault="00000000">
            <w:pPr>
              <w:keepNext/>
              <w:spacing w:after="80" w:line="240" w:lineRule="exact"/>
              <w:ind w:left="40"/>
              <w:rPr>
                <w:sz w:val="16"/>
                <w:szCs w:val="24"/>
                <w:rtl/>
              </w:rPr>
            </w:pPr>
          </w:p>
        </w:tc>
        <w:tc>
          <w:tcPr>
            <w:tcW w:w="1080" w:type="dxa"/>
            <w:tcBorders>
              <w:top w:val="single" w:sz="12" w:space="0" w:color="auto"/>
            </w:tcBorders>
            <w:vAlign w:val="bottom"/>
          </w:tcPr>
          <w:p w:rsidR="00000000" w:rsidRDefault="00000000">
            <w:pPr>
              <w:keepNext/>
              <w:spacing w:after="80" w:line="240" w:lineRule="exact"/>
              <w:ind w:left="40"/>
              <w:rPr>
                <w:sz w:val="16"/>
                <w:szCs w:val="24"/>
                <w:rtl/>
              </w:rPr>
            </w:pPr>
          </w:p>
        </w:tc>
      </w:tr>
      <w:tr w:rsidR="00000000">
        <w:tblPrEx>
          <w:tblCellMar>
            <w:top w:w="0" w:type="dxa"/>
            <w:bottom w:w="0" w:type="dxa"/>
          </w:tblCellMar>
        </w:tblPrEx>
        <w:trPr>
          <w:cantSplit/>
          <w:jc w:val="center"/>
        </w:trPr>
        <w:tc>
          <w:tcPr>
            <w:tcW w:w="3440" w:type="dxa"/>
            <w:vAlign w:val="bottom"/>
          </w:tcPr>
          <w:p w:rsidR="00000000" w:rsidRDefault="00000000">
            <w:pPr>
              <w:keepNext/>
              <w:tabs>
                <w:tab w:val="left" w:pos="288"/>
                <w:tab w:val="left" w:pos="576"/>
                <w:tab w:val="left" w:pos="864"/>
                <w:tab w:val="left" w:pos="1152"/>
              </w:tabs>
              <w:spacing w:after="80" w:line="240" w:lineRule="exact"/>
              <w:ind w:left="40"/>
              <w:rPr>
                <w:sz w:val="16"/>
                <w:szCs w:val="24"/>
                <w:rtl/>
              </w:rPr>
            </w:pPr>
            <w:r>
              <w:rPr>
                <w:sz w:val="16"/>
                <w:szCs w:val="24"/>
                <w:rtl/>
              </w:rPr>
              <w:t>1 -</w:t>
            </w:r>
            <w:r>
              <w:rPr>
                <w:sz w:val="16"/>
                <w:szCs w:val="24"/>
                <w:rtl/>
              </w:rPr>
              <w:tab/>
              <w:t>توفر مياه جارية داخل المسكن</w:t>
            </w:r>
          </w:p>
        </w:tc>
        <w:tc>
          <w:tcPr>
            <w:tcW w:w="1170" w:type="dxa"/>
          </w:tcPr>
          <w:p w:rsidR="00000000" w:rsidRDefault="00000000">
            <w:pPr>
              <w:keepNext/>
              <w:tabs>
                <w:tab w:val="left" w:pos="288"/>
                <w:tab w:val="left" w:pos="576"/>
                <w:tab w:val="left" w:pos="864"/>
                <w:tab w:val="left" w:pos="1152"/>
              </w:tabs>
              <w:spacing w:after="80" w:line="240" w:lineRule="exact"/>
              <w:ind w:left="40"/>
              <w:rPr>
                <w:sz w:val="16"/>
                <w:szCs w:val="24"/>
                <w:rtl/>
              </w:rPr>
            </w:pPr>
            <w:r>
              <w:rPr>
                <w:sz w:val="16"/>
                <w:szCs w:val="24"/>
                <w:rtl/>
              </w:rPr>
              <w:t>18.6</w:t>
            </w:r>
          </w:p>
        </w:tc>
        <w:tc>
          <w:tcPr>
            <w:tcW w:w="1260" w:type="dxa"/>
          </w:tcPr>
          <w:p w:rsidR="00000000" w:rsidRDefault="00000000">
            <w:pPr>
              <w:keepNext/>
              <w:tabs>
                <w:tab w:val="left" w:pos="288"/>
                <w:tab w:val="left" w:pos="576"/>
                <w:tab w:val="left" w:pos="864"/>
                <w:tab w:val="left" w:pos="1152"/>
              </w:tabs>
              <w:spacing w:after="80" w:line="240" w:lineRule="exact"/>
              <w:ind w:left="40"/>
              <w:rPr>
                <w:sz w:val="16"/>
                <w:szCs w:val="24"/>
                <w:rtl/>
              </w:rPr>
            </w:pPr>
            <w:r>
              <w:rPr>
                <w:sz w:val="16"/>
                <w:szCs w:val="24"/>
                <w:rtl/>
              </w:rPr>
              <w:t>0.5</w:t>
            </w:r>
          </w:p>
        </w:tc>
        <w:tc>
          <w:tcPr>
            <w:tcW w:w="1080" w:type="dxa"/>
            <w:vAlign w:val="bottom"/>
          </w:tcPr>
          <w:p w:rsidR="00000000" w:rsidRDefault="00000000">
            <w:pPr>
              <w:keepNext/>
              <w:tabs>
                <w:tab w:val="left" w:pos="288"/>
                <w:tab w:val="left" w:pos="576"/>
                <w:tab w:val="left" w:pos="864"/>
                <w:tab w:val="left" w:pos="1152"/>
              </w:tabs>
              <w:spacing w:after="80" w:line="240" w:lineRule="exact"/>
              <w:ind w:left="40"/>
              <w:rPr>
                <w:sz w:val="16"/>
                <w:szCs w:val="24"/>
                <w:rtl/>
              </w:rPr>
            </w:pPr>
            <w:r>
              <w:rPr>
                <w:sz w:val="16"/>
                <w:szCs w:val="24"/>
                <w:rtl/>
              </w:rPr>
              <w:t>7.5</w:t>
            </w:r>
          </w:p>
        </w:tc>
      </w:tr>
      <w:tr w:rsidR="00000000">
        <w:tblPrEx>
          <w:tblCellMar>
            <w:top w:w="0" w:type="dxa"/>
            <w:bottom w:w="0" w:type="dxa"/>
          </w:tblCellMar>
        </w:tblPrEx>
        <w:trPr>
          <w:cantSplit/>
          <w:jc w:val="center"/>
        </w:trPr>
        <w:tc>
          <w:tcPr>
            <w:tcW w:w="3440" w:type="dxa"/>
            <w:vAlign w:val="bottom"/>
          </w:tcPr>
          <w:p w:rsidR="00000000" w:rsidRDefault="00000000">
            <w:pPr>
              <w:keepNext/>
              <w:tabs>
                <w:tab w:val="left" w:pos="288"/>
                <w:tab w:val="left" w:pos="576"/>
                <w:tab w:val="left" w:pos="864"/>
                <w:tab w:val="left" w:pos="1152"/>
              </w:tabs>
              <w:spacing w:after="80" w:line="240" w:lineRule="exact"/>
              <w:ind w:left="40"/>
              <w:rPr>
                <w:sz w:val="16"/>
                <w:szCs w:val="24"/>
                <w:rtl/>
              </w:rPr>
            </w:pPr>
            <w:r>
              <w:rPr>
                <w:sz w:val="16"/>
                <w:szCs w:val="24"/>
                <w:rtl/>
              </w:rPr>
              <w:t>2 -</w:t>
            </w:r>
            <w:r>
              <w:rPr>
                <w:sz w:val="16"/>
                <w:szCs w:val="24"/>
                <w:rtl/>
              </w:rPr>
              <w:tab/>
              <w:t>توفر مياه جارية في موضع آخر</w:t>
            </w:r>
          </w:p>
        </w:tc>
        <w:tc>
          <w:tcPr>
            <w:tcW w:w="1170" w:type="dxa"/>
          </w:tcPr>
          <w:p w:rsidR="00000000" w:rsidRDefault="00000000">
            <w:pPr>
              <w:keepNext/>
              <w:tabs>
                <w:tab w:val="left" w:pos="288"/>
                <w:tab w:val="left" w:pos="576"/>
                <w:tab w:val="left" w:pos="864"/>
                <w:tab w:val="left" w:pos="1152"/>
              </w:tabs>
              <w:spacing w:after="80" w:line="240" w:lineRule="exact"/>
              <w:ind w:left="40"/>
              <w:rPr>
                <w:sz w:val="16"/>
                <w:szCs w:val="24"/>
                <w:rtl/>
              </w:rPr>
            </w:pPr>
            <w:r>
              <w:rPr>
                <w:sz w:val="16"/>
                <w:szCs w:val="24"/>
                <w:rtl/>
              </w:rPr>
              <w:t>37.8</w:t>
            </w:r>
          </w:p>
        </w:tc>
        <w:tc>
          <w:tcPr>
            <w:tcW w:w="1260" w:type="dxa"/>
          </w:tcPr>
          <w:p w:rsidR="00000000" w:rsidRDefault="00000000">
            <w:pPr>
              <w:keepNext/>
              <w:tabs>
                <w:tab w:val="left" w:pos="288"/>
                <w:tab w:val="left" w:pos="576"/>
                <w:tab w:val="left" w:pos="864"/>
                <w:tab w:val="left" w:pos="1152"/>
              </w:tabs>
              <w:spacing w:after="80" w:line="240" w:lineRule="exact"/>
              <w:ind w:left="40"/>
              <w:rPr>
                <w:sz w:val="16"/>
                <w:szCs w:val="24"/>
                <w:rtl/>
              </w:rPr>
            </w:pPr>
            <w:r>
              <w:rPr>
                <w:sz w:val="16"/>
                <w:szCs w:val="24"/>
                <w:rtl/>
              </w:rPr>
              <w:t>6.5</w:t>
            </w:r>
          </w:p>
        </w:tc>
        <w:tc>
          <w:tcPr>
            <w:tcW w:w="1080" w:type="dxa"/>
            <w:vAlign w:val="bottom"/>
          </w:tcPr>
          <w:p w:rsidR="00000000" w:rsidRDefault="00000000">
            <w:pPr>
              <w:keepNext/>
              <w:tabs>
                <w:tab w:val="left" w:pos="288"/>
                <w:tab w:val="left" w:pos="576"/>
                <w:tab w:val="left" w:pos="864"/>
                <w:tab w:val="left" w:pos="1152"/>
              </w:tabs>
              <w:spacing w:after="80" w:line="240" w:lineRule="exact"/>
              <w:ind w:left="40"/>
              <w:rPr>
                <w:sz w:val="16"/>
                <w:szCs w:val="24"/>
                <w:rtl/>
              </w:rPr>
            </w:pPr>
            <w:r>
              <w:rPr>
                <w:sz w:val="16"/>
                <w:szCs w:val="24"/>
                <w:rtl/>
              </w:rPr>
              <w:t>186</w:t>
            </w:r>
          </w:p>
        </w:tc>
      </w:tr>
      <w:tr w:rsidR="00000000">
        <w:tblPrEx>
          <w:tblCellMar>
            <w:top w:w="0" w:type="dxa"/>
            <w:bottom w:w="0" w:type="dxa"/>
          </w:tblCellMar>
        </w:tblPrEx>
        <w:trPr>
          <w:cantSplit/>
          <w:jc w:val="center"/>
        </w:trPr>
        <w:tc>
          <w:tcPr>
            <w:tcW w:w="3440" w:type="dxa"/>
            <w:vAlign w:val="bottom"/>
          </w:tcPr>
          <w:p w:rsidR="00000000" w:rsidRDefault="00000000">
            <w:pPr>
              <w:keepNext/>
              <w:tabs>
                <w:tab w:val="left" w:pos="288"/>
                <w:tab w:val="left" w:pos="576"/>
                <w:tab w:val="left" w:pos="864"/>
                <w:tab w:val="left" w:pos="1152"/>
              </w:tabs>
              <w:spacing w:after="80" w:line="240" w:lineRule="exact"/>
              <w:ind w:left="40"/>
              <w:rPr>
                <w:sz w:val="16"/>
                <w:szCs w:val="24"/>
                <w:rtl/>
              </w:rPr>
            </w:pPr>
            <w:r>
              <w:rPr>
                <w:sz w:val="16"/>
                <w:szCs w:val="24"/>
                <w:rtl/>
              </w:rPr>
              <w:t>3 -</w:t>
            </w:r>
            <w:r>
              <w:rPr>
                <w:sz w:val="16"/>
                <w:szCs w:val="24"/>
                <w:rtl/>
              </w:rPr>
              <w:tab/>
              <w:t>صنبور عام</w:t>
            </w:r>
          </w:p>
        </w:tc>
        <w:tc>
          <w:tcPr>
            <w:tcW w:w="1170" w:type="dxa"/>
          </w:tcPr>
          <w:p w:rsidR="00000000" w:rsidRDefault="00000000">
            <w:pPr>
              <w:keepNext/>
              <w:tabs>
                <w:tab w:val="left" w:pos="288"/>
                <w:tab w:val="left" w:pos="576"/>
                <w:tab w:val="left" w:pos="864"/>
                <w:tab w:val="left" w:pos="1152"/>
              </w:tabs>
              <w:spacing w:after="80" w:line="240" w:lineRule="exact"/>
              <w:ind w:left="40"/>
              <w:rPr>
                <w:sz w:val="16"/>
                <w:szCs w:val="24"/>
                <w:rtl/>
              </w:rPr>
            </w:pPr>
            <w:r>
              <w:rPr>
                <w:sz w:val="16"/>
                <w:szCs w:val="24"/>
                <w:rtl/>
              </w:rPr>
              <w:t>2.3</w:t>
            </w:r>
          </w:p>
        </w:tc>
        <w:tc>
          <w:tcPr>
            <w:tcW w:w="1260" w:type="dxa"/>
          </w:tcPr>
          <w:p w:rsidR="00000000" w:rsidRDefault="00000000">
            <w:pPr>
              <w:keepNext/>
              <w:tabs>
                <w:tab w:val="left" w:pos="288"/>
                <w:tab w:val="left" w:pos="576"/>
                <w:tab w:val="left" w:pos="864"/>
                <w:tab w:val="left" w:pos="1152"/>
              </w:tabs>
              <w:spacing w:after="80" w:line="240" w:lineRule="exact"/>
              <w:ind w:left="40"/>
              <w:rPr>
                <w:sz w:val="16"/>
                <w:szCs w:val="24"/>
                <w:rtl/>
              </w:rPr>
            </w:pPr>
            <w:r>
              <w:rPr>
                <w:sz w:val="16"/>
                <w:szCs w:val="24"/>
                <w:rtl/>
              </w:rPr>
              <w:t>8.1</w:t>
            </w:r>
          </w:p>
        </w:tc>
        <w:tc>
          <w:tcPr>
            <w:tcW w:w="1080" w:type="dxa"/>
            <w:vAlign w:val="bottom"/>
          </w:tcPr>
          <w:p w:rsidR="00000000" w:rsidRDefault="00000000">
            <w:pPr>
              <w:keepNext/>
              <w:tabs>
                <w:tab w:val="left" w:pos="288"/>
                <w:tab w:val="left" w:pos="576"/>
                <w:tab w:val="left" w:pos="864"/>
                <w:tab w:val="left" w:pos="1152"/>
              </w:tabs>
              <w:spacing w:after="80" w:line="240" w:lineRule="exact"/>
              <w:ind w:left="40"/>
              <w:rPr>
                <w:sz w:val="16"/>
                <w:szCs w:val="24"/>
                <w:rtl/>
              </w:rPr>
            </w:pPr>
            <w:r>
              <w:rPr>
                <w:sz w:val="16"/>
                <w:szCs w:val="24"/>
                <w:rtl/>
              </w:rPr>
              <w:t>5.9</w:t>
            </w:r>
          </w:p>
        </w:tc>
      </w:tr>
      <w:tr w:rsidR="00000000">
        <w:tblPrEx>
          <w:tblCellMar>
            <w:top w:w="0" w:type="dxa"/>
            <w:bottom w:w="0" w:type="dxa"/>
          </w:tblCellMar>
        </w:tblPrEx>
        <w:trPr>
          <w:cantSplit/>
          <w:jc w:val="center"/>
        </w:trPr>
        <w:tc>
          <w:tcPr>
            <w:tcW w:w="3440" w:type="dxa"/>
            <w:vAlign w:val="bottom"/>
          </w:tcPr>
          <w:p w:rsidR="00000000" w:rsidRDefault="00000000">
            <w:pPr>
              <w:keepNext/>
              <w:tabs>
                <w:tab w:val="left" w:pos="288"/>
                <w:tab w:val="left" w:pos="576"/>
                <w:tab w:val="left" w:pos="864"/>
                <w:tab w:val="left" w:pos="1152"/>
              </w:tabs>
              <w:spacing w:after="80" w:line="240" w:lineRule="exact"/>
              <w:ind w:left="40"/>
              <w:rPr>
                <w:sz w:val="16"/>
                <w:szCs w:val="24"/>
                <w:rtl/>
              </w:rPr>
            </w:pPr>
            <w:r>
              <w:rPr>
                <w:sz w:val="16"/>
                <w:szCs w:val="24"/>
                <w:rtl/>
              </w:rPr>
              <w:t>4 -</w:t>
            </w:r>
            <w:r>
              <w:rPr>
                <w:sz w:val="16"/>
                <w:szCs w:val="24"/>
                <w:rtl/>
              </w:rPr>
              <w:tab/>
              <w:t>بئر محفورة/مضخة</w:t>
            </w:r>
          </w:p>
        </w:tc>
        <w:tc>
          <w:tcPr>
            <w:tcW w:w="1170" w:type="dxa"/>
          </w:tcPr>
          <w:p w:rsidR="00000000" w:rsidRDefault="00000000">
            <w:pPr>
              <w:keepNext/>
              <w:tabs>
                <w:tab w:val="left" w:pos="288"/>
                <w:tab w:val="left" w:pos="576"/>
                <w:tab w:val="left" w:pos="864"/>
                <w:tab w:val="left" w:pos="1152"/>
              </w:tabs>
              <w:spacing w:after="80" w:line="240" w:lineRule="exact"/>
              <w:ind w:left="40"/>
              <w:rPr>
                <w:sz w:val="16"/>
                <w:szCs w:val="24"/>
                <w:rtl/>
              </w:rPr>
            </w:pPr>
            <w:r>
              <w:rPr>
                <w:sz w:val="16"/>
                <w:szCs w:val="24"/>
                <w:rtl/>
              </w:rPr>
              <w:t>4.8</w:t>
            </w:r>
          </w:p>
        </w:tc>
        <w:tc>
          <w:tcPr>
            <w:tcW w:w="1260" w:type="dxa"/>
          </w:tcPr>
          <w:p w:rsidR="00000000" w:rsidRDefault="00000000">
            <w:pPr>
              <w:keepNext/>
              <w:tabs>
                <w:tab w:val="left" w:pos="288"/>
                <w:tab w:val="left" w:pos="576"/>
                <w:tab w:val="left" w:pos="864"/>
                <w:tab w:val="left" w:pos="1152"/>
              </w:tabs>
              <w:spacing w:after="80" w:line="240" w:lineRule="exact"/>
              <w:ind w:left="40"/>
              <w:rPr>
                <w:sz w:val="16"/>
                <w:szCs w:val="24"/>
                <w:rtl/>
              </w:rPr>
            </w:pPr>
            <w:r>
              <w:rPr>
                <w:sz w:val="16"/>
                <w:szCs w:val="24"/>
                <w:rtl/>
              </w:rPr>
              <w:t>21.9</w:t>
            </w:r>
          </w:p>
        </w:tc>
        <w:tc>
          <w:tcPr>
            <w:tcW w:w="1080" w:type="dxa"/>
            <w:vAlign w:val="bottom"/>
          </w:tcPr>
          <w:p w:rsidR="00000000" w:rsidRDefault="00000000">
            <w:pPr>
              <w:keepNext/>
              <w:tabs>
                <w:tab w:val="left" w:pos="288"/>
                <w:tab w:val="left" w:pos="576"/>
                <w:tab w:val="left" w:pos="864"/>
                <w:tab w:val="left" w:pos="1152"/>
              </w:tabs>
              <w:spacing w:after="80" w:line="240" w:lineRule="exact"/>
              <w:ind w:left="40"/>
              <w:rPr>
                <w:sz w:val="16"/>
                <w:szCs w:val="24"/>
                <w:rtl/>
              </w:rPr>
            </w:pPr>
            <w:r>
              <w:rPr>
                <w:sz w:val="16"/>
                <w:szCs w:val="24"/>
                <w:rtl/>
              </w:rPr>
              <w:t>15.3</w:t>
            </w:r>
          </w:p>
        </w:tc>
      </w:tr>
      <w:tr w:rsidR="00000000">
        <w:tblPrEx>
          <w:tblCellMar>
            <w:top w:w="0" w:type="dxa"/>
            <w:bottom w:w="0" w:type="dxa"/>
          </w:tblCellMar>
        </w:tblPrEx>
        <w:trPr>
          <w:cantSplit/>
          <w:jc w:val="center"/>
        </w:trPr>
        <w:tc>
          <w:tcPr>
            <w:tcW w:w="3440" w:type="dxa"/>
            <w:vAlign w:val="bottom"/>
          </w:tcPr>
          <w:p w:rsidR="00000000" w:rsidRDefault="00000000">
            <w:pPr>
              <w:keepNext/>
              <w:tabs>
                <w:tab w:val="left" w:pos="288"/>
                <w:tab w:val="left" w:pos="576"/>
                <w:tab w:val="left" w:pos="864"/>
                <w:tab w:val="left" w:pos="1152"/>
              </w:tabs>
              <w:spacing w:after="80" w:line="240" w:lineRule="exact"/>
              <w:ind w:left="40"/>
              <w:rPr>
                <w:sz w:val="16"/>
                <w:szCs w:val="24"/>
                <w:rtl/>
              </w:rPr>
            </w:pPr>
            <w:r>
              <w:rPr>
                <w:sz w:val="16"/>
                <w:szCs w:val="24"/>
                <w:rtl/>
              </w:rPr>
              <w:t>5 -</w:t>
            </w:r>
            <w:r>
              <w:rPr>
                <w:sz w:val="16"/>
                <w:szCs w:val="24"/>
                <w:rtl/>
              </w:rPr>
              <w:tab/>
              <w:t>بئر محمية</w:t>
            </w:r>
          </w:p>
        </w:tc>
        <w:tc>
          <w:tcPr>
            <w:tcW w:w="1170" w:type="dxa"/>
          </w:tcPr>
          <w:p w:rsidR="00000000" w:rsidRDefault="00000000">
            <w:pPr>
              <w:keepNext/>
              <w:tabs>
                <w:tab w:val="left" w:pos="288"/>
                <w:tab w:val="left" w:pos="576"/>
                <w:tab w:val="left" w:pos="864"/>
                <w:tab w:val="left" w:pos="1152"/>
              </w:tabs>
              <w:spacing w:after="80" w:line="240" w:lineRule="exact"/>
              <w:ind w:left="40"/>
              <w:rPr>
                <w:sz w:val="16"/>
                <w:szCs w:val="24"/>
                <w:rtl/>
              </w:rPr>
            </w:pPr>
            <w:r>
              <w:rPr>
                <w:sz w:val="16"/>
                <w:szCs w:val="24"/>
                <w:rtl/>
              </w:rPr>
              <w:t>7.5</w:t>
            </w:r>
          </w:p>
        </w:tc>
        <w:tc>
          <w:tcPr>
            <w:tcW w:w="1260" w:type="dxa"/>
          </w:tcPr>
          <w:p w:rsidR="00000000" w:rsidRDefault="00000000">
            <w:pPr>
              <w:keepNext/>
              <w:tabs>
                <w:tab w:val="left" w:pos="288"/>
                <w:tab w:val="left" w:pos="576"/>
                <w:tab w:val="left" w:pos="864"/>
                <w:tab w:val="left" w:pos="1152"/>
              </w:tabs>
              <w:spacing w:after="80" w:line="240" w:lineRule="exact"/>
              <w:ind w:left="40"/>
              <w:rPr>
                <w:sz w:val="16"/>
                <w:szCs w:val="24"/>
                <w:rtl/>
              </w:rPr>
            </w:pPr>
            <w:r>
              <w:rPr>
                <w:sz w:val="16"/>
                <w:szCs w:val="24"/>
                <w:rtl/>
              </w:rPr>
              <w:t>9.4</w:t>
            </w:r>
          </w:p>
        </w:tc>
        <w:tc>
          <w:tcPr>
            <w:tcW w:w="1080" w:type="dxa"/>
            <w:vAlign w:val="bottom"/>
          </w:tcPr>
          <w:p w:rsidR="00000000" w:rsidRDefault="00000000">
            <w:pPr>
              <w:keepNext/>
              <w:tabs>
                <w:tab w:val="left" w:pos="288"/>
                <w:tab w:val="left" w:pos="576"/>
                <w:tab w:val="left" w:pos="864"/>
                <w:tab w:val="left" w:pos="1152"/>
              </w:tabs>
              <w:spacing w:after="80" w:line="240" w:lineRule="exact"/>
              <w:ind w:left="40"/>
              <w:rPr>
                <w:sz w:val="16"/>
                <w:szCs w:val="24"/>
                <w:rtl/>
              </w:rPr>
            </w:pPr>
            <w:r>
              <w:rPr>
                <w:sz w:val="16"/>
                <w:szCs w:val="24"/>
                <w:rtl/>
              </w:rPr>
              <w:t>8.7</w:t>
            </w:r>
          </w:p>
        </w:tc>
      </w:tr>
      <w:tr w:rsidR="00000000">
        <w:tblPrEx>
          <w:tblCellMar>
            <w:top w:w="0" w:type="dxa"/>
            <w:bottom w:w="0" w:type="dxa"/>
          </w:tblCellMar>
        </w:tblPrEx>
        <w:trPr>
          <w:cantSplit/>
          <w:jc w:val="center"/>
        </w:trPr>
        <w:tc>
          <w:tcPr>
            <w:tcW w:w="344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6 -</w:t>
            </w:r>
            <w:r>
              <w:rPr>
                <w:sz w:val="16"/>
                <w:szCs w:val="24"/>
                <w:rtl/>
              </w:rPr>
              <w:tab/>
              <w:t>بئر غير محمية</w:t>
            </w:r>
          </w:p>
        </w:tc>
        <w:tc>
          <w:tcPr>
            <w:tcW w:w="1170"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21.5</w:t>
            </w:r>
          </w:p>
        </w:tc>
        <w:tc>
          <w:tcPr>
            <w:tcW w:w="1260"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21.3</w:t>
            </w: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21.4</w:t>
            </w:r>
          </w:p>
        </w:tc>
      </w:tr>
      <w:tr w:rsidR="00000000">
        <w:tblPrEx>
          <w:tblCellMar>
            <w:top w:w="0" w:type="dxa"/>
            <w:bottom w:w="0" w:type="dxa"/>
          </w:tblCellMar>
        </w:tblPrEx>
        <w:trPr>
          <w:cantSplit/>
          <w:jc w:val="center"/>
        </w:trPr>
        <w:tc>
          <w:tcPr>
            <w:tcW w:w="3440" w:type="dxa"/>
            <w:vAlign w:val="bottom"/>
          </w:tcPr>
          <w:p w:rsidR="00000000" w:rsidRDefault="00000000">
            <w:pPr>
              <w:pStyle w:val="Heading2"/>
              <w:rPr>
                <w:b w:val="0"/>
                <w:bCs w:val="0"/>
                <w:rtl/>
              </w:rPr>
            </w:pPr>
            <w:r>
              <w:rPr>
                <w:b w:val="0"/>
                <w:bCs w:val="0"/>
                <w:rtl/>
              </w:rPr>
              <w:t>7 -</w:t>
            </w:r>
            <w:r>
              <w:rPr>
                <w:b w:val="0"/>
                <w:bCs w:val="0"/>
                <w:rtl/>
              </w:rPr>
              <w:tab/>
              <w:t>مصدر مياه</w:t>
            </w:r>
          </w:p>
        </w:tc>
        <w:tc>
          <w:tcPr>
            <w:tcW w:w="1170"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0.00</w:t>
            </w:r>
          </w:p>
        </w:tc>
        <w:tc>
          <w:tcPr>
            <w:tcW w:w="1260"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0.2</w:t>
            </w: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0.1</w:t>
            </w:r>
          </w:p>
        </w:tc>
      </w:tr>
      <w:tr w:rsidR="00000000">
        <w:tblPrEx>
          <w:tblCellMar>
            <w:top w:w="0" w:type="dxa"/>
            <w:bottom w:w="0" w:type="dxa"/>
          </w:tblCellMar>
        </w:tblPrEx>
        <w:trPr>
          <w:cantSplit/>
          <w:jc w:val="center"/>
        </w:trPr>
        <w:tc>
          <w:tcPr>
            <w:tcW w:w="3440" w:type="dxa"/>
            <w:vAlign w:val="bottom"/>
          </w:tcPr>
          <w:p w:rsidR="00000000" w:rsidRDefault="00000000">
            <w:pPr>
              <w:pStyle w:val="Heading2"/>
              <w:rPr>
                <w:b w:val="0"/>
                <w:bCs w:val="0"/>
                <w:rtl/>
              </w:rPr>
            </w:pPr>
            <w:r>
              <w:rPr>
                <w:b w:val="0"/>
                <w:bCs w:val="0"/>
                <w:rtl/>
              </w:rPr>
              <w:t>8 -</w:t>
            </w:r>
            <w:r>
              <w:rPr>
                <w:b w:val="0"/>
                <w:bCs w:val="0"/>
                <w:rtl/>
              </w:rPr>
              <w:tab/>
              <w:t>نهر/بركة/خليج</w:t>
            </w:r>
          </w:p>
        </w:tc>
        <w:tc>
          <w:tcPr>
            <w:tcW w:w="1170"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4.3</w:t>
            </w:r>
          </w:p>
        </w:tc>
        <w:tc>
          <w:tcPr>
            <w:tcW w:w="1260"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21.8</w:t>
            </w: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15.1</w:t>
            </w:r>
          </w:p>
        </w:tc>
      </w:tr>
      <w:tr w:rsidR="00000000">
        <w:tblPrEx>
          <w:tblCellMar>
            <w:top w:w="0" w:type="dxa"/>
            <w:bottom w:w="0" w:type="dxa"/>
          </w:tblCellMar>
        </w:tblPrEx>
        <w:trPr>
          <w:cantSplit/>
          <w:jc w:val="center"/>
        </w:trPr>
        <w:tc>
          <w:tcPr>
            <w:tcW w:w="3440" w:type="dxa"/>
            <w:vAlign w:val="bottom"/>
          </w:tcPr>
          <w:p w:rsidR="00000000" w:rsidRDefault="00000000">
            <w:pPr>
              <w:pStyle w:val="Heading2"/>
              <w:rPr>
                <w:b w:val="0"/>
                <w:bCs w:val="0"/>
                <w:rtl/>
              </w:rPr>
            </w:pPr>
            <w:r>
              <w:rPr>
                <w:b w:val="0"/>
                <w:bCs w:val="0"/>
                <w:rtl/>
              </w:rPr>
              <w:t>9 -</w:t>
            </w:r>
            <w:r>
              <w:rPr>
                <w:b w:val="0"/>
                <w:bCs w:val="0"/>
                <w:rtl/>
              </w:rPr>
              <w:tab/>
              <w:t>مياه أمطار مخزونة</w:t>
            </w:r>
          </w:p>
        </w:tc>
        <w:tc>
          <w:tcPr>
            <w:tcW w:w="1170"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2.8</w:t>
            </w:r>
          </w:p>
        </w:tc>
        <w:tc>
          <w:tcPr>
            <w:tcW w:w="1260"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8.0</w:t>
            </w: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6.0</w:t>
            </w:r>
          </w:p>
        </w:tc>
      </w:tr>
      <w:tr w:rsidR="00000000">
        <w:tblPrEx>
          <w:tblCellMar>
            <w:top w:w="0" w:type="dxa"/>
            <w:bottom w:w="0" w:type="dxa"/>
          </w:tblCellMar>
        </w:tblPrEx>
        <w:trPr>
          <w:cantSplit/>
          <w:jc w:val="center"/>
        </w:trPr>
        <w:tc>
          <w:tcPr>
            <w:tcW w:w="3440" w:type="dxa"/>
            <w:vAlign w:val="bottom"/>
          </w:tcPr>
          <w:p w:rsidR="00000000" w:rsidRDefault="00000000">
            <w:pPr>
              <w:pStyle w:val="Heading2"/>
              <w:rPr>
                <w:b w:val="0"/>
                <w:bCs w:val="0"/>
                <w:rtl/>
              </w:rPr>
            </w:pPr>
            <w:r>
              <w:rPr>
                <w:b w:val="0"/>
                <w:bCs w:val="0"/>
                <w:rtl/>
              </w:rPr>
              <w:t>10-</w:t>
            </w:r>
            <w:r>
              <w:rPr>
                <w:b w:val="0"/>
                <w:bCs w:val="0"/>
                <w:rtl/>
              </w:rPr>
              <w:tab/>
              <w:t>مياه أمطار أخرى</w:t>
            </w:r>
          </w:p>
        </w:tc>
        <w:tc>
          <w:tcPr>
            <w:tcW w:w="1170"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0.2</w:t>
            </w:r>
          </w:p>
        </w:tc>
        <w:tc>
          <w:tcPr>
            <w:tcW w:w="1260"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2.1</w:t>
            </w: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1.4</w:t>
            </w:r>
          </w:p>
        </w:tc>
      </w:tr>
      <w:tr w:rsidR="00000000">
        <w:tblPrEx>
          <w:tblCellMar>
            <w:top w:w="0" w:type="dxa"/>
            <w:bottom w:w="0" w:type="dxa"/>
          </w:tblCellMar>
        </w:tblPrEx>
        <w:trPr>
          <w:cantSplit/>
          <w:jc w:val="center"/>
        </w:trPr>
        <w:tc>
          <w:tcPr>
            <w:tcW w:w="3440" w:type="dxa"/>
            <w:vAlign w:val="bottom"/>
          </w:tcPr>
          <w:p w:rsidR="00000000" w:rsidRDefault="00000000">
            <w:pPr>
              <w:pStyle w:val="Heading2"/>
              <w:rPr>
                <w:b w:val="0"/>
                <w:bCs w:val="0"/>
                <w:rtl/>
              </w:rPr>
            </w:pPr>
            <w:r>
              <w:rPr>
                <w:b w:val="0"/>
                <w:bCs w:val="0"/>
                <w:rtl/>
              </w:rPr>
              <w:t>11-</w:t>
            </w:r>
            <w:r>
              <w:rPr>
                <w:b w:val="0"/>
                <w:bCs w:val="0"/>
                <w:rtl/>
              </w:rPr>
              <w:tab/>
              <w:t>مصادر أخرى</w:t>
            </w:r>
          </w:p>
        </w:tc>
        <w:tc>
          <w:tcPr>
            <w:tcW w:w="1170"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0.0</w:t>
            </w:r>
          </w:p>
        </w:tc>
        <w:tc>
          <w:tcPr>
            <w:tcW w:w="1260"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0.0</w:t>
            </w: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0.0</w:t>
            </w:r>
          </w:p>
        </w:tc>
      </w:tr>
      <w:tr w:rsidR="00000000">
        <w:tblPrEx>
          <w:tblCellMar>
            <w:top w:w="0" w:type="dxa"/>
            <w:bottom w:w="0" w:type="dxa"/>
          </w:tblCellMar>
        </w:tblPrEx>
        <w:trPr>
          <w:cantSplit/>
          <w:jc w:val="center"/>
        </w:trPr>
        <w:tc>
          <w:tcPr>
            <w:tcW w:w="3440" w:type="dxa"/>
            <w:vAlign w:val="bottom"/>
          </w:tcPr>
          <w:p w:rsidR="00000000" w:rsidRDefault="00000000">
            <w:pPr>
              <w:pStyle w:val="Heading2"/>
              <w:rPr>
                <w:b w:val="0"/>
                <w:bCs w:val="0"/>
                <w:rtl/>
              </w:rPr>
            </w:pPr>
            <w:r>
              <w:rPr>
                <w:b w:val="0"/>
                <w:bCs w:val="0"/>
                <w:rtl/>
              </w:rPr>
              <w:t>12-</w:t>
            </w:r>
            <w:r>
              <w:rPr>
                <w:b w:val="0"/>
                <w:bCs w:val="0"/>
                <w:rtl/>
              </w:rPr>
              <w:tab/>
              <w:t>مصادر غير محددة</w:t>
            </w:r>
          </w:p>
        </w:tc>
        <w:tc>
          <w:tcPr>
            <w:tcW w:w="1170"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0.1</w:t>
            </w:r>
          </w:p>
        </w:tc>
        <w:tc>
          <w:tcPr>
            <w:tcW w:w="1260"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0.1</w:t>
            </w: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0.1</w:t>
            </w:r>
          </w:p>
        </w:tc>
      </w:tr>
      <w:tr w:rsidR="00000000">
        <w:tblPrEx>
          <w:tblCellMar>
            <w:top w:w="0" w:type="dxa"/>
            <w:bottom w:w="0" w:type="dxa"/>
          </w:tblCellMar>
        </w:tblPrEx>
        <w:trPr>
          <w:cantSplit/>
          <w:jc w:val="center"/>
        </w:trPr>
        <w:tc>
          <w:tcPr>
            <w:tcW w:w="3440" w:type="dxa"/>
            <w:tcBorders>
              <w:top w:val="single" w:sz="4" w:space="0" w:color="auto"/>
              <w:bottom w:val="single" w:sz="12" w:space="0" w:color="auto"/>
            </w:tcBorders>
            <w:vAlign w:val="bottom"/>
          </w:tcPr>
          <w:p w:rsidR="00000000" w:rsidRDefault="00000000">
            <w:pPr>
              <w:pStyle w:val="Heading2"/>
              <w:rPr>
                <w:rtl/>
              </w:rPr>
            </w:pPr>
            <w:r>
              <w:rPr>
                <w:rtl/>
              </w:rPr>
              <w:tab/>
              <w:t>المجموع</w:t>
            </w:r>
          </w:p>
        </w:tc>
        <w:tc>
          <w:tcPr>
            <w:tcW w:w="1170" w:type="dxa"/>
            <w:tcBorders>
              <w:top w:val="single" w:sz="4" w:space="0" w:color="auto"/>
              <w:bottom w:val="single" w:sz="12" w:space="0" w:color="auto"/>
            </w:tcBorders>
          </w:tcPr>
          <w:p w:rsidR="00000000" w:rsidRDefault="00000000">
            <w:pPr>
              <w:tabs>
                <w:tab w:val="left" w:pos="288"/>
                <w:tab w:val="left" w:pos="576"/>
                <w:tab w:val="left" w:pos="864"/>
                <w:tab w:val="left" w:pos="1152"/>
              </w:tabs>
              <w:spacing w:after="80" w:line="240" w:lineRule="exact"/>
              <w:ind w:left="40"/>
              <w:rPr>
                <w:b/>
                <w:bCs/>
                <w:sz w:val="16"/>
                <w:szCs w:val="24"/>
                <w:rtl/>
              </w:rPr>
            </w:pPr>
            <w:r>
              <w:rPr>
                <w:b/>
                <w:bCs/>
                <w:sz w:val="16"/>
                <w:szCs w:val="24"/>
                <w:rtl/>
              </w:rPr>
              <w:t>100.0</w:t>
            </w:r>
          </w:p>
        </w:tc>
        <w:tc>
          <w:tcPr>
            <w:tcW w:w="1260" w:type="dxa"/>
            <w:tcBorders>
              <w:top w:val="single" w:sz="4" w:space="0" w:color="auto"/>
              <w:bottom w:val="single" w:sz="12" w:space="0" w:color="auto"/>
            </w:tcBorders>
          </w:tcPr>
          <w:p w:rsidR="00000000" w:rsidRDefault="00000000">
            <w:pPr>
              <w:tabs>
                <w:tab w:val="left" w:pos="288"/>
                <w:tab w:val="left" w:pos="576"/>
                <w:tab w:val="left" w:pos="864"/>
                <w:tab w:val="left" w:pos="1152"/>
              </w:tabs>
              <w:spacing w:after="80" w:line="240" w:lineRule="exact"/>
              <w:ind w:left="40"/>
              <w:rPr>
                <w:b/>
                <w:bCs/>
                <w:sz w:val="16"/>
                <w:szCs w:val="24"/>
                <w:rtl/>
              </w:rPr>
            </w:pPr>
            <w:r>
              <w:rPr>
                <w:b/>
                <w:bCs/>
                <w:sz w:val="16"/>
                <w:szCs w:val="24"/>
                <w:rtl/>
              </w:rPr>
              <w:t>100.0</w:t>
            </w:r>
          </w:p>
        </w:tc>
        <w:tc>
          <w:tcPr>
            <w:tcW w:w="108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b/>
                <w:bCs/>
                <w:sz w:val="16"/>
                <w:szCs w:val="24"/>
                <w:rtl/>
              </w:rPr>
            </w:pPr>
            <w:r>
              <w:rPr>
                <w:b/>
                <w:bCs/>
                <w:sz w:val="16"/>
                <w:szCs w:val="24"/>
                <w:rtl/>
              </w:rPr>
              <w:t>100.0</w:t>
            </w:r>
          </w:p>
        </w:tc>
      </w:tr>
    </w:tbl>
    <w:p w:rsidR="00000000" w:rsidRDefault="00000000">
      <w:pPr>
        <w:pStyle w:val="FootnoteText"/>
        <w:tabs>
          <w:tab w:val="clear" w:pos="418"/>
          <w:tab w:val="right" w:pos="1649"/>
          <w:tab w:val="left" w:pos="1764"/>
          <w:tab w:val="left" w:pos="2210"/>
          <w:tab w:val="left" w:pos="2657"/>
        </w:tabs>
        <w:spacing w:after="80"/>
        <w:ind w:left="1757" w:right="1548" w:hanging="965"/>
        <w:rPr>
          <w:rtl/>
        </w:rPr>
      </w:pPr>
      <w:r>
        <w:rPr>
          <w:rtl/>
        </w:rPr>
        <w:tab/>
      </w:r>
      <w:r>
        <w:rPr>
          <w:rtl/>
        </w:rPr>
        <w:tab/>
      </w:r>
      <w:r>
        <w:rPr>
          <w:b/>
          <w:bCs/>
          <w:rtl/>
        </w:rPr>
        <w:t>المصدر:</w:t>
      </w:r>
      <w:r>
        <w:rPr>
          <w:rtl/>
        </w:rPr>
        <w:t xml:space="preserve"> جداول إحصاءات الأحوال المدنية، 1999.</w:t>
      </w:r>
    </w:p>
    <w:p w:rsidR="00000000" w:rsidRDefault="00000000">
      <w:pPr>
        <w:pStyle w:val="SingleTxt"/>
        <w:spacing w:after="0" w:line="120" w:lineRule="exact"/>
        <w:rPr>
          <w:b/>
          <w:bCs/>
          <w:sz w:val="12"/>
          <w:rtl/>
        </w:rPr>
      </w:pPr>
    </w:p>
    <w:p w:rsidR="00000000" w:rsidRDefault="00000000">
      <w:pPr>
        <w:pStyle w:val="SingleTxt"/>
        <w:rPr>
          <w:rtl/>
        </w:rPr>
      </w:pPr>
      <w:r>
        <w:rPr>
          <w:rtl/>
        </w:rPr>
        <w:tab/>
        <w:t>وهناك زيادة دائمة في عدد المشتركين في المياه طوال سنوات عديدة متعاقبة. فقد ارتفع عدد المشتركين من 604 42 في عام 1992 إلى 858 71 في عام 1997. وهذه الزيادة ليست موحدة من مقاطعة لأخرى (الجدول رقم 21).</w:t>
      </w:r>
    </w:p>
    <w:p w:rsidR="00000000" w:rsidRDefault="00000000">
      <w:pPr>
        <w:pStyle w:val="SingleTxt"/>
        <w:spacing w:after="0" w:line="120" w:lineRule="exact"/>
        <w:rPr>
          <w:sz w:val="12"/>
          <w:rtl/>
        </w:rPr>
      </w:pPr>
    </w:p>
    <w:p w:rsidR="00000000" w:rsidRDefault="00000000">
      <w:pPr>
        <w:pStyle w:val="SingleTxt"/>
        <w:tabs>
          <w:tab w:val="left" w:pos="2920"/>
        </w:tabs>
        <w:rPr>
          <w:rtl/>
        </w:rPr>
      </w:pPr>
      <w:r>
        <w:rPr>
          <w:rtl/>
        </w:rPr>
        <w:br w:type="page"/>
        <w:t xml:space="preserve">الجدول رقم 21 </w:t>
      </w:r>
      <w:r>
        <w:t>–</w:t>
      </w:r>
      <w:r>
        <w:rPr>
          <w:rtl/>
        </w:rPr>
        <w:tab/>
      </w:r>
      <w:r>
        <w:rPr>
          <w:b/>
          <w:bCs/>
          <w:rtl/>
        </w:rPr>
        <w:t>تطور عدد المشتركين في شركة بنن للكهرباء والمياه، فيما يتصل بالحصول على المياه، حسب المقاطعات، من عام 1992 حتى عام 1998</w:t>
      </w:r>
    </w:p>
    <w:p w:rsidR="00000000" w:rsidRDefault="00000000">
      <w:pPr>
        <w:pStyle w:val="SingleTxt"/>
        <w:spacing w:after="0" w:line="120" w:lineRule="exact"/>
        <w:rPr>
          <w:sz w:val="12"/>
          <w:rtl/>
        </w:rPr>
      </w:pPr>
      <w:r>
        <w:rPr>
          <w:rtl/>
        </w:rPr>
        <w:tab/>
      </w:r>
    </w:p>
    <w:tbl>
      <w:tblPr>
        <w:bidiVisual/>
        <w:tblW w:w="0" w:type="auto"/>
        <w:jc w:val="center"/>
        <w:tblLayout w:type="fixed"/>
        <w:tblLook w:val="0000" w:firstRow="0" w:lastRow="0" w:firstColumn="0" w:lastColumn="0" w:noHBand="0" w:noVBand="0"/>
      </w:tblPr>
      <w:tblGrid>
        <w:gridCol w:w="1056"/>
        <w:gridCol w:w="990"/>
        <w:gridCol w:w="990"/>
        <w:gridCol w:w="990"/>
        <w:gridCol w:w="990"/>
        <w:gridCol w:w="990"/>
        <w:gridCol w:w="990"/>
        <w:gridCol w:w="1080"/>
      </w:tblGrid>
      <w:tr w:rsidR="00000000">
        <w:tblPrEx>
          <w:tblCellMar>
            <w:top w:w="0" w:type="dxa"/>
            <w:bottom w:w="0" w:type="dxa"/>
          </w:tblCellMar>
        </w:tblPrEx>
        <w:trPr>
          <w:cantSplit/>
          <w:tblHeader/>
          <w:jc w:val="center"/>
        </w:trPr>
        <w:tc>
          <w:tcPr>
            <w:tcW w:w="1056" w:type="dxa"/>
            <w:tcBorders>
              <w:top w:val="single" w:sz="4" w:space="0" w:color="auto"/>
            </w:tcBorders>
            <w:vAlign w:val="bottom"/>
          </w:tcPr>
          <w:p w:rsidR="00000000" w:rsidRDefault="00000000">
            <w:pPr>
              <w:spacing w:before="80" w:after="80" w:line="240" w:lineRule="exact"/>
              <w:ind w:left="40"/>
              <w:rPr>
                <w:i/>
                <w:iCs/>
                <w:sz w:val="16"/>
                <w:szCs w:val="24"/>
                <w:rtl/>
              </w:rPr>
            </w:pPr>
            <w:r>
              <w:rPr>
                <w:i/>
                <w:iCs/>
                <w:sz w:val="16"/>
                <w:szCs w:val="24"/>
                <w:rtl/>
              </w:rPr>
              <w:t>السنوات</w:t>
            </w:r>
          </w:p>
        </w:tc>
        <w:tc>
          <w:tcPr>
            <w:tcW w:w="990" w:type="dxa"/>
            <w:tcBorders>
              <w:top w:val="single" w:sz="4" w:space="0" w:color="auto"/>
            </w:tcBorders>
            <w:vAlign w:val="bottom"/>
          </w:tcPr>
          <w:p w:rsidR="00000000" w:rsidRDefault="00000000">
            <w:pPr>
              <w:spacing w:before="80" w:after="80" w:line="240" w:lineRule="exact"/>
              <w:ind w:left="40"/>
              <w:rPr>
                <w:i/>
                <w:iCs/>
                <w:sz w:val="16"/>
                <w:szCs w:val="24"/>
                <w:rtl/>
              </w:rPr>
            </w:pPr>
          </w:p>
        </w:tc>
        <w:tc>
          <w:tcPr>
            <w:tcW w:w="990" w:type="dxa"/>
            <w:tcBorders>
              <w:top w:val="single" w:sz="4" w:space="0" w:color="auto"/>
            </w:tcBorders>
            <w:vAlign w:val="bottom"/>
          </w:tcPr>
          <w:p w:rsidR="00000000" w:rsidRDefault="00000000">
            <w:pPr>
              <w:spacing w:before="80" w:after="80" w:line="240" w:lineRule="exact"/>
              <w:ind w:left="40"/>
              <w:rPr>
                <w:i/>
                <w:iCs/>
                <w:sz w:val="16"/>
                <w:szCs w:val="24"/>
                <w:rtl/>
              </w:rPr>
            </w:pPr>
          </w:p>
        </w:tc>
        <w:tc>
          <w:tcPr>
            <w:tcW w:w="990" w:type="dxa"/>
            <w:tcBorders>
              <w:top w:val="single" w:sz="4" w:space="0" w:color="auto"/>
            </w:tcBorders>
            <w:vAlign w:val="bottom"/>
          </w:tcPr>
          <w:p w:rsidR="00000000" w:rsidRDefault="00000000">
            <w:pPr>
              <w:spacing w:before="80" w:after="80" w:line="240" w:lineRule="exact"/>
              <w:ind w:left="40"/>
              <w:rPr>
                <w:i/>
                <w:iCs/>
                <w:sz w:val="16"/>
                <w:szCs w:val="24"/>
                <w:rtl/>
              </w:rPr>
            </w:pPr>
          </w:p>
        </w:tc>
        <w:tc>
          <w:tcPr>
            <w:tcW w:w="990" w:type="dxa"/>
            <w:tcBorders>
              <w:top w:val="single" w:sz="4" w:space="0" w:color="auto"/>
            </w:tcBorders>
            <w:vAlign w:val="bottom"/>
          </w:tcPr>
          <w:p w:rsidR="00000000" w:rsidRDefault="00000000">
            <w:pPr>
              <w:spacing w:before="80" w:after="80" w:line="240" w:lineRule="exact"/>
              <w:ind w:left="40"/>
              <w:rPr>
                <w:i/>
                <w:iCs/>
                <w:sz w:val="16"/>
                <w:szCs w:val="24"/>
                <w:rtl/>
              </w:rPr>
            </w:pPr>
          </w:p>
        </w:tc>
        <w:tc>
          <w:tcPr>
            <w:tcW w:w="990" w:type="dxa"/>
            <w:tcBorders>
              <w:top w:val="single" w:sz="4" w:space="0" w:color="auto"/>
            </w:tcBorders>
            <w:vAlign w:val="bottom"/>
          </w:tcPr>
          <w:p w:rsidR="00000000" w:rsidRDefault="00000000">
            <w:pPr>
              <w:spacing w:before="80" w:after="80" w:line="240" w:lineRule="exact"/>
              <w:ind w:left="40"/>
              <w:rPr>
                <w:i/>
                <w:iCs/>
                <w:sz w:val="16"/>
                <w:szCs w:val="24"/>
                <w:rtl/>
              </w:rPr>
            </w:pPr>
          </w:p>
        </w:tc>
        <w:tc>
          <w:tcPr>
            <w:tcW w:w="990" w:type="dxa"/>
            <w:tcBorders>
              <w:top w:val="single" w:sz="4" w:space="0" w:color="auto"/>
            </w:tcBorders>
            <w:vAlign w:val="bottom"/>
          </w:tcPr>
          <w:p w:rsidR="00000000" w:rsidRDefault="00000000">
            <w:pPr>
              <w:spacing w:before="80" w:after="80" w:line="240" w:lineRule="exact"/>
              <w:ind w:left="40"/>
              <w:rPr>
                <w:i/>
                <w:iCs/>
                <w:sz w:val="16"/>
                <w:szCs w:val="24"/>
                <w:rtl/>
              </w:rPr>
            </w:pPr>
          </w:p>
        </w:tc>
        <w:tc>
          <w:tcPr>
            <w:tcW w:w="1080" w:type="dxa"/>
            <w:tcBorders>
              <w:top w:val="single" w:sz="4" w:space="0" w:color="auto"/>
            </w:tcBorders>
            <w:vAlign w:val="bottom"/>
          </w:tcPr>
          <w:p w:rsidR="00000000" w:rsidRDefault="00000000">
            <w:pPr>
              <w:spacing w:before="80" w:after="80" w:line="240" w:lineRule="exact"/>
              <w:ind w:left="40"/>
              <w:rPr>
                <w:i/>
                <w:iCs/>
                <w:sz w:val="16"/>
                <w:szCs w:val="24"/>
                <w:rtl/>
              </w:rPr>
            </w:pPr>
          </w:p>
        </w:tc>
      </w:tr>
      <w:tr w:rsidR="00000000">
        <w:tblPrEx>
          <w:tblCellMar>
            <w:top w:w="0" w:type="dxa"/>
            <w:bottom w:w="0" w:type="dxa"/>
          </w:tblCellMar>
        </w:tblPrEx>
        <w:trPr>
          <w:cantSplit/>
          <w:tblHeader/>
          <w:jc w:val="center"/>
        </w:trPr>
        <w:tc>
          <w:tcPr>
            <w:tcW w:w="1056" w:type="dxa"/>
            <w:vAlign w:val="bottom"/>
          </w:tcPr>
          <w:p w:rsidR="00000000" w:rsidRDefault="00000000">
            <w:pPr>
              <w:spacing w:after="80" w:line="240" w:lineRule="exact"/>
              <w:ind w:left="40"/>
              <w:rPr>
                <w:i/>
                <w:iCs/>
                <w:sz w:val="16"/>
                <w:szCs w:val="24"/>
                <w:rtl/>
              </w:rPr>
            </w:pPr>
            <w:r>
              <w:rPr>
                <w:i/>
                <w:iCs/>
                <w:sz w:val="16"/>
                <w:szCs w:val="24"/>
                <w:rtl/>
              </w:rPr>
              <w:t>المقاطعات</w:t>
            </w:r>
          </w:p>
        </w:tc>
        <w:tc>
          <w:tcPr>
            <w:tcW w:w="990" w:type="dxa"/>
            <w:vAlign w:val="bottom"/>
          </w:tcPr>
          <w:p w:rsidR="00000000" w:rsidRDefault="00000000">
            <w:pPr>
              <w:spacing w:after="80" w:line="240" w:lineRule="exact"/>
              <w:ind w:left="40"/>
              <w:rPr>
                <w:i/>
                <w:iCs/>
                <w:sz w:val="16"/>
                <w:szCs w:val="24"/>
                <w:rtl/>
              </w:rPr>
            </w:pPr>
            <w:r>
              <w:rPr>
                <w:i/>
                <w:iCs/>
                <w:sz w:val="16"/>
                <w:szCs w:val="24"/>
                <w:rtl/>
              </w:rPr>
              <w:t>1992</w:t>
            </w:r>
          </w:p>
        </w:tc>
        <w:tc>
          <w:tcPr>
            <w:tcW w:w="990" w:type="dxa"/>
            <w:vAlign w:val="bottom"/>
          </w:tcPr>
          <w:p w:rsidR="00000000" w:rsidRDefault="00000000">
            <w:pPr>
              <w:spacing w:after="80" w:line="240" w:lineRule="exact"/>
              <w:ind w:left="40"/>
              <w:rPr>
                <w:i/>
                <w:iCs/>
                <w:sz w:val="16"/>
                <w:szCs w:val="24"/>
                <w:rtl/>
              </w:rPr>
            </w:pPr>
            <w:r>
              <w:rPr>
                <w:i/>
                <w:iCs/>
                <w:sz w:val="16"/>
                <w:szCs w:val="24"/>
                <w:rtl/>
              </w:rPr>
              <w:t>1993</w:t>
            </w:r>
          </w:p>
        </w:tc>
        <w:tc>
          <w:tcPr>
            <w:tcW w:w="990" w:type="dxa"/>
            <w:vAlign w:val="bottom"/>
          </w:tcPr>
          <w:p w:rsidR="00000000" w:rsidRDefault="00000000">
            <w:pPr>
              <w:spacing w:after="80" w:line="240" w:lineRule="exact"/>
              <w:ind w:left="40"/>
              <w:rPr>
                <w:i/>
                <w:iCs/>
                <w:sz w:val="16"/>
                <w:szCs w:val="24"/>
                <w:rtl/>
              </w:rPr>
            </w:pPr>
            <w:r>
              <w:rPr>
                <w:i/>
                <w:iCs/>
                <w:sz w:val="16"/>
                <w:szCs w:val="24"/>
                <w:rtl/>
              </w:rPr>
              <w:t>1994</w:t>
            </w:r>
          </w:p>
        </w:tc>
        <w:tc>
          <w:tcPr>
            <w:tcW w:w="990" w:type="dxa"/>
            <w:vAlign w:val="bottom"/>
          </w:tcPr>
          <w:p w:rsidR="00000000" w:rsidRDefault="00000000">
            <w:pPr>
              <w:spacing w:after="80" w:line="240" w:lineRule="exact"/>
              <w:ind w:left="40"/>
              <w:rPr>
                <w:i/>
                <w:iCs/>
                <w:sz w:val="16"/>
                <w:szCs w:val="24"/>
                <w:rtl/>
              </w:rPr>
            </w:pPr>
            <w:r>
              <w:rPr>
                <w:i/>
                <w:iCs/>
                <w:sz w:val="16"/>
                <w:szCs w:val="24"/>
                <w:rtl/>
              </w:rPr>
              <w:t>1995</w:t>
            </w:r>
          </w:p>
        </w:tc>
        <w:tc>
          <w:tcPr>
            <w:tcW w:w="990" w:type="dxa"/>
            <w:vAlign w:val="bottom"/>
          </w:tcPr>
          <w:p w:rsidR="00000000" w:rsidRDefault="00000000">
            <w:pPr>
              <w:spacing w:after="80" w:line="240" w:lineRule="exact"/>
              <w:ind w:left="40"/>
              <w:rPr>
                <w:i/>
                <w:iCs/>
                <w:sz w:val="16"/>
                <w:szCs w:val="24"/>
                <w:rtl/>
              </w:rPr>
            </w:pPr>
            <w:r>
              <w:rPr>
                <w:i/>
                <w:iCs/>
                <w:sz w:val="16"/>
                <w:szCs w:val="24"/>
                <w:rtl/>
              </w:rPr>
              <w:t>1996</w:t>
            </w:r>
          </w:p>
        </w:tc>
        <w:tc>
          <w:tcPr>
            <w:tcW w:w="990" w:type="dxa"/>
            <w:vAlign w:val="bottom"/>
          </w:tcPr>
          <w:p w:rsidR="00000000" w:rsidRDefault="00000000">
            <w:pPr>
              <w:spacing w:after="80" w:line="240" w:lineRule="exact"/>
              <w:ind w:left="40"/>
              <w:rPr>
                <w:i/>
                <w:iCs/>
                <w:sz w:val="16"/>
                <w:szCs w:val="24"/>
                <w:rtl/>
              </w:rPr>
            </w:pPr>
            <w:r>
              <w:rPr>
                <w:i/>
                <w:iCs/>
                <w:sz w:val="16"/>
                <w:szCs w:val="24"/>
                <w:rtl/>
              </w:rPr>
              <w:t>1997</w:t>
            </w:r>
          </w:p>
        </w:tc>
        <w:tc>
          <w:tcPr>
            <w:tcW w:w="1080" w:type="dxa"/>
            <w:vAlign w:val="bottom"/>
          </w:tcPr>
          <w:p w:rsidR="00000000" w:rsidRDefault="00000000">
            <w:pPr>
              <w:spacing w:after="80" w:line="240" w:lineRule="exact"/>
              <w:ind w:left="40"/>
              <w:rPr>
                <w:i/>
                <w:iCs/>
                <w:sz w:val="16"/>
                <w:szCs w:val="24"/>
                <w:rtl/>
              </w:rPr>
            </w:pPr>
            <w:r>
              <w:rPr>
                <w:i/>
                <w:iCs/>
                <w:sz w:val="16"/>
                <w:szCs w:val="24"/>
                <w:rtl/>
              </w:rPr>
              <w:t>1998</w:t>
            </w:r>
          </w:p>
        </w:tc>
      </w:tr>
      <w:tr w:rsidR="00000000">
        <w:tblPrEx>
          <w:tblCellMar>
            <w:top w:w="0" w:type="dxa"/>
            <w:bottom w:w="0" w:type="dxa"/>
          </w:tblCellMar>
        </w:tblPrEx>
        <w:trPr>
          <w:cantSplit/>
          <w:trHeight w:hRule="exact" w:val="115"/>
          <w:tblHeader/>
          <w:jc w:val="center"/>
        </w:trPr>
        <w:tc>
          <w:tcPr>
            <w:tcW w:w="1056" w:type="dxa"/>
            <w:tcBorders>
              <w:top w:val="single" w:sz="12" w:space="0" w:color="auto"/>
            </w:tcBorders>
            <w:vAlign w:val="bottom"/>
          </w:tcPr>
          <w:p w:rsidR="00000000" w:rsidRDefault="00000000">
            <w:pPr>
              <w:spacing w:after="80" w:line="240" w:lineRule="exact"/>
              <w:ind w:left="40"/>
              <w:rPr>
                <w:sz w:val="16"/>
                <w:szCs w:val="24"/>
                <w:rtl/>
              </w:rPr>
            </w:pPr>
          </w:p>
        </w:tc>
        <w:tc>
          <w:tcPr>
            <w:tcW w:w="990" w:type="dxa"/>
            <w:tcBorders>
              <w:top w:val="single" w:sz="12" w:space="0" w:color="auto"/>
            </w:tcBorders>
            <w:vAlign w:val="bottom"/>
          </w:tcPr>
          <w:p w:rsidR="00000000" w:rsidRDefault="00000000">
            <w:pPr>
              <w:spacing w:after="80" w:line="240" w:lineRule="exact"/>
              <w:ind w:left="40"/>
              <w:rPr>
                <w:sz w:val="16"/>
                <w:szCs w:val="24"/>
                <w:rtl/>
              </w:rPr>
            </w:pPr>
          </w:p>
        </w:tc>
        <w:tc>
          <w:tcPr>
            <w:tcW w:w="990" w:type="dxa"/>
            <w:tcBorders>
              <w:top w:val="single" w:sz="12" w:space="0" w:color="auto"/>
            </w:tcBorders>
            <w:vAlign w:val="bottom"/>
          </w:tcPr>
          <w:p w:rsidR="00000000" w:rsidRDefault="00000000">
            <w:pPr>
              <w:spacing w:after="80" w:line="240" w:lineRule="exact"/>
              <w:ind w:left="40"/>
              <w:rPr>
                <w:sz w:val="16"/>
                <w:szCs w:val="24"/>
                <w:rtl/>
              </w:rPr>
            </w:pPr>
          </w:p>
        </w:tc>
        <w:tc>
          <w:tcPr>
            <w:tcW w:w="990" w:type="dxa"/>
            <w:tcBorders>
              <w:top w:val="single" w:sz="12" w:space="0" w:color="auto"/>
            </w:tcBorders>
            <w:vAlign w:val="bottom"/>
          </w:tcPr>
          <w:p w:rsidR="00000000" w:rsidRDefault="00000000">
            <w:pPr>
              <w:spacing w:after="80" w:line="240" w:lineRule="exact"/>
              <w:ind w:left="40"/>
              <w:rPr>
                <w:sz w:val="16"/>
                <w:szCs w:val="24"/>
                <w:rtl/>
              </w:rPr>
            </w:pPr>
          </w:p>
        </w:tc>
        <w:tc>
          <w:tcPr>
            <w:tcW w:w="990" w:type="dxa"/>
            <w:tcBorders>
              <w:top w:val="single" w:sz="12" w:space="0" w:color="auto"/>
            </w:tcBorders>
            <w:vAlign w:val="bottom"/>
          </w:tcPr>
          <w:p w:rsidR="00000000" w:rsidRDefault="00000000">
            <w:pPr>
              <w:spacing w:after="80" w:line="240" w:lineRule="exact"/>
              <w:ind w:left="40"/>
              <w:rPr>
                <w:sz w:val="16"/>
                <w:szCs w:val="24"/>
                <w:rtl/>
              </w:rPr>
            </w:pPr>
          </w:p>
        </w:tc>
        <w:tc>
          <w:tcPr>
            <w:tcW w:w="990" w:type="dxa"/>
            <w:tcBorders>
              <w:top w:val="single" w:sz="12" w:space="0" w:color="auto"/>
            </w:tcBorders>
            <w:vAlign w:val="bottom"/>
          </w:tcPr>
          <w:p w:rsidR="00000000" w:rsidRDefault="00000000">
            <w:pPr>
              <w:spacing w:after="80" w:line="240" w:lineRule="exact"/>
              <w:ind w:left="40"/>
              <w:rPr>
                <w:sz w:val="16"/>
                <w:szCs w:val="24"/>
                <w:rtl/>
              </w:rPr>
            </w:pPr>
          </w:p>
        </w:tc>
        <w:tc>
          <w:tcPr>
            <w:tcW w:w="990" w:type="dxa"/>
            <w:tcBorders>
              <w:top w:val="single" w:sz="12" w:space="0" w:color="auto"/>
            </w:tcBorders>
            <w:vAlign w:val="bottom"/>
          </w:tcPr>
          <w:p w:rsidR="00000000" w:rsidRDefault="00000000">
            <w:pPr>
              <w:spacing w:after="80" w:line="240" w:lineRule="exact"/>
              <w:ind w:left="40"/>
              <w:rPr>
                <w:sz w:val="16"/>
                <w:szCs w:val="24"/>
                <w:rtl/>
              </w:rPr>
            </w:pPr>
          </w:p>
        </w:tc>
        <w:tc>
          <w:tcPr>
            <w:tcW w:w="1080" w:type="dxa"/>
            <w:tcBorders>
              <w:top w:val="single" w:sz="12" w:space="0" w:color="auto"/>
            </w:tcBorders>
            <w:vAlign w:val="bottom"/>
          </w:tcPr>
          <w:p w:rsidR="00000000" w:rsidRDefault="00000000">
            <w:pPr>
              <w:spacing w:after="80" w:line="240" w:lineRule="exact"/>
              <w:ind w:left="40"/>
              <w:rPr>
                <w:sz w:val="16"/>
                <w:szCs w:val="24"/>
                <w:rtl/>
              </w:rPr>
            </w:pPr>
          </w:p>
        </w:tc>
      </w:tr>
      <w:tr w:rsidR="00000000">
        <w:tblPrEx>
          <w:tblCellMar>
            <w:top w:w="0" w:type="dxa"/>
            <w:bottom w:w="0" w:type="dxa"/>
          </w:tblCellMar>
        </w:tblPrEx>
        <w:trPr>
          <w:cantSplit/>
          <w:jc w:val="center"/>
        </w:trPr>
        <w:tc>
          <w:tcPr>
            <w:tcW w:w="1056"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أتاتورا</w:t>
            </w:r>
          </w:p>
        </w:tc>
        <w:tc>
          <w:tcPr>
            <w:tcW w:w="99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455 1</w:t>
            </w:r>
          </w:p>
        </w:tc>
        <w:tc>
          <w:tcPr>
            <w:tcW w:w="99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776 1</w:t>
            </w:r>
          </w:p>
        </w:tc>
        <w:tc>
          <w:tcPr>
            <w:tcW w:w="99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113 2</w:t>
            </w:r>
          </w:p>
        </w:tc>
        <w:tc>
          <w:tcPr>
            <w:tcW w:w="99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289 2</w:t>
            </w:r>
          </w:p>
        </w:tc>
        <w:tc>
          <w:tcPr>
            <w:tcW w:w="99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622 2</w:t>
            </w:r>
          </w:p>
        </w:tc>
        <w:tc>
          <w:tcPr>
            <w:tcW w:w="99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820 2</w:t>
            </w: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103 3</w:t>
            </w:r>
          </w:p>
        </w:tc>
      </w:tr>
      <w:tr w:rsidR="00000000">
        <w:tblPrEx>
          <w:tblCellMar>
            <w:top w:w="0" w:type="dxa"/>
            <w:bottom w:w="0" w:type="dxa"/>
          </w:tblCellMar>
        </w:tblPrEx>
        <w:trPr>
          <w:cantSplit/>
          <w:jc w:val="center"/>
        </w:trPr>
        <w:tc>
          <w:tcPr>
            <w:tcW w:w="1056"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أتلانتيك</w:t>
            </w:r>
          </w:p>
        </w:tc>
        <w:tc>
          <w:tcPr>
            <w:tcW w:w="99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407 24</w:t>
            </w:r>
          </w:p>
        </w:tc>
        <w:tc>
          <w:tcPr>
            <w:tcW w:w="99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060 27</w:t>
            </w:r>
          </w:p>
        </w:tc>
        <w:tc>
          <w:tcPr>
            <w:tcW w:w="99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782 30</w:t>
            </w:r>
          </w:p>
        </w:tc>
        <w:tc>
          <w:tcPr>
            <w:tcW w:w="99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788 32</w:t>
            </w:r>
          </w:p>
        </w:tc>
        <w:tc>
          <w:tcPr>
            <w:tcW w:w="99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155 35</w:t>
            </w:r>
          </w:p>
        </w:tc>
        <w:tc>
          <w:tcPr>
            <w:tcW w:w="99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793 38</w:t>
            </w: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081 41</w:t>
            </w:r>
          </w:p>
        </w:tc>
      </w:tr>
      <w:tr w:rsidR="00000000">
        <w:tblPrEx>
          <w:tblCellMar>
            <w:top w:w="0" w:type="dxa"/>
            <w:bottom w:w="0" w:type="dxa"/>
          </w:tblCellMar>
        </w:tblPrEx>
        <w:trPr>
          <w:cantSplit/>
          <w:jc w:val="center"/>
        </w:trPr>
        <w:tc>
          <w:tcPr>
            <w:tcW w:w="1056"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بورغو</w:t>
            </w:r>
          </w:p>
        </w:tc>
        <w:tc>
          <w:tcPr>
            <w:tcW w:w="99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419 3</w:t>
            </w:r>
          </w:p>
        </w:tc>
        <w:tc>
          <w:tcPr>
            <w:tcW w:w="99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950 3</w:t>
            </w:r>
          </w:p>
        </w:tc>
        <w:tc>
          <w:tcPr>
            <w:tcW w:w="99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442 4</w:t>
            </w:r>
          </w:p>
        </w:tc>
        <w:tc>
          <w:tcPr>
            <w:tcW w:w="99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887 4</w:t>
            </w:r>
          </w:p>
        </w:tc>
        <w:tc>
          <w:tcPr>
            <w:tcW w:w="99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771 5</w:t>
            </w:r>
          </w:p>
        </w:tc>
        <w:tc>
          <w:tcPr>
            <w:tcW w:w="99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459 6</w:t>
            </w: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880 6</w:t>
            </w:r>
          </w:p>
        </w:tc>
      </w:tr>
      <w:tr w:rsidR="00000000">
        <w:tblPrEx>
          <w:tblCellMar>
            <w:top w:w="0" w:type="dxa"/>
            <w:bottom w:w="0" w:type="dxa"/>
          </w:tblCellMar>
        </w:tblPrEx>
        <w:trPr>
          <w:cantSplit/>
          <w:jc w:val="center"/>
        </w:trPr>
        <w:tc>
          <w:tcPr>
            <w:tcW w:w="1056"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مونو</w:t>
            </w:r>
          </w:p>
        </w:tc>
        <w:tc>
          <w:tcPr>
            <w:tcW w:w="99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205 2</w:t>
            </w:r>
          </w:p>
        </w:tc>
        <w:tc>
          <w:tcPr>
            <w:tcW w:w="99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687 2</w:t>
            </w:r>
          </w:p>
        </w:tc>
        <w:tc>
          <w:tcPr>
            <w:tcW w:w="99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420 3</w:t>
            </w:r>
          </w:p>
        </w:tc>
        <w:tc>
          <w:tcPr>
            <w:tcW w:w="99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756 3</w:t>
            </w:r>
          </w:p>
        </w:tc>
        <w:tc>
          <w:tcPr>
            <w:tcW w:w="99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076 4</w:t>
            </w:r>
          </w:p>
        </w:tc>
        <w:tc>
          <w:tcPr>
            <w:tcW w:w="99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445 4</w:t>
            </w: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774 4</w:t>
            </w:r>
          </w:p>
        </w:tc>
      </w:tr>
      <w:tr w:rsidR="00000000">
        <w:tblPrEx>
          <w:tblCellMar>
            <w:top w:w="0" w:type="dxa"/>
            <w:bottom w:w="0" w:type="dxa"/>
          </w:tblCellMar>
        </w:tblPrEx>
        <w:trPr>
          <w:cantSplit/>
          <w:jc w:val="center"/>
        </w:trPr>
        <w:tc>
          <w:tcPr>
            <w:tcW w:w="1056"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أوميه</w:t>
            </w:r>
          </w:p>
        </w:tc>
        <w:tc>
          <w:tcPr>
            <w:tcW w:w="99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663 6</w:t>
            </w:r>
          </w:p>
        </w:tc>
        <w:tc>
          <w:tcPr>
            <w:tcW w:w="99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576 7</w:t>
            </w:r>
          </w:p>
        </w:tc>
        <w:tc>
          <w:tcPr>
            <w:tcW w:w="99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895 8</w:t>
            </w:r>
          </w:p>
        </w:tc>
        <w:tc>
          <w:tcPr>
            <w:tcW w:w="99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023 9</w:t>
            </w:r>
          </w:p>
        </w:tc>
        <w:tc>
          <w:tcPr>
            <w:tcW w:w="99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963 9</w:t>
            </w:r>
          </w:p>
        </w:tc>
        <w:tc>
          <w:tcPr>
            <w:tcW w:w="99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027 11</w:t>
            </w: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482 11</w:t>
            </w:r>
          </w:p>
        </w:tc>
      </w:tr>
      <w:tr w:rsidR="00000000">
        <w:tblPrEx>
          <w:tblCellMar>
            <w:top w:w="0" w:type="dxa"/>
            <w:bottom w:w="0" w:type="dxa"/>
          </w:tblCellMar>
        </w:tblPrEx>
        <w:trPr>
          <w:cantSplit/>
          <w:jc w:val="center"/>
        </w:trPr>
        <w:tc>
          <w:tcPr>
            <w:tcW w:w="1056"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زو</w:t>
            </w:r>
          </w:p>
        </w:tc>
        <w:tc>
          <w:tcPr>
            <w:tcW w:w="99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455 4</w:t>
            </w:r>
          </w:p>
        </w:tc>
        <w:tc>
          <w:tcPr>
            <w:tcW w:w="99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435 5</w:t>
            </w:r>
          </w:p>
        </w:tc>
        <w:tc>
          <w:tcPr>
            <w:tcW w:w="99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164 6</w:t>
            </w:r>
          </w:p>
        </w:tc>
        <w:tc>
          <w:tcPr>
            <w:tcW w:w="99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762 6</w:t>
            </w:r>
          </w:p>
        </w:tc>
        <w:tc>
          <w:tcPr>
            <w:tcW w:w="99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595 7</w:t>
            </w:r>
          </w:p>
        </w:tc>
        <w:tc>
          <w:tcPr>
            <w:tcW w:w="99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314 8</w:t>
            </w: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482 8</w:t>
            </w:r>
          </w:p>
        </w:tc>
      </w:tr>
      <w:tr w:rsidR="00000000">
        <w:tblPrEx>
          <w:tblCellMar>
            <w:top w:w="0" w:type="dxa"/>
            <w:bottom w:w="0" w:type="dxa"/>
          </w:tblCellMar>
        </w:tblPrEx>
        <w:trPr>
          <w:cantSplit/>
          <w:jc w:val="center"/>
        </w:trPr>
        <w:tc>
          <w:tcPr>
            <w:tcW w:w="105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b/>
                <w:bCs/>
                <w:sz w:val="16"/>
                <w:szCs w:val="24"/>
                <w:rtl/>
              </w:rPr>
            </w:pPr>
            <w:r>
              <w:rPr>
                <w:b/>
                <w:bCs/>
                <w:sz w:val="16"/>
                <w:szCs w:val="24"/>
                <w:rtl/>
              </w:rPr>
              <w:t>مجموع بنن</w:t>
            </w:r>
          </w:p>
        </w:tc>
        <w:tc>
          <w:tcPr>
            <w:tcW w:w="99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b/>
                <w:bCs/>
                <w:sz w:val="16"/>
                <w:szCs w:val="24"/>
                <w:rtl/>
              </w:rPr>
            </w:pPr>
            <w:r>
              <w:rPr>
                <w:b/>
                <w:bCs/>
                <w:sz w:val="16"/>
                <w:szCs w:val="24"/>
                <w:rtl/>
              </w:rPr>
              <w:t>604 42</w:t>
            </w:r>
          </w:p>
        </w:tc>
        <w:tc>
          <w:tcPr>
            <w:tcW w:w="99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b/>
                <w:bCs/>
                <w:sz w:val="16"/>
                <w:szCs w:val="24"/>
                <w:rtl/>
              </w:rPr>
            </w:pPr>
            <w:r>
              <w:rPr>
                <w:b/>
                <w:bCs/>
                <w:sz w:val="16"/>
                <w:szCs w:val="24"/>
                <w:rtl/>
              </w:rPr>
              <w:t>494 48</w:t>
            </w:r>
          </w:p>
        </w:tc>
        <w:tc>
          <w:tcPr>
            <w:tcW w:w="99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b/>
                <w:bCs/>
                <w:sz w:val="16"/>
                <w:szCs w:val="24"/>
                <w:rtl/>
              </w:rPr>
            </w:pPr>
            <w:r>
              <w:rPr>
                <w:b/>
                <w:bCs/>
                <w:sz w:val="16"/>
                <w:szCs w:val="24"/>
                <w:rtl/>
              </w:rPr>
              <w:t>814 55</w:t>
            </w:r>
          </w:p>
        </w:tc>
        <w:tc>
          <w:tcPr>
            <w:tcW w:w="99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b/>
                <w:bCs/>
                <w:sz w:val="16"/>
                <w:szCs w:val="24"/>
                <w:rtl/>
              </w:rPr>
            </w:pPr>
            <w:r>
              <w:rPr>
                <w:b/>
                <w:bCs/>
                <w:sz w:val="16"/>
                <w:szCs w:val="24"/>
                <w:rtl/>
              </w:rPr>
              <w:t>505 59</w:t>
            </w:r>
          </w:p>
        </w:tc>
        <w:tc>
          <w:tcPr>
            <w:tcW w:w="99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b/>
                <w:bCs/>
                <w:sz w:val="16"/>
                <w:szCs w:val="24"/>
                <w:rtl/>
              </w:rPr>
            </w:pPr>
            <w:r>
              <w:rPr>
                <w:b/>
                <w:bCs/>
                <w:sz w:val="16"/>
                <w:szCs w:val="24"/>
                <w:rtl/>
              </w:rPr>
              <w:t>182 65</w:t>
            </w:r>
          </w:p>
        </w:tc>
        <w:tc>
          <w:tcPr>
            <w:tcW w:w="99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b/>
                <w:bCs/>
                <w:sz w:val="16"/>
                <w:szCs w:val="24"/>
                <w:rtl/>
              </w:rPr>
            </w:pPr>
            <w:r>
              <w:rPr>
                <w:b/>
                <w:bCs/>
                <w:sz w:val="16"/>
                <w:szCs w:val="24"/>
                <w:rtl/>
              </w:rPr>
              <w:t>858 71</w:t>
            </w:r>
          </w:p>
        </w:tc>
        <w:tc>
          <w:tcPr>
            <w:tcW w:w="108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b/>
                <w:bCs/>
                <w:sz w:val="16"/>
                <w:szCs w:val="24"/>
                <w:rtl/>
              </w:rPr>
            </w:pPr>
            <w:r>
              <w:rPr>
                <w:b/>
                <w:bCs/>
                <w:sz w:val="16"/>
                <w:szCs w:val="24"/>
                <w:rtl/>
              </w:rPr>
              <w:t>738 75</w:t>
            </w:r>
          </w:p>
        </w:tc>
      </w:tr>
    </w:tbl>
    <w:p w:rsidR="00000000" w:rsidRDefault="00000000">
      <w:pPr>
        <w:pStyle w:val="SingleTxt"/>
        <w:spacing w:after="0" w:line="120" w:lineRule="exact"/>
        <w:rPr>
          <w:sz w:val="12"/>
          <w:rtl/>
        </w:rPr>
      </w:pPr>
    </w:p>
    <w:p w:rsidR="00000000" w:rsidRDefault="00000000">
      <w:pPr>
        <w:pStyle w:val="FootnoteText"/>
        <w:tabs>
          <w:tab w:val="clear" w:pos="418"/>
          <w:tab w:val="right" w:pos="1649"/>
          <w:tab w:val="left" w:pos="1764"/>
          <w:tab w:val="left" w:pos="2210"/>
          <w:tab w:val="left" w:pos="2657"/>
        </w:tabs>
        <w:spacing w:after="80"/>
        <w:ind w:left="2657" w:right="1548" w:hanging="1865"/>
        <w:rPr>
          <w:rtl/>
        </w:rPr>
      </w:pPr>
      <w:r>
        <w:rPr>
          <w:rtl/>
        </w:rPr>
        <w:tab/>
      </w:r>
      <w:r>
        <w:rPr>
          <w:rtl/>
        </w:rPr>
        <w:tab/>
      </w:r>
      <w:r>
        <w:rPr>
          <w:b/>
          <w:bCs/>
          <w:rtl/>
        </w:rPr>
        <w:t>المصدر:</w:t>
      </w:r>
      <w:r>
        <w:rPr>
          <w:rtl/>
        </w:rPr>
        <w:tab/>
        <w:t>مأخوذ عن الجداول رقم 207 من جداول إحصاءات الأحوال المدنية لعام 1999، صفحة 138.</w:t>
      </w: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14-8:</w:t>
      </w:r>
      <w:r>
        <w:rPr>
          <w:rtl/>
        </w:rPr>
        <w:tab/>
        <w:t>الوصول إلى الكهرباء</w:t>
      </w:r>
    </w:p>
    <w:p w:rsidR="00000000" w:rsidRDefault="00000000">
      <w:pPr>
        <w:pStyle w:val="SingleTxt"/>
        <w:rPr>
          <w:rtl/>
        </w:rPr>
      </w:pPr>
      <w:r>
        <w:rPr>
          <w:rtl/>
        </w:rPr>
        <w:tab/>
        <w:t>يشكل الوصول إلى الكهرباء شاغلا من شواغل الحكومة ببنن. وتوزيع الكهرباء غير متساو بالإقليم الوطني، وثمة مناطق كثيرة لا تزال تعيش في إطار موارد إضاءة تقليدية (مصابيح عواصف، ومصابيح عادية، ومصابيح صغيرة) وأحيانا مشاعل.</w:t>
      </w:r>
    </w:p>
    <w:p w:rsidR="00000000" w:rsidRDefault="00000000">
      <w:pPr>
        <w:pStyle w:val="SingleTxt"/>
        <w:rPr>
          <w:rtl/>
        </w:rPr>
      </w:pPr>
      <w:r>
        <w:rPr>
          <w:rtl/>
        </w:rPr>
        <w:tab/>
        <w:t>ولدى الأسر والمشاريع، يجري الوصول إلى الكهرباء عن طريق الاشتراك لدى شركة بنن للكهرباء والمياه. وهذا الاشتراك غير جائز بالمناطق الريفية ولا بالمناطق المحرومة، حيث لا تتوفر هياكل أساسية وموارد مالية.</w:t>
      </w:r>
    </w:p>
    <w:p w:rsidR="00000000" w:rsidRDefault="00000000">
      <w:pPr>
        <w:pStyle w:val="SingleTxt"/>
        <w:rPr>
          <w:rtl/>
        </w:rPr>
      </w:pPr>
      <w:r>
        <w:rPr>
          <w:rtl/>
        </w:rPr>
        <w:tab/>
        <w:t>والجدول 22 أدناه يتضمن توزيع المشتركين لدى شركة بنن للكهرباء والمياه، حسب المقاطعات، من عام 1992 إلى عام 1997</w:t>
      </w:r>
    </w:p>
    <w:p w:rsidR="00000000" w:rsidRDefault="00000000">
      <w:pPr>
        <w:pStyle w:val="SingleTxt"/>
        <w:spacing w:after="0" w:line="120" w:lineRule="exact"/>
        <w:rPr>
          <w:sz w:val="12"/>
          <w:rtl/>
        </w:rPr>
      </w:pPr>
    </w:p>
    <w:p w:rsidR="00000000" w:rsidRDefault="00000000">
      <w:pPr>
        <w:pStyle w:val="SingleTxt"/>
        <w:tabs>
          <w:tab w:val="clear" w:pos="3254"/>
        </w:tabs>
        <w:ind w:left="2740" w:hanging="1473"/>
        <w:rPr>
          <w:rtl/>
        </w:rPr>
      </w:pPr>
      <w:r>
        <w:rPr>
          <w:rtl/>
        </w:rPr>
        <w:br w:type="page"/>
        <w:t xml:space="preserve">الجدول رقم 22 - </w:t>
      </w:r>
      <w:r>
        <w:rPr>
          <w:b/>
          <w:bCs/>
          <w:rtl/>
        </w:rPr>
        <w:t>تطور عدد المشتركين لدى شركة بنن للكهرباء والمياه، فيما يتعلق بالحصول على الكهرباء، حسب المقاطعات، من عام 1992 حتى عام 1997</w:t>
      </w:r>
    </w:p>
    <w:p w:rsidR="00000000" w:rsidRDefault="00000000">
      <w:pPr>
        <w:pStyle w:val="SingleTxt"/>
        <w:spacing w:after="0" w:line="120" w:lineRule="exact"/>
        <w:rPr>
          <w:sz w:val="12"/>
          <w:rtl/>
        </w:rPr>
      </w:pPr>
      <w:r>
        <w:rPr>
          <w:rtl/>
        </w:rPr>
        <w:tab/>
      </w: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tbl>
      <w:tblPr>
        <w:bidiVisual/>
        <w:tblW w:w="0" w:type="auto"/>
        <w:jc w:val="center"/>
        <w:tblLayout w:type="fixed"/>
        <w:tblLook w:val="0000" w:firstRow="0" w:lastRow="0" w:firstColumn="0" w:lastColumn="0" w:noHBand="0" w:noVBand="0"/>
      </w:tblPr>
      <w:tblGrid>
        <w:gridCol w:w="1086"/>
        <w:gridCol w:w="990"/>
        <w:gridCol w:w="990"/>
        <w:gridCol w:w="1065"/>
        <w:gridCol w:w="1260"/>
        <w:gridCol w:w="1170"/>
        <w:gridCol w:w="1170"/>
      </w:tblGrid>
      <w:tr w:rsidR="00000000">
        <w:tblPrEx>
          <w:tblCellMar>
            <w:top w:w="0" w:type="dxa"/>
            <w:bottom w:w="0" w:type="dxa"/>
          </w:tblCellMar>
        </w:tblPrEx>
        <w:trPr>
          <w:cantSplit/>
          <w:tblHeader/>
          <w:jc w:val="center"/>
        </w:trPr>
        <w:tc>
          <w:tcPr>
            <w:tcW w:w="1086" w:type="dxa"/>
            <w:tcBorders>
              <w:top w:val="single" w:sz="4" w:space="0" w:color="auto"/>
            </w:tcBorders>
            <w:vAlign w:val="bottom"/>
          </w:tcPr>
          <w:p w:rsidR="00000000" w:rsidRDefault="00000000">
            <w:pPr>
              <w:spacing w:before="80" w:after="80" w:line="240" w:lineRule="exact"/>
              <w:ind w:left="40"/>
              <w:rPr>
                <w:i/>
                <w:iCs/>
                <w:sz w:val="16"/>
                <w:szCs w:val="24"/>
                <w:rtl/>
              </w:rPr>
            </w:pPr>
            <w:r>
              <w:rPr>
                <w:i/>
                <w:iCs/>
                <w:sz w:val="16"/>
                <w:szCs w:val="24"/>
                <w:rtl/>
              </w:rPr>
              <w:t>السنوات</w:t>
            </w:r>
          </w:p>
        </w:tc>
        <w:tc>
          <w:tcPr>
            <w:tcW w:w="990" w:type="dxa"/>
            <w:tcBorders>
              <w:top w:val="single" w:sz="4" w:space="0" w:color="auto"/>
            </w:tcBorders>
            <w:vAlign w:val="bottom"/>
          </w:tcPr>
          <w:p w:rsidR="00000000" w:rsidRDefault="00000000">
            <w:pPr>
              <w:spacing w:before="80" w:after="80" w:line="240" w:lineRule="exact"/>
              <w:ind w:left="40"/>
              <w:rPr>
                <w:i/>
                <w:iCs/>
                <w:sz w:val="16"/>
                <w:szCs w:val="24"/>
                <w:rtl/>
              </w:rPr>
            </w:pPr>
          </w:p>
        </w:tc>
        <w:tc>
          <w:tcPr>
            <w:tcW w:w="990" w:type="dxa"/>
            <w:tcBorders>
              <w:top w:val="single" w:sz="4" w:space="0" w:color="auto"/>
            </w:tcBorders>
            <w:vAlign w:val="bottom"/>
          </w:tcPr>
          <w:p w:rsidR="00000000" w:rsidRDefault="00000000">
            <w:pPr>
              <w:spacing w:before="80" w:after="80" w:line="240" w:lineRule="exact"/>
              <w:ind w:left="40"/>
              <w:rPr>
                <w:i/>
                <w:iCs/>
                <w:sz w:val="16"/>
                <w:szCs w:val="24"/>
                <w:rtl/>
              </w:rPr>
            </w:pPr>
          </w:p>
        </w:tc>
        <w:tc>
          <w:tcPr>
            <w:tcW w:w="1065" w:type="dxa"/>
            <w:tcBorders>
              <w:top w:val="single" w:sz="4" w:space="0" w:color="auto"/>
            </w:tcBorders>
            <w:vAlign w:val="bottom"/>
          </w:tcPr>
          <w:p w:rsidR="00000000" w:rsidRDefault="00000000">
            <w:pPr>
              <w:spacing w:before="80" w:after="80" w:line="240" w:lineRule="exact"/>
              <w:ind w:left="40"/>
              <w:rPr>
                <w:i/>
                <w:iCs/>
                <w:sz w:val="16"/>
                <w:szCs w:val="24"/>
                <w:rtl/>
              </w:rPr>
            </w:pPr>
          </w:p>
        </w:tc>
        <w:tc>
          <w:tcPr>
            <w:tcW w:w="1260" w:type="dxa"/>
            <w:tcBorders>
              <w:top w:val="single" w:sz="4" w:space="0" w:color="auto"/>
            </w:tcBorders>
            <w:vAlign w:val="bottom"/>
          </w:tcPr>
          <w:p w:rsidR="00000000" w:rsidRDefault="00000000">
            <w:pPr>
              <w:spacing w:before="80" w:after="80" w:line="240" w:lineRule="exact"/>
              <w:ind w:left="40"/>
              <w:rPr>
                <w:i/>
                <w:iCs/>
                <w:sz w:val="16"/>
                <w:szCs w:val="24"/>
                <w:rtl/>
              </w:rPr>
            </w:pPr>
          </w:p>
        </w:tc>
        <w:tc>
          <w:tcPr>
            <w:tcW w:w="1170" w:type="dxa"/>
            <w:tcBorders>
              <w:top w:val="single" w:sz="4" w:space="0" w:color="auto"/>
            </w:tcBorders>
            <w:vAlign w:val="bottom"/>
          </w:tcPr>
          <w:p w:rsidR="00000000" w:rsidRDefault="00000000">
            <w:pPr>
              <w:spacing w:before="80" w:after="80" w:line="240" w:lineRule="exact"/>
              <w:ind w:left="40"/>
              <w:rPr>
                <w:i/>
                <w:iCs/>
                <w:sz w:val="16"/>
                <w:szCs w:val="24"/>
                <w:rtl/>
              </w:rPr>
            </w:pPr>
          </w:p>
        </w:tc>
        <w:tc>
          <w:tcPr>
            <w:tcW w:w="1170" w:type="dxa"/>
            <w:tcBorders>
              <w:top w:val="single" w:sz="4" w:space="0" w:color="auto"/>
            </w:tcBorders>
            <w:vAlign w:val="bottom"/>
          </w:tcPr>
          <w:p w:rsidR="00000000" w:rsidRDefault="00000000">
            <w:pPr>
              <w:spacing w:before="80" w:after="80" w:line="240" w:lineRule="exact"/>
              <w:ind w:left="40"/>
              <w:rPr>
                <w:i/>
                <w:iCs/>
                <w:sz w:val="16"/>
                <w:szCs w:val="24"/>
                <w:rtl/>
              </w:rPr>
            </w:pPr>
          </w:p>
        </w:tc>
      </w:tr>
      <w:tr w:rsidR="00000000">
        <w:tblPrEx>
          <w:tblCellMar>
            <w:top w:w="0" w:type="dxa"/>
            <w:bottom w:w="0" w:type="dxa"/>
          </w:tblCellMar>
        </w:tblPrEx>
        <w:trPr>
          <w:cantSplit/>
          <w:tblHeader/>
          <w:jc w:val="center"/>
        </w:trPr>
        <w:tc>
          <w:tcPr>
            <w:tcW w:w="1086" w:type="dxa"/>
            <w:vAlign w:val="bottom"/>
          </w:tcPr>
          <w:p w:rsidR="00000000" w:rsidRDefault="00000000">
            <w:pPr>
              <w:spacing w:after="80" w:line="240" w:lineRule="exact"/>
              <w:ind w:left="40"/>
              <w:rPr>
                <w:i/>
                <w:iCs/>
                <w:sz w:val="16"/>
                <w:szCs w:val="24"/>
                <w:rtl/>
              </w:rPr>
            </w:pPr>
            <w:r>
              <w:rPr>
                <w:i/>
                <w:iCs/>
                <w:sz w:val="16"/>
                <w:szCs w:val="24"/>
                <w:rtl/>
              </w:rPr>
              <w:t>المقاطعات</w:t>
            </w:r>
          </w:p>
        </w:tc>
        <w:tc>
          <w:tcPr>
            <w:tcW w:w="990" w:type="dxa"/>
            <w:vAlign w:val="bottom"/>
          </w:tcPr>
          <w:p w:rsidR="00000000" w:rsidRDefault="00000000">
            <w:pPr>
              <w:spacing w:after="80" w:line="240" w:lineRule="exact"/>
              <w:ind w:left="40"/>
              <w:rPr>
                <w:i/>
                <w:iCs/>
                <w:sz w:val="16"/>
                <w:szCs w:val="24"/>
                <w:rtl/>
              </w:rPr>
            </w:pPr>
            <w:r>
              <w:rPr>
                <w:i/>
                <w:iCs/>
                <w:sz w:val="16"/>
                <w:szCs w:val="24"/>
                <w:rtl/>
              </w:rPr>
              <w:t>1992</w:t>
            </w:r>
          </w:p>
        </w:tc>
        <w:tc>
          <w:tcPr>
            <w:tcW w:w="990" w:type="dxa"/>
            <w:vAlign w:val="bottom"/>
          </w:tcPr>
          <w:p w:rsidR="00000000" w:rsidRDefault="00000000">
            <w:pPr>
              <w:spacing w:after="80" w:line="240" w:lineRule="exact"/>
              <w:ind w:left="40"/>
              <w:rPr>
                <w:i/>
                <w:iCs/>
                <w:sz w:val="16"/>
                <w:szCs w:val="24"/>
                <w:rtl/>
              </w:rPr>
            </w:pPr>
            <w:r>
              <w:rPr>
                <w:i/>
                <w:iCs/>
                <w:sz w:val="16"/>
                <w:szCs w:val="24"/>
                <w:rtl/>
              </w:rPr>
              <w:t>1993</w:t>
            </w:r>
          </w:p>
        </w:tc>
        <w:tc>
          <w:tcPr>
            <w:tcW w:w="1065" w:type="dxa"/>
            <w:vAlign w:val="bottom"/>
          </w:tcPr>
          <w:p w:rsidR="00000000" w:rsidRDefault="00000000">
            <w:pPr>
              <w:spacing w:after="80" w:line="240" w:lineRule="exact"/>
              <w:ind w:left="40"/>
              <w:rPr>
                <w:i/>
                <w:iCs/>
                <w:sz w:val="16"/>
                <w:szCs w:val="24"/>
                <w:rtl/>
              </w:rPr>
            </w:pPr>
            <w:r>
              <w:rPr>
                <w:i/>
                <w:iCs/>
                <w:sz w:val="16"/>
                <w:szCs w:val="24"/>
                <w:rtl/>
              </w:rPr>
              <w:t>1994</w:t>
            </w:r>
          </w:p>
        </w:tc>
        <w:tc>
          <w:tcPr>
            <w:tcW w:w="1260" w:type="dxa"/>
            <w:vAlign w:val="bottom"/>
          </w:tcPr>
          <w:p w:rsidR="00000000" w:rsidRDefault="00000000">
            <w:pPr>
              <w:spacing w:after="80" w:line="240" w:lineRule="exact"/>
              <w:ind w:left="40"/>
              <w:rPr>
                <w:i/>
                <w:iCs/>
                <w:sz w:val="16"/>
                <w:szCs w:val="24"/>
                <w:rtl/>
              </w:rPr>
            </w:pPr>
            <w:r>
              <w:rPr>
                <w:i/>
                <w:iCs/>
                <w:sz w:val="16"/>
                <w:szCs w:val="24"/>
                <w:rtl/>
              </w:rPr>
              <w:t>1995</w:t>
            </w:r>
          </w:p>
        </w:tc>
        <w:tc>
          <w:tcPr>
            <w:tcW w:w="1170" w:type="dxa"/>
            <w:vAlign w:val="bottom"/>
          </w:tcPr>
          <w:p w:rsidR="00000000" w:rsidRDefault="00000000">
            <w:pPr>
              <w:spacing w:after="80" w:line="240" w:lineRule="exact"/>
              <w:ind w:left="40"/>
              <w:rPr>
                <w:i/>
                <w:iCs/>
                <w:sz w:val="16"/>
                <w:szCs w:val="24"/>
                <w:rtl/>
              </w:rPr>
            </w:pPr>
            <w:r>
              <w:rPr>
                <w:i/>
                <w:iCs/>
                <w:sz w:val="16"/>
                <w:szCs w:val="24"/>
                <w:rtl/>
              </w:rPr>
              <w:t>1996</w:t>
            </w:r>
          </w:p>
        </w:tc>
        <w:tc>
          <w:tcPr>
            <w:tcW w:w="1170" w:type="dxa"/>
            <w:vAlign w:val="bottom"/>
          </w:tcPr>
          <w:p w:rsidR="00000000" w:rsidRDefault="00000000">
            <w:pPr>
              <w:spacing w:after="80" w:line="240" w:lineRule="exact"/>
              <w:ind w:left="40"/>
              <w:rPr>
                <w:i/>
                <w:iCs/>
                <w:sz w:val="16"/>
                <w:szCs w:val="24"/>
                <w:rtl/>
              </w:rPr>
            </w:pPr>
            <w:r>
              <w:rPr>
                <w:i/>
                <w:iCs/>
                <w:sz w:val="16"/>
                <w:szCs w:val="24"/>
                <w:rtl/>
              </w:rPr>
              <w:t>1997</w:t>
            </w:r>
          </w:p>
        </w:tc>
      </w:tr>
      <w:tr w:rsidR="00000000">
        <w:tblPrEx>
          <w:tblCellMar>
            <w:top w:w="0" w:type="dxa"/>
            <w:bottom w:w="0" w:type="dxa"/>
          </w:tblCellMar>
        </w:tblPrEx>
        <w:trPr>
          <w:cantSplit/>
          <w:trHeight w:hRule="exact" w:val="115"/>
          <w:tblHeader/>
          <w:jc w:val="center"/>
        </w:trPr>
        <w:tc>
          <w:tcPr>
            <w:tcW w:w="1086" w:type="dxa"/>
            <w:tcBorders>
              <w:top w:val="single" w:sz="12" w:space="0" w:color="auto"/>
            </w:tcBorders>
            <w:vAlign w:val="bottom"/>
          </w:tcPr>
          <w:p w:rsidR="00000000" w:rsidRDefault="00000000">
            <w:pPr>
              <w:spacing w:after="80" w:line="240" w:lineRule="exact"/>
              <w:ind w:left="40"/>
              <w:rPr>
                <w:sz w:val="16"/>
                <w:szCs w:val="24"/>
                <w:rtl/>
              </w:rPr>
            </w:pPr>
          </w:p>
        </w:tc>
        <w:tc>
          <w:tcPr>
            <w:tcW w:w="990" w:type="dxa"/>
            <w:tcBorders>
              <w:top w:val="single" w:sz="12" w:space="0" w:color="auto"/>
            </w:tcBorders>
            <w:vAlign w:val="bottom"/>
          </w:tcPr>
          <w:p w:rsidR="00000000" w:rsidRDefault="00000000">
            <w:pPr>
              <w:spacing w:after="80" w:line="240" w:lineRule="exact"/>
              <w:ind w:left="40"/>
              <w:rPr>
                <w:sz w:val="16"/>
                <w:szCs w:val="24"/>
                <w:rtl/>
              </w:rPr>
            </w:pPr>
          </w:p>
        </w:tc>
        <w:tc>
          <w:tcPr>
            <w:tcW w:w="990" w:type="dxa"/>
            <w:tcBorders>
              <w:top w:val="single" w:sz="12" w:space="0" w:color="auto"/>
            </w:tcBorders>
            <w:vAlign w:val="bottom"/>
          </w:tcPr>
          <w:p w:rsidR="00000000" w:rsidRDefault="00000000">
            <w:pPr>
              <w:spacing w:after="80" w:line="240" w:lineRule="exact"/>
              <w:ind w:left="40"/>
              <w:rPr>
                <w:sz w:val="16"/>
                <w:szCs w:val="24"/>
                <w:rtl/>
              </w:rPr>
            </w:pPr>
          </w:p>
        </w:tc>
        <w:tc>
          <w:tcPr>
            <w:tcW w:w="1065" w:type="dxa"/>
            <w:tcBorders>
              <w:top w:val="single" w:sz="12" w:space="0" w:color="auto"/>
            </w:tcBorders>
            <w:vAlign w:val="bottom"/>
          </w:tcPr>
          <w:p w:rsidR="00000000" w:rsidRDefault="00000000">
            <w:pPr>
              <w:spacing w:after="80" w:line="240" w:lineRule="exact"/>
              <w:ind w:left="40"/>
              <w:rPr>
                <w:sz w:val="16"/>
                <w:szCs w:val="24"/>
                <w:rtl/>
              </w:rPr>
            </w:pPr>
          </w:p>
        </w:tc>
        <w:tc>
          <w:tcPr>
            <w:tcW w:w="1260" w:type="dxa"/>
            <w:tcBorders>
              <w:top w:val="single" w:sz="12" w:space="0" w:color="auto"/>
            </w:tcBorders>
            <w:vAlign w:val="bottom"/>
          </w:tcPr>
          <w:p w:rsidR="00000000" w:rsidRDefault="00000000">
            <w:pPr>
              <w:spacing w:after="80" w:line="240" w:lineRule="exact"/>
              <w:ind w:left="40"/>
              <w:rPr>
                <w:sz w:val="16"/>
                <w:szCs w:val="24"/>
                <w:rtl/>
              </w:rPr>
            </w:pPr>
          </w:p>
        </w:tc>
        <w:tc>
          <w:tcPr>
            <w:tcW w:w="1170" w:type="dxa"/>
            <w:tcBorders>
              <w:top w:val="single" w:sz="12" w:space="0" w:color="auto"/>
            </w:tcBorders>
            <w:vAlign w:val="bottom"/>
          </w:tcPr>
          <w:p w:rsidR="00000000" w:rsidRDefault="00000000">
            <w:pPr>
              <w:spacing w:after="80" w:line="240" w:lineRule="exact"/>
              <w:ind w:left="40"/>
              <w:rPr>
                <w:sz w:val="16"/>
                <w:szCs w:val="24"/>
                <w:rtl/>
              </w:rPr>
            </w:pPr>
          </w:p>
        </w:tc>
        <w:tc>
          <w:tcPr>
            <w:tcW w:w="1170" w:type="dxa"/>
            <w:tcBorders>
              <w:top w:val="single" w:sz="12" w:space="0" w:color="auto"/>
            </w:tcBorders>
            <w:vAlign w:val="bottom"/>
          </w:tcPr>
          <w:p w:rsidR="00000000" w:rsidRDefault="00000000">
            <w:pPr>
              <w:spacing w:after="80" w:line="240" w:lineRule="exact"/>
              <w:ind w:left="40"/>
              <w:rPr>
                <w:sz w:val="16"/>
                <w:szCs w:val="24"/>
                <w:rtl/>
              </w:rPr>
            </w:pPr>
          </w:p>
        </w:tc>
      </w:tr>
      <w:tr w:rsidR="00000000">
        <w:tblPrEx>
          <w:tblCellMar>
            <w:top w:w="0" w:type="dxa"/>
            <w:bottom w:w="0" w:type="dxa"/>
          </w:tblCellMar>
        </w:tblPrEx>
        <w:trPr>
          <w:cantSplit/>
          <w:jc w:val="center"/>
        </w:trPr>
        <w:tc>
          <w:tcPr>
            <w:tcW w:w="1086"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أتاتورا</w:t>
            </w:r>
          </w:p>
        </w:tc>
        <w:tc>
          <w:tcPr>
            <w:tcW w:w="99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027 2</w:t>
            </w:r>
          </w:p>
        </w:tc>
        <w:tc>
          <w:tcPr>
            <w:tcW w:w="99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258 2</w:t>
            </w:r>
          </w:p>
        </w:tc>
        <w:tc>
          <w:tcPr>
            <w:tcW w:w="106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421 2</w:t>
            </w:r>
          </w:p>
        </w:tc>
        <w:tc>
          <w:tcPr>
            <w:tcW w:w="126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710 2</w:t>
            </w:r>
          </w:p>
        </w:tc>
        <w:tc>
          <w:tcPr>
            <w:tcW w:w="117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966 2</w:t>
            </w:r>
          </w:p>
        </w:tc>
        <w:tc>
          <w:tcPr>
            <w:tcW w:w="117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270 3</w:t>
            </w:r>
          </w:p>
        </w:tc>
      </w:tr>
      <w:tr w:rsidR="00000000">
        <w:tblPrEx>
          <w:tblCellMar>
            <w:top w:w="0" w:type="dxa"/>
            <w:bottom w:w="0" w:type="dxa"/>
          </w:tblCellMar>
        </w:tblPrEx>
        <w:trPr>
          <w:cantSplit/>
          <w:jc w:val="center"/>
        </w:trPr>
        <w:tc>
          <w:tcPr>
            <w:tcW w:w="1086"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أتلانتيك</w:t>
            </w:r>
          </w:p>
        </w:tc>
        <w:tc>
          <w:tcPr>
            <w:tcW w:w="99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607 48</w:t>
            </w:r>
          </w:p>
        </w:tc>
        <w:tc>
          <w:tcPr>
            <w:tcW w:w="99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063 54</w:t>
            </w:r>
          </w:p>
        </w:tc>
        <w:tc>
          <w:tcPr>
            <w:tcW w:w="106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259 58</w:t>
            </w:r>
          </w:p>
        </w:tc>
        <w:tc>
          <w:tcPr>
            <w:tcW w:w="126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947 63</w:t>
            </w:r>
          </w:p>
        </w:tc>
        <w:tc>
          <w:tcPr>
            <w:tcW w:w="117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743 70</w:t>
            </w:r>
          </w:p>
        </w:tc>
        <w:tc>
          <w:tcPr>
            <w:tcW w:w="117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650 80</w:t>
            </w:r>
          </w:p>
        </w:tc>
      </w:tr>
      <w:tr w:rsidR="00000000">
        <w:tblPrEx>
          <w:tblCellMar>
            <w:top w:w="0" w:type="dxa"/>
            <w:bottom w:w="0" w:type="dxa"/>
          </w:tblCellMar>
        </w:tblPrEx>
        <w:trPr>
          <w:cantSplit/>
          <w:jc w:val="center"/>
        </w:trPr>
        <w:tc>
          <w:tcPr>
            <w:tcW w:w="1086"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بورغو</w:t>
            </w:r>
          </w:p>
        </w:tc>
        <w:tc>
          <w:tcPr>
            <w:tcW w:w="99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931 5</w:t>
            </w:r>
          </w:p>
        </w:tc>
        <w:tc>
          <w:tcPr>
            <w:tcW w:w="99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676 6</w:t>
            </w:r>
          </w:p>
        </w:tc>
        <w:tc>
          <w:tcPr>
            <w:tcW w:w="106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140 7</w:t>
            </w:r>
          </w:p>
        </w:tc>
        <w:tc>
          <w:tcPr>
            <w:tcW w:w="126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680 7</w:t>
            </w:r>
          </w:p>
        </w:tc>
        <w:tc>
          <w:tcPr>
            <w:tcW w:w="117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470 8</w:t>
            </w:r>
          </w:p>
        </w:tc>
        <w:tc>
          <w:tcPr>
            <w:tcW w:w="117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485 9</w:t>
            </w:r>
          </w:p>
        </w:tc>
      </w:tr>
      <w:tr w:rsidR="00000000">
        <w:tblPrEx>
          <w:tblCellMar>
            <w:top w:w="0" w:type="dxa"/>
            <w:bottom w:w="0" w:type="dxa"/>
          </w:tblCellMar>
        </w:tblPrEx>
        <w:trPr>
          <w:cantSplit/>
          <w:jc w:val="center"/>
        </w:trPr>
        <w:tc>
          <w:tcPr>
            <w:tcW w:w="1086"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مونو</w:t>
            </w:r>
          </w:p>
        </w:tc>
        <w:tc>
          <w:tcPr>
            <w:tcW w:w="99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159 4</w:t>
            </w:r>
          </w:p>
        </w:tc>
        <w:tc>
          <w:tcPr>
            <w:tcW w:w="99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811 4</w:t>
            </w:r>
          </w:p>
        </w:tc>
        <w:tc>
          <w:tcPr>
            <w:tcW w:w="106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718 5</w:t>
            </w:r>
          </w:p>
        </w:tc>
        <w:tc>
          <w:tcPr>
            <w:tcW w:w="126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576 6</w:t>
            </w:r>
          </w:p>
        </w:tc>
        <w:tc>
          <w:tcPr>
            <w:tcW w:w="117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501 7</w:t>
            </w:r>
          </w:p>
        </w:tc>
        <w:tc>
          <w:tcPr>
            <w:tcW w:w="117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358 8</w:t>
            </w:r>
          </w:p>
        </w:tc>
      </w:tr>
      <w:tr w:rsidR="00000000">
        <w:tblPrEx>
          <w:tblCellMar>
            <w:top w:w="0" w:type="dxa"/>
            <w:bottom w:w="0" w:type="dxa"/>
          </w:tblCellMar>
        </w:tblPrEx>
        <w:trPr>
          <w:cantSplit/>
          <w:jc w:val="center"/>
        </w:trPr>
        <w:tc>
          <w:tcPr>
            <w:tcW w:w="1086"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أوميه</w:t>
            </w:r>
          </w:p>
        </w:tc>
        <w:tc>
          <w:tcPr>
            <w:tcW w:w="99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506 15</w:t>
            </w:r>
          </w:p>
        </w:tc>
        <w:tc>
          <w:tcPr>
            <w:tcW w:w="99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036 17</w:t>
            </w:r>
          </w:p>
        </w:tc>
        <w:tc>
          <w:tcPr>
            <w:tcW w:w="106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289 18</w:t>
            </w:r>
          </w:p>
        </w:tc>
        <w:tc>
          <w:tcPr>
            <w:tcW w:w="126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171 20</w:t>
            </w:r>
          </w:p>
        </w:tc>
        <w:tc>
          <w:tcPr>
            <w:tcW w:w="117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465 22</w:t>
            </w:r>
          </w:p>
        </w:tc>
        <w:tc>
          <w:tcPr>
            <w:tcW w:w="117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636 24</w:t>
            </w:r>
          </w:p>
        </w:tc>
      </w:tr>
      <w:tr w:rsidR="00000000">
        <w:tblPrEx>
          <w:tblCellMar>
            <w:top w:w="0" w:type="dxa"/>
            <w:bottom w:w="0" w:type="dxa"/>
          </w:tblCellMar>
        </w:tblPrEx>
        <w:trPr>
          <w:cantSplit/>
          <w:jc w:val="center"/>
        </w:trPr>
        <w:tc>
          <w:tcPr>
            <w:tcW w:w="1086"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زو</w:t>
            </w:r>
          </w:p>
        </w:tc>
        <w:tc>
          <w:tcPr>
            <w:tcW w:w="99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475 6</w:t>
            </w:r>
          </w:p>
        </w:tc>
        <w:tc>
          <w:tcPr>
            <w:tcW w:w="99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514 7</w:t>
            </w:r>
          </w:p>
        </w:tc>
        <w:tc>
          <w:tcPr>
            <w:tcW w:w="106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838 7</w:t>
            </w:r>
          </w:p>
        </w:tc>
        <w:tc>
          <w:tcPr>
            <w:tcW w:w="126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795 8</w:t>
            </w:r>
          </w:p>
        </w:tc>
        <w:tc>
          <w:tcPr>
            <w:tcW w:w="117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770 9</w:t>
            </w:r>
          </w:p>
        </w:tc>
        <w:tc>
          <w:tcPr>
            <w:tcW w:w="117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867 10</w:t>
            </w:r>
          </w:p>
        </w:tc>
      </w:tr>
      <w:tr w:rsidR="00000000">
        <w:tblPrEx>
          <w:tblCellMar>
            <w:top w:w="0" w:type="dxa"/>
            <w:bottom w:w="0" w:type="dxa"/>
          </w:tblCellMar>
        </w:tblPrEx>
        <w:trPr>
          <w:cantSplit/>
          <w:jc w:val="center"/>
        </w:trPr>
        <w:tc>
          <w:tcPr>
            <w:tcW w:w="108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b/>
                <w:bCs/>
                <w:sz w:val="16"/>
                <w:szCs w:val="24"/>
                <w:rtl/>
              </w:rPr>
            </w:pPr>
            <w:r>
              <w:rPr>
                <w:b/>
                <w:bCs/>
                <w:sz w:val="16"/>
                <w:szCs w:val="24"/>
                <w:rtl/>
              </w:rPr>
              <w:t>المجموع</w:t>
            </w:r>
          </w:p>
        </w:tc>
        <w:tc>
          <w:tcPr>
            <w:tcW w:w="99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b/>
                <w:bCs/>
                <w:sz w:val="16"/>
                <w:szCs w:val="24"/>
                <w:rtl/>
              </w:rPr>
            </w:pPr>
            <w:r>
              <w:rPr>
                <w:b/>
                <w:bCs/>
                <w:sz w:val="16"/>
                <w:szCs w:val="24"/>
                <w:rtl/>
              </w:rPr>
              <w:t>705 82</w:t>
            </w:r>
          </w:p>
        </w:tc>
        <w:tc>
          <w:tcPr>
            <w:tcW w:w="99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b/>
                <w:bCs/>
                <w:sz w:val="16"/>
                <w:szCs w:val="24"/>
                <w:rtl/>
              </w:rPr>
            </w:pPr>
            <w:r>
              <w:rPr>
                <w:b/>
                <w:bCs/>
                <w:sz w:val="16"/>
                <w:szCs w:val="24"/>
                <w:rtl/>
              </w:rPr>
              <w:t>358 92</w:t>
            </w:r>
          </w:p>
        </w:tc>
        <w:tc>
          <w:tcPr>
            <w:tcW w:w="106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b/>
                <w:bCs/>
                <w:sz w:val="16"/>
                <w:szCs w:val="24"/>
                <w:rtl/>
              </w:rPr>
            </w:pPr>
            <w:r>
              <w:rPr>
                <w:b/>
                <w:bCs/>
                <w:sz w:val="16"/>
                <w:szCs w:val="24"/>
                <w:rtl/>
              </w:rPr>
              <w:t>665 99</w:t>
            </w:r>
          </w:p>
        </w:tc>
        <w:tc>
          <w:tcPr>
            <w:tcW w:w="126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b/>
                <w:bCs/>
                <w:sz w:val="16"/>
                <w:szCs w:val="24"/>
                <w:rtl/>
              </w:rPr>
            </w:pPr>
            <w:r>
              <w:rPr>
                <w:b/>
                <w:bCs/>
                <w:sz w:val="16"/>
                <w:szCs w:val="24"/>
                <w:rtl/>
              </w:rPr>
              <w:t>879 109</w:t>
            </w:r>
          </w:p>
        </w:tc>
        <w:tc>
          <w:tcPr>
            <w:tcW w:w="117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b/>
                <w:bCs/>
                <w:sz w:val="16"/>
                <w:szCs w:val="24"/>
                <w:rtl/>
              </w:rPr>
            </w:pPr>
            <w:r>
              <w:rPr>
                <w:b/>
                <w:bCs/>
                <w:sz w:val="16"/>
                <w:szCs w:val="24"/>
                <w:rtl/>
              </w:rPr>
              <w:t>915 121</w:t>
            </w:r>
          </w:p>
        </w:tc>
        <w:tc>
          <w:tcPr>
            <w:tcW w:w="117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b/>
                <w:bCs/>
                <w:sz w:val="16"/>
                <w:szCs w:val="24"/>
                <w:rtl/>
              </w:rPr>
            </w:pPr>
            <w:r>
              <w:rPr>
                <w:b/>
                <w:bCs/>
                <w:sz w:val="16"/>
                <w:szCs w:val="24"/>
                <w:rtl/>
              </w:rPr>
              <w:t>266 137</w:t>
            </w:r>
          </w:p>
        </w:tc>
      </w:tr>
    </w:tbl>
    <w:p w:rsidR="00000000" w:rsidRDefault="00000000">
      <w:pPr>
        <w:pStyle w:val="SingleTxt"/>
        <w:spacing w:after="0" w:line="120" w:lineRule="exact"/>
        <w:rPr>
          <w:sz w:val="12"/>
          <w:rtl/>
        </w:rPr>
      </w:pPr>
    </w:p>
    <w:p w:rsidR="00000000" w:rsidRDefault="00000000">
      <w:pPr>
        <w:pStyle w:val="FootnoteText"/>
        <w:tabs>
          <w:tab w:val="clear" w:pos="418"/>
          <w:tab w:val="right" w:pos="1649"/>
          <w:tab w:val="left" w:pos="1764"/>
          <w:tab w:val="left" w:pos="2210"/>
          <w:tab w:val="left" w:pos="2657"/>
        </w:tabs>
        <w:spacing w:after="80"/>
        <w:ind w:left="2657" w:right="1548" w:hanging="1865"/>
        <w:rPr>
          <w:rtl/>
        </w:rPr>
      </w:pPr>
      <w:r>
        <w:rPr>
          <w:rtl/>
        </w:rPr>
        <w:tab/>
      </w:r>
      <w:r>
        <w:rPr>
          <w:rtl/>
        </w:rPr>
        <w:tab/>
      </w:r>
      <w:r>
        <w:rPr>
          <w:b/>
          <w:bCs/>
          <w:rtl/>
        </w:rPr>
        <w:t>المصدر:</w:t>
      </w:r>
      <w:r>
        <w:rPr>
          <w:rtl/>
        </w:rPr>
        <w:tab/>
        <w:t>جداول إحصاءات الأحوال المدنية 1999.</w:t>
      </w:r>
    </w:p>
    <w:p w:rsidR="00000000" w:rsidRDefault="00000000">
      <w:pPr>
        <w:pStyle w:val="SingleTxt"/>
        <w:spacing w:after="0" w:line="120" w:lineRule="exact"/>
        <w:rPr>
          <w:sz w:val="12"/>
          <w:rtl/>
        </w:rPr>
      </w:pPr>
    </w:p>
    <w:p w:rsidR="00000000" w:rsidRDefault="00000000">
      <w:pPr>
        <w:pStyle w:val="SingleTxt"/>
        <w:rPr>
          <w:rtl/>
        </w:rPr>
      </w:pPr>
      <w:r>
        <w:rPr>
          <w:rtl/>
        </w:rPr>
        <w:tab/>
        <w:t>والأرقام الإجمالية الواردة في الجدول المبين أعلاه تخفي بعضا من التباينات.</w:t>
      </w:r>
    </w:p>
    <w:p w:rsidR="00000000" w:rsidRDefault="00000000">
      <w:pPr>
        <w:pStyle w:val="SingleTxt"/>
        <w:rPr>
          <w:rtl/>
        </w:rPr>
      </w:pPr>
      <w:r>
        <w:rPr>
          <w:rtl/>
        </w:rPr>
        <w:tab/>
        <w:t>وثمة مآخذ فيما يتصل بتوفير الطاقة الكهربائية من قبل شركة بنن للكهرباء والمياه. وهناك جهد يُضطلع به من أجل التعويض عن هذا النقص من خلال استعمال الطاقة الشمسية. وقد رُكِّبت ألواح شمسية لتغذية بعض المناطق الريفية جزءا من الوقت.</w:t>
      </w: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14-9:</w:t>
      </w:r>
      <w:r>
        <w:rPr>
          <w:rtl/>
        </w:rPr>
        <w:tab/>
        <w:t>المبادرات الخاصة فيما يتعلق بخدمة التنمية الريفية</w:t>
      </w:r>
    </w:p>
    <w:p w:rsidR="00000000" w:rsidRDefault="00000000">
      <w:pPr>
        <w:pStyle w:val="SingleTxt"/>
        <w:rPr>
          <w:rtl/>
        </w:rPr>
      </w:pPr>
      <w:r>
        <w:rPr>
          <w:rtl/>
        </w:rPr>
        <w:tab/>
        <w:t>كانت شحة الموارد البشرية، التي تشهدها بنن منذ انضمامها إلى برنامج التكيف الهيكلي، بمثابة نقطة بداية لتعاون مكثف ومثمر فيما بين هياكل الدولة والمنظمات غير الحكومية التي تعمل ببنن.</w:t>
      </w:r>
    </w:p>
    <w:p w:rsidR="00000000" w:rsidRDefault="00000000">
      <w:pPr>
        <w:pStyle w:val="SingleTxt"/>
        <w:rPr>
          <w:rtl/>
        </w:rPr>
      </w:pPr>
      <w:r>
        <w:rPr>
          <w:rtl/>
        </w:rPr>
        <w:tab/>
        <w:t>وهذا التعاون يستند إلى التعاقد من الباطن بين الدولة والمنظمات غير الحكومية في شتى ميادين التدخلات لدى السكان.</w:t>
      </w:r>
    </w:p>
    <w:p w:rsidR="00000000" w:rsidRDefault="00000000">
      <w:pPr>
        <w:pStyle w:val="SingleTxt"/>
        <w:rPr>
          <w:rtl/>
        </w:rPr>
      </w:pPr>
      <w:r>
        <w:rPr>
          <w:rtl/>
        </w:rPr>
        <w:tab/>
        <w:t>وتبرز على هذا الصعيد أنشطة التدريب في مجال المشاريع وتنفيذ هذه المشاريع ومتابعتها وتقييمها، وما إلى ذلك.</w:t>
      </w:r>
    </w:p>
    <w:p w:rsidR="00000000" w:rsidRDefault="00000000">
      <w:pPr>
        <w:pStyle w:val="SingleTxt"/>
        <w:rPr>
          <w:rtl/>
        </w:rPr>
      </w:pPr>
      <w:r>
        <w:rPr>
          <w:rtl/>
        </w:rPr>
        <w:tab/>
        <w:t>ويقوم مشروع التدخلات المحلية في مجال الأمن الغذائي، بفضل مساعدة 26 منظمة وطنية ودولية من المنظمات غير الحكومية، بكفالة تنفيذ خطة عمله لصالح 23 من التجمعات النسائية و 89 من التجمعات المختلطة، المشكلة في القرى، وحتى في القرى الأكثر عزلة. والعدد الإجمالي للنساء المنتميات إلى هذه التجمعات يبلغ 148 1 مقابل 857 من الرجال، مما يعني وجود نسبة مقدارها 57.25 في المائة من النساء.</w:t>
      </w:r>
    </w:p>
    <w:p w:rsidR="00000000" w:rsidRDefault="00000000">
      <w:pPr>
        <w:pStyle w:val="SingleTxt"/>
        <w:rPr>
          <w:rtl/>
        </w:rPr>
      </w:pPr>
      <w:r>
        <w:rPr>
          <w:rtl/>
        </w:rPr>
        <w:tab/>
        <w:t>وكافة هذه المؤسسات، التي تعمل في مجال التمويل على نطاق صغير، تقوم بأنشطة للدعم كيما تكتسب النساء والرجال الصلاحيات اللازمة لتحسين إدارة المشاريع الصغيرة. والأمر يتعلق، بصفة خاصة بتدريبات في مجال محو الأمية أو المحاسبة العادية أو حفظ المنتجات الزراعية وما إلى ذلك.</w:t>
      </w: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14-10:</w:t>
      </w:r>
      <w:r>
        <w:rPr>
          <w:rtl/>
        </w:rPr>
        <w:tab/>
        <w:t>مشاركة المرأة الريفية في الاجتماعات الدولية</w:t>
      </w:r>
    </w:p>
    <w:p w:rsidR="00000000" w:rsidRDefault="00000000">
      <w:pPr>
        <w:pStyle w:val="SingleTxt"/>
        <w:rPr>
          <w:rtl/>
        </w:rPr>
      </w:pPr>
      <w:r>
        <w:rPr>
          <w:rtl/>
        </w:rPr>
        <w:tab/>
        <w:t>تضطلع الدائرة الهولندية للمتطوعين، في إطار سياستها المتعلقة بتشجيع المرأة وتغيير العقليات الرجعية، بتنظيم لقاءات بين نساء بنن الريفيات مع إشراكهن في المؤتمرات النسائية الدولية. وعلى هذا النحو، قام وفد من النساء الريفيات بمنطقتي كويلي ودوغبو بالمشاركة في المؤتمر العالمي الرابع المعني بالمرأة، الذي عقد ببكين، حيث قدمن مساهمتهن في المداولات المتعلقة بحالة المرأة في العالم. واضطلعت هذه النساء أيضا برحلات متبادلة مع النساء الريفيات الهولنديات إلى كل من هولندا وبنن.</w:t>
      </w: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14-11:</w:t>
      </w:r>
      <w:r>
        <w:rPr>
          <w:rtl/>
        </w:rPr>
        <w:tab/>
        <w:t>تخطيط التنمية الريفية</w:t>
      </w:r>
    </w:p>
    <w:p w:rsidR="00000000" w:rsidRDefault="00000000">
      <w:pPr>
        <w:pStyle w:val="SingleTxt"/>
        <w:rPr>
          <w:rtl/>
        </w:rPr>
      </w:pPr>
      <w:r>
        <w:rPr>
          <w:rtl/>
        </w:rPr>
        <w:tab/>
        <w:t>تستند مبادرة المشاريع إلى سلسلة من المشاورات والدراسات التي تتيح تحديد شتى جوانب المشاكل التي تتضمن هذه المشاريع حلولا لها.</w:t>
      </w:r>
    </w:p>
    <w:p w:rsidR="00000000" w:rsidRDefault="00000000">
      <w:pPr>
        <w:pStyle w:val="SingleTxt"/>
        <w:rPr>
          <w:rtl/>
        </w:rPr>
      </w:pPr>
      <w:r>
        <w:rPr>
          <w:rtl/>
        </w:rPr>
        <w:tab/>
        <w:t>وفي مرحلة جمع البيانات، يُطلب إلى مختلف عناصر السكان أن تعرب بصوت عال عن تطلعاتها.</w:t>
      </w:r>
    </w:p>
    <w:p w:rsidR="00000000" w:rsidRDefault="00000000">
      <w:pPr>
        <w:pStyle w:val="SingleTxt"/>
        <w:rPr>
          <w:rtl/>
        </w:rPr>
      </w:pPr>
      <w:r>
        <w:rPr>
          <w:rtl/>
        </w:rPr>
        <w:tab/>
        <w:t>وتشارك النساء في هذه المشاورات المرتبطة بإقامة هياكل أساسية مجتمعية، من قبيل المضخات الريفية، ومستوصفات رعاية الوالدات، والمدارس، وما إليها</w:t>
      </w:r>
      <w:r>
        <w:t>…</w:t>
      </w:r>
      <w:r>
        <w:rPr>
          <w:rtl/>
        </w:rPr>
        <w:t xml:space="preserve"> ومع هذا، فإن اتخاذ قرار نهائي يتطلب، في أحيان كثيرة، مراعاة عدد كبير من الضوابط، التي يفرض بعضها نفسه. وهذا هو الحال، على سبيل المثال، في مواقع الآبار/المضخات بالقرى، وذلك عندما لا يجري الحفر أو التركيب إلا في أماكن وجود مياه جوفية. وهناك نزاعات قائمة، في هذا الشأن، منذ وقت طويل بين جماعات الأفراد أو بين المجتمعات المحلية، وفي بعض الأحيان، تبرز هذه النزاعات من قبل أحد الأطراف، حيث يقوم بمعارضة اختيار المكان الذي يزمع فيه إنشاء الهيكل الأساسي المجتمعي.</w:t>
      </w:r>
    </w:p>
    <w:p w:rsidR="00000000" w:rsidRDefault="00000000">
      <w:pPr>
        <w:pStyle w:val="SingleTxt"/>
        <w:rPr>
          <w:rtl/>
        </w:rPr>
      </w:pPr>
      <w:r>
        <w:rPr>
          <w:rtl/>
        </w:rPr>
        <w:tab/>
        <w:t>ويتعلق الأمر أحيانا، بصورة كاملة، بالعقائد والخرافات. وهذا هو الحال، على سبيل المثال، فيما يتصل بإنشاء مركز صحي على مقربة من المدافن. وثمة حالات عديدة من هذا القبيل، مما يبرر عدم التردد على المراكز من جانب السكان. وحالة المركز الصحي في سافيه تشكل مثالا بارزا في هذا الشأن.</w:t>
      </w:r>
    </w:p>
    <w:p w:rsidR="00000000" w:rsidRDefault="00000000">
      <w:pPr>
        <w:pStyle w:val="SingleTxt"/>
        <w:rPr>
          <w:rtl/>
        </w:rPr>
      </w:pPr>
      <w:r>
        <w:rPr>
          <w:rtl/>
        </w:rPr>
        <w:tab/>
        <w:t xml:space="preserve">ومردودية مشاريع الائتمان </w:t>
      </w:r>
      <w:r>
        <w:t>–</w:t>
      </w:r>
      <w:r>
        <w:rPr>
          <w:rtl/>
        </w:rPr>
        <w:t xml:space="preserve"> الادخار والادخار </w:t>
      </w:r>
      <w:r>
        <w:t>–</w:t>
      </w:r>
      <w:r>
        <w:rPr>
          <w:rtl/>
        </w:rPr>
        <w:t xml:space="preserve"> الائتمان تضطر المسؤولين إلى إدماج التكاليف المتكبدة في حساب أسعار الفائدة، ولكن النساء كثيرا ما يترددن إزاء هذه التدابير.</w:t>
      </w:r>
    </w:p>
    <w:p w:rsidR="00000000" w:rsidRDefault="00000000">
      <w:pPr>
        <w:pStyle w:val="SingleTxt"/>
        <w:spacing w:after="0" w:line="120" w:lineRule="exact"/>
        <w:rPr>
          <w:sz w:val="12"/>
          <w:rtl/>
        </w:rPr>
      </w:pPr>
    </w:p>
    <w:p w:rsidR="00000000" w:rsidRDefault="00000000">
      <w:pPr>
        <w:pStyle w:val="H1"/>
        <w:tabs>
          <w:tab w:val="right" w:pos="580"/>
          <w:tab w:val="left" w:pos="1930"/>
          <w:tab w:val="left" w:pos="2592"/>
          <w:tab w:val="left" w:pos="3254"/>
          <w:tab w:val="left" w:pos="3917"/>
          <w:tab w:val="left" w:pos="4579"/>
          <w:tab w:val="left" w:pos="5242"/>
          <w:tab w:val="left" w:pos="5904"/>
          <w:tab w:val="left" w:pos="6566"/>
        </w:tabs>
        <w:ind w:left="850" w:right="1260" w:hanging="850"/>
        <w:rPr>
          <w:rtl/>
        </w:rPr>
      </w:pPr>
      <w:r>
        <w:rPr>
          <w:rtl/>
        </w:rPr>
        <w:tab/>
      </w:r>
      <w:r>
        <w:rPr>
          <w:rtl/>
        </w:rPr>
        <w:tab/>
        <w:t>14-12:</w:t>
      </w:r>
      <w:r>
        <w:rPr>
          <w:rtl/>
        </w:rPr>
        <w:tab/>
        <w:t>تنظيم وزارة التنمية الريفية</w:t>
      </w:r>
    </w:p>
    <w:p w:rsidR="00000000" w:rsidRDefault="00000000">
      <w:pPr>
        <w:pStyle w:val="SingleTxt"/>
        <w:rPr>
          <w:rtl/>
        </w:rPr>
      </w:pPr>
      <w:r>
        <w:rPr>
          <w:rtl/>
        </w:rPr>
        <w:tab/>
        <w:t>إن ثمة اهتماما من قبل وزارة التنمية الريفية بأن تكون من أقرب ما يمكن إلى الفلاّحات والفلاّحين.</w:t>
      </w:r>
    </w:p>
    <w:p w:rsidR="00000000" w:rsidRDefault="00000000">
      <w:pPr>
        <w:pStyle w:val="SingleTxt"/>
        <w:rPr>
          <w:rtl/>
        </w:rPr>
      </w:pPr>
      <w:r>
        <w:rPr>
          <w:rtl/>
        </w:rPr>
        <w:tab/>
        <w:t>وتنظيم هذه الوزارة يستجيب بقدر الإمكان لهذا الشاغل. وهي ممثلة على صعيد المقاطعات، بشكل عام، بالإدارة العامة لمراكز العمل الإقليمية للتنمية الريفية مع ما يتبعها من شتى الإدارات التقنية والدوائر. وعلى صعيد المقاطعات الفرعية توجد الإدارة القطاعية، وعلى صعيد البلدات توجد الإدارة القطاعية الفرعية، وعلى صعيد القرى يوجد موظفون متعددو التخصصات يضطلعون بالتعميم الزراعي. وهؤلاء الموظفون يشكلون المستوى الأساسي الذي يمكن للنساء أو الرجال أن يرجعوا إليه طلبا للمشورة في الميدان الزراعي. وهم ملزمون بالسكنى في القرى التي يعملون بها.</w:t>
      </w:r>
    </w:p>
    <w:p w:rsidR="00000000" w:rsidRDefault="00000000">
      <w:pPr>
        <w:pStyle w:val="SingleTxt"/>
        <w:rPr>
          <w:rtl/>
        </w:rPr>
      </w:pPr>
      <w:r>
        <w:rPr>
          <w:rtl/>
        </w:rPr>
        <w:tab/>
        <w:t>ومع هذا، ففي ضوء تنفيذ مشروع إعادة هيكلة القطاع الزراعي والبرنامج الوطني المتعلق بترك الوظائف الحكومية على نحو طوعي، شهد القطاع الزراعي انخفاضا كبيرا في عدد موظفين العاملين على مقربة من السكان المستفيدين. وعلى هذا الصعيد، لا توجد تغطية سوى لما يقرب من ثلث الاحتياجات من الموظفين.</w:t>
      </w:r>
    </w:p>
    <w:p w:rsidR="00000000" w:rsidRDefault="00000000">
      <w:pPr>
        <w:pStyle w:val="SingleTxt"/>
        <w:rPr>
          <w:rtl/>
        </w:rPr>
      </w:pPr>
      <w:r>
        <w:rPr>
          <w:rtl/>
        </w:rPr>
        <w:tab/>
        <w:t>وبغية مواجهة الصعوبات المترتبة على النقص الواضح في عدد موظفي التنشيط والإحاطة الذين يعملون على مقربة من السكان المستفيدين، اضطلع بنهج جديد في مجال التعميم الزراعي منذ عام 1992. وهو يتمثل في تشكيل مجموعات من مجموعات الاتصال بناء على نهج يستند إلى المشاركة على صعيد القرى. وبصورة إجمالية، شُكِّلت 888 50 مجموعة اتصال تتضمن 680 10 مجموعة نسائية، أي 21 في المائة من العدد الكلي.</w:t>
      </w:r>
    </w:p>
    <w:p w:rsidR="00000000" w:rsidRDefault="00000000">
      <w:pPr>
        <w:pStyle w:val="SingleTxt"/>
        <w:rPr>
          <w:rtl/>
        </w:rPr>
      </w:pPr>
      <w:r>
        <w:rPr>
          <w:rtl/>
        </w:rPr>
        <w:tab/>
        <w:t>وأُنشئت أيضا 666 لجنة تنسيق تضم 558 5  عضوا، وكانت من بينهم 973 من النساء، أي 17.50 في المائة من العدد الكلي.</w:t>
      </w: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14-13:</w:t>
      </w:r>
      <w:r>
        <w:rPr>
          <w:rtl/>
        </w:rPr>
        <w:tab/>
        <w:t>التدريب المتعلق بالدعم في الريف</w:t>
      </w:r>
    </w:p>
    <w:p w:rsidR="00000000" w:rsidRDefault="00000000">
      <w:pPr>
        <w:pStyle w:val="SingleTxt"/>
        <w:rPr>
          <w:rtl/>
        </w:rPr>
      </w:pPr>
      <w:r>
        <w:rPr>
          <w:rtl/>
        </w:rPr>
        <w:tab/>
        <w:t>اضطُلع بقدر كبير من التدريب لصالح موظفي الإحاطة بالقطاع الزراعي والمنتجين الزراعيين.</w:t>
      </w:r>
    </w:p>
    <w:p w:rsidR="00000000" w:rsidRDefault="00000000">
      <w:pPr>
        <w:pStyle w:val="SingleTxt"/>
        <w:rPr>
          <w:rtl/>
        </w:rPr>
      </w:pPr>
      <w:r>
        <w:rPr>
          <w:rtl/>
        </w:rPr>
        <w:tab/>
        <w:t>ومن أجل تحسين نوعية الاستحقاقات، تلقى موظفو الإحاطة أنواعا عديدة من التدريبات التي تتضمن نهجا نوعيا وإنمائيا. وقد قدم هذا التدريب إلى كافة الموظفين على الصعيد المركزي وفي الميدان. وترد في الجدول رقم 23 أعداد الموظفين التي استفادت من هذه التدريبات.</w:t>
      </w:r>
    </w:p>
    <w:p w:rsidR="00000000" w:rsidRDefault="00000000">
      <w:pPr>
        <w:pStyle w:val="SingleTxt"/>
        <w:spacing w:after="0" w:line="120" w:lineRule="exact"/>
        <w:rPr>
          <w:sz w:val="12"/>
          <w:rtl/>
        </w:rPr>
      </w:pPr>
    </w:p>
    <w:tbl>
      <w:tblPr>
        <w:bidiVisual/>
        <w:tblW w:w="0" w:type="auto"/>
        <w:jc w:val="center"/>
        <w:tblLayout w:type="fixed"/>
        <w:tblLook w:val="0000" w:firstRow="0" w:lastRow="0" w:firstColumn="0" w:lastColumn="0" w:noHBand="0" w:noVBand="0"/>
      </w:tblPr>
      <w:tblGrid>
        <w:gridCol w:w="1710"/>
        <w:gridCol w:w="1440"/>
        <w:gridCol w:w="1091"/>
        <w:gridCol w:w="1113"/>
      </w:tblGrid>
      <w:tr w:rsidR="00000000">
        <w:tblPrEx>
          <w:tblCellMar>
            <w:top w:w="0" w:type="dxa"/>
            <w:bottom w:w="0" w:type="dxa"/>
          </w:tblCellMar>
        </w:tblPrEx>
        <w:trPr>
          <w:cantSplit/>
          <w:tblHeader/>
          <w:jc w:val="center"/>
        </w:trPr>
        <w:tc>
          <w:tcPr>
            <w:tcW w:w="1710" w:type="dxa"/>
            <w:tcBorders>
              <w:top w:val="single" w:sz="4" w:space="0" w:color="auto"/>
            </w:tcBorders>
            <w:vAlign w:val="bottom"/>
          </w:tcPr>
          <w:p w:rsidR="00000000" w:rsidRDefault="00000000">
            <w:pPr>
              <w:spacing w:before="80" w:after="80" w:line="240" w:lineRule="exact"/>
              <w:ind w:left="40"/>
              <w:rPr>
                <w:i/>
                <w:iCs/>
                <w:sz w:val="16"/>
                <w:szCs w:val="24"/>
                <w:rtl/>
              </w:rPr>
            </w:pPr>
          </w:p>
        </w:tc>
        <w:tc>
          <w:tcPr>
            <w:tcW w:w="2531" w:type="dxa"/>
            <w:gridSpan w:val="2"/>
            <w:tcBorders>
              <w:top w:val="single" w:sz="4" w:space="0" w:color="auto"/>
            </w:tcBorders>
            <w:vAlign w:val="bottom"/>
          </w:tcPr>
          <w:p w:rsidR="00000000" w:rsidRDefault="00000000">
            <w:pPr>
              <w:spacing w:before="80" w:after="80" w:line="240" w:lineRule="exact"/>
              <w:ind w:left="40"/>
              <w:jc w:val="center"/>
              <w:rPr>
                <w:i/>
                <w:iCs/>
                <w:sz w:val="16"/>
                <w:szCs w:val="24"/>
                <w:rtl/>
              </w:rPr>
            </w:pPr>
            <w:r>
              <w:rPr>
                <w:i/>
                <w:iCs/>
                <w:sz w:val="16"/>
                <w:szCs w:val="24"/>
                <w:rtl/>
              </w:rPr>
              <w:t>العدد حسب الجنس</w:t>
            </w:r>
          </w:p>
        </w:tc>
        <w:tc>
          <w:tcPr>
            <w:tcW w:w="1113" w:type="dxa"/>
            <w:tcBorders>
              <w:top w:val="single" w:sz="4" w:space="0" w:color="auto"/>
            </w:tcBorders>
            <w:vAlign w:val="bottom"/>
          </w:tcPr>
          <w:p w:rsidR="00000000" w:rsidRDefault="00000000">
            <w:pPr>
              <w:spacing w:before="80" w:after="80" w:line="240" w:lineRule="exact"/>
              <w:ind w:left="40"/>
              <w:rPr>
                <w:i/>
                <w:iCs/>
                <w:sz w:val="16"/>
                <w:szCs w:val="24"/>
                <w:rtl/>
              </w:rPr>
            </w:pPr>
          </w:p>
        </w:tc>
      </w:tr>
      <w:tr w:rsidR="00000000">
        <w:tblPrEx>
          <w:tblCellMar>
            <w:top w:w="0" w:type="dxa"/>
            <w:bottom w:w="0" w:type="dxa"/>
          </w:tblCellMar>
        </w:tblPrEx>
        <w:trPr>
          <w:cantSplit/>
          <w:tblHeader/>
          <w:jc w:val="center"/>
        </w:trPr>
        <w:tc>
          <w:tcPr>
            <w:tcW w:w="1710" w:type="dxa"/>
            <w:vAlign w:val="bottom"/>
          </w:tcPr>
          <w:p w:rsidR="00000000" w:rsidRDefault="00000000">
            <w:pPr>
              <w:spacing w:after="80" w:line="240" w:lineRule="exact"/>
              <w:ind w:left="40"/>
              <w:rPr>
                <w:i/>
                <w:iCs/>
                <w:sz w:val="16"/>
                <w:szCs w:val="24"/>
                <w:rtl/>
              </w:rPr>
            </w:pPr>
            <w:r>
              <w:rPr>
                <w:i/>
                <w:iCs/>
                <w:sz w:val="16"/>
                <w:szCs w:val="24"/>
                <w:rtl/>
              </w:rPr>
              <w:t>السنة</w:t>
            </w:r>
          </w:p>
        </w:tc>
        <w:tc>
          <w:tcPr>
            <w:tcW w:w="1440" w:type="dxa"/>
            <w:vAlign w:val="bottom"/>
          </w:tcPr>
          <w:p w:rsidR="00000000" w:rsidRDefault="00000000">
            <w:pPr>
              <w:spacing w:after="80" w:line="240" w:lineRule="exact"/>
              <w:ind w:left="40"/>
              <w:rPr>
                <w:i/>
                <w:iCs/>
                <w:sz w:val="16"/>
                <w:szCs w:val="24"/>
                <w:rtl/>
              </w:rPr>
            </w:pPr>
            <w:r>
              <w:rPr>
                <w:i/>
                <w:iCs/>
                <w:sz w:val="16"/>
                <w:szCs w:val="24"/>
                <w:rtl/>
              </w:rPr>
              <w:t>الرجال</w:t>
            </w:r>
          </w:p>
        </w:tc>
        <w:tc>
          <w:tcPr>
            <w:tcW w:w="1091" w:type="dxa"/>
            <w:vAlign w:val="bottom"/>
          </w:tcPr>
          <w:p w:rsidR="00000000" w:rsidRDefault="00000000">
            <w:pPr>
              <w:spacing w:after="80" w:line="240" w:lineRule="exact"/>
              <w:ind w:left="40"/>
              <w:rPr>
                <w:i/>
                <w:iCs/>
                <w:sz w:val="16"/>
                <w:szCs w:val="24"/>
                <w:rtl/>
              </w:rPr>
            </w:pPr>
            <w:r>
              <w:rPr>
                <w:i/>
                <w:iCs/>
                <w:sz w:val="16"/>
                <w:szCs w:val="24"/>
                <w:rtl/>
              </w:rPr>
              <w:t>النساء</w:t>
            </w:r>
          </w:p>
        </w:tc>
        <w:tc>
          <w:tcPr>
            <w:tcW w:w="1113" w:type="dxa"/>
            <w:vAlign w:val="bottom"/>
          </w:tcPr>
          <w:p w:rsidR="00000000" w:rsidRDefault="00000000">
            <w:pPr>
              <w:spacing w:after="80" w:line="240" w:lineRule="exact"/>
              <w:ind w:left="40"/>
              <w:rPr>
                <w:i/>
                <w:iCs/>
                <w:sz w:val="16"/>
                <w:szCs w:val="24"/>
                <w:rtl/>
              </w:rPr>
            </w:pPr>
            <w:r>
              <w:rPr>
                <w:i/>
                <w:iCs/>
                <w:sz w:val="16"/>
                <w:szCs w:val="24"/>
                <w:rtl/>
              </w:rPr>
              <w:t>المجموع</w:t>
            </w:r>
          </w:p>
        </w:tc>
      </w:tr>
      <w:tr w:rsidR="00000000">
        <w:tblPrEx>
          <w:tblCellMar>
            <w:top w:w="0" w:type="dxa"/>
            <w:bottom w:w="0" w:type="dxa"/>
          </w:tblCellMar>
        </w:tblPrEx>
        <w:trPr>
          <w:cantSplit/>
          <w:trHeight w:hRule="exact" w:val="115"/>
          <w:tblHeader/>
          <w:jc w:val="center"/>
        </w:trPr>
        <w:tc>
          <w:tcPr>
            <w:tcW w:w="1710" w:type="dxa"/>
            <w:tcBorders>
              <w:top w:val="single" w:sz="12" w:space="0" w:color="auto"/>
            </w:tcBorders>
            <w:vAlign w:val="bottom"/>
          </w:tcPr>
          <w:p w:rsidR="00000000" w:rsidRDefault="00000000">
            <w:pPr>
              <w:spacing w:after="80" w:line="240" w:lineRule="exact"/>
              <w:ind w:left="40"/>
              <w:rPr>
                <w:sz w:val="16"/>
                <w:szCs w:val="24"/>
                <w:rtl/>
              </w:rPr>
            </w:pPr>
          </w:p>
        </w:tc>
        <w:tc>
          <w:tcPr>
            <w:tcW w:w="1440" w:type="dxa"/>
            <w:tcBorders>
              <w:top w:val="single" w:sz="12" w:space="0" w:color="auto"/>
            </w:tcBorders>
            <w:vAlign w:val="bottom"/>
          </w:tcPr>
          <w:p w:rsidR="00000000" w:rsidRDefault="00000000">
            <w:pPr>
              <w:spacing w:after="80" w:line="240" w:lineRule="exact"/>
              <w:ind w:left="40"/>
              <w:rPr>
                <w:sz w:val="16"/>
                <w:szCs w:val="24"/>
                <w:rtl/>
              </w:rPr>
            </w:pPr>
          </w:p>
        </w:tc>
        <w:tc>
          <w:tcPr>
            <w:tcW w:w="1091" w:type="dxa"/>
            <w:tcBorders>
              <w:top w:val="single" w:sz="12" w:space="0" w:color="auto"/>
            </w:tcBorders>
            <w:vAlign w:val="bottom"/>
          </w:tcPr>
          <w:p w:rsidR="00000000" w:rsidRDefault="00000000">
            <w:pPr>
              <w:spacing w:after="80" w:line="240" w:lineRule="exact"/>
              <w:ind w:left="40"/>
              <w:rPr>
                <w:sz w:val="16"/>
                <w:szCs w:val="24"/>
                <w:rtl/>
              </w:rPr>
            </w:pPr>
          </w:p>
        </w:tc>
        <w:tc>
          <w:tcPr>
            <w:tcW w:w="1113" w:type="dxa"/>
            <w:tcBorders>
              <w:top w:val="single" w:sz="12" w:space="0" w:color="auto"/>
            </w:tcBorders>
            <w:vAlign w:val="bottom"/>
          </w:tcPr>
          <w:p w:rsidR="00000000" w:rsidRDefault="00000000">
            <w:pPr>
              <w:spacing w:after="80" w:line="240" w:lineRule="exact"/>
              <w:ind w:left="40"/>
              <w:rPr>
                <w:sz w:val="16"/>
                <w:szCs w:val="24"/>
                <w:rtl/>
              </w:rPr>
            </w:pPr>
          </w:p>
        </w:tc>
      </w:tr>
      <w:tr w:rsidR="00000000">
        <w:tblPrEx>
          <w:tblCellMar>
            <w:top w:w="0" w:type="dxa"/>
            <w:bottom w:w="0" w:type="dxa"/>
          </w:tblCellMar>
        </w:tblPrEx>
        <w:trPr>
          <w:cantSplit/>
          <w:jc w:val="center"/>
        </w:trPr>
        <w:tc>
          <w:tcPr>
            <w:tcW w:w="171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1995</w:t>
            </w:r>
          </w:p>
        </w:tc>
        <w:tc>
          <w:tcPr>
            <w:tcW w:w="144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284</w:t>
            </w:r>
          </w:p>
        </w:tc>
        <w:tc>
          <w:tcPr>
            <w:tcW w:w="1091"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865</w:t>
            </w:r>
          </w:p>
        </w:tc>
        <w:tc>
          <w:tcPr>
            <w:tcW w:w="1113"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149 2</w:t>
            </w:r>
          </w:p>
        </w:tc>
      </w:tr>
      <w:tr w:rsidR="00000000">
        <w:tblPrEx>
          <w:tblCellMar>
            <w:top w:w="0" w:type="dxa"/>
            <w:bottom w:w="0" w:type="dxa"/>
          </w:tblCellMar>
        </w:tblPrEx>
        <w:trPr>
          <w:cantSplit/>
          <w:jc w:val="center"/>
        </w:trPr>
        <w:tc>
          <w:tcPr>
            <w:tcW w:w="171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1996</w:t>
            </w:r>
          </w:p>
        </w:tc>
        <w:tc>
          <w:tcPr>
            <w:tcW w:w="144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غير متوفر</w:t>
            </w:r>
          </w:p>
        </w:tc>
        <w:tc>
          <w:tcPr>
            <w:tcW w:w="1091"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غير متوفر</w:t>
            </w:r>
          </w:p>
        </w:tc>
        <w:tc>
          <w:tcPr>
            <w:tcW w:w="1113"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784 7</w:t>
            </w:r>
          </w:p>
        </w:tc>
      </w:tr>
      <w:tr w:rsidR="00000000">
        <w:tblPrEx>
          <w:tblCellMar>
            <w:top w:w="0" w:type="dxa"/>
            <w:bottom w:w="0" w:type="dxa"/>
          </w:tblCellMar>
        </w:tblPrEx>
        <w:trPr>
          <w:cantSplit/>
          <w:jc w:val="center"/>
        </w:trPr>
        <w:tc>
          <w:tcPr>
            <w:tcW w:w="171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1997</w:t>
            </w:r>
          </w:p>
        </w:tc>
        <w:tc>
          <w:tcPr>
            <w:tcW w:w="144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241</w:t>
            </w:r>
          </w:p>
        </w:tc>
        <w:tc>
          <w:tcPr>
            <w:tcW w:w="1091"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453</w:t>
            </w:r>
          </w:p>
        </w:tc>
        <w:tc>
          <w:tcPr>
            <w:tcW w:w="1113"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694</w:t>
            </w:r>
          </w:p>
        </w:tc>
      </w:tr>
      <w:tr w:rsidR="00000000">
        <w:tblPrEx>
          <w:tblCellMar>
            <w:top w:w="0" w:type="dxa"/>
            <w:bottom w:w="0" w:type="dxa"/>
          </w:tblCellMar>
        </w:tblPrEx>
        <w:trPr>
          <w:cantSplit/>
          <w:jc w:val="center"/>
        </w:trPr>
        <w:tc>
          <w:tcPr>
            <w:tcW w:w="171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المجموع</w:t>
            </w:r>
          </w:p>
        </w:tc>
        <w:tc>
          <w:tcPr>
            <w:tcW w:w="14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525</w:t>
            </w:r>
          </w:p>
        </w:tc>
        <w:tc>
          <w:tcPr>
            <w:tcW w:w="1091"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318 2</w:t>
            </w:r>
          </w:p>
        </w:tc>
        <w:tc>
          <w:tcPr>
            <w:tcW w:w="111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627 10</w:t>
            </w:r>
          </w:p>
        </w:tc>
      </w:tr>
    </w:tbl>
    <w:p w:rsidR="00000000" w:rsidRDefault="00000000">
      <w:pPr>
        <w:pStyle w:val="SingleTxt"/>
        <w:spacing w:after="0" w:line="120" w:lineRule="exact"/>
        <w:rPr>
          <w:sz w:val="12"/>
          <w:rtl/>
        </w:rPr>
      </w:pPr>
    </w:p>
    <w:p w:rsidR="00000000" w:rsidRDefault="00000000">
      <w:pPr>
        <w:pStyle w:val="FootnoteText"/>
        <w:tabs>
          <w:tab w:val="clear" w:pos="418"/>
          <w:tab w:val="right" w:pos="1649"/>
          <w:tab w:val="left" w:pos="1764"/>
          <w:tab w:val="left" w:pos="2210"/>
          <w:tab w:val="left" w:pos="2657"/>
        </w:tabs>
        <w:spacing w:after="80"/>
        <w:ind w:left="1757" w:right="1548" w:hanging="965"/>
        <w:rPr>
          <w:rtl/>
        </w:rPr>
      </w:pPr>
      <w:r>
        <w:rPr>
          <w:rtl/>
        </w:rPr>
        <w:tab/>
      </w:r>
      <w:r>
        <w:rPr>
          <w:rtl/>
        </w:rPr>
        <w:tab/>
      </w:r>
      <w:r>
        <w:rPr>
          <w:b/>
          <w:bCs/>
          <w:rtl/>
        </w:rPr>
        <w:t>المصدر</w:t>
      </w:r>
      <w:r>
        <w:rPr>
          <w:rtl/>
        </w:rPr>
        <w:t>:</w:t>
      </w:r>
      <w:r>
        <w:rPr>
          <w:rtl/>
        </w:rPr>
        <w:tab/>
        <w:t>إدارة التدريب التشغيلي والتعميم الزراعي التابعة لوزارة التنمية الريفية.</w:t>
      </w:r>
    </w:p>
    <w:p w:rsidR="00000000" w:rsidRDefault="00000000">
      <w:pPr>
        <w:pStyle w:val="FootnoteText"/>
        <w:tabs>
          <w:tab w:val="clear" w:pos="418"/>
          <w:tab w:val="right" w:pos="1649"/>
          <w:tab w:val="left" w:pos="1764"/>
          <w:tab w:val="left" w:pos="2210"/>
          <w:tab w:val="left" w:pos="2657"/>
        </w:tabs>
        <w:spacing w:line="120" w:lineRule="exact"/>
        <w:ind w:left="1757" w:right="1548" w:hanging="965"/>
        <w:rPr>
          <w:b/>
          <w:bCs/>
          <w:sz w:val="12"/>
          <w:rtl/>
        </w:rPr>
      </w:pPr>
    </w:p>
    <w:p w:rsidR="00000000" w:rsidRDefault="00000000">
      <w:pPr>
        <w:pStyle w:val="SingleTxt"/>
        <w:rPr>
          <w:rtl/>
        </w:rPr>
      </w:pPr>
      <w:r>
        <w:rPr>
          <w:rtl/>
        </w:rPr>
        <w:tab/>
        <w:t>وهذه بيانات موزعة حسب الجنس، باستثناء البيانات المتعلقة بعام 1996، فهي بيانات إجمالية لعدم توفر إحصاءات في هذا الشأن.</w:t>
      </w:r>
    </w:p>
    <w:p w:rsidR="00000000" w:rsidRDefault="00000000">
      <w:pPr>
        <w:pStyle w:val="SingleTxt"/>
        <w:rPr>
          <w:rtl/>
        </w:rPr>
      </w:pPr>
      <w:r>
        <w:rPr>
          <w:rtl/>
        </w:rPr>
        <w:tab/>
        <w:t>وبالإضافة إلى ذلك، ومنم عام 1995 حتى عام 1998، استفاد 702 20 موظفا من كافة الفئات من التدريبات في مجالات كثيرة، من قبيل المعالجة النباتية الصحية، وتدريب المنتجين والعمال، ومبادئ الإدارة التعاونية، والنهج القائم على المشاركة على صعيد القرية، وما إلى ذلك. ومع هذا، ومن جراء عدم القيام على نحو دقيق ومنظم بوضع إحصاءات موزعة، يُلاحظ أن استغلال هذه البيانات لم يسمح بفهم سياسة التدريب التي تستهدف المرأة بالقطاع الزراعي.</w:t>
      </w: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14-14:</w:t>
      </w:r>
      <w:r>
        <w:rPr>
          <w:rtl/>
        </w:rPr>
        <w:tab/>
        <w:t>تسويق المنتجات الزراعية</w:t>
      </w:r>
    </w:p>
    <w:p w:rsidR="00000000" w:rsidRDefault="00000000">
      <w:pPr>
        <w:pStyle w:val="SingleTxt"/>
        <w:rPr>
          <w:rtl/>
        </w:rPr>
      </w:pPr>
      <w:r>
        <w:rPr>
          <w:rtl/>
        </w:rPr>
        <w:tab/>
        <w:t>أنشأت دولة بنن هياكل للاضطلاع بتسويق المنتجات الزراعية، من قبيل جوز الأكاجو والنخيل، والقطن، والتبغ، وما إلى ذلك، ولكن الإدارة ذات التسلسل الهرمي المتعلقة بالقطن تشكل الإدارة الوحيدة التي تتسم بتنظيم فعلي حتى مستوى المنتجين.</w:t>
      </w:r>
    </w:p>
    <w:p w:rsidR="00000000" w:rsidRDefault="00000000">
      <w:pPr>
        <w:pStyle w:val="SingleTxt"/>
        <w:rPr>
          <w:rtl/>
        </w:rPr>
      </w:pPr>
      <w:r>
        <w:rPr>
          <w:rtl/>
        </w:rPr>
        <w:tab/>
        <w:t>والمنتجون مقسَّمون فيما بينهم إلى تنظيمات من تنظيمات الفلاحين على صعيد القرى حتى مستوى المقاطعات (حيث تتوافر اتحادات لمنتجي الولايات الفرعية واتحادات لمنتجي المقاطعات) مع وجود مكتب يتولى أعمال الرئاسة.</w:t>
      </w:r>
    </w:p>
    <w:p w:rsidR="00000000" w:rsidRDefault="00000000">
      <w:pPr>
        <w:pStyle w:val="SingleTxt"/>
        <w:rPr>
          <w:rtl/>
        </w:rPr>
      </w:pPr>
      <w:r>
        <w:rPr>
          <w:rtl/>
        </w:rPr>
        <w:tab/>
        <w:t>وثمة عدد ضئيل من النساء اللائي يقمن بإنتاج القطن، وهو المحصول المولد للإيرادات بالدرجة الأولى في بنن، مما يفسر خلو هذه الاتحادات تقريبا من عضوية النساء.</w:t>
      </w: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14-15:</w:t>
      </w:r>
      <w:r>
        <w:rPr>
          <w:rtl/>
        </w:rPr>
        <w:tab/>
        <w:t>المرأة ومشكلة العقارات في بنن</w:t>
      </w:r>
    </w:p>
    <w:p w:rsidR="00000000" w:rsidRDefault="00000000">
      <w:pPr>
        <w:pStyle w:val="SingleTxt"/>
        <w:rPr>
          <w:rtl/>
        </w:rPr>
      </w:pPr>
      <w:r>
        <w:rPr>
          <w:rtl/>
        </w:rPr>
        <w:tab/>
        <w:t>تنتسب الأسرة إلى الأب في بنن. وتورث الأرض من الأب إلى الإبن.</w:t>
      </w:r>
    </w:p>
    <w:p w:rsidR="00000000" w:rsidRDefault="00000000">
      <w:pPr>
        <w:pStyle w:val="SingleTxt"/>
        <w:rPr>
          <w:rtl/>
        </w:rPr>
      </w:pPr>
      <w:r>
        <w:rPr>
          <w:rtl/>
        </w:rPr>
        <w:tab/>
        <w:t>وليس من الشائع إذن، وفقا للتقاليد، أن ترث البنت أرضا في بنن. وهذه حقيقة عامة تقريبا ومعترف بها من قبل الجميع. ومع هذا، فبوسع البنت أن ترث أرضا عن أمها.</w:t>
      </w:r>
    </w:p>
    <w:p w:rsidR="00000000" w:rsidRDefault="00000000">
      <w:pPr>
        <w:pStyle w:val="SingleTxt"/>
        <w:rPr>
          <w:rtl/>
        </w:rPr>
      </w:pPr>
      <w:r>
        <w:rPr>
          <w:rtl/>
        </w:rPr>
        <w:tab/>
        <w:t>والنساء في بنن يواجهن أيضا مشكلة الأرض الصالحة للزراعة. ولا تترك لهن بشكل عام سوى الأراضي الجدباء، التي يرثنها عن أزواجهن أو عن سائر أفراد أسرة الزوج، وذلك فيما يتصل بسد احتياجاتهن في مجال استغلال الأراضي. والآباء يتركن لهن أيضا أراض للاستغلال.</w:t>
      </w:r>
    </w:p>
    <w:p w:rsidR="00000000" w:rsidRDefault="00000000">
      <w:pPr>
        <w:pStyle w:val="SingleTxt"/>
        <w:rPr>
          <w:rtl/>
        </w:rPr>
      </w:pPr>
      <w:r>
        <w:rPr>
          <w:rtl/>
        </w:rPr>
        <w:tab/>
        <w:t>وبالتالي، فإن النساء يضطررن إلى تأجير الأراضي، في حالة توفر الموارد اللازمة لديهن.</w:t>
      </w:r>
    </w:p>
    <w:p w:rsidR="00000000" w:rsidRDefault="00000000">
      <w:pPr>
        <w:pStyle w:val="SingleTxt"/>
        <w:rPr>
          <w:rtl/>
        </w:rPr>
      </w:pPr>
      <w:r>
        <w:rPr>
          <w:rtl/>
        </w:rPr>
        <w:tab/>
        <w:t>ومع هذا، تقوم النساء الحائزات لما يلزم من وسائل مالية، على نحو متزايد، بشراء أراض صالحة للزراعة من أجل استغلالها.</w:t>
      </w:r>
    </w:p>
    <w:p w:rsidR="00000000" w:rsidRDefault="00000000">
      <w:pPr>
        <w:pStyle w:val="SingleTxt"/>
        <w:rPr>
          <w:rtl/>
        </w:rPr>
      </w:pPr>
      <w:r>
        <w:rPr>
          <w:rtl/>
        </w:rPr>
        <w:tab/>
        <w:t>ومن الواجب أن يُنظر أيضا إلى هذا من منطلق نسبي، فالآباء لا يراعون دائما، في أيامنا هذه، عنصر الجنس عند توزيع ممتلكاتهم على أطفالهم، وخاصة في الأوساط الأكثر تقدما. ولكن هذه الممارسة لا تزال غير معممة حتى اليوم.</w:t>
      </w:r>
    </w:p>
    <w:p w:rsidR="00000000" w:rsidRDefault="00000000">
      <w:pPr>
        <w:pStyle w:val="SingleTxt"/>
        <w:spacing w:after="0" w:line="120" w:lineRule="exact"/>
        <w:rPr>
          <w:sz w:val="12"/>
          <w:rtl/>
        </w:rPr>
      </w:pPr>
      <w:r>
        <w:rPr>
          <w:rtl/>
        </w:rPr>
        <w:tab/>
      </w: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المادة 15:</w:t>
      </w:r>
      <w:r>
        <w:rPr>
          <w:rtl/>
        </w:rPr>
        <w:tab/>
        <w:t>المساواة أمام القانون وفي الشؤون المدنية</w:t>
      </w: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15-1:</w:t>
      </w:r>
      <w:r>
        <w:rPr>
          <w:rtl/>
        </w:rPr>
        <w:tab/>
        <w:t>المبادئ العامة</w:t>
      </w:r>
    </w:p>
    <w:p w:rsidR="00000000" w:rsidRDefault="00000000">
      <w:pPr>
        <w:pStyle w:val="SingleTxt"/>
        <w:rPr>
          <w:rtl/>
        </w:rPr>
      </w:pPr>
      <w:r>
        <w:rPr>
          <w:rtl/>
        </w:rPr>
        <w:tab/>
        <w:t>إن المساواة بين الرجل والمرأة أمام القانون تشكل مبدأ وارد في الدستور، بالمادة 20 منه، وكذلك في الميثاق الأفريقي لحقوق الإنسان وحقوق الشعوب، بالمادة 3 منه. وفي ضوء القانون الساري في بنن، تعامل المرأة على قدم المساواة مع الرجل فيما يتصل بالأهلية القانونية التي تتعلق بإبرام العقود وإدارة الممتلكات، وبوسع النساء أن ينفذن وصايا آبائهن المتوفين، وكذلك وصايا أزواجهن. وإدارة الممتلكات المشتركة تجري وفقا للقانون، ودون تمييز للخطة حيازتها، سواء كانت قبل الزواج أو خلاله أو بعده.</w:t>
      </w:r>
    </w:p>
    <w:p w:rsidR="00000000" w:rsidRDefault="00000000">
      <w:pPr>
        <w:pStyle w:val="SingleTxt"/>
        <w:rPr>
          <w:rtl/>
        </w:rPr>
      </w:pPr>
      <w:r>
        <w:rPr>
          <w:rtl/>
        </w:rPr>
        <w:tab/>
        <w:t>والتشريع الوطني لا يتضمن صيغا تعاقدية أو أحكاما خاصة تؤدي إلى إلزام النساء بنقص حقوقهن في التفاوض الشخصي بشأن ما يعنيهن من أمور.</w:t>
      </w:r>
    </w:p>
    <w:p w:rsidR="00000000" w:rsidRDefault="00000000">
      <w:pPr>
        <w:pStyle w:val="SingleTxt"/>
        <w:rPr>
          <w:rtl/>
        </w:rPr>
      </w:pPr>
      <w:r>
        <w:rPr>
          <w:rtl/>
        </w:rPr>
        <w:tab/>
        <w:t>والممارسة التشريعية والقضائية تستند، مع هذا، إلى ازدواجية قانونية، فهناك: أحكام القانون المدني وأحكام القانون العرفي لداهومي.</w:t>
      </w:r>
    </w:p>
    <w:p w:rsidR="00000000" w:rsidRDefault="00000000">
      <w:pPr>
        <w:pStyle w:val="SingleTxt"/>
        <w:rPr>
          <w:rtl/>
        </w:rPr>
      </w:pPr>
      <w:r>
        <w:rPr>
          <w:rtl/>
        </w:rPr>
        <w:tab/>
        <w:t>وينص القانون المدني البنني على أربعة شروط أساسية من أجل سريان اتفاقية (المادة 1108). وهذه الشروط تتمثل في موافقة الطرف الملتزم، والأهلية للتعاقد، وتوفر هدف بعينه يمثل موضوع الالتزام، ووجود سبب مشروع لهذا الالتزام.</w:t>
      </w:r>
    </w:p>
    <w:p w:rsidR="00000000" w:rsidRDefault="00000000">
      <w:pPr>
        <w:pStyle w:val="SingleTxt"/>
        <w:rPr>
          <w:rtl/>
        </w:rPr>
      </w:pPr>
      <w:r>
        <w:rPr>
          <w:rtl/>
        </w:rPr>
        <w:tab/>
        <w:t>وتتضمن المادة 1123 من القانون المدني أن بوسع أي فرد أن يتعاقد، ما دام لا يُعد فاقدا للأهلية في نظر القانون، سواء من جراء قصوره الشرعي أو كونه قاصرا قادرا على إدارة على إدارة أمواله، أم من جراء كونه راشدا خاضعا للحماية (ربيب للأمة على سبيل المثال).</w:t>
      </w:r>
    </w:p>
    <w:p w:rsidR="00000000" w:rsidRDefault="00000000">
      <w:pPr>
        <w:pStyle w:val="SingleTxt"/>
        <w:rPr>
          <w:rtl/>
        </w:rPr>
      </w:pPr>
      <w:r>
        <w:rPr>
          <w:rtl/>
        </w:rPr>
        <w:tab/>
        <w:t>وتحليل هذه الأحكام لا يكشف عن وجود أي تقييد يتعلق بجنس الأطراف المتعاقدة. وبالتالي، فإن المرأة البننية لديها أهلية كاملة لإبرام العقود مهما كان طابعها أو قالبها. ومن حق المرأة أن تبرم هذه العقود، وفي مجال الائتمانات كذلك، مع حاجتها رغم هذا إلى رأي زوجها.</w:t>
      </w:r>
    </w:p>
    <w:p w:rsidR="00000000" w:rsidRDefault="00000000">
      <w:pPr>
        <w:pStyle w:val="SingleTxt"/>
        <w:rPr>
          <w:rtl/>
        </w:rPr>
      </w:pPr>
      <w:r>
        <w:rPr>
          <w:rtl/>
        </w:rPr>
        <w:tab/>
        <w:t>وعلى صعيد القانون العرفي، لا تحظى المرأة بأية أهلية قانونية. “والممارسة وحدها تكسبها شيئا من الأهمية. وهي تتولى بالتالي، في أكثر الأحيان، إدارة الأسرة المعيشية؛ وبوسعها أن تحوز مبلغا ماليا مستقلا من حصة ما قد تبيعه من أشياء من تصنيعها. وهي تشكل جزءا من ممتلكات الرجل وميراثه”. (المادة 127 من القانون العرفي بداهومي).</w:t>
      </w:r>
    </w:p>
    <w:p w:rsidR="00000000" w:rsidRDefault="00000000">
      <w:pPr>
        <w:pStyle w:val="SingleTxt"/>
        <w:rPr>
          <w:rtl/>
        </w:rPr>
      </w:pPr>
      <w:r>
        <w:rPr>
          <w:rtl/>
        </w:rPr>
        <w:tab/>
        <w:t>وموافقة المرأة غير مطلوبة فيما يتصل بالزواج. والمرأة من الموروثات بشكل عام، وهي تتزوج الوارث الشرعي لزوجها (المادة 162). والأرملة التي تعترض على هذا الزواج عليها أن تسدد المهر بشكل كلي أو جزئي (المادة 166).</w:t>
      </w:r>
    </w:p>
    <w:p w:rsidR="00000000" w:rsidRDefault="00000000">
      <w:pPr>
        <w:pStyle w:val="SingleTxt"/>
        <w:rPr>
          <w:rtl/>
        </w:rPr>
      </w:pPr>
      <w:r>
        <w:rPr>
          <w:rtl/>
        </w:rPr>
        <w:tab/>
        <w:t>وثمة صعوبات تواجه المرأة أيضا فيما يتصل بالتركات.</w:t>
      </w:r>
    </w:p>
    <w:p w:rsidR="00000000" w:rsidRDefault="00000000">
      <w:pPr>
        <w:pStyle w:val="SingleTxt"/>
        <w:rPr>
          <w:rtl/>
        </w:rPr>
      </w:pPr>
      <w:r>
        <w:rPr>
          <w:rtl/>
        </w:rPr>
        <w:tab/>
        <w:t>والمواد من 256 إلى 259 بالقانون العرفي لداهومي تورد وصفا للقواعد المنظمة للتركات. وهذه القواعد تختلف وفقا للمناطق والانتماء العرقي والجنس. والمبدأ العام يقول بأن ذرّية المتوفى تقوم بالوراثة، سواء كانت وراثة من الأقارب أو وراثة من الحواشي.</w:t>
      </w:r>
    </w:p>
    <w:p w:rsidR="00000000" w:rsidRDefault="00000000">
      <w:pPr>
        <w:pStyle w:val="SingleTxt"/>
        <w:rPr>
          <w:rtl/>
        </w:rPr>
      </w:pPr>
      <w:r>
        <w:rPr>
          <w:rtl/>
        </w:rPr>
        <w:tab/>
        <w:t>والبنات يرثن دائما المآزر والحلي والأوعية المنزلية والأثاثات، وهن يرثن، على أي حال، حصة تقل أهمية عن الحصة المعزاة للرجل.</w:t>
      </w:r>
    </w:p>
    <w:p w:rsidR="00000000" w:rsidRDefault="00000000">
      <w:pPr>
        <w:pStyle w:val="SingleTxt"/>
        <w:rPr>
          <w:rtl/>
        </w:rPr>
      </w:pPr>
      <w:r>
        <w:rPr>
          <w:rtl/>
        </w:rPr>
        <w:tab/>
        <w:t>وبصفة عامة، ترث البنات أمهاتهن. وفي نطاق بعض العادات، يمكن للبنات أن يرثن من الأب ومن الأم أيضا، شأنهن في ذلك شأن الرجال، وقد يَحُزْن، مع هذا، بعضا من مزارع الجوز أو الكولة فيما يتصل بالممتلكات غير المنقولة، ولكنهن لا يرثن إطلاقا مزارع النخيل، إلا في حالة وفاة الآباء دون ترك ذرية من الذكور أو دون وجود أي إخوة لهن.</w:t>
      </w:r>
    </w:p>
    <w:p w:rsidR="00000000" w:rsidRDefault="00000000">
      <w:pPr>
        <w:pStyle w:val="SingleTxt"/>
        <w:rPr>
          <w:rtl/>
        </w:rPr>
      </w:pPr>
      <w:r>
        <w:rPr>
          <w:rtl/>
        </w:rPr>
        <w:tab/>
        <w:t>وثمة تطور اليوم لبعض التقاليد، التي لم تعد تطبق حرفيا وفق ما ورد في القانون العرفي. ولكن هذا التطور يعتبر متعذرا، وهو لا يزال مشوبا بمعدل الأمية المرتفع في ريف بنن.</w:t>
      </w:r>
    </w:p>
    <w:p w:rsidR="00000000" w:rsidRDefault="00000000">
      <w:pPr>
        <w:pStyle w:val="SingleTxt"/>
        <w:rPr>
          <w:rtl/>
        </w:rPr>
      </w:pPr>
      <w:r>
        <w:rPr>
          <w:rtl/>
        </w:rPr>
        <w:tab/>
        <w:t>وعلى الرغم من تساوي المرأة بالرجل أمام القانون، فهي غالبا ما تتعرض للعنف على يد أسرة زوجها أو أبويه، حيث يرفضون مراعاة حقوقها. وفي الكثير من الأوقات، تحدث هذه الحالات في القرى، وأحيانا في المدن، وبجميع الأوساط الأمية والمثقفة.</w:t>
      </w:r>
    </w:p>
    <w:p w:rsidR="00000000" w:rsidRDefault="00000000">
      <w:pPr>
        <w:pStyle w:val="SingleTxt"/>
        <w:rPr>
          <w:rtl/>
        </w:rPr>
      </w:pPr>
      <w:r>
        <w:rPr>
          <w:rtl/>
        </w:rPr>
        <w:tab/>
        <w:t>وبغية الرد على التناقضات القائمة في هذا الازدواج القانوني، فإن مشروع القانون المتعلق بالأفراد والأسرة ينص على المساواة في المسائل المدنية: الزواج التركات وما إلى ذلك.</w:t>
      </w:r>
    </w:p>
    <w:p w:rsidR="00000000" w:rsidRDefault="00000000">
      <w:pPr>
        <w:pStyle w:val="SingleTxt"/>
        <w:rPr>
          <w:rtl/>
        </w:rPr>
      </w:pPr>
      <w:r>
        <w:rPr>
          <w:rtl/>
        </w:rPr>
        <w:tab/>
        <w:t>وكما سبق القول، لم يُعتمد مشروع القانون هذا بعد من جانب الجمعية الوطنية.</w:t>
      </w: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15-2:</w:t>
      </w:r>
      <w:r>
        <w:rPr>
          <w:rtl/>
        </w:rPr>
        <w:tab/>
        <w:t>التمثيل لدى المحاكم والمساواة في الوصول للخدمات القانونية</w:t>
      </w:r>
    </w:p>
    <w:p w:rsidR="00000000" w:rsidRDefault="00000000">
      <w:pPr>
        <w:pStyle w:val="SingleTxt"/>
        <w:rPr>
          <w:rtl/>
        </w:rPr>
      </w:pPr>
      <w:r>
        <w:rPr>
          <w:rtl/>
        </w:rPr>
        <w:tab/>
        <w:t>الرجل والمرأة سواء في الحقوق (المادة 26 من الدستور والمادة 3 من الميثاق). وافتراض البراءة، والحماية من التعذيب ومن العنف ومن كافة أشكال المعاملة القاسية أو اللاإنسانية أو المهينة وكذلك من الاحتجاز التعسفي، وكفالة الحق في الصحة في حالة التعرض للاحتجاز، تشكل حقوقا تحظى بالاعتراف لدى مجموعة قوانين بنن، وهي مضمونة لكل شخص دون تمييز بسبب الجنس. ونفس الوضع ينطبق على الحق في الدفاع وفي محاكمة عادلة. وهذه الأحكام واردة في المواد 16 إلى 19 من الدستور، وفي المادة 7 من الميثاق الأفريقي لحقوق الإنسان وحقوق الشعوب. ومن حق المرأة أن تتمكن من الوصول بالتالي لكافة الخدمات القانونية القائمة، شأنها في ذلك شأن الرجل. وبوسعها أن تقوم بالوصية بصورة قانونية، وأن تكون أهلا للاستماع على نحو سليم بوصفها شاهدة في الدعاوى.</w:t>
      </w:r>
    </w:p>
    <w:p w:rsidR="00000000" w:rsidRDefault="00000000">
      <w:pPr>
        <w:pStyle w:val="SingleTxt"/>
        <w:rPr>
          <w:rtl/>
        </w:rPr>
      </w:pPr>
      <w:r>
        <w:rPr>
          <w:rtl/>
        </w:rPr>
        <w:tab/>
        <w:t>والأحكام الصادرة عن السلطات القضائية ببنن، وهي أحكام الإدانة بالسجن أو الغرامة أو التعويض، لا علاقة لها بجنس من تجري مقاضاته.</w:t>
      </w:r>
    </w:p>
    <w:p w:rsidR="00000000" w:rsidRDefault="00000000">
      <w:pPr>
        <w:pStyle w:val="SingleTxt"/>
        <w:rPr>
          <w:rtl/>
        </w:rPr>
      </w:pPr>
      <w:r>
        <w:rPr>
          <w:rtl/>
        </w:rPr>
        <w:tab/>
        <w:t>والمساعدة القضائية إلزامية في الحالات المتوخاة بموجب القانون، ودون تمييز بسبب الجنس. وهذا هو الوضع، على سبيل المثال، في المحاكمات الجنائية، ولدى المقاضاة أمام المحكمة الخاصة بالأطفال.</w:t>
      </w:r>
    </w:p>
    <w:p w:rsidR="00000000" w:rsidRDefault="00000000">
      <w:pPr>
        <w:pStyle w:val="SingleTxt"/>
        <w:rPr>
          <w:rtl/>
        </w:rPr>
      </w:pPr>
      <w:r>
        <w:rPr>
          <w:rtl/>
        </w:rPr>
        <w:tab/>
        <w:t>وفي الحالات الأخرى، يمكن للمرأة، التي تحوز موارد مالية كافية، أن تدفع أجور الخدمات المقدمة من محام أو من أي مستشار قانوني آخر. وتقدم بعض المنظمات غير الحكومية خدمات مجانية ذات طابع قانوني.</w:t>
      </w: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15-3:</w:t>
      </w:r>
      <w:r>
        <w:rPr>
          <w:rtl/>
        </w:rPr>
        <w:tab/>
        <w:t>ممارسة الأعمال القضائية</w:t>
      </w:r>
    </w:p>
    <w:p w:rsidR="00000000" w:rsidRDefault="00000000">
      <w:pPr>
        <w:pStyle w:val="SingleTxt"/>
        <w:rPr>
          <w:rtl/>
        </w:rPr>
      </w:pPr>
      <w:r>
        <w:rPr>
          <w:rtl/>
        </w:rPr>
        <w:tab/>
        <w:t>تمارس المرأة في بنن الأعمال القضائية، وهي تشارك فيها مشاركة كاملة مثل الرجل. وفي عام 1997، كانت توجد في بنن 20 امرأة من القاضيات، و 6 نساء من كاتبات المحاكم يتضمن امرأتين تعملان كرئيستين لكتبة المحاكم. ومن الممكن مقارنة عدد النساء القاضيات بالقياس إلى عدد الرجال من القضاة وكذلك عدد النساء المحاميات بالقياس إلى عدد الرجال من المحامين.</w:t>
      </w:r>
    </w:p>
    <w:p w:rsidR="00000000" w:rsidRDefault="00000000">
      <w:pPr>
        <w:pStyle w:val="SingleTxt"/>
        <w:rPr>
          <w:rtl/>
        </w:rPr>
      </w:pPr>
      <w:r>
        <w:rPr>
          <w:rtl/>
        </w:rPr>
        <w:tab/>
        <w:t>ومنذ سنوات عديدة، تمارس النساء أعمال النائب العام. وطوال فترة طويلة، كانت النساء تتولى رئاسة بعض المحاكم الابتدائية، من قبيل محكمة كوتونو ومحكمة بورتو نوفو.</w:t>
      </w:r>
    </w:p>
    <w:p w:rsidR="00000000" w:rsidRDefault="00000000">
      <w:pPr>
        <w:pStyle w:val="SingleTxt"/>
        <w:rPr>
          <w:rtl/>
        </w:rPr>
      </w:pPr>
      <w:r>
        <w:rPr>
          <w:rtl/>
        </w:rPr>
        <w:tab/>
        <w:t>وحتى في ساحات المحاكم، تقوم 15 امرأة بممارسة مهنة المحاماة، وهؤلاء النساء يمثلن دون عائق موكليهم أمام المحاكم ودور القضاء ببنن. وقد سبق بالفعل لإحدى النساء أن أصبحت نقيبة للمحامين.</w:t>
      </w:r>
    </w:p>
    <w:p w:rsidR="00000000" w:rsidRDefault="00000000">
      <w:pPr>
        <w:pStyle w:val="SingleTxt"/>
        <w:rPr>
          <w:rtl/>
        </w:rPr>
      </w:pPr>
      <w:r>
        <w:rPr>
          <w:rtl/>
        </w:rPr>
        <w:tab/>
        <w:t>وقد يجدر بالذكر أيضا أن النساء يشاركن في هيئات المحلفين في محاكمات محكمة الجنايات. وهن يشاركن فيها بوصفهن محلفات مهما كانت القضايا المعروضة.</w:t>
      </w:r>
    </w:p>
    <w:p w:rsidR="00000000" w:rsidRDefault="00000000">
      <w:pPr>
        <w:pStyle w:val="SingleTxt"/>
        <w:spacing w:after="0" w:line="120" w:lineRule="exact"/>
        <w:rPr>
          <w:sz w:val="12"/>
          <w:rtl/>
        </w:rPr>
      </w:pPr>
      <w:r>
        <w:rPr>
          <w:rtl/>
        </w:rPr>
        <w:tab/>
      </w: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15-4:</w:t>
      </w:r>
      <w:r>
        <w:rPr>
          <w:rtl/>
        </w:rPr>
        <w:tab/>
        <w:t>العقود التجارية</w:t>
      </w:r>
    </w:p>
    <w:p w:rsidR="00000000" w:rsidRDefault="00000000">
      <w:pPr>
        <w:pStyle w:val="SingleTxt"/>
        <w:rPr>
          <w:rtl/>
        </w:rPr>
      </w:pPr>
      <w:r>
        <w:rPr>
          <w:rtl/>
        </w:rPr>
        <w:tab/>
        <w:t>إن القانون التجاري لا يعمد بطريقة رسمية إلى التمييز بين الرجال والنساء من التجار أو من المتطلعين لممارسة مهنة التجارة.</w:t>
      </w: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15-5:</w:t>
      </w:r>
      <w:r>
        <w:rPr>
          <w:rtl/>
        </w:rPr>
        <w:tab/>
        <w:t>المرأة ومنع الحمل</w:t>
      </w:r>
    </w:p>
    <w:p w:rsidR="00000000" w:rsidRDefault="00000000">
      <w:pPr>
        <w:pStyle w:val="SingleTxt"/>
        <w:rPr>
          <w:rtl/>
        </w:rPr>
      </w:pPr>
      <w:r>
        <w:rPr>
          <w:rtl/>
        </w:rPr>
        <w:tab/>
        <w:t>لا تقدم وسائل منع الحمل للمرأة إلا بإذن من زوجها. ومع هذا، فبوسع المرأة، على الصعيد العملي، أن تحصل بنفسها على هذه الوسائل من محلات تركيب الأدوية.</w:t>
      </w: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15-6:</w:t>
      </w:r>
      <w:r>
        <w:rPr>
          <w:rtl/>
        </w:rPr>
        <w:tab/>
        <w:t>حقوق المرأة فيما يتصل بإدارة الممتلكات</w:t>
      </w:r>
    </w:p>
    <w:p w:rsidR="00000000" w:rsidRDefault="00000000">
      <w:pPr>
        <w:pStyle w:val="SingleTxt"/>
        <w:rPr>
          <w:rtl/>
        </w:rPr>
      </w:pPr>
      <w:r>
        <w:rPr>
          <w:rtl/>
        </w:rPr>
        <w:tab/>
        <w:t>من حق المرأة العازبة أن تدير ملكية ما بدون تدخل أو موافقة من أي رجل.</w:t>
      </w:r>
    </w:p>
    <w:p w:rsidR="00000000" w:rsidRDefault="00000000">
      <w:pPr>
        <w:pStyle w:val="SingleTxt"/>
        <w:rPr>
          <w:rtl/>
        </w:rPr>
      </w:pPr>
      <w:r>
        <w:rPr>
          <w:rtl/>
        </w:rPr>
        <w:tab/>
        <w:t>وحتى إذا كانت المرأة متزوجة، فإن هذا الحق جائز لها. ومع هذا، فإنه يحدث في بعض الحالات أن يتدخل الزوج لمساعدة زوجته. ولكن الأرامل يلقين صعوبات في بعض الأحيان فيما يتصل بالتمتع بهذا الحق. وأسرة الزوج تمارس بصورة عامة حق رعاية الميراث الذي تركه المتوفى، وتحاول في غالبية الأمر أن تحل محل الزوجة في إدارة ممتلكات زوجها المتوفى. وتقوم المحاكم، أثناء جلسات التصديق على المحاضر الرسمية للمجالس العائلية، بمحاولة كفالة حقوق المرأة في إدارة ممتلكات زوجها، وضمان الوصاية على الأطفال الأحداث. وفي حالة تعدد الزوجات، يتعذر تكليف امرأة واحدة بإدارة أموال زوج مشترك بين امرأتين أو أكثر. وفي هذه الحالة، كثيرا ما يقع الاخيار على أخ للمتوفى، أو على واحد من كبار بنيه أو بناته.</w:t>
      </w:r>
    </w:p>
    <w:p w:rsidR="00000000" w:rsidRDefault="00000000">
      <w:pPr>
        <w:pStyle w:val="SingleTxt"/>
        <w:rPr>
          <w:sz w:val="12"/>
          <w:rtl/>
        </w:rPr>
      </w:pPr>
      <w:r>
        <w:rPr>
          <w:sz w:val="12"/>
          <w:rtl/>
        </w:rPr>
        <w:tab/>
        <w:t>وثمة قاعدة قائمة دائما، وهي أن المرأة تتمتع بجميع الحقوق، شأنها شأن الرجل.</w:t>
      </w: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15-7:</w:t>
      </w:r>
      <w:r>
        <w:rPr>
          <w:rtl/>
        </w:rPr>
        <w:tab/>
        <w:t>حرية الذهاب والإياب واختيار مكان الإقامة</w:t>
      </w:r>
    </w:p>
    <w:p w:rsidR="00000000" w:rsidRDefault="00000000">
      <w:pPr>
        <w:pStyle w:val="SingleTxt"/>
        <w:rPr>
          <w:rtl/>
        </w:rPr>
      </w:pPr>
      <w:r>
        <w:rPr>
          <w:rtl/>
        </w:rPr>
        <w:tab/>
        <w:t>إن مبدأ حرية الذهاب والإياب وارد في الدستور (المادة 25) وكذلك في الميثاق الأفريقي لحقوق الإنسان وحقوق الشعوب الذي يتضمنه (المادة 12). وليس هناك أي تقييد يتصل بجنس الأفراد. وللنساء بالتالي نفس حقوق الرجال فيما يتعلق بحرية اختيار مكان إقامتهن وسكنهن. ونفس هذه الحقوق مسلّم بها بالنسبة للمهاجرات والمهاجرين الذين يجوز لهم أن يحضروا ما لهم من أزواج ورفقاء وشركاء وأطفال إلى إقليم بنن. وفيما يتصل بممارسة هذا الحق، لا تتعرض المرأة لأية تقييدات، سواء من جانب القانون المعاصر أو العرفي أو من قبل الممارسة العرفية السارية.</w:t>
      </w:r>
    </w:p>
    <w:p w:rsidR="00000000" w:rsidRDefault="00000000">
      <w:pPr>
        <w:pStyle w:val="SingleTxt"/>
        <w:rPr>
          <w:rtl/>
        </w:rPr>
      </w:pPr>
      <w:r>
        <w:rPr>
          <w:rtl/>
        </w:rPr>
        <w:tab/>
        <w:t>والوضع يختلف، مع هذا، بشأن المرأة المتزوجة. وينص القانون، في الواقع، على أنه يجب على الزوجين أن يتبادلا الوفاء والمعونة والمساعدة. وفي إطار الزواج، يلتزم الزوجان بالمعيشة المشتركة وبتوفير التعليم لأطفالهما (المادة 212 وما يليها بالقانون المدني). ومن الواجب على المرأة المتزوجة أن تلحق بزوجها، الذي يتعين عليه أن يقوم، من ناحيته، باستقبالها لديه. والزوجان يتفقان، من الناحية العملية، على اختيار مكان الإقامة وفقا لموارد معيشة الأسرة وما يضطلعان به من عمل مهني.</w:t>
      </w:r>
    </w:p>
    <w:p w:rsidR="00000000" w:rsidRDefault="00000000">
      <w:pPr>
        <w:pStyle w:val="SingleTxt"/>
        <w:rPr>
          <w:rtl/>
        </w:rPr>
      </w:pPr>
      <w:r>
        <w:rPr>
          <w:rtl/>
        </w:rPr>
        <w:tab/>
        <w:t>وينبغي التشديد على أن ثمة اختلافا في الممارسة المتبعة في هذا الشأن، مما يرتبط بصيغة الزواج، أو عدم الزواج، بزوجات متعددات.</w:t>
      </w:r>
    </w:p>
    <w:p w:rsidR="00000000" w:rsidRDefault="00000000">
      <w:pPr>
        <w:pStyle w:val="SingleTxt"/>
        <w:rPr>
          <w:rtl/>
        </w:rPr>
      </w:pPr>
      <w:r>
        <w:rPr>
          <w:rtl/>
        </w:rPr>
        <w:tab/>
        <w:t>والمرأة تعيش في إطار التقاليد لدى الرجل، إلا في حالة اتفاق الزوجين على اتخاذ ترتيبات مناقضة لذلك.</w:t>
      </w:r>
    </w:p>
    <w:p w:rsidR="00000000" w:rsidRDefault="00000000">
      <w:pPr>
        <w:pStyle w:val="SingleTxt"/>
        <w:rPr>
          <w:rtl/>
        </w:rPr>
      </w:pPr>
      <w:r>
        <w:rPr>
          <w:rtl/>
        </w:rPr>
        <w:tab/>
        <w:t>وفيما يتعلق بالأسرة التي تتضمن تعدد الزوجات، أو لدى وجود مشاكل كبيرة (نزاعات زوجية وصعوبات مادية وما إليها)، يجوز للرجل أن يتقبل معيشة الزوجة خارج نطاق مسكنه. ومن الشائع أن يشاهد الرجال مع زوجاتهم المتعددات تحت سقف واحد، أو أن تكون لهم مساكن متعددة وفقا لعدد زوجاتهم.</w:t>
      </w:r>
    </w:p>
    <w:p w:rsidR="00000000" w:rsidRDefault="00000000">
      <w:pPr>
        <w:pStyle w:val="SingleTxt"/>
        <w:rPr>
          <w:rtl/>
        </w:rPr>
      </w:pPr>
      <w:r>
        <w:rPr>
          <w:rtl/>
        </w:rPr>
        <w:tab/>
        <w:t>ومسكن المرأة المتزوجة يتوقف على أي حال على مسكن زوجها. وانقطاع الحياة المشتركة بين الزوجين مبعث للطلاق.</w:t>
      </w:r>
    </w:p>
    <w:p w:rsidR="00000000" w:rsidRDefault="00000000">
      <w:pPr>
        <w:pStyle w:val="SingleTxt"/>
        <w:rPr>
          <w:rtl/>
        </w:rPr>
      </w:pPr>
      <w:r>
        <w:rPr>
          <w:rtl/>
        </w:rPr>
        <w:tab/>
        <w:t>وفي كافة الحالات، يقيد الزواج من حق المرأة في اختيار مسكنها من طرف واحد.</w:t>
      </w:r>
    </w:p>
    <w:p w:rsidR="00000000" w:rsidRDefault="00000000">
      <w:pPr>
        <w:pStyle w:val="SingleTxt"/>
        <w:rPr>
          <w:rtl/>
        </w:rPr>
      </w:pPr>
      <w:r>
        <w:rPr>
          <w:rtl/>
        </w:rPr>
        <w:tab/>
        <w:t>وبوسع الزوجة أن تعود إلى مسكنها الأصلي في حالة الطلاق أو الانفصال. وهي تستطيع، من الناحية العملية، أن ترجع إلى أسرتها الأصلية أو أن تهيئ لنفسها مسكنا آخر وفقا لما لديها من موارد مالية.</w:t>
      </w: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المادة 16:</w:t>
      </w:r>
      <w:r>
        <w:rPr>
          <w:rtl/>
        </w:rPr>
        <w:tab/>
        <w:t>المساواة في إطار الزواج والحق في تكوين أسرة</w:t>
      </w: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16-1:</w:t>
      </w:r>
      <w:r>
        <w:rPr>
          <w:rtl/>
        </w:rPr>
        <w:tab/>
        <w:t>الوضع العام لحالة الزواج في بنن</w:t>
      </w:r>
    </w:p>
    <w:p w:rsidR="00000000" w:rsidRDefault="00000000">
      <w:pPr>
        <w:pStyle w:val="SingleTxt"/>
        <w:rPr>
          <w:rtl/>
        </w:rPr>
      </w:pPr>
      <w:r>
        <w:rPr>
          <w:rtl/>
        </w:rPr>
        <w:tab/>
        <w:t>وفقا للمسح السكاني والصحي، الذي اضطُلع به في عام 1996، يمكن تقسيم السكان إلى ست فئات متميزة: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العزّاب؛</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المتزوجون؛</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الأشخاص الذين يعيشون في إطار ارتباط، أي بدون زواج، ولكنهم يظلون مع بعضهم؛</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الأرامل؛</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المطلقون؛</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الأشخاص المشمولون بارتباط، ولكنهم يعيشون منفصلين عن شركائهم.</w:t>
      </w:r>
    </w:p>
    <w:p w:rsidR="00000000" w:rsidRDefault="00000000">
      <w:pPr>
        <w:pStyle w:val="SingleTxt"/>
        <w:rPr>
          <w:rtl/>
        </w:rPr>
      </w:pPr>
      <w:r>
        <w:rPr>
          <w:rtl/>
        </w:rPr>
        <w:tab/>
        <w:t>والجدول رقم 24 يبين توزيع السناء والرجال وفقا لحالة الزواج، حسب العمر.</w:t>
      </w:r>
    </w:p>
    <w:p w:rsidR="00000000" w:rsidRDefault="00000000">
      <w:pPr>
        <w:pStyle w:val="SingleTxt"/>
        <w:tabs>
          <w:tab w:val="left" w:pos="2830"/>
        </w:tabs>
        <w:spacing w:after="0" w:line="120" w:lineRule="exact"/>
        <w:ind w:left="2830" w:hanging="1563"/>
        <w:rPr>
          <w:sz w:val="12"/>
          <w:rtl/>
        </w:rPr>
      </w:pPr>
    </w:p>
    <w:p w:rsidR="00000000" w:rsidRDefault="00000000">
      <w:pPr>
        <w:pStyle w:val="SingleTxt"/>
        <w:tabs>
          <w:tab w:val="left" w:pos="2830"/>
        </w:tabs>
        <w:ind w:left="2830" w:hanging="1563"/>
        <w:rPr>
          <w:b/>
          <w:bCs/>
          <w:rtl/>
        </w:rPr>
      </w:pPr>
      <w:r>
        <w:rPr>
          <w:rtl/>
        </w:rPr>
        <w:br w:type="page"/>
        <w:t xml:space="preserve">الجدول رقم 24 </w:t>
      </w:r>
      <w:r>
        <w:t>–</w:t>
      </w:r>
      <w:r>
        <w:rPr>
          <w:rtl/>
        </w:rPr>
        <w:tab/>
      </w:r>
      <w:r>
        <w:rPr>
          <w:b/>
          <w:bCs/>
          <w:rtl/>
        </w:rPr>
        <w:t>توزيع النساء والرجال (بالنسب المئوية) وفقا للحالة الزواجية الراهنة، حسب العمر، ببنن في عام 1996</w:t>
      </w:r>
    </w:p>
    <w:p w:rsidR="00000000" w:rsidRDefault="00000000">
      <w:pPr>
        <w:pStyle w:val="SingleTxt"/>
        <w:spacing w:after="0" w:line="120" w:lineRule="exact"/>
        <w:rPr>
          <w:b/>
          <w:bCs/>
          <w:sz w:val="12"/>
          <w:rtl/>
        </w:rPr>
      </w:pPr>
    </w:p>
    <w:tbl>
      <w:tblPr>
        <w:bidiVisual/>
        <w:tblW w:w="0" w:type="auto"/>
        <w:jc w:val="center"/>
        <w:tblLayout w:type="fixed"/>
        <w:tblLook w:val="0000" w:firstRow="0" w:lastRow="0" w:firstColumn="0" w:lastColumn="0" w:noHBand="0" w:noVBand="0"/>
      </w:tblPr>
      <w:tblGrid>
        <w:gridCol w:w="1094"/>
        <w:gridCol w:w="1094"/>
        <w:gridCol w:w="1094"/>
        <w:gridCol w:w="1094"/>
        <w:gridCol w:w="1094"/>
        <w:gridCol w:w="1094"/>
        <w:gridCol w:w="1094"/>
        <w:gridCol w:w="1094"/>
        <w:gridCol w:w="1094"/>
      </w:tblGrid>
      <w:tr w:rsidR="00000000">
        <w:tblPrEx>
          <w:tblCellMar>
            <w:top w:w="0" w:type="dxa"/>
            <w:bottom w:w="0" w:type="dxa"/>
          </w:tblCellMar>
        </w:tblPrEx>
        <w:trPr>
          <w:cantSplit/>
          <w:tblHeader/>
          <w:jc w:val="center"/>
        </w:trPr>
        <w:tc>
          <w:tcPr>
            <w:tcW w:w="1094" w:type="dxa"/>
            <w:tcBorders>
              <w:top w:val="single" w:sz="4" w:space="0" w:color="auto"/>
            </w:tcBorders>
            <w:vAlign w:val="bottom"/>
          </w:tcPr>
          <w:p w:rsidR="00000000" w:rsidRDefault="00000000">
            <w:pPr>
              <w:spacing w:before="80" w:after="80" w:line="240" w:lineRule="exact"/>
              <w:ind w:left="40"/>
              <w:rPr>
                <w:i/>
                <w:iCs/>
                <w:sz w:val="16"/>
                <w:szCs w:val="24"/>
                <w:rtl/>
              </w:rPr>
            </w:pPr>
          </w:p>
        </w:tc>
        <w:tc>
          <w:tcPr>
            <w:tcW w:w="6564" w:type="dxa"/>
            <w:gridSpan w:val="6"/>
            <w:tcBorders>
              <w:top w:val="single" w:sz="4" w:space="0" w:color="auto"/>
            </w:tcBorders>
            <w:vAlign w:val="bottom"/>
          </w:tcPr>
          <w:p w:rsidR="00000000" w:rsidRDefault="00000000">
            <w:pPr>
              <w:spacing w:before="80" w:after="80" w:line="240" w:lineRule="exact"/>
              <w:ind w:left="40"/>
              <w:jc w:val="center"/>
              <w:rPr>
                <w:i/>
                <w:iCs/>
                <w:sz w:val="16"/>
                <w:szCs w:val="24"/>
                <w:rtl/>
              </w:rPr>
            </w:pPr>
            <w:r>
              <w:rPr>
                <w:b/>
                <w:bCs/>
                <w:rtl/>
              </w:rPr>
              <w:t>توزيع النساء والرجال (بالنسب المئوية) وفقا للحالة الزواجية الراهنة، حسب العمر، ببنن في عام 1996</w:t>
            </w:r>
          </w:p>
        </w:tc>
        <w:tc>
          <w:tcPr>
            <w:tcW w:w="1094" w:type="dxa"/>
            <w:tcBorders>
              <w:top w:val="single" w:sz="4" w:space="0" w:color="auto"/>
            </w:tcBorders>
            <w:vAlign w:val="bottom"/>
          </w:tcPr>
          <w:p w:rsidR="00000000" w:rsidRDefault="00000000">
            <w:pPr>
              <w:spacing w:before="80" w:after="80" w:line="240" w:lineRule="exact"/>
              <w:ind w:left="40"/>
              <w:rPr>
                <w:i/>
                <w:iCs/>
                <w:sz w:val="16"/>
                <w:szCs w:val="24"/>
                <w:rtl/>
              </w:rPr>
            </w:pPr>
          </w:p>
        </w:tc>
        <w:tc>
          <w:tcPr>
            <w:tcW w:w="1094" w:type="dxa"/>
            <w:tcBorders>
              <w:top w:val="single" w:sz="4" w:space="0" w:color="auto"/>
            </w:tcBorders>
            <w:vAlign w:val="bottom"/>
          </w:tcPr>
          <w:p w:rsidR="00000000" w:rsidRDefault="00000000">
            <w:pPr>
              <w:spacing w:before="80" w:after="80" w:line="240" w:lineRule="exact"/>
              <w:ind w:left="40"/>
              <w:rPr>
                <w:i/>
                <w:iCs/>
                <w:sz w:val="16"/>
                <w:szCs w:val="24"/>
                <w:rtl/>
              </w:rPr>
            </w:pPr>
          </w:p>
        </w:tc>
      </w:tr>
      <w:tr w:rsidR="00000000">
        <w:tblPrEx>
          <w:tblCellMar>
            <w:top w:w="0" w:type="dxa"/>
            <w:bottom w:w="0" w:type="dxa"/>
          </w:tblCellMar>
        </w:tblPrEx>
        <w:trPr>
          <w:cantSplit/>
          <w:tblHeader/>
          <w:jc w:val="center"/>
        </w:trPr>
        <w:tc>
          <w:tcPr>
            <w:tcW w:w="1094" w:type="dxa"/>
            <w:tcBorders>
              <w:top w:val="single" w:sz="4" w:space="0" w:color="auto"/>
            </w:tcBorders>
            <w:vAlign w:val="bottom"/>
          </w:tcPr>
          <w:p w:rsidR="00000000" w:rsidRDefault="00000000">
            <w:pPr>
              <w:spacing w:before="80" w:after="80" w:line="240" w:lineRule="exact"/>
              <w:ind w:left="40"/>
              <w:rPr>
                <w:i/>
                <w:iCs/>
                <w:sz w:val="16"/>
                <w:szCs w:val="24"/>
                <w:rtl/>
              </w:rPr>
            </w:pPr>
          </w:p>
        </w:tc>
        <w:tc>
          <w:tcPr>
            <w:tcW w:w="6564" w:type="dxa"/>
            <w:gridSpan w:val="6"/>
            <w:tcBorders>
              <w:top w:val="single" w:sz="4" w:space="0" w:color="auto"/>
            </w:tcBorders>
            <w:vAlign w:val="bottom"/>
          </w:tcPr>
          <w:p w:rsidR="00000000" w:rsidRDefault="00000000">
            <w:pPr>
              <w:spacing w:before="80" w:after="80" w:line="240" w:lineRule="exact"/>
              <w:ind w:left="40"/>
              <w:jc w:val="center"/>
              <w:rPr>
                <w:i/>
                <w:iCs/>
                <w:sz w:val="16"/>
                <w:szCs w:val="24"/>
                <w:rtl/>
              </w:rPr>
            </w:pPr>
            <w:r>
              <w:rPr>
                <w:i/>
                <w:iCs/>
                <w:sz w:val="16"/>
                <w:szCs w:val="24"/>
                <w:rtl/>
              </w:rPr>
              <w:t xml:space="preserve">الحالة الزواجية الحالية </w:t>
            </w:r>
            <w:r>
              <w:rPr>
                <w:i/>
                <w:iCs/>
                <w:sz w:val="16"/>
                <w:szCs w:val="24"/>
              </w:rPr>
              <w:t>–</w:t>
            </w:r>
            <w:r>
              <w:rPr>
                <w:i/>
                <w:iCs/>
                <w:sz w:val="16"/>
                <w:szCs w:val="24"/>
                <w:rtl/>
              </w:rPr>
              <w:t xml:space="preserve"> المشمولون بارتباط</w:t>
            </w:r>
          </w:p>
        </w:tc>
        <w:tc>
          <w:tcPr>
            <w:tcW w:w="1094" w:type="dxa"/>
            <w:tcBorders>
              <w:top w:val="single" w:sz="4" w:space="0" w:color="auto"/>
            </w:tcBorders>
            <w:vAlign w:val="bottom"/>
          </w:tcPr>
          <w:p w:rsidR="00000000" w:rsidRDefault="00000000">
            <w:pPr>
              <w:spacing w:before="80" w:after="80" w:line="240" w:lineRule="exact"/>
              <w:ind w:left="40"/>
              <w:rPr>
                <w:i/>
                <w:iCs/>
                <w:sz w:val="16"/>
                <w:szCs w:val="24"/>
                <w:rtl/>
              </w:rPr>
            </w:pPr>
          </w:p>
        </w:tc>
        <w:tc>
          <w:tcPr>
            <w:tcW w:w="1094" w:type="dxa"/>
            <w:tcBorders>
              <w:top w:val="single" w:sz="4" w:space="0" w:color="auto"/>
            </w:tcBorders>
            <w:vAlign w:val="bottom"/>
          </w:tcPr>
          <w:p w:rsidR="00000000" w:rsidRDefault="00000000">
            <w:pPr>
              <w:spacing w:before="80" w:after="80" w:line="240" w:lineRule="exact"/>
              <w:ind w:left="40"/>
              <w:rPr>
                <w:i/>
                <w:iCs/>
                <w:sz w:val="16"/>
                <w:szCs w:val="24"/>
                <w:rtl/>
              </w:rPr>
            </w:pPr>
          </w:p>
        </w:tc>
      </w:tr>
      <w:tr w:rsidR="00000000">
        <w:tblPrEx>
          <w:tblCellMar>
            <w:top w:w="0" w:type="dxa"/>
            <w:bottom w:w="0" w:type="dxa"/>
          </w:tblCellMar>
        </w:tblPrEx>
        <w:trPr>
          <w:cantSplit/>
          <w:tblHeader/>
          <w:jc w:val="center"/>
        </w:trPr>
        <w:tc>
          <w:tcPr>
            <w:tcW w:w="1094" w:type="dxa"/>
            <w:vAlign w:val="bottom"/>
          </w:tcPr>
          <w:p w:rsidR="00000000" w:rsidRDefault="00000000">
            <w:pPr>
              <w:spacing w:after="80" w:line="240" w:lineRule="exact"/>
              <w:ind w:left="40"/>
              <w:rPr>
                <w:i/>
                <w:iCs/>
                <w:sz w:val="16"/>
                <w:szCs w:val="24"/>
                <w:rtl/>
              </w:rPr>
            </w:pPr>
            <w:r>
              <w:rPr>
                <w:i/>
                <w:iCs/>
                <w:sz w:val="16"/>
                <w:szCs w:val="24"/>
                <w:rtl/>
              </w:rPr>
              <w:t>الفئة العمرية</w:t>
            </w:r>
          </w:p>
        </w:tc>
        <w:tc>
          <w:tcPr>
            <w:tcW w:w="1094" w:type="dxa"/>
            <w:vAlign w:val="bottom"/>
          </w:tcPr>
          <w:p w:rsidR="00000000" w:rsidRDefault="00000000">
            <w:pPr>
              <w:spacing w:after="80" w:line="240" w:lineRule="exact"/>
              <w:ind w:left="40"/>
              <w:rPr>
                <w:i/>
                <w:iCs/>
                <w:sz w:val="16"/>
                <w:szCs w:val="24"/>
                <w:rtl/>
              </w:rPr>
            </w:pPr>
            <w:r>
              <w:rPr>
                <w:i/>
                <w:iCs/>
                <w:sz w:val="16"/>
                <w:szCs w:val="24"/>
                <w:rtl/>
              </w:rPr>
              <w:t>العزاب</w:t>
            </w:r>
          </w:p>
        </w:tc>
        <w:tc>
          <w:tcPr>
            <w:tcW w:w="1094" w:type="dxa"/>
            <w:vAlign w:val="bottom"/>
          </w:tcPr>
          <w:p w:rsidR="00000000" w:rsidRDefault="00000000">
            <w:pPr>
              <w:spacing w:after="80" w:line="240" w:lineRule="exact"/>
              <w:ind w:left="40"/>
              <w:rPr>
                <w:i/>
                <w:iCs/>
                <w:sz w:val="16"/>
                <w:szCs w:val="24"/>
                <w:rtl/>
              </w:rPr>
            </w:pPr>
            <w:r>
              <w:rPr>
                <w:i/>
                <w:iCs/>
                <w:sz w:val="16"/>
                <w:szCs w:val="24"/>
                <w:rtl/>
              </w:rPr>
              <w:t>المتزوجون والمتزوجات</w:t>
            </w:r>
          </w:p>
        </w:tc>
        <w:tc>
          <w:tcPr>
            <w:tcW w:w="1094" w:type="dxa"/>
            <w:vAlign w:val="bottom"/>
          </w:tcPr>
          <w:p w:rsidR="00000000" w:rsidRDefault="00000000">
            <w:pPr>
              <w:spacing w:after="80" w:line="240" w:lineRule="exact"/>
              <w:ind w:left="40"/>
              <w:rPr>
                <w:i/>
                <w:iCs/>
                <w:sz w:val="16"/>
                <w:szCs w:val="24"/>
                <w:rtl/>
              </w:rPr>
            </w:pPr>
            <w:r>
              <w:rPr>
                <w:i/>
                <w:iCs/>
                <w:sz w:val="16"/>
                <w:szCs w:val="24"/>
                <w:rtl/>
              </w:rPr>
              <w:t>من يعيشون مع بعضهم</w:t>
            </w:r>
          </w:p>
        </w:tc>
        <w:tc>
          <w:tcPr>
            <w:tcW w:w="1094" w:type="dxa"/>
            <w:vAlign w:val="bottom"/>
          </w:tcPr>
          <w:p w:rsidR="00000000" w:rsidRDefault="00000000">
            <w:pPr>
              <w:spacing w:after="80" w:line="240" w:lineRule="exact"/>
              <w:ind w:left="40"/>
              <w:rPr>
                <w:i/>
                <w:iCs/>
                <w:sz w:val="16"/>
                <w:szCs w:val="24"/>
                <w:rtl/>
              </w:rPr>
            </w:pPr>
            <w:r>
              <w:rPr>
                <w:i/>
                <w:iCs/>
                <w:sz w:val="16"/>
                <w:szCs w:val="24"/>
                <w:rtl/>
              </w:rPr>
              <w:t>الأرامل</w:t>
            </w:r>
          </w:p>
        </w:tc>
        <w:tc>
          <w:tcPr>
            <w:tcW w:w="1094" w:type="dxa"/>
            <w:vAlign w:val="bottom"/>
          </w:tcPr>
          <w:p w:rsidR="00000000" w:rsidRDefault="00000000">
            <w:pPr>
              <w:spacing w:after="80" w:line="240" w:lineRule="exact"/>
              <w:ind w:left="40"/>
              <w:rPr>
                <w:i/>
                <w:iCs/>
                <w:sz w:val="16"/>
                <w:szCs w:val="24"/>
                <w:rtl/>
              </w:rPr>
            </w:pPr>
            <w:r>
              <w:rPr>
                <w:i/>
                <w:iCs/>
                <w:sz w:val="16"/>
                <w:szCs w:val="24"/>
                <w:rtl/>
              </w:rPr>
              <w:t>المطلقون والمطلقات</w:t>
            </w:r>
          </w:p>
        </w:tc>
        <w:tc>
          <w:tcPr>
            <w:tcW w:w="1094" w:type="dxa"/>
            <w:vAlign w:val="bottom"/>
          </w:tcPr>
          <w:p w:rsidR="00000000" w:rsidRDefault="00000000">
            <w:pPr>
              <w:spacing w:after="80" w:line="240" w:lineRule="exact"/>
              <w:ind w:left="40"/>
              <w:rPr>
                <w:i/>
                <w:iCs/>
                <w:sz w:val="16"/>
                <w:szCs w:val="24"/>
                <w:rtl/>
              </w:rPr>
            </w:pPr>
            <w:r>
              <w:rPr>
                <w:i/>
                <w:iCs/>
                <w:sz w:val="16"/>
                <w:szCs w:val="24"/>
                <w:rtl/>
              </w:rPr>
              <w:t>المنفصلون والمنفصلات</w:t>
            </w:r>
          </w:p>
        </w:tc>
        <w:tc>
          <w:tcPr>
            <w:tcW w:w="1094" w:type="dxa"/>
            <w:vAlign w:val="bottom"/>
          </w:tcPr>
          <w:p w:rsidR="00000000" w:rsidRDefault="00000000">
            <w:pPr>
              <w:spacing w:after="80" w:line="240" w:lineRule="exact"/>
              <w:ind w:left="40"/>
              <w:rPr>
                <w:i/>
                <w:iCs/>
                <w:sz w:val="16"/>
                <w:szCs w:val="24"/>
                <w:rtl/>
              </w:rPr>
            </w:pPr>
            <w:r>
              <w:rPr>
                <w:i/>
                <w:iCs/>
                <w:sz w:val="16"/>
                <w:szCs w:val="24"/>
                <w:rtl/>
              </w:rPr>
              <w:t>المجموع</w:t>
            </w:r>
          </w:p>
        </w:tc>
        <w:tc>
          <w:tcPr>
            <w:tcW w:w="1094" w:type="dxa"/>
            <w:vAlign w:val="bottom"/>
          </w:tcPr>
          <w:p w:rsidR="00000000" w:rsidRDefault="00000000">
            <w:pPr>
              <w:spacing w:after="80" w:line="240" w:lineRule="exact"/>
              <w:ind w:left="40"/>
              <w:rPr>
                <w:i/>
                <w:iCs/>
                <w:sz w:val="16"/>
                <w:szCs w:val="24"/>
                <w:rtl/>
              </w:rPr>
            </w:pPr>
            <w:r>
              <w:rPr>
                <w:i/>
                <w:iCs/>
                <w:sz w:val="16"/>
                <w:szCs w:val="24"/>
                <w:rtl/>
              </w:rPr>
              <w:t>العدد</w:t>
            </w:r>
          </w:p>
        </w:tc>
      </w:tr>
      <w:tr w:rsidR="00000000">
        <w:tblPrEx>
          <w:tblCellMar>
            <w:top w:w="0" w:type="dxa"/>
            <w:bottom w:w="0" w:type="dxa"/>
          </w:tblCellMar>
        </w:tblPrEx>
        <w:trPr>
          <w:cantSplit/>
          <w:trHeight w:hRule="exact" w:val="115"/>
          <w:tblHeader/>
          <w:jc w:val="center"/>
        </w:trPr>
        <w:tc>
          <w:tcPr>
            <w:tcW w:w="1094" w:type="dxa"/>
            <w:tcBorders>
              <w:top w:val="single" w:sz="12" w:space="0" w:color="auto"/>
            </w:tcBorders>
            <w:vAlign w:val="bottom"/>
          </w:tcPr>
          <w:p w:rsidR="00000000" w:rsidRDefault="00000000">
            <w:pPr>
              <w:spacing w:after="80" w:line="240" w:lineRule="exact"/>
              <w:ind w:left="40"/>
              <w:rPr>
                <w:sz w:val="16"/>
                <w:szCs w:val="24"/>
                <w:rtl/>
              </w:rPr>
            </w:pPr>
          </w:p>
        </w:tc>
        <w:tc>
          <w:tcPr>
            <w:tcW w:w="1094" w:type="dxa"/>
            <w:tcBorders>
              <w:top w:val="single" w:sz="12" w:space="0" w:color="auto"/>
            </w:tcBorders>
            <w:vAlign w:val="bottom"/>
          </w:tcPr>
          <w:p w:rsidR="00000000" w:rsidRDefault="00000000">
            <w:pPr>
              <w:spacing w:after="80" w:line="240" w:lineRule="exact"/>
              <w:ind w:left="40"/>
              <w:rPr>
                <w:sz w:val="16"/>
                <w:szCs w:val="24"/>
                <w:rtl/>
              </w:rPr>
            </w:pPr>
          </w:p>
        </w:tc>
        <w:tc>
          <w:tcPr>
            <w:tcW w:w="1094" w:type="dxa"/>
            <w:tcBorders>
              <w:top w:val="single" w:sz="12" w:space="0" w:color="auto"/>
            </w:tcBorders>
            <w:vAlign w:val="bottom"/>
          </w:tcPr>
          <w:p w:rsidR="00000000" w:rsidRDefault="00000000">
            <w:pPr>
              <w:spacing w:after="80" w:line="240" w:lineRule="exact"/>
              <w:ind w:left="40"/>
              <w:rPr>
                <w:sz w:val="16"/>
                <w:szCs w:val="24"/>
                <w:rtl/>
              </w:rPr>
            </w:pPr>
          </w:p>
        </w:tc>
        <w:tc>
          <w:tcPr>
            <w:tcW w:w="1094" w:type="dxa"/>
            <w:tcBorders>
              <w:top w:val="single" w:sz="12" w:space="0" w:color="auto"/>
            </w:tcBorders>
            <w:vAlign w:val="bottom"/>
          </w:tcPr>
          <w:p w:rsidR="00000000" w:rsidRDefault="00000000">
            <w:pPr>
              <w:spacing w:after="80" w:line="240" w:lineRule="exact"/>
              <w:ind w:left="40"/>
              <w:rPr>
                <w:sz w:val="16"/>
                <w:szCs w:val="24"/>
                <w:rtl/>
              </w:rPr>
            </w:pPr>
          </w:p>
        </w:tc>
        <w:tc>
          <w:tcPr>
            <w:tcW w:w="1094" w:type="dxa"/>
            <w:tcBorders>
              <w:top w:val="single" w:sz="12" w:space="0" w:color="auto"/>
            </w:tcBorders>
            <w:vAlign w:val="bottom"/>
          </w:tcPr>
          <w:p w:rsidR="00000000" w:rsidRDefault="00000000">
            <w:pPr>
              <w:spacing w:after="80" w:line="240" w:lineRule="exact"/>
              <w:ind w:left="40"/>
              <w:rPr>
                <w:sz w:val="16"/>
                <w:szCs w:val="24"/>
                <w:rtl/>
              </w:rPr>
            </w:pPr>
          </w:p>
        </w:tc>
        <w:tc>
          <w:tcPr>
            <w:tcW w:w="1094" w:type="dxa"/>
            <w:tcBorders>
              <w:top w:val="single" w:sz="12" w:space="0" w:color="auto"/>
            </w:tcBorders>
            <w:vAlign w:val="bottom"/>
          </w:tcPr>
          <w:p w:rsidR="00000000" w:rsidRDefault="00000000">
            <w:pPr>
              <w:spacing w:after="80" w:line="240" w:lineRule="exact"/>
              <w:ind w:left="40"/>
              <w:rPr>
                <w:sz w:val="16"/>
                <w:szCs w:val="24"/>
                <w:rtl/>
              </w:rPr>
            </w:pPr>
          </w:p>
        </w:tc>
        <w:tc>
          <w:tcPr>
            <w:tcW w:w="1094" w:type="dxa"/>
            <w:tcBorders>
              <w:top w:val="single" w:sz="12" w:space="0" w:color="auto"/>
            </w:tcBorders>
            <w:vAlign w:val="bottom"/>
          </w:tcPr>
          <w:p w:rsidR="00000000" w:rsidRDefault="00000000">
            <w:pPr>
              <w:spacing w:after="80" w:line="240" w:lineRule="exact"/>
              <w:ind w:left="40"/>
              <w:rPr>
                <w:sz w:val="16"/>
                <w:szCs w:val="24"/>
                <w:rtl/>
              </w:rPr>
            </w:pPr>
          </w:p>
        </w:tc>
        <w:tc>
          <w:tcPr>
            <w:tcW w:w="1094" w:type="dxa"/>
            <w:tcBorders>
              <w:top w:val="single" w:sz="12" w:space="0" w:color="auto"/>
            </w:tcBorders>
            <w:vAlign w:val="bottom"/>
          </w:tcPr>
          <w:p w:rsidR="00000000" w:rsidRDefault="00000000">
            <w:pPr>
              <w:spacing w:after="80" w:line="240" w:lineRule="exact"/>
              <w:ind w:left="40"/>
              <w:rPr>
                <w:sz w:val="16"/>
                <w:szCs w:val="24"/>
                <w:rtl/>
              </w:rPr>
            </w:pPr>
          </w:p>
        </w:tc>
        <w:tc>
          <w:tcPr>
            <w:tcW w:w="1094" w:type="dxa"/>
            <w:tcBorders>
              <w:top w:val="single" w:sz="12" w:space="0" w:color="auto"/>
            </w:tcBorders>
            <w:vAlign w:val="bottom"/>
          </w:tcPr>
          <w:p w:rsidR="00000000" w:rsidRDefault="00000000">
            <w:pPr>
              <w:spacing w:after="80" w:line="240" w:lineRule="exact"/>
              <w:ind w:left="40"/>
              <w:rPr>
                <w:sz w:val="16"/>
                <w:szCs w:val="24"/>
                <w:rtl/>
              </w:rPr>
            </w:pPr>
          </w:p>
        </w:tc>
      </w:tr>
      <w:tr w:rsidR="00000000">
        <w:tblPrEx>
          <w:tblCellMar>
            <w:top w:w="0" w:type="dxa"/>
            <w:bottom w:w="0" w:type="dxa"/>
          </w:tblCellMar>
        </w:tblPrEx>
        <w:trPr>
          <w:cantSplit/>
          <w:jc w:val="center"/>
        </w:trPr>
        <w:tc>
          <w:tcPr>
            <w:tcW w:w="9846" w:type="dxa"/>
            <w:gridSpan w:val="9"/>
            <w:vAlign w:val="bottom"/>
          </w:tcPr>
          <w:p w:rsidR="00000000" w:rsidRDefault="00000000">
            <w:pPr>
              <w:tabs>
                <w:tab w:val="left" w:pos="288"/>
                <w:tab w:val="left" w:pos="576"/>
                <w:tab w:val="left" w:pos="864"/>
                <w:tab w:val="left" w:pos="1152"/>
              </w:tabs>
              <w:spacing w:after="80" w:line="240" w:lineRule="exact"/>
              <w:ind w:left="40"/>
              <w:jc w:val="center"/>
              <w:rPr>
                <w:sz w:val="16"/>
                <w:szCs w:val="24"/>
                <w:rtl/>
              </w:rPr>
            </w:pPr>
            <w:r>
              <w:rPr>
                <w:sz w:val="16"/>
                <w:szCs w:val="24"/>
                <w:rtl/>
              </w:rPr>
              <w:t>النساء</w:t>
            </w:r>
          </w:p>
        </w:tc>
      </w:tr>
      <w:tr w:rsidR="00000000">
        <w:tblPrEx>
          <w:tblCellMar>
            <w:top w:w="0" w:type="dxa"/>
            <w:bottom w:w="0" w:type="dxa"/>
          </w:tblCellMar>
        </w:tblPrEx>
        <w:trPr>
          <w:cantSplit/>
          <w:jc w:val="center"/>
        </w:trPr>
        <w:tc>
          <w:tcPr>
            <w:tcW w:w="109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15-19</w:t>
            </w:r>
          </w:p>
        </w:tc>
        <w:tc>
          <w:tcPr>
            <w:tcW w:w="109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70.9</w:t>
            </w:r>
          </w:p>
        </w:tc>
        <w:tc>
          <w:tcPr>
            <w:tcW w:w="109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24.5</w:t>
            </w:r>
          </w:p>
        </w:tc>
        <w:tc>
          <w:tcPr>
            <w:tcW w:w="109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4.1</w:t>
            </w:r>
          </w:p>
        </w:tc>
        <w:tc>
          <w:tcPr>
            <w:tcW w:w="109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0.1</w:t>
            </w:r>
          </w:p>
        </w:tc>
        <w:tc>
          <w:tcPr>
            <w:tcW w:w="109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0.3</w:t>
            </w:r>
          </w:p>
        </w:tc>
        <w:tc>
          <w:tcPr>
            <w:tcW w:w="109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0.1</w:t>
            </w:r>
          </w:p>
        </w:tc>
        <w:tc>
          <w:tcPr>
            <w:tcW w:w="109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100.0</w:t>
            </w:r>
          </w:p>
        </w:tc>
        <w:tc>
          <w:tcPr>
            <w:tcW w:w="109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075 1</w:t>
            </w:r>
          </w:p>
        </w:tc>
      </w:tr>
      <w:tr w:rsidR="00000000">
        <w:tblPrEx>
          <w:tblCellMar>
            <w:top w:w="0" w:type="dxa"/>
            <w:bottom w:w="0" w:type="dxa"/>
          </w:tblCellMar>
        </w:tblPrEx>
        <w:trPr>
          <w:cantSplit/>
          <w:jc w:val="center"/>
        </w:trPr>
        <w:tc>
          <w:tcPr>
            <w:tcW w:w="109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20-24</w:t>
            </w:r>
          </w:p>
        </w:tc>
        <w:tc>
          <w:tcPr>
            <w:tcW w:w="109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20.5</w:t>
            </w:r>
          </w:p>
        </w:tc>
        <w:tc>
          <w:tcPr>
            <w:tcW w:w="109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67.7</w:t>
            </w:r>
          </w:p>
        </w:tc>
        <w:tc>
          <w:tcPr>
            <w:tcW w:w="109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9.4</w:t>
            </w:r>
          </w:p>
        </w:tc>
        <w:tc>
          <w:tcPr>
            <w:tcW w:w="109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0.5</w:t>
            </w:r>
          </w:p>
        </w:tc>
        <w:tc>
          <w:tcPr>
            <w:tcW w:w="109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0.4</w:t>
            </w:r>
          </w:p>
        </w:tc>
        <w:tc>
          <w:tcPr>
            <w:tcW w:w="109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1.5</w:t>
            </w:r>
          </w:p>
        </w:tc>
        <w:tc>
          <w:tcPr>
            <w:tcW w:w="109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100.0</w:t>
            </w:r>
          </w:p>
        </w:tc>
        <w:tc>
          <w:tcPr>
            <w:tcW w:w="109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020 1</w:t>
            </w:r>
          </w:p>
        </w:tc>
      </w:tr>
      <w:tr w:rsidR="00000000">
        <w:tblPrEx>
          <w:tblCellMar>
            <w:top w:w="0" w:type="dxa"/>
            <w:bottom w:w="0" w:type="dxa"/>
          </w:tblCellMar>
        </w:tblPrEx>
        <w:trPr>
          <w:cantSplit/>
          <w:jc w:val="center"/>
        </w:trPr>
        <w:tc>
          <w:tcPr>
            <w:tcW w:w="109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25-29</w:t>
            </w:r>
          </w:p>
        </w:tc>
        <w:tc>
          <w:tcPr>
            <w:tcW w:w="109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5.7</w:t>
            </w:r>
          </w:p>
        </w:tc>
        <w:tc>
          <w:tcPr>
            <w:tcW w:w="109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80.6</w:t>
            </w:r>
          </w:p>
        </w:tc>
        <w:tc>
          <w:tcPr>
            <w:tcW w:w="109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10.2</w:t>
            </w:r>
          </w:p>
        </w:tc>
        <w:tc>
          <w:tcPr>
            <w:tcW w:w="109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0.3</w:t>
            </w:r>
          </w:p>
        </w:tc>
        <w:tc>
          <w:tcPr>
            <w:tcW w:w="109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0.7</w:t>
            </w:r>
          </w:p>
        </w:tc>
        <w:tc>
          <w:tcPr>
            <w:tcW w:w="109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2.4</w:t>
            </w:r>
          </w:p>
        </w:tc>
        <w:tc>
          <w:tcPr>
            <w:tcW w:w="109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100.0</w:t>
            </w:r>
          </w:p>
        </w:tc>
        <w:tc>
          <w:tcPr>
            <w:tcW w:w="109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964</w:t>
            </w:r>
          </w:p>
        </w:tc>
      </w:tr>
      <w:tr w:rsidR="00000000">
        <w:tblPrEx>
          <w:tblCellMar>
            <w:top w:w="0" w:type="dxa"/>
            <w:bottom w:w="0" w:type="dxa"/>
          </w:tblCellMar>
        </w:tblPrEx>
        <w:trPr>
          <w:cantSplit/>
          <w:jc w:val="center"/>
        </w:trPr>
        <w:tc>
          <w:tcPr>
            <w:tcW w:w="109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30-34</w:t>
            </w:r>
          </w:p>
        </w:tc>
        <w:tc>
          <w:tcPr>
            <w:tcW w:w="109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1.6</w:t>
            </w:r>
          </w:p>
        </w:tc>
        <w:tc>
          <w:tcPr>
            <w:tcW w:w="109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84.8</w:t>
            </w:r>
          </w:p>
        </w:tc>
        <w:tc>
          <w:tcPr>
            <w:tcW w:w="109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8.7</w:t>
            </w:r>
          </w:p>
        </w:tc>
        <w:tc>
          <w:tcPr>
            <w:tcW w:w="109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1.8</w:t>
            </w:r>
          </w:p>
        </w:tc>
        <w:tc>
          <w:tcPr>
            <w:tcW w:w="109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1.3</w:t>
            </w:r>
          </w:p>
        </w:tc>
        <w:tc>
          <w:tcPr>
            <w:tcW w:w="109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2.0</w:t>
            </w:r>
          </w:p>
        </w:tc>
        <w:tc>
          <w:tcPr>
            <w:tcW w:w="109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100.0</w:t>
            </w:r>
          </w:p>
        </w:tc>
        <w:tc>
          <w:tcPr>
            <w:tcW w:w="109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766</w:t>
            </w:r>
          </w:p>
        </w:tc>
      </w:tr>
      <w:tr w:rsidR="00000000">
        <w:tblPrEx>
          <w:tblCellMar>
            <w:top w:w="0" w:type="dxa"/>
            <w:bottom w:w="0" w:type="dxa"/>
          </w:tblCellMar>
        </w:tblPrEx>
        <w:trPr>
          <w:cantSplit/>
          <w:jc w:val="center"/>
        </w:trPr>
        <w:tc>
          <w:tcPr>
            <w:tcW w:w="109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35-39</w:t>
            </w:r>
          </w:p>
        </w:tc>
        <w:tc>
          <w:tcPr>
            <w:tcW w:w="109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0.6</w:t>
            </w:r>
          </w:p>
        </w:tc>
        <w:tc>
          <w:tcPr>
            <w:tcW w:w="109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86.0</w:t>
            </w:r>
          </w:p>
        </w:tc>
        <w:tc>
          <w:tcPr>
            <w:tcW w:w="109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6.4</w:t>
            </w:r>
          </w:p>
        </w:tc>
        <w:tc>
          <w:tcPr>
            <w:tcW w:w="109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3.1</w:t>
            </w:r>
          </w:p>
        </w:tc>
        <w:tc>
          <w:tcPr>
            <w:tcW w:w="109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1.9</w:t>
            </w:r>
          </w:p>
        </w:tc>
        <w:tc>
          <w:tcPr>
            <w:tcW w:w="109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2.0</w:t>
            </w:r>
          </w:p>
        </w:tc>
        <w:tc>
          <w:tcPr>
            <w:tcW w:w="109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100.0</w:t>
            </w:r>
          </w:p>
        </w:tc>
        <w:tc>
          <w:tcPr>
            <w:tcW w:w="109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693</w:t>
            </w:r>
          </w:p>
        </w:tc>
      </w:tr>
      <w:tr w:rsidR="00000000">
        <w:tblPrEx>
          <w:tblCellMar>
            <w:top w:w="0" w:type="dxa"/>
            <w:bottom w:w="0" w:type="dxa"/>
          </w:tblCellMar>
        </w:tblPrEx>
        <w:trPr>
          <w:cantSplit/>
          <w:jc w:val="center"/>
        </w:trPr>
        <w:tc>
          <w:tcPr>
            <w:tcW w:w="109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40-44</w:t>
            </w:r>
          </w:p>
        </w:tc>
        <w:tc>
          <w:tcPr>
            <w:tcW w:w="109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0.2</w:t>
            </w:r>
          </w:p>
        </w:tc>
        <w:tc>
          <w:tcPr>
            <w:tcW w:w="109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82.5</w:t>
            </w:r>
          </w:p>
        </w:tc>
        <w:tc>
          <w:tcPr>
            <w:tcW w:w="109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8.7</w:t>
            </w:r>
          </w:p>
        </w:tc>
        <w:tc>
          <w:tcPr>
            <w:tcW w:w="109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4.0</w:t>
            </w:r>
          </w:p>
        </w:tc>
        <w:tc>
          <w:tcPr>
            <w:tcW w:w="109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2.3</w:t>
            </w:r>
          </w:p>
        </w:tc>
        <w:tc>
          <w:tcPr>
            <w:tcW w:w="109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2.2</w:t>
            </w:r>
          </w:p>
        </w:tc>
        <w:tc>
          <w:tcPr>
            <w:tcW w:w="109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100.0</w:t>
            </w:r>
          </w:p>
        </w:tc>
        <w:tc>
          <w:tcPr>
            <w:tcW w:w="109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527</w:t>
            </w:r>
          </w:p>
        </w:tc>
      </w:tr>
      <w:tr w:rsidR="00000000">
        <w:tblPrEx>
          <w:tblCellMar>
            <w:top w:w="0" w:type="dxa"/>
            <w:bottom w:w="0" w:type="dxa"/>
          </w:tblCellMar>
        </w:tblPrEx>
        <w:trPr>
          <w:cantSplit/>
          <w:jc w:val="center"/>
        </w:trPr>
        <w:tc>
          <w:tcPr>
            <w:tcW w:w="109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45-49</w:t>
            </w:r>
          </w:p>
        </w:tc>
        <w:tc>
          <w:tcPr>
            <w:tcW w:w="109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0.3</w:t>
            </w:r>
          </w:p>
        </w:tc>
        <w:tc>
          <w:tcPr>
            <w:tcW w:w="109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83.5</w:t>
            </w:r>
          </w:p>
        </w:tc>
        <w:tc>
          <w:tcPr>
            <w:tcW w:w="109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4.5</w:t>
            </w:r>
          </w:p>
        </w:tc>
        <w:tc>
          <w:tcPr>
            <w:tcW w:w="109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7.5</w:t>
            </w:r>
          </w:p>
        </w:tc>
        <w:tc>
          <w:tcPr>
            <w:tcW w:w="109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1.8</w:t>
            </w:r>
          </w:p>
        </w:tc>
        <w:tc>
          <w:tcPr>
            <w:tcW w:w="109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2.3</w:t>
            </w:r>
          </w:p>
        </w:tc>
        <w:tc>
          <w:tcPr>
            <w:tcW w:w="109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100.0</w:t>
            </w:r>
          </w:p>
        </w:tc>
        <w:tc>
          <w:tcPr>
            <w:tcW w:w="109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447</w:t>
            </w:r>
          </w:p>
        </w:tc>
      </w:tr>
      <w:tr w:rsidR="00000000">
        <w:tblPrEx>
          <w:tblCellMar>
            <w:top w:w="0" w:type="dxa"/>
            <w:bottom w:w="0" w:type="dxa"/>
          </w:tblCellMar>
        </w:tblPrEx>
        <w:trPr>
          <w:cantSplit/>
          <w:jc w:val="center"/>
        </w:trPr>
        <w:tc>
          <w:tcPr>
            <w:tcW w:w="1094"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after="80" w:line="240" w:lineRule="exact"/>
              <w:ind w:left="40"/>
              <w:rPr>
                <w:b/>
                <w:bCs/>
                <w:sz w:val="16"/>
                <w:szCs w:val="24"/>
                <w:rtl/>
              </w:rPr>
            </w:pPr>
            <w:r>
              <w:rPr>
                <w:b/>
                <w:bCs/>
                <w:sz w:val="16"/>
                <w:szCs w:val="24"/>
                <w:rtl/>
              </w:rPr>
              <w:t>المجموع</w:t>
            </w:r>
          </w:p>
        </w:tc>
        <w:tc>
          <w:tcPr>
            <w:tcW w:w="1094"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after="80" w:line="240" w:lineRule="exact"/>
              <w:ind w:left="40"/>
              <w:rPr>
                <w:b/>
                <w:bCs/>
                <w:sz w:val="16"/>
                <w:szCs w:val="24"/>
                <w:rtl/>
              </w:rPr>
            </w:pPr>
            <w:r>
              <w:rPr>
                <w:b/>
                <w:bCs/>
                <w:sz w:val="16"/>
                <w:szCs w:val="24"/>
                <w:rtl/>
              </w:rPr>
              <w:t>19.0</w:t>
            </w:r>
          </w:p>
        </w:tc>
        <w:tc>
          <w:tcPr>
            <w:tcW w:w="1094"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after="80" w:line="240" w:lineRule="exact"/>
              <w:ind w:left="40"/>
              <w:rPr>
                <w:b/>
                <w:bCs/>
                <w:sz w:val="16"/>
                <w:szCs w:val="24"/>
                <w:rtl/>
              </w:rPr>
            </w:pPr>
            <w:r>
              <w:rPr>
                <w:b/>
                <w:bCs/>
                <w:sz w:val="16"/>
                <w:szCs w:val="24"/>
                <w:rtl/>
              </w:rPr>
              <w:t>68.9</w:t>
            </w:r>
          </w:p>
        </w:tc>
        <w:tc>
          <w:tcPr>
            <w:tcW w:w="1094"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after="80" w:line="240" w:lineRule="exact"/>
              <w:ind w:left="40"/>
              <w:rPr>
                <w:b/>
                <w:bCs/>
                <w:sz w:val="16"/>
                <w:szCs w:val="24"/>
                <w:rtl/>
              </w:rPr>
            </w:pPr>
            <w:r>
              <w:rPr>
                <w:b/>
                <w:bCs/>
                <w:sz w:val="16"/>
                <w:szCs w:val="24"/>
                <w:rtl/>
              </w:rPr>
              <w:t>7.6</w:t>
            </w:r>
          </w:p>
        </w:tc>
        <w:tc>
          <w:tcPr>
            <w:tcW w:w="1094"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after="80" w:line="240" w:lineRule="exact"/>
              <w:ind w:left="40"/>
              <w:rPr>
                <w:b/>
                <w:bCs/>
                <w:sz w:val="16"/>
                <w:szCs w:val="24"/>
                <w:rtl/>
              </w:rPr>
            </w:pPr>
            <w:r>
              <w:rPr>
                <w:b/>
                <w:bCs/>
                <w:sz w:val="16"/>
                <w:szCs w:val="24"/>
                <w:rtl/>
              </w:rPr>
              <w:t>1.8</w:t>
            </w:r>
          </w:p>
        </w:tc>
        <w:tc>
          <w:tcPr>
            <w:tcW w:w="1094"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after="80" w:line="240" w:lineRule="exact"/>
              <w:ind w:left="40"/>
              <w:rPr>
                <w:b/>
                <w:bCs/>
                <w:sz w:val="16"/>
                <w:szCs w:val="24"/>
                <w:rtl/>
              </w:rPr>
            </w:pPr>
            <w:r>
              <w:rPr>
                <w:b/>
                <w:bCs/>
                <w:sz w:val="16"/>
                <w:szCs w:val="24"/>
                <w:rtl/>
              </w:rPr>
              <w:t>1.0</w:t>
            </w:r>
          </w:p>
        </w:tc>
        <w:tc>
          <w:tcPr>
            <w:tcW w:w="1094"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after="80" w:line="240" w:lineRule="exact"/>
              <w:ind w:left="40"/>
              <w:rPr>
                <w:b/>
                <w:bCs/>
                <w:sz w:val="16"/>
                <w:szCs w:val="24"/>
                <w:rtl/>
              </w:rPr>
            </w:pPr>
            <w:r>
              <w:rPr>
                <w:b/>
                <w:bCs/>
                <w:sz w:val="16"/>
                <w:szCs w:val="24"/>
                <w:rtl/>
              </w:rPr>
              <w:t>1.7</w:t>
            </w:r>
          </w:p>
        </w:tc>
        <w:tc>
          <w:tcPr>
            <w:tcW w:w="1094"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after="80" w:line="240" w:lineRule="exact"/>
              <w:ind w:left="40"/>
              <w:rPr>
                <w:b/>
                <w:bCs/>
                <w:sz w:val="16"/>
                <w:szCs w:val="24"/>
                <w:rtl/>
              </w:rPr>
            </w:pPr>
            <w:r>
              <w:rPr>
                <w:b/>
                <w:bCs/>
                <w:sz w:val="16"/>
                <w:szCs w:val="24"/>
                <w:rtl/>
              </w:rPr>
              <w:t>100.0</w:t>
            </w:r>
          </w:p>
        </w:tc>
        <w:tc>
          <w:tcPr>
            <w:tcW w:w="1094"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after="80" w:line="240" w:lineRule="exact"/>
              <w:ind w:left="40"/>
              <w:rPr>
                <w:b/>
                <w:bCs/>
                <w:sz w:val="16"/>
                <w:szCs w:val="24"/>
                <w:rtl/>
              </w:rPr>
            </w:pPr>
            <w:r>
              <w:rPr>
                <w:b/>
                <w:bCs/>
                <w:sz w:val="16"/>
                <w:szCs w:val="24"/>
                <w:rtl/>
              </w:rPr>
              <w:t>491 5</w:t>
            </w:r>
          </w:p>
        </w:tc>
      </w:tr>
      <w:tr w:rsidR="00000000">
        <w:tblPrEx>
          <w:tblCellMar>
            <w:top w:w="0" w:type="dxa"/>
            <w:bottom w:w="0" w:type="dxa"/>
          </w:tblCellMar>
        </w:tblPrEx>
        <w:trPr>
          <w:cantSplit/>
          <w:jc w:val="center"/>
        </w:trPr>
        <w:tc>
          <w:tcPr>
            <w:tcW w:w="9846" w:type="dxa"/>
            <w:gridSpan w:val="9"/>
            <w:vAlign w:val="bottom"/>
          </w:tcPr>
          <w:p w:rsidR="00000000" w:rsidRDefault="00000000">
            <w:pPr>
              <w:tabs>
                <w:tab w:val="left" w:pos="288"/>
                <w:tab w:val="left" w:pos="576"/>
                <w:tab w:val="left" w:pos="864"/>
                <w:tab w:val="left" w:pos="1152"/>
              </w:tabs>
              <w:spacing w:after="80" w:line="240" w:lineRule="exact"/>
              <w:ind w:left="40"/>
              <w:jc w:val="center"/>
              <w:rPr>
                <w:sz w:val="16"/>
                <w:szCs w:val="24"/>
                <w:rtl/>
              </w:rPr>
            </w:pPr>
            <w:r>
              <w:rPr>
                <w:sz w:val="16"/>
                <w:szCs w:val="24"/>
                <w:rtl/>
              </w:rPr>
              <w:t>الرجال</w:t>
            </w:r>
          </w:p>
        </w:tc>
      </w:tr>
      <w:tr w:rsidR="00000000">
        <w:tblPrEx>
          <w:tblCellMar>
            <w:top w:w="0" w:type="dxa"/>
            <w:bottom w:w="0" w:type="dxa"/>
          </w:tblCellMar>
        </w:tblPrEx>
        <w:trPr>
          <w:cantSplit/>
          <w:jc w:val="center"/>
        </w:trPr>
        <w:tc>
          <w:tcPr>
            <w:tcW w:w="109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20-24</w:t>
            </w:r>
          </w:p>
        </w:tc>
        <w:tc>
          <w:tcPr>
            <w:tcW w:w="109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72.7</w:t>
            </w:r>
          </w:p>
        </w:tc>
        <w:tc>
          <w:tcPr>
            <w:tcW w:w="109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25.2</w:t>
            </w:r>
          </w:p>
        </w:tc>
        <w:tc>
          <w:tcPr>
            <w:tcW w:w="109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0.4</w:t>
            </w:r>
          </w:p>
        </w:tc>
        <w:tc>
          <w:tcPr>
            <w:tcW w:w="109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0.0</w:t>
            </w:r>
          </w:p>
        </w:tc>
        <w:tc>
          <w:tcPr>
            <w:tcW w:w="109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1.0</w:t>
            </w:r>
          </w:p>
        </w:tc>
        <w:tc>
          <w:tcPr>
            <w:tcW w:w="109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0.7</w:t>
            </w:r>
          </w:p>
        </w:tc>
        <w:tc>
          <w:tcPr>
            <w:tcW w:w="109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100.0</w:t>
            </w:r>
          </w:p>
        </w:tc>
        <w:tc>
          <w:tcPr>
            <w:tcW w:w="109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295</w:t>
            </w:r>
          </w:p>
        </w:tc>
      </w:tr>
      <w:tr w:rsidR="00000000">
        <w:tblPrEx>
          <w:tblCellMar>
            <w:top w:w="0" w:type="dxa"/>
            <w:bottom w:w="0" w:type="dxa"/>
          </w:tblCellMar>
        </w:tblPrEx>
        <w:trPr>
          <w:cantSplit/>
          <w:jc w:val="center"/>
        </w:trPr>
        <w:tc>
          <w:tcPr>
            <w:tcW w:w="109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25-29</w:t>
            </w:r>
          </w:p>
        </w:tc>
        <w:tc>
          <w:tcPr>
            <w:tcW w:w="109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35.1</w:t>
            </w:r>
          </w:p>
        </w:tc>
        <w:tc>
          <w:tcPr>
            <w:tcW w:w="109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56.6</w:t>
            </w:r>
          </w:p>
        </w:tc>
        <w:tc>
          <w:tcPr>
            <w:tcW w:w="109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6.3</w:t>
            </w:r>
          </w:p>
        </w:tc>
        <w:tc>
          <w:tcPr>
            <w:tcW w:w="109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0.0</w:t>
            </w:r>
          </w:p>
        </w:tc>
        <w:tc>
          <w:tcPr>
            <w:tcW w:w="109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0.4</w:t>
            </w:r>
          </w:p>
        </w:tc>
        <w:tc>
          <w:tcPr>
            <w:tcW w:w="109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1.6</w:t>
            </w:r>
          </w:p>
        </w:tc>
        <w:tc>
          <w:tcPr>
            <w:tcW w:w="109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100.0</w:t>
            </w:r>
          </w:p>
        </w:tc>
        <w:tc>
          <w:tcPr>
            <w:tcW w:w="109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247</w:t>
            </w:r>
          </w:p>
        </w:tc>
      </w:tr>
      <w:tr w:rsidR="00000000">
        <w:tblPrEx>
          <w:tblCellMar>
            <w:top w:w="0" w:type="dxa"/>
            <w:bottom w:w="0" w:type="dxa"/>
          </w:tblCellMar>
        </w:tblPrEx>
        <w:trPr>
          <w:cantSplit/>
          <w:jc w:val="center"/>
        </w:trPr>
        <w:tc>
          <w:tcPr>
            <w:tcW w:w="109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30-34</w:t>
            </w:r>
          </w:p>
        </w:tc>
        <w:tc>
          <w:tcPr>
            <w:tcW w:w="109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10.2</w:t>
            </w:r>
          </w:p>
        </w:tc>
        <w:tc>
          <w:tcPr>
            <w:tcW w:w="109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72.3</w:t>
            </w:r>
          </w:p>
        </w:tc>
        <w:tc>
          <w:tcPr>
            <w:tcW w:w="109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10.8</w:t>
            </w:r>
          </w:p>
        </w:tc>
        <w:tc>
          <w:tcPr>
            <w:tcW w:w="109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1.4</w:t>
            </w:r>
          </w:p>
        </w:tc>
        <w:tc>
          <w:tcPr>
            <w:tcW w:w="109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3.3</w:t>
            </w:r>
          </w:p>
        </w:tc>
        <w:tc>
          <w:tcPr>
            <w:tcW w:w="109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2.0</w:t>
            </w:r>
          </w:p>
        </w:tc>
        <w:tc>
          <w:tcPr>
            <w:tcW w:w="109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100.0</w:t>
            </w:r>
          </w:p>
        </w:tc>
        <w:tc>
          <w:tcPr>
            <w:tcW w:w="109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217</w:t>
            </w:r>
          </w:p>
        </w:tc>
      </w:tr>
      <w:tr w:rsidR="00000000">
        <w:tblPrEx>
          <w:tblCellMar>
            <w:top w:w="0" w:type="dxa"/>
            <w:bottom w:w="0" w:type="dxa"/>
          </w:tblCellMar>
        </w:tblPrEx>
        <w:trPr>
          <w:cantSplit/>
          <w:jc w:val="center"/>
        </w:trPr>
        <w:tc>
          <w:tcPr>
            <w:tcW w:w="109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35-39</w:t>
            </w:r>
          </w:p>
        </w:tc>
        <w:tc>
          <w:tcPr>
            <w:tcW w:w="109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2.7</w:t>
            </w:r>
          </w:p>
        </w:tc>
        <w:tc>
          <w:tcPr>
            <w:tcW w:w="109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81.6</w:t>
            </w:r>
          </w:p>
        </w:tc>
        <w:tc>
          <w:tcPr>
            <w:tcW w:w="109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10.8</w:t>
            </w:r>
          </w:p>
        </w:tc>
        <w:tc>
          <w:tcPr>
            <w:tcW w:w="109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0.5</w:t>
            </w:r>
          </w:p>
        </w:tc>
        <w:tc>
          <w:tcPr>
            <w:tcW w:w="109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2.8</w:t>
            </w:r>
          </w:p>
        </w:tc>
        <w:tc>
          <w:tcPr>
            <w:tcW w:w="109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1.6</w:t>
            </w:r>
          </w:p>
        </w:tc>
        <w:tc>
          <w:tcPr>
            <w:tcW w:w="109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100.0</w:t>
            </w:r>
          </w:p>
        </w:tc>
        <w:tc>
          <w:tcPr>
            <w:tcW w:w="109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201</w:t>
            </w:r>
          </w:p>
        </w:tc>
      </w:tr>
      <w:tr w:rsidR="00000000">
        <w:tblPrEx>
          <w:tblCellMar>
            <w:top w:w="0" w:type="dxa"/>
            <w:bottom w:w="0" w:type="dxa"/>
          </w:tblCellMar>
        </w:tblPrEx>
        <w:trPr>
          <w:cantSplit/>
          <w:jc w:val="center"/>
        </w:trPr>
        <w:tc>
          <w:tcPr>
            <w:tcW w:w="109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40-44</w:t>
            </w:r>
          </w:p>
        </w:tc>
        <w:tc>
          <w:tcPr>
            <w:tcW w:w="109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3.2</w:t>
            </w:r>
          </w:p>
        </w:tc>
        <w:tc>
          <w:tcPr>
            <w:tcW w:w="109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88.2</w:t>
            </w:r>
          </w:p>
        </w:tc>
        <w:tc>
          <w:tcPr>
            <w:tcW w:w="109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4.4</w:t>
            </w:r>
          </w:p>
        </w:tc>
        <w:tc>
          <w:tcPr>
            <w:tcW w:w="109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0.6</w:t>
            </w:r>
          </w:p>
        </w:tc>
        <w:tc>
          <w:tcPr>
            <w:tcW w:w="109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2.3</w:t>
            </w:r>
          </w:p>
        </w:tc>
        <w:tc>
          <w:tcPr>
            <w:tcW w:w="109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1.3</w:t>
            </w:r>
          </w:p>
        </w:tc>
        <w:tc>
          <w:tcPr>
            <w:tcW w:w="109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100.0</w:t>
            </w:r>
          </w:p>
        </w:tc>
        <w:tc>
          <w:tcPr>
            <w:tcW w:w="109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175</w:t>
            </w:r>
          </w:p>
        </w:tc>
      </w:tr>
      <w:tr w:rsidR="00000000">
        <w:tblPrEx>
          <w:tblCellMar>
            <w:top w:w="0" w:type="dxa"/>
            <w:bottom w:w="0" w:type="dxa"/>
          </w:tblCellMar>
        </w:tblPrEx>
        <w:trPr>
          <w:cantSplit/>
          <w:jc w:val="center"/>
        </w:trPr>
        <w:tc>
          <w:tcPr>
            <w:tcW w:w="109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45-49</w:t>
            </w:r>
          </w:p>
        </w:tc>
        <w:tc>
          <w:tcPr>
            <w:tcW w:w="109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1.3</w:t>
            </w:r>
          </w:p>
        </w:tc>
        <w:tc>
          <w:tcPr>
            <w:tcW w:w="109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86.9</w:t>
            </w:r>
          </w:p>
        </w:tc>
        <w:tc>
          <w:tcPr>
            <w:tcW w:w="109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5.6</w:t>
            </w:r>
          </w:p>
        </w:tc>
        <w:tc>
          <w:tcPr>
            <w:tcW w:w="109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1.5</w:t>
            </w:r>
          </w:p>
        </w:tc>
        <w:tc>
          <w:tcPr>
            <w:tcW w:w="109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2.2</w:t>
            </w:r>
          </w:p>
        </w:tc>
        <w:tc>
          <w:tcPr>
            <w:tcW w:w="109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2.6</w:t>
            </w:r>
          </w:p>
        </w:tc>
        <w:tc>
          <w:tcPr>
            <w:tcW w:w="109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100.0</w:t>
            </w:r>
          </w:p>
        </w:tc>
        <w:tc>
          <w:tcPr>
            <w:tcW w:w="109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137</w:t>
            </w:r>
          </w:p>
        </w:tc>
      </w:tr>
      <w:tr w:rsidR="00000000">
        <w:tblPrEx>
          <w:tblCellMar>
            <w:top w:w="0" w:type="dxa"/>
            <w:bottom w:w="0" w:type="dxa"/>
          </w:tblCellMar>
        </w:tblPrEx>
        <w:trPr>
          <w:cantSplit/>
          <w:jc w:val="center"/>
        </w:trPr>
        <w:tc>
          <w:tcPr>
            <w:tcW w:w="109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50-54</w:t>
            </w:r>
          </w:p>
        </w:tc>
        <w:tc>
          <w:tcPr>
            <w:tcW w:w="109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0.0</w:t>
            </w:r>
          </w:p>
        </w:tc>
        <w:tc>
          <w:tcPr>
            <w:tcW w:w="109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96.5</w:t>
            </w:r>
          </w:p>
        </w:tc>
        <w:tc>
          <w:tcPr>
            <w:tcW w:w="109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1.0</w:t>
            </w:r>
          </w:p>
        </w:tc>
        <w:tc>
          <w:tcPr>
            <w:tcW w:w="109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0.0</w:t>
            </w:r>
          </w:p>
        </w:tc>
        <w:tc>
          <w:tcPr>
            <w:tcW w:w="109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1.7</w:t>
            </w:r>
          </w:p>
        </w:tc>
        <w:tc>
          <w:tcPr>
            <w:tcW w:w="109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0.7</w:t>
            </w:r>
          </w:p>
        </w:tc>
        <w:tc>
          <w:tcPr>
            <w:tcW w:w="109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100.0</w:t>
            </w:r>
          </w:p>
        </w:tc>
        <w:tc>
          <w:tcPr>
            <w:tcW w:w="109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116</w:t>
            </w:r>
          </w:p>
        </w:tc>
      </w:tr>
      <w:tr w:rsidR="00000000">
        <w:tblPrEx>
          <w:tblCellMar>
            <w:top w:w="0" w:type="dxa"/>
            <w:bottom w:w="0" w:type="dxa"/>
          </w:tblCellMar>
        </w:tblPrEx>
        <w:trPr>
          <w:cantSplit/>
          <w:jc w:val="center"/>
        </w:trPr>
        <w:tc>
          <w:tcPr>
            <w:tcW w:w="109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55-59</w:t>
            </w:r>
          </w:p>
        </w:tc>
        <w:tc>
          <w:tcPr>
            <w:tcW w:w="109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0.0</w:t>
            </w:r>
          </w:p>
        </w:tc>
        <w:tc>
          <w:tcPr>
            <w:tcW w:w="109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85.1</w:t>
            </w:r>
          </w:p>
        </w:tc>
        <w:tc>
          <w:tcPr>
            <w:tcW w:w="109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7.0</w:t>
            </w:r>
          </w:p>
        </w:tc>
        <w:tc>
          <w:tcPr>
            <w:tcW w:w="109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1.6</w:t>
            </w:r>
          </w:p>
        </w:tc>
        <w:tc>
          <w:tcPr>
            <w:tcW w:w="109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3.9</w:t>
            </w:r>
          </w:p>
        </w:tc>
        <w:tc>
          <w:tcPr>
            <w:tcW w:w="109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2.4</w:t>
            </w:r>
          </w:p>
        </w:tc>
        <w:tc>
          <w:tcPr>
            <w:tcW w:w="109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100.0</w:t>
            </w:r>
          </w:p>
        </w:tc>
        <w:tc>
          <w:tcPr>
            <w:tcW w:w="109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73</w:t>
            </w:r>
          </w:p>
        </w:tc>
      </w:tr>
      <w:tr w:rsidR="00000000">
        <w:tblPrEx>
          <w:tblCellMar>
            <w:top w:w="0" w:type="dxa"/>
            <w:bottom w:w="0" w:type="dxa"/>
          </w:tblCellMar>
        </w:tblPrEx>
        <w:trPr>
          <w:cantSplit/>
          <w:jc w:val="center"/>
        </w:trPr>
        <w:tc>
          <w:tcPr>
            <w:tcW w:w="109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60-64</w:t>
            </w:r>
          </w:p>
        </w:tc>
        <w:tc>
          <w:tcPr>
            <w:tcW w:w="109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1.3</w:t>
            </w:r>
          </w:p>
        </w:tc>
        <w:tc>
          <w:tcPr>
            <w:tcW w:w="109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84.7</w:t>
            </w:r>
          </w:p>
        </w:tc>
        <w:tc>
          <w:tcPr>
            <w:tcW w:w="109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2.9</w:t>
            </w:r>
          </w:p>
        </w:tc>
        <w:tc>
          <w:tcPr>
            <w:tcW w:w="109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2.4</w:t>
            </w:r>
          </w:p>
        </w:tc>
        <w:tc>
          <w:tcPr>
            <w:tcW w:w="109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7.1</w:t>
            </w:r>
          </w:p>
        </w:tc>
        <w:tc>
          <w:tcPr>
            <w:tcW w:w="109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1.6</w:t>
            </w:r>
          </w:p>
        </w:tc>
        <w:tc>
          <w:tcPr>
            <w:tcW w:w="109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100.0</w:t>
            </w:r>
          </w:p>
        </w:tc>
        <w:tc>
          <w:tcPr>
            <w:tcW w:w="109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74</w:t>
            </w:r>
          </w:p>
        </w:tc>
      </w:tr>
      <w:tr w:rsidR="00000000">
        <w:tblPrEx>
          <w:tblCellMar>
            <w:top w:w="0" w:type="dxa"/>
            <w:bottom w:w="0" w:type="dxa"/>
          </w:tblCellMar>
        </w:tblPrEx>
        <w:trPr>
          <w:cantSplit/>
          <w:jc w:val="center"/>
        </w:trPr>
        <w:tc>
          <w:tcPr>
            <w:tcW w:w="109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b/>
                <w:bCs/>
                <w:sz w:val="16"/>
                <w:szCs w:val="24"/>
                <w:rtl/>
              </w:rPr>
            </w:pPr>
            <w:r>
              <w:rPr>
                <w:b/>
                <w:bCs/>
                <w:sz w:val="16"/>
                <w:szCs w:val="24"/>
                <w:rtl/>
              </w:rPr>
              <w:t>المجموع</w:t>
            </w:r>
          </w:p>
        </w:tc>
        <w:tc>
          <w:tcPr>
            <w:tcW w:w="109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b/>
                <w:bCs/>
                <w:sz w:val="16"/>
                <w:szCs w:val="24"/>
                <w:rtl/>
              </w:rPr>
            </w:pPr>
            <w:r>
              <w:rPr>
                <w:b/>
                <w:bCs/>
                <w:sz w:val="16"/>
                <w:szCs w:val="24"/>
                <w:rtl/>
              </w:rPr>
              <w:t>22.0</w:t>
            </w:r>
          </w:p>
        </w:tc>
        <w:tc>
          <w:tcPr>
            <w:tcW w:w="109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b/>
                <w:bCs/>
                <w:sz w:val="16"/>
                <w:szCs w:val="24"/>
                <w:rtl/>
              </w:rPr>
            </w:pPr>
            <w:r>
              <w:rPr>
                <w:b/>
                <w:bCs/>
                <w:sz w:val="16"/>
                <w:szCs w:val="24"/>
                <w:rtl/>
              </w:rPr>
              <w:t>68.1</w:t>
            </w:r>
          </w:p>
        </w:tc>
        <w:tc>
          <w:tcPr>
            <w:tcW w:w="109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b/>
                <w:bCs/>
                <w:sz w:val="16"/>
                <w:szCs w:val="24"/>
                <w:rtl/>
              </w:rPr>
            </w:pPr>
            <w:r>
              <w:rPr>
                <w:b/>
                <w:bCs/>
                <w:sz w:val="16"/>
                <w:szCs w:val="24"/>
                <w:rtl/>
              </w:rPr>
              <w:t>5.6</w:t>
            </w:r>
          </w:p>
        </w:tc>
        <w:tc>
          <w:tcPr>
            <w:tcW w:w="109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b/>
                <w:bCs/>
                <w:sz w:val="16"/>
                <w:szCs w:val="24"/>
                <w:rtl/>
              </w:rPr>
            </w:pPr>
            <w:r>
              <w:rPr>
                <w:b/>
                <w:bCs/>
                <w:sz w:val="16"/>
                <w:szCs w:val="24"/>
                <w:rtl/>
              </w:rPr>
              <w:t>0.7</w:t>
            </w:r>
          </w:p>
        </w:tc>
        <w:tc>
          <w:tcPr>
            <w:tcW w:w="109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b/>
                <w:bCs/>
                <w:sz w:val="16"/>
                <w:szCs w:val="24"/>
                <w:rtl/>
              </w:rPr>
            </w:pPr>
            <w:r>
              <w:rPr>
                <w:b/>
                <w:bCs/>
                <w:sz w:val="16"/>
                <w:szCs w:val="24"/>
                <w:rtl/>
              </w:rPr>
              <w:t>2.2</w:t>
            </w:r>
          </w:p>
        </w:tc>
        <w:tc>
          <w:tcPr>
            <w:tcW w:w="109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b/>
                <w:bCs/>
                <w:sz w:val="16"/>
                <w:szCs w:val="24"/>
                <w:rtl/>
              </w:rPr>
            </w:pPr>
            <w:r>
              <w:rPr>
                <w:b/>
                <w:bCs/>
                <w:sz w:val="16"/>
                <w:szCs w:val="24"/>
                <w:rtl/>
              </w:rPr>
              <w:t>1.5</w:t>
            </w:r>
          </w:p>
        </w:tc>
        <w:tc>
          <w:tcPr>
            <w:tcW w:w="109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b/>
                <w:bCs/>
                <w:sz w:val="16"/>
                <w:szCs w:val="24"/>
                <w:rtl/>
              </w:rPr>
            </w:pPr>
            <w:r>
              <w:rPr>
                <w:b/>
                <w:bCs/>
                <w:sz w:val="16"/>
                <w:szCs w:val="24"/>
                <w:rtl/>
              </w:rPr>
              <w:t>100.0</w:t>
            </w:r>
          </w:p>
        </w:tc>
        <w:tc>
          <w:tcPr>
            <w:tcW w:w="109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b/>
                <w:bCs/>
                <w:sz w:val="16"/>
                <w:szCs w:val="24"/>
                <w:rtl/>
              </w:rPr>
            </w:pPr>
            <w:r>
              <w:rPr>
                <w:b/>
                <w:bCs/>
                <w:sz w:val="16"/>
                <w:szCs w:val="24"/>
                <w:rtl/>
              </w:rPr>
              <w:t>535 1</w:t>
            </w:r>
          </w:p>
        </w:tc>
      </w:tr>
    </w:tbl>
    <w:p w:rsidR="00000000" w:rsidRDefault="00000000">
      <w:pPr>
        <w:pStyle w:val="FootnoteText"/>
        <w:tabs>
          <w:tab w:val="clear" w:pos="418"/>
          <w:tab w:val="right" w:pos="1649"/>
          <w:tab w:val="left" w:pos="1764"/>
          <w:tab w:val="left" w:pos="2210"/>
          <w:tab w:val="left" w:pos="2657"/>
        </w:tabs>
        <w:spacing w:after="80"/>
        <w:ind w:left="1757" w:right="1548" w:hanging="965"/>
        <w:rPr>
          <w:rtl/>
        </w:rPr>
      </w:pPr>
      <w:r>
        <w:rPr>
          <w:b/>
          <w:bCs/>
          <w:rtl/>
        </w:rPr>
        <w:tab/>
      </w:r>
      <w:r>
        <w:rPr>
          <w:b/>
          <w:bCs/>
          <w:rtl/>
        </w:rPr>
        <w:tab/>
        <w:t>المصدر</w:t>
      </w:r>
      <w:r>
        <w:rPr>
          <w:rtl/>
        </w:rPr>
        <w:t>: المسح السكاني والصحي في بنن، 1996، صفحة 74.</w:t>
      </w:r>
    </w:p>
    <w:p w:rsidR="00000000" w:rsidRDefault="00000000">
      <w:pPr>
        <w:pStyle w:val="SingleTxt"/>
        <w:rPr>
          <w:rtl/>
        </w:rPr>
      </w:pPr>
      <w:r>
        <w:rPr>
          <w:rtl/>
        </w:rPr>
        <w:t>ويلاحظ أن نسبة 69 في المائة من النساء كانت تعيش في إطار ارتبطا، وأن نسبة 8 في المائة قد أعلنت أنها تعيش مع شريك لها. وفيما يتصل بالرجال، تبلغ هذه النسبة 74 في المائة، وأن نسبة 8 في المائة منها قد أعلنت المعيشة مع شريكة لها.</w:t>
      </w:r>
    </w:p>
    <w:p w:rsidR="00000000" w:rsidRDefault="00000000">
      <w:pPr>
        <w:pStyle w:val="SingleTxt"/>
        <w:rPr>
          <w:rtl/>
        </w:rPr>
      </w:pPr>
      <w:r>
        <w:rPr>
          <w:rtl/>
        </w:rPr>
        <w:tab/>
        <w:t>وتعدد الزوجات يتعلق بنسبة 50 في المائة من النساء اللائي يبلغن من العمر 19 إلى 49 سنة وبنسبة 33 في المائة من الرجال الذين يبلغون من العمر 20 إلى 44 سنة، كما يتضح من الجدول 25.</w:t>
      </w:r>
    </w:p>
    <w:p w:rsidR="00000000" w:rsidRDefault="00000000">
      <w:pPr>
        <w:pStyle w:val="SingleTxt"/>
        <w:tabs>
          <w:tab w:val="clear" w:pos="3254"/>
        </w:tabs>
        <w:spacing w:line="340" w:lineRule="exact"/>
        <w:ind w:left="2110" w:hanging="1440"/>
        <w:rPr>
          <w:w w:val="98"/>
          <w:rtl/>
        </w:rPr>
      </w:pPr>
      <w:r>
        <w:rPr>
          <w:rtl/>
        </w:rPr>
        <w:t xml:space="preserve">الجدول رقم 25 </w:t>
      </w:r>
      <w:r>
        <w:t>–</w:t>
      </w:r>
      <w:r>
        <w:rPr>
          <w:rtl/>
        </w:rPr>
        <w:tab/>
      </w:r>
      <w:r>
        <w:rPr>
          <w:b/>
          <w:bCs/>
          <w:w w:val="98"/>
          <w:rtl/>
        </w:rPr>
        <w:t xml:space="preserve">تعدد الزوجات فيما بين النساء والرجال الذين يعيشون حاليا في إطار ارتباط، والنسبة المئوية لمن يعيشن في إطار ارتباط يضم زوجات متعددات، وفقا للخصائص الاجتماعية </w:t>
      </w:r>
      <w:r>
        <w:rPr>
          <w:b/>
          <w:bCs/>
          <w:w w:val="98"/>
        </w:rPr>
        <w:t>–</w:t>
      </w:r>
      <w:r>
        <w:rPr>
          <w:b/>
          <w:bCs/>
          <w:w w:val="98"/>
          <w:rtl/>
        </w:rPr>
        <w:t xml:space="preserve"> السكانية، وحسب العمر في الوقت الراهن، بنن في عام 1996</w:t>
      </w:r>
    </w:p>
    <w:p w:rsidR="00000000" w:rsidRDefault="00000000">
      <w:pPr>
        <w:pStyle w:val="SingleTxt"/>
        <w:spacing w:after="0" w:line="120" w:lineRule="exact"/>
        <w:rPr>
          <w:sz w:val="12"/>
          <w:rtl/>
        </w:rPr>
      </w:pPr>
    </w:p>
    <w:tbl>
      <w:tblPr>
        <w:bidiVisual/>
        <w:tblW w:w="0" w:type="auto"/>
        <w:jc w:val="center"/>
        <w:tblLayout w:type="fixed"/>
        <w:tblLook w:val="0000" w:firstRow="0" w:lastRow="0" w:firstColumn="0" w:lastColumn="0" w:noHBand="0" w:noVBand="0"/>
      </w:tblPr>
      <w:tblGrid>
        <w:gridCol w:w="2650"/>
        <w:gridCol w:w="900"/>
        <w:gridCol w:w="810"/>
        <w:gridCol w:w="810"/>
        <w:gridCol w:w="810"/>
        <w:gridCol w:w="810"/>
        <w:gridCol w:w="900"/>
        <w:gridCol w:w="720"/>
        <w:gridCol w:w="720"/>
        <w:gridCol w:w="720"/>
      </w:tblGrid>
      <w:tr w:rsidR="00000000">
        <w:tblPrEx>
          <w:tblCellMar>
            <w:top w:w="0" w:type="dxa"/>
            <w:bottom w:w="0" w:type="dxa"/>
          </w:tblCellMar>
        </w:tblPrEx>
        <w:trPr>
          <w:cantSplit/>
          <w:tblHeader/>
          <w:jc w:val="center"/>
        </w:trPr>
        <w:tc>
          <w:tcPr>
            <w:tcW w:w="2650" w:type="dxa"/>
            <w:tcBorders>
              <w:top w:val="single" w:sz="4" w:space="0" w:color="auto"/>
            </w:tcBorders>
            <w:vAlign w:val="bottom"/>
          </w:tcPr>
          <w:p w:rsidR="00000000" w:rsidRDefault="00000000">
            <w:pPr>
              <w:spacing w:before="80" w:after="80" w:line="240" w:lineRule="exact"/>
              <w:ind w:left="40"/>
              <w:rPr>
                <w:i/>
                <w:iCs/>
                <w:sz w:val="16"/>
                <w:szCs w:val="24"/>
                <w:rtl/>
              </w:rPr>
            </w:pPr>
          </w:p>
        </w:tc>
        <w:tc>
          <w:tcPr>
            <w:tcW w:w="7200" w:type="dxa"/>
            <w:gridSpan w:val="9"/>
            <w:tcBorders>
              <w:top w:val="single" w:sz="4" w:space="0" w:color="auto"/>
            </w:tcBorders>
            <w:vAlign w:val="bottom"/>
          </w:tcPr>
          <w:p w:rsidR="00000000" w:rsidRDefault="00000000">
            <w:pPr>
              <w:spacing w:before="80" w:after="80" w:line="240" w:lineRule="exact"/>
              <w:ind w:left="40"/>
              <w:jc w:val="center"/>
              <w:rPr>
                <w:i/>
                <w:iCs/>
                <w:sz w:val="16"/>
                <w:szCs w:val="24"/>
                <w:rtl/>
              </w:rPr>
            </w:pPr>
            <w:r>
              <w:rPr>
                <w:i/>
                <w:iCs/>
                <w:sz w:val="16"/>
                <w:szCs w:val="24"/>
                <w:rtl/>
              </w:rPr>
              <w:t>الفئة العمرية</w:t>
            </w:r>
          </w:p>
        </w:tc>
      </w:tr>
      <w:tr w:rsidR="00000000">
        <w:tblPrEx>
          <w:tblCellMar>
            <w:top w:w="0" w:type="dxa"/>
            <w:bottom w:w="0" w:type="dxa"/>
          </w:tblCellMar>
        </w:tblPrEx>
        <w:trPr>
          <w:cantSplit/>
          <w:tblHeader/>
          <w:jc w:val="center"/>
        </w:trPr>
        <w:tc>
          <w:tcPr>
            <w:tcW w:w="2650" w:type="dxa"/>
            <w:vAlign w:val="bottom"/>
          </w:tcPr>
          <w:p w:rsidR="00000000" w:rsidRDefault="00000000">
            <w:pPr>
              <w:spacing w:after="80" w:line="240" w:lineRule="exact"/>
              <w:ind w:left="40"/>
              <w:rPr>
                <w:i/>
                <w:iCs/>
                <w:sz w:val="16"/>
                <w:szCs w:val="24"/>
                <w:rtl/>
              </w:rPr>
            </w:pPr>
            <w:r>
              <w:rPr>
                <w:i/>
                <w:iCs/>
                <w:sz w:val="16"/>
                <w:szCs w:val="24"/>
                <w:rtl/>
              </w:rPr>
              <w:t>الخصائص</w:t>
            </w:r>
          </w:p>
        </w:tc>
        <w:tc>
          <w:tcPr>
            <w:tcW w:w="900" w:type="dxa"/>
            <w:vAlign w:val="bottom"/>
          </w:tcPr>
          <w:p w:rsidR="00000000" w:rsidRDefault="00000000">
            <w:pPr>
              <w:spacing w:after="80" w:line="240" w:lineRule="exact"/>
              <w:ind w:left="40"/>
              <w:rPr>
                <w:i/>
                <w:iCs/>
                <w:sz w:val="16"/>
                <w:szCs w:val="24"/>
                <w:rtl/>
              </w:rPr>
            </w:pPr>
            <w:r>
              <w:rPr>
                <w:i/>
                <w:iCs/>
                <w:sz w:val="16"/>
                <w:szCs w:val="24"/>
                <w:rtl/>
              </w:rPr>
              <w:t>15-19</w:t>
            </w:r>
          </w:p>
        </w:tc>
        <w:tc>
          <w:tcPr>
            <w:tcW w:w="810" w:type="dxa"/>
            <w:vAlign w:val="bottom"/>
          </w:tcPr>
          <w:p w:rsidR="00000000" w:rsidRDefault="00000000">
            <w:pPr>
              <w:spacing w:after="80" w:line="240" w:lineRule="exact"/>
              <w:ind w:left="40"/>
              <w:rPr>
                <w:i/>
                <w:iCs/>
                <w:sz w:val="16"/>
                <w:szCs w:val="24"/>
                <w:rtl/>
              </w:rPr>
            </w:pPr>
            <w:r>
              <w:rPr>
                <w:i/>
                <w:iCs/>
                <w:sz w:val="16"/>
                <w:szCs w:val="24"/>
                <w:rtl/>
              </w:rPr>
              <w:t>20-24</w:t>
            </w:r>
          </w:p>
        </w:tc>
        <w:tc>
          <w:tcPr>
            <w:tcW w:w="810" w:type="dxa"/>
            <w:vAlign w:val="bottom"/>
          </w:tcPr>
          <w:p w:rsidR="00000000" w:rsidRDefault="00000000">
            <w:pPr>
              <w:spacing w:after="80" w:line="240" w:lineRule="exact"/>
              <w:ind w:left="40"/>
              <w:rPr>
                <w:i/>
                <w:iCs/>
                <w:sz w:val="16"/>
                <w:szCs w:val="24"/>
                <w:rtl/>
              </w:rPr>
            </w:pPr>
            <w:r>
              <w:rPr>
                <w:i/>
                <w:iCs/>
                <w:sz w:val="16"/>
                <w:szCs w:val="24"/>
                <w:rtl/>
              </w:rPr>
              <w:t>25-29</w:t>
            </w:r>
          </w:p>
        </w:tc>
        <w:tc>
          <w:tcPr>
            <w:tcW w:w="810" w:type="dxa"/>
            <w:vAlign w:val="bottom"/>
          </w:tcPr>
          <w:p w:rsidR="00000000" w:rsidRDefault="00000000">
            <w:pPr>
              <w:spacing w:after="80" w:line="240" w:lineRule="exact"/>
              <w:ind w:left="40"/>
              <w:rPr>
                <w:i/>
                <w:iCs/>
                <w:sz w:val="16"/>
                <w:szCs w:val="24"/>
                <w:rtl/>
              </w:rPr>
            </w:pPr>
            <w:r>
              <w:rPr>
                <w:i/>
                <w:iCs/>
                <w:sz w:val="16"/>
                <w:szCs w:val="24"/>
                <w:rtl/>
              </w:rPr>
              <w:t>30-40</w:t>
            </w:r>
          </w:p>
        </w:tc>
        <w:tc>
          <w:tcPr>
            <w:tcW w:w="810" w:type="dxa"/>
            <w:vAlign w:val="bottom"/>
          </w:tcPr>
          <w:p w:rsidR="00000000" w:rsidRDefault="00000000">
            <w:pPr>
              <w:spacing w:after="80" w:line="240" w:lineRule="exact"/>
              <w:ind w:left="40"/>
              <w:rPr>
                <w:i/>
                <w:iCs/>
                <w:sz w:val="16"/>
                <w:szCs w:val="24"/>
                <w:rtl/>
              </w:rPr>
            </w:pPr>
            <w:r>
              <w:rPr>
                <w:i/>
                <w:iCs/>
                <w:sz w:val="16"/>
                <w:szCs w:val="24"/>
                <w:rtl/>
              </w:rPr>
              <w:t>35-39</w:t>
            </w:r>
          </w:p>
        </w:tc>
        <w:tc>
          <w:tcPr>
            <w:tcW w:w="900" w:type="dxa"/>
            <w:vAlign w:val="bottom"/>
          </w:tcPr>
          <w:p w:rsidR="00000000" w:rsidRDefault="00000000">
            <w:pPr>
              <w:spacing w:after="80" w:line="240" w:lineRule="exact"/>
              <w:ind w:left="40"/>
              <w:rPr>
                <w:i/>
                <w:iCs/>
                <w:sz w:val="16"/>
                <w:szCs w:val="24"/>
                <w:rtl/>
              </w:rPr>
            </w:pPr>
            <w:r>
              <w:rPr>
                <w:i/>
                <w:iCs/>
                <w:sz w:val="16"/>
                <w:szCs w:val="24"/>
                <w:rtl/>
              </w:rPr>
              <w:t>40-44</w:t>
            </w:r>
          </w:p>
        </w:tc>
        <w:tc>
          <w:tcPr>
            <w:tcW w:w="720" w:type="dxa"/>
            <w:vAlign w:val="bottom"/>
          </w:tcPr>
          <w:p w:rsidR="00000000" w:rsidRDefault="00000000">
            <w:pPr>
              <w:spacing w:after="80" w:line="240" w:lineRule="exact"/>
              <w:ind w:left="40"/>
              <w:rPr>
                <w:i/>
                <w:iCs/>
                <w:sz w:val="16"/>
                <w:szCs w:val="24"/>
                <w:rtl/>
              </w:rPr>
            </w:pPr>
            <w:r>
              <w:rPr>
                <w:i/>
                <w:iCs/>
                <w:sz w:val="16"/>
                <w:szCs w:val="24"/>
                <w:rtl/>
              </w:rPr>
              <w:t>45-49</w:t>
            </w:r>
          </w:p>
        </w:tc>
        <w:tc>
          <w:tcPr>
            <w:tcW w:w="720" w:type="dxa"/>
            <w:vAlign w:val="bottom"/>
          </w:tcPr>
          <w:p w:rsidR="00000000" w:rsidRDefault="00000000">
            <w:pPr>
              <w:spacing w:after="80" w:line="240" w:lineRule="exact"/>
              <w:ind w:left="40"/>
              <w:rPr>
                <w:i/>
                <w:iCs/>
                <w:sz w:val="16"/>
                <w:szCs w:val="24"/>
                <w:rtl/>
              </w:rPr>
            </w:pPr>
            <w:r>
              <w:rPr>
                <w:i/>
                <w:iCs/>
                <w:sz w:val="16"/>
                <w:szCs w:val="24"/>
                <w:rtl/>
              </w:rPr>
              <w:t>50 +</w:t>
            </w:r>
          </w:p>
        </w:tc>
        <w:tc>
          <w:tcPr>
            <w:tcW w:w="720" w:type="dxa"/>
            <w:vAlign w:val="bottom"/>
          </w:tcPr>
          <w:p w:rsidR="00000000" w:rsidRDefault="00000000">
            <w:pPr>
              <w:spacing w:after="80" w:line="240" w:lineRule="exact"/>
              <w:ind w:left="40"/>
              <w:rPr>
                <w:i/>
                <w:iCs/>
                <w:sz w:val="16"/>
                <w:szCs w:val="24"/>
                <w:rtl/>
              </w:rPr>
            </w:pPr>
            <w:r>
              <w:rPr>
                <w:i/>
                <w:iCs/>
                <w:sz w:val="16"/>
                <w:szCs w:val="24"/>
                <w:rtl/>
              </w:rPr>
              <w:t>المجموع</w:t>
            </w:r>
          </w:p>
        </w:tc>
      </w:tr>
      <w:tr w:rsidR="00000000">
        <w:tblPrEx>
          <w:tblCellMar>
            <w:top w:w="0" w:type="dxa"/>
            <w:bottom w:w="0" w:type="dxa"/>
          </w:tblCellMar>
        </w:tblPrEx>
        <w:trPr>
          <w:cantSplit/>
          <w:trHeight w:hRule="exact" w:val="115"/>
          <w:tblHeader/>
          <w:jc w:val="center"/>
        </w:trPr>
        <w:tc>
          <w:tcPr>
            <w:tcW w:w="2650" w:type="dxa"/>
            <w:tcBorders>
              <w:top w:val="single" w:sz="12" w:space="0" w:color="auto"/>
            </w:tcBorders>
            <w:vAlign w:val="bottom"/>
          </w:tcPr>
          <w:p w:rsidR="00000000" w:rsidRDefault="00000000">
            <w:pPr>
              <w:spacing w:after="80" w:line="240" w:lineRule="exact"/>
              <w:ind w:left="40"/>
              <w:rPr>
                <w:sz w:val="16"/>
                <w:szCs w:val="24"/>
                <w:rtl/>
              </w:rPr>
            </w:pPr>
          </w:p>
        </w:tc>
        <w:tc>
          <w:tcPr>
            <w:tcW w:w="900" w:type="dxa"/>
            <w:tcBorders>
              <w:top w:val="single" w:sz="12" w:space="0" w:color="auto"/>
            </w:tcBorders>
            <w:vAlign w:val="bottom"/>
          </w:tcPr>
          <w:p w:rsidR="00000000" w:rsidRDefault="00000000">
            <w:pPr>
              <w:spacing w:after="80" w:line="240" w:lineRule="exact"/>
              <w:ind w:left="40"/>
              <w:rPr>
                <w:sz w:val="16"/>
                <w:szCs w:val="24"/>
                <w:rtl/>
              </w:rPr>
            </w:pPr>
          </w:p>
        </w:tc>
        <w:tc>
          <w:tcPr>
            <w:tcW w:w="810" w:type="dxa"/>
            <w:tcBorders>
              <w:top w:val="single" w:sz="12" w:space="0" w:color="auto"/>
            </w:tcBorders>
            <w:vAlign w:val="bottom"/>
          </w:tcPr>
          <w:p w:rsidR="00000000" w:rsidRDefault="00000000">
            <w:pPr>
              <w:spacing w:after="80" w:line="240" w:lineRule="exact"/>
              <w:ind w:left="40"/>
              <w:rPr>
                <w:sz w:val="16"/>
                <w:szCs w:val="24"/>
                <w:rtl/>
              </w:rPr>
            </w:pPr>
          </w:p>
        </w:tc>
        <w:tc>
          <w:tcPr>
            <w:tcW w:w="810" w:type="dxa"/>
            <w:tcBorders>
              <w:top w:val="single" w:sz="12" w:space="0" w:color="auto"/>
            </w:tcBorders>
            <w:vAlign w:val="bottom"/>
          </w:tcPr>
          <w:p w:rsidR="00000000" w:rsidRDefault="00000000">
            <w:pPr>
              <w:spacing w:after="80" w:line="240" w:lineRule="exact"/>
              <w:ind w:left="40"/>
              <w:rPr>
                <w:sz w:val="16"/>
                <w:szCs w:val="24"/>
                <w:rtl/>
              </w:rPr>
            </w:pPr>
          </w:p>
        </w:tc>
        <w:tc>
          <w:tcPr>
            <w:tcW w:w="810" w:type="dxa"/>
            <w:tcBorders>
              <w:top w:val="single" w:sz="12" w:space="0" w:color="auto"/>
            </w:tcBorders>
            <w:vAlign w:val="bottom"/>
          </w:tcPr>
          <w:p w:rsidR="00000000" w:rsidRDefault="00000000">
            <w:pPr>
              <w:spacing w:after="80" w:line="240" w:lineRule="exact"/>
              <w:ind w:left="40"/>
              <w:rPr>
                <w:sz w:val="16"/>
                <w:szCs w:val="24"/>
                <w:rtl/>
              </w:rPr>
            </w:pPr>
          </w:p>
        </w:tc>
        <w:tc>
          <w:tcPr>
            <w:tcW w:w="810" w:type="dxa"/>
            <w:tcBorders>
              <w:top w:val="single" w:sz="12" w:space="0" w:color="auto"/>
            </w:tcBorders>
            <w:vAlign w:val="bottom"/>
          </w:tcPr>
          <w:p w:rsidR="00000000" w:rsidRDefault="00000000">
            <w:pPr>
              <w:spacing w:after="80" w:line="240" w:lineRule="exact"/>
              <w:ind w:left="40"/>
              <w:rPr>
                <w:sz w:val="16"/>
                <w:szCs w:val="24"/>
                <w:rtl/>
              </w:rPr>
            </w:pPr>
          </w:p>
        </w:tc>
        <w:tc>
          <w:tcPr>
            <w:tcW w:w="900" w:type="dxa"/>
            <w:tcBorders>
              <w:top w:val="single" w:sz="12" w:space="0" w:color="auto"/>
            </w:tcBorders>
            <w:vAlign w:val="bottom"/>
          </w:tcPr>
          <w:p w:rsidR="00000000" w:rsidRDefault="00000000">
            <w:pPr>
              <w:spacing w:after="80" w:line="240" w:lineRule="exact"/>
              <w:ind w:left="40"/>
              <w:rPr>
                <w:sz w:val="16"/>
                <w:szCs w:val="24"/>
                <w:rtl/>
              </w:rPr>
            </w:pPr>
          </w:p>
        </w:tc>
        <w:tc>
          <w:tcPr>
            <w:tcW w:w="720" w:type="dxa"/>
            <w:tcBorders>
              <w:top w:val="single" w:sz="12" w:space="0" w:color="auto"/>
            </w:tcBorders>
            <w:vAlign w:val="bottom"/>
          </w:tcPr>
          <w:p w:rsidR="00000000" w:rsidRDefault="00000000">
            <w:pPr>
              <w:spacing w:after="80" w:line="240" w:lineRule="exact"/>
              <w:ind w:left="40"/>
              <w:rPr>
                <w:sz w:val="16"/>
                <w:szCs w:val="24"/>
                <w:rtl/>
              </w:rPr>
            </w:pPr>
          </w:p>
        </w:tc>
        <w:tc>
          <w:tcPr>
            <w:tcW w:w="720" w:type="dxa"/>
            <w:tcBorders>
              <w:top w:val="single" w:sz="12" w:space="0" w:color="auto"/>
            </w:tcBorders>
            <w:vAlign w:val="bottom"/>
          </w:tcPr>
          <w:p w:rsidR="00000000" w:rsidRDefault="00000000">
            <w:pPr>
              <w:spacing w:after="80" w:line="240" w:lineRule="exact"/>
              <w:ind w:left="40"/>
              <w:rPr>
                <w:sz w:val="16"/>
                <w:szCs w:val="24"/>
                <w:rtl/>
              </w:rPr>
            </w:pPr>
          </w:p>
        </w:tc>
        <w:tc>
          <w:tcPr>
            <w:tcW w:w="720" w:type="dxa"/>
            <w:tcBorders>
              <w:top w:val="single" w:sz="12" w:space="0" w:color="auto"/>
            </w:tcBorders>
            <w:vAlign w:val="bottom"/>
          </w:tcPr>
          <w:p w:rsidR="00000000" w:rsidRDefault="00000000">
            <w:pPr>
              <w:spacing w:after="80" w:line="240" w:lineRule="exact"/>
              <w:ind w:left="40"/>
              <w:rPr>
                <w:sz w:val="16"/>
                <w:szCs w:val="24"/>
                <w:rtl/>
              </w:rPr>
            </w:pPr>
          </w:p>
        </w:tc>
      </w:tr>
      <w:tr w:rsidR="00000000">
        <w:tblPrEx>
          <w:tblCellMar>
            <w:top w:w="0" w:type="dxa"/>
            <w:bottom w:w="0" w:type="dxa"/>
          </w:tblCellMar>
        </w:tblPrEx>
        <w:trPr>
          <w:cantSplit/>
          <w:jc w:val="center"/>
        </w:trPr>
        <w:tc>
          <w:tcPr>
            <w:tcW w:w="9850" w:type="dxa"/>
            <w:gridSpan w:val="10"/>
            <w:vAlign w:val="bottom"/>
          </w:tcPr>
          <w:p w:rsidR="00000000" w:rsidRDefault="00000000">
            <w:pPr>
              <w:pStyle w:val="Heading3"/>
              <w:rPr>
                <w:rtl/>
              </w:rPr>
            </w:pPr>
            <w:r>
              <w:rPr>
                <w:rtl/>
              </w:rPr>
              <w:t>النساء</w:t>
            </w:r>
          </w:p>
        </w:tc>
      </w:tr>
      <w:tr w:rsidR="00000000">
        <w:tblPrEx>
          <w:tblCellMar>
            <w:top w:w="0" w:type="dxa"/>
            <w:bottom w:w="0" w:type="dxa"/>
          </w:tblCellMar>
        </w:tblPrEx>
        <w:trPr>
          <w:cantSplit/>
          <w:jc w:val="center"/>
        </w:trPr>
        <w:tc>
          <w:tcPr>
            <w:tcW w:w="2650" w:type="dxa"/>
            <w:tcBorders>
              <w:top w:val="dotted" w:sz="4" w:space="0" w:color="auto"/>
              <w:bottom w:val="dotted" w:sz="4" w:space="0" w:color="auto"/>
            </w:tcBorders>
            <w:vAlign w:val="bottom"/>
          </w:tcPr>
          <w:p w:rsidR="00000000" w:rsidRDefault="00000000">
            <w:pPr>
              <w:pStyle w:val="Heading2"/>
              <w:rPr>
                <w:rtl/>
              </w:rPr>
            </w:pPr>
            <w:r>
              <w:rPr>
                <w:rtl/>
              </w:rPr>
              <w:t>بيئة الإقامة</w:t>
            </w:r>
          </w:p>
        </w:tc>
        <w:tc>
          <w:tcPr>
            <w:tcW w:w="900" w:type="dxa"/>
            <w:tcBorders>
              <w:top w:val="dotted" w:sz="4" w:space="0" w:color="auto"/>
              <w:bottom w:val="dotted"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810" w:type="dxa"/>
            <w:tcBorders>
              <w:top w:val="dotted" w:sz="4" w:space="0" w:color="auto"/>
              <w:bottom w:val="dotted"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810" w:type="dxa"/>
            <w:tcBorders>
              <w:top w:val="dotted" w:sz="4" w:space="0" w:color="auto"/>
              <w:bottom w:val="dotted"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810" w:type="dxa"/>
            <w:tcBorders>
              <w:top w:val="dotted" w:sz="4" w:space="0" w:color="auto"/>
              <w:bottom w:val="dotted"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810" w:type="dxa"/>
            <w:tcBorders>
              <w:top w:val="dotted" w:sz="4" w:space="0" w:color="auto"/>
              <w:bottom w:val="dotted"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900" w:type="dxa"/>
            <w:tcBorders>
              <w:top w:val="dotted" w:sz="4" w:space="0" w:color="auto"/>
              <w:bottom w:val="dotted"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720" w:type="dxa"/>
            <w:tcBorders>
              <w:top w:val="dotted" w:sz="4" w:space="0" w:color="auto"/>
              <w:bottom w:val="dotted"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720" w:type="dxa"/>
            <w:tcBorders>
              <w:top w:val="dotted" w:sz="4" w:space="0" w:color="auto"/>
              <w:bottom w:val="dotted"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720" w:type="dxa"/>
            <w:tcBorders>
              <w:top w:val="dotted" w:sz="4" w:space="0" w:color="auto"/>
              <w:bottom w:val="dotted"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r>
      <w:tr w:rsidR="00000000">
        <w:tblPrEx>
          <w:tblCellMar>
            <w:top w:w="0" w:type="dxa"/>
            <w:bottom w:w="0" w:type="dxa"/>
          </w:tblCellMar>
        </w:tblPrEx>
        <w:trPr>
          <w:cantSplit/>
          <w:jc w:val="center"/>
        </w:trPr>
        <w:tc>
          <w:tcPr>
            <w:tcW w:w="2650" w:type="dxa"/>
            <w:vAlign w:val="bottom"/>
          </w:tcPr>
          <w:p w:rsidR="00000000" w:rsidRDefault="00000000">
            <w:pPr>
              <w:tabs>
                <w:tab w:val="left" w:pos="288"/>
                <w:tab w:val="left" w:pos="576"/>
                <w:tab w:val="left" w:pos="864"/>
                <w:tab w:val="left" w:pos="1152"/>
              </w:tabs>
              <w:spacing w:after="80" w:line="220" w:lineRule="exact"/>
              <w:ind w:left="43"/>
              <w:rPr>
                <w:sz w:val="16"/>
                <w:szCs w:val="24"/>
                <w:rtl/>
              </w:rPr>
            </w:pPr>
            <w:r>
              <w:rPr>
                <w:sz w:val="16"/>
                <w:szCs w:val="24"/>
                <w:rtl/>
              </w:rPr>
              <w:t>الحضر</w:t>
            </w:r>
          </w:p>
        </w:tc>
        <w:tc>
          <w:tcPr>
            <w:tcW w:w="900" w:type="dxa"/>
            <w:vAlign w:val="bottom"/>
          </w:tcPr>
          <w:p w:rsidR="00000000" w:rsidRDefault="00000000">
            <w:pPr>
              <w:tabs>
                <w:tab w:val="left" w:pos="288"/>
                <w:tab w:val="left" w:pos="576"/>
                <w:tab w:val="left" w:pos="864"/>
                <w:tab w:val="left" w:pos="1152"/>
              </w:tabs>
              <w:spacing w:after="80" w:line="220" w:lineRule="exact"/>
              <w:ind w:left="43"/>
              <w:rPr>
                <w:sz w:val="16"/>
                <w:szCs w:val="24"/>
                <w:rtl/>
              </w:rPr>
            </w:pPr>
            <w:r>
              <w:rPr>
                <w:sz w:val="16"/>
                <w:szCs w:val="24"/>
                <w:rtl/>
              </w:rPr>
              <w:t>7.1</w:t>
            </w:r>
          </w:p>
        </w:tc>
        <w:tc>
          <w:tcPr>
            <w:tcW w:w="810" w:type="dxa"/>
            <w:vAlign w:val="bottom"/>
          </w:tcPr>
          <w:p w:rsidR="00000000" w:rsidRDefault="00000000">
            <w:pPr>
              <w:tabs>
                <w:tab w:val="left" w:pos="288"/>
                <w:tab w:val="left" w:pos="576"/>
                <w:tab w:val="left" w:pos="864"/>
                <w:tab w:val="left" w:pos="1152"/>
              </w:tabs>
              <w:spacing w:after="80" w:line="220" w:lineRule="exact"/>
              <w:ind w:left="43"/>
              <w:rPr>
                <w:sz w:val="16"/>
                <w:szCs w:val="24"/>
                <w:rtl/>
              </w:rPr>
            </w:pPr>
            <w:r>
              <w:rPr>
                <w:sz w:val="16"/>
                <w:szCs w:val="24"/>
                <w:rtl/>
              </w:rPr>
              <w:t>32.9</w:t>
            </w:r>
          </w:p>
        </w:tc>
        <w:tc>
          <w:tcPr>
            <w:tcW w:w="810" w:type="dxa"/>
            <w:vAlign w:val="bottom"/>
          </w:tcPr>
          <w:p w:rsidR="00000000" w:rsidRDefault="00000000">
            <w:pPr>
              <w:tabs>
                <w:tab w:val="left" w:pos="288"/>
                <w:tab w:val="left" w:pos="576"/>
                <w:tab w:val="left" w:pos="864"/>
                <w:tab w:val="left" w:pos="1152"/>
              </w:tabs>
              <w:spacing w:after="80" w:line="220" w:lineRule="exact"/>
              <w:ind w:left="43"/>
              <w:rPr>
                <w:sz w:val="16"/>
                <w:szCs w:val="24"/>
                <w:rtl/>
              </w:rPr>
            </w:pPr>
            <w:r>
              <w:rPr>
                <w:sz w:val="16"/>
                <w:szCs w:val="24"/>
                <w:rtl/>
              </w:rPr>
              <w:t>41.2</w:t>
            </w:r>
          </w:p>
        </w:tc>
        <w:tc>
          <w:tcPr>
            <w:tcW w:w="810" w:type="dxa"/>
            <w:vAlign w:val="bottom"/>
          </w:tcPr>
          <w:p w:rsidR="00000000" w:rsidRDefault="00000000">
            <w:pPr>
              <w:tabs>
                <w:tab w:val="left" w:pos="288"/>
                <w:tab w:val="left" w:pos="576"/>
                <w:tab w:val="left" w:pos="864"/>
                <w:tab w:val="left" w:pos="1152"/>
              </w:tabs>
              <w:spacing w:after="80" w:line="220" w:lineRule="exact"/>
              <w:ind w:left="43"/>
              <w:rPr>
                <w:sz w:val="16"/>
                <w:szCs w:val="24"/>
                <w:rtl/>
              </w:rPr>
            </w:pPr>
            <w:r>
              <w:rPr>
                <w:sz w:val="16"/>
                <w:szCs w:val="24"/>
                <w:rtl/>
              </w:rPr>
              <w:t>43.1</w:t>
            </w:r>
          </w:p>
        </w:tc>
        <w:tc>
          <w:tcPr>
            <w:tcW w:w="810" w:type="dxa"/>
            <w:vAlign w:val="bottom"/>
          </w:tcPr>
          <w:p w:rsidR="00000000" w:rsidRDefault="00000000">
            <w:pPr>
              <w:tabs>
                <w:tab w:val="left" w:pos="288"/>
                <w:tab w:val="left" w:pos="576"/>
                <w:tab w:val="left" w:pos="864"/>
                <w:tab w:val="left" w:pos="1152"/>
              </w:tabs>
              <w:spacing w:after="80" w:line="220" w:lineRule="exact"/>
              <w:ind w:left="43"/>
              <w:rPr>
                <w:sz w:val="16"/>
                <w:szCs w:val="24"/>
                <w:rtl/>
              </w:rPr>
            </w:pPr>
            <w:r>
              <w:rPr>
                <w:sz w:val="16"/>
                <w:szCs w:val="24"/>
                <w:rtl/>
              </w:rPr>
              <w:t>50.6</w:t>
            </w:r>
          </w:p>
        </w:tc>
        <w:tc>
          <w:tcPr>
            <w:tcW w:w="900" w:type="dxa"/>
            <w:vAlign w:val="bottom"/>
          </w:tcPr>
          <w:p w:rsidR="00000000" w:rsidRDefault="00000000">
            <w:pPr>
              <w:tabs>
                <w:tab w:val="left" w:pos="288"/>
                <w:tab w:val="left" w:pos="576"/>
                <w:tab w:val="left" w:pos="864"/>
                <w:tab w:val="left" w:pos="1152"/>
              </w:tabs>
              <w:spacing w:after="80" w:line="220" w:lineRule="exact"/>
              <w:ind w:left="43"/>
              <w:rPr>
                <w:sz w:val="16"/>
                <w:szCs w:val="24"/>
                <w:rtl/>
              </w:rPr>
            </w:pPr>
            <w:r>
              <w:rPr>
                <w:sz w:val="16"/>
                <w:szCs w:val="24"/>
                <w:rtl/>
              </w:rPr>
              <w:t>61.9</w:t>
            </w:r>
          </w:p>
        </w:tc>
        <w:tc>
          <w:tcPr>
            <w:tcW w:w="720" w:type="dxa"/>
            <w:vAlign w:val="bottom"/>
          </w:tcPr>
          <w:p w:rsidR="00000000" w:rsidRDefault="00000000">
            <w:pPr>
              <w:tabs>
                <w:tab w:val="left" w:pos="288"/>
                <w:tab w:val="left" w:pos="576"/>
                <w:tab w:val="left" w:pos="864"/>
                <w:tab w:val="left" w:pos="1152"/>
              </w:tabs>
              <w:spacing w:after="80" w:line="220" w:lineRule="exact"/>
              <w:ind w:left="43"/>
              <w:rPr>
                <w:sz w:val="16"/>
                <w:szCs w:val="24"/>
                <w:rtl/>
              </w:rPr>
            </w:pPr>
            <w:r>
              <w:rPr>
                <w:sz w:val="16"/>
                <w:szCs w:val="24"/>
                <w:rtl/>
              </w:rPr>
              <w:t>63.6</w:t>
            </w:r>
          </w:p>
        </w:tc>
        <w:tc>
          <w:tcPr>
            <w:tcW w:w="720" w:type="dxa"/>
            <w:vAlign w:val="bottom"/>
          </w:tcPr>
          <w:p w:rsidR="00000000" w:rsidRDefault="00000000">
            <w:pPr>
              <w:tabs>
                <w:tab w:val="left" w:pos="288"/>
                <w:tab w:val="left" w:pos="576"/>
                <w:tab w:val="left" w:pos="864"/>
                <w:tab w:val="left" w:pos="1152"/>
              </w:tabs>
              <w:spacing w:after="80" w:line="220" w:lineRule="exact"/>
              <w:ind w:left="43"/>
              <w:rPr>
                <w:sz w:val="16"/>
                <w:szCs w:val="24"/>
                <w:rtl/>
              </w:rPr>
            </w:pPr>
            <w:r>
              <w:rPr>
                <w:sz w:val="16"/>
                <w:szCs w:val="24"/>
                <w:rtl/>
              </w:rPr>
              <w:t>-</w:t>
            </w:r>
          </w:p>
        </w:tc>
        <w:tc>
          <w:tcPr>
            <w:tcW w:w="720" w:type="dxa"/>
            <w:vAlign w:val="bottom"/>
          </w:tcPr>
          <w:p w:rsidR="00000000" w:rsidRDefault="00000000">
            <w:pPr>
              <w:tabs>
                <w:tab w:val="left" w:pos="288"/>
                <w:tab w:val="left" w:pos="576"/>
                <w:tab w:val="left" w:pos="864"/>
                <w:tab w:val="left" w:pos="1152"/>
              </w:tabs>
              <w:spacing w:after="80" w:line="220" w:lineRule="exact"/>
              <w:ind w:left="43"/>
              <w:rPr>
                <w:sz w:val="16"/>
                <w:szCs w:val="24"/>
                <w:rtl/>
              </w:rPr>
            </w:pPr>
            <w:r>
              <w:rPr>
                <w:sz w:val="16"/>
                <w:szCs w:val="24"/>
                <w:rtl/>
              </w:rPr>
              <w:t>45.4</w:t>
            </w:r>
          </w:p>
        </w:tc>
      </w:tr>
      <w:tr w:rsidR="00000000">
        <w:tblPrEx>
          <w:tblCellMar>
            <w:top w:w="0" w:type="dxa"/>
            <w:bottom w:w="0" w:type="dxa"/>
          </w:tblCellMar>
        </w:tblPrEx>
        <w:trPr>
          <w:cantSplit/>
          <w:jc w:val="center"/>
        </w:trPr>
        <w:tc>
          <w:tcPr>
            <w:tcW w:w="2650" w:type="dxa"/>
            <w:vAlign w:val="bottom"/>
          </w:tcPr>
          <w:p w:rsidR="00000000" w:rsidRDefault="00000000">
            <w:pPr>
              <w:tabs>
                <w:tab w:val="left" w:pos="288"/>
                <w:tab w:val="left" w:pos="576"/>
                <w:tab w:val="left" w:pos="864"/>
                <w:tab w:val="left" w:pos="1152"/>
              </w:tabs>
              <w:spacing w:after="80" w:line="220" w:lineRule="exact"/>
              <w:ind w:left="43"/>
              <w:rPr>
                <w:sz w:val="16"/>
                <w:szCs w:val="24"/>
                <w:rtl/>
              </w:rPr>
            </w:pPr>
            <w:r>
              <w:rPr>
                <w:sz w:val="16"/>
                <w:szCs w:val="24"/>
                <w:rtl/>
              </w:rPr>
              <w:t>الريف</w:t>
            </w:r>
          </w:p>
        </w:tc>
        <w:tc>
          <w:tcPr>
            <w:tcW w:w="900" w:type="dxa"/>
            <w:vAlign w:val="bottom"/>
          </w:tcPr>
          <w:p w:rsidR="00000000" w:rsidRDefault="00000000">
            <w:pPr>
              <w:tabs>
                <w:tab w:val="left" w:pos="288"/>
                <w:tab w:val="left" w:pos="576"/>
                <w:tab w:val="left" w:pos="864"/>
                <w:tab w:val="left" w:pos="1152"/>
              </w:tabs>
              <w:spacing w:after="80" w:line="220" w:lineRule="exact"/>
              <w:ind w:left="43"/>
              <w:rPr>
                <w:sz w:val="16"/>
                <w:szCs w:val="24"/>
                <w:rtl/>
              </w:rPr>
            </w:pPr>
            <w:r>
              <w:rPr>
                <w:sz w:val="16"/>
                <w:szCs w:val="24"/>
                <w:rtl/>
              </w:rPr>
              <w:t>4.1</w:t>
            </w:r>
          </w:p>
        </w:tc>
        <w:tc>
          <w:tcPr>
            <w:tcW w:w="810" w:type="dxa"/>
            <w:vAlign w:val="bottom"/>
          </w:tcPr>
          <w:p w:rsidR="00000000" w:rsidRDefault="00000000">
            <w:pPr>
              <w:tabs>
                <w:tab w:val="left" w:pos="288"/>
                <w:tab w:val="left" w:pos="576"/>
                <w:tab w:val="left" w:pos="864"/>
                <w:tab w:val="left" w:pos="1152"/>
              </w:tabs>
              <w:spacing w:after="80" w:line="220" w:lineRule="exact"/>
              <w:ind w:left="43"/>
              <w:rPr>
                <w:sz w:val="16"/>
                <w:szCs w:val="24"/>
                <w:rtl/>
              </w:rPr>
            </w:pPr>
            <w:r>
              <w:rPr>
                <w:sz w:val="16"/>
                <w:szCs w:val="24"/>
                <w:rtl/>
              </w:rPr>
              <w:t>41.8</w:t>
            </w:r>
          </w:p>
        </w:tc>
        <w:tc>
          <w:tcPr>
            <w:tcW w:w="810" w:type="dxa"/>
            <w:vAlign w:val="bottom"/>
          </w:tcPr>
          <w:p w:rsidR="00000000" w:rsidRDefault="00000000">
            <w:pPr>
              <w:tabs>
                <w:tab w:val="left" w:pos="288"/>
                <w:tab w:val="left" w:pos="576"/>
                <w:tab w:val="left" w:pos="864"/>
                <w:tab w:val="left" w:pos="1152"/>
              </w:tabs>
              <w:spacing w:after="80" w:line="220" w:lineRule="exact"/>
              <w:ind w:left="43"/>
              <w:rPr>
                <w:sz w:val="16"/>
                <w:szCs w:val="24"/>
                <w:rtl/>
              </w:rPr>
            </w:pPr>
            <w:r>
              <w:rPr>
                <w:sz w:val="16"/>
                <w:szCs w:val="24"/>
                <w:rtl/>
              </w:rPr>
              <w:t>49.5</w:t>
            </w:r>
          </w:p>
        </w:tc>
        <w:tc>
          <w:tcPr>
            <w:tcW w:w="810" w:type="dxa"/>
            <w:vAlign w:val="bottom"/>
          </w:tcPr>
          <w:p w:rsidR="00000000" w:rsidRDefault="00000000">
            <w:pPr>
              <w:tabs>
                <w:tab w:val="left" w:pos="288"/>
                <w:tab w:val="left" w:pos="576"/>
                <w:tab w:val="left" w:pos="864"/>
                <w:tab w:val="left" w:pos="1152"/>
              </w:tabs>
              <w:spacing w:after="80" w:line="220" w:lineRule="exact"/>
              <w:ind w:left="43"/>
              <w:rPr>
                <w:sz w:val="16"/>
                <w:szCs w:val="24"/>
                <w:rtl/>
              </w:rPr>
            </w:pPr>
            <w:r>
              <w:rPr>
                <w:sz w:val="16"/>
                <w:szCs w:val="24"/>
                <w:rtl/>
              </w:rPr>
              <w:t>53.9</w:t>
            </w:r>
          </w:p>
        </w:tc>
        <w:tc>
          <w:tcPr>
            <w:tcW w:w="810" w:type="dxa"/>
            <w:vAlign w:val="bottom"/>
          </w:tcPr>
          <w:p w:rsidR="00000000" w:rsidRDefault="00000000">
            <w:pPr>
              <w:tabs>
                <w:tab w:val="left" w:pos="288"/>
                <w:tab w:val="left" w:pos="576"/>
                <w:tab w:val="left" w:pos="864"/>
                <w:tab w:val="left" w:pos="1152"/>
              </w:tabs>
              <w:spacing w:after="80" w:line="220" w:lineRule="exact"/>
              <w:ind w:left="43"/>
              <w:rPr>
                <w:sz w:val="16"/>
                <w:szCs w:val="24"/>
                <w:rtl/>
              </w:rPr>
            </w:pPr>
            <w:r>
              <w:rPr>
                <w:sz w:val="16"/>
                <w:szCs w:val="24"/>
                <w:rtl/>
              </w:rPr>
              <w:t>58.8</w:t>
            </w:r>
          </w:p>
        </w:tc>
        <w:tc>
          <w:tcPr>
            <w:tcW w:w="900" w:type="dxa"/>
            <w:vAlign w:val="bottom"/>
          </w:tcPr>
          <w:p w:rsidR="00000000" w:rsidRDefault="00000000">
            <w:pPr>
              <w:tabs>
                <w:tab w:val="left" w:pos="288"/>
                <w:tab w:val="left" w:pos="576"/>
                <w:tab w:val="left" w:pos="864"/>
                <w:tab w:val="left" w:pos="1152"/>
              </w:tabs>
              <w:spacing w:after="80" w:line="220" w:lineRule="exact"/>
              <w:ind w:left="43"/>
              <w:rPr>
                <w:sz w:val="16"/>
                <w:szCs w:val="24"/>
                <w:rtl/>
              </w:rPr>
            </w:pPr>
            <w:r>
              <w:rPr>
                <w:sz w:val="16"/>
                <w:szCs w:val="24"/>
                <w:rtl/>
              </w:rPr>
              <w:t>64.4</w:t>
            </w:r>
          </w:p>
        </w:tc>
        <w:tc>
          <w:tcPr>
            <w:tcW w:w="720" w:type="dxa"/>
            <w:vAlign w:val="bottom"/>
          </w:tcPr>
          <w:p w:rsidR="00000000" w:rsidRDefault="00000000">
            <w:pPr>
              <w:tabs>
                <w:tab w:val="left" w:pos="288"/>
                <w:tab w:val="left" w:pos="576"/>
                <w:tab w:val="left" w:pos="864"/>
                <w:tab w:val="left" w:pos="1152"/>
              </w:tabs>
              <w:spacing w:after="80" w:line="220" w:lineRule="exact"/>
              <w:ind w:left="43"/>
              <w:rPr>
                <w:sz w:val="16"/>
                <w:szCs w:val="24"/>
                <w:rtl/>
              </w:rPr>
            </w:pPr>
            <w:r>
              <w:rPr>
                <w:sz w:val="16"/>
                <w:szCs w:val="24"/>
                <w:rtl/>
              </w:rPr>
              <w:t>60.8</w:t>
            </w:r>
          </w:p>
        </w:tc>
        <w:tc>
          <w:tcPr>
            <w:tcW w:w="720" w:type="dxa"/>
            <w:vAlign w:val="bottom"/>
          </w:tcPr>
          <w:p w:rsidR="00000000" w:rsidRDefault="00000000">
            <w:pPr>
              <w:tabs>
                <w:tab w:val="left" w:pos="288"/>
                <w:tab w:val="left" w:pos="576"/>
                <w:tab w:val="left" w:pos="864"/>
                <w:tab w:val="left" w:pos="1152"/>
              </w:tabs>
              <w:spacing w:after="80" w:line="220" w:lineRule="exact"/>
              <w:ind w:left="43"/>
              <w:rPr>
                <w:sz w:val="16"/>
                <w:szCs w:val="24"/>
                <w:rtl/>
              </w:rPr>
            </w:pPr>
            <w:r>
              <w:rPr>
                <w:sz w:val="16"/>
                <w:szCs w:val="24"/>
                <w:rtl/>
              </w:rPr>
              <w:t>-</w:t>
            </w:r>
          </w:p>
        </w:tc>
        <w:tc>
          <w:tcPr>
            <w:tcW w:w="720" w:type="dxa"/>
            <w:vAlign w:val="bottom"/>
          </w:tcPr>
          <w:p w:rsidR="00000000" w:rsidRDefault="00000000">
            <w:pPr>
              <w:tabs>
                <w:tab w:val="left" w:pos="288"/>
                <w:tab w:val="left" w:pos="576"/>
                <w:tab w:val="left" w:pos="864"/>
                <w:tab w:val="left" w:pos="1152"/>
              </w:tabs>
              <w:spacing w:after="80" w:line="220" w:lineRule="exact"/>
              <w:ind w:left="43"/>
              <w:rPr>
                <w:sz w:val="16"/>
                <w:szCs w:val="24"/>
                <w:rtl/>
              </w:rPr>
            </w:pPr>
            <w:r>
              <w:rPr>
                <w:sz w:val="16"/>
                <w:szCs w:val="24"/>
                <w:rtl/>
              </w:rPr>
              <w:t>51.9</w:t>
            </w:r>
          </w:p>
        </w:tc>
      </w:tr>
      <w:tr w:rsidR="00000000">
        <w:tblPrEx>
          <w:tblCellMar>
            <w:top w:w="0" w:type="dxa"/>
            <w:bottom w:w="0" w:type="dxa"/>
          </w:tblCellMar>
        </w:tblPrEx>
        <w:trPr>
          <w:cantSplit/>
          <w:jc w:val="center"/>
        </w:trPr>
        <w:tc>
          <w:tcPr>
            <w:tcW w:w="2650" w:type="dxa"/>
            <w:vAlign w:val="bottom"/>
          </w:tcPr>
          <w:p w:rsidR="00000000" w:rsidRDefault="00000000">
            <w:pPr>
              <w:pStyle w:val="Heading2"/>
              <w:rPr>
                <w:rtl/>
              </w:rPr>
            </w:pPr>
            <w:r>
              <w:rPr>
                <w:rtl/>
              </w:rPr>
              <w:t>المقاطعة</w:t>
            </w:r>
          </w:p>
        </w:tc>
        <w:tc>
          <w:tcPr>
            <w:tcW w:w="90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90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r>
      <w:tr w:rsidR="00000000">
        <w:tblPrEx>
          <w:tblCellMar>
            <w:top w:w="0" w:type="dxa"/>
            <w:bottom w:w="0" w:type="dxa"/>
          </w:tblCellMar>
        </w:tblPrEx>
        <w:trPr>
          <w:cantSplit/>
          <w:jc w:val="center"/>
        </w:trPr>
        <w:tc>
          <w:tcPr>
            <w:tcW w:w="2650" w:type="dxa"/>
            <w:vAlign w:val="bottom"/>
          </w:tcPr>
          <w:p w:rsidR="00000000" w:rsidRDefault="00000000">
            <w:pPr>
              <w:tabs>
                <w:tab w:val="left" w:pos="288"/>
                <w:tab w:val="left" w:pos="576"/>
                <w:tab w:val="left" w:pos="864"/>
                <w:tab w:val="left" w:pos="1152"/>
              </w:tabs>
              <w:spacing w:after="80" w:line="220" w:lineRule="exact"/>
              <w:ind w:left="43"/>
              <w:rPr>
                <w:sz w:val="16"/>
                <w:szCs w:val="24"/>
                <w:rtl/>
              </w:rPr>
            </w:pPr>
            <w:r>
              <w:rPr>
                <w:sz w:val="16"/>
                <w:szCs w:val="24"/>
                <w:rtl/>
              </w:rPr>
              <w:t>أتاتورا</w:t>
            </w:r>
          </w:p>
        </w:tc>
        <w:tc>
          <w:tcPr>
            <w:tcW w:w="900" w:type="dxa"/>
            <w:vAlign w:val="bottom"/>
          </w:tcPr>
          <w:p w:rsidR="00000000" w:rsidRDefault="00000000">
            <w:pPr>
              <w:tabs>
                <w:tab w:val="left" w:pos="288"/>
                <w:tab w:val="left" w:pos="576"/>
                <w:tab w:val="left" w:pos="864"/>
                <w:tab w:val="left" w:pos="1152"/>
              </w:tabs>
              <w:spacing w:after="80" w:line="220" w:lineRule="exact"/>
              <w:ind w:left="43"/>
              <w:rPr>
                <w:sz w:val="16"/>
                <w:szCs w:val="24"/>
                <w:rtl/>
              </w:rPr>
            </w:pPr>
            <w:r>
              <w:rPr>
                <w:sz w:val="16"/>
                <w:szCs w:val="24"/>
                <w:rtl/>
              </w:rPr>
              <w:t>6.3</w:t>
            </w:r>
          </w:p>
        </w:tc>
        <w:tc>
          <w:tcPr>
            <w:tcW w:w="810" w:type="dxa"/>
            <w:vAlign w:val="bottom"/>
          </w:tcPr>
          <w:p w:rsidR="00000000" w:rsidRDefault="00000000">
            <w:pPr>
              <w:tabs>
                <w:tab w:val="left" w:pos="288"/>
                <w:tab w:val="left" w:pos="576"/>
                <w:tab w:val="left" w:pos="864"/>
                <w:tab w:val="left" w:pos="1152"/>
              </w:tabs>
              <w:spacing w:after="80" w:line="220" w:lineRule="exact"/>
              <w:ind w:left="43"/>
              <w:rPr>
                <w:sz w:val="16"/>
                <w:szCs w:val="24"/>
                <w:rtl/>
              </w:rPr>
            </w:pPr>
            <w:r>
              <w:rPr>
                <w:sz w:val="16"/>
                <w:szCs w:val="24"/>
                <w:rtl/>
              </w:rPr>
              <w:t>40.8</w:t>
            </w:r>
          </w:p>
        </w:tc>
        <w:tc>
          <w:tcPr>
            <w:tcW w:w="810" w:type="dxa"/>
            <w:vAlign w:val="bottom"/>
          </w:tcPr>
          <w:p w:rsidR="00000000" w:rsidRDefault="00000000">
            <w:pPr>
              <w:tabs>
                <w:tab w:val="left" w:pos="288"/>
                <w:tab w:val="left" w:pos="576"/>
                <w:tab w:val="left" w:pos="864"/>
                <w:tab w:val="left" w:pos="1152"/>
              </w:tabs>
              <w:spacing w:after="80" w:line="220" w:lineRule="exact"/>
              <w:ind w:left="43"/>
              <w:rPr>
                <w:sz w:val="16"/>
                <w:szCs w:val="24"/>
                <w:rtl/>
              </w:rPr>
            </w:pPr>
            <w:r>
              <w:rPr>
                <w:sz w:val="16"/>
                <w:szCs w:val="24"/>
                <w:rtl/>
              </w:rPr>
              <w:t>49.1</w:t>
            </w:r>
          </w:p>
        </w:tc>
        <w:tc>
          <w:tcPr>
            <w:tcW w:w="810" w:type="dxa"/>
            <w:vAlign w:val="bottom"/>
          </w:tcPr>
          <w:p w:rsidR="00000000" w:rsidRDefault="00000000">
            <w:pPr>
              <w:tabs>
                <w:tab w:val="left" w:pos="288"/>
                <w:tab w:val="left" w:pos="576"/>
                <w:tab w:val="left" w:pos="864"/>
                <w:tab w:val="left" w:pos="1152"/>
              </w:tabs>
              <w:spacing w:after="80" w:line="220" w:lineRule="exact"/>
              <w:ind w:left="43"/>
              <w:rPr>
                <w:sz w:val="16"/>
                <w:szCs w:val="24"/>
                <w:rtl/>
              </w:rPr>
            </w:pPr>
            <w:r>
              <w:rPr>
                <w:sz w:val="16"/>
                <w:szCs w:val="24"/>
                <w:rtl/>
              </w:rPr>
              <w:t>55.9</w:t>
            </w:r>
          </w:p>
        </w:tc>
        <w:tc>
          <w:tcPr>
            <w:tcW w:w="810" w:type="dxa"/>
            <w:vAlign w:val="bottom"/>
          </w:tcPr>
          <w:p w:rsidR="00000000" w:rsidRDefault="00000000">
            <w:pPr>
              <w:tabs>
                <w:tab w:val="left" w:pos="288"/>
                <w:tab w:val="left" w:pos="576"/>
                <w:tab w:val="left" w:pos="864"/>
                <w:tab w:val="left" w:pos="1152"/>
              </w:tabs>
              <w:spacing w:after="80" w:line="220" w:lineRule="exact"/>
              <w:ind w:left="43"/>
              <w:rPr>
                <w:sz w:val="16"/>
                <w:szCs w:val="24"/>
                <w:rtl/>
              </w:rPr>
            </w:pPr>
            <w:r>
              <w:rPr>
                <w:sz w:val="16"/>
                <w:szCs w:val="24"/>
                <w:rtl/>
              </w:rPr>
              <w:t>47.9</w:t>
            </w:r>
          </w:p>
        </w:tc>
        <w:tc>
          <w:tcPr>
            <w:tcW w:w="900" w:type="dxa"/>
            <w:vAlign w:val="bottom"/>
          </w:tcPr>
          <w:p w:rsidR="00000000" w:rsidRDefault="00000000">
            <w:pPr>
              <w:tabs>
                <w:tab w:val="left" w:pos="288"/>
                <w:tab w:val="left" w:pos="576"/>
                <w:tab w:val="left" w:pos="864"/>
                <w:tab w:val="left" w:pos="1152"/>
              </w:tabs>
              <w:spacing w:after="80" w:line="220" w:lineRule="exact"/>
              <w:ind w:left="43"/>
              <w:rPr>
                <w:sz w:val="16"/>
                <w:szCs w:val="24"/>
                <w:rtl/>
              </w:rPr>
            </w:pPr>
            <w:r>
              <w:rPr>
                <w:sz w:val="16"/>
                <w:szCs w:val="24"/>
                <w:rtl/>
              </w:rPr>
              <w:t>56.3</w:t>
            </w:r>
          </w:p>
        </w:tc>
        <w:tc>
          <w:tcPr>
            <w:tcW w:w="720" w:type="dxa"/>
            <w:vAlign w:val="bottom"/>
          </w:tcPr>
          <w:p w:rsidR="00000000" w:rsidRDefault="00000000">
            <w:pPr>
              <w:tabs>
                <w:tab w:val="left" w:pos="288"/>
                <w:tab w:val="left" w:pos="576"/>
                <w:tab w:val="left" w:pos="864"/>
                <w:tab w:val="left" w:pos="1152"/>
              </w:tabs>
              <w:spacing w:after="80" w:line="220" w:lineRule="exact"/>
              <w:ind w:left="43"/>
              <w:rPr>
                <w:sz w:val="16"/>
                <w:szCs w:val="24"/>
                <w:rtl/>
              </w:rPr>
            </w:pPr>
            <w:r>
              <w:rPr>
                <w:sz w:val="16"/>
                <w:szCs w:val="24"/>
                <w:rtl/>
              </w:rPr>
              <w:t>52.5</w:t>
            </w:r>
          </w:p>
        </w:tc>
        <w:tc>
          <w:tcPr>
            <w:tcW w:w="720" w:type="dxa"/>
            <w:vAlign w:val="bottom"/>
          </w:tcPr>
          <w:p w:rsidR="00000000" w:rsidRDefault="00000000">
            <w:pPr>
              <w:tabs>
                <w:tab w:val="left" w:pos="288"/>
                <w:tab w:val="left" w:pos="576"/>
                <w:tab w:val="left" w:pos="864"/>
                <w:tab w:val="left" w:pos="1152"/>
              </w:tabs>
              <w:spacing w:after="80" w:line="220" w:lineRule="exact"/>
              <w:ind w:left="43"/>
              <w:rPr>
                <w:sz w:val="16"/>
                <w:szCs w:val="24"/>
                <w:rtl/>
              </w:rPr>
            </w:pPr>
            <w:r>
              <w:rPr>
                <w:sz w:val="16"/>
                <w:szCs w:val="24"/>
                <w:rtl/>
              </w:rPr>
              <w:t>-</w:t>
            </w:r>
          </w:p>
        </w:tc>
        <w:tc>
          <w:tcPr>
            <w:tcW w:w="720" w:type="dxa"/>
            <w:vAlign w:val="bottom"/>
          </w:tcPr>
          <w:p w:rsidR="00000000" w:rsidRDefault="00000000">
            <w:pPr>
              <w:tabs>
                <w:tab w:val="left" w:pos="288"/>
                <w:tab w:val="left" w:pos="576"/>
                <w:tab w:val="left" w:pos="864"/>
                <w:tab w:val="left" w:pos="1152"/>
              </w:tabs>
              <w:spacing w:after="80" w:line="220" w:lineRule="exact"/>
              <w:ind w:left="43"/>
              <w:rPr>
                <w:sz w:val="16"/>
                <w:szCs w:val="24"/>
                <w:rtl/>
              </w:rPr>
            </w:pPr>
            <w:r>
              <w:rPr>
                <w:sz w:val="16"/>
                <w:szCs w:val="24"/>
                <w:rtl/>
              </w:rPr>
              <w:t>49.2</w:t>
            </w:r>
          </w:p>
        </w:tc>
      </w:tr>
      <w:tr w:rsidR="00000000">
        <w:tblPrEx>
          <w:tblCellMar>
            <w:top w:w="0" w:type="dxa"/>
            <w:bottom w:w="0" w:type="dxa"/>
          </w:tblCellMar>
        </w:tblPrEx>
        <w:trPr>
          <w:cantSplit/>
          <w:jc w:val="center"/>
        </w:trPr>
        <w:tc>
          <w:tcPr>
            <w:tcW w:w="2650" w:type="dxa"/>
            <w:vAlign w:val="bottom"/>
          </w:tcPr>
          <w:p w:rsidR="00000000" w:rsidRDefault="00000000">
            <w:pPr>
              <w:tabs>
                <w:tab w:val="left" w:pos="288"/>
                <w:tab w:val="left" w:pos="576"/>
                <w:tab w:val="left" w:pos="864"/>
                <w:tab w:val="left" w:pos="1152"/>
              </w:tabs>
              <w:spacing w:after="80" w:line="220" w:lineRule="exact"/>
              <w:ind w:left="43"/>
              <w:rPr>
                <w:sz w:val="16"/>
                <w:szCs w:val="24"/>
                <w:rtl/>
              </w:rPr>
            </w:pPr>
            <w:r>
              <w:rPr>
                <w:sz w:val="16"/>
                <w:szCs w:val="24"/>
                <w:rtl/>
              </w:rPr>
              <w:t>أتلانتيك</w:t>
            </w:r>
          </w:p>
        </w:tc>
        <w:tc>
          <w:tcPr>
            <w:tcW w:w="900" w:type="dxa"/>
            <w:vAlign w:val="bottom"/>
          </w:tcPr>
          <w:p w:rsidR="00000000" w:rsidRDefault="00000000">
            <w:pPr>
              <w:tabs>
                <w:tab w:val="left" w:pos="288"/>
                <w:tab w:val="left" w:pos="576"/>
                <w:tab w:val="left" w:pos="864"/>
                <w:tab w:val="left" w:pos="1152"/>
              </w:tabs>
              <w:spacing w:after="80" w:line="220" w:lineRule="exact"/>
              <w:ind w:left="43"/>
              <w:rPr>
                <w:sz w:val="16"/>
                <w:szCs w:val="24"/>
                <w:rtl/>
              </w:rPr>
            </w:pPr>
            <w:r>
              <w:rPr>
                <w:sz w:val="16"/>
                <w:szCs w:val="24"/>
                <w:rtl/>
              </w:rPr>
              <w:t>17.2</w:t>
            </w:r>
          </w:p>
        </w:tc>
        <w:tc>
          <w:tcPr>
            <w:tcW w:w="810" w:type="dxa"/>
            <w:vAlign w:val="bottom"/>
          </w:tcPr>
          <w:p w:rsidR="00000000" w:rsidRDefault="00000000">
            <w:pPr>
              <w:tabs>
                <w:tab w:val="left" w:pos="288"/>
                <w:tab w:val="left" w:pos="576"/>
                <w:tab w:val="left" w:pos="864"/>
                <w:tab w:val="left" w:pos="1152"/>
              </w:tabs>
              <w:spacing w:after="80" w:line="220" w:lineRule="exact"/>
              <w:ind w:left="43"/>
              <w:rPr>
                <w:sz w:val="16"/>
                <w:szCs w:val="24"/>
                <w:rtl/>
              </w:rPr>
            </w:pPr>
            <w:r>
              <w:rPr>
                <w:sz w:val="16"/>
                <w:szCs w:val="24"/>
                <w:rtl/>
              </w:rPr>
              <w:t>20.8</w:t>
            </w:r>
          </w:p>
        </w:tc>
        <w:tc>
          <w:tcPr>
            <w:tcW w:w="810" w:type="dxa"/>
            <w:vAlign w:val="bottom"/>
          </w:tcPr>
          <w:p w:rsidR="00000000" w:rsidRDefault="00000000">
            <w:pPr>
              <w:tabs>
                <w:tab w:val="left" w:pos="288"/>
                <w:tab w:val="left" w:pos="576"/>
                <w:tab w:val="left" w:pos="864"/>
                <w:tab w:val="left" w:pos="1152"/>
              </w:tabs>
              <w:spacing w:after="80" w:line="220" w:lineRule="exact"/>
              <w:ind w:left="43"/>
              <w:rPr>
                <w:sz w:val="16"/>
                <w:szCs w:val="24"/>
                <w:rtl/>
              </w:rPr>
            </w:pPr>
            <w:r>
              <w:rPr>
                <w:sz w:val="16"/>
                <w:szCs w:val="24"/>
                <w:rtl/>
              </w:rPr>
              <w:t>31.6</w:t>
            </w:r>
          </w:p>
        </w:tc>
        <w:tc>
          <w:tcPr>
            <w:tcW w:w="810" w:type="dxa"/>
            <w:vAlign w:val="bottom"/>
          </w:tcPr>
          <w:p w:rsidR="00000000" w:rsidRDefault="00000000">
            <w:pPr>
              <w:tabs>
                <w:tab w:val="left" w:pos="288"/>
                <w:tab w:val="left" w:pos="576"/>
                <w:tab w:val="left" w:pos="864"/>
                <w:tab w:val="left" w:pos="1152"/>
              </w:tabs>
              <w:spacing w:after="80" w:line="220" w:lineRule="exact"/>
              <w:ind w:left="43"/>
              <w:rPr>
                <w:sz w:val="16"/>
                <w:szCs w:val="24"/>
                <w:rtl/>
              </w:rPr>
            </w:pPr>
            <w:r>
              <w:rPr>
                <w:sz w:val="16"/>
                <w:szCs w:val="24"/>
                <w:rtl/>
              </w:rPr>
              <w:t>36.0</w:t>
            </w:r>
          </w:p>
        </w:tc>
        <w:tc>
          <w:tcPr>
            <w:tcW w:w="810" w:type="dxa"/>
            <w:vAlign w:val="bottom"/>
          </w:tcPr>
          <w:p w:rsidR="00000000" w:rsidRDefault="00000000">
            <w:pPr>
              <w:tabs>
                <w:tab w:val="left" w:pos="288"/>
                <w:tab w:val="left" w:pos="576"/>
                <w:tab w:val="left" w:pos="864"/>
                <w:tab w:val="left" w:pos="1152"/>
              </w:tabs>
              <w:spacing w:after="80" w:line="220" w:lineRule="exact"/>
              <w:ind w:left="43"/>
              <w:rPr>
                <w:sz w:val="16"/>
                <w:szCs w:val="24"/>
                <w:rtl/>
              </w:rPr>
            </w:pPr>
            <w:r>
              <w:rPr>
                <w:sz w:val="16"/>
                <w:szCs w:val="24"/>
                <w:rtl/>
              </w:rPr>
              <w:t>48.7</w:t>
            </w:r>
          </w:p>
        </w:tc>
        <w:tc>
          <w:tcPr>
            <w:tcW w:w="900" w:type="dxa"/>
            <w:vAlign w:val="bottom"/>
          </w:tcPr>
          <w:p w:rsidR="00000000" w:rsidRDefault="00000000">
            <w:pPr>
              <w:tabs>
                <w:tab w:val="left" w:pos="288"/>
                <w:tab w:val="left" w:pos="576"/>
                <w:tab w:val="left" w:pos="864"/>
                <w:tab w:val="left" w:pos="1152"/>
              </w:tabs>
              <w:spacing w:after="80" w:line="220" w:lineRule="exact"/>
              <w:ind w:left="43"/>
              <w:rPr>
                <w:sz w:val="16"/>
                <w:szCs w:val="24"/>
                <w:rtl/>
              </w:rPr>
            </w:pPr>
            <w:r>
              <w:rPr>
                <w:sz w:val="16"/>
                <w:szCs w:val="24"/>
                <w:rtl/>
              </w:rPr>
              <w:t>57.7</w:t>
            </w:r>
          </w:p>
        </w:tc>
        <w:tc>
          <w:tcPr>
            <w:tcW w:w="720" w:type="dxa"/>
            <w:vAlign w:val="bottom"/>
          </w:tcPr>
          <w:p w:rsidR="00000000" w:rsidRDefault="00000000">
            <w:pPr>
              <w:tabs>
                <w:tab w:val="left" w:pos="288"/>
                <w:tab w:val="left" w:pos="576"/>
                <w:tab w:val="left" w:pos="864"/>
                <w:tab w:val="left" w:pos="1152"/>
              </w:tabs>
              <w:spacing w:after="80" w:line="220" w:lineRule="exact"/>
              <w:ind w:left="43"/>
              <w:rPr>
                <w:sz w:val="16"/>
                <w:szCs w:val="24"/>
                <w:rtl/>
              </w:rPr>
            </w:pPr>
            <w:r>
              <w:rPr>
                <w:sz w:val="16"/>
                <w:szCs w:val="24"/>
                <w:rtl/>
              </w:rPr>
              <w:t>58.3</w:t>
            </w:r>
          </w:p>
        </w:tc>
        <w:tc>
          <w:tcPr>
            <w:tcW w:w="720" w:type="dxa"/>
            <w:vAlign w:val="bottom"/>
          </w:tcPr>
          <w:p w:rsidR="00000000" w:rsidRDefault="00000000">
            <w:pPr>
              <w:tabs>
                <w:tab w:val="left" w:pos="288"/>
                <w:tab w:val="left" w:pos="576"/>
                <w:tab w:val="left" w:pos="864"/>
                <w:tab w:val="left" w:pos="1152"/>
              </w:tabs>
              <w:spacing w:after="80" w:line="220" w:lineRule="exact"/>
              <w:ind w:left="43"/>
              <w:rPr>
                <w:sz w:val="16"/>
                <w:szCs w:val="24"/>
                <w:rtl/>
              </w:rPr>
            </w:pPr>
            <w:r>
              <w:rPr>
                <w:sz w:val="16"/>
                <w:szCs w:val="24"/>
                <w:rtl/>
              </w:rPr>
              <w:t>-</w:t>
            </w:r>
          </w:p>
        </w:tc>
        <w:tc>
          <w:tcPr>
            <w:tcW w:w="720" w:type="dxa"/>
            <w:vAlign w:val="bottom"/>
          </w:tcPr>
          <w:p w:rsidR="00000000" w:rsidRDefault="00000000">
            <w:pPr>
              <w:tabs>
                <w:tab w:val="left" w:pos="288"/>
                <w:tab w:val="left" w:pos="576"/>
                <w:tab w:val="left" w:pos="864"/>
                <w:tab w:val="left" w:pos="1152"/>
              </w:tabs>
              <w:spacing w:after="80" w:line="220" w:lineRule="exact"/>
              <w:ind w:left="43"/>
              <w:rPr>
                <w:sz w:val="16"/>
                <w:szCs w:val="24"/>
                <w:rtl/>
              </w:rPr>
            </w:pPr>
            <w:r>
              <w:rPr>
                <w:sz w:val="16"/>
                <w:szCs w:val="24"/>
                <w:rtl/>
              </w:rPr>
              <w:t>37.5</w:t>
            </w:r>
          </w:p>
        </w:tc>
      </w:tr>
      <w:tr w:rsidR="00000000">
        <w:tblPrEx>
          <w:tblCellMar>
            <w:top w:w="0" w:type="dxa"/>
            <w:bottom w:w="0" w:type="dxa"/>
          </w:tblCellMar>
        </w:tblPrEx>
        <w:trPr>
          <w:cantSplit/>
          <w:jc w:val="center"/>
        </w:trPr>
        <w:tc>
          <w:tcPr>
            <w:tcW w:w="2650" w:type="dxa"/>
            <w:vAlign w:val="bottom"/>
          </w:tcPr>
          <w:p w:rsidR="00000000" w:rsidRDefault="00000000">
            <w:pPr>
              <w:tabs>
                <w:tab w:val="left" w:pos="288"/>
                <w:tab w:val="left" w:pos="576"/>
                <w:tab w:val="left" w:pos="864"/>
                <w:tab w:val="left" w:pos="1152"/>
              </w:tabs>
              <w:spacing w:after="80" w:line="220" w:lineRule="exact"/>
              <w:ind w:left="43"/>
              <w:rPr>
                <w:sz w:val="16"/>
                <w:szCs w:val="24"/>
                <w:rtl/>
              </w:rPr>
            </w:pPr>
            <w:r>
              <w:rPr>
                <w:sz w:val="16"/>
                <w:szCs w:val="24"/>
                <w:rtl/>
              </w:rPr>
              <w:t>بورغو</w:t>
            </w:r>
          </w:p>
        </w:tc>
        <w:tc>
          <w:tcPr>
            <w:tcW w:w="900" w:type="dxa"/>
            <w:vAlign w:val="bottom"/>
          </w:tcPr>
          <w:p w:rsidR="00000000" w:rsidRDefault="00000000">
            <w:pPr>
              <w:tabs>
                <w:tab w:val="left" w:pos="288"/>
                <w:tab w:val="left" w:pos="576"/>
                <w:tab w:val="left" w:pos="864"/>
                <w:tab w:val="left" w:pos="1152"/>
              </w:tabs>
              <w:spacing w:after="80" w:line="220" w:lineRule="exact"/>
              <w:ind w:left="43"/>
              <w:rPr>
                <w:sz w:val="16"/>
                <w:szCs w:val="24"/>
                <w:rtl/>
              </w:rPr>
            </w:pPr>
            <w:r>
              <w:rPr>
                <w:sz w:val="16"/>
                <w:szCs w:val="24"/>
                <w:rtl/>
              </w:rPr>
              <w:t>32.6</w:t>
            </w:r>
          </w:p>
        </w:tc>
        <w:tc>
          <w:tcPr>
            <w:tcW w:w="810" w:type="dxa"/>
            <w:vAlign w:val="bottom"/>
          </w:tcPr>
          <w:p w:rsidR="00000000" w:rsidRDefault="00000000">
            <w:pPr>
              <w:tabs>
                <w:tab w:val="left" w:pos="288"/>
                <w:tab w:val="left" w:pos="576"/>
                <w:tab w:val="left" w:pos="864"/>
                <w:tab w:val="left" w:pos="1152"/>
              </w:tabs>
              <w:spacing w:after="80" w:line="220" w:lineRule="exact"/>
              <w:ind w:left="43"/>
              <w:rPr>
                <w:sz w:val="16"/>
                <w:szCs w:val="24"/>
                <w:rtl/>
              </w:rPr>
            </w:pPr>
            <w:r>
              <w:rPr>
                <w:sz w:val="16"/>
                <w:szCs w:val="24"/>
                <w:rtl/>
              </w:rPr>
              <w:t>45.2</w:t>
            </w:r>
          </w:p>
        </w:tc>
        <w:tc>
          <w:tcPr>
            <w:tcW w:w="810" w:type="dxa"/>
            <w:vAlign w:val="bottom"/>
          </w:tcPr>
          <w:p w:rsidR="00000000" w:rsidRDefault="00000000">
            <w:pPr>
              <w:tabs>
                <w:tab w:val="left" w:pos="288"/>
                <w:tab w:val="left" w:pos="576"/>
                <w:tab w:val="left" w:pos="864"/>
                <w:tab w:val="left" w:pos="1152"/>
              </w:tabs>
              <w:spacing w:after="80" w:line="220" w:lineRule="exact"/>
              <w:ind w:left="43"/>
              <w:rPr>
                <w:sz w:val="16"/>
                <w:szCs w:val="24"/>
                <w:rtl/>
              </w:rPr>
            </w:pPr>
            <w:r>
              <w:rPr>
                <w:sz w:val="16"/>
                <w:szCs w:val="24"/>
                <w:rtl/>
              </w:rPr>
              <w:t>50.0</w:t>
            </w:r>
          </w:p>
        </w:tc>
        <w:tc>
          <w:tcPr>
            <w:tcW w:w="810" w:type="dxa"/>
            <w:vAlign w:val="bottom"/>
          </w:tcPr>
          <w:p w:rsidR="00000000" w:rsidRDefault="00000000">
            <w:pPr>
              <w:tabs>
                <w:tab w:val="left" w:pos="288"/>
                <w:tab w:val="left" w:pos="576"/>
                <w:tab w:val="left" w:pos="864"/>
                <w:tab w:val="left" w:pos="1152"/>
              </w:tabs>
              <w:spacing w:after="80" w:line="220" w:lineRule="exact"/>
              <w:ind w:left="43"/>
              <w:rPr>
                <w:sz w:val="16"/>
                <w:szCs w:val="24"/>
                <w:rtl/>
              </w:rPr>
            </w:pPr>
            <w:r>
              <w:rPr>
                <w:sz w:val="16"/>
                <w:szCs w:val="24"/>
                <w:rtl/>
              </w:rPr>
              <w:t>49.7</w:t>
            </w:r>
          </w:p>
        </w:tc>
        <w:tc>
          <w:tcPr>
            <w:tcW w:w="810" w:type="dxa"/>
            <w:vAlign w:val="bottom"/>
          </w:tcPr>
          <w:p w:rsidR="00000000" w:rsidRDefault="00000000">
            <w:pPr>
              <w:tabs>
                <w:tab w:val="left" w:pos="288"/>
                <w:tab w:val="left" w:pos="576"/>
                <w:tab w:val="left" w:pos="864"/>
                <w:tab w:val="left" w:pos="1152"/>
              </w:tabs>
              <w:spacing w:after="80" w:line="220" w:lineRule="exact"/>
              <w:ind w:left="43"/>
              <w:rPr>
                <w:sz w:val="16"/>
                <w:szCs w:val="24"/>
                <w:rtl/>
              </w:rPr>
            </w:pPr>
            <w:r>
              <w:rPr>
                <w:sz w:val="16"/>
                <w:szCs w:val="24"/>
                <w:rtl/>
              </w:rPr>
              <w:t>65.1</w:t>
            </w:r>
          </w:p>
        </w:tc>
        <w:tc>
          <w:tcPr>
            <w:tcW w:w="900" w:type="dxa"/>
            <w:vAlign w:val="bottom"/>
          </w:tcPr>
          <w:p w:rsidR="00000000" w:rsidRDefault="00000000">
            <w:pPr>
              <w:tabs>
                <w:tab w:val="left" w:pos="288"/>
                <w:tab w:val="left" w:pos="576"/>
                <w:tab w:val="left" w:pos="864"/>
                <w:tab w:val="left" w:pos="1152"/>
              </w:tabs>
              <w:spacing w:after="80" w:line="220" w:lineRule="exact"/>
              <w:ind w:left="43"/>
              <w:rPr>
                <w:sz w:val="16"/>
                <w:szCs w:val="24"/>
                <w:rtl/>
              </w:rPr>
            </w:pPr>
            <w:r>
              <w:rPr>
                <w:sz w:val="16"/>
                <w:szCs w:val="24"/>
                <w:rtl/>
              </w:rPr>
              <w:t>60.3</w:t>
            </w:r>
          </w:p>
        </w:tc>
        <w:tc>
          <w:tcPr>
            <w:tcW w:w="720" w:type="dxa"/>
            <w:vAlign w:val="bottom"/>
          </w:tcPr>
          <w:p w:rsidR="00000000" w:rsidRDefault="00000000">
            <w:pPr>
              <w:tabs>
                <w:tab w:val="left" w:pos="288"/>
                <w:tab w:val="left" w:pos="576"/>
                <w:tab w:val="left" w:pos="864"/>
                <w:tab w:val="left" w:pos="1152"/>
              </w:tabs>
              <w:spacing w:after="80" w:line="220" w:lineRule="exact"/>
              <w:ind w:left="43"/>
              <w:rPr>
                <w:sz w:val="16"/>
                <w:szCs w:val="24"/>
                <w:rtl/>
              </w:rPr>
            </w:pPr>
            <w:r>
              <w:rPr>
                <w:sz w:val="16"/>
                <w:szCs w:val="24"/>
                <w:rtl/>
              </w:rPr>
              <w:t>54.6</w:t>
            </w:r>
          </w:p>
        </w:tc>
        <w:tc>
          <w:tcPr>
            <w:tcW w:w="720" w:type="dxa"/>
            <w:vAlign w:val="bottom"/>
          </w:tcPr>
          <w:p w:rsidR="00000000" w:rsidRDefault="00000000">
            <w:pPr>
              <w:tabs>
                <w:tab w:val="left" w:pos="288"/>
                <w:tab w:val="left" w:pos="576"/>
                <w:tab w:val="left" w:pos="864"/>
                <w:tab w:val="left" w:pos="1152"/>
              </w:tabs>
              <w:spacing w:after="80" w:line="220" w:lineRule="exact"/>
              <w:ind w:left="43"/>
              <w:rPr>
                <w:sz w:val="16"/>
                <w:szCs w:val="24"/>
                <w:rtl/>
              </w:rPr>
            </w:pPr>
            <w:r>
              <w:rPr>
                <w:sz w:val="16"/>
                <w:szCs w:val="24"/>
                <w:rtl/>
              </w:rPr>
              <w:t>-</w:t>
            </w:r>
          </w:p>
        </w:tc>
        <w:tc>
          <w:tcPr>
            <w:tcW w:w="720" w:type="dxa"/>
            <w:vAlign w:val="bottom"/>
          </w:tcPr>
          <w:p w:rsidR="00000000" w:rsidRDefault="00000000">
            <w:pPr>
              <w:tabs>
                <w:tab w:val="left" w:pos="288"/>
                <w:tab w:val="left" w:pos="576"/>
                <w:tab w:val="left" w:pos="864"/>
                <w:tab w:val="left" w:pos="1152"/>
              </w:tabs>
              <w:spacing w:after="80" w:line="220" w:lineRule="exact"/>
              <w:ind w:left="43"/>
              <w:rPr>
                <w:sz w:val="16"/>
                <w:szCs w:val="24"/>
                <w:rtl/>
              </w:rPr>
            </w:pPr>
            <w:r>
              <w:rPr>
                <w:sz w:val="16"/>
                <w:szCs w:val="24"/>
                <w:rtl/>
              </w:rPr>
              <w:t>51.7</w:t>
            </w:r>
          </w:p>
        </w:tc>
      </w:tr>
      <w:tr w:rsidR="00000000">
        <w:tblPrEx>
          <w:tblCellMar>
            <w:top w:w="0" w:type="dxa"/>
            <w:bottom w:w="0" w:type="dxa"/>
          </w:tblCellMar>
        </w:tblPrEx>
        <w:trPr>
          <w:cantSplit/>
          <w:jc w:val="center"/>
        </w:trPr>
        <w:tc>
          <w:tcPr>
            <w:tcW w:w="2650" w:type="dxa"/>
            <w:vAlign w:val="bottom"/>
          </w:tcPr>
          <w:p w:rsidR="00000000" w:rsidRDefault="00000000">
            <w:pPr>
              <w:tabs>
                <w:tab w:val="left" w:pos="288"/>
                <w:tab w:val="left" w:pos="576"/>
                <w:tab w:val="left" w:pos="864"/>
                <w:tab w:val="left" w:pos="1152"/>
              </w:tabs>
              <w:spacing w:after="80" w:line="220" w:lineRule="exact"/>
              <w:ind w:left="43"/>
              <w:rPr>
                <w:sz w:val="16"/>
                <w:szCs w:val="24"/>
                <w:rtl/>
              </w:rPr>
            </w:pPr>
            <w:r>
              <w:rPr>
                <w:sz w:val="16"/>
                <w:szCs w:val="24"/>
                <w:rtl/>
              </w:rPr>
              <w:t>مونو</w:t>
            </w:r>
          </w:p>
        </w:tc>
        <w:tc>
          <w:tcPr>
            <w:tcW w:w="900" w:type="dxa"/>
            <w:vAlign w:val="bottom"/>
          </w:tcPr>
          <w:p w:rsidR="00000000" w:rsidRDefault="00000000">
            <w:pPr>
              <w:tabs>
                <w:tab w:val="left" w:pos="288"/>
                <w:tab w:val="left" w:pos="576"/>
                <w:tab w:val="left" w:pos="864"/>
                <w:tab w:val="left" w:pos="1152"/>
              </w:tabs>
              <w:spacing w:after="80" w:line="220" w:lineRule="exact"/>
              <w:ind w:left="43"/>
              <w:rPr>
                <w:sz w:val="16"/>
                <w:szCs w:val="24"/>
                <w:rtl/>
              </w:rPr>
            </w:pPr>
            <w:r>
              <w:rPr>
                <w:sz w:val="16"/>
                <w:szCs w:val="24"/>
                <w:rtl/>
              </w:rPr>
              <w:t>0.9</w:t>
            </w:r>
          </w:p>
        </w:tc>
        <w:tc>
          <w:tcPr>
            <w:tcW w:w="810" w:type="dxa"/>
            <w:vAlign w:val="bottom"/>
          </w:tcPr>
          <w:p w:rsidR="00000000" w:rsidRDefault="00000000">
            <w:pPr>
              <w:tabs>
                <w:tab w:val="left" w:pos="288"/>
                <w:tab w:val="left" w:pos="576"/>
                <w:tab w:val="left" w:pos="864"/>
                <w:tab w:val="left" w:pos="1152"/>
              </w:tabs>
              <w:spacing w:after="80" w:line="220" w:lineRule="exact"/>
              <w:ind w:left="43"/>
              <w:rPr>
                <w:sz w:val="16"/>
                <w:szCs w:val="24"/>
                <w:rtl/>
              </w:rPr>
            </w:pPr>
            <w:r>
              <w:rPr>
                <w:sz w:val="16"/>
                <w:szCs w:val="24"/>
                <w:rtl/>
              </w:rPr>
              <w:t>51.6</w:t>
            </w:r>
          </w:p>
        </w:tc>
        <w:tc>
          <w:tcPr>
            <w:tcW w:w="810" w:type="dxa"/>
            <w:vAlign w:val="bottom"/>
          </w:tcPr>
          <w:p w:rsidR="00000000" w:rsidRDefault="00000000">
            <w:pPr>
              <w:tabs>
                <w:tab w:val="left" w:pos="288"/>
                <w:tab w:val="left" w:pos="576"/>
                <w:tab w:val="left" w:pos="864"/>
                <w:tab w:val="left" w:pos="1152"/>
              </w:tabs>
              <w:spacing w:after="80" w:line="220" w:lineRule="exact"/>
              <w:ind w:left="43"/>
              <w:rPr>
                <w:sz w:val="16"/>
                <w:szCs w:val="24"/>
                <w:rtl/>
              </w:rPr>
            </w:pPr>
            <w:r>
              <w:rPr>
                <w:sz w:val="16"/>
                <w:szCs w:val="24"/>
                <w:rtl/>
              </w:rPr>
              <w:t>58.8</w:t>
            </w:r>
          </w:p>
        </w:tc>
        <w:tc>
          <w:tcPr>
            <w:tcW w:w="810" w:type="dxa"/>
            <w:vAlign w:val="bottom"/>
          </w:tcPr>
          <w:p w:rsidR="00000000" w:rsidRDefault="00000000">
            <w:pPr>
              <w:tabs>
                <w:tab w:val="left" w:pos="288"/>
                <w:tab w:val="left" w:pos="576"/>
                <w:tab w:val="left" w:pos="864"/>
                <w:tab w:val="left" w:pos="1152"/>
              </w:tabs>
              <w:spacing w:after="80" w:line="220" w:lineRule="exact"/>
              <w:ind w:left="43"/>
              <w:rPr>
                <w:sz w:val="16"/>
                <w:szCs w:val="24"/>
                <w:rtl/>
              </w:rPr>
            </w:pPr>
            <w:r>
              <w:rPr>
                <w:sz w:val="16"/>
                <w:szCs w:val="24"/>
                <w:rtl/>
              </w:rPr>
              <w:t>60.2</w:t>
            </w:r>
          </w:p>
        </w:tc>
        <w:tc>
          <w:tcPr>
            <w:tcW w:w="810" w:type="dxa"/>
            <w:vAlign w:val="bottom"/>
          </w:tcPr>
          <w:p w:rsidR="00000000" w:rsidRDefault="00000000">
            <w:pPr>
              <w:tabs>
                <w:tab w:val="left" w:pos="288"/>
                <w:tab w:val="left" w:pos="576"/>
                <w:tab w:val="left" w:pos="864"/>
                <w:tab w:val="left" w:pos="1152"/>
              </w:tabs>
              <w:spacing w:after="80" w:line="220" w:lineRule="exact"/>
              <w:ind w:left="43"/>
              <w:rPr>
                <w:sz w:val="16"/>
                <w:szCs w:val="24"/>
                <w:rtl/>
              </w:rPr>
            </w:pPr>
            <w:r>
              <w:rPr>
                <w:sz w:val="16"/>
                <w:szCs w:val="24"/>
                <w:rtl/>
              </w:rPr>
              <w:t>78.8</w:t>
            </w:r>
          </w:p>
        </w:tc>
        <w:tc>
          <w:tcPr>
            <w:tcW w:w="900" w:type="dxa"/>
            <w:vAlign w:val="bottom"/>
          </w:tcPr>
          <w:p w:rsidR="00000000" w:rsidRDefault="00000000">
            <w:pPr>
              <w:tabs>
                <w:tab w:val="left" w:pos="288"/>
                <w:tab w:val="left" w:pos="576"/>
                <w:tab w:val="left" w:pos="864"/>
                <w:tab w:val="left" w:pos="1152"/>
              </w:tabs>
              <w:spacing w:after="80" w:line="220" w:lineRule="exact"/>
              <w:ind w:left="43"/>
              <w:rPr>
                <w:sz w:val="16"/>
                <w:szCs w:val="24"/>
                <w:rtl/>
              </w:rPr>
            </w:pPr>
            <w:r>
              <w:rPr>
                <w:sz w:val="16"/>
                <w:szCs w:val="24"/>
                <w:rtl/>
              </w:rPr>
              <w:t>79.1</w:t>
            </w:r>
          </w:p>
        </w:tc>
        <w:tc>
          <w:tcPr>
            <w:tcW w:w="720" w:type="dxa"/>
            <w:vAlign w:val="bottom"/>
          </w:tcPr>
          <w:p w:rsidR="00000000" w:rsidRDefault="00000000">
            <w:pPr>
              <w:tabs>
                <w:tab w:val="left" w:pos="288"/>
                <w:tab w:val="left" w:pos="576"/>
                <w:tab w:val="left" w:pos="864"/>
                <w:tab w:val="left" w:pos="1152"/>
              </w:tabs>
              <w:spacing w:after="80" w:line="220" w:lineRule="exact"/>
              <w:ind w:left="43"/>
              <w:rPr>
                <w:sz w:val="16"/>
                <w:szCs w:val="24"/>
                <w:rtl/>
              </w:rPr>
            </w:pPr>
            <w:r>
              <w:rPr>
                <w:sz w:val="16"/>
                <w:szCs w:val="24"/>
                <w:rtl/>
              </w:rPr>
              <w:t>75.9</w:t>
            </w:r>
          </w:p>
        </w:tc>
        <w:tc>
          <w:tcPr>
            <w:tcW w:w="720" w:type="dxa"/>
            <w:vAlign w:val="bottom"/>
          </w:tcPr>
          <w:p w:rsidR="00000000" w:rsidRDefault="00000000">
            <w:pPr>
              <w:tabs>
                <w:tab w:val="left" w:pos="288"/>
                <w:tab w:val="left" w:pos="576"/>
                <w:tab w:val="left" w:pos="864"/>
                <w:tab w:val="left" w:pos="1152"/>
              </w:tabs>
              <w:spacing w:after="80" w:line="220" w:lineRule="exact"/>
              <w:ind w:left="43"/>
              <w:rPr>
                <w:sz w:val="16"/>
                <w:szCs w:val="24"/>
                <w:rtl/>
              </w:rPr>
            </w:pPr>
            <w:r>
              <w:rPr>
                <w:sz w:val="16"/>
                <w:szCs w:val="24"/>
                <w:rtl/>
              </w:rPr>
              <w:t>-</w:t>
            </w:r>
          </w:p>
        </w:tc>
        <w:tc>
          <w:tcPr>
            <w:tcW w:w="720" w:type="dxa"/>
            <w:vAlign w:val="bottom"/>
          </w:tcPr>
          <w:p w:rsidR="00000000" w:rsidRDefault="00000000">
            <w:pPr>
              <w:tabs>
                <w:tab w:val="left" w:pos="288"/>
                <w:tab w:val="left" w:pos="576"/>
                <w:tab w:val="left" w:pos="864"/>
                <w:tab w:val="left" w:pos="1152"/>
              </w:tabs>
              <w:spacing w:after="80" w:line="220" w:lineRule="exact"/>
              <w:ind w:left="43"/>
              <w:rPr>
                <w:sz w:val="16"/>
                <w:szCs w:val="24"/>
                <w:rtl/>
              </w:rPr>
            </w:pPr>
            <w:r>
              <w:rPr>
                <w:sz w:val="16"/>
                <w:szCs w:val="24"/>
                <w:rtl/>
              </w:rPr>
              <w:t>63.6</w:t>
            </w:r>
          </w:p>
        </w:tc>
      </w:tr>
      <w:tr w:rsidR="00000000">
        <w:tblPrEx>
          <w:tblCellMar>
            <w:top w:w="0" w:type="dxa"/>
            <w:bottom w:w="0" w:type="dxa"/>
          </w:tblCellMar>
        </w:tblPrEx>
        <w:trPr>
          <w:cantSplit/>
          <w:jc w:val="center"/>
        </w:trPr>
        <w:tc>
          <w:tcPr>
            <w:tcW w:w="2650" w:type="dxa"/>
            <w:vAlign w:val="bottom"/>
          </w:tcPr>
          <w:p w:rsidR="00000000" w:rsidRDefault="00000000">
            <w:pPr>
              <w:tabs>
                <w:tab w:val="left" w:pos="288"/>
                <w:tab w:val="left" w:pos="576"/>
                <w:tab w:val="left" w:pos="864"/>
                <w:tab w:val="left" w:pos="1152"/>
              </w:tabs>
              <w:spacing w:after="80" w:line="220" w:lineRule="exact"/>
              <w:ind w:left="43"/>
              <w:rPr>
                <w:sz w:val="16"/>
                <w:szCs w:val="24"/>
                <w:rtl/>
              </w:rPr>
            </w:pPr>
            <w:r>
              <w:rPr>
                <w:sz w:val="16"/>
                <w:szCs w:val="24"/>
                <w:rtl/>
              </w:rPr>
              <w:t>أوميه</w:t>
            </w:r>
          </w:p>
        </w:tc>
        <w:tc>
          <w:tcPr>
            <w:tcW w:w="900" w:type="dxa"/>
            <w:vAlign w:val="bottom"/>
          </w:tcPr>
          <w:p w:rsidR="00000000" w:rsidRDefault="00000000">
            <w:pPr>
              <w:tabs>
                <w:tab w:val="left" w:pos="288"/>
                <w:tab w:val="left" w:pos="576"/>
                <w:tab w:val="left" w:pos="864"/>
                <w:tab w:val="left" w:pos="1152"/>
              </w:tabs>
              <w:spacing w:after="80" w:line="220" w:lineRule="exact"/>
              <w:ind w:left="43"/>
              <w:rPr>
                <w:sz w:val="16"/>
                <w:szCs w:val="24"/>
                <w:rtl/>
              </w:rPr>
            </w:pPr>
            <w:r>
              <w:rPr>
                <w:sz w:val="16"/>
                <w:szCs w:val="24"/>
                <w:rtl/>
              </w:rPr>
              <w:t>25.0</w:t>
            </w:r>
          </w:p>
        </w:tc>
        <w:tc>
          <w:tcPr>
            <w:tcW w:w="810" w:type="dxa"/>
            <w:vAlign w:val="bottom"/>
          </w:tcPr>
          <w:p w:rsidR="00000000" w:rsidRDefault="00000000">
            <w:pPr>
              <w:tabs>
                <w:tab w:val="left" w:pos="288"/>
                <w:tab w:val="left" w:pos="576"/>
                <w:tab w:val="left" w:pos="864"/>
                <w:tab w:val="left" w:pos="1152"/>
              </w:tabs>
              <w:spacing w:after="80" w:line="220" w:lineRule="exact"/>
              <w:ind w:left="43"/>
              <w:rPr>
                <w:sz w:val="16"/>
                <w:szCs w:val="24"/>
                <w:rtl/>
              </w:rPr>
            </w:pPr>
            <w:r>
              <w:rPr>
                <w:sz w:val="16"/>
                <w:szCs w:val="24"/>
                <w:rtl/>
              </w:rPr>
              <w:t>36.1</w:t>
            </w:r>
          </w:p>
        </w:tc>
        <w:tc>
          <w:tcPr>
            <w:tcW w:w="810" w:type="dxa"/>
            <w:vAlign w:val="bottom"/>
          </w:tcPr>
          <w:p w:rsidR="00000000" w:rsidRDefault="00000000">
            <w:pPr>
              <w:tabs>
                <w:tab w:val="left" w:pos="288"/>
                <w:tab w:val="left" w:pos="576"/>
                <w:tab w:val="left" w:pos="864"/>
                <w:tab w:val="left" w:pos="1152"/>
              </w:tabs>
              <w:spacing w:after="80" w:line="220" w:lineRule="exact"/>
              <w:ind w:left="43"/>
              <w:rPr>
                <w:sz w:val="16"/>
                <w:szCs w:val="24"/>
                <w:rtl/>
              </w:rPr>
            </w:pPr>
            <w:r>
              <w:rPr>
                <w:sz w:val="16"/>
                <w:szCs w:val="24"/>
                <w:rtl/>
              </w:rPr>
              <w:t>39.7</w:t>
            </w:r>
          </w:p>
        </w:tc>
        <w:tc>
          <w:tcPr>
            <w:tcW w:w="810" w:type="dxa"/>
            <w:vAlign w:val="bottom"/>
          </w:tcPr>
          <w:p w:rsidR="00000000" w:rsidRDefault="00000000">
            <w:pPr>
              <w:tabs>
                <w:tab w:val="left" w:pos="288"/>
                <w:tab w:val="left" w:pos="576"/>
                <w:tab w:val="left" w:pos="864"/>
                <w:tab w:val="left" w:pos="1152"/>
              </w:tabs>
              <w:spacing w:after="80" w:line="220" w:lineRule="exact"/>
              <w:ind w:left="43"/>
              <w:rPr>
                <w:sz w:val="16"/>
                <w:szCs w:val="24"/>
                <w:rtl/>
              </w:rPr>
            </w:pPr>
            <w:r>
              <w:rPr>
                <w:sz w:val="16"/>
                <w:szCs w:val="24"/>
                <w:rtl/>
              </w:rPr>
              <w:t>47.2</w:t>
            </w:r>
          </w:p>
        </w:tc>
        <w:tc>
          <w:tcPr>
            <w:tcW w:w="810" w:type="dxa"/>
            <w:vAlign w:val="bottom"/>
          </w:tcPr>
          <w:p w:rsidR="00000000" w:rsidRDefault="00000000">
            <w:pPr>
              <w:tabs>
                <w:tab w:val="left" w:pos="288"/>
                <w:tab w:val="left" w:pos="576"/>
                <w:tab w:val="left" w:pos="864"/>
                <w:tab w:val="left" w:pos="1152"/>
              </w:tabs>
              <w:spacing w:after="80" w:line="220" w:lineRule="exact"/>
              <w:ind w:left="43"/>
              <w:rPr>
                <w:sz w:val="16"/>
                <w:szCs w:val="24"/>
                <w:rtl/>
              </w:rPr>
            </w:pPr>
            <w:r>
              <w:rPr>
                <w:sz w:val="16"/>
                <w:szCs w:val="24"/>
                <w:rtl/>
              </w:rPr>
              <w:t>43.9</w:t>
            </w:r>
          </w:p>
        </w:tc>
        <w:tc>
          <w:tcPr>
            <w:tcW w:w="900" w:type="dxa"/>
            <w:vAlign w:val="bottom"/>
          </w:tcPr>
          <w:p w:rsidR="00000000" w:rsidRDefault="00000000">
            <w:pPr>
              <w:tabs>
                <w:tab w:val="left" w:pos="288"/>
                <w:tab w:val="left" w:pos="576"/>
                <w:tab w:val="left" w:pos="864"/>
                <w:tab w:val="left" w:pos="1152"/>
              </w:tabs>
              <w:spacing w:after="80" w:line="220" w:lineRule="exact"/>
              <w:ind w:left="43"/>
              <w:rPr>
                <w:sz w:val="16"/>
                <w:szCs w:val="24"/>
                <w:rtl/>
              </w:rPr>
            </w:pPr>
            <w:r>
              <w:rPr>
                <w:sz w:val="16"/>
                <w:szCs w:val="24"/>
                <w:rtl/>
              </w:rPr>
              <w:t>64.0</w:t>
            </w:r>
          </w:p>
        </w:tc>
        <w:tc>
          <w:tcPr>
            <w:tcW w:w="720" w:type="dxa"/>
            <w:vAlign w:val="bottom"/>
          </w:tcPr>
          <w:p w:rsidR="00000000" w:rsidRDefault="00000000">
            <w:pPr>
              <w:tabs>
                <w:tab w:val="left" w:pos="288"/>
                <w:tab w:val="left" w:pos="576"/>
                <w:tab w:val="left" w:pos="864"/>
                <w:tab w:val="left" w:pos="1152"/>
              </w:tabs>
              <w:spacing w:after="80" w:line="220" w:lineRule="exact"/>
              <w:ind w:left="43"/>
              <w:rPr>
                <w:sz w:val="16"/>
                <w:szCs w:val="24"/>
                <w:rtl/>
              </w:rPr>
            </w:pPr>
            <w:r>
              <w:rPr>
                <w:sz w:val="16"/>
                <w:szCs w:val="24"/>
                <w:rtl/>
              </w:rPr>
              <w:t>50.6</w:t>
            </w:r>
          </w:p>
        </w:tc>
        <w:tc>
          <w:tcPr>
            <w:tcW w:w="720" w:type="dxa"/>
            <w:vAlign w:val="bottom"/>
          </w:tcPr>
          <w:p w:rsidR="00000000" w:rsidRDefault="00000000">
            <w:pPr>
              <w:tabs>
                <w:tab w:val="left" w:pos="288"/>
                <w:tab w:val="left" w:pos="576"/>
                <w:tab w:val="left" w:pos="864"/>
                <w:tab w:val="left" w:pos="1152"/>
              </w:tabs>
              <w:spacing w:after="80" w:line="220" w:lineRule="exact"/>
              <w:ind w:left="43"/>
              <w:rPr>
                <w:sz w:val="16"/>
                <w:szCs w:val="24"/>
                <w:rtl/>
              </w:rPr>
            </w:pPr>
            <w:r>
              <w:rPr>
                <w:sz w:val="16"/>
                <w:szCs w:val="24"/>
                <w:rtl/>
              </w:rPr>
              <w:t>-</w:t>
            </w:r>
          </w:p>
        </w:tc>
        <w:tc>
          <w:tcPr>
            <w:tcW w:w="720" w:type="dxa"/>
            <w:vAlign w:val="bottom"/>
          </w:tcPr>
          <w:p w:rsidR="00000000" w:rsidRDefault="00000000">
            <w:pPr>
              <w:tabs>
                <w:tab w:val="left" w:pos="288"/>
                <w:tab w:val="left" w:pos="576"/>
                <w:tab w:val="left" w:pos="864"/>
                <w:tab w:val="left" w:pos="1152"/>
              </w:tabs>
              <w:spacing w:after="80" w:line="220" w:lineRule="exact"/>
              <w:ind w:left="43"/>
              <w:rPr>
                <w:sz w:val="16"/>
                <w:szCs w:val="24"/>
                <w:rtl/>
              </w:rPr>
            </w:pPr>
            <w:r>
              <w:rPr>
                <w:sz w:val="16"/>
                <w:szCs w:val="24"/>
                <w:rtl/>
              </w:rPr>
              <w:t>44.0</w:t>
            </w:r>
          </w:p>
        </w:tc>
      </w:tr>
      <w:tr w:rsidR="00000000">
        <w:tblPrEx>
          <w:tblCellMar>
            <w:top w:w="0" w:type="dxa"/>
            <w:bottom w:w="0" w:type="dxa"/>
          </w:tblCellMar>
        </w:tblPrEx>
        <w:trPr>
          <w:cantSplit/>
          <w:jc w:val="center"/>
        </w:trPr>
        <w:tc>
          <w:tcPr>
            <w:tcW w:w="2650" w:type="dxa"/>
            <w:vAlign w:val="bottom"/>
          </w:tcPr>
          <w:p w:rsidR="00000000" w:rsidRDefault="00000000">
            <w:pPr>
              <w:tabs>
                <w:tab w:val="left" w:pos="288"/>
                <w:tab w:val="left" w:pos="576"/>
                <w:tab w:val="left" w:pos="864"/>
                <w:tab w:val="left" w:pos="1152"/>
              </w:tabs>
              <w:spacing w:after="80" w:line="220" w:lineRule="exact"/>
              <w:ind w:left="43"/>
              <w:rPr>
                <w:sz w:val="16"/>
                <w:szCs w:val="24"/>
                <w:rtl/>
              </w:rPr>
            </w:pPr>
            <w:r>
              <w:rPr>
                <w:sz w:val="16"/>
                <w:szCs w:val="24"/>
                <w:rtl/>
              </w:rPr>
              <w:t>زو</w:t>
            </w:r>
          </w:p>
        </w:tc>
        <w:tc>
          <w:tcPr>
            <w:tcW w:w="900" w:type="dxa"/>
            <w:vAlign w:val="bottom"/>
          </w:tcPr>
          <w:p w:rsidR="00000000" w:rsidRDefault="00000000">
            <w:pPr>
              <w:tabs>
                <w:tab w:val="left" w:pos="288"/>
                <w:tab w:val="left" w:pos="576"/>
                <w:tab w:val="left" w:pos="864"/>
                <w:tab w:val="left" w:pos="1152"/>
              </w:tabs>
              <w:spacing w:after="80" w:line="220" w:lineRule="exact"/>
              <w:ind w:left="43"/>
              <w:rPr>
                <w:sz w:val="16"/>
                <w:szCs w:val="24"/>
                <w:rtl/>
              </w:rPr>
            </w:pPr>
            <w:r>
              <w:rPr>
                <w:sz w:val="16"/>
                <w:szCs w:val="24"/>
                <w:rtl/>
              </w:rPr>
              <w:t>6.8</w:t>
            </w:r>
          </w:p>
        </w:tc>
        <w:tc>
          <w:tcPr>
            <w:tcW w:w="810" w:type="dxa"/>
            <w:vAlign w:val="bottom"/>
          </w:tcPr>
          <w:p w:rsidR="00000000" w:rsidRDefault="00000000">
            <w:pPr>
              <w:tabs>
                <w:tab w:val="left" w:pos="288"/>
                <w:tab w:val="left" w:pos="576"/>
                <w:tab w:val="left" w:pos="864"/>
                <w:tab w:val="left" w:pos="1152"/>
              </w:tabs>
              <w:spacing w:after="80" w:line="220" w:lineRule="exact"/>
              <w:ind w:left="43"/>
              <w:rPr>
                <w:sz w:val="16"/>
                <w:szCs w:val="24"/>
                <w:rtl/>
              </w:rPr>
            </w:pPr>
            <w:r>
              <w:rPr>
                <w:sz w:val="16"/>
                <w:szCs w:val="24"/>
                <w:rtl/>
              </w:rPr>
              <w:t>38.7</w:t>
            </w:r>
          </w:p>
        </w:tc>
        <w:tc>
          <w:tcPr>
            <w:tcW w:w="810" w:type="dxa"/>
            <w:vAlign w:val="bottom"/>
          </w:tcPr>
          <w:p w:rsidR="00000000" w:rsidRDefault="00000000">
            <w:pPr>
              <w:tabs>
                <w:tab w:val="left" w:pos="288"/>
                <w:tab w:val="left" w:pos="576"/>
                <w:tab w:val="left" w:pos="864"/>
                <w:tab w:val="left" w:pos="1152"/>
              </w:tabs>
              <w:spacing w:after="80" w:line="220" w:lineRule="exact"/>
              <w:ind w:left="43"/>
              <w:rPr>
                <w:sz w:val="16"/>
                <w:szCs w:val="24"/>
                <w:rtl/>
              </w:rPr>
            </w:pPr>
            <w:r>
              <w:rPr>
                <w:sz w:val="16"/>
                <w:szCs w:val="24"/>
                <w:rtl/>
              </w:rPr>
              <w:t>49.0</w:t>
            </w:r>
          </w:p>
        </w:tc>
        <w:tc>
          <w:tcPr>
            <w:tcW w:w="810" w:type="dxa"/>
            <w:vAlign w:val="bottom"/>
          </w:tcPr>
          <w:p w:rsidR="00000000" w:rsidRDefault="00000000">
            <w:pPr>
              <w:tabs>
                <w:tab w:val="left" w:pos="288"/>
                <w:tab w:val="left" w:pos="576"/>
                <w:tab w:val="left" w:pos="864"/>
                <w:tab w:val="left" w:pos="1152"/>
              </w:tabs>
              <w:spacing w:after="80" w:line="220" w:lineRule="exact"/>
              <w:ind w:left="43"/>
              <w:rPr>
                <w:sz w:val="16"/>
                <w:szCs w:val="24"/>
                <w:rtl/>
              </w:rPr>
            </w:pPr>
            <w:r>
              <w:rPr>
                <w:sz w:val="16"/>
                <w:szCs w:val="24"/>
                <w:rtl/>
              </w:rPr>
              <w:t>55.3</w:t>
            </w:r>
          </w:p>
        </w:tc>
        <w:tc>
          <w:tcPr>
            <w:tcW w:w="810" w:type="dxa"/>
            <w:vAlign w:val="bottom"/>
          </w:tcPr>
          <w:p w:rsidR="00000000" w:rsidRDefault="00000000">
            <w:pPr>
              <w:tabs>
                <w:tab w:val="left" w:pos="288"/>
                <w:tab w:val="left" w:pos="576"/>
                <w:tab w:val="left" w:pos="864"/>
                <w:tab w:val="left" w:pos="1152"/>
              </w:tabs>
              <w:spacing w:after="80" w:line="220" w:lineRule="exact"/>
              <w:ind w:left="43"/>
              <w:rPr>
                <w:sz w:val="16"/>
                <w:szCs w:val="24"/>
                <w:rtl/>
              </w:rPr>
            </w:pPr>
            <w:r>
              <w:rPr>
                <w:sz w:val="16"/>
                <w:szCs w:val="24"/>
                <w:rtl/>
              </w:rPr>
              <w:t>56.1</w:t>
            </w:r>
          </w:p>
        </w:tc>
        <w:tc>
          <w:tcPr>
            <w:tcW w:w="900" w:type="dxa"/>
            <w:vAlign w:val="bottom"/>
          </w:tcPr>
          <w:p w:rsidR="00000000" w:rsidRDefault="00000000">
            <w:pPr>
              <w:tabs>
                <w:tab w:val="left" w:pos="288"/>
                <w:tab w:val="left" w:pos="576"/>
                <w:tab w:val="left" w:pos="864"/>
                <w:tab w:val="left" w:pos="1152"/>
              </w:tabs>
              <w:spacing w:after="80" w:line="220" w:lineRule="exact"/>
              <w:ind w:left="43"/>
              <w:rPr>
                <w:sz w:val="16"/>
                <w:szCs w:val="24"/>
                <w:rtl/>
              </w:rPr>
            </w:pPr>
            <w:r>
              <w:rPr>
                <w:sz w:val="16"/>
                <w:szCs w:val="24"/>
                <w:rtl/>
              </w:rPr>
              <w:t>68.0</w:t>
            </w:r>
          </w:p>
        </w:tc>
        <w:tc>
          <w:tcPr>
            <w:tcW w:w="720" w:type="dxa"/>
            <w:vAlign w:val="bottom"/>
          </w:tcPr>
          <w:p w:rsidR="00000000" w:rsidRDefault="00000000">
            <w:pPr>
              <w:tabs>
                <w:tab w:val="left" w:pos="288"/>
                <w:tab w:val="left" w:pos="576"/>
                <w:tab w:val="left" w:pos="864"/>
                <w:tab w:val="left" w:pos="1152"/>
              </w:tabs>
              <w:spacing w:after="80" w:line="220" w:lineRule="exact"/>
              <w:ind w:left="43"/>
              <w:rPr>
                <w:sz w:val="16"/>
                <w:szCs w:val="24"/>
                <w:rtl/>
              </w:rPr>
            </w:pPr>
            <w:r>
              <w:rPr>
                <w:sz w:val="16"/>
                <w:szCs w:val="24"/>
                <w:rtl/>
              </w:rPr>
              <w:t>72.9</w:t>
            </w:r>
          </w:p>
        </w:tc>
        <w:tc>
          <w:tcPr>
            <w:tcW w:w="720" w:type="dxa"/>
            <w:vAlign w:val="bottom"/>
          </w:tcPr>
          <w:p w:rsidR="00000000" w:rsidRDefault="00000000">
            <w:pPr>
              <w:tabs>
                <w:tab w:val="left" w:pos="288"/>
                <w:tab w:val="left" w:pos="576"/>
                <w:tab w:val="left" w:pos="864"/>
                <w:tab w:val="left" w:pos="1152"/>
              </w:tabs>
              <w:spacing w:after="80" w:line="220" w:lineRule="exact"/>
              <w:ind w:left="43"/>
              <w:rPr>
                <w:sz w:val="16"/>
                <w:szCs w:val="24"/>
                <w:rtl/>
              </w:rPr>
            </w:pPr>
            <w:r>
              <w:rPr>
                <w:sz w:val="16"/>
                <w:szCs w:val="24"/>
                <w:rtl/>
              </w:rPr>
              <w:t>-</w:t>
            </w:r>
          </w:p>
        </w:tc>
        <w:tc>
          <w:tcPr>
            <w:tcW w:w="720" w:type="dxa"/>
            <w:vAlign w:val="bottom"/>
          </w:tcPr>
          <w:p w:rsidR="00000000" w:rsidRDefault="00000000">
            <w:pPr>
              <w:tabs>
                <w:tab w:val="left" w:pos="288"/>
                <w:tab w:val="left" w:pos="576"/>
                <w:tab w:val="left" w:pos="864"/>
                <w:tab w:val="left" w:pos="1152"/>
              </w:tabs>
              <w:spacing w:after="80" w:line="220" w:lineRule="exact"/>
              <w:ind w:left="43"/>
              <w:rPr>
                <w:sz w:val="16"/>
                <w:szCs w:val="24"/>
                <w:rtl/>
              </w:rPr>
            </w:pPr>
            <w:r>
              <w:rPr>
                <w:sz w:val="16"/>
                <w:szCs w:val="24"/>
                <w:rtl/>
              </w:rPr>
              <w:t>52.9</w:t>
            </w:r>
          </w:p>
        </w:tc>
      </w:tr>
      <w:tr w:rsidR="00000000">
        <w:tblPrEx>
          <w:tblCellMar>
            <w:top w:w="0" w:type="dxa"/>
            <w:bottom w:w="0" w:type="dxa"/>
          </w:tblCellMar>
        </w:tblPrEx>
        <w:trPr>
          <w:cantSplit/>
          <w:jc w:val="center"/>
        </w:trPr>
        <w:tc>
          <w:tcPr>
            <w:tcW w:w="2650" w:type="dxa"/>
            <w:vAlign w:val="bottom"/>
          </w:tcPr>
          <w:p w:rsidR="00000000" w:rsidRDefault="00000000">
            <w:pPr>
              <w:tabs>
                <w:tab w:val="left" w:pos="288"/>
                <w:tab w:val="left" w:pos="576"/>
                <w:tab w:val="left" w:pos="864"/>
                <w:tab w:val="left" w:pos="1152"/>
              </w:tabs>
              <w:spacing w:after="80" w:line="240" w:lineRule="exact"/>
              <w:ind w:left="40"/>
              <w:rPr>
                <w:b/>
                <w:bCs/>
                <w:sz w:val="16"/>
                <w:szCs w:val="24"/>
                <w:rtl/>
              </w:rPr>
            </w:pPr>
            <w:r>
              <w:rPr>
                <w:b/>
                <w:bCs/>
                <w:sz w:val="16"/>
                <w:szCs w:val="24"/>
                <w:rtl/>
              </w:rPr>
              <w:t>مستوى التعليم</w:t>
            </w:r>
          </w:p>
        </w:tc>
        <w:tc>
          <w:tcPr>
            <w:tcW w:w="90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90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r>
      <w:tr w:rsidR="00000000">
        <w:tblPrEx>
          <w:tblCellMar>
            <w:top w:w="0" w:type="dxa"/>
            <w:bottom w:w="0" w:type="dxa"/>
          </w:tblCellMar>
        </w:tblPrEx>
        <w:trPr>
          <w:cantSplit/>
          <w:jc w:val="center"/>
        </w:trPr>
        <w:tc>
          <w:tcPr>
            <w:tcW w:w="2650" w:type="dxa"/>
            <w:vAlign w:val="bottom"/>
          </w:tcPr>
          <w:p w:rsidR="00000000" w:rsidRDefault="00000000">
            <w:pPr>
              <w:tabs>
                <w:tab w:val="left" w:pos="288"/>
                <w:tab w:val="left" w:pos="576"/>
                <w:tab w:val="left" w:pos="864"/>
                <w:tab w:val="left" w:pos="1152"/>
              </w:tabs>
              <w:spacing w:after="80" w:line="220" w:lineRule="exact"/>
              <w:ind w:left="43"/>
              <w:rPr>
                <w:sz w:val="16"/>
                <w:szCs w:val="24"/>
                <w:rtl/>
              </w:rPr>
            </w:pPr>
            <w:r>
              <w:rPr>
                <w:sz w:val="16"/>
                <w:szCs w:val="24"/>
                <w:rtl/>
              </w:rPr>
              <w:t>بدون تعليم</w:t>
            </w:r>
          </w:p>
        </w:tc>
        <w:tc>
          <w:tcPr>
            <w:tcW w:w="900" w:type="dxa"/>
            <w:vAlign w:val="bottom"/>
          </w:tcPr>
          <w:p w:rsidR="00000000" w:rsidRDefault="00000000">
            <w:pPr>
              <w:tabs>
                <w:tab w:val="left" w:pos="288"/>
                <w:tab w:val="left" w:pos="576"/>
                <w:tab w:val="left" w:pos="864"/>
                <w:tab w:val="left" w:pos="1152"/>
              </w:tabs>
              <w:spacing w:after="80" w:line="220" w:lineRule="exact"/>
              <w:ind w:left="43"/>
              <w:rPr>
                <w:sz w:val="16"/>
                <w:szCs w:val="24"/>
                <w:rtl/>
              </w:rPr>
            </w:pPr>
            <w:r>
              <w:rPr>
                <w:sz w:val="16"/>
                <w:szCs w:val="24"/>
                <w:rtl/>
              </w:rPr>
              <w:t>35.9</w:t>
            </w:r>
          </w:p>
        </w:tc>
        <w:tc>
          <w:tcPr>
            <w:tcW w:w="810" w:type="dxa"/>
            <w:vAlign w:val="bottom"/>
          </w:tcPr>
          <w:p w:rsidR="00000000" w:rsidRDefault="00000000">
            <w:pPr>
              <w:tabs>
                <w:tab w:val="left" w:pos="288"/>
                <w:tab w:val="left" w:pos="576"/>
                <w:tab w:val="left" w:pos="864"/>
                <w:tab w:val="left" w:pos="1152"/>
              </w:tabs>
              <w:spacing w:after="80" w:line="220" w:lineRule="exact"/>
              <w:ind w:left="43"/>
              <w:rPr>
                <w:sz w:val="16"/>
                <w:szCs w:val="24"/>
                <w:rtl/>
              </w:rPr>
            </w:pPr>
            <w:r>
              <w:rPr>
                <w:sz w:val="16"/>
                <w:szCs w:val="24"/>
                <w:rtl/>
              </w:rPr>
              <w:t>42.1</w:t>
            </w:r>
          </w:p>
        </w:tc>
        <w:tc>
          <w:tcPr>
            <w:tcW w:w="810" w:type="dxa"/>
            <w:vAlign w:val="bottom"/>
          </w:tcPr>
          <w:p w:rsidR="00000000" w:rsidRDefault="00000000">
            <w:pPr>
              <w:tabs>
                <w:tab w:val="left" w:pos="288"/>
                <w:tab w:val="left" w:pos="576"/>
                <w:tab w:val="left" w:pos="864"/>
                <w:tab w:val="left" w:pos="1152"/>
              </w:tabs>
              <w:spacing w:after="80" w:line="220" w:lineRule="exact"/>
              <w:ind w:left="43"/>
              <w:rPr>
                <w:sz w:val="16"/>
                <w:szCs w:val="24"/>
                <w:rtl/>
              </w:rPr>
            </w:pPr>
            <w:r>
              <w:rPr>
                <w:sz w:val="16"/>
                <w:szCs w:val="24"/>
                <w:rtl/>
              </w:rPr>
              <w:t>49.6</w:t>
            </w:r>
          </w:p>
        </w:tc>
        <w:tc>
          <w:tcPr>
            <w:tcW w:w="810" w:type="dxa"/>
            <w:vAlign w:val="bottom"/>
          </w:tcPr>
          <w:p w:rsidR="00000000" w:rsidRDefault="00000000">
            <w:pPr>
              <w:tabs>
                <w:tab w:val="left" w:pos="288"/>
                <w:tab w:val="left" w:pos="576"/>
                <w:tab w:val="left" w:pos="864"/>
                <w:tab w:val="left" w:pos="1152"/>
              </w:tabs>
              <w:spacing w:after="80" w:line="220" w:lineRule="exact"/>
              <w:ind w:left="43"/>
              <w:rPr>
                <w:sz w:val="16"/>
                <w:szCs w:val="24"/>
                <w:rtl/>
              </w:rPr>
            </w:pPr>
            <w:r>
              <w:rPr>
                <w:sz w:val="16"/>
                <w:szCs w:val="24"/>
                <w:rtl/>
              </w:rPr>
              <w:t>54.0</w:t>
            </w:r>
          </w:p>
        </w:tc>
        <w:tc>
          <w:tcPr>
            <w:tcW w:w="810" w:type="dxa"/>
            <w:vAlign w:val="bottom"/>
          </w:tcPr>
          <w:p w:rsidR="00000000" w:rsidRDefault="00000000">
            <w:pPr>
              <w:tabs>
                <w:tab w:val="left" w:pos="288"/>
                <w:tab w:val="left" w:pos="576"/>
                <w:tab w:val="left" w:pos="864"/>
                <w:tab w:val="left" w:pos="1152"/>
              </w:tabs>
              <w:spacing w:after="80" w:line="220" w:lineRule="exact"/>
              <w:ind w:left="43"/>
              <w:rPr>
                <w:sz w:val="16"/>
                <w:szCs w:val="24"/>
                <w:rtl/>
              </w:rPr>
            </w:pPr>
            <w:r>
              <w:rPr>
                <w:sz w:val="16"/>
                <w:szCs w:val="24"/>
                <w:rtl/>
              </w:rPr>
              <w:t>58.2</w:t>
            </w:r>
          </w:p>
        </w:tc>
        <w:tc>
          <w:tcPr>
            <w:tcW w:w="900" w:type="dxa"/>
            <w:vAlign w:val="bottom"/>
          </w:tcPr>
          <w:p w:rsidR="00000000" w:rsidRDefault="00000000">
            <w:pPr>
              <w:tabs>
                <w:tab w:val="left" w:pos="288"/>
                <w:tab w:val="left" w:pos="576"/>
                <w:tab w:val="left" w:pos="864"/>
                <w:tab w:val="left" w:pos="1152"/>
              </w:tabs>
              <w:spacing w:after="80" w:line="220" w:lineRule="exact"/>
              <w:ind w:left="43"/>
              <w:rPr>
                <w:sz w:val="16"/>
                <w:szCs w:val="24"/>
                <w:rtl/>
              </w:rPr>
            </w:pPr>
            <w:r>
              <w:rPr>
                <w:sz w:val="16"/>
                <w:szCs w:val="24"/>
                <w:rtl/>
              </w:rPr>
              <w:t>65.2</w:t>
            </w:r>
          </w:p>
        </w:tc>
        <w:tc>
          <w:tcPr>
            <w:tcW w:w="720" w:type="dxa"/>
            <w:vAlign w:val="bottom"/>
          </w:tcPr>
          <w:p w:rsidR="00000000" w:rsidRDefault="00000000">
            <w:pPr>
              <w:tabs>
                <w:tab w:val="left" w:pos="288"/>
                <w:tab w:val="left" w:pos="576"/>
                <w:tab w:val="left" w:pos="864"/>
                <w:tab w:val="left" w:pos="1152"/>
              </w:tabs>
              <w:spacing w:after="80" w:line="220" w:lineRule="exact"/>
              <w:ind w:left="43"/>
              <w:rPr>
                <w:sz w:val="16"/>
                <w:szCs w:val="24"/>
                <w:rtl/>
              </w:rPr>
            </w:pPr>
            <w:r>
              <w:rPr>
                <w:sz w:val="16"/>
                <w:szCs w:val="24"/>
                <w:rtl/>
              </w:rPr>
              <w:t>62.4</w:t>
            </w:r>
          </w:p>
        </w:tc>
        <w:tc>
          <w:tcPr>
            <w:tcW w:w="720" w:type="dxa"/>
            <w:vAlign w:val="bottom"/>
          </w:tcPr>
          <w:p w:rsidR="00000000" w:rsidRDefault="00000000">
            <w:pPr>
              <w:tabs>
                <w:tab w:val="left" w:pos="288"/>
                <w:tab w:val="left" w:pos="576"/>
                <w:tab w:val="left" w:pos="864"/>
                <w:tab w:val="left" w:pos="1152"/>
              </w:tabs>
              <w:spacing w:after="80" w:line="220" w:lineRule="exact"/>
              <w:ind w:left="43"/>
              <w:rPr>
                <w:sz w:val="16"/>
                <w:szCs w:val="24"/>
                <w:rtl/>
              </w:rPr>
            </w:pPr>
            <w:r>
              <w:rPr>
                <w:sz w:val="16"/>
                <w:szCs w:val="24"/>
                <w:rtl/>
              </w:rPr>
              <w:t>-</w:t>
            </w:r>
          </w:p>
        </w:tc>
        <w:tc>
          <w:tcPr>
            <w:tcW w:w="720" w:type="dxa"/>
            <w:vAlign w:val="bottom"/>
          </w:tcPr>
          <w:p w:rsidR="00000000" w:rsidRDefault="00000000">
            <w:pPr>
              <w:tabs>
                <w:tab w:val="left" w:pos="288"/>
                <w:tab w:val="left" w:pos="576"/>
                <w:tab w:val="left" w:pos="864"/>
                <w:tab w:val="left" w:pos="1152"/>
              </w:tabs>
              <w:spacing w:after="80" w:line="220" w:lineRule="exact"/>
              <w:ind w:left="43"/>
              <w:rPr>
                <w:sz w:val="16"/>
                <w:szCs w:val="24"/>
                <w:rtl/>
              </w:rPr>
            </w:pPr>
            <w:r>
              <w:rPr>
                <w:sz w:val="16"/>
                <w:szCs w:val="24"/>
                <w:rtl/>
              </w:rPr>
              <w:t>52.7</w:t>
            </w:r>
          </w:p>
        </w:tc>
      </w:tr>
      <w:tr w:rsidR="00000000">
        <w:tblPrEx>
          <w:tblCellMar>
            <w:top w:w="0" w:type="dxa"/>
            <w:bottom w:w="0" w:type="dxa"/>
          </w:tblCellMar>
        </w:tblPrEx>
        <w:trPr>
          <w:cantSplit/>
          <w:jc w:val="center"/>
        </w:trPr>
        <w:tc>
          <w:tcPr>
            <w:tcW w:w="2650" w:type="dxa"/>
            <w:vAlign w:val="bottom"/>
          </w:tcPr>
          <w:p w:rsidR="00000000" w:rsidRDefault="00000000">
            <w:pPr>
              <w:tabs>
                <w:tab w:val="left" w:pos="288"/>
                <w:tab w:val="left" w:pos="576"/>
                <w:tab w:val="left" w:pos="864"/>
                <w:tab w:val="left" w:pos="1152"/>
              </w:tabs>
              <w:spacing w:after="80" w:line="220" w:lineRule="exact"/>
              <w:ind w:left="43"/>
              <w:rPr>
                <w:sz w:val="16"/>
                <w:szCs w:val="24"/>
                <w:rtl/>
              </w:rPr>
            </w:pPr>
            <w:r>
              <w:rPr>
                <w:sz w:val="16"/>
                <w:szCs w:val="24"/>
                <w:rtl/>
              </w:rPr>
              <w:t>تعليم ابتدائي</w:t>
            </w:r>
          </w:p>
        </w:tc>
        <w:tc>
          <w:tcPr>
            <w:tcW w:w="900" w:type="dxa"/>
            <w:vAlign w:val="bottom"/>
          </w:tcPr>
          <w:p w:rsidR="00000000" w:rsidRDefault="00000000">
            <w:pPr>
              <w:tabs>
                <w:tab w:val="left" w:pos="288"/>
                <w:tab w:val="left" w:pos="576"/>
                <w:tab w:val="left" w:pos="864"/>
                <w:tab w:val="left" w:pos="1152"/>
              </w:tabs>
              <w:spacing w:after="80" w:line="220" w:lineRule="exact"/>
              <w:ind w:left="43"/>
              <w:rPr>
                <w:sz w:val="16"/>
                <w:szCs w:val="24"/>
                <w:rtl/>
              </w:rPr>
            </w:pPr>
            <w:r>
              <w:rPr>
                <w:sz w:val="16"/>
                <w:szCs w:val="24"/>
                <w:rtl/>
              </w:rPr>
              <w:t>1.1</w:t>
            </w:r>
          </w:p>
        </w:tc>
        <w:tc>
          <w:tcPr>
            <w:tcW w:w="810" w:type="dxa"/>
            <w:vAlign w:val="bottom"/>
          </w:tcPr>
          <w:p w:rsidR="00000000" w:rsidRDefault="00000000">
            <w:pPr>
              <w:tabs>
                <w:tab w:val="left" w:pos="288"/>
                <w:tab w:val="left" w:pos="576"/>
                <w:tab w:val="left" w:pos="864"/>
                <w:tab w:val="left" w:pos="1152"/>
              </w:tabs>
              <w:spacing w:after="80" w:line="220" w:lineRule="exact"/>
              <w:ind w:left="43"/>
              <w:rPr>
                <w:sz w:val="16"/>
                <w:szCs w:val="24"/>
                <w:rtl/>
              </w:rPr>
            </w:pPr>
            <w:r>
              <w:rPr>
                <w:sz w:val="16"/>
                <w:szCs w:val="24"/>
                <w:rtl/>
              </w:rPr>
              <w:t>32.1</w:t>
            </w:r>
          </w:p>
        </w:tc>
        <w:tc>
          <w:tcPr>
            <w:tcW w:w="810" w:type="dxa"/>
            <w:vAlign w:val="bottom"/>
          </w:tcPr>
          <w:p w:rsidR="00000000" w:rsidRDefault="00000000">
            <w:pPr>
              <w:tabs>
                <w:tab w:val="left" w:pos="288"/>
                <w:tab w:val="left" w:pos="576"/>
                <w:tab w:val="left" w:pos="864"/>
                <w:tab w:val="left" w:pos="1152"/>
              </w:tabs>
              <w:spacing w:after="80" w:line="220" w:lineRule="exact"/>
              <w:ind w:left="43"/>
              <w:rPr>
                <w:sz w:val="16"/>
                <w:szCs w:val="24"/>
                <w:rtl/>
              </w:rPr>
            </w:pPr>
            <w:r>
              <w:rPr>
                <w:sz w:val="16"/>
                <w:szCs w:val="24"/>
                <w:rtl/>
              </w:rPr>
              <w:t>44.4</w:t>
            </w:r>
          </w:p>
        </w:tc>
        <w:tc>
          <w:tcPr>
            <w:tcW w:w="810" w:type="dxa"/>
            <w:vAlign w:val="bottom"/>
          </w:tcPr>
          <w:p w:rsidR="00000000" w:rsidRDefault="00000000">
            <w:pPr>
              <w:tabs>
                <w:tab w:val="left" w:pos="288"/>
                <w:tab w:val="left" w:pos="576"/>
                <w:tab w:val="left" w:pos="864"/>
                <w:tab w:val="left" w:pos="1152"/>
              </w:tabs>
              <w:spacing w:after="80" w:line="220" w:lineRule="exact"/>
              <w:ind w:left="43"/>
              <w:rPr>
                <w:sz w:val="16"/>
                <w:szCs w:val="24"/>
                <w:rtl/>
              </w:rPr>
            </w:pPr>
            <w:r>
              <w:rPr>
                <w:sz w:val="16"/>
                <w:szCs w:val="24"/>
                <w:rtl/>
              </w:rPr>
              <w:t>39.4</w:t>
            </w:r>
          </w:p>
        </w:tc>
        <w:tc>
          <w:tcPr>
            <w:tcW w:w="810" w:type="dxa"/>
            <w:vAlign w:val="bottom"/>
          </w:tcPr>
          <w:p w:rsidR="00000000" w:rsidRDefault="00000000">
            <w:pPr>
              <w:tabs>
                <w:tab w:val="left" w:pos="288"/>
                <w:tab w:val="left" w:pos="576"/>
                <w:tab w:val="left" w:pos="864"/>
                <w:tab w:val="left" w:pos="1152"/>
              </w:tabs>
              <w:spacing w:after="80" w:line="220" w:lineRule="exact"/>
              <w:ind w:left="43"/>
              <w:rPr>
                <w:sz w:val="16"/>
                <w:szCs w:val="24"/>
                <w:rtl/>
              </w:rPr>
            </w:pPr>
            <w:r>
              <w:rPr>
                <w:sz w:val="16"/>
                <w:szCs w:val="24"/>
                <w:rtl/>
              </w:rPr>
              <w:t>56.2</w:t>
            </w:r>
          </w:p>
        </w:tc>
        <w:tc>
          <w:tcPr>
            <w:tcW w:w="900" w:type="dxa"/>
            <w:vAlign w:val="bottom"/>
          </w:tcPr>
          <w:p w:rsidR="00000000" w:rsidRDefault="00000000">
            <w:pPr>
              <w:tabs>
                <w:tab w:val="left" w:pos="288"/>
                <w:tab w:val="left" w:pos="576"/>
                <w:tab w:val="left" w:pos="864"/>
                <w:tab w:val="left" w:pos="1152"/>
              </w:tabs>
              <w:spacing w:after="80" w:line="220" w:lineRule="exact"/>
              <w:ind w:left="43"/>
              <w:rPr>
                <w:sz w:val="16"/>
                <w:szCs w:val="24"/>
                <w:rtl/>
              </w:rPr>
            </w:pPr>
            <w:r>
              <w:rPr>
                <w:sz w:val="16"/>
                <w:szCs w:val="24"/>
                <w:rtl/>
              </w:rPr>
              <w:t>60.5</w:t>
            </w:r>
          </w:p>
        </w:tc>
        <w:tc>
          <w:tcPr>
            <w:tcW w:w="720" w:type="dxa"/>
            <w:vAlign w:val="bottom"/>
          </w:tcPr>
          <w:p w:rsidR="00000000" w:rsidRDefault="00000000">
            <w:pPr>
              <w:tabs>
                <w:tab w:val="left" w:pos="288"/>
                <w:tab w:val="left" w:pos="576"/>
                <w:tab w:val="left" w:pos="864"/>
                <w:tab w:val="left" w:pos="1152"/>
              </w:tabs>
              <w:spacing w:after="80" w:line="220" w:lineRule="exact"/>
              <w:ind w:left="43"/>
              <w:rPr>
                <w:sz w:val="16"/>
                <w:szCs w:val="24"/>
                <w:rtl/>
              </w:rPr>
            </w:pPr>
            <w:r>
              <w:rPr>
                <w:sz w:val="16"/>
                <w:szCs w:val="24"/>
                <w:rtl/>
              </w:rPr>
              <w:t>56.3</w:t>
            </w:r>
          </w:p>
        </w:tc>
        <w:tc>
          <w:tcPr>
            <w:tcW w:w="720" w:type="dxa"/>
            <w:vAlign w:val="bottom"/>
          </w:tcPr>
          <w:p w:rsidR="00000000" w:rsidRDefault="00000000">
            <w:pPr>
              <w:tabs>
                <w:tab w:val="left" w:pos="288"/>
                <w:tab w:val="left" w:pos="576"/>
                <w:tab w:val="left" w:pos="864"/>
                <w:tab w:val="left" w:pos="1152"/>
              </w:tabs>
              <w:spacing w:after="80" w:line="220" w:lineRule="exact"/>
              <w:ind w:left="43"/>
              <w:rPr>
                <w:sz w:val="16"/>
                <w:szCs w:val="24"/>
                <w:rtl/>
              </w:rPr>
            </w:pPr>
            <w:r>
              <w:rPr>
                <w:sz w:val="16"/>
                <w:szCs w:val="24"/>
                <w:rtl/>
              </w:rPr>
              <w:t>-</w:t>
            </w:r>
          </w:p>
        </w:tc>
        <w:tc>
          <w:tcPr>
            <w:tcW w:w="720" w:type="dxa"/>
            <w:vAlign w:val="bottom"/>
          </w:tcPr>
          <w:p w:rsidR="00000000" w:rsidRDefault="00000000">
            <w:pPr>
              <w:tabs>
                <w:tab w:val="left" w:pos="288"/>
                <w:tab w:val="left" w:pos="576"/>
                <w:tab w:val="left" w:pos="864"/>
                <w:tab w:val="left" w:pos="1152"/>
              </w:tabs>
              <w:spacing w:after="80" w:line="220" w:lineRule="exact"/>
              <w:ind w:left="43"/>
              <w:rPr>
                <w:sz w:val="16"/>
                <w:szCs w:val="24"/>
                <w:rtl/>
              </w:rPr>
            </w:pPr>
            <w:r>
              <w:rPr>
                <w:sz w:val="16"/>
                <w:szCs w:val="24"/>
                <w:rtl/>
              </w:rPr>
              <w:t>42.8</w:t>
            </w:r>
          </w:p>
        </w:tc>
      </w:tr>
      <w:tr w:rsidR="00000000">
        <w:tblPrEx>
          <w:tblCellMar>
            <w:top w:w="0" w:type="dxa"/>
            <w:bottom w:w="0" w:type="dxa"/>
          </w:tblCellMar>
        </w:tblPrEx>
        <w:trPr>
          <w:cantSplit/>
          <w:jc w:val="center"/>
        </w:trPr>
        <w:tc>
          <w:tcPr>
            <w:tcW w:w="2650" w:type="dxa"/>
            <w:vAlign w:val="bottom"/>
          </w:tcPr>
          <w:p w:rsidR="00000000" w:rsidRDefault="00000000">
            <w:pPr>
              <w:tabs>
                <w:tab w:val="left" w:pos="288"/>
                <w:tab w:val="left" w:pos="576"/>
                <w:tab w:val="left" w:pos="864"/>
                <w:tab w:val="left" w:pos="1152"/>
              </w:tabs>
              <w:spacing w:after="80" w:line="220" w:lineRule="exact"/>
              <w:ind w:left="43"/>
              <w:rPr>
                <w:sz w:val="16"/>
                <w:szCs w:val="24"/>
                <w:rtl/>
              </w:rPr>
            </w:pPr>
            <w:r>
              <w:rPr>
                <w:sz w:val="16"/>
                <w:szCs w:val="24"/>
                <w:rtl/>
              </w:rPr>
              <w:t>تعليم ثانوي أو أكثر</w:t>
            </w:r>
          </w:p>
        </w:tc>
        <w:tc>
          <w:tcPr>
            <w:tcW w:w="900" w:type="dxa"/>
            <w:vAlign w:val="bottom"/>
          </w:tcPr>
          <w:p w:rsidR="00000000" w:rsidRDefault="00000000">
            <w:pPr>
              <w:tabs>
                <w:tab w:val="left" w:pos="288"/>
                <w:tab w:val="left" w:pos="576"/>
                <w:tab w:val="left" w:pos="864"/>
                <w:tab w:val="left" w:pos="1152"/>
              </w:tabs>
              <w:spacing w:after="80" w:line="220" w:lineRule="exact"/>
              <w:ind w:left="43"/>
              <w:rPr>
                <w:sz w:val="16"/>
                <w:szCs w:val="24"/>
                <w:rtl/>
              </w:rPr>
            </w:pPr>
            <w:r>
              <w:rPr>
                <w:sz w:val="16"/>
                <w:szCs w:val="24"/>
                <w:rtl/>
              </w:rPr>
              <w:t>48.4</w:t>
            </w:r>
          </w:p>
        </w:tc>
        <w:tc>
          <w:tcPr>
            <w:tcW w:w="810" w:type="dxa"/>
            <w:vAlign w:val="bottom"/>
          </w:tcPr>
          <w:p w:rsidR="00000000" w:rsidRDefault="00000000">
            <w:pPr>
              <w:tabs>
                <w:tab w:val="left" w:pos="288"/>
                <w:tab w:val="left" w:pos="576"/>
                <w:tab w:val="left" w:pos="864"/>
                <w:tab w:val="left" w:pos="1152"/>
              </w:tabs>
              <w:spacing w:after="80" w:line="220" w:lineRule="exact"/>
              <w:ind w:left="43"/>
              <w:rPr>
                <w:sz w:val="16"/>
                <w:szCs w:val="24"/>
                <w:rtl/>
              </w:rPr>
            </w:pPr>
            <w:r>
              <w:rPr>
                <w:sz w:val="16"/>
                <w:szCs w:val="24"/>
                <w:rtl/>
              </w:rPr>
              <w:t>19.4</w:t>
            </w:r>
          </w:p>
        </w:tc>
        <w:tc>
          <w:tcPr>
            <w:tcW w:w="810" w:type="dxa"/>
            <w:vAlign w:val="bottom"/>
          </w:tcPr>
          <w:p w:rsidR="00000000" w:rsidRDefault="00000000">
            <w:pPr>
              <w:tabs>
                <w:tab w:val="left" w:pos="288"/>
                <w:tab w:val="left" w:pos="576"/>
                <w:tab w:val="left" w:pos="864"/>
                <w:tab w:val="left" w:pos="1152"/>
              </w:tabs>
              <w:spacing w:after="80" w:line="220" w:lineRule="exact"/>
              <w:ind w:left="43"/>
              <w:rPr>
                <w:sz w:val="16"/>
                <w:szCs w:val="24"/>
                <w:rtl/>
              </w:rPr>
            </w:pPr>
            <w:r>
              <w:rPr>
                <w:sz w:val="16"/>
                <w:szCs w:val="24"/>
                <w:rtl/>
              </w:rPr>
              <w:t>26.7</w:t>
            </w:r>
          </w:p>
        </w:tc>
        <w:tc>
          <w:tcPr>
            <w:tcW w:w="810" w:type="dxa"/>
            <w:vAlign w:val="bottom"/>
          </w:tcPr>
          <w:p w:rsidR="00000000" w:rsidRDefault="00000000">
            <w:pPr>
              <w:tabs>
                <w:tab w:val="left" w:pos="288"/>
                <w:tab w:val="left" w:pos="576"/>
                <w:tab w:val="left" w:pos="864"/>
                <w:tab w:val="left" w:pos="1152"/>
              </w:tabs>
              <w:spacing w:after="80" w:line="220" w:lineRule="exact"/>
              <w:ind w:left="43"/>
              <w:rPr>
                <w:sz w:val="16"/>
                <w:szCs w:val="24"/>
                <w:rtl/>
              </w:rPr>
            </w:pPr>
            <w:r>
              <w:rPr>
                <w:sz w:val="16"/>
                <w:szCs w:val="24"/>
                <w:rtl/>
              </w:rPr>
              <w:t>33.3</w:t>
            </w:r>
          </w:p>
        </w:tc>
        <w:tc>
          <w:tcPr>
            <w:tcW w:w="810" w:type="dxa"/>
            <w:vAlign w:val="bottom"/>
          </w:tcPr>
          <w:p w:rsidR="00000000" w:rsidRDefault="00000000">
            <w:pPr>
              <w:tabs>
                <w:tab w:val="left" w:pos="288"/>
                <w:tab w:val="left" w:pos="576"/>
                <w:tab w:val="left" w:pos="864"/>
                <w:tab w:val="left" w:pos="1152"/>
              </w:tabs>
              <w:spacing w:after="80" w:line="220" w:lineRule="exact"/>
              <w:ind w:left="43"/>
              <w:rPr>
                <w:sz w:val="16"/>
                <w:szCs w:val="24"/>
                <w:rtl/>
              </w:rPr>
            </w:pPr>
            <w:r>
              <w:rPr>
                <w:sz w:val="16"/>
                <w:szCs w:val="24"/>
                <w:rtl/>
              </w:rPr>
              <w:t>24.2</w:t>
            </w:r>
          </w:p>
        </w:tc>
        <w:tc>
          <w:tcPr>
            <w:tcW w:w="900" w:type="dxa"/>
            <w:vAlign w:val="bottom"/>
          </w:tcPr>
          <w:p w:rsidR="00000000" w:rsidRDefault="00000000">
            <w:pPr>
              <w:tabs>
                <w:tab w:val="left" w:pos="288"/>
                <w:tab w:val="left" w:pos="576"/>
                <w:tab w:val="left" w:pos="864"/>
                <w:tab w:val="left" w:pos="1152"/>
              </w:tabs>
              <w:spacing w:after="80" w:line="220" w:lineRule="exact"/>
              <w:ind w:left="43"/>
              <w:rPr>
                <w:sz w:val="16"/>
                <w:szCs w:val="24"/>
                <w:rtl/>
              </w:rPr>
            </w:pPr>
            <w:r>
              <w:rPr>
                <w:sz w:val="16"/>
                <w:szCs w:val="24"/>
                <w:rtl/>
              </w:rPr>
              <w:t>41.7</w:t>
            </w:r>
          </w:p>
        </w:tc>
        <w:tc>
          <w:tcPr>
            <w:tcW w:w="720" w:type="dxa"/>
            <w:vAlign w:val="bottom"/>
          </w:tcPr>
          <w:p w:rsidR="00000000" w:rsidRDefault="00000000">
            <w:pPr>
              <w:tabs>
                <w:tab w:val="left" w:pos="288"/>
                <w:tab w:val="left" w:pos="576"/>
                <w:tab w:val="left" w:pos="864"/>
                <w:tab w:val="left" w:pos="1152"/>
              </w:tabs>
              <w:spacing w:after="80" w:line="220" w:lineRule="exact"/>
              <w:ind w:left="43"/>
              <w:rPr>
                <w:sz w:val="16"/>
                <w:szCs w:val="24"/>
                <w:rtl/>
              </w:rPr>
            </w:pPr>
            <w:r>
              <w:rPr>
                <w:sz w:val="16"/>
                <w:szCs w:val="24"/>
                <w:rtl/>
              </w:rPr>
              <w:t>51.0</w:t>
            </w:r>
          </w:p>
        </w:tc>
        <w:tc>
          <w:tcPr>
            <w:tcW w:w="720" w:type="dxa"/>
            <w:vAlign w:val="bottom"/>
          </w:tcPr>
          <w:p w:rsidR="00000000" w:rsidRDefault="00000000">
            <w:pPr>
              <w:tabs>
                <w:tab w:val="left" w:pos="288"/>
                <w:tab w:val="left" w:pos="576"/>
                <w:tab w:val="left" w:pos="864"/>
                <w:tab w:val="left" w:pos="1152"/>
              </w:tabs>
              <w:spacing w:after="80" w:line="220" w:lineRule="exact"/>
              <w:ind w:left="43"/>
              <w:rPr>
                <w:sz w:val="16"/>
                <w:szCs w:val="24"/>
                <w:rtl/>
              </w:rPr>
            </w:pPr>
            <w:r>
              <w:rPr>
                <w:sz w:val="16"/>
                <w:szCs w:val="24"/>
                <w:rtl/>
              </w:rPr>
              <w:t>-</w:t>
            </w:r>
          </w:p>
        </w:tc>
        <w:tc>
          <w:tcPr>
            <w:tcW w:w="720" w:type="dxa"/>
            <w:vAlign w:val="bottom"/>
          </w:tcPr>
          <w:p w:rsidR="00000000" w:rsidRDefault="00000000">
            <w:pPr>
              <w:tabs>
                <w:tab w:val="left" w:pos="288"/>
                <w:tab w:val="left" w:pos="576"/>
                <w:tab w:val="left" w:pos="864"/>
                <w:tab w:val="left" w:pos="1152"/>
              </w:tabs>
              <w:spacing w:after="80" w:line="220" w:lineRule="exact"/>
              <w:ind w:left="43"/>
              <w:rPr>
                <w:sz w:val="16"/>
                <w:szCs w:val="24"/>
                <w:rtl/>
              </w:rPr>
            </w:pPr>
            <w:r>
              <w:rPr>
                <w:sz w:val="16"/>
                <w:szCs w:val="24"/>
                <w:rtl/>
              </w:rPr>
              <w:t>29.6</w:t>
            </w:r>
          </w:p>
        </w:tc>
      </w:tr>
      <w:tr w:rsidR="00000000">
        <w:tblPrEx>
          <w:tblCellMar>
            <w:top w:w="0" w:type="dxa"/>
            <w:bottom w:w="0" w:type="dxa"/>
          </w:tblCellMar>
        </w:tblPrEx>
        <w:trPr>
          <w:cantSplit/>
          <w:jc w:val="center"/>
        </w:trPr>
        <w:tc>
          <w:tcPr>
            <w:tcW w:w="2650" w:type="dxa"/>
            <w:vAlign w:val="bottom"/>
          </w:tcPr>
          <w:p w:rsidR="00000000" w:rsidRDefault="00000000">
            <w:pPr>
              <w:tabs>
                <w:tab w:val="left" w:pos="288"/>
                <w:tab w:val="left" w:pos="576"/>
                <w:tab w:val="left" w:pos="864"/>
                <w:tab w:val="left" w:pos="1152"/>
              </w:tabs>
              <w:spacing w:after="80" w:line="240" w:lineRule="exact"/>
              <w:ind w:left="40"/>
              <w:rPr>
                <w:b/>
                <w:bCs/>
                <w:sz w:val="16"/>
                <w:szCs w:val="24"/>
                <w:rtl/>
              </w:rPr>
            </w:pPr>
            <w:r>
              <w:rPr>
                <w:b/>
                <w:bCs/>
                <w:sz w:val="16"/>
                <w:szCs w:val="24"/>
                <w:rtl/>
              </w:rPr>
              <w:t>مجموع النساء</w:t>
            </w:r>
          </w:p>
        </w:tc>
        <w:tc>
          <w:tcPr>
            <w:tcW w:w="90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35.1</w:t>
            </w: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39.0</w:t>
            </w: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46.2</w:t>
            </w: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49.8</w:t>
            </w: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56.2</w:t>
            </w:r>
          </w:p>
        </w:tc>
        <w:tc>
          <w:tcPr>
            <w:tcW w:w="90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63.6</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61.6</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49.6</w:t>
            </w:r>
          </w:p>
        </w:tc>
      </w:tr>
      <w:tr w:rsidR="00000000">
        <w:tblPrEx>
          <w:tblCellMar>
            <w:top w:w="0" w:type="dxa"/>
            <w:bottom w:w="0" w:type="dxa"/>
          </w:tblCellMar>
        </w:tblPrEx>
        <w:trPr>
          <w:cantSplit/>
          <w:jc w:val="center"/>
        </w:trPr>
        <w:tc>
          <w:tcPr>
            <w:tcW w:w="9850" w:type="dxa"/>
            <w:gridSpan w:val="10"/>
            <w:tcBorders>
              <w:top w:val="dotted" w:sz="4" w:space="0" w:color="auto"/>
            </w:tcBorders>
            <w:vAlign w:val="bottom"/>
          </w:tcPr>
          <w:p w:rsidR="00000000" w:rsidRDefault="00000000">
            <w:pPr>
              <w:pStyle w:val="Heading3"/>
              <w:rPr>
                <w:rtl/>
              </w:rPr>
            </w:pPr>
            <w:r>
              <w:rPr>
                <w:rtl/>
              </w:rPr>
              <w:t>الرجال</w:t>
            </w:r>
          </w:p>
        </w:tc>
      </w:tr>
      <w:tr w:rsidR="00000000">
        <w:tblPrEx>
          <w:tblCellMar>
            <w:top w:w="0" w:type="dxa"/>
            <w:bottom w:w="0" w:type="dxa"/>
          </w:tblCellMar>
        </w:tblPrEx>
        <w:trPr>
          <w:cantSplit/>
          <w:jc w:val="center"/>
        </w:trPr>
        <w:tc>
          <w:tcPr>
            <w:tcW w:w="2650" w:type="dxa"/>
            <w:vAlign w:val="bottom"/>
          </w:tcPr>
          <w:p w:rsidR="00000000" w:rsidRDefault="00000000">
            <w:pPr>
              <w:pStyle w:val="Heading2"/>
              <w:rPr>
                <w:rtl/>
              </w:rPr>
            </w:pPr>
            <w:r>
              <w:rPr>
                <w:rtl/>
              </w:rPr>
              <w:t>بيئة الإقامة</w:t>
            </w:r>
          </w:p>
        </w:tc>
        <w:tc>
          <w:tcPr>
            <w:tcW w:w="90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90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r>
      <w:tr w:rsidR="00000000">
        <w:tblPrEx>
          <w:tblCellMar>
            <w:top w:w="0" w:type="dxa"/>
            <w:bottom w:w="0" w:type="dxa"/>
          </w:tblCellMar>
        </w:tblPrEx>
        <w:trPr>
          <w:cantSplit/>
          <w:jc w:val="center"/>
        </w:trPr>
        <w:tc>
          <w:tcPr>
            <w:tcW w:w="2650" w:type="dxa"/>
            <w:vAlign w:val="bottom"/>
          </w:tcPr>
          <w:p w:rsidR="00000000" w:rsidRDefault="00000000">
            <w:pPr>
              <w:tabs>
                <w:tab w:val="left" w:pos="288"/>
                <w:tab w:val="left" w:pos="576"/>
                <w:tab w:val="left" w:pos="864"/>
                <w:tab w:val="left" w:pos="1152"/>
              </w:tabs>
              <w:spacing w:after="80" w:line="220" w:lineRule="exact"/>
              <w:ind w:left="43"/>
              <w:rPr>
                <w:sz w:val="16"/>
                <w:szCs w:val="24"/>
                <w:rtl/>
              </w:rPr>
            </w:pPr>
            <w:r>
              <w:rPr>
                <w:sz w:val="16"/>
                <w:szCs w:val="24"/>
                <w:rtl/>
              </w:rPr>
              <w:t>الحضر</w:t>
            </w:r>
          </w:p>
        </w:tc>
        <w:tc>
          <w:tcPr>
            <w:tcW w:w="900" w:type="dxa"/>
            <w:vAlign w:val="bottom"/>
          </w:tcPr>
          <w:p w:rsidR="00000000" w:rsidRDefault="00000000">
            <w:pPr>
              <w:tabs>
                <w:tab w:val="left" w:pos="288"/>
                <w:tab w:val="left" w:pos="576"/>
                <w:tab w:val="left" w:pos="864"/>
                <w:tab w:val="left" w:pos="1152"/>
              </w:tabs>
              <w:spacing w:after="80" w:line="220" w:lineRule="exact"/>
              <w:ind w:left="43"/>
              <w:rPr>
                <w:sz w:val="16"/>
                <w:szCs w:val="24"/>
                <w:rtl/>
              </w:rPr>
            </w:pPr>
            <w:r>
              <w:rPr>
                <w:sz w:val="16"/>
                <w:szCs w:val="24"/>
                <w:rtl/>
              </w:rPr>
              <w:t>-</w:t>
            </w:r>
          </w:p>
        </w:tc>
        <w:tc>
          <w:tcPr>
            <w:tcW w:w="810" w:type="dxa"/>
            <w:vAlign w:val="bottom"/>
          </w:tcPr>
          <w:p w:rsidR="00000000" w:rsidRDefault="00000000">
            <w:pPr>
              <w:tabs>
                <w:tab w:val="left" w:pos="288"/>
                <w:tab w:val="left" w:pos="576"/>
                <w:tab w:val="left" w:pos="864"/>
                <w:tab w:val="left" w:pos="1152"/>
              </w:tabs>
              <w:spacing w:after="80" w:line="220" w:lineRule="exact"/>
              <w:ind w:left="43"/>
              <w:rPr>
                <w:sz w:val="16"/>
                <w:szCs w:val="24"/>
                <w:rtl/>
              </w:rPr>
            </w:pPr>
            <w:r>
              <w:rPr>
                <w:sz w:val="16"/>
                <w:szCs w:val="24"/>
                <w:rtl/>
              </w:rPr>
              <w:t>0.0</w:t>
            </w:r>
          </w:p>
        </w:tc>
        <w:tc>
          <w:tcPr>
            <w:tcW w:w="810" w:type="dxa"/>
            <w:vAlign w:val="bottom"/>
          </w:tcPr>
          <w:p w:rsidR="00000000" w:rsidRDefault="00000000">
            <w:pPr>
              <w:tabs>
                <w:tab w:val="left" w:pos="288"/>
                <w:tab w:val="left" w:pos="576"/>
                <w:tab w:val="left" w:pos="864"/>
                <w:tab w:val="left" w:pos="1152"/>
              </w:tabs>
              <w:spacing w:after="80" w:line="220" w:lineRule="exact"/>
              <w:ind w:left="43"/>
              <w:rPr>
                <w:sz w:val="16"/>
                <w:szCs w:val="24"/>
                <w:rtl/>
              </w:rPr>
            </w:pPr>
            <w:r>
              <w:rPr>
                <w:sz w:val="16"/>
                <w:szCs w:val="24"/>
                <w:rtl/>
              </w:rPr>
              <w:t>21.4</w:t>
            </w:r>
          </w:p>
        </w:tc>
        <w:tc>
          <w:tcPr>
            <w:tcW w:w="810" w:type="dxa"/>
            <w:vAlign w:val="bottom"/>
          </w:tcPr>
          <w:p w:rsidR="00000000" w:rsidRDefault="00000000">
            <w:pPr>
              <w:tabs>
                <w:tab w:val="left" w:pos="288"/>
                <w:tab w:val="left" w:pos="576"/>
                <w:tab w:val="left" w:pos="864"/>
                <w:tab w:val="left" w:pos="1152"/>
              </w:tabs>
              <w:spacing w:after="80" w:line="220" w:lineRule="exact"/>
              <w:ind w:left="43"/>
              <w:rPr>
                <w:sz w:val="16"/>
                <w:szCs w:val="24"/>
                <w:rtl/>
              </w:rPr>
            </w:pPr>
            <w:r>
              <w:rPr>
                <w:sz w:val="16"/>
                <w:szCs w:val="24"/>
                <w:rtl/>
              </w:rPr>
              <w:t>29.0</w:t>
            </w:r>
          </w:p>
        </w:tc>
        <w:tc>
          <w:tcPr>
            <w:tcW w:w="810" w:type="dxa"/>
            <w:vAlign w:val="bottom"/>
          </w:tcPr>
          <w:p w:rsidR="00000000" w:rsidRDefault="00000000">
            <w:pPr>
              <w:tabs>
                <w:tab w:val="left" w:pos="288"/>
                <w:tab w:val="left" w:pos="576"/>
                <w:tab w:val="left" w:pos="864"/>
                <w:tab w:val="left" w:pos="1152"/>
              </w:tabs>
              <w:spacing w:after="80" w:line="220" w:lineRule="exact"/>
              <w:ind w:left="43"/>
              <w:rPr>
                <w:sz w:val="16"/>
                <w:szCs w:val="24"/>
                <w:rtl/>
              </w:rPr>
            </w:pPr>
            <w:r>
              <w:rPr>
                <w:sz w:val="16"/>
                <w:szCs w:val="24"/>
                <w:rtl/>
              </w:rPr>
              <w:t>27.8</w:t>
            </w:r>
          </w:p>
        </w:tc>
        <w:tc>
          <w:tcPr>
            <w:tcW w:w="900" w:type="dxa"/>
            <w:vAlign w:val="bottom"/>
          </w:tcPr>
          <w:p w:rsidR="00000000" w:rsidRDefault="00000000">
            <w:pPr>
              <w:tabs>
                <w:tab w:val="left" w:pos="288"/>
                <w:tab w:val="left" w:pos="576"/>
                <w:tab w:val="left" w:pos="864"/>
                <w:tab w:val="left" w:pos="1152"/>
              </w:tabs>
              <w:spacing w:after="80" w:line="220" w:lineRule="exact"/>
              <w:ind w:left="43"/>
              <w:rPr>
                <w:sz w:val="16"/>
                <w:szCs w:val="24"/>
                <w:rtl/>
              </w:rPr>
            </w:pPr>
            <w:r>
              <w:rPr>
                <w:sz w:val="16"/>
                <w:szCs w:val="24"/>
                <w:rtl/>
              </w:rPr>
              <w:t>26.4</w:t>
            </w:r>
          </w:p>
        </w:tc>
        <w:tc>
          <w:tcPr>
            <w:tcW w:w="720" w:type="dxa"/>
            <w:vAlign w:val="bottom"/>
          </w:tcPr>
          <w:p w:rsidR="00000000" w:rsidRDefault="00000000">
            <w:pPr>
              <w:tabs>
                <w:tab w:val="left" w:pos="288"/>
                <w:tab w:val="left" w:pos="576"/>
                <w:tab w:val="left" w:pos="864"/>
                <w:tab w:val="left" w:pos="1152"/>
              </w:tabs>
              <w:spacing w:after="80" w:line="220" w:lineRule="exact"/>
              <w:ind w:left="43"/>
              <w:rPr>
                <w:sz w:val="16"/>
                <w:szCs w:val="24"/>
                <w:rtl/>
              </w:rPr>
            </w:pPr>
            <w:r>
              <w:rPr>
                <w:sz w:val="16"/>
                <w:szCs w:val="24"/>
                <w:rtl/>
              </w:rPr>
              <w:t>39.3</w:t>
            </w:r>
          </w:p>
        </w:tc>
        <w:tc>
          <w:tcPr>
            <w:tcW w:w="720" w:type="dxa"/>
            <w:vAlign w:val="bottom"/>
          </w:tcPr>
          <w:p w:rsidR="00000000" w:rsidRDefault="00000000">
            <w:pPr>
              <w:tabs>
                <w:tab w:val="left" w:pos="288"/>
                <w:tab w:val="left" w:pos="576"/>
                <w:tab w:val="left" w:pos="864"/>
                <w:tab w:val="left" w:pos="1152"/>
              </w:tabs>
              <w:spacing w:after="80" w:line="220" w:lineRule="exact"/>
              <w:ind w:left="43"/>
              <w:rPr>
                <w:sz w:val="16"/>
                <w:szCs w:val="24"/>
                <w:rtl/>
              </w:rPr>
            </w:pPr>
            <w:r>
              <w:rPr>
                <w:sz w:val="16"/>
                <w:szCs w:val="24"/>
                <w:rtl/>
              </w:rPr>
              <w:t>37.7</w:t>
            </w:r>
          </w:p>
        </w:tc>
        <w:tc>
          <w:tcPr>
            <w:tcW w:w="720" w:type="dxa"/>
            <w:vAlign w:val="bottom"/>
          </w:tcPr>
          <w:p w:rsidR="00000000" w:rsidRDefault="00000000">
            <w:pPr>
              <w:tabs>
                <w:tab w:val="left" w:pos="288"/>
                <w:tab w:val="left" w:pos="576"/>
                <w:tab w:val="left" w:pos="864"/>
                <w:tab w:val="left" w:pos="1152"/>
              </w:tabs>
              <w:spacing w:after="80" w:line="220" w:lineRule="exact"/>
              <w:ind w:left="43"/>
              <w:rPr>
                <w:sz w:val="16"/>
                <w:szCs w:val="24"/>
                <w:rtl/>
              </w:rPr>
            </w:pPr>
            <w:r>
              <w:rPr>
                <w:sz w:val="16"/>
                <w:szCs w:val="24"/>
                <w:rtl/>
              </w:rPr>
              <w:t>28.8</w:t>
            </w:r>
          </w:p>
        </w:tc>
      </w:tr>
      <w:tr w:rsidR="00000000">
        <w:tblPrEx>
          <w:tblCellMar>
            <w:top w:w="0" w:type="dxa"/>
            <w:bottom w:w="0" w:type="dxa"/>
          </w:tblCellMar>
        </w:tblPrEx>
        <w:trPr>
          <w:cantSplit/>
          <w:jc w:val="center"/>
        </w:trPr>
        <w:tc>
          <w:tcPr>
            <w:tcW w:w="2650" w:type="dxa"/>
            <w:vAlign w:val="bottom"/>
          </w:tcPr>
          <w:p w:rsidR="00000000" w:rsidRDefault="00000000">
            <w:pPr>
              <w:tabs>
                <w:tab w:val="left" w:pos="288"/>
                <w:tab w:val="left" w:pos="576"/>
                <w:tab w:val="left" w:pos="864"/>
                <w:tab w:val="left" w:pos="1152"/>
              </w:tabs>
              <w:spacing w:after="80" w:line="220" w:lineRule="exact"/>
              <w:ind w:left="43"/>
              <w:rPr>
                <w:sz w:val="16"/>
                <w:szCs w:val="24"/>
                <w:rtl/>
              </w:rPr>
            </w:pPr>
            <w:r>
              <w:rPr>
                <w:sz w:val="16"/>
                <w:szCs w:val="24"/>
                <w:rtl/>
              </w:rPr>
              <w:t>الريف</w:t>
            </w:r>
          </w:p>
        </w:tc>
        <w:tc>
          <w:tcPr>
            <w:tcW w:w="900" w:type="dxa"/>
            <w:vAlign w:val="bottom"/>
          </w:tcPr>
          <w:p w:rsidR="00000000" w:rsidRDefault="00000000">
            <w:pPr>
              <w:tabs>
                <w:tab w:val="left" w:pos="288"/>
                <w:tab w:val="left" w:pos="576"/>
                <w:tab w:val="left" w:pos="864"/>
                <w:tab w:val="left" w:pos="1152"/>
              </w:tabs>
              <w:spacing w:after="80" w:line="220" w:lineRule="exact"/>
              <w:ind w:left="43"/>
              <w:rPr>
                <w:sz w:val="16"/>
                <w:szCs w:val="24"/>
                <w:rtl/>
              </w:rPr>
            </w:pPr>
            <w:r>
              <w:rPr>
                <w:sz w:val="16"/>
                <w:szCs w:val="24"/>
                <w:rtl/>
              </w:rPr>
              <w:t>-</w:t>
            </w:r>
          </w:p>
        </w:tc>
        <w:tc>
          <w:tcPr>
            <w:tcW w:w="810" w:type="dxa"/>
            <w:vAlign w:val="bottom"/>
          </w:tcPr>
          <w:p w:rsidR="00000000" w:rsidRDefault="00000000">
            <w:pPr>
              <w:tabs>
                <w:tab w:val="left" w:pos="288"/>
                <w:tab w:val="left" w:pos="576"/>
                <w:tab w:val="left" w:pos="864"/>
                <w:tab w:val="left" w:pos="1152"/>
              </w:tabs>
              <w:spacing w:after="80" w:line="220" w:lineRule="exact"/>
              <w:ind w:left="43"/>
              <w:rPr>
                <w:sz w:val="16"/>
                <w:szCs w:val="24"/>
                <w:rtl/>
              </w:rPr>
            </w:pPr>
            <w:r>
              <w:rPr>
                <w:sz w:val="16"/>
                <w:szCs w:val="24"/>
                <w:rtl/>
              </w:rPr>
              <w:t>2.1</w:t>
            </w:r>
          </w:p>
        </w:tc>
        <w:tc>
          <w:tcPr>
            <w:tcW w:w="810" w:type="dxa"/>
            <w:vAlign w:val="bottom"/>
          </w:tcPr>
          <w:p w:rsidR="00000000" w:rsidRDefault="00000000">
            <w:pPr>
              <w:tabs>
                <w:tab w:val="left" w:pos="288"/>
                <w:tab w:val="left" w:pos="576"/>
                <w:tab w:val="left" w:pos="864"/>
                <w:tab w:val="left" w:pos="1152"/>
              </w:tabs>
              <w:spacing w:after="80" w:line="220" w:lineRule="exact"/>
              <w:ind w:left="43"/>
              <w:rPr>
                <w:sz w:val="16"/>
                <w:szCs w:val="24"/>
                <w:rtl/>
              </w:rPr>
            </w:pPr>
            <w:r>
              <w:rPr>
                <w:sz w:val="16"/>
                <w:szCs w:val="24"/>
                <w:rtl/>
              </w:rPr>
              <w:t>20.0</w:t>
            </w:r>
          </w:p>
        </w:tc>
        <w:tc>
          <w:tcPr>
            <w:tcW w:w="810" w:type="dxa"/>
            <w:vAlign w:val="bottom"/>
          </w:tcPr>
          <w:p w:rsidR="00000000" w:rsidRDefault="00000000">
            <w:pPr>
              <w:tabs>
                <w:tab w:val="left" w:pos="288"/>
                <w:tab w:val="left" w:pos="576"/>
                <w:tab w:val="left" w:pos="864"/>
                <w:tab w:val="left" w:pos="1152"/>
              </w:tabs>
              <w:spacing w:after="80" w:line="220" w:lineRule="exact"/>
              <w:ind w:left="43"/>
              <w:rPr>
                <w:sz w:val="16"/>
                <w:szCs w:val="24"/>
                <w:rtl/>
              </w:rPr>
            </w:pPr>
            <w:r>
              <w:rPr>
                <w:sz w:val="16"/>
                <w:szCs w:val="24"/>
                <w:rtl/>
              </w:rPr>
              <w:t>31.5</w:t>
            </w:r>
          </w:p>
        </w:tc>
        <w:tc>
          <w:tcPr>
            <w:tcW w:w="810" w:type="dxa"/>
            <w:vAlign w:val="bottom"/>
          </w:tcPr>
          <w:p w:rsidR="00000000" w:rsidRDefault="00000000">
            <w:pPr>
              <w:tabs>
                <w:tab w:val="left" w:pos="288"/>
                <w:tab w:val="left" w:pos="576"/>
                <w:tab w:val="left" w:pos="864"/>
                <w:tab w:val="left" w:pos="1152"/>
              </w:tabs>
              <w:spacing w:after="80" w:line="220" w:lineRule="exact"/>
              <w:ind w:left="43"/>
              <w:rPr>
                <w:sz w:val="16"/>
                <w:szCs w:val="24"/>
                <w:rtl/>
              </w:rPr>
            </w:pPr>
            <w:r>
              <w:rPr>
                <w:sz w:val="16"/>
                <w:szCs w:val="24"/>
                <w:rtl/>
              </w:rPr>
              <w:t>41.3</w:t>
            </w:r>
          </w:p>
        </w:tc>
        <w:tc>
          <w:tcPr>
            <w:tcW w:w="900" w:type="dxa"/>
            <w:vAlign w:val="bottom"/>
          </w:tcPr>
          <w:p w:rsidR="00000000" w:rsidRDefault="00000000">
            <w:pPr>
              <w:tabs>
                <w:tab w:val="left" w:pos="288"/>
                <w:tab w:val="left" w:pos="576"/>
                <w:tab w:val="left" w:pos="864"/>
                <w:tab w:val="left" w:pos="1152"/>
              </w:tabs>
              <w:spacing w:after="80" w:line="220" w:lineRule="exact"/>
              <w:ind w:left="43"/>
              <w:rPr>
                <w:sz w:val="16"/>
                <w:szCs w:val="24"/>
                <w:rtl/>
              </w:rPr>
            </w:pPr>
            <w:r>
              <w:rPr>
                <w:sz w:val="16"/>
                <w:szCs w:val="24"/>
                <w:rtl/>
              </w:rPr>
              <w:t>39.3</w:t>
            </w:r>
          </w:p>
        </w:tc>
        <w:tc>
          <w:tcPr>
            <w:tcW w:w="720" w:type="dxa"/>
            <w:vAlign w:val="bottom"/>
          </w:tcPr>
          <w:p w:rsidR="00000000" w:rsidRDefault="00000000">
            <w:pPr>
              <w:tabs>
                <w:tab w:val="left" w:pos="288"/>
                <w:tab w:val="left" w:pos="576"/>
                <w:tab w:val="left" w:pos="864"/>
                <w:tab w:val="left" w:pos="1152"/>
              </w:tabs>
              <w:spacing w:after="80" w:line="220" w:lineRule="exact"/>
              <w:ind w:left="43"/>
              <w:rPr>
                <w:sz w:val="16"/>
                <w:szCs w:val="24"/>
                <w:rtl/>
              </w:rPr>
            </w:pPr>
            <w:r>
              <w:rPr>
                <w:sz w:val="16"/>
                <w:szCs w:val="24"/>
                <w:rtl/>
              </w:rPr>
              <w:t>39.9</w:t>
            </w:r>
          </w:p>
        </w:tc>
        <w:tc>
          <w:tcPr>
            <w:tcW w:w="720" w:type="dxa"/>
            <w:vAlign w:val="bottom"/>
          </w:tcPr>
          <w:p w:rsidR="00000000" w:rsidRDefault="00000000">
            <w:pPr>
              <w:tabs>
                <w:tab w:val="left" w:pos="288"/>
                <w:tab w:val="left" w:pos="576"/>
                <w:tab w:val="left" w:pos="864"/>
                <w:tab w:val="left" w:pos="1152"/>
              </w:tabs>
              <w:spacing w:after="80" w:line="220" w:lineRule="exact"/>
              <w:ind w:left="43"/>
              <w:rPr>
                <w:sz w:val="16"/>
                <w:szCs w:val="24"/>
                <w:rtl/>
              </w:rPr>
            </w:pPr>
            <w:r>
              <w:rPr>
                <w:sz w:val="16"/>
                <w:szCs w:val="24"/>
                <w:rtl/>
              </w:rPr>
              <w:t>44.7</w:t>
            </w:r>
          </w:p>
        </w:tc>
        <w:tc>
          <w:tcPr>
            <w:tcW w:w="720" w:type="dxa"/>
            <w:vAlign w:val="bottom"/>
          </w:tcPr>
          <w:p w:rsidR="00000000" w:rsidRDefault="00000000">
            <w:pPr>
              <w:tabs>
                <w:tab w:val="left" w:pos="288"/>
                <w:tab w:val="left" w:pos="576"/>
                <w:tab w:val="left" w:pos="864"/>
                <w:tab w:val="left" w:pos="1152"/>
              </w:tabs>
              <w:spacing w:after="80" w:line="220" w:lineRule="exact"/>
              <w:ind w:left="43"/>
              <w:rPr>
                <w:sz w:val="16"/>
                <w:szCs w:val="24"/>
                <w:rtl/>
              </w:rPr>
            </w:pPr>
            <w:r>
              <w:rPr>
                <w:sz w:val="16"/>
                <w:szCs w:val="24"/>
                <w:rtl/>
              </w:rPr>
              <w:t>34.9</w:t>
            </w:r>
          </w:p>
        </w:tc>
      </w:tr>
      <w:tr w:rsidR="00000000">
        <w:tblPrEx>
          <w:tblCellMar>
            <w:top w:w="0" w:type="dxa"/>
            <w:bottom w:w="0" w:type="dxa"/>
          </w:tblCellMar>
        </w:tblPrEx>
        <w:trPr>
          <w:cantSplit/>
          <w:jc w:val="center"/>
        </w:trPr>
        <w:tc>
          <w:tcPr>
            <w:tcW w:w="2650" w:type="dxa"/>
            <w:vAlign w:val="bottom"/>
          </w:tcPr>
          <w:p w:rsidR="00000000" w:rsidRDefault="00000000">
            <w:pPr>
              <w:pStyle w:val="Heading2"/>
              <w:rPr>
                <w:rtl/>
              </w:rPr>
            </w:pPr>
            <w:r>
              <w:rPr>
                <w:rtl/>
              </w:rPr>
              <w:t>المقاطعة</w:t>
            </w:r>
          </w:p>
        </w:tc>
        <w:tc>
          <w:tcPr>
            <w:tcW w:w="90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90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r>
      <w:tr w:rsidR="00000000">
        <w:tblPrEx>
          <w:tblCellMar>
            <w:top w:w="0" w:type="dxa"/>
            <w:bottom w:w="0" w:type="dxa"/>
          </w:tblCellMar>
        </w:tblPrEx>
        <w:trPr>
          <w:cantSplit/>
          <w:jc w:val="center"/>
        </w:trPr>
        <w:tc>
          <w:tcPr>
            <w:tcW w:w="2650" w:type="dxa"/>
            <w:vAlign w:val="bottom"/>
          </w:tcPr>
          <w:p w:rsidR="00000000" w:rsidRDefault="00000000">
            <w:pPr>
              <w:tabs>
                <w:tab w:val="left" w:pos="288"/>
                <w:tab w:val="left" w:pos="576"/>
                <w:tab w:val="left" w:pos="864"/>
                <w:tab w:val="left" w:pos="1152"/>
              </w:tabs>
              <w:spacing w:after="80" w:line="220" w:lineRule="exact"/>
              <w:ind w:left="43"/>
              <w:rPr>
                <w:sz w:val="16"/>
                <w:szCs w:val="24"/>
                <w:rtl/>
              </w:rPr>
            </w:pPr>
            <w:r>
              <w:rPr>
                <w:sz w:val="16"/>
                <w:szCs w:val="24"/>
                <w:rtl/>
              </w:rPr>
              <w:t>أتاتورا</w:t>
            </w:r>
          </w:p>
        </w:tc>
        <w:tc>
          <w:tcPr>
            <w:tcW w:w="900" w:type="dxa"/>
            <w:vAlign w:val="bottom"/>
          </w:tcPr>
          <w:p w:rsidR="00000000" w:rsidRDefault="00000000">
            <w:pPr>
              <w:tabs>
                <w:tab w:val="left" w:pos="288"/>
                <w:tab w:val="left" w:pos="576"/>
                <w:tab w:val="left" w:pos="864"/>
                <w:tab w:val="left" w:pos="1152"/>
              </w:tabs>
              <w:spacing w:after="80" w:line="220" w:lineRule="exact"/>
              <w:ind w:left="43"/>
              <w:rPr>
                <w:sz w:val="16"/>
                <w:szCs w:val="24"/>
                <w:rtl/>
              </w:rPr>
            </w:pPr>
            <w:r>
              <w:rPr>
                <w:sz w:val="16"/>
                <w:szCs w:val="24"/>
                <w:rtl/>
              </w:rPr>
              <w:t>-</w:t>
            </w:r>
          </w:p>
        </w:tc>
        <w:tc>
          <w:tcPr>
            <w:tcW w:w="810" w:type="dxa"/>
            <w:vAlign w:val="bottom"/>
          </w:tcPr>
          <w:p w:rsidR="00000000" w:rsidRDefault="00000000">
            <w:pPr>
              <w:tabs>
                <w:tab w:val="left" w:pos="288"/>
                <w:tab w:val="left" w:pos="576"/>
                <w:tab w:val="left" w:pos="864"/>
                <w:tab w:val="left" w:pos="1152"/>
              </w:tabs>
              <w:spacing w:after="80" w:line="220" w:lineRule="exact"/>
              <w:ind w:left="43"/>
              <w:rPr>
                <w:sz w:val="16"/>
                <w:szCs w:val="24"/>
                <w:rtl/>
              </w:rPr>
            </w:pPr>
            <w:r>
              <w:rPr>
                <w:sz w:val="16"/>
                <w:szCs w:val="24"/>
                <w:rtl/>
              </w:rPr>
              <w:t>0.2</w:t>
            </w:r>
          </w:p>
        </w:tc>
        <w:tc>
          <w:tcPr>
            <w:tcW w:w="810" w:type="dxa"/>
            <w:vAlign w:val="bottom"/>
          </w:tcPr>
          <w:p w:rsidR="00000000" w:rsidRDefault="00000000">
            <w:pPr>
              <w:tabs>
                <w:tab w:val="left" w:pos="288"/>
                <w:tab w:val="left" w:pos="576"/>
                <w:tab w:val="left" w:pos="864"/>
                <w:tab w:val="left" w:pos="1152"/>
              </w:tabs>
              <w:spacing w:after="80" w:line="220" w:lineRule="exact"/>
              <w:ind w:left="43"/>
              <w:rPr>
                <w:sz w:val="16"/>
                <w:szCs w:val="24"/>
                <w:rtl/>
              </w:rPr>
            </w:pPr>
            <w:r>
              <w:rPr>
                <w:sz w:val="16"/>
                <w:szCs w:val="24"/>
                <w:rtl/>
              </w:rPr>
              <w:t>42.9</w:t>
            </w:r>
          </w:p>
        </w:tc>
        <w:tc>
          <w:tcPr>
            <w:tcW w:w="810" w:type="dxa"/>
            <w:vAlign w:val="bottom"/>
          </w:tcPr>
          <w:p w:rsidR="00000000" w:rsidRDefault="00000000">
            <w:pPr>
              <w:tabs>
                <w:tab w:val="left" w:pos="288"/>
                <w:tab w:val="left" w:pos="576"/>
                <w:tab w:val="left" w:pos="864"/>
                <w:tab w:val="left" w:pos="1152"/>
              </w:tabs>
              <w:spacing w:after="80" w:line="220" w:lineRule="exact"/>
              <w:ind w:left="43"/>
              <w:rPr>
                <w:sz w:val="16"/>
                <w:szCs w:val="24"/>
                <w:rtl/>
              </w:rPr>
            </w:pPr>
            <w:r>
              <w:rPr>
                <w:sz w:val="16"/>
                <w:szCs w:val="24"/>
                <w:rtl/>
              </w:rPr>
              <w:t>31.5</w:t>
            </w:r>
          </w:p>
        </w:tc>
        <w:tc>
          <w:tcPr>
            <w:tcW w:w="810" w:type="dxa"/>
            <w:vAlign w:val="bottom"/>
          </w:tcPr>
          <w:p w:rsidR="00000000" w:rsidRDefault="00000000">
            <w:pPr>
              <w:tabs>
                <w:tab w:val="left" w:pos="288"/>
                <w:tab w:val="left" w:pos="576"/>
                <w:tab w:val="left" w:pos="864"/>
                <w:tab w:val="left" w:pos="1152"/>
              </w:tabs>
              <w:spacing w:after="80" w:line="220" w:lineRule="exact"/>
              <w:ind w:left="43"/>
              <w:rPr>
                <w:sz w:val="16"/>
                <w:szCs w:val="24"/>
                <w:rtl/>
              </w:rPr>
            </w:pPr>
            <w:r>
              <w:rPr>
                <w:sz w:val="16"/>
                <w:szCs w:val="24"/>
                <w:rtl/>
              </w:rPr>
              <w:t>36.8</w:t>
            </w:r>
          </w:p>
        </w:tc>
        <w:tc>
          <w:tcPr>
            <w:tcW w:w="900" w:type="dxa"/>
            <w:vAlign w:val="bottom"/>
          </w:tcPr>
          <w:p w:rsidR="00000000" w:rsidRDefault="00000000">
            <w:pPr>
              <w:tabs>
                <w:tab w:val="left" w:pos="288"/>
                <w:tab w:val="left" w:pos="576"/>
                <w:tab w:val="left" w:pos="864"/>
                <w:tab w:val="left" w:pos="1152"/>
              </w:tabs>
              <w:spacing w:after="80" w:line="220" w:lineRule="exact"/>
              <w:ind w:left="43"/>
              <w:rPr>
                <w:sz w:val="16"/>
                <w:szCs w:val="24"/>
                <w:rtl/>
              </w:rPr>
            </w:pPr>
            <w:r>
              <w:rPr>
                <w:sz w:val="16"/>
                <w:szCs w:val="24"/>
                <w:rtl/>
              </w:rPr>
              <w:t>39.2</w:t>
            </w:r>
          </w:p>
        </w:tc>
        <w:tc>
          <w:tcPr>
            <w:tcW w:w="720" w:type="dxa"/>
            <w:vAlign w:val="bottom"/>
          </w:tcPr>
          <w:p w:rsidR="00000000" w:rsidRDefault="00000000">
            <w:pPr>
              <w:tabs>
                <w:tab w:val="left" w:pos="288"/>
                <w:tab w:val="left" w:pos="576"/>
                <w:tab w:val="left" w:pos="864"/>
                <w:tab w:val="left" w:pos="1152"/>
              </w:tabs>
              <w:spacing w:after="80" w:line="220" w:lineRule="exact"/>
              <w:ind w:left="43"/>
              <w:rPr>
                <w:sz w:val="16"/>
                <w:szCs w:val="24"/>
                <w:rtl/>
              </w:rPr>
            </w:pPr>
            <w:r>
              <w:rPr>
                <w:sz w:val="16"/>
                <w:szCs w:val="24"/>
                <w:rtl/>
              </w:rPr>
              <w:t>50.4</w:t>
            </w:r>
          </w:p>
        </w:tc>
        <w:tc>
          <w:tcPr>
            <w:tcW w:w="720" w:type="dxa"/>
            <w:vAlign w:val="bottom"/>
          </w:tcPr>
          <w:p w:rsidR="00000000" w:rsidRDefault="00000000">
            <w:pPr>
              <w:tabs>
                <w:tab w:val="left" w:pos="288"/>
                <w:tab w:val="left" w:pos="576"/>
                <w:tab w:val="left" w:pos="864"/>
                <w:tab w:val="left" w:pos="1152"/>
              </w:tabs>
              <w:spacing w:after="80" w:line="220" w:lineRule="exact"/>
              <w:ind w:left="43"/>
              <w:rPr>
                <w:sz w:val="16"/>
                <w:szCs w:val="24"/>
                <w:rtl/>
              </w:rPr>
            </w:pPr>
            <w:r>
              <w:rPr>
                <w:sz w:val="16"/>
                <w:szCs w:val="24"/>
                <w:rtl/>
              </w:rPr>
              <w:t>35.4</w:t>
            </w:r>
          </w:p>
        </w:tc>
        <w:tc>
          <w:tcPr>
            <w:tcW w:w="720" w:type="dxa"/>
            <w:vAlign w:val="bottom"/>
          </w:tcPr>
          <w:p w:rsidR="00000000" w:rsidRDefault="00000000">
            <w:pPr>
              <w:tabs>
                <w:tab w:val="left" w:pos="288"/>
                <w:tab w:val="left" w:pos="576"/>
                <w:tab w:val="left" w:pos="864"/>
                <w:tab w:val="left" w:pos="1152"/>
              </w:tabs>
              <w:spacing w:after="80" w:line="220" w:lineRule="exact"/>
              <w:ind w:left="43"/>
              <w:rPr>
                <w:sz w:val="16"/>
                <w:szCs w:val="24"/>
                <w:rtl/>
              </w:rPr>
            </w:pPr>
            <w:r>
              <w:rPr>
                <w:sz w:val="16"/>
                <w:szCs w:val="24"/>
                <w:rtl/>
              </w:rPr>
              <w:t>36.1</w:t>
            </w:r>
          </w:p>
        </w:tc>
      </w:tr>
      <w:tr w:rsidR="00000000">
        <w:tblPrEx>
          <w:tblCellMar>
            <w:top w:w="0" w:type="dxa"/>
            <w:bottom w:w="0" w:type="dxa"/>
          </w:tblCellMar>
        </w:tblPrEx>
        <w:trPr>
          <w:cantSplit/>
          <w:jc w:val="center"/>
        </w:trPr>
        <w:tc>
          <w:tcPr>
            <w:tcW w:w="2650" w:type="dxa"/>
            <w:vAlign w:val="bottom"/>
          </w:tcPr>
          <w:p w:rsidR="00000000" w:rsidRDefault="00000000">
            <w:pPr>
              <w:tabs>
                <w:tab w:val="left" w:pos="288"/>
                <w:tab w:val="left" w:pos="576"/>
                <w:tab w:val="left" w:pos="864"/>
                <w:tab w:val="left" w:pos="1152"/>
              </w:tabs>
              <w:spacing w:after="80" w:line="220" w:lineRule="exact"/>
              <w:ind w:left="43"/>
              <w:rPr>
                <w:sz w:val="16"/>
                <w:szCs w:val="24"/>
                <w:rtl/>
              </w:rPr>
            </w:pPr>
            <w:r>
              <w:rPr>
                <w:sz w:val="16"/>
                <w:szCs w:val="24"/>
                <w:rtl/>
              </w:rPr>
              <w:t>أتلانتيك</w:t>
            </w:r>
          </w:p>
        </w:tc>
        <w:tc>
          <w:tcPr>
            <w:tcW w:w="900" w:type="dxa"/>
            <w:vAlign w:val="bottom"/>
          </w:tcPr>
          <w:p w:rsidR="00000000" w:rsidRDefault="00000000">
            <w:pPr>
              <w:tabs>
                <w:tab w:val="left" w:pos="288"/>
                <w:tab w:val="left" w:pos="576"/>
                <w:tab w:val="left" w:pos="864"/>
                <w:tab w:val="left" w:pos="1152"/>
              </w:tabs>
              <w:spacing w:after="80" w:line="220" w:lineRule="exact"/>
              <w:ind w:left="43"/>
              <w:rPr>
                <w:sz w:val="16"/>
                <w:szCs w:val="24"/>
                <w:rtl/>
              </w:rPr>
            </w:pPr>
            <w:r>
              <w:rPr>
                <w:sz w:val="16"/>
                <w:szCs w:val="24"/>
                <w:rtl/>
              </w:rPr>
              <w:t>-</w:t>
            </w:r>
          </w:p>
        </w:tc>
        <w:tc>
          <w:tcPr>
            <w:tcW w:w="810" w:type="dxa"/>
            <w:vAlign w:val="bottom"/>
          </w:tcPr>
          <w:p w:rsidR="00000000" w:rsidRDefault="00000000">
            <w:pPr>
              <w:tabs>
                <w:tab w:val="left" w:pos="288"/>
                <w:tab w:val="left" w:pos="576"/>
                <w:tab w:val="left" w:pos="864"/>
                <w:tab w:val="left" w:pos="1152"/>
              </w:tabs>
              <w:spacing w:after="80" w:line="220" w:lineRule="exact"/>
              <w:ind w:left="43"/>
              <w:rPr>
                <w:sz w:val="16"/>
                <w:szCs w:val="24"/>
                <w:rtl/>
              </w:rPr>
            </w:pPr>
            <w:r>
              <w:rPr>
                <w:sz w:val="16"/>
                <w:szCs w:val="24"/>
                <w:rtl/>
              </w:rPr>
              <w:t>0.0</w:t>
            </w:r>
          </w:p>
        </w:tc>
        <w:tc>
          <w:tcPr>
            <w:tcW w:w="810" w:type="dxa"/>
            <w:vAlign w:val="bottom"/>
          </w:tcPr>
          <w:p w:rsidR="00000000" w:rsidRDefault="00000000">
            <w:pPr>
              <w:tabs>
                <w:tab w:val="left" w:pos="288"/>
                <w:tab w:val="left" w:pos="576"/>
                <w:tab w:val="left" w:pos="864"/>
                <w:tab w:val="left" w:pos="1152"/>
              </w:tabs>
              <w:spacing w:after="80" w:line="220" w:lineRule="exact"/>
              <w:ind w:left="43"/>
              <w:rPr>
                <w:sz w:val="16"/>
                <w:szCs w:val="24"/>
                <w:rtl/>
              </w:rPr>
            </w:pPr>
            <w:r>
              <w:rPr>
                <w:sz w:val="16"/>
                <w:szCs w:val="24"/>
                <w:rtl/>
              </w:rPr>
              <w:t>17.9</w:t>
            </w:r>
          </w:p>
        </w:tc>
        <w:tc>
          <w:tcPr>
            <w:tcW w:w="810" w:type="dxa"/>
            <w:vAlign w:val="bottom"/>
          </w:tcPr>
          <w:p w:rsidR="00000000" w:rsidRDefault="00000000">
            <w:pPr>
              <w:tabs>
                <w:tab w:val="left" w:pos="288"/>
                <w:tab w:val="left" w:pos="576"/>
                <w:tab w:val="left" w:pos="864"/>
                <w:tab w:val="left" w:pos="1152"/>
              </w:tabs>
              <w:spacing w:after="80" w:line="220" w:lineRule="exact"/>
              <w:ind w:left="43"/>
              <w:rPr>
                <w:sz w:val="16"/>
                <w:szCs w:val="24"/>
                <w:rtl/>
              </w:rPr>
            </w:pPr>
            <w:r>
              <w:rPr>
                <w:sz w:val="16"/>
                <w:szCs w:val="24"/>
                <w:rtl/>
              </w:rPr>
              <w:t>13.2</w:t>
            </w:r>
          </w:p>
        </w:tc>
        <w:tc>
          <w:tcPr>
            <w:tcW w:w="810" w:type="dxa"/>
            <w:vAlign w:val="bottom"/>
          </w:tcPr>
          <w:p w:rsidR="00000000" w:rsidRDefault="00000000">
            <w:pPr>
              <w:tabs>
                <w:tab w:val="left" w:pos="288"/>
                <w:tab w:val="left" w:pos="576"/>
                <w:tab w:val="left" w:pos="864"/>
                <w:tab w:val="left" w:pos="1152"/>
              </w:tabs>
              <w:spacing w:after="80" w:line="220" w:lineRule="exact"/>
              <w:ind w:left="43"/>
              <w:rPr>
                <w:sz w:val="16"/>
                <w:szCs w:val="24"/>
                <w:rtl/>
              </w:rPr>
            </w:pPr>
            <w:r>
              <w:rPr>
                <w:sz w:val="16"/>
                <w:szCs w:val="24"/>
                <w:rtl/>
              </w:rPr>
              <w:t>22.1</w:t>
            </w:r>
          </w:p>
        </w:tc>
        <w:tc>
          <w:tcPr>
            <w:tcW w:w="900" w:type="dxa"/>
            <w:vAlign w:val="bottom"/>
          </w:tcPr>
          <w:p w:rsidR="00000000" w:rsidRDefault="00000000">
            <w:pPr>
              <w:tabs>
                <w:tab w:val="left" w:pos="288"/>
                <w:tab w:val="left" w:pos="576"/>
                <w:tab w:val="left" w:pos="864"/>
                <w:tab w:val="left" w:pos="1152"/>
              </w:tabs>
              <w:spacing w:after="80" w:line="220" w:lineRule="exact"/>
              <w:ind w:left="43"/>
              <w:rPr>
                <w:sz w:val="16"/>
                <w:szCs w:val="24"/>
                <w:rtl/>
              </w:rPr>
            </w:pPr>
            <w:r>
              <w:rPr>
                <w:sz w:val="16"/>
                <w:szCs w:val="24"/>
                <w:rtl/>
              </w:rPr>
              <w:t>25.9</w:t>
            </w:r>
          </w:p>
        </w:tc>
        <w:tc>
          <w:tcPr>
            <w:tcW w:w="720" w:type="dxa"/>
            <w:vAlign w:val="bottom"/>
          </w:tcPr>
          <w:p w:rsidR="00000000" w:rsidRDefault="00000000">
            <w:pPr>
              <w:tabs>
                <w:tab w:val="left" w:pos="288"/>
                <w:tab w:val="left" w:pos="576"/>
                <w:tab w:val="left" w:pos="864"/>
                <w:tab w:val="left" w:pos="1152"/>
              </w:tabs>
              <w:spacing w:after="80" w:line="220" w:lineRule="exact"/>
              <w:ind w:left="43"/>
              <w:rPr>
                <w:sz w:val="16"/>
                <w:szCs w:val="24"/>
                <w:rtl/>
              </w:rPr>
            </w:pPr>
            <w:r>
              <w:rPr>
                <w:sz w:val="16"/>
                <w:szCs w:val="24"/>
                <w:rtl/>
              </w:rPr>
              <w:t>25.5</w:t>
            </w:r>
          </w:p>
        </w:tc>
        <w:tc>
          <w:tcPr>
            <w:tcW w:w="720" w:type="dxa"/>
            <w:vAlign w:val="bottom"/>
          </w:tcPr>
          <w:p w:rsidR="00000000" w:rsidRDefault="00000000">
            <w:pPr>
              <w:tabs>
                <w:tab w:val="left" w:pos="288"/>
                <w:tab w:val="left" w:pos="576"/>
                <w:tab w:val="left" w:pos="864"/>
                <w:tab w:val="left" w:pos="1152"/>
              </w:tabs>
              <w:spacing w:after="80" w:line="220" w:lineRule="exact"/>
              <w:ind w:left="43"/>
              <w:rPr>
                <w:sz w:val="16"/>
                <w:szCs w:val="24"/>
                <w:rtl/>
              </w:rPr>
            </w:pPr>
            <w:r>
              <w:rPr>
                <w:sz w:val="16"/>
                <w:szCs w:val="24"/>
                <w:rtl/>
              </w:rPr>
              <w:t>41.8</w:t>
            </w:r>
          </w:p>
        </w:tc>
        <w:tc>
          <w:tcPr>
            <w:tcW w:w="720" w:type="dxa"/>
            <w:vAlign w:val="bottom"/>
          </w:tcPr>
          <w:p w:rsidR="00000000" w:rsidRDefault="00000000">
            <w:pPr>
              <w:tabs>
                <w:tab w:val="left" w:pos="288"/>
                <w:tab w:val="left" w:pos="576"/>
                <w:tab w:val="left" w:pos="864"/>
                <w:tab w:val="left" w:pos="1152"/>
              </w:tabs>
              <w:spacing w:after="80" w:line="220" w:lineRule="exact"/>
              <w:ind w:left="43"/>
              <w:rPr>
                <w:sz w:val="16"/>
                <w:szCs w:val="24"/>
                <w:rtl/>
              </w:rPr>
            </w:pPr>
            <w:r>
              <w:rPr>
                <w:sz w:val="16"/>
                <w:szCs w:val="24"/>
                <w:rtl/>
              </w:rPr>
              <w:t>22.9</w:t>
            </w:r>
          </w:p>
        </w:tc>
      </w:tr>
      <w:tr w:rsidR="00000000">
        <w:tblPrEx>
          <w:tblCellMar>
            <w:top w:w="0" w:type="dxa"/>
            <w:bottom w:w="0" w:type="dxa"/>
          </w:tblCellMar>
        </w:tblPrEx>
        <w:trPr>
          <w:cantSplit/>
          <w:jc w:val="center"/>
        </w:trPr>
        <w:tc>
          <w:tcPr>
            <w:tcW w:w="2650" w:type="dxa"/>
            <w:vAlign w:val="bottom"/>
          </w:tcPr>
          <w:p w:rsidR="00000000" w:rsidRDefault="00000000">
            <w:pPr>
              <w:tabs>
                <w:tab w:val="left" w:pos="288"/>
                <w:tab w:val="left" w:pos="576"/>
                <w:tab w:val="left" w:pos="864"/>
                <w:tab w:val="left" w:pos="1152"/>
              </w:tabs>
              <w:spacing w:after="80" w:line="220" w:lineRule="exact"/>
              <w:ind w:left="43"/>
              <w:rPr>
                <w:sz w:val="16"/>
                <w:szCs w:val="24"/>
                <w:rtl/>
              </w:rPr>
            </w:pPr>
            <w:r>
              <w:rPr>
                <w:sz w:val="16"/>
                <w:szCs w:val="24"/>
                <w:rtl/>
              </w:rPr>
              <w:t>بورغو</w:t>
            </w:r>
          </w:p>
        </w:tc>
        <w:tc>
          <w:tcPr>
            <w:tcW w:w="900" w:type="dxa"/>
            <w:vAlign w:val="bottom"/>
          </w:tcPr>
          <w:p w:rsidR="00000000" w:rsidRDefault="00000000">
            <w:pPr>
              <w:tabs>
                <w:tab w:val="left" w:pos="288"/>
                <w:tab w:val="left" w:pos="576"/>
                <w:tab w:val="left" w:pos="864"/>
                <w:tab w:val="left" w:pos="1152"/>
              </w:tabs>
              <w:spacing w:after="80" w:line="220" w:lineRule="exact"/>
              <w:ind w:left="43"/>
              <w:rPr>
                <w:sz w:val="16"/>
                <w:szCs w:val="24"/>
                <w:rtl/>
              </w:rPr>
            </w:pPr>
            <w:r>
              <w:rPr>
                <w:sz w:val="16"/>
                <w:szCs w:val="24"/>
                <w:rtl/>
              </w:rPr>
              <w:t>-</w:t>
            </w:r>
          </w:p>
        </w:tc>
        <w:tc>
          <w:tcPr>
            <w:tcW w:w="810" w:type="dxa"/>
            <w:vAlign w:val="bottom"/>
          </w:tcPr>
          <w:p w:rsidR="00000000" w:rsidRDefault="00000000">
            <w:pPr>
              <w:tabs>
                <w:tab w:val="left" w:pos="288"/>
                <w:tab w:val="left" w:pos="576"/>
                <w:tab w:val="left" w:pos="864"/>
                <w:tab w:val="left" w:pos="1152"/>
              </w:tabs>
              <w:spacing w:after="80" w:line="220" w:lineRule="exact"/>
              <w:ind w:left="43"/>
              <w:rPr>
                <w:sz w:val="16"/>
                <w:szCs w:val="24"/>
                <w:rtl/>
              </w:rPr>
            </w:pPr>
            <w:r>
              <w:rPr>
                <w:sz w:val="16"/>
                <w:szCs w:val="24"/>
                <w:rtl/>
              </w:rPr>
              <w:t>17.7</w:t>
            </w:r>
          </w:p>
        </w:tc>
        <w:tc>
          <w:tcPr>
            <w:tcW w:w="810" w:type="dxa"/>
            <w:vAlign w:val="bottom"/>
          </w:tcPr>
          <w:p w:rsidR="00000000" w:rsidRDefault="00000000">
            <w:pPr>
              <w:tabs>
                <w:tab w:val="left" w:pos="288"/>
                <w:tab w:val="left" w:pos="576"/>
                <w:tab w:val="left" w:pos="864"/>
                <w:tab w:val="left" w:pos="1152"/>
              </w:tabs>
              <w:spacing w:after="80" w:line="220" w:lineRule="exact"/>
              <w:ind w:left="43"/>
              <w:rPr>
                <w:sz w:val="16"/>
                <w:szCs w:val="24"/>
                <w:rtl/>
              </w:rPr>
            </w:pPr>
            <w:r>
              <w:rPr>
                <w:sz w:val="16"/>
                <w:szCs w:val="24"/>
                <w:rtl/>
              </w:rPr>
              <w:t>33.4</w:t>
            </w:r>
          </w:p>
        </w:tc>
        <w:tc>
          <w:tcPr>
            <w:tcW w:w="810" w:type="dxa"/>
            <w:vAlign w:val="bottom"/>
          </w:tcPr>
          <w:p w:rsidR="00000000" w:rsidRDefault="00000000">
            <w:pPr>
              <w:tabs>
                <w:tab w:val="left" w:pos="288"/>
                <w:tab w:val="left" w:pos="576"/>
                <w:tab w:val="left" w:pos="864"/>
                <w:tab w:val="left" w:pos="1152"/>
              </w:tabs>
              <w:spacing w:after="80" w:line="220" w:lineRule="exact"/>
              <w:ind w:left="43"/>
              <w:rPr>
                <w:sz w:val="16"/>
                <w:szCs w:val="24"/>
                <w:rtl/>
              </w:rPr>
            </w:pPr>
            <w:r>
              <w:rPr>
                <w:sz w:val="16"/>
                <w:szCs w:val="24"/>
                <w:rtl/>
              </w:rPr>
              <w:t>32.2</w:t>
            </w:r>
          </w:p>
        </w:tc>
        <w:tc>
          <w:tcPr>
            <w:tcW w:w="810" w:type="dxa"/>
            <w:vAlign w:val="bottom"/>
          </w:tcPr>
          <w:p w:rsidR="00000000" w:rsidRDefault="00000000">
            <w:pPr>
              <w:tabs>
                <w:tab w:val="left" w:pos="288"/>
                <w:tab w:val="left" w:pos="576"/>
                <w:tab w:val="left" w:pos="864"/>
                <w:tab w:val="left" w:pos="1152"/>
              </w:tabs>
              <w:spacing w:after="80" w:line="220" w:lineRule="exact"/>
              <w:ind w:left="43"/>
              <w:rPr>
                <w:sz w:val="16"/>
                <w:szCs w:val="24"/>
                <w:rtl/>
              </w:rPr>
            </w:pPr>
            <w:r>
              <w:rPr>
                <w:sz w:val="16"/>
                <w:szCs w:val="24"/>
                <w:rtl/>
              </w:rPr>
              <w:t>40.2</w:t>
            </w:r>
          </w:p>
        </w:tc>
        <w:tc>
          <w:tcPr>
            <w:tcW w:w="900" w:type="dxa"/>
            <w:vAlign w:val="bottom"/>
          </w:tcPr>
          <w:p w:rsidR="00000000" w:rsidRDefault="00000000">
            <w:pPr>
              <w:tabs>
                <w:tab w:val="left" w:pos="288"/>
                <w:tab w:val="left" w:pos="576"/>
                <w:tab w:val="left" w:pos="864"/>
                <w:tab w:val="left" w:pos="1152"/>
              </w:tabs>
              <w:spacing w:after="80" w:line="220" w:lineRule="exact"/>
              <w:ind w:left="43"/>
              <w:rPr>
                <w:sz w:val="16"/>
                <w:szCs w:val="24"/>
                <w:rtl/>
              </w:rPr>
            </w:pPr>
            <w:r>
              <w:rPr>
                <w:sz w:val="16"/>
                <w:szCs w:val="24"/>
                <w:rtl/>
              </w:rPr>
              <w:t>38.6</w:t>
            </w:r>
          </w:p>
        </w:tc>
        <w:tc>
          <w:tcPr>
            <w:tcW w:w="720" w:type="dxa"/>
            <w:vAlign w:val="bottom"/>
          </w:tcPr>
          <w:p w:rsidR="00000000" w:rsidRDefault="00000000">
            <w:pPr>
              <w:tabs>
                <w:tab w:val="left" w:pos="288"/>
                <w:tab w:val="left" w:pos="576"/>
                <w:tab w:val="left" w:pos="864"/>
                <w:tab w:val="left" w:pos="1152"/>
              </w:tabs>
              <w:spacing w:after="80" w:line="220" w:lineRule="exact"/>
              <w:ind w:left="43"/>
              <w:rPr>
                <w:sz w:val="16"/>
                <w:szCs w:val="24"/>
                <w:rtl/>
              </w:rPr>
            </w:pPr>
            <w:r>
              <w:rPr>
                <w:sz w:val="16"/>
                <w:szCs w:val="24"/>
                <w:rtl/>
              </w:rPr>
              <w:t>31.0</w:t>
            </w:r>
          </w:p>
        </w:tc>
        <w:tc>
          <w:tcPr>
            <w:tcW w:w="720" w:type="dxa"/>
            <w:vAlign w:val="bottom"/>
          </w:tcPr>
          <w:p w:rsidR="00000000" w:rsidRDefault="00000000">
            <w:pPr>
              <w:tabs>
                <w:tab w:val="left" w:pos="288"/>
                <w:tab w:val="left" w:pos="576"/>
                <w:tab w:val="left" w:pos="864"/>
                <w:tab w:val="left" w:pos="1152"/>
              </w:tabs>
              <w:spacing w:after="80" w:line="220" w:lineRule="exact"/>
              <w:ind w:left="43"/>
              <w:rPr>
                <w:sz w:val="16"/>
                <w:szCs w:val="24"/>
                <w:rtl/>
              </w:rPr>
            </w:pPr>
            <w:r>
              <w:rPr>
                <w:sz w:val="16"/>
                <w:szCs w:val="24"/>
                <w:rtl/>
              </w:rPr>
              <w:t>35.3</w:t>
            </w:r>
          </w:p>
        </w:tc>
        <w:tc>
          <w:tcPr>
            <w:tcW w:w="720" w:type="dxa"/>
            <w:vAlign w:val="bottom"/>
          </w:tcPr>
          <w:p w:rsidR="00000000" w:rsidRDefault="00000000">
            <w:pPr>
              <w:tabs>
                <w:tab w:val="left" w:pos="288"/>
                <w:tab w:val="left" w:pos="576"/>
                <w:tab w:val="left" w:pos="864"/>
                <w:tab w:val="left" w:pos="1152"/>
              </w:tabs>
              <w:spacing w:after="80" w:line="220" w:lineRule="exact"/>
              <w:ind w:left="43"/>
              <w:rPr>
                <w:sz w:val="16"/>
                <w:szCs w:val="24"/>
                <w:rtl/>
              </w:rPr>
            </w:pPr>
            <w:r>
              <w:rPr>
                <w:sz w:val="16"/>
                <w:szCs w:val="24"/>
                <w:rtl/>
              </w:rPr>
              <w:t>34.5</w:t>
            </w:r>
          </w:p>
        </w:tc>
      </w:tr>
      <w:tr w:rsidR="00000000">
        <w:tblPrEx>
          <w:tblCellMar>
            <w:top w:w="0" w:type="dxa"/>
            <w:bottom w:w="0" w:type="dxa"/>
          </w:tblCellMar>
        </w:tblPrEx>
        <w:trPr>
          <w:cantSplit/>
          <w:jc w:val="center"/>
        </w:trPr>
        <w:tc>
          <w:tcPr>
            <w:tcW w:w="2650" w:type="dxa"/>
            <w:vAlign w:val="bottom"/>
          </w:tcPr>
          <w:p w:rsidR="00000000" w:rsidRDefault="00000000">
            <w:pPr>
              <w:tabs>
                <w:tab w:val="left" w:pos="288"/>
                <w:tab w:val="left" w:pos="576"/>
                <w:tab w:val="left" w:pos="864"/>
                <w:tab w:val="left" w:pos="1152"/>
              </w:tabs>
              <w:spacing w:after="80" w:line="220" w:lineRule="exact"/>
              <w:ind w:left="43"/>
              <w:rPr>
                <w:sz w:val="16"/>
                <w:szCs w:val="24"/>
                <w:rtl/>
              </w:rPr>
            </w:pPr>
            <w:r>
              <w:rPr>
                <w:sz w:val="16"/>
                <w:szCs w:val="24"/>
                <w:rtl/>
              </w:rPr>
              <w:t>مونو</w:t>
            </w:r>
          </w:p>
        </w:tc>
        <w:tc>
          <w:tcPr>
            <w:tcW w:w="900" w:type="dxa"/>
            <w:vAlign w:val="bottom"/>
          </w:tcPr>
          <w:p w:rsidR="00000000" w:rsidRDefault="00000000">
            <w:pPr>
              <w:tabs>
                <w:tab w:val="left" w:pos="288"/>
                <w:tab w:val="left" w:pos="576"/>
                <w:tab w:val="left" w:pos="864"/>
                <w:tab w:val="left" w:pos="1152"/>
              </w:tabs>
              <w:spacing w:after="80" w:line="220" w:lineRule="exact"/>
              <w:ind w:left="43"/>
              <w:rPr>
                <w:sz w:val="16"/>
                <w:szCs w:val="24"/>
                <w:rtl/>
              </w:rPr>
            </w:pPr>
            <w:r>
              <w:rPr>
                <w:sz w:val="16"/>
                <w:szCs w:val="24"/>
                <w:rtl/>
              </w:rPr>
              <w:t>-</w:t>
            </w:r>
          </w:p>
        </w:tc>
        <w:tc>
          <w:tcPr>
            <w:tcW w:w="810" w:type="dxa"/>
            <w:vAlign w:val="bottom"/>
          </w:tcPr>
          <w:p w:rsidR="00000000" w:rsidRDefault="00000000">
            <w:pPr>
              <w:tabs>
                <w:tab w:val="left" w:pos="288"/>
                <w:tab w:val="left" w:pos="576"/>
                <w:tab w:val="left" w:pos="864"/>
                <w:tab w:val="left" w:pos="1152"/>
              </w:tabs>
              <w:spacing w:after="80" w:line="220" w:lineRule="exact"/>
              <w:ind w:left="43"/>
              <w:rPr>
                <w:sz w:val="16"/>
                <w:szCs w:val="24"/>
                <w:rtl/>
              </w:rPr>
            </w:pPr>
            <w:r>
              <w:rPr>
                <w:sz w:val="16"/>
                <w:szCs w:val="24"/>
                <w:rtl/>
              </w:rPr>
              <w:t>8.8</w:t>
            </w:r>
          </w:p>
        </w:tc>
        <w:tc>
          <w:tcPr>
            <w:tcW w:w="810" w:type="dxa"/>
            <w:vAlign w:val="bottom"/>
          </w:tcPr>
          <w:p w:rsidR="00000000" w:rsidRDefault="00000000">
            <w:pPr>
              <w:tabs>
                <w:tab w:val="left" w:pos="288"/>
                <w:tab w:val="left" w:pos="576"/>
                <w:tab w:val="left" w:pos="864"/>
                <w:tab w:val="left" w:pos="1152"/>
              </w:tabs>
              <w:spacing w:after="80" w:line="220" w:lineRule="exact"/>
              <w:ind w:left="43"/>
              <w:rPr>
                <w:sz w:val="16"/>
                <w:szCs w:val="24"/>
                <w:rtl/>
              </w:rPr>
            </w:pPr>
            <w:r>
              <w:rPr>
                <w:sz w:val="16"/>
                <w:szCs w:val="24"/>
                <w:rtl/>
              </w:rPr>
              <w:t>6.8</w:t>
            </w:r>
          </w:p>
        </w:tc>
        <w:tc>
          <w:tcPr>
            <w:tcW w:w="810" w:type="dxa"/>
            <w:vAlign w:val="bottom"/>
          </w:tcPr>
          <w:p w:rsidR="00000000" w:rsidRDefault="00000000">
            <w:pPr>
              <w:tabs>
                <w:tab w:val="left" w:pos="288"/>
                <w:tab w:val="left" w:pos="576"/>
                <w:tab w:val="left" w:pos="864"/>
                <w:tab w:val="left" w:pos="1152"/>
              </w:tabs>
              <w:spacing w:after="80" w:line="220" w:lineRule="exact"/>
              <w:ind w:left="43"/>
              <w:rPr>
                <w:sz w:val="16"/>
                <w:szCs w:val="24"/>
                <w:rtl/>
              </w:rPr>
            </w:pPr>
            <w:r>
              <w:rPr>
                <w:sz w:val="16"/>
                <w:szCs w:val="24"/>
                <w:rtl/>
              </w:rPr>
              <w:t>52.8</w:t>
            </w:r>
          </w:p>
        </w:tc>
        <w:tc>
          <w:tcPr>
            <w:tcW w:w="810" w:type="dxa"/>
            <w:vAlign w:val="bottom"/>
          </w:tcPr>
          <w:p w:rsidR="00000000" w:rsidRDefault="00000000">
            <w:pPr>
              <w:tabs>
                <w:tab w:val="left" w:pos="288"/>
                <w:tab w:val="left" w:pos="576"/>
                <w:tab w:val="left" w:pos="864"/>
                <w:tab w:val="left" w:pos="1152"/>
              </w:tabs>
              <w:spacing w:after="80" w:line="220" w:lineRule="exact"/>
              <w:ind w:left="43"/>
              <w:rPr>
                <w:sz w:val="16"/>
                <w:szCs w:val="24"/>
                <w:rtl/>
              </w:rPr>
            </w:pPr>
            <w:r>
              <w:rPr>
                <w:sz w:val="16"/>
                <w:szCs w:val="24"/>
                <w:rtl/>
              </w:rPr>
              <w:t>59.6</w:t>
            </w:r>
          </w:p>
        </w:tc>
        <w:tc>
          <w:tcPr>
            <w:tcW w:w="900" w:type="dxa"/>
            <w:vAlign w:val="bottom"/>
          </w:tcPr>
          <w:p w:rsidR="00000000" w:rsidRDefault="00000000">
            <w:pPr>
              <w:tabs>
                <w:tab w:val="left" w:pos="288"/>
                <w:tab w:val="left" w:pos="576"/>
                <w:tab w:val="left" w:pos="864"/>
                <w:tab w:val="left" w:pos="1152"/>
              </w:tabs>
              <w:spacing w:after="80" w:line="220" w:lineRule="exact"/>
              <w:ind w:left="43"/>
              <w:rPr>
                <w:sz w:val="16"/>
                <w:szCs w:val="24"/>
                <w:rtl/>
              </w:rPr>
            </w:pPr>
            <w:r>
              <w:rPr>
                <w:sz w:val="16"/>
                <w:szCs w:val="24"/>
                <w:rtl/>
              </w:rPr>
              <w:t>77.9</w:t>
            </w:r>
          </w:p>
        </w:tc>
        <w:tc>
          <w:tcPr>
            <w:tcW w:w="720" w:type="dxa"/>
            <w:vAlign w:val="bottom"/>
          </w:tcPr>
          <w:p w:rsidR="00000000" w:rsidRDefault="00000000">
            <w:pPr>
              <w:tabs>
                <w:tab w:val="left" w:pos="288"/>
                <w:tab w:val="left" w:pos="576"/>
                <w:tab w:val="left" w:pos="864"/>
                <w:tab w:val="left" w:pos="1152"/>
              </w:tabs>
              <w:spacing w:after="80" w:line="220" w:lineRule="exact"/>
              <w:ind w:left="43"/>
              <w:rPr>
                <w:sz w:val="16"/>
                <w:szCs w:val="24"/>
                <w:rtl/>
              </w:rPr>
            </w:pPr>
            <w:r>
              <w:rPr>
                <w:sz w:val="16"/>
                <w:szCs w:val="24"/>
                <w:rtl/>
              </w:rPr>
              <w:t>66.1</w:t>
            </w:r>
          </w:p>
        </w:tc>
        <w:tc>
          <w:tcPr>
            <w:tcW w:w="720" w:type="dxa"/>
            <w:vAlign w:val="bottom"/>
          </w:tcPr>
          <w:p w:rsidR="00000000" w:rsidRDefault="00000000">
            <w:pPr>
              <w:tabs>
                <w:tab w:val="left" w:pos="288"/>
                <w:tab w:val="left" w:pos="576"/>
                <w:tab w:val="left" w:pos="864"/>
                <w:tab w:val="left" w:pos="1152"/>
              </w:tabs>
              <w:spacing w:after="80" w:line="220" w:lineRule="exact"/>
              <w:ind w:left="43"/>
              <w:rPr>
                <w:sz w:val="16"/>
                <w:szCs w:val="24"/>
                <w:rtl/>
              </w:rPr>
            </w:pPr>
            <w:r>
              <w:rPr>
                <w:sz w:val="16"/>
                <w:szCs w:val="24"/>
                <w:rtl/>
              </w:rPr>
              <w:t>60.0</w:t>
            </w:r>
          </w:p>
        </w:tc>
        <w:tc>
          <w:tcPr>
            <w:tcW w:w="720" w:type="dxa"/>
            <w:vAlign w:val="bottom"/>
          </w:tcPr>
          <w:p w:rsidR="00000000" w:rsidRDefault="00000000">
            <w:pPr>
              <w:tabs>
                <w:tab w:val="left" w:pos="288"/>
                <w:tab w:val="left" w:pos="576"/>
                <w:tab w:val="left" w:pos="864"/>
                <w:tab w:val="left" w:pos="1152"/>
              </w:tabs>
              <w:spacing w:after="80" w:line="220" w:lineRule="exact"/>
              <w:ind w:left="43"/>
              <w:rPr>
                <w:sz w:val="16"/>
                <w:szCs w:val="24"/>
                <w:rtl/>
              </w:rPr>
            </w:pPr>
            <w:r>
              <w:rPr>
                <w:sz w:val="16"/>
                <w:szCs w:val="24"/>
                <w:rtl/>
              </w:rPr>
              <w:t>50.4</w:t>
            </w:r>
          </w:p>
        </w:tc>
      </w:tr>
      <w:tr w:rsidR="00000000">
        <w:tblPrEx>
          <w:tblCellMar>
            <w:top w:w="0" w:type="dxa"/>
            <w:bottom w:w="0" w:type="dxa"/>
          </w:tblCellMar>
        </w:tblPrEx>
        <w:trPr>
          <w:cantSplit/>
          <w:jc w:val="center"/>
        </w:trPr>
        <w:tc>
          <w:tcPr>
            <w:tcW w:w="2650" w:type="dxa"/>
            <w:vAlign w:val="bottom"/>
          </w:tcPr>
          <w:p w:rsidR="00000000" w:rsidRDefault="00000000">
            <w:pPr>
              <w:tabs>
                <w:tab w:val="left" w:pos="288"/>
                <w:tab w:val="left" w:pos="576"/>
                <w:tab w:val="left" w:pos="864"/>
                <w:tab w:val="left" w:pos="1152"/>
              </w:tabs>
              <w:spacing w:after="80" w:line="220" w:lineRule="exact"/>
              <w:ind w:left="43"/>
              <w:rPr>
                <w:sz w:val="16"/>
                <w:szCs w:val="24"/>
                <w:rtl/>
              </w:rPr>
            </w:pPr>
            <w:r>
              <w:rPr>
                <w:sz w:val="16"/>
                <w:szCs w:val="24"/>
                <w:rtl/>
              </w:rPr>
              <w:t>أوميه</w:t>
            </w:r>
          </w:p>
        </w:tc>
        <w:tc>
          <w:tcPr>
            <w:tcW w:w="900" w:type="dxa"/>
            <w:vAlign w:val="bottom"/>
          </w:tcPr>
          <w:p w:rsidR="00000000" w:rsidRDefault="00000000">
            <w:pPr>
              <w:tabs>
                <w:tab w:val="left" w:pos="288"/>
                <w:tab w:val="left" w:pos="576"/>
                <w:tab w:val="left" w:pos="864"/>
                <w:tab w:val="left" w:pos="1152"/>
              </w:tabs>
              <w:spacing w:after="80" w:line="220" w:lineRule="exact"/>
              <w:ind w:left="43"/>
              <w:rPr>
                <w:sz w:val="16"/>
                <w:szCs w:val="24"/>
                <w:rtl/>
              </w:rPr>
            </w:pPr>
            <w:r>
              <w:rPr>
                <w:sz w:val="16"/>
                <w:szCs w:val="24"/>
                <w:rtl/>
              </w:rPr>
              <w:t>-</w:t>
            </w:r>
          </w:p>
        </w:tc>
        <w:tc>
          <w:tcPr>
            <w:tcW w:w="810" w:type="dxa"/>
            <w:vAlign w:val="bottom"/>
          </w:tcPr>
          <w:p w:rsidR="00000000" w:rsidRDefault="00000000">
            <w:pPr>
              <w:tabs>
                <w:tab w:val="left" w:pos="288"/>
                <w:tab w:val="left" w:pos="576"/>
                <w:tab w:val="left" w:pos="864"/>
                <w:tab w:val="left" w:pos="1152"/>
              </w:tabs>
              <w:spacing w:after="80" w:line="220" w:lineRule="exact"/>
              <w:ind w:left="43"/>
              <w:rPr>
                <w:sz w:val="16"/>
                <w:szCs w:val="24"/>
                <w:rtl/>
              </w:rPr>
            </w:pPr>
            <w:r>
              <w:rPr>
                <w:sz w:val="16"/>
                <w:szCs w:val="24"/>
                <w:rtl/>
              </w:rPr>
              <w:t>9.7</w:t>
            </w:r>
          </w:p>
        </w:tc>
        <w:tc>
          <w:tcPr>
            <w:tcW w:w="810" w:type="dxa"/>
            <w:vAlign w:val="bottom"/>
          </w:tcPr>
          <w:p w:rsidR="00000000" w:rsidRDefault="00000000">
            <w:pPr>
              <w:tabs>
                <w:tab w:val="left" w:pos="288"/>
                <w:tab w:val="left" w:pos="576"/>
                <w:tab w:val="left" w:pos="864"/>
                <w:tab w:val="left" w:pos="1152"/>
              </w:tabs>
              <w:spacing w:after="80" w:line="220" w:lineRule="exact"/>
              <w:ind w:left="43"/>
              <w:rPr>
                <w:sz w:val="16"/>
                <w:szCs w:val="24"/>
                <w:rtl/>
              </w:rPr>
            </w:pPr>
            <w:r>
              <w:rPr>
                <w:sz w:val="16"/>
                <w:szCs w:val="24"/>
                <w:rtl/>
              </w:rPr>
              <w:t>17.2</w:t>
            </w:r>
          </w:p>
        </w:tc>
        <w:tc>
          <w:tcPr>
            <w:tcW w:w="810" w:type="dxa"/>
            <w:vAlign w:val="bottom"/>
          </w:tcPr>
          <w:p w:rsidR="00000000" w:rsidRDefault="00000000">
            <w:pPr>
              <w:tabs>
                <w:tab w:val="left" w:pos="288"/>
                <w:tab w:val="left" w:pos="576"/>
                <w:tab w:val="left" w:pos="864"/>
                <w:tab w:val="left" w:pos="1152"/>
              </w:tabs>
              <w:spacing w:after="80" w:line="220" w:lineRule="exact"/>
              <w:ind w:left="43"/>
              <w:rPr>
                <w:sz w:val="16"/>
                <w:szCs w:val="24"/>
                <w:rtl/>
              </w:rPr>
            </w:pPr>
            <w:r>
              <w:rPr>
                <w:sz w:val="16"/>
                <w:szCs w:val="24"/>
                <w:rtl/>
              </w:rPr>
              <w:t>30.8</w:t>
            </w:r>
          </w:p>
        </w:tc>
        <w:tc>
          <w:tcPr>
            <w:tcW w:w="810" w:type="dxa"/>
            <w:vAlign w:val="bottom"/>
          </w:tcPr>
          <w:p w:rsidR="00000000" w:rsidRDefault="00000000">
            <w:pPr>
              <w:tabs>
                <w:tab w:val="left" w:pos="288"/>
                <w:tab w:val="left" w:pos="576"/>
                <w:tab w:val="left" w:pos="864"/>
                <w:tab w:val="left" w:pos="1152"/>
              </w:tabs>
              <w:spacing w:after="80" w:line="220" w:lineRule="exact"/>
              <w:ind w:left="43"/>
              <w:rPr>
                <w:sz w:val="16"/>
                <w:szCs w:val="24"/>
                <w:rtl/>
              </w:rPr>
            </w:pPr>
            <w:r>
              <w:rPr>
                <w:sz w:val="16"/>
                <w:szCs w:val="24"/>
                <w:rtl/>
              </w:rPr>
              <w:t>22.7</w:t>
            </w:r>
          </w:p>
        </w:tc>
        <w:tc>
          <w:tcPr>
            <w:tcW w:w="900" w:type="dxa"/>
            <w:vAlign w:val="bottom"/>
          </w:tcPr>
          <w:p w:rsidR="00000000" w:rsidRDefault="00000000">
            <w:pPr>
              <w:tabs>
                <w:tab w:val="left" w:pos="288"/>
                <w:tab w:val="left" w:pos="576"/>
                <w:tab w:val="left" w:pos="864"/>
                <w:tab w:val="left" w:pos="1152"/>
              </w:tabs>
              <w:spacing w:after="80" w:line="220" w:lineRule="exact"/>
              <w:ind w:left="43"/>
              <w:rPr>
                <w:sz w:val="16"/>
                <w:szCs w:val="24"/>
                <w:rtl/>
              </w:rPr>
            </w:pPr>
            <w:r>
              <w:rPr>
                <w:sz w:val="16"/>
                <w:szCs w:val="24"/>
                <w:rtl/>
              </w:rPr>
              <w:t>19.8</w:t>
            </w:r>
          </w:p>
        </w:tc>
        <w:tc>
          <w:tcPr>
            <w:tcW w:w="720" w:type="dxa"/>
            <w:vAlign w:val="bottom"/>
          </w:tcPr>
          <w:p w:rsidR="00000000" w:rsidRDefault="00000000">
            <w:pPr>
              <w:tabs>
                <w:tab w:val="left" w:pos="288"/>
                <w:tab w:val="left" w:pos="576"/>
                <w:tab w:val="left" w:pos="864"/>
                <w:tab w:val="left" w:pos="1152"/>
              </w:tabs>
              <w:spacing w:after="80" w:line="220" w:lineRule="exact"/>
              <w:ind w:left="43"/>
              <w:rPr>
                <w:sz w:val="16"/>
                <w:szCs w:val="24"/>
                <w:rtl/>
              </w:rPr>
            </w:pPr>
            <w:r>
              <w:rPr>
                <w:sz w:val="16"/>
                <w:szCs w:val="24"/>
                <w:rtl/>
              </w:rPr>
              <w:t>45.5</w:t>
            </w:r>
          </w:p>
        </w:tc>
        <w:tc>
          <w:tcPr>
            <w:tcW w:w="720" w:type="dxa"/>
            <w:vAlign w:val="bottom"/>
          </w:tcPr>
          <w:p w:rsidR="00000000" w:rsidRDefault="00000000">
            <w:pPr>
              <w:tabs>
                <w:tab w:val="left" w:pos="288"/>
                <w:tab w:val="left" w:pos="576"/>
                <w:tab w:val="left" w:pos="864"/>
                <w:tab w:val="left" w:pos="1152"/>
              </w:tabs>
              <w:spacing w:after="80" w:line="220" w:lineRule="exact"/>
              <w:ind w:left="43"/>
              <w:rPr>
                <w:sz w:val="16"/>
                <w:szCs w:val="24"/>
                <w:rtl/>
              </w:rPr>
            </w:pPr>
            <w:r>
              <w:rPr>
                <w:sz w:val="16"/>
                <w:szCs w:val="24"/>
                <w:rtl/>
              </w:rPr>
              <w:t>36.6</w:t>
            </w:r>
          </w:p>
        </w:tc>
        <w:tc>
          <w:tcPr>
            <w:tcW w:w="720" w:type="dxa"/>
            <w:vAlign w:val="bottom"/>
          </w:tcPr>
          <w:p w:rsidR="00000000" w:rsidRDefault="00000000">
            <w:pPr>
              <w:tabs>
                <w:tab w:val="left" w:pos="288"/>
                <w:tab w:val="left" w:pos="576"/>
                <w:tab w:val="left" w:pos="864"/>
                <w:tab w:val="left" w:pos="1152"/>
              </w:tabs>
              <w:spacing w:after="80" w:line="220" w:lineRule="exact"/>
              <w:ind w:left="43"/>
              <w:rPr>
                <w:sz w:val="16"/>
                <w:szCs w:val="24"/>
                <w:rtl/>
              </w:rPr>
            </w:pPr>
            <w:r>
              <w:rPr>
                <w:sz w:val="16"/>
                <w:szCs w:val="24"/>
                <w:rtl/>
              </w:rPr>
              <w:t>27.6</w:t>
            </w:r>
          </w:p>
        </w:tc>
      </w:tr>
      <w:tr w:rsidR="00000000">
        <w:tblPrEx>
          <w:tblCellMar>
            <w:top w:w="0" w:type="dxa"/>
            <w:bottom w:w="0" w:type="dxa"/>
          </w:tblCellMar>
        </w:tblPrEx>
        <w:trPr>
          <w:cantSplit/>
          <w:jc w:val="center"/>
        </w:trPr>
        <w:tc>
          <w:tcPr>
            <w:tcW w:w="2650" w:type="dxa"/>
            <w:vAlign w:val="bottom"/>
          </w:tcPr>
          <w:p w:rsidR="00000000" w:rsidRDefault="00000000">
            <w:pPr>
              <w:tabs>
                <w:tab w:val="left" w:pos="288"/>
                <w:tab w:val="left" w:pos="576"/>
                <w:tab w:val="left" w:pos="864"/>
                <w:tab w:val="left" w:pos="1152"/>
              </w:tabs>
              <w:spacing w:after="80" w:line="220" w:lineRule="exact"/>
              <w:ind w:left="43"/>
              <w:rPr>
                <w:sz w:val="16"/>
                <w:szCs w:val="24"/>
                <w:rtl/>
              </w:rPr>
            </w:pPr>
            <w:r>
              <w:rPr>
                <w:sz w:val="16"/>
                <w:szCs w:val="24"/>
                <w:rtl/>
              </w:rPr>
              <w:t>زو</w:t>
            </w:r>
          </w:p>
        </w:tc>
        <w:tc>
          <w:tcPr>
            <w:tcW w:w="900" w:type="dxa"/>
            <w:vAlign w:val="bottom"/>
          </w:tcPr>
          <w:p w:rsidR="00000000" w:rsidRDefault="00000000">
            <w:pPr>
              <w:tabs>
                <w:tab w:val="left" w:pos="288"/>
                <w:tab w:val="left" w:pos="576"/>
                <w:tab w:val="left" w:pos="864"/>
                <w:tab w:val="left" w:pos="1152"/>
              </w:tabs>
              <w:spacing w:after="80" w:line="220" w:lineRule="exact"/>
              <w:ind w:left="43"/>
              <w:rPr>
                <w:sz w:val="16"/>
                <w:szCs w:val="24"/>
                <w:rtl/>
              </w:rPr>
            </w:pPr>
            <w:r>
              <w:rPr>
                <w:sz w:val="16"/>
                <w:szCs w:val="24"/>
                <w:rtl/>
              </w:rPr>
              <w:t>-</w:t>
            </w:r>
          </w:p>
        </w:tc>
        <w:tc>
          <w:tcPr>
            <w:tcW w:w="810" w:type="dxa"/>
            <w:vAlign w:val="bottom"/>
          </w:tcPr>
          <w:p w:rsidR="00000000" w:rsidRDefault="00000000">
            <w:pPr>
              <w:tabs>
                <w:tab w:val="left" w:pos="288"/>
                <w:tab w:val="left" w:pos="576"/>
                <w:tab w:val="left" w:pos="864"/>
                <w:tab w:val="left" w:pos="1152"/>
              </w:tabs>
              <w:spacing w:after="80" w:line="220" w:lineRule="exact"/>
              <w:ind w:left="43"/>
              <w:rPr>
                <w:sz w:val="16"/>
                <w:szCs w:val="24"/>
                <w:rtl/>
              </w:rPr>
            </w:pPr>
            <w:r>
              <w:rPr>
                <w:sz w:val="16"/>
                <w:szCs w:val="24"/>
                <w:rtl/>
              </w:rPr>
              <w:t>5.4</w:t>
            </w:r>
          </w:p>
        </w:tc>
        <w:tc>
          <w:tcPr>
            <w:tcW w:w="810" w:type="dxa"/>
            <w:vAlign w:val="bottom"/>
          </w:tcPr>
          <w:p w:rsidR="00000000" w:rsidRDefault="00000000">
            <w:pPr>
              <w:tabs>
                <w:tab w:val="left" w:pos="288"/>
                <w:tab w:val="left" w:pos="576"/>
                <w:tab w:val="left" w:pos="864"/>
                <w:tab w:val="left" w:pos="1152"/>
              </w:tabs>
              <w:spacing w:after="80" w:line="220" w:lineRule="exact"/>
              <w:ind w:left="43"/>
              <w:rPr>
                <w:sz w:val="16"/>
                <w:szCs w:val="24"/>
                <w:rtl/>
              </w:rPr>
            </w:pPr>
            <w:r>
              <w:rPr>
                <w:sz w:val="16"/>
                <w:szCs w:val="24"/>
                <w:rtl/>
              </w:rPr>
              <w:t>9.1</w:t>
            </w:r>
          </w:p>
        </w:tc>
        <w:tc>
          <w:tcPr>
            <w:tcW w:w="810" w:type="dxa"/>
            <w:vAlign w:val="bottom"/>
          </w:tcPr>
          <w:p w:rsidR="00000000" w:rsidRDefault="00000000">
            <w:pPr>
              <w:tabs>
                <w:tab w:val="left" w:pos="288"/>
                <w:tab w:val="left" w:pos="576"/>
                <w:tab w:val="left" w:pos="864"/>
                <w:tab w:val="left" w:pos="1152"/>
              </w:tabs>
              <w:spacing w:after="80" w:line="220" w:lineRule="exact"/>
              <w:ind w:left="43"/>
              <w:rPr>
                <w:sz w:val="16"/>
                <w:szCs w:val="24"/>
                <w:rtl/>
              </w:rPr>
            </w:pPr>
            <w:r>
              <w:rPr>
                <w:sz w:val="16"/>
                <w:szCs w:val="24"/>
                <w:rtl/>
              </w:rPr>
              <w:t>31.6</w:t>
            </w:r>
          </w:p>
        </w:tc>
        <w:tc>
          <w:tcPr>
            <w:tcW w:w="810" w:type="dxa"/>
            <w:vAlign w:val="bottom"/>
          </w:tcPr>
          <w:p w:rsidR="00000000" w:rsidRDefault="00000000">
            <w:pPr>
              <w:tabs>
                <w:tab w:val="left" w:pos="288"/>
                <w:tab w:val="left" w:pos="576"/>
                <w:tab w:val="left" w:pos="864"/>
                <w:tab w:val="left" w:pos="1152"/>
              </w:tabs>
              <w:spacing w:after="80" w:line="220" w:lineRule="exact"/>
              <w:ind w:left="43"/>
              <w:rPr>
                <w:sz w:val="16"/>
                <w:szCs w:val="24"/>
                <w:rtl/>
              </w:rPr>
            </w:pPr>
            <w:r>
              <w:rPr>
                <w:sz w:val="16"/>
                <w:szCs w:val="24"/>
                <w:rtl/>
              </w:rPr>
              <w:t>51.9</w:t>
            </w:r>
          </w:p>
        </w:tc>
        <w:tc>
          <w:tcPr>
            <w:tcW w:w="900" w:type="dxa"/>
            <w:vAlign w:val="bottom"/>
          </w:tcPr>
          <w:p w:rsidR="00000000" w:rsidRDefault="00000000">
            <w:pPr>
              <w:tabs>
                <w:tab w:val="left" w:pos="288"/>
                <w:tab w:val="left" w:pos="576"/>
                <w:tab w:val="left" w:pos="864"/>
                <w:tab w:val="left" w:pos="1152"/>
              </w:tabs>
              <w:spacing w:after="80" w:line="220" w:lineRule="exact"/>
              <w:ind w:left="43"/>
              <w:rPr>
                <w:sz w:val="16"/>
                <w:szCs w:val="24"/>
                <w:rtl/>
              </w:rPr>
            </w:pPr>
            <w:r>
              <w:rPr>
                <w:sz w:val="16"/>
                <w:szCs w:val="24"/>
                <w:rtl/>
              </w:rPr>
              <w:t>29.5</w:t>
            </w:r>
          </w:p>
        </w:tc>
        <w:tc>
          <w:tcPr>
            <w:tcW w:w="720" w:type="dxa"/>
            <w:vAlign w:val="bottom"/>
          </w:tcPr>
          <w:p w:rsidR="00000000" w:rsidRDefault="00000000">
            <w:pPr>
              <w:tabs>
                <w:tab w:val="left" w:pos="288"/>
                <w:tab w:val="left" w:pos="576"/>
                <w:tab w:val="left" w:pos="864"/>
                <w:tab w:val="left" w:pos="1152"/>
              </w:tabs>
              <w:spacing w:after="80" w:line="220" w:lineRule="exact"/>
              <w:ind w:left="43"/>
              <w:rPr>
                <w:sz w:val="16"/>
                <w:szCs w:val="24"/>
                <w:rtl/>
              </w:rPr>
            </w:pPr>
            <w:r>
              <w:rPr>
                <w:sz w:val="16"/>
                <w:szCs w:val="24"/>
                <w:rtl/>
              </w:rPr>
              <w:t>32.7</w:t>
            </w:r>
          </w:p>
        </w:tc>
        <w:tc>
          <w:tcPr>
            <w:tcW w:w="720" w:type="dxa"/>
            <w:vAlign w:val="bottom"/>
          </w:tcPr>
          <w:p w:rsidR="00000000" w:rsidRDefault="00000000">
            <w:pPr>
              <w:tabs>
                <w:tab w:val="left" w:pos="288"/>
                <w:tab w:val="left" w:pos="576"/>
                <w:tab w:val="left" w:pos="864"/>
                <w:tab w:val="left" w:pos="1152"/>
              </w:tabs>
              <w:spacing w:after="80" w:line="220" w:lineRule="exact"/>
              <w:ind w:left="43"/>
              <w:rPr>
                <w:sz w:val="16"/>
                <w:szCs w:val="24"/>
                <w:rtl/>
              </w:rPr>
            </w:pPr>
            <w:r>
              <w:rPr>
                <w:sz w:val="16"/>
                <w:szCs w:val="24"/>
                <w:rtl/>
              </w:rPr>
              <w:t>48.0</w:t>
            </w:r>
          </w:p>
        </w:tc>
        <w:tc>
          <w:tcPr>
            <w:tcW w:w="720" w:type="dxa"/>
            <w:vAlign w:val="bottom"/>
          </w:tcPr>
          <w:p w:rsidR="00000000" w:rsidRDefault="00000000">
            <w:pPr>
              <w:tabs>
                <w:tab w:val="left" w:pos="288"/>
                <w:tab w:val="left" w:pos="576"/>
                <w:tab w:val="left" w:pos="864"/>
                <w:tab w:val="left" w:pos="1152"/>
              </w:tabs>
              <w:spacing w:after="80" w:line="220" w:lineRule="exact"/>
              <w:ind w:left="43"/>
              <w:rPr>
                <w:sz w:val="16"/>
                <w:szCs w:val="24"/>
                <w:rtl/>
              </w:rPr>
            </w:pPr>
            <w:r>
              <w:rPr>
                <w:sz w:val="16"/>
                <w:szCs w:val="24"/>
                <w:rtl/>
              </w:rPr>
              <w:t>32.6</w:t>
            </w:r>
          </w:p>
        </w:tc>
      </w:tr>
      <w:tr w:rsidR="00000000">
        <w:tblPrEx>
          <w:tblCellMar>
            <w:top w:w="0" w:type="dxa"/>
            <w:bottom w:w="0" w:type="dxa"/>
          </w:tblCellMar>
        </w:tblPrEx>
        <w:trPr>
          <w:cantSplit/>
          <w:jc w:val="center"/>
        </w:trPr>
        <w:tc>
          <w:tcPr>
            <w:tcW w:w="2650" w:type="dxa"/>
            <w:vAlign w:val="bottom"/>
          </w:tcPr>
          <w:p w:rsidR="00000000" w:rsidRDefault="00000000">
            <w:pPr>
              <w:keepNext/>
              <w:tabs>
                <w:tab w:val="left" w:pos="288"/>
                <w:tab w:val="left" w:pos="576"/>
                <w:tab w:val="left" w:pos="864"/>
                <w:tab w:val="left" w:pos="1152"/>
              </w:tabs>
              <w:spacing w:after="80" w:line="240" w:lineRule="exact"/>
              <w:ind w:left="40"/>
              <w:rPr>
                <w:b/>
                <w:bCs/>
                <w:sz w:val="16"/>
                <w:szCs w:val="24"/>
                <w:rtl/>
              </w:rPr>
            </w:pPr>
            <w:r>
              <w:rPr>
                <w:b/>
                <w:bCs/>
                <w:sz w:val="16"/>
                <w:szCs w:val="24"/>
                <w:rtl/>
              </w:rPr>
              <w:t>مستوى التعليم</w:t>
            </w:r>
          </w:p>
        </w:tc>
        <w:tc>
          <w:tcPr>
            <w:tcW w:w="900" w:type="dxa"/>
            <w:vAlign w:val="bottom"/>
          </w:tcPr>
          <w:p w:rsidR="00000000" w:rsidRDefault="00000000">
            <w:pPr>
              <w:keepNext/>
              <w:tabs>
                <w:tab w:val="left" w:pos="288"/>
                <w:tab w:val="left" w:pos="576"/>
                <w:tab w:val="left" w:pos="864"/>
                <w:tab w:val="left" w:pos="1152"/>
              </w:tabs>
              <w:spacing w:after="80" w:line="240" w:lineRule="exact"/>
              <w:ind w:left="40"/>
              <w:rPr>
                <w:sz w:val="16"/>
                <w:szCs w:val="24"/>
                <w:rtl/>
              </w:rPr>
            </w:pPr>
          </w:p>
        </w:tc>
        <w:tc>
          <w:tcPr>
            <w:tcW w:w="810" w:type="dxa"/>
            <w:vAlign w:val="bottom"/>
          </w:tcPr>
          <w:p w:rsidR="00000000" w:rsidRDefault="00000000">
            <w:pPr>
              <w:keepNext/>
              <w:tabs>
                <w:tab w:val="left" w:pos="288"/>
                <w:tab w:val="left" w:pos="576"/>
                <w:tab w:val="left" w:pos="864"/>
                <w:tab w:val="left" w:pos="1152"/>
              </w:tabs>
              <w:spacing w:after="80" w:line="240" w:lineRule="exact"/>
              <w:ind w:left="40"/>
              <w:rPr>
                <w:sz w:val="16"/>
                <w:szCs w:val="24"/>
                <w:rtl/>
              </w:rPr>
            </w:pPr>
          </w:p>
        </w:tc>
        <w:tc>
          <w:tcPr>
            <w:tcW w:w="810" w:type="dxa"/>
            <w:vAlign w:val="bottom"/>
          </w:tcPr>
          <w:p w:rsidR="00000000" w:rsidRDefault="00000000">
            <w:pPr>
              <w:keepNext/>
              <w:tabs>
                <w:tab w:val="left" w:pos="288"/>
                <w:tab w:val="left" w:pos="576"/>
                <w:tab w:val="left" w:pos="864"/>
                <w:tab w:val="left" w:pos="1152"/>
              </w:tabs>
              <w:spacing w:after="80" w:line="240" w:lineRule="exact"/>
              <w:ind w:left="40"/>
              <w:rPr>
                <w:sz w:val="16"/>
                <w:szCs w:val="24"/>
                <w:rtl/>
              </w:rPr>
            </w:pPr>
          </w:p>
        </w:tc>
        <w:tc>
          <w:tcPr>
            <w:tcW w:w="810" w:type="dxa"/>
            <w:vAlign w:val="bottom"/>
          </w:tcPr>
          <w:p w:rsidR="00000000" w:rsidRDefault="00000000">
            <w:pPr>
              <w:keepNext/>
              <w:tabs>
                <w:tab w:val="left" w:pos="288"/>
                <w:tab w:val="left" w:pos="576"/>
                <w:tab w:val="left" w:pos="864"/>
                <w:tab w:val="left" w:pos="1152"/>
              </w:tabs>
              <w:spacing w:after="80" w:line="240" w:lineRule="exact"/>
              <w:ind w:left="40"/>
              <w:rPr>
                <w:sz w:val="16"/>
                <w:szCs w:val="24"/>
                <w:rtl/>
              </w:rPr>
            </w:pPr>
          </w:p>
        </w:tc>
        <w:tc>
          <w:tcPr>
            <w:tcW w:w="810" w:type="dxa"/>
            <w:vAlign w:val="bottom"/>
          </w:tcPr>
          <w:p w:rsidR="00000000" w:rsidRDefault="00000000">
            <w:pPr>
              <w:keepNext/>
              <w:tabs>
                <w:tab w:val="left" w:pos="288"/>
                <w:tab w:val="left" w:pos="576"/>
                <w:tab w:val="left" w:pos="864"/>
                <w:tab w:val="left" w:pos="1152"/>
              </w:tabs>
              <w:spacing w:after="80" w:line="240" w:lineRule="exact"/>
              <w:ind w:left="40"/>
              <w:rPr>
                <w:sz w:val="16"/>
                <w:szCs w:val="24"/>
                <w:rtl/>
              </w:rPr>
            </w:pPr>
          </w:p>
        </w:tc>
        <w:tc>
          <w:tcPr>
            <w:tcW w:w="900" w:type="dxa"/>
            <w:vAlign w:val="bottom"/>
          </w:tcPr>
          <w:p w:rsidR="00000000" w:rsidRDefault="00000000">
            <w:pPr>
              <w:keepNext/>
              <w:tabs>
                <w:tab w:val="left" w:pos="288"/>
                <w:tab w:val="left" w:pos="576"/>
                <w:tab w:val="left" w:pos="864"/>
                <w:tab w:val="left" w:pos="1152"/>
              </w:tabs>
              <w:spacing w:after="80" w:line="240" w:lineRule="exact"/>
              <w:ind w:left="40"/>
              <w:rPr>
                <w:sz w:val="16"/>
                <w:szCs w:val="24"/>
                <w:rtl/>
              </w:rPr>
            </w:pPr>
          </w:p>
        </w:tc>
        <w:tc>
          <w:tcPr>
            <w:tcW w:w="720" w:type="dxa"/>
            <w:vAlign w:val="bottom"/>
          </w:tcPr>
          <w:p w:rsidR="00000000" w:rsidRDefault="00000000">
            <w:pPr>
              <w:keepNext/>
              <w:tabs>
                <w:tab w:val="left" w:pos="288"/>
                <w:tab w:val="left" w:pos="576"/>
                <w:tab w:val="left" w:pos="864"/>
                <w:tab w:val="left" w:pos="1152"/>
              </w:tabs>
              <w:spacing w:after="80" w:line="240" w:lineRule="exact"/>
              <w:ind w:left="40"/>
              <w:rPr>
                <w:sz w:val="16"/>
                <w:szCs w:val="24"/>
                <w:rtl/>
              </w:rPr>
            </w:pPr>
          </w:p>
        </w:tc>
        <w:tc>
          <w:tcPr>
            <w:tcW w:w="720" w:type="dxa"/>
            <w:vAlign w:val="bottom"/>
          </w:tcPr>
          <w:p w:rsidR="00000000" w:rsidRDefault="00000000">
            <w:pPr>
              <w:keepNext/>
              <w:tabs>
                <w:tab w:val="left" w:pos="288"/>
                <w:tab w:val="left" w:pos="576"/>
                <w:tab w:val="left" w:pos="864"/>
                <w:tab w:val="left" w:pos="1152"/>
              </w:tabs>
              <w:spacing w:after="80" w:line="240" w:lineRule="exact"/>
              <w:ind w:left="40"/>
              <w:rPr>
                <w:sz w:val="16"/>
                <w:szCs w:val="24"/>
                <w:rtl/>
              </w:rPr>
            </w:pPr>
          </w:p>
        </w:tc>
        <w:tc>
          <w:tcPr>
            <w:tcW w:w="720" w:type="dxa"/>
            <w:vAlign w:val="bottom"/>
          </w:tcPr>
          <w:p w:rsidR="00000000" w:rsidRDefault="00000000">
            <w:pPr>
              <w:keepNext/>
              <w:tabs>
                <w:tab w:val="left" w:pos="288"/>
                <w:tab w:val="left" w:pos="576"/>
                <w:tab w:val="left" w:pos="864"/>
                <w:tab w:val="left" w:pos="1152"/>
              </w:tabs>
              <w:spacing w:after="80" w:line="240" w:lineRule="exact"/>
              <w:ind w:left="40"/>
              <w:rPr>
                <w:sz w:val="16"/>
                <w:szCs w:val="24"/>
                <w:rtl/>
              </w:rPr>
            </w:pPr>
          </w:p>
        </w:tc>
      </w:tr>
      <w:tr w:rsidR="00000000">
        <w:tblPrEx>
          <w:tblCellMar>
            <w:top w:w="0" w:type="dxa"/>
            <w:bottom w:w="0" w:type="dxa"/>
          </w:tblCellMar>
        </w:tblPrEx>
        <w:trPr>
          <w:cantSplit/>
          <w:jc w:val="center"/>
        </w:trPr>
        <w:tc>
          <w:tcPr>
            <w:tcW w:w="2650" w:type="dxa"/>
            <w:vAlign w:val="bottom"/>
          </w:tcPr>
          <w:p w:rsidR="00000000" w:rsidRDefault="00000000">
            <w:pPr>
              <w:keepNext/>
              <w:tabs>
                <w:tab w:val="left" w:pos="288"/>
                <w:tab w:val="left" w:pos="576"/>
                <w:tab w:val="left" w:pos="864"/>
                <w:tab w:val="left" w:pos="1152"/>
              </w:tabs>
              <w:spacing w:after="80" w:line="220" w:lineRule="exact"/>
              <w:ind w:left="43"/>
              <w:rPr>
                <w:sz w:val="16"/>
                <w:szCs w:val="24"/>
                <w:rtl/>
              </w:rPr>
            </w:pPr>
            <w:r>
              <w:rPr>
                <w:sz w:val="16"/>
                <w:szCs w:val="24"/>
                <w:rtl/>
              </w:rPr>
              <w:t>بدون تعليم</w:t>
            </w:r>
          </w:p>
        </w:tc>
        <w:tc>
          <w:tcPr>
            <w:tcW w:w="900" w:type="dxa"/>
            <w:vAlign w:val="bottom"/>
          </w:tcPr>
          <w:p w:rsidR="00000000" w:rsidRDefault="00000000">
            <w:pPr>
              <w:keepNext/>
              <w:tabs>
                <w:tab w:val="left" w:pos="288"/>
                <w:tab w:val="left" w:pos="576"/>
                <w:tab w:val="left" w:pos="864"/>
                <w:tab w:val="left" w:pos="1152"/>
              </w:tabs>
              <w:spacing w:after="80" w:line="220" w:lineRule="exact"/>
              <w:ind w:left="43"/>
              <w:rPr>
                <w:sz w:val="16"/>
                <w:szCs w:val="24"/>
                <w:rtl/>
              </w:rPr>
            </w:pPr>
            <w:r>
              <w:rPr>
                <w:sz w:val="16"/>
                <w:szCs w:val="24"/>
                <w:rtl/>
              </w:rPr>
              <w:t>-</w:t>
            </w:r>
          </w:p>
        </w:tc>
        <w:tc>
          <w:tcPr>
            <w:tcW w:w="810" w:type="dxa"/>
            <w:vAlign w:val="bottom"/>
          </w:tcPr>
          <w:p w:rsidR="00000000" w:rsidRDefault="00000000">
            <w:pPr>
              <w:keepNext/>
              <w:tabs>
                <w:tab w:val="left" w:pos="288"/>
                <w:tab w:val="left" w:pos="576"/>
                <w:tab w:val="left" w:pos="864"/>
                <w:tab w:val="left" w:pos="1152"/>
              </w:tabs>
              <w:spacing w:after="80" w:line="220" w:lineRule="exact"/>
              <w:ind w:left="43"/>
              <w:rPr>
                <w:sz w:val="16"/>
                <w:szCs w:val="24"/>
                <w:rtl/>
              </w:rPr>
            </w:pPr>
            <w:r>
              <w:rPr>
                <w:sz w:val="16"/>
                <w:szCs w:val="24"/>
                <w:rtl/>
              </w:rPr>
              <w:t>6.9</w:t>
            </w:r>
          </w:p>
        </w:tc>
        <w:tc>
          <w:tcPr>
            <w:tcW w:w="810" w:type="dxa"/>
            <w:vAlign w:val="bottom"/>
          </w:tcPr>
          <w:p w:rsidR="00000000" w:rsidRDefault="00000000">
            <w:pPr>
              <w:keepNext/>
              <w:tabs>
                <w:tab w:val="left" w:pos="288"/>
                <w:tab w:val="left" w:pos="576"/>
                <w:tab w:val="left" w:pos="864"/>
                <w:tab w:val="left" w:pos="1152"/>
              </w:tabs>
              <w:spacing w:after="80" w:line="220" w:lineRule="exact"/>
              <w:ind w:left="43"/>
              <w:rPr>
                <w:sz w:val="16"/>
                <w:szCs w:val="24"/>
                <w:rtl/>
              </w:rPr>
            </w:pPr>
            <w:r>
              <w:rPr>
                <w:sz w:val="16"/>
                <w:szCs w:val="24"/>
                <w:rtl/>
              </w:rPr>
              <w:t>25.3</w:t>
            </w:r>
          </w:p>
        </w:tc>
        <w:tc>
          <w:tcPr>
            <w:tcW w:w="810" w:type="dxa"/>
            <w:vAlign w:val="bottom"/>
          </w:tcPr>
          <w:p w:rsidR="00000000" w:rsidRDefault="00000000">
            <w:pPr>
              <w:keepNext/>
              <w:tabs>
                <w:tab w:val="left" w:pos="288"/>
                <w:tab w:val="left" w:pos="576"/>
                <w:tab w:val="left" w:pos="864"/>
                <w:tab w:val="left" w:pos="1152"/>
              </w:tabs>
              <w:spacing w:after="80" w:line="220" w:lineRule="exact"/>
              <w:ind w:left="43"/>
              <w:rPr>
                <w:sz w:val="16"/>
                <w:szCs w:val="24"/>
                <w:rtl/>
              </w:rPr>
            </w:pPr>
            <w:r>
              <w:rPr>
                <w:sz w:val="16"/>
                <w:szCs w:val="24"/>
                <w:rtl/>
              </w:rPr>
              <w:t>32.8</w:t>
            </w:r>
          </w:p>
        </w:tc>
        <w:tc>
          <w:tcPr>
            <w:tcW w:w="810" w:type="dxa"/>
            <w:vAlign w:val="bottom"/>
          </w:tcPr>
          <w:p w:rsidR="00000000" w:rsidRDefault="00000000">
            <w:pPr>
              <w:keepNext/>
              <w:tabs>
                <w:tab w:val="left" w:pos="288"/>
                <w:tab w:val="left" w:pos="576"/>
                <w:tab w:val="left" w:pos="864"/>
                <w:tab w:val="left" w:pos="1152"/>
              </w:tabs>
              <w:spacing w:after="80" w:line="220" w:lineRule="exact"/>
              <w:ind w:left="43"/>
              <w:rPr>
                <w:sz w:val="16"/>
                <w:szCs w:val="24"/>
                <w:rtl/>
              </w:rPr>
            </w:pPr>
            <w:r>
              <w:rPr>
                <w:sz w:val="16"/>
                <w:szCs w:val="24"/>
                <w:rtl/>
              </w:rPr>
              <w:t>43.6</w:t>
            </w:r>
          </w:p>
        </w:tc>
        <w:tc>
          <w:tcPr>
            <w:tcW w:w="900" w:type="dxa"/>
            <w:vAlign w:val="bottom"/>
          </w:tcPr>
          <w:p w:rsidR="00000000" w:rsidRDefault="00000000">
            <w:pPr>
              <w:keepNext/>
              <w:tabs>
                <w:tab w:val="left" w:pos="288"/>
                <w:tab w:val="left" w:pos="576"/>
                <w:tab w:val="left" w:pos="864"/>
                <w:tab w:val="left" w:pos="1152"/>
              </w:tabs>
              <w:spacing w:after="80" w:line="220" w:lineRule="exact"/>
              <w:ind w:left="43"/>
              <w:rPr>
                <w:sz w:val="16"/>
                <w:szCs w:val="24"/>
                <w:rtl/>
              </w:rPr>
            </w:pPr>
            <w:r>
              <w:rPr>
                <w:sz w:val="16"/>
                <w:szCs w:val="24"/>
                <w:rtl/>
              </w:rPr>
              <w:t>38.8</w:t>
            </w:r>
          </w:p>
        </w:tc>
        <w:tc>
          <w:tcPr>
            <w:tcW w:w="720" w:type="dxa"/>
            <w:vAlign w:val="bottom"/>
          </w:tcPr>
          <w:p w:rsidR="00000000" w:rsidRDefault="00000000">
            <w:pPr>
              <w:keepNext/>
              <w:tabs>
                <w:tab w:val="left" w:pos="288"/>
                <w:tab w:val="left" w:pos="576"/>
                <w:tab w:val="left" w:pos="864"/>
                <w:tab w:val="left" w:pos="1152"/>
              </w:tabs>
              <w:spacing w:after="80" w:line="220" w:lineRule="exact"/>
              <w:ind w:left="43"/>
              <w:rPr>
                <w:sz w:val="16"/>
                <w:szCs w:val="24"/>
                <w:rtl/>
              </w:rPr>
            </w:pPr>
            <w:r>
              <w:rPr>
                <w:sz w:val="16"/>
                <w:szCs w:val="24"/>
                <w:rtl/>
              </w:rPr>
              <w:t>44.3</w:t>
            </w:r>
          </w:p>
        </w:tc>
        <w:tc>
          <w:tcPr>
            <w:tcW w:w="720" w:type="dxa"/>
            <w:vAlign w:val="bottom"/>
          </w:tcPr>
          <w:p w:rsidR="00000000" w:rsidRDefault="00000000">
            <w:pPr>
              <w:keepNext/>
              <w:tabs>
                <w:tab w:val="left" w:pos="288"/>
                <w:tab w:val="left" w:pos="576"/>
                <w:tab w:val="left" w:pos="864"/>
                <w:tab w:val="left" w:pos="1152"/>
              </w:tabs>
              <w:spacing w:after="80" w:line="220" w:lineRule="exact"/>
              <w:ind w:left="43"/>
              <w:rPr>
                <w:sz w:val="16"/>
                <w:szCs w:val="24"/>
                <w:rtl/>
              </w:rPr>
            </w:pPr>
            <w:r>
              <w:rPr>
                <w:sz w:val="16"/>
                <w:szCs w:val="24"/>
                <w:rtl/>
              </w:rPr>
              <w:t>42.5</w:t>
            </w:r>
          </w:p>
        </w:tc>
        <w:tc>
          <w:tcPr>
            <w:tcW w:w="720" w:type="dxa"/>
            <w:vAlign w:val="bottom"/>
          </w:tcPr>
          <w:p w:rsidR="00000000" w:rsidRDefault="00000000">
            <w:pPr>
              <w:keepNext/>
              <w:tabs>
                <w:tab w:val="left" w:pos="288"/>
                <w:tab w:val="left" w:pos="576"/>
                <w:tab w:val="left" w:pos="864"/>
                <w:tab w:val="left" w:pos="1152"/>
              </w:tabs>
              <w:spacing w:after="80" w:line="220" w:lineRule="exact"/>
              <w:ind w:left="43"/>
              <w:rPr>
                <w:sz w:val="16"/>
                <w:szCs w:val="24"/>
                <w:rtl/>
              </w:rPr>
            </w:pPr>
            <w:r>
              <w:rPr>
                <w:sz w:val="16"/>
                <w:szCs w:val="24"/>
                <w:rtl/>
              </w:rPr>
              <w:t>37.0</w:t>
            </w:r>
          </w:p>
        </w:tc>
      </w:tr>
      <w:tr w:rsidR="00000000">
        <w:tblPrEx>
          <w:tblCellMar>
            <w:top w:w="0" w:type="dxa"/>
            <w:bottom w:w="0" w:type="dxa"/>
          </w:tblCellMar>
        </w:tblPrEx>
        <w:trPr>
          <w:cantSplit/>
          <w:jc w:val="center"/>
        </w:trPr>
        <w:tc>
          <w:tcPr>
            <w:tcW w:w="2650" w:type="dxa"/>
            <w:vAlign w:val="bottom"/>
          </w:tcPr>
          <w:p w:rsidR="00000000" w:rsidRDefault="00000000">
            <w:pPr>
              <w:keepNext/>
              <w:tabs>
                <w:tab w:val="left" w:pos="288"/>
                <w:tab w:val="left" w:pos="576"/>
                <w:tab w:val="left" w:pos="864"/>
                <w:tab w:val="left" w:pos="1152"/>
              </w:tabs>
              <w:spacing w:after="80" w:line="220" w:lineRule="exact"/>
              <w:ind w:left="43"/>
              <w:rPr>
                <w:sz w:val="16"/>
                <w:szCs w:val="24"/>
                <w:rtl/>
              </w:rPr>
            </w:pPr>
            <w:r>
              <w:rPr>
                <w:sz w:val="16"/>
                <w:szCs w:val="24"/>
                <w:rtl/>
              </w:rPr>
              <w:t>تعليم ابتدائي</w:t>
            </w:r>
          </w:p>
        </w:tc>
        <w:tc>
          <w:tcPr>
            <w:tcW w:w="900" w:type="dxa"/>
            <w:vAlign w:val="bottom"/>
          </w:tcPr>
          <w:p w:rsidR="00000000" w:rsidRDefault="00000000">
            <w:pPr>
              <w:keepNext/>
              <w:tabs>
                <w:tab w:val="left" w:pos="288"/>
                <w:tab w:val="left" w:pos="576"/>
                <w:tab w:val="left" w:pos="864"/>
                <w:tab w:val="left" w:pos="1152"/>
              </w:tabs>
              <w:spacing w:after="80" w:line="220" w:lineRule="exact"/>
              <w:ind w:left="43"/>
              <w:rPr>
                <w:sz w:val="16"/>
                <w:szCs w:val="24"/>
                <w:rtl/>
              </w:rPr>
            </w:pPr>
            <w:r>
              <w:rPr>
                <w:sz w:val="16"/>
                <w:szCs w:val="24"/>
                <w:rtl/>
              </w:rPr>
              <w:t>-</w:t>
            </w:r>
          </w:p>
        </w:tc>
        <w:tc>
          <w:tcPr>
            <w:tcW w:w="810" w:type="dxa"/>
            <w:vAlign w:val="bottom"/>
          </w:tcPr>
          <w:p w:rsidR="00000000" w:rsidRDefault="00000000">
            <w:pPr>
              <w:keepNext/>
              <w:tabs>
                <w:tab w:val="left" w:pos="288"/>
                <w:tab w:val="left" w:pos="576"/>
                <w:tab w:val="left" w:pos="864"/>
                <w:tab w:val="left" w:pos="1152"/>
              </w:tabs>
              <w:spacing w:after="80" w:line="220" w:lineRule="exact"/>
              <w:ind w:left="43"/>
              <w:rPr>
                <w:sz w:val="16"/>
                <w:szCs w:val="24"/>
                <w:rtl/>
              </w:rPr>
            </w:pPr>
            <w:r>
              <w:rPr>
                <w:sz w:val="16"/>
                <w:szCs w:val="24"/>
                <w:rtl/>
              </w:rPr>
              <w:t>5.6</w:t>
            </w:r>
          </w:p>
        </w:tc>
        <w:tc>
          <w:tcPr>
            <w:tcW w:w="810" w:type="dxa"/>
            <w:vAlign w:val="bottom"/>
          </w:tcPr>
          <w:p w:rsidR="00000000" w:rsidRDefault="00000000">
            <w:pPr>
              <w:keepNext/>
              <w:tabs>
                <w:tab w:val="left" w:pos="288"/>
                <w:tab w:val="left" w:pos="576"/>
                <w:tab w:val="left" w:pos="864"/>
                <w:tab w:val="left" w:pos="1152"/>
              </w:tabs>
              <w:spacing w:after="80" w:line="220" w:lineRule="exact"/>
              <w:ind w:left="43"/>
              <w:rPr>
                <w:sz w:val="16"/>
                <w:szCs w:val="24"/>
                <w:rtl/>
              </w:rPr>
            </w:pPr>
            <w:r>
              <w:rPr>
                <w:sz w:val="16"/>
                <w:szCs w:val="24"/>
                <w:rtl/>
              </w:rPr>
              <w:t>11.7</w:t>
            </w:r>
          </w:p>
        </w:tc>
        <w:tc>
          <w:tcPr>
            <w:tcW w:w="810" w:type="dxa"/>
            <w:vAlign w:val="bottom"/>
          </w:tcPr>
          <w:p w:rsidR="00000000" w:rsidRDefault="00000000">
            <w:pPr>
              <w:keepNext/>
              <w:tabs>
                <w:tab w:val="left" w:pos="288"/>
                <w:tab w:val="left" w:pos="576"/>
                <w:tab w:val="left" w:pos="864"/>
                <w:tab w:val="left" w:pos="1152"/>
              </w:tabs>
              <w:spacing w:after="80" w:line="220" w:lineRule="exact"/>
              <w:ind w:left="43"/>
              <w:rPr>
                <w:sz w:val="16"/>
                <w:szCs w:val="24"/>
                <w:rtl/>
              </w:rPr>
            </w:pPr>
            <w:r>
              <w:rPr>
                <w:sz w:val="16"/>
                <w:szCs w:val="24"/>
                <w:rtl/>
              </w:rPr>
              <w:t>32.8</w:t>
            </w:r>
          </w:p>
        </w:tc>
        <w:tc>
          <w:tcPr>
            <w:tcW w:w="810" w:type="dxa"/>
            <w:vAlign w:val="bottom"/>
          </w:tcPr>
          <w:p w:rsidR="00000000" w:rsidRDefault="00000000">
            <w:pPr>
              <w:keepNext/>
              <w:tabs>
                <w:tab w:val="left" w:pos="288"/>
                <w:tab w:val="left" w:pos="576"/>
                <w:tab w:val="left" w:pos="864"/>
                <w:tab w:val="left" w:pos="1152"/>
              </w:tabs>
              <w:spacing w:after="80" w:line="220" w:lineRule="exact"/>
              <w:ind w:left="43"/>
              <w:rPr>
                <w:sz w:val="16"/>
                <w:szCs w:val="24"/>
                <w:rtl/>
              </w:rPr>
            </w:pPr>
            <w:r>
              <w:rPr>
                <w:sz w:val="16"/>
                <w:szCs w:val="24"/>
                <w:rtl/>
              </w:rPr>
              <w:t>37.8</w:t>
            </w:r>
          </w:p>
        </w:tc>
        <w:tc>
          <w:tcPr>
            <w:tcW w:w="900" w:type="dxa"/>
            <w:vAlign w:val="bottom"/>
          </w:tcPr>
          <w:p w:rsidR="00000000" w:rsidRDefault="00000000">
            <w:pPr>
              <w:keepNext/>
              <w:tabs>
                <w:tab w:val="left" w:pos="288"/>
                <w:tab w:val="left" w:pos="576"/>
                <w:tab w:val="left" w:pos="864"/>
                <w:tab w:val="left" w:pos="1152"/>
              </w:tabs>
              <w:spacing w:after="80" w:line="220" w:lineRule="exact"/>
              <w:ind w:left="43"/>
              <w:rPr>
                <w:sz w:val="16"/>
                <w:szCs w:val="24"/>
                <w:rtl/>
              </w:rPr>
            </w:pPr>
            <w:r>
              <w:rPr>
                <w:sz w:val="16"/>
                <w:szCs w:val="24"/>
                <w:rtl/>
              </w:rPr>
              <w:t>30.1</w:t>
            </w:r>
          </w:p>
        </w:tc>
        <w:tc>
          <w:tcPr>
            <w:tcW w:w="720" w:type="dxa"/>
            <w:vAlign w:val="bottom"/>
          </w:tcPr>
          <w:p w:rsidR="00000000" w:rsidRDefault="00000000">
            <w:pPr>
              <w:keepNext/>
              <w:tabs>
                <w:tab w:val="left" w:pos="288"/>
                <w:tab w:val="left" w:pos="576"/>
                <w:tab w:val="left" w:pos="864"/>
                <w:tab w:val="left" w:pos="1152"/>
              </w:tabs>
              <w:spacing w:after="80" w:line="220" w:lineRule="exact"/>
              <w:ind w:left="43"/>
              <w:rPr>
                <w:sz w:val="16"/>
                <w:szCs w:val="24"/>
                <w:rtl/>
              </w:rPr>
            </w:pPr>
            <w:r>
              <w:rPr>
                <w:sz w:val="16"/>
                <w:szCs w:val="24"/>
                <w:rtl/>
              </w:rPr>
              <w:t>33.9</w:t>
            </w:r>
          </w:p>
        </w:tc>
        <w:tc>
          <w:tcPr>
            <w:tcW w:w="720" w:type="dxa"/>
            <w:vAlign w:val="bottom"/>
          </w:tcPr>
          <w:p w:rsidR="00000000" w:rsidRDefault="00000000">
            <w:pPr>
              <w:keepNext/>
              <w:tabs>
                <w:tab w:val="left" w:pos="288"/>
                <w:tab w:val="left" w:pos="576"/>
                <w:tab w:val="left" w:pos="864"/>
                <w:tab w:val="left" w:pos="1152"/>
              </w:tabs>
              <w:spacing w:after="80" w:line="220" w:lineRule="exact"/>
              <w:ind w:left="43"/>
              <w:rPr>
                <w:sz w:val="16"/>
                <w:szCs w:val="24"/>
                <w:rtl/>
              </w:rPr>
            </w:pPr>
            <w:r>
              <w:rPr>
                <w:sz w:val="16"/>
                <w:szCs w:val="24"/>
                <w:rtl/>
              </w:rPr>
              <w:t>38.1</w:t>
            </w:r>
          </w:p>
        </w:tc>
        <w:tc>
          <w:tcPr>
            <w:tcW w:w="720" w:type="dxa"/>
            <w:vAlign w:val="bottom"/>
          </w:tcPr>
          <w:p w:rsidR="00000000" w:rsidRDefault="00000000">
            <w:pPr>
              <w:keepNext/>
              <w:tabs>
                <w:tab w:val="left" w:pos="288"/>
                <w:tab w:val="left" w:pos="576"/>
                <w:tab w:val="left" w:pos="864"/>
                <w:tab w:val="left" w:pos="1152"/>
              </w:tabs>
              <w:spacing w:after="80" w:line="220" w:lineRule="exact"/>
              <w:ind w:left="43"/>
              <w:rPr>
                <w:sz w:val="16"/>
                <w:szCs w:val="24"/>
                <w:rtl/>
              </w:rPr>
            </w:pPr>
            <w:r>
              <w:rPr>
                <w:sz w:val="16"/>
                <w:szCs w:val="24"/>
                <w:rtl/>
              </w:rPr>
              <w:t>28.5</w:t>
            </w:r>
          </w:p>
        </w:tc>
      </w:tr>
      <w:tr w:rsidR="00000000">
        <w:tblPrEx>
          <w:tblCellMar>
            <w:top w:w="0" w:type="dxa"/>
            <w:bottom w:w="0" w:type="dxa"/>
          </w:tblCellMar>
        </w:tblPrEx>
        <w:trPr>
          <w:cantSplit/>
          <w:jc w:val="center"/>
        </w:trPr>
        <w:tc>
          <w:tcPr>
            <w:tcW w:w="2650" w:type="dxa"/>
            <w:vAlign w:val="bottom"/>
          </w:tcPr>
          <w:p w:rsidR="00000000" w:rsidRDefault="00000000">
            <w:pPr>
              <w:keepNext/>
              <w:tabs>
                <w:tab w:val="left" w:pos="288"/>
                <w:tab w:val="left" w:pos="576"/>
                <w:tab w:val="left" w:pos="864"/>
                <w:tab w:val="left" w:pos="1152"/>
              </w:tabs>
              <w:spacing w:after="80" w:line="220" w:lineRule="exact"/>
              <w:ind w:left="43"/>
              <w:rPr>
                <w:sz w:val="16"/>
                <w:szCs w:val="24"/>
                <w:rtl/>
              </w:rPr>
            </w:pPr>
            <w:r>
              <w:rPr>
                <w:sz w:val="16"/>
                <w:szCs w:val="24"/>
                <w:rtl/>
              </w:rPr>
              <w:t>تعليم ثانوي أو أكثر</w:t>
            </w:r>
          </w:p>
        </w:tc>
        <w:tc>
          <w:tcPr>
            <w:tcW w:w="900" w:type="dxa"/>
            <w:vAlign w:val="bottom"/>
          </w:tcPr>
          <w:p w:rsidR="00000000" w:rsidRDefault="00000000">
            <w:pPr>
              <w:keepNext/>
              <w:tabs>
                <w:tab w:val="left" w:pos="288"/>
                <w:tab w:val="left" w:pos="576"/>
                <w:tab w:val="left" w:pos="864"/>
                <w:tab w:val="left" w:pos="1152"/>
              </w:tabs>
              <w:spacing w:after="80" w:line="220" w:lineRule="exact"/>
              <w:ind w:left="43"/>
              <w:rPr>
                <w:sz w:val="16"/>
                <w:szCs w:val="24"/>
                <w:rtl/>
              </w:rPr>
            </w:pPr>
            <w:r>
              <w:rPr>
                <w:sz w:val="16"/>
                <w:szCs w:val="24"/>
                <w:rtl/>
              </w:rPr>
              <w:t>-</w:t>
            </w:r>
          </w:p>
        </w:tc>
        <w:tc>
          <w:tcPr>
            <w:tcW w:w="810" w:type="dxa"/>
            <w:vAlign w:val="bottom"/>
          </w:tcPr>
          <w:p w:rsidR="00000000" w:rsidRDefault="00000000">
            <w:pPr>
              <w:keepNext/>
              <w:tabs>
                <w:tab w:val="left" w:pos="288"/>
                <w:tab w:val="left" w:pos="576"/>
                <w:tab w:val="left" w:pos="864"/>
                <w:tab w:val="left" w:pos="1152"/>
              </w:tabs>
              <w:spacing w:after="80" w:line="220" w:lineRule="exact"/>
              <w:ind w:left="43"/>
              <w:rPr>
                <w:sz w:val="16"/>
                <w:szCs w:val="24"/>
                <w:rtl/>
              </w:rPr>
            </w:pPr>
            <w:r>
              <w:rPr>
                <w:sz w:val="16"/>
                <w:szCs w:val="24"/>
                <w:rtl/>
              </w:rPr>
              <w:t>38.0</w:t>
            </w:r>
          </w:p>
        </w:tc>
        <w:tc>
          <w:tcPr>
            <w:tcW w:w="810" w:type="dxa"/>
            <w:vAlign w:val="bottom"/>
          </w:tcPr>
          <w:p w:rsidR="00000000" w:rsidRDefault="00000000">
            <w:pPr>
              <w:keepNext/>
              <w:tabs>
                <w:tab w:val="left" w:pos="288"/>
                <w:tab w:val="left" w:pos="576"/>
                <w:tab w:val="left" w:pos="864"/>
                <w:tab w:val="left" w:pos="1152"/>
              </w:tabs>
              <w:spacing w:after="80" w:line="220" w:lineRule="exact"/>
              <w:ind w:left="43"/>
              <w:rPr>
                <w:sz w:val="16"/>
                <w:szCs w:val="24"/>
                <w:rtl/>
              </w:rPr>
            </w:pPr>
            <w:r>
              <w:rPr>
                <w:sz w:val="16"/>
                <w:szCs w:val="24"/>
                <w:rtl/>
              </w:rPr>
              <w:t>23.3</w:t>
            </w:r>
          </w:p>
        </w:tc>
        <w:tc>
          <w:tcPr>
            <w:tcW w:w="810" w:type="dxa"/>
            <w:vAlign w:val="bottom"/>
          </w:tcPr>
          <w:p w:rsidR="00000000" w:rsidRDefault="00000000">
            <w:pPr>
              <w:keepNext/>
              <w:tabs>
                <w:tab w:val="left" w:pos="288"/>
                <w:tab w:val="left" w:pos="576"/>
                <w:tab w:val="left" w:pos="864"/>
                <w:tab w:val="left" w:pos="1152"/>
              </w:tabs>
              <w:spacing w:after="80" w:line="220" w:lineRule="exact"/>
              <w:ind w:left="43"/>
              <w:rPr>
                <w:sz w:val="16"/>
                <w:szCs w:val="24"/>
                <w:rtl/>
              </w:rPr>
            </w:pPr>
            <w:r>
              <w:rPr>
                <w:sz w:val="16"/>
                <w:szCs w:val="24"/>
                <w:rtl/>
              </w:rPr>
              <w:t>23.6</w:t>
            </w:r>
          </w:p>
        </w:tc>
        <w:tc>
          <w:tcPr>
            <w:tcW w:w="810" w:type="dxa"/>
            <w:vAlign w:val="bottom"/>
          </w:tcPr>
          <w:p w:rsidR="00000000" w:rsidRDefault="00000000">
            <w:pPr>
              <w:keepNext/>
              <w:tabs>
                <w:tab w:val="left" w:pos="288"/>
                <w:tab w:val="left" w:pos="576"/>
                <w:tab w:val="left" w:pos="864"/>
                <w:tab w:val="left" w:pos="1152"/>
              </w:tabs>
              <w:spacing w:after="80" w:line="220" w:lineRule="exact"/>
              <w:ind w:left="43"/>
              <w:rPr>
                <w:sz w:val="16"/>
                <w:szCs w:val="24"/>
                <w:rtl/>
              </w:rPr>
            </w:pPr>
            <w:r>
              <w:rPr>
                <w:sz w:val="16"/>
                <w:szCs w:val="24"/>
                <w:rtl/>
              </w:rPr>
              <w:t>19.9</w:t>
            </w:r>
          </w:p>
        </w:tc>
        <w:tc>
          <w:tcPr>
            <w:tcW w:w="900" w:type="dxa"/>
            <w:vAlign w:val="bottom"/>
          </w:tcPr>
          <w:p w:rsidR="00000000" w:rsidRDefault="00000000">
            <w:pPr>
              <w:keepNext/>
              <w:tabs>
                <w:tab w:val="left" w:pos="288"/>
                <w:tab w:val="left" w:pos="576"/>
                <w:tab w:val="left" w:pos="864"/>
                <w:tab w:val="left" w:pos="1152"/>
              </w:tabs>
              <w:spacing w:after="80" w:line="220" w:lineRule="exact"/>
              <w:ind w:left="43"/>
              <w:rPr>
                <w:sz w:val="16"/>
                <w:szCs w:val="24"/>
                <w:rtl/>
              </w:rPr>
            </w:pPr>
            <w:r>
              <w:rPr>
                <w:sz w:val="16"/>
                <w:szCs w:val="24"/>
                <w:rtl/>
              </w:rPr>
              <w:t>26.5</w:t>
            </w:r>
          </w:p>
        </w:tc>
        <w:tc>
          <w:tcPr>
            <w:tcW w:w="720" w:type="dxa"/>
            <w:vAlign w:val="bottom"/>
          </w:tcPr>
          <w:p w:rsidR="00000000" w:rsidRDefault="00000000">
            <w:pPr>
              <w:keepNext/>
              <w:tabs>
                <w:tab w:val="left" w:pos="288"/>
                <w:tab w:val="left" w:pos="576"/>
                <w:tab w:val="left" w:pos="864"/>
                <w:tab w:val="left" w:pos="1152"/>
              </w:tabs>
              <w:spacing w:after="80" w:line="220" w:lineRule="exact"/>
              <w:ind w:left="43"/>
              <w:rPr>
                <w:sz w:val="16"/>
                <w:szCs w:val="24"/>
                <w:rtl/>
              </w:rPr>
            </w:pPr>
            <w:r>
              <w:rPr>
                <w:sz w:val="16"/>
                <w:szCs w:val="24"/>
                <w:rtl/>
              </w:rPr>
              <w:t>19.8</w:t>
            </w:r>
          </w:p>
        </w:tc>
        <w:tc>
          <w:tcPr>
            <w:tcW w:w="720" w:type="dxa"/>
            <w:vAlign w:val="bottom"/>
          </w:tcPr>
          <w:p w:rsidR="00000000" w:rsidRDefault="00000000">
            <w:pPr>
              <w:keepNext/>
              <w:tabs>
                <w:tab w:val="left" w:pos="288"/>
                <w:tab w:val="left" w:pos="576"/>
                <w:tab w:val="left" w:pos="864"/>
                <w:tab w:val="left" w:pos="1152"/>
              </w:tabs>
              <w:spacing w:after="80" w:line="220" w:lineRule="exact"/>
              <w:ind w:left="43"/>
              <w:rPr>
                <w:sz w:val="16"/>
                <w:szCs w:val="24"/>
                <w:rtl/>
              </w:rPr>
            </w:pPr>
            <w:r>
              <w:rPr>
                <w:sz w:val="16"/>
                <w:szCs w:val="24"/>
                <w:rtl/>
              </w:rPr>
              <w:t>54.7</w:t>
            </w:r>
          </w:p>
        </w:tc>
        <w:tc>
          <w:tcPr>
            <w:tcW w:w="720" w:type="dxa"/>
            <w:vAlign w:val="bottom"/>
          </w:tcPr>
          <w:p w:rsidR="00000000" w:rsidRDefault="00000000">
            <w:pPr>
              <w:keepNext/>
              <w:tabs>
                <w:tab w:val="left" w:pos="288"/>
                <w:tab w:val="left" w:pos="576"/>
                <w:tab w:val="left" w:pos="864"/>
                <w:tab w:val="left" w:pos="1152"/>
              </w:tabs>
              <w:spacing w:after="80" w:line="220" w:lineRule="exact"/>
              <w:ind w:left="43"/>
              <w:rPr>
                <w:sz w:val="16"/>
                <w:szCs w:val="24"/>
                <w:rtl/>
              </w:rPr>
            </w:pPr>
            <w:r>
              <w:rPr>
                <w:sz w:val="16"/>
                <w:szCs w:val="24"/>
                <w:rtl/>
              </w:rPr>
              <w:t>26.3</w:t>
            </w:r>
          </w:p>
        </w:tc>
      </w:tr>
      <w:tr w:rsidR="00000000">
        <w:tblPrEx>
          <w:tblCellMar>
            <w:top w:w="0" w:type="dxa"/>
            <w:bottom w:w="0" w:type="dxa"/>
          </w:tblCellMar>
        </w:tblPrEx>
        <w:trPr>
          <w:cantSplit/>
          <w:jc w:val="center"/>
        </w:trPr>
        <w:tc>
          <w:tcPr>
            <w:tcW w:w="265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b/>
                <w:bCs/>
                <w:sz w:val="16"/>
                <w:szCs w:val="24"/>
                <w:rtl/>
              </w:rPr>
            </w:pPr>
            <w:r>
              <w:rPr>
                <w:b/>
                <w:bCs/>
                <w:sz w:val="16"/>
                <w:szCs w:val="24"/>
                <w:rtl/>
              </w:rPr>
              <w:t>مجموع الرجال</w:t>
            </w:r>
          </w:p>
        </w:tc>
        <w:tc>
          <w:tcPr>
            <w:tcW w:w="90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w:t>
            </w:r>
          </w:p>
        </w:tc>
        <w:tc>
          <w:tcPr>
            <w:tcW w:w="81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9.2</w:t>
            </w:r>
          </w:p>
        </w:tc>
        <w:tc>
          <w:tcPr>
            <w:tcW w:w="81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20.5</w:t>
            </w:r>
          </w:p>
        </w:tc>
        <w:tc>
          <w:tcPr>
            <w:tcW w:w="81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30.5</w:t>
            </w:r>
          </w:p>
        </w:tc>
        <w:tc>
          <w:tcPr>
            <w:tcW w:w="81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36.0</w:t>
            </w:r>
          </w:p>
        </w:tc>
        <w:tc>
          <w:tcPr>
            <w:tcW w:w="90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34.2</w:t>
            </w:r>
          </w:p>
        </w:tc>
        <w:tc>
          <w:tcPr>
            <w:tcW w:w="72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39.7</w:t>
            </w:r>
          </w:p>
        </w:tc>
        <w:tc>
          <w:tcPr>
            <w:tcW w:w="72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42.4</w:t>
            </w:r>
          </w:p>
        </w:tc>
        <w:tc>
          <w:tcPr>
            <w:tcW w:w="72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32.8</w:t>
            </w:r>
          </w:p>
        </w:tc>
      </w:tr>
    </w:tbl>
    <w:p w:rsidR="00000000" w:rsidRDefault="00000000">
      <w:pPr>
        <w:pStyle w:val="FootnoteText"/>
        <w:tabs>
          <w:tab w:val="clear" w:pos="418"/>
          <w:tab w:val="right" w:pos="1649"/>
          <w:tab w:val="left" w:pos="1764"/>
          <w:tab w:val="left" w:pos="2210"/>
          <w:tab w:val="left" w:pos="2657"/>
        </w:tabs>
        <w:spacing w:line="120" w:lineRule="exact"/>
        <w:ind w:left="1757" w:right="1548" w:hanging="965"/>
        <w:rPr>
          <w:sz w:val="12"/>
          <w:rtl/>
        </w:rPr>
      </w:pPr>
    </w:p>
    <w:p w:rsidR="00000000" w:rsidRDefault="00000000">
      <w:pPr>
        <w:pStyle w:val="FootnoteText"/>
        <w:tabs>
          <w:tab w:val="clear" w:pos="418"/>
          <w:tab w:val="right" w:pos="1649"/>
          <w:tab w:val="left" w:pos="1764"/>
          <w:tab w:val="left" w:pos="2210"/>
          <w:tab w:val="left" w:pos="2657"/>
        </w:tabs>
        <w:spacing w:line="120" w:lineRule="exact"/>
        <w:ind w:left="1757" w:right="1548" w:hanging="965"/>
        <w:rPr>
          <w:sz w:val="12"/>
          <w:rtl/>
        </w:rPr>
      </w:pPr>
    </w:p>
    <w:p w:rsidR="00000000" w:rsidRDefault="00000000">
      <w:pPr>
        <w:pStyle w:val="FootnoteText"/>
        <w:tabs>
          <w:tab w:val="clear" w:pos="418"/>
          <w:tab w:val="right" w:pos="1649"/>
          <w:tab w:val="left" w:pos="1764"/>
          <w:tab w:val="left" w:pos="2210"/>
          <w:tab w:val="left" w:pos="2657"/>
        </w:tabs>
        <w:spacing w:after="80"/>
        <w:ind w:left="1757" w:right="1548" w:hanging="965"/>
        <w:rPr>
          <w:rtl/>
        </w:rPr>
      </w:pPr>
      <w:r>
        <w:rPr>
          <w:rtl/>
        </w:rPr>
        <w:tab/>
      </w:r>
      <w:r>
        <w:rPr>
          <w:b/>
          <w:bCs/>
          <w:rtl/>
        </w:rPr>
        <w:t>المصدر:</w:t>
      </w:r>
      <w:r>
        <w:rPr>
          <w:rtl/>
        </w:rPr>
        <w:t xml:space="preserve"> المسح السكاني والصحي في بنن، 1996، صفحة 76.</w:t>
      </w: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16-2:</w:t>
      </w:r>
      <w:r>
        <w:rPr>
          <w:rtl/>
        </w:rPr>
        <w:tab/>
        <w:t>الأحكام العامة المتعلقة بالزواج</w:t>
      </w:r>
    </w:p>
    <w:p w:rsidR="00000000" w:rsidRDefault="00000000">
      <w:pPr>
        <w:pStyle w:val="SingleTxt"/>
        <w:rPr>
          <w:rtl/>
        </w:rPr>
      </w:pPr>
      <w:r>
        <w:rPr>
          <w:rtl/>
        </w:rPr>
        <w:tab/>
        <w:t>تخضع العلاقات العائلية لكافة القوانين المدنية والعرفية والدينية.</w:t>
      </w:r>
    </w:p>
    <w:p w:rsidR="00000000" w:rsidRDefault="00000000">
      <w:pPr>
        <w:pStyle w:val="SingleTxt"/>
        <w:rPr>
          <w:rtl/>
        </w:rPr>
      </w:pPr>
      <w:r>
        <w:rPr>
          <w:rtl/>
        </w:rPr>
        <w:t>ويوجد في بنن ذلك الزواج الذي يُحتفل به وفقا لأحكام القانون المدني المعمول بها، مع إعلان هذا الزواج، فيما يبدو، تنظيما للزواج المحتفل به وفقا للتقاليد أو طبقا لخطة دينية.</w:t>
      </w:r>
    </w:p>
    <w:p w:rsidR="00000000" w:rsidRDefault="00000000">
      <w:pPr>
        <w:pStyle w:val="SingleTxt"/>
        <w:rPr>
          <w:rtl/>
        </w:rPr>
      </w:pPr>
      <w:r>
        <w:rPr>
          <w:rtl/>
        </w:rPr>
        <w:tab/>
        <w:t>والزواج المحتفل به وفقا لأحكام القانون المدني يتعلق بزوجة واحدة، في حين أن إعلان الزواج يجري وفقا للقانون العرفي الذي يبيح ويجيز تعدد الزوجات. والاختلاف الملاحظ فيما بين هذين الشكلين من أشكال الزواج يتسم بالأهمية في إطار قانون الأسرة ببنن، كما أنه يؤدي إلى ظهور آراء مختلفة في محيط الأسرة وبداخل المجتمع حسب النظام قيد النظر.</w:t>
      </w: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16-3:</w:t>
      </w:r>
      <w:r>
        <w:rPr>
          <w:rtl/>
        </w:rPr>
        <w:tab/>
        <w:t>حالات الزواج المدني بعقد زواج</w:t>
      </w:r>
    </w:p>
    <w:p w:rsidR="00000000" w:rsidRDefault="00000000">
      <w:pPr>
        <w:pStyle w:val="SingleTxt"/>
        <w:rPr>
          <w:sz w:val="12"/>
          <w:rtl/>
        </w:rPr>
      </w:pPr>
      <w:r>
        <w:rPr>
          <w:rtl/>
        </w:rPr>
        <w:tab/>
        <w:t>إن هذا الشكل من أشكال الزواج يمثل أقل الأشكال استخداما في بنن. وفي إطاره، يقوم الزوجان أمام موظف الأحوال المدنية بتحرير عقد يتضمن اختيارهم للزواج الأحادي. وهما يختاران أيضا نظام شيوع الملكية أو فصلها.</w:t>
      </w: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16-4:</w:t>
      </w:r>
      <w:r>
        <w:rPr>
          <w:rtl/>
        </w:rPr>
        <w:tab/>
        <w:t>إعلان الزواج</w:t>
      </w:r>
    </w:p>
    <w:p w:rsidR="00000000" w:rsidRDefault="00000000">
      <w:pPr>
        <w:pStyle w:val="SingleTxt"/>
        <w:rPr>
          <w:rtl/>
        </w:rPr>
      </w:pPr>
      <w:r>
        <w:rPr>
          <w:rtl/>
        </w:rPr>
        <w:tab/>
        <w:t>هذا هو الشكل الأكثر استخداما من أشكال الزواج في بنن من قبل الزوجين اللذين يمثلان أمام موظف الأحوال المدنية في بنن. وهو لا يتضمن اختيار زواج أحادي أو تحرير عقد للزواج. وهو يبيح بالتالي تعدد الزوجات.</w:t>
      </w:r>
    </w:p>
    <w:p w:rsidR="00000000" w:rsidRDefault="00000000">
      <w:pPr>
        <w:pStyle w:val="SingleTxt"/>
        <w:rPr>
          <w:rtl/>
        </w:rPr>
      </w:pPr>
      <w:r>
        <w:rPr>
          <w:rtl/>
        </w:rPr>
        <w:br w:type="page"/>
      </w:r>
      <w:r>
        <w:rPr>
          <w:rtl/>
        </w:rPr>
        <w:tab/>
        <w:t>وينبغي التشديد على أن السكان، بصفة عامة، لا يطلعون دائما على مختلف أشكال الزواج الممكنة أمام موظف الأحوال المدنية. والزوجة، على نحو خاص، تعلق كثيرا من الآمال على هذا الزواج، دون أن تفكر في احتمال تعاقد الزوج مع زوجات أخريات.</w:t>
      </w:r>
    </w:p>
    <w:p w:rsidR="00000000" w:rsidRDefault="00000000">
      <w:pPr>
        <w:pStyle w:val="SingleTxt"/>
        <w:rPr>
          <w:rtl/>
        </w:rPr>
      </w:pPr>
      <w:r>
        <w:rPr>
          <w:rtl/>
        </w:rPr>
        <w:tab/>
        <w:t>ومن الجدير بالذكر أن الزواج المدني بموجب عقد للزواج والزواج المعلن يجري تسجيلهما على يد موظف الأحوال المدنية. وهذان الشكلان من أشكال الزواج لا يتعلقان بغالبية السكان الأميين الذين ينظرون إلى الزواج العرفي باعتباره ساريا بالنسبة للجميع.</w:t>
      </w:r>
    </w:p>
    <w:p w:rsidR="00000000" w:rsidRDefault="00000000">
      <w:pPr>
        <w:pStyle w:val="SingleTxt"/>
        <w:rPr>
          <w:rtl/>
        </w:rPr>
      </w:pPr>
      <w:r>
        <w:rPr>
          <w:rtl/>
        </w:rPr>
        <w:tab/>
        <w:t>ولدى الحديث عن الزواج في بنن، ينبغي أيضا أن تُراعى كافة هذه الضوابط من أجل تقدير مدى اتساع نطاقه. وفي إطار دراسات استقصائية مستفيضة، كان النقاش بالأحرى متعلقا “بالنساء والرجال الذين يعيشون في إطار ارتباط”.</w:t>
      </w: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16-5:</w:t>
      </w:r>
      <w:r>
        <w:rPr>
          <w:rtl/>
        </w:rPr>
        <w:tab/>
        <w:t>الزواج العرفي</w:t>
      </w:r>
    </w:p>
    <w:p w:rsidR="00000000" w:rsidRDefault="00000000">
      <w:pPr>
        <w:pStyle w:val="SingleTxt"/>
        <w:rPr>
          <w:rtl/>
        </w:rPr>
      </w:pPr>
      <w:r>
        <w:rPr>
          <w:rtl/>
        </w:rPr>
        <w:tab/>
        <w:t>يتمثل الزواج المحفل به وفقا للأعراف بدفع مهر للأسرة ولزوجة المستقبل. وتتبع هذا الزواج احتفالات تقليدية تتضمن اصطحاب الزوجة في إطار من الأبهة على يد أسرتها الأصلية إلى مسكن زوجها الذي يقوم باستقبالها هو وأفراد أسرته.</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 مفهوم الزواج في الوسط التقليدي</w:t>
      </w:r>
    </w:p>
    <w:p w:rsidR="00000000" w:rsidRDefault="00000000">
      <w:pPr>
        <w:pStyle w:val="SingleTxt"/>
        <w:rPr>
          <w:rtl/>
        </w:rPr>
      </w:pPr>
      <w:r>
        <w:rPr>
          <w:rtl/>
        </w:rPr>
        <w:tab/>
        <w:t>مهما كان النظام المتبع، يعد كل زواج بمثابة ارتباط جاد ومقدس. وجميع أفراد الأسرة عليهم أن يسهموا في تدعيمه.</w:t>
      </w:r>
    </w:p>
    <w:p w:rsidR="00000000" w:rsidRDefault="00000000">
      <w:pPr>
        <w:pStyle w:val="SingleTxt"/>
        <w:rPr>
          <w:rtl/>
        </w:rPr>
      </w:pPr>
      <w:r>
        <w:rPr>
          <w:rtl/>
        </w:rPr>
        <w:tab/>
        <w:t>ويتمثل الزواج في الوسط التقليدي في دفع مهر لأسرة الزوجة، أو في الزواج بالتبادل وهذا يشكل حالة أكثر ندرة. ويختلف مبلغ المهر وفقا للأوساط وتبعا لمستوى معيشة الزوج. وهو يحدد أحيانا بموجب التقاليد ويظل مبلغا في غاية الرمزية. وقد يُدفع أحيانا على نحو عيني.</w:t>
      </w:r>
    </w:p>
    <w:p w:rsidR="00000000" w:rsidRDefault="00000000">
      <w:pPr>
        <w:pStyle w:val="SingleTxt"/>
        <w:rPr>
          <w:rtl/>
        </w:rPr>
      </w:pPr>
      <w:r>
        <w:rPr>
          <w:rtl/>
        </w:rPr>
        <w:tab/>
        <w:t>وفي حالات قليلة، وطبقا للأوساط، تدفع المرأة مهرا للزوج. ويتألف هذا المهر من شراء أوعية للمطبخ وقصعات ومآزر وما إلى ذلك. وهذا يعني بالضرورة شراء حاجيات مفيدة لحسن سير المعيشة داخل الأسرة.</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 حالات الزواج بالإكراه</w:t>
      </w:r>
    </w:p>
    <w:p w:rsidR="00000000" w:rsidRDefault="00000000">
      <w:pPr>
        <w:pStyle w:val="SingleTxt"/>
        <w:rPr>
          <w:sz w:val="12"/>
          <w:rtl/>
        </w:rPr>
      </w:pPr>
      <w:r>
        <w:rPr>
          <w:rtl/>
        </w:rPr>
        <w:tab/>
        <w:t>يحق للمرأة، كما يحق للرجل، اختيار الزوج بحرية، ومع هذا، فإن ثمة بقايا لممارسات تقليدية تجنح إلى إعطاء، أو اختيار، زوج للبنت دون موافقتها (الزواج بالإكراه). ومن الملاحظ أن هذه الظاهرة تتقهقر بشكل كبير.</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 ممارسة زواج السِّلفة</w:t>
      </w:r>
    </w:p>
    <w:p w:rsidR="00000000" w:rsidRDefault="00000000">
      <w:pPr>
        <w:pStyle w:val="SingleTxt"/>
        <w:rPr>
          <w:rtl/>
        </w:rPr>
      </w:pPr>
      <w:r>
        <w:rPr>
          <w:rtl/>
        </w:rPr>
        <w:tab/>
        <w:t>هذا النوع من الزواج موجود في ظل بعض التقاليد. وهو يتمثل في تقديم الأرملة كزوجة للوارث الطبيعي لزوجها المتوفى، وفي حالة عدم وجود وارث من هذا القبيل، فإنها تقدم كزوجة لعضو آخر من أسرته. ومن ثم، فإن المرأة تظل في أسرة الزوج، حيث تتولى حمايتها.</w:t>
      </w:r>
    </w:p>
    <w:p w:rsidR="00000000" w:rsidRDefault="00000000">
      <w:pPr>
        <w:pStyle w:val="SingleTxt"/>
        <w:rPr>
          <w:rtl/>
        </w:rPr>
      </w:pPr>
      <w:r>
        <w:rPr>
          <w:rtl/>
        </w:rPr>
        <w:tab/>
        <w:t>وفي حالة الرفض، تفقد الزوجة حماية هذه الأسرة، ويتعين عليها أن تواجه وحدها نفقات تعليم أطفالها. ووفقا للتقاليد، يُطالب بسداد جزء من المهر.</w:t>
      </w: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16-6:</w:t>
      </w:r>
      <w:r>
        <w:rPr>
          <w:rtl/>
        </w:rPr>
        <w:tab/>
        <w:t>الزواج الديني</w:t>
      </w:r>
    </w:p>
    <w:p w:rsidR="00000000" w:rsidRDefault="00000000">
      <w:pPr>
        <w:pStyle w:val="SingleTxt"/>
        <w:rPr>
          <w:rtl/>
        </w:rPr>
      </w:pPr>
      <w:r>
        <w:rPr>
          <w:rtl/>
        </w:rPr>
        <w:tab/>
        <w:t>قد يكون الزواج الديني مسيحيا أو إسلاميا. وهو يلزم الرجل والمرأة بمعيشة مشتركة. والعلاقات الأسرية تستند إلى قوانين الدينيين المعنيين، لا إلى القوانين المدنية الرسمية. والزواج الديني لا يؤثر، في حد ذاته، إلى أي نتائج قانونية فيما يتصل بالعلاقات بين الزوجين.</w:t>
      </w:r>
    </w:p>
    <w:p w:rsidR="00000000" w:rsidRDefault="00000000">
      <w:pPr>
        <w:pStyle w:val="SingleTxt"/>
        <w:rPr>
          <w:rtl/>
        </w:rPr>
      </w:pPr>
      <w:r>
        <w:rPr>
          <w:rtl/>
        </w:rPr>
        <w:tab/>
        <w:t>والزواج الكاثوليكي، على سبيل المثال، يقوم على الحق الكنسي. ومن خلال هذا الزواج، يكرس الرجل والمرأة ارتباطهما إلى الله، ويلتزم الاثنان بواجب الوفاء. ويتعين على الرجل والمرأة أيضا أن يتبادلا المعونة والمساعدة والإخلاص.</w:t>
      </w:r>
    </w:p>
    <w:p w:rsidR="00000000" w:rsidRDefault="00000000">
      <w:pPr>
        <w:pStyle w:val="SingleTxt"/>
        <w:rPr>
          <w:rtl/>
        </w:rPr>
      </w:pPr>
      <w:r>
        <w:rPr>
          <w:rtl/>
        </w:rPr>
        <w:tab/>
        <w:t>والزواج الإسلامي يقضي بنذر العلاقات بين الزوجين وحياتهما المشتركة إلى الله. وتعدد الزوجات مسموح به، ولكن يتعين على الزوج أن يولي نفس المستوى من المودة لجميع زوجاته، حيث يجب عليه أن يعاملهن على نحو يتسم بالإنصاف.</w:t>
      </w: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16-7:</w:t>
      </w:r>
      <w:r>
        <w:rPr>
          <w:rtl/>
        </w:rPr>
        <w:tab/>
        <w:t>الحد الأدنى لسن الزواج</w:t>
      </w:r>
    </w:p>
    <w:p w:rsidR="00000000" w:rsidRDefault="00000000">
      <w:pPr>
        <w:pStyle w:val="SingleTxt"/>
        <w:rPr>
          <w:rtl/>
        </w:rPr>
      </w:pPr>
      <w:r>
        <w:rPr>
          <w:rtl/>
        </w:rPr>
        <w:tab/>
        <w:t>في بنن، يبلغ سن الرشد المدني 21 عاما، وهو لا يختلف باختلاف الجنس. ومع هذا، فإن الحد الأدنى لسن الزواج يتفاوت وفقا لصيغة الزواج المضطلع بها. وفي القانون المدني “لا يجوز للرجل دون إتمام الثامنة عشرة من عمره، ولا للمرأة دون إتمام الخامسة عشرة من عمرها، التعاقد على الزواج”، (المادة 144 من القانون المدني) و “لا زواج بدون موافقة” (المادة 146 من القانون المدني).</w:t>
      </w:r>
    </w:p>
    <w:p w:rsidR="00000000" w:rsidRDefault="00000000">
      <w:pPr>
        <w:pStyle w:val="SingleTxt"/>
        <w:rPr>
          <w:rtl/>
        </w:rPr>
      </w:pPr>
      <w:r>
        <w:rPr>
          <w:rtl/>
        </w:rPr>
        <w:tab/>
        <w:t>والقانون العرفي لداهومي يتولى، في المادة 57 منه، تحديد سن الزواج بـ 14 إلى 15 سنة للبنت و 18-20 سنة للولد.</w:t>
      </w:r>
    </w:p>
    <w:p w:rsidR="00000000" w:rsidRDefault="00000000">
      <w:pPr>
        <w:pStyle w:val="SingleTxt"/>
        <w:rPr>
          <w:rtl/>
        </w:rPr>
      </w:pPr>
      <w:r>
        <w:rPr>
          <w:rtl/>
        </w:rPr>
        <w:tab/>
        <w:t>وتوجد، مع هذا، سمات خاصة وفق الانتماء العرفي، وأحيانا وفق صيغة الزواج.</w:t>
      </w:r>
    </w:p>
    <w:p w:rsidR="00000000" w:rsidRDefault="00000000">
      <w:pPr>
        <w:pStyle w:val="SingleTxt"/>
        <w:rPr>
          <w:rtl/>
        </w:rPr>
      </w:pPr>
      <w:r>
        <w:rPr>
          <w:rtl/>
        </w:rPr>
        <w:tab/>
        <w:t>ومن ثم، فإنه يمكن الاحتفال بالزواج في سن 10-12 سنة لدى جماعتي الباريبا والغون، وهما جماعتان غينيتان، بشرط ألا “يمس” الرجل البنت قبل سن 18-20 عاما. وبالنسبة لجماعة الغون، يتعين مرور 12 عاما من أعوام الحيض قبل الاحتفال بالزواج. وعند جماعة السومبا، يبلغ سن الزواج 30 و 20 عاما، على التوالي، للرجال والنساء. وفي نطاق جماعة بيلا بيلا، يُلزم الولد بالامتناع حتى سنن 15-16 سنة. وفيما يتعلق بجماعة الغون، وفي حالة الزواج لدى جماعة أدوميفو أيضا، يبلغ سن الزواج 40 عاما وأكثر.</w:t>
      </w:r>
    </w:p>
    <w:p w:rsidR="00000000" w:rsidRDefault="00000000">
      <w:pPr>
        <w:pStyle w:val="SingleTxt"/>
        <w:rPr>
          <w:rtl/>
        </w:rPr>
      </w:pPr>
      <w:r>
        <w:rPr>
          <w:rtl/>
        </w:rPr>
        <w:tab/>
        <w:t>وقانون “مانديل” لعام 1939 يحدد، من جانبه، سن الزواج بـ 14 عاما للبنات و 16 عاما للأولاد.</w:t>
      </w:r>
    </w:p>
    <w:p w:rsidR="00000000" w:rsidRDefault="00000000">
      <w:pPr>
        <w:pStyle w:val="SingleTxt"/>
        <w:rPr>
          <w:rtl/>
        </w:rPr>
      </w:pPr>
      <w:r>
        <w:rPr>
          <w:rtl/>
        </w:rPr>
        <w:tab/>
        <w:t>ومن الجدير بالذكر بصفة عامة أنه مهما كانت صيغة الزواج المضطلع بها، فإن السن الأدنى المحدد للزواج لا تجري مراعاته في الواقع، وذلك في ضوء تنوع التقاليد السارية في بنن، من ناحية أولى، واحتكاك شباب بنن بالحضارات الأجنبية، من ناحية ثانية. وفترة الدراسة، وهي فترة طويلة تقريبا، تؤدي في الواقع إلى رفع الحد الأدنى القانوني لزواج الشباب.</w:t>
      </w: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16-8:</w:t>
      </w:r>
      <w:r>
        <w:rPr>
          <w:rtl/>
        </w:rPr>
        <w:tab/>
        <w:t>اختلاف الحد الأدنى لسن الزواج فيما بين الرجل والمرأة</w:t>
      </w:r>
    </w:p>
    <w:p w:rsidR="00000000" w:rsidRDefault="00000000">
      <w:pPr>
        <w:pStyle w:val="SingleTxt"/>
        <w:rPr>
          <w:rtl/>
        </w:rPr>
      </w:pPr>
      <w:r>
        <w:rPr>
          <w:rtl/>
        </w:rPr>
        <w:tab/>
        <w:t>تضمن مشروع قانون الأفراد والأسرة، وهو بصدد الاعتماد في الوقت الراهن، التركيز بصفة خاصة على حق كل فرد في الشخصية القانونية. ويتضح هذا من المادة 1 بهذا القانون التي تنص على أن “كل شخص إنساني يخضع للقانون، من مولده إلى مماته، دون أي تمييز، ولا سيما بسبب العنصر أو اللون أو الجنس أو الدين أو الرأي السياسي أو أي رأي آخر أو المنشأ القومي أو الاجتماعي أو الثروة أو المولد أو أية حالة أخرى”.</w:t>
      </w:r>
    </w:p>
    <w:p w:rsidR="00000000" w:rsidRDefault="00000000">
      <w:pPr>
        <w:pStyle w:val="SingleTxt"/>
        <w:rPr>
          <w:rtl/>
        </w:rPr>
      </w:pPr>
      <w:r>
        <w:rPr>
          <w:rtl/>
        </w:rPr>
        <w:tab/>
        <w:t>والمادة 123 من مشروع القانون هذا لا تحل مشكلة الاختلاف القائم بين الحد الأدنى لسن الزواج لدى الرجل والمرأة. وهي تقول إنه “لا يجوز التعاقد على الزواج إلا بين رجل لا تقل سنه عن ثمانية عشرة عاما وامرأة ليست دون السادسة عشرة من عمرها على الأقل، إلا في حالة الإعفاء من شرط السن لسبب جوهري بناء على أمر رئيس المحكمة الابتدائية في ضوء مطالبة من النيابة العامة.</w:t>
      </w:r>
    </w:p>
    <w:p w:rsidR="00000000" w:rsidRDefault="00000000">
      <w:pPr>
        <w:pStyle w:val="SingleTxt"/>
        <w:rPr>
          <w:rtl/>
        </w:rPr>
      </w:pPr>
      <w:r>
        <w:rPr>
          <w:rtl/>
        </w:rPr>
        <w:tab/>
        <w:t>والمادة 126 تحدد، من جانبها، صيغة الزواج. وهي تسن مبدأ مشروعية الزواج. ووفقا لهذه المادة، “يُحتفل بأي زواج على يد موظف الأحوال المدنية في ظل الشروط المنصوص عليها في القانون. ولا تترتب أية آثار قانونية على الزواج إلا إذا كان قد احتُفل به لدى موظف الأحوال المدنية. ولا يجوز لرجال الخدمات الدينية أن يشرعوا في احتفالات دينية قبل أن يطلعوا على شهادة بالزواج”.</w:t>
      </w:r>
    </w:p>
    <w:p w:rsidR="00000000" w:rsidRDefault="00000000">
      <w:pPr>
        <w:pStyle w:val="SingleTxt"/>
        <w:rPr>
          <w:rtl/>
        </w:rPr>
      </w:pPr>
      <w:r>
        <w:rPr>
          <w:rtl/>
        </w:rPr>
        <w:tab/>
        <w:t>وثمة توخ آخر للشروط الأساسية للزواج.</w:t>
      </w:r>
    </w:p>
    <w:p w:rsidR="00000000" w:rsidRDefault="00000000">
      <w:pPr>
        <w:pStyle w:val="SingleTxt"/>
        <w:rPr>
          <w:rtl/>
        </w:rPr>
      </w:pPr>
      <w:r>
        <w:rPr>
          <w:rtl/>
        </w:rPr>
        <w:tab/>
        <w:t>ومبدأ الموافقة الحرة على أزواج المستقبل، حتى في حالة الحداثة، وارد في المادة 119. ولكل زوج أهلية قانونية، ولكن حقوقه وسلطاته مقيدة بموجب نظام الزواج وفي إطار ظروف بالغة التحديد.</w:t>
      </w: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16-9:</w:t>
      </w:r>
      <w:r>
        <w:rPr>
          <w:rtl/>
        </w:rPr>
        <w:tab/>
        <w:t>خطوبة وزواج الأطفال</w:t>
      </w:r>
    </w:p>
    <w:p w:rsidR="00000000" w:rsidRDefault="00000000">
      <w:pPr>
        <w:pStyle w:val="SingleTxt"/>
        <w:rPr>
          <w:rtl/>
        </w:rPr>
      </w:pPr>
      <w:r>
        <w:rPr>
          <w:rtl/>
        </w:rPr>
        <w:tab/>
        <w:t>تبيح التقاليد زواج الأطفال، على نحو مبكر، منذ مولدهم وفي مرحلة طفولتهم. ويمكن القيام بهذه الزيجات من خلال التبادل أو سداد المهور. وهذه الممارسة مفضلة تتسم باختيار الزوج أو الزوجة على يد الآباء أو من قبل الأسرة بكامل هيئتها منذ حداثة سن الطفل أو حتى أثناء فترة مراهقته. وقد ينظم هذا الزواج بين طفلين، أو بين طفل وشخص راشد. وتوضع البنت في هذه الحالة، منذ سن البلوغ، تحت تصرف زوجها أو أسرته، سواء كان ذلك بموافقتها أم لا؛ وقد تتعرض للزواج بالقوة.</w:t>
      </w:r>
    </w:p>
    <w:p w:rsidR="00000000" w:rsidRDefault="00000000">
      <w:pPr>
        <w:pStyle w:val="SingleTxt"/>
        <w:rPr>
          <w:rtl/>
        </w:rPr>
      </w:pPr>
      <w:r>
        <w:rPr>
          <w:rtl/>
        </w:rPr>
        <w:tab/>
        <w:t>وكثيرا ما تنتهي هذه الممارسات، في أيامنا هذه، بالإخفاق، فالأطفال، وخاصة البنات، يختارون على نحو مطرد شركاءهم بأنفسهم. وتقرر الأسرة الإسراع في تزويج البنت، إما بتسليمها لأسرة زوجها المستقبلي أو باختطافها، وذلك في ضوء وعودها والتزاماتها مع الشريك أو الأسرة الشريكة، وخشية تنفيذ البنت لاختيارها الشخصي فيما يتعلق بزواجها. والزواج عن طريق الاختطاف ممارسة متبعة في بعض المناطق. وهو ينظر إليه باعتباره يُكسب المرأة شيئا من الأهمية بالقياس إلى البنت التي لا يدور زواجها على هذا النحو.</w:t>
      </w:r>
    </w:p>
    <w:p w:rsidR="00000000" w:rsidRDefault="00000000">
      <w:pPr>
        <w:pStyle w:val="SingleTxt"/>
        <w:rPr>
          <w:rtl/>
        </w:rPr>
      </w:pPr>
      <w:r>
        <w:rPr>
          <w:rtl/>
        </w:rPr>
        <w:tab/>
        <w:t>وتوجد في أيامنا هذه، وعلى الرغم من كافة الإجراءات المتخذة على يد الدولة والمنظمات غير الحكومية، حالات من حالات الزواج المبكر والزواج بالقوة. ويُعرض الأمر على المحاكم إذا قامت الضحية بالشكوى.</w:t>
      </w: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16-10:</w:t>
      </w:r>
      <w:r>
        <w:rPr>
          <w:rtl/>
        </w:rPr>
        <w:tab/>
        <w:t>الحد الأدنى لسن الموافقة الجنسية</w:t>
      </w:r>
    </w:p>
    <w:p w:rsidR="00000000" w:rsidRDefault="00000000">
      <w:pPr>
        <w:pStyle w:val="SingleTxt"/>
        <w:rPr>
          <w:rtl/>
        </w:rPr>
      </w:pPr>
      <w:r>
        <w:rPr>
          <w:rtl/>
        </w:rPr>
        <w:tab/>
        <w:t>لا تتضمن القوانين في بنن حدا أدنى للسن القانوني لتنفيذ الفعل الجنسي.</w:t>
      </w:r>
    </w:p>
    <w:p w:rsidR="00000000" w:rsidRDefault="00000000">
      <w:pPr>
        <w:pStyle w:val="SingleTxt"/>
        <w:rPr>
          <w:rtl/>
        </w:rPr>
      </w:pPr>
      <w:r>
        <w:rPr>
          <w:rtl/>
        </w:rPr>
        <w:tab/>
        <w:t>ومع هذا، فإن بعض الأحكام الواردة في القانون العرفي تمنع العلاقات الجنسية قبل سن الثامنة عشرة، أو قبل مرور عدد بعينه من سنوات الحيض قبل زواج الأبناء.</w:t>
      </w:r>
    </w:p>
    <w:p w:rsidR="00000000" w:rsidRDefault="00000000">
      <w:pPr>
        <w:pStyle w:val="SingleTxt"/>
        <w:rPr>
          <w:rtl/>
        </w:rPr>
      </w:pPr>
      <w:r>
        <w:rPr>
          <w:rtl/>
        </w:rPr>
        <w:tab/>
        <w:t>ومن الجدير بالذكر أن قانون العقوبات ينظر إلى الفعل الجنسي الذي يُرتكب مع حدث في سن الثالثة عشرة بمثابة اغتصاب ذي عقوبة مشددة (المادة 332 من قانون العقوبات).</w:t>
      </w:r>
    </w:p>
    <w:p w:rsidR="00000000" w:rsidRDefault="00000000">
      <w:pPr>
        <w:pStyle w:val="SingleTxt"/>
        <w:rPr>
          <w:rtl/>
        </w:rPr>
      </w:pPr>
      <w:r>
        <w:rPr>
          <w:rtl/>
        </w:rPr>
        <w:tab/>
        <w:t>وينبغي لفت الانتباه إلى الزواج العرفي غير المُعلن، وأيضا إلى شتى الزيجات الدينية. وثمة إلزام للزوجين بالقيام، بعد هذا الزواج، بإعلانه أمام موظف الأحوال المدنية، وفي حالة عدم الاضطلاع بهذا الإعلان، فإن هذا الزواج لا يمكن له أن يؤدي، في نظر القانون، إلى أي التزام بين الزوجين أو إلى أي آثار قانونية.</w:t>
      </w: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16-11:</w:t>
      </w:r>
      <w:r>
        <w:rPr>
          <w:rtl/>
        </w:rPr>
        <w:tab/>
        <w:t>حقوق الزوجين في الأسرة</w:t>
      </w:r>
    </w:p>
    <w:p w:rsidR="00000000" w:rsidRDefault="00000000">
      <w:pPr>
        <w:pStyle w:val="SingleTxt"/>
        <w:rPr>
          <w:rtl/>
        </w:rPr>
      </w:pPr>
      <w:r>
        <w:rPr>
          <w:rtl/>
        </w:rPr>
        <w:tab/>
        <w:t>إن مسألة التساوي في الزواج وفي إطار الحق في تكوين الأسرة تبرز، بشكل واضح، ولا سيما في القانون العرفي، الذي يحبذ تعدد الزوجات، والذي يبيح للرجل بالتالي أن يتخذ زوجات عديدات وأن يفرضهن على الزوجة الأولى، أو على بعضهن البعض. والمادة 122 من القانون العرفي تنص، في الواقع، على أن المرأة تلتزم بالطاعة وبالوفاء لزوجها. وتقول بأن الرجل عليه أن يقوم من ناحيته بـ “معاملة زوجته معاملة طيبة مع تزويدها بالمسكن والمأكل والملبس. وهو غير ملتزم بالوفاء. وعليه بصفة عامة أن يهتم بكافة زوجاته. وهو ملتزم أيضا بمساعدة أسرة زوجته في الشدائد أو عند مجرد الضيق”.</w:t>
      </w:r>
    </w:p>
    <w:p w:rsidR="00000000" w:rsidRDefault="00000000">
      <w:pPr>
        <w:pStyle w:val="SingleTxt"/>
        <w:rPr>
          <w:rtl/>
        </w:rPr>
      </w:pPr>
      <w:r>
        <w:rPr>
          <w:rtl/>
        </w:rPr>
        <w:tab/>
        <w:t>وفي الزيجات المشمولة بتعدد الزوجات، يلاحظ أن حقوق ومسؤوليات الزوج إزاء زوجاته وحقوق ومسؤوليات الزوجات إزاء زوجهن لا تختلف على الإطلاق عما هو سائد في الزواج الأحادي من حقوق ومسؤوليات. وحقوق وواجبات الزوجين لا تتسم بأي تغيير.</w:t>
      </w:r>
    </w:p>
    <w:p w:rsidR="00000000" w:rsidRDefault="00000000">
      <w:pPr>
        <w:pStyle w:val="SingleTxt"/>
        <w:rPr>
          <w:rtl/>
        </w:rPr>
      </w:pPr>
      <w:r>
        <w:rPr>
          <w:rtl/>
        </w:rPr>
        <w:tab/>
        <w:t>ويقسم ميراث الزوج بين كافة أصحاب الحقوق بدون استثناء.</w:t>
      </w: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16-12:</w:t>
      </w:r>
      <w:r>
        <w:rPr>
          <w:rtl/>
        </w:rPr>
        <w:tab/>
        <w:t>حقوق المرأة المتزوجة</w:t>
      </w:r>
    </w:p>
    <w:p w:rsidR="00000000" w:rsidRDefault="00000000">
      <w:pPr>
        <w:pStyle w:val="SingleTxt"/>
        <w:rPr>
          <w:rtl/>
        </w:rPr>
      </w:pPr>
      <w:r>
        <w:rPr>
          <w:rtl/>
        </w:rPr>
        <w:tab/>
        <w:t>للمرأة حقوق تماثل حقوق الرجل فيما يخص اختيار مهنتها. وهذه الحقوق لا تتغير بسبب الزواج.</w:t>
      </w:r>
    </w:p>
    <w:p w:rsidR="00000000" w:rsidRDefault="00000000">
      <w:pPr>
        <w:pStyle w:val="SingleTxt"/>
        <w:rPr>
          <w:rtl/>
        </w:rPr>
      </w:pPr>
      <w:r>
        <w:rPr>
          <w:rtl/>
        </w:rPr>
        <w:tab/>
        <w:t>والنساء المتزوجات يخترن بحرية مهنهن وأعمالهن، وذلك في إطار التنسيق مع أزواجهن في بعض الأحيان.</w:t>
      </w:r>
    </w:p>
    <w:p w:rsidR="00000000" w:rsidRDefault="00000000">
      <w:pPr>
        <w:pStyle w:val="SingleTxt"/>
        <w:rPr>
          <w:rtl/>
        </w:rPr>
      </w:pPr>
      <w:r>
        <w:rPr>
          <w:rtl/>
        </w:rPr>
        <w:tab/>
        <w:t>ولهن الحق في امتلاك وحيازة الأموال. ويحق لهن أيضا أن يقمن بإدارة أموال الأسرة المعيشية والتصرف فيها.</w:t>
      </w:r>
    </w:p>
    <w:p w:rsidR="00000000" w:rsidRDefault="00000000">
      <w:pPr>
        <w:pStyle w:val="SingleTxt"/>
        <w:rPr>
          <w:rtl/>
        </w:rPr>
      </w:pPr>
      <w:r>
        <w:rPr>
          <w:rtl/>
        </w:rPr>
        <w:tab/>
        <w:t>والنساء يمارسن حقوقهن. ومن يجهلن هذه الحقوق يعشن غالبا في الريف. ومع هذا، فإن الهياكل الخاصة والمنظمات غير الحكومية تعمل في هذا المجال لصالحهن.</w:t>
      </w: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16-13:</w:t>
      </w:r>
      <w:r>
        <w:rPr>
          <w:rtl/>
        </w:rPr>
        <w:tab/>
        <w:t>حقوق المرأة في حالة الاستسرار</w:t>
      </w:r>
    </w:p>
    <w:p w:rsidR="00000000" w:rsidRDefault="00000000">
      <w:pPr>
        <w:pStyle w:val="SingleTxt"/>
        <w:rPr>
          <w:rtl/>
        </w:rPr>
      </w:pPr>
      <w:r>
        <w:rPr>
          <w:rtl/>
        </w:rPr>
        <w:tab/>
        <w:t>إن الاستسرار غير معترف به أمام القانون، ولكنه يشكل ممارسة شائعة. وعند وجود أطفال من جراء هذه العلاقة، فإنهم يعتبرون بالتالي، بصورة كاملة، أطفالا للأسرة المعيشية، ويحوزون نفس حقوق الأطفال الشرعيين.</w:t>
      </w:r>
    </w:p>
    <w:p w:rsidR="00000000" w:rsidRDefault="00000000">
      <w:pPr>
        <w:pStyle w:val="SingleTxt"/>
        <w:rPr>
          <w:rtl/>
        </w:rPr>
      </w:pPr>
      <w:r>
        <w:rPr>
          <w:rtl/>
        </w:rPr>
        <w:tab/>
        <w:t>والالتقاء الحر والارتباط وسائر أشكال المعايشة ليس لها اعتبار، في نظر المجتمع. وهي تعد نوعا من الفساد أو البغاء، ومن ثم، فإنها غير مقبولة وإن كانت موجودة.</w:t>
      </w:r>
    </w:p>
    <w:p w:rsidR="00000000" w:rsidRDefault="00000000">
      <w:pPr>
        <w:pStyle w:val="SingleTxt"/>
        <w:rPr>
          <w:rtl/>
        </w:rPr>
      </w:pPr>
      <w:r>
        <w:rPr>
          <w:rtl/>
        </w:rPr>
        <w:tab/>
        <w:t>وأطراف الاستسرار لها الحق في معاش يتعلق بغذاء الأطفال المشتركين في حالة الانفصال.</w:t>
      </w: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16-14:</w:t>
      </w:r>
      <w:r>
        <w:rPr>
          <w:rtl/>
        </w:rPr>
        <w:tab/>
        <w:t>حقوق الأرامل</w:t>
      </w:r>
    </w:p>
    <w:p w:rsidR="00000000" w:rsidRDefault="00000000">
      <w:pPr>
        <w:pStyle w:val="SingleTxt"/>
        <w:rPr>
          <w:rtl/>
        </w:rPr>
      </w:pPr>
      <w:r>
        <w:rPr>
          <w:rtl/>
        </w:rPr>
        <w:tab/>
        <w:t>ليست الأرملة في منزلة منخفضة بالمجتمع.</w:t>
      </w:r>
    </w:p>
    <w:p w:rsidR="00000000" w:rsidRDefault="00000000">
      <w:pPr>
        <w:pStyle w:val="SingleTxt"/>
        <w:rPr>
          <w:rtl/>
        </w:rPr>
      </w:pPr>
      <w:r>
        <w:rPr>
          <w:rtl/>
        </w:rPr>
        <w:tab/>
        <w:t>وفيما يتصل بتركة الزوج، تعتمد إدارة الأموال على ما اتفق عليه عند الزواج من نظام (شيوع الأموال أم لا). وتتصرف النساء في أموالهن بحرية، من حيث المبدأ.</w:t>
      </w:r>
    </w:p>
    <w:p w:rsidR="00000000" w:rsidRDefault="00000000">
      <w:pPr>
        <w:pStyle w:val="SingleTxt"/>
        <w:rPr>
          <w:rtl/>
        </w:rPr>
      </w:pPr>
      <w:r>
        <w:rPr>
          <w:rtl/>
        </w:rPr>
        <w:tab/>
        <w:t>وفي حالة وفاة الزوج، يحاول أقرباء المتوفى أن يتصرفوا في الميراث على حساب مصالح الزوجة والأطفال، ولا سيما إذا كان هؤلاء الأطفال لا يزالون قصرا.</w:t>
      </w:r>
    </w:p>
    <w:p w:rsidR="00000000" w:rsidRDefault="00000000">
      <w:pPr>
        <w:pStyle w:val="SingleTxt"/>
        <w:rPr>
          <w:rtl/>
        </w:rPr>
      </w:pPr>
      <w:r>
        <w:rPr>
          <w:rtl/>
        </w:rPr>
        <w:tab/>
        <w:t>وكثيرا ما تتعرض الأرامل لطقوس تقليدية تتسم في بعض الأحيان بمزيد من القسوة.</w:t>
      </w:r>
    </w:p>
    <w:p w:rsidR="00000000" w:rsidRDefault="00000000">
      <w:pPr>
        <w:pStyle w:val="SingleTxt"/>
        <w:rPr>
          <w:rtl/>
        </w:rPr>
      </w:pPr>
      <w:r>
        <w:rPr>
          <w:rtl/>
        </w:rPr>
        <w:tab/>
        <w:t>والرجال بمبعد عن هذه الضغوط في حالة وفاة زوجاتهن.</w:t>
      </w:r>
    </w:p>
    <w:p w:rsidR="00000000" w:rsidRDefault="00000000">
      <w:pPr>
        <w:pStyle w:val="SingleTxt"/>
        <w:rPr>
          <w:rtl/>
        </w:rPr>
      </w:pPr>
      <w:r>
        <w:rPr>
          <w:rtl/>
        </w:rPr>
        <w:tab/>
        <w:t>ومن الجدير بالذكر أيضا أن النساء يتعرضن لابتزازات شتى عند وفاة أزواجهن. وتجنح الأسر إلى طردهن من المنزل المشترك وإلى السعي لفصلهن عن أطفالهن، من أجل القيام بإدارة الأموال أو بالوصاية أو بالإشراف على الأطفال.</w:t>
      </w: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16-15:</w:t>
      </w:r>
      <w:r>
        <w:rPr>
          <w:rtl/>
        </w:rPr>
        <w:tab/>
        <w:t>حقوق المرأة في الطلاق</w:t>
      </w:r>
    </w:p>
    <w:p w:rsidR="00000000" w:rsidRDefault="00000000">
      <w:pPr>
        <w:pStyle w:val="SingleTxt"/>
        <w:rPr>
          <w:rtl/>
        </w:rPr>
      </w:pPr>
      <w:r>
        <w:rPr>
          <w:rtl/>
        </w:rPr>
        <w:tab/>
        <w:t>في نطاق الأسرة، لا يوجد أي قيد حقيقي على التمتع بالأموال.</w:t>
      </w:r>
    </w:p>
    <w:p w:rsidR="00000000" w:rsidRDefault="00000000">
      <w:pPr>
        <w:pStyle w:val="SingleTxt"/>
        <w:rPr>
          <w:rtl/>
        </w:rPr>
      </w:pPr>
      <w:r>
        <w:rPr>
          <w:rtl/>
        </w:rPr>
        <w:tab/>
        <w:t>ولكل شخص الحق في الطلاق بصرف النظر عن جنسه. ويعني الطلاق، في هذا الحالة، القيام على نحو قانوني بقطع الصلات المترتبة على الزواج أو على إعلان الزواج أمام موظف الأحوال المدنية.</w:t>
      </w:r>
    </w:p>
    <w:p w:rsidR="00000000" w:rsidRDefault="00000000">
      <w:pPr>
        <w:pStyle w:val="SingleTxt"/>
        <w:rPr>
          <w:rtl/>
        </w:rPr>
      </w:pPr>
      <w:r>
        <w:rPr>
          <w:rtl/>
        </w:rPr>
        <w:tab/>
        <w:t>وتسجيل الطلاق أو عدم تسجيله يتوقف على نوعية الزواج الذي تم التعاقد عليه. ويلزم هذا التسجيل في حالة الزواج المدني أو في حالة إعلان الزواج أمام موظف الأحوال المدنية. ويجري الطلاق في هذه الحالات عقب صدور حكم بذلك وفي إطار الشروط المحددة الواردة في القانون.</w:t>
      </w:r>
    </w:p>
    <w:p w:rsidR="00000000" w:rsidRDefault="00000000">
      <w:pPr>
        <w:pStyle w:val="SingleTxt"/>
        <w:rPr>
          <w:rtl/>
        </w:rPr>
      </w:pPr>
      <w:r>
        <w:rPr>
          <w:rtl/>
        </w:rPr>
        <w:tab/>
        <w:t>ولدى فسخ الزواج، تقوم المحكمة بتنظيم قسمة الأموال إذا ما كانت هناك ضرورة لذلك. ويحق للنساء أن يحصلن على معاش غذائي في أعقاب الطلاق، وخاصة إذا كن يقمن برعاية الأطفال. ومن المتعذر تقييم العمل المنزلي أو الزراعي من جانب المرأة، مما يؤدي إلى مشاكل في الكثير من الأحيان عند توزيع الأموال. والنساء يتعرضن للإجحاف بصورة عامة لدى هذا التقسيم للأموال، ولا سيما إذا كانت الأموال المحازة مسجلة عموما باسم الزوج. وثمة نساء يعملن طوال حياتهن لدى أزواجهن، وهن يجدن أنفسهن في حالة الانفصال أو الطلاق مجردات من كافة الممتلكات، وذلك لصالح الأزواج. ومما يشجع على هذا الوضع، نظام فصل الأموال الذي يسود إعلانات الزواج.</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 الحق في معاش غذائي في حالة الاستسرار</w:t>
      </w:r>
    </w:p>
    <w:p w:rsidR="00000000" w:rsidRDefault="00000000">
      <w:pPr>
        <w:pStyle w:val="SingleTxt"/>
        <w:rPr>
          <w:rtl/>
        </w:rPr>
      </w:pPr>
      <w:r>
        <w:rPr>
          <w:rtl/>
        </w:rPr>
        <w:tab/>
        <w:t>في حالة ولادة طفل في إطار الاستسرار، يطالب أيضا بالحق في معاش غذائي بعد الطلاق.</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 تنفيذ الحكم القضائي في حالة الانفصال أو الطلاق</w:t>
      </w:r>
    </w:p>
    <w:p w:rsidR="00000000" w:rsidRDefault="00000000">
      <w:pPr>
        <w:pStyle w:val="SingleTxt"/>
        <w:rPr>
          <w:rtl/>
        </w:rPr>
      </w:pPr>
      <w:r>
        <w:rPr>
          <w:rtl/>
        </w:rPr>
        <w:tab/>
        <w:t>كثيرا ما يشكل تنفيذ حكم القضاء مشكلة من المشاكل. ويصطدم هذا الحكم بتكتم الأب المدين الذي لا يقوم بالتحديد اللازم فيما بين التزاماته المتعلقة برعاية الأطفال، حتى بعد قطع صلات الزوجية وعقب نشوب نزاعات شخصية مع الزوج أو الشريك. ويأمر القضاة أحيانا بحجز ما للمدين لدى الغير من أجل تيسير تنفيذ الحكم. ويتعلق الأمر مع هذا بغير الموظفين.</w:t>
      </w: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16-16:</w:t>
      </w:r>
      <w:r>
        <w:rPr>
          <w:rtl/>
        </w:rPr>
        <w:tab/>
        <w:t>المسؤوليات الأبوية</w:t>
      </w:r>
    </w:p>
    <w:p w:rsidR="00000000" w:rsidRDefault="00000000">
      <w:pPr>
        <w:pStyle w:val="SingleTxt"/>
        <w:rPr>
          <w:rtl/>
        </w:rPr>
      </w:pPr>
      <w:r>
        <w:rPr>
          <w:rtl/>
        </w:rPr>
        <w:tab/>
        <w:t>يتضمن التشريع بصورة عامة نفس المسؤوليات الأبوية للرجل والمرأة فيما يتصل بأطفالهما. فالأب رئيس للأسرة، والأم تحظى بالاعتراف كمعلّمة للأطفال. وعلى النقيض من ذلك، لا تطالب المرأة في الكثير من الأحيان بإبداء رأيها عند الاضطلاع باتخاذ قرار على صعيد الأسرة المعيشية، وخاصة في السياق التقليدي. وفي إطار بعض التقاليد، يُترك تعليم البنت وإعدادها للزواج بصورة أساسية للأم.</w:t>
      </w: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16-17:</w:t>
      </w:r>
      <w:r>
        <w:rPr>
          <w:rtl/>
        </w:rPr>
        <w:tab/>
        <w:t>منع الحمل لدى المرأة المتزوجة</w:t>
      </w:r>
    </w:p>
    <w:p w:rsidR="00000000" w:rsidRDefault="00000000">
      <w:pPr>
        <w:pStyle w:val="SingleTxt"/>
        <w:rPr>
          <w:rtl/>
        </w:rPr>
      </w:pPr>
      <w:r>
        <w:rPr>
          <w:rtl/>
        </w:rPr>
        <w:tab/>
        <w:t>تتأثر ممارسة منع الحمل لدى النساء بالبيئة الطبيعية. وتحبذ التقاليد البت في ذلك من جانب الزوج أو أعضاء الأسرة الآخرين (المسح السكاني والصحي ببنن لعام 1996، صفحة 68).</w:t>
      </w:r>
    </w:p>
    <w:p w:rsidR="00000000" w:rsidRDefault="00000000">
      <w:pPr>
        <w:pStyle w:val="SingleTxt"/>
        <w:rPr>
          <w:rtl/>
        </w:rPr>
      </w:pPr>
      <w:r>
        <w:rPr>
          <w:rtl/>
        </w:rPr>
        <w:tab/>
        <w:t>وأثناء هذا المسح السكاني والصحي، الذي اضطلع به في عام 1996، أعلنت نسبة الربع من النساء تقريبا أنهن يعارضن منع الحمل (23 في المائة)، وقامت نسبة 21 في المائة من النساء بتبرير عدم استخدام منع الحمل بالرغبة في الحصول على المزيد من الأطفال. ويعارض الرجال، من ناحيتهم، منع الحمل بنسبة 15 في المائة، كما أنهم يبررون بنسبة 43 في المائة عدم استعمال وسائل منع الحمل بالرغبة في الإكثار من الأطفال (المسح السكاني والصحي لعام 1996، صفحة 64).</w:t>
      </w:r>
    </w:p>
    <w:p w:rsidR="00000000" w:rsidRDefault="00000000">
      <w:pPr>
        <w:pStyle w:val="SingleTxt"/>
        <w:rPr>
          <w:rtl/>
        </w:rPr>
      </w:pPr>
      <w:r>
        <w:rPr>
          <w:rtl/>
        </w:rPr>
        <w:tab/>
        <w:t>وثمة إجراءات كثيرة مضطلع بها في إطار تنظيم الأسرة.</w:t>
      </w:r>
    </w:p>
    <w:p w:rsidR="00000000" w:rsidRDefault="00000000">
      <w:pPr>
        <w:pStyle w:val="SingleTxt"/>
        <w:rPr>
          <w:rtl/>
        </w:rPr>
      </w:pPr>
      <w:r>
        <w:rPr>
          <w:rtl/>
        </w:rPr>
        <w:tab/>
        <w:t>وقد عقدت اجتماعات وطنية ودولية من أجل التفكير بشأن تنظيم الأسرة في بنن. وصندوق الأمم المتحدة للسكان والرابطة البننية لتنظيم الأسرة تضطلعان بالتنظيم من خلال إعداد مراكز وإجراءات تدريبية والاضطلاع بحملات للتوعية تستهدف المرأة.</w:t>
      </w:r>
    </w:p>
    <w:p w:rsidR="00000000" w:rsidRDefault="00000000">
      <w:pPr>
        <w:pStyle w:val="SingleTxt"/>
        <w:rPr>
          <w:rtl/>
        </w:rPr>
      </w:pPr>
      <w:r>
        <w:rPr>
          <w:rtl/>
        </w:rPr>
        <w:tab/>
        <w:t>وعلى الصعيد العملي، لم يعد من الضروري، فيما يتصل بمنع الحمل لدى المرأة، أن يطالب بإذن الزوج، مما اعتُبر بمثابة عائق في مجال الصحة الإنجابية للمرأة، ومن الجائز للمرأة، ما دامت راشدة، أن تعرب عن رغبتها بحرية في هذا الشأن.</w:t>
      </w:r>
    </w:p>
    <w:p w:rsidR="00000000" w:rsidRDefault="00000000">
      <w:pPr>
        <w:pStyle w:val="SingleTxt"/>
        <w:rPr>
          <w:rtl/>
        </w:rPr>
      </w:pPr>
      <w:r>
        <w:rPr>
          <w:rtl/>
        </w:rPr>
        <w:tab/>
        <w:t>وتنظيم الأسرة موضع تعميم وممارسة، ولكن الجهات الفاعلة المعنية بتشجيعه لا تزال قلقة بشأن قانون 31 تموز/يوليه 1920 الذي يحظر الحث على الإجهاض وبث دعاية مناهضة للحمل. وثمة إجراءات قائمة في هذه الأيام من أجل تحديث هذا القانون أو إلغائه من مجموعة التشريعات البننية المتعلقة بحماية المرأة.</w:t>
      </w:r>
    </w:p>
    <w:p w:rsidR="00000000" w:rsidRDefault="00000000">
      <w:pPr>
        <w:pStyle w:val="SingleTxt"/>
        <w:spacing w:after="0" w:line="240" w:lineRule="auto"/>
        <w:rPr>
          <w:rtl/>
        </w:rPr>
      </w:pPr>
      <w:r>
        <w:rPr>
          <w:w w:val="100"/>
          <w:rtl/>
        </w:rPr>
        <w:pict>
          <v:line id="_x0000_s2051" style="position:absolute;left:0;text-align:left;z-index:2;mso-position-horizontal:absolute;mso-position-horizontal-relative:text;mso-position-vertical:absolute;mso-position-vertical-relative:text" from="206.65pt,24pt" to="278.65pt,24pt" o:allowincell="f" strokeweight=".25pt"/>
        </w:pict>
      </w:r>
    </w:p>
    <w:p w:rsidR="00000000" w:rsidRDefault="00000000">
      <w:pPr>
        <w:pStyle w:val="SingleTxt"/>
        <w:rPr>
          <w:rtl/>
        </w:rPr>
      </w:pPr>
    </w:p>
    <w:sectPr w:rsidR="00000000">
      <w:endnotePr>
        <w:numFmt w:val="decimal"/>
      </w:endnotePr>
      <w:type w:val="continuous"/>
      <w:pgSz w:w="12240" w:h="15840" w:code="1"/>
      <w:pgMar w:top="1742" w:right="1195" w:bottom="1898" w:left="1195" w:header="576" w:footer="1030" w:gutter="0"/>
      <w:cols w:space="720"/>
      <w:noEndnote/>
      <w:bidi/>
      <w:rtlGutter/>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tl/>
        </w:rPr>
        <w:annotationRef/>
      </w:r>
      <w:r>
        <w:t>&lt;&lt;ODS JOB NO&gt;&gt;N0346607A&lt;&lt;ODS JOB NO&gt;&gt;</w:t>
      </w:r>
    </w:p>
    <w:p w:rsidR="00000000" w:rsidRDefault="00000000">
      <w:pPr>
        <w:pStyle w:val="CommentText"/>
        <w:rPr>
          <w:rtl/>
        </w:rPr>
      </w:pPr>
      <w:r>
        <w:rPr>
          <w:rtl/>
        </w:rPr>
        <w:t>&lt;&lt;</w:t>
      </w:r>
      <w:r>
        <w:t>ODS DOC SYMBOL1&gt;&gt;CEDAW/C/BEN/1-3&lt;&lt;ODS DOC SYMBOL1</w:t>
      </w:r>
      <w:r>
        <w:rPr>
          <w:rtl/>
        </w:rPr>
        <w:t>&gt;&gt;</w:t>
      </w:r>
    </w:p>
    <w:p w:rsidR="00000000" w:rsidRDefault="00000000">
      <w:pPr>
        <w:pStyle w:val="CommentText"/>
        <w:rPr>
          <w:rtl/>
        </w:rPr>
      </w:pPr>
      <w:r>
        <w:rPr>
          <w:rtl/>
        </w:rPr>
        <w:t>&lt;&lt;</w:t>
      </w:r>
      <w:r>
        <w:t>ODS DOC SYMBOL2&gt;&gt;&lt;&lt;ODS DOC SYMBOL2</w:t>
      </w:r>
      <w:r>
        <w:rPr>
          <w:rtl/>
        </w:rPr>
        <w:t>&gt;&gt;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Barcode 3 of 9 by request">
    <w:charset w:val="00"/>
    <w:family w:val="swiss"/>
    <w:pitch w:val="variable"/>
    <w:sig w:usb0="00000003" w:usb1="00000000" w:usb2="00000000" w:usb3="00000000" w:csb0="00000001" w:csb1="00000000"/>
  </w:font>
  <w:font w:name="Akhbar MT">
    <w:charset w:val="B2"/>
    <w:family w:val="auto"/>
    <w:pitch w:val="variable"/>
    <w:sig w:usb0="00002001" w:usb1="00000000" w:usb2="00000000" w:usb3="00000000" w:csb0="0000004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right"/>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rPr>
        <w:jc w:val="right"/>
      </w:trPr>
      <w:tc>
        <w:tcPr>
          <w:tcW w:w="5033" w:type="dxa"/>
        </w:tcPr>
        <w:p w:rsidR="00000000" w:rsidRDefault="00000000">
          <w:pPr>
            <w:pStyle w:val="Footer"/>
            <w:jc w:val="right"/>
          </w:pPr>
          <w:r>
            <w:fldChar w:fldCharType="begin"/>
          </w:r>
          <w:r>
            <w:instrText xml:space="preserve"> PAGE  \* MERGEFORMAT </w:instrText>
          </w:r>
          <w:r>
            <w:fldChar w:fldCharType="separate"/>
          </w:r>
          <w:r>
            <w:t>74</w:t>
          </w:r>
          <w:r>
            <w:fldChar w:fldCharType="end"/>
          </w:r>
        </w:p>
      </w:tc>
      <w:tc>
        <w:tcPr>
          <w:tcW w:w="5033" w:type="dxa"/>
        </w:tcPr>
        <w:p w:rsidR="00000000" w:rsidRDefault="00000000">
          <w:pPr>
            <w:pStyle w:val="Footer"/>
            <w:rPr>
              <w:b w:val="0"/>
            </w:rPr>
          </w:pPr>
          <w:r>
            <w:rPr>
              <w:b w:val="0"/>
            </w:rPr>
            <w:t>03-46607</w:t>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right"/>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rPr>
        <w:jc w:val="right"/>
      </w:trPr>
      <w:tc>
        <w:tcPr>
          <w:tcW w:w="5033" w:type="dxa"/>
        </w:tcPr>
        <w:p w:rsidR="00000000" w:rsidRDefault="00000000">
          <w:pPr>
            <w:pStyle w:val="Footer"/>
            <w:jc w:val="right"/>
            <w:rPr>
              <w:b w:val="0"/>
            </w:rPr>
          </w:pPr>
          <w:r>
            <w:rPr>
              <w:b w:val="0"/>
            </w:rPr>
            <w:t>03-46607</w:t>
          </w:r>
        </w:p>
      </w:tc>
      <w:tc>
        <w:tcPr>
          <w:tcW w:w="5033" w:type="dxa"/>
        </w:tcPr>
        <w:p w:rsidR="00000000" w:rsidRDefault="00000000">
          <w:pPr>
            <w:pStyle w:val="Footer"/>
          </w:pPr>
          <w:r>
            <w:fldChar w:fldCharType="begin"/>
          </w:r>
          <w:r>
            <w:instrText xml:space="preserve"> PAGE  \* MERGEFORMAT </w:instrText>
          </w:r>
          <w:r>
            <w:fldChar w:fldCharType="separate"/>
          </w:r>
          <w:r>
            <w:t>75</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jc w:val="right"/>
      <w:rPr>
        <w:b w:val="0"/>
        <w:sz w:val="20"/>
      </w:rPr>
    </w:pPr>
    <w:r>
      <w:rPr>
        <w:b w:val="0"/>
        <w:sz w:val="20"/>
      </w:rPr>
      <w:t>231003    260903    03-46607 (A)</w:t>
    </w:r>
  </w:p>
  <w:p w:rsidR="00000000" w:rsidRDefault="00000000">
    <w:pPr>
      <w:pStyle w:val="Footer"/>
      <w:spacing w:before="80"/>
      <w:jc w:val="right"/>
      <w:rPr>
        <w:rFonts w:ascii="Barcode 3 of 9 by request" w:hAnsi="Barcode 3 of 9 by request"/>
        <w:b w:val="0"/>
        <w:sz w:val="24"/>
      </w:rPr>
    </w:pPr>
    <w:r>
      <w:rPr>
        <w:rFonts w:ascii="Barcode 3 of 9 by request" w:hAnsi="Barcode 3 of 9 by request"/>
        <w:b w:val="0"/>
        <w:sz w:val="24"/>
      </w:rPr>
      <w:t>*0346607*</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right"/>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rPr>
        <w:jc w:val="right"/>
      </w:trPr>
      <w:tc>
        <w:tcPr>
          <w:tcW w:w="5033" w:type="dxa"/>
        </w:tcPr>
        <w:p w:rsidR="00000000" w:rsidRDefault="00000000">
          <w:pPr>
            <w:pStyle w:val="Footer"/>
            <w:jc w:val="right"/>
          </w:pPr>
          <w:r>
            <w:fldChar w:fldCharType="begin"/>
          </w:r>
          <w:r>
            <w:instrText xml:space="preserve"> PAGE  \* MERGEFORMAT </w:instrText>
          </w:r>
          <w:r>
            <w:fldChar w:fldCharType="separate"/>
          </w:r>
          <w:r>
            <w:t>40</w:t>
          </w:r>
          <w:r>
            <w:fldChar w:fldCharType="end"/>
          </w:r>
        </w:p>
      </w:tc>
      <w:tc>
        <w:tcPr>
          <w:tcW w:w="5033" w:type="dxa"/>
        </w:tcPr>
        <w:p w:rsidR="00000000" w:rsidRDefault="00000000">
          <w:pPr>
            <w:pStyle w:val="Footer"/>
            <w:rPr>
              <w:b w:val="0"/>
            </w:rPr>
          </w:pPr>
          <w:r>
            <w:rPr>
              <w:b w:val="0"/>
            </w:rPr>
            <w:t>03-46607</w:t>
          </w:r>
        </w:p>
      </w:tc>
    </w:tr>
  </w:tbl>
  <w:p w:rsidR="00000000" w:rsidRDefault="00000000">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right"/>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rPr>
        <w:jc w:val="right"/>
      </w:trPr>
      <w:tc>
        <w:tcPr>
          <w:tcW w:w="5033" w:type="dxa"/>
        </w:tcPr>
        <w:p w:rsidR="00000000" w:rsidRDefault="00000000">
          <w:pPr>
            <w:pStyle w:val="Footer"/>
            <w:jc w:val="right"/>
            <w:rPr>
              <w:b w:val="0"/>
            </w:rPr>
          </w:pPr>
          <w:r>
            <w:rPr>
              <w:b w:val="0"/>
            </w:rPr>
            <w:t>03-46607</w:t>
          </w:r>
        </w:p>
      </w:tc>
      <w:tc>
        <w:tcPr>
          <w:tcW w:w="5033" w:type="dxa"/>
        </w:tcPr>
        <w:p w:rsidR="00000000" w:rsidRDefault="00000000">
          <w:pPr>
            <w:pStyle w:val="Footer"/>
          </w:pPr>
          <w:r>
            <w:fldChar w:fldCharType="begin"/>
          </w:r>
          <w:r>
            <w:instrText xml:space="preserve"> PAGE  \* MERGEFORMAT </w:instrText>
          </w:r>
          <w:r>
            <w:fldChar w:fldCharType="separate"/>
          </w:r>
          <w:r>
            <w:t>41</w:t>
          </w:r>
          <w:r>
            <w:fldChar w:fldCharType="end"/>
          </w:r>
        </w:p>
      </w:tc>
    </w:tr>
  </w:tbl>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rPr>
      <w:pict>
        <v:shapetype id="_x0000_t202" coordsize="21600,21600" o:spt="202" path="m,l,21600r21600,l21600,xe">
          <v:stroke joinstyle="miter"/>
          <v:path gradientshapeok="t" o:connecttype="rect"/>
        </v:shapetype>
        <v:shape id="_x0000_s1026" type="#_x0000_t202" style="position:absolute;margin-left:54pt;margin-top:0;width:7in;height:50.4pt;z-index:2;mso-position-horizontal:absolute;mso-position-horizontal-relative:page;mso-position-vertical:absolute;mso-position-vertical-relative:text" o:allowincell="f" stroked="f">
          <v:textbox style="mso-rotate-with-shape:t" inset="0,0,0,0">
            <w:txbxContent>
              <w:tbl>
                <w:tblPr>
                  <w:bidiVisual/>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jc w:val="right"/>
                        <w:rPr>
                          <w:rtl/>
                        </w:rPr>
                      </w:pPr>
                      <w:r>
                        <w:t>CEDAW/C/BEN/1-3</w:t>
                      </w:r>
                    </w:p>
                  </w:tc>
                  <w:tc>
                    <w:tcPr>
                      <w:tcW w:w="5047" w:type="dxa"/>
                      <w:vAlign w:val="bottom"/>
                    </w:tcPr>
                    <w:p w:rsidR="00000000" w:rsidRDefault="00000000">
                      <w:pPr>
                        <w:pStyle w:val="Header"/>
                        <w:rPr>
                          <w:rtl/>
                        </w:rPr>
                      </w:pPr>
                    </w:p>
                  </w:tc>
                </w:tr>
              </w:tbl>
              <w:p w:rsidR="00000000" w:rsidRDefault="00000000">
                <w:pPr>
                  <w:rPr>
                    <w:rtl/>
                  </w:rPr>
                </w:pPr>
              </w:p>
            </w:txbxContent>
          </v:textbox>
          <w10:wrap anchorx="page"/>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rPr>
      <w:pict>
        <v:shapetype id="_x0000_t202" coordsize="21600,21600" o:spt="202" path="m,l,21600r21600,l21600,xe">
          <v:stroke joinstyle="miter"/>
          <v:path gradientshapeok="t" o:connecttype="rect"/>
        </v:shapetype>
        <v:shape id="_x0000_s1025" type="#_x0000_t202" style="position:absolute;margin-left:54pt;margin-top:0;width:7in;height:50.4pt;z-index:1;mso-position-horizontal:absolute;mso-position-horizontal-relative:page;mso-position-vertical:absolute;mso-position-vertical-relative:text" o:allowincell="f" stroked="f">
          <v:textbox style="mso-rotate-with-shape:t" inset="0,0,0,0">
            <w:txbxContent>
              <w:tbl>
                <w:tblPr>
                  <w:bidiVisual/>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rPr>
                          <w:rtl/>
                        </w:rPr>
                      </w:pPr>
                    </w:p>
                  </w:tc>
                  <w:tc>
                    <w:tcPr>
                      <w:tcW w:w="5047" w:type="dxa"/>
                      <w:vAlign w:val="bottom"/>
                    </w:tcPr>
                    <w:p w:rsidR="00000000" w:rsidRDefault="00000000">
                      <w:pPr>
                        <w:pStyle w:val="Header"/>
                        <w:spacing w:after="80"/>
                        <w:rPr>
                          <w:rtl/>
                        </w:rPr>
                      </w:pPr>
                      <w:r>
                        <w:t>CEDAW/C/BEN/1-3</w:t>
                      </w:r>
                    </w:p>
                  </w:tc>
                </w:tr>
              </w:tbl>
              <w:p w:rsidR="00000000" w:rsidRDefault="00000000">
                <w:pPr>
                  <w:rPr>
                    <w:rtl/>
                  </w:rPr>
                </w:pPr>
              </w:p>
            </w:txbxContent>
          </v:textbox>
          <w10:wrap anchorx="page"/>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82"/>
      <w:gridCol w:w="1872"/>
      <w:gridCol w:w="245"/>
      <w:gridCol w:w="3110"/>
      <w:gridCol w:w="245"/>
      <w:gridCol w:w="3100"/>
      <w:gridCol w:w="68"/>
    </w:tblGrid>
    <w:tr w:rsidR="00000000">
      <w:tblPrEx>
        <w:tblCellMar>
          <w:top w:w="0" w:type="dxa"/>
          <w:left w:w="0" w:type="dxa"/>
          <w:bottom w:w="0" w:type="dxa"/>
          <w:right w:w="0" w:type="dxa"/>
        </w:tblCellMar>
      </w:tblPrEx>
      <w:trPr>
        <w:trHeight w:hRule="exact" w:val="864"/>
        <w:jc w:val="right"/>
      </w:trPr>
      <w:tc>
        <w:tcPr>
          <w:tcW w:w="1282"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ind w:left="86"/>
            <w:jc w:val="left"/>
            <w:rPr>
              <w:bCs w:val="0"/>
              <w:spacing w:val="2"/>
              <w:w w:val="96"/>
            </w:rPr>
          </w:pPr>
          <w:r>
            <w:rPr>
              <w:bCs w:val="0"/>
              <w:spacing w:val="2"/>
              <w:w w:val="96"/>
              <w:rtl/>
            </w:rPr>
            <w:t>الأمــم المتحـدة</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line="380" w:lineRule="exact"/>
            <w:jc w:val="right"/>
          </w:pPr>
          <w:r>
            <w:rPr>
              <w:sz w:val="40"/>
            </w:rPr>
            <w:t>CEDAW</w:t>
          </w:r>
          <w:r>
            <w:t>/C/BEN/1-3</w:t>
          </w:r>
        </w:p>
      </w:tc>
    </w:tr>
    <w:tr w:rsidR="00000000">
      <w:tblPrEx>
        <w:tblCellMar>
          <w:top w:w="0" w:type="dxa"/>
          <w:left w:w="0" w:type="dxa"/>
          <w:bottom w:w="0" w:type="dxa"/>
          <w:right w:w="0" w:type="dxa"/>
        </w:tblCellMar>
      </w:tblPrEx>
      <w:trPr>
        <w:gridAfter w:val="1"/>
        <w:wAfter w:w="68" w:type="dxa"/>
        <w:trHeight w:hRule="exact" w:val="2880"/>
        <w:jc w:val="right"/>
      </w:trPr>
      <w:tc>
        <w:tcPr>
          <w:tcW w:w="1282" w:type="dxa"/>
          <w:tcBorders>
            <w:left w:val="nil"/>
            <w:bottom w:val="single" w:sz="12" w:space="0" w:color="auto"/>
            <w:right w:val="nil"/>
          </w:tcBorders>
        </w:tcPr>
        <w:p w:rsidR="00000000" w:rsidRDefault="00000000">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jc w:val="right"/>
          </w:pPr>
        </w:p>
      </w:tc>
      <w:tc>
        <w:tcPr>
          <w:tcW w:w="5227" w:type="dxa"/>
          <w:gridSpan w:val="3"/>
          <w:tcBorders>
            <w:left w:val="nil"/>
            <w:bottom w:val="single" w:sz="12" w:space="0" w:color="auto"/>
            <w:right w:val="nil"/>
          </w:tcBorders>
        </w:tcPr>
        <w:p w:rsidR="00000000" w:rsidRDefault="00000000">
          <w:pPr>
            <w:pStyle w:val="XLarge"/>
            <w:spacing w:before="109" w:line="520" w:lineRule="exact"/>
            <w:ind w:left="14"/>
            <w:rPr>
              <w:szCs w:val="50"/>
            </w:rPr>
          </w:pPr>
          <w:r>
            <w:rPr>
              <w:szCs w:val="50"/>
              <w:rtl/>
            </w:rPr>
            <w:t>اتفاقية القضاء على جميـع</w:t>
          </w:r>
          <w:r>
            <w:rPr>
              <w:szCs w:val="50"/>
              <w:rtl/>
            </w:rPr>
            <w:br/>
            <w:t>أشكال التمييز ضد المرأة</w:t>
          </w:r>
        </w:p>
      </w:tc>
      <w:tc>
        <w:tcPr>
          <w:tcW w:w="245" w:type="dxa"/>
          <w:tcBorders>
            <w:left w:val="nil"/>
            <w:bottom w:val="single" w:sz="12" w:space="0" w:color="auto"/>
            <w:right w:val="nil"/>
          </w:tcBorders>
        </w:tcPr>
        <w:p w:rsidR="00000000" w:rsidRDefault="00000000">
          <w:pPr>
            <w:pStyle w:val="Header"/>
            <w:spacing w:before="109"/>
          </w:pPr>
        </w:p>
      </w:tc>
      <w:tc>
        <w:tcPr>
          <w:tcW w:w="3100" w:type="dxa"/>
          <w:tcBorders>
            <w:left w:val="nil"/>
            <w:bottom w:val="single" w:sz="12" w:space="0" w:color="auto"/>
            <w:right w:val="nil"/>
          </w:tcBorders>
        </w:tcPr>
        <w:p w:rsidR="00000000" w:rsidRDefault="00000000">
          <w:pPr>
            <w:bidi w:val="0"/>
            <w:spacing w:before="240" w:line="240" w:lineRule="exact"/>
            <w:jc w:val="right"/>
          </w:pPr>
          <w:r>
            <w:t>Distr</w:t>
          </w:r>
          <w:r>
            <w:rPr>
              <w:rtl/>
            </w:rPr>
            <w:t xml:space="preserve"> :.</w:t>
          </w:r>
          <w:r>
            <w:t>General</w:t>
          </w:r>
        </w:p>
        <w:p w:rsidR="00000000" w:rsidRDefault="00000000">
          <w:pPr>
            <w:bidi w:val="0"/>
            <w:spacing w:line="240" w:lineRule="exact"/>
            <w:jc w:val="left"/>
          </w:pPr>
          <w:r>
            <w:t>7 November 2002</w:t>
          </w:r>
        </w:p>
        <w:p w:rsidR="00000000" w:rsidRDefault="00000000">
          <w:pPr>
            <w:bidi w:val="0"/>
            <w:spacing w:line="240" w:lineRule="exact"/>
            <w:jc w:val="left"/>
          </w:pPr>
          <w:r>
            <w:t>Arabic</w:t>
          </w:r>
        </w:p>
        <w:p w:rsidR="00000000" w:rsidRDefault="00000000">
          <w:pPr>
            <w:bidi w:val="0"/>
            <w:spacing w:line="240" w:lineRule="exact"/>
            <w:jc w:val="left"/>
          </w:pPr>
          <w:r>
            <w:t>Original: French</w:t>
          </w:r>
        </w:p>
      </w:tc>
    </w:tr>
  </w:tbl>
  <w:p w:rsidR="00000000" w:rsidRDefault="00000000">
    <w:pPr>
      <w:pStyle w:val="Header"/>
      <w:rPr>
        <w:sz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rPr>
      <w:pict>
        <v:shapetype id="_x0000_t202" coordsize="21600,21600" o:spt="202" path="m,l,21600r21600,l21600,xe">
          <v:stroke joinstyle="miter"/>
          <v:path gradientshapeok="t" o:connecttype="rect"/>
        </v:shapetype>
        <v:shape id="_x0000_s1028" type="#_x0000_t202" style="position:absolute;margin-left:54pt;margin-top:0;width:7in;height:50.4pt;z-index:4;mso-position-horizontal:absolute;mso-position-horizontal-relative:page;mso-position-vertical:absolute;mso-position-vertical-relative:text" o:allowincell="f" stroked="f">
          <v:textbox style="mso-rotate-with-shape:t" inset="0,0,0,0">
            <w:txbxContent>
              <w:tbl>
                <w:tblPr>
                  <w:bidiVisual/>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jc w:val="right"/>
                        <w:rPr>
                          <w:rtl/>
                        </w:rPr>
                      </w:pPr>
                      <w:r>
                        <w:t>CEDAW/C/BEN/1-3</w:t>
                      </w:r>
                    </w:p>
                  </w:tc>
                  <w:tc>
                    <w:tcPr>
                      <w:tcW w:w="5047" w:type="dxa"/>
                      <w:vAlign w:val="bottom"/>
                    </w:tcPr>
                    <w:p w:rsidR="00000000" w:rsidRDefault="00000000">
                      <w:pPr>
                        <w:pStyle w:val="Header"/>
                        <w:rPr>
                          <w:rtl/>
                        </w:rPr>
                      </w:pPr>
                    </w:p>
                  </w:tc>
                </w:tr>
              </w:tbl>
              <w:p w:rsidR="00000000" w:rsidRDefault="00000000">
                <w:pPr>
                  <w:rPr>
                    <w:rtl/>
                  </w:rPr>
                </w:pPr>
              </w:p>
            </w:txbxContent>
          </v:textbox>
          <w10:wrap anchorx="page"/>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rPr>
      <w:pict>
        <v:shapetype id="_x0000_t202" coordsize="21600,21600" o:spt="202" path="m,l,21600r21600,l21600,xe">
          <v:stroke joinstyle="miter"/>
          <v:path gradientshapeok="t" o:connecttype="rect"/>
        </v:shapetype>
        <v:shape id="_x0000_s1027" type="#_x0000_t202" style="position:absolute;margin-left:54pt;margin-top:0;width:7in;height:50.4pt;z-index:3;mso-position-horizontal:absolute;mso-position-horizontal-relative:page;mso-position-vertical:absolute;mso-position-vertical-relative:text" o:allowincell="f" stroked="f">
          <v:textbox style="mso-rotate-with-shape:t" inset="0,0,0,0">
            <w:txbxContent>
              <w:tbl>
                <w:tblPr>
                  <w:bidiVisual/>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rPr>
                          <w:rtl/>
                        </w:rPr>
                      </w:pPr>
                    </w:p>
                  </w:tc>
                  <w:tc>
                    <w:tcPr>
                      <w:tcW w:w="5047" w:type="dxa"/>
                      <w:vAlign w:val="bottom"/>
                    </w:tcPr>
                    <w:p w:rsidR="00000000" w:rsidRDefault="00000000">
                      <w:pPr>
                        <w:pStyle w:val="Header"/>
                        <w:spacing w:after="80"/>
                        <w:rPr>
                          <w:rtl/>
                        </w:rPr>
                      </w:pPr>
                      <w:r>
                        <w:t>CEDAW/C/BEN/1-3</w:t>
                      </w:r>
                    </w:p>
                  </w:tc>
                </w:tr>
              </w:tbl>
              <w:p w:rsidR="00000000" w:rsidRDefault="00000000">
                <w:pPr>
                  <w:rPr>
                    <w:rtl/>
                  </w:rPr>
                </w:pPr>
              </w:p>
            </w:txbxContent>
          </v:textbox>
          <w10:wrap anchorx="page"/>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doNotTrackMoves/>
  <w:defaultTabStop w:val="662"/>
  <w:autoHyphenation/>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printColBlack/>
    <w:showBreaksInFrames/>
    <w:suppressBottomSpacing/>
    <w:suppressTopSpacing/>
    <w:suppressSpBfAfterPgBrk/>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26/09/2003 5:12: PM"/>
    <w:docVar w:name="DocCategory" w:val="Doc"/>
    <w:docVar w:name="DocType" w:val="Final"/>
    <w:docVar w:name="JobNo" w:val="0346607A"/>
    <w:docVar w:name="OandT" w:val=" "/>
    <w:docVar w:name="Symbol1" w:val="CEDAW/C/BEN/1-3"/>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spacing w:line="400" w:lineRule="exact"/>
      <w:jc w:val="lowKashida"/>
    </w:pPr>
    <w:rPr>
      <w:w w:val="103"/>
      <w:kern w:val="14"/>
      <w:szCs w:val="30"/>
    </w:rPr>
  </w:style>
  <w:style w:type="paragraph" w:styleId="Heading2">
    <w:name w:val="heading 2"/>
    <w:basedOn w:val="Normal"/>
    <w:next w:val="Normal"/>
    <w:qFormat/>
    <w:pPr>
      <w:keepNext/>
      <w:tabs>
        <w:tab w:val="left" w:pos="288"/>
        <w:tab w:val="left" w:pos="576"/>
        <w:tab w:val="left" w:pos="864"/>
        <w:tab w:val="left" w:pos="1152"/>
      </w:tabs>
      <w:spacing w:after="80" w:line="240" w:lineRule="exact"/>
      <w:ind w:left="40"/>
      <w:outlineLvl w:val="1"/>
    </w:pPr>
    <w:rPr>
      <w:b/>
      <w:bCs/>
      <w:sz w:val="16"/>
      <w:szCs w:val="24"/>
    </w:rPr>
  </w:style>
  <w:style w:type="paragraph" w:styleId="Heading3">
    <w:name w:val="heading 3"/>
    <w:basedOn w:val="Normal"/>
    <w:next w:val="Normal"/>
    <w:qFormat/>
    <w:pPr>
      <w:keepNext/>
      <w:tabs>
        <w:tab w:val="left" w:pos="288"/>
        <w:tab w:val="left" w:pos="576"/>
        <w:tab w:val="left" w:pos="864"/>
        <w:tab w:val="left" w:pos="1152"/>
      </w:tabs>
      <w:spacing w:after="80" w:line="240" w:lineRule="exact"/>
      <w:ind w:left="40"/>
      <w:jc w:val="center"/>
      <w:outlineLvl w:val="2"/>
    </w:pPr>
    <w:rPr>
      <w:b/>
      <w:bCs/>
      <w:sz w:val="16"/>
      <w:szCs w:val="24"/>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SingleTxt"/>
    <w:pPr>
      <w:keepNext/>
      <w:keepLines/>
      <w:suppressAutoHyphens/>
      <w:outlineLvl w:val="0"/>
    </w:pPr>
    <w:rPr>
      <w:b/>
      <w:bCs/>
      <w:sz w:val="24"/>
      <w:szCs w:val="34"/>
    </w:rPr>
  </w:style>
  <w:style w:type="paragraph" w:customStyle="1" w:styleId="SingleTxt">
    <w:name w:val="__Single Txt"/>
    <w:basedOn w:val="Normal"/>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paragraph" w:customStyle="1" w:styleId="HCh">
    <w:name w:val="_ H _Ch"/>
    <w:basedOn w:val="H1"/>
    <w:next w:val="SingleTxt"/>
    <w:pPr>
      <w:spacing w:line="450" w:lineRule="exact"/>
    </w:pPr>
    <w:rPr>
      <w:spacing w:val="-2"/>
      <w:sz w:val="28"/>
      <w:szCs w:val="38"/>
    </w:rPr>
  </w:style>
  <w:style w:type="paragraph" w:customStyle="1" w:styleId="HM">
    <w:name w:val="_ H __M"/>
    <w:basedOn w:val="HCh"/>
    <w:next w:val="Normal"/>
    <w:pPr>
      <w:spacing w:line="540" w:lineRule="exact"/>
    </w:pPr>
    <w:rPr>
      <w:spacing w:val="-3"/>
      <w:w w:val="99"/>
      <w:sz w:val="34"/>
      <w:szCs w:val="51"/>
    </w:rPr>
  </w:style>
  <w:style w:type="paragraph" w:customStyle="1" w:styleId="H23">
    <w:name w:val="_ H_2/3"/>
    <w:basedOn w:val="H1"/>
    <w:next w:val="SingleTxt"/>
    <w:pPr>
      <w:outlineLvl w:val="1"/>
    </w:pPr>
    <w:rPr>
      <w:spacing w:val="2"/>
      <w:sz w:val="20"/>
      <w:szCs w:val="30"/>
    </w:rPr>
  </w:style>
  <w:style w:type="paragraph" w:customStyle="1" w:styleId="H4">
    <w:name w:val="_ H_4"/>
    <w:basedOn w:val="Normal"/>
    <w:next w:val="Normal"/>
    <w:pPr>
      <w:keepNext/>
      <w:keepLines/>
      <w:suppressAutoHyphens/>
      <w:spacing w:line="360" w:lineRule="exact"/>
      <w:outlineLvl w:val="3"/>
    </w:pPr>
    <w:rPr>
      <w:i/>
      <w:iCs/>
      <w:spacing w:val="3"/>
    </w:rPr>
  </w:style>
  <w:style w:type="paragraph" w:customStyle="1" w:styleId="H56">
    <w:name w:val="_ H_5/6"/>
    <w:basedOn w:val="Normal"/>
    <w:next w:val="Normal"/>
    <w:pPr>
      <w:keepNext/>
      <w:keepLines/>
      <w:suppressAutoHyphens/>
      <w:spacing w:line="360" w:lineRule="exact"/>
      <w:outlineLvl w:val="4"/>
    </w:pPr>
  </w:style>
  <w:style w:type="paragraph" w:customStyle="1" w:styleId="DualTxt">
    <w:name w:val="__Dual Txt"/>
    <w:basedOn w:val="Normal"/>
    <w:pPr>
      <w:tabs>
        <w:tab w:val="left" w:pos="662"/>
        <w:tab w:val="left" w:pos="1325"/>
        <w:tab w:val="left" w:pos="1987"/>
        <w:tab w:val="left" w:pos="2650"/>
        <w:tab w:val="left" w:pos="3312"/>
        <w:tab w:val="left" w:pos="3974"/>
        <w:tab w:val="left" w:pos="4637"/>
      </w:tabs>
      <w:spacing w:after="120"/>
    </w:pPr>
  </w:style>
  <w:style w:type="character" w:styleId="CommentReference">
    <w:name w:val="annotation reference"/>
    <w:semiHidden/>
    <w:rPr>
      <w:sz w:val="6"/>
      <w:szCs w:val="9"/>
    </w:rPr>
  </w:style>
  <w:style w:type="paragraph" w:styleId="FootnoteText">
    <w:name w:val="footnote text"/>
    <w:basedOn w:val="Normal"/>
    <w:semiHidden/>
    <w:pPr>
      <w:tabs>
        <w:tab w:val="right" w:pos="418"/>
      </w:tabs>
      <w:spacing w:line="300" w:lineRule="exact"/>
      <w:ind w:right="662" w:hanging="662"/>
    </w:pPr>
    <w:rPr>
      <w:w w:val="100"/>
      <w:sz w:val="17"/>
      <w:szCs w:val="26"/>
    </w:rPr>
  </w:style>
  <w:style w:type="paragraph" w:styleId="EndnoteText">
    <w:name w:val="endnote text"/>
    <w:basedOn w:val="FootnoteText"/>
    <w:semiHidden/>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semiHidden/>
    <w:pPr>
      <w:tabs>
        <w:tab w:val="center" w:pos="4320"/>
        <w:tab w:val="right" w:pos="8640"/>
      </w:tabs>
      <w:spacing w:line="210" w:lineRule="exact"/>
    </w:pPr>
    <w:rPr>
      <w:b/>
      <w:bCs/>
      <w:sz w:val="17"/>
      <w:szCs w:val="25"/>
    </w:rPr>
  </w:style>
  <w:style w:type="character" w:styleId="FootnoteReference">
    <w:name w:val="footnote reference"/>
    <w:semiHidden/>
    <w:rPr>
      <w:spacing w:val="-5"/>
      <w:w w:val="100"/>
      <w:position w:val="0"/>
      <w:vertAlign w:val="superscript"/>
    </w:rPr>
  </w:style>
  <w:style w:type="paragraph" w:styleId="Header">
    <w:name w:val="header"/>
    <w:semiHidden/>
    <w:pPr>
      <w:tabs>
        <w:tab w:val="center" w:pos="4320"/>
        <w:tab w:val="right" w:pos="8640"/>
      </w:tabs>
    </w:pPr>
    <w:rPr>
      <w:b/>
      <w:bCs/>
      <w:w w:val="105"/>
      <w:sz w:val="17"/>
      <w:szCs w:val="25"/>
    </w:rPr>
  </w:style>
  <w:style w:type="character" w:styleId="LineNumber">
    <w:name w:val="line number"/>
    <w:semiHidden/>
    <w:rPr>
      <w:sz w:val="14"/>
      <w:szCs w:val="16"/>
    </w:rPr>
  </w:style>
  <w:style w:type="paragraph" w:customStyle="1" w:styleId="Small">
    <w:name w:val="Small"/>
    <w:basedOn w:val="Normal"/>
    <w:next w:val="Normal"/>
    <w:pPr>
      <w:tabs>
        <w:tab w:val="right" w:leader="dot" w:pos="360"/>
      </w:tabs>
      <w:spacing w:line="310" w:lineRule="exact"/>
      <w:jc w:val="left"/>
    </w:pPr>
    <w:rPr>
      <w:spacing w:val="5"/>
      <w:w w:val="104"/>
      <w:sz w:val="17"/>
      <w:szCs w:val="25"/>
    </w:rPr>
  </w:style>
  <w:style w:type="paragraph" w:customStyle="1" w:styleId="SmallX">
    <w:name w:val="SmallX"/>
    <w:basedOn w:val="Small"/>
    <w:next w:val="Normal"/>
    <w:pPr>
      <w:spacing w:line="240" w:lineRule="exact"/>
    </w:pPr>
    <w:rPr>
      <w:spacing w:val="6"/>
      <w:w w:val="106"/>
      <w:sz w:val="14"/>
      <w:szCs w:val="21"/>
    </w:rPr>
  </w:style>
  <w:style w:type="paragraph" w:customStyle="1" w:styleId="XLarge">
    <w:name w:val="XLarge"/>
    <w:basedOn w:val="HM"/>
    <w:pPr>
      <w:tabs>
        <w:tab w:val="right" w:leader="dot" w:pos="360"/>
      </w:tabs>
      <w:spacing w:line="580" w:lineRule="exact"/>
      <w:jc w:val="left"/>
    </w:pPr>
    <w:rPr>
      <w:spacing w:val="-4"/>
      <w:w w:val="98"/>
      <w:sz w:val="40"/>
      <w:szCs w:val="60"/>
    </w:rPr>
  </w:style>
  <w:style w:type="paragraph" w:customStyle="1" w:styleId="XXLarge">
    <w:name w:val="XXLarge"/>
    <w:basedOn w:val="XLarge"/>
    <w:next w:val="Normal"/>
    <w:pPr>
      <w:spacing w:line="820" w:lineRule="exact"/>
    </w:pPr>
    <w:rPr>
      <w:spacing w:val="-8"/>
      <w:w w:val="96"/>
      <w:sz w:val="57"/>
      <w:szCs w:val="86"/>
      <w:lang w:eastAsia="en-US"/>
    </w:rPr>
  </w:style>
  <w:style w:type="paragraph" w:styleId="CommentText">
    <w:name w:val="annotation text"/>
    <w:basedOn w:val="Normal"/>
    <w:semiHidden/>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4.xml"/><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footer" Target="footer5.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footer" Target="footer4.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header" Target="header5.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42</Pages>
  <Words>28920</Words>
  <Characters>164844</Characters>
  <Application>Microsoft Office Word</Application>
  <DocSecurity>4</DocSecurity>
  <Lines>1373</Lines>
  <Paragraphs>329</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202440</CharactersWithSpaces>
  <SharedDoc>false</SharedDoc>
  <HLinks>
    <vt:vector size="6" baseType="variant">
      <vt:variant>
        <vt:i4>4522087</vt:i4>
      </vt:variant>
      <vt:variant>
        <vt:i4>400894</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BAY</dc:creator>
  <cp:keywords/>
  <cp:lastModifiedBy>BAY</cp:lastModifiedBy>
  <cp:revision>2</cp:revision>
  <cp:lastPrinted>2003-10-14T07:50:00Z</cp:lastPrinted>
  <dcterms:created xsi:type="dcterms:W3CDTF">2003-10-24T01:05:00Z</dcterms:created>
  <dcterms:modified xsi:type="dcterms:W3CDTF">2003-10-24T01:05:00Z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0346607</vt:lpwstr>
  </property>
  <property fmtid="{D5CDD505-2E9C-101B-9397-08002B2CF9AE}" pid="3" name="Symbol1">
    <vt:lpwstr>CEDAW/C/BEN/1-3</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125</vt:lpwstr>
  </property>
  <property fmtid="{D5CDD505-2E9C-101B-9397-08002B2CF9AE}" pid="8" name="Operator">
    <vt:lpwstr>نجاح برسوم</vt:lpwstr>
  </property>
</Properties>
</file>