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40E83" w14:textId="77777777" w:rsidR="005D09F9" w:rsidRDefault="005D09F9" w:rsidP="005D09F9">
      <w:pPr>
        <w:pStyle w:val="XLarge"/>
        <w:spacing w:before="120" w:after="780"/>
        <w:ind w:left="1267"/>
      </w:pPr>
      <w:r>
        <w:t>Организация Объединенных Наций</w:t>
      </w:r>
    </w:p>
    <w:p w14:paraId="5E2DA73B" w14:textId="77777777" w:rsidR="005D09F9" w:rsidRPr="00A96E19" w:rsidRDefault="005D09F9" w:rsidP="00647E9C">
      <w:pPr>
        <w:pStyle w:val="SS"/>
        <w:spacing w:line="540" w:lineRule="exact"/>
        <w:rPr>
          <w:sz w:val="57"/>
          <w:szCs w:val="57"/>
        </w:rPr>
      </w:pPr>
      <w:r w:rsidRPr="00A96E19">
        <w:rPr>
          <w:sz w:val="57"/>
          <w:szCs w:val="57"/>
        </w:rPr>
        <w:t>Доклад Комитета по ликвидации дискриминации в отношении женщин</w:t>
      </w:r>
    </w:p>
    <w:p w14:paraId="6D16506C" w14:textId="77777777" w:rsidR="005D09F9" w:rsidRDefault="005D09F9" w:rsidP="005D09F9">
      <w:pPr>
        <w:spacing w:line="240" w:lineRule="auto"/>
        <w:ind w:left="1267"/>
        <w:rPr>
          <w:sz w:val="12"/>
        </w:rPr>
      </w:pPr>
    </w:p>
    <w:p w14:paraId="0C182DC2" w14:textId="1A6B4A8D" w:rsidR="005D09F9" w:rsidRDefault="005D09F9" w:rsidP="005D09F9">
      <w:pPr>
        <w:spacing w:line="240" w:lineRule="auto"/>
        <w:ind w:left="1267"/>
        <w:rPr>
          <w:sz w:val="12"/>
        </w:rPr>
      </w:pPr>
    </w:p>
    <w:p w14:paraId="2117C7B6" w14:textId="77777777" w:rsidR="00647E9C" w:rsidRDefault="00647E9C" w:rsidP="005D09F9">
      <w:pPr>
        <w:spacing w:line="240" w:lineRule="auto"/>
        <w:ind w:left="1267"/>
        <w:rPr>
          <w:sz w:val="12"/>
        </w:rPr>
      </w:pPr>
    </w:p>
    <w:p w14:paraId="2ABB51D4" w14:textId="77777777" w:rsidR="003A5CDC" w:rsidRDefault="003A5CDC" w:rsidP="003A5CDC">
      <w:pPr>
        <w:pStyle w:val="SS"/>
        <w:rPr>
          <w:spacing w:val="-2"/>
          <w:w w:val="103"/>
        </w:rPr>
      </w:pPr>
      <w:r>
        <w:rPr>
          <w:bCs/>
        </w:rPr>
        <w:t>Шестьдесят седьмая сессия</w:t>
      </w:r>
      <w:r>
        <w:t xml:space="preserve"> </w:t>
      </w:r>
    </w:p>
    <w:p w14:paraId="6F3F0974" w14:textId="77777777" w:rsidR="003A5CDC" w:rsidRDefault="003A5CDC" w:rsidP="003A5CDC">
      <w:pPr>
        <w:pStyle w:val="SS"/>
      </w:pPr>
      <w:r>
        <w:rPr>
          <w:bCs/>
        </w:rPr>
        <w:t>(3–21 июля 2017 года)</w:t>
      </w:r>
      <w:r>
        <w:t xml:space="preserve"> </w:t>
      </w:r>
    </w:p>
    <w:p w14:paraId="605AA65E" w14:textId="77777777" w:rsidR="003A5CDC" w:rsidRDefault="003A5CDC" w:rsidP="003A5CDC">
      <w:pPr>
        <w:pStyle w:val="SingleTxt"/>
        <w:spacing w:after="0" w:line="120" w:lineRule="exact"/>
        <w:rPr>
          <w:sz w:val="10"/>
        </w:rPr>
      </w:pPr>
    </w:p>
    <w:p w14:paraId="10AD4E7A" w14:textId="77777777" w:rsidR="003A5CDC" w:rsidRDefault="003A5CDC" w:rsidP="003A5CDC">
      <w:pPr>
        <w:pStyle w:val="SingleTxt"/>
        <w:spacing w:after="0" w:line="120" w:lineRule="exact"/>
        <w:rPr>
          <w:sz w:val="10"/>
        </w:rPr>
      </w:pPr>
    </w:p>
    <w:p w14:paraId="63A84821" w14:textId="77777777" w:rsidR="003A5CDC" w:rsidRDefault="003A5CDC" w:rsidP="003A5CDC">
      <w:pPr>
        <w:pStyle w:val="SingleTxt"/>
        <w:spacing w:after="0" w:line="120" w:lineRule="exact"/>
        <w:rPr>
          <w:sz w:val="10"/>
        </w:rPr>
      </w:pPr>
    </w:p>
    <w:p w14:paraId="49E40177" w14:textId="77777777" w:rsidR="003A5CDC" w:rsidRDefault="003A5CDC" w:rsidP="003A5CDC">
      <w:pPr>
        <w:pStyle w:val="SS"/>
      </w:pPr>
      <w:r>
        <w:rPr>
          <w:bCs/>
        </w:rPr>
        <w:t>Шестьдесят восьмая сессия</w:t>
      </w:r>
      <w:r>
        <w:t xml:space="preserve"> </w:t>
      </w:r>
    </w:p>
    <w:p w14:paraId="4B190626" w14:textId="3CCA194E" w:rsidR="003A5CDC" w:rsidRDefault="003A5CDC" w:rsidP="003A5CDC">
      <w:pPr>
        <w:pStyle w:val="SS"/>
      </w:pPr>
      <w:r>
        <w:rPr>
          <w:bCs/>
        </w:rPr>
        <w:t>(23 октября</w:t>
      </w:r>
      <w:r w:rsidR="00A96E19">
        <w:rPr>
          <w:bCs/>
        </w:rPr>
        <w:t xml:space="preserve"> — </w:t>
      </w:r>
      <w:r>
        <w:rPr>
          <w:bCs/>
        </w:rPr>
        <w:t>17 ноября 2017 года)</w:t>
      </w:r>
    </w:p>
    <w:p w14:paraId="1A0DCA6E" w14:textId="77777777" w:rsidR="003A5CDC" w:rsidRDefault="003A5CDC" w:rsidP="003A5CDC">
      <w:pPr>
        <w:spacing w:line="240" w:lineRule="auto"/>
        <w:ind w:left="1260"/>
        <w:rPr>
          <w:sz w:val="12"/>
        </w:rPr>
      </w:pPr>
    </w:p>
    <w:p w14:paraId="1E1BA3A6" w14:textId="77777777" w:rsidR="003A5CDC" w:rsidRDefault="003A5CDC" w:rsidP="003A5CDC">
      <w:pPr>
        <w:spacing w:line="240" w:lineRule="auto"/>
        <w:ind w:left="1260"/>
        <w:rPr>
          <w:sz w:val="12"/>
        </w:rPr>
      </w:pPr>
    </w:p>
    <w:p w14:paraId="2561C7EF" w14:textId="77777777" w:rsidR="003A5CDC" w:rsidRDefault="003A5CDC" w:rsidP="003A5CDC">
      <w:pPr>
        <w:spacing w:line="240" w:lineRule="auto"/>
        <w:ind w:left="1260"/>
        <w:rPr>
          <w:sz w:val="12"/>
        </w:rPr>
      </w:pPr>
    </w:p>
    <w:p w14:paraId="333FF13E" w14:textId="77777777" w:rsidR="003A5CDC" w:rsidRDefault="003A5CDC" w:rsidP="003A5CDC">
      <w:pPr>
        <w:pStyle w:val="SS"/>
      </w:pPr>
      <w:r>
        <w:rPr>
          <w:bCs/>
        </w:rPr>
        <w:t>Шестьдесят девятая сессия</w:t>
      </w:r>
      <w:r>
        <w:t xml:space="preserve"> </w:t>
      </w:r>
    </w:p>
    <w:p w14:paraId="3E949D88" w14:textId="46409D27" w:rsidR="003A5CDC" w:rsidRDefault="003A5CDC" w:rsidP="003A5CDC">
      <w:pPr>
        <w:pStyle w:val="SS"/>
      </w:pPr>
      <w:r>
        <w:rPr>
          <w:bCs/>
        </w:rPr>
        <w:t>(19 февраля</w:t>
      </w:r>
      <w:r w:rsidR="00A96E19">
        <w:rPr>
          <w:bCs/>
        </w:rPr>
        <w:t xml:space="preserve"> — </w:t>
      </w:r>
      <w:r>
        <w:rPr>
          <w:bCs/>
        </w:rPr>
        <w:t>9 марта 2018 года)</w:t>
      </w:r>
    </w:p>
    <w:p w14:paraId="143158A4" w14:textId="77777777" w:rsidR="005D09F9" w:rsidRDefault="005D09F9" w:rsidP="005D09F9">
      <w:pPr>
        <w:pStyle w:val="XLarge"/>
        <w:spacing w:before="640"/>
        <w:ind w:left="1267"/>
      </w:pPr>
      <w:r>
        <w:t>Генеральная Ассамблея</w:t>
      </w:r>
    </w:p>
    <w:p w14:paraId="442247E5" w14:textId="2298250D" w:rsidR="005D09F9" w:rsidRDefault="005D09F9" w:rsidP="005D09F9">
      <w:pPr>
        <w:pStyle w:val="HCh"/>
        <w:spacing w:line="240" w:lineRule="auto"/>
        <w:ind w:left="1267"/>
      </w:pPr>
      <w:r>
        <w:t>Официальные отчеты</w:t>
      </w:r>
      <w:r>
        <w:br/>
        <w:t>Семьдесят третья сессия</w:t>
      </w:r>
      <w:r>
        <w:br/>
        <w:t>Дополнение № 38</w:t>
      </w:r>
    </w:p>
    <w:p w14:paraId="41D22CC7" w14:textId="77777777" w:rsidR="00A96E19" w:rsidRPr="00A96E19" w:rsidRDefault="00A96E19" w:rsidP="00A96E19">
      <w:bookmarkStart w:id="0" w:name="_GoBack"/>
      <w:bookmarkEnd w:id="0"/>
    </w:p>
    <w:p w14:paraId="722CFE7F" w14:textId="77777777" w:rsidR="005D09F9" w:rsidRDefault="005D09F9" w:rsidP="005D09F9">
      <w:pPr>
        <w:rPr>
          <w:spacing w:val="-2"/>
          <w:sz w:val="28"/>
        </w:rPr>
      </w:pPr>
      <w:r>
        <w:br w:type="page"/>
      </w:r>
    </w:p>
    <w:p w14:paraId="432C33F7" w14:textId="2EA22A73" w:rsidR="005D09F9" w:rsidRPr="005D09F9" w:rsidRDefault="007019E0" w:rsidP="005D09F9">
      <w:pPr>
        <w:framePr w:w="288" w:h="2880" w:hSpace="180" w:wrap="notBeside" w:vAnchor="page" w:hAnchor="page" w:x="11376" w:y="1729" w:anchorLock="1"/>
        <w:spacing w:line="240" w:lineRule="auto"/>
        <w:textDirection w:val="tbRl"/>
        <w:rPr>
          <w:sz w:val="17"/>
        </w:rPr>
      </w:pPr>
      <w:hyperlink r:id="rId8" w:history="1">
        <w:r w:rsidR="005D09F9" w:rsidRPr="00E04020">
          <w:rPr>
            <w:rStyle w:val="Hyperlink"/>
            <w:sz w:val="17"/>
          </w:rPr>
          <w:t>A/73/38</w:t>
        </w:r>
      </w:hyperlink>
    </w:p>
    <w:p w14:paraId="11D25EE1" w14:textId="77777777" w:rsidR="005D09F9" w:rsidRDefault="005D09F9">
      <w:pPr>
        <w:spacing w:after="200" w:line="276" w:lineRule="auto"/>
      </w:pP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0"/>
        <w:gridCol w:w="4920"/>
      </w:tblGrid>
      <w:tr w:rsidR="00F00792" w:rsidRPr="005D09F9" w14:paraId="670F37D9" w14:textId="77777777" w:rsidTr="005D09F9">
        <w:tc>
          <w:tcPr>
            <w:tcW w:w="4927" w:type="dxa"/>
            <w:shd w:val="clear" w:color="auto" w:fill="auto"/>
          </w:tcPr>
          <w:p w14:paraId="4E8E908A" w14:textId="77777777" w:rsidR="005D09F9" w:rsidRDefault="005D09F9" w:rsidP="005D09F9">
            <w:pPr>
              <w:framePr w:hSpace="180" w:wrap="around" w:vAnchor="page" w:hAnchor="page" w:x="1210" w:y="1455" w:anchorLock="1"/>
              <w:spacing w:line="270" w:lineRule="exact"/>
              <w:rPr>
                <w:sz w:val="24"/>
              </w:rPr>
            </w:pPr>
            <w:r>
              <w:rPr>
                <w:b/>
                <w:sz w:val="24"/>
              </w:rPr>
              <w:lastRenderedPageBreak/>
              <w:t>Генеральная Ассамблея</w:t>
            </w:r>
            <w:r>
              <w:rPr>
                <w:b/>
                <w:sz w:val="24"/>
              </w:rPr>
              <w:br/>
            </w:r>
            <w:r>
              <w:rPr>
                <w:sz w:val="24"/>
              </w:rPr>
              <w:t>Официальные отчеты</w:t>
            </w:r>
            <w:r>
              <w:rPr>
                <w:sz w:val="24"/>
              </w:rPr>
              <w:br/>
              <w:t>Семьдесят третья сессия</w:t>
            </w:r>
            <w:r>
              <w:rPr>
                <w:sz w:val="24"/>
              </w:rPr>
              <w:br/>
              <w:t>Дополнение № 38</w:t>
            </w:r>
          </w:p>
          <w:p w14:paraId="4E4BDDD1" w14:textId="77777777" w:rsidR="005D09F9" w:rsidRPr="005D09F9" w:rsidRDefault="005D09F9" w:rsidP="005D09F9">
            <w:pPr>
              <w:framePr w:hSpace="180" w:wrap="around" w:vAnchor="page" w:hAnchor="page" w:x="1210" w:y="1455" w:anchorLock="1"/>
              <w:spacing w:line="270" w:lineRule="exact"/>
              <w:rPr>
                <w:sz w:val="24"/>
              </w:rPr>
            </w:pPr>
          </w:p>
        </w:tc>
        <w:tc>
          <w:tcPr>
            <w:tcW w:w="4927" w:type="dxa"/>
            <w:shd w:val="clear" w:color="auto" w:fill="auto"/>
          </w:tcPr>
          <w:p w14:paraId="4F89730A" w14:textId="1E43444A" w:rsidR="005D09F9" w:rsidRPr="005D09F9" w:rsidRDefault="007019E0" w:rsidP="005D09F9">
            <w:pPr>
              <w:framePr w:hSpace="180" w:wrap="around" w:vAnchor="page" w:hAnchor="page" w:x="1210" w:y="1455" w:anchorLock="1"/>
              <w:spacing w:line="270" w:lineRule="exact"/>
              <w:jc w:val="right"/>
            </w:pPr>
            <w:hyperlink r:id="rId9" w:history="1">
              <w:r w:rsidR="005D09F9" w:rsidRPr="00E04020">
                <w:rPr>
                  <w:rStyle w:val="Hyperlink"/>
                </w:rPr>
                <w:t>A/73/38</w:t>
              </w:r>
            </w:hyperlink>
          </w:p>
        </w:tc>
      </w:tr>
    </w:tbl>
    <w:p w14:paraId="4DDE6B47" w14:textId="77777777" w:rsidR="005D09F9" w:rsidRPr="005D09F9" w:rsidRDefault="005D09F9" w:rsidP="005D09F9">
      <w:pPr>
        <w:framePr w:w="9864" w:h="1440" w:hSpace="180" w:wrap="around" w:vAnchor="page" w:hAnchor="page" w:x="1210" w:y="11808" w:anchorLock="1"/>
        <w:spacing w:before="600"/>
        <w:ind w:left="1267"/>
        <w:rPr>
          <w:sz w:val="28"/>
        </w:rPr>
      </w:pPr>
      <w:r>
        <w:rPr>
          <w:noProof/>
        </w:rPr>
        <w:drawing>
          <wp:inline distT="0" distB="0" distL="0" distR="0" wp14:anchorId="5D3E934D" wp14:editId="44A5D620">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3400" cy="431800"/>
                    </a:xfrm>
                    <a:prstGeom prst="rect">
                      <a:avLst/>
                    </a:prstGeom>
                  </pic:spPr>
                </pic:pic>
              </a:graphicData>
            </a:graphic>
          </wp:inline>
        </w:drawing>
      </w:r>
      <w:r>
        <w:br/>
      </w:r>
      <w:r>
        <w:rPr>
          <w:sz w:val="28"/>
        </w:rPr>
        <w:t xml:space="preserve">Организация Объединенных Наций </w:t>
      </w:r>
      <w:r>
        <w:rPr>
          <w:sz w:val="28"/>
        </w:rPr>
        <w:sym w:font="Symbol" w:char="F0B7"/>
      </w:r>
      <w:r>
        <w:rPr>
          <w:sz w:val="28"/>
        </w:rPr>
        <w:t xml:space="preserve"> Нью-Йорк, 2018</w:t>
      </w:r>
    </w:p>
    <w:p w14:paraId="68C66EC3" w14:textId="77777777" w:rsidR="00E720E8" w:rsidRDefault="005D09F9" w:rsidP="005D09F9">
      <w:pPr>
        <w:spacing w:after="800"/>
      </w:pPr>
      <w:r>
        <w:rPr>
          <w:rStyle w:val="CommentReference"/>
        </w:rPr>
        <w:commentReference w:id="1"/>
      </w:r>
    </w:p>
    <w:p w14:paraId="7513D721" w14:textId="77777777" w:rsidR="00A96E19" w:rsidRPr="00FC460E" w:rsidRDefault="00A96E19" w:rsidP="00A37664">
      <w:pPr>
        <w:pStyle w:val="STitleM"/>
        <w:rPr>
          <w:lang w:val="ru-RU"/>
        </w:rPr>
      </w:pPr>
      <w:r w:rsidRPr="00FC460E">
        <w:rPr>
          <w:lang w:val="ru-RU"/>
        </w:rPr>
        <w:t>Доклад Комитета по ликвидации дискриминации в отношении женщин</w:t>
      </w:r>
    </w:p>
    <w:p w14:paraId="11D49097" w14:textId="72AA5A62" w:rsidR="00A96E19" w:rsidRPr="00A96E19" w:rsidRDefault="00A96E19" w:rsidP="00A96E19">
      <w:pPr>
        <w:spacing w:line="120" w:lineRule="exact"/>
        <w:ind w:left="1267"/>
        <w:rPr>
          <w:sz w:val="10"/>
        </w:rPr>
      </w:pPr>
    </w:p>
    <w:p w14:paraId="0C5A596A" w14:textId="77777777" w:rsidR="00A96E19" w:rsidRDefault="00A96E19" w:rsidP="00A96E19">
      <w:pPr>
        <w:spacing w:line="240" w:lineRule="auto"/>
        <w:ind w:left="1267"/>
        <w:rPr>
          <w:sz w:val="12"/>
        </w:rPr>
      </w:pPr>
    </w:p>
    <w:p w14:paraId="22BBB425" w14:textId="77777777" w:rsidR="00A96E19" w:rsidRDefault="00A96E19" w:rsidP="00A96E19">
      <w:pPr>
        <w:spacing w:line="240" w:lineRule="auto"/>
        <w:ind w:left="1267"/>
        <w:rPr>
          <w:sz w:val="12"/>
        </w:rPr>
      </w:pPr>
    </w:p>
    <w:p w14:paraId="15FAA744" w14:textId="77777777" w:rsidR="00A96E19" w:rsidRDefault="00A96E19" w:rsidP="00F00792">
      <w:pPr>
        <w:pStyle w:val="STitleS"/>
        <w:rPr>
          <w:spacing w:val="-2"/>
          <w:w w:val="103"/>
        </w:rPr>
      </w:pPr>
      <w:r>
        <w:t xml:space="preserve">Шестьдесят седьмая сессия </w:t>
      </w:r>
    </w:p>
    <w:p w14:paraId="4BEF9B8B" w14:textId="77777777" w:rsidR="00A96E19" w:rsidRDefault="00A96E19" w:rsidP="00A96E19">
      <w:pPr>
        <w:pStyle w:val="SS"/>
      </w:pPr>
      <w:r>
        <w:rPr>
          <w:bCs/>
        </w:rPr>
        <w:t>(3–21 июля 2017 года)</w:t>
      </w:r>
      <w:r>
        <w:t xml:space="preserve"> </w:t>
      </w:r>
    </w:p>
    <w:p w14:paraId="422EF40B" w14:textId="77777777" w:rsidR="00A96E19" w:rsidRDefault="00A96E19" w:rsidP="00A96E19">
      <w:pPr>
        <w:pStyle w:val="SingleTxt"/>
        <w:spacing w:after="0" w:line="120" w:lineRule="exact"/>
        <w:rPr>
          <w:sz w:val="10"/>
        </w:rPr>
      </w:pPr>
    </w:p>
    <w:p w14:paraId="1E552DF4" w14:textId="77777777" w:rsidR="00A96E19" w:rsidRDefault="00A96E19" w:rsidP="00A96E19">
      <w:pPr>
        <w:pStyle w:val="SingleTxt"/>
        <w:spacing w:after="0" w:line="120" w:lineRule="exact"/>
        <w:rPr>
          <w:sz w:val="10"/>
        </w:rPr>
      </w:pPr>
    </w:p>
    <w:p w14:paraId="44D0A8F4" w14:textId="77777777" w:rsidR="00A96E19" w:rsidRDefault="00A96E19" w:rsidP="00A96E19">
      <w:pPr>
        <w:pStyle w:val="SingleTxt"/>
        <w:spacing w:after="0" w:line="120" w:lineRule="exact"/>
        <w:rPr>
          <w:sz w:val="10"/>
        </w:rPr>
      </w:pPr>
    </w:p>
    <w:p w14:paraId="13EE8524" w14:textId="77777777" w:rsidR="00A96E19" w:rsidRDefault="00A96E19" w:rsidP="00F00792">
      <w:pPr>
        <w:pStyle w:val="STitleS"/>
      </w:pPr>
      <w:r>
        <w:t xml:space="preserve">Шестьдесят восьмая сессия </w:t>
      </w:r>
    </w:p>
    <w:p w14:paraId="40766A27" w14:textId="77777777" w:rsidR="00A96E19" w:rsidRDefault="00A96E19" w:rsidP="00A96E19">
      <w:pPr>
        <w:pStyle w:val="SS"/>
      </w:pPr>
      <w:r>
        <w:rPr>
          <w:bCs/>
        </w:rPr>
        <w:t>(23 октября — 17 ноября 2017 года)</w:t>
      </w:r>
    </w:p>
    <w:p w14:paraId="19D33D3A" w14:textId="77777777" w:rsidR="00A96E19" w:rsidRDefault="00A96E19" w:rsidP="00A96E19">
      <w:pPr>
        <w:spacing w:line="240" w:lineRule="auto"/>
        <w:ind w:left="1260"/>
        <w:rPr>
          <w:sz w:val="12"/>
        </w:rPr>
      </w:pPr>
    </w:p>
    <w:p w14:paraId="57E0927D" w14:textId="77777777" w:rsidR="00A96E19" w:rsidRDefault="00A96E19" w:rsidP="00A96E19">
      <w:pPr>
        <w:spacing w:line="240" w:lineRule="auto"/>
        <w:ind w:left="1260"/>
        <w:rPr>
          <w:sz w:val="12"/>
        </w:rPr>
      </w:pPr>
    </w:p>
    <w:p w14:paraId="5D60BCFF" w14:textId="77777777" w:rsidR="00A96E19" w:rsidRDefault="00A96E19" w:rsidP="00A96E19">
      <w:pPr>
        <w:spacing w:line="240" w:lineRule="auto"/>
        <w:ind w:left="1260"/>
        <w:rPr>
          <w:sz w:val="12"/>
        </w:rPr>
      </w:pPr>
    </w:p>
    <w:p w14:paraId="633F5894" w14:textId="77777777" w:rsidR="00A96E19" w:rsidRDefault="00A96E19" w:rsidP="00F00792">
      <w:pPr>
        <w:pStyle w:val="STitleS"/>
      </w:pPr>
      <w:r>
        <w:t xml:space="preserve">Шестьдесят девятая сессия </w:t>
      </w:r>
    </w:p>
    <w:p w14:paraId="10360CB8" w14:textId="77777777" w:rsidR="00A96E19" w:rsidRDefault="00A96E19" w:rsidP="00A96E19">
      <w:pPr>
        <w:pStyle w:val="SS"/>
      </w:pPr>
      <w:r>
        <w:rPr>
          <w:bCs/>
        </w:rPr>
        <w:t>(19 февраля — 9 марта 2018 года)</w:t>
      </w:r>
    </w:p>
    <w:p w14:paraId="0A370AD5" w14:textId="3913E859" w:rsidR="005D09F9" w:rsidRPr="00E31C3F" w:rsidRDefault="005D09F9" w:rsidP="005D09F9">
      <w:pPr>
        <w:spacing w:line="240" w:lineRule="auto"/>
        <w:ind w:left="1260"/>
      </w:pPr>
    </w:p>
    <w:p w14:paraId="7CA732C4" w14:textId="77777777" w:rsidR="005D09F9" w:rsidRPr="00E31C3F" w:rsidRDefault="005D09F9">
      <w:pPr>
        <w:spacing w:after="200" w:line="276" w:lineRule="auto"/>
      </w:pPr>
      <w:r w:rsidRPr="00E31C3F">
        <w:br w:type="page"/>
      </w:r>
    </w:p>
    <w:p w14:paraId="35537B8B" w14:textId="77777777" w:rsidR="005D09F9" w:rsidRPr="00E31C3F" w:rsidRDefault="005D09F9" w:rsidP="005D09F9">
      <w:pPr>
        <w:spacing w:line="240" w:lineRule="auto"/>
        <w:ind w:left="1260"/>
      </w:pPr>
    </w:p>
    <w:p w14:paraId="5EB76487" w14:textId="349E303E" w:rsidR="005D09F9" w:rsidRPr="00E31C3F" w:rsidRDefault="005D09F9" w:rsidP="005D09F9">
      <w:pPr>
        <w:framePr w:w="2880" w:h="288" w:hSpace="180" w:wrap="notBeside" w:vAnchor="page" w:hAnchor="margin" w:x="1268" w:y="13393" w:anchorLock="1"/>
      </w:pPr>
      <w:r w:rsidRPr="003A5CDC">
        <w:rPr>
          <w:lang w:val="en-US"/>
        </w:rPr>
        <w:t>ISSN</w:t>
      </w:r>
      <w:r w:rsidRPr="00E31C3F">
        <w:t xml:space="preserve"> </w:t>
      </w:r>
      <w:r w:rsidR="00F9218F" w:rsidRPr="00E31C3F">
        <w:t>0255-1004</w:t>
      </w:r>
    </w:p>
    <w:p w14:paraId="3C987180" w14:textId="77777777" w:rsidR="005D09F9" w:rsidRPr="00E31C3F" w:rsidRDefault="005D09F9" w:rsidP="005D09F9">
      <w:pPr>
        <w:spacing w:before="1400" w:line="240" w:lineRule="auto"/>
        <w:ind w:left="1260"/>
        <w:rPr>
          <w:i/>
        </w:rPr>
      </w:pPr>
      <w:r>
        <w:rPr>
          <w:i/>
        </w:rPr>
        <w:t>Примечание</w:t>
      </w:r>
    </w:p>
    <w:p w14:paraId="3F4708E7" w14:textId="2B8B028F" w:rsidR="005D09F9" w:rsidRDefault="005D09F9" w:rsidP="005D09F9">
      <w:pPr>
        <w:spacing w:before="240" w:line="240" w:lineRule="auto"/>
        <w:ind w:left="1260" w:right="1260" w:firstLine="475"/>
        <w:jc w:val="both"/>
      </w:pPr>
      <w:r>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r w:rsidR="003A5CDC" w:rsidRPr="003A5CDC">
        <w:t xml:space="preserve"> </w:t>
      </w:r>
    </w:p>
    <w:p w14:paraId="0EEDEB9D" w14:textId="77777777" w:rsidR="003A5CDC" w:rsidRPr="009F6CB4" w:rsidRDefault="003A5CDC" w:rsidP="005D09F9">
      <w:pPr>
        <w:spacing w:before="240" w:line="240" w:lineRule="auto"/>
        <w:ind w:left="1260" w:right="1260" w:firstLine="475"/>
        <w:jc w:val="both"/>
      </w:pPr>
    </w:p>
    <w:p w14:paraId="59A854C7" w14:textId="77777777" w:rsidR="003A5CDC" w:rsidRPr="003A5CDC" w:rsidRDefault="003A5CDC" w:rsidP="005D09F9">
      <w:pPr>
        <w:spacing w:before="240" w:line="240" w:lineRule="auto"/>
        <w:ind w:left="1260" w:right="1260" w:firstLine="475"/>
        <w:jc w:val="both"/>
        <w:sectPr w:rsidR="003A5CDC" w:rsidRPr="003A5CDC" w:rsidSect="005D09F9">
          <w:headerReference w:type="default" r:id="rId13"/>
          <w:headerReference w:type="first" r:id="rId14"/>
          <w:footerReference w:type="first" r:id="rId15"/>
          <w:endnotePr>
            <w:numFmt w:val="decimal"/>
          </w:endnotePr>
          <w:pgSz w:w="12240" w:h="15840"/>
          <w:pgMar w:top="1440" w:right="1200" w:bottom="1152" w:left="1200" w:header="432" w:footer="504" w:gutter="0"/>
          <w:cols w:space="720"/>
          <w:titlePg/>
          <w:docGrid w:linePitch="360"/>
        </w:sectPr>
      </w:pPr>
    </w:p>
    <w:p w14:paraId="7181E26D" w14:textId="77777777" w:rsidR="00B2468B" w:rsidRDefault="00B2468B" w:rsidP="00B0168E">
      <w:pPr>
        <w:pStyle w:val="SingleTxt"/>
      </w:pPr>
    </w:p>
    <w:p w14:paraId="22759CA4" w14:textId="643F753F" w:rsidR="005D09F9" w:rsidRPr="00BE2734" w:rsidRDefault="001565C1" w:rsidP="005D09F9">
      <w:pPr>
        <w:jc w:val="right"/>
        <w:rPr>
          <w:lang w:val="en-US"/>
        </w:rPr>
      </w:pPr>
      <w:r w:rsidRPr="0033066C">
        <w:t>[29 марта 2018 года]</w:t>
      </w:r>
    </w:p>
    <w:p w14:paraId="446A0624" w14:textId="77777777" w:rsidR="00576E1C" w:rsidRPr="00247BEA" w:rsidRDefault="00576E1C" w:rsidP="00576E1C">
      <w:pPr>
        <w:pStyle w:val="HCh"/>
        <w:spacing w:before="880" w:after="100"/>
        <w:rPr>
          <w:b w:val="0"/>
        </w:rPr>
      </w:pPr>
      <w:r w:rsidRPr="00247BEA">
        <w:rPr>
          <w:b w:val="0"/>
        </w:rPr>
        <w:t>Содержание</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20"/>
        <w:gridCol w:w="72"/>
      </w:tblGrid>
      <w:tr w:rsidR="00576E1C" w:rsidRPr="00247BEA" w14:paraId="342834BD" w14:textId="77777777" w:rsidTr="0053241F">
        <w:tc>
          <w:tcPr>
            <w:tcW w:w="1060" w:type="dxa"/>
            <w:shd w:val="clear" w:color="auto" w:fill="auto"/>
          </w:tcPr>
          <w:p w14:paraId="327A62CE" w14:textId="77777777" w:rsidR="00576E1C" w:rsidRPr="00247BEA" w:rsidRDefault="00576E1C" w:rsidP="0053241F">
            <w:pPr>
              <w:spacing w:after="120"/>
              <w:jc w:val="right"/>
              <w:rPr>
                <w:i/>
                <w:sz w:val="14"/>
              </w:rPr>
            </w:pPr>
            <w:r w:rsidRPr="00247BEA">
              <w:rPr>
                <w:i/>
                <w:sz w:val="14"/>
              </w:rPr>
              <w:t>Глава</w:t>
            </w:r>
          </w:p>
        </w:tc>
        <w:tc>
          <w:tcPr>
            <w:tcW w:w="7056" w:type="dxa"/>
            <w:shd w:val="clear" w:color="auto" w:fill="auto"/>
          </w:tcPr>
          <w:p w14:paraId="1C2D3681" w14:textId="77777777" w:rsidR="00576E1C" w:rsidRPr="00247BEA" w:rsidRDefault="00576E1C" w:rsidP="0053241F">
            <w:pPr>
              <w:spacing w:after="120"/>
              <w:rPr>
                <w:i/>
                <w:sz w:val="14"/>
              </w:rPr>
            </w:pPr>
          </w:p>
        </w:tc>
        <w:tc>
          <w:tcPr>
            <w:tcW w:w="994" w:type="dxa"/>
            <w:shd w:val="clear" w:color="auto" w:fill="auto"/>
          </w:tcPr>
          <w:p w14:paraId="0D90B926" w14:textId="77777777" w:rsidR="00576E1C" w:rsidRPr="00247BEA" w:rsidRDefault="00576E1C" w:rsidP="0053241F">
            <w:pPr>
              <w:spacing w:after="120"/>
              <w:jc w:val="right"/>
              <w:rPr>
                <w:i/>
                <w:sz w:val="14"/>
              </w:rPr>
            </w:pPr>
          </w:p>
        </w:tc>
        <w:tc>
          <w:tcPr>
            <w:tcW w:w="792" w:type="dxa"/>
            <w:gridSpan w:val="2"/>
            <w:shd w:val="clear" w:color="auto" w:fill="auto"/>
          </w:tcPr>
          <w:p w14:paraId="041BA8D2" w14:textId="77777777" w:rsidR="00576E1C" w:rsidRPr="00247BEA" w:rsidRDefault="00576E1C" w:rsidP="0053241F">
            <w:pPr>
              <w:spacing w:after="120"/>
              <w:jc w:val="right"/>
              <w:rPr>
                <w:i/>
                <w:sz w:val="14"/>
              </w:rPr>
            </w:pPr>
            <w:r w:rsidRPr="00247BEA">
              <w:rPr>
                <w:i/>
                <w:sz w:val="14"/>
              </w:rPr>
              <w:t>Стр.</w:t>
            </w:r>
          </w:p>
        </w:tc>
      </w:tr>
      <w:tr w:rsidR="00576E1C" w:rsidRPr="00247BEA" w14:paraId="48D37110" w14:textId="77777777" w:rsidTr="0053241F">
        <w:trPr>
          <w:gridAfter w:val="1"/>
          <w:wAfter w:w="72" w:type="dxa"/>
        </w:trPr>
        <w:tc>
          <w:tcPr>
            <w:tcW w:w="9110" w:type="dxa"/>
            <w:gridSpan w:val="3"/>
            <w:shd w:val="clear" w:color="auto" w:fill="auto"/>
          </w:tcPr>
          <w:p w14:paraId="057C1633" w14:textId="017B7696" w:rsidR="00576E1C" w:rsidRPr="00247BEA" w:rsidRDefault="00576E1C" w:rsidP="0053241F">
            <w:pPr>
              <w:tabs>
                <w:tab w:val="right" w:pos="1080"/>
                <w:tab w:val="left" w:pos="1296"/>
                <w:tab w:val="left" w:pos="1728"/>
                <w:tab w:val="left" w:pos="2160"/>
                <w:tab w:val="left" w:pos="2592"/>
                <w:tab w:val="left" w:pos="3024"/>
                <w:tab w:val="left" w:pos="3456"/>
                <w:tab w:val="right" w:leader="dot" w:pos="9245"/>
              </w:tabs>
              <w:suppressAutoHyphens/>
              <w:spacing w:after="120"/>
              <w:rPr>
                <w:spacing w:val="60"/>
                <w:sz w:val="17"/>
              </w:rPr>
            </w:pPr>
            <w:r w:rsidRPr="00247BEA">
              <w:tab/>
            </w:r>
            <w:r w:rsidRPr="00247BEA">
              <w:tab/>
              <w:t>Препроводительное письмо</w:t>
            </w:r>
            <w:r w:rsidR="002B080C">
              <w:rPr>
                <w:lang w:val="en-US"/>
              </w:rPr>
              <w:t xml:space="preserve"> </w:t>
            </w:r>
            <w:r w:rsidRPr="00247BEA">
              <w:rPr>
                <w:spacing w:val="60"/>
                <w:sz w:val="17"/>
              </w:rPr>
              <w:tab/>
            </w:r>
          </w:p>
        </w:tc>
        <w:tc>
          <w:tcPr>
            <w:tcW w:w="720" w:type="dxa"/>
            <w:shd w:val="clear" w:color="auto" w:fill="auto"/>
            <w:vAlign w:val="bottom"/>
          </w:tcPr>
          <w:p w14:paraId="046C4659" w14:textId="77777777" w:rsidR="00576E1C" w:rsidRPr="00247BEA" w:rsidRDefault="00576E1C" w:rsidP="0053241F">
            <w:pPr>
              <w:spacing w:after="120"/>
              <w:jc w:val="right"/>
            </w:pPr>
            <w:r w:rsidRPr="00247BEA">
              <w:t>6</w:t>
            </w:r>
          </w:p>
        </w:tc>
      </w:tr>
      <w:tr w:rsidR="00576E1C" w:rsidRPr="00247BEA" w14:paraId="42B11878" w14:textId="77777777" w:rsidTr="0053241F">
        <w:trPr>
          <w:gridAfter w:val="1"/>
          <w:wAfter w:w="72" w:type="dxa"/>
        </w:trPr>
        <w:tc>
          <w:tcPr>
            <w:tcW w:w="9110" w:type="dxa"/>
            <w:gridSpan w:val="3"/>
            <w:shd w:val="clear" w:color="auto" w:fill="auto"/>
          </w:tcPr>
          <w:p w14:paraId="72A55D82" w14:textId="559FD997" w:rsidR="00576E1C" w:rsidRPr="00247BEA" w:rsidRDefault="00576E1C" w:rsidP="006315AF">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296" w:hanging="1296"/>
              <w:rPr>
                <w:b/>
                <w:spacing w:val="60"/>
                <w:sz w:val="17"/>
              </w:rPr>
            </w:pPr>
            <w:r w:rsidRPr="00247BEA">
              <w:tab/>
            </w:r>
            <w:r w:rsidRPr="00247BEA">
              <w:tab/>
            </w:r>
            <w:r w:rsidRPr="00247BEA">
              <w:rPr>
                <w:b/>
              </w:rPr>
              <w:t>Часть первая</w:t>
            </w:r>
            <w:r w:rsidRPr="00247BEA">
              <w:rPr>
                <w:b/>
              </w:rPr>
              <w:br/>
            </w:r>
            <w:r w:rsidR="006315AF" w:rsidRPr="006315AF">
              <w:rPr>
                <w:b/>
              </w:rPr>
              <w:t>Доклад Комитета по ликвидации дискриминации в отношении женщин о</w:t>
            </w:r>
            <w:r w:rsidR="006315AF">
              <w:rPr>
                <w:b/>
                <w:lang w:val="en-US"/>
              </w:rPr>
              <w:t> </w:t>
            </w:r>
            <w:r w:rsidR="006315AF" w:rsidRPr="006315AF">
              <w:rPr>
                <w:b/>
              </w:rPr>
              <w:t>работе его шестьдесят седьмой сессии</w:t>
            </w:r>
            <w:r w:rsidR="006315AF">
              <w:rPr>
                <w:b/>
              </w:rPr>
              <w:t xml:space="preserve"> </w:t>
            </w:r>
            <w:r w:rsidRPr="00247BEA">
              <w:rPr>
                <w:spacing w:val="60"/>
                <w:sz w:val="17"/>
              </w:rPr>
              <w:tab/>
            </w:r>
          </w:p>
        </w:tc>
        <w:tc>
          <w:tcPr>
            <w:tcW w:w="720" w:type="dxa"/>
            <w:shd w:val="clear" w:color="auto" w:fill="auto"/>
            <w:vAlign w:val="bottom"/>
          </w:tcPr>
          <w:p w14:paraId="4D01373E" w14:textId="48CBD147" w:rsidR="00576E1C" w:rsidRPr="00247BEA" w:rsidRDefault="00574655" w:rsidP="0053241F">
            <w:pPr>
              <w:spacing w:after="120"/>
              <w:jc w:val="right"/>
            </w:pPr>
            <w:r>
              <w:rPr>
                <w:lang w:val="en-US"/>
              </w:rPr>
              <w:t>7</w:t>
            </w:r>
          </w:p>
        </w:tc>
      </w:tr>
      <w:tr w:rsidR="00576E1C" w:rsidRPr="00247BEA" w14:paraId="0A5DADC4" w14:textId="77777777" w:rsidTr="0053241F">
        <w:trPr>
          <w:gridAfter w:val="1"/>
          <w:wAfter w:w="72" w:type="dxa"/>
        </w:trPr>
        <w:tc>
          <w:tcPr>
            <w:tcW w:w="9110" w:type="dxa"/>
            <w:gridSpan w:val="3"/>
            <w:shd w:val="clear" w:color="auto" w:fill="auto"/>
          </w:tcPr>
          <w:p w14:paraId="1F04905B"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296" w:hanging="1296"/>
              <w:rPr>
                <w:spacing w:val="60"/>
                <w:sz w:val="17"/>
              </w:rPr>
            </w:pPr>
            <w:r w:rsidRPr="00247BEA">
              <w:tab/>
              <w:t>I.</w:t>
            </w:r>
            <w:r w:rsidRPr="00247BEA">
              <w:tab/>
              <w:t>Решения, принятые Комитетом</w:t>
            </w:r>
            <w:r w:rsidRPr="00247BEA">
              <w:rPr>
                <w:spacing w:val="60"/>
                <w:sz w:val="17"/>
              </w:rPr>
              <w:tab/>
            </w:r>
          </w:p>
        </w:tc>
        <w:tc>
          <w:tcPr>
            <w:tcW w:w="720" w:type="dxa"/>
            <w:shd w:val="clear" w:color="auto" w:fill="auto"/>
            <w:vAlign w:val="bottom"/>
          </w:tcPr>
          <w:p w14:paraId="0D22C7F5" w14:textId="77777777" w:rsidR="00576E1C" w:rsidRPr="00247BEA" w:rsidRDefault="00576E1C" w:rsidP="0053241F">
            <w:pPr>
              <w:spacing w:after="120"/>
              <w:jc w:val="right"/>
            </w:pPr>
            <w:r w:rsidRPr="00247BEA">
              <w:t>8</w:t>
            </w:r>
          </w:p>
        </w:tc>
      </w:tr>
      <w:tr w:rsidR="00576E1C" w:rsidRPr="00247BEA" w14:paraId="44769A1E" w14:textId="77777777" w:rsidTr="0053241F">
        <w:trPr>
          <w:gridAfter w:val="1"/>
          <w:wAfter w:w="72" w:type="dxa"/>
        </w:trPr>
        <w:tc>
          <w:tcPr>
            <w:tcW w:w="9110" w:type="dxa"/>
            <w:gridSpan w:val="3"/>
            <w:shd w:val="clear" w:color="auto" w:fill="auto"/>
          </w:tcPr>
          <w:p w14:paraId="46DFEEAD"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ind w:left="1296" w:hanging="1296"/>
              <w:rPr>
                <w:spacing w:val="60"/>
                <w:sz w:val="17"/>
              </w:rPr>
            </w:pPr>
            <w:r w:rsidRPr="00247BEA">
              <w:tab/>
              <w:t>II.</w:t>
            </w:r>
            <w:r w:rsidRPr="00247BEA">
              <w:tab/>
              <w:t>Организационные и другие вопросы</w:t>
            </w:r>
            <w:r w:rsidRPr="00247BEA">
              <w:rPr>
                <w:spacing w:val="60"/>
                <w:sz w:val="17"/>
              </w:rPr>
              <w:tab/>
            </w:r>
          </w:p>
        </w:tc>
        <w:tc>
          <w:tcPr>
            <w:tcW w:w="720" w:type="dxa"/>
            <w:shd w:val="clear" w:color="auto" w:fill="auto"/>
            <w:vAlign w:val="bottom"/>
          </w:tcPr>
          <w:p w14:paraId="17D43EB6" w14:textId="77777777" w:rsidR="00576E1C" w:rsidRPr="00247BEA" w:rsidRDefault="00576E1C" w:rsidP="0053241F">
            <w:pPr>
              <w:spacing w:after="120"/>
              <w:jc w:val="right"/>
            </w:pPr>
            <w:r w:rsidRPr="00247BEA">
              <w:t>10</w:t>
            </w:r>
          </w:p>
        </w:tc>
      </w:tr>
      <w:tr w:rsidR="00576E1C" w:rsidRPr="00247BEA" w14:paraId="19FB615A" w14:textId="77777777" w:rsidTr="0053241F">
        <w:trPr>
          <w:gridAfter w:val="1"/>
          <w:wAfter w:w="72" w:type="dxa"/>
        </w:trPr>
        <w:tc>
          <w:tcPr>
            <w:tcW w:w="9110" w:type="dxa"/>
            <w:gridSpan w:val="3"/>
            <w:shd w:val="clear" w:color="auto" w:fill="auto"/>
          </w:tcPr>
          <w:p w14:paraId="15034E1D" w14:textId="6026EB7D"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ind w:left="1296" w:hanging="1296"/>
              <w:rPr>
                <w:spacing w:val="60"/>
                <w:sz w:val="17"/>
              </w:rPr>
            </w:pPr>
            <w:r w:rsidRPr="00247BEA">
              <w:tab/>
            </w:r>
            <w:r w:rsidRPr="00247BEA">
              <w:tab/>
              <w:t>A.</w:t>
            </w:r>
            <w:r w:rsidRPr="00247BEA">
              <w:tab/>
              <w:t>Государства — участники Конвенции и Факультативного протокола</w:t>
            </w:r>
            <w:r w:rsidR="002B080C" w:rsidRPr="002B080C">
              <w:t xml:space="preserve"> </w:t>
            </w:r>
            <w:r w:rsidRPr="00247BEA">
              <w:rPr>
                <w:spacing w:val="60"/>
                <w:sz w:val="17"/>
              </w:rPr>
              <w:tab/>
            </w:r>
          </w:p>
        </w:tc>
        <w:tc>
          <w:tcPr>
            <w:tcW w:w="720" w:type="dxa"/>
            <w:shd w:val="clear" w:color="auto" w:fill="auto"/>
            <w:vAlign w:val="bottom"/>
          </w:tcPr>
          <w:p w14:paraId="3AD86083" w14:textId="77777777" w:rsidR="00576E1C" w:rsidRPr="00247BEA" w:rsidRDefault="00576E1C" w:rsidP="0053241F">
            <w:pPr>
              <w:spacing w:after="120"/>
              <w:jc w:val="right"/>
            </w:pPr>
            <w:r w:rsidRPr="00247BEA">
              <w:t>10</w:t>
            </w:r>
          </w:p>
        </w:tc>
      </w:tr>
      <w:tr w:rsidR="00576E1C" w:rsidRPr="00247BEA" w14:paraId="3FBAB4C4" w14:textId="77777777" w:rsidTr="0053241F">
        <w:trPr>
          <w:gridAfter w:val="1"/>
          <w:wAfter w:w="72" w:type="dxa"/>
        </w:trPr>
        <w:tc>
          <w:tcPr>
            <w:tcW w:w="9110" w:type="dxa"/>
            <w:gridSpan w:val="3"/>
            <w:shd w:val="clear" w:color="auto" w:fill="auto"/>
          </w:tcPr>
          <w:p w14:paraId="5BD2726A" w14:textId="77777777" w:rsidR="00576E1C" w:rsidRPr="00247BEA" w:rsidRDefault="00576E1C" w:rsidP="0053241F">
            <w:pPr>
              <w:tabs>
                <w:tab w:val="right" w:pos="1080"/>
                <w:tab w:val="left" w:pos="1296"/>
                <w:tab w:val="left" w:pos="1728"/>
                <w:tab w:val="left" w:pos="2160"/>
                <w:tab w:val="left" w:pos="2592"/>
                <w:tab w:val="left" w:pos="3024"/>
                <w:tab w:val="right" w:leader="dot" w:pos="9245"/>
              </w:tabs>
              <w:suppressAutoHyphens/>
              <w:spacing w:after="120"/>
              <w:ind w:left="1296" w:hanging="1296"/>
              <w:rPr>
                <w:spacing w:val="60"/>
                <w:sz w:val="17"/>
              </w:rPr>
            </w:pPr>
            <w:r w:rsidRPr="00247BEA">
              <w:tab/>
            </w:r>
            <w:r w:rsidRPr="00247BEA">
              <w:tab/>
              <w:t>B.</w:t>
            </w:r>
            <w:r w:rsidRPr="00247BEA">
              <w:tab/>
              <w:t>Открытие сессии</w:t>
            </w:r>
            <w:r w:rsidRPr="00247BEA">
              <w:rPr>
                <w:spacing w:val="60"/>
                <w:sz w:val="17"/>
              </w:rPr>
              <w:tab/>
            </w:r>
          </w:p>
        </w:tc>
        <w:tc>
          <w:tcPr>
            <w:tcW w:w="720" w:type="dxa"/>
            <w:shd w:val="clear" w:color="auto" w:fill="auto"/>
            <w:vAlign w:val="bottom"/>
          </w:tcPr>
          <w:p w14:paraId="337C399B" w14:textId="77777777" w:rsidR="00576E1C" w:rsidRPr="00247BEA" w:rsidRDefault="00576E1C" w:rsidP="0053241F">
            <w:pPr>
              <w:spacing w:after="120"/>
              <w:jc w:val="right"/>
            </w:pPr>
            <w:r w:rsidRPr="00247BEA">
              <w:t>10</w:t>
            </w:r>
          </w:p>
        </w:tc>
      </w:tr>
      <w:tr w:rsidR="00576E1C" w:rsidRPr="00247BEA" w14:paraId="1335A245" w14:textId="77777777" w:rsidTr="0053241F">
        <w:trPr>
          <w:gridAfter w:val="1"/>
          <w:wAfter w:w="72" w:type="dxa"/>
        </w:trPr>
        <w:tc>
          <w:tcPr>
            <w:tcW w:w="9110" w:type="dxa"/>
            <w:gridSpan w:val="3"/>
            <w:shd w:val="clear" w:color="auto" w:fill="auto"/>
          </w:tcPr>
          <w:p w14:paraId="78B5ABA6"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296" w:hanging="1296"/>
              <w:rPr>
                <w:spacing w:val="60"/>
                <w:sz w:val="17"/>
              </w:rPr>
            </w:pPr>
            <w:r w:rsidRPr="00247BEA">
              <w:tab/>
            </w:r>
            <w:r w:rsidRPr="00247BEA">
              <w:tab/>
              <w:t>C.</w:t>
            </w:r>
            <w:r w:rsidRPr="00247BEA">
              <w:tab/>
              <w:t>Утверждение повестки дня</w:t>
            </w:r>
            <w:r w:rsidRPr="00247BEA">
              <w:rPr>
                <w:spacing w:val="60"/>
                <w:sz w:val="17"/>
              </w:rPr>
              <w:tab/>
            </w:r>
          </w:p>
        </w:tc>
        <w:tc>
          <w:tcPr>
            <w:tcW w:w="720" w:type="dxa"/>
            <w:shd w:val="clear" w:color="auto" w:fill="auto"/>
            <w:vAlign w:val="bottom"/>
          </w:tcPr>
          <w:p w14:paraId="6C870772" w14:textId="77777777" w:rsidR="00576E1C" w:rsidRPr="00247BEA" w:rsidRDefault="00576E1C" w:rsidP="0053241F">
            <w:pPr>
              <w:spacing w:after="120"/>
              <w:jc w:val="right"/>
            </w:pPr>
            <w:r w:rsidRPr="00247BEA">
              <w:t>10</w:t>
            </w:r>
          </w:p>
        </w:tc>
      </w:tr>
      <w:tr w:rsidR="00576E1C" w:rsidRPr="00247BEA" w14:paraId="1CC41D0A" w14:textId="77777777" w:rsidTr="0053241F">
        <w:trPr>
          <w:gridAfter w:val="1"/>
          <w:wAfter w:w="72" w:type="dxa"/>
        </w:trPr>
        <w:tc>
          <w:tcPr>
            <w:tcW w:w="9110" w:type="dxa"/>
            <w:gridSpan w:val="3"/>
            <w:shd w:val="clear" w:color="auto" w:fill="auto"/>
          </w:tcPr>
          <w:p w14:paraId="0B9EDC4E"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296" w:hanging="1296"/>
              <w:rPr>
                <w:spacing w:val="60"/>
                <w:sz w:val="17"/>
              </w:rPr>
            </w:pPr>
            <w:r w:rsidRPr="00247BEA">
              <w:tab/>
            </w:r>
            <w:r w:rsidRPr="00247BEA">
              <w:tab/>
              <w:t>D.</w:t>
            </w:r>
            <w:r w:rsidRPr="00247BEA">
              <w:tab/>
              <w:t>Доклад предсессионной рабочей группы</w:t>
            </w:r>
            <w:r w:rsidRPr="00247BEA">
              <w:rPr>
                <w:spacing w:val="60"/>
                <w:sz w:val="17"/>
              </w:rPr>
              <w:tab/>
            </w:r>
          </w:p>
        </w:tc>
        <w:tc>
          <w:tcPr>
            <w:tcW w:w="720" w:type="dxa"/>
            <w:shd w:val="clear" w:color="auto" w:fill="auto"/>
            <w:vAlign w:val="bottom"/>
          </w:tcPr>
          <w:p w14:paraId="68764864" w14:textId="77777777" w:rsidR="00576E1C" w:rsidRPr="00247BEA" w:rsidRDefault="00576E1C" w:rsidP="0053241F">
            <w:pPr>
              <w:spacing w:after="120"/>
              <w:jc w:val="right"/>
            </w:pPr>
            <w:r w:rsidRPr="00247BEA">
              <w:t>10</w:t>
            </w:r>
          </w:p>
        </w:tc>
      </w:tr>
      <w:tr w:rsidR="00576E1C" w:rsidRPr="00247BEA" w14:paraId="54D4DDFB" w14:textId="77777777" w:rsidTr="0053241F">
        <w:trPr>
          <w:gridAfter w:val="1"/>
          <w:wAfter w:w="72" w:type="dxa"/>
        </w:trPr>
        <w:tc>
          <w:tcPr>
            <w:tcW w:w="9110" w:type="dxa"/>
            <w:gridSpan w:val="3"/>
            <w:shd w:val="clear" w:color="auto" w:fill="auto"/>
          </w:tcPr>
          <w:p w14:paraId="2A9AD403" w14:textId="77777777" w:rsidR="00576E1C" w:rsidRPr="00247BEA" w:rsidRDefault="00576E1C" w:rsidP="0053241F">
            <w:pPr>
              <w:tabs>
                <w:tab w:val="right" w:pos="1080"/>
                <w:tab w:val="left" w:pos="1296"/>
                <w:tab w:val="left" w:pos="1728"/>
                <w:tab w:val="left" w:pos="2160"/>
                <w:tab w:val="left" w:pos="2592"/>
                <w:tab w:val="left" w:pos="3024"/>
                <w:tab w:val="left" w:pos="3456"/>
                <w:tab w:val="right" w:leader="dot" w:pos="9245"/>
              </w:tabs>
              <w:suppressAutoHyphens/>
              <w:spacing w:after="120"/>
              <w:ind w:left="1296" w:hanging="1296"/>
              <w:rPr>
                <w:spacing w:val="60"/>
                <w:sz w:val="17"/>
              </w:rPr>
            </w:pPr>
            <w:r w:rsidRPr="00247BEA">
              <w:tab/>
            </w:r>
            <w:r w:rsidRPr="00247BEA">
              <w:tab/>
              <w:t>E.</w:t>
            </w:r>
            <w:r w:rsidRPr="00247BEA">
              <w:tab/>
              <w:t>Организация работы</w:t>
            </w:r>
            <w:r w:rsidRPr="00247BEA">
              <w:rPr>
                <w:spacing w:val="60"/>
                <w:sz w:val="17"/>
              </w:rPr>
              <w:tab/>
            </w:r>
          </w:p>
        </w:tc>
        <w:tc>
          <w:tcPr>
            <w:tcW w:w="720" w:type="dxa"/>
            <w:shd w:val="clear" w:color="auto" w:fill="auto"/>
            <w:vAlign w:val="bottom"/>
          </w:tcPr>
          <w:p w14:paraId="10C44698" w14:textId="77777777" w:rsidR="00576E1C" w:rsidRPr="00247BEA" w:rsidRDefault="00576E1C" w:rsidP="0053241F">
            <w:pPr>
              <w:spacing w:after="120"/>
              <w:jc w:val="right"/>
            </w:pPr>
            <w:r w:rsidRPr="00247BEA">
              <w:t>10</w:t>
            </w:r>
          </w:p>
        </w:tc>
      </w:tr>
      <w:tr w:rsidR="00576E1C" w:rsidRPr="00247BEA" w14:paraId="1F360A15" w14:textId="77777777" w:rsidTr="0053241F">
        <w:trPr>
          <w:gridAfter w:val="1"/>
          <w:wAfter w:w="72" w:type="dxa"/>
        </w:trPr>
        <w:tc>
          <w:tcPr>
            <w:tcW w:w="9110" w:type="dxa"/>
            <w:gridSpan w:val="3"/>
            <w:shd w:val="clear" w:color="auto" w:fill="auto"/>
          </w:tcPr>
          <w:p w14:paraId="0554B8D5"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296" w:hanging="1296"/>
              <w:rPr>
                <w:spacing w:val="60"/>
                <w:sz w:val="17"/>
              </w:rPr>
            </w:pPr>
            <w:r w:rsidRPr="00247BEA">
              <w:tab/>
            </w:r>
            <w:r w:rsidRPr="00247BEA">
              <w:tab/>
              <w:t>F.</w:t>
            </w:r>
            <w:r w:rsidRPr="00247BEA">
              <w:tab/>
              <w:t>Членский состав Комитета</w:t>
            </w:r>
            <w:r w:rsidRPr="00247BEA">
              <w:rPr>
                <w:spacing w:val="60"/>
                <w:sz w:val="17"/>
              </w:rPr>
              <w:tab/>
            </w:r>
          </w:p>
        </w:tc>
        <w:tc>
          <w:tcPr>
            <w:tcW w:w="720" w:type="dxa"/>
            <w:shd w:val="clear" w:color="auto" w:fill="auto"/>
            <w:vAlign w:val="bottom"/>
          </w:tcPr>
          <w:p w14:paraId="1E438445" w14:textId="77777777" w:rsidR="00576E1C" w:rsidRPr="00247BEA" w:rsidRDefault="00576E1C" w:rsidP="0053241F">
            <w:pPr>
              <w:spacing w:after="120"/>
              <w:jc w:val="right"/>
            </w:pPr>
            <w:r w:rsidRPr="00247BEA">
              <w:t>11</w:t>
            </w:r>
          </w:p>
        </w:tc>
      </w:tr>
      <w:tr w:rsidR="00576E1C" w:rsidRPr="00247BEA" w14:paraId="6D910B9D" w14:textId="77777777" w:rsidTr="0053241F">
        <w:trPr>
          <w:gridAfter w:val="1"/>
          <w:wAfter w:w="72" w:type="dxa"/>
        </w:trPr>
        <w:tc>
          <w:tcPr>
            <w:tcW w:w="9110" w:type="dxa"/>
            <w:gridSpan w:val="3"/>
            <w:shd w:val="clear" w:color="auto" w:fill="auto"/>
          </w:tcPr>
          <w:p w14:paraId="772D9840"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sidRPr="00247BEA">
              <w:tab/>
              <w:t>III.</w:t>
            </w:r>
            <w:r w:rsidRPr="00247BEA">
              <w:tab/>
              <w:t>Доклад Председателя о межсессионной деятельности</w:t>
            </w:r>
            <w:r w:rsidRPr="00247BEA">
              <w:rPr>
                <w:spacing w:val="60"/>
                <w:sz w:val="17"/>
              </w:rPr>
              <w:tab/>
            </w:r>
          </w:p>
        </w:tc>
        <w:tc>
          <w:tcPr>
            <w:tcW w:w="720" w:type="dxa"/>
            <w:shd w:val="clear" w:color="auto" w:fill="auto"/>
            <w:vAlign w:val="bottom"/>
          </w:tcPr>
          <w:p w14:paraId="2B36BA2D" w14:textId="63484931" w:rsidR="00576E1C" w:rsidRPr="00247BEA" w:rsidRDefault="00576E1C" w:rsidP="0053241F">
            <w:pPr>
              <w:spacing w:after="120"/>
              <w:jc w:val="right"/>
            </w:pPr>
            <w:r w:rsidRPr="00247BEA">
              <w:t>1</w:t>
            </w:r>
            <w:r w:rsidR="00217A39">
              <w:rPr>
                <w:lang w:val="en-US"/>
              </w:rPr>
              <w:t>3</w:t>
            </w:r>
          </w:p>
        </w:tc>
      </w:tr>
      <w:tr w:rsidR="00576E1C" w:rsidRPr="00247BEA" w14:paraId="26EE7BA1" w14:textId="77777777" w:rsidTr="0053241F">
        <w:trPr>
          <w:gridAfter w:val="1"/>
          <w:wAfter w:w="72" w:type="dxa"/>
        </w:trPr>
        <w:tc>
          <w:tcPr>
            <w:tcW w:w="9110" w:type="dxa"/>
            <w:gridSpan w:val="3"/>
            <w:shd w:val="clear" w:color="auto" w:fill="auto"/>
          </w:tcPr>
          <w:p w14:paraId="707779DF" w14:textId="58A8BF08" w:rsidR="00576E1C" w:rsidRPr="00247BEA" w:rsidRDefault="00576E1C" w:rsidP="0053241F">
            <w:pPr>
              <w:tabs>
                <w:tab w:val="right" w:pos="1080"/>
                <w:tab w:val="left" w:pos="1296"/>
                <w:tab w:val="left" w:pos="1728"/>
                <w:tab w:val="left" w:pos="2160"/>
                <w:tab w:val="left" w:pos="2592"/>
                <w:tab w:val="left" w:pos="3024"/>
                <w:tab w:val="left" w:pos="3456"/>
                <w:tab w:val="right" w:leader="dot" w:pos="9245"/>
              </w:tabs>
              <w:suppressAutoHyphens/>
              <w:spacing w:after="120"/>
              <w:ind w:left="1296" w:hanging="1296"/>
              <w:rPr>
                <w:spacing w:val="60"/>
                <w:sz w:val="17"/>
              </w:rPr>
            </w:pPr>
            <w:r w:rsidRPr="00247BEA">
              <w:tab/>
              <w:t>IV.</w:t>
            </w:r>
            <w:r w:rsidRPr="00247BEA">
              <w:tab/>
              <w:t>Рассмотрение докладов, представленных государствами-участниками в соответствии со статьей 18 Конвенции</w:t>
            </w:r>
            <w:r w:rsidR="002B080C" w:rsidRPr="002B080C">
              <w:t xml:space="preserve"> </w:t>
            </w:r>
            <w:r w:rsidRPr="00247BEA">
              <w:rPr>
                <w:spacing w:val="60"/>
                <w:sz w:val="17"/>
              </w:rPr>
              <w:tab/>
            </w:r>
          </w:p>
        </w:tc>
        <w:tc>
          <w:tcPr>
            <w:tcW w:w="720" w:type="dxa"/>
            <w:shd w:val="clear" w:color="auto" w:fill="auto"/>
            <w:vAlign w:val="bottom"/>
          </w:tcPr>
          <w:p w14:paraId="328B5952" w14:textId="43B6645A" w:rsidR="00576E1C" w:rsidRPr="00247BEA" w:rsidRDefault="00576E1C" w:rsidP="0053241F">
            <w:pPr>
              <w:spacing w:after="120"/>
              <w:jc w:val="right"/>
            </w:pPr>
            <w:r w:rsidRPr="00247BEA">
              <w:t>1</w:t>
            </w:r>
            <w:r w:rsidR="00217A39">
              <w:rPr>
                <w:lang w:val="en-US"/>
              </w:rPr>
              <w:t>4</w:t>
            </w:r>
          </w:p>
        </w:tc>
      </w:tr>
      <w:tr w:rsidR="00576E1C" w:rsidRPr="00247BEA" w14:paraId="63B2E6DA" w14:textId="77777777" w:rsidTr="0053241F">
        <w:trPr>
          <w:gridAfter w:val="1"/>
          <w:wAfter w:w="72" w:type="dxa"/>
        </w:trPr>
        <w:tc>
          <w:tcPr>
            <w:tcW w:w="9110" w:type="dxa"/>
            <w:gridSpan w:val="3"/>
            <w:shd w:val="clear" w:color="auto" w:fill="auto"/>
          </w:tcPr>
          <w:p w14:paraId="260984FD" w14:textId="3BDE4BFD"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rsidRPr="00247BEA">
              <w:tab/>
              <w:t>V.</w:t>
            </w:r>
            <w:r w:rsidRPr="00247BEA">
              <w:tab/>
            </w:r>
            <w:r w:rsidR="00217A39">
              <w:t xml:space="preserve">Деятельность в соответствии с Факультативным протоколом </w:t>
            </w:r>
            <w:r w:rsidRPr="00247BEA">
              <w:rPr>
                <w:spacing w:val="60"/>
                <w:sz w:val="17"/>
              </w:rPr>
              <w:tab/>
            </w:r>
          </w:p>
        </w:tc>
        <w:tc>
          <w:tcPr>
            <w:tcW w:w="720" w:type="dxa"/>
            <w:shd w:val="clear" w:color="auto" w:fill="auto"/>
            <w:vAlign w:val="bottom"/>
          </w:tcPr>
          <w:p w14:paraId="563FABE9" w14:textId="391594D2" w:rsidR="00576E1C" w:rsidRPr="00247BEA" w:rsidRDefault="00576E1C" w:rsidP="0053241F">
            <w:pPr>
              <w:spacing w:after="120"/>
              <w:jc w:val="right"/>
            </w:pPr>
            <w:r w:rsidRPr="00247BEA">
              <w:t>1</w:t>
            </w:r>
            <w:r w:rsidR="00217A39">
              <w:rPr>
                <w:lang w:val="en-US"/>
              </w:rPr>
              <w:t>5</w:t>
            </w:r>
          </w:p>
        </w:tc>
      </w:tr>
      <w:tr w:rsidR="00576E1C" w:rsidRPr="00247BEA" w14:paraId="6E02A625" w14:textId="77777777" w:rsidTr="0053241F">
        <w:trPr>
          <w:gridAfter w:val="1"/>
          <w:wAfter w:w="72" w:type="dxa"/>
        </w:trPr>
        <w:tc>
          <w:tcPr>
            <w:tcW w:w="9110" w:type="dxa"/>
            <w:gridSpan w:val="3"/>
            <w:shd w:val="clear" w:color="auto" w:fill="auto"/>
          </w:tcPr>
          <w:p w14:paraId="614F37E6" w14:textId="0A9DBE22"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728" w:hanging="1728"/>
              <w:rPr>
                <w:spacing w:val="60"/>
                <w:sz w:val="17"/>
              </w:rPr>
            </w:pPr>
            <w:r w:rsidRPr="00247BEA">
              <w:tab/>
            </w:r>
            <w:r w:rsidRPr="00247BEA">
              <w:tab/>
              <w:t>A.</w:t>
            </w:r>
            <w:r w:rsidRPr="00247BEA">
              <w:tab/>
              <w:t>Решения, принятые Комитетом по вопросам, вытекающим из статьи</w:t>
            </w:r>
            <w:r w:rsidR="00217A39">
              <w:rPr>
                <w:lang w:val="en-US"/>
              </w:rPr>
              <w:t> </w:t>
            </w:r>
            <w:r w:rsidRPr="00247BEA">
              <w:t>2 Факультативного протокола</w:t>
            </w:r>
            <w:r w:rsidR="002B080C" w:rsidRPr="002B080C">
              <w:t xml:space="preserve"> </w:t>
            </w:r>
            <w:r w:rsidRPr="00247BEA">
              <w:rPr>
                <w:spacing w:val="60"/>
                <w:sz w:val="17"/>
              </w:rPr>
              <w:tab/>
            </w:r>
          </w:p>
        </w:tc>
        <w:tc>
          <w:tcPr>
            <w:tcW w:w="720" w:type="dxa"/>
            <w:shd w:val="clear" w:color="auto" w:fill="auto"/>
            <w:vAlign w:val="bottom"/>
          </w:tcPr>
          <w:p w14:paraId="37205250" w14:textId="79EE1DB5" w:rsidR="00576E1C" w:rsidRPr="00247BEA" w:rsidRDefault="00576E1C" w:rsidP="0053241F">
            <w:pPr>
              <w:spacing w:after="120"/>
              <w:jc w:val="right"/>
            </w:pPr>
            <w:r w:rsidRPr="00247BEA">
              <w:t>1</w:t>
            </w:r>
            <w:r w:rsidR="00E47E25">
              <w:rPr>
                <w:lang w:val="en-US"/>
              </w:rPr>
              <w:t>5</w:t>
            </w:r>
          </w:p>
        </w:tc>
      </w:tr>
      <w:tr w:rsidR="00576E1C" w:rsidRPr="00247BEA" w14:paraId="6331C661" w14:textId="77777777" w:rsidTr="0053241F">
        <w:trPr>
          <w:gridAfter w:val="1"/>
          <w:wAfter w:w="72" w:type="dxa"/>
        </w:trPr>
        <w:tc>
          <w:tcPr>
            <w:tcW w:w="9110" w:type="dxa"/>
            <w:gridSpan w:val="3"/>
            <w:shd w:val="clear" w:color="auto" w:fill="auto"/>
          </w:tcPr>
          <w:p w14:paraId="76ACC689" w14:textId="28517E10" w:rsidR="00576E1C" w:rsidRPr="00247BEA" w:rsidRDefault="00576E1C" w:rsidP="0053241F">
            <w:pPr>
              <w:tabs>
                <w:tab w:val="right" w:pos="1080"/>
                <w:tab w:val="left" w:pos="1296"/>
                <w:tab w:val="left" w:pos="1728"/>
                <w:tab w:val="left" w:pos="2160"/>
                <w:tab w:val="left" w:pos="2592"/>
                <w:tab w:val="right" w:leader="dot" w:pos="9245"/>
              </w:tabs>
              <w:suppressAutoHyphens/>
              <w:spacing w:after="120"/>
              <w:ind w:left="1728" w:hanging="1728"/>
              <w:rPr>
                <w:spacing w:val="60"/>
                <w:sz w:val="17"/>
              </w:rPr>
            </w:pPr>
            <w:r w:rsidRPr="00247BEA">
              <w:tab/>
            </w:r>
            <w:r w:rsidRPr="00247BEA">
              <w:tab/>
              <w:t>B.</w:t>
            </w:r>
            <w:r w:rsidRPr="00247BEA">
              <w:tab/>
              <w:t>Последующая деятельность в связи с мнениями Комитета по</w:t>
            </w:r>
            <w:r w:rsidR="00217A39" w:rsidRPr="00217A39">
              <w:t xml:space="preserve"> </w:t>
            </w:r>
            <w:r w:rsidRPr="00247BEA">
              <w:t>индивидуальным сообщениям</w:t>
            </w:r>
            <w:r w:rsidRPr="00247BEA">
              <w:rPr>
                <w:spacing w:val="60"/>
                <w:sz w:val="17"/>
              </w:rPr>
              <w:tab/>
            </w:r>
          </w:p>
        </w:tc>
        <w:tc>
          <w:tcPr>
            <w:tcW w:w="720" w:type="dxa"/>
            <w:shd w:val="clear" w:color="auto" w:fill="auto"/>
            <w:vAlign w:val="bottom"/>
          </w:tcPr>
          <w:p w14:paraId="5D496197" w14:textId="3264DF0B" w:rsidR="00576E1C" w:rsidRPr="00247BEA" w:rsidRDefault="00576E1C" w:rsidP="0053241F">
            <w:pPr>
              <w:spacing w:after="120"/>
              <w:jc w:val="right"/>
            </w:pPr>
            <w:r w:rsidRPr="00247BEA">
              <w:t>1</w:t>
            </w:r>
            <w:r w:rsidR="002D2369">
              <w:rPr>
                <w:lang w:val="en-US"/>
              </w:rPr>
              <w:t>5</w:t>
            </w:r>
          </w:p>
        </w:tc>
      </w:tr>
      <w:tr w:rsidR="00576E1C" w:rsidRPr="00247BEA" w14:paraId="63CC49D1" w14:textId="77777777" w:rsidTr="0053241F">
        <w:trPr>
          <w:gridAfter w:val="1"/>
          <w:wAfter w:w="72" w:type="dxa"/>
        </w:trPr>
        <w:tc>
          <w:tcPr>
            <w:tcW w:w="9110" w:type="dxa"/>
            <w:gridSpan w:val="3"/>
            <w:shd w:val="clear" w:color="auto" w:fill="auto"/>
          </w:tcPr>
          <w:p w14:paraId="07945FFE" w14:textId="235DB0B7"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728" w:hanging="1728"/>
              <w:rPr>
                <w:spacing w:val="60"/>
                <w:sz w:val="17"/>
              </w:rPr>
            </w:pPr>
            <w:r w:rsidRPr="00247BEA">
              <w:tab/>
            </w:r>
            <w:r w:rsidRPr="00247BEA">
              <w:tab/>
              <w:t>C.</w:t>
            </w:r>
            <w:r w:rsidRPr="00247BEA">
              <w:tab/>
              <w:t>Решения, принятые Комитетом по вопросам, вытекающим из</w:t>
            </w:r>
            <w:r w:rsidR="00217A39" w:rsidRPr="00217A39">
              <w:t xml:space="preserve"> </w:t>
            </w:r>
            <w:r w:rsidRPr="00247BEA">
              <w:t>статьи 8 Факультативного протокола</w:t>
            </w:r>
            <w:r w:rsidR="002B080C" w:rsidRPr="002B080C">
              <w:t xml:space="preserve"> </w:t>
            </w:r>
            <w:r w:rsidRPr="00247BEA">
              <w:rPr>
                <w:spacing w:val="60"/>
                <w:sz w:val="17"/>
              </w:rPr>
              <w:tab/>
            </w:r>
          </w:p>
        </w:tc>
        <w:tc>
          <w:tcPr>
            <w:tcW w:w="720" w:type="dxa"/>
            <w:shd w:val="clear" w:color="auto" w:fill="auto"/>
            <w:vAlign w:val="bottom"/>
          </w:tcPr>
          <w:p w14:paraId="62334433" w14:textId="6583CC07" w:rsidR="00576E1C" w:rsidRPr="00247BEA" w:rsidRDefault="00576E1C" w:rsidP="0053241F">
            <w:pPr>
              <w:spacing w:after="120"/>
              <w:jc w:val="right"/>
            </w:pPr>
            <w:r w:rsidRPr="00247BEA">
              <w:t>1</w:t>
            </w:r>
            <w:r w:rsidR="002D2369">
              <w:rPr>
                <w:lang w:val="en-US"/>
              </w:rPr>
              <w:t>5</w:t>
            </w:r>
          </w:p>
        </w:tc>
      </w:tr>
      <w:tr w:rsidR="00576E1C" w:rsidRPr="00247BEA" w14:paraId="444BB6E7" w14:textId="77777777" w:rsidTr="0053241F">
        <w:trPr>
          <w:gridAfter w:val="1"/>
          <w:wAfter w:w="72" w:type="dxa"/>
        </w:trPr>
        <w:tc>
          <w:tcPr>
            <w:tcW w:w="9110" w:type="dxa"/>
            <w:gridSpan w:val="3"/>
            <w:shd w:val="clear" w:color="auto" w:fill="auto"/>
          </w:tcPr>
          <w:p w14:paraId="2F38C958"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247BEA">
              <w:tab/>
              <w:t>VI.</w:t>
            </w:r>
            <w:r w:rsidRPr="00247BEA">
              <w:tab/>
              <w:t>Пути и средства повышения оперативности работы Комитета</w:t>
            </w:r>
            <w:r w:rsidRPr="00247BEA">
              <w:rPr>
                <w:spacing w:val="60"/>
                <w:sz w:val="17"/>
              </w:rPr>
              <w:tab/>
            </w:r>
          </w:p>
        </w:tc>
        <w:tc>
          <w:tcPr>
            <w:tcW w:w="720" w:type="dxa"/>
            <w:shd w:val="clear" w:color="auto" w:fill="auto"/>
            <w:vAlign w:val="bottom"/>
          </w:tcPr>
          <w:p w14:paraId="3090F675" w14:textId="38CCD5C8" w:rsidR="00576E1C" w:rsidRPr="00247BEA" w:rsidRDefault="00576E1C" w:rsidP="0053241F">
            <w:pPr>
              <w:spacing w:after="120"/>
              <w:jc w:val="right"/>
            </w:pPr>
            <w:r w:rsidRPr="00247BEA">
              <w:t>1</w:t>
            </w:r>
            <w:r w:rsidR="002D2369">
              <w:rPr>
                <w:lang w:val="en-US"/>
              </w:rPr>
              <w:t>7</w:t>
            </w:r>
          </w:p>
        </w:tc>
      </w:tr>
      <w:tr w:rsidR="00576E1C" w:rsidRPr="00247BEA" w14:paraId="62E543C5" w14:textId="77777777" w:rsidTr="0053241F">
        <w:trPr>
          <w:gridAfter w:val="1"/>
          <w:wAfter w:w="72" w:type="dxa"/>
        </w:trPr>
        <w:tc>
          <w:tcPr>
            <w:tcW w:w="9110" w:type="dxa"/>
            <w:gridSpan w:val="3"/>
            <w:shd w:val="clear" w:color="auto" w:fill="auto"/>
          </w:tcPr>
          <w:p w14:paraId="27B491F0"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rsidRPr="00247BEA">
              <w:tab/>
              <w:t>VII.</w:t>
            </w:r>
            <w:r w:rsidRPr="00247BEA">
              <w:tab/>
              <w:t xml:space="preserve">Осуществление статьи 21 Конвенции </w:t>
            </w:r>
            <w:r w:rsidRPr="00247BEA">
              <w:rPr>
                <w:spacing w:val="60"/>
                <w:sz w:val="17"/>
              </w:rPr>
              <w:tab/>
            </w:r>
          </w:p>
        </w:tc>
        <w:tc>
          <w:tcPr>
            <w:tcW w:w="720" w:type="dxa"/>
            <w:shd w:val="clear" w:color="auto" w:fill="auto"/>
            <w:vAlign w:val="bottom"/>
          </w:tcPr>
          <w:p w14:paraId="554F6BBE" w14:textId="5D717D48" w:rsidR="00576E1C" w:rsidRPr="00247BEA" w:rsidRDefault="00576E1C" w:rsidP="0053241F">
            <w:pPr>
              <w:spacing w:after="120"/>
              <w:jc w:val="right"/>
            </w:pPr>
            <w:r w:rsidRPr="00247BEA">
              <w:t>1</w:t>
            </w:r>
            <w:r w:rsidR="002D2369">
              <w:rPr>
                <w:lang w:val="en-US"/>
              </w:rPr>
              <w:t>9</w:t>
            </w:r>
          </w:p>
        </w:tc>
      </w:tr>
      <w:tr w:rsidR="00576E1C" w:rsidRPr="00247BEA" w14:paraId="5D01BD60" w14:textId="77777777" w:rsidTr="0053241F">
        <w:trPr>
          <w:gridAfter w:val="1"/>
          <w:wAfter w:w="72" w:type="dxa"/>
        </w:trPr>
        <w:tc>
          <w:tcPr>
            <w:tcW w:w="9110" w:type="dxa"/>
            <w:gridSpan w:val="3"/>
            <w:shd w:val="clear" w:color="auto" w:fill="auto"/>
          </w:tcPr>
          <w:p w14:paraId="1065BE0D" w14:textId="2C7452EE" w:rsidR="00576E1C" w:rsidRPr="00247BEA" w:rsidRDefault="00576E1C" w:rsidP="00E47E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sidRPr="00247BEA">
              <w:tab/>
              <w:t>VIII.</w:t>
            </w:r>
            <w:r w:rsidRPr="00247BEA">
              <w:tab/>
            </w:r>
            <w:r w:rsidR="00E47E25" w:rsidRPr="00E47E25">
              <w:t xml:space="preserve">Предварительная повестка дня шестьдесят восьмой сессии </w:t>
            </w:r>
            <w:r w:rsidRPr="00247BEA">
              <w:rPr>
                <w:spacing w:val="60"/>
                <w:sz w:val="17"/>
              </w:rPr>
              <w:tab/>
            </w:r>
          </w:p>
        </w:tc>
        <w:tc>
          <w:tcPr>
            <w:tcW w:w="720" w:type="dxa"/>
            <w:shd w:val="clear" w:color="auto" w:fill="auto"/>
            <w:vAlign w:val="bottom"/>
          </w:tcPr>
          <w:p w14:paraId="2A38B843" w14:textId="48FDC722" w:rsidR="00576E1C" w:rsidRPr="00247BEA" w:rsidRDefault="00576E1C" w:rsidP="0053241F">
            <w:pPr>
              <w:spacing w:after="120"/>
              <w:jc w:val="right"/>
            </w:pPr>
            <w:r w:rsidRPr="00247BEA">
              <w:t>2</w:t>
            </w:r>
            <w:r w:rsidR="00E47E25">
              <w:rPr>
                <w:lang w:val="en-US"/>
              </w:rPr>
              <w:t>1</w:t>
            </w:r>
          </w:p>
        </w:tc>
      </w:tr>
      <w:tr w:rsidR="00576E1C" w:rsidRPr="00247BEA" w14:paraId="78E8DBBD" w14:textId="77777777" w:rsidTr="0053241F">
        <w:trPr>
          <w:gridAfter w:val="1"/>
          <w:wAfter w:w="72" w:type="dxa"/>
        </w:trPr>
        <w:tc>
          <w:tcPr>
            <w:tcW w:w="9110" w:type="dxa"/>
            <w:gridSpan w:val="3"/>
            <w:shd w:val="clear" w:color="auto" w:fill="auto"/>
          </w:tcPr>
          <w:p w14:paraId="26CB0051" w14:textId="77777777" w:rsidR="00576E1C" w:rsidRPr="00247BEA" w:rsidRDefault="00576E1C" w:rsidP="0053241F">
            <w:pPr>
              <w:tabs>
                <w:tab w:val="right" w:pos="1080"/>
                <w:tab w:val="left" w:pos="1296"/>
                <w:tab w:val="left" w:pos="1728"/>
                <w:tab w:val="left" w:pos="2160"/>
                <w:tab w:val="left" w:pos="2592"/>
                <w:tab w:val="left" w:pos="3024"/>
                <w:tab w:val="right" w:leader="dot" w:pos="9245"/>
              </w:tabs>
              <w:suppressAutoHyphens/>
              <w:spacing w:after="120"/>
              <w:rPr>
                <w:spacing w:val="60"/>
                <w:sz w:val="17"/>
              </w:rPr>
            </w:pPr>
            <w:r w:rsidRPr="00247BEA">
              <w:tab/>
              <w:t>IX.</w:t>
            </w:r>
            <w:r w:rsidRPr="00247BEA">
              <w:tab/>
              <w:t>Утверждение доклада</w:t>
            </w:r>
            <w:r w:rsidRPr="00247BEA">
              <w:rPr>
                <w:spacing w:val="60"/>
                <w:sz w:val="17"/>
              </w:rPr>
              <w:tab/>
            </w:r>
          </w:p>
        </w:tc>
        <w:tc>
          <w:tcPr>
            <w:tcW w:w="720" w:type="dxa"/>
            <w:shd w:val="clear" w:color="auto" w:fill="auto"/>
            <w:vAlign w:val="bottom"/>
          </w:tcPr>
          <w:p w14:paraId="54D7E13E" w14:textId="0C75E329" w:rsidR="00576E1C" w:rsidRPr="00247BEA" w:rsidRDefault="00576E1C" w:rsidP="0053241F">
            <w:pPr>
              <w:spacing w:after="120"/>
              <w:jc w:val="right"/>
            </w:pPr>
            <w:r w:rsidRPr="00247BEA">
              <w:t>2</w:t>
            </w:r>
            <w:r w:rsidR="002D2369">
              <w:rPr>
                <w:lang w:val="en-US"/>
              </w:rPr>
              <w:t>2</w:t>
            </w:r>
          </w:p>
        </w:tc>
      </w:tr>
      <w:tr w:rsidR="00576E1C" w:rsidRPr="00247BEA" w14:paraId="4718AB14" w14:textId="77777777" w:rsidTr="0053241F">
        <w:trPr>
          <w:gridAfter w:val="1"/>
          <w:wAfter w:w="72" w:type="dxa"/>
        </w:trPr>
        <w:tc>
          <w:tcPr>
            <w:tcW w:w="9110" w:type="dxa"/>
            <w:gridSpan w:val="3"/>
            <w:shd w:val="clear" w:color="auto" w:fill="auto"/>
          </w:tcPr>
          <w:p w14:paraId="1842E829"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s>
              <w:suppressAutoHyphens/>
              <w:spacing w:after="120"/>
            </w:pPr>
            <w:r w:rsidRPr="00247BEA">
              <w:t>Приложение</w:t>
            </w:r>
          </w:p>
        </w:tc>
        <w:tc>
          <w:tcPr>
            <w:tcW w:w="720" w:type="dxa"/>
            <w:shd w:val="clear" w:color="auto" w:fill="auto"/>
            <w:vAlign w:val="bottom"/>
          </w:tcPr>
          <w:p w14:paraId="59D1222B" w14:textId="77777777" w:rsidR="00576E1C" w:rsidRPr="00247BEA" w:rsidRDefault="00576E1C" w:rsidP="0053241F">
            <w:pPr>
              <w:spacing w:after="120"/>
              <w:jc w:val="right"/>
            </w:pPr>
          </w:p>
        </w:tc>
      </w:tr>
      <w:tr w:rsidR="00576E1C" w:rsidRPr="00247BEA" w14:paraId="5A8A261C" w14:textId="77777777" w:rsidTr="0053241F">
        <w:trPr>
          <w:gridAfter w:val="1"/>
          <w:wAfter w:w="72" w:type="dxa"/>
        </w:trPr>
        <w:tc>
          <w:tcPr>
            <w:tcW w:w="9110" w:type="dxa"/>
            <w:gridSpan w:val="3"/>
            <w:shd w:val="clear" w:color="auto" w:fill="auto"/>
          </w:tcPr>
          <w:p w14:paraId="186807D8" w14:textId="5DA797D3" w:rsidR="00576E1C" w:rsidRPr="002D2369" w:rsidRDefault="00576E1C" w:rsidP="002D2369">
            <w:pPr>
              <w:tabs>
                <w:tab w:val="right" w:pos="1080"/>
                <w:tab w:val="left" w:pos="1296"/>
                <w:tab w:val="left" w:pos="1728"/>
                <w:tab w:val="left" w:pos="2160"/>
                <w:tab w:val="left" w:pos="2592"/>
                <w:tab w:val="right" w:leader="dot" w:pos="9245"/>
              </w:tabs>
              <w:suppressAutoHyphens/>
              <w:spacing w:after="120"/>
              <w:ind w:left="1296" w:hanging="1296"/>
              <w:rPr>
                <w:spacing w:val="60"/>
                <w:sz w:val="17"/>
              </w:rPr>
            </w:pPr>
            <w:r w:rsidRPr="00247BEA">
              <w:tab/>
            </w:r>
            <w:r w:rsidRPr="00247BEA">
              <w:tab/>
            </w:r>
            <w:r w:rsidR="002D2369" w:rsidRPr="002D2369">
              <w:t xml:space="preserve">Документы, находившиеся на рассмотрении Комитета в ходе его шестьдесят седьмой сессии </w:t>
            </w:r>
            <w:r w:rsidR="002D2369">
              <w:rPr>
                <w:spacing w:val="60"/>
                <w:sz w:val="17"/>
              </w:rPr>
              <w:tab/>
            </w:r>
          </w:p>
        </w:tc>
        <w:tc>
          <w:tcPr>
            <w:tcW w:w="720" w:type="dxa"/>
            <w:shd w:val="clear" w:color="auto" w:fill="auto"/>
            <w:vAlign w:val="bottom"/>
          </w:tcPr>
          <w:p w14:paraId="6A019A52" w14:textId="1915E116" w:rsidR="00576E1C" w:rsidRPr="00247BEA" w:rsidRDefault="00576E1C" w:rsidP="0053241F">
            <w:pPr>
              <w:spacing w:after="120"/>
              <w:jc w:val="right"/>
            </w:pPr>
            <w:r w:rsidRPr="00247BEA">
              <w:t>2</w:t>
            </w:r>
            <w:r w:rsidR="002D2369">
              <w:rPr>
                <w:lang w:val="en-US"/>
              </w:rPr>
              <w:t>3</w:t>
            </w:r>
          </w:p>
        </w:tc>
      </w:tr>
      <w:tr w:rsidR="00576E1C" w:rsidRPr="00247BEA" w14:paraId="310D5C5B" w14:textId="77777777" w:rsidTr="0053241F">
        <w:trPr>
          <w:gridAfter w:val="1"/>
          <w:wAfter w:w="72" w:type="dxa"/>
        </w:trPr>
        <w:tc>
          <w:tcPr>
            <w:tcW w:w="9110" w:type="dxa"/>
            <w:gridSpan w:val="3"/>
            <w:shd w:val="clear" w:color="auto" w:fill="auto"/>
          </w:tcPr>
          <w:p w14:paraId="00E4F6B6" w14:textId="000459FB" w:rsidR="00576E1C" w:rsidRPr="00247BEA" w:rsidRDefault="00576E1C" w:rsidP="009F580D">
            <w:pPr>
              <w:keepNext/>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296" w:hanging="1296"/>
              <w:rPr>
                <w:b/>
                <w:spacing w:val="60"/>
                <w:sz w:val="17"/>
              </w:rPr>
            </w:pPr>
            <w:r w:rsidRPr="00247BEA">
              <w:rPr>
                <w:b/>
              </w:rPr>
              <w:tab/>
            </w:r>
            <w:r w:rsidRPr="00247BEA">
              <w:rPr>
                <w:b/>
              </w:rPr>
              <w:tab/>
              <w:t>Часть вторая</w:t>
            </w:r>
            <w:r w:rsidRPr="00247BEA">
              <w:rPr>
                <w:b/>
              </w:rPr>
              <w:br/>
              <w:t>Доклад Комитета по ликвидации дискриминации в</w:t>
            </w:r>
            <w:r w:rsidR="009F580D" w:rsidRPr="009F580D">
              <w:rPr>
                <w:b/>
              </w:rPr>
              <w:t xml:space="preserve"> </w:t>
            </w:r>
            <w:r w:rsidRPr="00247BEA">
              <w:rPr>
                <w:b/>
              </w:rPr>
              <w:t>отношении женщин о</w:t>
            </w:r>
            <w:r w:rsidR="0033066C">
              <w:rPr>
                <w:b/>
                <w:lang w:val="en-US"/>
              </w:rPr>
              <w:t> </w:t>
            </w:r>
            <w:r w:rsidRPr="00247BEA">
              <w:rPr>
                <w:b/>
              </w:rPr>
              <w:t xml:space="preserve">работе его </w:t>
            </w:r>
            <w:r w:rsidR="009F580D" w:rsidRPr="009F580D">
              <w:rPr>
                <w:b/>
              </w:rPr>
              <w:t xml:space="preserve">шестьдесят восьмой </w:t>
            </w:r>
            <w:r w:rsidRPr="00247BEA">
              <w:rPr>
                <w:b/>
              </w:rPr>
              <w:t>сессии</w:t>
            </w:r>
            <w:r w:rsidR="0033066C" w:rsidRPr="0033066C">
              <w:rPr>
                <w:b/>
              </w:rPr>
              <w:t xml:space="preserve"> </w:t>
            </w:r>
            <w:r w:rsidRPr="00247BEA">
              <w:rPr>
                <w:spacing w:val="60"/>
                <w:sz w:val="17"/>
              </w:rPr>
              <w:tab/>
            </w:r>
          </w:p>
        </w:tc>
        <w:tc>
          <w:tcPr>
            <w:tcW w:w="720" w:type="dxa"/>
            <w:shd w:val="clear" w:color="auto" w:fill="auto"/>
            <w:vAlign w:val="bottom"/>
          </w:tcPr>
          <w:p w14:paraId="6AD9653A" w14:textId="780A8BD2" w:rsidR="00576E1C" w:rsidRPr="00247BEA" w:rsidRDefault="00576E1C" w:rsidP="0053241F">
            <w:pPr>
              <w:keepNext/>
              <w:keepLines/>
              <w:spacing w:after="120"/>
              <w:jc w:val="right"/>
            </w:pPr>
            <w:r w:rsidRPr="00247BEA">
              <w:t>2</w:t>
            </w:r>
            <w:r w:rsidR="009F580D">
              <w:rPr>
                <w:lang w:val="en-US"/>
              </w:rPr>
              <w:t>4</w:t>
            </w:r>
          </w:p>
        </w:tc>
      </w:tr>
      <w:tr w:rsidR="00576E1C" w:rsidRPr="00247BEA" w14:paraId="59B7CA1C" w14:textId="77777777" w:rsidTr="0053241F">
        <w:trPr>
          <w:gridAfter w:val="1"/>
          <w:wAfter w:w="72" w:type="dxa"/>
        </w:trPr>
        <w:tc>
          <w:tcPr>
            <w:tcW w:w="9110" w:type="dxa"/>
            <w:gridSpan w:val="3"/>
            <w:shd w:val="clear" w:color="auto" w:fill="auto"/>
          </w:tcPr>
          <w:p w14:paraId="689CDEDB"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rsidRPr="00247BEA">
              <w:tab/>
              <w:t>I.</w:t>
            </w:r>
            <w:r w:rsidRPr="00247BEA">
              <w:tab/>
              <w:t>Решения, принятые Комитетом</w:t>
            </w:r>
            <w:r w:rsidRPr="00247BEA">
              <w:rPr>
                <w:spacing w:val="60"/>
                <w:sz w:val="17"/>
              </w:rPr>
              <w:tab/>
            </w:r>
          </w:p>
        </w:tc>
        <w:tc>
          <w:tcPr>
            <w:tcW w:w="720" w:type="dxa"/>
            <w:shd w:val="clear" w:color="auto" w:fill="auto"/>
            <w:vAlign w:val="bottom"/>
          </w:tcPr>
          <w:p w14:paraId="651E628E" w14:textId="63BE3A9C" w:rsidR="00576E1C" w:rsidRPr="00247BEA" w:rsidRDefault="00576E1C" w:rsidP="0053241F">
            <w:pPr>
              <w:spacing w:after="120"/>
              <w:jc w:val="right"/>
            </w:pPr>
            <w:r w:rsidRPr="00247BEA">
              <w:t>2</w:t>
            </w:r>
            <w:r w:rsidR="009F580D">
              <w:rPr>
                <w:lang w:val="en-US"/>
              </w:rPr>
              <w:t>5</w:t>
            </w:r>
          </w:p>
        </w:tc>
      </w:tr>
      <w:tr w:rsidR="00576E1C" w:rsidRPr="00247BEA" w14:paraId="3E75748C" w14:textId="77777777" w:rsidTr="0053241F">
        <w:trPr>
          <w:gridAfter w:val="1"/>
          <w:wAfter w:w="72" w:type="dxa"/>
        </w:trPr>
        <w:tc>
          <w:tcPr>
            <w:tcW w:w="9110" w:type="dxa"/>
            <w:gridSpan w:val="3"/>
            <w:shd w:val="clear" w:color="auto" w:fill="auto"/>
          </w:tcPr>
          <w:p w14:paraId="7AD17CEB" w14:textId="5D608E50"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rsidRPr="00247BEA">
              <w:lastRenderedPageBreak/>
              <w:tab/>
              <w:t>II.</w:t>
            </w:r>
            <w:r w:rsidRPr="00247BEA">
              <w:tab/>
              <w:t>Организационные и другие вопросы</w:t>
            </w:r>
            <w:r w:rsidR="0033066C" w:rsidRPr="0033066C">
              <w:t xml:space="preserve"> </w:t>
            </w:r>
            <w:r w:rsidRPr="00247BEA">
              <w:rPr>
                <w:spacing w:val="60"/>
                <w:sz w:val="17"/>
              </w:rPr>
              <w:tab/>
            </w:r>
          </w:p>
        </w:tc>
        <w:tc>
          <w:tcPr>
            <w:tcW w:w="720" w:type="dxa"/>
            <w:shd w:val="clear" w:color="auto" w:fill="auto"/>
            <w:vAlign w:val="bottom"/>
          </w:tcPr>
          <w:p w14:paraId="51B24106" w14:textId="7121FE64" w:rsidR="00576E1C" w:rsidRPr="00247BEA" w:rsidRDefault="00576E1C" w:rsidP="0053241F">
            <w:pPr>
              <w:spacing w:after="120"/>
              <w:jc w:val="right"/>
            </w:pPr>
            <w:r w:rsidRPr="00247BEA">
              <w:t>2</w:t>
            </w:r>
            <w:r w:rsidR="009E51FE">
              <w:rPr>
                <w:lang w:val="en-US"/>
              </w:rPr>
              <w:t>7</w:t>
            </w:r>
          </w:p>
        </w:tc>
      </w:tr>
      <w:tr w:rsidR="00576E1C" w:rsidRPr="00247BEA" w14:paraId="31DD545E" w14:textId="77777777" w:rsidTr="0053241F">
        <w:trPr>
          <w:gridAfter w:val="1"/>
          <w:wAfter w:w="72" w:type="dxa"/>
        </w:trPr>
        <w:tc>
          <w:tcPr>
            <w:tcW w:w="9110" w:type="dxa"/>
            <w:gridSpan w:val="3"/>
            <w:shd w:val="clear" w:color="auto" w:fill="auto"/>
          </w:tcPr>
          <w:p w14:paraId="3B04F1E1"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rPr>
                <w:spacing w:val="60"/>
                <w:sz w:val="17"/>
              </w:rPr>
            </w:pPr>
            <w:r w:rsidRPr="00247BEA">
              <w:tab/>
            </w:r>
            <w:r w:rsidRPr="00247BEA">
              <w:tab/>
              <w:t>A.</w:t>
            </w:r>
            <w:r w:rsidRPr="00247BEA">
              <w:tab/>
              <w:t>Государства — участники Конвенции и Факультативного протокола</w:t>
            </w:r>
            <w:r w:rsidRPr="00247BEA">
              <w:rPr>
                <w:spacing w:val="60"/>
                <w:sz w:val="17"/>
              </w:rPr>
              <w:tab/>
            </w:r>
          </w:p>
        </w:tc>
        <w:tc>
          <w:tcPr>
            <w:tcW w:w="720" w:type="dxa"/>
            <w:shd w:val="clear" w:color="auto" w:fill="auto"/>
            <w:vAlign w:val="bottom"/>
          </w:tcPr>
          <w:p w14:paraId="47C02878" w14:textId="244E5F83" w:rsidR="00576E1C" w:rsidRPr="00247BEA" w:rsidRDefault="00576E1C" w:rsidP="0053241F">
            <w:pPr>
              <w:spacing w:after="120"/>
              <w:jc w:val="right"/>
            </w:pPr>
            <w:r w:rsidRPr="00247BEA">
              <w:t>2</w:t>
            </w:r>
            <w:r w:rsidR="009E51FE">
              <w:rPr>
                <w:lang w:val="en-US"/>
              </w:rPr>
              <w:t>7</w:t>
            </w:r>
          </w:p>
        </w:tc>
      </w:tr>
      <w:tr w:rsidR="00576E1C" w:rsidRPr="00247BEA" w14:paraId="67E9DE3B" w14:textId="77777777" w:rsidTr="0053241F">
        <w:trPr>
          <w:gridAfter w:val="1"/>
          <w:wAfter w:w="72" w:type="dxa"/>
        </w:trPr>
        <w:tc>
          <w:tcPr>
            <w:tcW w:w="9110" w:type="dxa"/>
            <w:gridSpan w:val="3"/>
            <w:shd w:val="clear" w:color="auto" w:fill="auto"/>
          </w:tcPr>
          <w:p w14:paraId="12FA6CA6" w14:textId="77777777" w:rsidR="00576E1C" w:rsidRPr="00247BEA" w:rsidRDefault="00576E1C" w:rsidP="0053241F">
            <w:pPr>
              <w:tabs>
                <w:tab w:val="right" w:pos="1080"/>
                <w:tab w:val="left" w:pos="1296"/>
                <w:tab w:val="left" w:pos="1728"/>
                <w:tab w:val="left" w:pos="2160"/>
                <w:tab w:val="left" w:pos="2592"/>
                <w:tab w:val="left" w:pos="3024"/>
                <w:tab w:val="right" w:leader="dot" w:pos="9245"/>
              </w:tabs>
              <w:suppressAutoHyphens/>
              <w:spacing w:after="120"/>
              <w:rPr>
                <w:spacing w:val="60"/>
                <w:sz w:val="17"/>
              </w:rPr>
            </w:pPr>
            <w:r w:rsidRPr="00247BEA">
              <w:tab/>
            </w:r>
            <w:r w:rsidRPr="00247BEA">
              <w:tab/>
              <w:t>B.</w:t>
            </w:r>
            <w:r w:rsidRPr="00247BEA">
              <w:tab/>
              <w:t>Открытие сессии</w:t>
            </w:r>
            <w:r w:rsidRPr="00247BEA">
              <w:rPr>
                <w:spacing w:val="60"/>
                <w:sz w:val="17"/>
              </w:rPr>
              <w:tab/>
            </w:r>
          </w:p>
        </w:tc>
        <w:tc>
          <w:tcPr>
            <w:tcW w:w="720" w:type="dxa"/>
            <w:shd w:val="clear" w:color="auto" w:fill="auto"/>
            <w:vAlign w:val="bottom"/>
          </w:tcPr>
          <w:p w14:paraId="2C26CF42" w14:textId="3BB1C1E5" w:rsidR="00576E1C" w:rsidRPr="00247BEA" w:rsidRDefault="00576E1C" w:rsidP="0053241F">
            <w:pPr>
              <w:spacing w:after="120"/>
              <w:jc w:val="right"/>
            </w:pPr>
            <w:r w:rsidRPr="00247BEA">
              <w:t>2</w:t>
            </w:r>
            <w:r w:rsidR="009E51FE">
              <w:rPr>
                <w:lang w:val="en-US"/>
              </w:rPr>
              <w:t>7</w:t>
            </w:r>
          </w:p>
        </w:tc>
      </w:tr>
      <w:tr w:rsidR="00576E1C" w:rsidRPr="00247BEA" w14:paraId="38378566" w14:textId="77777777" w:rsidTr="0053241F">
        <w:trPr>
          <w:gridAfter w:val="1"/>
          <w:wAfter w:w="72" w:type="dxa"/>
        </w:trPr>
        <w:tc>
          <w:tcPr>
            <w:tcW w:w="9110" w:type="dxa"/>
            <w:gridSpan w:val="3"/>
            <w:shd w:val="clear" w:color="auto" w:fill="auto"/>
          </w:tcPr>
          <w:p w14:paraId="11FF73AC"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rsidRPr="00247BEA">
              <w:tab/>
            </w:r>
            <w:r w:rsidRPr="00247BEA">
              <w:tab/>
              <w:t>C.</w:t>
            </w:r>
            <w:r w:rsidRPr="00247BEA">
              <w:tab/>
              <w:t>Утверждение повестки дня</w:t>
            </w:r>
            <w:r w:rsidRPr="00247BEA">
              <w:rPr>
                <w:spacing w:val="60"/>
                <w:sz w:val="17"/>
              </w:rPr>
              <w:tab/>
            </w:r>
          </w:p>
        </w:tc>
        <w:tc>
          <w:tcPr>
            <w:tcW w:w="720" w:type="dxa"/>
            <w:shd w:val="clear" w:color="auto" w:fill="auto"/>
            <w:vAlign w:val="bottom"/>
          </w:tcPr>
          <w:p w14:paraId="10055917" w14:textId="0E826172" w:rsidR="00576E1C" w:rsidRPr="00247BEA" w:rsidRDefault="00576E1C" w:rsidP="0053241F">
            <w:pPr>
              <w:spacing w:after="120"/>
              <w:jc w:val="right"/>
            </w:pPr>
            <w:r w:rsidRPr="00247BEA">
              <w:t>2</w:t>
            </w:r>
            <w:r w:rsidR="009E51FE">
              <w:rPr>
                <w:lang w:val="en-US"/>
              </w:rPr>
              <w:t>7</w:t>
            </w:r>
          </w:p>
        </w:tc>
      </w:tr>
      <w:tr w:rsidR="00576E1C" w:rsidRPr="00247BEA" w14:paraId="51D03659" w14:textId="77777777" w:rsidTr="0053241F">
        <w:trPr>
          <w:gridAfter w:val="1"/>
          <w:wAfter w:w="72" w:type="dxa"/>
        </w:trPr>
        <w:tc>
          <w:tcPr>
            <w:tcW w:w="9110" w:type="dxa"/>
            <w:gridSpan w:val="3"/>
            <w:shd w:val="clear" w:color="auto" w:fill="auto"/>
          </w:tcPr>
          <w:p w14:paraId="45055CD1"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rPr>
                <w:spacing w:val="60"/>
                <w:sz w:val="17"/>
              </w:rPr>
            </w:pPr>
            <w:r w:rsidRPr="00247BEA">
              <w:tab/>
            </w:r>
            <w:r w:rsidRPr="00247BEA">
              <w:tab/>
              <w:t>D.</w:t>
            </w:r>
            <w:r w:rsidRPr="00247BEA">
              <w:tab/>
              <w:t>Доклад предсессионной рабочей группы</w:t>
            </w:r>
            <w:r w:rsidRPr="00247BEA">
              <w:rPr>
                <w:spacing w:val="60"/>
                <w:sz w:val="17"/>
              </w:rPr>
              <w:tab/>
            </w:r>
          </w:p>
        </w:tc>
        <w:tc>
          <w:tcPr>
            <w:tcW w:w="720" w:type="dxa"/>
            <w:shd w:val="clear" w:color="auto" w:fill="auto"/>
            <w:vAlign w:val="bottom"/>
          </w:tcPr>
          <w:p w14:paraId="79C691B1" w14:textId="233EDC96" w:rsidR="00576E1C" w:rsidRPr="009E51FE" w:rsidRDefault="00576E1C" w:rsidP="0053241F">
            <w:pPr>
              <w:spacing w:after="120"/>
              <w:jc w:val="right"/>
              <w:rPr>
                <w:lang w:val="en-US"/>
              </w:rPr>
            </w:pPr>
            <w:r w:rsidRPr="00247BEA">
              <w:t>2</w:t>
            </w:r>
            <w:r w:rsidR="009E51FE">
              <w:rPr>
                <w:lang w:val="en-US"/>
              </w:rPr>
              <w:t>7</w:t>
            </w:r>
          </w:p>
        </w:tc>
      </w:tr>
      <w:tr w:rsidR="00576E1C" w:rsidRPr="00247BEA" w14:paraId="026856B8" w14:textId="77777777" w:rsidTr="0053241F">
        <w:trPr>
          <w:gridAfter w:val="1"/>
          <w:wAfter w:w="72" w:type="dxa"/>
        </w:trPr>
        <w:tc>
          <w:tcPr>
            <w:tcW w:w="9110" w:type="dxa"/>
            <w:gridSpan w:val="3"/>
            <w:shd w:val="clear" w:color="auto" w:fill="auto"/>
          </w:tcPr>
          <w:p w14:paraId="3BC1E8B2" w14:textId="77777777" w:rsidR="00576E1C" w:rsidRPr="00247BEA" w:rsidRDefault="00576E1C" w:rsidP="0053241F">
            <w:pPr>
              <w:tabs>
                <w:tab w:val="right" w:pos="1080"/>
                <w:tab w:val="left" w:pos="1296"/>
                <w:tab w:val="left" w:pos="1728"/>
                <w:tab w:val="left" w:pos="2160"/>
                <w:tab w:val="left" w:pos="2592"/>
                <w:tab w:val="left" w:pos="3024"/>
                <w:tab w:val="left" w:pos="3456"/>
                <w:tab w:val="right" w:leader="dot" w:pos="9245"/>
              </w:tabs>
              <w:suppressAutoHyphens/>
              <w:spacing w:after="120"/>
              <w:rPr>
                <w:spacing w:val="60"/>
                <w:sz w:val="17"/>
              </w:rPr>
            </w:pPr>
            <w:r w:rsidRPr="00247BEA">
              <w:tab/>
            </w:r>
            <w:r w:rsidRPr="00247BEA">
              <w:tab/>
              <w:t>E.</w:t>
            </w:r>
            <w:r w:rsidRPr="00247BEA">
              <w:tab/>
              <w:t>Организация работы</w:t>
            </w:r>
            <w:r w:rsidRPr="00247BEA">
              <w:rPr>
                <w:spacing w:val="60"/>
                <w:sz w:val="17"/>
              </w:rPr>
              <w:tab/>
            </w:r>
          </w:p>
        </w:tc>
        <w:tc>
          <w:tcPr>
            <w:tcW w:w="720" w:type="dxa"/>
            <w:shd w:val="clear" w:color="auto" w:fill="auto"/>
            <w:vAlign w:val="bottom"/>
          </w:tcPr>
          <w:p w14:paraId="1908D1E1" w14:textId="57DA8423" w:rsidR="00576E1C" w:rsidRPr="00247BEA" w:rsidRDefault="00576E1C" w:rsidP="0053241F">
            <w:pPr>
              <w:spacing w:after="120"/>
              <w:jc w:val="right"/>
            </w:pPr>
            <w:r w:rsidRPr="00247BEA">
              <w:t>2</w:t>
            </w:r>
            <w:r w:rsidR="009E51FE">
              <w:rPr>
                <w:lang w:val="en-US"/>
              </w:rPr>
              <w:t>7</w:t>
            </w:r>
          </w:p>
        </w:tc>
      </w:tr>
      <w:tr w:rsidR="00576E1C" w:rsidRPr="00247BEA" w14:paraId="6E80BF9F" w14:textId="77777777" w:rsidTr="0053241F">
        <w:trPr>
          <w:gridAfter w:val="1"/>
          <w:wAfter w:w="72" w:type="dxa"/>
        </w:trPr>
        <w:tc>
          <w:tcPr>
            <w:tcW w:w="9110" w:type="dxa"/>
            <w:gridSpan w:val="3"/>
            <w:shd w:val="clear" w:color="auto" w:fill="auto"/>
          </w:tcPr>
          <w:p w14:paraId="77D38A3C" w14:textId="44A7DBC7"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rsidRPr="00247BEA">
              <w:tab/>
            </w:r>
            <w:r w:rsidRPr="00247BEA">
              <w:tab/>
              <w:t>F.</w:t>
            </w:r>
            <w:r w:rsidRPr="00247BEA">
              <w:tab/>
              <w:t>Членский состав Комитета</w:t>
            </w:r>
            <w:r w:rsidR="00175C28">
              <w:t xml:space="preserve"> </w:t>
            </w:r>
            <w:r w:rsidRPr="00247BEA">
              <w:rPr>
                <w:spacing w:val="60"/>
                <w:sz w:val="17"/>
              </w:rPr>
              <w:tab/>
            </w:r>
          </w:p>
        </w:tc>
        <w:tc>
          <w:tcPr>
            <w:tcW w:w="720" w:type="dxa"/>
            <w:shd w:val="clear" w:color="auto" w:fill="auto"/>
            <w:vAlign w:val="bottom"/>
          </w:tcPr>
          <w:p w14:paraId="096B2540" w14:textId="3AF29FFC" w:rsidR="00576E1C" w:rsidRPr="009E51FE" w:rsidRDefault="00576E1C" w:rsidP="0053241F">
            <w:pPr>
              <w:spacing w:after="120"/>
              <w:jc w:val="right"/>
              <w:rPr>
                <w:lang w:val="en-US"/>
              </w:rPr>
            </w:pPr>
            <w:r w:rsidRPr="00247BEA">
              <w:t>2</w:t>
            </w:r>
            <w:r w:rsidR="009E51FE">
              <w:rPr>
                <w:lang w:val="en-US"/>
              </w:rPr>
              <w:t>8</w:t>
            </w:r>
          </w:p>
        </w:tc>
      </w:tr>
      <w:tr w:rsidR="00576E1C" w:rsidRPr="00247BEA" w14:paraId="2F2E4085" w14:textId="77777777" w:rsidTr="0053241F">
        <w:trPr>
          <w:gridAfter w:val="1"/>
          <w:wAfter w:w="72" w:type="dxa"/>
        </w:trPr>
        <w:tc>
          <w:tcPr>
            <w:tcW w:w="9110" w:type="dxa"/>
            <w:gridSpan w:val="3"/>
            <w:shd w:val="clear" w:color="auto" w:fill="auto"/>
          </w:tcPr>
          <w:p w14:paraId="5C441984"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sidRPr="00247BEA">
              <w:tab/>
              <w:t>III.</w:t>
            </w:r>
            <w:r w:rsidRPr="00247BEA">
              <w:tab/>
              <w:t>Доклад Председателя о межсессионной деятельности</w:t>
            </w:r>
            <w:r w:rsidRPr="00247BEA">
              <w:rPr>
                <w:spacing w:val="60"/>
                <w:sz w:val="17"/>
              </w:rPr>
              <w:tab/>
            </w:r>
          </w:p>
        </w:tc>
        <w:tc>
          <w:tcPr>
            <w:tcW w:w="720" w:type="dxa"/>
            <w:shd w:val="clear" w:color="auto" w:fill="auto"/>
            <w:vAlign w:val="bottom"/>
          </w:tcPr>
          <w:p w14:paraId="3B93C661" w14:textId="01A30854" w:rsidR="00576E1C" w:rsidRPr="00247BEA" w:rsidRDefault="00576E1C" w:rsidP="0053241F">
            <w:pPr>
              <w:spacing w:after="120"/>
              <w:jc w:val="right"/>
            </w:pPr>
            <w:r w:rsidRPr="00247BEA">
              <w:t>2</w:t>
            </w:r>
            <w:r w:rsidR="009E51FE">
              <w:rPr>
                <w:lang w:val="en-US"/>
              </w:rPr>
              <w:t>9</w:t>
            </w:r>
          </w:p>
        </w:tc>
      </w:tr>
      <w:tr w:rsidR="00576E1C" w:rsidRPr="00247BEA" w14:paraId="5C07342E" w14:textId="77777777" w:rsidTr="0053241F">
        <w:trPr>
          <w:gridAfter w:val="1"/>
          <w:wAfter w:w="72" w:type="dxa"/>
        </w:trPr>
        <w:tc>
          <w:tcPr>
            <w:tcW w:w="9110" w:type="dxa"/>
            <w:gridSpan w:val="3"/>
            <w:shd w:val="clear" w:color="auto" w:fill="auto"/>
          </w:tcPr>
          <w:p w14:paraId="1C6DFA85" w14:textId="42EFF69E" w:rsidR="00576E1C" w:rsidRPr="00247BEA" w:rsidRDefault="00576E1C" w:rsidP="0053241F">
            <w:pPr>
              <w:tabs>
                <w:tab w:val="right" w:pos="1080"/>
                <w:tab w:val="left" w:pos="1296"/>
                <w:tab w:val="left" w:pos="1728"/>
                <w:tab w:val="left" w:pos="2160"/>
                <w:tab w:val="left" w:pos="2592"/>
                <w:tab w:val="left" w:pos="3024"/>
                <w:tab w:val="left" w:pos="3456"/>
                <w:tab w:val="right" w:leader="dot" w:pos="9245"/>
              </w:tabs>
              <w:suppressAutoHyphens/>
              <w:spacing w:after="120"/>
              <w:ind w:left="1296" w:hanging="1296"/>
              <w:rPr>
                <w:spacing w:val="60"/>
                <w:sz w:val="17"/>
              </w:rPr>
            </w:pPr>
            <w:r w:rsidRPr="00247BEA">
              <w:tab/>
              <w:t>IV.</w:t>
            </w:r>
            <w:r w:rsidRPr="00247BEA">
              <w:tab/>
              <w:t>Рассмотрение докладов, представленных государствами-участниками в соответствии со статьей 18 Конвенции</w:t>
            </w:r>
            <w:r w:rsidR="002B080C" w:rsidRPr="002B080C">
              <w:t xml:space="preserve"> </w:t>
            </w:r>
            <w:r w:rsidRPr="00247BEA">
              <w:rPr>
                <w:spacing w:val="60"/>
                <w:sz w:val="17"/>
              </w:rPr>
              <w:tab/>
            </w:r>
          </w:p>
        </w:tc>
        <w:tc>
          <w:tcPr>
            <w:tcW w:w="720" w:type="dxa"/>
            <w:shd w:val="clear" w:color="auto" w:fill="auto"/>
            <w:vAlign w:val="bottom"/>
          </w:tcPr>
          <w:p w14:paraId="42308FBE" w14:textId="2938B7F0" w:rsidR="00576E1C" w:rsidRPr="00247BEA" w:rsidRDefault="009E51FE" w:rsidP="0053241F">
            <w:pPr>
              <w:spacing w:after="120"/>
              <w:jc w:val="right"/>
            </w:pPr>
            <w:r>
              <w:rPr>
                <w:lang w:val="en-US"/>
              </w:rPr>
              <w:t>30</w:t>
            </w:r>
          </w:p>
        </w:tc>
      </w:tr>
      <w:tr w:rsidR="00576E1C" w:rsidRPr="00247BEA" w14:paraId="37B35111" w14:textId="77777777" w:rsidTr="0053241F">
        <w:trPr>
          <w:gridAfter w:val="1"/>
          <w:wAfter w:w="72" w:type="dxa"/>
        </w:trPr>
        <w:tc>
          <w:tcPr>
            <w:tcW w:w="9110" w:type="dxa"/>
            <w:gridSpan w:val="3"/>
            <w:shd w:val="clear" w:color="auto" w:fill="auto"/>
          </w:tcPr>
          <w:p w14:paraId="1B699F7B" w14:textId="3DB36AD7" w:rsidR="00576E1C" w:rsidRPr="00247BEA" w:rsidRDefault="00576E1C" w:rsidP="00217A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247BEA">
              <w:tab/>
              <w:t>V.</w:t>
            </w:r>
            <w:r w:rsidRPr="00247BEA">
              <w:tab/>
            </w:r>
            <w:r w:rsidR="00217A39" w:rsidRPr="00217A39">
              <w:t>Деятельность в соответствии с Факультативным протоколом</w:t>
            </w:r>
            <w:r w:rsidR="00217A39">
              <w:t xml:space="preserve"> </w:t>
            </w:r>
            <w:r w:rsidRPr="00247BEA">
              <w:rPr>
                <w:spacing w:val="60"/>
                <w:sz w:val="17"/>
              </w:rPr>
              <w:tab/>
            </w:r>
          </w:p>
        </w:tc>
        <w:tc>
          <w:tcPr>
            <w:tcW w:w="720" w:type="dxa"/>
            <w:shd w:val="clear" w:color="auto" w:fill="auto"/>
            <w:vAlign w:val="bottom"/>
          </w:tcPr>
          <w:p w14:paraId="3E17F233" w14:textId="77777777" w:rsidR="00576E1C" w:rsidRPr="00247BEA" w:rsidRDefault="00576E1C" w:rsidP="0053241F">
            <w:pPr>
              <w:spacing w:after="120"/>
              <w:jc w:val="right"/>
            </w:pPr>
            <w:r w:rsidRPr="00247BEA">
              <w:t>31</w:t>
            </w:r>
          </w:p>
        </w:tc>
      </w:tr>
      <w:tr w:rsidR="00576E1C" w:rsidRPr="00247BEA" w14:paraId="01FC4688" w14:textId="77777777" w:rsidTr="0053241F">
        <w:trPr>
          <w:gridAfter w:val="1"/>
          <w:wAfter w:w="72" w:type="dxa"/>
        </w:trPr>
        <w:tc>
          <w:tcPr>
            <w:tcW w:w="9110" w:type="dxa"/>
            <w:gridSpan w:val="3"/>
            <w:shd w:val="clear" w:color="auto" w:fill="auto"/>
          </w:tcPr>
          <w:p w14:paraId="7539B80A" w14:textId="4E985499"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728" w:hanging="1728"/>
              <w:rPr>
                <w:spacing w:val="60"/>
                <w:sz w:val="17"/>
              </w:rPr>
            </w:pPr>
            <w:r w:rsidRPr="00247BEA">
              <w:tab/>
            </w:r>
            <w:r w:rsidRPr="00247BEA">
              <w:tab/>
              <w:t>A.</w:t>
            </w:r>
            <w:r w:rsidRPr="00247BEA">
              <w:tab/>
              <w:t>Решения, принятые Комитетом по вопросам, вытекающим из</w:t>
            </w:r>
            <w:r w:rsidR="0033066C" w:rsidRPr="0033066C">
              <w:t xml:space="preserve"> </w:t>
            </w:r>
            <w:r w:rsidRPr="00247BEA">
              <w:t>статьи</w:t>
            </w:r>
            <w:r w:rsidR="0033066C">
              <w:rPr>
                <w:lang w:val="en-US"/>
              </w:rPr>
              <w:t> </w:t>
            </w:r>
            <w:r w:rsidRPr="00247BEA">
              <w:t>2 Факультативного протокола</w:t>
            </w:r>
            <w:r w:rsidRPr="00247BEA">
              <w:rPr>
                <w:spacing w:val="60"/>
                <w:sz w:val="17"/>
              </w:rPr>
              <w:tab/>
            </w:r>
          </w:p>
        </w:tc>
        <w:tc>
          <w:tcPr>
            <w:tcW w:w="720" w:type="dxa"/>
            <w:shd w:val="clear" w:color="auto" w:fill="auto"/>
            <w:vAlign w:val="bottom"/>
          </w:tcPr>
          <w:p w14:paraId="425640AF" w14:textId="77777777" w:rsidR="00576E1C" w:rsidRPr="00247BEA" w:rsidRDefault="00576E1C" w:rsidP="0053241F">
            <w:pPr>
              <w:spacing w:after="120"/>
              <w:jc w:val="right"/>
            </w:pPr>
            <w:r w:rsidRPr="00247BEA">
              <w:t>31</w:t>
            </w:r>
          </w:p>
        </w:tc>
      </w:tr>
      <w:tr w:rsidR="00576E1C" w:rsidRPr="00247BEA" w14:paraId="025DE0CD" w14:textId="77777777" w:rsidTr="0053241F">
        <w:trPr>
          <w:gridAfter w:val="1"/>
          <w:wAfter w:w="72" w:type="dxa"/>
        </w:trPr>
        <w:tc>
          <w:tcPr>
            <w:tcW w:w="9110" w:type="dxa"/>
            <w:gridSpan w:val="3"/>
            <w:shd w:val="clear" w:color="auto" w:fill="auto"/>
          </w:tcPr>
          <w:p w14:paraId="462A716C" w14:textId="77777777" w:rsidR="00576E1C" w:rsidRPr="00247BEA" w:rsidRDefault="00576E1C" w:rsidP="0053241F">
            <w:pPr>
              <w:tabs>
                <w:tab w:val="right" w:pos="1080"/>
                <w:tab w:val="left" w:pos="1296"/>
                <w:tab w:val="left" w:pos="1728"/>
                <w:tab w:val="left" w:pos="2160"/>
                <w:tab w:val="left" w:pos="2592"/>
                <w:tab w:val="right" w:leader="dot" w:pos="9245"/>
              </w:tabs>
              <w:suppressAutoHyphens/>
              <w:spacing w:after="120"/>
              <w:ind w:left="1728" w:hanging="1728"/>
              <w:rPr>
                <w:spacing w:val="60"/>
                <w:sz w:val="17"/>
              </w:rPr>
            </w:pPr>
            <w:r w:rsidRPr="00247BEA">
              <w:tab/>
            </w:r>
            <w:r w:rsidRPr="00247BEA">
              <w:tab/>
              <w:t>B.</w:t>
            </w:r>
            <w:r w:rsidRPr="00247BEA">
              <w:tab/>
              <w:t>Последующая деятельность в связи с мнениями Комитета по индивидуальным сообщениям</w:t>
            </w:r>
            <w:r w:rsidRPr="00247BEA">
              <w:rPr>
                <w:spacing w:val="60"/>
                <w:sz w:val="17"/>
              </w:rPr>
              <w:tab/>
            </w:r>
          </w:p>
        </w:tc>
        <w:tc>
          <w:tcPr>
            <w:tcW w:w="720" w:type="dxa"/>
            <w:shd w:val="clear" w:color="auto" w:fill="auto"/>
            <w:vAlign w:val="bottom"/>
          </w:tcPr>
          <w:p w14:paraId="654E27E8" w14:textId="77777777" w:rsidR="00576E1C" w:rsidRPr="00247BEA" w:rsidRDefault="00576E1C" w:rsidP="0053241F">
            <w:pPr>
              <w:spacing w:after="120"/>
              <w:jc w:val="right"/>
            </w:pPr>
            <w:r w:rsidRPr="00247BEA">
              <w:t>31</w:t>
            </w:r>
          </w:p>
        </w:tc>
      </w:tr>
      <w:tr w:rsidR="00576E1C" w:rsidRPr="00247BEA" w14:paraId="71E27848" w14:textId="77777777" w:rsidTr="0053241F">
        <w:trPr>
          <w:gridAfter w:val="1"/>
          <w:wAfter w:w="72" w:type="dxa"/>
        </w:trPr>
        <w:tc>
          <w:tcPr>
            <w:tcW w:w="9110" w:type="dxa"/>
            <w:gridSpan w:val="3"/>
            <w:shd w:val="clear" w:color="auto" w:fill="auto"/>
          </w:tcPr>
          <w:p w14:paraId="6685D311" w14:textId="405395B1"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728" w:hanging="1728"/>
              <w:rPr>
                <w:spacing w:val="60"/>
                <w:sz w:val="17"/>
              </w:rPr>
            </w:pPr>
            <w:r w:rsidRPr="00247BEA">
              <w:tab/>
            </w:r>
            <w:r w:rsidRPr="00247BEA">
              <w:tab/>
              <w:t>C.</w:t>
            </w:r>
            <w:r w:rsidRPr="00247BEA">
              <w:tab/>
              <w:t>Решения, принятые Комитетом по вопросам, вытекающим из</w:t>
            </w:r>
            <w:r w:rsidR="00794EAD">
              <w:t xml:space="preserve"> </w:t>
            </w:r>
            <w:r w:rsidRPr="00247BEA">
              <w:t>статьи</w:t>
            </w:r>
            <w:r w:rsidR="00794EAD">
              <w:t> </w:t>
            </w:r>
            <w:r w:rsidRPr="00247BEA">
              <w:t>8 Факультативного протокола</w:t>
            </w:r>
            <w:r w:rsidR="002B080C" w:rsidRPr="002B080C">
              <w:t xml:space="preserve"> </w:t>
            </w:r>
            <w:r w:rsidRPr="00247BEA">
              <w:rPr>
                <w:spacing w:val="60"/>
                <w:sz w:val="17"/>
              </w:rPr>
              <w:tab/>
            </w:r>
          </w:p>
        </w:tc>
        <w:tc>
          <w:tcPr>
            <w:tcW w:w="720" w:type="dxa"/>
            <w:shd w:val="clear" w:color="auto" w:fill="auto"/>
            <w:vAlign w:val="bottom"/>
          </w:tcPr>
          <w:p w14:paraId="36FF0EAB" w14:textId="77777777" w:rsidR="00576E1C" w:rsidRPr="00247BEA" w:rsidRDefault="00576E1C" w:rsidP="0053241F">
            <w:pPr>
              <w:spacing w:after="120"/>
              <w:jc w:val="right"/>
            </w:pPr>
            <w:r w:rsidRPr="00247BEA">
              <w:t>31</w:t>
            </w:r>
          </w:p>
        </w:tc>
      </w:tr>
      <w:tr w:rsidR="00576E1C" w:rsidRPr="00247BEA" w14:paraId="2DA6FB13" w14:textId="77777777" w:rsidTr="0053241F">
        <w:trPr>
          <w:gridAfter w:val="1"/>
          <w:wAfter w:w="72" w:type="dxa"/>
        </w:trPr>
        <w:tc>
          <w:tcPr>
            <w:tcW w:w="9110" w:type="dxa"/>
            <w:gridSpan w:val="3"/>
            <w:shd w:val="clear" w:color="auto" w:fill="auto"/>
          </w:tcPr>
          <w:p w14:paraId="182D4AE9" w14:textId="259CE98B"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247BEA">
              <w:tab/>
              <w:t>VI.</w:t>
            </w:r>
            <w:r w:rsidRPr="00247BEA">
              <w:tab/>
              <w:t>Пути и средства повышения оперативности работы Комитета</w:t>
            </w:r>
            <w:r w:rsidR="0033066C" w:rsidRPr="0033066C">
              <w:t xml:space="preserve"> </w:t>
            </w:r>
            <w:r w:rsidRPr="00247BEA">
              <w:rPr>
                <w:spacing w:val="60"/>
                <w:sz w:val="17"/>
              </w:rPr>
              <w:tab/>
            </w:r>
          </w:p>
        </w:tc>
        <w:tc>
          <w:tcPr>
            <w:tcW w:w="720" w:type="dxa"/>
            <w:shd w:val="clear" w:color="auto" w:fill="auto"/>
            <w:vAlign w:val="bottom"/>
          </w:tcPr>
          <w:p w14:paraId="1C9F7DBA" w14:textId="77777777" w:rsidR="00576E1C" w:rsidRPr="00247BEA" w:rsidRDefault="00576E1C" w:rsidP="0053241F">
            <w:pPr>
              <w:spacing w:after="120"/>
              <w:jc w:val="right"/>
            </w:pPr>
            <w:r w:rsidRPr="00247BEA">
              <w:t>33</w:t>
            </w:r>
          </w:p>
        </w:tc>
      </w:tr>
      <w:tr w:rsidR="00576E1C" w:rsidRPr="00247BEA" w14:paraId="525D7533" w14:textId="77777777" w:rsidTr="0053241F">
        <w:trPr>
          <w:gridAfter w:val="1"/>
          <w:wAfter w:w="72" w:type="dxa"/>
        </w:trPr>
        <w:tc>
          <w:tcPr>
            <w:tcW w:w="9110" w:type="dxa"/>
            <w:gridSpan w:val="3"/>
            <w:shd w:val="clear" w:color="auto" w:fill="auto"/>
          </w:tcPr>
          <w:p w14:paraId="79FACBB6" w14:textId="1F651E66"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rsidRPr="00247BEA">
              <w:tab/>
              <w:t>VII.</w:t>
            </w:r>
            <w:r w:rsidRPr="00247BEA">
              <w:tab/>
              <w:t>Осуществление статьи 21 Конвенции</w:t>
            </w:r>
            <w:r w:rsidR="0033066C">
              <w:rPr>
                <w:lang w:val="en-US"/>
              </w:rPr>
              <w:t xml:space="preserve"> </w:t>
            </w:r>
            <w:r w:rsidRPr="00247BEA">
              <w:rPr>
                <w:spacing w:val="60"/>
                <w:sz w:val="17"/>
              </w:rPr>
              <w:tab/>
            </w:r>
          </w:p>
        </w:tc>
        <w:tc>
          <w:tcPr>
            <w:tcW w:w="720" w:type="dxa"/>
            <w:shd w:val="clear" w:color="auto" w:fill="auto"/>
            <w:vAlign w:val="bottom"/>
          </w:tcPr>
          <w:p w14:paraId="2565EDB8" w14:textId="77777777" w:rsidR="00576E1C" w:rsidRPr="00247BEA" w:rsidRDefault="00576E1C" w:rsidP="0053241F">
            <w:pPr>
              <w:spacing w:after="120"/>
              <w:jc w:val="right"/>
            </w:pPr>
            <w:r w:rsidRPr="00247BEA">
              <w:t>34</w:t>
            </w:r>
          </w:p>
        </w:tc>
      </w:tr>
      <w:tr w:rsidR="00576E1C" w:rsidRPr="00247BEA" w14:paraId="1019A36A" w14:textId="77777777" w:rsidTr="0053241F">
        <w:trPr>
          <w:gridAfter w:val="1"/>
          <w:wAfter w:w="72" w:type="dxa"/>
        </w:trPr>
        <w:tc>
          <w:tcPr>
            <w:tcW w:w="9110" w:type="dxa"/>
            <w:gridSpan w:val="3"/>
            <w:shd w:val="clear" w:color="auto" w:fill="auto"/>
          </w:tcPr>
          <w:p w14:paraId="6665F8B2" w14:textId="3D8857F6"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247BEA">
              <w:tab/>
              <w:t>VIII.</w:t>
            </w:r>
            <w:r w:rsidRPr="00247BEA">
              <w:tab/>
              <w:t xml:space="preserve">Предварительная повестка дня </w:t>
            </w:r>
            <w:r w:rsidR="00D338EF">
              <w:t>шестьдесят девятой</w:t>
            </w:r>
            <w:r w:rsidR="00D338EF" w:rsidRPr="00247BEA">
              <w:t xml:space="preserve"> </w:t>
            </w:r>
            <w:r w:rsidRPr="00247BEA">
              <w:t>сессии</w:t>
            </w:r>
            <w:r w:rsidR="0033066C" w:rsidRPr="0033066C">
              <w:t xml:space="preserve"> </w:t>
            </w:r>
            <w:r w:rsidRPr="00247BEA">
              <w:rPr>
                <w:spacing w:val="60"/>
                <w:sz w:val="17"/>
              </w:rPr>
              <w:tab/>
            </w:r>
          </w:p>
        </w:tc>
        <w:tc>
          <w:tcPr>
            <w:tcW w:w="720" w:type="dxa"/>
            <w:shd w:val="clear" w:color="auto" w:fill="auto"/>
            <w:vAlign w:val="bottom"/>
          </w:tcPr>
          <w:p w14:paraId="7102B654" w14:textId="57CBA0FF" w:rsidR="00576E1C" w:rsidRPr="00247BEA" w:rsidRDefault="00576E1C" w:rsidP="0053241F">
            <w:pPr>
              <w:spacing w:after="120"/>
              <w:jc w:val="right"/>
            </w:pPr>
            <w:r w:rsidRPr="00247BEA">
              <w:t>3</w:t>
            </w:r>
            <w:r w:rsidR="0093435C">
              <w:rPr>
                <w:lang w:val="en-US"/>
              </w:rPr>
              <w:t>7</w:t>
            </w:r>
          </w:p>
        </w:tc>
      </w:tr>
      <w:tr w:rsidR="00576E1C" w:rsidRPr="00247BEA" w14:paraId="55A9245B" w14:textId="77777777" w:rsidTr="0053241F">
        <w:trPr>
          <w:gridAfter w:val="1"/>
          <w:wAfter w:w="72" w:type="dxa"/>
        </w:trPr>
        <w:tc>
          <w:tcPr>
            <w:tcW w:w="9110" w:type="dxa"/>
            <w:gridSpan w:val="3"/>
            <w:shd w:val="clear" w:color="auto" w:fill="auto"/>
          </w:tcPr>
          <w:p w14:paraId="429EC664" w14:textId="77777777" w:rsidR="00576E1C" w:rsidRPr="00247BEA" w:rsidRDefault="00576E1C" w:rsidP="0053241F">
            <w:pPr>
              <w:tabs>
                <w:tab w:val="right" w:pos="1080"/>
                <w:tab w:val="left" w:pos="1296"/>
                <w:tab w:val="left" w:pos="1728"/>
                <w:tab w:val="left" w:pos="2160"/>
                <w:tab w:val="left" w:pos="2592"/>
                <w:tab w:val="left" w:pos="3024"/>
                <w:tab w:val="right" w:leader="dot" w:pos="9245"/>
              </w:tabs>
              <w:suppressAutoHyphens/>
              <w:spacing w:after="120"/>
              <w:rPr>
                <w:spacing w:val="60"/>
                <w:sz w:val="17"/>
              </w:rPr>
            </w:pPr>
            <w:r w:rsidRPr="00247BEA">
              <w:tab/>
              <w:t>IX.</w:t>
            </w:r>
            <w:r w:rsidRPr="00247BEA">
              <w:tab/>
              <w:t>Утверждение доклада</w:t>
            </w:r>
            <w:r w:rsidRPr="00247BEA">
              <w:rPr>
                <w:spacing w:val="60"/>
                <w:sz w:val="17"/>
              </w:rPr>
              <w:tab/>
            </w:r>
          </w:p>
        </w:tc>
        <w:tc>
          <w:tcPr>
            <w:tcW w:w="720" w:type="dxa"/>
            <w:shd w:val="clear" w:color="auto" w:fill="auto"/>
            <w:vAlign w:val="bottom"/>
          </w:tcPr>
          <w:p w14:paraId="602DBC99" w14:textId="467CC67E" w:rsidR="00576E1C" w:rsidRPr="00247BEA" w:rsidRDefault="00576E1C" w:rsidP="0053241F">
            <w:pPr>
              <w:spacing w:after="120"/>
              <w:jc w:val="right"/>
            </w:pPr>
            <w:r w:rsidRPr="00247BEA">
              <w:t>3</w:t>
            </w:r>
            <w:r w:rsidR="0093435C">
              <w:rPr>
                <w:lang w:val="en-US"/>
              </w:rPr>
              <w:t>8</w:t>
            </w:r>
          </w:p>
        </w:tc>
      </w:tr>
      <w:tr w:rsidR="00576E1C" w:rsidRPr="00247BEA" w14:paraId="1509CA8A" w14:textId="77777777" w:rsidTr="0053241F">
        <w:trPr>
          <w:gridAfter w:val="1"/>
          <w:wAfter w:w="72" w:type="dxa"/>
        </w:trPr>
        <w:tc>
          <w:tcPr>
            <w:tcW w:w="9110" w:type="dxa"/>
            <w:gridSpan w:val="3"/>
            <w:shd w:val="clear" w:color="auto" w:fill="auto"/>
          </w:tcPr>
          <w:p w14:paraId="54E48AAD" w14:textId="48FB5A7A"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s>
              <w:suppressAutoHyphens/>
              <w:spacing w:after="120"/>
            </w:pPr>
            <w:r w:rsidRPr="00247BEA">
              <w:t>Приложени</w:t>
            </w:r>
            <w:r w:rsidR="00783CCD">
              <w:t>е</w:t>
            </w:r>
          </w:p>
        </w:tc>
        <w:tc>
          <w:tcPr>
            <w:tcW w:w="720" w:type="dxa"/>
            <w:shd w:val="clear" w:color="auto" w:fill="auto"/>
            <w:vAlign w:val="bottom"/>
          </w:tcPr>
          <w:p w14:paraId="5EA903F6" w14:textId="77777777" w:rsidR="00576E1C" w:rsidRPr="00247BEA" w:rsidRDefault="00576E1C" w:rsidP="0053241F">
            <w:pPr>
              <w:spacing w:after="120"/>
              <w:jc w:val="right"/>
            </w:pPr>
          </w:p>
        </w:tc>
      </w:tr>
      <w:tr w:rsidR="00576E1C" w:rsidRPr="00247BEA" w14:paraId="388B50B3" w14:textId="77777777" w:rsidTr="0053241F">
        <w:trPr>
          <w:gridAfter w:val="1"/>
          <w:wAfter w:w="72" w:type="dxa"/>
        </w:trPr>
        <w:tc>
          <w:tcPr>
            <w:tcW w:w="9110" w:type="dxa"/>
            <w:gridSpan w:val="3"/>
            <w:shd w:val="clear" w:color="auto" w:fill="auto"/>
          </w:tcPr>
          <w:p w14:paraId="33ABBF44" w14:textId="5DB6B0F4"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spacing w:val="60"/>
                <w:sz w:val="17"/>
              </w:rPr>
            </w:pPr>
            <w:r w:rsidRPr="00247BEA">
              <w:tab/>
            </w:r>
            <w:r w:rsidRPr="00247BEA">
              <w:tab/>
              <w:t xml:space="preserve">Документы, представленные Комитету на его </w:t>
            </w:r>
            <w:r w:rsidR="0093435C">
              <w:t>шестьдесят восьмой</w:t>
            </w:r>
            <w:r w:rsidR="0093435C" w:rsidRPr="00247BEA">
              <w:t xml:space="preserve"> </w:t>
            </w:r>
            <w:r w:rsidRPr="00247BEA">
              <w:t>сессии</w:t>
            </w:r>
            <w:r w:rsidR="0033066C" w:rsidRPr="0033066C">
              <w:t xml:space="preserve"> </w:t>
            </w:r>
            <w:r w:rsidRPr="00247BEA">
              <w:rPr>
                <w:spacing w:val="60"/>
                <w:sz w:val="17"/>
              </w:rPr>
              <w:tab/>
            </w:r>
          </w:p>
        </w:tc>
        <w:tc>
          <w:tcPr>
            <w:tcW w:w="720" w:type="dxa"/>
            <w:shd w:val="clear" w:color="auto" w:fill="auto"/>
            <w:vAlign w:val="bottom"/>
          </w:tcPr>
          <w:p w14:paraId="5ED550D8" w14:textId="1ABA2395" w:rsidR="00576E1C" w:rsidRPr="00247BEA" w:rsidRDefault="00576E1C" w:rsidP="0053241F">
            <w:pPr>
              <w:spacing w:after="120"/>
              <w:jc w:val="right"/>
            </w:pPr>
            <w:r w:rsidRPr="00247BEA">
              <w:t>3</w:t>
            </w:r>
            <w:r w:rsidR="0093435C">
              <w:rPr>
                <w:lang w:val="en-US"/>
              </w:rPr>
              <w:t>9</w:t>
            </w:r>
          </w:p>
        </w:tc>
      </w:tr>
      <w:tr w:rsidR="00576E1C" w:rsidRPr="00247BEA" w14:paraId="3A4F3922" w14:textId="77777777" w:rsidTr="0053241F">
        <w:trPr>
          <w:gridAfter w:val="1"/>
          <w:wAfter w:w="72" w:type="dxa"/>
        </w:trPr>
        <w:tc>
          <w:tcPr>
            <w:tcW w:w="9110" w:type="dxa"/>
            <w:gridSpan w:val="3"/>
            <w:shd w:val="clear" w:color="auto" w:fill="auto"/>
          </w:tcPr>
          <w:p w14:paraId="53E05985" w14:textId="169E30DF"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296" w:hanging="1296"/>
              <w:rPr>
                <w:b/>
                <w:spacing w:val="60"/>
                <w:sz w:val="17"/>
              </w:rPr>
            </w:pPr>
            <w:r w:rsidRPr="00247BEA">
              <w:tab/>
            </w:r>
            <w:r w:rsidRPr="00247BEA">
              <w:tab/>
            </w:r>
            <w:r w:rsidRPr="00247BEA">
              <w:rPr>
                <w:b/>
              </w:rPr>
              <w:t>Часть третья</w:t>
            </w:r>
            <w:r w:rsidRPr="00247BEA">
              <w:rPr>
                <w:b/>
              </w:rPr>
              <w:br/>
              <w:t>Доклад Комитета по ликвидации дискриминации в</w:t>
            </w:r>
            <w:r w:rsidR="0033066C" w:rsidRPr="0033066C">
              <w:rPr>
                <w:b/>
              </w:rPr>
              <w:t xml:space="preserve"> </w:t>
            </w:r>
            <w:r w:rsidRPr="00247BEA">
              <w:rPr>
                <w:b/>
              </w:rPr>
              <w:t xml:space="preserve">отношении женщин о работе его шестьдесят </w:t>
            </w:r>
            <w:r w:rsidR="00175C28">
              <w:rPr>
                <w:b/>
              </w:rPr>
              <w:t xml:space="preserve">девятой </w:t>
            </w:r>
            <w:r w:rsidRPr="00247BEA">
              <w:rPr>
                <w:b/>
              </w:rPr>
              <w:t>сессии</w:t>
            </w:r>
            <w:r w:rsidR="00175C28">
              <w:rPr>
                <w:b/>
              </w:rPr>
              <w:t xml:space="preserve"> </w:t>
            </w:r>
            <w:r w:rsidRPr="00247BEA">
              <w:rPr>
                <w:spacing w:val="60"/>
                <w:sz w:val="17"/>
              </w:rPr>
              <w:tab/>
            </w:r>
          </w:p>
        </w:tc>
        <w:tc>
          <w:tcPr>
            <w:tcW w:w="720" w:type="dxa"/>
            <w:shd w:val="clear" w:color="auto" w:fill="auto"/>
            <w:vAlign w:val="bottom"/>
          </w:tcPr>
          <w:p w14:paraId="60D72FBC" w14:textId="77777777" w:rsidR="00576E1C" w:rsidRPr="00247BEA" w:rsidRDefault="00576E1C" w:rsidP="0053241F">
            <w:pPr>
              <w:spacing w:after="120"/>
              <w:jc w:val="right"/>
            </w:pPr>
            <w:r w:rsidRPr="00247BEA">
              <w:t>40</w:t>
            </w:r>
          </w:p>
        </w:tc>
      </w:tr>
      <w:tr w:rsidR="00576E1C" w:rsidRPr="00247BEA" w14:paraId="217ED7DE" w14:textId="77777777" w:rsidTr="0053241F">
        <w:trPr>
          <w:gridAfter w:val="1"/>
          <w:wAfter w:w="72" w:type="dxa"/>
        </w:trPr>
        <w:tc>
          <w:tcPr>
            <w:tcW w:w="9110" w:type="dxa"/>
            <w:gridSpan w:val="3"/>
            <w:shd w:val="clear" w:color="auto" w:fill="auto"/>
          </w:tcPr>
          <w:p w14:paraId="0C4F8E2B"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rsidRPr="00247BEA">
              <w:tab/>
              <w:t>I.</w:t>
            </w:r>
            <w:r w:rsidRPr="00247BEA">
              <w:tab/>
              <w:t>Решения, принятые Комитетом</w:t>
            </w:r>
            <w:r w:rsidRPr="00247BEA">
              <w:rPr>
                <w:spacing w:val="60"/>
                <w:sz w:val="17"/>
              </w:rPr>
              <w:tab/>
            </w:r>
          </w:p>
        </w:tc>
        <w:tc>
          <w:tcPr>
            <w:tcW w:w="720" w:type="dxa"/>
            <w:shd w:val="clear" w:color="auto" w:fill="auto"/>
            <w:vAlign w:val="bottom"/>
          </w:tcPr>
          <w:p w14:paraId="630DBFAA" w14:textId="77777777" w:rsidR="00576E1C" w:rsidRPr="00247BEA" w:rsidRDefault="00576E1C" w:rsidP="0053241F">
            <w:pPr>
              <w:spacing w:after="120"/>
              <w:jc w:val="right"/>
            </w:pPr>
            <w:r w:rsidRPr="00247BEA">
              <w:t>41</w:t>
            </w:r>
          </w:p>
        </w:tc>
      </w:tr>
      <w:tr w:rsidR="00576E1C" w:rsidRPr="00247BEA" w14:paraId="60C46E9D" w14:textId="77777777" w:rsidTr="0053241F">
        <w:trPr>
          <w:gridAfter w:val="1"/>
          <w:wAfter w:w="72" w:type="dxa"/>
        </w:trPr>
        <w:tc>
          <w:tcPr>
            <w:tcW w:w="9110" w:type="dxa"/>
            <w:gridSpan w:val="3"/>
            <w:shd w:val="clear" w:color="auto" w:fill="auto"/>
          </w:tcPr>
          <w:p w14:paraId="1A2C23D6" w14:textId="0EF1FF76"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rsidRPr="00247BEA">
              <w:tab/>
              <w:t>II.</w:t>
            </w:r>
            <w:r w:rsidRPr="00247BEA">
              <w:tab/>
              <w:t>Организационные и другие вопросы</w:t>
            </w:r>
            <w:r w:rsidR="0033066C" w:rsidRPr="0033066C">
              <w:t xml:space="preserve"> </w:t>
            </w:r>
            <w:r w:rsidRPr="00247BEA">
              <w:rPr>
                <w:spacing w:val="60"/>
                <w:sz w:val="17"/>
              </w:rPr>
              <w:tab/>
            </w:r>
          </w:p>
        </w:tc>
        <w:tc>
          <w:tcPr>
            <w:tcW w:w="720" w:type="dxa"/>
            <w:shd w:val="clear" w:color="auto" w:fill="auto"/>
            <w:vAlign w:val="bottom"/>
          </w:tcPr>
          <w:p w14:paraId="2A678775" w14:textId="06266F1E" w:rsidR="00576E1C" w:rsidRPr="00247BEA" w:rsidRDefault="00576E1C" w:rsidP="0053241F">
            <w:pPr>
              <w:spacing w:after="120"/>
              <w:jc w:val="right"/>
            </w:pPr>
            <w:r w:rsidRPr="00247BEA">
              <w:t>4</w:t>
            </w:r>
            <w:r w:rsidR="00032A32">
              <w:rPr>
                <w:lang w:val="en-US"/>
              </w:rPr>
              <w:t>4</w:t>
            </w:r>
          </w:p>
        </w:tc>
      </w:tr>
      <w:tr w:rsidR="00576E1C" w:rsidRPr="00247BEA" w14:paraId="270971EB" w14:textId="77777777" w:rsidTr="0053241F">
        <w:trPr>
          <w:gridAfter w:val="1"/>
          <w:wAfter w:w="72" w:type="dxa"/>
        </w:trPr>
        <w:tc>
          <w:tcPr>
            <w:tcW w:w="9110" w:type="dxa"/>
            <w:gridSpan w:val="3"/>
            <w:shd w:val="clear" w:color="auto" w:fill="auto"/>
          </w:tcPr>
          <w:p w14:paraId="6AD47871" w14:textId="161E768B"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ind w:left="1728" w:hanging="1728"/>
              <w:rPr>
                <w:spacing w:val="60"/>
                <w:sz w:val="17"/>
              </w:rPr>
            </w:pPr>
            <w:r w:rsidRPr="00247BEA">
              <w:tab/>
            </w:r>
            <w:r w:rsidRPr="00247BEA">
              <w:tab/>
              <w:t>A.</w:t>
            </w:r>
            <w:r w:rsidRPr="00247BEA">
              <w:tab/>
              <w:t>Государства — участники Конвенции и Факультативного протокола</w:t>
            </w:r>
            <w:r w:rsidR="0033066C" w:rsidRPr="0033066C">
              <w:t xml:space="preserve"> </w:t>
            </w:r>
            <w:r w:rsidRPr="00247BEA">
              <w:rPr>
                <w:spacing w:val="60"/>
                <w:sz w:val="17"/>
              </w:rPr>
              <w:tab/>
            </w:r>
          </w:p>
        </w:tc>
        <w:tc>
          <w:tcPr>
            <w:tcW w:w="720" w:type="dxa"/>
            <w:shd w:val="clear" w:color="auto" w:fill="auto"/>
            <w:vAlign w:val="bottom"/>
          </w:tcPr>
          <w:p w14:paraId="741D671B" w14:textId="41A23D80" w:rsidR="00576E1C" w:rsidRPr="00247BEA" w:rsidRDefault="00576E1C" w:rsidP="0053241F">
            <w:pPr>
              <w:spacing w:after="120"/>
              <w:jc w:val="right"/>
            </w:pPr>
            <w:r w:rsidRPr="00247BEA">
              <w:t>4</w:t>
            </w:r>
            <w:r w:rsidR="00032A32">
              <w:rPr>
                <w:lang w:val="en-US"/>
              </w:rPr>
              <w:t>4</w:t>
            </w:r>
          </w:p>
        </w:tc>
      </w:tr>
      <w:tr w:rsidR="00576E1C" w:rsidRPr="00247BEA" w14:paraId="47D102C3" w14:textId="77777777" w:rsidTr="0053241F">
        <w:trPr>
          <w:gridAfter w:val="1"/>
          <w:wAfter w:w="72" w:type="dxa"/>
        </w:trPr>
        <w:tc>
          <w:tcPr>
            <w:tcW w:w="9110" w:type="dxa"/>
            <w:gridSpan w:val="3"/>
            <w:shd w:val="clear" w:color="auto" w:fill="auto"/>
          </w:tcPr>
          <w:p w14:paraId="306408A2" w14:textId="77777777" w:rsidR="00576E1C" w:rsidRPr="00247BEA" w:rsidRDefault="00576E1C" w:rsidP="0053241F">
            <w:pPr>
              <w:tabs>
                <w:tab w:val="right" w:pos="1080"/>
                <w:tab w:val="left" w:pos="1296"/>
                <w:tab w:val="left" w:pos="1728"/>
                <w:tab w:val="left" w:pos="2160"/>
                <w:tab w:val="left" w:pos="2592"/>
                <w:tab w:val="left" w:pos="3024"/>
                <w:tab w:val="right" w:leader="dot" w:pos="9245"/>
              </w:tabs>
              <w:suppressAutoHyphens/>
              <w:spacing w:after="120"/>
              <w:rPr>
                <w:spacing w:val="60"/>
                <w:sz w:val="17"/>
              </w:rPr>
            </w:pPr>
            <w:r w:rsidRPr="00247BEA">
              <w:tab/>
            </w:r>
            <w:r w:rsidRPr="00247BEA">
              <w:tab/>
              <w:t>B.</w:t>
            </w:r>
            <w:r w:rsidRPr="00247BEA">
              <w:tab/>
              <w:t>Открытие сессии</w:t>
            </w:r>
            <w:r w:rsidRPr="00247BEA">
              <w:rPr>
                <w:spacing w:val="60"/>
                <w:sz w:val="17"/>
              </w:rPr>
              <w:tab/>
            </w:r>
          </w:p>
        </w:tc>
        <w:tc>
          <w:tcPr>
            <w:tcW w:w="720" w:type="dxa"/>
            <w:shd w:val="clear" w:color="auto" w:fill="auto"/>
            <w:vAlign w:val="bottom"/>
          </w:tcPr>
          <w:p w14:paraId="08ABF48A" w14:textId="39CE8469" w:rsidR="00576E1C" w:rsidRPr="00247BEA" w:rsidRDefault="00576E1C" w:rsidP="0053241F">
            <w:pPr>
              <w:spacing w:after="120"/>
              <w:jc w:val="right"/>
            </w:pPr>
            <w:r w:rsidRPr="00247BEA">
              <w:t>4</w:t>
            </w:r>
            <w:r w:rsidR="00032A32">
              <w:rPr>
                <w:lang w:val="en-US"/>
              </w:rPr>
              <w:t>4</w:t>
            </w:r>
          </w:p>
        </w:tc>
      </w:tr>
      <w:tr w:rsidR="00576E1C" w:rsidRPr="00247BEA" w14:paraId="7BE44FF0" w14:textId="77777777" w:rsidTr="0053241F">
        <w:trPr>
          <w:gridAfter w:val="1"/>
          <w:wAfter w:w="72" w:type="dxa"/>
        </w:trPr>
        <w:tc>
          <w:tcPr>
            <w:tcW w:w="9110" w:type="dxa"/>
            <w:gridSpan w:val="3"/>
            <w:shd w:val="clear" w:color="auto" w:fill="auto"/>
          </w:tcPr>
          <w:p w14:paraId="3863C842" w14:textId="0423CF4C"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rsidRPr="00247BEA">
              <w:tab/>
            </w:r>
            <w:r w:rsidRPr="00247BEA">
              <w:tab/>
              <w:t>C.</w:t>
            </w:r>
            <w:r w:rsidRPr="00247BEA">
              <w:tab/>
              <w:t>Утверждение повестки дня</w:t>
            </w:r>
            <w:r w:rsidR="00526169">
              <w:t xml:space="preserve"> </w:t>
            </w:r>
            <w:r w:rsidRPr="00247BEA">
              <w:rPr>
                <w:spacing w:val="60"/>
                <w:sz w:val="17"/>
              </w:rPr>
              <w:tab/>
            </w:r>
          </w:p>
        </w:tc>
        <w:tc>
          <w:tcPr>
            <w:tcW w:w="720" w:type="dxa"/>
            <w:shd w:val="clear" w:color="auto" w:fill="auto"/>
            <w:vAlign w:val="bottom"/>
          </w:tcPr>
          <w:p w14:paraId="67066883" w14:textId="39983DCF" w:rsidR="00576E1C" w:rsidRPr="00247BEA" w:rsidRDefault="00576E1C" w:rsidP="0053241F">
            <w:pPr>
              <w:spacing w:after="120"/>
              <w:jc w:val="right"/>
            </w:pPr>
            <w:r w:rsidRPr="00247BEA">
              <w:t>4</w:t>
            </w:r>
            <w:r w:rsidR="00032A32">
              <w:rPr>
                <w:lang w:val="en-US"/>
              </w:rPr>
              <w:t>4</w:t>
            </w:r>
          </w:p>
        </w:tc>
      </w:tr>
      <w:tr w:rsidR="00576E1C" w:rsidRPr="00247BEA" w14:paraId="78C5AE7B" w14:textId="77777777" w:rsidTr="0053241F">
        <w:trPr>
          <w:gridAfter w:val="1"/>
          <w:wAfter w:w="72" w:type="dxa"/>
        </w:trPr>
        <w:tc>
          <w:tcPr>
            <w:tcW w:w="9110" w:type="dxa"/>
            <w:gridSpan w:val="3"/>
            <w:shd w:val="clear" w:color="auto" w:fill="auto"/>
          </w:tcPr>
          <w:p w14:paraId="00DBAF0A" w14:textId="6F6DF9DD"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rPr>
                <w:spacing w:val="60"/>
                <w:sz w:val="17"/>
              </w:rPr>
            </w:pPr>
            <w:r w:rsidRPr="00247BEA">
              <w:tab/>
            </w:r>
            <w:r w:rsidRPr="00247BEA">
              <w:tab/>
              <w:t>D.</w:t>
            </w:r>
            <w:r w:rsidRPr="00247BEA">
              <w:tab/>
              <w:t>Доклад предсессионной рабочей группы</w:t>
            </w:r>
            <w:r w:rsidR="00526169">
              <w:t xml:space="preserve"> </w:t>
            </w:r>
            <w:r w:rsidRPr="00247BEA">
              <w:rPr>
                <w:spacing w:val="60"/>
                <w:sz w:val="17"/>
              </w:rPr>
              <w:tab/>
            </w:r>
          </w:p>
        </w:tc>
        <w:tc>
          <w:tcPr>
            <w:tcW w:w="720" w:type="dxa"/>
            <w:shd w:val="clear" w:color="auto" w:fill="auto"/>
            <w:vAlign w:val="bottom"/>
          </w:tcPr>
          <w:p w14:paraId="06D6C80F" w14:textId="3CFF3C69" w:rsidR="00576E1C" w:rsidRPr="00247BEA" w:rsidRDefault="00576E1C" w:rsidP="0053241F">
            <w:pPr>
              <w:spacing w:after="120"/>
              <w:jc w:val="right"/>
            </w:pPr>
            <w:r w:rsidRPr="00247BEA">
              <w:t>4</w:t>
            </w:r>
            <w:r w:rsidR="00032A32">
              <w:rPr>
                <w:lang w:val="en-US"/>
              </w:rPr>
              <w:t>4</w:t>
            </w:r>
          </w:p>
        </w:tc>
      </w:tr>
      <w:tr w:rsidR="00576E1C" w:rsidRPr="00247BEA" w14:paraId="5C73FD2C" w14:textId="77777777" w:rsidTr="0053241F">
        <w:trPr>
          <w:gridAfter w:val="1"/>
          <w:wAfter w:w="72" w:type="dxa"/>
        </w:trPr>
        <w:tc>
          <w:tcPr>
            <w:tcW w:w="9110" w:type="dxa"/>
            <w:gridSpan w:val="3"/>
            <w:shd w:val="clear" w:color="auto" w:fill="auto"/>
          </w:tcPr>
          <w:p w14:paraId="52C39184" w14:textId="77777777" w:rsidR="00576E1C" w:rsidRPr="00247BEA" w:rsidRDefault="00576E1C" w:rsidP="0053241F">
            <w:pPr>
              <w:tabs>
                <w:tab w:val="right" w:pos="1080"/>
                <w:tab w:val="left" w:pos="1296"/>
                <w:tab w:val="left" w:pos="1728"/>
                <w:tab w:val="left" w:pos="2160"/>
                <w:tab w:val="left" w:pos="2592"/>
                <w:tab w:val="left" w:pos="3024"/>
                <w:tab w:val="left" w:pos="3456"/>
                <w:tab w:val="right" w:leader="dot" w:pos="9245"/>
              </w:tabs>
              <w:suppressAutoHyphens/>
              <w:spacing w:after="120"/>
              <w:rPr>
                <w:spacing w:val="60"/>
                <w:sz w:val="17"/>
              </w:rPr>
            </w:pPr>
            <w:r w:rsidRPr="00247BEA">
              <w:tab/>
            </w:r>
            <w:r w:rsidRPr="00247BEA">
              <w:tab/>
              <w:t>E.</w:t>
            </w:r>
            <w:r w:rsidRPr="00247BEA">
              <w:tab/>
              <w:t>Организация работы</w:t>
            </w:r>
            <w:r w:rsidRPr="00247BEA">
              <w:rPr>
                <w:spacing w:val="60"/>
                <w:sz w:val="17"/>
              </w:rPr>
              <w:tab/>
            </w:r>
          </w:p>
        </w:tc>
        <w:tc>
          <w:tcPr>
            <w:tcW w:w="720" w:type="dxa"/>
            <w:shd w:val="clear" w:color="auto" w:fill="auto"/>
            <w:vAlign w:val="bottom"/>
          </w:tcPr>
          <w:p w14:paraId="33B25BAE" w14:textId="40E12E73" w:rsidR="00576E1C" w:rsidRPr="00247BEA" w:rsidRDefault="00576E1C" w:rsidP="0053241F">
            <w:pPr>
              <w:spacing w:after="120"/>
              <w:jc w:val="right"/>
            </w:pPr>
            <w:r w:rsidRPr="00247BEA">
              <w:t>4</w:t>
            </w:r>
            <w:r w:rsidR="00032A32">
              <w:rPr>
                <w:lang w:val="en-US"/>
              </w:rPr>
              <w:t>4</w:t>
            </w:r>
          </w:p>
        </w:tc>
      </w:tr>
      <w:tr w:rsidR="00576E1C" w:rsidRPr="00247BEA" w14:paraId="4D8B02E5" w14:textId="77777777" w:rsidTr="0053241F">
        <w:trPr>
          <w:gridAfter w:val="1"/>
          <w:wAfter w:w="72" w:type="dxa"/>
        </w:trPr>
        <w:tc>
          <w:tcPr>
            <w:tcW w:w="9110" w:type="dxa"/>
            <w:gridSpan w:val="3"/>
            <w:shd w:val="clear" w:color="auto" w:fill="auto"/>
          </w:tcPr>
          <w:p w14:paraId="68C46E74" w14:textId="5F0513B9"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rsidRPr="00247BEA">
              <w:tab/>
            </w:r>
            <w:r w:rsidRPr="00247BEA">
              <w:tab/>
              <w:t>F.</w:t>
            </w:r>
            <w:r w:rsidRPr="00247BEA">
              <w:tab/>
              <w:t>Членский состав Комитета</w:t>
            </w:r>
            <w:r w:rsidR="002B080C">
              <w:rPr>
                <w:lang w:val="en-US"/>
              </w:rPr>
              <w:t xml:space="preserve"> </w:t>
            </w:r>
            <w:r w:rsidRPr="00247BEA">
              <w:rPr>
                <w:spacing w:val="60"/>
                <w:sz w:val="17"/>
              </w:rPr>
              <w:tab/>
            </w:r>
          </w:p>
        </w:tc>
        <w:tc>
          <w:tcPr>
            <w:tcW w:w="720" w:type="dxa"/>
            <w:shd w:val="clear" w:color="auto" w:fill="auto"/>
            <w:vAlign w:val="bottom"/>
          </w:tcPr>
          <w:p w14:paraId="52CE4071" w14:textId="31D79AD4" w:rsidR="00576E1C" w:rsidRPr="00247BEA" w:rsidRDefault="00576E1C" w:rsidP="0053241F">
            <w:pPr>
              <w:spacing w:after="120"/>
              <w:jc w:val="right"/>
            </w:pPr>
            <w:r w:rsidRPr="00247BEA">
              <w:t>4</w:t>
            </w:r>
            <w:r w:rsidR="00032A32">
              <w:rPr>
                <w:lang w:val="en-US"/>
              </w:rPr>
              <w:t>5</w:t>
            </w:r>
          </w:p>
        </w:tc>
      </w:tr>
      <w:tr w:rsidR="00576E1C" w:rsidRPr="00247BEA" w14:paraId="74E977D4" w14:textId="77777777" w:rsidTr="0053241F">
        <w:trPr>
          <w:gridAfter w:val="1"/>
          <w:wAfter w:w="72" w:type="dxa"/>
        </w:trPr>
        <w:tc>
          <w:tcPr>
            <w:tcW w:w="9110" w:type="dxa"/>
            <w:gridSpan w:val="3"/>
            <w:shd w:val="clear" w:color="auto" w:fill="auto"/>
          </w:tcPr>
          <w:p w14:paraId="68FAEED8"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sidRPr="00247BEA">
              <w:tab/>
              <w:t>III.</w:t>
            </w:r>
            <w:r w:rsidRPr="00247BEA">
              <w:tab/>
              <w:t>Доклад Председателя о межсессионной деятельности</w:t>
            </w:r>
            <w:r w:rsidRPr="00247BEA">
              <w:rPr>
                <w:spacing w:val="60"/>
                <w:sz w:val="17"/>
              </w:rPr>
              <w:tab/>
            </w:r>
          </w:p>
        </w:tc>
        <w:tc>
          <w:tcPr>
            <w:tcW w:w="720" w:type="dxa"/>
            <w:shd w:val="clear" w:color="auto" w:fill="auto"/>
            <w:vAlign w:val="bottom"/>
          </w:tcPr>
          <w:p w14:paraId="7DA9C4A2" w14:textId="203F8E5D" w:rsidR="00576E1C" w:rsidRPr="00247BEA" w:rsidRDefault="00576E1C" w:rsidP="0053241F">
            <w:pPr>
              <w:spacing w:after="120"/>
              <w:jc w:val="right"/>
            </w:pPr>
            <w:r w:rsidRPr="00247BEA">
              <w:t>4</w:t>
            </w:r>
            <w:r w:rsidR="00032A32">
              <w:rPr>
                <w:lang w:val="en-US"/>
              </w:rPr>
              <w:t>6</w:t>
            </w:r>
          </w:p>
        </w:tc>
      </w:tr>
      <w:tr w:rsidR="00576E1C" w:rsidRPr="00247BEA" w14:paraId="0D9AFA07" w14:textId="77777777" w:rsidTr="0053241F">
        <w:trPr>
          <w:gridAfter w:val="1"/>
          <w:wAfter w:w="72" w:type="dxa"/>
        </w:trPr>
        <w:tc>
          <w:tcPr>
            <w:tcW w:w="9110" w:type="dxa"/>
            <w:gridSpan w:val="3"/>
            <w:shd w:val="clear" w:color="auto" w:fill="auto"/>
          </w:tcPr>
          <w:p w14:paraId="3BA6FF52" w14:textId="7BF76A5B" w:rsidR="00576E1C" w:rsidRPr="00247BEA" w:rsidRDefault="00576E1C" w:rsidP="0053241F">
            <w:pPr>
              <w:tabs>
                <w:tab w:val="right" w:pos="1080"/>
                <w:tab w:val="left" w:pos="1296"/>
                <w:tab w:val="left" w:pos="1728"/>
                <w:tab w:val="left" w:pos="2160"/>
                <w:tab w:val="left" w:pos="2592"/>
                <w:tab w:val="left" w:pos="3024"/>
                <w:tab w:val="left" w:pos="3456"/>
                <w:tab w:val="right" w:leader="dot" w:pos="9245"/>
              </w:tabs>
              <w:suppressAutoHyphens/>
              <w:spacing w:after="120"/>
              <w:ind w:left="1296" w:hanging="1296"/>
              <w:rPr>
                <w:spacing w:val="60"/>
                <w:sz w:val="17"/>
              </w:rPr>
            </w:pPr>
            <w:r w:rsidRPr="00247BEA">
              <w:tab/>
              <w:t>IV.</w:t>
            </w:r>
            <w:r w:rsidRPr="00247BEA">
              <w:tab/>
              <w:t xml:space="preserve">Рассмотрение докладов, представленных государствами-участниками в соответствии </w:t>
            </w:r>
            <w:r w:rsidRPr="00247BEA">
              <w:br/>
              <w:t>со статьей 18 Конвенции</w:t>
            </w:r>
            <w:r w:rsidR="00526169">
              <w:t xml:space="preserve"> </w:t>
            </w:r>
            <w:r w:rsidRPr="00247BEA">
              <w:rPr>
                <w:spacing w:val="60"/>
                <w:sz w:val="17"/>
              </w:rPr>
              <w:tab/>
            </w:r>
          </w:p>
        </w:tc>
        <w:tc>
          <w:tcPr>
            <w:tcW w:w="720" w:type="dxa"/>
            <w:shd w:val="clear" w:color="auto" w:fill="auto"/>
            <w:vAlign w:val="bottom"/>
          </w:tcPr>
          <w:p w14:paraId="109DB7A5" w14:textId="6CCDFBD2" w:rsidR="00576E1C" w:rsidRPr="00247BEA" w:rsidRDefault="00576E1C" w:rsidP="0053241F">
            <w:pPr>
              <w:spacing w:after="120"/>
              <w:jc w:val="right"/>
            </w:pPr>
            <w:r w:rsidRPr="00247BEA">
              <w:t>4</w:t>
            </w:r>
            <w:r w:rsidR="00032A32">
              <w:rPr>
                <w:lang w:val="en-US"/>
              </w:rPr>
              <w:t>7</w:t>
            </w:r>
          </w:p>
        </w:tc>
      </w:tr>
      <w:tr w:rsidR="00576E1C" w:rsidRPr="00247BEA" w14:paraId="3B05FD57" w14:textId="77777777" w:rsidTr="0053241F">
        <w:trPr>
          <w:gridAfter w:val="1"/>
          <w:wAfter w:w="72" w:type="dxa"/>
        </w:trPr>
        <w:tc>
          <w:tcPr>
            <w:tcW w:w="9110" w:type="dxa"/>
            <w:gridSpan w:val="3"/>
            <w:shd w:val="clear" w:color="auto" w:fill="auto"/>
          </w:tcPr>
          <w:p w14:paraId="0D76A428" w14:textId="25666112" w:rsidR="00576E1C" w:rsidRPr="00247BEA" w:rsidRDefault="00576E1C" w:rsidP="00493BE9">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rsidRPr="00247BEA">
              <w:lastRenderedPageBreak/>
              <w:tab/>
              <w:t>V.</w:t>
            </w:r>
            <w:r w:rsidRPr="00247BEA">
              <w:tab/>
            </w:r>
            <w:r w:rsidR="00493BE9" w:rsidRPr="00493BE9">
              <w:rPr>
                <w:bCs/>
              </w:rPr>
              <w:t xml:space="preserve">Деятельность в </w:t>
            </w:r>
            <w:r w:rsidR="00493BE9" w:rsidRPr="00493BE9">
              <w:t xml:space="preserve">соответствии с Факультативным протоколом </w:t>
            </w:r>
            <w:r w:rsidRPr="00247BEA">
              <w:rPr>
                <w:spacing w:val="60"/>
                <w:sz w:val="17"/>
              </w:rPr>
              <w:tab/>
            </w:r>
          </w:p>
        </w:tc>
        <w:tc>
          <w:tcPr>
            <w:tcW w:w="720" w:type="dxa"/>
            <w:shd w:val="clear" w:color="auto" w:fill="auto"/>
            <w:vAlign w:val="bottom"/>
          </w:tcPr>
          <w:p w14:paraId="1B843C32" w14:textId="7DBE0F00" w:rsidR="00576E1C" w:rsidRPr="00247BEA" w:rsidRDefault="00576E1C" w:rsidP="0053241F">
            <w:pPr>
              <w:spacing w:after="120"/>
              <w:jc w:val="right"/>
            </w:pPr>
            <w:r w:rsidRPr="00247BEA">
              <w:t>4</w:t>
            </w:r>
            <w:r w:rsidR="000226FF">
              <w:rPr>
                <w:lang w:val="en-US"/>
              </w:rPr>
              <w:t>8</w:t>
            </w:r>
          </w:p>
        </w:tc>
      </w:tr>
      <w:tr w:rsidR="00576E1C" w:rsidRPr="00247BEA" w14:paraId="5C6E0F11" w14:textId="77777777" w:rsidTr="0053241F">
        <w:trPr>
          <w:gridAfter w:val="1"/>
          <w:wAfter w:w="72" w:type="dxa"/>
        </w:trPr>
        <w:tc>
          <w:tcPr>
            <w:tcW w:w="9110" w:type="dxa"/>
            <w:gridSpan w:val="3"/>
            <w:shd w:val="clear" w:color="auto" w:fill="auto"/>
          </w:tcPr>
          <w:p w14:paraId="6FD4CEC4" w14:textId="70CB02CF"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728" w:hanging="1728"/>
              <w:rPr>
                <w:spacing w:val="60"/>
                <w:sz w:val="17"/>
              </w:rPr>
            </w:pPr>
            <w:r w:rsidRPr="00247BEA">
              <w:tab/>
            </w:r>
            <w:r w:rsidRPr="00247BEA">
              <w:tab/>
              <w:t>A.</w:t>
            </w:r>
            <w:r w:rsidRPr="00247BEA">
              <w:tab/>
              <w:t>Решения, принятые Комитетом по вопросам, вытекающим из</w:t>
            </w:r>
            <w:r w:rsidR="00526169">
              <w:t xml:space="preserve"> </w:t>
            </w:r>
            <w:r w:rsidRPr="00247BEA">
              <w:t>статьи 2 Факультативного протокола</w:t>
            </w:r>
            <w:r w:rsidR="000226FF" w:rsidRPr="000226FF">
              <w:t xml:space="preserve"> </w:t>
            </w:r>
            <w:r w:rsidRPr="00247BEA">
              <w:rPr>
                <w:spacing w:val="60"/>
                <w:sz w:val="17"/>
              </w:rPr>
              <w:tab/>
            </w:r>
          </w:p>
        </w:tc>
        <w:tc>
          <w:tcPr>
            <w:tcW w:w="720" w:type="dxa"/>
            <w:shd w:val="clear" w:color="auto" w:fill="auto"/>
            <w:vAlign w:val="bottom"/>
          </w:tcPr>
          <w:p w14:paraId="520D1F13" w14:textId="76C7884E" w:rsidR="00576E1C" w:rsidRPr="00247BEA" w:rsidRDefault="00576E1C" w:rsidP="0053241F">
            <w:pPr>
              <w:spacing w:after="120"/>
              <w:jc w:val="right"/>
            </w:pPr>
            <w:r w:rsidRPr="00247BEA">
              <w:t>4</w:t>
            </w:r>
            <w:r w:rsidR="000226FF">
              <w:rPr>
                <w:lang w:val="en-US"/>
              </w:rPr>
              <w:t>8</w:t>
            </w:r>
          </w:p>
        </w:tc>
      </w:tr>
      <w:tr w:rsidR="00576E1C" w:rsidRPr="00247BEA" w14:paraId="5AAB5CD8" w14:textId="77777777" w:rsidTr="0053241F">
        <w:trPr>
          <w:gridAfter w:val="1"/>
          <w:wAfter w:w="72" w:type="dxa"/>
        </w:trPr>
        <w:tc>
          <w:tcPr>
            <w:tcW w:w="9110" w:type="dxa"/>
            <w:gridSpan w:val="3"/>
            <w:shd w:val="clear" w:color="auto" w:fill="auto"/>
          </w:tcPr>
          <w:p w14:paraId="0544DFFD" w14:textId="1F7449D9" w:rsidR="00576E1C" w:rsidRPr="00247BEA" w:rsidRDefault="00576E1C" w:rsidP="0053241F">
            <w:pPr>
              <w:tabs>
                <w:tab w:val="right" w:pos="1080"/>
                <w:tab w:val="left" w:pos="1296"/>
                <w:tab w:val="left" w:pos="1728"/>
                <w:tab w:val="left" w:pos="2160"/>
                <w:tab w:val="left" w:pos="2592"/>
                <w:tab w:val="right" w:leader="dot" w:pos="9245"/>
              </w:tabs>
              <w:suppressAutoHyphens/>
              <w:spacing w:after="120"/>
              <w:ind w:left="1728" w:hanging="1728"/>
              <w:rPr>
                <w:spacing w:val="60"/>
                <w:sz w:val="17"/>
              </w:rPr>
            </w:pPr>
            <w:r w:rsidRPr="00247BEA">
              <w:tab/>
            </w:r>
            <w:r w:rsidRPr="00247BEA">
              <w:tab/>
              <w:t>B.</w:t>
            </w:r>
            <w:r w:rsidRPr="00247BEA">
              <w:tab/>
              <w:t>Последующая деятельность в связи с мнениями Комитета по</w:t>
            </w:r>
            <w:r w:rsidR="000226FF" w:rsidRPr="000226FF">
              <w:t xml:space="preserve"> </w:t>
            </w:r>
            <w:r w:rsidRPr="00247BEA">
              <w:t>индивидуальным сообщениям</w:t>
            </w:r>
            <w:r w:rsidRPr="00247BEA">
              <w:rPr>
                <w:spacing w:val="60"/>
                <w:sz w:val="17"/>
              </w:rPr>
              <w:tab/>
            </w:r>
          </w:p>
        </w:tc>
        <w:tc>
          <w:tcPr>
            <w:tcW w:w="720" w:type="dxa"/>
            <w:shd w:val="clear" w:color="auto" w:fill="auto"/>
            <w:vAlign w:val="bottom"/>
          </w:tcPr>
          <w:p w14:paraId="3E519419" w14:textId="3E920A21" w:rsidR="00576E1C" w:rsidRPr="00247BEA" w:rsidRDefault="00576E1C" w:rsidP="0053241F">
            <w:pPr>
              <w:spacing w:after="120"/>
              <w:jc w:val="right"/>
            </w:pPr>
            <w:r w:rsidRPr="00247BEA">
              <w:t>4</w:t>
            </w:r>
            <w:r w:rsidR="000226FF">
              <w:rPr>
                <w:lang w:val="en-US"/>
              </w:rPr>
              <w:t>8</w:t>
            </w:r>
          </w:p>
        </w:tc>
      </w:tr>
      <w:tr w:rsidR="00576E1C" w:rsidRPr="00247BEA" w14:paraId="1F561C02" w14:textId="77777777" w:rsidTr="0053241F">
        <w:trPr>
          <w:gridAfter w:val="1"/>
          <w:wAfter w:w="72" w:type="dxa"/>
        </w:trPr>
        <w:tc>
          <w:tcPr>
            <w:tcW w:w="9110" w:type="dxa"/>
            <w:gridSpan w:val="3"/>
            <w:shd w:val="clear" w:color="auto" w:fill="auto"/>
          </w:tcPr>
          <w:p w14:paraId="7B15BB88" w14:textId="0B2691C4" w:rsidR="00576E1C" w:rsidRPr="00247BEA" w:rsidRDefault="00576E1C" w:rsidP="0053241F">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728" w:hanging="1728"/>
              <w:rPr>
                <w:spacing w:val="60"/>
                <w:sz w:val="17"/>
              </w:rPr>
            </w:pPr>
            <w:r w:rsidRPr="00247BEA">
              <w:tab/>
            </w:r>
            <w:r w:rsidRPr="00247BEA">
              <w:tab/>
              <w:t>C.</w:t>
            </w:r>
            <w:r w:rsidRPr="00247BEA">
              <w:tab/>
              <w:t>Решения, принятые Комитетом по вопросам, вытекающим из</w:t>
            </w:r>
            <w:r w:rsidR="000226FF" w:rsidRPr="000226FF">
              <w:t xml:space="preserve"> </w:t>
            </w:r>
            <w:r w:rsidRPr="00247BEA">
              <w:t>статьи 8 Факультативного протокола</w:t>
            </w:r>
            <w:r w:rsidRPr="00247BEA">
              <w:rPr>
                <w:spacing w:val="60"/>
                <w:sz w:val="17"/>
              </w:rPr>
              <w:tab/>
            </w:r>
          </w:p>
        </w:tc>
        <w:tc>
          <w:tcPr>
            <w:tcW w:w="720" w:type="dxa"/>
            <w:shd w:val="clear" w:color="auto" w:fill="auto"/>
            <w:vAlign w:val="bottom"/>
          </w:tcPr>
          <w:p w14:paraId="0BC85449" w14:textId="1485386A" w:rsidR="00576E1C" w:rsidRPr="00247BEA" w:rsidRDefault="00576E1C" w:rsidP="0053241F">
            <w:pPr>
              <w:spacing w:after="120"/>
              <w:jc w:val="right"/>
            </w:pPr>
            <w:r w:rsidRPr="00247BEA">
              <w:t>4</w:t>
            </w:r>
            <w:r w:rsidR="000226FF">
              <w:rPr>
                <w:lang w:val="en-US"/>
              </w:rPr>
              <w:t>8</w:t>
            </w:r>
          </w:p>
        </w:tc>
      </w:tr>
      <w:tr w:rsidR="00576E1C" w:rsidRPr="00247BEA" w14:paraId="1D961B24" w14:textId="77777777" w:rsidTr="0053241F">
        <w:trPr>
          <w:gridAfter w:val="1"/>
          <w:wAfter w:w="72" w:type="dxa"/>
        </w:trPr>
        <w:tc>
          <w:tcPr>
            <w:tcW w:w="9110" w:type="dxa"/>
            <w:gridSpan w:val="3"/>
            <w:shd w:val="clear" w:color="auto" w:fill="auto"/>
          </w:tcPr>
          <w:p w14:paraId="457D4800"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247BEA">
              <w:tab/>
              <w:t>VI.</w:t>
            </w:r>
            <w:r w:rsidRPr="00247BEA">
              <w:tab/>
              <w:t>Пути и средства повышения оперативности работы Комитета</w:t>
            </w:r>
            <w:r w:rsidRPr="00247BEA">
              <w:rPr>
                <w:spacing w:val="60"/>
                <w:sz w:val="17"/>
              </w:rPr>
              <w:tab/>
            </w:r>
          </w:p>
        </w:tc>
        <w:tc>
          <w:tcPr>
            <w:tcW w:w="720" w:type="dxa"/>
            <w:shd w:val="clear" w:color="auto" w:fill="auto"/>
            <w:vAlign w:val="bottom"/>
          </w:tcPr>
          <w:p w14:paraId="72400894" w14:textId="47775DE0" w:rsidR="00576E1C" w:rsidRPr="00247BEA" w:rsidRDefault="000226FF" w:rsidP="0053241F">
            <w:pPr>
              <w:spacing w:after="120"/>
              <w:jc w:val="right"/>
            </w:pPr>
            <w:r>
              <w:rPr>
                <w:lang w:val="en-US"/>
              </w:rPr>
              <w:t>5</w:t>
            </w:r>
            <w:r w:rsidR="00032A32">
              <w:rPr>
                <w:lang w:val="en-US"/>
              </w:rPr>
              <w:t>0</w:t>
            </w:r>
          </w:p>
        </w:tc>
      </w:tr>
      <w:tr w:rsidR="00576E1C" w:rsidRPr="00247BEA" w14:paraId="4A3F076F" w14:textId="77777777" w:rsidTr="0053241F">
        <w:trPr>
          <w:gridAfter w:val="1"/>
          <w:wAfter w:w="72" w:type="dxa"/>
        </w:trPr>
        <w:tc>
          <w:tcPr>
            <w:tcW w:w="9110" w:type="dxa"/>
            <w:gridSpan w:val="3"/>
            <w:shd w:val="clear" w:color="auto" w:fill="auto"/>
          </w:tcPr>
          <w:p w14:paraId="229BF3D8" w14:textId="2B8E5D74"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rsidRPr="00247BEA">
              <w:tab/>
              <w:t>VII.</w:t>
            </w:r>
            <w:r w:rsidRPr="00247BEA">
              <w:tab/>
              <w:t>Осуществление статьи 21 Конвенции</w:t>
            </w:r>
            <w:r w:rsidR="002B080C">
              <w:rPr>
                <w:lang w:val="en-US"/>
              </w:rPr>
              <w:t xml:space="preserve"> </w:t>
            </w:r>
            <w:r w:rsidRPr="00247BEA">
              <w:rPr>
                <w:spacing w:val="60"/>
                <w:sz w:val="17"/>
              </w:rPr>
              <w:tab/>
            </w:r>
          </w:p>
        </w:tc>
        <w:tc>
          <w:tcPr>
            <w:tcW w:w="720" w:type="dxa"/>
            <w:shd w:val="clear" w:color="auto" w:fill="auto"/>
            <w:vAlign w:val="bottom"/>
          </w:tcPr>
          <w:p w14:paraId="53E66F0C" w14:textId="7A7FB925" w:rsidR="00576E1C" w:rsidRPr="00247BEA" w:rsidRDefault="00576E1C" w:rsidP="0053241F">
            <w:pPr>
              <w:spacing w:after="120"/>
              <w:jc w:val="right"/>
            </w:pPr>
            <w:r w:rsidRPr="00247BEA">
              <w:t>5</w:t>
            </w:r>
            <w:r w:rsidR="00032A32">
              <w:rPr>
                <w:lang w:val="en-US"/>
              </w:rPr>
              <w:t>1</w:t>
            </w:r>
          </w:p>
        </w:tc>
      </w:tr>
      <w:tr w:rsidR="00576E1C" w:rsidRPr="00247BEA" w14:paraId="37C47833" w14:textId="77777777" w:rsidTr="0053241F">
        <w:trPr>
          <w:gridAfter w:val="1"/>
          <w:wAfter w:w="72" w:type="dxa"/>
        </w:trPr>
        <w:tc>
          <w:tcPr>
            <w:tcW w:w="9110" w:type="dxa"/>
            <w:gridSpan w:val="3"/>
            <w:shd w:val="clear" w:color="auto" w:fill="auto"/>
          </w:tcPr>
          <w:p w14:paraId="6F0D12A0" w14:textId="0C9972CF" w:rsidR="00576E1C" w:rsidRPr="00247BEA" w:rsidRDefault="00576E1C" w:rsidP="000226F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sidRPr="00247BEA">
              <w:tab/>
              <w:t>VIII.</w:t>
            </w:r>
            <w:r w:rsidRPr="00247BEA">
              <w:tab/>
              <w:t xml:space="preserve">Предварительная повестка дня </w:t>
            </w:r>
            <w:r w:rsidR="000226FF" w:rsidRPr="000226FF">
              <w:t xml:space="preserve">семидесятой </w:t>
            </w:r>
            <w:r w:rsidRPr="00247BEA">
              <w:t>сессии</w:t>
            </w:r>
            <w:r w:rsidR="000226FF">
              <w:t xml:space="preserve"> </w:t>
            </w:r>
            <w:r w:rsidR="000226FF">
              <w:rPr>
                <w:spacing w:val="60"/>
                <w:sz w:val="17"/>
              </w:rPr>
              <w:tab/>
            </w:r>
          </w:p>
        </w:tc>
        <w:tc>
          <w:tcPr>
            <w:tcW w:w="720" w:type="dxa"/>
            <w:shd w:val="clear" w:color="auto" w:fill="auto"/>
            <w:vAlign w:val="bottom"/>
          </w:tcPr>
          <w:p w14:paraId="63907424" w14:textId="16E8A28D" w:rsidR="00576E1C" w:rsidRPr="00247BEA" w:rsidRDefault="00576E1C" w:rsidP="0053241F">
            <w:pPr>
              <w:spacing w:after="120"/>
              <w:jc w:val="right"/>
            </w:pPr>
            <w:r w:rsidRPr="00247BEA">
              <w:t>5</w:t>
            </w:r>
            <w:r w:rsidR="00032A32">
              <w:rPr>
                <w:lang w:val="en-US"/>
              </w:rPr>
              <w:t>3</w:t>
            </w:r>
          </w:p>
        </w:tc>
      </w:tr>
      <w:tr w:rsidR="00576E1C" w:rsidRPr="00247BEA" w14:paraId="0EA4BBC7" w14:textId="77777777" w:rsidTr="0053241F">
        <w:trPr>
          <w:gridAfter w:val="1"/>
          <w:wAfter w:w="72" w:type="dxa"/>
        </w:trPr>
        <w:tc>
          <w:tcPr>
            <w:tcW w:w="9110" w:type="dxa"/>
            <w:gridSpan w:val="3"/>
            <w:shd w:val="clear" w:color="auto" w:fill="auto"/>
          </w:tcPr>
          <w:p w14:paraId="0743FE51" w14:textId="77777777" w:rsidR="00576E1C" w:rsidRPr="00247BEA" w:rsidRDefault="00576E1C" w:rsidP="0053241F">
            <w:pPr>
              <w:tabs>
                <w:tab w:val="right" w:pos="1080"/>
                <w:tab w:val="left" w:pos="1296"/>
                <w:tab w:val="left" w:pos="1728"/>
                <w:tab w:val="left" w:pos="2160"/>
                <w:tab w:val="left" w:pos="2592"/>
                <w:tab w:val="left" w:pos="3024"/>
                <w:tab w:val="right" w:leader="dot" w:pos="9245"/>
              </w:tabs>
              <w:suppressAutoHyphens/>
              <w:spacing w:after="120"/>
              <w:rPr>
                <w:spacing w:val="60"/>
                <w:sz w:val="17"/>
              </w:rPr>
            </w:pPr>
            <w:r w:rsidRPr="00247BEA">
              <w:tab/>
              <w:t>IX.</w:t>
            </w:r>
            <w:r w:rsidRPr="00247BEA">
              <w:tab/>
              <w:t>Утверждение доклада</w:t>
            </w:r>
            <w:r w:rsidRPr="00247BEA">
              <w:rPr>
                <w:spacing w:val="60"/>
                <w:sz w:val="17"/>
              </w:rPr>
              <w:tab/>
            </w:r>
          </w:p>
        </w:tc>
        <w:tc>
          <w:tcPr>
            <w:tcW w:w="720" w:type="dxa"/>
            <w:shd w:val="clear" w:color="auto" w:fill="auto"/>
            <w:vAlign w:val="bottom"/>
          </w:tcPr>
          <w:p w14:paraId="56802F55" w14:textId="72CAF891" w:rsidR="00576E1C" w:rsidRPr="00247BEA" w:rsidRDefault="00576E1C" w:rsidP="0053241F">
            <w:pPr>
              <w:spacing w:after="120"/>
              <w:jc w:val="right"/>
            </w:pPr>
            <w:r w:rsidRPr="00247BEA">
              <w:t>5</w:t>
            </w:r>
            <w:r w:rsidR="00032A32">
              <w:rPr>
                <w:lang w:val="en-US"/>
              </w:rPr>
              <w:t>4</w:t>
            </w:r>
          </w:p>
        </w:tc>
      </w:tr>
      <w:tr w:rsidR="00576E1C" w:rsidRPr="00247BEA" w14:paraId="617BCD0F" w14:textId="77777777" w:rsidTr="0053241F">
        <w:trPr>
          <w:gridAfter w:val="1"/>
          <w:wAfter w:w="72" w:type="dxa"/>
        </w:trPr>
        <w:tc>
          <w:tcPr>
            <w:tcW w:w="9110" w:type="dxa"/>
            <w:gridSpan w:val="3"/>
            <w:shd w:val="clear" w:color="auto" w:fill="auto"/>
          </w:tcPr>
          <w:p w14:paraId="60C48A59" w14:textId="77777777"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s>
              <w:suppressAutoHyphens/>
              <w:spacing w:after="120"/>
            </w:pPr>
            <w:r w:rsidRPr="00247BEA">
              <w:t>Приложения</w:t>
            </w:r>
          </w:p>
        </w:tc>
        <w:tc>
          <w:tcPr>
            <w:tcW w:w="720" w:type="dxa"/>
            <w:shd w:val="clear" w:color="auto" w:fill="auto"/>
            <w:vAlign w:val="bottom"/>
          </w:tcPr>
          <w:p w14:paraId="6EFC55FD" w14:textId="77777777" w:rsidR="00576E1C" w:rsidRPr="00247BEA" w:rsidRDefault="00576E1C" w:rsidP="0053241F">
            <w:pPr>
              <w:spacing w:after="120"/>
              <w:jc w:val="right"/>
            </w:pPr>
          </w:p>
        </w:tc>
      </w:tr>
      <w:tr w:rsidR="00576E1C" w:rsidRPr="00247BEA" w14:paraId="7D346A53" w14:textId="77777777" w:rsidTr="0053241F">
        <w:trPr>
          <w:gridAfter w:val="1"/>
          <w:wAfter w:w="72" w:type="dxa"/>
        </w:trPr>
        <w:tc>
          <w:tcPr>
            <w:tcW w:w="9110" w:type="dxa"/>
            <w:gridSpan w:val="3"/>
            <w:shd w:val="clear" w:color="auto" w:fill="auto"/>
          </w:tcPr>
          <w:p w14:paraId="6576A5EB" w14:textId="6E9D5239"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spacing w:val="60"/>
                <w:sz w:val="17"/>
              </w:rPr>
            </w:pPr>
            <w:r w:rsidRPr="00247BEA">
              <w:tab/>
              <w:t>I.</w:t>
            </w:r>
            <w:r w:rsidRPr="00247BEA">
              <w:tab/>
              <w:t xml:space="preserve">Документы, представленные Комитету на его шестьдесят </w:t>
            </w:r>
            <w:r w:rsidR="0022225B">
              <w:t>девятой</w:t>
            </w:r>
            <w:r w:rsidRPr="00247BEA">
              <w:t xml:space="preserve"> сессии</w:t>
            </w:r>
            <w:r w:rsidR="00F54D7B" w:rsidRPr="00F54D7B">
              <w:t xml:space="preserve"> </w:t>
            </w:r>
            <w:r w:rsidRPr="00247BEA">
              <w:rPr>
                <w:spacing w:val="60"/>
                <w:sz w:val="17"/>
              </w:rPr>
              <w:tab/>
            </w:r>
          </w:p>
        </w:tc>
        <w:tc>
          <w:tcPr>
            <w:tcW w:w="720" w:type="dxa"/>
            <w:shd w:val="clear" w:color="auto" w:fill="auto"/>
            <w:vAlign w:val="bottom"/>
          </w:tcPr>
          <w:p w14:paraId="13C810AD" w14:textId="5A4F2058" w:rsidR="00576E1C" w:rsidRPr="00247BEA" w:rsidRDefault="00576E1C" w:rsidP="0053241F">
            <w:pPr>
              <w:spacing w:after="120"/>
              <w:jc w:val="right"/>
            </w:pPr>
            <w:r w:rsidRPr="00247BEA">
              <w:t>5</w:t>
            </w:r>
            <w:r w:rsidR="00032A32">
              <w:rPr>
                <w:lang w:val="en-US"/>
              </w:rPr>
              <w:t>5</w:t>
            </w:r>
          </w:p>
        </w:tc>
      </w:tr>
      <w:tr w:rsidR="00576E1C" w:rsidRPr="00247BEA" w14:paraId="3089F4BE" w14:textId="77777777" w:rsidTr="0053241F">
        <w:trPr>
          <w:gridAfter w:val="1"/>
          <w:wAfter w:w="72" w:type="dxa"/>
        </w:trPr>
        <w:tc>
          <w:tcPr>
            <w:tcW w:w="9110" w:type="dxa"/>
            <w:gridSpan w:val="3"/>
            <w:shd w:val="clear" w:color="auto" w:fill="auto"/>
          </w:tcPr>
          <w:p w14:paraId="5EDFFC2B" w14:textId="5D2252D6" w:rsidR="00576E1C" w:rsidRPr="00247BEA" w:rsidRDefault="00576E1C" w:rsidP="0053241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rPr>
                <w:spacing w:val="60"/>
                <w:sz w:val="17"/>
              </w:rPr>
            </w:pPr>
            <w:r w:rsidRPr="00247BEA">
              <w:tab/>
              <w:t>II.</w:t>
            </w:r>
            <w:r w:rsidRPr="00247BEA">
              <w:tab/>
              <w:t xml:space="preserve">Членский состав Комитета по состоянию на </w:t>
            </w:r>
            <w:r w:rsidR="0022225B">
              <w:t>9</w:t>
            </w:r>
            <w:r w:rsidRPr="00247BEA">
              <w:t> марта 201</w:t>
            </w:r>
            <w:r w:rsidR="0022225B">
              <w:t>8</w:t>
            </w:r>
            <w:r w:rsidRPr="00247BEA">
              <w:t> года</w:t>
            </w:r>
            <w:r w:rsidR="002B080C" w:rsidRPr="002B080C">
              <w:t xml:space="preserve"> </w:t>
            </w:r>
            <w:r w:rsidRPr="00247BEA">
              <w:rPr>
                <w:spacing w:val="60"/>
                <w:sz w:val="17"/>
              </w:rPr>
              <w:tab/>
            </w:r>
          </w:p>
        </w:tc>
        <w:tc>
          <w:tcPr>
            <w:tcW w:w="720" w:type="dxa"/>
            <w:shd w:val="clear" w:color="auto" w:fill="auto"/>
            <w:vAlign w:val="bottom"/>
          </w:tcPr>
          <w:p w14:paraId="51D9EDF0" w14:textId="1F9DE378" w:rsidR="00576E1C" w:rsidRPr="00247BEA" w:rsidRDefault="00576E1C" w:rsidP="0053241F">
            <w:pPr>
              <w:spacing w:after="120"/>
              <w:jc w:val="right"/>
            </w:pPr>
            <w:r w:rsidRPr="00247BEA">
              <w:t>5</w:t>
            </w:r>
            <w:r w:rsidR="00032A32">
              <w:rPr>
                <w:lang w:val="en-US"/>
              </w:rPr>
              <w:t>6</w:t>
            </w:r>
          </w:p>
        </w:tc>
      </w:tr>
    </w:tbl>
    <w:p w14:paraId="377EEDB9" w14:textId="77777777" w:rsidR="00576E1C" w:rsidRPr="00247BEA" w:rsidRDefault="00576E1C" w:rsidP="00576E1C"/>
    <w:p w14:paraId="3162F828" w14:textId="77777777" w:rsidR="005D09F9" w:rsidRDefault="005D09F9">
      <w:pPr>
        <w:spacing w:after="200" w:line="276" w:lineRule="auto"/>
      </w:pPr>
      <w:r>
        <w:br w:type="page"/>
      </w:r>
    </w:p>
    <w:p w14:paraId="3CD6F205" w14:textId="77777777" w:rsidR="005D09F9" w:rsidRDefault="005D09F9" w:rsidP="005D09F9"/>
    <w:p w14:paraId="1D0F7B57" w14:textId="25AD930B" w:rsidR="005D09F9" w:rsidRPr="005D09F9" w:rsidRDefault="005D09F9" w:rsidP="005D09F9">
      <w:pPr>
        <w:framePr w:w="2002" w:h="1195" w:hSpace="180" w:wrap="notBeside" w:vAnchor="page" w:hAnchor="page" w:x="2463" w:y="12385" w:anchorLock="1"/>
      </w:pPr>
    </w:p>
    <w:p w14:paraId="75FB840E" w14:textId="77777777" w:rsidR="005D09F9" w:rsidRDefault="005D09F9" w:rsidP="005D09F9">
      <w:pPr>
        <w:spacing w:before="1360" w:after="240"/>
        <w:rPr>
          <w:sz w:val="28"/>
        </w:rPr>
      </w:pPr>
      <w:r>
        <w:rPr>
          <w:sz w:val="28"/>
        </w:rPr>
        <w:t>Препроводительное письмо</w:t>
      </w:r>
    </w:p>
    <w:p w14:paraId="4D0609EA" w14:textId="361BC5BA" w:rsidR="005D09F9" w:rsidRDefault="0033066C" w:rsidP="00103463">
      <w:pPr>
        <w:pStyle w:val="SingleTxt"/>
        <w:spacing w:after="240"/>
        <w:jc w:val="right"/>
      </w:pPr>
      <w:r w:rsidRPr="0033066C">
        <w:t>[29</w:t>
      </w:r>
      <w:r w:rsidR="00794EAD">
        <w:t> </w:t>
      </w:r>
      <w:r w:rsidRPr="0033066C">
        <w:t>марта 2018</w:t>
      </w:r>
      <w:r w:rsidR="00794EAD">
        <w:t> </w:t>
      </w:r>
      <w:r w:rsidRPr="0033066C">
        <w:t>года]</w:t>
      </w:r>
    </w:p>
    <w:p w14:paraId="27A7048B" w14:textId="0E871677" w:rsidR="00103463" w:rsidRPr="00103463" w:rsidRDefault="00103463" w:rsidP="00103463">
      <w:pPr>
        <w:pStyle w:val="SingleTxt"/>
      </w:pPr>
      <w:r>
        <w:tab/>
      </w:r>
      <w:r w:rsidRPr="00103463">
        <w:t>Имею честь сослаться на статью</w:t>
      </w:r>
      <w:r>
        <w:rPr>
          <w:lang w:val="en-US"/>
        </w:rPr>
        <w:t> </w:t>
      </w:r>
      <w:r w:rsidRPr="00103463">
        <w:t>21 Конвенции о ликвидации всех форм дискриминации в отношении женщин, согласно которой Комитет по ликвидации дискриминации в отношении женщин, созданный в соответствии с Конвенцией, ежегодно через Экономический и Социальный Совет представляет Генеральной Ассамблее доклад о своей деятельности.</w:t>
      </w:r>
    </w:p>
    <w:p w14:paraId="4D660975" w14:textId="23E3EA97" w:rsidR="00103463" w:rsidRDefault="00103463" w:rsidP="00103463">
      <w:pPr>
        <w:pStyle w:val="SingleTxt"/>
      </w:pPr>
      <w:r>
        <w:tab/>
      </w:r>
      <w:r w:rsidRPr="00103463">
        <w:t>Комитет провел свою шестьдесят седьмую сессию 3–21</w:t>
      </w:r>
      <w:r>
        <w:rPr>
          <w:lang w:val="en-US"/>
        </w:rPr>
        <w:t> </w:t>
      </w:r>
      <w:r w:rsidRPr="00103463">
        <w:t>июля 2017</w:t>
      </w:r>
      <w:r>
        <w:rPr>
          <w:lang w:val="en-US"/>
        </w:rPr>
        <w:t> </w:t>
      </w:r>
      <w:r w:rsidRPr="00103463">
        <w:t>года, шестьдесят восьмую сессию 23</w:t>
      </w:r>
      <w:r>
        <w:rPr>
          <w:lang w:val="en-US"/>
        </w:rPr>
        <w:t> </w:t>
      </w:r>
      <w:r w:rsidRPr="00103463">
        <w:t>октября</w:t>
      </w:r>
      <w:r>
        <w:t xml:space="preserve"> — </w:t>
      </w:r>
      <w:r w:rsidRPr="00103463">
        <w:t>17</w:t>
      </w:r>
      <w:r>
        <w:t> </w:t>
      </w:r>
      <w:r w:rsidRPr="00103463">
        <w:t>ноября 2017</w:t>
      </w:r>
      <w:r>
        <w:t> </w:t>
      </w:r>
      <w:r w:rsidRPr="00103463">
        <w:t>года и шестьдесят девятую сессию 19</w:t>
      </w:r>
      <w:r>
        <w:t> </w:t>
      </w:r>
      <w:r w:rsidRPr="00103463">
        <w:t>февраля</w:t>
      </w:r>
      <w:r>
        <w:t xml:space="preserve"> — </w:t>
      </w:r>
      <w:r w:rsidRPr="00103463">
        <w:t>9</w:t>
      </w:r>
      <w:r>
        <w:t> </w:t>
      </w:r>
      <w:r w:rsidRPr="00103463">
        <w:t>марта 2018</w:t>
      </w:r>
      <w:r>
        <w:t> </w:t>
      </w:r>
      <w:r w:rsidRPr="00103463">
        <w:t>года в Отделении Организации Объединенных Наций в Женеве. Свои доклады о работе этих сессий он утвердил на 1529</w:t>
      </w:r>
      <w:r>
        <w:noBreakHyphen/>
        <w:t>м </w:t>
      </w:r>
      <w:r w:rsidRPr="00103463">
        <w:t>заседании 21</w:t>
      </w:r>
      <w:r>
        <w:t> </w:t>
      </w:r>
      <w:r w:rsidRPr="00103463">
        <w:t>июля 2017</w:t>
      </w:r>
      <w:r>
        <w:t> </w:t>
      </w:r>
      <w:r w:rsidRPr="00103463">
        <w:t>года, 1569</w:t>
      </w:r>
      <w:r w:rsidR="0087744D">
        <w:noBreakHyphen/>
        <w:t>м </w:t>
      </w:r>
      <w:r w:rsidRPr="00103463">
        <w:t>заседании 17</w:t>
      </w:r>
      <w:r>
        <w:t> </w:t>
      </w:r>
      <w:r w:rsidRPr="00103463">
        <w:t>ноября 2017</w:t>
      </w:r>
      <w:r>
        <w:t> </w:t>
      </w:r>
      <w:r w:rsidRPr="00103463">
        <w:t>года и 1599</w:t>
      </w:r>
      <w:r>
        <w:noBreakHyphen/>
        <w:t>м </w:t>
      </w:r>
      <w:r w:rsidRPr="00103463">
        <w:t>заседании 9</w:t>
      </w:r>
      <w:r>
        <w:t> </w:t>
      </w:r>
      <w:r w:rsidRPr="00103463">
        <w:t>марта 2018</w:t>
      </w:r>
      <w:r>
        <w:t> </w:t>
      </w:r>
      <w:r w:rsidRPr="00103463">
        <w:t>года. Эти доклады настоящим представляются Вам для препровождения Генеральной Ассамблее на ее семьдесят третьей сессии.</w:t>
      </w:r>
    </w:p>
    <w:p w14:paraId="541564DA" w14:textId="7DFB84A0" w:rsidR="00103463" w:rsidRPr="00103463" w:rsidRDefault="00103463" w:rsidP="00103463">
      <w:pPr>
        <w:pStyle w:val="SingleTxt"/>
        <w:spacing w:after="0" w:line="120" w:lineRule="exact"/>
        <w:rPr>
          <w:sz w:val="10"/>
        </w:rPr>
      </w:pPr>
    </w:p>
    <w:p w14:paraId="351BE27D" w14:textId="5F9D5029" w:rsidR="00103463" w:rsidRPr="00103463" w:rsidRDefault="00103463" w:rsidP="00103463">
      <w:pPr>
        <w:pStyle w:val="SingleTxt"/>
        <w:spacing w:after="0" w:line="120" w:lineRule="exact"/>
        <w:rPr>
          <w:sz w:val="10"/>
        </w:rPr>
      </w:pPr>
    </w:p>
    <w:p w14:paraId="4B37ACB2" w14:textId="6414467B" w:rsidR="00103463" w:rsidRDefault="00103463" w:rsidP="00103463">
      <w:pPr>
        <w:pStyle w:val="SingleTxt"/>
        <w:jc w:val="right"/>
      </w:pPr>
      <w:r w:rsidRPr="00103463">
        <w:t>(</w:t>
      </w:r>
      <w:r w:rsidRPr="00103463">
        <w:rPr>
          <w:i/>
          <w:iCs/>
        </w:rPr>
        <w:t>Подпись</w:t>
      </w:r>
      <w:r w:rsidRPr="00103463">
        <w:t xml:space="preserve">) </w:t>
      </w:r>
      <w:bookmarkStart w:id="2" w:name="_Hlk510690750"/>
      <w:r w:rsidRPr="00103463">
        <w:t xml:space="preserve">Даля </w:t>
      </w:r>
      <w:r w:rsidRPr="00103463">
        <w:rPr>
          <w:b/>
          <w:bCs/>
        </w:rPr>
        <w:t>Лейнарте</w:t>
      </w:r>
      <w:bookmarkEnd w:id="2"/>
      <w:r>
        <w:rPr>
          <w:b/>
          <w:bCs/>
        </w:rPr>
        <w:br/>
      </w:r>
      <w:r w:rsidRPr="00103463">
        <w:t>Председатель</w:t>
      </w:r>
    </w:p>
    <w:p w14:paraId="78E0DAB6" w14:textId="77777777" w:rsidR="00525BCB" w:rsidRPr="00103463" w:rsidRDefault="00525BCB" w:rsidP="00525BCB">
      <w:pPr>
        <w:pStyle w:val="SingleTxt"/>
      </w:pPr>
    </w:p>
    <w:p w14:paraId="5A32E3FB" w14:textId="21552425" w:rsidR="005D09F9" w:rsidRDefault="005D09F9" w:rsidP="005D09F9">
      <w:pPr>
        <w:pStyle w:val="SingleTxt"/>
      </w:pPr>
    </w:p>
    <w:p w14:paraId="6D610ACB" w14:textId="77777777" w:rsidR="005D09F9" w:rsidRDefault="005D09F9" w:rsidP="005D09F9">
      <w:pPr>
        <w:pStyle w:val="SingleTxt"/>
        <w:sectPr w:rsidR="005D09F9" w:rsidSect="005D09F9">
          <w:headerReference w:type="even" r:id="rId16"/>
          <w:headerReference w:type="default" r:id="rId17"/>
          <w:footerReference w:type="even" r:id="rId18"/>
          <w:footerReference w:type="default" r:id="rId19"/>
          <w:endnotePr>
            <w:numFmt w:val="decimal"/>
          </w:endnotePr>
          <w:pgSz w:w="12240" w:h="15840"/>
          <w:pgMar w:top="1440" w:right="1200" w:bottom="1152" w:left="1200" w:header="432" w:footer="504" w:gutter="0"/>
          <w:pgNumType w:start="3"/>
          <w:cols w:space="720"/>
          <w:docGrid w:linePitch="360"/>
        </w:sectPr>
      </w:pPr>
    </w:p>
    <w:p w14:paraId="3EE7FC31" w14:textId="77777777" w:rsidR="005D09F9" w:rsidRDefault="005D09F9" w:rsidP="005D09F9">
      <w:pPr>
        <w:spacing w:line="20" w:lineRule="exact"/>
        <w:ind w:left="1267" w:right="1267"/>
        <w:jc w:val="both"/>
        <w:sectPr w:rsidR="005D09F9" w:rsidSect="00B616B5">
          <w:headerReference w:type="even" r:id="rId20"/>
          <w:headerReference w:type="default" r:id="rId21"/>
          <w:footerReference w:type="even" r:id="rId22"/>
          <w:footerReference w:type="default" r:id="rId23"/>
          <w:endnotePr>
            <w:numFmt w:val="decimal"/>
          </w:endnotePr>
          <w:pgSz w:w="12240" w:h="15840"/>
          <w:pgMar w:top="1440" w:right="1200" w:bottom="1728" w:left="1200" w:header="432" w:footer="504" w:gutter="0"/>
          <w:cols w:space="720"/>
          <w:noEndnote/>
          <w:docGrid w:linePitch="360"/>
        </w:sectPr>
      </w:pPr>
    </w:p>
    <w:p w14:paraId="27AC88EE" w14:textId="0BCE3B4C" w:rsidR="005D09F9" w:rsidRPr="00F976F6" w:rsidRDefault="005D09F9" w:rsidP="00F976F6">
      <w:pPr>
        <w:pStyle w:val="SingleTxt"/>
        <w:spacing w:after="0" w:line="120" w:lineRule="exact"/>
        <w:rPr>
          <w:sz w:val="10"/>
        </w:rPr>
      </w:pPr>
      <w:bookmarkStart w:id="3" w:name="_Hlk512506338"/>
    </w:p>
    <w:p w14:paraId="541940FB" w14:textId="77777777" w:rsidR="00BE2734" w:rsidRDefault="00BE2734" w:rsidP="00BE27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Часть первая</w:t>
      </w:r>
    </w:p>
    <w:p w14:paraId="67DEAF87" w14:textId="77777777" w:rsidR="00BE2734" w:rsidRDefault="00BE2734" w:rsidP="00BE2734">
      <w:pPr>
        <w:pStyle w:val="SingleTxt"/>
        <w:spacing w:after="0" w:line="120" w:lineRule="exact"/>
        <w:rPr>
          <w:b/>
          <w:sz w:val="10"/>
        </w:rPr>
      </w:pPr>
    </w:p>
    <w:p w14:paraId="6500BFC8" w14:textId="77777777" w:rsidR="00BE2734" w:rsidRDefault="00BE2734" w:rsidP="00BE27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Комитета по ликвидации дискриминации в</w:t>
      </w:r>
      <w:r>
        <w:rPr>
          <w:lang w:val="en-US"/>
        </w:rPr>
        <w:t> </w:t>
      </w:r>
      <w:r>
        <w:t>отношении женщин о работе его шестьдесят седьмой сессии</w:t>
      </w:r>
    </w:p>
    <w:p w14:paraId="68CA5184" w14:textId="77777777" w:rsidR="00BE2734" w:rsidRDefault="00BE2734" w:rsidP="00BE2734">
      <w:pPr>
        <w:pStyle w:val="SingleTxt"/>
        <w:spacing w:after="0" w:line="120" w:lineRule="exact"/>
        <w:ind w:left="720"/>
        <w:rPr>
          <w:b/>
          <w:sz w:val="10"/>
        </w:rPr>
      </w:pPr>
    </w:p>
    <w:p w14:paraId="34A62A71" w14:textId="77777777" w:rsidR="00BE2734" w:rsidRDefault="00BE2734" w:rsidP="00BE2734">
      <w:pPr>
        <w:pStyle w:val="SingleTxt"/>
        <w:spacing w:after="0" w:line="120" w:lineRule="exact"/>
        <w:ind w:left="720"/>
        <w:rPr>
          <w:b/>
          <w:sz w:val="10"/>
        </w:rPr>
      </w:pPr>
    </w:p>
    <w:p w14:paraId="65B703B2" w14:textId="38603F3A" w:rsidR="00BE2734" w:rsidRDefault="00BE2734" w:rsidP="00BE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3–21</w:t>
      </w:r>
      <w:r w:rsidR="00F976F6">
        <w:t> </w:t>
      </w:r>
      <w:r>
        <w:t>июля 2017</w:t>
      </w:r>
      <w:r w:rsidR="00F976F6">
        <w:t> </w:t>
      </w:r>
      <w:r>
        <w:t>года</w:t>
      </w:r>
    </w:p>
    <w:p w14:paraId="5F667553" w14:textId="5477B47A" w:rsidR="00F976F6" w:rsidRPr="00F976F6" w:rsidRDefault="00F976F6" w:rsidP="00F976F6">
      <w:pPr>
        <w:pStyle w:val="SingleTxt"/>
        <w:spacing w:after="0" w:line="120" w:lineRule="exact"/>
        <w:rPr>
          <w:sz w:val="10"/>
        </w:rPr>
      </w:pPr>
    </w:p>
    <w:p w14:paraId="0F539ED0" w14:textId="472724A7" w:rsidR="00F976F6" w:rsidRPr="00F976F6" w:rsidRDefault="00F976F6" w:rsidP="00F976F6">
      <w:pPr>
        <w:pStyle w:val="SingleTxt"/>
        <w:spacing w:after="0" w:line="120" w:lineRule="exact"/>
        <w:rPr>
          <w:sz w:val="10"/>
        </w:rPr>
      </w:pPr>
    </w:p>
    <w:p w14:paraId="0F4AB864" w14:textId="77777777" w:rsidR="00BE2734" w:rsidRDefault="00BE2734" w:rsidP="00BE2734">
      <w:pPr>
        <w:spacing w:after="200" w:line="276" w:lineRule="auto"/>
      </w:pPr>
      <w:r>
        <w:br w:type="page"/>
      </w:r>
    </w:p>
    <w:p w14:paraId="40907E97" w14:textId="77777777" w:rsidR="00BE2734" w:rsidRDefault="00BE2734" w:rsidP="00BE27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I</w:t>
      </w:r>
    </w:p>
    <w:p w14:paraId="02552B6B" w14:textId="77777777" w:rsidR="00BE2734" w:rsidRDefault="00BE2734" w:rsidP="00BE2734">
      <w:pPr>
        <w:pStyle w:val="SingleTxt"/>
        <w:spacing w:after="0" w:line="120" w:lineRule="exact"/>
        <w:rPr>
          <w:sz w:val="10"/>
        </w:rPr>
      </w:pPr>
    </w:p>
    <w:p w14:paraId="186F6311" w14:textId="77777777" w:rsidR="00BE2734" w:rsidRDefault="00BE2734" w:rsidP="00BE27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w:t>
      </w:r>
    </w:p>
    <w:p w14:paraId="043849B1" w14:textId="77777777" w:rsidR="00BE2734" w:rsidRDefault="00BE2734" w:rsidP="00BE2734">
      <w:pPr>
        <w:pStyle w:val="SingleTxt"/>
        <w:spacing w:after="0" w:line="120" w:lineRule="exact"/>
        <w:rPr>
          <w:sz w:val="10"/>
        </w:rPr>
      </w:pPr>
    </w:p>
    <w:p w14:paraId="7E6FAC7E"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67/I</w:t>
      </w:r>
    </w:p>
    <w:p w14:paraId="1D394986" w14:textId="77777777" w:rsidR="00BE2734" w:rsidRDefault="00BE2734" w:rsidP="00BE2734">
      <w:pPr>
        <w:pStyle w:val="SingleTxt"/>
        <w:spacing w:after="0" w:line="120" w:lineRule="exact"/>
        <w:rPr>
          <w:sz w:val="10"/>
        </w:rPr>
      </w:pPr>
    </w:p>
    <w:p w14:paraId="39C654F3" w14:textId="224F4624" w:rsidR="00BE2734" w:rsidRDefault="00BE2734" w:rsidP="00BE2734">
      <w:pPr>
        <w:pStyle w:val="SingleTxt"/>
      </w:pPr>
      <w:r>
        <w:tab/>
        <w:t>18 июля 2017 года Комитет принял на основе консенсуса общую рекомендацию №</w:t>
      </w:r>
      <w:r>
        <w:rPr>
          <w:lang w:val="en-US"/>
        </w:rPr>
        <w:t> </w:t>
      </w:r>
      <w:r>
        <w:t>35 (2017) о гендерном насилии в отношении женщин, которая обновляет общую рекомендацию №</w:t>
      </w:r>
      <w:r>
        <w:rPr>
          <w:lang w:val="en-US"/>
        </w:rPr>
        <w:t> </w:t>
      </w:r>
      <w:r>
        <w:t>19 (</w:t>
      </w:r>
      <w:hyperlink r:id="rId24" w:history="1">
        <w:r>
          <w:rPr>
            <w:rStyle w:val="Hyperlink"/>
          </w:rPr>
          <w:t>CEDAW/C/GC/35</w:t>
        </w:r>
      </w:hyperlink>
      <w:r>
        <w:t>). Комитет постановил провести на своей шестьдесят восьмой сессии открытое мероприятие на высоком уровне для повышения осведомленности о принятой им общей рекомендации №</w:t>
      </w:r>
      <w:r>
        <w:rPr>
          <w:lang w:val="en-US"/>
        </w:rPr>
        <w:t> </w:t>
      </w:r>
      <w:r>
        <w:t>35, которое должно быть организовано Сектором договоров по правам человека Управления Верховного комиссара Организации Объединенных Наций по правам человека (УВКПЧ) при поддержке Секции по правам женщин и гендерным вопросам.</w:t>
      </w:r>
    </w:p>
    <w:p w14:paraId="08B5BBC2" w14:textId="77777777" w:rsidR="00BE2734" w:rsidRDefault="00BE2734" w:rsidP="00BE2734">
      <w:pPr>
        <w:pStyle w:val="SingleTxt"/>
        <w:spacing w:after="0" w:line="120" w:lineRule="exact"/>
        <w:rPr>
          <w:sz w:val="10"/>
        </w:rPr>
      </w:pPr>
    </w:p>
    <w:p w14:paraId="3EF0ADE9"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67/II</w:t>
      </w:r>
    </w:p>
    <w:p w14:paraId="324C9278" w14:textId="77777777" w:rsidR="00BE2734" w:rsidRDefault="00BE2734" w:rsidP="00BE2734">
      <w:pPr>
        <w:pStyle w:val="SingleTxt"/>
        <w:spacing w:after="0" w:line="120" w:lineRule="exact"/>
        <w:rPr>
          <w:sz w:val="10"/>
        </w:rPr>
      </w:pPr>
    </w:p>
    <w:p w14:paraId="3E9BE2BB" w14:textId="77777777" w:rsidR="00BE2734" w:rsidRDefault="00BE2734" w:rsidP="00BE2734">
      <w:pPr>
        <w:pStyle w:val="SingleTxt"/>
      </w:pPr>
      <w:r>
        <w:tab/>
        <w:t>13 июля 2017 года Комитет одобрил рекомендации по закреплению прав человека женщин в глобальном договоре о безопасной, упорядоченной и легальной миграции (goo.gl/tA152h), принятые на совещании экспертов, организованном УВКПЧ и Структурой Организации Объединенных Наций по вопросам гендерного равенства и расширения прав и возможностей женщин (Структура «ООН-женщины») 21 и 22 ноября 2016 года в Женеве.</w:t>
      </w:r>
    </w:p>
    <w:p w14:paraId="7D55F14D" w14:textId="77777777" w:rsidR="00BE2734" w:rsidRDefault="00BE2734" w:rsidP="00BE2734">
      <w:pPr>
        <w:pStyle w:val="SingleTxt"/>
        <w:spacing w:after="0" w:line="120" w:lineRule="exact"/>
        <w:rPr>
          <w:sz w:val="10"/>
        </w:rPr>
      </w:pPr>
    </w:p>
    <w:p w14:paraId="65172137"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67/III</w:t>
      </w:r>
    </w:p>
    <w:p w14:paraId="436219C4" w14:textId="77777777" w:rsidR="00BE2734" w:rsidRDefault="00BE2734" w:rsidP="00BE2734">
      <w:pPr>
        <w:pStyle w:val="SingleTxt"/>
        <w:spacing w:after="0" w:line="120" w:lineRule="exact"/>
        <w:rPr>
          <w:sz w:val="10"/>
        </w:rPr>
      </w:pPr>
    </w:p>
    <w:p w14:paraId="2583456D" w14:textId="77777777" w:rsidR="00BE2734" w:rsidRDefault="00BE2734" w:rsidP="00BE2734">
      <w:pPr>
        <w:pStyle w:val="SingleTxt"/>
      </w:pPr>
      <w:r>
        <w:tab/>
        <w:t xml:space="preserve">Комитет назначил Теодору Оби Нванкво </w:t>
      </w:r>
      <w:bookmarkStart w:id="4" w:name="_Hlk510690738"/>
      <w:r>
        <w:t>вместо Прамилы Паттен</w:t>
      </w:r>
      <w:bookmarkEnd w:id="4"/>
      <w:r>
        <w:t xml:space="preserve"> членом Рабочей группы по сообщениям в соответствии с Факультативным протоколом. Он также одобрил избрание </w:t>
      </w:r>
      <w:bookmarkStart w:id="5" w:name="_Hlk510690726"/>
      <w:r>
        <w:t xml:space="preserve">Патриции Шульц </w:t>
      </w:r>
      <w:bookmarkEnd w:id="5"/>
      <w:r>
        <w:t xml:space="preserve">председателем Рабочей группы и </w:t>
      </w:r>
      <w:bookmarkStart w:id="6" w:name="_Hlk510690716"/>
      <w:r>
        <w:t xml:space="preserve">Гладис Акосты Варгас </w:t>
      </w:r>
      <w:bookmarkEnd w:id="6"/>
      <w:r>
        <w:t>заместителем председателя.</w:t>
      </w:r>
    </w:p>
    <w:p w14:paraId="380B3C8B" w14:textId="77777777" w:rsidR="00BE2734" w:rsidRDefault="00BE2734" w:rsidP="00BE2734">
      <w:pPr>
        <w:pStyle w:val="SingleTxt"/>
        <w:spacing w:after="0" w:line="120" w:lineRule="exact"/>
        <w:rPr>
          <w:sz w:val="10"/>
        </w:rPr>
      </w:pPr>
    </w:p>
    <w:p w14:paraId="221E6116"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67/IV</w:t>
      </w:r>
    </w:p>
    <w:p w14:paraId="027F5280" w14:textId="77777777" w:rsidR="00BE2734" w:rsidRDefault="00BE2734" w:rsidP="00BE2734">
      <w:pPr>
        <w:pStyle w:val="SingleTxt"/>
        <w:spacing w:after="0" w:line="120" w:lineRule="exact"/>
        <w:rPr>
          <w:sz w:val="10"/>
        </w:rPr>
      </w:pPr>
    </w:p>
    <w:p w14:paraId="698CB33E" w14:textId="77777777" w:rsidR="00BE2734" w:rsidRDefault="00BE2734" w:rsidP="00BE2734">
      <w:pPr>
        <w:pStyle w:val="SingleTxt"/>
      </w:pPr>
      <w:r>
        <w:tab/>
        <w:t>Комитет назначил Далю Лейнарте вместо Теодоры Оби Нванкво членом Рабочей группы по расследованиям в соответствии с Факультативным протоколом.</w:t>
      </w:r>
    </w:p>
    <w:p w14:paraId="55C53AF3" w14:textId="77777777" w:rsidR="00BE2734" w:rsidRDefault="00BE2734" w:rsidP="00BE2734">
      <w:pPr>
        <w:pStyle w:val="SingleTxt"/>
        <w:spacing w:after="0" w:line="120" w:lineRule="exact"/>
        <w:rPr>
          <w:sz w:val="10"/>
        </w:rPr>
      </w:pPr>
    </w:p>
    <w:p w14:paraId="0A735C90"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67/V</w:t>
      </w:r>
    </w:p>
    <w:p w14:paraId="06B2C374" w14:textId="77777777" w:rsidR="00BE2734" w:rsidRDefault="00BE2734" w:rsidP="00BE2734">
      <w:pPr>
        <w:pStyle w:val="SingleTxt"/>
        <w:spacing w:after="0" w:line="120" w:lineRule="exact"/>
        <w:rPr>
          <w:sz w:val="10"/>
        </w:rPr>
      </w:pPr>
    </w:p>
    <w:p w14:paraId="1300E307" w14:textId="77777777" w:rsidR="00BE2734" w:rsidRDefault="00BE2734" w:rsidP="00BE2734">
      <w:pPr>
        <w:pStyle w:val="SingleTxt"/>
      </w:pPr>
      <w:r>
        <w:tab/>
        <w:t>Комитет постановил изменить свою нынешнюю практику, согласно которой в его заключительные замечания включаются только вопросы, затронутые в ходе конструктивного диалога с соответствующим государством-участником (см. решение 60/VII), с тем чтобы эксперты могли сократить количество вопросов, которые они задают в ходе диалога. Кроме того, он постановил, что вопросы, включенные в его перечень тем и вопросов и его перечень тем, направляемые до представления докладов, могут быть также отражены в заключительных замечаниях. Комитет просил секретариат проинформировать государства-участники о новой практике в вербальных нотах, препровождающих перечни тем и вопросов и перечни вопросов, направляемые до представления докладов.</w:t>
      </w:r>
    </w:p>
    <w:p w14:paraId="24124BA0" w14:textId="77777777" w:rsidR="00BE2734" w:rsidRDefault="00BE2734" w:rsidP="00BE2734">
      <w:pPr>
        <w:pStyle w:val="SingleTxt"/>
        <w:spacing w:after="0" w:line="120" w:lineRule="exact"/>
        <w:rPr>
          <w:sz w:val="10"/>
        </w:rPr>
      </w:pPr>
    </w:p>
    <w:p w14:paraId="6CEC08EC"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67/VI</w:t>
      </w:r>
    </w:p>
    <w:p w14:paraId="361F30BC" w14:textId="77777777" w:rsidR="00BE2734" w:rsidRDefault="00BE2734" w:rsidP="00BE2734">
      <w:pPr>
        <w:pStyle w:val="SingleTxt"/>
        <w:spacing w:after="0" w:line="120" w:lineRule="exact"/>
        <w:rPr>
          <w:sz w:val="10"/>
        </w:rPr>
      </w:pPr>
    </w:p>
    <w:p w14:paraId="659D5E75" w14:textId="77777777" w:rsidR="00BE2734" w:rsidRDefault="00BE2734" w:rsidP="00BE2734">
      <w:pPr>
        <w:pStyle w:val="SingleTxt"/>
      </w:pPr>
      <w:r>
        <w:tab/>
        <w:t>Комитет сослался на свое решение 55/IX, в котором он постановил, что каждый эксперт за сессию должен входить в состав по меньшей мере четырех страновых целевых групп, и постановил далее, что, помимо этого, докладчики по странам должны входить в состав по меньшей мере двух страновых целевых групп на сессиях, на которых рассматриваются доклады восьми государств-</w:t>
      </w:r>
      <w:r>
        <w:lastRenderedPageBreak/>
        <w:t>участников. Он также постановил, что в случае проведения сессии продолжительностью в четыре недели, на которой рассматриваются доклады 12 государств-участников, каждый эксперт должен входить в состав по меньшей мере шести страновых целевых групп, за исключением докладчиков по странам, которые по мере возможности должны также входить в состав по меньшей мере трех страновых целевых групп. Комитет далее постановил, что по мере возможности перечень страновых целевых групп должен быть подготовлен на сессии, предшествующей сессии, на которой запланировано рассмотрение доклада государства-участника.</w:t>
      </w:r>
    </w:p>
    <w:p w14:paraId="613D9741" w14:textId="77777777" w:rsidR="00BE2734" w:rsidRDefault="00BE2734" w:rsidP="00BE2734">
      <w:pPr>
        <w:pStyle w:val="SingleTxt"/>
        <w:spacing w:after="0" w:line="120" w:lineRule="exact"/>
        <w:rPr>
          <w:sz w:val="10"/>
        </w:rPr>
      </w:pPr>
    </w:p>
    <w:p w14:paraId="12E06FE8"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67/VII</w:t>
      </w:r>
    </w:p>
    <w:p w14:paraId="4731E236" w14:textId="77777777" w:rsidR="00BE2734" w:rsidRDefault="00BE2734" w:rsidP="00BE2734">
      <w:pPr>
        <w:pStyle w:val="SingleTxt"/>
        <w:spacing w:after="0" w:line="120" w:lineRule="exact"/>
        <w:rPr>
          <w:sz w:val="10"/>
        </w:rPr>
      </w:pPr>
    </w:p>
    <w:p w14:paraId="5FBFFDAB" w14:textId="77777777" w:rsidR="00BE2734" w:rsidRDefault="00BE2734" w:rsidP="00BE2734">
      <w:pPr>
        <w:pStyle w:val="SingleTxt"/>
      </w:pPr>
      <w:r>
        <w:tab/>
        <w:t>Комитет постановил, что каждый член должен по возможности добровольно выступить докладчиком по одной стране в год в целях обеспечения равного распределения работы и что информацию о предпочтениях на этот счет следует сообщать члену Бюро из региональной группы соответствующего государства-участника. Кроме того, было решено, что докладчики по странам должны назначаться в течение года, предшествующего году, на который запланировано рассмотрение докладов соответствующих государств-участников.</w:t>
      </w:r>
    </w:p>
    <w:p w14:paraId="637370F8" w14:textId="77777777" w:rsidR="00BE2734" w:rsidRDefault="00BE2734" w:rsidP="00BE2734">
      <w:pPr>
        <w:pStyle w:val="SingleTxt"/>
        <w:spacing w:after="0" w:line="120" w:lineRule="exact"/>
        <w:rPr>
          <w:sz w:val="10"/>
        </w:rPr>
      </w:pPr>
    </w:p>
    <w:p w14:paraId="5EC1D0DB"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67/VIII</w:t>
      </w:r>
    </w:p>
    <w:p w14:paraId="4C763793" w14:textId="77777777" w:rsidR="00BE2734" w:rsidRDefault="00BE2734" w:rsidP="00BE2734">
      <w:pPr>
        <w:pStyle w:val="SingleTxt"/>
        <w:spacing w:after="0" w:line="120" w:lineRule="exact"/>
        <w:rPr>
          <w:sz w:val="10"/>
        </w:rPr>
      </w:pPr>
    </w:p>
    <w:p w14:paraId="6E3EF052" w14:textId="77777777" w:rsidR="00BE2734" w:rsidRDefault="00BE2734" w:rsidP="00BE2734">
      <w:pPr>
        <w:pStyle w:val="SingleTxt"/>
      </w:pPr>
      <w:r>
        <w:tab/>
        <w:t>Комитет постановил изменить свое решение 65/II и внести дополнительные поправки в стандартный пункт своих заключительных замечаний, касающийся даты представления следующего периодического доклада соответствующего государства-участника, и изложить его в следующей редакции: «Комитет просит государство-участника представить свой [xxx] периодический доклад, который подлежит представлению в [месяц] [год]. Доклад должен быть представлен в срок и охватывать весь период до момента его представления».</w:t>
      </w:r>
    </w:p>
    <w:p w14:paraId="7F966588" w14:textId="77777777" w:rsidR="00BE2734" w:rsidRDefault="00BE2734" w:rsidP="00BE2734">
      <w:pPr>
        <w:pStyle w:val="SingleTxt"/>
        <w:spacing w:after="0" w:line="120" w:lineRule="exact"/>
        <w:rPr>
          <w:sz w:val="10"/>
        </w:rPr>
      </w:pPr>
    </w:p>
    <w:p w14:paraId="47C21A67"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67/IX</w:t>
      </w:r>
    </w:p>
    <w:p w14:paraId="7C7BAEF7" w14:textId="77777777" w:rsidR="00BE2734" w:rsidRDefault="00BE2734" w:rsidP="00BE2734">
      <w:pPr>
        <w:pStyle w:val="SingleTxt"/>
        <w:spacing w:after="0" w:line="120" w:lineRule="exact"/>
        <w:rPr>
          <w:sz w:val="10"/>
        </w:rPr>
      </w:pPr>
    </w:p>
    <w:p w14:paraId="2FF439DC" w14:textId="56428D5F" w:rsidR="00BE2734" w:rsidRDefault="00BE2734" w:rsidP="00BE2734">
      <w:pPr>
        <w:pStyle w:val="SingleTxt"/>
      </w:pPr>
      <w:r>
        <w:tab/>
        <w:t>В соответствии с правилом 24 своих правил процедуры с поправками, внесенными на основании решения 59/V, Комитет постановил, что, исходя из его состава, на период до 31 декабря 2018 года арабский язык останется его четвертым официальным языком, который будет использоваться в исключительных случаях для облегчения общения между его членами, в соответствии с пунктом</w:t>
      </w:r>
      <w:r>
        <w:rPr>
          <w:lang w:val="en-US"/>
        </w:rPr>
        <w:t> </w:t>
      </w:r>
      <w:r>
        <w:t xml:space="preserve">30 резолюции </w:t>
      </w:r>
      <w:hyperlink r:id="rId25" w:history="1">
        <w:r>
          <w:rPr>
            <w:rStyle w:val="Hyperlink"/>
          </w:rPr>
          <w:t>68/268</w:t>
        </w:r>
      </w:hyperlink>
      <w:r>
        <w:t xml:space="preserve"> Генеральной Ассамблеи.</w:t>
      </w:r>
    </w:p>
    <w:p w14:paraId="475C77C6" w14:textId="77777777" w:rsidR="00BE2734" w:rsidRDefault="00BE2734" w:rsidP="00BE2734">
      <w:pPr>
        <w:pStyle w:val="SingleTxt"/>
        <w:spacing w:after="0" w:line="120" w:lineRule="exact"/>
        <w:rPr>
          <w:sz w:val="10"/>
        </w:rPr>
      </w:pPr>
    </w:p>
    <w:p w14:paraId="416BD261"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67/X</w:t>
      </w:r>
    </w:p>
    <w:p w14:paraId="607298D8" w14:textId="77777777" w:rsidR="00BE2734" w:rsidRDefault="00BE2734" w:rsidP="00BE2734">
      <w:pPr>
        <w:pStyle w:val="SingleTxt"/>
        <w:spacing w:after="0" w:line="120" w:lineRule="exact"/>
        <w:rPr>
          <w:sz w:val="10"/>
        </w:rPr>
      </w:pPr>
    </w:p>
    <w:p w14:paraId="275E8CDB" w14:textId="77777777" w:rsidR="00BE2734" w:rsidRDefault="00BE2734" w:rsidP="00BE2734">
      <w:pPr>
        <w:pStyle w:val="SingleTxt"/>
      </w:pPr>
      <w:r>
        <w:tab/>
        <w:t xml:space="preserve">Комитет утвердил следующий членский состав предсессионной рабочей группы для шестьдесят девятой сессии: </w:t>
      </w:r>
      <w:bookmarkStart w:id="7" w:name="_Hlk510690668"/>
      <w:r>
        <w:t>Марион Бетел, Хилари Гбедема (заменяющая Теодору Оби Нванкво), Нахла Хайдар, Лилиан Хофмайстер и Лия Надарая</w:t>
      </w:r>
      <w:bookmarkEnd w:id="7"/>
      <w:r>
        <w:t>.</w:t>
      </w:r>
    </w:p>
    <w:p w14:paraId="6CA1A63E" w14:textId="77777777" w:rsidR="00BE2734" w:rsidRDefault="00BE2734" w:rsidP="00BE2734">
      <w:pPr>
        <w:pStyle w:val="SingleTxt"/>
      </w:pPr>
      <w:r>
        <w:br w:type="page"/>
      </w:r>
    </w:p>
    <w:p w14:paraId="1073828D" w14:textId="77777777" w:rsidR="00BE2734" w:rsidRDefault="00BE2734" w:rsidP="00BE27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II</w:t>
      </w:r>
    </w:p>
    <w:p w14:paraId="3A640F99" w14:textId="77777777" w:rsidR="00BE2734" w:rsidRDefault="00BE2734" w:rsidP="00BE2734">
      <w:pPr>
        <w:pStyle w:val="SingleTxt"/>
        <w:spacing w:after="0" w:line="120" w:lineRule="exact"/>
        <w:rPr>
          <w:sz w:val="10"/>
        </w:rPr>
      </w:pPr>
    </w:p>
    <w:p w14:paraId="2BB73926" w14:textId="77777777" w:rsidR="00BE2734" w:rsidRDefault="00BE2734" w:rsidP="00BE27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Организационные и другие вопросы</w:t>
      </w:r>
    </w:p>
    <w:p w14:paraId="2F18351B" w14:textId="77777777" w:rsidR="00BE2734" w:rsidRDefault="00BE2734" w:rsidP="00BE2734">
      <w:pPr>
        <w:pStyle w:val="SingleTxt"/>
        <w:spacing w:after="0" w:line="120" w:lineRule="exact"/>
        <w:rPr>
          <w:sz w:val="10"/>
        </w:rPr>
      </w:pPr>
    </w:p>
    <w:p w14:paraId="4EBA1F87" w14:textId="77777777" w:rsidR="00BE2734" w:rsidRDefault="00BE2734" w:rsidP="00BE2734">
      <w:pPr>
        <w:pStyle w:val="SingleTxt"/>
        <w:spacing w:after="0" w:line="120" w:lineRule="exact"/>
        <w:rPr>
          <w:sz w:val="10"/>
        </w:rPr>
      </w:pPr>
    </w:p>
    <w:p w14:paraId="55586C43" w14:textId="77777777" w:rsidR="00BE2734" w:rsidRDefault="00BE2734" w:rsidP="00BE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Государства — участники Конвенции и Факультативного протокола</w:t>
      </w:r>
    </w:p>
    <w:p w14:paraId="3C3E2799" w14:textId="77777777" w:rsidR="00BE2734" w:rsidRDefault="00BE2734" w:rsidP="00BE2734">
      <w:pPr>
        <w:pStyle w:val="SingleTxt"/>
        <w:spacing w:after="0" w:line="120" w:lineRule="exact"/>
        <w:rPr>
          <w:sz w:val="10"/>
        </w:rPr>
      </w:pPr>
    </w:p>
    <w:p w14:paraId="3781E995" w14:textId="77777777" w:rsidR="00BE2734" w:rsidRDefault="00BE2734" w:rsidP="00BE2734">
      <w:pPr>
        <w:pStyle w:val="SingleTxt"/>
        <w:spacing w:after="0" w:line="120" w:lineRule="exact"/>
        <w:rPr>
          <w:sz w:val="10"/>
        </w:rPr>
      </w:pPr>
    </w:p>
    <w:p w14:paraId="0DEABA2C" w14:textId="77777777" w:rsidR="00BE2734" w:rsidRDefault="00BE2734" w:rsidP="00BE2734">
      <w:pPr>
        <w:pStyle w:val="SingleTxt"/>
      </w:pPr>
      <w:r>
        <w:t>1.</w:t>
      </w:r>
      <w:r>
        <w:tab/>
        <w:t>По состоянию на 21 июля 2017 года — дату закрытия шестьдесят седьмой сессии Комитета — насчитывалось 189 государств — участников Конвенции. Кроме того, 71 государство-участник приняло поправку к статье 20 (1) Конвенции, касающуюся продолжительности заседаний Комитета. Для того, чтобы эта поправка вступила в силу, ее должны принять в общей сложности 126 государств</w:t>
      </w:r>
      <w:r>
        <w:rPr>
          <w:lang w:val="en-US"/>
        </w:rPr>
        <w:t> </w:t>
      </w:r>
      <w:r>
        <w:t>— участников Конвенции.</w:t>
      </w:r>
    </w:p>
    <w:p w14:paraId="00F4D094" w14:textId="77777777" w:rsidR="00BE2734" w:rsidRDefault="00BE2734" w:rsidP="00BE2734">
      <w:pPr>
        <w:pStyle w:val="SingleTxt"/>
      </w:pPr>
      <w:r>
        <w:t>2.</w:t>
      </w:r>
      <w:r>
        <w:tab/>
        <w:t>На ту же дату насчитывалось 109 государств — участников Факультативного протокола к Конвенции.</w:t>
      </w:r>
    </w:p>
    <w:p w14:paraId="4AF25FC8" w14:textId="77777777" w:rsidR="00BE2734" w:rsidRDefault="00BE2734" w:rsidP="00BE2734">
      <w:pPr>
        <w:pStyle w:val="SingleTxt"/>
        <w:spacing w:after="0" w:line="120" w:lineRule="exact"/>
        <w:rPr>
          <w:sz w:val="10"/>
        </w:rPr>
      </w:pPr>
    </w:p>
    <w:p w14:paraId="4F516754" w14:textId="77777777" w:rsidR="00BE2734" w:rsidRDefault="00BE2734" w:rsidP="00BE2734">
      <w:pPr>
        <w:pStyle w:val="SingleTxt"/>
        <w:spacing w:after="0" w:line="120" w:lineRule="exact"/>
        <w:rPr>
          <w:sz w:val="10"/>
        </w:rPr>
      </w:pPr>
    </w:p>
    <w:p w14:paraId="00F5E77F" w14:textId="77777777" w:rsidR="00BE2734" w:rsidRDefault="00BE2734" w:rsidP="00BE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Открытие сессии</w:t>
      </w:r>
    </w:p>
    <w:p w14:paraId="74BEAEC7" w14:textId="77777777" w:rsidR="00BE2734" w:rsidRDefault="00BE2734" w:rsidP="00BE2734">
      <w:pPr>
        <w:pStyle w:val="SingleTxt"/>
        <w:spacing w:after="0" w:line="120" w:lineRule="exact"/>
        <w:rPr>
          <w:sz w:val="10"/>
        </w:rPr>
      </w:pPr>
    </w:p>
    <w:p w14:paraId="5243F89C" w14:textId="77777777" w:rsidR="00BE2734" w:rsidRDefault="00BE2734" w:rsidP="00BE2734">
      <w:pPr>
        <w:pStyle w:val="SingleTxt"/>
        <w:spacing w:after="0" w:line="120" w:lineRule="exact"/>
        <w:rPr>
          <w:sz w:val="10"/>
        </w:rPr>
      </w:pPr>
    </w:p>
    <w:p w14:paraId="14A568D8" w14:textId="77777777" w:rsidR="00BE2734" w:rsidRDefault="00BE2734" w:rsidP="00BE2734">
      <w:pPr>
        <w:pStyle w:val="SingleTxt"/>
      </w:pPr>
      <w:r>
        <w:t>3.</w:t>
      </w:r>
      <w:r>
        <w:tab/>
        <w:t>Шестьдесят седьмая сессия Комитета прошла 3–21 июля 2017 года в Отделении Организации Объединенных Наций в Женеве. Комитет провел 20 пленарных заседаний и 10 заседаний, посвященных обсуждению пунктов 5–8 повестки дня. Перечень документов, находившихся на рассмотрении Комитета, содержится в приложении к части первой настоящего доклада.</w:t>
      </w:r>
    </w:p>
    <w:p w14:paraId="28B3D6B9" w14:textId="77777777" w:rsidR="00BE2734" w:rsidRDefault="00BE2734" w:rsidP="00BE2734">
      <w:pPr>
        <w:pStyle w:val="SingleTxt"/>
      </w:pPr>
      <w:r>
        <w:t>4.</w:t>
      </w:r>
      <w:r>
        <w:tab/>
        <w:t xml:space="preserve">3 июля на 1500-м заседании Председатель открыла сессию. </w:t>
      </w:r>
    </w:p>
    <w:p w14:paraId="16415026" w14:textId="77777777" w:rsidR="00BE2734" w:rsidRDefault="00BE2734" w:rsidP="00BE2734">
      <w:pPr>
        <w:pStyle w:val="SingleTxt"/>
        <w:spacing w:after="0" w:line="120" w:lineRule="exact"/>
        <w:rPr>
          <w:sz w:val="10"/>
        </w:rPr>
      </w:pPr>
    </w:p>
    <w:p w14:paraId="62AC8C95" w14:textId="77777777" w:rsidR="00BE2734" w:rsidRDefault="00BE2734" w:rsidP="00BE2734">
      <w:pPr>
        <w:pStyle w:val="SingleTxt"/>
        <w:spacing w:after="0" w:line="120" w:lineRule="exact"/>
        <w:rPr>
          <w:sz w:val="10"/>
        </w:rPr>
      </w:pPr>
    </w:p>
    <w:p w14:paraId="109A149C" w14:textId="77777777" w:rsidR="00BE2734" w:rsidRDefault="00BE2734" w:rsidP="00BE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Утверждение повестки дня</w:t>
      </w:r>
    </w:p>
    <w:p w14:paraId="02156E68" w14:textId="77777777" w:rsidR="00BE2734" w:rsidRDefault="00BE2734" w:rsidP="00BE2734">
      <w:pPr>
        <w:pStyle w:val="SingleTxt"/>
        <w:spacing w:after="0" w:line="120" w:lineRule="exact"/>
        <w:rPr>
          <w:sz w:val="10"/>
        </w:rPr>
      </w:pPr>
    </w:p>
    <w:p w14:paraId="0B393512" w14:textId="77777777" w:rsidR="00BE2734" w:rsidRDefault="00BE2734" w:rsidP="00BE2734">
      <w:pPr>
        <w:pStyle w:val="SingleTxt"/>
        <w:spacing w:after="0" w:line="120" w:lineRule="exact"/>
        <w:rPr>
          <w:sz w:val="10"/>
        </w:rPr>
      </w:pPr>
    </w:p>
    <w:p w14:paraId="2CB5AA3E" w14:textId="52365B7D" w:rsidR="00BE2734" w:rsidRDefault="00BE2734" w:rsidP="00BE2734">
      <w:pPr>
        <w:pStyle w:val="SingleTxt"/>
      </w:pPr>
      <w:r>
        <w:t>5.</w:t>
      </w:r>
      <w:r>
        <w:tab/>
        <w:t>3 июля на 1500-м заседании Комитет утвердил предварительную повестку дня (</w:t>
      </w:r>
      <w:hyperlink r:id="rId26" w:history="1">
        <w:r>
          <w:rPr>
            <w:rStyle w:val="Hyperlink"/>
          </w:rPr>
          <w:t>CEDAW/C/67/1</w:t>
        </w:r>
      </w:hyperlink>
      <w:r>
        <w:t>).</w:t>
      </w:r>
    </w:p>
    <w:p w14:paraId="5050C78F" w14:textId="77777777" w:rsidR="00BE2734" w:rsidRDefault="00BE2734" w:rsidP="00BE2734">
      <w:pPr>
        <w:pStyle w:val="SingleTxt"/>
        <w:spacing w:after="0" w:line="120" w:lineRule="exact"/>
        <w:rPr>
          <w:sz w:val="10"/>
        </w:rPr>
      </w:pPr>
    </w:p>
    <w:p w14:paraId="460488A3" w14:textId="77777777" w:rsidR="00BE2734" w:rsidRDefault="00BE2734" w:rsidP="00BE2734">
      <w:pPr>
        <w:pStyle w:val="SingleTxt"/>
        <w:spacing w:after="0" w:line="120" w:lineRule="exact"/>
        <w:rPr>
          <w:sz w:val="10"/>
        </w:rPr>
      </w:pPr>
    </w:p>
    <w:p w14:paraId="36FAA28B" w14:textId="77777777" w:rsidR="00BE2734" w:rsidRDefault="00BE2734" w:rsidP="00BE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Доклад предсессионной рабочей группы</w:t>
      </w:r>
    </w:p>
    <w:p w14:paraId="483A735B" w14:textId="77777777" w:rsidR="00BE2734" w:rsidRDefault="00BE2734" w:rsidP="00BE2734">
      <w:pPr>
        <w:pStyle w:val="SingleTxt"/>
        <w:spacing w:after="0" w:line="120" w:lineRule="exact"/>
        <w:rPr>
          <w:sz w:val="10"/>
        </w:rPr>
      </w:pPr>
    </w:p>
    <w:p w14:paraId="05684121" w14:textId="77777777" w:rsidR="00BE2734" w:rsidRDefault="00BE2734" w:rsidP="00BE2734">
      <w:pPr>
        <w:pStyle w:val="SingleTxt"/>
        <w:spacing w:after="0" w:line="120" w:lineRule="exact"/>
        <w:rPr>
          <w:sz w:val="10"/>
        </w:rPr>
      </w:pPr>
    </w:p>
    <w:p w14:paraId="0B974504" w14:textId="0A60AC6C" w:rsidR="00BE2734" w:rsidRDefault="00BE2734" w:rsidP="00BE2734">
      <w:pPr>
        <w:pStyle w:val="SingleTxt"/>
      </w:pPr>
      <w:r>
        <w:t>6.</w:t>
      </w:r>
      <w:r>
        <w:tab/>
        <w:t>3 июля на 1500-м заседании Патриция Шульц представила доклад предсессионной рабочей группы (</w:t>
      </w:r>
      <w:hyperlink r:id="rId27" w:history="1">
        <w:r>
          <w:rPr>
            <w:rStyle w:val="Hyperlink"/>
          </w:rPr>
          <w:t>CEDAW/C/PSWG/67/1</w:t>
        </w:r>
      </w:hyperlink>
      <w:r>
        <w:t>), заседавшей 21–25</w:t>
      </w:r>
      <w:r w:rsidR="00D23F44">
        <w:t> </w:t>
      </w:r>
      <w:r>
        <w:t>ноября 2016</w:t>
      </w:r>
      <w:r w:rsidR="00D23F44">
        <w:t> </w:t>
      </w:r>
      <w:r>
        <w:t>года.</w:t>
      </w:r>
    </w:p>
    <w:p w14:paraId="453F5C81" w14:textId="77777777" w:rsidR="00BE2734" w:rsidRDefault="00BE2734" w:rsidP="00BE2734">
      <w:pPr>
        <w:pStyle w:val="SingleTxt"/>
        <w:spacing w:after="0" w:line="120" w:lineRule="exact"/>
        <w:rPr>
          <w:sz w:val="10"/>
        </w:rPr>
      </w:pPr>
    </w:p>
    <w:p w14:paraId="2ACCA797" w14:textId="77777777" w:rsidR="00BE2734" w:rsidRDefault="00BE2734" w:rsidP="00BE2734">
      <w:pPr>
        <w:pStyle w:val="SingleTxt"/>
        <w:spacing w:after="0" w:line="120" w:lineRule="exact"/>
        <w:rPr>
          <w:sz w:val="10"/>
        </w:rPr>
      </w:pPr>
    </w:p>
    <w:p w14:paraId="084626D2" w14:textId="77777777" w:rsidR="00BE2734" w:rsidRDefault="00BE2734" w:rsidP="00BE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Организация работы</w:t>
      </w:r>
    </w:p>
    <w:p w14:paraId="064C0D66" w14:textId="77777777" w:rsidR="00BE2734" w:rsidRDefault="00BE2734" w:rsidP="00BE2734">
      <w:pPr>
        <w:pStyle w:val="SingleTxt"/>
        <w:spacing w:after="0" w:line="120" w:lineRule="exact"/>
        <w:rPr>
          <w:sz w:val="10"/>
        </w:rPr>
      </w:pPr>
    </w:p>
    <w:p w14:paraId="2EAAC3FE" w14:textId="77777777" w:rsidR="00BE2734" w:rsidRDefault="00BE2734" w:rsidP="00BE2734">
      <w:pPr>
        <w:pStyle w:val="SingleTxt"/>
        <w:spacing w:after="0" w:line="120" w:lineRule="exact"/>
        <w:rPr>
          <w:sz w:val="10"/>
        </w:rPr>
      </w:pPr>
    </w:p>
    <w:p w14:paraId="682DBB1E" w14:textId="77777777" w:rsidR="00BE2734" w:rsidRDefault="00BE2734" w:rsidP="00BE2734">
      <w:pPr>
        <w:pStyle w:val="SingleTxt"/>
      </w:pPr>
      <w:r>
        <w:t>7.</w:t>
      </w:r>
      <w:r>
        <w:tab/>
        <w:t>3 и 10 июля 2017 года Комитет провел закрытые заседания, в том числе в режиме видеоконференции, с участием представителей специализированных учреждений, фондов и программ системы Организации Объединенных Наций и других межправительственных организаций, в ходе которых эти структуры представили информацию по конкретным странам и о предпринимаемых ими усилиях, направленных на содействие осуществлению Конвенции.</w:t>
      </w:r>
    </w:p>
    <w:p w14:paraId="3D70518E" w14:textId="77777777" w:rsidR="00BE2734" w:rsidRDefault="00BE2734" w:rsidP="00BE2734">
      <w:pPr>
        <w:pStyle w:val="SingleTxt"/>
      </w:pPr>
      <w:r>
        <w:t>8.</w:t>
      </w:r>
      <w:r>
        <w:tab/>
        <w:t>Кроме того, Комитет провел неофициальные открытые заседания с представителями неправительственных организаций и национальных правозащитных институтов, которые представили информацию об осуществлении Конвенции в государствах-участниках, доклады которых Комитет рассматривал на своей сессии.</w:t>
      </w:r>
    </w:p>
    <w:p w14:paraId="18F57E65" w14:textId="77777777" w:rsidR="00BE2734" w:rsidRDefault="00BE2734" w:rsidP="00BE2734">
      <w:pPr>
        <w:pStyle w:val="SingleTxt"/>
      </w:pPr>
      <w:r>
        <w:lastRenderedPageBreak/>
        <w:t>9.</w:t>
      </w:r>
      <w:r>
        <w:tab/>
        <w:t>7 июля Комитет провел неофициальное заседание, на котором юрист по земельным и гендерным вопросам Продовольственной и сельскохозяйственной организации Объединенных Наций (ФАО) Рене Шартр представила информацию о показателе 5.a.2 достижения целей в области устойчивого развития, касающемся обеспечения того, чтобы правовая база (в том числе обычное право) гарантировала женщинам равные права на владение и/или распоряжение землей.</w:t>
      </w:r>
    </w:p>
    <w:p w14:paraId="1CFE98F3" w14:textId="77777777" w:rsidR="00BE2734" w:rsidRDefault="00BE2734" w:rsidP="00BE2734">
      <w:pPr>
        <w:pStyle w:val="SingleTxt"/>
      </w:pPr>
      <w:r>
        <w:t>10.</w:t>
      </w:r>
      <w:r>
        <w:tab/>
        <w:t>21 июля Комитет провел неофициальное заседание, на котором специалист по правам человека Структуры «ООН-женщины» Анна Бломберг представила информацию об итогах состоявшегося в Женеве 21 и 22 ноября 2016 года совещания экспертов, организованного УВКПЧ и Структурой «ООН-женщины» для обсуждения стратегий учета прав женщин в глобальном договоре о безопасной, упорядоченной и легальной миграции.</w:t>
      </w:r>
    </w:p>
    <w:p w14:paraId="6E3E54DA" w14:textId="77777777" w:rsidR="00BE2734" w:rsidRDefault="00BE2734" w:rsidP="00BE2734">
      <w:pPr>
        <w:pStyle w:val="SingleTxt"/>
      </w:pPr>
      <w:r>
        <w:t>11.</w:t>
      </w:r>
      <w:r>
        <w:tab/>
        <w:t>12 июля 2017 года Комитет провел неофициальную встречу с членами Экспертного механизма по правам коренных народов Совета по правам человека. Эта встреча была организована Женевской академией международного гуманитарного права и прав человека.</w:t>
      </w:r>
    </w:p>
    <w:p w14:paraId="684A2056" w14:textId="77777777" w:rsidR="00BE2734" w:rsidRDefault="00BE2734" w:rsidP="00BE2734">
      <w:pPr>
        <w:pStyle w:val="SingleTxt"/>
      </w:pPr>
      <w:r>
        <w:t>12.</w:t>
      </w:r>
      <w:r>
        <w:tab/>
        <w:t xml:space="preserve">14 июля Комитет провел видеоконференцию с участием специалиста по анализу программ по правам человека и гендерным вопросам Фонда Организации Объединенных Наций в области народонаселения (ЮНФПА) </w:t>
      </w:r>
      <w:bookmarkStart w:id="8" w:name="_Hlk510699442"/>
      <w:r>
        <w:t>Акико Сакауэ</w:t>
      </w:r>
      <w:bookmarkEnd w:id="8"/>
      <w:r>
        <w:t xml:space="preserve"> и технического консультанта (права человека) ЮНФПА Эмили Филмер-Уилсон, которые представили информацию о правах женщин, касающихся суррогатного материнства.</w:t>
      </w:r>
    </w:p>
    <w:p w14:paraId="7EC767DE" w14:textId="77777777" w:rsidR="00BE2734" w:rsidRDefault="00BE2734" w:rsidP="00BE2734">
      <w:pPr>
        <w:pStyle w:val="SingleTxt"/>
      </w:pPr>
      <w:r>
        <w:t>13.</w:t>
      </w:r>
      <w:r>
        <w:tab/>
        <w:t xml:space="preserve">19 июля Комитет провел неофициальную встречу с сотрудником по осуществлению программ проекта Всемирного банка «Женщины, бизнес и право» </w:t>
      </w:r>
      <w:bookmarkStart w:id="9" w:name="_Hlk510699451"/>
      <w:r>
        <w:t xml:space="preserve">Сарой </w:t>
      </w:r>
      <w:bookmarkEnd w:id="9"/>
      <w:r>
        <w:t xml:space="preserve">Икбал и координатором по гендерным вопросам Центра развития Организации экономического сотрудничества и развития (ОЭСР) </w:t>
      </w:r>
      <w:bookmarkStart w:id="10" w:name="_Hlk510699459"/>
      <w:r>
        <w:t>Кэйко Новак</w:t>
      </w:r>
      <w:bookmarkEnd w:id="10"/>
      <w:r>
        <w:t xml:space="preserve">ой, которые представили информацию о сборе данных по показателю 5.1.1 достижения целей в области устойчивого развития (наличие нормативно-правовой базы как инструмента поощрения, обеспечения и мониторинга равенства и отсутствия дискриминации по половому признаку). От Структуры «ООН-женщины» в этой встрече в режиме видеоконференции участвовали начальник Секции по правам человека </w:t>
      </w:r>
      <w:bookmarkStart w:id="11" w:name="_Hlk510699473"/>
      <w:r>
        <w:t>Бегонья Ласагабастер</w:t>
      </w:r>
      <w:bookmarkEnd w:id="11"/>
      <w:r>
        <w:t xml:space="preserve">, специалист по вопросам политики </w:t>
      </w:r>
      <w:bookmarkStart w:id="12" w:name="_Hlk510699479"/>
      <w:r>
        <w:t>Жинет Аскона</w:t>
      </w:r>
      <w:bookmarkEnd w:id="12"/>
      <w:r>
        <w:t xml:space="preserve"> и специалист по правовой политике в области прав человека </w:t>
      </w:r>
      <w:bookmarkStart w:id="13" w:name="_Hlk510699508"/>
      <w:r>
        <w:t>Кейтлин Бойс</w:t>
      </w:r>
      <w:bookmarkEnd w:id="13"/>
      <w:r>
        <w:t>.</w:t>
      </w:r>
    </w:p>
    <w:p w14:paraId="42E8ADAE" w14:textId="77777777" w:rsidR="00BE2734" w:rsidRDefault="00BE2734" w:rsidP="00BE2734">
      <w:pPr>
        <w:pStyle w:val="SingleTxt"/>
        <w:spacing w:after="0" w:line="120" w:lineRule="exact"/>
        <w:rPr>
          <w:sz w:val="10"/>
        </w:rPr>
      </w:pPr>
    </w:p>
    <w:p w14:paraId="735BB3C4" w14:textId="77777777" w:rsidR="00BE2734" w:rsidRDefault="00BE2734" w:rsidP="00BE2734">
      <w:pPr>
        <w:pStyle w:val="SingleTxt"/>
        <w:spacing w:after="0" w:line="120" w:lineRule="exact"/>
        <w:rPr>
          <w:sz w:val="10"/>
        </w:rPr>
      </w:pPr>
    </w:p>
    <w:p w14:paraId="200C51F4" w14:textId="77777777" w:rsidR="00BE2734" w:rsidRDefault="00BE2734" w:rsidP="00BE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Членский состав Комитета</w:t>
      </w:r>
    </w:p>
    <w:p w14:paraId="13B0B8E9" w14:textId="3C81D66E" w:rsidR="00BE2734" w:rsidRDefault="00BE2734" w:rsidP="00BE2734">
      <w:pPr>
        <w:pStyle w:val="SingleTxt"/>
        <w:spacing w:after="0" w:line="120" w:lineRule="exact"/>
        <w:rPr>
          <w:sz w:val="10"/>
        </w:rPr>
      </w:pPr>
    </w:p>
    <w:p w14:paraId="5C0C1BD1" w14:textId="77777777" w:rsidR="00D06CAD" w:rsidRDefault="00D06CAD" w:rsidP="00BE2734">
      <w:pPr>
        <w:pStyle w:val="SingleTxt"/>
        <w:spacing w:after="0" w:line="120" w:lineRule="exact"/>
        <w:rPr>
          <w:sz w:val="10"/>
        </w:rPr>
      </w:pPr>
    </w:p>
    <w:p w14:paraId="7DB2901E"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Заполнение непредвиденных вакансий</w:t>
      </w:r>
    </w:p>
    <w:p w14:paraId="464FC80F" w14:textId="77777777" w:rsidR="00BE2734" w:rsidRDefault="00BE2734" w:rsidP="00BE2734">
      <w:pPr>
        <w:pStyle w:val="SingleTxt"/>
        <w:spacing w:after="0" w:line="120" w:lineRule="exact"/>
        <w:rPr>
          <w:sz w:val="10"/>
        </w:rPr>
      </w:pPr>
    </w:p>
    <w:p w14:paraId="7DBAB658" w14:textId="0B19E390" w:rsidR="00BE2734" w:rsidRDefault="00BE2734" w:rsidP="00BE2734">
      <w:pPr>
        <w:pStyle w:val="SingleTxt"/>
      </w:pPr>
      <w:r>
        <w:t>14.</w:t>
      </w:r>
      <w:r>
        <w:tab/>
        <w:t>16 мая из состава Комитета вышла Прамила Паттен. 17 мая Генеральный секретарь обратился с просьбой к правительству Маврикия назначить в течение двух месяцев другого эксперта из числа граждан страны на оставшийся срок полномочий г-жи Паттен. 21 июня правительство Маврикия сообщило Комитету о своем решении назначить Аруну Деви Нараин для работы в качестве члена Комитета на оставшийся срок полномочий г-жи</w:t>
      </w:r>
      <w:r w:rsidR="00D06CAD">
        <w:rPr>
          <w:lang w:val="en-US"/>
        </w:rPr>
        <w:t> </w:t>
      </w:r>
      <w:r>
        <w:t>Паттен</w:t>
      </w:r>
      <w:r>
        <w:rPr>
          <w:lang w:val="en-US"/>
        </w:rPr>
        <w:t> </w:t>
      </w:r>
      <w:r>
        <w:t>— до 31</w:t>
      </w:r>
      <w:r w:rsidR="00D06CAD">
        <w:rPr>
          <w:lang w:val="en-US"/>
        </w:rPr>
        <w:t> </w:t>
      </w:r>
      <w:r>
        <w:t>декабря 2018</w:t>
      </w:r>
      <w:r>
        <w:rPr>
          <w:lang w:val="en-US"/>
        </w:rPr>
        <w:t> </w:t>
      </w:r>
      <w:r>
        <w:t>года. 21</w:t>
      </w:r>
      <w:r w:rsidR="00D06CAD">
        <w:rPr>
          <w:lang w:val="en-US"/>
        </w:rPr>
        <w:t> </w:t>
      </w:r>
      <w:r>
        <w:t>июля 2017</w:t>
      </w:r>
      <w:r w:rsidR="00D06CAD">
        <w:rPr>
          <w:lang w:val="en-US"/>
        </w:rPr>
        <w:t> </w:t>
      </w:r>
      <w:r>
        <w:t>года Комитет постановил утвердить назначение г</w:t>
      </w:r>
      <w:r>
        <w:noBreakHyphen/>
        <w:t>жи</w:t>
      </w:r>
      <w:r>
        <w:rPr>
          <w:lang w:val="en-US"/>
        </w:rPr>
        <w:t> </w:t>
      </w:r>
      <w:r>
        <w:t>Нараин в соответствии с</w:t>
      </w:r>
      <w:r w:rsidR="00D06CAD">
        <w:t>о</w:t>
      </w:r>
      <w:r>
        <w:t xml:space="preserve"> статьей</w:t>
      </w:r>
      <w:r w:rsidR="00D06CAD">
        <w:t> </w:t>
      </w:r>
      <w:r>
        <w:t>17</w:t>
      </w:r>
      <w:r w:rsidR="00D06CAD">
        <w:t> </w:t>
      </w:r>
      <w:r>
        <w:t>(7) Конвенции.</w:t>
      </w:r>
    </w:p>
    <w:p w14:paraId="7EF2586F" w14:textId="77777777" w:rsidR="00BE2734" w:rsidRDefault="00BE2734" w:rsidP="00BE2734">
      <w:pPr>
        <w:pStyle w:val="SingleTxt"/>
        <w:spacing w:after="0" w:line="120" w:lineRule="exact"/>
        <w:rPr>
          <w:sz w:val="10"/>
        </w:rPr>
      </w:pPr>
    </w:p>
    <w:p w14:paraId="184D1485"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Участие в работе шестьдесят седьмой сессии</w:t>
      </w:r>
    </w:p>
    <w:p w14:paraId="6018EE1C" w14:textId="77777777" w:rsidR="00BE2734" w:rsidRDefault="00BE2734" w:rsidP="00D06CAD">
      <w:pPr>
        <w:pStyle w:val="SingleTxt"/>
        <w:keepNext/>
        <w:spacing w:after="0" w:line="120" w:lineRule="exact"/>
        <w:rPr>
          <w:sz w:val="10"/>
        </w:rPr>
      </w:pPr>
    </w:p>
    <w:p w14:paraId="37738010" w14:textId="670474B3" w:rsidR="00BE2734" w:rsidRDefault="00BE2734" w:rsidP="00BE2734">
      <w:pPr>
        <w:pStyle w:val="SingleTxt"/>
      </w:pPr>
      <w:r>
        <w:t>15.</w:t>
      </w:r>
      <w:r>
        <w:tab/>
        <w:t xml:space="preserve">В работе шестьдесят седьмой сессии участвовали все члены Комитета, за исключением Теодоры Обу Нванкво. В указанные дни в ходе сессии отсутствовали: </w:t>
      </w:r>
      <w:bookmarkStart w:id="14" w:name="_Hlk510701781"/>
      <w:r>
        <w:t>Айше Фериде Аджар</w:t>
      </w:r>
      <w:bookmarkEnd w:id="14"/>
      <w:r>
        <w:t xml:space="preserve"> — 10 и 14 июля; </w:t>
      </w:r>
      <w:bookmarkStart w:id="15" w:name="_Hlk510702073"/>
      <w:r>
        <w:t>Луиза Шалаль</w:t>
      </w:r>
      <w:bookmarkEnd w:id="15"/>
      <w:r>
        <w:t xml:space="preserve"> — 6</w:t>
      </w:r>
      <w:r w:rsidR="007019E0">
        <w:rPr>
          <w:lang w:val="en-US"/>
        </w:rPr>
        <w:t> </w:t>
      </w:r>
      <w:r>
        <w:t xml:space="preserve">июля; </w:t>
      </w:r>
      <w:bookmarkStart w:id="16" w:name="_Hlk510702066"/>
      <w:r>
        <w:t>Руфь Гальперин-Каддари</w:t>
      </w:r>
      <w:bookmarkEnd w:id="16"/>
      <w:r>
        <w:t xml:space="preserve"> — 21 июля; и Даля Лейнарте — 21 июля. Список членов Комитета с указанием срока их полномочий содержится в приложении II к части третьей настоящего доклада.</w:t>
      </w:r>
    </w:p>
    <w:p w14:paraId="6504C21F" w14:textId="77777777" w:rsidR="00BE2734" w:rsidRDefault="00BE2734" w:rsidP="00BE2734">
      <w:pPr>
        <w:pStyle w:val="SingleTxt"/>
      </w:pPr>
    </w:p>
    <w:p w14:paraId="02981713" w14:textId="77777777" w:rsidR="00BE2734" w:rsidRDefault="00BE2734" w:rsidP="00BE2734">
      <w:pPr>
        <w:pStyle w:val="SingleTxt"/>
      </w:pPr>
      <w:r>
        <w:br w:type="page"/>
      </w:r>
    </w:p>
    <w:p w14:paraId="1FB9F864" w14:textId="77777777" w:rsidR="00BE2734" w:rsidRDefault="00BE2734" w:rsidP="00BE27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III</w:t>
      </w:r>
    </w:p>
    <w:p w14:paraId="3C7AC88E" w14:textId="77777777" w:rsidR="00BE2734" w:rsidRDefault="00BE2734" w:rsidP="00BE2734">
      <w:pPr>
        <w:pStyle w:val="SingleTxt"/>
        <w:spacing w:after="0" w:line="120" w:lineRule="exact"/>
        <w:rPr>
          <w:sz w:val="10"/>
        </w:rPr>
      </w:pPr>
    </w:p>
    <w:p w14:paraId="4D6CD138" w14:textId="77777777" w:rsidR="00BE2734" w:rsidRDefault="00BE2734" w:rsidP="00BE27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Председателя о межсессионной деятельности</w:t>
      </w:r>
    </w:p>
    <w:p w14:paraId="62A31ED1" w14:textId="77777777" w:rsidR="00BE2734" w:rsidRDefault="00BE2734" w:rsidP="00BE2734">
      <w:pPr>
        <w:pStyle w:val="SingleTxt"/>
        <w:spacing w:after="0" w:line="120" w:lineRule="exact"/>
        <w:rPr>
          <w:sz w:val="10"/>
        </w:rPr>
      </w:pPr>
    </w:p>
    <w:p w14:paraId="26E23116" w14:textId="77777777" w:rsidR="00BE2734" w:rsidRDefault="00BE2734" w:rsidP="00BE2734">
      <w:pPr>
        <w:pStyle w:val="SingleTxt"/>
        <w:spacing w:after="0" w:line="120" w:lineRule="exact"/>
        <w:rPr>
          <w:sz w:val="10"/>
        </w:rPr>
      </w:pPr>
    </w:p>
    <w:p w14:paraId="4E81E7D1" w14:textId="2888E77F" w:rsidR="00BE2734" w:rsidRDefault="00BE2734" w:rsidP="00BE2734">
      <w:pPr>
        <w:pStyle w:val="SingleTxt"/>
      </w:pPr>
      <w:r>
        <w:t>16.</w:t>
      </w:r>
      <w:r>
        <w:tab/>
        <w:t>3 июля 2017 года на 1500-м заседании Председатель представила доклад о своей деятельности после шестьдесят шестой сессии.</w:t>
      </w:r>
    </w:p>
    <w:p w14:paraId="2725C243" w14:textId="77777777" w:rsidR="00D23F44" w:rsidRDefault="00D23F44" w:rsidP="00BE2734">
      <w:pPr>
        <w:pStyle w:val="SingleTxt"/>
      </w:pPr>
    </w:p>
    <w:p w14:paraId="68A71A0F" w14:textId="77777777" w:rsidR="00BE2734" w:rsidRDefault="00BE2734" w:rsidP="00BE2734">
      <w:pPr>
        <w:spacing w:after="200" w:line="276" w:lineRule="auto"/>
      </w:pPr>
      <w:r>
        <w:br w:type="page"/>
      </w:r>
    </w:p>
    <w:p w14:paraId="6D9FA92F" w14:textId="77777777" w:rsidR="00BE2734" w:rsidRDefault="00BE2734" w:rsidP="00BE27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IV</w:t>
      </w:r>
    </w:p>
    <w:p w14:paraId="212A53F5" w14:textId="77777777" w:rsidR="00BE2734" w:rsidRDefault="00BE2734" w:rsidP="00BE2734">
      <w:pPr>
        <w:pStyle w:val="SingleTxt"/>
        <w:spacing w:after="0" w:line="120" w:lineRule="exact"/>
        <w:rPr>
          <w:b/>
          <w:sz w:val="10"/>
        </w:rPr>
      </w:pPr>
    </w:p>
    <w:p w14:paraId="6FE3966C" w14:textId="55E08C98" w:rsidR="00BE2734" w:rsidRDefault="00BE2734" w:rsidP="00217A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Рассмотрение докладов, </w:t>
      </w:r>
      <w:r w:rsidR="00217A39" w:rsidRPr="00217A39">
        <w:t xml:space="preserve">представленных </w:t>
      </w:r>
      <w:r>
        <w:t>государствами-участниками в соответствии со</w:t>
      </w:r>
      <w:r>
        <w:rPr>
          <w:lang w:val="en-US"/>
        </w:rPr>
        <w:t> </w:t>
      </w:r>
      <w:r>
        <w:t>статьей</w:t>
      </w:r>
      <w:r>
        <w:rPr>
          <w:lang w:val="en-US"/>
        </w:rPr>
        <w:t> </w:t>
      </w:r>
      <w:r>
        <w:t xml:space="preserve">18 Конвенции </w:t>
      </w:r>
    </w:p>
    <w:p w14:paraId="090EA4D3" w14:textId="77777777" w:rsidR="00BE2734" w:rsidRDefault="00BE2734" w:rsidP="00BE2734">
      <w:pPr>
        <w:pStyle w:val="SingleTxt"/>
        <w:spacing w:after="0" w:line="120" w:lineRule="exact"/>
        <w:rPr>
          <w:sz w:val="10"/>
        </w:rPr>
      </w:pPr>
    </w:p>
    <w:p w14:paraId="11D5E23C" w14:textId="77777777" w:rsidR="00BE2734" w:rsidRDefault="00BE2734" w:rsidP="00BE2734">
      <w:pPr>
        <w:pStyle w:val="SingleTxt"/>
        <w:spacing w:after="0" w:line="120" w:lineRule="exact"/>
        <w:rPr>
          <w:sz w:val="10"/>
        </w:rPr>
      </w:pPr>
    </w:p>
    <w:p w14:paraId="5554D862" w14:textId="0F7C66A2" w:rsidR="00BE2734" w:rsidRDefault="00BE2734" w:rsidP="00BE2734">
      <w:pPr>
        <w:pStyle w:val="SingleTxt"/>
      </w:pPr>
      <w:r>
        <w:t>17.</w:t>
      </w:r>
      <w:r>
        <w:tab/>
        <w:t xml:space="preserve">Комитет рассмотрел доклады восьми государств-участников, представленные в соответствии со статьей 18 Конвенции, и подготовил по ним следующие заключительные замечания: </w:t>
      </w:r>
    </w:p>
    <w:p w14:paraId="58D737B3" w14:textId="77777777" w:rsidR="00BE2734" w:rsidRDefault="00BE2734" w:rsidP="00BE2734">
      <w:pPr>
        <w:pStyle w:val="SingleTxt"/>
        <w:spacing w:after="0" w:line="120" w:lineRule="exact"/>
        <w:rPr>
          <w:sz w:val="10"/>
        </w:rPr>
      </w:pP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60"/>
        <w:gridCol w:w="3240"/>
      </w:tblGrid>
      <w:tr w:rsidR="00BE2734" w14:paraId="0F9F4971" w14:textId="77777777" w:rsidTr="00BE2734">
        <w:tc>
          <w:tcPr>
            <w:tcW w:w="3060" w:type="dxa"/>
            <w:hideMark/>
          </w:tcPr>
          <w:p w14:paraId="5380B773" w14:textId="77777777" w:rsidR="00BE2734" w:rsidRDefault="00BE2734">
            <w:pPr>
              <w:tabs>
                <w:tab w:val="left" w:pos="288"/>
                <w:tab w:val="left" w:pos="576"/>
                <w:tab w:val="left" w:pos="864"/>
                <w:tab w:val="left" w:pos="1152"/>
              </w:tabs>
              <w:spacing w:before="40" w:after="40"/>
              <w:ind w:right="40"/>
              <w:rPr>
                <w:szCs w:val="20"/>
                <w:lang w:val="en-US"/>
              </w:rPr>
            </w:pPr>
            <w:r>
              <w:rPr>
                <w:szCs w:val="20"/>
              </w:rPr>
              <w:t>Барбадос</w:t>
            </w:r>
            <w:r>
              <w:rPr>
                <w:szCs w:val="20"/>
                <w:lang w:val="en-US"/>
              </w:rPr>
              <w:t xml:space="preserve"> </w:t>
            </w:r>
          </w:p>
        </w:tc>
        <w:tc>
          <w:tcPr>
            <w:tcW w:w="3240" w:type="dxa"/>
            <w:hideMark/>
          </w:tcPr>
          <w:p w14:paraId="0C0AA66D" w14:textId="39C34ED3"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28" w:history="1">
              <w:r>
                <w:rPr>
                  <w:rStyle w:val="Hyperlink"/>
                  <w:color w:val="0000FF" w:themeColor="hyperlink"/>
                  <w:szCs w:val="20"/>
                  <w:lang w:val="en-US"/>
                </w:rPr>
                <w:t>CEDAW/C/BRB/CO/5–8</w:t>
              </w:r>
            </w:hyperlink>
            <w:r>
              <w:rPr>
                <w:szCs w:val="20"/>
                <w:lang w:val="en-US"/>
              </w:rPr>
              <w:t>)</w:t>
            </w:r>
          </w:p>
        </w:tc>
      </w:tr>
      <w:tr w:rsidR="00BE2734" w14:paraId="70B8C224" w14:textId="77777777" w:rsidTr="00BE2734">
        <w:tc>
          <w:tcPr>
            <w:tcW w:w="3060" w:type="dxa"/>
            <w:hideMark/>
          </w:tcPr>
          <w:p w14:paraId="6CD11D1C" w14:textId="77777777" w:rsidR="00BE2734" w:rsidRDefault="00BE2734">
            <w:pPr>
              <w:tabs>
                <w:tab w:val="left" w:pos="288"/>
                <w:tab w:val="left" w:pos="576"/>
                <w:tab w:val="left" w:pos="864"/>
                <w:tab w:val="left" w:pos="1152"/>
              </w:tabs>
              <w:spacing w:before="40" w:after="40"/>
              <w:ind w:right="40"/>
              <w:rPr>
                <w:szCs w:val="20"/>
                <w:lang w:val="en-US"/>
              </w:rPr>
            </w:pPr>
            <w:r>
              <w:rPr>
                <w:szCs w:val="20"/>
              </w:rPr>
              <w:t>Коста-Рика</w:t>
            </w:r>
            <w:r>
              <w:rPr>
                <w:szCs w:val="20"/>
                <w:lang w:val="en-US"/>
              </w:rPr>
              <w:t xml:space="preserve"> </w:t>
            </w:r>
          </w:p>
        </w:tc>
        <w:tc>
          <w:tcPr>
            <w:tcW w:w="3240" w:type="dxa"/>
            <w:hideMark/>
          </w:tcPr>
          <w:p w14:paraId="2D56A9B1" w14:textId="14B3D936"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29" w:history="1">
              <w:r>
                <w:rPr>
                  <w:rStyle w:val="Hyperlink"/>
                  <w:color w:val="0000FF" w:themeColor="hyperlink"/>
                  <w:szCs w:val="20"/>
                  <w:lang w:val="en-US"/>
                </w:rPr>
                <w:t>CEDAW/C/CRI/CO/7</w:t>
              </w:r>
            </w:hyperlink>
            <w:r>
              <w:rPr>
                <w:szCs w:val="20"/>
                <w:lang w:val="en-US"/>
              </w:rPr>
              <w:t>)</w:t>
            </w:r>
          </w:p>
        </w:tc>
      </w:tr>
      <w:tr w:rsidR="00BE2734" w14:paraId="0C926D03" w14:textId="77777777" w:rsidTr="00BE2734">
        <w:tc>
          <w:tcPr>
            <w:tcW w:w="3060" w:type="dxa"/>
            <w:hideMark/>
          </w:tcPr>
          <w:p w14:paraId="7AFCCCEB" w14:textId="77777777" w:rsidR="00BE2734" w:rsidRDefault="00BE2734">
            <w:pPr>
              <w:tabs>
                <w:tab w:val="left" w:pos="288"/>
                <w:tab w:val="left" w:pos="576"/>
                <w:tab w:val="left" w:pos="864"/>
                <w:tab w:val="left" w:pos="1152"/>
              </w:tabs>
              <w:spacing w:before="40" w:after="40"/>
              <w:ind w:right="40"/>
              <w:rPr>
                <w:szCs w:val="20"/>
                <w:lang w:val="en-US"/>
              </w:rPr>
            </w:pPr>
            <w:r>
              <w:rPr>
                <w:szCs w:val="20"/>
              </w:rPr>
              <w:t>Италия</w:t>
            </w:r>
          </w:p>
        </w:tc>
        <w:tc>
          <w:tcPr>
            <w:tcW w:w="3240" w:type="dxa"/>
            <w:hideMark/>
          </w:tcPr>
          <w:p w14:paraId="4F4E5EAA" w14:textId="52A096F3"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30" w:history="1">
              <w:r>
                <w:rPr>
                  <w:rStyle w:val="Hyperlink"/>
                  <w:color w:val="0000FF" w:themeColor="hyperlink"/>
                  <w:szCs w:val="20"/>
                  <w:lang w:val="en-US"/>
                </w:rPr>
                <w:t>CEDAW/C/ITA/CO/7</w:t>
              </w:r>
            </w:hyperlink>
            <w:r>
              <w:rPr>
                <w:szCs w:val="20"/>
                <w:lang w:val="en-US"/>
              </w:rPr>
              <w:t>)</w:t>
            </w:r>
          </w:p>
        </w:tc>
      </w:tr>
      <w:tr w:rsidR="00BE2734" w14:paraId="3F0F8186" w14:textId="77777777" w:rsidTr="00BE2734">
        <w:tc>
          <w:tcPr>
            <w:tcW w:w="3060" w:type="dxa"/>
            <w:hideMark/>
          </w:tcPr>
          <w:p w14:paraId="686CC9FA" w14:textId="77777777" w:rsidR="00BE2734" w:rsidRDefault="00BE2734">
            <w:pPr>
              <w:tabs>
                <w:tab w:val="left" w:pos="288"/>
                <w:tab w:val="left" w:pos="576"/>
                <w:tab w:val="left" w:pos="864"/>
                <w:tab w:val="left" w:pos="1152"/>
              </w:tabs>
              <w:spacing w:before="40" w:after="40"/>
              <w:ind w:right="40"/>
              <w:rPr>
                <w:szCs w:val="20"/>
                <w:lang w:val="en-US"/>
              </w:rPr>
            </w:pPr>
            <w:r>
              <w:rPr>
                <w:szCs w:val="20"/>
              </w:rPr>
              <w:t>Черногория</w:t>
            </w:r>
          </w:p>
        </w:tc>
        <w:tc>
          <w:tcPr>
            <w:tcW w:w="3240" w:type="dxa"/>
            <w:hideMark/>
          </w:tcPr>
          <w:p w14:paraId="308D7D5F" w14:textId="75CBDA2A"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31" w:history="1">
              <w:r>
                <w:rPr>
                  <w:rStyle w:val="Hyperlink"/>
                  <w:color w:val="0000FF" w:themeColor="hyperlink"/>
                  <w:szCs w:val="20"/>
                  <w:lang w:val="en-US"/>
                </w:rPr>
                <w:t>CEDAW/C/MNE/CO/2</w:t>
              </w:r>
            </w:hyperlink>
            <w:r>
              <w:rPr>
                <w:szCs w:val="20"/>
                <w:lang w:val="en-US"/>
              </w:rPr>
              <w:t>)</w:t>
            </w:r>
          </w:p>
        </w:tc>
      </w:tr>
      <w:tr w:rsidR="00BE2734" w14:paraId="3BCC1E3D" w14:textId="77777777" w:rsidTr="00BE2734">
        <w:tc>
          <w:tcPr>
            <w:tcW w:w="3060" w:type="dxa"/>
            <w:hideMark/>
          </w:tcPr>
          <w:p w14:paraId="50E8CD9E" w14:textId="77777777" w:rsidR="00BE2734" w:rsidRDefault="00BE2734">
            <w:pPr>
              <w:tabs>
                <w:tab w:val="left" w:pos="288"/>
                <w:tab w:val="left" w:pos="576"/>
                <w:tab w:val="left" w:pos="864"/>
                <w:tab w:val="left" w:pos="1152"/>
              </w:tabs>
              <w:spacing w:before="40" w:after="40"/>
              <w:ind w:right="40"/>
              <w:rPr>
                <w:szCs w:val="20"/>
                <w:lang w:val="en-US"/>
              </w:rPr>
            </w:pPr>
            <w:r>
              <w:rPr>
                <w:szCs w:val="20"/>
              </w:rPr>
              <w:t>Нигер</w:t>
            </w:r>
          </w:p>
        </w:tc>
        <w:tc>
          <w:tcPr>
            <w:tcW w:w="3240" w:type="dxa"/>
            <w:hideMark/>
          </w:tcPr>
          <w:p w14:paraId="0E24FB5F" w14:textId="287D810F"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32" w:history="1">
              <w:r>
                <w:rPr>
                  <w:rStyle w:val="Hyperlink"/>
                  <w:color w:val="0000FF" w:themeColor="hyperlink"/>
                  <w:szCs w:val="20"/>
                  <w:lang w:val="en-US"/>
                </w:rPr>
                <w:t>CEDAW/C/NER/CO/3–4</w:t>
              </w:r>
            </w:hyperlink>
            <w:r>
              <w:rPr>
                <w:szCs w:val="20"/>
                <w:lang w:val="en-US"/>
              </w:rPr>
              <w:t>)</w:t>
            </w:r>
          </w:p>
        </w:tc>
      </w:tr>
      <w:tr w:rsidR="00BE2734" w14:paraId="3EEB5C84" w14:textId="77777777" w:rsidTr="00BE2734">
        <w:tc>
          <w:tcPr>
            <w:tcW w:w="3060" w:type="dxa"/>
            <w:hideMark/>
          </w:tcPr>
          <w:p w14:paraId="20B0E2E1" w14:textId="77777777" w:rsidR="00BE2734" w:rsidRDefault="00BE2734">
            <w:pPr>
              <w:tabs>
                <w:tab w:val="left" w:pos="288"/>
                <w:tab w:val="left" w:pos="576"/>
                <w:tab w:val="left" w:pos="864"/>
                <w:tab w:val="left" w:pos="1152"/>
              </w:tabs>
              <w:spacing w:before="40" w:after="40"/>
              <w:ind w:right="40"/>
              <w:rPr>
                <w:szCs w:val="20"/>
                <w:lang w:val="en-US"/>
              </w:rPr>
            </w:pPr>
            <w:r>
              <w:rPr>
                <w:szCs w:val="20"/>
              </w:rPr>
              <w:t>Нигерия</w:t>
            </w:r>
          </w:p>
        </w:tc>
        <w:tc>
          <w:tcPr>
            <w:tcW w:w="3240" w:type="dxa"/>
            <w:hideMark/>
          </w:tcPr>
          <w:p w14:paraId="3CFC879D" w14:textId="71CCE367"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33" w:history="1">
              <w:r>
                <w:rPr>
                  <w:rStyle w:val="Hyperlink"/>
                  <w:color w:val="0000FF" w:themeColor="hyperlink"/>
                  <w:szCs w:val="20"/>
                  <w:lang w:val="en-US"/>
                </w:rPr>
                <w:t>CEDAW/C/NGA/CO/7–8</w:t>
              </w:r>
            </w:hyperlink>
            <w:r>
              <w:rPr>
                <w:szCs w:val="20"/>
                <w:lang w:val="en-US"/>
              </w:rPr>
              <w:t>)</w:t>
            </w:r>
          </w:p>
        </w:tc>
      </w:tr>
      <w:tr w:rsidR="00BE2734" w14:paraId="42911D68" w14:textId="77777777" w:rsidTr="00BE2734">
        <w:tc>
          <w:tcPr>
            <w:tcW w:w="3060" w:type="dxa"/>
            <w:hideMark/>
          </w:tcPr>
          <w:p w14:paraId="6648FC8E" w14:textId="77777777" w:rsidR="00BE2734" w:rsidRDefault="00BE2734">
            <w:pPr>
              <w:tabs>
                <w:tab w:val="left" w:pos="288"/>
                <w:tab w:val="left" w:pos="576"/>
                <w:tab w:val="left" w:pos="864"/>
                <w:tab w:val="left" w:pos="1152"/>
              </w:tabs>
              <w:spacing w:before="40" w:after="40"/>
              <w:ind w:right="40"/>
              <w:rPr>
                <w:szCs w:val="20"/>
                <w:lang w:val="en-US"/>
              </w:rPr>
            </w:pPr>
            <w:r>
              <w:rPr>
                <w:szCs w:val="20"/>
              </w:rPr>
              <w:t>Румыния</w:t>
            </w:r>
          </w:p>
        </w:tc>
        <w:tc>
          <w:tcPr>
            <w:tcW w:w="3240" w:type="dxa"/>
            <w:hideMark/>
          </w:tcPr>
          <w:p w14:paraId="190DD42A" w14:textId="5C3CE725"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34" w:history="1">
              <w:r>
                <w:rPr>
                  <w:rStyle w:val="Hyperlink"/>
                  <w:color w:val="0000FF" w:themeColor="hyperlink"/>
                  <w:szCs w:val="20"/>
                  <w:lang w:val="en-US"/>
                </w:rPr>
                <w:t>CEDAW/C/ROU/CO/7–8</w:t>
              </w:r>
            </w:hyperlink>
            <w:r>
              <w:rPr>
                <w:szCs w:val="20"/>
                <w:lang w:val="en-US"/>
              </w:rPr>
              <w:t>)</w:t>
            </w:r>
          </w:p>
        </w:tc>
      </w:tr>
      <w:tr w:rsidR="00BE2734" w14:paraId="1438B176" w14:textId="77777777" w:rsidTr="00BE2734">
        <w:tc>
          <w:tcPr>
            <w:tcW w:w="3060" w:type="dxa"/>
            <w:hideMark/>
          </w:tcPr>
          <w:p w14:paraId="542209EE" w14:textId="77777777" w:rsidR="00BE2734" w:rsidRDefault="00BE2734">
            <w:pPr>
              <w:tabs>
                <w:tab w:val="left" w:pos="288"/>
                <w:tab w:val="left" w:pos="576"/>
                <w:tab w:val="left" w:pos="864"/>
                <w:tab w:val="left" w:pos="1152"/>
              </w:tabs>
              <w:spacing w:before="40" w:after="120"/>
              <w:ind w:right="40"/>
              <w:rPr>
                <w:szCs w:val="20"/>
                <w:lang w:val="en-US"/>
              </w:rPr>
            </w:pPr>
            <w:r>
              <w:rPr>
                <w:szCs w:val="20"/>
              </w:rPr>
              <w:t>Таиланд</w:t>
            </w:r>
          </w:p>
        </w:tc>
        <w:tc>
          <w:tcPr>
            <w:tcW w:w="3240" w:type="dxa"/>
            <w:hideMark/>
          </w:tcPr>
          <w:p w14:paraId="38E3BF8F" w14:textId="277C52AE" w:rsidR="00BE2734" w:rsidRDefault="00BE2734">
            <w:pPr>
              <w:tabs>
                <w:tab w:val="left" w:pos="288"/>
                <w:tab w:val="left" w:pos="576"/>
                <w:tab w:val="left" w:pos="864"/>
                <w:tab w:val="left" w:pos="1152"/>
              </w:tabs>
              <w:spacing w:before="40" w:after="120"/>
              <w:ind w:left="144" w:right="40"/>
              <w:rPr>
                <w:szCs w:val="20"/>
                <w:lang w:val="en-US"/>
              </w:rPr>
            </w:pPr>
            <w:r>
              <w:rPr>
                <w:szCs w:val="20"/>
                <w:lang w:val="en-US"/>
              </w:rPr>
              <w:t>(</w:t>
            </w:r>
            <w:hyperlink r:id="rId35" w:history="1">
              <w:r>
                <w:rPr>
                  <w:rStyle w:val="Hyperlink"/>
                  <w:color w:val="0000FF" w:themeColor="hyperlink"/>
                  <w:szCs w:val="20"/>
                  <w:lang w:val="en-US"/>
                </w:rPr>
                <w:t>CEDAW/C/THA/CO/6–7</w:t>
              </w:r>
            </w:hyperlink>
            <w:r>
              <w:rPr>
                <w:szCs w:val="20"/>
                <w:lang w:val="en-US"/>
              </w:rPr>
              <w:t>)</w:t>
            </w:r>
          </w:p>
        </w:tc>
      </w:tr>
    </w:tbl>
    <w:p w14:paraId="5DFCAD8B" w14:textId="77777777" w:rsidR="00BE2734" w:rsidRDefault="00BE2734" w:rsidP="00BE2734">
      <w:pPr>
        <w:pStyle w:val="SingleTxt"/>
        <w:spacing w:after="0" w:line="120" w:lineRule="exact"/>
        <w:rPr>
          <w:sz w:val="10"/>
        </w:rPr>
      </w:pPr>
    </w:p>
    <w:p w14:paraId="419A97BF" w14:textId="77777777" w:rsidR="00BE2734" w:rsidRDefault="00BE2734" w:rsidP="00BE2734">
      <w:pPr>
        <w:pStyle w:val="SingleTxt"/>
        <w:spacing w:after="0" w:line="120" w:lineRule="exact"/>
        <w:rPr>
          <w:sz w:val="10"/>
        </w:rPr>
      </w:pPr>
    </w:p>
    <w:p w14:paraId="62BC4397" w14:textId="77777777" w:rsidR="00BE2734" w:rsidRDefault="00BE2734" w:rsidP="00BE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Последующая деятельность в связи с заключительными замечаниями</w:t>
      </w:r>
    </w:p>
    <w:p w14:paraId="6B79E373" w14:textId="77777777" w:rsidR="00BE2734" w:rsidRDefault="00BE2734" w:rsidP="00BE2734">
      <w:pPr>
        <w:pStyle w:val="SingleTxt"/>
        <w:spacing w:after="0" w:line="120" w:lineRule="exact"/>
        <w:rPr>
          <w:sz w:val="10"/>
        </w:rPr>
      </w:pPr>
    </w:p>
    <w:p w14:paraId="3E17ACB0" w14:textId="77777777" w:rsidR="00BE2734" w:rsidRDefault="00BE2734" w:rsidP="00BE2734">
      <w:pPr>
        <w:pStyle w:val="SingleTxt"/>
      </w:pPr>
      <w:r>
        <w:t>18.</w:t>
      </w:r>
      <w:r>
        <w:tab/>
        <w:t xml:space="preserve">Комитет рассмотрел доклады о последующей деятельности, полученные от следующих государств-участников: </w:t>
      </w:r>
    </w:p>
    <w:p w14:paraId="2D48A3CC" w14:textId="77777777" w:rsidR="00BE2734" w:rsidRDefault="00BE2734" w:rsidP="00BE2734">
      <w:pPr>
        <w:pStyle w:val="SingleTxt"/>
        <w:spacing w:after="0" w:line="120" w:lineRule="exact"/>
        <w:rPr>
          <w:sz w:val="10"/>
        </w:rPr>
      </w:pPr>
    </w:p>
    <w:p w14:paraId="56C08400" w14:textId="77777777" w:rsidR="00BE2734" w:rsidRDefault="00BE2734" w:rsidP="00BE2734">
      <w:pPr>
        <w:pStyle w:val="SingleTxt"/>
        <w:spacing w:after="0" w:line="120" w:lineRule="exact"/>
        <w:rPr>
          <w:sz w:val="10"/>
        </w:rPr>
      </w:pP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60"/>
        <w:gridCol w:w="3517"/>
      </w:tblGrid>
      <w:tr w:rsidR="00BE2734" w:rsidRPr="007019E0" w14:paraId="6769DE9A" w14:textId="77777777" w:rsidTr="00BE2734">
        <w:tc>
          <w:tcPr>
            <w:tcW w:w="3060" w:type="dxa"/>
            <w:hideMark/>
          </w:tcPr>
          <w:p w14:paraId="3294EB5D" w14:textId="77777777" w:rsidR="00BE2734" w:rsidRDefault="00BE2734">
            <w:pPr>
              <w:tabs>
                <w:tab w:val="left" w:pos="288"/>
                <w:tab w:val="left" w:pos="576"/>
                <w:tab w:val="left" w:pos="864"/>
                <w:tab w:val="left" w:pos="1152"/>
              </w:tabs>
              <w:spacing w:before="40" w:after="40"/>
              <w:ind w:right="40"/>
              <w:rPr>
                <w:szCs w:val="20"/>
                <w:lang w:val="en-US"/>
              </w:rPr>
            </w:pPr>
            <w:r>
              <w:rPr>
                <w:szCs w:val="20"/>
              </w:rPr>
              <w:t>Бельгия</w:t>
            </w:r>
          </w:p>
        </w:tc>
        <w:tc>
          <w:tcPr>
            <w:tcW w:w="3517" w:type="dxa"/>
            <w:hideMark/>
          </w:tcPr>
          <w:p w14:paraId="16160FD3" w14:textId="677CA7B0"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36" w:history="1">
              <w:r>
                <w:rPr>
                  <w:rStyle w:val="Hyperlink"/>
                  <w:color w:val="0000FF" w:themeColor="hyperlink"/>
                  <w:szCs w:val="20"/>
                  <w:lang w:val="en-US"/>
                </w:rPr>
                <w:t>CEDAW/C/BEL/CO/7/Add.1</w:t>
              </w:r>
            </w:hyperlink>
            <w:r>
              <w:rPr>
                <w:szCs w:val="20"/>
                <w:lang w:val="en-US"/>
              </w:rPr>
              <w:t>)</w:t>
            </w:r>
          </w:p>
        </w:tc>
      </w:tr>
      <w:tr w:rsidR="00BE2734" w:rsidRPr="007019E0" w14:paraId="64CD622F" w14:textId="77777777" w:rsidTr="00BE2734">
        <w:tc>
          <w:tcPr>
            <w:tcW w:w="3060" w:type="dxa"/>
            <w:hideMark/>
          </w:tcPr>
          <w:p w14:paraId="638DA8B0" w14:textId="77777777" w:rsidR="00BE2734" w:rsidRDefault="00BE2734">
            <w:pPr>
              <w:tabs>
                <w:tab w:val="left" w:pos="288"/>
                <w:tab w:val="left" w:pos="576"/>
                <w:tab w:val="left" w:pos="864"/>
                <w:tab w:val="left" w:pos="1152"/>
              </w:tabs>
              <w:spacing w:before="40" w:after="40"/>
              <w:ind w:right="40"/>
              <w:rPr>
                <w:szCs w:val="20"/>
                <w:lang w:val="en-US"/>
              </w:rPr>
            </w:pPr>
            <w:r>
              <w:rPr>
                <w:szCs w:val="20"/>
              </w:rPr>
              <w:t>Китай</w:t>
            </w:r>
          </w:p>
        </w:tc>
        <w:tc>
          <w:tcPr>
            <w:tcW w:w="3517" w:type="dxa"/>
            <w:hideMark/>
          </w:tcPr>
          <w:p w14:paraId="4C8D539C" w14:textId="3439F9E8"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37" w:history="1">
              <w:r>
                <w:rPr>
                  <w:rStyle w:val="Hyperlink"/>
                  <w:color w:val="0000FF" w:themeColor="hyperlink"/>
                  <w:szCs w:val="20"/>
                  <w:lang w:val="en-US"/>
                </w:rPr>
                <w:t>CEDAW/C/CHN/CO/7–8/Add.1</w:t>
              </w:r>
            </w:hyperlink>
            <w:r>
              <w:rPr>
                <w:szCs w:val="20"/>
                <w:lang w:val="en-US"/>
              </w:rPr>
              <w:t>)</w:t>
            </w:r>
          </w:p>
        </w:tc>
      </w:tr>
      <w:tr w:rsidR="00BE2734" w:rsidRPr="007019E0" w14:paraId="63064CFB" w14:textId="77777777" w:rsidTr="00BE2734">
        <w:tc>
          <w:tcPr>
            <w:tcW w:w="3060" w:type="dxa"/>
            <w:hideMark/>
          </w:tcPr>
          <w:p w14:paraId="363C8F19" w14:textId="77777777" w:rsidR="00BE2734" w:rsidRDefault="00BE2734">
            <w:pPr>
              <w:tabs>
                <w:tab w:val="left" w:pos="288"/>
                <w:tab w:val="left" w:pos="576"/>
                <w:tab w:val="left" w:pos="864"/>
                <w:tab w:val="left" w:pos="1152"/>
              </w:tabs>
              <w:spacing w:before="40" w:after="40"/>
              <w:ind w:right="40"/>
              <w:rPr>
                <w:szCs w:val="20"/>
                <w:lang w:val="en-US"/>
              </w:rPr>
            </w:pPr>
            <w:r>
              <w:rPr>
                <w:szCs w:val="20"/>
              </w:rPr>
              <w:t>Дания</w:t>
            </w:r>
          </w:p>
        </w:tc>
        <w:tc>
          <w:tcPr>
            <w:tcW w:w="3517" w:type="dxa"/>
            <w:hideMark/>
          </w:tcPr>
          <w:p w14:paraId="4C4A8CBF" w14:textId="2F35137F"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38" w:history="1">
              <w:r>
                <w:rPr>
                  <w:rStyle w:val="Hyperlink"/>
                  <w:color w:val="0000FF" w:themeColor="hyperlink"/>
                  <w:szCs w:val="20"/>
                  <w:lang w:val="en-US"/>
                </w:rPr>
                <w:t>CEDAW/C/DEN/CO/8/Add.1</w:t>
              </w:r>
            </w:hyperlink>
            <w:r>
              <w:rPr>
                <w:szCs w:val="20"/>
                <w:lang w:val="en-US"/>
              </w:rPr>
              <w:t>)</w:t>
            </w:r>
          </w:p>
        </w:tc>
      </w:tr>
      <w:tr w:rsidR="00BE2734" w:rsidRPr="007019E0" w14:paraId="43E5BF6E" w14:textId="77777777" w:rsidTr="00BE2734">
        <w:tc>
          <w:tcPr>
            <w:tcW w:w="3060" w:type="dxa"/>
            <w:hideMark/>
          </w:tcPr>
          <w:p w14:paraId="03C431F9" w14:textId="77777777" w:rsidR="00BE2734" w:rsidRDefault="00BE2734">
            <w:pPr>
              <w:tabs>
                <w:tab w:val="left" w:pos="288"/>
                <w:tab w:val="left" w:pos="576"/>
                <w:tab w:val="left" w:pos="864"/>
                <w:tab w:val="left" w:pos="1152"/>
              </w:tabs>
              <w:spacing w:before="40" w:after="40"/>
              <w:ind w:right="40"/>
              <w:rPr>
                <w:szCs w:val="20"/>
                <w:lang w:val="en-US"/>
              </w:rPr>
            </w:pPr>
            <w:r>
              <w:rPr>
                <w:szCs w:val="20"/>
              </w:rPr>
              <w:t>Эквадор</w:t>
            </w:r>
          </w:p>
        </w:tc>
        <w:tc>
          <w:tcPr>
            <w:tcW w:w="3517" w:type="dxa"/>
            <w:hideMark/>
          </w:tcPr>
          <w:p w14:paraId="18BDC971" w14:textId="2239BD4A"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39" w:history="1">
              <w:r>
                <w:rPr>
                  <w:rStyle w:val="Hyperlink"/>
                  <w:color w:val="0000FF" w:themeColor="hyperlink"/>
                  <w:szCs w:val="20"/>
                  <w:lang w:val="en-US"/>
                </w:rPr>
                <w:t>CEDAW/C/ECU/CO/8–9/Add.1</w:t>
              </w:r>
            </w:hyperlink>
            <w:r>
              <w:rPr>
                <w:szCs w:val="20"/>
                <w:lang w:val="en-US"/>
              </w:rPr>
              <w:t>)</w:t>
            </w:r>
          </w:p>
        </w:tc>
      </w:tr>
      <w:tr w:rsidR="00BE2734" w:rsidRPr="007019E0" w14:paraId="18E7E9EC" w14:textId="77777777" w:rsidTr="00BE2734">
        <w:tc>
          <w:tcPr>
            <w:tcW w:w="3060" w:type="dxa"/>
            <w:hideMark/>
          </w:tcPr>
          <w:p w14:paraId="5FEDAE75" w14:textId="77777777" w:rsidR="00BE2734" w:rsidRDefault="00BE2734">
            <w:pPr>
              <w:tabs>
                <w:tab w:val="left" w:pos="288"/>
                <w:tab w:val="left" w:pos="576"/>
                <w:tab w:val="left" w:pos="864"/>
                <w:tab w:val="left" w:pos="1152"/>
              </w:tabs>
              <w:spacing w:before="40" w:after="40"/>
              <w:ind w:right="40"/>
              <w:rPr>
                <w:szCs w:val="20"/>
                <w:lang w:val="en-US"/>
              </w:rPr>
            </w:pPr>
            <w:r>
              <w:rPr>
                <w:szCs w:val="20"/>
              </w:rPr>
              <w:t>Египет</w:t>
            </w:r>
          </w:p>
        </w:tc>
        <w:tc>
          <w:tcPr>
            <w:tcW w:w="3517" w:type="dxa"/>
            <w:hideMark/>
          </w:tcPr>
          <w:p w14:paraId="3C4AB3FE" w14:textId="1C1F84AB"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40" w:history="1">
              <w:r>
                <w:rPr>
                  <w:rStyle w:val="Hyperlink"/>
                  <w:color w:val="0000FF" w:themeColor="hyperlink"/>
                  <w:szCs w:val="20"/>
                  <w:lang w:val="en-US"/>
                </w:rPr>
                <w:t>CEDAW/C/EGY/CO/7/Add.1</w:t>
              </w:r>
            </w:hyperlink>
            <w:r>
              <w:rPr>
                <w:szCs w:val="20"/>
                <w:lang w:val="en-US"/>
              </w:rPr>
              <w:t>)</w:t>
            </w:r>
          </w:p>
        </w:tc>
      </w:tr>
      <w:tr w:rsidR="00BE2734" w:rsidRPr="007019E0" w14:paraId="615C85B3" w14:textId="77777777" w:rsidTr="00BE2734">
        <w:tc>
          <w:tcPr>
            <w:tcW w:w="3060" w:type="dxa"/>
            <w:hideMark/>
          </w:tcPr>
          <w:p w14:paraId="1405C3A0" w14:textId="77777777" w:rsidR="00BE2734" w:rsidRDefault="00BE2734">
            <w:pPr>
              <w:tabs>
                <w:tab w:val="left" w:pos="288"/>
                <w:tab w:val="left" w:pos="576"/>
                <w:tab w:val="left" w:pos="864"/>
                <w:tab w:val="left" w:pos="1152"/>
              </w:tabs>
              <w:spacing w:before="40" w:after="40"/>
              <w:ind w:right="40"/>
              <w:rPr>
                <w:szCs w:val="20"/>
                <w:lang w:val="en-US"/>
              </w:rPr>
            </w:pPr>
            <w:r>
              <w:rPr>
                <w:szCs w:val="20"/>
              </w:rPr>
              <w:t>Казахстан</w:t>
            </w:r>
          </w:p>
        </w:tc>
        <w:tc>
          <w:tcPr>
            <w:tcW w:w="3517" w:type="dxa"/>
            <w:hideMark/>
          </w:tcPr>
          <w:p w14:paraId="3C2E9024" w14:textId="00316439"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41" w:history="1">
              <w:r>
                <w:rPr>
                  <w:rStyle w:val="Hyperlink"/>
                  <w:color w:val="0000FF" w:themeColor="hyperlink"/>
                  <w:szCs w:val="20"/>
                  <w:lang w:val="en-US"/>
                </w:rPr>
                <w:t>CEDAW/C/KAZ/CO/3–4/Add.1</w:t>
              </w:r>
            </w:hyperlink>
            <w:r>
              <w:rPr>
                <w:szCs w:val="20"/>
                <w:lang w:val="en-US"/>
              </w:rPr>
              <w:t>)</w:t>
            </w:r>
          </w:p>
        </w:tc>
      </w:tr>
      <w:tr w:rsidR="00BE2734" w:rsidRPr="007019E0" w14:paraId="46AA1540" w14:textId="77777777" w:rsidTr="00BE2734">
        <w:tc>
          <w:tcPr>
            <w:tcW w:w="3060" w:type="dxa"/>
            <w:hideMark/>
          </w:tcPr>
          <w:p w14:paraId="35820EF3" w14:textId="77777777" w:rsidR="00BE2734" w:rsidRDefault="00BE2734">
            <w:pPr>
              <w:tabs>
                <w:tab w:val="left" w:pos="288"/>
                <w:tab w:val="left" w:pos="576"/>
                <w:tab w:val="left" w:pos="864"/>
                <w:tab w:val="left" w:pos="1152"/>
              </w:tabs>
              <w:spacing w:before="40" w:after="40"/>
              <w:ind w:right="40"/>
              <w:rPr>
                <w:szCs w:val="20"/>
                <w:lang w:val="en-US"/>
              </w:rPr>
            </w:pPr>
            <w:r>
              <w:rPr>
                <w:szCs w:val="20"/>
              </w:rPr>
              <w:t>Оман</w:t>
            </w:r>
          </w:p>
        </w:tc>
        <w:tc>
          <w:tcPr>
            <w:tcW w:w="3517" w:type="dxa"/>
            <w:hideMark/>
          </w:tcPr>
          <w:p w14:paraId="598461D5" w14:textId="01DE98DB" w:rsidR="00BE2734" w:rsidRDefault="00BE2734">
            <w:pPr>
              <w:tabs>
                <w:tab w:val="left" w:pos="288"/>
                <w:tab w:val="left" w:pos="576"/>
                <w:tab w:val="left" w:pos="864"/>
                <w:tab w:val="left" w:pos="1152"/>
              </w:tabs>
              <w:spacing w:before="40" w:after="40"/>
              <w:ind w:left="144" w:right="40"/>
              <w:rPr>
                <w:szCs w:val="20"/>
                <w:lang w:val="en-US"/>
              </w:rPr>
            </w:pPr>
            <w:r>
              <w:rPr>
                <w:szCs w:val="20"/>
                <w:lang w:val="en-US"/>
              </w:rPr>
              <w:t>(</w:t>
            </w:r>
            <w:hyperlink r:id="rId42" w:history="1">
              <w:r>
                <w:rPr>
                  <w:rStyle w:val="Hyperlink"/>
                  <w:color w:val="0000FF" w:themeColor="hyperlink"/>
                  <w:szCs w:val="20"/>
                  <w:lang w:val="en-US"/>
                </w:rPr>
                <w:t>CEDAW/C/OMN/CO/1/Add.1</w:t>
              </w:r>
            </w:hyperlink>
            <w:r>
              <w:rPr>
                <w:szCs w:val="20"/>
                <w:lang w:val="en-US"/>
              </w:rPr>
              <w:t>)</w:t>
            </w:r>
          </w:p>
        </w:tc>
      </w:tr>
      <w:tr w:rsidR="00BE2734" w:rsidRPr="007019E0" w14:paraId="431A9A32" w14:textId="77777777" w:rsidTr="00BE2734">
        <w:tc>
          <w:tcPr>
            <w:tcW w:w="3060" w:type="dxa"/>
            <w:hideMark/>
          </w:tcPr>
          <w:p w14:paraId="05FE0F2C" w14:textId="77777777" w:rsidR="00BE2734" w:rsidRDefault="00BE2734">
            <w:pPr>
              <w:tabs>
                <w:tab w:val="left" w:pos="288"/>
                <w:tab w:val="left" w:pos="576"/>
                <w:tab w:val="left" w:pos="864"/>
                <w:tab w:val="left" w:pos="1152"/>
              </w:tabs>
              <w:spacing w:before="40" w:after="40"/>
              <w:ind w:right="43"/>
              <w:rPr>
                <w:szCs w:val="20"/>
                <w:lang w:val="en-US"/>
              </w:rPr>
            </w:pPr>
            <w:r>
              <w:rPr>
                <w:szCs w:val="20"/>
              </w:rPr>
              <w:t>Соломоновы Острова</w:t>
            </w:r>
          </w:p>
        </w:tc>
        <w:tc>
          <w:tcPr>
            <w:tcW w:w="3517" w:type="dxa"/>
            <w:hideMark/>
          </w:tcPr>
          <w:p w14:paraId="7E98B311" w14:textId="539ABB3D" w:rsidR="00BE2734" w:rsidRDefault="00BE2734">
            <w:pPr>
              <w:tabs>
                <w:tab w:val="left" w:pos="288"/>
                <w:tab w:val="left" w:pos="576"/>
                <w:tab w:val="left" w:pos="864"/>
                <w:tab w:val="left" w:pos="1152"/>
              </w:tabs>
              <w:spacing w:before="40" w:after="40"/>
              <w:ind w:left="144" w:right="43"/>
              <w:rPr>
                <w:szCs w:val="20"/>
                <w:lang w:val="en-US"/>
              </w:rPr>
            </w:pPr>
            <w:r>
              <w:rPr>
                <w:szCs w:val="20"/>
                <w:lang w:val="en-US"/>
              </w:rPr>
              <w:t>(</w:t>
            </w:r>
            <w:hyperlink r:id="rId43" w:history="1">
              <w:r>
                <w:rPr>
                  <w:rStyle w:val="Hyperlink"/>
                  <w:color w:val="0000FF" w:themeColor="hyperlink"/>
                  <w:szCs w:val="20"/>
                  <w:lang w:val="en-US"/>
                </w:rPr>
                <w:t>CEDAW/C/SLB/CO/1–3/Add.1</w:t>
              </w:r>
            </w:hyperlink>
            <w:r>
              <w:rPr>
                <w:szCs w:val="20"/>
                <w:lang w:val="en-US"/>
              </w:rPr>
              <w:t>)</w:t>
            </w:r>
          </w:p>
        </w:tc>
      </w:tr>
      <w:tr w:rsidR="00BE2734" w:rsidRPr="007019E0" w14:paraId="76763AE0" w14:textId="77777777" w:rsidTr="00BE2734">
        <w:tc>
          <w:tcPr>
            <w:tcW w:w="3060" w:type="dxa"/>
            <w:hideMark/>
          </w:tcPr>
          <w:p w14:paraId="6E9A564A" w14:textId="77777777" w:rsidR="00BE2734" w:rsidRDefault="00BE2734">
            <w:pPr>
              <w:tabs>
                <w:tab w:val="left" w:pos="288"/>
                <w:tab w:val="left" w:pos="576"/>
                <w:tab w:val="left" w:pos="864"/>
                <w:tab w:val="left" w:pos="1152"/>
              </w:tabs>
              <w:spacing w:before="40" w:after="120"/>
              <w:ind w:right="40"/>
              <w:rPr>
                <w:szCs w:val="20"/>
                <w:lang w:val="en-US"/>
              </w:rPr>
            </w:pPr>
            <w:r>
              <w:rPr>
                <w:szCs w:val="20"/>
              </w:rPr>
              <w:t>Свазиленд</w:t>
            </w:r>
          </w:p>
        </w:tc>
        <w:tc>
          <w:tcPr>
            <w:tcW w:w="3517" w:type="dxa"/>
            <w:hideMark/>
          </w:tcPr>
          <w:p w14:paraId="31ED44D4" w14:textId="720DE56B" w:rsidR="00BE2734" w:rsidRDefault="00BE2734">
            <w:pPr>
              <w:tabs>
                <w:tab w:val="left" w:pos="288"/>
                <w:tab w:val="left" w:pos="576"/>
                <w:tab w:val="left" w:pos="864"/>
                <w:tab w:val="left" w:pos="1152"/>
              </w:tabs>
              <w:spacing w:before="40" w:after="120"/>
              <w:ind w:left="144" w:right="40"/>
              <w:rPr>
                <w:szCs w:val="20"/>
                <w:lang w:val="en-US"/>
              </w:rPr>
            </w:pPr>
            <w:r>
              <w:rPr>
                <w:szCs w:val="20"/>
                <w:lang w:val="en-US"/>
              </w:rPr>
              <w:t>(</w:t>
            </w:r>
            <w:hyperlink r:id="rId44" w:history="1">
              <w:r>
                <w:rPr>
                  <w:rStyle w:val="Hyperlink"/>
                  <w:color w:val="0000FF" w:themeColor="hyperlink"/>
                  <w:szCs w:val="20"/>
                  <w:lang w:val="en-US"/>
                </w:rPr>
                <w:t>CEDAW/C/SWZ/CO/1–2/Add.1</w:t>
              </w:r>
            </w:hyperlink>
            <w:r>
              <w:rPr>
                <w:szCs w:val="20"/>
                <w:lang w:val="en-US"/>
              </w:rPr>
              <w:t>)</w:t>
            </w:r>
          </w:p>
        </w:tc>
      </w:tr>
    </w:tbl>
    <w:p w14:paraId="30BD969E" w14:textId="77777777" w:rsidR="00BE2734" w:rsidRDefault="00BE2734" w:rsidP="00BE2734">
      <w:pPr>
        <w:pStyle w:val="SingleTxt"/>
        <w:spacing w:after="0" w:line="120" w:lineRule="exact"/>
        <w:rPr>
          <w:sz w:val="10"/>
          <w:lang w:val="en-GB"/>
        </w:rPr>
      </w:pPr>
    </w:p>
    <w:p w14:paraId="7447ECF5" w14:textId="77777777" w:rsidR="00BE2734" w:rsidRDefault="00BE2734" w:rsidP="00BE2734">
      <w:pPr>
        <w:pStyle w:val="SingleTxt"/>
        <w:spacing w:after="0" w:line="120" w:lineRule="exact"/>
        <w:rPr>
          <w:sz w:val="10"/>
          <w:lang w:val="en-GB"/>
        </w:rPr>
      </w:pPr>
    </w:p>
    <w:p w14:paraId="065A70BD" w14:textId="77777777" w:rsidR="00BE2734" w:rsidRDefault="00BE2734" w:rsidP="00BE2734">
      <w:pPr>
        <w:pStyle w:val="SingleTxt"/>
      </w:pPr>
      <w:r>
        <w:t>19.</w:t>
      </w:r>
      <w:r>
        <w:tab/>
        <w:t>Комитет направил первые напоминания Азербайджану, Габону, Кыргызстану, Мальдивским Островам, Тувалу и Эритрее и повторные напоминания Брунею-Даруссаламу, Гане, Гвинее, Индии, Мавритании и Сьерра-Леоне, которые задержали представление докладов о последующей деятельности.</w:t>
      </w:r>
    </w:p>
    <w:p w14:paraId="56A3AE58" w14:textId="77777777" w:rsidR="00BE2734" w:rsidRDefault="00BE2734" w:rsidP="00BE2734">
      <w:pPr>
        <w:pStyle w:val="SingleTxt"/>
      </w:pPr>
      <w:r>
        <w:t>20.</w:t>
      </w:r>
      <w:r>
        <w:tab/>
        <w:t xml:space="preserve">Докладчик по </w:t>
      </w:r>
      <w:bookmarkStart w:id="17" w:name="_Hlk512268799"/>
      <w:r>
        <w:t>последующим мерам</w:t>
      </w:r>
      <w:bookmarkEnd w:id="17"/>
      <w:r>
        <w:t xml:space="preserve"> встретилась с представителями Бенина, Кабо-Верде и Сьерра-Леоне, которые задержали представление докладов о последующей деятельности.</w:t>
      </w:r>
    </w:p>
    <w:p w14:paraId="60643BD6" w14:textId="77777777" w:rsidR="00BE2734" w:rsidRDefault="00BE2734" w:rsidP="00BE2734">
      <w:pPr>
        <w:spacing w:after="200" w:line="276" w:lineRule="auto"/>
      </w:pPr>
      <w:r>
        <w:br w:type="page"/>
      </w:r>
    </w:p>
    <w:p w14:paraId="005860BB" w14:textId="77777777" w:rsidR="00BE2734" w:rsidRDefault="00BE2734" w:rsidP="00BE27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V</w:t>
      </w:r>
    </w:p>
    <w:p w14:paraId="59838D32" w14:textId="77777777" w:rsidR="00BE2734" w:rsidRDefault="00BE2734" w:rsidP="00BE2734">
      <w:pPr>
        <w:pStyle w:val="SingleTxt"/>
        <w:spacing w:after="0" w:line="120" w:lineRule="exact"/>
        <w:rPr>
          <w:sz w:val="10"/>
        </w:rPr>
      </w:pPr>
    </w:p>
    <w:p w14:paraId="26CC97E6" w14:textId="77777777" w:rsidR="00BE2734" w:rsidRDefault="00BE2734" w:rsidP="00BE27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Деятельность в соответствии с Факультативным протоколом</w:t>
      </w:r>
    </w:p>
    <w:p w14:paraId="11EC2787" w14:textId="77777777" w:rsidR="00BE2734" w:rsidRDefault="00BE2734" w:rsidP="00BE2734">
      <w:pPr>
        <w:pStyle w:val="SingleTxt"/>
        <w:spacing w:after="0" w:line="120" w:lineRule="exact"/>
        <w:rPr>
          <w:sz w:val="10"/>
        </w:rPr>
      </w:pPr>
    </w:p>
    <w:p w14:paraId="2BB518C5" w14:textId="77777777" w:rsidR="00BE2734" w:rsidRDefault="00BE2734" w:rsidP="00BE2734">
      <w:pPr>
        <w:pStyle w:val="SingleTxt"/>
        <w:spacing w:after="0" w:line="120" w:lineRule="exact"/>
        <w:rPr>
          <w:sz w:val="10"/>
        </w:rPr>
      </w:pPr>
    </w:p>
    <w:p w14:paraId="5D841648" w14:textId="77777777" w:rsidR="00BE2734" w:rsidRDefault="00BE2734" w:rsidP="00BE2734">
      <w:pPr>
        <w:pStyle w:val="SingleTxt"/>
      </w:pPr>
      <w:r>
        <w:t>21.</w:t>
      </w:r>
      <w:r>
        <w:tab/>
        <w:t>В статье 12 Факультативного протокола предусмотрено, что Комитет включает в свой ежегодный доклад краткий отчет о своей деятельности в соответствии с Факультативным протоколом.</w:t>
      </w:r>
    </w:p>
    <w:p w14:paraId="2F57A465" w14:textId="77777777" w:rsidR="00BE2734" w:rsidRDefault="00BE2734" w:rsidP="00BE2734">
      <w:pPr>
        <w:pStyle w:val="SingleTxt"/>
        <w:spacing w:after="0" w:line="120" w:lineRule="exact"/>
        <w:rPr>
          <w:sz w:val="10"/>
        </w:rPr>
      </w:pPr>
    </w:p>
    <w:p w14:paraId="504A812B" w14:textId="77777777" w:rsidR="00BE2734" w:rsidRDefault="00BE2734" w:rsidP="00BE2734">
      <w:pPr>
        <w:pStyle w:val="SingleTxt"/>
        <w:spacing w:after="0" w:line="120" w:lineRule="exact"/>
        <w:rPr>
          <w:sz w:val="10"/>
        </w:rPr>
      </w:pPr>
    </w:p>
    <w:p w14:paraId="554A3D97" w14:textId="7011CB66" w:rsidR="00BE2734" w:rsidRDefault="00BE2734" w:rsidP="00BE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Решения, принятые Комитетом по вопросам, вытекающим из</w:t>
      </w:r>
      <w:r>
        <w:rPr>
          <w:lang w:val="en-US"/>
        </w:rPr>
        <w:t> </w:t>
      </w:r>
      <w:r>
        <w:t>статьи</w:t>
      </w:r>
      <w:r w:rsidR="002D2369">
        <w:rPr>
          <w:lang w:val="en-US"/>
        </w:rPr>
        <w:t> </w:t>
      </w:r>
      <w:r>
        <w:t>2 Факультативного протокола</w:t>
      </w:r>
    </w:p>
    <w:p w14:paraId="1C29A412" w14:textId="77777777" w:rsidR="00BE2734" w:rsidRDefault="00BE2734" w:rsidP="00BE2734">
      <w:pPr>
        <w:pStyle w:val="SingleTxt"/>
        <w:spacing w:after="0" w:line="120" w:lineRule="exact"/>
        <w:rPr>
          <w:sz w:val="10"/>
        </w:rPr>
      </w:pPr>
    </w:p>
    <w:p w14:paraId="048814B1" w14:textId="77777777" w:rsidR="00BE2734" w:rsidRDefault="00BE2734" w:rsidP="00BE2734">
      <w:pPr>
        <w:pStyle w:val="SingleTxt"/>
        <w:spacing w:after="0" w:line="120" w:lineRule="exact"/>
        <w:rPr>
          <w:sz w:val="10"/>
        </w:rPr>
      </w:pPr>
    </w:p>
    <w:p w14:paraId="738E8F15" w14:textId="77777777" w:rsidR="00BE2734" w:rsidRDefault="00BE2734" w:rsidP="00BE2734">
      <w:pPr>
        <w:pStyle w:val="SingleTxt"/>
      </w:pPr>
      <w:r>
        <w:t>22.</w:t>
      </w:r>
      <w:r>
        <w:tab/>
        <w:t>10 июля 2017 года Комитет обсудил деятельность, осуществляемую в соответствии со статьей 2 Факультативного протокола.</w:t>
      </w:r>
    </w:p>
    <w:p w14:paraId="3F140F17" w14:textId="77777777" w:rsidR="00BE2734" w:rsidRDefault="00BE2734" w:rsidP="00BE2734">
      <w:pPr>
        <w:pStyle w:val="SingleTxt"/>
      </w:pPr>
      <w:r>
        <w:t>23.</w:t>
      </w:r>
      <w:r>
        <w:tab/>
        <w:t>Комитет одобрил доклад Рабочей группы по сообщениям в соответствии с Факультативным протоколом о работе ее тридцать восьмой сессии (см.</w:t>
      </w:r>
      <w:r>
        <w:rPr>
          <w:lang w:val="en-US"/>
        </w:rPr>
        <w:t> </w:t>
      </w:r>
      <w:r>
        <w:t>https://bit.ly/2IAeZv</w:t>
      </w:r>
      <w:r>
        <w:rPr>
          <w:lang w:val="en-US"/>
        </w:rPr>
        <w:t>l</w:t>
      </w:r>
      <w:r>
        <w:t>).</w:t>
      </w:r>
    </w:p>
    <w:p w14:paraId="7F93C5EF" w14:textId="7090BFF6" w:rsidR="00BE2734" w:rsidRDefault="00BE2734" w:rsidP="00BE2734">
      <w:pPr>
        <w:pStyle w:val="SingleTxt"/>
      </w:pPr>
      <w:r>
        <w:t>24.</w:t>
      </w:r>
      <w:r>
        <w:tab/>
        <w:t xml:space="preserve">Комитет принял окончательные решения по четырем индивидуальным сообщениям, представленным в соответствии со статьей 2 Факультативного протокола. Он вынес мнение о наличии нарушения в </w:t>
      </w:r>
      <w:bookmarkStart w:id="18" w:name="_Hlk512269041"/>
      <w:r>
        <w:t>связи с сообщением</w:t>
      </w:r>
      <w:bookmarkEnd w:id="18"/>
      <w:r>
        <w:t xml:space="preserve"> </w:t>
      </w:r>
      <w:r>
        <w:rPr>
          <w:i/>
          <w:iCs/>
        </w:rPr>
        <w:t>«Трухильо Рейес и Аргуэльо Моралес против Мексики»</w:t>
      </w:r>
      <w:r>
        <w:t xml:space="preserve"> (</w:t>
      </w:r>
      <w:hyperlink r:id="rId45" w:history="1">
        <w:r>
          <w:rPr>
            <w:rStyle w:val="Hyperlink"/>
          </w:rPr>
          <w:t>CEDAW/C/67/D/75/2014</w:t>
        </w:r>
      </w:hyperlink>
      <w:r>
        <w:t xml:space="preserve">) и мнения об отсутствии нарушений </w:t>
      </w:r>
      <w:bookmarkStart w:id="19" w:name="_Hlk512281188"/>
      <w:r>
        <w:t>в связи с сообщениями</w:t>
      </w:r>
      <w:bookmarkEnd w:id="19"/>
      <w:r>
        <w:t xml:space="preserve"> </w:t>
      </w:r>
      <w:r>
        <w:rPr>
          <w:i/>
          <w:iCs/>
        </w:rPr>
        <w:t>«F.F.M. против Дании»</w:t>
      </w:r>
      <w:r>
        <w:t xml:space="preserve"> (</w:t>
      </w:r>
      <w:hyperlink r:id="rId46" w:history="1">
        <w:r>
          <w:rPr>
            <w:rStyle w:val="Hyperlink"/>
          </w:rPr>
          <w:t>CEDAW/C/67/D/70/2014</w:t>
        </w:r>
      </w:hyperlink>
      <w:r>
        <w:t xml:space="preserve">), </w:t>
      </w:r>
      <w:r>
        <w:rPr>
          <w:i/>
          <w:iCs/>
        </w:rPr>
        <w:t>«А.М. против Дании»</w:t>
      </w:r>
      <w:r>
        <w:t xml:space="preserve"> (</w:t>
      </w:r>
      <w:hyperlink r:id="rId47" w:history="1">
        <w:r>
          <w:rPr>
            <w:rStyle w:val="Hyperlink"/>
          </w:rPr>
          <w:t>CEDAW/C/67/D/77/2014</w:t>
        </w:r>
      </w:hyperlink>
      <w:r>
        <w:t xml:space="preserve">) и </w:t>
      </w:r>
      <w:r>
        <w:rPr>
          <w:i/>
          <w:iCs/>
        </w:rPr>
        <w:t>«N.M. против Дании»</w:t>
      </w:r>
      <w:r>
        <w:t xml:space="preserve"> (</w:t>
      </w:r>
      <w:hyperlink r:id="rId48" w:history="1">
        <w:r>
          <w:rPr>
            <w:rStyle w:val="Hyperlink"/>
          </w:rPr>
          <w:t>CEDAW/C/67/D/78/2014</w:t>
        </w:r>
      </w:hyperlink>
      <w:r>
        <w:t>). Все решения были приняты на основе консенсуса.</w:t>
      </w:r>
    </w:p>
    <w:p w14:paraId="631D6732" w14:textId="77777777" w:rsidR="00BE2734" w:rsidRDefault="00BE2734" w:rsidP="00BE2734">
      <w:pPr>
        <w:pStyle w:val="SingleTxt"/>
        <w:spacing w:after="0" w:line="120" w:lineRule="exact"/>
        <w:rPr>
          <w:sz w:val="10"/>
        </w:rPr>
      </w:pPr>
    </w:p>
    <w:p w14:paraId="7A0CCF4A" w14:textId="77777777" w:rsidR="00BE2734" w:rsidRDefault="00BE2734" w:rsidP="00BE2734">
      <w:pPr>
        <w:pStyle w:val="SingleTxt"/>
        <w:spacing w:after="0" w:line="120" w:lineRule="exact"/>
        <w:rPr>
          <w:sz w:val="10"/>
        </w:rPr>
      </w:pPr>
    </w:p>
    <w:p w14:paraId="587939D3" w14:textId="77777777" w:rsidR="00BE2734" w:rsidRDefault="00BE2734" w:rsidP="00BE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Последующая деятельность в связи с мнениями Комитета по</w:t>
      </w:r>
      <w:r>
        <w:rPr>
          <w:lang w:val="en-US"/>
        </w:rPr>
        <w:t> </w:t>
      </w:r>
      <w:r>
        <w:t>индивидуальным сообщениям</w:t>
      </w:r>
    </w:p>
    <w:p w14:paraId="3DAC3BE1" w14:textId="77777777" w:rsidR="00BE2734" w:rsidRDefault="00BE2734" w:rsidP="00BE2734">
      <w:pPr>
        <w:pStyle w:val="SingleTxt"/>
        <w:spacing w:after="0" w:line="120" w:lineRule="exact"/>
        <w:rPr>
          <w:sz w:val="10"/>
        </w:rPr>
      </w:pPr>
    </w:p>
    <w:p w14:paraId="1381F39E" w14:textId="77777777" w:rsidR="00BE2734" w:rsidRDefault="00BE2734" w:rsidP="00BE2734">
      <w:pPr>
        <w:pStyle w:val="SingleTxt"/>
        <w:spacing w:after="0" w:line="120" w:lineRule="exact"/>
        <w:rPr>
          <w:sz w:val="10"/>
        </w:rPr>
      </w:pPr>
    </w:p>
    <w:p w14:paraId="7B6BB5CF" w14:textId="6D542FAD" w:rsidR="00BE2734" w:rsidRDefault="00BE2734" w:rsidP="00BE2734">
      <w:pPr>
        <w:pStyle w:val="SingleTxt"/>
      </w:pPr>
      <w:r>
        <w:t>25.</w:t>
      </w:r>
      <w:r>
        <w:tab/>
        <w:t>Комитет был проинформирован о том, что из-за ограниченных возможностей секретариата Рабочей группе не был предоставлен письменный доклад о ходе последующей деятельности в случаях, когда диалог о последующих мерах продолжается, и что в ближайшем будущем она намерена встретиться с представителями Бразилии и Перу с целью закрыть диалог о последующих мерах в связи с сообщениями № </w:t>
      </w:r>
      <w:r w:rsidRPr="007019E0">
        <w:t>17/200</w:t>
      </w:r>
      <w:r>
        <w:t>8 (</w:t>
      </w:r>
      <w:r>
        <w:rPr>
          <w:i/>
          <w:iCs/>
        </w:rPr>
        <w:t>Да Силва Пиментел против Бразилии</w:t>
      </w:r>
      <w:r>
        <w:t>) и №</w:t>
      </w:r>
      <w:r>
        <w:rPr>
          <w:lang w:val="en-US"/>
        </w:rPr>
        <w:t> </w:t>
      </w:r>
      <w:r w:rsidRPr="007019E0">
        <w:t>22/200</w:t>
      </w:r>
      <w:r>
        <w:t>9 (</w:t>
      </w:r>
      <w:r>
        <w:rPr>
          <w:i/>
          <w:iCs/>
        </w:rPr>
        <w:t>Т.П.Ф. против Перу</w:t>
      </w:r>
      <w:r>
        <w:t>).</w:t>
      </w:r>
    </w:p>
    <w:p w14:paraId="6E2AB5FD" w14:textId="77777777" w:rsidR="00BE2734" w:rsidRDefault="00BE2734" w:rsidP="00BE2734">
      <w:pPr>
        <w:pStyle w:val="SingleTxt"/>
        <w:spacing w:after="0" w:line="120" w:lineRule="exact"/>
        <w:rPr>
          <w:sz w:val="10"/>
        </w:rPr>
      </w:pPr>
    </w:p>
    <w:p w14:paraId="7794AB69" w14:textId="77777777" w:rsidR="00BE2734" w:rsidRDefault="00BE2734" w:rsidP="00BE2734">
      <w:pPr>
        <w:pStyle w:val="SingleTxt"/>
        <w:spacing w:after="0" w:line="120" w:lineRule="exact"/>
        <w:rPr>
          <w:sz w:val="10"/>
        </w:rPr>
      </w:pPr>
    </w:p>
    <w:p w14:paraId="1D80C8C4" w14:textId="77777777" w:rsidR="00BE2734" w:rsidRDefault="00BE2734" w:rsidP="00BE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Решения, принятые Комитетом по вопросам, вытекающим из</w:t>
      </w:r>
      <w:r>
        <w:rPr>
          <w:lang w:val="en-US"/>
        </w:rPr>
        <w:t> </w:t>
      </w:r>
      <w:r>
        <w:t>статьи 8 Факультативного протокола</w:t>
      </w:r>
    </w:p>
    <w:p w14:paraId="70A2D726" w14:textId="77777777" w:rsidR="00BE2734" w:rsidRDefault="00BE2734" w:rsidP="00BE2734">
      <w:pPr>
        <w:pStyle w:val="SingleTxt"/>
        <w:spacing w:after="0" w:line="120" w:lineRule="exact"/>
        <w:rPr>
          <w:sz w:val="10"/>
        </w:rPr>
      </w:pPr>
    </w:p>
    <w:p w14:paraId="3224C5BD" w14:textId="77777777" w:rsidR="00BE2734" w:rsidRDefault="00BE2734" w:rsidP="00BE2734">
      <w:pPr>
        <w:pStyle w:val="SingleTxt"/>
        <w:spacing w:after="0" w:line="120" w:lineRule="exact"/>
        <w:rPr>
          <w:sz w:val="10"/>
        </w:rPr>
      </w:pPr>
    </w:p>
    <w:p w14:paraId="47C2C418" w14:textId="77777777" w:rsidR="00BE2734" w:rsidRDefault="00BE2734" w:rsidP="00BE2734">
      <w:pPr>
        <w:pStyle w:val="SingleTxt"/>
      </w:pPr>
      <w:r>
        <w:t>26.</w:t>
      </w:r>
      <w:r>
        <w:tab/>
        <w:t>19 июля 2017 года Комитет обсудил свою деятельность, осуществляемую в соответствии со статьей 8 Факультативного протокола. Комитет одобрил доклад Рабочей группы по расследованиям в соответствии с Факультативным протоколом о работе ее седьмой сессии (см. https://bit.ly/2qcL6KP).</w:t>
      </w:r>
    </w:p>
    <w:p w14:paraId="15E99DCB" w14:textId="77777777" w:rsidR="00BE2734" w:rsidRDefault="00BE2734" w:rsidP="00BE2734">
      <w:pPr>
        <w:pStyle w:val="SingleTxt"/>
      </w:pPr>
      <w:r>
        <w:t>27.</w:t>
      </w:r>
      <w:r>
        <w:tab/>
        <w:t>Комитет принял следующие рекомендации Рабочей группы:</w:t>
      </w:r>
    </w:p>
    <w:p w14:paraId="3E573CC1" w14:textId="132DD8CD" w:rsidR="00BE2734" w:rsidRDefault="00BE2734" w:rsidP="00BE2734">
      <w:pPr>
        <w:pStyle w:val="SingleTxt"/>
      </w:pPr>
      <w:r>
        <w:tab/>
        <w:t>а)</w:t>
      </w:r>
      <w:r>
        <w:tab/>
        <w:t xml:space="preserve">в </w:t>
      </w:r>
      <w:bookmarkStart w:id="20" w:name="_Hlk512270068"/>
      <w:r>
        <w:t>связи с</w:t>
      </w:r>
      <w:bookmarkEnd w:id="20"/>
      <w:r>
        <w:t xml:space="preserve"> представлением №</w:t>
      </w:r>
      <w:r w:rsidR="007019E0">
        <w:rPr>
          <w:lang w:val="en-US"/>
        </w:rPr>
        <w:t> </w:t>
      </w:r>
      <w:r w:rsidRPr="007019E0">
        <w:t>2017/1</w:t>
      </w:r>
      <w:r>
        <w:rPr>
          <w:lang w:val="en-US"/>
        </w:rPr>
        <w:t> </w:t>
      </w:r>
      <w:r>
        <w:t>— прекратить рассмотрение информации, полученной в соответствии со статьей 8 Факультативного протокола;</w:t>
      </w:r>
    </w:p>
    <w:p w14:paraId="33C280F2" w14:textId="633D23DC" w:rsidR="00BE2734" w:rsidRDefault="00BE2734" w:rsidP="00BE2734">
      <w:pPr>
        <w:pStyle w:val="SingleTxt"/>
      </w:pPr>
      <w:r>
        <w:lastRenderedPageBreak/>
        <w:tab/>
        <w:t>b)</w:t>
      </w:r>
      <w:r>
        <w:tab/>
        <w:t>в связи с представлением №</w:t>
      </w:r>
      <w:r w:rsidR="007019E0">
        <w:rPr>
          <w:lang w:val="en-US"/>
        </w:rPr>
        <w:t> </w:t>
      </w:r>
      <w:r w:rsidRPr="007019E0">
        <w:t>2016/1</w:t>
      </w:r>
      <w:r>
        <w:rPr>
          <w:lang w:val="en-US"/>
        </w:rPr>
        <w:t> </w:t>
      </w:r>
      <w:r>
        <w:t xml:space="preserve">— просить соответствующее </w:t>
      </w:r>
      <w:r w:rsidR="0053241F">
        <w:br/>
      </w:r>
      <w:r>
        <w:t>государство-участник представить его замечания по поводу информации, полученной Комитетом в соответствии со статьей 8 Факультативного протокола;</w:t>
      </w:r>
    </w:p>
    <w:p w14:paraId="47D98CAB" w14:textId="1B8FFC59" w:rsidR="00BE2734" w:rsidRDefault="00BE2734" w:rsidP="00BE2734">
      <w:pPr>
        <w:pStyle w:val="SingleTxt"/>
      </w:pPr>
      <w:r>
        <w:tab/>
        <w:t>c)</w:t>
      </w:r>
      <w:r>
        <w:tab/>
      </w:r>
      <w:bookmarkStart w:id="21" w:name="_Hlk512281882"/>
      <w:r>
        <w:t xml:space="preserve">в связи с </w:t>
      </w:r>
      <w:bookmarkStart w:id="22" w:name="_Hlk512270083"/>
      <w:bookmarkStart w:id="23" w:name="_Hlk512282037"/>
      <w:r>
        <w:t>расследованием по делу</w:t>
      </w:r>
      <w:bookmarkEnd w:id="21"/>
      <w:bookmarkEnd w:id="22"/>
      <w:r>
        <w:t xml:space="preserve"> </w:t>
      </w:r>
      <w:bookmarkEnd w:id="23"/>
      <w:r>
        <w:t>№</w:t>
      </w:r>
      <w:r w:rsidR="007019E0">
        <w:rPr>
          <w:lang w:val="en-US"/>
        </w:rPr>
        <w:t> </w:t>
      </w:r>
      <w:r w:rsidRPr="007019E0">
        <w:t>2014/3</w:t>
      </w:r>
      <w:r>
        <w:rPr>
          <w:lang w:val="en-US"/>
        </w:rPr>
        <w:t> </w:t>
      </w:r>
      <w:r>
        <w:t xml:space="preserve">— назначить </w:t>
      </w:r>
      <w:bookmarkStart w:id="24" w:name="_Hlk510703273"/>
      <w:r>
        <w:t>Гуннара Бергбю, Нахлу Хайдар и Бандану Рану</w:t>
      </w:r>
      <w:bookmarkEnd w:id="24"/>
      <w:r>
        <w:t xml:space="preserve"> для проведения расследования и запросить согласие соответствующего государства-участника на посещение его территории;</w:t>
      </w:r>
    </w:p>
    <w:p w14:paraId="7FF66445" w14:textId="46807DFD" w:rsidR="00BE2734" w:rsidRDefault="00BE2734" w:rsidP="00BE2734">
      <w:pPr>
        <w:pStyle w:val="SingleTxt"/>
      </w:pPr>
      <w:r>
        <w:tab/>
        <w:t>d)</w:t>
      </w:r>
      <w:r>
        <w:tab/>
        <w:t>в связи с расследованием по делу №</w:t>
      </w:r>
      <w:r w:rsidR="007019E0">
        <w:rPr>
          <w:lang w:val="en-US"/>
        </w:rPr>
        <w:t> </w:t>
      </w:r>
      <w:r w:rsidRPr="007019E0">
        <w:t>2012/1</w:t>
      </w:r>
      <w:r>
        <w:rPr>
          <w:lang w:val="en-US"/>
        </w:rPr>
        <w:t> </w:t>
      </w:r>
      <w:r>
        <w:t>— назначить Гладис Акосту Варгас и Марион Бетел для проведения расследования и запросить согласие соответствующего государства-участника на посещение его территории;</w:t>
      </w:r>
    </w:p>
    <w:p w14:paraId="2A719757" w14:textId="416385D3" w:rsidR="00BE2734" w:rsidRDefault="00BE2734" w:rsidP="00BE2734">
      <w:pPr>
        <w:pStyle w:val="SingleTxt"/>
      </w:pPr>
      <w:r>
        <w:tab/>
        <w:t>e)</w:t>
      </w:r>
      <w:r>
        <w:tab/>
        <w:t>в связи с представлением №</w:t>
      </w:r>
      <w:r w:rsidR="007019E0">
        <w:rPr>
          <w:lang w:val="en-US"/>
        </w:rPr>
        <w:t> </w:t>
      </w:r>
      <w:r w:rsidRPr="007019E0">
        <w:t>2011/4</w:t>
      </w:r>
      <w:r>
        <w:rPr>
          <w:lang w:val="en-US"/>
        </w:rPr>
        <w:t> </w:t>
      </w:r>
      <w:r>
        <w:t>— назначить Николь Амелин, Марион Бетел, Наилу Мухамед Габр и Патрицию Шульц для проведения расследования и запросить согласие соответствующего государства-участника на посещение его территории.</w:t>
      </w:r>
    </w:p>
    <w:p w14:paraId="62C7AA36" w14:textId="77777777" w:rsidR="00BE2734" w:rsidRDefault="00BE2734" w:rsidP="00BE2734">
      <w:pPr>
        <w:pStyle w:val="SingleTxt"/>
      </w:pPr>
      <w:r>
        <w:t>28.</w:t>
      </w:r>
      <w:r>
        <w:tab/>
        <w:t>Комитет утвердил следующие решения, принятые Рабочей группой:</w:t>
      </w:r>
    </w:p>
    <w:p w14:paraId="20D9D002" w14:textId="67584753" w:rsidR="00BE2734" w:rsidRDefault="00BE2734" w:rsidP="00BE2734">
      <w:pPr>
        <w:pStyle w:val="SingleTxt"/>
      </w:pPr>
      <w:r>
        <w:tab/>
        <w:t>а)</w:t>
      </w:r>
      <w:r>
        <w:tab/>
        <w:t>в связи с расследованием по делу №</w:t>
      </w:r>
      <w:r w:rsidR="007019E0">
        <w:rPr>
          <w:lang w:val="en-US"/>
        </w:rPr>
        <w:t> </w:t>
      </w:r>
      <w:r w:rsidRPr="007019E0">
        <w:t>2013/1</w:t>
      </w:r>
      <w:r>
        <w:rPr>
          <w:lang w:val="en-US"/>
        </w:rPr>
        <w:t> </w:t>
      </w:r>
      <w:r>
        <w:t>— назначить Лилиан Хофмайстер вместо Прамилы Паттен для проведения расследования;</w:t>
      </w:r>
    </w:p>
    <w:p w14:paraId="5F0D8FE7" w14:textId="57BFFDAF" w:rsidR="00BE2734" w:rsidRDefault="00BE2734" w:rsidP="00BE2734">
      <w:pPr>
        <w:pStyle w:val="SingleTxt"/>
      </w:pPr>
      <w:r>
        <w:tab/>
        <w:t>b)</w:t>
      </w:r>
      <w:r>
        <w:tab/>
        <w:t>в связи с расследованием по делу №</w:t>
      </w:r>
      <w:r w:rsidR="007019E0">
        <w:rPr>
          <w:lang w:val="en-US"/>
        </w:rPr>
        <w:t> </w:t>
      </w:r>
      <w:r w:rsidRPr="007019E0">
        <w:t>2014/2</w:t>
      </w:r>
      <w:r>
        <w:rPr>
          <w:lang w:val="en-US"/>
        </w:rPr>
        <w:t> </w:t>
      </w:r>
      <w:r>
        <w:t xml:space="preserve">— назначить Марион Бетел взамен Нахлы Хайдар и </w:t>
      </w:r>
      <w:bookmarkStart w:id="25" w:name="_Hlk510704051"/>
      <w:r>
        <w:t xml:space="preserve">Аишу Валь Верж </w:t>
      </w:r>
      <w:bookmarkEnd w:id="25"/>
      <w:r>
        <w:t>вместо Прамилы Паттен для проведения расследования;</w:t>
      </w:r>
    </w:p>
    <w:p w14:paraId="26566D15" w14:textId="62479C3E" w:rsidR="00BE2734" w:rsidRDefault="00BE2734" w:rsidP="00BE2734">
      <w:pPr>
        <w:pStyle w:val="SingleTxt"/>
      </w:pPr>
      <w:r>
        <w:tab/>
        <w:t>c)</w:t>
      </w:r>
      <w:r>
        <w:tab/>
        <w:t>в связи с расследованием по делу №</w:t>
      </w:r>
      <w:r w:rsidR="007019E0">
        <w:rPr>
          <w:lang w:val="en-US"/>
        </w:rPr>
        <w:t> </w:t>
      </w:r>
      <w:r w:rsidRPr="007019E0">
        <w:t>2012/1</w:t>
      </w:r>
      <w:r>
        <w:rPr>
          <w:lang w:val="en-US"/>
        </w:rPr>
        <w:t> </w:t>
      </w:r>
      <w:r>
        <w:t>— отложить поездку на территорию соответствующего государства-участника до окончания рассмотрения периодического доклада этого государства-участника.</w:t>
      </w:r>
    </w:p>
    <w:p w14:paraId="5CA38223" w14:textId="47A7DB7E" w:rsidR="00BE2734" w:rsidRDefault="00BE2734" w:rsidP="00BE2734">
      <w:pPr>
        <w:pStyle w:val="SingleTxt"/>
      </w:pPr>
      <w:r>
        <w:t>29.</w:t>
      </w:r>
      <w:r>
        <w:tab/>
        <w:t>В связи с расследованием по делу №</w:t>
      </w:r>
      <w:r w:rsidR="007019E0">
        <w:rPr>
          <w:lang w:val="en-US"/>
        </w:rPr>
        <w:t> </w:t>
      </w:r>
      <w:r w:rsidRPr="007019E0">
        <w:t>2014/1</w:t>
      </w:r>
      <w:r>
        <w:t xml:space="preserve"> Лия Надарая представила доклад по результатам расследования.</w:t>
      </w:r>
    </w:p>
    <w:p w14:paraId="1285E188" w14:textId="243C2515" w:rsidR="000B558F" w:rsidRDefault="000B558F" w:rsidP="005D09F9">
      <w:pPr>
        <w:pStyle w:val="SingleTxt"/>
      </w:pPr>
    </w:p>
    <w:p w14:paraId="32675040" w14:textId="59B49F32" w:rsidR="0053241F" w:rsidRDefault="0053241F">
      <w:pPr>
        <w:spacing w:after="200" w:line="276" w:lineRule="auto"/>
      </w:pPr>
      <w:r>
        <w:br w:type="page"/>
      </w:r>
    </w:p>
    <w:p w14:paraId="70213233" w14:textId="77777777" w:rsidR="0053241F" w:rsidRDefault="0053241F" w:rsidP="0053241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Глава VI</w:t>
      </w:r>
    </w:p>
    <w:p w14:paraId="448FBE65" w14:textId="77777777" w:rsidR="0053241F" w:rsidRDefault="0053241F" w:rsidP="0053241F">
      <w:pPr>
        <w:pStyle w:val="SingleTxt"/>
        <w:spacing w:after="0" w:line="120" w:lineRule="exact"/>
        <w:rPr>
          <w:sz w:val="10"/>
        </w:rPr>
      </w:pPr>
    </w:p>
    <w:p w14:paraId="598809DF" w14:textId="77777777" w:rsidR="0053241F" w:rsidRDefault="0053241F" w:rsidP="005324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Пути и средства повышения оперативности работы Комитета</w:t>
      </w:r>
    </w:p>
    <w:p w14:paraId="52EFA067" w14:textId="77777777" w:rsidR="0053241F" w:rsidRDefault="0053241F" w:rsidP="0053241F">
      <w:pPr>
        <w:pStyle w:val="SingleTxt"/>
        <w:spacing w:after="0" w:line="120" w:lineRule="exact"/>
        <w:rPr>
          <w:sz w:val="10"/>
        </w:rPr>
      </w:pPr>
    </w:p>
    <w:p w14:paraId="4DE97AF1" w14:textId="77777777" w:rsidR="0053241F" w:rsidRDefault="0053241F" w:rsidP="0053241F">
      <w:pPr>
        <w:pStyle w:val="SingleTxt"/>
      </w:pPr>
      <w:r>
        <w:t>30.</w:t>
      </w:r>
      <w:r>
        <w:tab/>
        <w:t>Секретариат информировал Комитет о положении дел с представлением государствами-участниками просроченных докладов в соответствии со статьей 18 Конвенции.</w:t>
      </w:r>
    </w:p>
    <w:p w14:paraId="111E3C21" w14:textId="77777777" w:rsidR="0053241F" w:rsidRDefault="0053241F" w:rsidP="0053241F">
      <w:pPr>
        <w:pStyle w:val="SingleTxt"/>
        <w:spacing w:after="0" w:line="120" w:lineRule="exact"/>
        <w:rPr>
          <w:sz w:val="10"/>
        </w:rPr>
      </w:pPr>
    </w:p>
    <w:p w14:paraId="4FF589E4" w14:textId="77777777" w:rsidR="0053241F" w:rsidRDefault="0053241F" w:rsidP="0053241F">
      <w:pPr>
        <w:pStyle w:val="SingleTxt"/>
        <w:spacing w:after="0" w:line="120" w:lineRule="exact"/>
        <w:rPr>
          <w:sz w:val="10"/>
        </w:rPr>
      </w:pPr>
    </w:p>
    <w:p w14:paraId="19B7C9BF" w14:textId="77777777" w:rsidR="0053241F" w:rsidRDefault="0053241F" w:rsidP="005324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 по пункту 7 повестки дня</w:t>
      </w:r>
    </w:p>
    <w:p w14:paraId="3AC356AA" w14:textId="77777777" w:rsidR="0053241F" w:rsidRDefault="0053241F" w:rsidP="0053241F">
      <w:pPr>
        <w:pStyle w:val="SingleTxt"/>
        <w:spacing w:after="0" w:line="120" w:lineRule="exact"/>
        <w:rPr>
          <w:sz w:val="10"/>
        </w:rPr>
      </w:pPr>
    </w:p>
    <w:p w14:paraId="72E08D06" w14:textId="77777777" w:rsidR="0053241F" w:rsidRDefault="0053241F" w:rsidP="0053241F">
      <w:pPr>
        <w:pStyle w:val="SingleTxt"/>
        <w:spacing w:after="0" w:line="120" w:lineRule="exact"/>
        <w:rPr>
          <w:sz w:val="10"/>
        </w:rPr>
      </w:pPr>
    </w:p>
    <w:p w14:paraId="2B8F1425"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будущих сессий</w:t>
      </w:r>
    </w:p>
    <w:p w14:paraId="2B0497C0" w14:textId="77777777" w:rsidR="0053241F" w:rsidRDefault="0053241F" w:rsidP="0053241F">
      <w:pPr>
        <w:pStyle w:val="SingleTxt"/>
        <w:spacing w:after="0" w:line="120" w:lineRule="exact"/>
        <w:rPr>
          <w:sz w:val="10"/>
        </w:rPr>
      </w:pPr>
    </w:p>
    <w:p w14:paraId="6A3E5F17" w14:textId="77777777" w:rsidR="0053241F" w:rsidRDefault="0053241F" w:rsidP="0053241F">
      <w:pPr>
        <w:pStyle w:val="SingleTxt"/>
      </w:pPr>
      <w:r>
        <w:t>31.</w:t>
      </w:r>
      <w:r>
        <w:tab/>
        <w:t>В соответствии с расписанием конференций был утвержден следующий график проведения шестьдесят восьмой и шестьдесят девятой сессий Комитета и связанных с ними заседаний:</w:t>
      </w:r>
    </w:p>
    <w:p w14:paraId="75D2D3FD" w14:textId="77777777" w:rsidR="0053241F" w:rsidRDefault="0053241F" w:rsidP="0053241F">
      <w:pPr>
        <w:pStyle w:val="SingleTxt"/>
      </w:pPr>
      <w:r>
        <w:tab/>
        <w:t>Шестьдесят восьмая сессия (Женева)</w:t>
      </w:r>
    </w:p>
    <w:p w14:paraId="341B7A8F" w14:textId="77777777" w:rsidR="0053241F" w:rsidRDefault="0053241F" w:rsidP="0053241F">
      <w:pPr>
        <w:pStyle w:val="SingleTxt"/>
        <w:ind w:left="2218" w:hanging="951"/>
      </w:pPr>
      <w:r>
        <w:tab/>
      </w:r>
      <w:r>
        <w:tab/>
        <w:t>а)</w:t>
      </w:r>
      <w:r>
        <w:tab/>
        <w:t>тридцать девятая сессия Рабочей группы по сообщениям в соответствии с Факультативным протоколом: 18–20 октября 2017 года;</w:t>
      </w:r>
    </w:p>
    <w:p w14:paraId="1D399E49" w14:textId="77777777" w:rsidR="0053241F" w:rsidRDefault="0053241F" w:rsidP="0053241F">
      <w:pPr>
        <w:pStyle w:val="SingleTxt"/>
        <w:ind w:left="2218" w:hanging="951"/>
      </w:pPr>
      <w:r>
        <w:tab/>
      </w:r>
      <w:r>
        <w:tab/>
        <w:t>b)</w:t>
      </w:r>
      <w:r>
        <w:tab/>
        <w:t>восьмая сессия Рабочей группы по расследованиям в соответствии с Факультативным протоколом: 19 и 20 октября 2017 года;</w:t>
      </w:r>
    </w:p>
    <w:p w14:paraId="467A244C" w14:textId="77777777" w:rsidR="0053241F" w:rsidRDefault="0053241F" w:rsidP="0053241F">
      <w:pPr>
        <w:pStyle w:val="SingleTxt"/>
      </w:pPr>
      <w:r>
        <w:tab/>
        <w:t>c)</w:t>
      </w:r>
      <w:r>
        <w:tab/>
        <w:t>шестьдесят восьмая сессия: 23 октября — 17 ноября 2017 года;</w:t>
      </w:r>
    </w:p>
    <w:p w14:paraId="56CF3FEA" w14:textId="77777777" w:rsidR="0053241F" w:rsidRDefault="0053241F" w:rsidP="0053241F">
      <w:pPr>
        <w:pStyle w:val="SingleTxt"/>
        <w:ind w:left="2218" w:hanging="951"/>
      </w:pPr>
      <w:r>
        <w:tab/>
      </w:r>
      <w:r>
        <w:tab/>
        <w:t>d)</w:t>
      </w:r>
      <w:r>
        <w:tab/>
        <w:t>заседания предсессионной рабочей группы семидесятой сессии:</w:t>
      </w:r>
      <w:r>
        <w:br/>
        <w:t>20–24 ноября 2017 года.</w:t>
      </w:r>
    </w:p>
    <w:p w14:paraId="67D3D8B6" w14:textId="77777777" w:rsidR="0053241F" w:rsidRDefault="0053241F" w:rsidP="0053241F">
      <w:pPr>
        <w:pStyle w:val="SingleTxt"/>
      </w:pPr>
      <w:r>
        <w:tab/>
        <w:t>Шестьдесят девятая сессия (Женева)</w:t>
      </w:r>
    </w:p>
    <w:p w14:paraId="452D9CC0" w14:textId="77777777" w:rsidR="0053241F" w:rsidRDefault="0053241F" w:rsidP="0053241F">
      <w:pPr>
        <w:pStyle w:val="SingleTxt"/>
        <w:ind w:left="2218" w:hanging="951"/>
      </w:pPr>
      <w:r>
        <w:tab/>
      </w:r>
      <w:r>
        <w:tab/>
        <w:t>е)</w:t>
      </w:r>
      <w:r>
        <w:tab/>
        <w:t>сороковая сессия Рабочей группы по сообщениям в соответствии с Факультативным протоколом: 13–16 февраля 2018 года;</w:t>
      </w:r>
    </w:p>
    <w:p w14:paraId="01E35B67" w14:textId="77777777" w:rsidR="0053241F" w:rsidRDefault="0053241F" w:rsidP="0053241F">
      <w:pPr>
        <w:pStyle w:val="SingleTxt"/>
        <w:ind w:left="2218" w:hanging="951"/>
      </w:pPr>
      <w:r>
        <w:tab/>
      </w:r>
      <w:r>
        <w:tab/>
        <w:t>f)</w:t>
      </w:r>
      <w:r>
        <w:tab/>
        <w:t>девятая сессия Рабочей группы по расследованиям в соответствии с Факультативным протоколом: 15 и 16 февраля 2018 года;</w:t>
      </w:r>
    </w:p>
    <w:p w14:paraId="0A36363E" w14:textId="77777777" w:rsidR="0053241F" w:rsidRDefault="0053241F" w:rsidP="0053241F">
      <w:pPr>
        <w:pStyle w:val="SingleTxt"/>
      </w:pPr>
      <w:r>
        <w:tab/>
        <w:t>g)</w:t>
      </w:r>
      <w:r>
        <w:tab/>
        <w:t>шестьдесят девятая сессия: 19 февраля — 9 марта 2018 года;</w:t>
      </w:r>
    </w:p>
    <w:p w14:paraId="5CCBA85D" w14:textId="77777777" w:rsidR="0053241F" w:rsidRDefault="0053241F" w:rsidP="0053241F">
      <w:pPr>
        <w:pStyle w:val="SingleTxt"/>
        <w:ind w:left="2218" w:hanging="951"/>
      </w:pPr>
      <w:r>
        <w:tab/>
      </w:r>
      <w:r>
        <w:tab/>
        <w:t>h)</w:t>
      </w:r>
      <w:r>
        <w:tab/>
        <w:t>заседания предсессионной рабочей группы семьдесят первой сессии: 12–16 марта 2018 года.</w:t>
      </w:r>
    </w:p>
    <w:p w14:paraId="0C06DF55" w14:textId="77777777" w:rsidR="0053241F" w:rsidRDefault="0053241F" w:rsidP="0053241F">
      <w:pPr>
        <w:pStyle w:val="SingleTxt"/>
        <w:spacing w:after="0" w:line="120" w:lineRule="exact"/>
        <w:ind w:left="2218" w:hanging="951"/>
        <w:rPr>
          <w:sz w:val="10"/>
        </w:rPr>
      </w:pPr>
    </w:p>
    <w:p w14:paraId="7EB2651D"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Доклады, которые будут рассматриваться на будущих сессиях</w:t>
      </w:r>
    </w:p>
    <w:p w14:paraId="1CDE144E" w14:textId="77777777" w:rsidR="0053241F" w:rsidRDefault="0053241F" w:rsidP="0053241F">
      <w:pPr>
        <w:pStyle w:val="SingleTxt"/>
        <w:spacing w:after="0" w:line="120" w:lineRule="exact"/>
        <w:rPr>
          <w:sz w:val="10"/>
        </w:rPr>
      </w:pPr>
    </w:p>
    <w:p w14:paraId="0EBDB71A" w14:textId="77777777" w:rsidR="0053241F" w:rsidRDefault="0053241F" w:rsidP="0053241F">
      <w:pPr>
        <w:pStyle w:val="SingleTxt"/>
      </w:pPr>
      <w:r>
        <w:t>32.</w:t>
      </w:r>
      <w:r>
        <w:tab/>
        <w:t>Комитет подтвердил, что на своих шестьдесят восьмой и шестьдесят девятой сессиях он рассмотрит доклады следующих государств-участников:</w:t>
      </w:r>
    </w:p>
    <w:p w14:paraId="1F260DDB" w14:textId="77777777" w:rsidR="0053241F" w:rsidRDefault="0053241F" w:rsidP="0053241F">
      <w:pPr>
        <w:pStyle w:val="SingleTxt"/>
      </w:pPr>
      <w:r>
        <w:tab/>
        <w:t>Шестьдесят восьмая сессия:</w:t>
      </w:r>
    </w:p>
    <w:p w14:paraId="11EE40E2" w14:textId="77777777" w:rsidR="0053241F" w:rsidRDefault="0053241F" w:rsidP="0053241F">
      <w:pPr>
        <w:pStyle w:val="SingleTxt"/>
      </w:pPr>
      <w:r>
        <w:tab/>
        <w:t>Буркина-Фасо</w:t>
      </w:r>
    </w:p>
    <w:p w14:paraId="7C3BEC06" w14:textId="77777777" w:rsidR="0053241F" w:rsidRDefault="0053241F" w:rsidP="0053241F">
      <w:pPr>
        <w:pStyle w:val="SingleTxt"/>
      </w:pPr>
      <w:r>
        <w:tab/>
        <w:t>Гватемала</w:t>
      </w:r>
    </w:p>
    <w:p w14:paraId="21DA9ECA" w14:textId="77777777" w:rsidR="0053241F" w:rsidRDefault="0053241F" w:rsidP="0053241F">
      <w:pPr>
        <w:pStyle w:val="SingleTxt"/>
      </w:pPr>
      <w:r>
        <w:tab/>
        <w:t>Израиль (по упрощенной процедуре представления докладов)</w:t>
      </w:r>
    </w:p>
    <w:p w14:paraId="5B0A618E" w14:textId="77777777" w:rsidR="0053241F" w:rsidRDefault="0053241F" w:rsidP="0053241F">
      <w:pPr>
        <w:pStyle w:val="SingleTxt"/>
      </w:pPr>
      <w:r>
        <w:tab/>
        <w:t>Кения</w:t>
      </w:r>
    </w:p>
    <w:p w14:paraId="384D6AF0" w14:textId="77777777" w:rsidR="0053241F" w:rsidRDefault="0053241F" w:rsidP="0053241F">
      <w:pPr>
        <w:pStyle w:val="SingleTxt"/>
      </w:pPr>
      <w:r>
        <w:tab/>
        <w:t>Корейская Народно-Демократическая Республика</w:t>
      </w:r>
    </w:p>
    <w:p w14:paraId="0D0C57AD" w14:textId="77777777" w:rsidR="0053241F" w:rsidRDefault="0053241F" w:rsidP="0053241F">
      <w:pPr>
        <w:pStyle w:val="SingleTxt"/>
      </w:pPr>
      <w:r>
        <w:tab/>
        <w:t>Кувейт</w:t>
      </w:r>
    </w:p>
    <w:p w14:paraId="2D8C3D33" w14:textId="77777777" w:rsidR="0053241F" w:rsidRDefault="0053241F" w:rsidP="0053241F">
      <w:pPr>
        <w:pStyle w:val="SingleTxt"/>
      </w:pPr>
      <w:r>
        <w:tab/>
        <w:t>Науру</w:t>
      </w:r>
    </w:p>
    <w:p w14:paraId="78148D97" w14:textId="77777777" w:rsidR="0053241F" w:rsidRDefault="0053241F" w:rsidP="0053241F">
      <w:pPr>
        <w:pStyle w:val="SingleTxt"/>
      </w:pPr>
      <w:r>
        <w:tab/>
        <w:t>Норвегия</w:t>
      </w:r>
    </w:p>
    <w:p w14:paraId="4788BF4F" w14:textId="77777777" w:rsidR="0053241F" w:rsidRDefault="0053241F" w:rsidP="0053241F">
      <w:pPr>
        <w:pStyle w:val="SingleTxt"/>
      </w:pPr>
      <w:r>
        <w:lastRenderedPageBreak/>
        <w:tab/>
        <w:t>Монако</w:t>
      </w:r>
    </w:p>
    <w:p w14:paraId="64201170" w14:textId="77777777" w:rsidR="0053241F" w:rsidRDefault="0053241F" w:rsidP="0053241F">
      <w:pPr>
        <w:pStyle w:val="SingleTxt"/>
      </w:pPr>
      <w:r>
        <w:tab/>
        <w:t>Оман</w:t>
      </w:r>
    </w:p>
    <w:p w14:paraId="3D49EA6D" w14:textId="77777777" w:rsidR="0053241F" w:rsidRDefault="0053241F" w:rsidP="0053241F">
      <w:pPr>
        <w:pStyle w:val="SingleTxt"/>
      </w:pPr>
      <w:r>
        <w:tab/>
        <w:t>Парагвай</w:t>
      </w:r>
    </w:p>
    <w:p w14:paraId="57B33149" w14:textId="77777777" w:rsidR="0053241F" w:rsidRDefault="0053241F" w:rsidP="0053241F">
      <w:pPr>
        <w:pStyle w:val="SingleTxt"/>
      </w:pPr>
      <w:r>
        <w:tab/>
        <w:t>Сингапур</w:t>
      </w:r>
    </w:p>
    <w:p w14:paraId="1076A79F" w14:textId="77777777" w:rsidR="0053241F" w:rsidRDefault="0053241F" w:rsidP="0053241F">
      <w:pPr>
        <w:pStyle w:val="SingleTxt"/>
      </w:pPr>
      <w:r>
        <w:tab/>
        <w:t>Шестьдесят девятая сессия:</w:t>
      </w:r>
    </w:p>
    <w:p w14:paraId="33093A08" w14:textId="77777777" w:rsidR="0053241F" w:rsidRDefault="0053241F" w:rsidP="0053241F">
      <w:pPr>
        <w:pStyle w:val="SingleTxt"/>
      </w:pPr>
      <w:r>
        <w:tab/>
        <w:t>Люксембург (по упрощенной процедуре представления докладов)</w:t>
      </w:r>
    </w:p>
    <w:p w14:paraId="04041263" w14:textId="77777777" w:rsidR="0053241F" w:rsidRDefault="0053241F" w:rsidP="0053241F">
      <w:pPr>
        <w:pStyle w:val="SingleTxt"/>
      </w:pPr>
      <w:r>
        <w:tab/>
        <w:t>Малайзия</w:t>
      </w:r>
    </w:p>
    <w:p w14:paraId="2B420C66" w14:textId="77777777" w:rsidR="0053241F" w:rsidRDefault="0053241F" w:rsidP="0053241F">
      <w:pPr>
        <w:pStyle w:val="SingleTxt"/>
      </w:pPr>
      <w:r>
        <w:tab/>
        <w:t>Маршалловы Острова</w:t>
      </w:r>
    </w:p>
    <w:p w14:paraId="1FE273E2" w14:textId="77777777" w:rsidR="0053241F" w:rsidRDefault="0053241F" w:rsidP="0053241F">
      <w:pPr>
        <w:pStyle w:val="SingleTxt"/>
      </w:pPr>
      <w:r>
        <w:tab/>
        <w:t>Республика Корея</w:t>
      </w:r>
    </w:p>
    <w:p w14:paraId="4D845BE0" w14:textId="77777777" w:rsidR="0053241F" w:rsidRDefault="0053241F" w:rsidP="0053241F">
      <w:pPr>
        <w:pStyle w:val="SingleTxt"/>
      </w:pPr>
      <w:r>
        <w:tab/>
        <w:t>Саудовская Аравия</w:t>
      </w:r>
    </w:p>
    <w:p w14:paraId="69C571BF" w14:textId="77777777" w:rsidR="0053241F" w:rsidRDefault="0053241F" w:rsidP="0053241F">
      <w:pPr>
        <w:pStyle w:val="SingleTxt"/>
      </w:pPr>
      <w:r>
        <w:tab/>
        <w:t>Суринам</w:t>
      </w:r>
    </w:p>
    <w:p w14:paraId="56A99044" w14:textId="77777777" w:rsidR="0053241F" w:rsidRDefault="0053241F" w:rsidP="0053241F">
      <w:pPr>
        <w:pStyle w:val="SingleTxt"/>
      </w:pPr>
      <w:r>
        <w:tab/>
        <w:t>Фиджи</w:t>
      </w:r>
    </w:p>
    <w:p w14:paraId="42105F6A" w14:textId="77777777" w:rsidR="0053241F" w:rsidRDefault="0053241F" w:rsidP="0053241F">
      <w:pPr>
        <w:pStyle w:val="SingleTxt"/>
      </w:pPr>
      <w:r>
        <w:tab/>
        <w:t>Чили</w:t>
      </w:r>
    </w:p>
    <w:p w14:paraId="0C1A25E8" w14:textId="77777777" w:rsidR="0053241F" w:rsidRPr="00E47E25" w:rsidRDefault="0053241F" w:rsidP="0053241F">
      <w:pPr>
        <w:spacing w:after="200" w:line="276" w:lineRule="auto"/>
        <w:rPr>
          <w:b/>
          <w:spacing w:val="-2"/>
          <w:szCs w:val="20"/>
        </w:rPr>
      </w:pPr>
      <w:r>
        <w:br w:type="page"/>
      </w:r>
    </w:p>
    <w:p w14:paraId="622CF57E" w14:textId="77777777" w:rsidR="0053241F" w:rsidRDefault="0053241F" w:rsidP="0053241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Глава VII</w:t>
      </w:r>
    </w:p>
    <w:p w14:paraId="71D2D629" w14:textId="77777777" w:rsidR="0053241F" w:rsidRDefault="0053241F" w:rsidP="0053241F">
      <w:pPr>
        <w:pStyle w:val="SingleTxt"/>
        <w:spacing w:after="0" w:line="120" w:lineRule="exact"/>
        <w:rPr>
          <w:sz w:val="10"/>
        </w:rPr>
      </w:pPr>
    </w:p>
    <w:p w14:paraId="406ED89B" w14:textId="77777777" w:rsidR="0053241F" w:rsidRDefault="0053241F" w:rsidP="005324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Осуществление статьи 21 Конвенции</w:t>
      </w:r>
    </w:p>
    <w:p w14:paraId="777899EE" w14:textId="77777777" w:rsidR="0053241F" w:rsidRDefault="0053241F" w:rsidP="0053241F">
      <w:pPr>
        <w:pStyle w:val="SingleTxt"/>
        <w:spacing w:after="0" w:line="120" w:lineRule="exact"/>
        <w:rPr>
          <w:sz w:val="10"/>
        </w:rPr>
      </w:pPr>
    </w:p>
    <w:p w14:paraId="68B647AE" w14:textId="77777777" w:rsidR="0053241F" w:rsidRDefault="0053241F" w:rsidP="0053241F">
      <w:pPr>
        <w:pStyle w:val="SingleTxt"/>
        <w:spacing w:after="0" w:line="120" w:lineRule="exact"/>
        <w:rPr>
          <w:sz w:val="10"/>
        </w:rPr>
      </w:pPr>
    </w:p>
    <w:p w14:paraId="33E8C0BE"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гендерным аспектам снижения риска бедствий</w:t>
      </w:r>
      <w:r>
        <w:br/>
        <w:t>в условиях изменения климата</w:t>
      </w:r>
    </w:p>
    <w:p w14:paraId="03370D66" w14:textId="77777777" w:rsidR="0053241F" w:rsidRDefault="0053241F" w:rsidP="0053241F">
      <w:pPr>
        <w:pStyle w:val="SingleTxt"/>
        <w:spacing w:after="0" w:line="120" w:lineRule="exact"/>
        <w:rPr>
          <w:sz w:val="10"/>
        </w:rPr>
      </w:pPr>
    </w:p>
    <w:p w14:paraId="7209A365" w14:textId="77777777" w:rsidR="0053241F" w:rsidRDefault="0053241F" w:rsidP="0053241F">
      <w:pPr>
        <w:pStyle w:val="SingleTxt"/>
      </w:pPr>
      <w:r>
        <w:t>33.</w:t>
      </w:r>
      <w:r>
        <w:tab/>
      </w:r>
      <w:bookmarkStart w:id="26" w:name="_Hlk512270967"/>
      <w:r>
        <w:t xml:space="preserve">Рабочая </w:t>
      </w:r>
      <w:bookmarkEnd w:id="26"/>
      <w:r>
        <w:t>группа заседала во время сессии и обсудила пересмотренный текст проекта общей рекомендации, который был изменен с учетом замечаний, высказанных заинтересованными сторонами в межсессионный период.</w:t>
      </w:r>
    </w:p>
    <w:p w14:paraId="76CE5360" w14:textId="77777777" w:rsidR="0053241F" w:rsidRDefault="0053241F" w:rsidP="0053241F">
      <w:pPr>
        <w:pStyle w:val="SingleTxt"/>
        <w:spacing w:after="0" w:line="120" w:lineRule="exact"/>
        <w:rPr>
          <w:sz w:val="10"/>
        </w:rPr>
      </w:pPr>
    </w:p>
    <w:p w14:paraId="64617A31"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вопросу о праве на образование</w:t>
      </w:r>
    </w:p>
    <w:p w14:paraId="0A998E6F" w14:textId="77777777" w:rsidR="0053241F" w:rsidRDefault="0053241F" w:rsidP="0053241F">
      <w:pPr>
        <w:pStyle w:val="SingleTxt"/>
        <w:spacing w:after="0" w:line="120" w:lineRule="exact"/>
        <w:rPr>
          <w:sz w:val="10"/>
        </w:rPr>
      </w:pPr>
    </w:p>
    <w:p w14:paraId="3FF9E9A1" w14:textId="77777777" w:rsidR="0053241F" w:rsidRDefault="0053241F" w:rsidP="0053241F">
      <w:pPr>
        <w:pStyle w:val="SingleTxt"/>
      </w:pPr>
      <w:r>
        <w:t>34.</w:t>
      </w:r>
      <w:r>
        <w:tab/>
        <w:t>Рабочая группа заседала во время сессии и обсудила проект общей рекомендации. Она провела неофициальные консультации с бывшим членом Комитета Барбарой Бейли — международным экспертом по вопросам образования.</w:t>
      </w:r>
    </w:p>
    <w:p w14:paraId="71848CE4" w14:textId="77777777" w:rsidR="0053241F" w:rsidRDefault="0053241F" w:rsidP="0053241F">
      <w:pPr>
        <w:pStyle w:val="SingleTxt"/>
      </w:pPr>
      <w:r>
        <w:t>35.</w:t>
      </w:r>
      <w:r>
        <w:tab/>
        <w:t>21 июля 2017 года Комитет завершил рассмотрение проекта этой общей рекомендации в первом чтении.</w:t>
      </w:r>
    </w:p>
    <w:p w14:paraId="051E0B01" w14:textId="77777777" w:rsidR="0053241F" w:rsidRDefault="0053241F" w:rsidP="0053241F">
      <w:pPr>
        <w:pStyle w:val="SingleTxt"/>
        <w:spacing w:after="0" w:line="120" w:lineRule="exact"/>
        <w:rPr>
          <w:sz w:val="10"/>
        </w:rPr>
      </w:pPr>
    </w:p>
    <w:p w14:paraId="6C98E8B9"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методам работы</w:t>
      </w:r>
    </w:p>
    <w:p w14:paraId="4124E65C" w14:textId="77777777" w:rsidR="0053241F" w:rsidRDefault="0053241F" w:rsidP="0053241F">
      <w:pPr>
        <w:pStyle w:val="SingleTxt"/>
        <w:spacing w:after="0" w:line="120" w:lineRule="exact"/>
        <w:rPr>
          <w:sz w:val="10"/>
        </w:rPr>
      </w:pPr>
    </w:p>
    <w:p w14:paraId="3FA639A7" w14:textId="016D0578" w:rsidR="0053241F" w:rsidRDefault="0053241F" w:rsidP="0053241F">
      <w:pPr>
        <w:pStyle w:val="SingleTxt"/>
      </w:pPr>
      <w:r>
        <w:t>36.</w:t>
      </w:r>
      <w:r>
        <w:tab/>
        <w:t>Рабочая группа заседала во время сессии и рассмотрела и представила Комитету проекты решений относительно освещения вопросов в заключительных замечаниях, членского состава страновых целевых групп, назначения докладчиков по странам и периода, который должны быть охвачен в просроченных периодических докладах (см. решения 67/V –67/VIII).</w:t>
      </w:r>
    </w:p>
    <w:p w14:paraId="66FE9A86" w14:textId="77777777" w:rsidR="0053241F" w:rsidRDefault="0053241F" w:rsidP="0053241F">
      <w:pPr>
        <w:pStyle w:val="SingleTxt"/>
        <w:spacing w:after="0" w:line="120" w:lineRule="exact"/>
        <w:rPr>
          <w:sz w:val="10"/>
        </w:rPr>
      </w:pPr>
    </w:p>
    <w:p w14:paraId="507B053C"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Межпарламентскому союзу</w:t>
      </w:r>
    </w:p>
    <w:p w14:paraId="1A84A09F" w14:textId="77777777" w:rsidR="0053241F" w:rsidRDefault="0053241F" w:rsidP="0053241F">
      <w:pPr>
        <w:pStyle w:val="SingleTxt"/>
        <w:spacing w:after="0" w:line="120" w:lineRule="exact"/>
        <w:rPr>
          <w:sz w:val="10"/>
        </w:rPr>
      </w:pPr>
    </w:p>
    <w:p w14:paraId="6D12B4B9" w14:textId="77777777" w:rsidR="0053241F" w:rsidRDefault="0053241F" w:rsidP="0053241F">
      <w:pPr>
        <w:pStyle w:val="SingleTxt"/>
      </w:pPr>
      <w:r>
        <w:t>37.</w:t>
      </w:r>
      <w:r>
        <w:tab/>
        <w:t>Члены рабочей группы встретились с представителем Межпарламентского союза (МПС), который поделился с ними информацией о глобальной деятельности МПС, его работе по борьбе с насилием в отношении женщин и мероприятиях по содействию осуществлению Конвенции и выполнению рекомендаций Комитета на национальном и региональном уровнях. Рабочая группа продолжила обсуждение своих приоритетных направлений сотрудничества с МПС, в частности проведения совместного заседания в ходе следующей сессии Ассамблеи МПС в марте 2018 года в Женеве и дальнейшего уточнения стандартного пункта о парламентах в заключительных замечаниях Комитета.</w:t>
      </w:r>
    </w:p>
    <w:p w14:paraId="01AC098F" w14:textId="77777777" w:rsidR="0053241F" w:rsidRDefault="0053241F" w:rsidP="0053241F">
      <w:pPr>
        <w:pStyle w:val="SingleTxt"/>
        <w:spacing w:after="0" w:line="120" w:lineRule="exact"/>
        <w:rPr>
          <w:sz w:val="10"/>
        </w:rPr>
      </w:pPr>
    </w:p>
    <w:p w14:paraId="3FF7593D" w14:textId="2F47683A"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Конвенции, Структуре «ООН-женщины» и целям</w:t>
      </w:r>
      <w:r w:rsidR="002D2369" w:rsidRPr="002D2369">
        <w:t xml:space="preserve"> </w:t>
      </w:r>
      <w:r>
        <w:br/>
        <w:t>в области устойчивого развития</w:t>
      </w:r>
    </w:p>
    <w:p w14:paraId="0F274C09" w14:textId="77777777" w:rsidR="0053241F" w:rsidRDefault="0053241F" w:rsidP="0053241F">
      <w:pPr>
        <w:pStyle w:val="SingleTxt"/>
        <w:spacing w:after="0" w:line="120" w:lineRule="exact"/>
        <w:rPr>
          <w:sz w:val="10"/>
        </w:rPr>
      </w:pPr>
    </w:p>
    <w:p w14:paraId="719CBBB3" w14:textId="77777777" w:rsidR="0053241F" w:rsidRDefault="0053241F" w:rsidP="0053241F">
      <w:pPr>
        <w:pStyle w:val="SingleTxt"/>
      </w:pPr>
      <w:r>
        <w:t>38.</w:t>
      </w:r>
      <w:r>
        <w:tab/>
        <w:t>В ходе этой сессии члены рабочей группы встретились с представителями Всемирного банка, ОЭСР, Структуры «ООН-женщины» и ФАО для обсуждения участия Комитета в работе по уточнению методов достижения показателей 5.1.1. и 5.a.2 целей в области устойчивого развития и сбору данных по ним.</w:t>
      </w:r>
    </w:p>
    <w:p w14:paraId="24D9B857" w14:textId="77777777" w:rsidR="0053241F" w:rsidRDefault="0053241F" w:rsidP="0053241F">
      <w:pPr>
        <w:pStyle w:val="SingleTxt"/>
      </w:pPr>
      <w:r>
        <w:t>39.</w:t>
      </w:r>
      <w:r>
        <w:tab/>
        <w:t>Комитет постановил учредить руководящий комитет в составе представителей Всемирного банка, ОЭСР и Структуры «ООН-женщины» с целью активизировать обмен информацией о ходе работы по уточнению методов достижения показателя 5.1.1 целей в области устойчивого развития и сбора данных по нему. Он просил представителей Всемирного банка и ОЭСР представить информацию по конкретным странам в контексте рассмотрения Комитетом докладов государств-участников, в частности до утверждения перечня тем и вопросов предсессионной рабочей группой.</w:t>
      </w:r>
    </w:p>
    <w:p w14:paraId="4F81B440" w14:textId="77777777" w:rsidR="0053241F" w:rsidRDefault="0053241F" w:rsidP="0053241F">
      <w:pPr>
        <w:pStyle w:val="SingleTxt"/>
      </w:pPr>
      <w:r>
        <w:lastRenderedPageBreak/>
        <w:t>40.</w:t>
      </w:r>
      <w:r>
        <w:tab/>
        <w:t>Кроме того, рабочая группа в сотрудничестве с рабочей группой по методам работы внесла свой вклад в подготовку круга ведения консультанта, которого предполагалось нанять для пересмотра принятых Комитетом руководящих принципов представления докладов с целью повысить их ценность в свете усилий по сбору данных, предпринимаемых для оценки достижения целевых показателей целей в области устойчивого развития.</w:t>
      </w:r>
    </w:p>
    <w:p w14:paraId="3DECE280" w14:textId="77777777" w:rsidR="0053241F" w:rsidRDefault="0053241F" w:rsidP="0053241F">
      <w:pPr>
        <w:pStyle w:val="SingleTxt"/>
        <w:spacing w:after="0" w:line="120" w:lineRule="exact"/>
        <w:rPr>
          <w:sz w:val="10"/>
        </w:rPr>
      </w:pPr>
    </w:p>
    <w:p w14:paraId="43BA2DE1"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проблеме гендерного насилия в отношении женщин</w:t>
      </w:r>
    </w:p>
    <w:p w14:paraId="587EE15C" w14:textId="77777777" w:rsidR="0053241F" w:rsidRDefault="0053241F" w:rsidP="0053241F">
      <w:pPr>
        <w:pStyle w:val="SingleTxt"/>
        <w:spacing w:after="0" w:line="120" w:lineRule="exact"/>
        <w:rPr>
          <w:sz w:val="10"/>
        </w:rPr>
      </w:pPr>
    </w:p>
    <w:p w14:paraId="16987159" w14:textId="77777777" w:rsidR="0053241F" w:rsidRDefault="0053241F" w:rsidP="0053241F">
      <w:pPr>
        <w:pStyle w:val="SingleTxt"/>
      </w:pPr>
      <w:r>
        <w:t>41.</w:t>
      </w:r>
      <w:r>
        <w:tab/>
        <w:t>Рабочая группа заседала во время сессии.</w:t>
      </w:r>
    </w:p>
    <w:p w14:paraId="71411E86" w14:textId="7C213973" w:rsidR="0053241F" w:rsidRDefault="0053241F" w:rsidP="0053241F">
      <w:pPr>
        <w:pStyle w:val="SingleTxt"/>
      </w:pPr>
      <w:r>
        <w:t>42.</w:t>
      </w:r>
      <w:r>
        <w:tab/>
        <w:t xml:space="preserve">18 июля 2017 года в соответствии с правилом 31 своих правил процедуры Комитет принял </w:t>
      </w:r>
      <w:bookmarkStart w:id="27" w:name="_Hlk512271217"/>
      <w:r>
        <w:t>на основе консенсуса</w:t>
      </w:r>
      <w:bookmarkEnd w:id="27"/>
      <w:r w:rsidRPr="00E47E25">
        <w:rPr>
          <w:rStyle w:val="FootnoteReference"/>
        </w:rPr>
        <w:footnoteReference w:id="1"/>
      </w:r>
      <w:r>
        <w:t xml:space="preserve"> общую рекомендацию №</w:t>
      </w:r>
      <w:r w:rsidR="00E47E25">
        <w:rPr>
          <w:lang w:val="en-US"/>
        </w:rPr>
        <w:t> </w:t>
      </w:r>
      <w:r>
        <w:t>35 (2017) о гендерном насилии в отношении женщин, которая обновляет общую рекомендацию №</w:t>
      </w:r>
      <w:r w:rsidR="00E47E25">
        <w:rPr>
          <w:lang w:val="en-US"/>
        </w:rPr>
        <w:t> </w:t>
      </w:r>
      <w:r>
        <w:t>19 (</w:t>
      </w:r>
      <w:hyperlink r:id="rId49" w:history="1">
        <w:r>
          <w:rPr>
            <w:rStyle w:val="Hyperlink"/>
          </w:rPr>
          <w:t>CEDAW/C/GC/35</w:t>
        </w:r>
      </w:hyperlink>
      <w:r>
        <w:t>). На этом заседании присутствовал Специальный докладчик по вопросу о насилии в отношении женщин, его причинах и последствиях.</w:t>
      </w:r>
    </w:p>
    <w:p w14:paraId="6A3CE78C" w14:textId="77777777" w:rsidR="0053241F" w:rsidRDefault="0053241F" w:rsidP="0053241F">
      <w:pPr>
        <w:pStyle w:val="SingleTxt"/>
        <w:spacing w:after="0" w:line="120" w:lineRule="exact"/>
        <w:rPr>
          <w:sz w:val="10"/>
        </w:rPr>
      </w:pPr>
    </w:p>
    <w:p w14:paraId="3D8BE337" w14:textId="291F1C46"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4" w:name="_Hlk512275435"/>
      <w:r>
        <w:t>Целевая группа по вопросу о роли женщин в предотвращении конфликтов</w:t>
      </w:r>
      <w:r w:rsidR="00E47E25" w:rsidRPr="00E47E25">
        <w:t xml:space="preserve"> </w:t>
      </w:r>
      <w:r>
        <w:t>и</w:t>
      </w:r>
      <w:r w:rsidR="00E47E25">
        <w:rPr>
          <w:lang w:val="en-US"/>
        </w:rPr>
        <w:t> </w:t>
      </w:r>
      <w:r>
        <w:t>положении женщин в период конфликтов и в постконфликтных ситуациях</w:t>
      </w:r>
      <w:bookmarkEnd w:id="34"/>
    </w:p>
    <w:p w14:paraId="3A988A66" w14:textId="77777777" w:rsidR="0053241F" w:rsidRDefault="0053241F" w:rsidP="0053241F">
      <w:pPr>
        <w:pStyle w:val="SingleTxt"/>
        <w:spacing w:after="0" w:line="120" w:lineRule="exact"/>
        <w:rPr>
          <w:sz w:val="10"/>
        </w:rPr>
      </w:pPr>
    </w:p>
    <w:p w14:paraId="09024798" w14:textId="77777777" w:rsidR="0053241F" w:rsidRDefault="0053241F" w:rsidP="0053241F">
      <w:pPr>
        <w:pStyle w:val="SingleTxt"/>
      </w:pPr>
      <w:r>
        <w:t>43.</w:t>
      </w:r>
      <w:r>
        <w:tab/>
        <w:t>Целевая группа заседала во время сессии.</w:t>
      </w:r>
    </w:p>
    <w:p w14:paraId="773B99BC" w14:textId="77777777" w:rsidR="0053241F" w:rsidRPr="00E47E25" w:rsidRDefault="0053241F" w:rsidP="0053241F">
      <w:pPr>
        <w:pStyle w:val="SingleTxt"/>
        <w:rPr>
          <w:b/>
          <w:szCs w:val="20"/>
        </w:rPr>
      </w:pPr>
      <w:r>
        <w:br w:type="page"/>
      </w:r>
    </w:p>
    <w:p w14:paraId="4485C35F" w14:textId="77777777" w:rsidR="0053241F" w:rsidRDefault="0053241F" w:rsidP="0053241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Глава VIII</w:t>
      </w:r>
    </w:p>
    <w:p w14:paraId="5AA4F9F0" w14:textId="77777777" w:rsidR="0053241F" w:rsidRDefault="0053241F" w:rsidP="0053241F">
      <w:pPr>
        <w:pStyle w:val="SingleTxt"/>
        <w:spacing w:after="0" w:line="120" w:lineRule="exact"/>
        <w:rPr>
          <w:sz w:val="10"/>
        </w:rPr>
      </w:pPr>
    </w:p>
    <w:p w14:paraId="061551A5" w14:textId="77777777" w:rsidR="0053241F" w:rsidRDefault="0053241F" w:rsidP="005324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Предварительная повестка дня шестьдесят восьмой сессии</w:t>
      </w:r>
    </w:p>
    <w:p w14:paraId="7AE9D82B" w14:textId="77777777" w:rsidR="0053241F" w:rsidRDefault="0053241F" w:rsidP="0053241F">
      <w:pPr>
        <w:pStyle w:val="SingleTxt"/>
        <w:spacing w:after="0" w:line="120" w:lineRule="exact"/>
        <w:rPr>
          <w:sz w:val="10"/>
        </w:rPr>
      </w:pPr>
    </w:p>
    <w:p w14:paraId="7816D06B" w14:textId="77777777" w:rsidR="0053241F" w:rsidRDefault="0053241F" w:rsidP="0053241F">
      <w:pPr>
        <w:pStyle w:val="SingleTxt"/>
        <w:spacing w:after="0" w:line="120" w:lineRule="exact"/>
        <w:rPr>
          <w:sz w:val="10"/>
        </w:rPr>
      </w:pPr>
    </w:p>
    <w:p w14:paraId="1E46A12B" w14:textId="77777777" w:rsidR="0053241F" w:rsidRDefault="0053241F" w:rsidP="0053241F">
      <w:pPr>
        <w:pStyle w:val="SingleTxt"/>
      </w:pPr>
      <w:r>
        <w:t>44.</w:t>
      </w:r>
      <w:r>
        <w:tab/>
        <w:t>На своем 1529-м заседании 21 июля 2017 года Комитет рассмотрел и утвердил проект предварительной повестки дня своей шестьдесят восьмой сессии.</w:t>
      </w:r>
    </w:p>
    <w:p w14:paraId="16A1B1AF" w14:textId="77777777" w:rsidR="0053241F" w:rsidRDefault="0053241F" w:rsidP="0053241F">
      <w:pPr>
        <w:pStyle w:val="SingleTxt"/>
      </w:pPr>
    </w:p>
    <w:p w14:paraId="542A4FDA" w14:textId="77777777" w:rsidR="0053241F" w:rsidRDefault="0053241F" w:rsidP="0053241F">
      <w:pPr>
        <w:pStyle w:val="SingleTxt"/>
        <w:rPr>
          <w:b/>
          <w:sz w:val="28"/>
        </w:rPr>
      </w:pPr>
      <w:r>
        <w:br w:type="page"/>
      </w:r>
    </w:p>
    <w:p w14:paraId="764650C2" w14:textId="77777777" w:rsidR="0053241F" w:rsidRDefault="0053241F" w:rsidP="0053241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Глава IX</w:t>
      </w:r>
    </w:p>
    <w:p w14:paraId="02951845" w14:textId="77777777" w:rsidR="0053241F" w:rsidRDefault="0053241F" w:rsidP="0053241F">
      <w:pPr>
        <w:pStyle w:val="SingleTxt"/>
        <w:spacing w:after="0" w:line="120" w:lineRule="exact"/>
        <w:rPr>
          <w:sz w:val="10"/>
        </w:rPr>
      </w:pPr>
    </w:p>
    <w:p w14:paraId="2CD0B0DC" w14:textId="77777777" w:rsidR="0053241F" w:rsidRDefault="0053241F" w:rsidP="005324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Утверждение доклада</w:t>
      </w:r>
    </w:p>
    <w:p w14:paraId="5D1DBEB1" w14:textId="77777777" w:rsidR="0053241F" w:rsidRDefault="0053241F" w:rsidP="0053241F">
      <w:pPr>
        <w:pStyle w:val="SingleTxt"/>
        <w:spacing w:after="0" w:line="120" w:lineRule="exact"/>
        <w:rPr>
          <w:sz w:val="10"/>
        </w:rPr>
      </w:pPr>
    </w:p>
    <w:p w14:paraId="592963D1" w14:textId="77777777" w:rsidR="0053241F" w:rsidRDefault="0053241F" w:rsidP="0053241F">
      <w:pPr>
        <w:pStyle w:val="SingleTxt"/>
      </w:pPr>
      <w:r>
        <w:t>45.</w:t>
      </w:r>
      <w:r>
        <w:tab/>
        <w:t>На своем 1529-м заседании 21 июля 2017 года Комитет рассмотрел и утвердил проект доклада о работе своей шестьдесят седьмой сессии с внесенными в него устными поправками.</w:t>
      </w:r>
    </w:p>
    <w:p w14:paraId="76138087" w14:textId="77777777" w:rsidR="0053241F" w:rsidRPr="002D2369" w:rsidRDefault="0053241F" w:rsidP="0053241F">
      <w:pPr>
        <w:pStyle w:val="SingleTxt"/>
        <w:rPr>
          <w:b/>
          <w:szCs w:val="20"/>
        </w:rPr>
      </w:pPr>
      <w:r w:rsidRPr="002D2369">
        <w:rPr>
          <w:szCs w:val="20"/>
        </w:rPr>
        <w:br w:type="page"/>
      </w:r>
    </w:p>
    <w:p w14:paraId="6536A404" w14:textId="77777777" w:rsidR="0053241F" w:rsidRDefault="0053241F" w:rsidP="0053241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Приложение</w:t>
      </w:r>
    </w:p>
    <w:p w14:paraId="7C3F19B9" w14:textId="77777777" w:rsidR="0053241F" w:rsidRDefault="0053241F" w:rsidP="0053241F">
      <w:pPr>
        <w:pStyle w:val="SingleTxt"/>
        <w:spacing w:after="0" w:line="120" w:lineRule="exact"/>
        <w:rPr>
          <w:sz w:val="10"/>
        </w:rPr>
      </w:pPr>
    </w:p>
    <w:p w14:paraId="1BCABA1B" w14:textId="77777777" w:rsidR="0053241F" w:rsidRDefault="0053241F" w:rsidP="005324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Документы, находившиеся на рассмотрении Комитета</w:t>
      </w:r>
      <w:r>
        <w:br/>
        <w:t>в ходе его шестьдесят седьмой сессии</w:t>
      </w:r>
    </w:p>
    <w:p w14:paraId="4B5266DD" w14:textId="77777777" w:rsidR="0053241F" w:rsidRDefault="0053241F" w:rsidP="0053241F">
      <w:pPr>
        <w:pStyle w:val="SingleTxt"/>
        <w:spacing w:after="0" w:line="120" w:lineRule="exact"/>
        <w:rPr>
          <w:sz w:val="10"/>
        </w:rPr>
      </w:pPr>
    </w:p>
    <w:p w14:paraId="334109F2" w14:textId="77777777" w:rsidR="0053241F" w:rsidRDefault="0053241F" w:rsidP="0053241F">
      <w:pPr>
        <w:pStyle w:val="SingleTxt"/>
        <w:spacing w:after="0" w:line="120" w:lineRule="exact"/>
        <w:rPr>
          <w:sz w:val="10"/>
        </w:rPr>
      </w:pPr>
    </w:p>
    <w:tbl>
      <w:tblPr>
        <w:tblStyle w:val="TableGrid"/>
        <w:tblW w:w="747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30"/>
        <w:gridCol w:w="5040"/>
      </w:tblGrid>
      <w:tr w:rsidR="0053241F" w14:paraId="57CF5491" w14:textId="77777777" w:rsidTr="0053241F">
        <w:trPr>
          <w:tblHeader/>
        </w:trPr>
        <w:tc>
          <w:tcPr>
            <w:tcW w:w="2430" w:type="dxa"/>
            <w:tcBorders>
              <w:top w:val="single" w:sz="4" w:space="0" w:color="auto"/>
              <w:left w:val="nil"/>
              <w:bottom w:val="single" w:sz="12" w:space="0" w:color="auto"/>
              <w:right w:val="nil"/>
            </w:tcBorders>
            <w:vAlign w:val="bottom"/>
            <w:hideMark/>
          </w:tcPr>
          <w:p w14:paraId="612764B3" w14:textId="77777777" w:rsidR="0053241F" w:rsidRDefault="0053241F">
            <w:pPr>
              <w:spacing w:before="80" w:after="80" w:line="200" w:lineRule="exact"/>
              <w:ind w:right="43"/>
              <w:rPr>
                <w:i/>
                <w:sz w:val="16"/>
                <w:szCs w:val="20"/>
              </w:rPr>
            </w:pPr>
            <w:r>
              <w:rPr>
                <w:i/>
                <w:iCs/>
                <w:sz w:val="16"/>
                <w:szCs w:val="20"/>
              </w:rPr>
              <w:t>Номер документа</w:t>
            </w:r>
          </w:p>
        </w:tc>
        <w:tc>
          <w:tcPr>
            <w:tcW w:w="5040" w:type="dxa"/>
            <w:tcBorders>
              <w:top w:val="single" w:sz="4" w:space="0" w:color="auto"/>
              <w:left w:val="nil"/>
              <w:bottom w:val="single" w:sz="12" w:space="0" w:color="auto"/>
              <w:right w:val="nil"/>
            </w:tcBorders>
            <w:vAlign w:val="bottom"/>
            <w:hideMark/>
          </w:tcPr>
          <w:p w14:paraId="3F4F146C" w14:textId="77777777" w:rsidR="0053241F" w:rsidRDefault="0053241F">
            <w:pPr>
              <w:spacing w:before="80" w:after="80" w:line="200" w:lineRule="exact"/>
              <w:ind w:left="43"/>
              <w:rPr>
                <w:i/>
                <w:sz w:val="16"/>
                <w:szCs w:val="20"/>
              </w:rPr>
            </w:pPr>
            <w:r>
              <w:rPr>
                <w:i/>
                <w:iCs/>
                <w:sz w:val="16"/>
                <w:szCs w:val="20"/>
              </w:rPr>
              <w:t>Название или описание</w:t>
            </w:r>
          </w:p>
        </w:tc>
      </w:tr>
      <w:tr w:rsidR="0053241F" w14:paraId="35E8E940" w14:textId="77777777" w:rsidTr="0053241F">
        <w:trPr>
          <w:trHeight w:hRule="exact" w:val="113"/>
          <w:tblHeader/>
        </w:trPr>
        <w:tc>
          <w:tcPr>
            <w:tcW w:w="2430" w:type="dxa"/>
            <w:tcBorders>
              <w:top w:val="single" w:sz="12" w:space="0" w:color="auto"/>
              <w:left w:val="nil"/>
              <w:bottom w:val="nil"/>
              <w:right w:val="nil"/>
            </w:tcBorders>
          </w:tcPr>
          <w:p w14:paraId="47EC16A4" w14:textId="77777777" w:rsidR="0053241F" w:rsidRDefault="0053241F">
            <w:pPr>
              <w:suppressAutoHyphens/>
              <w:spacing w:before="40" w:after="120"/>
              <w:ind w:right="43"/>
              <w:rPr>
                <w:szCs w:val="20"/>
              </w:rPr>
            </w:pPr>
          </w:p>
        </w:tc>
        <w:tc>
          <w:tcPr>
            <w:tcW w:w="5040" w:type="dxa"/>
            <w:tcBorders>
              <w:top w:val="single" w:sz="12" w:space="0" w:color="auto"/>
              <w:left w:val="nil"/>
              <w:bottom w:val="nil"/>
              <w:right w:val="nil"/>
            </w:tcBorders>
          </w:tcPr>
          <w:p w14:paraId="472D74DC" w14:textId="77777777" w:rsidR="0053241F" w:rsidRDefault="0053241F">
            <w:pPr>
              <w:suppressAutoHyphens/>
              <w:spacing w:before="40" w:after="120"/>
              <w:ind w:left="43"/>
              <w:rPr>
                <w:szCs w:val="20"/>
              </w:rPr>
            </w:pPr>
          </w:p>
        </w:tc>
      </w:tr>
      <w:tr w:rsidR="0053241F" w14:paraId="70AB0E8B" w14:textId="77777777" w:rsidTr="0053241F">
        <w:tc>
          <w:tcPr>
            <w:tcW w:w="2430" w:type="dxa"/>
            <w:hideMark/>
          </w:tcPr>
          <w:p w14:paraId="4349011C" w14:textId="21A5DF00" w:rsidR="0053241F" w:rsidRDefault="007019E0">
            <w:pPr>
              <w:spacing w:after="120"/>
              <w:ind w:right="43"/>
              <w:rPr>
                <w:szCs w:val="20"/>
              </w:rPr>
            </w:pPr>
            <w:hyperlink r:id="rId50" w:history="1">
              <w:r w:rsidR="0053241F">
                <w:rPr>
                  <w:rStyle w:val="Hyperlink"/>
                  <w:szCs w:val="20"/>
                </w:rPr>
                <w:t>CEDAW/C/67/1</w:t>
              </w:r>
            </w:hyperlink>
          </w:p>
        </w:tc>
        <w:tc>
          <w:tcPr>
            <w:tcW w:w="5040" w:type="dxa"/>
            <w:hideMark/>
          </w:tcPr>
          <w:p w14:paraId="62BC663D" w14:textId="77777777" w:rsidR="0053241F" w:rsidRDefault="0053241F">
            <w:pPr>
              <w:spacing w:after="120"/>
              <w:ind w:left="43"/>
              <w:rPr>
                <w:szCs w:val="20"/>
              </w:rPr>
            </w:pPr>
            <w:r>
              <w:rPr>
                <w:szCs w:val="20"/>
              </w:rPr>
              <w:t>Аннотированная предварительная повестка дня</w:t>
            </w:r>
          </w:p>
        </w:tc>
      </w:tr>
      <w:tr w:rsidR="0053241F" w:rsidRPr="0053241F" w14:paraId="7F071E91" w14:textId="77777777" w:rsidTr="0053241F">
        <w:tc>
          <w:tcPr>
            <w:tcW w:w="2430" w:type="dxa"/>
            <w:hideMark/>
          </w:tcPr>
          <w:p w14:paraId="6D59E946" w14:textId="7368BDF7" w:rsidR="0053241F" w:rsidRDefault="007019E0">
            <w:pPr>
              <w:spacing w:after="120"/>
              <w:ind w:right="43"/>
              <w:rPr>
                <w:szCs w:val="20"/>
              </w:rPr>
            </w:pPr>
            <w:hyperlink r:id="rId51" w:history="1">
              <w:r w:rsidR="0053241F">
                <w:rPr>
                  <w:rStyle w:val="Hyperlink"/>
                  <w:szCs w:val="20"/>
                </w:rPr>
                <w:t>CEDAW/C/67/2</w:t>
              </w:r>
            </w:hyperlink>
          </w:p>
        </w:tc>
        <w:tc>
          <w:tcPr>
            <w:tcW w:w="5040" w:type="dxa"/>
            <w:hideMark/>
          </w:tcPr>
          <w:p w14:paraId="2D570928" w14:textId="77777777" w:rsidR="0053241F" w:rsidRDefault="0053241F">
            <w:pPr>
              <w:spacing w:after="120"/>
              <w:ind w:left="43"/>
              <w:rPr>
                <w:szCs w:val="20"/>
              </w:rPr>
            </w:pPr>
            <w:r>
              <w:rPr>
                <w:szCs w:val="20"/>
              </w:rPr>
              <w:t>Доклад Организации Объединенных Наций по вопросам образования, науки и культуры</w:t>
            </w:r>
          </w:p>
        </w:tc>
      </w:tr>
      <w:tr w:rsidR="0053241F" w14:paraId="3E5AC971" w14:textId="77777777" w:rsidTr="0053241F">
        <w:tc>
          <w:tcPr>
            <w:tcW w:w="2430" w:type="dxa"/>
            <w:hideMark/>
          </w:tcPr>
          <w:p w14:paraId="4F2C951D" w14:textId="144CAB10" w:rsidR="0053241F" w:rsidRDefault="007019E0">
            <w:pPr>
              <w:spacing w:after="120"/>
              <w:ind w:right="43"/>
              <w:rPr>
                <w:szCs w:val="20"/>
              </w:rPr>
            </w:pPr>
            <w:hyperlink r:id="rId52" w:history="1">
              <w:r w:rsidR="0053241F">
                <w:rPr>
                  <w:rStyle w:val="Hyperlink"/>
                  <w:szCs w:val="20"/>
                </w:rPr>
                <w:t>CEDAW/C/67/3</w:t>
              </w:r>
            </w:hyperlink>
          </w:p>
        </w:tc>
        <w:tc>
          <w:tcPr>
            <w:tcW w:w="5040" w:type="dxa"/>
            <w:hideMark/>
          </w:tcPr>
          <w:p w14:paraId="7C615DDC" w14:textId="77777777" w:rsidR="0053241F" w:rsidRDefault="0053241F">
            <w:pPr>
              <w:spacing w:after="120"/>
              <w:ind w:left="43"/>
              <w:rPr>
                <w:szCs w:val="20"/>
              </w:rPr>
            </w:pPr>
            <w:r>
              <w:rPr>
                <w:szCs w:val="20"/>
              </w:rPr>
              <w:t>Доклад Международной организации труда</w:t>
            </w:r>
          </w:p>
        </w:tc>
      </w:tr>
      <w:tr w:rsidR="0053241F" w14:paraId="5318789A" w14:textId="77777777" w:rsidTr="0053241F">
        <w:tc>
          <w:tcPr>
            <w:tcW w:w="7470" w:type="dxa"/>
            <w:gridSpan w:val="2"/>
            <w:hideMark/>
          </w:tcPr>
          <w:p w14:paraId="3BEECC18" w14:textId="77777777" w:rsidR="0053241F" w:rsidRDefault="0053241F">
            <w:pPr>
              <w:spacing w:after="120"/>
              <w:ind w:left="43"/>
              <w:rPr>
                <w:szCs w:val="20"/>
              </w:rPr>
            </w:pPr>
            <w:r>
              <w:rPr>
                <w:b/>
                <w:szCs w:val="20"/>
              </w:rPr>
              <w:t>Доклады государств-участников</w:t>
            </w:r>
          </w:p>
        </w:tc>
      </w:tr>
      <w:tr w:rsidR="0053241F" w:rsidRPr="0053241F" w14:paraId="128CF0FC" w14:textId="77777777" w:rsidTr="0053241F">
        <w:tc>
          <w:tcPr>
            <w:tcW w:w="2430" w:type="dxa"/>
            <w:hideMark/>
          </w:tcPr>
          <w:p w14:paraId="6CD79B83" w14:textId="5C4B41E1" w:rsidR="0053241F" w:rsidRDefault="007019E0">
            <w:pPr>
              <w:spacing w:after="120"/>
              <w:ind w:right="43"/>
              <w:rPr>
                <w:szCs w:val="20"/>
              </w:rPr>
            </w:pPr>
            <w:hyperlink r:id="rId53" w:history="1">
              <w:r w:rsidR="0053241F">
                <w:rPr>
                  <w:rStyle w:val="Hyperlink"/>
                  <w:szCs w:val="20"/>
                </w:rPr>
                <w:t>CEDAW/C/BRB/5-8</w:t>
              </w:r>
            </w:hyperlink>
          </w:p>
        </w:tc>
        <w:tc>
          <w:tcPr>
            <w:tcW w:w="5040" w:type="dxa"/>
            <w:hideMark/>
          </w:tcPr>
          <w:p w14:paraId="2675DC30" w14:textId="143B96A7" w:rsidR="0053241F" w:rsidRDefault="0053241F">
            <w:pPr>
              <w:spacing w:after="120"/>
              <w:ind w:left="43"/>
              <w:rPr>
                <w:szCs w:val="20"/>
              </w:rPr>
            </w:pPr>
            <w:r>
              <w:rPr>
                <w:szCs w:val="20"/>
              </w:rPr>
              <w:t xml:space="preserve">Объединенные пятый-восьмой периодические </w:t>
            </w:r>
            <w:r w:rsidR="002D2369">
              <w:rPr>
                <w:szCs w:val="20"/>
              </w:rPr>
              <w:br/>
            </w:r>
            <w:r>
              <w:rPr>
                <w:szCs w:val="20"/>
              </w:rPr>
              <w:t>доклады Барбадоса</w:t>
            </w:r>
          </w:p>
        </w:tc>
      </w:tr>
      <w:tr w:rsidR="0053241F" w:rsidRPr="0053241F" w14:paraId="629836F4" w14:textId="77777777" w:rsidTr="0053241F">
        <w:tc>
          <w:tcPr>
            <w:tcW w:w="2430" w:type="dxa"/>
            <w:hideMark/>
          </w:tcPr>
          <w:p w14:paraId="4405BB54" w14:textId="4E2B3000" w:rsidR="0053241F" w:rsidRDefault="007019E0">
            <w:pPr>
              <w:spacing w:after="120"/>
              <w:ind w:right="43"/>
              <w:rPr>
                <w:szCs w:val="20"/>
              </w:rPr>
            </w:pPr>
            <w:hyperlink r:id="rId54" w:history="1">
              <w:r w:rsidR="0053241F">
                <w:rPr>
                  <w:rStyle w:val="Hyperlink"/>
                  <w:szCs w:val="20"/>
                </w:rPr>
                <w:t>CEDAW/C/CRI/7</w:t>
              </w:r>
            </w:hyperlink>
          </w:p>
        </w:tc>
        <w:tc>
          <w:tcPr>
            <w:tcW w:w="5040" w:type="dxa"/>
            <w:hideMark/>
          </w:tcPr>
          <w:p w14:paraId="2AF05FCE" w14:textId="77777777" w:rsidR="0053241F" w:rsidRDefault="0053241F">
            <w:pPr>
              <w:spacing w:after="120"/>
              <w:ind w:left="43"/>
              <w:rPr>
                <w:szCs w:val="20"/>
              </w:rPr>
            </w:pPr>
            <w:r>
              <w:rPr>
                <w:szCs w:val="20"/>
              </w:rPr>
              <w:t>Седьмой периодический доклад Коста-Рики</w:t>
            </w:r>
          </w:p>
        </w:tc>
      </w:tr>
      <w:tr w:rsidR="0053241F" w14:paraId="2D94D135" w14:textId="77777777" w:rsidTr="0053241F">
        <w:tc>
          <w:tcPr>
            <w:tcW w:w="2430" w:type="dxa"/>
            <w:hideMark/>
          </w:tcPr>
          <w:p w14:paraId="048115AC" w14:textId="69DD52FA" w:rsidR="0053241F" w:rsidRDefault="007019E0">
            <w:pPr>
              <w:spacing w:after="120"/>
              <w:ind w:right="43"/>
              <w:rPr>
                <w:szCs w:val="20"/>
              </w:rPr>
            </w:pPr>
            <w:hyperlink r:id="rId55" w:history="1">
              <w:r w:rsidR="0053241F">
                <w:rPr>
                  <w:rStyle w:val="Hyperlink"/>
                  <w:szCs w:val="20"/>
                </w:rPr>
                <w:t>CEDAW/C/ITA/7</w:t>
              </w:r>
            </w:hyperlink>
          </w:p>
        </w:tc>
        <w:tc>
          <w:tcPr>
            <w:tcW w:w="5040" w:type="dxa"/>
            <w:hideMark/>
          </w:tcPr>
          <w:p w14:paraId="67291198" w14:textId="77777777" w:rsidR="0053241F" w:rsidRDefault="0053241F">
            <w:pPr>
              <w:spacing w:after="120"/>
              <w:ind w:left="43"/>
              <w:rPr>
                <w:szCs w:val="20"/>
              </w:rPr>
            </w:pPr>
            <w:r>
              <w:rPr>
                <w:szCs w:val="20"/>
              </w:rPr>
              <w:t>Седьмой периодический доклад Италии</w:t>
            </w:r>
          </w:p>
        </w:tc>
      </w:tr>
      <w:tr w:rsidR="0053241F" w14:paraId="0FF3226A" w14:textId="77777777" w:rsidTr="0053241F">
        <w:tc>
          <w:tcPr>
            <w:tcW w:w="2430" w:type="dxa"/>
            <w:hideMark/>
          </w:tcPr>
          <w:p w14:paraId="412AA1B1" w14:textId="6AC53EFF" w:rsidR="0053241F" w:rsidRDefault="007019E0">
            <w:pPr>
              <w:spacing w:after="120"/>
              <w:ind w:right="43"/>
              <w:rPr>
                <w:szCs w:val="20"/>
              </w:rPr>
            </w:pPr>
            <w:hyperlink r:id="rId56" w:history="1">
              <w:r w:rsidR="0053241F">
                <w:rPr>
                  <w:rStyle w:val="Hyperlink"/>
                  <w:szCs w:val="20"/>
                </w:rPr>
                <w:t>CEDAW/C/MNE/2</w:t>
              </w:r>
            </w:hyperlink>
          </w:p>
        </w:tc>
        <w:tc>
          <w:tcPr>
            <w:tcW w:w="5040" w:type="dxa"/>
            <w:hideMark/>
          </w:tcPr>
          <w:p w14:paraId="1B89C910" w14:textId="77777777" w:rsidR="0053241F" w:rsidRDefault="0053241F">
            <w:pPr>
              <w:spacing w:after="120"/>
              <w:ind w:left="43"/>
              <w:rPr>
                <w:szCs w:val="20"/>
              </w:rPr>
            </w:pPr>
            <w:r>
              <w:rPr>
                <w:szCs w:val="20"/>
              </w:rPr>
              <w:t>Второй периодический доклад Черногории</w:t>
            </w:r>
          </w:p>
        </w:tc>
      </w:tr>
      <w:tr w:rsidR="0053241F" w:rsidRPr="0053241F" w14:paraId="39F9DE33" w14:textId="77777777" w:rsidTr="0053241F">
        <w:tc>
          <w:tcPr>
            <w:tcW w:w="2430" w:type="dxa"/>
            <w:hideMark/>
          </w:tcPr>
          <w:p w14:paraId="7D7BE770" w14:textId="2C0EB858" w:rsidR="0053241F" w:rsidRDefault="007019E0">
            <w:pPr>
              <w:spacing w:after="120"/>
              <w:ind w:right="43"/>
              <w:rPr>
                <w:szCs w:val="20"/>
              </w:rPr>
            </w:pPr>
            <w:hyperlink r:id="rId57" w:history="1">
              <w:r w:rsidR="0053241F">
                <w:rPr>
                  <w:rStyle w:val="Hyperlink"/>
                  <w:szCs w:val="20"/>
                </w:rPr>
                <w:t>CEDAW/C/NER/3-4</w:t>
              </w:r>
            </w:hyperlink>
          </w:p>
        </w:tc>
        <w:tc>
          <w:tcPr>
            <w:tcW w:w="5040" w:type="dxa"/>
            <w:hideMark/>
          </w:tcPr>
          <w:p w14:paraId="156AB6F7" w14:textId="77777777" w:rsidR="0053241F" w:rsidRDefault="0053241F">
            <w:pPr>
              <w:spacing w:after="120"/>
              <w:ind w:left="43"/>
              <w:rPr>
                <w:szCs w:val="20"/>
              </w:rPr>
            </w:pPr>
            <w:r>
              <w:rPr>
                <w:szCs w:val="20"/>
              </w:rPr>
              <w:t>Объединенные третий и четвертый периодические доклады Нигера</w:t>
            </w:r>
          </w:p>
        </w:tc>
      </w:tr>
      <w:tr w:rsidR="0053241F" w:rsidRPr="0053241F" w14:paraId="691465F7" w14:textId="77777777" w:rsidTr="0053241F">
        <w:tc>
          <w:tcPr>
            <w:tcW w:w="2430" w:type="dxa"/>
            <w:hideMark/>
          </w:tcPr>
          <w:p w14:paraId="41CE1468" w14:textId="4BC2DD9D" w:rsidR="0053241F" w:rsidRDefault="007019E0">
            <w:pPr>
              <w:spacing w:after="120"/>
              <w:ind w:right="43"/>
              <w:rPr>
                <w:szCs w:val="20"/>
              </w:rPr>
            </w:pPr>
            <w:hyperlink r:id="rId58" w:history="1">
              <w:r w:rsidR="0053241F">
                <w:rPr>
                  <w:rStyle w:val="Hyperlink"/>
                  <w:szCs w:val="20"/>
                </w:rPr>
                <w:t>CEDAW/C/NGA/7-8</w:t>
              </w:r>
            </w:hyperlink>
          </w:p>
        </w:tc>
        <w:tc>
          <w:tcPr>
            <w:tcW w:w="5040" w:type="dxa"/>
            <w:hideMark/>
          </w:tcPr>
          <w:p w14:paraId="19F1B75F" w14:textId="77777777" w:rsidR="0053241F" w:rsidRDefault="0053241F">
            <w:pPr>
              <w:spacing w:after="120"/>
              <w:ind w:left="43"/>
              <w:rPr>
                <w:szCs w:val="20"/>
              </w:rPr>
            </w:pPr>
            <w:r>
              <w:rPr>
                <w:szCs w:val="20"/>
              </w:rPr>
              <w:t>Объединенные седьмой и восьмой периодические доклады Нигерии</w:t>
            </w:r>
          </w:p>
        </w:tc>
      </w:tr>
      <w:tr w:rsidR="0053241F" w:rsidRPr="0053241F" w14:paraId="04B6FCF6" w14:textId="77777777" w:rsidTr="0053241F">
        <w:tc>
          <w:tcPr>
            <w:tcW w:w="2430" w:type="dxa"/>
            <w:hideMark/>
          </w:tcPr>
          <w:p w14:paraId="4E98A63F" w14:textId="0DBC9B1E" w:rsidR="0053241F" w:rsidRDefault="007019E0">
            <w:pPr>
              <w:spacing w:after="120"/>
              <w:ind w:right="43"/>
              <w:rPr>
                <w:szCs w:val="20"/>
              </w:rPr>
            </w:pPr>
            <w:hyperlink r:id="rId59" w:history="1">
              <w:r w:rsidR="0053241F">
                <w:rPr>
                  <w:rStyle w:val="Hyperlink"/>
                  <w:szCs w:val="20"/>
                </w:rPr>
                <w:t>CEDAW/C/ROU/7-8</w:t>
              </w:r>
            </w:hyperlink>
          </w:p>
        </w:tc>
        <w:tc>
          <w:tcPr>
            <w:tcW w:w="5040" w:type="dxa"/>
            <w:hideMark/>
          </w:tcPr>
          <w:p w14:paraId="512E9FD8" w14:textId="77777777" w:rsidR="0053241F" w:rsidRDefault="0053241F">
            <w:pPr>
              <w:spacing w:after="120"/>
              <w:ind w:left="43"/>
              <w:rPr>
                <w:szCs w:val="20"/>
              </w:rPr>
            </w:pPr>
            <w:r>
              <w:rPr>
                <w:szCs w:val="20"/>
              </w:rPr>
              <w:t>Объединенные седьмой и восьмой периодические доклады Румынии</w:t>
            </w:r>
          </w:p>
        </w:tc>
      </w:tr>
      <w:tr w:rsidR="0053241F" w:rsidRPr="0053241F" w14:paraId="00C1C0AF" w14:textId="77777777" w:rsidTr="0053241F">
        <w:tc>
          <w:tcPr>
            <w:tcW w:w="2430" w:type="dxa"/>
            <w:tcBorders>
              <w:top w:val="nil"/>
              <w:left w:val="nil"/>
              <w:bottom w:val="single" w:sz="12" w:space="0" w:color="auto"/>
              <w:right w:val="nil"/>
            </w:tcBorders>
            <w:hideMark/>
          </w:tcPr>
          <w:p w14:paraId="7B131486" w14:textId="17978187" w:rsidR="0053241F" w:rsidRDefault="007019E0">
            <w:pPr>
              <w:spacing w:after="120"/>
              <w:ind w:right="43"/>
              <w:rPr>
                <w:szCs w:val="20"/>
              </w:rPr>
            </w:pPr>
            <w:hyperlink r:id="rId60" w:history="1">
              <w:r w:rsidR="0053241F">
                <w:rPr>
                  <w:rStyle w:val="Hyperlink"/>
                  <w:szCs w:val="20"/>
                </w:rPr>
                <w:t>CEDAW/C/THA/6-7</w:t>
              </w:r>
            </w:hyperlink>
          </w:p>
        </w:tc>
        <w:tc>
          <w:tcPr>
            <w:tcW w:w="5040" w:type="dxa"/>
            <w:tcBorders>
              <w:top w:val="nil"/>
              <w:left w:val="nil"/>
              <w:bottom w:val="single" w:sz="12" w:space="0" w:color="auto"/>
              <w:right w:val="nil"/>
            </w:tcBorders>
            <w:hideMark/>
          </w:tcPr>
          <w:p w14:paraId="26074A7F" w14:textId="77777777" w:rsidR="0053241F" w:rsidRDefault="0053241F">
            <w:pPr>
              <w:spacing w:after="120"/>
              <w:ind w:left="43"/>
              <w:rPr>
                <w:szCs w:val="20"/>
              </w:rPr>
            </w:pPr>
            <w:r>
              <w:rPr>
                <w:szCs w:val="20"/>
              </w:rPr>
              <w:t>Объединенные шестой и седьмой периодические доклады Таиланда</w:t>
            </w:r>
          </w:p>
        </w:tc>
      </w:tr>
    </w:tbl>
    <w:p w14:paraId="2409A52F" w14:textId="77777777" w:rsidR="0053241F" w:rsidRDefault="0053241F" w:rsidP="0053241F">
      <w:pPr>
        <w:pStyle w:val="SingleTxt"/>
      </w:pPr>
    </w:p>
    <w:p w14:paraId="2112CAFA" w14:textId="77777777" w:rsidR="0053241F" w:rsidRPr="002D2369" w:rsidRDefault="0053241F" w:rsidP="0053241F">
      <w:pPr>
        <w:pStyle w:val="SingleTxt"/>
        <w:rPr>
          <w:b/>
          <w:szCs w:val="20"/>
        </w:rPr>
      </w:pPr>
      <w:r>
        <w:br w:type="page"/>
      </w:r>
    </w:p>
    <w:p w14:paraId="6901A20F" w14:textId="77777777" w:rsidR="0053241F" w:rsidRDefault="0053241F" w:rsidP="0053241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ab/>
      </w:r>
      <w:r>
        <w:tab/>
        <w:t>Часть вторая</w:t>
      </w:r>
    </w:p>
    <w:p w14:paraId="7EB31BB5" w14:textId="25966C89" w:rsidR="0053241F" w:rsidRDefault="0053241F" w:rsidP="005324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Комитета по ликвидации дискриминации</w:t>
      </w:r>
      <w:r w:rsidR="009F580D" w:rsidRPr="009F580D">
        <w:t xml:space="preserve"> </w:t>
      </w:r>
      <w:r>
        <w:t>в</w:t>
      </w:r>
      <w:r w:rsidR="009F580D">
        <w:rPr>
          <w:lang w:val="en-US"/>
        </w:rPr>
        <w:t> </w:t>
      </w:r>
      <w:r>
        <w:t>отношении женщин о работе его шестьдесят восьмой сессии</w:t>
      </w:r>
    </w:p>
    <w:p w14:paraId="383AF9D2" w14:textId="77777777" w:rsidR="0053241F" w:rsidRDefault="0053241F" w:rsidP="0053241F">
      <w:pPr>
        <w:pStyle w:val="SingleTxt"/>
        <w:spacing w:after="0" w:line="120" w:lineRule="exact"/>
        <w:rPr>
          <w:sz w:val="10"/>
        </w:rPr>
      </w:pPr>
    </w:p>
    <w:p w14:paraId="498ECBEC" w14:textId="77777777" w:rsidR="0053241F" w:rsidRDefault="0053241F" w:rsidP="0053241F">
      <w:pPr>
        <w:pStyle w:val="SingleTxt"/>
        <w:spacing w:after="0" w:line="120" w:lineRule="exact"/>
        <w:rPr>
          <w:sz w:val="10"/>
        </w:rPr>
      </w:pPr>
    </w:p>
    <w:p w14:paraId="06320663" w14:textId="1D8FEF5A" w:rsidR="0053241F" w:rsidRDefault="0053241F" w:rsidP="009F58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23 октября — 17 ноября 2017 года</w:t>
      </w:r>
    </w:p>
    <w:p w14:paraId="1B00D2BD" w14:textId="77777777" w:rsidR="009F580D" w:rsidRPr="009F580D" w:rsidRDefault="009F580D" w:rsidP="009F580D">
      <w:pPr>
        <w:pStyle w:val="SingleTxt"/>
      </w:pPr>
    </w:p>
    <w:p w14:paraId="482BBBC9" w14:textId="77777777" w:rsidR="0053241F" w:rsidRDefault="0053241F" w:rsidP="0053241F">
      <w:pPr>
        <w:pStyle w:val="SingleTxt"/>
        <w:rPr>
          <w:b/>
          <w:sz w:val="28"/>
        </w:rPr>
      </w:pPr>
      <w:r>
        <w:br w:type="page"/>
      </w:r>
    </w:p>
    <w:p w14:paraId="50CFF439" w14:textId="77777777" w:rsidR="0053241F" w:rsidRDefault="0053241F" w:rsidP="0053241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Глава I</w:t>
      </w:r>
    </w:p>
    <w:p w14:paraId="54D8FF41" w14:textId="77777777" w:rsidR="0053241F" w:rsidRDefault="0053241F" w:rsidP="0053241F">
      <w:pPr>
        <w:pStyle w:val="SingleTxt"/>
        <w:spacing w:after="0" w:line="120" w:lineRule="exact"/>
        <w:rPr>
          <w:sz w:val="10"/>
        </w:rPr>
      </w:pPr>
    </w:p>
    <w:p w14:paraId="23C54492" w14:textId="77777777" w:rsidR="0053241F" w:rsidRDefault="0053241F" w:rsidP="005324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w:t>
      </w:r>
    </w:p>
    <w:p w14:paraId="61E4545A" w14:textId="77777777" w:rsidR="0053241F" w:rsidRDefault="0053241F" w:rsidP="0053241F">
      <w:pPr>
        <w:pStyle w:val="SingleTxt"/>
        <w:spacing w:after="0" w:line="120" w:lineRule="exact"/>
        <w:rPr>
          <w:sz w:val="10"/>
        </w:rPr>
      </w:pPr>
    </w:p>
    <w:p w14:paraId="0F84ED32" w14:textId="77777777" w:rsidR="0053241F" w:rsidRDefault="0053241F" w:rsidP="0053241F">
      <w:pPr>
        <w:pStyle w:val="SingleTxt"/>
        <w:spacing w:after="0" w:line="120" w:lineRule="exact"/>
        <w:rPr>
          <w:sz w:val="10"/>
        </w:rPr>
      </w:pPr>
    </w:p>
    <w:p w14:paraId="798C4B3C"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68/I</w:t>
      </w:r>
    </w:p>
    <w:p w14:paraId="162F4638" w14:textId="77777777" w:rsidR="0053241F" w:rsidRDefault="0053241F" w:rsidP="0053241F">
      <w:pPr>
        <w:pStyle w:val="SingleTxt"/>
        <w:spacing w:after="0" w:line="120" w:lineRule="exact"/>
        <w:rPr>
          <w:sz w:val="10"/>
        </w:rPr>
      </w:pPr>
    </w:p>
    <w:p w14:paraId="2EA58AEA" w14:textId="2A50D14A" w:rsidR="0053241F" w:rsidRDefault="0053241F" w:rsidP="0053241F">
      <w:pPr>
        <w:pStyle w:val="SingleTxt"/>
      </w:pPr>
      <w:r>
        <w:tab/>
        <w:t>16 ноября 2017 года Комитет на основе консенсуса принял общую рекомендацию №</w:t>
      </w:r>
      <w:r w:rsidR="00BB26DC">
        <w:rPr>
          <w:lang w:val="en-US"/>
        </w:rPr>
        <w:t> </w:t>
      </w:r>
      <w:r>
        <w:t>36 (2017 год) о праве девочек и женщин на образование (</w:t>
      </w:r>
      <w:hyperlink r:id="rId61" w:history="1">
        <w:r>
          <w:rPr>
            <w:rStyle w:val="Hyperlink"/>
          </w:rPr>
          <w:t>CEDAW/C/GC/36</w:t>
        </w:r>
      </w:hyperlink>
      <w:r>
        <w:t>).</w:t>
      </w:r>
    </w:p>
    <w:p w14:paraId="1FCF122B" w14:textId="77777777" w:rsidR="0053241F" w:rsidRDefault="0053241F" w:rsidP="0053241F">
      <w:pPr>
        <w:pStyle w:val="SingleTxt"/>
        <w:spacing w:after="0" w:line="120" w:lineRule="exact"/>
        <w:rPr>
          <w:sz w:val="10"/>
        </w:rPr>
      </w:pPr>
    </w:p>
    <w:p w14:paraId="65F8C952"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68/II</w:t>
      </w:r>
    </w:p>
    <w:p w14:paraId="1450367E" w14:textId="77777777" w:rsidR="0053241F" w:rsidRDefault="0053241F" w:rsidP="0053241F">
      <w:pPr>
        <w:pStyle w:val="SingleTxt"/>
        <w:spacing w:after="0" w:line="120" w:lineRule="exact"/>
        <w:rPr>
          <w:sz w:val="10"/>
        </w:rPr>
      </w:pPr>
    </w:p>
    <w:p w14:paraId="6447423C" w14:textId="75D5B812" w:rsidR="0053241F" w:rsidRDefault="0053241F" w:rsidP="0053241F">
      <w:pPr>
        <w:pStyle w:val="SingleTxt"/>
      </w:pPr>
      <w:r>
        <w:tab/>
        <w:t>В соответствии с статьей 18</w:t>
      </w:r>
      <w:r w:rsidR="00BB26DC">
        <w:rPr>
          <w:lang w:val="en-US"/>
        </w:rPr>
        <w:t> </w:t>
      </w:r>
      <w:r>
        <w:t>1)</w:t>
      </w:r>
      <w:r w:rsidR="00BB26DC">
        <w:rPr>
          <w:lang w:val="en-US"/>
        </w:rPr>
        <w:t> </w:t>
      </w:r>
      <w:r>
        <w:t>b) Конвенции, а также со своим решением 21/I Комитет постановил просить правительство Мьянмы в течение шести месяцев в порядке исключения представить доклад о нынешнем положении женщин и девочек из числа рохинья в северной части штата Ракхайн.</w:t>
      </w:r>
    </w:p>
    <w:p w14:paraId="1CC4D60F" w14:textId="77777777" w:rsidR="0053241F" w:rsidRDefault="0053241F" w:rsidP="0053241F">
      <w:pPr>
        <w:pStyle w:val="SingleTxt"/>
        <w:spacing w:after="0" w:line="120" w:lineRule="exact"/>
        <w:rPr>
          <w:sz w:val="10"/>
        </w:rPr>
      </w:pPr>
    </w:p>
    <w:p w14:paraId="4654C442"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68/III</w:t>
      </w:r>
    </w:p>
    <w:p w14:paraId="3CF9E467" w14:textId="77777777" w:rsidR="0053241F" w:rsidRDefault="0053241F" w:rsidP="0053241F">
      <w:pPr>
        <w:pStyle w:val="SingleTxt"/>
        <w:spacing w:after="0" w:line="120" w:lineRule="exact"/>
        <w:rPr>
          <w:sz w:val="10"/>
        </w:rPr>
      </w:pPr>
    </w:p>
    <w:p w14:paraId="59BC27BF" w14:textId="7979D507" w:rsidR="0053241F" w:rsidRDefault="0053241F" w:rsidP="0053241F">
      <w:pPr>
        <w:pStyle w:val="SingleTxt"/>
      </w:pPr>
      <w:r>
        <w:tab/>
        <w:t>Комитет напомнил о своем решении отложить по просьбе государства-участника рассмотрение объединенных седьмого и восьмого периодических докладов Йемена (</w:t>
      </w:r>
      <w:hyperlink r:id="rId62" w:history="1">
        <w:r>
          <w:rPr>
            <w:rStyle w:val="Hyperlink"/>
          </w:rPr>
          <w:t>CEDAW/C/YEM/7-8</w:t>
        </w:r>
      </w:hyperlink>
      <w:r>
        <w:t>), полученных в июне 2013 года, и постановил определить порядок действий для безотлагательного рассмотрения вопроса о положении женщин и девочек в Йемене на своей шестьдесят девятой сессии.</w:t>
      </w:r>
    </w:p>
    <w:p w14:paraId="224DAC8B" w14:textId="77777777" w:rsidR="0053241F" w:rsidRDefault="0053241F" w:rsidP="0053241F">
      <w:pPr>
        <w:pStyle w:val="SingleTxt"/>
        <w:spacing w:after="0" w:line="120" w:lineRule="exact"/>
        <w:rPr>
          <w:sz w:val="10"/>
        </w:rPr>
      </w:pPr>
    </w:p>
    <w:p w14:paraId="18E12864"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68/IV</w:t>
      </w:r>
    </w:p>
    <w:p w14:paraId="10D73A48" w14:textId="77777777" w:rsidR="0053241F" w:rsidRDefault="0053241F" w:rsidP="0053241F">
      <w:pPr>
        <w:pStyle w:val="SingleTxt"/>
        <w:spacing w:after="0" w:line="120" w:lineRule="exact"/>
        <w:rPr>
          <w:sz w:val="10"/>
        </w:rPr>
      </w:pPr>
    </w:p>
    <w:p w14:paraId="2BE3873E" w14:textId="77777777" w:rsidR="0053241F" w:rsidRDefault="0053241F" w:rsidP="0053241F">
      <w:pPr>
        <w:pStyle w:val="SingleTxt"/>
      </w:pPr>
      <w:r>
        <w:tab/>
        <w:t>Комитет постановил изменить второй вводный пункт своих заключительных замечаний и предусмотреть возможность отразить факт представления, если таковой имеет место, государством-участником в письменном виде информации о мерах, принимаемых им в целях выполнения рекомендаций, отнесенных в предыдущих заключительных замечаниях Комитета к числу требующих незамедлительного выполнения. Комитет постановил, что если государство-участник не представит такого доклада о последующей деятельности, то он выразит сожаление по поводу этого бездействия в стандартном пункте своих заключительных замечаний.</w:t>
      </w:r>
    </w:p>
    <w:p w14:paraId="52C81A02" w14:textId="77777777" w:rsidR="0053241F" w:rsidRDefault="0053241F" w:rsidP="0053241F">
      <w:pPr>
        <w:pStyle w:val="SingleTxt"/>
        <w:spacing w:after="0" w:line="120" w:lineRule="exact"/>
        <w:rPr>
          <w:sz w:val="10"/>
        </w:rPr>
      </w:pPr>
    </w:p>
    <w:p w14:paraId="619A9950"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68/V</w:t>
      </w:r>
    </w:p>
    <w:p w14:paraId="02F8830F" w14:textId="77777777" w:rsidR="0053241F" w:rsidRDefault="0053241F" w:rsidP="0053241F">
      <w:pPr>
        <w:pStyle w:val="SingleTxt"/>
        <w:spacing w:after="0" w:line="120" w:lineRule="exact"/>
        <w:rPr>
          <w:sz w:val="10"/>
        </w:rPr>
      </w:pPr>
    </w:p>
    <w:p w14:paraId="12C886A2" w14:textId="51EE62E1" w:rsidR="0053241F" w:rsidRDefault="0053241F" w:rsidP="0053241F">
      <w:pPr>
        <w:pStyle w:val="SingleTxt"/>
      </w:pPr>
      <w:r>
        <w:tab/>
        <w:t xml:space="preserve">Комитет изменил образец бюллетеня для докладчиков по странам, прилагаемый к его решению 52/II (см. дополнение к приложению II части первой документа </w:t>
      </w:r>
      <w:hyperlink r:id="rId63" w:history="1">
        <w:r>
          <w:rPr>
            <w:rStyle w:val="Hyperlink"/>
          </w:rPr>
          <w:t>A/68/38</w:t>
        </w:r>
      </w:hyperlink>
      <w:r>
        <w:t xml:space="preserve">), предусмотрев в разделе I возможность отразить факт представления или непредставления соответствующим государством-участником в письменном виде информации о мерах, принимаемых им в целях выполнения рекомендаций, отнесенных в предыдущих заключительных замечаниях Комитета к числу требующих незамедлительного выполнения. Комитет также постановил, что, если такая информация была представлена, в подготовленный докладчиком по стране </w:t>
      </w:r>
      <w:bookmarkStart w:id="35" w:name="_Hlk512272493"/>
      <w:r>
        <w:t xml:space="preserve">бюллетень </w:t>
      </w:r>
      <w:bookmarkEnd w:id="35"/>
      <w:r>
        <w:t>следует включить оценку доклада о последующей деятельности, данную докладчиком по последующим мерам в отношении заключительных замечаний.</w:t>
      </w:r>
    </w:p>
    <w:p w14:paraId="31E1A077" w14:textId="77777777" w:rsidR="0053241F" w:rsidRDefault="0053241F" w:rsidP="0053241F">
      <w:pPr>
        <w:pStyle w:val="SingleTxt"/>
        <w:spacing w:after="0" w:line="120" w:lineRule="exact"/>
        <w:rPr>
          <w:sz w:val="10"/>
        </w:rPr>
      </w:pPr>
    </w:p>
    <w:p w14:paraId="37D5B4C5"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68/VI</w:t>
      </w:r>
    </w:p>
    <w:p w14:paraId="1C84C49B" w14:textId="77777777" w:rsidR="0053241F" w:rsidRDefault="0053241F" w:rsidP="0053241F">
      <w:pPr>
        <w:pStyle w:val="SingleTxt"/>
        <w:spacing w:after="0" w:line="120" w:lineRule="exact"/>
        <w:rPr>
          <w:sz w:val="10"/>
        </w:rPr>
      </w:pPr>
    </w:p>
    <w:p w14:paraId="2C773C63" w14:textId="41543CF6" w:rsidR="0053241F" w:rsidRDefault="0053241F" w:rsidP="0053241F">
      <w:pPr>
        <w:pStyle w:val="SingleTxt"/>
      </w:pPr>
      <w:r>
        <w:tab/>
        <w:t>Комитет изменил свою методику последующей процедуры в отношении заключительных замечаний (см. приложение</w:t>
      </w:r>
      <w:r w:rsidR="00BB26DC">
        <w:rPr>
          <w:lang w:val="en-US"/>
        </w:rPr>
        <w:t> </w:t>
      </w:r>
      <w:r>
        <w:t>III к части третьей документа </w:t>
      </w:r>
      <w:hyperlink r:id="rId64" w:history="1">
        <w:r>
          <w:rPr>
            <w:rStyle w:val="Hyperlink"/>
          </w:rPr>
          <w:t>A/68/38</w:t>
        </w:r>
      </w:hyperlink>
      <w:r>
        <w:t xml:space="preserve">) с изменениями, внесенными в нее его решением 54/IX, добавив следующие две новые категории к тем, которые содержатся в пункте 3 методики, </w:t>
      </w:r>
      <w:r>
        <w:lastRenderedPageBreak/>
        <w:t xml:space="preserve">и в раздел III справочной записки о процедуре представления докладов государствами-участниками и другими заинтересованными сторонами в соответствии с процедурой последующей деятельности (там же, </w:t>
      </w:r>
      <w:bookmarkStart w:id="36" w:name="_Hlk512277963"/>
      <w:r>
        <w:t>дополнение</w:t>
      </w:r>
      <w:bookmarkEnd w:id="36"/>
      <w:r>
        <w:t>):</w:t>
      </w:r>
    </w:p>
    <w:p w14:paraId="75545FC7" w14:textId="77777777" w:rsidR="0053241F" w:rsidRDefault="0053241F" w:rsidP="0053241F">
      <w:pPr>
        <w:pStyle w:val="SingleTxt"/>
        <w:tabs>
          <w:tab w:val="right" w:pos="1685"/>
        </w:tabs>
        <w:ind w:left="1742" w:hanging="475"/>
      </w:pPr>
      <w:r>
        <w:tab/>
        <w:t>•</w:t>
      </w:r>
      <w:r>
        <w:tab/>
        <w:t>«в основном выполнено» — означает, что государство-участник предоставило свидетельства о существенных мерах, принятых им в целях выполнения рекомендаций, вынесенных Комитетом, но не выполнило рекомендацию полностью; в этом случае докладчик по последующим мерам не запрашивает дополнительную информацию у государства-участника;</w:t>
      </w:r>
    </w:p>
    <w:p w14:paraId="40EB4FE0" w14:textId="77777777" w:rsidR="0053241F" w:rsidRDefault="0053241F" w:rsidP="0053241F">
      <w:pPr>
        <w:pStyle w:val="SingleTxt"/>
        <w:tabs>
          <w:tab w:val="right" w:pos="1685"/>
        </w:tabs>
        <w:ind w:left="1742" w:hanging="475"/>
      </w:pPr>
      <w:r>
        <w:tab/>
        <w:t>•</w:t>
      </w:r>
      <w:r>
        <w:tab/>
        <w:t>«информация или принятые меры противоречат рекомендации или отражают несогласие с ней» — означает, что государство-участник не приняло никаких мер, усилив обеспокоенность Комитета, или что государство-участник не согласно с рекомендацией Комитета; в этом случае докладчик по последующим мерам запрашивает информацию о мерах, принятых для выполнения рекомендации, которая должна быть представлена к определенному сроку или в следующем периодическом докладе.</w:t>
      </w:r>
    </w:p>
    <w:p w14:paraId="1E642483" w14:textId="77777777" w:rsidR="0053241F" w:rsidRDefault="0053241F" w:rsidP="0053241F">
      <w:pPr>
        <w:pStyle w:val="SingleTxt"/>
        <w:spacing w:after="0" w:line="120" w:lineRule="exact"/>
        <w:rPr>
          <w:sz w:val="10"/>
        </w:rPr>
      </w:pPr>
    </w:p>
    <w:p w14:paraId="02D96ACB"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68/VII</w:t>
      </w:r>
    </w:p>
    <w:p w14:paraId="69E29FDF" w14:textId="77777777" w:rsidR="0053241F" w:rsidRDefault="0053241F" w:rsidP="0053241F">
      <w:pPr>
        <w:pStyle w:val="SingleTxt"/>
        <w:spacing w:after="0" w:line="120" w:lineRule="exact"/>
        <w:rPr>
          <w:sz w:val="10"/>
        </w:rPr>
      </w:pPr>
    </w:p>
    <w:p w14:paraId="361C1BB6" w14:textId="77777777" w:rsidR="0053241F" w:rsidRDefault="0053241F" w:rsidP="0053241F">
      <w:pPr>
        <w:pStyle w:val="SingleTxt"/>
      </w:pPr>
      <w:r>
        <w:tab/>
        <w:t>Комитет утвердил следующий членский состав предсессионной рабочей группы на семидесятой сессии: Гладис Акоста Варгас, Николь Амелин, Лия Надарая, Бандана Рана и Аиша Валь Верж (заменяющая Теодору Оби Нванкво).</w:t>
      </w:r>
    </w:p>
    <w:p w14:paraId="6F5FDC99" w14:textId="77777777" w:rsidR="0053241F" w:rsidRPr="009F580D" w:rsidRDefault="0053241F" w:rsidP="0053241F">
      <w:pPr>
        <w:pStyle w:val="SingleTxt"/>
        <w:rPr>
          <w:b/>
          <w:szCs w:val="20"/>
        </w:rPr>
      </w:pPr>
      <w:r w:rsidRPr="009F580D">
        <w:rPr>
          <w:szCs w:val="20"/>
        </w:rPr>
        <w:br w:type="page"/>
      </w:r>
    </w:p>
    <w:p w14:paraId="4B9EBE5C" w14:textId="77777777" w:rsidR="0053241F" w:rsidRDefault="0053241F" w:rsidP="0053241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Глава II</w:t>
      </w:r>
    </w:p>
    <w:p w14:paraId="23F9B51A" w14:textId="77777777" w:rsidR="0053241F" w:rsidRDefault="0053241F" w:rsidP="0053241F">
      <w:pPr>
        <w:pStyle w:val="SingleTxt"/>
        <w:spacing w:after="0" w:line="120" w:lineRule="exact"/>
        <w:rPr>
          <w:sz w:val="10"/>
        </w:rPr>
      </w:pPr>
    </w:p>
    <w:p w14:paraId="3DA56C94" w14:textId="77777777" w:rsidR="0053241F" w:rsidRDefault="0053241F" w:rsidP="005324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Организационные и другие вопросы</w:t>
      </w:r>
    </w:p>
    <w:p w14:paraId="0E434435" w14:textId="77777777" w:rsidR="0053241F" w:rsidRDefault="0053241F" w:rsidP="0053241F">
      <w:pPr>
        <w:pStyle w:val="SingleTxt"/>
        <w:spacing w:after="0" w:line="120" w:lineRule="exact"/>
        <w:rPr>
          <w:sz w:val="10"/>
        </w:rPr>
      </w:pPr>
    </w:p>
    <w:p w14:paraId="459C61F2" w14:textId="77777777" w:rsidR="0053241F" w:rsidRDefault="0053241F" w:rsidP="0053241F">
      <w:pPr>
        <w:pStyle w:val="SingleTxt"/>
        <w:spacing w:after="0" w:line="120" w:lineRule="exact"/>
        <w:rPr>
          <w:sz w:val="10"/>
        </w:rPr>
      </w:pPr>
    </w:p>
    <w:p w14:paraId="1B665FB3" w14:textId="77777777" w:rsidR="0053241F" w:rsidRDefault="0053241F" w:rsidP="005324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Государства — участники Конвенции и Факультативного протокола</w:t>
      </w:r>
    </w:p>
    <w:p w14:paraId="41722740" w14:textId="77777777" w:rsidR="0053241F" w:rsidRDefault="0053241F" w:rsidP="0053241F">
      <w:pPr>
        <w:pStyle w:val="SingleTxt"/>
        <w:spacing w:after="0" w:line="120" w:lineRule="exact"/>
        <w:rPr>
          <w:sz w:val="10"/>
        </w:rPr>
      </w:pPr>
    </w:p>
    <w:p w14:paraId="53589831" w14:textId="77777777" w:rsidR="0053241F" w:rsidRDefault="0053241F" w:rsidP="0053241F">
      <w:pPr>
        <w:pStyle w:val="SingleTxt"/>
        <w:spacing w:after="0" w:line="120" w:lineRule="exact"/>
        <w:rPr>
          <w:sz w:val="10"/>
        </w:rPr>
      </w:pPr>
    </w:p>
    <w:p w14:paraId="08D376C2" w14:textId="23741B1C" w:rsidR="0053241F" w:rsidRDefault="0053241F" w:rsidP="0053241F">
      <w:pPr>
        <w:pStyle w:val="SingleTxt"/>
      </w:pPr>
      <w:r>
        <w:t>1.</w:t>
      </w:r>
      <w:r>
        <w:tab/>
        <w:t>На 17 ноября 2017 года — день закрытия шестьдесят восьмой сессии Комитета — положение дел с ратификацией Конвенции (189 государств-участников) было таким же, как и 21 июля, в день закрытия шестьдесят седьмой сессии. Еще одно государство-участник приняло поправку к статье 20</w:t>
      </w:r>
      <w:r w:rsidR="00BB26DC">
        <w:rPr>
          <w:lang w:val="en-US"/>
        </w:rPr>
        <w:t> </w:t>
      </w:r>
      <w:r>
        <w:t>1) Конвенции, касающуюся продолжительности заседаний Комитета, в результате чего общее число государств-участников, принявших эту поправку, достигло</w:t>
      </w:r>
      <w:r w:rsidR="00BB26DC">
        <w:rPr>
          <w:lang w:val="en-US"/>
        </w:rPr>
        <w:t> </w:t>
      </w:r>
      <w:r>
        <w:t>72.</w:t>
      </w:r>
    </w:p>
    <w:p w14:paraId="337F939E" w14:textId="77777777" w:rsidR="0053241F" w:rsidRDefault="0053241F" w:rsidP="0053241F">
      <w:pPr>
        <w:pStyle w:val="SingleTxt"/>
      </w:pPr>
      <w:r>
        <w:t>2.</w:t>
      </w:r>
      <w:r>
        <w:tab/>
        <w:t>Положение дел с ратификацией Факультативного протокола к Конвенции (109 государств-участников) было таким же, как и 21 июля, в день закрытия шестьдесят седьмой сессии.</w:t>
      </w:r>
    </w:p>
    <w:p w14:paraId="404EF581" w14:textId="77777777" w:rsidR="0053241F" w:rsidRDefault="0053241F" w:rsidP="0053241F">
      <w:pPr>
        <w:pStyle w:val="SingleTxt"/>
        <w:spacing w:after="0" w:line="120" w:lineRule="exact"/>
        <w:rPr>
          <w:sz w:val="10"/>
        </w:rPr>
      </w:pPr>
    </w:p>
    <w:p w14:paraId="302D3F4A" w14:textId="77777777" w:rsidR="0053241F" w:rsidRDefault="0053241F" w:rsidP="0053241F">
      <w:pPr>
        <w:pStyle w:val="SingleTxt"/>
        <w:spacing w:after="0" w:line="120" w:lineRule="exact"/>
        <w:rPr>
          <w:sz w:val="10"/>
        </w:rPr>
      </w:pPr>
    </w:p>
    <w:p w14:paraId="52E1C329" w14:textId="77777777" w:rsidR="0053241F" w:rsidRDefault="0053241F" w:rsidP="005324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Открытие сессии</w:t>
      </w:r>
    </w:p>
    <w:p w14:paraId="3A08EE76" w14:textId="77777777" w:rsidR="0053241F" w:rsidRDefault="0053241F" w:rsidP="0053241F">
      <w:pPr>
        <w:pStyle w:val="SingleTxt"/>
        <w:spacing w:after="0" w:line="120" w:lineRule="exact"/>
        <w:rPr>
          <w:sz w:val="10"/>
        </w:rPr>
      </w:pPr>
    </w:p>
    <w:p w14:paraId="03B0F44C" w14:textId="77777777" w:rsidR="0053241F" w:rsidRDefault="0053241F" w:rsidP="0053241F">
      <w:pPr>
        <w:pStyle w:val="SingleTxt"/>
        <w:spacing w:after="0" w:line="120" w:lineRule="exact"/>
        <w:rPr>
          <w:sz w:val="10"/>
        </w:rPr>
      </w:pPr>
    </w:p>
    <w:p w14:paraId="3698A967" w14:textId="77777777" w:rsidR="0053241F" w:rsidRDefault="0053241F" w:rsidP="0053241F">
      <w:pPr>
        <w:pStyle w:val="SingleTxt"/>
      </w:pPr>
      <w:r>
        <w:t>3.</w:t>
      </w:r>
      <w:r>
        <w:tab/>
        <w:t xml:space="preserve">Шестьдесят восьмая сессия Комитета прошла 23 октября — 17 ноября 2017 года в Отделении Организации Объединенных Наций в Женеве. Комитет провел 29 пленарных заседаний и 11 заседаний, посвященных обсуждению пунктов 5–8 повестки дня. Перечень документов, находящихся на рассмотрении Комитета, содержится в приложении к части второй настоящего доклада. </w:t>
      </w:r>
    </w:p>
    <w:p w14:paraId="19A7AB30" w14:textId="77777777" w:rsidR="0053241F" w:rsidRDefault="0053241F" w:rsidP="0053241F">
      <w:pPr>
        <w:pStyle w:val="SingleTxt"/>
      </w:pPr>
      <w:r>
        <w:t>4.</w:t>
      </w:r>
      <w:r>
        <w:tab/>
        <w:t>23 октября на 1530-м заседании Председатель открыла сессию.</w:t>
      </w:r>
    </w:p>
    <w:p w14:paraId="505F10F3" w14:textId="77777777" w:rsidR="0053241F" w:rsidRDefault="0053241F" w:rsidP="0053241F">
      <w:pPr>
        <w:pStyle w:val="SingleTxt"/>
        <w:spacing w:after="0" w:line="120" w:lineRule="exact"/>
        <w:rPr>
          <w:sz w:val="10"/>
        </w:rPr>
      </w:pPr>
    </w:p>
    <w:p w14:paraId="6A1A232D" w14:textId="77777777" w:rsidR="0053241F" w:rsidRDefault="0053241F" w:rsidP="0053241F">
      <w:pPr>
        <w:pStyle w:val="SingleTxt"/>
        <w:spacing w:after="0" w:line="120" w:lineRule="exact"/>
        <w:rPr>
          <w:sz w:val="10"/>
        </w:rPr>
      </w:pPr>
    </w:p>
    <w:p w14:paraId="07C45A94" w14:textId="77777777" w:rsidR="0053241F" w:rsidRDefault="0053241F" w:rsidP="005324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Утверждение повестки дня</w:t>
      </w:r>
    </w:p>
    <w:p w14:paraId="12D3A274" w14:textId="77777777" w:rsidR="0053241F" w:rsidRDefault="0053241F" w:rsidP="0053241F">
      <w:pPr>
        <w:pStyle w:val="SingleTxt"/>
        <w:spacing w:after="0" w:line="120" w:lineRule="exact"/>
        <w:rPr>
          <w:sz w:val="10"/>
        </w:rPr>
      </w:pPr>
    </w:p>
    <w:p w14:paraId="5C0C08F1" w14:textId="77777777" w:rsidR="0053241F" w:rsidRDefault="0053241F" w:rsidP="0053241F">
      <w:pPr>
        <w:pStyle w:val="SingleTxt"/>
        <w:spacing w:after="0" w:line="120" w:lineRule="exact"/>
        <w:rPr>
          <w:sz w:val="10"/>
        </w:rPr>
      </w:pPr>
    </w:p>
    <w:p w14:paraId="54BFE65B" w14:textId="57B3806F" w:rsidR="0053241F" w:rsidRDefault="0053241F" w:rsidP="0053241F">
      <w:pPr>
        <w:pStyle w:val="SingleTxt"/>
      </w:pPr>
      <w:r>
        <w:t>5.</w:t>
      </w:r>
      <w:r>
        <w:tab/>
        <w:t>23 октября на своем 1530-м заседании Комитет утвердил предварительную повестку дня (</w:t>
      </w:r>
      <w:hyperlink r:id="rId65" w:history="1">
        <w:r>
          <w:rPr>
            <w:rStyle w:val="Hyperlink"/>
          </w:rPr>
          <w:t>CEDAW/C/68/1</w:t>
        </w:r>
      </w:hyperlink>
      <w:r>
        <w:t>).</w:t>
      </w:r>
    </w:p>
    <w:p w14:paraId="60F524F9" w14:textId="77777777" w:rsidR="0053241F" w:rsidRDefault="0053241F" w:rsidP="0053241F">
      <w:pPr>
        <w:pStyle w:val="SingleTxt"/>
        <w:spacing w:after="0" w:line="120" w:lineRule="exact"/>
        <w:rPr>
          <w:sz w:val="10"/>
        </w:rPr>
      </w:pPr>
    </w:p>
    <w:p w14:paraId="37983E39" w14:textId="77777777" w:rsidR="0053241F" w:rsidRDefault="0053241F" w:rsidP="0053241F">
      <w:pPr>
        <w:pStyle w:val="SingleTxt"/>
        <w:spacing w:after="0" w:line="120" w:lineRule="exact"/>
        <w:rPr>
          <w:sz w:val="10"/>
        </w:rPr>
      </w:pPr>
    </w:p>
    <w:p w14:paraId="6697DB69" w14:textId="77777777" w:rsidR="0053241F" w:rsidRDefault="0053241F" w:rsidP="005324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Доклад предсессионной рабочей группы</w:t>
      </w:r>
    </w:p>
    <w:p w14:paraId="6AC928A7" w14:textId="77777777" w:rsidR="0053241F" w:rsidRDefault="0053241F" w:rsidP="0053241F">
      <w:pPr>
        <w:pStyle w:val="SingleTxt"/>
        <w:spacing w:after="0" w:line="120" w:lineRule="exact"/>
        <w:rPr>
          <w:sz w:val="10"/>
        </w:rPr>
      </w:pPr>
    </w:p>
    <w:p w14:paraId="422982E2" w14:textId="77777777" w:rsidR="0053241F" w:rsidRDefault="0053241F" w:rsidP="0053241F">
      <w:pPr>
        <w:pStyle w:val="SingleTxt"/>
        <w:spacing w:after="0" w:line="120" w:lineRule="exact"/>
        <w:rPr>
          <w:sz w:val="10"/>
        </w:rPr>
      </w:pPr>
    </w:p>
    <w:p w14:paraId="4D8EE773" w14:textId="1C52FEB7" w:rsidR="0053241F" w:rsidRDefault="0053241F" w:rsidP="0053241F">
      <w:pPr>
        <w:pStyle w:val="SingleTxt"/>
      </w:pPr>
      <w:r>
        <w:t>6.</w:t>
      </w:r>
      <w:r>
        <w:tab/>
        <w:t>23 октября на 1530-м заседании Наила Мухамед Габр представила доклад предсессионной рабочей группы (</w:t>
      </w:r>
      <w:hyperlink r:id="rId66" w:history="1">
        <w:r>
          <w:rPr>
            <w:rStyle w:val="Hyperlink"/>
          </w:rPr>
          <w:t>CEDAW/C/PSWG/68/1</w:t>
        </w:r>
      </w:hyperlink>
      <w:r>
        <w:t xml:space="preserve">), заседавшей </w:t>
      </w:r>
      <w:r w:rsidR="00BB26DC">
        <w:br/>
      </w:r>
      <w:r>
        <w:t xml:space="preserve">6–10 марта. </w:t>
      </w:r>
    </w:p>
    <w:p w14:paraId="7E520E53" w14:textId="77777777" w:rsidR="0053241F" w:rsidRDefault="0053241F" w:rsidP="0053241F">
      <w:pPr>
        <w:pStyle w:val="SingleTxt"/>
        <w:spacing w:after="0" w:line="120" w:lineRule="exact"/>
        <w:rPr>
          <w:sz w:val="10"/>
        </w:rPr>
      </w:pPr>
    </w:p>
    <w:p w14:paraId="2CFC8768" w14:textId="77777777" w:rsidR="0053241F" w:rsidRDefault="0053241F" w:rsidP="0053241F">
      <w:pPr>
        <w:pStyle w:val="SingleTxt"/>
        <w:spacing w:after="0" w:line="120" w:lineRule="exact"/>
        <w:rPr>
          <w:sz w:val="10"/>
        </w:rPr>
      </w:pPr>
    </w:p>
    <w:p w14:paraId="6EE360FE" w14:textId="77777777" w:rsidR="0053241F" w:rsidRDefault="0053241F" w:rsidP="005324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Организация работы</w:t>
      </w:r>
    </w:p>
    <w:p w14:paraId="240CE3AA" w14:textId="77777777" w:rsidR="0053241F" w:rsidRDefault="0053241F" w:rsidP="0053241F">
      <w:pPr>
        <w:pStyle w:val="SingleTxt"/>
        <w:spacing w:after="0" w:line="120" w:lineRule="exact"/>
        <w:rPr>
          <w:sz w:val="10"/>
        </w:rPr>
      </w:pPr>
    </w:p>
    <w:p w14:paraId="1D86C01C" w14:textId="77777777" w:rsidR="0053241F" w:rsidRDefault="0053241F" w:rsidP="0053241F">
      <w:pPr>
        <w:pStyle w:val="SingleTxt"/>
        <w:spacing w:after="0" w:line="120" w:lineRule="exact"/>
        <w:rPr>
          <w:sz w:val="10"/>
        </w:rPr>
      </w:pPr>
    </w:p>
    <w:p w14:paraId="5584B35C" w14:textId="77777777" w:rsidR="0053241F" w:rsidRDefault="0053241F" w:rsidP="0053241F">
      <w:pPr>
        <w:pStyle w:val="SingleTxt"/>
      </w:pPr>
      <w:r>
        <w:t>7.</w:t>
      </w:r>
      <w:r>
        <w:tab/>
        <w:t xml:space="preserve">23 и 30 октября и 6 ноября Комитет провел закрытые заседания, в том числе в режиме видеоконференции, с участием представителей специализированных учреждений, фондов и программ системы Организации Объединенных Наций и других межправительственных организаций, в ходе которых эти структуры представили информацию по конкретным странам и о предпринимаемых ими усилиях, направленных на содействие осуществлению Конвенции. </w:t>
      </w:r>
    </w:p>
    <w:p w14:paraId="5EE1AB4F" w14:textId="77777777" w:rsidR="0053241F" w:rsidRDefault="0053241F" w:rsidP="0053241F">
      <w:pPr>
        <w:pStyle w:val="SingleTxt"/>
      </w:pPr>
      <w:r>
        <w:t>8.</w:t>
      </w:r>
      <w:r>
        <w:tab/>
        <w:t>Кроме того, Комитет провел неофициальные открытые заседания с участием представителей неправительственных организаций и национальных правозащитных институтов, которые представили информацию об осуществлении Конвенции в государствах-участниках, доклады которых Комитет рассматривал в ходе своей сессии.</w:t>
      </w:r>
    </w:p>
    <w:p w14:paraId="1275DC34" w14:textId="77777777" w:rsidR="0053241F" w:rsidRDefault="0053241F" w:rsidP="0053241F">
      <w:pPr>
        <w:pStyle w:val="SingleTxt"/>
      </w:pPr>
      <w:r>
        <w:lastRenderedPageBreak/>
        <w:t>9.</w:t>
      </w:r>
      <w:r>
        <w:tab/>
        <w:t>3 ноября члены Комитета встретились с председателем Рабочей группы по вопросу о дискриминации в отношении женщин в законодательстве и на практике Альдой Фасио и обсудили вопрос об укреплении сотрудничества между Комитетом и Рабочей группой.</w:t>
      </w:r>
    </w:p>
    <w:p w14:paraId="4E8D7CF3" w14:textId="77777777" w:rsidR="0053241F" w:rsidRDefault="0053241F" w:rsidP="0053241F">
      <w:pPr>
        <w:pStyle w:val="SingleTxt"/>
      </w:pPr>
      <w:r>
        <w:t>10.</w:t>
      </w:r>
      <w:r>
        <w:tab/>
        <w:t>8 ноября Комитет провел неофициальное заседание с участием представителей Объединенной программы Организации Объединенных Наций по ВИЧ/СПИДу (ЮНЭЙДС) и ВОЗ, на котором была представлена информация по вопросу о женщинах, ВИЧ и СПИДе в контексте Конвенции.</w:t>
      </w:r>
    </w:p>
    <w:p w14:paraId="24FF49C0" w14:textId="77777777" w:rsidR="0053241F" w:rsidRDefault="0053241F" w:rsidP="0053241F">
      <w:pPr>
        <w:pStyle w:val="SingleTxt"/>
      </w:pPr>
      <w:r>
        <w:t>11.</w:t>
      </w:r>
      <w:r>
        <w:tab/>
        <w:t>14 ноября Комитет провел организованное УВКПЧ групповое обсуждение с участием экспертов для повышения осведомленности о недавно принятой им общей рекомендации № 35.</w:t>
      </w:r>
    </w:p>
    <w:p w14:paraId="70BD0B8F" w14:textId="77777777" w:rsidR="0053241F" w:rsidRDefault="0053241F" w:rsidP="0053241F">
      <w:pPr>
        <w:pStyle w:val="SingleTxt"/>
        <w:spacing w:after="0" w:line="120" w:lineRule="exact"/>
        <w:rPr>
          <w:sz w:val="10"/>
        </w:rPr>
      </w:pPr>
    </w:p>
    <w:p w14:paraId="1F7171B9" w14:textId="77777777" w:rsidR="0053241F" w:rsidRDefault="0053241F" w:rsidP="0053241F">
      <w:pPr>
        <w:pStyle w:val="SingleTxt"/>
        <w:spacing w:after="0" w:line="120" w:lineRule="exact"/>
        <w:rPr>
          <w:sz w:val="10"/>
        </w:rPr>
      </w:pPr>
    </w:p>
    <w:p w14:paraId="5E249AF3" w14:textId="77777777" w:rsidR="0053241F" w:rsidRDefault="0053241F" w:rsidP="005324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Членский состав Комитета</w:t>
      </w:r>
    </w:p>
    <w:p w14:paraId="3D5946D3" w14:textId="77777777" w:rsidR="0053241F" w:rsidRDefault="0053241F" w:rsidP="0053241F">
      <w:pPr>
        <w:pStyle w:val="SingleTxt"/>
        <w:spacing w:after="0" w:line="120" w:lineRule="exact"/>
        <w:rPr>
          <w:sz w:val="10"/>
        </w:rPr>
      </w:pPr>
    </w:p>
    <w:p w14:paraId="24FEF1BC" w14:textId="77777777" w:rsidR="0053241F" w:rsidRDefault="0053241F" w:rsidP="0053241F">
      <w:pPr>
        <w:pStyle w:val="SingleTxt"/>
        <w:spacing w:after="0" w:line="120" w:lineRule="exact"/>
        <w:rPr>
          <w:sz w:val="10"/>
        </w:rPr>
      </w:pPr>
    </w:p>
    <w:p w14:paraId="638C6E0B"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Заполнение непредвиденных вакансий</w:t>
      </w:r>
    </w:p>
    <w:p w14:paraId="1D669768" w14:textId="77777777" w:rsidR="0053241F" w:rsidRDefault="0053241F" w:rsidP="0053241F">
      <w:pPr>
        <w:pStyle w:val="SingleTxt"/>
        <w:spacing w:after="0" w:line="120" w:lineRule="exact"/>
        <w:rPr>
          <w:sz w:val="10"/>
        </w:rPr>
      </w:pPr>
    </w:p>
    <w:p w14:paraId="03CB2A7B" w14:textId="77777777" w:rsidR="0053241F" w:rsidRDefault="0053241F" w:rsidP="0053241F">
      <w:pPr>
        <w:pStyle w:val="SingleTxt"/>
      </w:pPr>
      <w:r>
        <w:t>12.</w:t>
      </w:r>
      <w:r>
        <w:tab/>
        <w:t>23 октября Аруна Деви Нараин, которая была назначена членом Комитета на оставшийся срок полномочий Прамилы Паттен (до 31 декабря 2018 года), вступила в должность и сделала торжественное заявление в соответствии с правилом 15 правил процедуры Комитета.</w:t>
      </w:r>
    </w:p>
    <w:p w14:paraId="24295EEB" w14:textId="77777777" w:rsidR="0053241F" w:rsidRDefault="0053241F" w:rsidP="0053241F">
      <w:pPr>
        <w:pStyle w:val="SingleTxt"/>
        <w:spacing w:after="0" w:line="120" w:lineRule="exact"/>
        <w:rPr>
          <w:sz w:val="10"/>
        </w:rPr>
      </w:pPr>
    </w:p>
    <w:p w14:paraId="622B139E" w14:textId="77777777" w:rsidR="0053241F" w:rsidRDefault="0053241F" w:rsidP="00532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Участие в работе шестьдесят восьмой сессии</w:t>
      </w:r>
    </w:p>
    <w:p w14:paraId="299C81B8" w14:textId="77777777" w:rsidR="0053241F" w:rsidRDefault="0053241F" w:rsidP="0053241F">
      <w:pPr>
        <w:pStyle w:val="SingleTxt"/>
        <w:spacing w:after="0" w:line="120" w:lineRule="exact"/>
        <w:rPr>
          <w:sz w:val="10"/>
        </w:rPr>
      </w:pPr>
    </w:p>
    <w:p w14:paraId="74294A34" w14:textId="77777777" w:rsidR="0053241F" w:rsidRDefault="0053241F" w:rsidP="0053241F">
      <w:pPr>
        <w:pStyle w:val="SingleTxt"/>
      </w:pPr>
      <w:r>
        <w:t>13.</w:t>
      </w:r>
      <w:r>
        <w:tab/>
        <w:t xml:space="preserve"> В работе шестьдесят восьмой сессии участвовали все члены</w:t>
      </w:r>
      <w:bookmarkStart w:id="37" w:name="_Hlk512280396"/>
      <w:r>
        <w:t xml:space="preserve"> Комитета</w:t>
      </w:r>
      <w:bookmarkEnd w:id="37"/>
      <w:r>
        <w:t>, за исключением Теодоры Обу Нванкво. В указанные дни отсутствовали: Айше Фериде Аджар — с 30 октября по 3 ноября и с 6 по 8 и 17 ноября; Руфь Гальперин-Каддари — с 23 по 27 и 3 и 17 ноября; Йоко Хаяси — с 15 по 17 ноября; Исмат Джахан — с 23 по 27 ноября; и Аиша Валь Верж — 2 ноября. Список членов Комитета с указанием срока их полномочий содержится в приложении II к части третьей настоящего доклада.</w:t>
      </w:r>
    </w:p>
    <w:p w14:paraId="6F10AF57" w14:textId="77777777" w:rsidR="0053241F" w:rsidRDefault="0053241F" w:rsidP="0053241F">
      <w:pPr>
        <w:spacing w:after="200" w:line="276" w:lineRule="auto"/>
      </w:pPr>
      <w:r>
        <w:br w:type="page"/>
      </w:r>
    </w:p>
    <w:p w14:paraId="6E237F95" w14:textId="77777777" w:rsidR="0053241F" w:rsidRDefault="0053241F" w:rsidP="0053241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Глава III</w:t>
      </w:r>
    </w:p>
    <w:p w14:paraId="62E27562" w14:textId="77777777" w:rsidR="0053241F" w:rsidRDefault="0053241F" w:rsidP="0053241F">
      <w:pPr>
        <w:pStyle w:val="SingleTxt"/>
        <w:spacing w:after="0" w:line="120" w:lineRule="exact"/>
        <w:rPr>
          <w:sz w:val="10"/>
        </w:rPr>
      </w:pPr>
    </w:p>
    <w:p w14:paraId="24BE0CFD" w14:textId="77777777" w:rsidR="0053241F" w:rsidRDefault="0053241F" w:rsidP="005324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Председателя о межсессионной деятельности</w:t>
      </w:r>
    </w:p>
    <w:p w14:paraId="2A051E54" w14:textId="77777777" w:rsidR="0053241F" w:rsidRDefault="0053241F" w:rsidP="0053241F">
      <w:pPr>
        <w:pStyle w:val="SingleTxt"/>
        <w:spacing w:after="0" w:line="120" w:lineRule="exact"/>
        <w:rPr>
          <w:sz w:val="10"/>
        </w:rPr>
      </w:pPr>
    </w:p>
    <w:p w14:paraId="21693CE2" w14:textId="77777777" w:rsidR="0053241F" w:rsidRDefault="0053241F" w:rsidP="0053241F">
      <w:pPr>
        <w:pStyle w:val="SingleTxt"/>
        <w:spacing w:after="0" w:line="120" w:lineRule="exact"/>
        <w:rPr>
          <w:sz w:val="10"/>
        </w:rPr>
      </w:pPr>
    </w:p>
    <w:p w14:paraId="5D515EB3" w14:textId="77777777" w:rsidR="0053241F" w:rsidRDefault="0053241F" w:rsidP="0053241F">
      <w:pPr>
        <w:pStyle w:val="SingleTxt"/>
      </w:pPr>
      <w:r>
        <w:t>14.</w:t>
      </w:r>
      <w:r>
        <w:tab/>
        <w:t>На 1569-м заседании 23 октября 2017 года Председатель представила доклад о своей деятельности со времени проведения шестьдесят седьмой сессии.</w:t>
      </w:r>
    </w:p>
    <w:p w14:paraId="24D261A8" w14:textId="5BFD5698" w:rsidR="0053241F" w:rsidRDefault="0053241F" w:rsidP="005D09F9">
      <w:pPr>
        <w:pStyle w:val="SingleTxt"/>
      </w:pPr>
    </w:p>
    <w:p w14:paraId="20EFE32F" w14:textId="6045E4FD" w:rsidR="00CB3D12" w:rsidRDefault="00CB3D12">
      <w:pPr>
        <w:spacing w:after="200" w:line="276" w:lineRule="auto"/>
      </w:pPr>
      <w:r>
        <w:br w:type="page"/>
      </w:r>
    </w:p>
    <w:p w14:paraId="13627414"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IV</w:t>
      </w:r>
    </w:p>
    <w:p w14:paraId="430BE773" w14:textId="77777777" w:rsidR="00CB3D12" w:rsidRDefault="00CB3D12" w:rsidP="00CB3D12">
      <w:pPr>
        <w:pStyle w:val="SingleTxt"/>
        <w:spacing w:after="0" w:line="120" w:lineRule="exact"/>
        <w:rPr>
          <w:b/>
          <w:sz w:val="10"/>
        </w:rPr>
      </w:pPr>
    </w:p>
    <w:p w14:paraId="3ABB0BDB" w14:textId="21CB3D6A" w:rsidR="00CB3D12" w:rsidRDefault="00CB3D12" w:rsidP="009E51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Рассмотрение докладов, </w:t>
      </w:r>
      <w:r w:rsidR="009E51FE" w:rsidRPr="009E51FE">
        <w:t>представленны</w:t>
      </w:r>
      <w:r w:rsidR="009E51FE">
        <w:t>х</w:t>
      </w:r>
      <w:r w:rsidR="009E51FE" w:rsidRPr="009E51FE">
        <w:t xml:space="preserve"> </w:t>
      </w:r>
      <w:r>
        <w:t>государствами-участниками в соответствии со</w:t>
      </w:r>
      <w:r w:rsidR="009E51FE">
        <w:t> </w:t>
      </w:r>
      <w:r>
        <w:t>статьей</w:t>
      </w:r>
      <w:r w:rsidR="009F580D">
        <w:rPr>
          <w:lang w:val="en-US"/>
        </w:rPr>
        <w:t> </w:t>
      </w:r>
      <w:r>
        <w:t>18 Конвенции</w:t>
      </w:r>
    </w:p>
    <w:p w14:paraId="34C2ABAC" w14:textId="77777777" w:rsidR="00CB3D12" w:rsidRDefault="00CB3D12" w:rsidP="00CB3D12">
      <w:pPr>
        <w:pStyle w:val="SingleTxt"/>
        <w:spacing w:after="0" w:line="120" w:lineRule="exact"/>
        <w:rPr>
          <w:sz w:val="10"/>
        </w:rPr>
      </w:pPr>
    </w:p>
    <w:p w14:paraId="2B40BA88" w14:textId="77777777" w:rsidR="00CB3D12" w:rsidRDefault="00CB3D12" w:rsidP="00CB3D12">
      <w:pPr>
        <w:pStyle w:val="SingleTxt"/>
        <w:spacing w:after="0" w:line="120" w:lineRule="exact"/>
        <w:rPr>
          <w:sz w:val="10"/>
        </w:rPr>
      </w:pPr>
    </w:p>
    <w:p w14:paraId="6D40AD19" w14:textId="15B27651" w:rsidR="00CB3D12" w:rsidRDefault="00CB3D12" w:rsidP="00CB3D12">
      <w:pPr>
        <w:pStyle w:val="SingleTxt"/>
      </w:pPr>
      <w:r>
        <w:t>15.</w:t>
      </w:r>
      <w:r>
        <w:tab/>
        <w:t xml:space="preserve">Комитет рассмотрел доклады 12 государств-участников, </w:t>
      </w:r>
      <w:bookmarkStart w:id="38" w:name="_Hlk512510498"/>
      <w:r>
        <w:t>представленные</w:t>
      </w:r>
      <w:bookmarkEnd w:id="38"/>
      <w:r>
        <w:t xml:space="preserve"> в соответствии со статьей</w:t>
      </w:r>
      <w:r w:rsidR="009E51FE">
        <w:t> </w:t>
      </w:r>
      <w:r>
        <w:t>18 Конвенции, и принял по ним следующие заключительные замечания:</w:t>
      </w:r>
    </w:p>
    <w:p w14:paraId="653D930A" w14:textId="77777777" w:rsidR="00CB3D12" w:rsidRDefault="00CB3D12" w:rsidP="00CB3D12">
      <w:pPr>
        <w:pStyle w:val="SingleTxt"/>
        <w:spacing w:after="0" w:line="120" w:lineRule="exact"/>
        <w:rPr>
          <w:sz w:val="10"/>
        </w:rPr>
      </w:pPr>
    </w:p>
    <w:tbl>
      <w:tblPr>
        <w:tblStyle w:val="TableGrid"/>
        <w:tblW w:w="0" w:type="auto"/>
        <w:tblInd w:w="1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7"/>
        <w:gridCol w:w="3321"/>
      </w:tblGrid>
      <w:tr w:rsidR="00CB3D12" w14:paraId="66EDB8B9" w14:textId="77777777" w:rsidTr="00CB3D12">
        <w:tc>
          <w:tcPr>
            <w:tcW w:w="3087" w:type="dxa"/>
            <w:hideMark/>
          </w:tcPr>
          <w:p w14:paraId="063EC353" w14:textId="77777777" w:rsidR="00CB3D12" w:rsidRDefault="00CB3D12">
            <w:pPr>
              <w:pStyle w:val="DualTxt"/>
              <w:rPr>
                <w:lang w:val="en-GB"/>
              </w:rPr>
            </w:pPr>
            <w:r>
              <w:t>Буркина-Фасо</w:t>
            </w:r>
          </w:p>
        </w:tc>
        <w:tc>
          <w:tcPr>
            <w:tcW w:w="3321" w:type="dxa"/>
            <w:hideMark/>
          </w:tcPr>
          <w:p w14:paraId="30D7EEB7" w14:textId="37026489" w:rsidR="00CB3D12" w:rsidRDefault="00CB3D12">
            <w:pPr>
              <w:pStyle w:val="DualTxt"/>
              <w:rPr>
                <w:lang w:val="en-GB"/>
              </w:rPr>
            </w:pPr>
            <w:r>
              <w:t>(</w:t>
            </w:r>
            <w:hyperlink r:id="rId67" w:history="1">
              <w:r>
                <w:rPr>
                  <w:rStyle w:val="Hyperlink"/>
                </w:rPr>
                <w:t>CEDAW/C/BFA/CO/7</w:t>
              </w:r>
            </w:hyperlink>
            <w:r>
              <w:t>)</w:t>
            </w:r>
          </w:p>
        </w:tc>
      </w:tr>
      <w:tr w:rsidR="00CB3D12" w14:paraId="0538EF79" w14:textId="77777777" w:rsidTr="00CB3D12">
        <w:tc>
          <w:tcPr>
            <w:tcW w:w="3087" w:type="dxa"/>
            <w:hideMark/>
          </w:tcPr>
          <w:p w14:paraId="48D46DAB" w14:textId="77777777" w:rsidR="00CB3D12" w:rsidRDefault="00CB3D12">
            <w:pPr>
              <w:pStyle w:val="DualTxt"/>
              <w:jc w:val="left"/>
              <w:rPr>
                <w:lang w:val="en-GB"/>
              </w:rPr>
            </w:pPr>
            <w:r>
              <w:t>Корейская Народно-Демократическая Республика</w:t>
            </w:r>
          </w:p>
        </w:tc>
        <w:tc>
          <w:tcPr>
            <w:tcW w:w="3321" w:type="dxa"/>
            <w:hideMark/>
          </w:tcPr>
          <w:p w14:paraId="18801882" w14:textId="71D79C21" w:rsidR="00CB3D12" w:rsidRDefault="00CB3D12">
            <w:pPr>
              <w:pStyle w:val="DualTxt"/>
              <w:rPr>
                <w:lang w:val="en-GB"/>
              </w:rPr>
            </w:pPr>
            <w:r>
              <w:t>(</w:t>
            </w:r>
            <w:hyperlink r:id="rId68" w:history="1">
              <w:r>
                <w:rPr>
                  <w:rStyle w:val="Hyperlink"/>
                </w:rPr>
                <w:t>CEDAW/C/ARM/PRK/2-4</w:t>
              </w:r>
            </w:hyperlink>
            <w:r>
              <w:t>)</w:t>
            </w:r>
          </w:p>
        </w:tc>
      </w:tr>
      <w:tr w:rsidR="00CB3D12" w14:paraId="7CC304FC" w14:textId="77777777" w:rsidTr="00CB3D12">
        <w:tc>
          <w:tcPr>
            <w:tcW w:w="3087" w:type="dxa"/>
            <w:hideMark/>
          </w:tcPr>
          <w:p w14:paraId="7447A9EE" w14:textId="77777777" w:rsidR="00CB3D12" w:rsidRDefault="00CB3D12">
            <w:pPr>
              <w:pStyle w:val="DualTxt"/>
              <w:rPr>
                <w:lang w:val="en-GB"/>
              </w:rPr>
            </w:pPr>
            <w:r>
              <w:t>Гватемала</w:t>
            </w:r>
          </w:p>
        </w:tc>
        <w:tc>
          <w:tcPr>
            <w:tcW w:w="3321" w:type="dxa"/>
            <w:hideMark/>
          </w:tcPr>
          <w:p w14:paraId="7C4EF968" w14:textId="778D9F50" w:rsidR="00CB3D12" w:rsidRDefault="00CB3D12">
            <w:pPr>
              <w:pStyle w:val="DualTxt"/>
              <w:rPr>
                <w:lang w:val="en-GB"/>
              </w:rPr>
            </w:pPr>
            <w:r>
              <w:t>(</w:t>
            </w:r>
            <w:hyperlink r:id="rId69" w:history="1">
              <w:r>
                <w:rPr>
                  <w:rStyle w:val="Hyperlink"/>
                </w:rPr>
                <w:t>CEDAW/C/GTM/CO/8-9</w:t>
              </w:r>
            </w:hyperlink>
            <w:r>
              <w:t>)</w:t>
            </w:r>
          </w:p>
        </w:tc>
      </w:tr>
      <w:tr w:rsidR="00CB3D12" w14:paraId="6AB58C0F" w14:textId="77777777" w:rsidTr="00CB3D12">
        <w:tc>
          <w:tcPr>
            <w:tcW w:w="3087" w:type="dxa"/>
            <w:hideMark/>
          </w:tcPr>
          <w:p w14:paraId="60A341A3" w14:textId="77777777" w:rsidR="00CB3D12" w:rsidRDefault="00CB3D12">
            <w:pPr>
              <w:pStyle w:val="DualTxt"/>
              <w:rPr>
                <w:lang w:val="en-GB"/>
              </w:rPr>
            </w:pPr>
            <w:r>
              <w:t>Израиль</w:t>
            </w:r>
          </w:p>
        </w:tc>
        <w:tc>
          <w:tcPr>
            <w:tcW w:w="3321" w:type="dxa"/>
            <w:hideMark/>
          </w:tcPr>
          <w:p w14:paraId="721A016C" w14:textId="0F25ADB0" w:rsidR="00CB3D12" w:rsidRDefault="00CB3D12">
            <w:pPr>
              <w:pStyle w:val="DualTxt"/>
              <w:rPr>
                <w:lang w:val="en-GB"/>
              </w:rPr>
            </w:pPr>
            <w:r>
              <w:t>(</w:t>
            </w:r>
            <w:hyperlink r:id="rId70" w:history="1">
              <w:r>
                <w:rPr>
                  <w:rStyle w:val="Hyperlink"/>
                </w:rPr>
                <w:t>CEDAW/C/ISR/CO/6</w:t>
              </w:r>
            </w:hyperlink>
            <w:r>
              <w:t>)</w:t>
            </w:r>
          </w:p>
        </w:tc>
      </w:tr>
      <w:tr w:rsidR="00CB3D12" w14:paraId="0DCFBC8F" w14:textId="77777777" w:rsidTr="00CB3D12">
        <w:tc>
          <w:tcPr>
            <w:tcW w:w="3087" w:type="dxa"/>
            <w:hideMark/>
          </w:tcPr>
          <w:p w14:paraId="51CB1728" w14:textId="77777777" w:rsidR="00CB3D12" w:rsidRDefault="00CB3D12">
            <w:pPr>
              <w:pStyle w:val="DualTxt"/>
              <w:rPr>
                <w:lang w:val="en-GB"/>
              </w:rPr>
            </w:pPr>
            <w:r>
              <w:t>Кения</w:t>
            </w:r>
          </w:p>
        </w:tc>
        <w:tc>
          <w:tcPr>
            <w:tcW w:w="3321" w:type="dxa"/>
            <w:hideMark/>
          </w:tcPr>
          <w:p w14:paraId="77442F19" w14:textId="3384E286" w:rsidR="00CB3D12" w:rsidRDefault="00CB3D12">
            <w:pPr>
              <w:pStyle w:val="DualTxt"/>
              <w:rPr>
                <w:lang w:val="en-GB"/>
              </w:rPr>
            </w:pPr>
            <w:r>
              <w:t>(</w:t>
            </w:r>
            <w:hyperlink r:id="rId71" w:history="1">
              <w:r>
                <w:rPr>
                  <w:rStyle w:val="Hyperlink"/>
                </w:rPr>
                <w:t>CEDAW/C/KEN/CO/8</w:t>
              </w:r>
            </w:hyperlink>
            <w:r>
              <w:t>)</w:t>
            </w:r>
          </w:p>
        </w:tc>
      </w:tr>
      <w:tr w:rsidR="00CB3D12" w14:paraId="6783EE1D" w14:textId="77777777" w:rsidTr="00CB3D12">
        <w:tc>
          <w:tcPr>
            <w:tcW w:w="3087" w:type="dxa"/>
            <w:hideMark/>
          </w:tcPr>
          <w:p w14:paraId="758171C5" w14:textId="77777777" w:rsidR="00CB3D12" w:rsidRDefault="00CB3D12">
            <w:pPr>
              <w:pStyle w:val="DualTxt"/>
              <w:rPr>
                <w:lang w:val="en-GB"/>
              </w:rPr>
            </w:pPr>
            <w:r>
              <w:t>Кувейт</w:t>
            </w:r>
          </w:p>
        </w:tc>
        <w:tc>
          <w:tcPr>
            <w:tcW w:w="3321" w:type="dxa"/>
            <w:hideMark/>
          </w:tcPr>
          <w:p w14:paraId="01F678C6" w14:textId="0BF30141" w:rsidR="00CB3D12" w:rsidRDefault="00CB3D12">
            <w:pPr>
              <w:pStyle w:val="DualTxt"/>
              <w:rPr>
                <w:lang w:val="en-GB"/>
              </w:rPr>
            </w:pPr>
            <w:r>
              <w:t>(</w:t>
            </w:r>
            <w:hyperlink r:id="rId72" w:history="1">
              <w:r>
                <w:rPr>
                  <w:rStyle w:val="Hyperlink"/>
                </w:rPr>
                <w:t>CEDAW/C/KWT/CO/5</w:t>
              </w:r>
            </w:hyperlink>
            <w:r>
              <w:t>)</w:t>
            </w:r>
          </w:p>
        </w:tc>
      </w:tr>
      <w:tr w:rsidR="00CB3D12" w14:paraId="2A3DEFC9" w14:textId="77777777" w:rsidTr="00CB3D12">
        <w:tc>
          <w:tcPr>
            <w:tcW w:w="3087" w:type="dxa"/>
            <w:hideMark/>
          </w:tcPr>
          <w:p w14:paraId="4B52B27E" w14:textId="77777777" w:rsidR="00CB3D12" w:rsidRDefault="00CB3D12">
            <w:pPr>
              <w:pStyle w:val="DualTxt"/>
              <w:rPr>
                <w:lang w:val="en-GB"/>
              </w:rPr>
            </w:pPr>
            <w:r>
              <w:t>Монако</w:t>
            </w:r>
          </w:p>
        </w:tc>
        <w:tc>
          <w:tcPr>
            <w:tcW w:w="3321" w:type="dxa"/>
            <w:hideMark/>
          </w:tcPr>
          <w:p w14:paraId="3E966217" w14:textId="0483D489" w:rsidR="00CB3D12" w:rsidRDefault="00CB3D12">
            <w:pPr>
              <w:pStyle w:val="DualTxt"/>
              <w:rPr>
                <w:lang w:val="en-GB"/>
              </w:rPr>
            </w:pPr>
            <w:r>
              <w:t>(</w:t>
            </w:r>
            <w:hyperlink r:id="rId73" w:history="1">
              <w:r>
                <w:rPr>
                  <w:rStyle w:val="Hyperlink"/>
                </w:rPr>
                <w:t>CEDAW/C/MCO/CO/1-3</w:t>
              </w:r>
            </w:hyperlink>
            <w:r>
              <w:t>)</w:t>
            </w:r>
          </w:p>
        </w:tc>
      </w:tr>
      <w:tr w:rsidR="00CB3D12" w14:paraId="3E97E488" w14:textId="77777777" w:rsidTr="00CB3D12">
        <w:tc>
          <w:tcPr>
            <w:tcW w:w="3087" w:type="dxa"/>
            <w:hideMark/>
          </w:tcPr>
          <w:p w14:paraId="2524CD49" w14:textId="77777777" w:rsidR="00CB3D12" w:rsidRDefault="00CB3D12">
            <w:pPr>
              <w:pStyle w:val="DualTxt"/>
              <w:rPr>
                <w:lang w:val="en-GB"/>
              </w:rPr>
            </w:pPr>
            <w:r>
              <w:t>Науру</w:t>
            </w:r>
          </w:p>
        </w:tc>
        <w:tc>
          <w:tcPr>
            <w:tcW w:w="3321" w:type="dxa"/>
            <w:hideMark/>
          </w:tcPr>
          <w:p w14:paraId="0FE42624" w14:textId="507D4EE8" w:rsidR="00CB3D12" w:rsidRDefault="00CB3D12">
            <w:pPr>
              <w:pStyle w:val="DualTxt"/>
              <w:rPr>
                <w:lang w:val="en-GB"/>
              </w:rPr>
            </w:pPr>
            <w:r>
              <w:t>(</w:t>
            </w:r>
            <w:hyperlink r:id="rId74" w:history="1">
              <w:r>
                <w:rPr>
                  <w:rStyle w:val="Hyperlink"/>
                </w:rPr>
                <w:t>CEDAW/C/NRU/CO/1-2</w:t>
              </w:r>
            </w:hyperlink>
            <w:r>
              <w:t>)</w:t>
            </w:r>
          </w:p>
        </w:tc>
      </w:tr>
      <w:tr w:rsidR="00CB3D12" w14:paraId="114136E7" w14:textId="77777777" w:rsidTr="00CB3D12">
        <w:tc>
          <w:tcPr>
            <w:tcW w:w="3087" w:type="dxa"/>
            <w:hideMark/>
          </w:tcPr>
          <w:p w14:paraId="64270ABF" w14:textId="77777777" w:rsidR="00CB3D12" w:rsidRDefault="00CB3D12">
            <w:pPr>
              <w:pStyle w:val="DualTxt"/>
              <w:rPr>
                <w:lang w:val="en-GB"/>
              </w:rPr>
            </w:pPr>
            <w:r>
              <w:t>Норвегия</w:t>
            </w:r>
          </w:p>
        </w:tc>
        <w:tc>
          <w:tcPr>
            <w:tcW w:w="3321" w:type="dxa"/>
            <w:hideMark/>
          </w:tcPr>
          <w:p w14:paraId="48D43D51" w14:textId="7248EA87" w:rsidR="00CB3D12" w:rsidRDefault="00CB3D12">
            <w:pPr>
              <w:pStyle w:val="DualTxt"/>
              <w:rPr>
                <w:lang w:val="en-GB"/>
              </w:rPr>
            </w:pPr>
            <w:r>
              <w:t>(</w:t>
            </w:r>
            <w:hyperlink r:id="rId75" w:history="1">
              <w:r>
                <w:rPr>
                  <w:rStyle w:val="Hyperlink"/>
                </w:rPr>
                <w:t>CEDAW/C/NOR/CO/9</w:t>
              </w:r>
            </w:hyperlink>
            <w:r>
              <w:t>)</w:t>
            </w:r>
          </w:p>
        </w:tc>
      </w:tr>
      <w:tr w:rsidR="00CB3D12" w14:paraId="2891A7F2" w14:textId="77777777" w:rsidTr="00CB3D12">
        <w:tc>
          <w:tcPr>
            <w:tcW w:w="3087" w:type="dxa"/>
            <w:hideMark/>
          </w:tcPr>
          <w:p w14:paraId="0DE3F3AB" w14:textId="77777777" w:rsidR="00CB3D12" w:rsidRDefault="00CB3D12">
            <w:pPr>
              <w:pStyle w:val="DualTxt"/>
              <w:rPr>
                <w:lang w:val="en-GB"/>
              </w:rPr>
            </w:pPr>
            <w:r>
              <w:t>Оман</w:t>
            </w:r>
          </w:p>
        </w:tc>
        <w:tc>
          <w:tcPr>
            <w:tcW w:w="3321" w:type="dxa"/>
            <w:hideMark/>
          </w:tcPr>
          <w:p w14:paraId="7D079FFD" w14:textId="725A2B7C" w:rsidR="00CB3D12" w:rsidRDefault="00CB3D12">
            <w:pPr>
              <w:pStyle w:val="DualTxt"/>
              <w:rPr>
                <w:lang w:val="en-GB"/>
              </w:rPr>
            </w:pPr>
            <w:r>
              <w:t>(</w:t>
            </w:r>
            <w:hyperlink r:id="rId76" w:history="1">
              <w:r>
                <w:rPr>
                  <w:rStyle w:val="Hyperlink"/>
                </w:rPr>
                <w:t>CEDAW/C/OMN/CO/2-3</w:t>
              </w:r>
            </w:hyperlink>
            <w:r>
              <w:t>)</w:t>
            </w:r>
          </w:p>
        </w:tc>
      </w:tr>
      <w:tr w:rsidR="00CB3D12" w14:paraId="74267B1B" w14:textId="77777777" w:rsidTr="00CB3D12">
        <w:tc>
          <w:tcPr>
            <w:tcW w:w="3087" w:type="dxa"/>
            <w:hideMark/>
          </w:tcPr>
          <w:p w14:paraId="76E4AC47" w14:textId="77777777" w:rsidR="00CB3D12" w:rsidRDefault="00CB3D12">
            <w:pPr>
              <w:pStyle w:val="DualTxt"/>
              <w:rPr>
                <w:lang w:val="en-GB"/>
              </w:rPr>
            </w:pPr>
            <w:r>
              <w:t>Парагвай</w:t>
            </w:r>
          </w:p>
        </w:tc>
        <w:tc>
          <w:tcPr>
            <w:tcW w:w="3321" w:type="dxa"/>
            <w:hideMark/>
          </w:tcPr>
          <w:p w14:paraId="3DB216EE" w14:textId="08432A5D" w:rsidR="00CB3D12" w:rsidRDefault="00CB3D12">
            <w:pPr>
              <w:pStyle w:val="DualTxt"/>
              <w:rPr>
                <w:lang w:val="en-GB"/>
              </w:rPr>
            </w:pPr>
            <w:r>
              <w:t>(</w:t>
            </w:r>
            <w:hyperlink r:id="rId77" w:history="1">
              <w:r>
                <w:rPr>
                  <w:rStyle w:val="Hyperlink"/>
                </w:rPr>
                <w:t>CEDAW/C/PRY/CO/7</w:t>
              </w:r>
            </w:hyperlink>
            <w:r>
              <w:t>)</w:t>
            </w:r>
          </w:p>
        </w:tc>
      </w:tr>
      <w:tr w:rsidR="00CB3D12" w14:paraId="75989B61" w14:textId="77777777" w:rsidTr="00CB3D12">
        <w:tc>
          <w:tcPr>
            <w:tcW w:w="3087" w:type="dxa"/>
            <w:hideMark/>
          </w:tcPr>
          <w:p w14:paraId="034DA210" w14:textId="77777777" w:rsidR="00CB3D12" w:rsidRDefault="00CB3D12">
            <w:pPr>
              <w:pStyle w:val="DualTxt"/>
              <w:rPr>
                <w:lang w:val="en-GB"/>
              </w:rPr>
            </w:pPr>
            <w:r>
              <w:t>Сингапур</w:t>
            </w:r>
          </w:p>
        </w:tc>
        <w:tc>
          <w:tcPr>
            <w:tcW w:w="3321" w:type="dxa"/>
            <w:hideMark/>
          </w:tcPr>
          <w:p w14:paraId="544EFEFA" w14:textId="13BCDE12" w:rsidR="00CB3D12" w:rsidRDefault="00CB3D12">
            <w:pPr>
              <w:pStyle w:val="DualTxt"/>
              <w:rPr>
                <w:lang w:val="en-GB"/>
              </w:rPr>
            </w:pPr>
            <w:r>
              <w:t>(</w:t>
            </w:r>
            <w:hyperlink r:id="rId78" w:history="1">
              <w:r>
                <w:rPr>
                  <w:rStyle w:val="Hyperlink"/>
                </w:rPr>
                <w:t>CEDAW/C/SGP/CO/5</w:t>
              </w:r>
            </w:hyperlink>
            <w:r>
              <w:t>)</w:t>
            </w:r>
          </w:p>
        </w:tc>
      </w:tr>
    </w:tbl>
    <w:p w14:paraId="7A8DD1EB" w14:textId="77777777" w:rsidR="00CB3D12" w:rsidRDefault="00CB3D12" w:rsidP="00CB3D12">
      <w:pPr>
        <w:pStyle w:val="SingleTxt"/>
        <w:spacing w:after="0" w:line="120" w:lineRule="exact"/>
        <w:rPr>
          <w:sz w:val="10"/>
        </w:rPr>
      </w:pPr>
    </w:p>
    <w:p w14:paraId="2DBB23FA" w14:textId="77777777" w:rsidR="00CB3D12" w:rsidRDefault="00CB3D12" w:rsidP="00CB3D12">
      <w:pPr>
        <w:pStyle w:val="SingleTxt"/>
        <w:spacing w:after="0" w:line="120" w:lineRule="exact"/>
        <w:rPr>
          <w:sz w:val="10"/>
        </w:rPr>
      </w:pPr>
    </w:p>
    <w:p w14:paraId="7F5FEE2E"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Последующая деятельность в связи с заключительными замечаниями</w:t>
      </w:r>
    </w:p>
    <w:p w14:paraId="1E415C0A" w14:textId="77777777" w:rsidR="00CB3D12" w:rsidRDefault="00CB3D12" w:rsidP="00CB3D12">
      <w:pPr>
        <w:pStyle w:val="SingleTxt"/>
        <w:spacing w:after="0" w:line="120" w:lineRule="exact"/>
        <w:rPr>
          <w:sz w:val="10"/>
        </w:rPr>
      </w:pPr>
    </w:p>
    <w:p w14:paraId="4C74B2E4" w14:textId="77777777" w:rsidR="00CB3D12" w:rsidRDefault="00CB3D12" w:rsidP="00CB3D12">
      <w:pPr>
        <w:pStyle w:val="SingleTxt"/>
      </w:pPr>
      <w:r>
        <w:t>16.</w:t>
      </w:r>
      <w:r>
        <w:tab/>
        <w:t>Комитет рассмотрел доклады о последующей деятельности, полученные от следующих государств-участников:</w:t>
      </w:r>
    </w:p>
    <w:p w14:paraId="33FFA4B4" w14:textId="77777777" w:rsidR="00CB3D12" w:rsidRDefault="00CB3D12" w:rsidP="00CB3D12">
      <w:pPr>
        <w:pStyle w:val="SingleTxt"/>
        <w:spacing w:after="0" w:line="120" w:lineRule="exact"/>
        <w:rPr>
          <w:sz w:val="10"/>
        </w:rPr>
      </w:pPr>
    </w:p>
    <w:tbl>
      <w:tblPr>
        <w:tblStyle w:val="TableGrid"/>
        <w:tblW w:w="0" w:type="auto"/>
        <w:tblInd w:w="1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78"/>
        <w:gridCol w:w="3483"/>
      </w:tblGrid>
      <w:tr w:rsidR="00CB3D12" w:rsidRPr="007019E0" w14:paraId="5EEC91F8" w14:textId="77777777" w:rsidTr="00CB3D12">
        <w:tc>
          <w:tcPr>
            <w:tcW w:w="3078" w:type="dxa"/>
            <w:hideMark/>
          </w:tcPr>
          <w:p w14:paraId="715E58FE" w14:textId="77777777" w:rsidR="00CB3D12" w:rsidRDefault="00CB3D12">
            <w:pPr>
              <w:pStyle w:val="DualTxt"/>
              <w:rPr>
                <w:lang w:val="en-GB"/>
              </w:rPr>
            </w:pPr>
            <w:r>
              <w:t>Бенин</w:t>
            </w:r>
          </w:p>
        </w:tc>
        <w:tc>
          <w:tcPr>
            <w:tcW w:w="3483" w:type="dxa"/>
            <w:hideMark/>
          </w:tcPr>
          <w:p w14:paraId="4B88ECAD" w14:textId="4FA0196D" w:rsidR="00CB3D12" w:rsidRDefault="00CB3D12">
            <w:pPr>
              <w:pStyle w:val="DualTxt"/>
              <w:rPr>
                <w:lang w:val="en-GB"/>
              </w:rPr>
            </w:pPr>
            <w:r>
              <w:rPr>
                <w:lang w:val="en-US"/>
              </w:rPr>
              <w:t>(</w:t>
            </w:r>
            <w:hyperlink r:id="rId79" w:history="1">
              <w:r>
                <w:rPr>
                  <w:rStyle w:val="Hyperlink"/>
                  <w:lang w:val="en-US"/>
                </w:rPr>
                <w:t>CEDAW/C/BEN/CO/4/Add.1</w:t>
              </w:r>
            </w:hyperlink>
            <w:r>
              <w:rPr>
                <w:lang w:val="en-US"/>
              </w:rPr>
              <w:t>)</w:t>
            </w:r>
          </w:p>
        </w:tc>
      </w:tr>
      <w:tr w:rsidR="00CB3D12" w:rsidRPr="007019E0" w14:paraId="0EC53268" w14:textId="77777777" w:rsidTr="00CB3D12">
        <w:tc>
          <w:tcPr>
            <w:tcW w:w="3078" w:type="dxa"/>
            <w:hideMark/>
          </w:tcPr>
          <w:p w14:paraId="34A8D13A" w14:textId="77777777" w:rsidR="00CB3D12" w:rsidRDefault="00CB3D12">
            <w:pPr>
              <w:pStyle w:val="DualTxt"/>
              <w:rPr>
                <w:lang w:val="en-GB"/>
              </w:rPr>
            </w:pPr>
            <w:r>
              <w:t>Бруней-Даруссалам</w:t>
            </w:r>
          </w:p>
        </w:tc>
        <w:tc>
          <w:tcPr>
            <w:tcW w:w="3483" w:type="dxa"/>
            <w:hideMark/>
          </w:tcPr>
          <w:p w14:paraId="4B6F7AC2" w14:textId="4BFC4FFA" w:rsidR="00CB3D12" w:rsidRDefault="00CB3D12">
            <w:pPr>
              <w:pStyle w:val="DualTxt"/>
              <w:rPr>
                <w:lang w:val="en-GB"/>
              </w:rPr>
            </w:pPr>
            <w:r>
              <w:rPr>
                <w:lang w:val="en-US"/>
              </w:rPr>
              <w:t>(</w:t>
            </w:r>
            <w:hyperlink r:id="rId80" w:history="1">
              <w:r>
                <w:rPr>
                  <w:rStyle w:val="Hyperlink"/>
                  <w:lang w:val="en-US"/>
                </w:rPr>
                <w:t>CEDAW/C/BRN/CO/1-2/Add.1</w:t>
              </w:r>
            </w:hyperlink>
            <w:r>
              <w:rPr>
                <w:lang w:val="en-US"/>
              </w:rPr>
              <w:t>)</w:t>
            </w:r>
          </w:p>
        </w:tc>
      </w:tr>
      <w:tr w:rsidR="00CB3D12" w:rsidRPr="007019E0" w14:paraId="5513EAF1" w14:textId="77777777" w:rsidTr="00CB3D12">
        <w:tc>
          <w:tcPr>
            <w:tcW w:w="3078" w:type="dxa"/>
            <w:hideMark/>
          </w:tcPr>
          <w:p w14:paraId="3E2B6FA9" w14:textId="77777777" w:rsidR="00CB3D12" w:rsidRDefault="00CB3D12">
            <w:pPr>
              <w:pStyle w:val="DualTxt"/>
              <w:rPr>
                <w:lang w:val="en-GB"/>
              </w:rPr>
            </w:pPr>
            <w:r>
              <w:t>Словения</w:t>
            </w:r>
          </w:p>
        </w:tc>
        <w:tc>
          <w:tcPr>
            <w:tcW w:w="3483" w:type="dxa"/>
            <w:hideMark/>
          </w:tcPr>
          <w:p w14:paraId="236782DC" w14:textId="2994FA72" w:rsidR="00CB3D12" w:rsidRDefault="00CB3D12">
            <w:pPr>
              <w:pStyle w:val="DualTxt"/>
              <w:rPr>
                <w:lang w:val="en-GB"/>
              </w:rPr>
            </w:pPr>
            <w:r>
              <w:rPr>
                <w:lang w:val="en-US"/>
              </w:rPr>
              <w:t>(</w:t>
            </w:r>
            <w:hyperlink r:id="rId81" w:history="1">
              <w:r>
                <w:rPr>
                  <w:rStyle w:val="Hyperlink"/>
                  <w:lang w:val="en-US"/>
                </w:rPr>
                <w:t>CEDAW/C/SVN/CO/5-6/Add.1</w:t>
              </w:r>
            </w:hyperlink>
            <w:r>
              <w:rPr>
                <w:lang w:val="en-US"/>
              </w:rPr>
              <w:t>)</w:t>
            </w:r>
          </w:p>
        </w:tc>
      </w:tr>
      <w:tr w:rsidR="00CB3D12" w:rsidRPr="007019E0" w14:paraId="59E995AC" w14:textId="77777777" w:rsidTr="00CB3D12">
        <w:tc>
          <w:tcPr>
            <w:tcW w:w="3078" w:type="dxa"/>
            <w:hideMark/>
          </w:tcPr>
          <w:p w14:paraId="78290227" w14:textId="77777777" w:rsidR="00CB3D12" w:rsidRDefault="00CB3D12">
            <w:pPr>
              <w:pStyle w:val="DualTxt"/>
              <w:rPr>
                <w:lang w:val="en-GB"/>
              </w:rPr>
            </w:pPr>
            <w:r>
              <w:t>Испания</w:t>
            </w:r>
          </w:p>
        </w:tc>
        <w:tc>
          <w:tcPr>
            <w:tcW w:w="3483" w:type="dxa"/>
            <w:hideMark/>
          </w:tcPr>
          <w:p w14:paraId="584493DE" w14:textId="5358ABF9" w:rsidR="00CB3D12" w:rsidRDefault="00CB3D12">
            <w:pPr>
              <w:pStyle w:val="DualTxt"/>
              <w:rPr>
                <w:lang w:val="en-GB"/>
              </w:rPr>
            </w:pPr>
            <w:r>
              <w:rPr>
                <w:lang w:val="en-US"/>
              </w:rPr>
              <w:t>(</w:t>
            </w:r>
            <w:hyperlink r:id="rId82" w:history="1">
              <w:r>
                <w:rPr>
                  <w:rStyle w:val="Hyperlink"/>
                  <w:lang w:val="en-US"/>
                </w:rPr>
                <w:t>CEDAW/C/ESP/CO/7-8/Add.1</w:t>
              </w:r>
            </w:hyperlink>
            <w:r>
              <w:rPr>
                <w:lang w:val="en-US"/>
              </w:rPr>
              <w:t>)</w:t>
            </w:r>
          </w:p>
        </w:tc>
      </w:tr>
    </w:tbl>
    <w:p w14:paraId="711FC225" w14:textId="77777777" w:rsidR="00CB3D12" w:rsidRDefault="00CB3D12" w:rsidP="00CB3D12">
      <w:pPr>
        <w:pStyle w:val="SingleTxt"/>
        <w:spacing w:after="0" w:line="120" w:lineRule="exact"/>
        <w:rPr>
          <w:sz w:val="10"/>
          <w:lang w:val="en-US"/>
        </w:rPr>
      </w:pPr>
    </w:p>
    <w:p w14:paraId="6A67FD66" w14:textId="77777777" w:rsidR="00CB3D12" w:rsidRDefault="00CB3D12" w:rsidP="00CB3D12">
      <w:pPr>
        <w:pStyle w:val="SingleTxt"/>
        <w:spacing w:after="0" w:line="120" w:lineRule="exact"/>
        <w:rPr>
          <w:sz w:val="10"/>
          <w:lang w:val="en-US"/>
        </w:rPr>
      </w:pPr>
    </w:p>
    <w:p w14:paraId="32712AEA" w14:textId="77777777" w:rsidR="00CB3D12" w:rsidRDefault="00CB3D12" w:rsidP="00CB3D12">
      <w:pPr>
        <w:pStyle w:val="SingleTxt"/>
      </w:pPr>
      <w:r>
        <w:t>17.</w:t>
      </w:r>
      <w:r>
        <w:tab/>
        <w:t>Комитет направил первые напоминания следующим странам, которые задержали представление докладов о последующей деятельности: Боливии (Многонациональному Государству), Вьетнаму, Гамбии, Намибии, Сенегалу, Сент-Винсенту и Гренадинам и Хорватии, и повторные напоминания Азербайджану, Габону, Кыргызстану, Тувалу и Эритрее.</w:t>
      </w:r>
    </w:p>
    <w:p w14:paraId="3A882C53" w14:textId="77777777" w:rsidR="00CB3D12" w:rsidRDefault="00CB3D12" w:rsidP="00CB3D12">
      <w:pPr>
        <w:pStyle w:val="SingleTxt"/>
      </w:pPr>
      <w:r>
        <w:t>18.</w:t>
      </w:r>
      <w:r>
        <w:tab/>
        <w:t>Докладчик по последующим мерам встретилась с представителями Уганды и Центральноафриканской Республики, задержавших представление докладов о последующей деятельности.</w:t>
      </w:r>
    </w:p>
    <w:p w14:paraId="15193369" w14:textId="77777777" w:rsidR="00CB3D12" w:rsidRDefault="00CB3D12" w:rsidP="00CB3D12">
      <w:pPr>
        <w:spacing w:after="200" w:line="276" w:lineRule="auto"/>
        <w:rPr>
          <w:b/>
        </w:rPr>
      </w:pPr>
      <w:r>
        <w:rPr>
          <w:b/>
        </w:rPr>
        <w:br w:type="page"/>
      </w:r>
    </w:p>
    <w:p w14:paraId="02D61306"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V</w:t>
      </w:r>
    </w:p>
    <w:p w14:paraId="69A4726B" w14:textId="77777777" w:rsidR="00CB3D12" w:rsidRDefault="00CB3D12" w:rsidP="00CB3D12">
      <w:pPr>
        <w:pStyle w:val="SingleTxt"/>
        <w:spacing w:after="0" w:line="120" w:lineRule="exact"/>
        <w:rPr>
          <w:sz w:val="10"/>
        </w:rPr>
      </w:pPr>
    </w:p>
    <w:p w14:paraId="64C65747"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 xml:space="preserve">Деятельность в </w:t>
      </w:r>
      <w:r>
        <w:t>соответствии с Факультативным протоколом</w:t>
      </w:r>
    </w:p>
    <w:p w14:paraId="280F188F" w14:textId="77777777" w:rsidR="00CB3D12" w:rsidRDefault="00CB3D12" w:rsidP="00CB3D12">
      <w:pPr>
        <w:pStyle w:val="SingleTxt"/>
        <w:spacing w:after="0" w:line="120" w:lineRule="exact"/>
        <w:rPr>
          <w:sz w:val="10"/>
        </w:rPr>
      </w:pPr>
    </w:p>
    <w:p w14:paraId="662DF0A7" w14:textId="77777777" w:rsidR="00CB3D12" w:rsidRDefault="00CB3D12" w:rsidP="00CB3D12">
      <w:pPr>
        <w:pStyle w:val="SingleTxt"/>
        <w:spacing w:after="0" w:line="120" w:lineRule="exact"/>
        <w:rPr>
          <w:sz w:val="10"/>
        </w:rPr>
      </w:pPr>
    </w:p>
    <w:p w14:paraId="0B76142F" w14:textId="77777777" w:rsidR="00CB3D12" w:rsidRDefault="00CB3D12" w:rsidP="00CB3D12">
      <w:pPr>
        <w:pStyle w:val="SingleTxt"/>
      </w:pPr>
      <w:r>
        <w:t>19.</w:t>
      </w:r>
      <w:r>
        <w:tab/>
        <w:t>В статье 12 Факультативного протокола предусмотрено, что Комитет включает в свой ежегодный доклад краткий отчет о своей деятельности в соответствии с Факультативным протоколом.</w:t>
      </w:r>
    </w:p>
    <w:p w14:paraId="4BF0F690" w14:textId="77777777" w:rsidR="00CB3D12" w:rsidRDefault="00CB3D12" w:rsidP="00CB3D12">
      <w:pPr>
        <w:pStyle w:val="SingleTxt"/>
        <w:spacing w:after="0" w:line="120" w:lineRule="exact"/>
        <w:rPr>
          <w:sz w:val="10"/>
        </w:rPr>
      </w:pPr>
    </w:p>
    <w:p w14:paraId="762FC195" w14:textId="77777777" w:rsidR="00CB3D12" w:rsidRDefault="00CB3D12" w:rsidP="00CB3D12">
      <w:pPr>
        <w:pStyle w:val="SingleTxt"/>
        <w:spacing w:after="0" w:line="120" w:lineRule="exact"/>
        <w:rPr>
          <w:sz w:val="10"/>
        </w:rPr>
      </w:pPr>
    </w:p>
    <w:p w14:paraId="21227814"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Решения, принятые Комитетом по вопросам, вытекающим из</w:t>
      </w:r>
      <w:r>
        <w:rPr>
          <w:lang w:val="en-US"/>
        </w:rPr>
        <w:t> </w:t>
      </w:r>
      <w:r>
        <w:t>статьи 2 Факультативного протокола</w:t>
      </w:r>
    </w:p>
    <w:p w14:paraId="42654FFD" w14:textId="77777777" w:rsidR="00CB3D12" w:rsidRDefault="00CB3D12" w:rsidP="00CB3D12">
      <w:pPr>
        <w:pStyle w:val="SingleTxt"/>
        <w:spacing w:after="0" w:line="120" w:lineRule="exact"/>
        <w:rPr>
          <w:sz w:val="10"/>
        </w:rPr>
      </w:pPr>
    </w:p>
    <w:p w14:paraId="43BA63A4" w14:textId="77777777" w:rsidR="00CB3D12" w:rsidRDefault="00CB3D12" w:rsidP="00CB3D12">
      <w:pPr>
        <w:pStyle w:val="SingleTxt"/>
        <w:spacing w:after="0" w:line="120" w:lineRule="exact"/>
        <w:rPr>
          <w:sz w:val="10"/>
        </w:rPr>
      </w:pPr>
    </w:p>
    <w:p w14:paraId="608D7666" w14:textId="77777777" w:rsidR="00CB3D12" w:rsidRDefault="00CB3D12" w:rsidP="00CB3D12">
      <w:pPr>
        <w:pStyle w:val="SingleTxt"/>
      </w:pPr>
      <w:r>
        <w:t>20.</w:t>
      </w:r>
      <w:r>
        <w:tab/>
        <w:t>6 ноября 2017 года Комитет обсудил деятельность, осуществляемую в соответствии со статьей 2 Факультативного протокола.</w:t>
      </w:r>
    </w:p>
    <w:p w14:paraId="2E040F82" w14:textId="77777777" w:rsidR="00CB3D12" w:rsidRDefault="00CB3D12" w:rsidP="00CB3D12">
      <w:pPr>
        <w:pStyle w:val="SingleTxt"/>
      </w:pPr>
      <w:r>
        <w:t>21.</w:t>
      </w:r>
      <w:r>
        <w:tab/>
        <w:t>Комитет одобрил доклад Рабочей группы по сообщениям в соответствии с Факультативным протоколом о работе ее тридцать девятой сессии (см. https://bit.ly/2HbdIhn).</w:t>
      </w:r>
    </w:p>
    <w:p w14:paraId="6CD3A9A4" w14:textId="79CDD048" w:rsidR="00CB3D12" w:rsidRDefault="00CB3D12" w:rsidP="00CB3D12">
      <w:pPr>
        <w:pStyle w:val="SingleTxt"/>
      </w:pPr>
      <w:r>
        <w:t xml:space="preserve">22. </w:t>
      </w:r>
      <w:r>
        <w:tab/>
        <w:t xml:space="preserve">Комитет принял окончательные решения по трем индивидуальным сообщениям, представленным в соответствии со статьей 2 Факультативного протокола. Он вынес мнение о наличии нарушения в связи с сообщением </w:t>
      </w:r>
      <w:r>
        <w:rPr>
          <w:i/>
          <w:iCs/>
        </w:rPr>
        <w:t>«О.Г. против Российской Федерации»</w:t>
      </w:r>
      <w:r>
        <w:t xml:space="preserve"> (</w:t>
      </w:r>
      <w:hyperlink r:id="rId83" w:history="1">
        <w:r>
          <w:rPr>
            <w:rStyle w:val="Hyperlink"/>
          </w:rPr>
          <w:t>CEDAW/C/68/D/91/2015</w:t>
        </w:r>
      </w:hyperlink>
      <w:r>
        <w:t xml:space="preserve">). Он также принял решения о неприемлемости сообщений </w:t>
      </w:r>
      <w:r>
        <w:rPr>
          <w:i/>
          <w:iCs/>
        </w:rPr>
        <w:t>«С.Ж.А. против Дании»</w:t>
      </w:r>
      <w:r>
        <w:t xml:space="preserve"> (</w:t>
      </w:r>
      <w:hyperlink r:id="rId84" w:history="1">
        <w:r>
          <w:rPr>
            <w:rStyle w:val="Hyperlink"/>
          </w:rPr>
          <w:t>CEDAW/C/68/D/79/2014</w:t>
        </w:r>
      </w:hyperlink>
      <w:r>
        <w:t xml:space="preserve">) и </w:t>
      </w:r>
      <w:r>
        <w:rPr>
          <w:i/>
          <w:iCs/>
        </w:rPr>
        <w:t>«Н.П. против Украины»</w:t>
      </w:r>
      <w:r>
        <w:t xml:space="preserve"> (</w:t>
      </w:r>
      <w:hyperlink r:id="rId85" w:history="1">
        <w:r>
          <w:rPr>
            <w:rStyle w:val="Hyperlink"/>
          </w:rPr>
          <w:t>CEDAW/C/68/D/95/2015</w:t>
        </w:r>
      </w:hyperlink>
      <w:r>
        <w:t>). Комитет постановил также прекратить рассмотрение сообщения №</w:t>
      </w:r>
      <w:r w:rsidR="00665E6D">
        <w:t> </w:t>
      </w:r>
      <w:r w:rsidRPr="00665E6D">
        <w:t>93/201</w:t>
      </w:r>
      <w:r>
        <w:t xml:space="preserve">5 </w:t>
      </w:r>
      <w:r>
        <w:rPr>
          <w:i/>
          <w:iCs/>
        </w:rPr>
        <w:t>(«К.И.А. против Дании»).</w:t>
      </w:r>
      <w:r>
        <w:t xml:space="preserve"> Все решения были приняты на основе консенсуса.</w:t>
      </w:r>
    </w:p>
    <w:p w14:paraId="0F1FFA5B" w14:textId="77777777" w:rsidR="00CB3D12" w:rsidRDefault="00CB3D12" w:rsidP="00CB3D12">
      <w:pPr>
        <w:pStyle w:val="SingleTxt"/>
        <w:spacing w:after="0" w:line="120" w:lineRule="exact"/>
        <w:rPr>
          <w:sz w:val="10"/>
        </w:rPr>
      </w:pPr>
    </w:p>
    <w:p w14:paraId="58D43F9C" w14:textId="77777777" w:rsidR="00CB3D12" w:rsidRDefault="00CB3D12" w:rsidP="00CB3D12">
      <w:pPr>
        <w:pStyle w:val="SingleTxt"/>
        <w:spacing w:after="0" w:line="120" w:lineRule="exact"/>
        <w:rPr>
          <w:sz w:val="10"/>
        </w:rPr>
      </w:pPr>
    </w:p>
    <w:p w14:paraId="6199399B"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r>
      <w:bookmarkStart w:id="39" w:name="_Hlk512269320"/>
      <w:r>
        <w:t>Последующая деятельность</w:t>
      </w:r>
      <w:bookmarkEnd w:id="39"/>
      <w:r>
        <w:t xml:space="preserve"> в связи с мнениями Комитета по</w:t>
      </w:r>
      <w:r>
        <w:rPr>
          <w:lang w:val="en-US"/>
        </w:rPr>
        <w:t> </w:t>
      </w:r>
      <w:r>
        <w:t>индивидуальным сообщениям</w:t>
      </w:r>
    </w:p>
    <w:p w14:paraId="4E43EBC4" w14:textId="77777777" w:rsidR="00CB3D12" w:rsidRDefault="00CB3D12" w:rsidP="00CB3D12">
      <w:pPr>
        <w:pStyle w:val="SingleTxt"/>
        <w:spacing w:after="0" w:line="120" w:lineRule="exact"/>
        <w:rPr>
          <w:sz w:val="10"/>
        </w:rPr>
      </w:pPr>
    </w:p>
    <w:p w14:paraId="1EB88CBB" w14:textId="77777777" w:rsidR="00CB3D12" w:rsidRDefault="00CB3D12" w:rsidP="00CB3D12">
      <w:pPr>
        <w:pStyle w:val="SingleTxt"/>
        <w:spacing w:after="0" w:line="120" w:lineRule="exact"/>
        <w:rPr>
          <w:sz w:val="10"/>
        </w:rPr>
      </w:pPr>
    </w:p>
    <w:p w14:paraId="28FBA333" w14:textId="77777777" w:rsidR="00CB3D12" w:rsidRDefault="00CB3D12" w:rsidP="00CB3D12">
      <w:pPr>
        <w:pStyle w:val="SingleTxt"/>
      </w:pPr>
      <w:r>
        <w:t xml:space="preserve">23. </w:t>
      </w:r>
      <w:r>
        <w:tab/>
        <w:t>Комитет был проинформирован о том, что Рабочая группа на своей тридцать девятой сессии обсудила ситуацию с каждым сообщением, по которому продолжается диалог о последующей деятельности, и согласовала решения, которые следует принять. В настоящее время на рассмотрении на предмет последующей деятельности находятся 15 дел: два касаются Российской Федерации и по одному относится к Бразилии, Дании, Грузии, Испании, Казахстану, Канаде, Мексике, Нидерландам, Объединенной Республике Танзания, Перу, Республике Молдова, Словакии и Филиппинам. Комитет назначил докладчиков по каждому из этих дел.</w:t>
      </w:r>
    </w:p>
    <w:p w14:paraId="58B09705" w14:textId="77777777" w:rsidR="00CB3D12" w:rsidRDefault="00CB3D12" w:rsidP="00CB3D12">
      <w:pPr>
        <w:pStyle w:val="SingleTxt"/>
        <w:spacing w:after="0" w:line="120" w:lineRule="exact"/>
        <w:rPr>
          <w:sz w:val="10"/>
        </w:rPr>
      </w:pPr>
    </w:p>
    <w:p w14:paraId="099E7D33" w14:textId="77777777" w:rsidR="00CB3D12" w:rsidRDefault="00CB3D12" w:rsidP="00CB3D12">
      <w:pPr>
        <w:pStyle w:val="SingleTxt"/>
        <w:spacing w:after="0" w:line="120" w:lineRule="exact"/>
        <w:rPr>
          <w:sz w:val="10"/>
        </w:rPr>
      </w:pPr>
    </w:p>
    <w:p w14:paraId="2035D3F6"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Решения, принятые Комитетом по вопросам, вытекающим из</w:t>
      </w:r>
      <w:r>
        <w:rPr>
          <w:lang w:val="en-US"/>
        </w:rPr>
        <w:t> </w:t>
      </w:r>
      <w:r>
        <w:t>статьи 8 Факультативного протокола</w:t>
      </w:r>
    </w:p>
    <w:p w14:paraId="4C115451" w14:textId="77777777" w:rsidR="00CB3D12" w:rsidRDefault="00CB3D12" w:rsidP="00CB3D12">
      <w:pPr>
        <w:pStyle w:val="SingleTxt"/>
        <w:spacing w:after="0" w:line="120" w:lineRule="exact"/>
        <w:rPr>
          <w:sz w:val="10"/>
        </w:rPr>
      </w:pPr>
    </w:p>
    <w:p w14:paraId="4FDC79FF" w14:textId="77777777" w:rsidR="00CB3D12" w:rsidRDefault="00CB3D12" w:rsidP="00CB3D12">
      <w:pPr>
        <w:pStyle w:val="SingleTxt"/>
        <w:spacing w:after="0" w:line="120" w:lineRule="exact"/>
        <w:rPr>
          <w:sz w:val="10"/>
        </w:rPr>
      </w:pPr>
    </w:p>
    <w:p w14:paraId="58410BEB" w14:textId="77777777" w:rsidR="00CB3D12" w:rsidRDefault="00CB3D12" w:rsidP="00CB3D12">
      <w:pPr>
        <w:pStyle w:val="SingleTxt"/>
      </w:pPr>
      <w:r>
        <w:t>24.</w:t>
      </w:r>
      <w:r>
        <w:tab/>
        <w:t>15 ноября Комитет обсудил свою деятельность, осуществляемую в соответствии со статьей 8 Факультативного протокола. Комитет одобрил доклад Рабочей группы по расследованиям в соответствии с Факультативным протоколом о работе ее восьмой сессии (см. https://bit.ly/2qiv1TK).</w:t>
      </w:r>
    </w:p>
    <w:p w14:paraId="52731FDF" w14:textId="57CCCE65" w:rsidR="00CB3D12" w:rsidRDefault="00CB3D12" w:rsidP="00CB3D12">
      <w:pPr>
        <w:pStyle w:val="SingleTxt"/>
      </w:pPr>
      <w:r>
        <w:t>25.</w:t>
      </w:r>
      <w:r>
        <w:tab/>
        <w:t>В связи с сообщением №</w:t>
      </w:r>
      <w:r w:rsidR="00223B65">
        <w:t> </w:t>
      </w:r>
      <w:r w:rsidRPr="00BB26DC">
        <w:t>2017/2</w:t>
      </w:r>
      <w:r>
        <w:t xml:space="preserve"> Комитет принял рекомендацию Рабочей группы прекратить рассмотрение информации, полученной в соответствии со статьей 8 Факультативного протокола.</w:t>
      </w:r>
    </w:p>
    <w:p w14:paraId="259A7E43" w14:textId="573E5652" w:rsidR="00CB3D12" w:rsidRDefault="00CB3D12" w:rsidP="00CB3D12">
      <w:pPr>
        <w:pStyle w:val="SingleTxt"/>
      </w:pPr>
      <w:r>
        <w:lastRenderedPageBreak/>
        <w:t>26.</w:t>
      </w:r>
      <w:r>
        <w:tab/>
        <w:t>Комитет завершил первое чтение проекта своих выводов, замечаний и рекомендаций в отношении расследования №</w:t>
      </w:r>
      <w:r w:rsidR="00BB26DC">
        <w:rPr>
          <w:lang w:val="en-US"/>
        </w:rPr>
        <w:t> </w:t>
      </w:r>
      <w:r w:rsidRPr="00BB26DC">
        <w:t>2014/1</w:t>
      </w:r>
      <w:r>
        <w:t>.</w:t>
      </w:r>
    </w:p>
    <w:p w14:paraId="32EA986C" w14:textId="77777777" w:rsidR="00CB3D12" w:rsidRDefault="00CB3D12" w:rsidP="00CB3D12">
      <w:pPr>
        <w:pStyle w:val="SingleTxt"/>
      </w:pPr>
      <w:r>
        <w:t>27.</w:t>
      </w:r>
      <w:r>
        <w:tab/>
        <w:t>Комитет утвердил следующие решения, принятые Рабочей группой:</w:t>
      </w:r>
    </w:p>
    <w:p w14:paraId="6CE63708" w14:textId="376F1877" w:rsidR="00CB3D12" w:rsidRDefault="00CB3D12" w:rsidP="00CB3D12">
      <w:pPr>
        <w:pStyle w:val="SingleTxt"/>
      </w:pPr>
      <w:r>
        <w:tab/>
        <w:t>а)</w:t>
      </w:r>
      <w:r>
        <w:tab/>
        <w:t xml:space="preserve">в </w:t>
      </w:r>
      <w:bookmarkStart w:id="40" w:name="_Hlk512270043"/>
      <w:r>
        <w:t xml:space="preserve">связи с </w:t>
      </w:r>
      <w:bookmarkEnd w:id="40"/>
      <w:r>
        <w:t>расследованием по делу №</w:t>
      </w:r>
      <w:r w:rsidR="00BB26DC">
        <w:rPr>
          <w:lang w:val="en-US"/>
        </w:rPr>
        <w:t> </w:t>
      </w:r>
      <w:r w:rsidRPr="00BB26DC">
        <w:t>2011/4</w:t>
      </w:r>
      <w:r>
        <w:t> –– принять выбытие Наилы Мохамед Габр из числа членов, назначенных для проведения расследования;</w:t>
      </w:r>
    </w:p>
    <w:p w14:paraId="56DA18E7" w14:textId="77777777" w:rsidR="00CB3D12" w:rsidRDefault="00CB3D12" w:rsidP="00CB3D12">
      <w:pPr>
        <w:pStyle w:val="SingleTxt"/>
      </w:pPr>
      <w:r>
        <w:tab/>
        <w:t>b)</w:t>
      </w:r>
      <w:r>
        <w:tab/>
        <w:t>ввиду неконструктивной позиции от некоторых государств-участников –– поручить Рабочей группе по расследованиям рассмотреть вопрос о разработке руководящих принципов проведения расследований без посещения территории соответствующего государства-участника;</w:t>
      </w:r>
    </w:p>
    <w:p w14:paraId="07FA3E72" w14:textId="77777777" w:rsidR="00CB3D12" w:rsidRDefault="00CB3D12" w:rsidP="00CB3D12">
      <w:pPr>
        <w:pStyle w:val="SingleTxt"/>
      </w:pPr>
      <w:r>
        <w:tab/>
        <w:t>c)</w:t>
      </w:r>
      <w:r>
        <w:tab/>
        <w:t>отложить рассмотрение поправок к стандартному порядку проведения расследований, предложенных Рабочей группой по расследованиям, до шестьдесят девятой сессии Комитета.</w:t>
      </w:r>
    </w:p>
    <w:p w14:paraId="263A5DCD" w14:textId="77777777" w:rsidR="00CB3D12" w:rsidRDefault="00CB3D12" w:rsidP="00CB3D12">
      <w:pPr>
        <w:spacing w:after="200" w:line="276" w:lineRule="auto"/>
        <w:rPr>
          <w:b/>
        </w:rPr>
      </w:pPr>
      <w:r>
        <w:rPr>
          <w:b/>
        </w:rPr>
        <w:br w:type="page"/>
      </w:r>
    </w:p>
    <w:p w14:paraId="282D58C4"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VI</w:t>
      </w:r>
    </w:p>
    <w:p w14:paraId="6EB32221" w14:textId="77777777" w:rsidR="00CB3D12" w:rsidRDefault="00CB3D12" w:rsidP="00CB3D12">
      <w:pPr>
        <w:pStyle w:val="SingleTxt"/>
        <w:spacing w:after="0" w:line="120" w:lineRule="exact"/>
        <w:rPr>
          <w:sz w:val="10"/>
        </w:rPr>
      </w:pPr>
    </w:p>
    <w:p w14:paraId="69313E67"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Пути и средства повышения оперативности работы Комитета</w:t>
      </w:r>
    </w:p>
    <w:p w14:paraId="2133DD59" w14:textId="77777777" w:rsidR="00CB3D12" w:rsidRDefault="00CB3D12" w:rsidP="00CB3D12">
      <w:pPr>
        <w:pStyle w:val="SingleTxt"/>
        <w:spacing w:after="0" w:line="120" w:lineRule="exact"/>
        <w:rPr>
          <w:sz w:val="10"/>
        </w:rPr>
      </w:pPr>
    </w:p>
    <w:p w14:paraId="5DBF5055" w14:textId="77777777" w:rsidR="00CB3D12" w:rsidRDefault="00CB3D12" w:rsidP="00CB3D12">
      <w:pPr>
        <w:pStyle w:val="SingleTxt"/>
        <w:spacing w:after="0" w:line="120" w:lineRule="exact"/>
        <w:rPr>
          <w:sz w:val="10"/>
        </w:rPr>
      </w:pPr>
    </w:p>
    <w:p w14:paraId="0F79C524" w14:textId="77777777" w:rsidR="00CB3D12" w:rsidRDefault="00CB3D12" w:rsidP="00CB3D12">
      <w:pPr>
        <w:pStyle w:val="SingleTxt"/>
      </w:pPr>
      <w:r>
        <w:t>28.</w:t>
      </w:r>
      <w:r>
        <w:tab/>
        <w:t>Секретариат информировал Комитет о положении дел с представлением государствами-участниками просроченных докладов в соответствии со статьей 18 Конвенции.</w:t>
      </w:r>
    </w:p>
    <w:p w14:paraId="4D8CBE02" w14:textId="77777777" w:rsidR="00CB3D12" w:rsidRDefault="00CB3D12" w:rsidP="00CB3D12">
      <w:pPr>
        <w:pStyle w:val="SingleTxt"/>
        <w:spacing w:after="0" w:line="120" w:lineRule="exact"/>
        <w:rPr>
          <w:sz w:val="10"/>
        </w:rPr>
      </w:pPr>
    </w:p>
    <w:p w14:paraId="2B623AF4" w14:textId="77777777" w:rsidR="00CB3D12" w:rsidRDefault="00CB3D12" w:rsidP="00CB3D12">
      <w:pPr>
        <w:pStyle w:val="SingleTxt"/>
        <w:spacing w:after="0" w:line="120" w:lineRule="exact"/>
        <w:rPr>
          <w:sz w:val="10"/>
        </w:rPr>
      </w:pPr>
    </w:p>
    <w:p w14:paraId="727C6F84"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 по пункту 7 повестки дня</w:t>
      </w:r>
    </w:p>
    <w:p w14:paraId="2ACF02BB" w14:textId="77777777" w:rsidR="00CB3D12" w:rsidRDefault="00CB3D12" w:rsidP="00CB3D12">
      <w:pPr>
        <w:pStyle w:val="SingleTxt"/>
        <w:spacing w:after="0" w:line="120" w:lineRule="exact"/>
        <w:rPr>
          <w:sz w:val="10"/>
        </w:rPr>
      </w:pPr>
    </w:p>
    <w:p w14:paraId="62A88970" w14:textId="77777777" w:rsidR="00CB3D12" w:rsidRDefault="00CB3D12" w:rsidP="00CB3D12">
      <w:pPr>
        <w:pStyle w:val="SingleTxt"/>
        <w:spacing w:after="0" w:line="120" w:lineRule="exact"/>
        <w:rPr>
          <w:sz w:val="10"/>
        </w:rPr>
      </w:pPr>
    </w:p>
    <w:p w14:paraId="76AD6ECB"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Сроки проведения будущих сессий</w:t>
      </w:r>
    </w:p>
    <w:p w14:paraId="76804B2B" w14:textId="77777777" w:rsidR="00CB3D12" w:rsidRDefault="00CB3D12" w:rsidP="00CB3D12">
      <w:pPr>
        <w:pStyle w:val="SingleTxt"/>
        <w:spacing w:after="0" w:line="120" w:lineRule="exact"/>
        <w:rPr>
          <w:sz w:val="10"/>
        </w:rPr>
      </w:pPr>
    </w:p>
    <w:p w14:paraId="32D0A057" w14:textId="77777777" w:rsidR="00CB3D12" w:rsidRDefault="00CB3D12" w:rsidP="00CB3D12">
      <w:pPr>
        <w:pStyle w:val="SingleTxt"/>
      </w:pPr>
      <w:r>
        <w:t>29.</w:t>
      </w:r>
      <w:r>
        <w:tab/>
        <w:t>В соответствии с расписанием конференций был утвержден следующий график проведения шестьдесят девятой и семидесятой сессий Комитета и связанных с ними заседаний:</w:t>
      </w:r>
    </w:p>
    <w:p w14:paraId="08A3FCDB" w14:textId="77777777" w:rsidR="00CB3D12" w:rsidRDefault="00CB3D12" w:rsidP="00CB3D12">
      <w:pPr>
        <w:pStyle w:val="SingleTxt"/>
      </w:pPr>
      <w:r>
        <w:tab/>
        <w:t>шестьдесят девятая сессия (Женева)</w:t>
      </w:r>
    </w:p>
    <w:p w14:paraId="16280978" w14:textId="77777777" w:rsidR="00CB3D12" w:rsidRDefault="00CB3D12" w:rsidP="00CB3D12">
      <w:pPr>
        <w:pStyle w:val="SingleTxt"/>
      </w:pPr>
      <w:r>
        <w:tab/>
        <w:t>а)</w:t>
      </w:r>
      <w:r>
        <w:tab/>
        <w:t>как указано в пункте 31 части первой настоящего доклада;</w:t>
      </w:r>
    </w:p>
    <w:p w14:paraId="19000502" w14:textId="77777777" w:rsidR="00CB3D12" w:rsidRDefault="00CB3D12" w:rsidP="00CB3D12">
      <w:pPr>
        <w:pStyle w:val="SingleTxt"/>
      </w:pPr>
      <w:r>
        <w:tab/>
        <w:t>семидесятая сессия (Женева)</w:t>
      </w:r>
    </w:p>
    <w:p w14:paraId="30CCCAFC" w14:textId="77777777" w:rsidR="00CB3D12" w:rsidRDefault="00CB3D12" w:rsidP="00CB3D12">
      <w:pPr>
        <w:pStyle w:val="SingleTxt"/>
        <w:ind w:left="2218" w:hanging="951"/>
      </w:pPr>
      <w:r>
        <w:tab/>
      </w:r>
      <w:r>
        <w:tab/>
        <w:t>b)</w:t>
      </w:r>
      <w:r>
        <w:tab/>
        <w:t>сорок первая сессия Рабочей группы по сообщениям в соответствии с Факультативным протоколом: 27–29 июня 2018 года;</w:t>
      </w:r>
    </w:p>
    <w:p w14:paraId="3B93F44C" w14:textId="77777777" w:rsidR="00CB3D12" w:rsidRDefault="00CB3D12" w:rsidP="00CB3D12">
      <w:pPr>
        <w:pStyle w:val="SingleTxt"/>
        <w:ind w:left="2218" w:hanging="951"/>
      </w:pPr>
      <w:r>
        <w:tab/>
      </w:r>
      <w:r>
        <w:tab/>
        <w:t>c)</w:t>
      </w:r>
      <w:r>
        <w:tab/>
        <w:t>десятая сессия Рабочей группы по расследованиям в соответствии с Факультативным протоколом: 28 и 29 июня 2018 года;</w:t>
      </w:r>
    </w:p>
    <w:p w14:paraId="360FDDC7" w14:textId="77777777" w:rsidR="00CB3D12" w:rsidRDefault="00CB3D12" w:rsidP="00CB3D12">
      <w:pPr>
        <w:pStyle w:val="SingleTxt"/>
      </w:pPr>
      <w:r>
        <w:tab/>
        <w:t>d)</w:t>
      </w:r>
      <w:r>
        <w:tab/>
        <w:t>семидесятая сессия: 2–20 июля 2018 года;</w:t>
      </w:r>
    </w:p>
    <w:p w14:paraId="19BBF0CA" w14:textId="4761CFD2" w:rsidR="00CB3D12" w:rsidRDefault="00CB3D12" w:rsidP="00CB3D12">
      <w:pPr>
        <w:pStyle w:val="SingleTxt"/>
        <w:ind w:left="2218" w:hanging="951"/>
      </w:pPr>
      <w:r>
        <w:tab/>
      </w:r>
      <w:r>
        <w:tab/>
        <w:t>е)</w:t>
      </w:r>
      <w:r>
        <w:tab/>
        <w:t>предсессионная рабочая группа семьдесят второй сессии: 23–27</w:t>
      </w:r>
      <w:r w:rsidR="00BB26DC">
        <w:rPr>
          <w:lang w:val="en-US"/>
        </w:rPr>
        <w:t> </w:t>
      </w:r>
      <w:r>
        <w:t>июля 2018</w:t>
      </w:r>
      <w:r w:rsidR="00BB26DC">
        <w:rPr>
          <w:lang w:val="en-US"/>
        </w:rPr>
        <w:t> </w:t>
      </w:r>
      <w:r>
        <w:t>года.</w:t>
      </w:r>
    </w:p>
    <w:p w14:paraId="5A113286" w14:textId="77777777" w:rsidR="00CB3D12" w:rsidRDefault="00CB3D12" w:rsidP="00CB3D12">
      <w:pPr>
        <w:pStyle w:val="SingleTxt"/>
        <w:spacing w:after="0" w:line="120" w:lineRule="exact"/>
        <w:rPr>
          <w:sz w:val="10"/>
        </w:rPr>
      </w:pPr>
    </w:p>
    <w:p w14:paraId="60CC20E9"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Доклады, которые будут рассматриваться на будущих сессиях</w:t>
      </w:r>
    </w:p>
    <w:p w14:paraId="12176982" w14:textId="77777777" w:rsidR="00CB3D12" w:rsidRDefault="00CB3D12" w:rsidP="00CB3D12">
      <w:pPr>
        <w:pStyle w:val="SingleTxt"/>
        <w:spacing w:after="0" w:line="120" w:lineRule="exact"/>
        <w:rPr>
          <w:sz w:val="10"/>
        </w:rPr>
      </w:pPr>
    </w:p>
    <w:p w14:paraId="2737520E" w14:textId="77777777" w:rsidR="00CB3D12" w:rsidRDefault="00CB3D12" w:rsidP="00CB3D12">
      <w:pPr>
        <w:pStyle w:val="SingleTxt"/>
      </w:pPr>
      <w:r>
        <w:t>30.</w:t>
      </w:r>
      <w:r>
        <w:tab/>
        <w:t>Комитет подтвердил, что на своей шестьдесят девятой сессии он рассмотрит доклады государств-участников, перечисленных в пункте 32 части первой настоящего доклада, и что на своей семидесятой сессии он рассмотрит доклады Австралии, Кипра, Лихтенштейна (по упрощенной процедуре представления докладов), Мексики, Новой Зеландии, Островов Кука и Туркменистана, а также Государства Палестина.</w:t>
      </w:r>
    </w:p>
    <w:p w14:paraId="1053B4E9" w14:textId="77777777" w:rsidR="00CB3D12" w:rsidRDefault="00CB3D12" w:rsidP="00CB3D12">
      <w:pPr>
        <w:spacing w:after="200" w:line="276" w:lineRule="auto"/>
        <w:rPr>
          <w:b/>
        </w:rPr>
      </w:pPr>
      <w:r>
        <w:rPr>
          <w:b/>
        </w:rPr>
        <w:br w:type="page"/>
      </w:r>
    </w:p>
    <w:p w14:paraId="76500F9B"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VII</w:t>
      </w:r>
    </w:p>
    <w:p w14:paraId="787399A7" w14:textId="77777777" w:rsidR="00CB3D12" w:rsidRDefault="00CB3D12" w:rsidP="00CB3D12">
      <w:pPr>
        <w:pStyle w:val="SingleTxt"/>
        <w:spacing w:after="0" w:line="120" w:lineRule="exact"/>
        <w:rPr>
          <w:b/>
          <w:sz w:val="10"/>
        </w:rPr>
      </w:pPr>
    </w:p>
    <w:p w14:paraId="05DA8EB0"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Осуществление статьи 21 Конвенции</w:t>
      </w:r>
    </w:p>
    <w:p w14:paraId="2CA0A285" w14:textId="77777777" w:rsidR="00CB3D12" w:rsidRDefault="00CB3D12" w:rsidP="00CB3D12">
      <w:pPr>
        <w:pStyle w:val="SingleTxt"/>
        <w:spacing w:after="0" w:line="120" w:lineRule="exact"/>
        <w:rPr>
          <w:sz w:val="10"/>
        </w:rPr>
      </w:pPr>
    </w:p>
    <w:p w14:paraId="2987A514" w14:textId="77777777" w:rsidR="00CB3D12" w:rsidRDefault="00CB3D12" w:rsidP="00CB3D12">
      <w:pPr>
        <w:pStyle w:val="SingleTxt"/>
        <w:spacing w:after="0" w:line="120" w:lineRule="exact"/>
        <w:rPr>
          <w:sz w:val="10"/>
        </w:rPr>
      </w:pPr>
    </w:p>
    <w:p w14:paraId="53D4C529"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гендерным аспектам снижения риска бедствий в условиях изменения климата</w:t>
      </w:r>
    </w:p>
    <w:p w14:paraId="249C8805" w14:textId="77777777" w:rsidR="00CB3D12" w:rsidRDefault="00CB3D12" w:rsidP="00CB3D12">
      <w:pPr>
        <w:pStyle w:val="SingleTxt"/>
        <w:spacing w:after="0" w:line="120" w:lineRule="exact"/>
        <w:rPr>
          <w:sz w:val="10"/>
        </w:rPr>
      </w:pPr>
    </w:p>
    <w:p w14:paraId="241ADE4B" w14:textId="77777777" w:rsidR="00CB3D12" w:rsidRDefault="00CB3D12" w:rsidP="00CB3D12">
      <w:pPr>
        <w:pStyle w:val="SingleTxt"/>
      </w:pPr>
      <w:r>
        <w:t>31.</w:t>
      </w:r>
      <w:r>
        <w:tab/>
        <w:t>Рабочая группа заседала во время сессии и обсудила проект общей рекомендации.</w:t>
      </w:r>
    </w:p>
    <w:p w14:paraId="35CE98BF" w14:textId="77777777" w:rsidR="00CB3D12" w:rsidRDefault="00CB3D12" w:rsidP="00CB3D12">
      <w:pPr>
        <w:pStyle w:val="SingleTxt"/>
      </w:pPr>
      <w:r>
        <w:t>32.</w:t>
      </w:r>
      <w:r>
        <w:tab/>
        <w:t>17 ноября 2017 года Комитет завершил рассмотрение проекта этой общей рекомендации в первом чтении.</w:t>
      </w:r>
    </w:p>
    <w:p w14:paraId="51C6A563" w14:textId="77777777" w:rsidR="00CB3D12" w:rsidRDefault="00CB3D12" w:rsidP="00CB3D12">
      <w:pPr>
        <w:pStyle w:val="SingleTxt"/>
        <w:spacing w:after="0" w:line="120" w:lineRule="exact"/>
        <w:rPr>
          <w:sz w:val="10"/>
        </w:rPr>
      </w:pPr>
    </w:p>
    <w:p w14:paraId="4CC3A42D"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вопросу о праве на образование</w:t>
      </w:r>
    </w:p>
    <w:p w14:paraId="087E2AB1" w14:textId="77777777" w:rsidR="00CB3D12" w:rsidRDefault="00CB3D12" w:rsidP="00CB3D12">
      <w:pPr>
        <w:pStyle w:val="SingleTxt"/>
        <w:spacing w:after="0" w:line="120" w:lineRule="exact"/>
        <w:rPr>
          <w:sz w:val="10"/>
        </w:rPr>
      </w:pPr>
    </w:p>
    <w:p w14:paraId="6B3881B2" w14:textId="6F30AAB4" w:rsidR="00CB3D12" w:rsidRDefault="00CB3D12" w:rsidP="00CB3D12">
      <w:pPr>
        <w:pStyle w:val="SingleTxt"/>
      </w:pPr>
      <w:r>
        <w:t>33.</w:t>
      </w:r>
      <w:r>
        <w:tab/>
        <w:t>Рабочая группа заседала во время сессии и обсудила проект общей рекомендации. Она провела две неофициальные консультации с бывшим членом Комитета Барбарой Бейли</w:t>
      </w:r>
      <w:bookmarkStart w:id="41" w:name="_Hlk512271160"/>
      <w:r>
        <w:t> ––</w:t>
      </w:r>
      <w:bookmarkEnd w:id="41"/>
      <w:r>
        <w:t xml:space="preserve"> международным экспертом по вопросам образования.</w:t>
      </w:r>
    </w:p>
    <w:p w14:paraId="71D468BF" w14:textId="67BC4EF8" w:rsidR="00CB3D12" w:rsidRDefault="00CB3D12" w:rsidP="00CB3D12">
      <w:pPr>
        <w:pStyle w:val="SingleTxt"/>
      </w:pPr>
      <w:r>
        <w:t>34.</w:t>
      </w:r>
      <w:r>
        <w:tab/>
        <w:t>16 ноября в соответствии с правилом 31 своих правил процедуры Комитет принял на основе консенсуса</w:t>
      </w:r>
      <w:r w:rsidRPr="00E47E25">
        <w:rPr>
          <w:vertAlign w:val="superscript"/>
        </w:rPr>
        <w:footnoteReference w:id="2"/>
      </w:r>
      <w:r>
        <w:t xml:space="preserve"> общую рекомендацию №</w:t>
      </w:r>
      <w:r w:rsidR="00794EAD">
        <w:t> </w:t>
      </w:r>
      <w:r>
        <w:t>36 (2017) о праве девочек и женщин на образование (</w:t>
      </w:r>
      <w:hyperlink r:id="rId86" w:history="1">
        <w:r>
          <w:rPr>
            <w:rStyle w:val="Hyperlink"/>
          </w:rPr>
          <w:t>CEDAW/C/GC/36</w:t>
        </w:r>
      </w:hyperlink>
      <w:r>
        <w:t>). На этом заседании присутствовала Барбара Бейли, бывший Председатель Рабочей группы по вопросу о праве на образование.</w:t>
      </w:r>
    </w:p>
    <w:p w14:paraId="7CC3548E" w14:textId="77777777" w:rsidR="00CB3D12" w:rsidRDefault="00CB3D12" w:rsidP="00CB3D12">
      <w:pPr>
        <w:pStyle w:val="SingleTxt"/>
        <w:spacing w:after="0" w:line="120" w:lineRule="exact"/>
        <w:rPr>
          <w:sz w:val="10"/>
        </w:rPr>
      </w:pPr>
    </w:p>
    <w:p w14:paraId="6C8FBE73"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методам работы</w:t>
      </w:r>
    </w:p>
    <w:p w14:paraId="618A2D26" w14:textId="77777777" w:rsidR="00CB3D12" w:rsidRDefault="00CB3D12" w:rsidP="00CB3D12">
      <w:pPr>
        <w:pStyle w:val="SingleTxt"/>
        <w:spacing w:after="0" w:line="120" w:lineRule="exact"/>
        <w:rPr>
          <w:sz w:val="10"/>
        </w:rPr>
      </w:pPr>
    </w:p>
    <w:p w14:paraId="0CF2EFE3" w14:textId="77777777" w:rsidR="00CB3D12" w:rsidRDefault="00CB3D12" w:rsidP="00CB3D12">
      <w:pPr>
        <w:pStyle w:val="SingleTxt"/>
      </w:pPr>
      <w:r>
        <w:t>35.</w:t>
      </w:r>
      <w:r>
        <w:tab/>
        <w:t>Рабочая группа заседала во время сессии и обсудила проект решения о распределении времени в ходе конструктивного диалога. Был также рассмотрен и представлен Комитету проект решения о принятии совместных заявлений в межсессионный период. Комитет отложил принятие решения до своей шестьдесят девятой сессии и просил Рабочую группу разработать критерии для определения неотложных ситуаций, в отношении которых Комитет будет принимать заявления как во время сессий, так и в межсессионный период.</w:t>
      </w:r>
    </w:p>
    <w:p w14:paraId="5EE98C36" w14:textId="77777777" w:rsidR="00CB3D12" w:rsidRDefault="00CB3D12" w:rsidP="00CB3D12">
      <w:pPr>
        <w:pStyle w:val="SingleTxt"/>
        <w:spacing w:after="0" w:line="120" w:lineRule="exact"/>
        <w:rPr>
          <w:sz w:val="10"/>
        </w:rPr>
      </w:pPr>
    </w:p>
    <w:p w14:paraId="40B4EF06"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Межпарламентскому союзу</w:t>
      </w:r>
    </w:p>
    <w:p w14:paraId="7842993C" w14:textId="77777777" w:rsidR="00CB3D12" w:rsidRDefault="00CB3D12" w:rsidP="00CB3D12">
      <w:pPr>
        <w:pStyle w:val="SingleTxt"/>
        <w:spacing w:after="0" w:line="120" w:lineRule="exact"/>
        <w:rPr>
          <w:sz w:val="10"/>
        </w:rPr>
      </w:pPr>
    </w:p>
    <w:p w14:paraId="2DFD8DC1" w14:textId="77777777" w:rsidR="00CB3D12" w:rsidRDefault="00CB3D12" w:rsidP="00CB3D12">
      <w:pPr>
        <w:pStyle w:val="SingleTxt"/>
      </w:pPr>
      <w:r>
        <w:t>36.</w:t>
      </w:r>
      <w:r>
        <w:tab/>
        <w:t xml:space="preserve">Члены Рабочей группы встретились с представителем МПС, который поделился с ними информацией о деятельности Союза на национальном и региональном уровнях, уделив особое внимание вопросам, связанным с Конвенцией и с гендерным равенством, в том числе в ходе Ассамблеи МПС, проходившей в Санкт-Петербурге в октябре 2017 года, и на Саммите женщин-спикеров парламентов, который состоялся в Многонациональном Государстве Боливия в декабре 2017 года. Рабочая группа обсудила возможность проведения совещания с парламентариями в ходе следующей сессии Ассамблеи МПС, которая пройдет в Женеве 13–17 октября 2018 года, включая совещание высокого уровня с Председателем МПС Габриэлой Куэвас Баррон (Мексика). Рабочая группа рекомендовала представителю МПС предложить вопросы для включения в бюллетени докладчиков по странам о мерах, принимаемых соответствующим государством-участником для повышения представленности женщин в политических </w:t>
      </w:r>
      <w:r>
        <w:lastRenderedPageBreak/>
        <w:t>процессах. Кроме того, Рабочая группа предложила МПС рассмотреть возможности включения в его работу связанных с гендерной проблематикой задач в рамках целей в области устойчивого развития.</w:t>
      </w:r>
    </w:p>
    <w:p w14:paraId="733401CC" w14:textId="77777777" w:rsidR="00CB3D12" w:rsidRDefault="00CB3D12" w:rsidP="00CB3D12">
      <w:pPr>
        <w:pStyle w:val="SingleTxt"/>
        <w:spacing w:after="0" w:line="120" w:lineRule="exact"/>
        <w:rPr>
          <w:sz w:val="10"/>
        </w:rPr>
      </w:pPr>
    </w:p>
    <w:p w14:paraId="2D35E366"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Конвенции, Структуре «ООН-женщины» и целям в области устойчивого развития</w:t>
      </w:r>
    </w:p>
    <w:p w14:paraId="0761964D" w14:textId="77777777" w:rsidR="00CB3D12" w:rsidRDefault="00CB3D12" w:rsidP="00CB3D12">
      <w:pPr>
        <w:pStyle w:val="SingleTxt"/>
        <w:spacing w:after="0" w:line="120" w:lineRule="exact"/>
        <w:rPr>
          <w:sz w:val="10"/>
        </w:rPr>
      </w:pPr>
    </w:p>
    <w:p w14:paraId="45CFBE12" w14:textId="77777777" w:rsidR="00CB3D12" w:rsidRDefault="00CB3D12" w:rsidP="00CB3D12">
      <w:pPr>
        <w:pStyle w:val="SingleTxt"/>
      </w:pPr>
      <w:r>
        <w:t>37.</w:t>
      </w:r>
      <w:r>
        <w:tab/>
        <w:t>Рабочая группа провела телеконференцию с представителями Структуры «ООН-женщины», ОЭСР и Всемирного банка, которые проинформировали Группу о событиях, имеющих отношение к показателю 5.1.1 целей в области устойчивого развития. Рабочая группа определила следующие приоритетные вопросы: a) поиск путей повышения осведомленности общественности о Комитете как о полноправном партнере в достижении и мониторинге показателя 5.1.1; и b) необходимость разработки стратегии повышения осведомленности о взаимосвязи между стремлением государств-участников достичь целевых показателей, связанных с расширением прав и возможностей женщин, и их обязательствами по Конвенции.</w:t>
      </w:r>
    </w:p>
    <w:p w14:paraId="4DBB97EC" w14:textId="77777777" w:rsidR="00CB3D12" w:rsidRDefault="00CB3D12" w:rsidP="00CB3D12">
      <w:pPr>
        <w:pStyle w:val="SingleTxt"/>
      </w:pPr>
      <w:r>
        <w:t>38.</w:t>
      </w:r>
      <w:r>
        <w:tab/>
        <w:t>Рабочая группа предложила руководителю Секции по гендерным вопросам, вопросам прав человека и культуры Отдела технической поддержки ЮНФПА Луису Море проинформировать Комитет о разработке показателя 5.6.1 целей в области устойчивого развития, касающегося обеспечения доступа женщин в возрасте от 15 до 49 лет к информации, позволяющей им самостоятельно принимать обдуманные решения о сексуальных отношениях, применении противозачаточных средств и обращении за услугами по охране репродуктивного здоровья, и показателя 5.6.2, касающегося принятия национальных законов и нормативных актов, гарантирующих женщинам и мужчинам в возрасте от 15 лет доступ к услугам по охране сексуального и репродуктивного здоровья и информации и просвещению в этой сфере, поскольку ЮНФПА является ведущим учреждением, курирующим разработку этих показателей. Рабочая группа подчеркнула целесообразность учета соответствующих рекомендаций Комитета в работе ЮНФПА над показателями и его деятельности по сбору данных. ЮНФПА и Комитет согласовали последующие действия в направлении укрепления институционального сотрудничества.</w:t>
      </w:r>
    </w:p>
    <w:p w14:paraId="30C01B57" w14:textId="77777777" w:rsidR="00CB3D12" w:rsidRDefault="00CB3D12" w:rsidP="00CB3D12">
      <w:pPr>
        <w:pStyle w:val="SingleTxt"/>
      </w:pPr>
      <w:r>
        <w:t>39.</w:t>
      </w:r>
      <w:r>
        <w:tab/>
        <w:t>Председатель Рабочей группы Николь Амелин предложила организовать на шестьдесят второй сессии Комиссии по положению женщин в марте 2018 года параллельное мероприятие, с тем чтобы повысить осведомленность о работе Комитета по содействию осуществлению и пропаганде Повестки дня в области устойчивого развития на период до 2030 года и ее неразрывной связи с Конвенцией.</w:t>
      </w:r>
    </w:p>
    <w:p w14:paraId="54E5B3F1" w14:textId="77777777" w:rsidR="00CB3D12" w:rsidRDefault="00CB3D12" w:rsidP="00CB3D12">
      <w:pPr>
        <w:pStyle w:val="SingleTxt"/>
      </w:pPr>
      <w:r>
        <w:t>40.</w:t>
      </w:r>
      <w:r>
        <w:tab/>
        <w:t>Рабочая группа отметила, что процесс найма консультанта для пересмотра руководящих принципов Комитета в отношении представления докладов находится на заключительной стадии.</w:t>
      </w:r>
    </w:p>
    <w:p w14:paraId="0B350E81" w14:textId="77777777" w:rsidR="00CB3D12" w:rsidRDefault="00CB3D12" w:rsidP="00CB3D12">
      <w:pPr>
        <w:pStyle w:val="SingleTxt"/>
        <w:spacing w:after="0" w:line="120" w:lineRule="exact"/>
        <w:rPr>
          <w:sz w:val="10"/>
        </w:rPr>
      </w:pPr>
    </w:p>
    <w:p w14:paraId="0D7A1833"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проблеме гендерного насилия в отношении женщин</w:t>
      </w:r>
    </w:p>
    <w:p w14:paraId="1FFF0BE2" w14:textId="77777777" w:rsidR="00CB3D12" w:rsidRDefault="00CB3D12" w:rsidP="00CB3D12">
      <w:pPr>
        <w:pStyle w:val="SingleTxt"/>
        <w:spacing w:after="0" w:line="120" w:lineRule="exact"/>
        <w:rPr>
          <w:sz w:val="10"/>
        </w:rPr>
      </w:pPr>
    </w:p>
    <w:p w14:paraId="1677AF27" w14:textId="77777777" w:rsidR="00CB3D12" w:rsidRDefault="00CB3D12" w:rsidP="00CB3D12">
      <w:pPr>
        <w:pStyle w:val="SingleTxt"/>
      </w:pPr>
      <w:r>
        <w:t>41.</w:t>
      </w:r>
      <w:r>
        <w:tab/>
        <w:t xml:space="preserve">Рабочая группа заседала </w:t>
      </w:r>
      <w:bookmarkStart w:id="42" w:name="_Hlk512274481"/>
      <w:r>
        <w:t>во время</w:t>
      </w:r>
      <w:bookmarkEnd w:id="42"/>
      <w:r>
        <w:t xml:space="preserve"> сессии.</w:t>
      </w:r>
    </w:p>
    <w:p w14:paraId="08871AAD" w14:textId="732BA57A" w:rsidR="00CB3D12" w:rsidRDefault="00CB3D12" w:rsidP="00CB3D12">
      <w:pPr>
        <w:pStyle w:val="SingleTxt"/>
      </w:pPr>
      <w:r>
        <w:t>42.</w:t>
      </w:r>
      <w:r>
        <w:tab/>
        <w:t>14 ноября 2017 года Комитет созвал совещание группы экспертов, с тем чтобы поделиться с ними информацией о недавно принятой им общей рекомендации №</w:t>
      </w:r>
      <w:r w:rsidR="002D2369">
        <w:rPr>
          <w:lang w:val="en-US"/>
        </w:rPr>
        <w:t> </w:t>
      </w:r>
      <w:r>
        <w:t xml:space="preserve">35. В состав группы экспертов входили Хина Джилани, адвокат-правозащитник и член группы «Старейшины»; Шилан Шах-Дейвис, старший преподаватель Университета Западной Англии; Энтони Киди, технический консультант по работе с мужчинами Информационного центра «АБААД» по вопросам гендерного равенства; Кармен Баррозу, сопредседатель Независимой группы по </w:t>
      </w:r>
      <w:r>
        <w:lastRenderedPageBreak/>
        <w:t>вопросам ответственности «Каждая женщина, каждый ребенок»; Дубравка Шимонович, Специальный докладчик по вопросу о насилии в отношении женщин, его причинах и последствиях; и Джейн Коннорс, помощник Генерального секретаря, защитник прав потерпевших. В роли координатора совещания выступала Кейт Гилмор, заместитель Верховного комиссара по правам человека.</w:t>
      </w:r>
    </w:p>
    <w:p w14:paraId="42171878" w14:textId="63D3DE56" w:rsidR="00CB3D12" w:rsidRDefault="00CB3D12" w:rsidP="00CB3D12">
      <w:pPr>
        <w:pStyle w:val="SingleTxt"/>
      </w:pPr>
      <w:r>
        <w:t>43.</w:t>
      </w:r>
      <w:r>
        <w:tab/>
        <w:t>На совещании присутствовали представители ряда государств — участников Конвенции, а также представители специализированных учреждений и неправительственных организаций. Представители приветствовали принятие общей рекомендации №</w:t>
      </w:r>
      <w:r w:rsidR="00EA0216">
        <w:rPr>
          <w:lang w:val="en-US"/>
        </w:rPr>
        <w:t> </w:t>
      </w:r>
      <w:r>
        <w:t>35 и заявили о своей неизменной приверженности делу борьбы с гендерным насилием в отношении женщин.</w:t>
      </w:r>
    </w:p>
    <w:p w14:paraId="0B128139" w14:textId="77777777" w:rsidR="00CB3D12" w:rsidRDefault="00CB3D12" w:rsidP="00CB3D12">
      <w:pPr>
        <w:pStyle w:val="SingleTxt"/>
        <w:spacing w:after="0" w:line="120" w:lineRule="exact"/>
        <w:rPr>
          <w:sz w:val="10"/>
        </w:rPr>
      </w:pPr>
    </w:p>
    <w:p w14:paraId="5FF42213"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3" w:name="_Hlk512325841"/>
      <w:r>
        <w:t>Целевая группа по вопросу о роли женщин в предотвращении конфликтов и положении женщин в период конфликтов и в постконфликтных ситуациях</w:t>
      </w:r>
      <w:bookmarkEnd w:id="43"/>
    </w:p>
    <w:p w14:paraId="33CC1FD9" w14:textId="77777777" w:rsidR="00CB3D12" w:rsidRDefault="00CB3D12" w:rsidP="00CB3D12">
      <w:pPr>
        <w:pStyle w:val="SingleTxt"/>
        <w:spacing w:after="0" w:line="120" w:lineRule="exact"/>
        <w:rPr>
          <w:sz w:val="10"/>
        </w:rPr>
      </w:pPr>
    </w:p>
    <w:p w14:paraId="38EEA5B8" w14:textId="77777777" w:rsidR="00CB3D12" w:rsidRDefault="00CB3D12" w:rsidP="00CB3D12">
      <w:pPr>
        <w:pStyle w:val="SingleTxt"/>
      </w:pPr>
      <w:r>
        <w:t>44.</w:t>
      </w:r>
      <w:r>
        <w:tab/>
        <w:t>Целевая группа заседала во время сессии и обсудила механизм сотрудничества со Специальным представителем Генерального секретаря по вопросу о сексуальном насилии в условиях конфликта Прамилой Паттен.</w:t>
      </w:r>
    </w:p>
    <w:p w14:paraId="36584E2C" w14:textId="77777777" w:rsidR="00CB3D12" w:rsidRDefault="00CB3D12" w:rsidP="00CB3D12">
      <w:pPr>
        <w:spacing w:after="200" w:line="276" w:lineRule="auto"/>
        <w:rPr>
          <w:b/>
        </w:rPr>
      </w:pPr>
      <w:r>
        <w:rPr>
          <w:b/>
        </w:rPr>
        <w:br w:type="page"/>
      </w:r>
    </w:p>
    <w:p w14:paraId="74BBCF03"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VIII</w:t>
      </w:r>
    </w:p>
    <w:p w14:paraId="6401AEE8" w14:textId="77777777" w:rsidR="00CB3D12" w:rsidRDefault="00CB3D12" w:rsidP="00CB3D12">
      <w:pPr>
        <w:pStyle w:val="SingleTxt"/>
        <w:spacing w:after="0" w:line="120" w:lineRule="exact"/>
        <w:rPr>
          <w:b/>
          <w:sz w:val="10"/>
        </w:rPr>
      </w:pPr>
    </w:p>
    <w:p w14:paraId="2F9FEE32"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Предварительная повестка дня шестьдесят девятой сессии</w:t>
      </w:r>
    </w:p>
    <w:p w14:paraId="2581CDEE" w14:textId="77777777" w:rsidR="00CB3D12" w:rsidRDefault="00CB3D12" w:rsidP="00CB3D12">
      <w:pPr>
        <w:pStyle w:val="SingleTxt"/>
        <w:spacing w:after="0" w:line="120" w:lineRule="exact"/>
        <w:rPr>
          <w:sz w:val="10"/>
        </w:rPr>
      </w:pPr>
    </w:p>
    <w:p w14:paraId="7FC5EE29" w14:textId="77777777" w:rsidR="00CB3D12" w:rsidRDefault="00CB3D12" w:rsidP="00CB3D12">
      <w:pPr>
        <w:pStyle w:val="SingleTxt"/>
        <w:spacing w:after="0" w:line="120" w:lineRule="exact"/>
        <w:rPr>
          <w:sz w:val="10"/>
        </w:rPr>
      </w:pPr>
    </w:p>
    <w:p w14:paraId="674E9EC4" w14:textId="77777777" w:rsidR="00CB3D12" w:rsidRDefault="00CB3D12" w:rsidP="00CB3D12">
      <w:pPr>
        <w:pStyle w:val="SingleTxt"/>
      </w:pPr>
      <w:r>
        <w:t>45.</w:t>
      </w:r>
      <w:r>
        <w:tab/>
        <w:t>На 1569-м заседании 17 ноября 2017 года Комитет рассмотрел и утвердил проект предварительной повестки дня своей шестьдесят девятой сессии.</w:t>
      </w:r>
    </w:p>
    <w:p w14:paraId="4E2DB96B" w14:textId="77777777" w:rsidR="00CB3D12" w:rsidRDefault="00CB3D12" w:rsidP="00CB3D12">
      <w:pPr>
        <w:spacing w:after="200" w:line="276" w:lineRule="auto"/>
        <w:rPr>
          <w:b/>
        </w:rPr>
      </w:pPr>
      <w:r>
        <w:rPr>
          <w:b/>
        </w:rPr>
        <w:br w:type="page"/>
      </w:r>
    </w:p>
    <w:p w14:paraId="4B2F0D25"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IX</w:t>
      </w:r>
    </w:p>
    <w:p w14:paraId="67182506" w14:textId="77777777" w:rsidR="00CB3D12" w:rsidRDefault="00CB3D12" w:rsidP="00CB3D12">
      <w:pPr>
        <w:pStyle w:val="SingleTxt"/>
        <w:spacing w:after="0" w:line="120" w:lineRule="exact"/>
        <w:rPr>
          <w:b/>
          <w:sz w:val="10"/>
        </w:rPr>
      </w:pPr>
    </w:p>
    <w:p w14:paraId="24513631"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Утверждение доклада</w:t>
      </w:r>
    </w:p>
    <w:p w14:paraId="5A98B590" w14:textId="77777777" w:rsidR="00CB3D12" w:rsidRDefault="00CB3D12" w:rsidP="00CB3D12">
      <w:pPr>
        <w:pStyle w:val="SingleTxt"/>
        <w:spacing w:after="0" w:line="120" w:lineRule="exact"/>
        <w:rPr>
          <w:sz w:val="10"/>
        </w:rPr>
      </w:pPr>
    </w:p>
    <w:p w14:paraId="2F7A4542" w14:textId="77777777" w:rsidR="00CB3D12" w:rsidRDefault="00CB3D12" w:rsidP="00CB3D12">
      <w:pPr>
        <w:pStyle w:val="SingleTxt"/>
        <w:spacing w:after="0" w:line="120" w:lineRule="exact"/>
        <w:rPr>
          <w:sz w:val="10"/>
        </w:rPr>
      </w:pPr>
    </w:p>
    <w:p w14:paraId="00BFB6B1" w14:textId="77777777" w:rsidR="00CB3D12" w:rsidRDefault="00CB3D12" w:rsidP="00CB3D12">
      <w:pPr>
        <w:pStyle w:val="SingleTxt"/>
      </w:pPr>
      <w:r>
        <w:t>46.</w:t>
      </w:r>
      <w:r>
        <w:tab/>
        <w:t>На 1569-м заседании 17 ноября 2017 года Комитет рассмотрел и утвердил проект доклада о работе своей шестьдесят восьмой сессии с внесенными в него устными поправками.</w:t>
      </w:r>
    </w:p>
    <w:p w14:paraId="55D0633D" w14:textId="77777777" w:rsidR="00CB3D12" w:rsidRDefault="00CB3D12" w:rsidP="00CB3D12">
      <w:pPr>
        <w:spacing w:after="200" w:line="276" w:lineRule="auto"/>
        <w:rPr>
          <w:b/>
        </w:rPr>
      </w:pPr>
      <w:r>
        <w:rPr>
          <w:b/>
        </w:rPr>
        <w:br w:type="page"/>
      </w:r>
    </w:p>
    <w:p w14:paraId="367C0B2E"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Приложение</w:t>
      </w:r>
    </w:p>
    <w:p w14:paraId="4FC5B7DB" w14:textId="77777777" w:rsidR="00CB3D12" w:rsidRDefault="00CB3D12" w:rsidP="00CB3D12">
      <w:pPr>
        <w:pStyle w:val="SingleTxt"/>
        <w:spacing w:after="0" w:line="120" w:lineRule="exact"/>
        <w:rPr>
          <w:b/>
          <w:sz w:val="10"/>
        </w:rPr>
      </w:pPr>
    </w:p>
    <w:p w14:paraId="6F2B25B9"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Документы, представленные Комитету на его шестьдесят восьмой сессии</w:t>
      </w:r>
    </w:p>
    <w:p w14:paraId="655309E3" w14:textId="77777777" w:rsidR="00CB3D12" w:rsidRDefault="00CB3D12" w:rsidP="00CB3D12">
      <w:pPr>
        <w:pStyle w:val="SingleTxt"/>
        <w:spacing w:after="0" w:line="120" w:lineRule="exact"/>
        <w:rPr>
          <w:sz w:val="10"/>
        </w:rPr>
      </w:pPr>
    </w:p>
    <w:p w14:paraId="3DAF4805" w14:textId="77777777" w:rsidR="00CB3D12" w:rsidRDefault="00CB3D12" w:rsidP="00CB3D12">
      <w:pPr>
        <w:pStyle w:val="SingleTxt"/>
        <w:spacing w:after="0" w:line="120" w:lineRule="exact"/>
        <w:rPr>
          <w:sz w:val="10"/>
        </w:rPr>
      </w:pPr>
    </w:p>
    <w:tbl>
      <w:tblPr>
        <w:tblW w:w="7245" w:type="dxa"/>
        <w:tblInd w:w="1260" w:type="dxa"/>
        <w:tblLayout w:type="fixed"/>
        <w:tblCellMar>
          <w:left w:w="0" w:type="dxa"/>
          <w:right w:w="0" w:type="dxa"/>
        </w:tblCellMar>
        <w:tblLook w:val="04A0" w:firstRow="1" w:lastRow="0" w:firstColumn="1" w:lastColumn="0" w:noHBand="0" w:noVBand="1"/>
      </w:tblPr>
      <w:tblGrid>
        <w:gridCol w:w="2358"/>
        <w:gridCol w:w="4887"/>
      </w:tblGrid>
      <w:tr w:rsidR="00CB3D12" w14:paraId="6F895F7A" w14:textId="77777777" w:rsidTr="00CB3D12">
        <w:trPr>
          <w:tblHeader/>
        </w:trPr>
        <w:tc>
          <w:tcPr>
            <w:tcW w:w="2358" w:type="dxa"/>
            <w:tcBorders>
              <w:top w:val="single" w:sz="4" w:space="0" w:color="auto"/>
              <w:left w:val="nil"/>
              <w:bottom w:val="single" w:sz="12" w:space="0" w:color="auto"/>
              <w:right w:val="nil"/>
            </w:tcBorders>
            <w:vAlign w:val="bottom"/>
            <w:hideMark/>
          </w:tcPr>
          <w:p w14:paraId="086AB9A4" w14:textId="77777777" w:rsidR="00CB3D12" w:rsidRDefault="00CB3D12">
            <w:pPr>
              <w:pStyle w:val="SingleTxt"/>
              <w:tabs>
                <w:tab w:val="left" w:pos="720"/>
              </w:tabs>
              <w:suppressAutoHyphens/>
              <w:spacing w:before="81" w:after="81" w:line="160" w:lineRule="exact"/>
              <w:ind w:left="0" w:right="40"/>
              <w:rPr>
                <w:i/>
                <w:sz w:val="14"/>
                <w:szCs w:val="20"/>
                <w:lang w:val="en-GB"/>
              </w:rPr>
            </w:pPr>
            <w:r>
              <w:rPr>
                <w:i/>
                <w:sz w:val="14"/>
                <w:szCs w:val="20"/>
                <w:lang w:val="en-GB"/>
              </w:rPr>
              <w:t>Условное обозначение документа</w:t>
            </w:r>
          </w:p>
        </w:tc>
        <w:tc>
          <w:tcPr>
            <w:tcW w:w="4886" w:type="dxa"/>
            <w:tcBorders>
              <w:top w:val="single" w:sz="4" w:space="0" w:color="auto"/>
              <w:left w:val="nil"/>
              <w:bottom w:val="single" w:sz="12" w:space="0" w:color="auto"/>
              <w:right w:val="nil"/>
            </w:tcBorders>
            <w:vAlign w:val="bottom"/>
            <w:hideMark/>
          </w:tcPr>
          <w:p w14:paraId="0160898C" w14:textId="77777777" w:rsidR="00CB3D12" w:rsidRDefault="00CB3D12">
            <w:pPr>
              <w:pStyle w:val="SingleTxt"/>
              <w:tabs>
                <w:tab w:val="left" w:pos="720"/>
              </w:tabs>
              <w:suppressAutoHyphens/>
              <w:spacing w:before="81" w:after="81" w:line="160" w:lineRule="exact"/>
              <w:ind w:left="0" w:right="43"/>
              <w:jc w:val="left"/>
              <w:rPr>
                <w:i/>
                <w:sz w:val="14"/>
                <w:lang w:val="en-GB"/>
              </w:rPr>
            </w:pPr>
            <w:r>
              <w:rPr>
                <w:i/>
                <w:iCs/>
                <w:sz w:val="14"/>
              </w:rPr>
              <w:t xml:space="preserve">Название или </w:t>
            </w:r>
            <w:r>
              <w:rPr>
                <w:i/>
                <w:sz w:val="14"/>
                <w:szCs w:val="20"/>
                <w:lang w:val="en-GB"/>
              </w:rPr>
              <w:t>описание</w:t>
            </w:r>
          </w:p>
        </w:tc>
      </w:tr>
      <w:tr w:rsidR="00CB3D12" w14:paraId="15983281" w14:textId="77777777" w:rsidTr="00CB3D12">
        <w:trPr>
          <w:trHeight w:hRule="exact" w:val="113"/>
          <w:tblHeader/>
        </w:trPr>
        <w:tc>
          <w:tcPr>
            <w:tcW w:w="2358" w:type="dxa"/>
            <w:tcBorders>
              <w:top w:val="single" w:sz="12" w:space="0" w:color="auto"/>
              <w:left w:val="nil"/>
              <w:bottom w:val="nil"/>
              <w:right w:val="nil"/>
            </w:tcBorders>
          </w:tcPr>
          <w:p w14:paraId="0420BE31" w14:textId="77777777" w:rsidR="00CB3D12" w:rsidRDefault="00CB3D12">
            <w:pPr>
              <w:pStyle w:val="SingleTxt"/>
              <w:spacing w:before="40" w:line="240" w:lineRule="exact"/>
              <w:rPr>
                <w:lang w:val="en-GB"/>
              </w:rPr>
            </w:pPr>
          </w:p>
        </w:tc>
        <w:tc>
          <w:tcPr>
            <w:tcW w:w="4886" w:type="dxa"/>
            <w:tcBorders>
              <w:top w:val="single" w:sz="12" w:space="0" w:color="auto"/>
              <w:left w:val="nil"/>
              <w:bottom w:val="nil"/>
              <w:right w:val="nil"/>
            </w:tcBorders>
          </w:tcPr>
          <w:p w14:paraId="772D07FB" w14:textId="77777777" w:rsidR="00CB3D12" w:rsidRDefault="00CB3D12">
            <w:pPr>
              <w:pStyle w:val="SingleTxt"/>
              <w:spacing w:before="40" w:line="240" w:lineRule="exact"/>
              <w:rPr>
                <w:lang w:val="en-GB"/>
              </w:rPr>
            </w:pPr>
          </w:p>
        </w:tc>
      </w:tr>
      <w:tr w:rsidR="00CB3D12" w14:paraId="29177CB1" w14:textId="77777777" w:rsidTr="00CB3D12">
        <w:tc>
          <w:tcPr>
            <w:tcW w:w="2358" w:type="dxa"/>
            <w:hideMark/>
          </w:tcPr>
          <w:p w14:paraId="0AD63E55" w14:textId="3E2E60D4" w:rsidR="00CB3D12" w:rsidRDefault="007019E0">
            <w:pPr>
              <w:pStyle w:val="DualTxt"/>
              <w:rPr>
                <w:lang w:val="en-GB"/>
              </w:rPr>
            </w:pPr>
            <w:hyperlink r:id="rId87" w:history="1">
              <w:r w:rsidR="00CB3D12">
                <w:rPr>
                  <w:rStyle w:val="Hyperlink"/>
                  <w:lang w:val="en-GB"/>
                </w:rPr>
                <w:t>CEDAW/C/68/1</w:t>
              </w:r>
            </w:hyperlink>
          </w:p>
        </w:tc>
        <w:tc>
          <w:tcPr>
            <w:tcW w:w="4886" w:type="dxa"/>
            <w:hideMark/>
          </w:tcPr>
          <w:p w14:paraId="5821F096" w14:textId="77777777" w:rsidR="00CB3D12" w:rsidRDefault="00CB3D12">
            <w:pPr>
              <w:pStyle w:val="DualTxt"/>
              <w:jc w:val="left"/>
              <w:rPr>
                <w:lang w:val="en-GB"/>
              </w:rPr>
            </w:pPr>
            <w:r>
              <w:t xml:space="preserve">Аннотированная предварительная повестка дня </w:t>
            </w:r>
          </w:p>
        </w:tc>
      </w:tr>
      <w:tr w:rsidR="00CB3D12" w:rsidRPr="00CB3D12" w14:paraId="40AC4494" w14:textId="77777777" w:rsidTr="00CB3D12">
        <w:tc>
          <w:tcPr>
            <w:tcW w:w="2358" w:type="dxa"/>
            <w:hideMark/>
          </w:tcPr>
          <w:p w14:paraId="05174FBF" w14:textId="14456B9A" w:rsidR="00CB3D12" w:rsidRDefault="007019E0">
            <w:pPr>
              <w:pStyle w:val="DualTxt"/>
              <w:rPr>
                <w:lang w:val="en-GB"/>
              </w:rPr>
            </w:pPr>
            <w:hyperlink r:id="rId88" w:history="1">
              <w:r w:rsidR="00CB3D12">
                <w:rPr>
                  <w:rStyle w:val="Hyperlink"/>
                  <w:lang w:val="en-GB"/>
                </w:rPr>
                <w:t>CEDAW/C/68/2</w:t>
              </w:r>
            </w:hyperlink>
          </w:p>
        </w:tc>
        <w:tc>
          <w:tcPr>
            <w:tcW w:w="4886" w:type="dxa"/>
            <w:hideMark/>
          </w:tcPr>
          <w:p w14:paraId="6A5B03C3" w14:textId="77777777" w:rsidR="00CB3D12" w:rsidRDefault="00CB3D12">
            <w:pPr>
              <w:pStyle w:val="DualTxt"/>
              <w:jc w:val="left"/>
            </w:pPr>
            <w:r>
              <w:t>Доклад Организации Объединенных Наций по вопросам образования, науки и культуры</w:t>
            </w:r>
          </w:p>
        </w:tc>
      </w:tr>
      <w:tr w:rsidR="00CB3D12" w14:paraId="3C8874CB" w14:textId="77777777" w:rsidTr="00CB3D12">
        <w:tc>
          <w:tcPr>
            <w:tcW w:w="2358" w:type="dxa"/>
            <w:hideMark/>
          </w:tcPr>
          <w:p w14:paraId="2BCFBB75" w14:textId="463DAA78" w:rsidR="00CB3D12" w:rsidRDefault="007019E0">
            <w:pPr>
              <w:pStyle w:val="DualTxt"/>
              <w:rPr>
                <w:lang w:val="en-GB"/>
              </w:rPr>
            </w:pPr>
            <w:hyperlink r:id="rId89" w:history="1">
              <w:r w:rsidR="00CB3D12">
                <w:rPr>
                  <w:rStyle w:val="Hyperlink"/>
                  <w:lang w:val="en-GB"/>
                </w:rPr>
                <w:t>CEDAW/C/68/3</w:t>
              </w:r>
            </w:hyperlink>
          </w:p>
        </w:tc>
        <w:tc>
          <w:tcPr>
            <w:tcW w:w="4886" w:type="dxa"/>
            <w:hideMark/>
          </w:tcPr>
          <w:p w14:paraId="5B573B3D" w14:textId="77777777" w:rsidR="00CB3D12" w:rsidRDefault="00CB3D12">
            <w:pPr>
              <w:pStyle w:val="DualTxt"/>
              <w:jc w:val="left"/>
              <w:rPr>
                <w:lang w:val="en-GB"/>
              </w:rPr>
            </w:pPr>
            <w:r>
              <w:t>Доклад Международной организации труда</w:t>
            </w:r>
          </w:p>
        </w:tc>
      </w:tr>
      <w:tr w:rsidR="00CB3D12" w14:paraId="35062681" w14:textId="77777777" w:rsidTr="00CB3D12">
        <w:tc>
          <w:tcPr>
            <w:tcW w:w="7244" w:type="dxa"/>
            <w:gridSpan w:val="2"/>
            <w:hideMark/>
          </w:tcPr>
          <w:p w14:paraId="59F55D38" w14:textId="77777777" w:rsidR="00CB3D12" w:rsidRDefault="00CB3D12">
            <w:pPr>
              <w:pStyle w:val="DualTxt"/>
              <w:jc w:val="left"/>
              <w:rPr>
                <w:lang w:val="en-GB"/>
              </w:rPr>
            </w:pPr>
            <w:r>
              <w:rPr>
                <w:b/>
                <w:bCs/>
              </w:rPr>
              <w:t>Доклады государств-участников</w:t>
            </w:r>
          </w:p>
        </w:tc>
      </w:tr>
      <w:tr w:rsidR="00CB3D12" w:rsidRPr="00CB3D12" w14:paraId="17400C47" w14:textId="77777777" w:rsidTr="00CB3D12">
        <w:tc>
          <w:tcPr>
            <w:tcW w:w="2358" w:type="dxa"/>
            <w:hideMark/>
          </w:tcPr>
          <w:p w14:paraId="47FFF1B0" w14:textId="46C187EC" w:rsidR="00CB3D12" w:rsidRDefault="007019E0">
            <w:pPr>
              <w:pStyle w:val="DualTxt"/>
              <w:rPr>
                <w:lang w:val="en-GB"/>
              </w:rPr>
            </w:pPr>
            <w:hyperlink r:id="rId90" w:history="1">
              <w:r w:rsidR="00CB3D12">
                <w:rPr>
                  <w:rStyle w:val="Hyperlink"/>
                  <w:lang w:val="en-GB"/>
                </w:rPr>
                <w:t>CEDAW/C/BFA/7</w:t>
              </w:r>
            </w:hyperlink>
          </w:p>
        </w:tc>
        <w:tc>
          <w:tcPr>
            <w:tcW w:w="4886" w:type="dxa"/>
            <w:hideMark/>
          </w:tcPr>
          <w:p w14:paraId="40E7CA13" w14:textId="77777777" w:rsidR="00CB3D12" w:rsidRDefault="00CB3D12">
            <w:pPr>
              <w:pStyle w:val="DualTxt"/>
              <w:jc w:val="left"/>
            </w:pPr>
            <w:r>
              <w:t>Седьмой периодический доклад Буркина-Фасо</w:t>
            </w:r>
          </w:p>
        </w:tc>
      </w:tr>
      <w:tr w:rsidR="00CB3D12" w:rsidRPr="00CB3D12" w14:paraId="668CAC65" w14:textId="77777777" w:rsidTr="00CB3D12">
        <w:tc>
          <w:tcPr>
            <w:tcW w:w="2358" w:type="dxa"/>
            <w:hideMark/>
          </w:tcPr>
          <w:p w14:paraId="0F23BD50" w14:textId="098849C5" w:rsidR="00CB3D12" w:rsidRDefault="007019E0">
            <w:pPr>
              <w:pStyle w:val="DualTxt"/>
              <w:rPr>
                <w:lang w:val="en-GB"/>
              </w:rPr>
            </w:pPr>
            <w:hyperlink r:id="rId91" w:history="1">
              <w:r w:rsidR="00CB3D12">
                <w:rPr>
                  <w:rStyle w:val="Hyperlink"/>
                  <w:lang w:val="en-GB"/>
                </w:rPr>
                <w:t>CEDAW/C/PRK/2-4</w:t>
              </w:r>
            </w:hyperlink>
          </w:p>
        </w:tc>
        <w:tc>
          <w:tcPr>
            <w:tcW w:w="4886" w:type="dxa"/>
            <w:hideMark/>
          </w:tcPr>
          <w:p w14:paraId="69225E68" w14:textId="77777777" w:rsidR="00CB3D12" w:rsidRDefault="00CB3D12">
            <w:pPr>
              <w:pStyle w:val="DualTxt"/>
              <w:jc w:val="left"/>
            </w:pPr>
            <w:r>
              <w:t>Объединенные второй-четвертый периодические доклады Корейской Народно-Демократической Республики</w:t>
            </w:r>
          </w:p>
        </w:tc>
      </w:tr>
      <w:tr w:rsidR="00CB3D12" w:rsidRPr="00CB3D12" w14:paraId="5C7C9D58" w14:textId="77777777" w:rsidTr="00CB3D12">
        <w:tc>
          <w:tcPr>
            <w:tcW w:w="2358" w:type="dxa"/>
            <w:hideMark/>
          </w:tcPr>
          <w:p w14:paraId="3DBE9F1E" w14:textId="4C82C6A9" w:rsidR="00CB3D12" w:rsidRDefault="007019E0">
            <w:pPr>
              <w:pStyle w:val="DualTxt"/>
              <w:rPr>
                <w:lang w:val="en-GB"/>
              </w:rPr>
            </w:pPr>
            <w:hyperlink r:id="rId92" w:history="1">
              <w:r w:rsidR="00CB3D12">
                <w:rPr>
                  <w:rStyle w:val="Hyperlink"/>
                  <w:lang w:val="en-GB"/>
                </w:rPr>
                <w:t>CEDAW/C/GTM/8-9</w:t>
              </w:r>
            </w:hyperlink>
          </w:p>
        </w:tc>
        <w:tc>
          <w:tcPr>
            <w:tcW w:w="4886" w:type="dxa"/>
            <w:hideMark/>
          </w:tcPr>
          <w:p w14:paraId="54EB2879" w14:textId="77777777" w:rsidR="00CB3D12" w:rsidRDefault="00CB3D12">
            <w:pPr>
              <w:pStyle w:val="DualTxt"/>
              <w:jc w:val="left"/>
            </w:pPr>
            <w:r>
              <w:t>Объединенные восьмой и девятый периодические доклады Гватемалы</w:t>
            </w:r>
          </w:p>
        </w:tc>
      </w:tr>
      <w:tr w:rsidR="00CB3D12" w14:paraId="015E03BB" w14:textId="77777777" w:rsidTr="00CB3D12">
        <w:tc>
          <w:tcPr>
            <w:tcW w:w="2358" w:type="dxa"/>
            <w:hideMark/>
          </w:tcPr>
          <w:p w14:paraId="33AD2EAF" w14:textId="500C0ECB" w:rsidR="00CB3D12" w:rsidRDefault="007019E0">
            <w:pPr>
              <w:pStyle w:val="DualTxt"/>
              <w:rPr>
                <w:lang w:val="en-GB"/>
              </w:rPr>
            </w:pPr>
            <w:hyperlink r:id="rId93" w:history="1">
              <w:r w:rsidR="00CB3D12">
                <w:rPr>
                  <w:rStyle w:val="Hyperlink"/>
                  <w:lang w:val="en-GB"/>
                </w:rPr>
                <w:t>CEDAW/C/ISR/6</w:t>
              </w:r>
            </w:hyperlink>
          </w:p>
        </w:tc>
        <w:tc>
          <w:tcPr>
            <w:tcW w:w="4886" w:type="dxa"/>
            <w:hideMark/>
          </w:tcPr>
          <w:p w14:paraId="15E4B0C4" w14:textId="77777777" w:rsidR="00CB3D12" w:rsidRDefault="00CB3D12">
            <w:pPr>
              <w:pStyle w:val="DualTxt"/>
              <w:jc w:val="left"/>
              <w:rPr>
                <w:lang w:val="en-GB"/>
              </w:rPr>
            </w:pPr>
            <w:r>
              <w:t>Шестой периодический доклад Израиля</w:t>
            </w:r>
          </w:p>
        </w:tc>
      </w:tr>
      <w:tr w:rsidR="00CB3D12" w14:paraId="5AB1A756" w14:textId="77777777" w:rsidTr="00CB3D12">
        <w:tc>
          <w:tcPr>
            <w:tcW w:w="2358" w:type="dxa"/>
            <w:hideMark/>
          </w:tcPr>
          <w:p w14:paraId="0EC1DD13" w14:textId="79A073EF" w:rsidR="00CB3D12" w:rsidRDefault="007019E0">
            <w:pPr>
              <w:pStyle w:val="DualTxt"/>
              <w:rPr>
                <w:lang w:val="en-GB"/>
              </w:rPr>
            </w:pPr>
            <w:hyperlink r:id="rId94" w:history="1">
              <w:r w:rsidR="00CB3D12">
                <w:rPr>
                  <w:rStyle w:val="Hyperlink"/>
                  <w:lang w:val="en-GB"/>
                </w:rPr>
                <w:t>CEDAW/C/KEN/8</w:t>
              </w:r>
            </w:hyperlink>
          </w:p>
        </w:tc>
        <w:tc>
          <w:tcPr>
            <w:tcW w:w="4886" w:type="dxa"/>
            <w:hideMark/>
          </w:tcPr>
          <w:p w14:paraId="3E4AE7F6" w14:textId="77777777" w:rsidR="00CB3D12" w:rsidRDefault="00CB3D12">
            <w:pPr>
              <w:pStyle w:val="DualTxt"/>
              <w:jc w:val="left"/>
              <w:rPr>
                <w:lang w:val="en-GB"/>
              </w:rPr>
            </w:pPr>
            <w:r>
              <w:t>Восьмой периодический доклад Кении</w:t>
            </w:r>
          </w:p>
        </w:tc>
      </w:tr>
      <w:tr w:rsidR="00CB3D12" w14:paraId="7AD60FA7" w14:textId="77777777" w:rsidTr="00CB3D12">
        <w:tc>
          <w:tcPr>
            <w:tcW w:w="2358" w:type="dxa"/>
            <w:hideMark/>
          </w:tcPr>
          <w:p w14:paraId="6C6D8407" w14:textId="1B8C9123" w:rsidR="00CB3D12" w:rsidRDefault="007019E0">
            <w:pPr>
              <w:pStyle w:val="DualTxt"/>
              <w:rPr>
                <w:lang w:val="en-GB"/>
              </w:rPr>
            </w:pPr>
            <w:hyperlink r:id="rId95" w:history="1">
              <w:r w:rsidR="00CB3D12">
                <w:rPr>
                  <w:rStyle w:val="Hyperlink"/>
                  <w:lang w:val="en-GB"/>
                </w:rPr>
                <w:t>CEDAW/C/KWT/5</w:t>
              </w:r>
            </w:hyperlink>
          </w:p>
        </w:tc>
        <w:tc>
          <w:tcPr>
            <w:tcW w:w="4886" w:type="dxa"/>
            <w:hideMark/>
          </w:tcPr>
          <w:p w14:paraId="406EEF10" w14:textId="77777777" w:rsidR="00CB3D12" w:rsidRDefault="00CB3D12">
            <w:pPr>
              <w:pStyle w:val="DualTxt"/>
              <w:jc w:val="left"/>
              <w:rPr>
                <w:lang w:val="en-GB"/>
              </w:rPr>
            </w:pPr>
            <w:r>
              <w:t>Пятый периодический доклад Кувейта</w:t>
            </w:r>
          </w:p>
        </w:tc>
      </w:tr>
      <w:tr w:rsidR="00CB3D12" w:rsidRPr="00CB3D12" w14:paraId="2AAC487F" w14:textId="77777777" w:rsidTr="00CB3D12">
        <w:tc>
          <w:tcPr>
            <w:tcW w:w="2358" w:type="dxa"/>
            <w:hideMark/>
          </w:tcPr>
          <w:p w14:paraId="01236784" w14:textId="7AA8A22F" w:rsidR="00CB3D12" w:rsidRDefault="007019E0">
            <w:pPr>
              <w:pStyle w:val="DualTxt"/>
              <w:rPr>
                <w:lang w:val="en-GB"/>
              </w:rPr>
            </w:pPr>
            <w:hyperlink r:id="rId96" w:history="1">
              <w:r w:rsidR="00CB3D12">
                <w:rPr>
                  <w:rStyle w:val="Hyperlink"/>
                  <w:lang w:val="en-GB"/>
                </w:rPr>
                <w:t>CEDAW/C/MCO/1-3</w:t>
              </w:r>
            </w:hyperlink>
          </w:p>
        </w:tc>
        <w:tc>
          <w:tcPr>
            <w:tcW w:w="4886" w:type="dxa"/>
            <w:hideMark/>
          </w:tcPr>
          <w:p w14:paraId="4646F185" w14:textId="77777777" w:rsidR="00CB3D12" w:rsidRDefault="00CB3D12">
            <w:pPr>
              <w:pStyle w:val="DualTxt"/>
              <w:jc w:val="left"/>
            </w:pPr>
            <w:r>
              <w:t>Объединенные первоначальный-третий периодические доклады Монако</w:t>
            </w:r>
          </w:p>
        </w:tc>
      </w:tr>
      <w:tr w:rsidR="00CB3D12" w:rsidRPr="00CB3D12" w14:paraId="18BE7C63" w14:textId="77777777" w:rsidTr="00CB3D12">
        <w:tc>
          <w:tcPr>
            <w:tcW w:w="2358" w:type="dxa"/>
            <w:hideMark/>
          </w:tcPr>
          <w:p w14:paraId="2E65F286" w14:textId="3262E74D" w:rsidR="00CB3D12" w:rsidRDefault="007019E0">
            <w:pPr>
              <w:pStyle w:val="DualTxt"/>
              <w:rPr>
                <w:lang w:val="en-GB"/>
              </w:rPr>
            </w:pPr>
            <w:hyperlink r:id="rId97" w:history="1">
              <w:r w:rsidR="00CB3D12">
                <w:rPr>
                  <w:rStyle w:val="Hyperlink"/>
                  <w:lang w:val="en-GB"/>
                </w:rPr>
                <w:t>CEDAW/C/NRU/1-2</w:t>
              </w:r>
            </w:hyperlink>
          </w:p>
        </w:tc>
        <w:tc>
          <w:tcPr>
            <w:tcW w:w="4886" w:type="dxa"/>
            <w:hideMark/>
          </w:tcPr>
          <w:p w14:paraId="1815D5F9" w14:textId="77777777" w:rsidR="00CB3D12" w:rsidRDefault="00CB3D12">
            <w:pPr>
              <w:pStyle w:val="DualTxt"/>
              <w:jc w:val="left"/>
            </w:pPr>
            <w:r>
              <w:t>Объединенные первоначальный и второй периодические доклады Науру</w:t>
            </w:r>
          </w:p>
        </w:tc>
      </w:tr>
      <w:tr w:rsidR="00CB3D12" w14:paraId="7E0AFBBB" w14:textId="77777777" w:rsidTr="00CB3D12">
        <w:tc>
          <w:tcPr>
            <w:tcW w:w="2358" w:type="dxa"/>
            <w:hideMark/>
          </w:tcPr>
          <w:p w14:paraId="5EB6AE04" w14:textId="17504320" w:rsidR="00CB3D12" w:rsidRDefault="007019E0">
            <w:pPr>
              <w:pStyle w:val="DualTxt"/>
              <w:rPr>
                <w:lang w:val="en-GB"/>
              </w:rPr>
            </w:pPr>
            <w:hyperlink r:id="rId98" w:history="1">
              <w:r w:rsidR="00CB3D12">
                <w:rPr>
                  <w:rStyle w:val="Hyperlink"/>
                  <w:lang w:val="en-GB"/>
                </w:rPr>
                <w:t>CEDAW/C/NOR/9</w:t>
              </w:r>
            </w:hyperlink>
          </w:p>
        </w:tc>
        <w:tc>
          <w:tcPr>
            <w:tcW w:w="4886" w:type="dxa"/>
            <w:hideMark/>
          </w:tcPr>
          <w:p w14:paraId="213EB74E" w14:textId="77777777" w:rsidR="00CB3D12" w:rsidRDefault="00CB3D12">
            <w:pPr>
              <w:pStyle w:val="DualTxt"/>
              <w:jc w:val="left"/>
              <w:rPr>
                <w:lang w:val="en-GB"/>
              </w:rPr>
            </w:pPr>
            <w:r>
              <w:t>Девятый периодический доклад Норвегии</w:t>
            </w:r>
          </w:p>
        </w:tc>
      </w:tr>
      <w:tr w:rsidR="00CB3D12" w:rsidRPr="00CB3D12" w14:paraId="28F703EF" w14:textId="77777777" w:rsidTr="00CB3D12">
        <w:tc>
          <w:tcPr>
            <w:tcW w:w="2358" w:type="dxa"/>
            <w:hideMark/>
          </w:tcPr>
          <w:p w14:paraId="06683152" w14:textId="7D2BE768" w:rsidR="00CB3D12" w:rsidRDefault="007019E0">
            <w:pPr>
              <w:pStyle w:val="DualTxt"/>
              <w:rPr>
                <w:lang w:val="en-GB"/>
              </w:rPr>
            </w:pPr>
            <w:hyperlink r:id="rId99" w:history="1">
              <w:r w:rsidR="00CB3D12">
                <w:rPr>
                  <w:rStyle w:val="Hyperlink"/>
                  <w:lang w:val="en-GB"/>
                </w:rPr>
                <w:t>CEDAW/C/OMN/2-3</w:t>
              </w:r>
            </w:hyperlink>
          </w:p>
        </w:tc>
        <w:tc>
          <w:tcPr>
            <w:tcW w:w="4886" w:type="dxa"/>
            <w:hideMark/>
          </w:tcPr>
          <w:p w14:paraId="6638B7FB" w14:textId="00BFB5BA" w:rsidR="00CB3D12" w:rsidRDefault="00CB3D12">
            <w:pPr>
              <w:pStyle w:val="DualTxt"/>
              <w:jc w:val="left"/>
            </w:pPr>
            <w:r>
              <w:t xml:space="preserve">Объединенные второй и третий периодические </w:t>
            </w:r>
            <w:r w:rsidR="00574655">
              <w:br/>
            </w:r>
            <w:r>
              <w:t>доклады Омана</w:t>
            </w:r>
          </w:p>
        </w:tc>
      </w:tr>
      <w:tr w:rsidR="00CB3D12" w14:paraId="6745862D" w14:textId="77777777" w:rsidTr="00574655">
        <w:tc>
          <w:tcPr>
            <w:tcW w:w="2358" w:type="dxa"/>
            <w:hideMark/>
          </w:tcPr>
          <w:p w14:paraId="275EA2F2" w14:textId="1859773F" w:rsidR="00CB3D12" w:rsidRPr="00574655" w:rsidRDefault="007019E0">
            <w:pPr>
              <w:pStyle w:val="DualTxt"/>
            </w:pPr>
            <w:hyperlink r:id="rId100" w:history="1">
              <w:r w:rsidR="00CB3D12">
                <w:rPr>
                  <w:rStyle w:val="Hyperlink"/>
                  <w:lang w:val="en-GB"/>
                </w:rPr>
                <w:t>CEDAW</w:t>
              </w:r>
              <w:r w:rsidR="00CB3D12" w:rsidRPr="00574655">
                <w:rPr>
                  <w:rStyle w:val="Hyperlink"/>
                </w:rPr>
                <w:t>/</w:t>
              </w:r>
              <w:r w:rsidR="00CB3D12">
                <w:rPr>
                  <w:rStyle w:val="Hyperlink"/>
                  <w:lang w:val="en-GB"/>
                </w:rPr>
                <w:t>C</w:t>
              </w:r>
              <w:r w:rsidR="00CB3D12" w:rsidRPr="00574655">
                <w:rPr>
                  <w:rStyle w:val="Hyperlink"/>
                </w:rPr>
                <w:t>/</w:t>
              </w:r>
              <w:r w:rsidR="00CB3D12">
                <w:rPr>
                  <w:rStyle w:val="Hyperlink"/>
                  <w:lang w:val="en-GB"/>
                </w:rPr>
                <w:t>PRY</w:t>
              </w:r>
              <w:r w:rsidR="00CB3D12" w:rsidRPr="00574655">
                <w:rPr>
                  <w:rStyle w:val="Hyperlink"/>
                </w:rPr>
                <w:t>/7</w:t>
              </w:r>
            </w:hyperlink>
          </w:p>
        </w:tc>
        <w:tc>
          <w:tcPr>
            <w:tcW w:w="4886" w:type="dxa"/>
            <w:hideMark/>
          </w:tcPr>
          <w:p w14:paraId="749DDD73" w14:textId="77777777" w:rsidR="00CB3D12" w:rsidRPr="00574655" w:rsidRDefault="00CB3D12">
            <w:pPr>
              <w:pStyle w:val="DualTxt"/>
              <w:jc w:val="left"/>
            </w:pPr>
            <w:r>
              <w:t>Седьмой периодический доклад Парагвая</w:t>
            </w:r>
          </w:p>
        </w:tc>
      </w:tr>
      <w:tr w:rsidR="00CB3D12" w14:paraId="2C5959CA" w14:textId="77777777" w:rsidTr="00574655">
        <w:tc>
          <w:tcPr>
            <w:tcW w:w="2358" w:type="dxa"/>
            <w:tcBorders>
              <w:bottom w:val="single" w:sz="12" w:space="0" w:color="auto"/>
            </w:tcBorders>
            <w:hideMark/>
          </w:tcPr>
          <w:p w14:paraId="713960DC" w14:textId="3B40661B" w:rsidR="00CB3D12" w:rsidRDefault="007019E0">
            <w:pPr>
              <w:pStyle w:val="DualTxt"/>
              <w:rPr>
                <w:lang w:val="en-GB"/>
              </w:rPr>
            </w:pPr>
            <w:hyperlink r:id="rId101" w:history="1">
              <w:r w:rsidR="00CB3D12">
                <w:rPr>
                  <w:rStyle w:val="Hyperlink"/>
                  <w:lang w:val="en-GB"/>
                </w:rPr>
                <w:t>CEDAW/C/SGP/5</w:t>
              </w:r>
            </w:hyperlink>
          </w:p>
        </w:tc>
        <w:tc>
          <w:tcPr>
            <w:tcW w:w="4886" w:type="dxa"/>
            <w:tcBorders>
              <w:bottom w:val="single" w:sz="12" w:space="0" w:color="auto"/>
            </w:tcBorders>
            <w:hideMark/>
          </w:tcPr>
          <w:p w14:paraId="4145C312" w14:textId="77777777" w:rsidR="00CB3D12" w:rsidRDefault="00CB3D12">
            <w:pPr>
              <w:pStyle w:val="DualTxt"/>
              <w:jc w:val="left"/>
              <w:rPr>
                <w:lang w:val="en-GB"/>
              </w:rPr>
            </w:pPr>
            <w:r>
              <w:t>Пятый периодический доклад Сингапура</w:t>
            </w:r>
          </w:p>
        </w:tc>
      </w:tr>
    </w:tbl>
    <w:p w14:paraId="7AD66276" w14:textId="77777777" w:rsidR="00CB3D12" w:rsidRDefault="00CB3D12" w:rsidP="00574655">
      <w:pPr>
        <w:pStyle w:val="SingleTxt"/>
      </w:pPr>
    </w:p>
    <w:p w14:paraId="0D8C3F08" w14:textId="77777777" w:rsidR="00CB3D12" w:rsidRDefault="00CB3D12" w:rsidP="00CB3D12">
      <w:pPr>
        <w:spacing w:after="200" w:line="276" w:lineRule="auto"/>
        <w:rPr>
          <w:b/>
        </w:rPr>
      </w:pPr>
      <w:r>
        <w:rPr>
          <w:b/>
        </w:rPr>
        <w:br w:type="page"/>
      </w:r>
    </w:p>
    <w:p w14:paraId="585ADA9D"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lastRenderedPageBreak/>
        <w:tab/>
      </w:r>
      <w:r>
        <w:tab/>
        <w:t>Часть третья</w:t>
      </w:r>
    </w:p>
    <w:p w14:paraId="3081A888" w14:textId="61E0C0B9"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Комитета по ликвидации дискриминации в</w:t>
      </w:r>
      <w:r w:rsidR="005458F8">
        <w:t> </w:t>
      </w:r>
      <w:r>
        <w:t>отношении женщин о работе его шестьдесят девятой сессии</w:t>
      </w:r>
    </w:p>
    <w:p w14:paraId="792B27AB" w14:textId="77777777" w:rsidR="00CB3D12" w:rsidRDefault="00CB3D12" w:rsidP="00CB3D12">
      <w:pPr>
        <w:pStyle w:val="SingleTxt"/>
        <w:spacing w:after="0" w:line="120" w:lineRule="exact"/>
        <w:rPr>
          <w:sz w:val="10"/>
        </w:rPr>
      </w:pPr>
    </w:p>
    <w:p w14:paraId="079DC927" w14:textId="77777777" w:rsidR="00CB3D12" w:rsidRDefault="00CB3D12" w:rsidP="00CB3D12">
      <w:pPr>
        <w:pStyle w:val="SingleTxt"/>
        <w:spacing w:after="0" w:line="120" w:lineRule="exact"/>
        <w:rPr>
          <w:sz w:val="10"/>
        </w:rPr>
      </w:pPr>
    </w:p>
    <w:p w14:paraId="4B3AA4B9"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 февраля –– 9 марта 2018 года</w:t>
      </w:r>
    </w:p>
    <w:p w14:paraId="23CE38F5" w14:textId="77777777" w:rsidR="00CB3D12" w:rsidRDefault="00CB3D12" w:rsidP="00CB3D12">
      <w:pPr>
        <w:pStyle w:val="SingleTxt"/>
      </w:pPr>
    </w:p>
    <w:p w14:paraId="396BCA20" w14:textId="77777777" w:rsidR="00CB3D12" w:rsidRDefault="00CB3D12" w:rsidP="00CB3D12">
      <w:pPr>
        <w:spacing w:after="200" w:line="276" w:lineRule="auto"/>
      </w:pPr>
      <w:r>
        <w:br w:type="page"/>
      </w:r>
    </w:p>
    <w:p w14:paraId="7735ED29"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 xml:space="preserve"> Глава I</w:t>
      </w:r>
    </w:p>
    <w:p w14:paraId="6AD83F4B" w14:textId="77777777" w:rsidR="00CB3D12" w:rsidRDefault="00CB3D12" w:rsidP="00CB3D12">
      <w:pPr>
        <w:pStyle w:val="SingleTxt"/>
        <w:spacing w:after="0" w:line="120" w:lineRule="exact"/>
        <w:rPr>
          <w:sz w:val="10"/>
        </w:rPr>
      </w:pPr>
    </w:p>
    <w:p w14:paraId="050114C3"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w:t>
      </w:r>
    </w:p>
    <w:p w14:paraId="158641B4" w14:textId="77777777" w:rsidR="00CB3D12" w:rsidRDefault="00CB3D12" w:rsidP="00CB3D12">
      <w:pPr>
        <w:pStyle w:val="SingleTxt"/>
        <w:spacing w:after="0" w:line="120" w:lineRule="exact"/>
        <w:rPr>
          <w:sz w:val="10"/>
        </w:rPr>
      </w:pPr>
    </w:p>
    <w:p w14:paraId="5A934718" w14:textId="77777777" w:rsidR="00CB3D12" w:rsidRDefault="00CB3D12" w:rsidP="00CB3D12">
      <w:pPr>
        <w:pStyle w:val="SingleTxt"/>
        <w:spacing w:after="0" w:line="120" w:lineRule="exact"/>
        <w:rPr>
          <w:sz w:val="10"/>
        </w:rPr>
      </w:pPr>
    </w:p>
    <w:p w14:paraId="5F1B401B"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69/I</w:t>
      </w:r>
    </w:p>
    <w:p w14:paraId="3377243A" w14:textId="77777777" w:rsidR="00CB3D12" w:rsidRDefault="00CB3D12" w:rsidP="00CB3D12">
      <w:pPr>
        <w:pStyle w:val="SingleTxt"/>
        <w:spacing w:after="0" w:line="120" w:lineRule="exact"/>
        <w:rPr>
          <w:sz w:val="10"/>
        </w:rPr>
      </w:pPr>
    </w:p>
    <w:p w14:paraId="7CB5856E" w14:textId="3099F8D2" w:rsidR="00CB3D12" w:rsidRDefault="00CB3D12" w:rsidP="00CB3D12">
      <w:pPr>
        <w:pStyle w:val="SingleTxt"/>
      </w:pPr>
      <w:r>
        <w:tab/>
        <w:t>7 марта 2018 года Комитет принял на основе консенсуса общую рекомендацию №</w:t>
      </w:r>
      <w:r w:rsidR="005458F8">
        <w:t> </w:t>
      </w:r>
      <w:r>
        <w:t>37 (2018) по гендерным аспектам снижения риска бедствий в условиях изменения климата (</w:t>
      </w:r>
      <w:hyperlink r:id="rId102" w:history="1">
        <w:r>
          <w:rPr>
            <w:rStyle w:val="Hyperlink"/>
          </w:rPr>
          <w:t>CEDAW/C/GC/37</w:t>
        </w:r>
      </w:hyperlink>
      <w:r>
        <w:t>).</w:t>
      </w:r>
    </w:p>
    <w:p w14:paraId="5ACCCE49" w14:textId="77777777" w:rsidR="00CB3D12" w:rsidRDefault="00CB3D12" w:rsidP="00CB3D12">
      <w:pPr>
        <w:pStyle w:val="SingleTxt"/>
        <w:spacing w:after="0" w:line="120" w:lineRule="exact"/>
        <w:rPr>
          <w:sz w:val="10"/>
        </w:rPr>
      </w:pPr>
    </w:p>
    <w:p w14:paraId="7E12B423"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69/II</w:t>
      </w:r>
    </w:p>
    <w:p w14:paraId="2E9598F4" w14:textId="77777777" w:rsidR="00CB3D12" w:rsidRDefault="00CB3D12" w:rsidP="00CB3D12">
      <w:pPr>
        <w:pStyle w:val="SingleTxt"/>
        <w:spacing w:after="0" w:line="120" w:lineRule="exact"/>
        <w:rPr>
          <w:sz w:val="10"/>
        </w:rPr>
      </w:pPr>
    </w:p>
    <w:p w14:paraId="3C199465" w14:textId="77777777" w:rsidR="00CB3D12" w:rsidRDefault="00CB3D12" w:rsidP="00CB3D12">
      <w:pPr>
        <w:pStyle w:val="SingleTxt"/>
      </w:pPr>
      <w:r>
        <w:tab/>
        <w:t>По случаю Международного женского дня Комитет принял заявление по гендерным аспектам снижения риска бедствий в условиях изменения климата (https://goo.gl/5AEcJT).</w:t>
      </w:r>
    </w:p>
    <w:p w14:paraId="3C5EB2AB" w14:textId="77777777" w:rsidR="00CB3D12" w:rsidRDefault="00CB3D12" w:rsidP="00CB3D12">
      <w:pPr>
        <w:pStyle w:val="SingleTxt"/>
        <w:spacing w:after="0" w:line="120" w:lineRule="exact"/>
        <w:rPr>
          <w:sz w:val="10"/>
        </w:rPr>
      </w:pPr>
    </w:p>
    <w:p w14:paraId="17F92B02"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69/III</w:t>
      </w:r>
    </w:p>
    <w:p w14:paraId="4CF399E2" w14:textId="77777777" w:rsidR="00CB3D12" w:rsidRDefault="00CB3D12" w:rsidP="00CB3D12">
      <w:pPr>
        <w:pStyle w:val="SingleTxt"/>
        <w:spacing w:after="0" w:line="120" w:lineRule="exact"/>
        <w:rPr>
          <w:sz w:val="10"/>
        </w:rPr>
      </w:pPr>
    </w:p>
    <w:p w14:paraId="386348BF" w14:textId="77777777" w:rsidR="00CB3D12" w:rsidRDefault="00CB3D12" w:rsidP="00CB3D12">
      <w:pPr>
        <w:pStyle w:val="SingleTxt"/>
      </w:pPr>
      <w:r>
        <w:tab/>
        <w:t>По случаю Международного женского дня Комитет принял заявление, озаглавленное «Борьба с сексуальным насилием, требование равенства», совместно со Специальным докладчиком по вопросу о насилии в отношении женщин, его причинах и последствиях и Рабочей группой Совета по правам человека по вопросу о дискриминации в отношении женщин в законодательстве и на практике (https://goo.gl/5AEcJT).</w:t>
      </w:r>
    </w:p>
    <w:p w14:paraId="53EA9277" w14:textId="77777777" w:rsidR="00CB3D12" w:rsidRDefault="00CB3D12" w:rsidP="00CB3D12">
      <w:pPr>
        <w:pStyle w:val="SingleTxt"/>
        <w:spacing w:after="0" w:line="120" w:lineRule="exact"/>
        <w:rPr>
          <w:sz w:val="10"/>
        </w:rPr>
      </w:pPr>
    </w:p>
    <w:p w14:paraId="6901B938"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69/IV</w:t>
      </w:r>
    </w:p>
    <w:p w14:paraId="022B78F5" w14:textId="77777777" w:rsidR="00CB3D12" w:rsidRDefault="00CB3D12" w:rsidP="00CB3D12">
      <w:pPr>
        <w:pStyle w:val="SingleTxt"/>
        <w:spacing w:after="0" w:line="120" w:lineRule="exact"/>
        <w:rPr>
          <w:sz w:val="10"/>
        </w:rPr>
      </w:pPr>
    </w:p>
    <w:p w14:paraId="58CBF9C9" w14:textId="77777777" w:rsidR="00CB3D12" w:rsidRDefault="00CB3D12" w:rsidP="00CB3D12">
      <w:pPr>
        <w:pStyle w:val="SingleTxt"/>
      </w:pPr>
      <w:r>
        <w:tab/>
        <w:t>Комитет постановил приступить к разработке проекта общей рекомендации по вопросу о торговле женщинами и девочками в контексте глобальной миграции и поручил Дале Лейнарте подготовить концептуальную записку. Комитет также постановил разработать проект общих рекомендаций в отношении гендерных стереотипов и в отношении женщин из числа коренных народов, когда секретариат будет располагать возможностями для поддержки этих процессов.</w:t>
      </w:r>
    </w:p>
    <w:p w14:paraId="243A895D" w14:textId="77777777" w:rsidR="00CB3D12" w:rsidRDefault="00CB3D12" w:rsidP="00CB3D12">
      <w:pPr>
        <w:pStyle w:val="SingleTxt"/>
        <w:spacing w:after="0" w:line="120" w:lineRule="exact"/>
        <w:rPr>
          <w:sz w:val="10"/>
        </w:rPr>
      </w:pPr>
    </w:p>
    <w:p w14:paraId="74B46A22"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69/V</w:t>
      </w:r>
    </w:p>
    <w:p w14:paraId="485880C7" w14:textId="77777777" w:rsidR="00CB3D12" w:rsidRDefault="00CB3D12" w:rsidP="00CB3D12">
      <w:pPr>
        <w:pStyle w:val="SingleTxt"/>
        <w:spacing w:after="0" w:line="120" w:lineRule="exact"/>
        <w:rPr>
          <w:sz w:val="10"/>
        </w:rPr>
      </w:pPr>
      <w:bookmarkStart w:id="44" w:name="_Hlk510798856"/>
    </w:p>
    <w:p w14:paraId="065137D3" w14:textId="1DEB500E" w:rsidR="00CB3D12" w:rsidRDefault="00CB3D12" w:rsidP="00CB3D12">
      <w:pPr>
        <w:pStyle w:val="SingleTxt"/>
      </w:pPr>
      <w:r>
        <w:tab/>
        <w:t>Пересмотрев решение 65/V о приостановлении упрощенной процедуры представления докладов, Комитет постановил восстановить эту процедуру. Комитет также постановил внести поправки в решения 58/II и 59/IV и предусмотреть возможность представлять доклады по упрощенной процедуре для всех государств-участников по их просьбе, независимо от того, был ли просрочен их соответствующий периодический доклад, при условии, что соответствующее государство-участник: 1) ранее представило первоначальный доклад, который был рассмотрен в соответствии с обычной процедурой; и 2) представило обновленный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103" w:history="1">
        <w:r>
          <w:rPr>
            <w:rStyle w:val="Hyperlink"/>
          </w:rPr>
          <w:t>HRI/GEN/2/Rev.6</w:t>
        </w:r>
      </w:hyperlink>
      <w:r>
        <w:t>, гл. I), в течение предшествовавших пяти лет при том понимании, что Комитет может дополнительно пересмотреть этот срок. Он также постановил продолжать рассматривать практические методы применения упрощенной процедуры представления докладов, с тем чтобы обеспечить ее эффективность для всех заинтересованных сторон. Кроме того, Комитет постановил довести это решение до сведения всех государств-участников.</w:t>
      </w:r>
      <w:bookmarkEnd w:id="44"/>
    </w:p>
    <w:p w14:paraId="74D751D8" w14:textId="77777777" w:rsidR="00CB3D12" w:rsidRDefault="00CB3D12" w:rsidP="00CB3D12">
      <w:pPr>
        <w:pStyle w:val="SingleTxt"/>
        <w:spacing w:after="0" w:line="120" w:lineRule="exact"/>
        <w:rPr>
          <w:sz w:val="10"/>
        </w:rPr>
      </w:pPr>
    </w:p>
    <w:p w14:paraId="036BD484" w14:textId="79AFCFA2"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Решение 69/VI</w:t>
      </w:r>
    </w:p>
    <w:p w14:paraId="68BD769B" w14:textId="3767D68D" w:rsidR="005458F8" w:rsidRPr="005458F8" w:rsidRDefault="005458F8" w:rsidP="005458F8">
      <w:pPr>
        <w:pStyle w:val="SingleTxt"/>
        <w:keepNext/>
        <w:spacing w:after="0" w:line="120" w:lineRule="exact"/>
        <w:rPr>
          <w:sz w:val="10"/>
        </w:rPr>
      </w:pPr>
    </w:p>
    <w:p w14:paraId="40A121E4" w14:textId="77777777" w:rsidR="00CB3D12" w:rsidRDefault="00CB3D12" w:rsidP="00CB3D12">
      <w:pPr>
        <w:pStyle w:val="SingleTxt"/>
      </w:pPr>
      <w:r>
        <w:tab/>
        <w:t>Комитет постановил ограничить до двух число приглашений на совещания по последующей деятельности для государств-участников, доклады которых о последующей деятельности были просрочены, несмотря на два напоминания. Кроме того, он постановил, что если государство-участник не представляет доклад о последующих мерах после получения двух приглашений, то независимо от того, проводится ли какое-либо заседание, это будет расцениваться как нежелание сотрудничать в рамках процедуры последующей деятельности.</w:t>
      </w:r>
    </w:p>
    <w:p w14:paraId="009DF7C8" w14:textId="77777777" w:rsidR="00CB3D12" w:rsidRDefault="00CB3D12" w:rsidP="00CB3D12">
      <w:pPr>
        <w:pStyle w:val="SingleTxt"/>
        <w:spacing w:after="0" w:line="120" w:lineRule="exact"/>
        <w:rPr>
          <w:sz w:val="10"/>
        </w:rPr>
      </w:pPr>
    </w:p>
    <w:p w14:paraId="47375FDD"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69/VII</w:t>
      </w:r>
      <w:bookmarkStart w:id="45" w:name="_Hlk510705683"/>
    </w:p>
    <w:p w14:paraId="32658192" w14:textId="77777777" w:rsidR="00CB3D12" w:rsidRDefault="00CB3D12" w:rsidP="00CB3D12">
      <w:pPr>
        <w:pStyle w:val="SingleTxt"/>
        <w:spacing w:after="0" w:line="120" w:lineRule="exact"/>
        <w:rPr>
          <w:sz w:val="10"/>
        </w:rPr>
      </w:pPr>
      <w:bookmarkStart w:id="46" w:name="_Hlk510795433"/>
    </w:p>
    <w:p w14:paraId="7B288CA3" w14:textId="3332C198" w:rsidR="00CB3D12" w:rsidRDefault="00CB3D12" w:rsidP="00CB3D12">
      <w:pPr>
        <w:pStyle w:val="SingleTxt"/>
      </w:pPr>
      <w:r>
        <w:tab/>
        <w:t xml:space="preserve">Комитет постановил изменить свое решение 54/IX, включив следующие категории для оценки качества получаемой от государств-участников информации о последующей деятельности в методику последующей процедуры в отношении заключительных замечаний (см. </w:t>
      </w:r>
      <w:hyperlink r:id="rId104" w:history="1">
        <w:r w:rsidRPr="007019E0">
          <w:rPr>
            <w:rStyle w:val="Hyperlink"/>
            <w:lang w:val="en-US"/>
          </w:rPr>
          <w:t>A</w:t>
        </w:r>
        <w:r w:rsidRPr="007019E0">
          <w:rPr>
            <w:rStyle w:val="Hyperlink"/>
          </w:rPr>
          <w:t>/68/38</w:t>
        </w:r>
      </w:hyperlink>
      <w:r>
        <w:t xml:space="preserve">, часть третья, приложение III), а также в новый раздел, озаглавленный «Терминология для определения качества информации, получаемой от государств-участников», справочной записки для государств-участников и других заинтересованных сторон о представлении докладов в соответствии с процедурой последующей деятельности (там же, </w:t>
      </w:r>
      <w:bookmarkStart w:id="47" w:name="_Hlk512276932"/>
      <w:r>
        <w:t>дополнение</w:t>
      </w:r>
      <w:bookmarkEnd w:id="47"/>
      <w:r>
        <w:t>):</w:t>
      </w:r>
    </w:p>
    <w:p w14:paraId="5DA837CF" w14:textId="77777777" w:rsidR="00CB3D12" w:rsidRDefault="00CB3D12" w:rsidP="00CB3D12">
      <w:pPr>
        <w:pStyle w:val="SingleTxt"/>
        <w:tabs>
          <w:tab w:val="right" w:pos="1685"/>
        </w:tabs>
        <w:ind w:left="1742" w:hanging="475"/>
      </w:pPr>
      <w:r>
        <w:tab/>
        <w:t>•</w:t>
      </w:r>
      <w:r>
        <w:tab/>
        <w:t>«удовлетворительно» –– означает, что информация, полученная от государства-участника, является точной и подробной и имеет прямое отношение к рекомендациям;</w:t>
      </w:r>
    </w:p>
    <w:p w14:paraId="1971DDF0" w14:textId="77777777" w:rsidR="00CB3D12" w:rsidRDefault="00CB3D12" w:rsidP="00CB3D12">
      <w:pPr>
        <w:pStyle w:val="SingleTxt"/>
        <w:tabs>
          <w:tab w:val="right" w:pos="1685"/>
        </w:tabs>
        <w:ind w:left="1742" w:hanging="475"/>
      </w:pPr>
      <w:r>
        <w:tab/>
        <w:t>•</w:t>
      </w:r>
      <w:r>
        <w:tab/>
        <w:t>«частично удовлетворительно» –– означает, что информация, полученная от государства-участника, является точной и подробной, но не соответствует содержанию рекомендаций в полной мере;</w:t>
      </w:r>
    </w:p>
    <w:p w14:paraId="405BFC94" w14:textId="77777777" w:rsidR="00CB3D12" w:rsidRDefault="00CB3D12" w:rsidP="00CB3D12">
      <w:pPr>
        <w:pStyle w:val="SingleTxt"/>
        <w:tabs>
          <w:tab w:val="right" w:pos="1685"/>
        </w:tabs>
        <w:ind w:left="1742" w:hanging="475"/>
      </w:pPr>
      <w:r>
        <w:tab/>
        <w:t>•</w:t>
      </w:r>
      <w:r>
        <w:tab/>
        <w:t>«неудовлетворительно» –– означает, что информация, полученная от государства-участника, является неточной и неполной и/или не имеет отношения к содержанию рекомендаций;</w:t>
      </w:r>
    </w:p>
    <w:p w14:paraId="23F5A30B" w14:textId="77777777" w:rsidR="00CB3D12" w:rsidRDefault="00CB3D12" w:rsidP="00CB3D12">
      <w:pPr>
        <w:pStyle w:val="SingleTxt"/>
        <w:tabs>
          <w:tab w:val="right" w:pos="1685"/>
        </w:tabs>
        <w:ind w:left="1742" w:hanging="475"/>
      </w:pPr>
      <w:r>
        <w:tab/>
        <w:t>•</w:t>
      </w:r>
      <w:r>
        <w:tab/>
        <w:t>«нет ответа» –– означает, что государство-участник в своем ответе не отреагировало на замечания или рекомендации.</w:t>
      </w:r>
      <w:bookmarkEnd w:id="45"/>
    </w:p>
    <w:p w14:paraId="217C9857" w14:textId="77777777" w:rsidR="00CB3D12" w:rsidRDefault="00CB3D12" w:rsidP="00CB3D12">
      <w:pPr>
        <w:pStyle w:val="SingleTxt"/>
      </w:pPr>
      <w:r>
        <w:t>Кроме того, заголовок раздела III этой справочной записки был изменен на следующий «Терминология для определения степени осуществления рекомендаций», вышеупомянутый новый раздел был включен под номером IV, а последующие разделы были перенумерованы.</w:t>
      </w:r>
    </w:p>
    <w:bookmarkEnd w:id="46"/>
    <w:p w14:paraId="43ED160D" w14:textId="77777777" w:rsidR="00CB3D12" w:rsidRDefault="00CB3D12" w:rsidP="00CB3D12">
      <w:pPr>
        <w:pStyle w:val="SingleTxt"/>
        <w:spacing w:after="0" w:line="120" w:lineRule="exact"/>
        <w:rPr>
          <w:sz w:val="10"/>
        </w:rPr>
      </w:pPr>
    </w:p>
    <w:p w14:paraId="7973BF65"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69/VIII</w:t>
      </w:r>
    </w:p>
    <w:p w14:paraId="68827B40" w14:textId="77777777" w:rsidR="00CB3D12" w:rsidRDefault="00CB3D12" w:rsidP="00CB3D12">
      <w:pPr>
        <w:pStyle w:val="SingleTxt"/>
        <w:spacing w:after="0" w:line="120" w:lineRule="exact"/>
        <w:rPr>
          <w:sz w:val="10"/>
        </w:rPr>
      </w:pPr>
    </w:p>
    <w:p w14:paraId="70BF464D" w14:textId="77777777" w:rsidR="00CB3D12" w:rsidRDefault="00CB3D12" w:rsidP="00CB3D12">
      <w:pPr>
        <w:pStyle w:val="SingleTxt"/>
      </w:pPr>
      <w:r>
        <w:tab/>
        <w:t>В соответствии с правилом 20 своих правил процедуры Комитет избрал Луизу Шалаль на замену покойной Теодоры Оби Нванкво заместителем Председателя Комитета.</w:t>
      </w:r>
    </w:p>
    <w:p w14:paraId="74F8E211" w14:textId="77777777" w:rsidR="00CB3D12" w:rsidRDefault="00CB3D12" w:rsidP="00CB3D12">
      <w:pPr>
        <w:pStyle w:val="SingleTxt"/>
        <w:spacing w:after="0" w:line="120" w:lineRule="exact"/>
        <w:rPr>
          <w:sz w:val="10"/>
        </w:rPr>
      </w:pPr>
    </w:p>
    <w:p w14:paraId="0B05AE2D"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69/IX</w:t>
      </w:r>
    </w:p>
    <w:p w14:paraId="73F79B88" w14:textId="77777777" w:rsidR="00CB3D12" w:rsidRDefault="00CB3D12" w:rsidP="00CB3D12">
      <w:pPr>
        <w:pStyle w:val="SingleTxt"/>
        <w:spacing w:after="0" w:line="120" w:lineRule="exact"/>
        <w:rPr>
          <w:sz w:val="10"/>
        </w:rPr>
      </w:pPr>
    </w:p>
    <w:p w14:paraId="7D16B088" w14:textId="77777777" w:rsidR="00CB3D12" w:rsidRDefault="00CB3D12" w:rsidP="00CB3D12">
      <w:pPr>
        <w:pStyle w:val="SingleTxt"/>
      </w:pPr>
      <w:r>
        <w:tab/>
        <w:t>Комитет избрал Аруну Деви Нараин на замену покойной Теодоры Оби Нванкво членом Рабочей группы по сообщениям в соответствии с Факультативным протоколом.</w:t>
      </w:r>
    </w:p>
    <w:p w14:paraId="6A7F429F" w14:textId="77777777" w:rsidR="00CB3D12" w:rsidRDefault="00CB3D12" w:rsidP="00CB3D12">
      <w:pPr>
        <w:pStyle w:val="SingleTxt"/>
        <w:spacing w:after="0" w:line="120" w:lineRule="exact"/>
        <w:rPr>
          <w:sz w:val="10"/>
        </w:rPr>
      </w:pPr>
    </w:p>
    <w:p w14:paraId="2F2BB949"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Решение 69/X</w:t>
      </w:r>
    </w:p>
    <w:p w14:paraId="3B6FF219" w14:textId="77777777" w:rsidR="00CB3D12" w:rsidRDefault="00CB3D12" w:rsidP="00CB3D12">
      <w:pPr>
        <w:pStyle w:val="SingleTxt"/>
        <w:keepNext/>
        <w:keepLines/>
        <w:spacing w:line="120" w:lineRule="exact"/>
        <w:rPr>
          <w:sz w:val="10"/>
        </w:rPr>
      </w:pPr>
    </w:p>
    <w:p w14:paraId="50A774FC" w14:textId="77777777" w:rsidR="00CB3D12" w:rsidRDefault="00CB3D12" w:rsidP="00CB3D12">
      <w:pPr>
        <w:pStyle w:val="SingleTxt"/>
      </w:pPr>
      <w:r>
        <w:tab/>
        <w:t>Комитет постановил преобразовать координационные структуры по гендерным вопросам, ВИЧ/СПИДу и сексуальным и репродуктивным правам в рабочую группу открытого состава по сексуальному и репродуктивному здоровью и правам под председательством Луизы Шалаль.</w:t>
      </w:r>
    </w:p>
    <w:p w14:paraId="433FC176" w14:textId="77777777" w:rsidR="00CB3D12" w:rsidRDefault="00CB3D12" w:rsidP="00CB3D12">
      <w:pPr>
        <w:pStyle w:val="SingleTxt"/>
        <w:spacing w:after="0" w:line="120" w:lineRule="exact"/>
        <w:rPr>
          <w:sz w:val="10"/>
        </w:rPr>
      </w:pPr>
    </w:p>
    <w:p w14:paraId="7FEDA481"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69/XI</w:t>
      </w:r>
    </w:p>
    <w:p w14:paraId="5ACCE47E" w14:textId="77777777" w:rsidR="00CB3D12" w:rsidRDefault="00CB3D12" w:rsidP="00CB3D12">
      <w:pPr>
        <w:pStyle w:val="SingleTxt"/>
        <w:spacing w:after="0" w:line="120" w:lineRule="exact"/>
        <w:rPr>
          <w:sz w:val="10"/>
        </w:rPr>
      </w:pPr>
    </w:p>
    <w:p w14:paraId="0166AAE4" w14:textId="77777777" w:rsidR="00CB3D12" w:rsidRDefault="00CB3D12" w:rsidP="00CB3D12">
      <w:pPr>
        <w:pStyle w:val="SingleTxt"/>
      </w:pPr>
      <w:r>
        <w:tab/>
        <w:t>Комитет постановил учредить рабочую группу по сотрудничеству с национальными правозащитными институтами под председательством Нахлы Хайдар с целью расширить свое взаимодействие с национальными правозащитными институтами на более структурированной основе.</w:t>
      </w:r>
    </w:p>
    <w:p w14:paraId="5AB69CA2" w14:textId="77777777" w:rsidR="00CB3D12" w:rsidRDefault="00CB3D12" w:rsidP="00CB3D12">
      <w:pPr>
        <w:pStyle w:val="SingleTxt"/>
        <w:spacing w:after="0" w:line="120" w:lineRule="exact"/>
        <w:rPr>
          <w:sz w:val="10"/>
        </w:rPr>
      </w:pPr>
    </w:p>
    <w:p w14:paraId="2AA3C859"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69/XII</w:t>
      </w:r>
    </w:p>
    <w:p w14:paraId="6849C6EF" w14:textId="77777777" w:rsidR="00CB3D12" w:rsidRDefault="00CB3D12" w:rsidP="00CB3D12">
      <w:pPr>
        <w:pStyle w:val="SingleTxt"/>
        <w:spacing w:after="0" w:line="120" w:lineRule="exact"/>
        <w:rPr>
          <w:sz w:val="10"/>
        </w:rPr>
      </w:pPr>
    </w:p>
    <w:p w14:paraId="7161BF66" w14:textId="33649EE1" w:rsidR="00CB3D12" w:rsidRDefault="00CB3D12" w:rsidP="00CB3D12">
      <w:pPr>
        <w:pStyle w:val="SingleTxt"/>
      </w:pPr>
      <w:r>
        <w:tab/>
        <w:t>Комитет утвердил следующий членский состав предсессионной рабочей группы для семьдесят первой сессии: Марион Бетел, Хилари Гбедема, Росарио Г.</w:t>
      </w:r>
      <w:r>
        <w:rPr>
          <w:lang w:val="en-US"/>
        </w:rPr>
        <w:t> </w:t>
      </w:r>
      <w:r>
        <w:t>Манало, Лия Надарая и Патриция Шульц.</w:t>
      </w:r>
    </w:p>
    <w:p w14:paraId="746E9FEA" w14:textId="645CCC86" w:rsidR="00CB3D12" w:rsidRDefault="00CB3D12" w:rsidP="005D09F9">
      <w:pPr>
        <w:pStyle w:val="SingleTxt"/>
      </w:pPr>
    </w:p>
    <w:p w14:paraId="571F0F50" w14:textId="14136549" w:rsidR="00CB3D12" w:rsidRDefault="00CB3D12">
      <w:pPr>
        <w:spacing w:after="200" w:line="276" w:lineRule="auto"/>
      </w:pPr>
      <w:r>
        <w:br w:type="page"/>
      </w:r>
    </w:p>
    <w:p w14:paraId="4F108DBC"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II</w:t>
      </w:r>
    </w:p>
    <w:p w14:paraId="491A32C6" w14:textId="77777777" w:rsidR="00CB3D12" w:rsidRDefault="00CB3D12" w:rsidP="00CB3D12">
      <w:pPr>
        <w:pStyle w:val="SingleTxt"/>
        <w:spacing w:after="0" w:line="120" w:lineRule="exact"/>
        <w:rPr>
          <w:sz w:val="10"/>
        </w:rPr>
      </w:pPr>
    </w:p>
    <w:p w14:paraId="0D1AA8BB"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Организационные и другие вопросы</w:t>
      </w:r>
    </w:p>
    <w:p w14:paraId="52C7B665" w14:textId="77777777" w:rsidR="00CB3D12" w:rsidRDefault="00CB3D12" w:rsidP="00CB3D12">
      <w:pPr>
        <w:pStyle w:val="SingleTxt"/>
        <w:spacing w:after="0" w:line="120" w:lineRule="exact"/>
        <w:rPr>
          <w:sz w:val="10"/>
        </w:rPr>
      </w:pPr>
    </w:p>
    <w:p w14:paraId="52AD1DD4" w14:textId="77777777" w:rsidR="00CB3D12" w:rsidRDefault="00CB3D12" w:rsidP="00CB3D12">
      <w:pPr>
        <w:pStyle w:val="SingleTxt"/>
        <w:spacing w:after="0" w:line="120" w:lineRule="exact"/>
        <w:rPr>
          <w:sz w:val="10"/>
        </w:rPr>
      </w:pPr>
    </w:p>
    <w:p w14:paraId="565E1F63"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Государства — участники Конвенции и Факультативного протокола</w:t>
      </w:r>
    </w:p>
    <w:p w14:paraId="73E6FCD7" w14:textId="77777777" w:rsidR="00CB3D12" w:rsidRDefault="00CB3D12" w:rsidP="00CB3D12">
      <w:pPr>
        <w:pStyle w:val="SingleTxt"/>
        <w:spacing w:after="0" w:line="120" w:lineRule="exact"/>
        <w:rPr>
          <w:sz w:val="10"/>
        </w:rPr>
      </w:pPr>
    </w:p>
    <w:p w14:paraId="7F7EC92D" w14:textId="77777777" w:rsidR="00CB3D12" w:rsidRDefault="00CB3D12" w:rsidP="00CB3D12">
      <w:pPr>
        <w:pStyle w:val="SingleTxt"/>
        <w:spacing w:after="0" w:line="120" w:lineRule="exact"/>
        <w:rPr>
          <w:sz w:val="10"/>
        </w:rPr>
      </w:pPr>
    </w:p>
    <w:p w14:paraId="3DF8B3F7" w14:textId="77777777" w:rsidR="00CB3D12" w:rsidRDefault="00CB3D12" w:rsidP="00CB3D12">
      <w:pPr>
        <w:pStyle w:val="SingleTxt"/>
      </w:pPr>
      <w:r>
        <w:t>1.</w:t>
      </w:r>
      <w:r>
        <w:tab/>
        <w:t>На 9 марта 2018 года — дату закрытия шестьдесят девятой сессии Комитета — положение дел с ратификацией Конвенции (189 государств-участников) было таким же, как и 17 ноября 2017 года, в день закрытия шестьдесят восьмой сессии Комитета, и число государств-участников, принявших поправку к пункту</w:t>
      </w:r>
      <w:r>
        <w:rPr>
          <w:lang w:val="en-US"/>
        </w:rPr>
        <w:t> </w:t>
      </w:r>
      <w:r>
        <w:t xml:space="preserve">1 статьи 20 Конвенции, касающуюся продолжительности заседаний Комитета (72), также осталось неизменным. </w:t>
      </w:r>
    </w:p>
    <w:p w14:paraId="091CE4DF" w14:textId="00EB90EE" w:rsidR="00CB3D12" w:rsidRDefault="00CB3D12" w:rsidP="00CB3D12">
      <w:pPr>
        <w:pStyle w:val="SingleTxt"/>
      </w:pPr>
      <w:r>
        <w:t>2.</w:t>
      </w:r>
      <w:r>
        <w:tab/>
        <w:t>Положение дел с ратификацией Факультативного протокола к Конвенции (109</w:t>
      </w:r>
      <w:r w:rsidR="00A57169">
        <w:t> </w:t>
      </w:r>
      <w:r>
        <w:t xml:space="preserve">государств-участников) также осталось без изменений. </w:t>
      </w:r>
    </w:p>
    <w:p w14:paraId="34850632" w14:textId="77777777" w:rsidR="00CB3D12" w:rsidRDefault="00CB3D12" w:rsidP="00CB3D12">
      <w:pPr>
        <w:pStyle w:val="SingleTxt"/>
        <w:spacing w:after="0" w:line="120" w:lineRule="exact"/>
        <w:rPr>
          <w:sz w:val="10"/>
        </w:rPr>
      </w:pPr>
    </w:p>
    <w:p w14:paraId="6E4B7511" w14:textId="77777777" w:rsidR="00CB3D12" w:rsidRDefault="00CB3D12" w:rsidP="00CB3D12">
      <w:pPr>
        <w:pStyle w:val="SingleTxt"/>
        <w:spacing w:after="0" w:line="120" w:lineRule="exact"/>
        <w:rPr>
          <w:sz w:val="10"/>
        </w:rPr>
      </w:pPr>
    </w:p>
    <w:p w14:paraId="5FD70343"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Открытие сессии</w:t>
      </w:r>
    </w:p>
    <w:p w14:paraId="56A5055E" w14:textId="77777777" w:rsidR="00CB3D12" w:rsidRDefault="00CB3D12" w:rsidP="00CB3D12">
      <w:pPr>
        <w:pStyle w:val="SingleTxt"/>
        <w:spacing w:after="0" w:line="120" w:lineRule="exact"/>
        <w:rPr>
          <w:sz w:val="10"/>
        </w:rPr>
      </w:pPr>
    </w:p>
    <w:p w14:paraId="13CBD3CC" w14:textId="77777777" w:rsidR="00CB3D12" w:rsidRDefault="00CB3D12" w:rsidP="00CB3D12">
      <w:pPr>
        <w:pStyle w:val="SingleTxt"/>
        <w:spacing w:after="0" w:line="120" w:lineRule="exact"/>
        <w:rPr>
          <w:sz w:val="10"/>
        </w:rPr>
      </w:pPr>
    </w:p>
    <w:p w14:paraId="0D88FB20" w14:textId="77777777" w:rsidR="00CB3D12" w:rsidRDefault="00CB3D12" w:rsidP="00CB3D12">
      <w:pPr>
        <w:pStyle w:val="SingleTxt"/>
      </w:pPr>
      <w:r>
        <w:t>3.</w:t>
      </w:r>
      <w:r>
        <w:tab/>
        <w:t>Шестьдесят девятая сессия Комитета была проведена в Отделении Организации Объединенных Наций в Женеве 19 февраля — 9 марта 2018 года. Комитет провел 20 пленарных заседаний, а также 10 заседаний для обсуждения пунктов 5–8 повестки дня. Перечень представленных Комитету документов содержится в приложении I к части третьей настоящего доклада.</w:t>
      </w:r>
    </w:p>
    <w:p w14:paraId="5B16AF13" w14:textId="77777777" w:rsidR="00CB3D12" w:rsidRDefault="00CB3D12" w:rsidP="00CB3D12">
      <w:pPr>
        <w:pStyle w:val="SingleTxt"/>
      </w:pPr>
      <w:r>
        <w:t>4.</w:t>
      </w:r>
      <w:r>
        <w:tab/>
        <w:t>19 февраля на 1570-м заседании Председатель открыла сессию.</w:t>
      </w:r>
    </w:p>
    <w:p w14:paraId="10474B70" w14:textId="77777777" w:rsidR="00CB3D12" w:rsidRDefault="00CB3D12" w:rsidP="00CB3D12">
      <w:pPr>
        <w:pStyle w:val="SingleTxt"/>
        <w:spacing w:after="0" w:line="120" w:lineRule="exact"/>
        <w:rPr>
          <w:sz w:val="10"/>
        </w:rPr>
      </w:pPr>
    </w:p>
    <w:p w14:paraId="1A25D1DF" w14:textId="77777777" w:rsidR="00CB3D12" w:rsidRDefault="00CB3D12" w:rsidP="00CB3D12">
      <w:pPr>
        <w:pStyle w:val="SingleTxt"/>
        <w:spacing w:after="0" w:line="120" w:lineRule="exact"/>
        <w:rPr>
          <w:sz w:val="10"/>
        </w:rPr>
      </w:pPr>
    </w:p>
    <w:p w14:paraId="37F104BF"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Утверждение повестки дня</w:t>
      </w:r>
    </w:p>
    <w:p w14:paraId="344FD7B9" w14:textId="77777777" w:rsidR="00CB3D12" w:rsidRDefault="00CB3D12" w:rsidP="00CB3D12">
      <w:pPr>
        <w:pStyle w:val="SingleTxt"/>
        <w:spacing w:after="0" w:line="120" w:lineRule="exact"/>
        <w:rPr>
          <w:sz w:val="10"/>
        </w:rPr>
      </w:pPr>
    </w:p>
    <w:p w14:paraId="7613A0DB" w14:textId="77777777" w:rsidR="00CB3D12" w:rsidRDefault="00CB3D12" w:rsidP="00CB3D12">
      <w:pPr>
        <w:pStyle w:val="SingleTxt"/>
        <w:spacing w:after="0" w:line="120" w:lineRule="exact"/>
        <w:rPr>
          <w:sz w:val="10"/>
        </w:rPr>
      </w:pPr>
    </w:p>
    <w:p w14:paraId="6A0EEACA" w14:textId="676AF2AA" w:rsidR="00CB3D12" w:rsidRDefault="00CB3D12" w:rsidP="00CB3D12">
      <w:pPr>
        <w:pStyle w:val="SingleTxt"/>
      </w:pPr>
      <w:r>
        <w:t>5.</w:t>
      </w:r>
      <w:r>
        <w:tab/>
        <w:t>19</w:t>
      </w:r>
      <w:r w:rsidR="00DE7576">
        <w:rPr>
          <w:lang w:val="en-US"/>
        </w:rPr>
        <w:t> </w:t>
      </w:r>
      <w:r>
        <w:t>февраля на 1570-м заседании Комитет утвердил предварительную повестку дня (</w:t>
      </w:r>
      <w:hyperlink r:id="rId105" w:history="1">
        <w:r>
          <w:rPr>
            <w:rStyle w:val="Hyperlink"/>
          </w:rPr>
          <w:t>CEDAW/C/69/1</w:t>
        </w:r>
      </w:hyperlink>
      <w:r>
        <w:t>).</w:t>
      </w:r>
    </w:p>
    <w:p w14:paraId="595243B0" w14:textId="77777777" w:rsidR="00CB3D12" w:rsidRDefault="00CB3D12" w:rsidP="00CB3D12">
      <w:pPr>
        <w:pStyle w:val="SingleTxt"/>
        <w:spacing w:after="0" w:line="120" w:lineRule="exact"/>
        <w:rPr>
          <w:sz w:val="10"/>
        </w:rPr>
      </w:pPr>
    </w:p>
    <w:p w14:paraId="43FB9DE4" w14:textId="77777777" w:rsidR="00CB3D12" w:rsidRDefault="00CB3D12" w:rsidP="00CB3D12">
      <w:pPr>
        <w:pStyle w:val="SingleTxt"/>
        <w:spacing w:after="0" w:line="120" w:lineRule="exact"/>
        <w:rPr>
          <w:sz w:val="10"/>
        </w:rPr>
      </w:pPr>
    </w:p>
    <w:p w14:paraId="26E4FD56"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Доклад предсессионной рабочей группы</w:t>
      </w:r>
    </w:p>
    <w:p w14:paraId="39D786FD" w14:textId="77777777" w:rsidR="00CB3D12" w:rsidRDefault="00CB3D12" w:rsidP="00CB3D12">
      <w:pPr>
        <w:pStyle w:val="SingleTxt"/>
        <w:spacing w:after="0" w:line="120" w:lineRule="exact"/>
        <w:rPr>
          <w:sz w:val="10"/>
        </w:rPr>
      </w:pPr>
    </w:p>
    <w:p w14:paraId="1C625AF9" w14:textId="77777777" w:rsidR="00CB3D12" w:rsidRDefault="00CB3D12" w:rsidP="00CB3D12">
      <w:pPr>
        <w:pStyle w:val="SingleTxt"/>
        <w:spacing w:after="0" w:line="120" w:lineRule="exact"/>
        <w:rPr>
          <w:sz w:val="10"/>
        </w:rPr>
      </w:pPr>
    </w:p>
    <w:p w14:paraId="0448CBBE" w14:textId="0CEC4BD6" w:rsidR="00CB3D12" w:rsidRDefault="00CB3D12" w:rsidP="00CB3D12">
      <w:pPr>
        <w:pStyle w:val="SingleTxt"/>
      </w:pPr>
      <w:r>
        <w:t>6.</w:t>
      </w:r>
      <w:r>
        <w:tab/>
        <w:t>На 1570-м заседании 19 февраля 2018 года Нахла Хайдар представила доклад предсессионной рабочей группы (</w:t>
      </w:r>
      <w:hyperlink r:id="rId106" w:history="1">
        <w:r>
          <w:rPr>
            <w:rStyle w:val="Hyperlink"/>
          </w:rPr>
          <w:t>CEDAW/C/PSWG/69/1</w:t>
        </w:r>
      </w:hyperlink>
      <w:r>
        <w:t xml:space="preserve">), заседавшей </w:t>
      </w:r>
      <w:r w:rsidR="00BB26DC">
        <w:br/>
      </w:r>
      <w:r>
        <w:t>24–28</w:t>
      </w:r>
      <w:r w:rsidR="00DE7576">
        <w:rPr>
          <w:lang w:val="en-US"/>
        </w:rPr>
        <w:t> </w:t>
      </w:r>
      <w:r>
        <w:t>июля 2017</w:t>
      </w:r>
      <w:r w:rsidR="00DE7576">
        <w:rPr>
          <w:lang w:val="en-US"/>
        </w:rPr>
        <w:t> </w:t>
      </w:r>
      <w:r>
        <w:t>года.</w:t>
      </w:r>
    </w:p>
    <w:p w14:paraId="77BCDDDC" w14:textId="77777777" w:rsidR="00CB3D12" w:rsidRDefault="00CB3D12" w:rsidP="00CB3D12">
      <w:pPr>
        <w:pStyle w:val="SingleTxt"/>
        <w:spacing w:after="0" w:line="120" w:lineRule="exact"/>
        <w:rPr>
          <w:sz w:val="10"/>
        </w:rPr>
      </w:pPr>
    </w:p>
    <w:p w14:paraId="239836B6" w14:textId="77777777" w:rsidR="00CB3D12" w:rsidRDefault="00CB3D12" w:rsidP="00CB3D12">
      <w:pPr>
        <w:pStyle w:val="SingleTxt"/>
        <w:spacing w:after="0" w:line="120" w:lineRule="exact"/>
        <w:rPr>
          <w:sz w:val="10"/>
        </w:rPr>
      </w:pPr>
    </w:p>
    <w:p w14:paraId="2177AC46"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Организация работы</w:t>
      </w:r>
    </w:p>
    <w:p w14:paraId="0718D033" w14:textId="77777777" w:rsidR="00CB3D12" w:rsidRDefault="00CB3D12" w:rsidP="00CB3D12">
      <w:pPr>
        <w:pStyle w:val="SingleTxt"/>
        <w:spacing w:after="0" w:line="120" w:lineRule="exact"/>
        <w:rPr>
          <w:sz w:val="10"/>
        </w:rPr>
      </w:pPr>
    </w:p>
    <w:p w14:paraId="5DF7F50A" w14:textId="77777777" w:rsidR="00CB3D12" w:rsidRDefault="00CB3D12" w:rsidP="00CB3D12">
      <w:pPr>
        <w:pStyle w:val="SingleTxt"/>
        <w:spacing w:after="0" w:line="120" w:lineRule="exact"/>
        <w:rPr>
          <w:sz w:val="10"/>
        </w:rPr>
      </w:pPr>
    </w:p>
    <w:p w14:paraId="0C806989" w14:textId="77777777" w:rsidR="00CB3D12" w:rsidRDefault="00CB3D12" w:rsidP="00CB3D12">
      <w:pPr>
        <w:pStyle w:val="SingleTxt"/>
      </w:pPr>
      <w:r>
        <w:t>7.</w:t>
      </w:r>
      <w:r>
        <w:tab/>
        <w:t>19 и 26 февраля Комитет провел закрытые заседания, в том числе видеоконференции, с участием представителей специализированных учреждений, фондов и программ системы Организации Объединенных Наций и других межправительственных организаций, в ходе которых эти структуры представили информацию по конкретным странам и о предпринимаемых ими усилиях, направленных на содействие осуществлению Конвенции.</w:t>
      </w:r>
    </w:p>
    <w:p w14:paraId="355D6BA3" w14:textId="77777777" w:rsidR="00CB3D12" w:rsidRDefault="00CB3D12" w:rsidP="00CB3D12">
      <w:pPr>
        <w:pStyle w:val="SingleTxt"/>
      </w:pPr>
      <w:r>
        <w:t>8.</w:t>
      </w:r>
      <w:r>
        <w:tab/>
        <w:t>Кроме того, Комитет провел неофициальные открытые заседания с участием представителей неправительственных организаций и национальных правозащитных институтов, представивших информацию об осуществлении Конвенции государствами-участниками, доклады которых Комитет рассматривал на своей шестьдесят девятой сессии.</w:t>
      </w:r>
    </w:p>
    <w:p w14:paraId="5BF70EE6" w14:textId="77777777" w:rsidR="00CB3D12" w:rsidRDefault="00CB3D12" w:rsidP="00CB3D12">
      <w:pPr>
        <w:pStyle w:val="SingleTxt"/>
      </w:pPr>
      <w:r>
        <w:lastRenderedPageBreak/>
        <w:t>9.</w:t>
      </w:r>
      <w:r>
        <w:tab/>
        <w:t xml:space="preserve">21 февраля Кристин Лёв, руководитель Отделения связи Структуры «ООН-женщины» в Женеве, проинформировала Комитет о работе Структуры «ООН-женщины» по содействию осуществлению Конвенции и заключительных замечаний Комитета. </w:t>
      </w:r>
    </w:p>
    <w:p w14:paraId="300380B9" w14:textId="77777777" w:rsidR="00CB3D12" w:rsidRDefault="00CB3D12" w:rsidP="00CB3D12">
      <w:pPr>
        <w:pStyle w:val="SingleTxt"/>
      </w:pPr>
      <w:r>
        <w:t>10.</w:t>
      </w:r>
      <w:r>
        <w:tab/>
        <w:t>5 марта Комитет провел неофициальное совещание с Марией Соледад Систернас Рейес, Специальным посланником Генерального секретаря по вопросам инвалидности и доступности, которая проинформировала Комитет о развитии практики договорных органов по правам человека в деле защиты прав инвалидов, в том числе женщин-инвалидов, а также о значении целей в области устойчивого развития для улучшения доступности и инклюзивности.</w:t>
      </w:r>
    </w:p>
    <w:p w14:paraId="116DF3A7" w14:textId="77777777" w:rsidR="00CB3D12" w:rsidRDefault="00CB3D12" w:rsidP="00CB3D12">
      <w:pPr>
        <w:pStyle w:val="SingleTxt"/>
        <w:spacing w:after="0" w:line="120" w:lineRule="exact"/>
        <w:rPr>
          <w:sz w:val="10"/>
        </w:rPr>
      </w:pPr>
    </w:p>
    <w:p w14:paraId="42291B38" w14:textId="77777777" w:rsidR="00CB3D12" w:rsidRDefault="00CB3D12" w:rsidP="00CB3D12">
      <w:pPr>
        <w:pStyle w:val="SingleTxt"/>
        <w:spacing w:after="0" w:line="120" w:lineRule="exact"/>
        <w:rPr>
          <w:sz w:val="10"/>
        </w:rPr>
      </w:pPr>
    </w:p>
    <w:p w14:paraId="3E060D1C"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Членский состав Комитета</w:t>
      </w:r>
    </w:p>
    <w:p w14:paraId="0931B5E1" w14:textId="77777777" w:rsidR="00CB3D12" w:rsidRDefault="00CB3D12" w:rsidP="00CB3D12">
      <w:pPr>
        <w:pStyle w:val="SingleTxt"/>
        <w:spacing w:after="0" w:line="120" w:lineRule="exact"/>
        <w:rPr>
          <w:sz w:val="10"/>
        </w:rPr>
      </w:pPr>
    </w:p>
    <w:p w14:paraId="531B2FE2" w14:textId="77777777" w:rsidR="00CB3D12" w:rsidRDefault="00CB3D12" w:rsidP="00CB3D12">
      <w:pPr>
        <w:pStyle w:val="SingleTxt"/>
        <w:spacing w:after="0" w:line="120" w:lineRule="exact"/>
        <w:rPr>
          <w:sz w:val="10"/>
        </w:rPr>
      </w:pPr>
    </w:p>
    <w:p w14:paraId="5508E550"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Заполнение непредвиденных вакансий</w:t>
      </w:r>
    </w:p>
    <w:p w14:paraId="515223B3" w14:textId="77777777" w:rsidR="00CB3D12" w:rsidRDefault="00CB3D12" w:rsidP="00CB3D12">
      <w:pPr>
        <w:pStyle w:val="SingleTxt"/>
        <w:spacing w:after="0" w:line="120" w:lineRule="exact"/>
        <w:rPr>
          <w:sz w:val="10"/>
        </w:rPr>
      </w:pPr>
    </w:p>
    <w:p w14:paraId="57306A9C" w14:textId="77777777" w:rsidR="00CB3D12" w:rsidRDefault="00CB3D12" w:rsidP="00CB3D12">
      <w:pPr>
        <w:pStyle w:val="SingleTxt"/>
      </w:pPr>
      <w:r>
        <w:t>11.</w:t>
      </w:r>
      <w:r>
        <w:tab/>
        <w:t>11 декабря 2017 года Комитет узнал о кончине 9 декабря Теодоры Оби Нванкво, которая была переизбрана членом Комитета 21 июня 2016 года на срок до 31 декабря 2020 года. 11 декабря 2017 года Председатель Комитета выразила соболезнования Постоянному представительству Нигерии при Отделении Организации Объединенных Наций и других международных организациях в Женеве. 13 декабря Генеральный секретарь обратился с просьбой к правительству Нигерии в течение двух месяцев назначить другого эксперта из числа граждан страны для заполнения непредвиденной вакансии, образовавшейся вследствие кончины г-жи Нванкво. 26 января 2018 года правительство Нигерии сообщило Комитету о своем решении назначить Эстер Эгобамьен-Мшелиа членом Комитета на оставшийся срок полномочий покойной г-жи Нванкво. 1 марта Комитет постановил утвердить назначение г-жи Эгобамьен-Мшелиа в соответствии с пунктом 7 статьи 17 Конвенции.</w:t>
      </w:r>
    </w:p>
    <w:p w14:paraId="7776C1AE" w14:textId="77777777" w:rsidR="00CB3D12" w:rsidRDefault="00CB3D12" w:rsidP="00CB3D12">
      <w:pPr>
        <w:pStyle w:val="SingleTxt"/>
        <w:spacing w:after="0" w:line="120" w:lineRule="exact"/>
        <w:rPr>
          <w:sz w:val="10"/>
        </w:rPr>
      </w:pPr>
    </w:p>
    <w:p w14:paraId="21F11657"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Участие в работе шестьдесят девятой сессии</w:t>
      </w:r>
    </w:p>
    <w:p w14:paraId="38F2D143" w14:textId="77777777" w:rsidR="00CB3D12" w:rsidRDefault="00CB3D12" w:rsidP="00CB3D12">
      <w:pPr>
        <w:pStyle w:val="SingleTxt"/>
        <w:spacing w:after="0" w:line="120" w:lineRule="exact"/>
        <w:rPr>
          <w:sz w:val="10"/>
        </w:rPr>
      </w:pPr>
    </w:p>
    <w:p w14:paraId="5652C005" w14:textId="77777777" w:rsidR="00CB3D12" w:rsidRDefault="00CB3D12" w:rsidP="00CB3D12">
      <w:pPr>
        <w:pStyle w:val="SingleTxt"/>
      </w:pPr>
      <w:r>
        <w:t>12.</w:t>
      </w:r>
      <w:r>
        <w:tab/>
        <w:t xml:space="preserve">В работе шестьдесят девятой сессии </w:t>
      </w:r>
      <w:bookmarkStart w:id="48" w:name="_Hlk512280445"/>
      <w:r>
        <w:t xml:space="preserve">участвовали </w:t>
      </w:r>
      <w:bookmarkEnd w:id="48"/>
      <w:r>
        <w:t>все члены Комитета. В указанные дни отсутствовали: Айше Фериде Аджар — 19–23 февраля и 8 и 9</w:t>
      </w:r>
      <w:r>
        <w:rPr>
          <w:lang w:val="en-US"/>
        </w:rPr>
        <w:t> </w:t>
      </w:r>
      <w:r>
        <w:t>марта; Руфь Гальперин-Каддари — 28 февраля — 2 марта и 7–9 марта; Йоко Хаяси — 5–9 марта; и Аруна Деви Нараин — 8 и 9 марта. Список членов Комитета с указанием срока их полномочий содержится в приложении II к части третьей настоящего доклада.</w:t>
      </w:r>
    </w:p>
    <w:p w14:paraId="3F9D6100" w14:textId="77777777" w:rsidR="00CB3D12" w:rsidRDefault="00CB3D12" w:rsidP="00CB3D12">
      <w:pPr>
        <w:spacing w:after="200" w:line="276" w:lineRule="auto"/>
      </w:pPr>
      <w:r>
        <w:br w:type="page"/>
      </w:r>
    </w:p>
    <w:p w14:paraId="139F0708"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III</w:t>
      </w:r>
    </w:p>
    <w:p w14:paraId="56DD8310" w14:textId="77777777" w:rsidR="00CB3D12" w:rsidRDefault="00CB3D12" w:rsidP="00CB3D12">
      <w:pPr>
        <w:pStyle w:val="SingleTxt"/>
        <w:spacing w:after="0" w:line="120" w:lineRule="exact"/>
        <w:rPr>
          <w:sz w:val="10"/>
        </w:rPr>
      </w:pPr>
    </w:p>
    <w:p w14:paraId="0AF9EFC2"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Председателя о межсессионной деятельности</w:t>
      </w:r>
    </w:p>
    <w:p w14:paraId="316F8B04" w14:textId="77777777" w:rsidR="00CB3D12" w:rsidRDefault="00CB3D12" w:rsidP="00CB3D12">
      <w:pPr>
        <w:pStyle w:val="SingleTxt"/>
        <w:spacing w:after="0" w:line="120" w:lineRule="exact"/>
        <w:rPr>
          <w:sz w:val="10"/>
        </w:rPr>
      </w:pPr>
    </w:p>
    <w:p w14:paraId="1F34F25F" w14:textId="77777777" w:rsidR="00CB3D12" w:rsidRDefault="00CB3D12" w:rsidP="00CB3D12">
      <w:pPr>
        <w:pStyle w:val="SingleTxt"/>
        <w:spacing w:after="0" w:line="120" w:lineRule="exact"/>
        <w:rPr>
          <w:sz w:val="10"/>
        </w:rPr>
      </w:pPr>
    </w:p>
    <w:p w14:paraId="4D42D8CA" w14:textId="77777777" w:rsidR="00CB3D12" w:rsidRDefault="00CB3D12" w:rsidP="00CB3D12">
      <w:pPr>
        <w:pStyle w:val="SingleTxt"/>
      </w:pPr>
      <w:r>
        <w:t>13.</w:t>
      </w:r>
      <w:r>
        <w:tab/>
        <w:t>На 1570-м заседании 19 февраля 2018 года Председатель представила доклад о своей деятельности после шестьдесят восьмой сессии.</w:t>
      </w:r>
    </w:p>
    <w:p w14:paraId="188392A7" w14:textId="77777777" w:rsidR="00CB3D12" w:rsidRDefault="00CB3D12" w:rsidP="00CB3D12">
      <w:pPr>
        <w:spacing w:after="200" w:line="276" w:lineRule="auto"/>
      </w:pPr>
      <w:r>
        <w:br w:type="page"/>
      </w:r>
    </w:p>
    <w:p w14:paraId="0A9DDF45"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 xml:space="preserve">Глава </w:t>
      </w:r>
      <w:bookmarkStart w:id="49" w:name="_Hlk512338841"/>
      <w:r>
        <w:t>IV</w:t>
      </w:r>
      <w:bookmarkEnd w:id="49"/>
      <w:r>
        <w:t xml:space="preserve"> </w:t>
      </w:r>
    </w:p>
    <w:p w14:paraId="658B224C" w14:textId="77777777" w:rsidR="00CB3D12" w:rsidRDefault="00CB3D12" w:rsidP="00CB3D12">
      <w:pPr>
        <w:pStyle w:val="SingleTxt"/>
        <w:spacing w:after="0" w:line="120" w:lineRule="exact"/>
        <w:rPr>
          <w:sz w:val="10"/>
        </w:rPr>
      </w:pPr>
    </w:p>
    <w:p w14:paraId="25AF9B59" w14:textId="31394A26" w:rsidR="00CB3D12" w:rsidRPr="00A57169" w:rsidRDefault="00CB3D12" w:rsidP="00A571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 xml:space="preserve">Рассмотрение докладов, </w:t>
      </w:r>
      <w:r w:rsidR="00A57169" w:rsidRPr="00A57169">
        <w:t>представленны</w:t>
      </w:r>
      <w:r w:rsidR="00A57169">
        <w:t>х</w:t>
      </w:r>
      <w:r w:rsidR="00A57169" w:rsidRPr="00A57169">
        <w:t xml:space="preserve"> </w:t>
      </w:r>
      <w:r>
        <w:t>государствами-участниками в соответствии со</w:t>
      </w:r>
      <w:r w:rsidR="00A57169">
        <w:t> </w:t>
      </w:r>
      <w:r>
        <w:t>статьей 18 Конвенции</w:t>
      </w:r>
    </w:p>
    <w:p w14:paraId="5CE761B9" w14:textId="77777777" w:rsidR="00CB3D12" w:rsidRDefault="00CB3D12" w:rsidP="00CB3D12">
      <w:pPr>
        <w:pStyle w:val="SingleTxt"/>
        <w:spacing w:after="0" w:line="120" w:lineRule="exact"/>
        <w:rPr>
          <w:sz w:val="10"/>
        </w:rPr>
      </w:pPr>
    </w:p>
    <w:p w14:paraId="339CDF7B" w14:textId="77777777" w:rsidR="00CB3D12" w:rsidRDefault="00CB3D12" w:rsidP="00CB3D12">
      <w:pPr>
        <w:pStyle w:val="SingleTxt"/>
        <w:spacing w:after="0" w:line="120" w:lineRule="exact"/>
        <w:rPr>
          <w:sz w:val="10"/>
        </w:rPr>
      </w:pPr>
    </w:p>
    <w:p w14:paraId="24365364" w14:textId="77777777" w:rsidR="00CB3D12" w:rsidRDefault="00CB3D12" w:rsidP="00CB3D12">
      <w:pPr>
        <w:pStyle w:val="SingleTxt"/>
      </w:pPr>
      <w:r>
        <w:t>14.</w:t>
      </w:r>
      <w:r>
        <w:tab/>
        <w:t>Комитет рассмотрел доклады восьми государств-участников, представленные в соответствии со статьей 18 Конвенции, и принял по ним следующие заключительные замечания:</w:t>
      </w:r>
    </w:p>
    <w:p w14:paraId="5329F7C5" w14:textId="77777777" w:rsidR="00CB3D12" w:rsidRDefault="00CB3D12" w:rsidP="00CB3D12">
      <w:pPr>
        <w:pStyle w:val="SingleTxt"/>
        <w:spacing w:after="0" w:line="120" w:lineRule="exact"/>
        <w:rPr>
          <w:sz w:val="10"/>
        </w:rPr>
      </w:pPr>
    </w:p>
    <w:tbl>
      <w:tblPr>
        <w:tblW w:w="0" w:type="auto"/>
        <w:tblInd w:w="1764" w:type="dxa"/>
        <w:tblLayout w:type="fixed"/>
        <w:tblCellMar>
          <w:left w:w="0" w:type="dxa"/>
          <w:right w:w="0" w:type="dxa"/>
        </w:tblCellMar>
        <w:tblLook w:val="04A0" w:firstRow="1" w:lastRow="0" w:firstColumn="1" w:lastColumn="0" w:noHBand="0" w:noVBand="1"/>
      </w:tblPr>
      <w:tblGrid>
        <w:gridCol w:w="2736"/>
        <w:gridCol w:w="3510"/>
      </w:tblGrid>
      <w:tr w:rsidR="00CB3D12" w14:paraId="04C336D8" w14:textId="77777777" w:rsidTr="00CB3D12">
        <w:tc>
          <w:tcPr>
            <w:tcW w:w="2736" w:type="dxa"/>
            <w:hideMark/>
          </w:tcPr>
          <w:p w14:paraId="0C13359C"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t>Чили</w:t>
            </w:r>
          </w:p>
        </w:tc>
        <w:tc>
          <w:tcPr>
            <w:tcW w:w="3510" w:type="dxa"/>
            <w:hideMark/>
          </w:tcPr>
          <w:p w14:paraId="57FC4A82" w14:textId="60260FAE"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rFonts w:eastAsia="Times New Roman"/>
              </w:rPr>
            </w:pPr>
            <w:r>
              <w:t>(</w:t>
            </w:r>
            <w:hyperlink r:id="rId107" w:history="1">
              <w:r>
                <w:rPr>
                  <w:rStyle w:val="Hyperlink"/>
                </w:rPr>
                <w:t>CEDAW/C/CHL/CO/7</w:t>
              </w:r>
            </w:hyperlink>
            <w:r>
              <w:t>)</w:t>
            </w:r>
          </w:p>
        </w:tc>
      </w:tr>
      <w:tr w:rsidR="00CB3D12" w14:paraId="1620A654" w14:textId="77777777" w:rsidTr="00CB3D12">
        <w:tc>
          <w:tcPr>
            <w:tcW w:w="2736" w:type="dxa"/>
            <w:hideMark/>
          </w:tcPr>
          <w:p w14:paraId="501BB93C"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rFonts w:eastAsia="Times New Roman"/>
              </w:rPr>
            </w:pPr>
            <w:r>
              <w:t>Фиджи</w:t>
            </w:r>
          </w:p>
        </w:tc>
        <w:tc>
          <w:tcPr>
            <w:tcW w:w="3510" w:type="dxa"/>
            <w:hideMark/>
          </w:tcPr>
          <w:p w14:paraId="529E188C" w14:textId="2F34763B"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rFonts w:eastAsia="Times New Roman"/>
              </w:rPr>
            </w:pPr>
            <w:r>
              <w:t>(</w:t>
            </w:r>
            <w:hyperlink r:id="rId108" w:history="1">
              <w:r>
                <w:rPr>
                  <w:rStyle w:val="Hyperlink"/>
                </w:rPr>
                <w:t>CEDAW/C/FJI/CO/5</w:t>
              </w:r>
            </w:hyperlink>
            <w:r>
              <w:t>)</w:t>
            </w:r>
          </w:p>
        </w:tc>
      </w:tr>
      <w:tr w:rsidR="00CB3D12" w14:paraId="7637F884" w14:textId="77777777" w:rsidTr="00CB3D12">
        <w:tc>
          <w:tcPr>
            <w:tcW w:w="2736" w:type="dxa"/>
            <w:hideMark/>
          </w:tcPr>
          <w:p w14:paraId="7D999477"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rFonts w:eastAsia="Times New Roman"/>
              </w:rPr>
            </w:pPr>
            <w:r>
              <w:t>Люксембург</w:t>
            </w:r>
          </w:p>
        </w:tc>
        <w:tc>
          <w:tcPr>
            <w:tcW w:w="3510" w:type="dxa"/>
            <w:hideMark/>
          </w:tcPr>
          <w:p w14:paraId="07E1A307" w14:textId="0AA87E1E"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rFonts w:eastAsia="Times New Roman"/>
              </w:rPr>
            </w:pPr>
            <w:r>
              <w:t>(</w:t>
            </w:r>
            <w:hyperlink r:id="rId109" w:history="1">
              <w:r>
                <w:rPr>
                  <w:rStyle w:val="Hyperlink"/>
                </w:rPr>
                <w:t>CEDAW/C/LUX/CO/6-7</w:t>
              </w:r>
            </w:hyperlink>
            <w:r>
              <w:t>)</w:t>
            </w:r>
          </w:p>
        </w:tc>
      </w:tr>
      <w:tr w:rsidR="00CB3D12" w14:paraId="755BFA7E" w14:textId="77777777" w:rsidTr="00CB3D12">
        <w:tc>
          <w:tcPr>
            <w:tcW w:w="2736" w:type="dxa"/>
            <w:hideMark/>
          </w:tcPr>
          <w:p w14:paraId="5C45C9E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rFonts w:eastAsia="Times New Roman"/>
              </w:rPr>
            </w:pPr>
            <w:r>
              <w:t>Малайзия</w:t>
            </w:r>
          </w:p>
        </w:tc>
        <w:tc>
          <w:tcPr>
            <w:tcW w:w="3510" w:type="dxa"/>
            <w:hideMark/>
          </w:tcPr>
          <w:p w14:paraId="7C5F76C2" w14:textId="7CFAFFB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rFonts w:eastAsia="Times New Roman"/>
              </w:rPr>
            </w:pPr>
            <w:r>
              <w:t>(</w:t>
            </w:r>
            <w:hyperlink r:id="rId110" w:history="1">
              <w:r>
                <w:rPr>
                  <w:rStyle w:val="Hyperlink"/>
                </w:rPr>
                <w:t>CEDAW/C/MAL/CO/3-5</w:t>
              </w:r>
            </w:hyperlink>
            <w:r>
              <w:t>)</w:t>
            </w:r>
          </w:p>
        </w:tc>
      </w:tr>
      <w:tr w:rsidR="00CB3D12" w14:paraId="09079D37" w14:textId="77777777" w:rsidTr="00CB3D12">
        <w:tc>
          <w:tcPr>
            <w:tcW w:w="2736" w:type="dxa"/>
            <w:hideMark/>
          </w:tcPr>
          <w:p w14:paraId="64A5A417"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rFonts w:eastAsia="Times New Roman"/>
              </w:rPr>
            </w:pPr>
            <w:r>
              <w:t>Маршалловы Острова</w:t>
            </w:r>
          </w:p>
        </w:tc>
        <w:tc>
          <w:tcPr>
            <w:tcW w:w="3510" w:type="dxa"/>
            <w:hideMark/>
          </w:tcPr>
          <w:p w14:paraId="4194EAFC" w14:textId="4430FFDF"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rFonts w:eastAsia="Times New Roman"/>
              </w:rPr>
            </w:pPr>
            <w:r>
              <w:t>(</w:t>
            </w:r>
            <w:hyperlink r:id="rId111" w:history="1">
              <w:r>
                <w:rPr>
                  <w:rStyle w:val="Hyperlink"/>
                </w:rPr>
                <w:t>CEDAW/C/MHL/CO/1-3</w:t>
              </w:r>
            </w:hyperlink>
            <w:r>
              <w:t>)</w:t>
            </w:r>
          </w:p>
        </w:tc>
      </w:tr>
      <w:tr w:rsidR="00CB3D12" w14:paraId="1ACC9AA8" w14:textId="77777777" w:rsidTr="00CB3D12">
        <w:tc>
          <w:tcPr>
            <w:tcW w:w="2736" w:type="dxa"/>
            <w:hideMark/>
          </w:tcPr>
          <w:p w14:paraId="04270E64"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rFonts w:eastAsia="Times New Roman"/>
              </w:rPr>
            </w:pPr>
            <w:r>
              <w:t>Республика Корея</w:t>
            </w:r>
          </w:p>
        </w:tc>
        <w:tc>
          <w:tcPr>
            <w:tcW w:w="3510" w:type="dxa"/>
            <w:hideMark/>
          </w:tcPr>
          <w:p w14:paraId="695FC9C6" w14:textId="26D4F989"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rFonts w:eastAsia="Times New Roman"/>
              </w:rPr>
            </w:pPr>
            <w:r>
              <w:t>(</w:t>
            </w:r>
            <w:hyperlink r:id="rId112" w:history="1">
              <w:r>
                <w:rPr>
                  <w:rStyle w:val="Hyperlink"/>
                </w:rPr>
                <w:t>CEDAW/C/KOR/CO/8</w:t>
              </w:r>
            </w:hyperlink>
            <w:r>
              <w:t>)</w:t>
            </w:r>
          </w:p>
        </w:tc>
      </w:tr>
      <w:tr w:rsidR="00CB3D12" w14:paraId="00274470" w14:textId="77777777" w:rsidTr="00CB3D12">
        <w:tc>
          <w:tcPr>
            <w:tcW w:w="2736" w:type="dxa"/>
            <w:hideMark/>
          </w:tcPr>
          <w:p w14:paraId="3655DDD2"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rFonts w:eastAsia="Times New Roman"/>
              </w:rPr>
            </w:pPr>
            <w:r>
              <w:t>Саудовская Аравия</w:t>
            </w:r>
          </w:p>
        </w:tc>
        <w:tc>
          <w:tcPr>
            <w:tcW w:w="3510" w:type="dxa"/>
            <w:hideMark/>
          </w:tcPr>
          <w:p w14:paraId="172BA35F" w14:textId="5375C958"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rFonts w:eastAsia="Times New Roman"/>
              </w:rPr>
            </w:pPr>
            <w:r>
              <w:t>(</w:t>
            </w:r>
            <w:hyperlink r:id="rId113" w:history="1">
              <w:r>
                <w:rPr>
                  <w:rStyle w:val="Hyperlink"/>
                </w:rPr>
                <w:t>CEDAW/C/SAU/CO/3-4</w:t>
              </w:r>
            </w:hyperlink>
            <w:r>
              <w:t>)</w:t>
            </w:r>
          </w:p>
        </w:tc>
      </w:tr>
      <w:tr w:rsidR="00CB3D12" w14:paraId="7C14D49D" w14:textId="77777777" w:rsidTr="00CB3D12">
        <w:tc>
          <w:tcPr>
            <w:tcW w:w="2736" w:type="dxa"/>
            <w:hideMark/>
          </w:tcPr>
          <w:p w14:paraId="7D7936C1"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rFonts w:eastAsia="Times New Roman"/>
              </w:rPr>
            </w:pPr>
            <w:r>
              <w:t>Суринам</w:t>
            </w:r>
          </w:p>
        </w:tc>
        <w:tc>
          <w:tcPr>
            <w:tcW w:w="3510" w:type="dxa"/>
            <w:hideMark/>
          </w:tcPr>
          <w:p w14:paraId="2E36818D" w14:textId="68BA273B"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rFonts w:eastAsia="Times New Roman"/>
              </w:rPr>
            </w:pPr>
            <w:r>
              <w:t>(</w:t>
            </w:r>
            <w:hyperlink r:id="rId114" w:history="1">
              <w:r>
                <w:rPr>
                  <w:rStyle w:val="Hyperlink"/>
                </w:rPr>
                <w:t>CEDAW/C/SUR/CO/4-6</w:t>
              </w:r>
            </w:hyperlink>
            <w:r>
              <w:t>)</w:t>
            </w:r>
          </w:p>
        </w:tc>
      </w:tr>
    </w:tbl>
    <w:p w14:paraId="462D756F" w14:textId="77777777" w:rsidR="00CB3D12" w:rsidRDefault="00CB3D12" w:rsidP="00CB3D12">
      <w:pPr>
        <w:pStyle w:val="SingleTxt"/>
        <w:spacing w:after="0" w:line="120" w:lineRule="exact"/>
        <w:rPr>
          <w:sz w:val="10"/>
        </w:rPr>
      </w:pPr>
    </w:p>
    <w:p w14:paraId="58FEFA77" w14:textId="77777777" w:rsidR="00CB3D12" w:rsidRDefault="00CB3D12" w:rsidP="00CB3D12">
      <w:pPr>
        <w:pStyle w:val="SingleTxt"/>
        <w:spacing w:after="0" w:line="120" w:lineRule="exact"/>
        <w:rPr>
          <w:sz w:val="10"/>
        </w:rPr>
      </w:pPr>
    </w:p>
    <w:p w14:paraId="48DB8A96"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Последующая </w:t>
      </w:r>
      <w:bookmarkStart w:id="50" w:name="_Hlk512268391"/>
      <w:r>
        <w:t>деятельность в связи с заключительными замечаниями</w:t>
      </w:r>
      <w:bookmarkEnd w:id="50"/>
    </w:p>
    <w:p w14:paraId="296070CA" w14:textId="77777777" w:rsidR="00CB3D12" w:rsidRDefault="00CB3D12" w:rsidP="00CB3D12">
      <w:pPr>
        <w:pStyle w:val="SingleTxt"/>
        <w:spacing w:after="0" w:line="120" w:lineRule="exact"/>
        <w:rPr>
          <w:sz w:val="10"/>
        </w:rPr>
      </w:pPr>
    </w:p>
    <w:p w14:paraId="73D3B61E" w14:textId="77777777" w:rsidR="00CB3D12" w:rsidRDefault="00CB3D12" w:rsidP="00CB3D12">
      <w:pPr>
        <w:pStyle w:val="SingleTxt"/>
      </w:pPr>
      <w:r>
        <w:t>15.</w:t>
      </w:r>
      <w:r>
        <w:tab/>
        <w:t xml:space="preserve">Комитет рассмотрел доклады о последующей деятельности, полученные от следующих государств-участников: </w:t>
      </w:r>
    </w:p>
    <w:p w14:paraId="1BFE9AB5" w14:textId="77777777" w:rsidR="00CB3D12" w:rsidRDefault="00CB3D12" w:rsidP="00CB3D12">
      <w:pPr>
        <w:pStyle w:val="SingleTxt"/>
        <w:spacing w:after="0" w:line="120" w:lineRule="exact"/>
        <w:rPr>
          <w:sz w:val="10"/>
        </w:rPr>
      </w:pPr>
    </w:p>
    <w:tbl>
      <w:tblPr>
        <w:tblW w:w="0" w:type="auto"/>
        <w:tblInd w:w="1764" w:type="dxa"/>
        <w:tblLayout w:type="fixed"/>
        <w:tblCellMar>
          <w:left w:w="0" w:type="dxa"/>
          <w:right w:w="0" w:type="dxa"/>
        </w:tblCellMar>
        <w:tblLook w:val="04A0" w:firstRow="1" w:lastRow="0" w:firstColumn="1" w:lastColumn="0" w:noHBand="0" w:noVBand="1"/>
      </w:tblPr>
      <w:tblGrid>
        <w:gridCol w:w="2736"/>
        <w:gridCol w:w="3510"/>
      </w:tblGrid>
      <w:tr w:rsidR="00CB3D12" w:rsidRPr="007019E0" w14:paraId="060D0084" w14:textId="77777777" w:rsidTr="00CB3D12">
        <w:tc>
          <w:tcPr>
            <w:tcW w:w="2736" w:type="dxa"/>
            <w:hideMark/>
          </w:tcPr>
          <w:p w14:paraId="1181C455"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t xml:space="preserve">Многонациональное </w:t>
            </w:r>
            <w:r>
              <w:br/>
              <w:t>Государство Боливия</w:t>
            </w:r>
          </w:p>
        </w:tc>
        <w:tc>
          <w:tcPr>
            <w:tcW w:w="3510" w:type="dxa"/>
            <w:vAlign w:val="bottom"/>
            <w:hideMark/>
          </w:tcPr>
          <w:p w14:paraId="3A55BBA8" w14:textId="488002B6"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rFonts w:eastAsia="Times New Roman"/>
                <w:lang w:val="en-US"/>
              </w:rPr>
            </w:pPr>
            <w:r>
              <w:rPr>
                <w:lang w:val="en-US"/>
              </w:rPr>
              <w:t>(</w:t>
            </w:r>
            <w:hyperlink r:id="rId115" w:history="1">
              <w:r>
                <w:rPr>
                  <w:rStyle w:val="Hyperlink"/>
                  <w:lang w:val="en-US"/>
                </w:rPr>
                <w:t>CEDAW/C/BOL/CO/5-6/Add.1</w:t>
              </w:r>
            </w:hyperlink>
            <w:r>
              <w:rPr>
                <w:lang w:val="en-US"/>
              </w:rPr>
              <w:t>)</w:t>
            </w:r>
          </w:p>
        </w:tc>
      </w:tr>
      <w:tr w:rsidR="00CB3D12" w:rsidRPr="007019E0" w14:paraId="03A5BDC1" w14:textId="77777777" w:rsidTr="00CB3D12">
        <w:tc>
          <w:tcPr>
            <w:tcW w:w="2736" w:type="dxa"/>
            <w:hideMark/>
          </w:tcPr>
          <w:p w14:paraId="3BD96B52"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t>Хорватия</w:t>
            </w:r>
          </w:p>
        </w:tc>
        <w:tc>
          <w:tcPr>
            <w:tcW w:w="3510" w:type="dxa"/>
            <w:hideMark/>
          </w:tcPr>
          <w:p w14:paraId="1EF6F871" w14:textId="71F4D8C1"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rFonts w:eastAsia="Times New Roman"/>
                <w:lang w:val="en-US"/>
              </w:rPr>
            </w:pPr>
            <w:r>
              <w:rPr>
                <w:lang w:val="en-US"/>
              </w:rPr>
              <w:t>(</w:t>
            </w:r>
            <w:hyperlink r:id="rId116" w:history="1">
              <w:r>
                <w:rPr>
                  <w:rStyle w:val="Hyperlink"/>
                  <w:lang w:val="en-US"/>
                </w:rPr>
                <w:t>CEDAW/C/HRV/CO/4-5/Add.1</w:t>
              </w:r>
            </w:hyperlink>
            <w:r>
              <w:rPr>
                <w:lang w:val="en-US"/>
              </w:rPr>
              <w:t>)</w:t>
            </w:r>
          </w:p>
        </w:tc>
      </w:tr>
      <w:tr w:rsidR="00CB3D12" w:rsidRPr="007019E0" w14:paraId="0139D0F6" w14:textId="77777777" w:rsidTr="00CB3D12">
        <w:tc>
          <w:tcPr>
            <w:tcW w:w="2736" w:type="dxa"/>
            <w:hideMark/>
          </w:tcPr>
          <w:p w14:paraId="086D3928"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t>Мавритания</w:t>
            </w:r>
          </w:p>
        </w:tc>
        <w:tc>
          <w:tcPr>
            <w:tcW w:w="3510" w:type="dxa"/>
            <w:hideMark/>
          </w:tcPr>
          <w:p w14:paraId="6136752B" w14:textId="592C5FBE"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rFonts w:eastAsia="Times New Roman"/>
                <w:lang w:val="en-US"/>
              </w:rPr>
            </w:pPr>
            <w:r>
              <w:rPr>
                <w:lang w:val="en-US"/>
              </w:rPr>
              <w:t>(</w:t>
            </w:r>
            <w:hyperlink r:id="rId117" w:history="1">
              <w:r>
                <w:rPr>
                  <w:rStyle w:val="Hyperlink"/>
                  <w:lang w:val="en-US"/>
                </w:rPr>
                <w:t>CEDAW/C/MRT/CO/2-3/Add.1</w:t>
              </w:r>
            </w:hyperlink>
            <w:r>
              <w:rPr>
                <w:lang w:val="en-US"/>
              </w:rPr>
              <w:t>)</w:t>
            </w:r>
          </w:p>
        </w:tc>
      </w:tr>
      <w:tr w:rsidR="00CB3D12" w:rsidRPr="007019E0" w14:paraId="572F4192" w14:textId="77777777" w:rsidTr="00CB3D12">
        <w:tc>
          <w:tcPr>
            <w:tcW w:w="2736" w:type="dxa"/>
            <w:hideMark/>
          </w:tcPr>
          <w:p w14:paraId="221214C8"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t>Мальдивские Острова</w:t>
            </w:r>
          </w:p>
        </w:tc>
        <w:tc>
          <w:tcPr>
            <w:tcW w:w="3510" w:type="dxa"/>
            <w:hideMark/>
          </w:tcPr>
          <w:p w14:paraId="2AB404F7" w14:textId="1661F124"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rFonts w:eastAsia="Times New Roman"/>
                <w:lang w:val="en-US"/>
              </w:rPr>
            </w:pPr>
            <w:r>
              <w:rPr>
                <w:lang w:val="en-US"/>
              </w:rPr>
              <w:t>(</w:t>
            </w:r>
            <w:hyperlink r:id="rId118" w:history="1">
              <w:r>
                <w:rPr>
                  <w:rStyle w:val="Hyperlink"/>
                  <w:lang w:val="en-US"/>
                </w:rPr>
                <w:t>CEDAW/C/MDV/CO/4-5/Add.1</w:t>
              </w:r>
            </w:hyperlink>
            <w:r>
              <w:rPr>
                <w:lang w:val="en-US"/>
              </w:rPr>
              <w:t>)</w:t>
            </w:r>
          </w:p>
        </w:tc>
      </w:tr>
      <w:tr w:rsidR="00CB3D12" w:rsidRPr="007019E0" w14:paraId="15067019" w14:textId="77777777" w:rsidTr="00CB3D12">
        <w:tc>
          <w:tcPr>
            <w:tcW w:w="2736" w:type="dxa"/>
            <w:hideMark/>
          </w:tcPr>
          <w:p w14:paraId="4AF36B52"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t>Намибия</w:t>
            </w:r>
          </w:p>
        </w:tc>
        <w:tc>
          <w:tcPr>
            <w:tcW w:w="3510" w:type="dxa"/>
            <w:hideMark/>
          </w:tcPr>
          <w:p w14:paraId="776912E2" w14:textId="466CA1E2"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rFonts w:eastAsia="Times New Roman"/>
                <w:lang w:val="en-US"/>
              </w:rPr>
            </w:pPr>
            <w:r>
              <w:rPr>
                <w:lang w:val="en-US"/>
              </w:rPr>
              <w:t>(</w:t>
            </w:r>
            <w:hyperlink r:id="rId119" w:history="1">
              <w:r>
                <w:rPr>
                  <w:rStyle w:val="Hyperlink"/>
                  <w:lang w:val="en-US"/>
                </w:rPr>
                <w:t>CEDAW/C/NAM/CO/4-5/Add.1</w:t>
              </w:r>
            </w:hyperlink>
            <w:r>
              <w:rPr>
                <w:lang w:val="en-US"/>
              </w:rPr>
              <w:t>)</w:t>
            </w:r>
          </w:p>
        </w:tc>
      </w:tr>
      <w:tr w:rsidR="00CB3D12" w:rsidRPr="007019E0" w14:paraId="265B341B" w14:textId="77777777" w:rsidTr="00CB3D12">
        <w:tc>
          <w:tcPr>
            <w:tcW w:w="2736" w:type="dxa"/>
            <w:hideMark/>
          </w:tcPr>
          <w:p w14:paraId="33073CA2"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t>Польша</w:t>
            </w:r>
          </w:p>
        </w:tc>
        <w:tc>
          <w:tcPr>
            <w:tcW w:w="3510" w:type="dxa"/>
            <w:hideMark/>
          </w:tcPr>
          <w:p w14:paraId="37ADEC9E" w14:textId="508B3098"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rFonts w:eastAsia="Times New Roman"/>
                <w:lang w:val="en-US"/>
              </w:rPr>
            </w:pPr>
            <w:r>
              <w:rPr>
                <w:lang w:val="en-US"/>
              </w:rPr>
              <w:t>(</w:t>
            </w:r>
            <w:hyperlink r:id="rId120" w:history="1">
              <w:r>
                <w:rPr>
                  <w:rStyle w:val="Hyperlink"/>
                  <w:lang w:val="en-US"/>
                </w:rPr>
                <w:t>CEDAW/C/POL/CO/7-8/Add.1</w:t>
              </w:r>
            </w:hyperlink>
            <w:r>
              <w:rPr>
                <w:lang w:val="en-US"/>
              </w:rPr>
              <w:t>)</w:t>
            </w:r>
          </w:p>
        </w:tc>
      </w:tr>
      <w:tr w:rsidR="00CB3D12" w:rsidRPr="007019E0" w14:paraId="0F8CEAD6" w14:textId="77777777" w:rsidTr="00CB3D12">
        <w:tc>
          <w:tcPr>
            <w:tcW w:w="2736" w:type="dxa"/>
            <w:hideMark/>
          </w:tcPr>
          <w:p w14:paraId="13EAA6F5"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t>Португалия</w:t>
            </w:r>
          </w:p>
        </w:tc>
        <w:tc>
          <w:tcPr>
            <w:tcW w:w="3510" w:type="dxa"/>
            <w:hideMark/>
          </w:tcPr>
          <w:p w14:paraId="2C13D2DB" w14:textId="06D41ABA"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rFonts w:eastAsia="Times New Roman"/>
                <w:lang w:val="en-US"/>
              </w:rPr>
            </w:pPr>
            <w:r>
              <w:rPr>
                <w:lang w:val="en-US"/>
              </w:rPr>
              <w:t>(</w:t>
            </w:r>
            <w:hyperlink r:id="rId121" w:history="1">
              <w:r>
                <w:rPr>
                  <w:rStyle w:val="Hyperlink"/>
                  <w:lang w:val="en-US"/>
                </w:rPr>
                <w:t>CEDAW/C/PRT/CO/8-9/Add.1</w:t>
              </w:r>
            </w:hyperlink>
            <w:r>
              <w:rPr>
                <w:lang w:val="en-US"/>
              </w:rPr>
              <w:t>)</w:t>
            </w:r>
          </w:p>
        </w:tc>
      </w:tr>
      <w:tr w:rsidR="00CB3D12" w:rsidRPr="007019E0" w14:paraId="7DAF8A00" w14:textId="77777777" w:rsidTr="00CB3D12">
        <w:tc>
          <w:tcPr>
            <w:tcW w:w="2736" w:type="dxa"/>
            <w:hideMark/>
          </w:tcPr>
          <w:p w14:paraId="2C19CDF7"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pPr>
            <w:r>
              <w:t>Узбекистан</w:t>
            </w:r>
          </w:p>
        </w:tc>
        <w:tc>
          <w:tcPr>
            <w:tcW w:w="3510" w:type="dxa"/>
            <w:hideMark/>
          </w:tcPr>
          <w:p w14:paraId="74FF3560" w14:textId="12120D71"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lang w:val="en-US"/>
              </w:rPr>
            </w:pPr>
            <w:r>
              <w:rPr>
                <w:lang w:val="en-US"/>
              </w:rPr>
              <w:t>(</w:t>
            </w:r>
            <w:hyperlink r:id="rId122" w:history="1">
              <w:r>
                <w:rPr>
                  <w:rStyle w:val="Hyperlink"/>
                  <w:lang w:val="en-US"/>
                </w:rPr>
                <w:t>CEDAW/C/UZB/CO/5/Add.1</w:t>
              </w:r>
            </w:hyperlink>
            <w:r>
              <w:rPr>
                <w:lang w:val="en-US"/>
              </w:rPr>
              <w:t>)</w:t>
            </w:r>
          </w:p>
        </w:tc>
      </w:tr>
    </w:tbl>
    <w:p w14:paraId="524E1204" w14:textId="77777777" w:rsidR="00CB3D12" w:rsidRDefault="00CB3D12" w:rsidP="00CB3D12">
      <w:pPr>
        <w:pStyle w:val="SingleTxt"/>
        <w:spacing w:after="0" w:line="120" w:lineRule="exact"/>
        <w:rPr>
          <w:sz w:val="10"/>
          <w:lang w:val="en-US"/>
        </w:rPr>
      </w:pPr>
    </w:p>
    <w:p w14:paraId="18161293" w14:textId="77777777" w:rsidR="00CB3D12" w:rsidRDefault="00CB3D12" w:rsidP="00CB3D12">
      <w:pPr>
        <w:pStyle w:val="SingleTxt"/>
        <w:spacing w:after="0" w:line="120" w:lineRule="exact"/>
        <w:rPr>
          <w:sz w:val="10"/>
          <w:lang w:val="en-US"/>
        </w:rPr>
      </w:pPr>
    </w:p>
    <w:p w14:paraId="21D35331" w14:textId="2C4E0489" w:rsidR="00CB3D12" w:rsidRDefault="00CB3D12" w:rsidP="00CB3D12">
      <w:pPr>
        <w:pStyle w:val="SingleTxt"/>
      </w:pPr>
      <w:r>
        <w:t>16.</w:t>
      </w:r>
      <w:r>
        <w:tab/>
        <w:t>Комитет направил первые напоминания следующим странам, которые задержали представление докладов о последующей деятельности: Либерии, Ливану, Мадагаскару, Малави, Объединенным Арабским Эмиратам</w:t>
      </w:r>
      <w:r w:rsidR="005A60D1">
        <w:t xml:space="preserve">, Российской Федерации </w:t>
      </w:r>
      <w:r>
        <w:t>и Тимору-Лешти и повторные напоминания Гамбии, Сенегалу и Сент-Винсенту и Гренадинам.</w:t>
      </w:r>
    </w:p>
    <w:p w14:paraId="432B44B6" w14:textId="77777777" w:rsidR="00CB3D12" w:rsidRDefault="00CB3D12" w:rsidP="00CB3D12">
      <w:pPr>
        <w:pStyle w:val="SingleTxt"/>
      </w:pPr>
      <w:r>
        <w:t>17.</w:t>
      </w:r>
      <w:r>
        <w:tab/>
        <w:t>Докладчик по последующим мерам встретился с представителями Азербайджана, Габона, Ганы, Уганды и Экваториальной Гвинеи, задержавших представление доклада о последующей деятельности.</w:t>
      </w:r>
    </w:p>
    <w:p w14:paraId="6DF7BFA6" w14:textId="77777777" w:rsidR="00CB3D12" w:rsidRDefault="00CB3D12" w:rsidP="00CB3D12">
      <w:pPr>
        <w:spacing w:after="200" w:line="276" w:lineRule="auto"/>
      </w:pPr>
      <w:r>
        <w:br w:type="page"/>
      </w:r>
    </w:p>
    <w:p w14:paraId="548032B9"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V</w:t>
      </w:r>
    </w:p>
    <w:p w14:paraId="3AB767C4" w14:textId="3C63FC86" w:rsidR="00574655" w:rsidRDefault="00CB3D12" w:rsidP="005746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4655" w:rsidRPr="00574655">
        <w:rPr>
          <w:bCs/>
        </w:rPr>
        <w:t xml:space="preserve">Деятельность в </w:t>
      </w:r>
      <w:r w:rsidR="00574655" w:rsidRPr="00574655">
        <w:t>соответствии с Факультативным протоколом</w:t>
      </w:r>
    </w:p>
    <w:p w14:paraId="4AC4C04E" w14:textId="77777777" w:rsidR="00CB3D12" w:rsidRDefault="00CB3D12" w:rsidP="00CB3D12">
      <w:pPr>
        <w:pStyle w:val="SingleTxt"/>
        <w:spacing w:after="0" w:line="120" w:lineRule="exact"/>
        <w:rPr>
          <w:sz w:val="10"/>
        </w:rPr>
      </w:pPr>
    </w:p>
    <w:p w14:paraId="7912599B" w14:textId="77777777" w:rsidR="00CB3D12" w:rsidRDefault="00CB3D12" w:rsidP="00CB3D12">
      <w:pPr>
        <w:pStyle w:val="SingleTxt"/>
        <w:spacing w:after="0" w:line="120" w:lineRule="exact"/>
        <w:rPr>
          <w:sz w:val="10"/>
        </w:rPr>
      </w:pPr>
    </w:p>
    <w:p w14:paraId="50049761" w14:textId="77777777" w:rsidR="00CB3D12" w:rsidRDefault="00CB3D12" w:rsidP="00CB3D12">
      <w:pPr>
        <w:pStyle w:val="SingleTxt"/>
      </w:pPr>
      <w:r>
        <w:t>18.</w:t>
      </w:r>
      <w:r>
        <w:tab/>
        <w:t>В статье 12 Факультативного протокола предусмотрено, что Комитет включает в свой ежегодный доклад краткий отчет о своей деятельности в соответствии с Факультативным протоколом.</w:t>
      </w:r>
    </w:p>
    <w:p w14:paraId="5B3038AE" w14:textId="77777777" w:rsidR="00CB3D12" w:rsidRDefault="00CB3D12" w:rsidP="00CB3D12">
      <w:pPr>
        <w:pStyle w:val="SingleTxt"/>
        <w:spacing w:after="0" w:line="120" w:lineRule="exact"/>
        <w:rPr>
          <w:sz w:val="10"/>
        </w:rPr>
      </w:pPr>
    </w:p>
    <w:p w14:paraId="63FB603F" w14:textId="77777777" w:rsidR="00CB3D12" w:rsidRDefault="00CB3D12" w:rsidP="00CB3D12">
      <w:pPr>
        <w:pStyle w:val="SingleTxt"/>
        <w:spacing w:after="0" w:line="120" w:lineRule="exact"/>
        <w:rPr>
          <w:sz w:val="10"/>
        </w:rPr>
      </w:pPr>
    </w:p>
    <w:p w14:paraId="3DA84673"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Решения, принятые Комитетом по вопросам, вытекающим из статьи 2 Факультативного протокола</w:t>
      </w:r>
    </w:p>
    <w:p w14:paraId="7BA38363" w14:textId="77777777" w:rsidR="00CB3D12" w:rsidRDefault="00CB3D12" w:rsidP="00CB3D12">
      <w:pPr>
        <w:pStyle w:val="SingleTxt"/>
        <w:spacing w:after="0" w:line="120" w:lineRule="exact"/>
        <w:rPr>
          <w:sz w:val="10"/>
        </w:rPr>
      </w:pPr>
    </w:p>
    <w:p w14:paraId="4AF47675" w14:textId="77777777" w:rsidR="00CB3D12" w:rsidRDefault="00CB3D12" w:rsidP="00CB3D12">
      <w:pPr>
        <w:pStyle w:val="SingleTxt"/>
        <w:spacing w:after="0" w:line="120" w:lineRule="exact"/>
        <w:rPr>
          <w:sz w:val="10"/>
        </w:rPr>
      </w:pPr>
    </w:p>
    <w:p w14:paraId="1F714C55" w14:textId="77777777" w:rsidR="00CB3D12" w:rsidRDefault="00CB3D12" w:rsidP="00CB3D12">
      <w:pPr>
        <w:pStyle w:val="SingleTxt"/>
      </w:pPr>
      <w:r>
        <w:t>19.</w:t>
      </w:r>
      <w:r>
        <w:tab/>
        <w:t xml:space="preserve">26 февраля и 5 марта 2018 года Комитет обсуждал деятельность, осуществляемую в соответствии со статьей 2 Факультативного протокола. </w:t>
      </w:r>
    </w:p>
    <w:p w14:paraId="588A2CF3" w14:textId="77777777" w:rsidR="00CB3D12" w:rsidRDefault="00CB3D12" w:rsidP="00CB3D12">
      <w:pPr>
        <w:pStyle w:val="SingleTxt"/>
      </w:pPr>
      <w:r>
        <w:t>20.</w:t>
      </w:r>
      <w:r>
        <w:tab/>
        <w:t xml:space="preserve">Комитет одобрил доклад Рабочей группы по сообщениям в соответствии с Факультативным протоколом о работе ее сороковой сессии (см. https://bit.ly/2IAy00M). </w:t>
      </w:r>
    </w:p>
    <w:p w14:paraId="47EB3879" w14:textId="4EF07AD2" w:rsidR="00CB3D12" w:rsidRDefault="00CB3D12" w:rsidP="00CB3D12">
      <w:pPr>
        <w:pStyle w:val="SingleTxt"/>
      </w:pPr>
      <w:r>
        <w:t>21.</w:t>
      </w:r>
      <w:r>
        <w:tab/>
        <w:t>Комитет принял окончательные решения в отношении четырех индивидуальных сообщений, представленных в соответствии со статьей 2 Факультативного протокола. Он вынес мнения о наличии нарушений в связи с сообщениями «</w:t>
      </w:r>
      <w:r>
        <w:rPr>
          <w:i/>
          <w:iCs/>
        </w:rPr>
        <w:t>Х. против Тимора-Лешти</w:t>
      </w:r>
      <w:r>
        <w:t>» (</w:t>
      </w:r>
      <w:hyperlink r:id="rId123" w:history="1">
        <w:r>
          <w:rPr>
            <w:rStyle w:val="Hyperlink"/>
          </w:rPr>
          <w:t>CEDAW/C/69/D/88/2015</w:t>
        </w:r>
      </w:hyperlink>
      <w:r>
        <w:t>) и «</w:t>
      </w:r>
      <w:r>
        <w:rPr>
          <w:i/>
          <w:iCs/>
        </w:rPr>
        <w:t>Дж.С.И. против Финляндии</w:t>
      </w:r>
      <w:r>
        <w:t>» (</w:t>
      </w:r>
      <w:hyperlink r:id="rId124" w:history="1">
        <w:r>
          <w:rPr>
            <w:rStyle w:val="Hyperlink"/>
          </w:rPr>
          <w:t>CEDAW/C/69/D/103/2016</w:t>
        </w:r>
      </w:hyperlink>
      <w:r>
        <w:t>). Он также принял решения о неприемлемости сообщений «</w:t>
      </w:r>
      <w:r>
        <w:rPr>
          <w:i/>
          <w:iCs/>
        </w:rPr>
        <w:t>А.С. против Дании</w:t>
      </w:r>
      <w:r>
        <w:t>» (</w:t>
      </w:r>
      <w:hyperlink r:id="rId125" w:history="1">
        <w:r>
          <w:rPr>
            <w:rStyle w:val="Hyperlink"/>
          </w:rPr>
          <w:t>CEDAW/C/69/D/80/2015</w:t>
        </w:r>
      </w:hyperlink>
      <w:r>
        <w:t>) и «</w:t>
      </w:r>
      <w:r>
        <w:rPr>
          <w:i/>
          <w:iCs/>
        </w:rPr>
        <w:t>С.Ф.А. против Дании</w:t>
      </w:r>
      <w:r>
        <w:t>» (</w:t>
      </w:r>
      <w:hyperlink r:id="rId126" w:history="1">
        <w:r>
          <w:rPr>
            <w:rStyle w:val="Hyperlink"/>
          </w:rPr>
          <w:t>CEDAW/C/69/D/85/2015</w:t>
        </w:r>
      </w:hyperlink>
      <w:r>
        <w:t>). Все решения были приняты на основе консенсуса.</w:t>
      </w:r>
    </w:p>
    <w:p w14:paraId="25E25DC3" w14:textId="77777777" w:rsidR="00CB3D12" w:rsidRDefault="00CB3D12" w:rsidP="00CB3D12">
      <w:pPr>
        <w:pStyle w:val="SingleTxt"/>
        <w:spacing w:after="0" w:line="120" w:lineRule="exact"/>
        <w:rPr>
          <w:sz w:val="10"/>
        </w:rPr>
      </w:pPr>
    </w:p>
    <w:p w14:paraId="7833D994" w14:textId="77777777" w:rsidR="00CB3D12" w:rsidRDefault="00CB3D12" w:rsidP="00CB3D12">
      <w:pPr>
        <w:pStyle w:val="SingleTxt"/>
        <w:spacing w:after="0" w:line="120" w:lineRule="exact"/>
        <w:rPr>
          <w:sz w:val="10"/>
        </w:rPr>
      </w:pPr>
    </w:p>
    <w:p w14:paraId="782EF780"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Последующая деятельность в связи с мнениями Комитета по индивидуальным сообщениям</w:t>
      </w:r>
    </w:p>
    <w:p w14:paraId="3CD9E9B4" w14:textId="77777777" w:rsidR="00CB3D12" w:rsidRDefault="00CB3D12" w:rsidP="00CB3D12">
      <w:pPr>
        <w:pStyle w:val="SingleTxt"/>
        <w:spacing w:after="0" w:line="120" w:lineRule="exact"/>
        <w:rPr>
          <w:sz w:val="10"/>
        </w:rPr>
      </w:pPr>
    </w:p>
    <w:p w14:paraId="0EE77024" w14:textId="77777777" w:rsidR="00CB3D12" w:rsidRDefault="00CB3D12" w:rsidP="00CB3D12">
      <w:pPr>
        <w:pStyle w:val="SingleTxt"/>
        <w:spacing w:after="0" w:line="120" w:lineRule="exact"/>
        <w:rPr>
          <w:sz w:val="10"/>
        </w:rPr>
      </w:pPr>
    </w:p>
    <w:p w14:paraId="5FC5CF12" w14:textId="77777777" w:rsidR="00CB3D12" w:rsidRDefault="00CB3D12" w:rsidP="00CB3D12">
      <w:pPr>
        <w:pStyle w:val="SingleTxt"/>
      </w:pPr>
      <w:r>
        <w:t>22.</w:t>
      </w:r>
      <w:r>
        <w:tab/>
        <w:t>Комитет был проинформирован о том, что Рабочая группа на своей сороковой сессии обсудила ситуацию с каждым сообщением, по которому продолжается диалог о последующей деятельности, и согласовала решения, которые следует принять. В настоящее время на рассмотрении на предмет последующей деятельности находятся 15 дел: два касаются Российской Федерации и по одному относится к Бразилии, Дании, Грузии, Испании, Казахстану, Канаде, Мексике, Нидерландам, Объединенной Республике Танзания, Перу, Республике Молдова, Словакии и Филиппинам.</w:t>
      </w:r>
    </w:p>
    <w:p w14:paraId="42A5D602" w14:textId="77777777" w:rsidR="00CB3D12" w:rsidRDefault="00CB3D12" w:rsidP="00CB3D12">
      <w:pPr>
        <w:pStyle w:val="SingleTxt"/>
        <w:spacing w:after="0" w:line="120" w:lineRule="exact"/>
        <w:rPr>
          <w:sz w:val="10"/>
        </w:rPr>
      </w:pPr>
    </w:p>
    <w:p w14:paraId="6F0FD6DA" w14:textId="77777777" w:rsidR="00CB3D12" w:rsidRDefault="00CB3D12" w:rsidP="00CB3D12">
      <w:pPr>
        <w:pStyle w:val="SingleTxt"/>
        <w:spacing w:after="0" w:line="120" w:lineRule="exact"/>
        <w:rPr>
          <w:sz w:val="10"/>
        </w:rPr>
      </w:pPr>
    </w:p>
    <w:p w14:paraId="4DB25804" w14:textId="08D57140"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Решения, принятые Комитетом по вопросам, вытекающим из статьи</w:t>
      </w:r>
      <w:r w:rsidR="000226FF">
        <w:t> </w:t>
      </w:r>
      <w:r>
        <w:t>8 Факультативного протокола</w:t>
      </w:r>
    </w:p>
    <w:p w14:paraId="4DE75DCE" w14:textId="77777777" w:rsidR="00CB3D12" w:rsidRDefault="00CB3D12" w:rsidP="00CB3D12">
      <w:pPr>
        <w:pStyle w:val="SingleTxt"/>
        <w:spacing w:after="0" w:line="120" w:lineRule="exact"/>
        <w:rPr>
          <w:sz w:val="10"/>
        </w:rPr>
      </w:pPr>
    </w:p>
    <w:p w14:paraId="40068532" w14:textId="77777777" w:rsidR="00CB3D12" w:rsidRDefault="00CB3D12" w:rsidP="00CB3D12">
      <w:pPr>
        <w:pStyle w:val="SingleTxt"/>
        <w:spacing w:after="0" w:line="120" w:lineRule="exact"/>
        <w:rPr>
          <w:sz w:val="10"/>
        </w:rPr>
      </w:pPr>
    </w:p>
    <w:p w14:paraId="5530B571" w14:textId="77777777" w:rsidR="00CB3D12" w:rsidRDefault="00CB3D12" w:rsidP="00CB3D12">
      <w:pPr>
        <w:pStyle w:val="SingleTxt"/>
      </w:pPr>
      <w:r>
        <w:t>23.</w:t>
      </w:r>
      <w:r>
        <w:tab/>
        <w:t>1 марта 2018 года Комитет обсудил свою деятельность, осуществляемую в соответствии со статьей 8 Факультативного протокола. Комитет одобрил доклад Рабочей группы по расследованиям в соответствии с Факультативным протоколом о работе ее девятой сессии (см. https://bit.ly/2HlrwDp).</w:t>
      </w:r>
    </w:p>
    <w:p w14:paraId="48AD8791" w14:textId="01B7DC03" w:rsidR="00CB3D12" w:rsidRDefault="00CB3D12" w:rsidP="00CB3D12">
      <w:pPr>
        <w:pStyle w:val="SingleTxt"/>
      </w:pPr>
      <w:r>
        <w:t>24.</w:t>
      </w:r>
      <w:r>
        <w:tab/>
        <w:t>Комитет принял рекомендацию Рабочей группы в связи с представлением №</w:t>
      </w:r>
      <w:r w:rsidR="000226FF">
        <w:t> </w:t>
      </w:r>
      <w:r w:rsidRPr="00DE7576">
        <w:t>2017/3</w:t>
      </w:r>
      <w:r>
        <w:t xml:space="preserve"> просить соответствующее государство-участник представить замечания по поводу информации, полученной Комитетом в соответствии со статьей</w:t>
      </w:r>
      <w:r w:rsidR="000226FF">
        <w:t> </w:t>
      </w:r>
      <w:r>
        <w:t>8 Факультативного протокола.</w:t>
      </w:r>
    </w:p>
    <w:p w14:paraId="4436A582" w14:textId="32112A5E" w:rsidR="00CB3D12" w:rsidRDefault="00CB3D12" w:rsidP="00CB3D12">
      <w:pPr>
        <w:pStyle w:val="SingleTxt"/>
      </w:pPr>
      <w:r>
        <w:lastRenderedPageBreak/>
        <w:t>25.</w:t>
      </w:r>
      <w:r>
        <w:tab/>
        <w:t>Комитет принял свои выводы, замечания и рекомендации в связи с расследованием по делу №</w:t>
      </w:r>
      <w:r w:rsidR="000226FF">
        <w:t> </w:t>
      </w:r>
      <w:r w:rsidRPr="00DE7576">
        <w:t>2014/1</w:t>
      </w:r>
      <w:r>
        <w:t xml:space="preserve"> и постановил препроводить их соответствующему государству-участнику.</w:t>
      </w:r>
    </w:p>
    <w:p w14:paraId="7F785246" w14:textId="77777777" w:rsidR="00CB3D12" w:rsidRDefault="00CB3D12" w:rsidP="00CB3D12">
      <w:pPr>
        <w:pStyle w:val="SingleTxt"/>
      </w:pPr>
      <w:r>
        <w:t>26.</w:t>
      </w:r>
      <w:r>
        <w:tab/>
        <w:t>Комитет принял также следующие решения:</w:t>
      </w:r>
    </w:p>
    <w:p w14:paraId="45F956C4" w14:textId="5D9A4D66" w:rsidR="00CB3D12" w:rsidRDefault="00CB3D12" w:rsidP="00CB3D12">
      <w:pPr>
        <w:pStyle w:val="SingleTxt"/>
      </w:pPr>
      <w:r>
        <w:tab/>
        <w:t>а)</w:t>
      </w:r>
      <w:r>
        <w:tab/>
        <w:t>в связи с расследованием по делу №</w:t>
      </w:r>
      <w:r w:rsidR="000226FF">
        <w:t> </w:t>
      </w:r>
      <w:r w:rsidRPr="00DE7576">
        <w:t>2013/1</w:t>
      </w:r>
      <w:r>
        <w:t> — направить последнее напоминание государству-участнику относительно просьбы Комитета о посещении его территории;</w:t>
      </w:r>
    </w:p>
    <w:p w14:paraId="0982897A" w14:textId="77777777" w:rsidR="00CB3D12" w:rsidRDefault="00CB3D12" w:rsidP="00CB3D12">
      <w:pPr>
        <w:pStyle w:val="SingleTxt"/>
      </w:pPr>
      <w:r>
        <w:tab/>
        <w:t>b)</w:t>
      </w:r>
      <w:r>
        <w:tab/>
        <w:t>принять поправки к стандартному порядку работы, предложенные Рабочей группой по расследованиям.</w:t>
      </w:r>
    </w:p>
    <w:p w14:paraId="6FE0D2DA" w14:textId="77777777" w:rsidR="00CB3D12" w:rsidRDefault="00CB3D12" w:rsidP="00CB3D12">
      <w:pPr>
        <w:pStyle w:val="SingleTxt"/>
      </w:pPr>
    </w:p>
    <w:p w14:paraId="1F05E49E" w14:textId="77777777" w:rsidR="00CB3D12" w:rsidRDefault="00CB3D12" w:rsidP="00CB3D12">
      <w:pPr>
        <w:spacing w:after="200" w:line="276" w:lineRule="auto"/>
      </w:pPr>
      <w:r>
        <w:br w:type="page"/>
      </w:r>
    </w:p>
    <w:p w14:paraId="402038C5"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VI</w:t>
      </w:r>
    </w:p>
    <w:p w14:paraId="2F2EC053" w14:textId="77777777" w:rsidR="00CB3D12" w:rsidRDefault="00CB3D12" w:rsidP="00CB3D12">
      <w:pPr>
        <w:pStyle w:val="SingleTxt"/>
        <w:spacing w:after="0" w:line="120" w:lineRule="exact"/>
        <w:rPr>
          <w:sz w:val="10"/>
        </w:rPr>
      </w:pPr>
    </w:p>
    <w:p w14:paraId="2F94F311"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Пути и средства повышения оперативности работы Комитета</w:t>
      </w:r>
    </w:p>
    <w:p w14:paraId="003D8E86" w14:textId="77777777" w:rsidR="00CB3D12" w:rsidRDefault="00CB3D12" w:rsidP="00CB3D12">
      <w:pPr>
        <w:pStyle w:val="SingleTxt"/>
        <w:spacing w:after="0" w:line="120" w:lineRule="exact"/>
        <w:rPr>
          <w:sz w:val="10"/>
        </w:rPr>
      </w:pPr>
    </w:p>
    <w:p w14:paraId="549158C2" w14:textId="77777777" w:rsidR="00CB3D12" w:rsidRDefault="00CB3D12" w:rsidP="00CB3D12">
      <w:pPr>
        <w:pStyle w:val="SingleTxt"/>
        <w:spacing w:after="0" w:line="120" w:lineRule="exact"/>
        <w:rPr>
          <w:sz w:val="10"/>
        </w:rPr>
      </w:pPr>
    </w:p>
    <w:p w14:paraId="6706FF84" w14:textId="77777777" w:rsidR="00CB3D12" w:rsidRDefault="00CB3D12" w:rsidP="00CB3D12">
      <w:pPr>
        <w:pStyle w:val="SingleTxt"/>
      </w:pPr>
      <w:r>
        <w:t>27.</w:t>
      </w:r>
      <w:r>
        <w:tab/>
        <w:t>Секретариат информировал Комитет о положении дел с представлением государствами-участниками просроченных докладов в соответствии со статьей 18 Конвенции.</w:t>
      </w:r>
    </w:p>
    <w:p w14:paraId="1285488B" w14:textId="77777777" w:rsidR="00CB3D12" w:rsidRDefault="00CB3D12" w:rsidP="00CB3D12">
      <w:pPr>
        <w:pStyle w:val="SingleTxt"/>
        <w:spacing w:after="0" w:line="120" w:lineRule="exact"/>
        <w:rPr>
          <w:sz w:val="10"/>
        </w:rPr>
      </w:pPr>
    </w:p>
    <w:p w14:paraId="1E3CAAF4" w14:textId="77777777" w:rsidR="00CB3D12" w:rsidRDefault="00CB3D12" w:rsidP="00CB3D12">
      <w:pPr>
        <w:pStyle w:val="SingleTxt"/>
        <w:spacing w:after="0" w:line="120" w:lineRule="exact"/>
        <w:rPr>
          <w:sz w:val="10"/>
        </w:rPr>
      </w:pPr>
    </w:p>
    <w:p w14:paraId="18771DCC" w14:textId="77777777" w:rsidR="00CB3D12" w:rsidRDefault="00CB3D12" w:rsidP="00CB3D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 по пункту 7 повестки дня</w:t>
      </w:r>
    </w:p>
    <w:p w14:paraId="2CBED5B4" w14:textId="77777777" w:rsidR="00CB3D12" w:rsidRDefault="00CB3D12" w:rsidP="00CB3D12">
      <w:pPr>
        <w:pStyle w:val="SingleTxt"/>
        <w:spacing w:after="0" w:line="120" w:lineRule="exact"/>
        <w:rPr>
          <w:sz w:val="10"/>
        </w:rPr>
      </w:pPr>
    </w:p>
    <w:p w14:paraId="301935E1" w14:textId="77777777" w:rsidR="00CB3D12" w:rsidRDefault="00CB3D12" w:rsidP="00CB3D12">
      <w:pPr>
        <w:pStyle w:val="SingleTxt"/>
        <w:spacing w:after="0" w:line="120" w:lineRule="exact"/>
        <w:rPr>
          <w:sz w:val="10"/>
        </w:rPr>
      </w:pPr>
    </w:p>
    <w:p w14:paraId="5234CA42"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Сроки проведения будущих сессий </w:t>
      </w:r>
    </w:p>
    <w:p w14:paraId="4E4037CB" w14:textId="77777777" w:rsidR="00CB3D12" w:rsidRDefault="00CB3D12" w:rsidP="00CB3D12">
      <w:pPr>
        <w:pStyle w:val="SingleTxt"/>
        <w:spacing w:after="0" w:line="120" w:lineRule="exact"/>
        <w:rPr>
          <w:sz w:val="10"/>
        </w:rPr>
      </w:pPr>
    </w:p>
    <w:p w14:paraId="10A93D37" w14:textId="77777777" w:rsidR="00CB3D12" w:rsidRDefault="00CB3D12" w:rsidP="00CB3D12">
      <w:pPr>
        <w:pStyle w:val="SingleTxt"/>
      </w:pPr>
      <w:r>
        <w:t>28.</w:t>
      </w:r>
      <w:r>
        <w:tab/>
        <w:t>В соответствии с расписанием конференций был утвержден следующий график проведения семидесятой и семьдесят первой сессий Комитета и связанных с ними заседаний:</w:t>
      </w:r>
    </w:p>
    <w:p w14:paraId="479E31FC" w14:textId="77777777" w:rsidR="00CB3D12" w:rsidRDefault="00CB3D12" w:rsidP="00CB3D12">
      <w:pPr>
        <w:pStyle w:val="SingleTxt"/>
      </w:pPr>
      <w:r>
        <w:tab/>
        <w:t>семидесятая сессия (Женева)</w:t>
      </w:r>
    </w:p>
    <w:p w14:paraId="1AF06392" w14:textId="77777777" w:rsidR="00CB3D12" w:rsidRDefault="00CB3D12" w:rsidP="00CB3D12">
      <w:pPr>
        <w:pStyle w:val="SingleTxt"/>
      </w:pPr>
      <w:r>
        <w:tab/>
        <w:t>а)</w:t>
      </w:r>
      <w:r>
        <w:tab/>
        <w:t>как указано в пункте 29 части второй настоящего доклада;</w:t>
      </w:r>
    </w:p>
    <w:p w14:paraId="13289569" w14:textId="77777777" w:rsidR="00CB3D12" w:rsidRDefault="00CB3D12" w:rsidP="00CB3D12">
      <w:pPr>
        <w:pStyle w:val="SingleTxt"/>
      </w:pPr>
      <w:r>
        <w:tab/>
        <w:t>семьдесят первая сессия (Женева)</w:t>
      </w:r>
    </w:p>
    <w:p w14:paraId="16F8878F" w14:textId="77777777" w:rsidR="00CB3D12" w:rsidRDefault="00CB3D12" w:rsidP="00CB3D12">
      <w:pPr>
        <w:pStyle w:val="SingleTxt"/>
        <w:ind w:left="2218" w:hanging="951"/>
      </w:pPr>
      <w:r>
        <w:tab/>
      </w:r>
      <w:r>
        <w:tab/>
        <w:t>b)</w:t>
      </w:r>
      <w:r>
        <w:tab/>
        <w:t>сорок вторая сессия Рабочей группы по сообщениям в соответствии с Факультативным протоколом: 17–19 октября 2018 года;</w:t>
      </w:r>
    </w:p>
    <w:p w14:paraId="57752515" w14:textId="77777777" w:rsidR="00CB3D12" w:rsidRDefault="00CB3D12" w:rsidP="00CB3D12">
      <w:pPr>
        <w:pStyle w:val="SingleTxt"/>
        <w:ind w:left="2218" w:hanging="951"/>
      </w:pPr>
      <w:r>
        <w:tab/>
      </w:r>
      <w:r>
        <w:tab/>
        <w:t>c)</w:t>
      </w:r>
      <w:r>
        <w:tab/>
        <w:t>одиннадцатая сессия Рабочей группы по расследованиям в соответствии с Факультативным протоколом: 18 и 19 октября 2018 года;</w:t>
      </w:r>
    </w:p>
    <w:p w14:paraId="441C6FF2" w14:textId="77777777" w:rsidR="00CB3D12" w:rsidRDefault="00CB3D12" w:rsidP="00CB3D12">
      <w:pPr>
        <w:pStyle w:val="SingleTxt"/>
      </w:pPr>
      <w:r>
        <w:tab/>
        <w:t>d)</w:t>
      </w:r>
      <w:r>
        <w:tab/>
        <w:t xml:space="preserve">семьдесят первая сессия: 22 октября — 9 ноября 2018 года; </w:t>
      </w:r>
    </w:p>
    <w:p w14:paraId="11FF5E2D" w14:textId="77777777" w:rsidR="00CB3D12" w:rsidRDefault="00CB3D12" w:rsidP="00CB3D12">
      <w:pPr>
        <w:pStyle w:val="SingleTxt"/>
        <w:ind w:left="2218" w:hanging="951"/>
      </w:pPr>
      <w:r>
        <w:tab/>
      </w:r>
      <w:r>
        <w:tab/>
        <w:t>е)</w:t>
      </w:r>
      <w:r>
        <w:tab/>
        <w:t>заседания предсессионной рабочей группы семьдесят третьей сессии: 12–16 ноября 2018 года.</w:t>
      </w:r>
    </w:p>
    <w:p w14:paraId="0CCC8DDD" w14:textId="77777777" w:rsidR="00CB3D12" w:rsidRDefault="00CB3D12" w:rsidP="00CB3D12">
      <w:pPr>
        <w:pStyle w:val="SingleTxt"/>
        <w:spacing w:after="0" w:line="120" w:lineRule="exact"/>
        <w:ind w:left="2218" w:hanging="951"/>
        <w:rPr>
          <w:sz w:val="10"/>
        </w:rPr>
      </w:pPr>
    </w:p>
    <w:p w14:paraId="1E6AFC87"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Доклады, которые будут рассматриваться на будущих сессиях </w:t>
      </w:r>
    </w:p>
    <w:p w14:paraId="09668516" w14:textId="77777777" w:rsidR="00CB3D12" w:rsidRDefault="00CB3D12" w:rsidP="00CB3D12">
      <w:pPr>
        <w:pStyle w:val="SingleTxt"/>
        <w:spacing w:after="0" w:line="120" w:lineRule="exact"/>
        <w:rPr>
          <w:sz w:val="10"/>
        </w:rPr>
      </w:pPr>
    </w:p>
    <w:p w14:paraId="3D0C5FC1" w14:textId="77777777" w:rsidR="00CB3D12" w:rsidRDefault="00CB3D12" w:rsidP="00CB3D12">
      <w:pPr>
        <w:pStyle w:val="SingleTxt"/>
      </w:pPr>
      <w:r>
        <w:t>29.</w:t>
      </w:r>
      <w:r>
        <w:tab/>
        <w:t>Комитет подтвердил, что на своей семидесятой сессии он рассмотрит доклады государств-участников, перечисленных в пункте 30 части второй настоящего доклада, и что на своей семьдесят первой сессии он рассмотрит доклады Багамских Островов, бывшей югославской Республики Македония, Лаосской Народно-Демократической Республики, Маврикия (в рамках упрощенной процедуры представления докладов), Непала, Конго, Самоа и Таджикистана.</w:t>
      </w:r>
    </w:p>
    <w:p w14:paraId="1EC242E3" w14:textId="77777777" w:rsidR="00CB3D12" w:rsidRDefault="00CB3D12" w:rsidP="00CB3D12">
      <w:pPr>
        <w:spacing w:after="200" w:line="276" w:lineRule="auto"/>
      </w:pPr>
      <w:r>
        <w:br w:type="page"/>
      </w:r>
    </w:p>
    <w:p w14:paraId="1D8CB4CA"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VII</w:t>
      </w:r>
    </w:p>
    <w:p w14:paraId="3A00774F" w14:textId="77777777" w:rsidR="00CB3D12" w:rsidRDefault="00CB3D12" w:rsidP="00CB3D12">
      <w:pPr>
        <w:pStyle w:val="SingleTxt"/>
        <w:spacing w:after="0" w:line="120" w:lineRule="exact"/>
        <w:rPr>
          <w:sz w:val="10"/>
        </w:rPr>
      </w:pPr>
    </w:p>
    <w:p w14:paraId="3EEDE7F1"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Осуществление статьи 21 Конвенции</w:t>
      </w:r>
    </w:p>
    <w:p w14:paraId="47E7E503" w14:textId="77777777" w:rsidR="00CB3D12" w:rsidRDefault="00CB3D12" w:rsidP="00CB3D12">
      <w:pPr>
        <w:pStyle w:val="SingleTxt"/>
        <w:spacing w:after="0" w:line="120" w:lineRule="exact"/>
        <w:rPr>
          <w:sz w:val="10"/>
        </w:rPr>
      </w:pPr>
    </w:p>
    <w:p w14:paraId="2649837A" w14:textId="77777777" w:rsidR="00CB3D12" w:rsidRDefault="00CB3D12" w:rsidP="00CB3D12">
      <w:pPr>
        <w:pStyle w:val="SingleTxt"/>
        <w:spacing w:after="0" w:line="120" w:lineRule="exact"/>
        <w:rPr>
          <w:sz w:val="10"/>
        </w:rPr>
      </w:pPr>
    </w:p>
    <w:p w14:paraId="6D459B8F"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гендерным аспектам снижения риска бедствий в условиях изменения климата</w:t>
      </w:r>
    </w:p>
    <w:p w14:paraId="226DBEA7" w14:textId="77777777" w:rsidR="00CB3D12" w:rsidRDefault="00CB3D12" w:rsidP="00CB3D12">
      <w:pPr>
        <w:pStyle w:val="SingleTxt"/>
        <w:spacing w:after="0" w:line="120" w:lineRule="exact"/>
        <w:rPr>
          <w:sz w:val="10"/>
        </w:rPr>
      </w:pPr>
    </w:p>
    <w:p w14:paraId="6737D053" w14:textId="77777777" w:rsidR="00CB3D12" w:rsidRDefault="00CB3D12" w:rsidP="00CB3D12">
      <w:pPr>
        <w:pStyle w:val="SingleTxt"/>
      </w:pPr>
      <w:r>
        <w:t>30.</w:t>
      </w:r>
      <w:r>
        <w:tab/>
        <w:t>Рабочая группа заседала во время сессии и обсудила проект общей рекомендации.</w:t>
      </w:r>
    </w:p>
    <w:p w14:paraId="6340012D" w14:textId="7AA4B6B5" w:rsidR="00CB3D12" w:rsidRDefault="00CB3D12" w:rsidP="00CB3D12">
      <w:pPr>
        <w:pStyle w:val="SingleTxt"/>
      </w:pPr>
      <w:r>
        <w:t>31.</w:t>
      </w:r>
      <w:r>
        <w:tab/>
        <w:t>7 марта 2018 года в соответствии с правилом 31 своих правил процедуры Комитет принял на основе консенсуса</w:t>
      </w:r>
      <w:r w:rsidRPr="00E47E25">
        <w:rPr>
          <w:vertAlign w:val="superscript"/>
        </w:rPr>
        <w:footnoteReference w:id="3"/>
      </w:r>
      <w:r>
        <w:t xml:space="preserve"> общую рекомендацию №</w:t>
      </w:r>
      <w:r w:rsidR="00DE7576">
        <w:rPr>
          <w:lang w:val="en-US"/>
        </w:rPr>
        <w:t> </w:t>
      </w:r>
      <w:r>
        <w:t>37 (2018) по гендерным аспектам снижения риска бедствий в условиях изменения климата (</w:t>
      </w:r>
      <w:hyperlink r:id="rId127" w:history="1">
        <w:r>
          <w:rPr>
            <w:rStyle w:val="Hyperlink"/>
          </w:rPr>
          <w:t>CEDAW/C/GC/37</w:t>
        </w:r>
      </w:hyperlink>
      <w:r>
        <w:t>).</w:t>
      </w:r>
    </w:p>
    <w:p w14:paraId="297A134F" w14:textId="77777777" w:rsidR="00CB3D12" w:rsidRDefault="00CB3D12" w:rsidP="00CB3D12">
      <w:pPr>
        <w:pStyle w:val="SingleTxt"/>
        <w:spacing w:after="0" w:line="120" w:lineRule="exact"/>
        <w:rPr>
          <w:sz w:val="10"/>
        </w:rPr>
      </w:pPr>
    </w:p>
    <w:p w14:paraId="4B43901F"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методам работы</w:t>
      </w:r>
    </w:p>
    <w:p w14:paraId="79FCC79B" w14:textId="77777777" w:rsidR="00CB3D12" w:rsidRDefault="00CB3D12" w:rsidP="00CB3D12">
      <w:pPr>
        <w:pStyle w:val="SingleTxt"/>
        <w:spacing w:after="0" w:line="120" w:lineRule="exact"/>
        <w:rPr>
          <w:sz w:val="10"/>
        </w:rPr>
      </w:pPr>
    </w:p>
    <w:p w14:paraId="7182770C" w14:textId="77777777" w:rsidR="00CB3D12" w:rsidRDefault="00CB3D12" w:rsidP="00CB3D12">
      <w:pPr>
        <w:pStyle w:val="SingleTxt"/>
      </w:pPr>
      <w:r>
        <w:t>32.</w:t>
      </w:r>
      <w:r>
        <w:tab/>
        <w:t>Рабочая группа заседала во время сессии и обсудила и представила Комитету проект решения, касающегося восстановления упрощенной процедуры представления докладов (см. решение 69/V).</w:t>
      </w:r>
    </w:p>
    <w:p w14:paraId="351DFD5F" w14:textId="77777777" w:rsidR="00CB3D12" w:rsidRDefault="00CB3D12" w:rsidP="00CB3D12">
      <w:pPr>
        <w:pStyle w:val="SingleTxt"/>
        <w:spacing w:after="0" w:line="120" w:lineRule="exact"/>
        <w:rPr>
          <w:sz w:val="10"/>
        </w:rPr>
      </w:pPr>
    </w:p>
    <w:p w14:paraId="5A8E02A5"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Межпарламентскому союзу</w:t>
      </w:r>
    </w:p>
    <w:p w14:paraId="15086BAE" w14:textId="77777777" w:rsidR="00CB3D12" w:rsidRDefault="00CB3D12" w:rsidP="00CB3D12">
      <w:pPr>
        <w:pStyle w:val="SingleTxt"/>
        <w:spacing w:after="0" w:line="120" w:lineRule="exact"/>
        <w:rPr>
          <w:sz w:val="10"/>
        </w:rPr>
      </w:pPr>
    </w:p>
    <w:p w14:paraId="7F17AFB9" w14:textId="77777777" w:rsidR="00CB3D12" w:rsidRDefault="00CB3D12" w:rsidP="00CB3D12">
      <w:pPr>
        <w:pStyle w:val="SingleTxt"/>
      </w:pPr>
      <w:r>
        <w:t>33.</w:t>
      </w:r>
      <w:r>
        <w:tab/>
        <w:t>Члены рабочей группы встретились с представителем МПС, который поделился с ними информацией о деятельности Союза на национальном и региональном уровнях, уделив особое внимание вопросам, связанным с Конвенцией и гендерным равенством. Рабочая группа особо отметила большое стратегическое значение расширения представленности женщин в политических процессах для достижения целей в области устойчивого развития. Она предложила МПС предоставить статистические данные об участии женщин в выборах. Рабочая группа подчеркнула твердое намерение Комитета добиваться введения конкретных квот для женщин в парламентах и подчеркнула необходимость создания механизмов для достижения этой цели.</w:t>
      </w:r>
    </w:p>
    <w:p w14:paraId="4ABD5148" w14:textId="77777777" w:rsidR="00CB3D12" w:rsidRDefault="00CB3D12" w:rsidP="00CB3D12">
      <w:pPr>
        <w:pStyle w:val="SingleTxt"/>
        <w:spacing w:after="0" w:line="120" w:lineRule="exact"/>
        <w:rPr>
          <w:sz w:val="10"/>
        </w:rPr>
      </w:pPr>
    </w:p>
    <w:p w14:paraId="5BE40169"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Рабочая группа по Конвенции, Структуре «ООН-женщины» и целям в</w:t>
      </w:r>
      <w:r>
        <w:rPr>
          <w:lang w:val="en-US"/>
        </w:rPr>
        <w:t> </w:t>
      </w:r>
      <w:r>
        <w:t>области устойчивого развития</w:t>
      </w:r>
    </w:p>
    <w:p w14:paraId="5516F335" w14:textId="77777777" w:rsidR="00CB3D12" w:rsidRDefault="00CB3D12" w:rsidP="00CB3D12">
      <w:pPr>
        <w:pStyle w:val="SingleTxt"/>
        <w:spacing w:after="0" w:line="120" w:lineRule="exact"/>
        <w:rPr>
          <w:sz w:val="10"/>
        </w:rPr>
      </w:pPr>
    </w:p>
    <w:p w14:paraId="6C7D1ED4" w14:textId="77777777" w:rsidR="00CB3D12" w:rsidRDefault="00CB3D12" w:rsidP="00CB3D12">
      <w:pPr>
        <w:pStyle w:val="SingleTxt"/>
      </w:pPr>
      <w:r>
        <w:t>34.</w:t>
      </w:r>
      <w:r>
        <w:tab/>
        <w:t>Рабочая группа пригласила Ходу Джабериан, сотрудника по проектам Секции по вопросам образования в интересах устойчивого развития и воспитания в духе глобальной гражданственности Отдела по вопросам социальной интеграции, мира и образования в интересах устойчивого развития, ЮНЕСКО, проинформировать Комитет о работе над показателем 4.7.1 достижения целей в области устойчивого развития, касающимся внедрения принципов воспитания в духе всемирной гражданственности и пропаганды устойчивого развития, включая гендерное равенство и права человека, в национальной политике в сфере образования, учебных программах, программах подготовки учителей и системе аттестации учащихся, которую курирует ЮНЕСКО. Рабочая группа подчеркнула целесообразность учета соответствующих рекомендаций Комитета в работе ЮНЕСКО над показателями и в его деятельности по сбору данных. Комитет и ЮНЕСКО договорились укреплять институциональное сотрудничество.</w:t>
      </w:r>
    </w:p>
    <w:p w14:paraId="17149E68" w14:textId="1C023797" w:rsidR="00CB3D12" w:rsidRDefault="00CB3D12" w:rsidP="00CB3D12">
      <w:pPr>
        <w:pStyle w:val="SingleTxt"/>
      </w:pPr>
      <w:r>
        <w:lastRenderedPageBreak/>
        <w:t>35.</w:t>
      </w:r>
      <w:r>
        <w:tab/>
        <w:t>Рабочая группа пригласила в качестве консультанта бывшего члена Комитета Бьянкамарию Померанци, которая поделилась информацией о ходе своей работы по пересмотру руководящих принципов Комитета в области подготовки докладов по конкретным договорам (</w:t>
      </w:r>
      <w:hyperlink r:id="rId128" w:history="1">
        <w:r>
          <w:rPr>
            <w:rStyle w:val="Hyperlink"/>
          </w:rPr>
          <w:t>HRI/GEN/2/Rev.6</w:t>
        </w:r>
      </w:hyperlink>
      <w:r>
        <w:t xml:space="preserve">) в контексте целей в области устойчивого развития. Рабочая группа одобрила подготовленный </w:t>
      </w:r>
      <w:r w:rsidR="000226FF">
        <w:t>г</w:t>
      </w:r>
      <w:r w:rsidR="000226FF">
        <w:noBreakHyphen/>
      </w:r>
      <w:r>
        <w:t>жой</w:t>
      </w:r>
      <w:r w:rsidR="000226FF">
        <w:t> </w:t>
      </w:r>
      <w:r>
        <w:t>Померанци проект предложения и постановила продолжать совершенствовать эти руководящие принципы в сотрудничестве с ней, а также рассмотреть окончательный проект предложения на семидесятой сессии.</w:t>
      </w:r>
    </w:p>
    <w:p w14:paraId="0D0DCB22" w14:textId="77777777" w:rsidR="00CB3D12" w:rsidRDefault="00CB3D12" w:rsidP="00CB3D12">
      <w:pPr>
        <w:pStyle w:val="SingleTxt"/>
      </w:pPr>
      <w:r>
        <w:t>36.</w:t>
      </w:r>
      <w:r>
        <w:tab/>
        <w:t>Председатель рабочей группы Николь Амелин предложила, чтобы Комитет на семидесятой сессии провел совещание с учреждениями, курирующими цели в области устойчивого развития, для обеспечения более последовательного учета положений Конвенции в процессе осуществления Повестки дня на период до 2030 года, в частности применительно к задачам, связанным с расширением прав и возможностей женщин.</w:t>
      </w:r>
    </w:p>
    <w:p w14:paraId="6536988A" w14:textId="77777777" w:rsidR="00CB3D12" w:rsidRDefault="00CB3D12" w:rsidP="00CB3D12">
      <w:pPr>
        <w:pStyle w:val="SingleTxt"/>
        <w:spacing w:after="0" w:line="120" w:lineRule="exact"/>
        <w:rPr>
          <w:sz w:val="10"/>
        </w:rPr>
      </w:pPr>
    </w:p>
    <w:p w14:paraId="7A86C105" w14:textId="77777777" w:rsidR="00CB3D12" w:rsidRDefault="00CB3D12" w:rsidP="00CB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Целевая группа по вопросу о роли женщин в предотвращении конфликтов и</w:t>
      </w:r>
      <w:r>
        <w:rPr>
          <w:lang w:val="en-US"/>
        </w:rPr>
        <w:t> </w:t>
      </w:r>
      <w:r>
        <w:t>положении женщин в период конфликтов и в постконфликтных ситуациях</w:t>
      </w:r>
    </w:p>
    <w:p w14:paraId="1EA7C352" w14:textId="77777777" w:rsidR="00CB3D12" w:rsidRDefault="00CB3D12" w:rsidP="00CB3D12">
      <w:pPr>
        <w:pStyle w:val="SingleTxt"/>
        <w:spacing w:after="0" w:line="120" w:lineRule="exact"/>
        <w:rPr>
          <w:sz w:val="10"/>
        </w:rPr>
      </w:pPr>
    </w:p>
    <w:p w14:paraId="24FCE6D9" w14:textId="77777777" w:rsidR="00CB3D12" w:rsidRDefault="00CB3D12" w:rsidP="00CB3D12">
      <w:pPr>
        <w:pStyle w:val="SingleTxt"/>
      </w:pPr>
      <w:r>
        <w:t>37.</w:t>
      </w:r>
      <w:r>
        <w:tab/>
        <w:t xml:space="preserve">Целевая </w:t>
      </w:r>
      <w:bookmarkStart w:id="51" w:name="_Hlk512325952"/>
      <w:r>
        <w:t>группа заседала</w:t>
      </w:r>
      <w:bookmarkEnd w:id="51"/>
      <w:r>
        <w:t xml:space="preserve"> во время сессии и обсудила возможность проведения дискуссионного форума по вопросу о женщинах, мире и безопасности в ходе семьдесят первой сессии Комитета.</w:t>
      </w:r>
    </w:p>
    <w:p w14:paraId="1530E64E" w14:textId="77777777" w:rsidR="00CB3D12" w:rsidRDefault="00CB3D12" w:rsidP="00CB3D12">
      <w:pPr>
        <w:spacing w:after="200" w:line="276" w:lineRule="auto"/>
      </w:pPr>
      <w:r>
        <w:br w:type="page"/>
      </w:r>
    </w:p>
    <w:p w14:paraId="0FFFFF27"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VIII</w:t>
      </w:r>
    </w:p>
    <w:p w14:paraId="6AEC3336" w14:textId="77777777" w:rsidR="00CB3D12" w:rsidRDefault="00CB3D12" w:rsidP="00CB3D12">
      <w:pPr>
        <w:pStyle w:val="SingleTxt"/>
        <w:spacing w:after="0" w:line="120" w:lineRule="exact"/>
        <w:rPr>
          <w:sz w:val="10"/>
        </w:rPr>
      </w:pPr>
    </w:p>
    <w:p w14:paraId="027599BA"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Предварительная повестка дня семидесятой сессии</w:t>
      </w:r>
    </w:p>
    <w:p w14:paraId="749738D4" w14:textId="77777777" w:rsidR="00CB3D12" w:rsidRDefault="00CB3D12" w:rsidP="00CB3D12">
      <w:pPr>
        <w:pStyle w:val="SingleTxt"/>
        <w:spacing w:after="0" w:line="120" w:lineRule="exact"/>
        <w:rPr>
          <w:sz w:val="10"/>
        </w:rPr>
      </w:pPr>
    </w:p>
    <w:p w14:paraId="686C0910" w14:textId="77777777" w:rsidR="00CB3D12" w:rsidRDefault="00CB3D12" w:rsidP="00CB3D12">
      <w:pPr>
        <w:pStyle w:val="SingleTxt"/>
        <w:spacing w:after="0" w:line="120" w:lineRule="exact"/>
        <w:rPr>
          <w:sz w:val="10"/>
        </w:rPr>
      </w:pPr>
    </w:p>
    <w:p w14:paraId="13A498E3" w14:textId="77777777" w:rsidR="00CB3D12" w:rsidRDefault="00CB3D12" w:rsidP="00CB3D12">
      <w:pPr>
        <w:pStyle w:val="SingleTxt"/>
      </w:pPr>
      <w:r>
        <w:t>38.</w:t>
      </w:r>
      <w:r>
        <w:tab/>
        <w:t>На своем 1599-м заседании 9 марта 2018 года Комитет рассмотрел и утвердил проект предварительной повестки дня своей семидесятой сессии.</w:t>
      </w:r>
    </w:p>
    <w:p w14:paraId="2C89E96C" w14:textId="77777777" w:rsidR="00CB3D12" w:rsidRDefault="00CB3D12" w:rsidP="00CB3D12">
      <w:pPr>
        <w:spacing w:after="200" w:line="276" w:lineRule="auto"/>
      </w:pPr>
      <w:r>
        <w:br w:type="page"/>
      </w:r>
    </w:p>
    <w:p w14:paraId="41CCAD79"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Глава IX</w:t>
      </w:r>
    </w:p>
    <w:p w14:paraId="6427E19B" w14:textId="77777777" w:rsidR="00CB3D12" w:rsidRDefault="00CB3D12" w:rsidP="00CB3D12">
      <w:pPr>
        <w:pStyle w:val="SingleTxt"/>
        <w:spacing w:after="0" w:line="120" w:lineRule="exact"/>
        <w:rPr>
          <w:sz w:val="10"/>
        </w:rPr>
      </w:pPr>
    </w:p>
    <w:p w14:paraId="6906F1AA"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Утверждение доклада</w:t>
      </w:r>
    </w:p>
    <w:p w14:paraId="4A71F859" w14:textId="77777777" w:rsidR="00CB3D12" w:rsidRDefault="00CB3D12" w:rsidP="00CB3D12">
      <w:pPr>
        <w:pStyle w:val="SingleTxt"/>
        <w:spacing w:after="0" w:line="120" w:lineRule="exact"/>
        <w:rPr>
          <w:sz w:val="10"/>
        </w:rPr>
      </w:pPr>
    </w:p>
    <w:p w14:paraId="11515643" w14:textId="77777777" w:rsidR="00CB3D12" w:rsidRDefault="00CB3D12" w:rsidP="00CB3D12">
      <w:pPr>
        <w:pStyle w:val="SingleTxt"/>
        <w:spacing w:after="0" w:line="120" w:lineRule="exact"/>
        <w:rPr>
          <w:sz w:val="10"/>
        </w:rPr>
      </w:pPr>
    </w:p>
    <w:p w14:paraId="7866F957" w14:textId="511269F4" w:rsidR="00CB3D12" w:rsidRDefault="00CB3D12" w:rsidP="00CB3D12">
      <w:pPr>
        <w:pStyle w:val="SingleTxt"/>
      </w:pPr>
      <w:r>
        <w:t>39.</w:t>
      </w:r>
      <w:r>
        <w:tab/>
        <w:t>На своем 1599-м заседании 9 марта 2018 года Комитет рассмотрел и утвердил проект доклада о работе своей шестьдесят девятой сессии с внесенными в него устными поправками.</w:t>
      </w:r>
    </w:p>
    <w:p w14:paraId="4A779313" w14:textId="5CB602D6" w:rsidR="005F1A5E" w:rsidRDefault="005F1A5E">
      <w:pPr>
        <w:spacing w:after="200" w:line="276" w:lineRule="auto"/>
      </w:pPr>
      <w:r>
        <w:br w:type="page"/>
      </w:r>
    </w:p>
    <w:p w14:paraId="217876DE" w14:textId="4A66045D"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Приложение I</w:t>
      </w:r>
    </w:p>
    <w:p w14:paraId="2574EAA8" w14:textId="77777777" w:rsidR="00CB3D12" w:rsidRDefault="00CB3D12" w:rsidP="00CB3D12">
      <w:pPr>
        <w:pStyle w:val="SingleTxt"/>
        <w:spacing w:after="0" w:line="120" w:lineRule="exact"/>
        <w:rPr>
          <w:sz w:val="10"/>
        </w:rPr>
      </w:pPr>
    </w:p>
    <w:p w14:paraId="115AF7DD" w14:textId="77777777"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Документы, представленные Комитету на его шестьдесят девятой сессии</w:t>
      </w:r>
    </w:p>
    <w:p w14:paraId="69E3A20A" w14:textId="77777777" w:rsidR="00CB3D12" w:rsidRDefault="00CB3D12" w:rsidP="00CB3D12">
      <w:pPr>
        <w:pStyle w:val="SingleTxt"/>
        <w:spacing w:after="0" w:line="120" w:lineRule="exact"/>
        <w:rPr>
          <w:sz w:val="10"/>
        </w:rPr>
      </w:pPr>
    </w:p>
    <w:p w14:paraId="5CCC41C8" w14:textId="287D1081" w:rsidR="00CB3D12" w:rsidRDefault="00CB3D12" w:rsidP="00CB3D12">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40"/>
        <w:gridCol w:w="972"/>
        <w:gridCol w:w="4008"/>
      </w:tblGrid>
      <w:tr w:rsidR="00CB3D12" w14:paraId="3D0B9BB1" w14:textId="77777777" w:rsidTr="00CB3D12">
        <w:trPr>
          <w:tblHeader/>
        </w:trPr>
        <w:tc>
          <w:tcPr>
            <w:tcW w:w="2340" w:type="dxa"/>
            <w:tcBorders>
              <w:top w:val="single" w:sz="4" w:space="0" w:color="auto"/>
              <w:left w:val="nil"/>
              <w:bottom w:val="single" w:sz="12" w:space="0" w:color="auto"/>
              <w:right w:val="nil"/>
            </w:tcBorders>
            <w:vAlign w:val="bottom"/>
            <w:hideMark/>
          </w:tcPr>
          <w:p w14:paraId="230481EE"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4"/>
              <w:rPr>
                <w:bCs/>
                <w:i/>
                <w:sz w:val="14"/>
                <w:szCs w:val="20"/>
              </w:rPr>
            </w:pPr>
            <w:r>
              <w:rPr>
                <w:bCs/>
                <w:i/>
                <w:sz w:val="14"/>
                <w:szCs w:val="20"/>
              </w:rPr>
              <w:t>Условное обозначение документа</w:t>
            </w:r>
          </w:p>
        </w:tc>
        <w:tc>
          <w:tcPr>
            <w:tcW w:w="4980" w:type="dxa"/>
            <w:gridSpan w:val="2"/>
            <w:tcBorders>
              <w:top w:val="single" w:sz="4" w:space="0" w:color="auto"/>
              <w:left w:val="nil"/>
              <w:bottom w:val="single" w:sz="12" w:space="0" w:color="auto"/>
              <w:right w:val="nil"/>
            </w:tcBorders>
            <w:vAlign w:val="bottom"/>
            <w:hideMark/>
          </w:tcPr>
          <w:p w14:paraId="7EF94CFE"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0"/>
              <w:jc w:val="left"/>
              <w:rPr>
                <w:bCs/>
                <w:i/>
                <w:sz w:val="14"/>
                <w:szCs w:val="20"/>
              </w:rPr>
            </w:pPr>
            <w:r>
              <w:rPr>
                <w:bCs/>
                <w:i/>
                <w:sz w:val="14"/>
                <w:szCs w:val="20"/>
              </w:rPr>
              <w:t>Название или описание</w:t>
            </w:r>
          </w:p>
        </w:tc>
      </w:tr>
      <w:tr w:rsidR="00CB3D12" w14:paraId="12352675" w14:textId="77777777" w:rsidTr="00CB3D12">
        <w:trPr>
          <w:trHeight w:hRule="exact" w:val="115"/>
          <w:tblHeader/>
        </w:trPr>
        <w:tc>
          <w:tcPr>
            <w:tcW w:w="2340" w:type="dxa"/>
            <w:tcBorders>
              <w:top w:val="single" w:sz="12" w:space="0" w:color="auto"/>
              <w:left w:val="nil"/>
              <w:bottom w:val="nil"/>
              <w:right w:val="nil"/>
            </w:tcBorders>
            <w:vAlign w:val="bottom"/>
          </w:tcPr>
          <w:p w14:paraId="0160B30A"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144"/>
              <w:rPr>
                <w:szCs w:val="20"/>
              </w:rPr>
            </w:pPr>
          </w:p>
        </w:tc>
        <w:tc>
          <w:tcPr>
            <w:tcW w:w="4980" w:type="dxa"/>
            <w:gridSpan w:val="2"/>
            <w:tcBorders>
              <w:top w:val="single" w:sz="12" w:space="0" w:color="auto"/>
              <w:left w:val="nil"/>
              <w:bottom w:val="nil"/>
              <w:right w:val="nil"/>
            </w:tcBorders>
            <w:vAlign w:val="bottom"/>
          </w:tcPr>
          <w:p w14:paraId="75C1430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72" w:right="0"/>
              <w:jc w:val="left"/>
              <w:rPr>
                <w:szCs w:val="20"/>
              </w:rPr>
            </w:pPr>
          </w:p>
        </w:tc>
      </w:tr>
      <w:tr w:rsidR="00CB3D12" w14:paraId="4C5C3D85" w14:textId="77777777" w:rsidTr="00CB3D12">
        <w:tc>
          <w:tcPr>
            <w:tcW w:w="2340" w:type="dxa"/>
            <w:hideMark/>
          </w:tcPr>
          <w:p w14:paraId="1C111D77" w14:textId="1C1B5CD2" w:rsidR="00CB3D12" w:rsidRDefault="007019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144"/>
              <w:rPr>
                <w:szCs w:val="20"/>
              </w:rPr>
            </w:pPr>
            <w:hyperlink r:id="rId129" w:history="1">
              <w:r w:rsidR="00CB3D12">
                <w:rPr>
                  <w:rStyle w:val="Hyperlink"/>
                  <w:szCs w:val="20"/>
                </w:rPr>
                <w:t>CEDAW/C/69/1</w:t>
              </w:r>
            </w:hyperlink>
          </w:p>
        </w:tc>
        <w:tc>
          <w:tcPr>
            <w:tcW w:w="4980" w:type="dxa"/>
            <w:gridSpan w:val="2"/>
            <w:hideMark/>
          </w:tcPr>
          <w:p w14:paraId="57A4123B"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r>
              <w:rPr>
                <w:bCs/>
                <w:szCs w:val="20"/>
              </w:rPr>
              <w:t xml:space="preserve">Аннотированная предварительная повестка дня </w:t>
            </w:r>
          </w:p>
        </w:tc>
      </w:tr>
      <w:tr w:rsidR="00CB3D12" w:rsidRPr="00CB3D12" w14:paraId="67EC7A0C" w14:textId="77777777" w:rsidTr="00CB3D12">
        <w:tc>
          <w:tcPr>
            <w:tcW w:w="2340" w:type="dxa"/>
            <w:hideMark/>
          </w:tcPr>
          <w:p w14:paraId="09B0FA3A" w14:textId="60C4AA45" w:rsidR="00CB3D12" w:rsidRDefault="007019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144"/>
              <w:rPr>
                <w:szCs w:val="20"/>
              </w:rPr>
            </w:pPr>
            <w:hyperlink r:id="rId130" w:history="1">
              <w:r w:rsidR="00CB3D12">
                <w:rPr>
                  <w:rStyle w:val="Hyperlink"/>
                  <w:szCs w:val="20"/>
                </w:rPr>
                <w:t>CEDAW/C/69/2</w:t>
              </w:r>
            </w:hyperlink>
          </w:p>
        </w:tc>
        <w:tc>
          <w:tcPr>
            <w:tcW w:w="4980" w:type="dxa"/>
            <w:gridSpan w:val="2"/>
            <w:hideMark/>
          </w:tcPr>
          <w:p w14:paraId="657C2D8D"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r>
              <w:rPr>
                <w:bCs/>
                <w:szCs w:val="20"/>
              </w:rPr>
              <w:t xml:space="preserve">Доклад Организации Объединенных Наций по </w:t>
            </w:r>
            <w:r>
              <w:rPr>
                <w:bCs/>
                <w:szCs w:val="20"/>
              </w:rPr>
              <w:br/>
              <w:t>вопросам образования, науки и культуры</w:t>
            </w:r>
          </w:p>
        </w:tc>
      </w:tr>
      <w:tr w:rsidR="00CB3D12" w14:paraId="10CA36B8" w14:textId="77777777" w:rsidTr="00CB3D12">
        <w:tc>
          <w:tcPr>
            <w:tcW w:w="2340" w:type="dxa"/>
            <w:hideMark/>
          </w:tcPr>
          <w:p w14:paraId="761319EA" w14:textId="73C50BEE" w:rsidR="00CB3D12" w:rsidRDefault="007019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144"/>
              <w:rPr>
                <w:szCs w:val="20"/>
              </w:rPr>
            </w:pPr>
            <w:hyperlink r:id="rId131" w:history="1">
              <w:r w:rsidR="00CB3D12">
                <w:rPr>
                  <w:rStyle w:val="Hyperlink"/>
                  <w:szCs w:val="20"/>
                </w:rPr>
                <w:t>CEDAW/C/69/3</w:t>
              </w:r>
            </w:hyperlink>
          </w:p>
        </w:tc>
        <w:tc>
          <w:tcPr>
            <w:tcW w:w="4980" w:type="dxa"/>
            <w:gridSpan w:val="2"/>
            <w:hideMark/>
          </w:tcPr>
          <w:p w14:paraId="55D61400"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r>
              <w:rPr>
                <w:bCs/>
                <w:szCs w:val="20"/>
              </w:rPr>
              <w:t>Доклад Международной организации труда</w:t>
            </w:r>
          </w:p>
        </w:tc>
      </w:tr>
      <w:tr w:rsidR="00CB3D12" w14:paraId="049CCC1F" w14:textId="77777777" w:rsidTr="00CB3D12">
        <w:tc>
          <w:tcPr>
            <w:tcW w:w="3312" w:type="dxa"/>
            <w:gridSpan w:val="2"/>
            <w:hideMark/>
          </w:tcPr>
          <w:p w14:paraId="38A1E7D8"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rPr>
                <w:b/>
                <w:szCs w:val="20"/>
              </w:rPr>
            </w:pPr>
            <w:r>
              <w:rPr>
                <w:b/>
                <w:szCs w:val="20"/>
              </w:rPr>
              <w:t>Доклады государств-участников</w:t>
            </w:r>
          </w:p>
        </w:tc>
        <w:tc>
          <w:tcPr>
            <w:tcW w:w="4008" w:type="dxa"/>
          </w:tcPr>
          <w:p w14:paraId="36480962"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p>
        </w:tc>
      </w:tr>
      <w:tr w:rsidR="00CB3D12" w14:paraId="7B6AD585" w14:textId="77777777" w:rsidTr="00CB3D12">
        <w:tc>
          <w:tcPr>
            <w:tcW w:w="2340" w:type="dxa"/>
            <w:hideMark/>
          </w:tcPr>
          <w:p w14:paraId="0E4F7ABC" w14:textId="696794C2" w:rsidR="00CB3D12" w:rsidRDefault="007019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144"/>
              <w:rPr>
                <w:szCs w:val="20"/>
              </w:rPr>
            </w:pPr>
            <w:hyperlink r:id="rId132" w:history="1">
              <w:r w:rsidR="00CB3D12">
                <w:rPr>
                  <w:rStyle w:val="Hyperlink"/>
                  <w:szCs w:val="20"/>
                </w:rPr>
                <w:t>CEDAW/C/CHL/7</w:t>
              </w:r>
            </w:hyperlink>
          </w:p>
        </w:tc>
        <w:tc>
          <w:tcPr>
            <w:tcW w:w="4980" w:type="dxa"/>
            <w:gridSpan w:val="2"/>
            <w:hideMark/>
          </w:tcPr>
          <w:p w14:paraId="1A243DFD"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r>
              <w:rPr>
                <w:bCs/>
                <w:szCs w:val="20"/>
              </w:rPr>
              <w:t>Седьмой периодический доклад Чили</w:t>
            </w:r>
          </w:p>
        </w:tc>
      </w:tr>
      <w:tr w:rsidR="00CB3D12" w14:paraId="6C10BC7D" w14:textId="77777777" w:rsidTr="00CB3D12">
        <w:tc>
          <w:tcPr>
            <w:tcW w:w="2340" w:type="dxa"/>
            <w:hideMark/>
          </w:tcPr>
          <w:p w14:paraId="4C8E3B83" w14:textId="45C2B483" w:rsidR="00CB3D12" w:rsidRDefault="007019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144"/>
              <w:rPr>
                <w:szCs w:val="20"/>
              </w:rPr>
            </w:pPr>
            <w:hyperlink r:id="rId133" w:history="1">
              <w:r w:rsidR="00CB3D12">
                <w:rPr>
                  <w:rStyle w:val="Hyperlink"/>
                  <w:szCs w:val="20"/>
                </w:rPr>
                <w:t>CEDAW/C/FJI/5</w:t>
              </w:r>
            </w:hyperlink>
          </w:p>
        </w:tc>
        <w:tc>
          <w:tcPr>
            <w:tcW w:w="4980" w:type="dxa"/>
            <w:gridSpan w:val="2"/>
            <w:hideMark/>
          </w:tcPr>
          <w:p w14:paraId="078DF58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r>
              <w:rPr>
                <w:bCs/>
                <w:szCs w:val="20"/>
              </w:rPr>
              <w:t>Пятый периодический доклад Фиджи</w:t>
            </w:r>
          </w:p>
        </w:tc>
      </w:tr>
      <w:tr w:rsidR="00CB3D12" w:rsidRPr="00CB3D12" w14:paraId="0E4256FD" w14:textId="77777777" w:rsidTr="00CB3D12">
        <w:tc>
          <w:tcPr>
            <w:tcW w:w="2340" w:type="dxa"/>
            <w:hideMark/>
          </w:tcPr>
          <w:p w14:paraId="591C0B0F" w14:textId="5993DDDB" w:rsidR="00CB3D12" w:rsidRDefault="007019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144"/>
              <w:rPr>
                <w:szCs w:val="20"/>
              </w:rPr>
            </w:pPr>
            <w:hyperlink r:id="rId134" w:history="1">
              <w:r w:rsidR="00CB3D12">
                <w:rPr>
                  <w:rStyle w:val="Hyperlink"/>
                  <w:szCs w:val="20"/>
                </w:rPr>
                <w:t>CEDAW/C/LUX/6-7</w:t>
              </w:r>
            </w:hyperlink>
          </w:p>
        </w:tc>
        <w:tc>
          <w:tcPr>
            <w:tcW w:w="4980" w:type="dxa"/>
            <w:gridSpan w:val="2"/>
            <w:hideMark/>
          </w:tcPr>
          <w:p w14:paraId="23E11DD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r>
              <w:rPr>
                <w:bCs/>
                <w:szCs w:val="20"/>
              </w:rPr>
              <w:t xml:space="preserve">Объединенные шестой и седьмой периодические </w:t>
            </w:r>
            <w:r>
              <w:rPr>
                <w:bCs/>
                <w:szCs w:val="20"/>
              </w:rPr>
              <w:br/>
              <w:t>доклады Люксембурга</w:t>
            </w:r>
          </w:p>
        </w:tc>
      </w:tr>
      <w:tr w:rsidR="00CB3D12" w:rsidRPr="00CB3D12" w14:paraId="049D2A6C" w14:textId="77777777" w:rsidTr="00CB3D12">
        <w:tc>
          <w:tcPr>
            <w:tcW w:w="2340" w:type="dxa"/>
            <w:hideMark/>
          </w:tcPr>
          <w:p w14:paraId="220FDCE3" w14:textId="18B2F35A" w:rsidR="00CB3D12" w:rsidRDefault="007019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144"/>
              <w:rPr>
                <w:szCs w:val="20"/>
              </w:rPr>
            </w:pPr>
            <w:hyperlink r:id="rId135" w:history="1">
              <w:r w:rsidR="00CB3D12">
                <w:rPr>
                  <w:rStyle w:val="Hyperlink"/>
                  <w:szCs w:val="20"/>
                </w:rPr>
                <w:t>CEDAW/C/MAL/3/5</w:t>
              </w:r>
            </w:hyperlink>
          </w:p>
        </w:tc>
        <w:tc>
          <w:tcPr>
            <w:tcW w:w="4980" w:type="dxa"/>
            <w:gridSpan w:val="2"/>
            <w:hideMark/>
          </w:tcPr>
          <w:p w14:paraId="5599B40D" w14:textId="76510DEC"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r>
              <w:rPr>
                <w:bCs/>
                <w:szCs w:val="20"/>
              </w:rPr>
              <w:t>Объединенные третий</w:t>
            </w:r>
            <w:r w:rsidR="00574655">
              <w:rPr>
                <w:bCs/>
                <w:szCs w:val="20"/>
              </w:rPr>
              <w:t>-</w:t>
            </w:r>
            <w:r>
              <w:rPr>
                <w:bCs/>
                <w:szCs w:val="20"/>
              </w:rPr>
              <w:t xml:space="preserve">пятый периодические </w:t>
            </w:r>
            <w:r>
              <w:rPr>
                <w:bCs/>
                <w:szCs w:val="20"/>
              </w:rPr>
              <w:br/>
              <w:t>доклады Малайзии</w:t>
            </w:r>
          </w:p>
        </w:tc>
      </w:tr>
      <w:tr w:rsidR="00CB3D12" w:rsidRPr="00CB3D12" w14:paraId="736DFDC8" w14:textId="77777777" w:rsidTr="00CB3D12">
        <w:tc>
          <w:tcPr>
            <w:tcW w:w="2340" w:type="dxa"/>
            <w:hideMark/>
          </w:tcPr>
          <w:p w14:paraId="1C712097" w14:textId="242E808A" w:rsidR="00CB3D12" w:rsidRDefault="007019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144"/>
              <w:rPr>
                <w:szCs w:val="20"/>
              </w:rPr>
            </w:pPr>
            <w:hyperlink r:id="rId136" w:history="1">
              <w:r w:rsidR="00CB3D12">
                <w:rPr>
                  <w:rStyle w:val="Hyperlink"/>
                  <w:szCs w:val="20"/>
                </w:rPr>
                <w:t>CEDAW/C/MHL/1-3</w:t>
              </w:r>
            </w:hyperlink>
          </w:p>
        </w:tc>
        <w:tc>
          <w:tcPr>
            <w:tcW w:w="4980" w:type="dxa"/>
            <w:gridSpan w:val="2"/>
            <w:hideMark/>
          </w:tcPr>
          <w:p w14:paraId="3AFC12E7" w14:textId="484362D9"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r>
              <w:rPr>
                <w:bCs/>
                <w:szCs w:val="20"/>
              </w:rPr>
              <w:t>Объединенные первоначальный</w:t>
            </w:r>
            <w:r w:rsidR="00574655">
              <w:rPr>
                <w:bCs/>
                <w:szCs w:val="20"/>
              </w:rPr>
              <w:t>-</w:t>
            </w:r>
            <w:r>
              <w:rPr>
                <w:bCs/>
                <w:szCs w:val="20"/>
              </w:rPr>
              <w:t>третий периодические доклады Маршалловых Островов</w:t>
            </w:r>
          </w:p>
        </w:tc>
      </w:tr>
      <w:tr w:rsidR="00CB3D12" w:rsidRPr="00CB3D12" w14:paraId="64CF1983" w14:textId="77777777" w:rsidTr="00CB3D12">
        <w:tc>
          <w:tcPr>
            <w:tcW w:w="2340" w:type="dxa"/>
            <w:hideMark/>
          </w:tcPr>
          <w:p w14:paraId="5DADE800" w14:textId="2705F47E" w:rsidR="00CB3D12" w:rsidRDefault="007019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144"/>
              <w:rPr>
                <w:szCs w:val="20"/>
              </w:rPr>
            </w:pPr>
            <w:hyperlink r:id="rId137" w:history="1">
              <w:r w:rsidR="00CB3D12">
                <w:rPr>
                  <w:rStyle w:val="Hyperlink"/>
                  <w:szCs w:val="20"/>
                </w:rPr>
                <w:t>CEDAW/C/KOR/8</w:t>
              </w:r>
            </w:hyperlink>
          </w:p>
        </w:tc>
        <w:tc>
          <w:tcPr>
            <w:tcW w:w="4980" w:type="dxa"/>
            <w:gridSpan w:val="2"/>
            <w:hideMark/>
          </w:tcPr>
          <w:p w14:paraId="73AA3C10"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r>
              <w:rPr>
                <w:bCs/>
                <w:szCs w:val="20"/>
              </w:rPr>
              <w:t>Восьмой периодический доклад Республики Корея</w:t>
            </w:r>
          </w:p>
        </w:tc>
      </w:tr>
      <w:tr w:rsidR="00CB3D12" w:rsidRPr="00CB3D12" w14:paraId="601DE386" w14:textId="77777777" w:rsidTr="00CB3D12">
        <w:tc>
          <w:tcPr>
            <w:tcW w:w="2340" w:type="dxa"/>
            <w:hideMark/>
          </w:tcPr>
          <w:p w14:paraId="78129F69" w14:textId="2A814EC1" w:rsidR="00CB3D12" w:rsidRDefault="007019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144"/>
              <w:rPr>
                <w:szCs w:val="20"/>
              </w:rPr>
            </w:pPr>
            <w:hyperlink r:id="rId138" w:history="1">
              <w:r w:rsidR="00CB3D12">
                <w:rPr>
                  <w:rStyle w:val="Hyperlink"/>
                  <w:szCs w:val="20"/>
                </w:rPr>
                <w:t>CEDAW/C/SAU/3-4</w:t>
              </w:r>
            </w:hyperlink>
          </w:p>
        </w:tc>
        <w:tc>
          <w:tcPr>
            <w:tcW w:w="4980" w:type="dxa"/>
            <w:gridSpan w:val="2"/>
            <w:hideMark/>
          </w:tcPr>
          <w:p w14:paraId="7D7A83C4"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r>
              <w:rPr>
                <w:bCs/>
                <w:szCs w:val="20"/>
              </w:rPr>
              <w:t xml:space="preserve">Объединенные третий и четвертый периодические </w:t>
            </w:r>
            <w:r>
              <w:rPr>
                <w:bCs/>
                <w:szCs w:val="20"/>
              </w:rPr>
              <w:br/>
              <w:t>доклады Саудовской Аравии</w:t>
            </w:r>
          </w:p>
        </w:tc>
      </w:tr>
      <w:tr w:rsidR="00CB3D12" w:rsidRPr="00CB3D12" w14:paraId="4623C293" w14:textId="77777777" w:rsidTr="00CB3D12">
        <w:tc>
          <w:tcPr>
            <w:tcW w:w="2340" w:type="dxa"/>
            <w:tcBorders>
              <w:top w:val="nil"/>
              <w:left w:val="nil"/>
              <w:bottom w:val="single" w:sz="12" w:space="0" w:color="auto"/>
              <w:right w:val="nil"/>
            </w:tcBorders>
            <w:hideMark/>
          </w:tcPr>
          <w:p w14:paraId="75AE661D" w14:textId="3DB718CE" w:rsidR="00CB3D12" w:rsidRDefault="007019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144"/>
              <w:rPr>
                <w:szCs w:val="20"/>
              </w:rPr>
            </w:pPr>
            <w:hyperlink r:id="rId139" w:history="1">
              <w:r w:rsidR="00CB3D12">
                <w:rPr>
                  <w:rStyle w:val="Hyperlink"/>
                  <w:szCs w:val="20"/>
                </w:rPr>
                <w:t>CEDAW/C/SUR/4-6</w:t>
              </w:r>
            </w:hyperlink>
          </w:p>
        </w:tc>
        <w:tc>
          <w:tcPr>
            <w:tcW w:w="4980" w:type="dxa"/>
            <w:gridSpan w:val="2"/>
            <w:tcBorders>
              <w:top w:val="nil"/>
              <w:left w:val="nil"/>
              <w:bottom w:val="single" w:sz="12" w:space="0" w:color="auto"/>
              <w:right w:val="nil"/>
            </w:tcBorders>
            <w:hideMark/>
          </w:tcPr>
          <w:p w14:paraId="3E906FF4" w14:textId="64C79F4E"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72" w:right="0"/>
              <w:jc w:val="left"/>
              <w:rPr>
                <w:bCs/>
                <w:szCs w:val="20"/>
              </w:rPr>
            </w:pPr>
            <w:r>
              <w:rPr>
                <w:bCs/>
                <w:szCs w:val="20"/>
              </w:rPr>
              <w:t>Объединенные четвертый</w:t>
            </w:r>
            <w:r w:rsidR="00574655">
              <w:rPr>
                <w:bCs/>
                <w:szCs w:val="20"/>
              </w:rPr>
              <w:t>-</w:t>
            </w:r>
            <w:r>
              <w:rPr>
                <w:bCs/>
                <w:szCs w:val="20"/>
              </w:rPr>
              <w:t>шестой периодические доклады Суринама</w:t>
            </w:r>
          </w:p>
        </w:tc>
      </w:tr>
    </w:tbl>
    <w:p w14:paraId="64EC608F" w14:textId="77777777" w:rsidR="00CB3D12" w:rsidRDefault="00CB3D12" w:rsidP="00CB3D12">
      <w:pPr>
        <w:pStyle w:val="SingleTxt"/>
      </w:pPr>
    </w:p>
    <w:p w14:paraId="5B414203" w14:textId="77777777" w:rsidR="00CB3D12" w:rsidRDefault="00CB3D12" w:rsidP="00CB3D12">
      <w:pPr>
        <w:pStyle w:val="SingleTxt"/>
      </w:pPr>
      <w:r>
        <w:br w:type="page"/>
      </w:r>
    </w:p>
    <w:p w14:paraId="718E54CA" w14:textId="77777777" w:rsidR="00CB3D12" w:rsidRDefault="00CB3D12" w:rsidP="00CB3D12">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Приложение II</w:t>
      </w:r>
    </w:p>
    <w:p w14:paraId="7C57B234" w14:textId="77777777" w:rsidR="00CB3D12" w:rsidRDefault="00CB3D12" w:rsidP="00CB3D12">
      <w:pPr>
        <w:spacing w:line="120" w:lineRule="exact"/>
        <w:rPr>
          <w:sz w:val="10"/>
        </w:rPr>
      </w:pPr>
    </w:p>
    <w:p w14:paraId="4B5C7997" w14:textId="118110C5" w:rsidR="00CB3D12" w:rsidRDefault="00CB3D12" w:rsidP="00CB3D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Членский состав Комитета по состоянию </w:t>
      </w:r>
      <w:r w:rsidR="005F1A5E">
        <w:br/>
      </w:r>
      <w:r>
        <w:t>на 9</w:t>
      </w:r>
      <w:r w:rsidR="005F1A5E">
        <w:rPr>
          <w:lang w:val="en-US"/>
        </w:rPr>
        <w:t> </w:t>
      </w:r>
      <w:r>
        <w:t>марта 2018</w:t>
      </w:r>
      <w:r w:rsidR="005F1A5E">
        <w:rPr>
          <w:lang w:val="en-US"/>
        </w:rPr>
        <w:t> </w:t>
      </w:r>
      <w:r>
        <w:t>года</w:t>
      </w:r>
    </w:p>
    <w:p w14:paraId="35B163B5" w14:textId="77777777" w:rsidR="00CB3D12" w:rsidRDefault="00CB3D12" w:rsidP="00CB3D12">
      <w:pPr>
        <w:pStyle w:val="SingleTxt"/>
        <w:spacing w:after="0" w:line="120" w:lineRule="exact"/>
        <w:rPr>
          <w:sz w:val="10"/>
        </w:rPr>
      </w:pPr>
    </w:p>
    <w:p w14:paraId="714AE606" w14:textId="77777777" w:rsidR="00CB3D12" w:rsidRDefault="00CB3D12" w:rsidP="00CB3D12">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70"/>
        <w:gridCol w:w="1980"/>
        <w:gridCol w:w="90"/>
        <w:gridCol w:w="1380"/>
      </w:tblGrid>
      <w:tr w:rsidR="00CB3D12" w14:paraId="2BFFADA8" w14:textId="77777777" w:rsidTr="00CB3D12">
        <w:trPr>
          <w:tblHeader/>
        </w:trPr>
        <w:tc>
          <w:tcPr>
            <w:tcW w:w="3870" w:type="dxa"/>
            <w:tcBorders>
              <w:top w:val="single" w:sz="4" w:space="0" w:color="auto"/>
              <w:left w:val="nil"/>
              <w:bottom w:val="single" w:sz="12" w:space="0" w:color="auto"/>
              <w:right w:val="nil"/>
            </w:tcBorders>
            <w:vAlign w:val="bottom"/>
            <w:hideMark/>
          </w:tcPr>
          <w:p w14:paraId="61677B20"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bCs/>
                <w:i/>
                <w:sz w:val="14"/>
                <w:szCs w:val="20"/>
              </w:rPr>
            </w:pPr>
            <w:r>
              <w:rPr>
                <w:bCs/>
                <w:i/>
                <w:sz w:val="14"/>
                <w:szCs w:val="20"/>
              </w:rPr>
              <w:t>Имя и фамилия члена Комитета</w:t>
            </w:r>
          </w:p>
        </w:tc>
        <w:tc>
          <w:tcPr>
            <w:tcW w:w="1980" w:type="dxa"/>
            <w:tcBorders>
              <w:top w:val="single" w:sz="4" w:space="0" w:color="auto"/>
              <w:left w:val="nil"/>
              <w:bottom w:val="single" w:sz="12" w:space="0" w:color="auto"/>
              <w:right w:val="nil"/>
            </w:tcBorders>
            <w:vAlign w:val="bottom"/>
            <w:hideMark/>
          </w:tcPr>
          <w:p w14:paraId="59EB59B5"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0"/>
              <w:jc w:val="left"/>
              <w:rPr>
                <w:bCs/>
                <w:i/>
                <w:sz w:val="14"/>
                <w:szCs w:val="20"/>
              </w:rPr>
            </w:pPr>
            <w:r>
              <w:rPr>
                <w:bCs/>
                <w:i/>
                <w:sz w:val="14"/>
                <w:szCs w:val="20"/>
              </w:rPr>
              <w:t xml:space="preserve">Страна гражданской </w:t>
            </w:r>
            <w:r>
              <w:rPr>
                <w:bCs/>
                <w:i/>
                <w:sz w:val="14"/>
                <w:szCs w:val="20"/>
              </w:rPr>
              <w:br/>
              <w:t>принадлежности</w:t>
            </w:r>
          </w:p>
        </w:tc>
        <w:tc>
          <w:tcPr>
            <w:tcW w:w="1470" w:type="dxa"/>
            <w:gridSpan w:val="2"/>
            <w:tcBorders>
              <w:top w:val="single" w:sz="4" w:space="0" w:color="auto"/>
              <w:left w:val="nil"/>
              <w:bottom w:val="single" w:sz="12" w:space="0" w:color="auto"/>
              <w:right w:val="nil"/>
            </w:tcBorders>
            <w:vAlign w:val="bottom"/>
            <w:hideMark/>
          </w:tcPr>
          <w:p w14:paraId="34DD61DA"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bCs/>
                <w:i/>
                <w:sz w:val="14"/>
                <w:szCs w:val="20"/>
              </w:rPr>
            </w:pPr>
            <w:r>
              <w:rPr>
                <w:bCs/>
                <w:i/>
                <w:sz w:val="14"/>
                <w:szCs w:val="20"/>
              </w:rPr>
              <w:t xml:space="preserve">Срок полномочий </w:t>
            </w:r>
            <w:r>
              <w:rPr>
                <w:bCs/>
                <w:i/>
                <w:sz w:val="14"/>
                <w:szCs w:val="20"/>
              </w:rPr>
              <w:br/>
              <w:t>истекает 31 декабря</w:t>
            </w:r>
          </w:p>
        </w:tc>
      </w:tr>
      <w:tr w:rsidR="00CB3D12" w14:paraId="05EE82AF" w14:textId="77777777" w:rsidTr="00CB3D12">
        <w:trPr>
          <w:trHeight w:hRule="exact" w:val="115"/>
          <w:tblHeader/>
        </w:trPr>
        <w:tc>
          <w:tcPr>
            <w:tcW w:w="3870" w:type="dxa"/>
            <w:tcBorders>
              <w:top w:val="single" w:sz="12" w:space="0" w:color="auto"/>
              <w:left w:val="nil"/>
              <w:bottom w:val="nil"/>
              <w:right w:val="nil"/>
            </w:tcBorders>
            <w:vAlign w:val="bottom"/>
          </w:tcPr>
          <w:p w14:paraId="0AB5C81F"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szCs w:val="20"/>
              </w:rPr>
            </w:pPr>
          </w:p>
        </w:tc>
        <w:tc>
          <w:tcPr>
            <w:tcW w:w="2070" w:type="dxa"/>
            <w:gridSpan w:val="2"/>
            <w:tcBorders>
              <w:top w:val="single" w:sz="12" w:space="0" w:color="auto"/>
              <w:left w:val="nil"/>
              <w:bottom w:val="nil"/>
              <w:right w:val="nil"/>
            </w:tcBorders>
            <w:vAlign w:val="bottom"/>
          </w:tcPr>
          <w:p w14:paraId="7ACB08AD"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01" w:right="0"/>
              <w:jc w:val="left"/>
              <w:rPr>
                <w:szCs w:val="20"/>
              </w:rPr>
            </w:pPr>
          </w:p>
        </w:tc>
        <w:tc>
          <w:tcPr>
            <w:tcW w:w="1380" w:type="dxa"/>
            <w:tcBorders>
              <w:top w:val="single" w:sz="12" w:space="0" w:color="auto"/>
              <w:left w:val="nil"/>
              <w:bottom w:val="nil"/>
              <w:right w:val="nil"/>
            </w:tcBorders>
            <w:vAlign w:val="bottom"/>
          </w:tcPr>
          <w:p w14:paraId="5A18D69F"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72" w:right="0"/>
              <w:jc w:val="left"/>
              <w:rPr>
                <w:szCs w:val="20"/>
              </w:rPr>
            </w:pPr>
          </w:p>
        </w:tc>
      </w:tr>
      <w:tr w:rsidR="00CB3D12" w14:paraId="0F083B14" w14:textId="77777777" w:rsidTr="00CB3D12">
        <w:tc>
          <w:tcPr>
            <w:tcW w:w="3870" w:type="dxa"/>
            <w:hideMark/>
          </w:tcPr>
          <w:p w14:paraId="2A181CC9"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Айше Фериде Аджар</w:t>
            </w:r>
          </w:p>
        </w:tc>
        <w:tc>
          <w:tcPr>
            <w:tcW w:w="2070" w:type="dxa"/>
            <w:gridSpan w:val="2"/>
            <w:hideMark/>
          </w:tcPr>
          <w:p w14:paraId="7A15211C"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Турция</w:t>
            </w:r>
          </w:p>
        </w:tc>
        <w:tc>
          <w:tcPr>
            <w:tcW w:w="1380" w:type="dxa"/>
            <w:hideMark/>
          </w:tcPr>
          <w:p w14:paraId="17A42410"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3214DA02" w14:textId="77777777" w:rsidTr="00CB3D12">
        <w:tc>
          <w:tcPr>
            <w:tcW w:w="3870" w:type="dxa"/>
            <w:hideMark/>
          </w:tcPr>
          <w:p w14:paraId="49CF29C2"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Гладис Акоста Варгас</w:t>
            </w:r>
          </w:p>
        </w:tc>
        <w:tc>
          <w:tcPr>
            <w:tcW w:w="2070" w:type="dxa"/>
            <w:gridSpan w:val="2"/>
            <w:hideMark/>
          </w:tcPr>
          <w:p w14:paraId="2B81D9DC"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Перу</w:t>
            </w:r>
          </w:p>
        </w:tc>
        <w:tc>
          <w:tcPr>
            <w:tcW w:w="1380" w:type="dxa"/>
            <w:hideMark/>
          </w:tcPr>
          <w:p w14:paraId="2F8F935B"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7FE4DAC3" w14:textId="77777777" w:rsidTr="00CB3D12">
        <w:tc>
          <w:tcPr>
            <w:tcW w:w="3870" w:type="dxa"/>
            <w:hideMark/>
          </w:tcPr>
          <w:p w14:paraId="64FC514C"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Николь Амелин</w:t>
            </w:r>
          </w:p>
        </w:tc>
        <w:tc>
          <w:tcPr>
            <w:tcW w:w="2070" w:type="dxa"/>
            <w:gridSpan w:val="2"/>
            <w:hideMark/>
          </w:tcPr>
          <w:p w14:paraId="3EC7B0E5"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Франция</w:t>
            </w:r>
          </w:p>
        </w:tc>
        <w:tc>
          <w:tcPr>
            <w:tcW w:w="1380" w:type="dxa"/>
            <w:hideMark/>
          </w:tcPr>
          <w:p w14:paraId="0DDA0455"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2020 года</w:t>
            </w:r>
          </w:p>
        </w:tc>
      </w:tr>
      <w:tr w:rsidR="00CB3D12" w14:paraId="6F147E8A" w14:textId="77777777" w:rsidTr="00CB3D12">
        <w:tc>
          <w:tcPr>
            <w:tcW w:w="3870" w:type="dxa"/>
            <w:hideMark/>
          </w:tcPr>
          <w:p w14:paraId="09A9594A"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Магалис Ароча Домингес (заместитель Председателя)</w:t>
            </w:r>
          </w:p>
        </w:tc>
        <w:tc>
          <w:tcPr>
            <w:tcW w:w="2070" w:type="dxa"/>
            <w:gridSpan w:val="2"/>
            <w:vAlign w:val="bottom"/>
            <w:hideMark/>
          </w:tcPr>
          <w:p w14:paraId="40D31578"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Куба</w:t>
            </w:r>
          </w:p>
        </w:tc>
        <w:tc>
          <w:tcPr>
            <w:tcW w:w="1380" w:type="dxa"/>
            <w:vAlign w:val="bottom"/>
            <w:hideMark/>
          </w:tcPr>
          <w:p w14:paraId="7CEB6F29"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1F978C53" w14:textId="77777777" w:rsidTr="00CB3D12">
        <w:tc>
          <w:tcPr>
            <w:tcW w:w="3870" w:type="dxa"/>
            <w:hideMark/>
          </w:tcPr>
          <w:p w14:paraId="00475DB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Гуннар Бергбю</w:t>
            </w:r>
          </w:p>
        </w:tc>
        <w:tc>
          <w:tcPr>
            <w:tcW w:w="2070" w:type="dxa"/>
            <w:gridSpan w:val="2"/>
            <w:hideMark/>
          </w:tcPr>
          <w:p w14:paraId="4CE2C00B"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Норвегия</w:t>
            </w:r>
          </w:p>
        </w:tc>
        <w:tc>
          <w:tcPr>
            <w:tcW w:w="1380" w:type="dxa"/>
            <w:hideMark/>
          </w:tcPr>
          <w:p w14:paraId="31EE574A"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2020 года</w:t>
            </w:r>
          </w:p>
        </w:tc>
      </w:tr>
      <w:tr w:rsidR="00CB3D12" w14:paraId="44EB8AAF" w14:textId="77777777" w:rsidTr="00CB3D12">
        <w:tc>
          <w:tcPr>
            <w:tcW w:w="3870" w:type="dxa"/>
            <w:hideMark/>
          </w:tcPr>
          <w:p w14:paraId="13EF08D9"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Марион Бетел</w:t>
            </w:r>
          </w:p>
        </w:tc>
        <w:tc>
          <w:tcPr>
            <w:tcW w:w="2070" w:type="dxa"/>
            <w:gridSpan w:val="2"/>
            <w:hideMark/>
          </w:tcPr>
          <w:p w14:paraId="54332541"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Багамские Острова</w:t>
            </w:r>
          </w:p>
        </w:tc>
        <w:tc>
          <w:tcPr>
            <w:tcW w:w="1380" w:type="dxa"/>
            <w:hideMark/>
          </w:tcPr>
          <w:p w14:paraId="4928FFD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2020 года</w:t>
            </w:r>
          </w:p>
        </w:tc>
      </w:tr>
      <w:tr w:rsidR="00CB3D12" w14:paraId="6775EA27" w14:textId="77777777" w:rsidTr="00CB3D12">
        <w:tc>
          <w:tcPr>
            <w:tcW w:w="3870" w:type="dxa"/>
            <w:hideMark/>
          </w:tcPr>
          <w:p w14:paraId="1B344287"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Луиза Шалаль</w:t>
            </w:r>
            <w:r>
              <w:rPr>
                <w:bCs/>
                <w:szCs w:val="20"/>
                <w:vertAlign w:val="superscript"/>
              </w:rPr>
              <w:t>а</w:t>
            </w:r>
            <w:r>
              <w:rPr>
                <w:bCs/>
                <w:szCs w:val="20"/>
              </w:rPr>
              <w:t xml:space="preserve"> (заместитель </w:t>
            </w:r>
            <w:r>
              <w:rPr>
                <w:bCs/>
                <w:szCs w:val="20"/>
              </w:rPr>
              <w:br/>
              <w:t>Председателя)</w:t>
            </w:r>
          </w:p>
        </w:tc>
        <w:tc>
          <w:tcPr>
            <w:tcW w:w="2070" w:type="dxa"/>
            <w:gridSpan w:val="2"/>
            <w:hideMark/>
          </w:tcPr>
          <w:p w14:paraId="3EE8FE8C"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Алжир</w:t>
            </w:r>
          </w:p>
        </w:tc>
        <w:tc>
          <w:tcPr>
            <w:tcW w:w="1380" w:type="dxa"/>
            <w:hideMark/>
          </w:tcPr>
          <w:p w14:paraId="0B7A21F8"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306B7AA5" w14:textId="77777777" w:rsidTr="00CB3D12">
        <w:tc>
          <w:tcPr>
            <w:tcW w:w="3870" w:type="dxa"/>
            <w:hideMark/>
          </w:tcPr>
          <w:p w14:paraId="31A4C9D0"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Эстер Эгобамьен-Мшелиа</w:t>
            </w:r>
            <w:r>
              <w:rPr>
                <w:bCs/>
                <w:szCs w:val="20"/>
                <w:vertAlign w:val="superscript"/>
              </w:rPr>
              <w:t>b</w:t>
            </w:r>
          </w:p>
        </w:tc>
        <w:tc>
          <w:tcPr>
            <w:tcW w:w="2070" w:type="dxa"/>
            <w:gridSpan w:val="2"/>
            <w:hideMark/>
          </w:tcPr>
          <w:p w14:paraId="19DEFCC4"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Нигерия</w:t>
            </w:r>
          </w:p>
        </w:tc>
        <w:tc>
          <w:tcPr>
            <w:tcW w:w="1380" w:type="dxa"/>
            <w:hideMark/>
          </w:tcPr>
          <w:p w14:paraId="1A93BAA1"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2020 года</w:t>
            </w:r>
          </w:p>
        </w:tc>
      </w:tr>
      <w:tr w:rsidR="00CB3D12" w14:paraId="65D12031" w14:textId="77777777" w:rsidTr="00CB3D12">
        <w:tc>
          <w:tcPr>
            <w:tcW w:w="3870" w:type="dxa"/>
            <w:hideMark/>
          </w:tcPr>
          <w:p w14:paraId="264CE2B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Наила Мохамед Габр</w:t>
            </w:r>
          </w:p>
        </w:tc>
        <w:tc>
          <w:tcPr>
            <w:tcW w:w="2070" w:type="dxa"/>
            <w:gridSpan w:val="2"/>
            <w:hideMark/>
          </w:tcPr>
          <w:p w14:paraId="6EA220A1"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Египет</w:t>
            </w:r>
          </w:p>
        </w:tc>
        <w:tc>
          <w:tcPr>
            <w:tcW w:w="1380" w:type="dxa"/>
            <w:hideMark/>
          </w:tcPr>
          <w:p w14:paraId="5CCAA963"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1FA50CF8" w14:textId="77777777" w:rsidTr="00CB3D12">
        <w:tc>
          <w:tcPr>
            <w:tcW w:w="3870" w:type="dxa"/>
            <w:hideMark/>
          </w:tcPr>
          <w:p w14:paraId="22CCE0DA"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Хилари Гбедема</w:t>
            </w:r>
          </w:p>
        </w:tc>
        <w:tc>
          <w:tcPr>
            <w:tcW w:w="2070" w:type="dxa"/>
            <w:gridSpan w:val="2"/>
            <w:hideMark/>
          </w:tcPr>
          <w:p w14:paraId="28DAD800"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Гана</w:t>
            </w:r>
          </w:p>
        </w:tc>
        <w:tc>
          <w:tcPr>
            <w:tcW w:w="1380" w:type="dxa"/>
            <w:hideMark/>
          </w:tcPr>
          <w:p w14:paraId="6E9D3271"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2020 года</w:t>
            </w:r>
          </w:p>
        </w:tc>
      </w:tr>
      <w:tr w:rsidR="00CB3D12" w14:paraId="08296B75" w14:textId="77777777" w:rsidTr="00CB3D12">
        <w:tc>
          <w:tcPr>
            <w:tcW w:w="3870" w:type="dxa"/>
            <w:hideMark/>
          </w:tcPr>
          <w:p w14:paraId="19EF3992"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Нахла Хайдар</w:t>
            </w:r>
          </w:p>
        </w:tc>
        <w:tc>
          <w:tcPr>
            <w:tcW w:w="2070" w:type="dxa"/>
            <w:gridSpan w:val="2"/>
            <w:hideMark/>
          </w:tcPr>
          <w:p w14:paraId="098067B7"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Ливан</w:t>
            </w:r>
          </w:p>
        </w:tc>
        <w:tc>
          <w:tcPr>
            <w:tcW w:w="1380" w:type="dxa"/>
            <w:hideMark/>
          </w:tcPr>
          <w:p w14:paraId="1E178A82"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2020 года</w:t>
            </w:r>
          </w:p>
        </w:tc>
      </w:tr>
      <w:tr w:rsidR="00CB3D12" w14:paraId="7853F461" w14:textId="77777777" w:rsidTr="00CB3D12">
        <w:tc>
          <w:tcPr>
            <w:tcW w:w="3870" w:type="dxa"/>
            <w:hideMark/>
          </w:tcPr>
          <w:p w14:paraId="380C0CE5"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Руфь Гальперин-Каддари (заместитель Председателя)</w:t>
            </w:r>
          </w:p>
        </w:tc>
        <w:tc>
          <w:tcPr>
            <w:tcW w:w="2070" w:type="dxa"/>
            <w:gridSpan w:val="2"/>
            <w:vAlign w:val="bottom"/>
            <w:hideMark/>
          </w:tcPr>
          <w:p w14:paraId="4157792B"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Израиль</w:t>
            </w:r>
          </w:p>
        </w:tc>
        <w:tc>
          <w:tcPr>
            <w:tcW w:w="1380" w:type="dxa"/>
            <w:vAlign w:val="bottom"/>
            <w:hideMark/>
          </w:tcPr>
          <w:p w14:paraId="53D04781"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2E854558" w14:textId="77777777" w:rsidTr="00CB3D12">
        <w:tc>
          <w:tcPr>
            <w:tcW w:w="3870" w:type="dxa"/>
            <w:hideMark/>
          </w:tcPr>
          <w:p w14:paraId="47D3293F"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Йоко Хаяси</w:t>
            </w:r>
          </w:p>
        </w:tc>
        <w:tc>
          <w:tcPr>
            <w:tcW w:w="2070" w:type="dxa"/>
            <w:gridSpan w:val="2"/>
            <w:hideMark/>
          </w:tcPr>
          <w:p w14:paraId="0AE2210B"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Япония</w:t>
            </w:r>
          </w:p>
        </w:tc>
        <w:tc>
          <w:tcPr>
            <w:tcW w:w="1380" w:type="dxa"/>
            <w:hideMark/>
          </w:tcPr>
          <w:p w14:paraId="201A5D98"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4A6FB323" w14:textId="77777777" w:rsidTr="00CB3D12">
        <w:tc>
          <w:tcPr>
            <w:tcW w:w="3870" w:type="dxa"/>
            <w:hideMark/>
          </w:tcPr>
          <w:p w14:paraId="49C2127E"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Лилиан Хофмайстер</w:t>
            </w:r>
          </w:p>
        </w:tc>
        <w:tc>
          <w:tcPr>
            <w:tcW w:w="2070" w:type="dxa"/>
            <w:gridSpan w:val="2"/>
            <w:hideMark/>
          </w:tcPr>
          <w:p w14:paraId="354C373A"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Австрия</w:t>
            </w:r>
          </w:p>
        </w:tc>
        <w:tc>
          <w:tcPr>
            <w:tcW w:w="1380" w:type="dxa"/>
            <w:hideMark/>
          </w:tcPr>
          <w:p w14:paraId="47EF828A"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4FD646EC" w14:textId="77777777" w:rsidTr="00CB3D12">
        <w:tc>
          <w:tcPr>
            <w:tcW w:w="3870" w:type="dxa"/>
            <w:hideMark/>
          </w:tcPr>
          <w:p w14:paraId="3A3818BC"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Исмат Джахан</w:t>
            </w:r>
          </w:p>
        </w:tc>
        <w:tc>
          <w:tcPr>
            <w:tcW w:w="2070" w:type="dxa"/>
            <w:gridSpan w:val="2"/>
            <w:hideMark/>
          </w:tcPr>
          <w:p w14:paraId="1519C808"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Бангладеш</w:t>
            </w:r>
          </w:p>
        </w:tc>
        <w:tc>
          <w:tcPr>
            <w:tcW w:w="1380" w:type="dxa"/>
            <w:hideMark/>
          </w:tcPr>
          <w:p w14:paraId="191B8552"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48B51E0D" w14:textId="77777777" w:rsidTr="00CB3D12">
        <w:tc>
          <w:tcPr>
            <w:tcW w:w="3870" w:type="dxa"/>
            <w:hideMark/>
          </w:tcPr>
          <w:p w14:paraId="6A6BA50C"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Даля Лейнарте (Председатель)</w:t>
            </w:r>
          </w:p>
        </w:tc>
        <w:tc>
          <w:tcPr>
            <w:tcW w:w="2070" w:type="dxa"/>
            <w:gridSpan w:val="2"/>
            <w:hideMark/>
          </w:tcPr>
          <w:p w14:paraId="3EA7AAFB"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Литва</w:t>
            </w:r>
          </w:p>
        </w:tc>
        <w:tc>
          <w:tcPr>
            <w:tcW w:w="1380" w:type="dxa"/>
            <w:hideMark/>
          </w:tcPr>
          <w:p w14:paraId="41572F0F"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2020 года</w:t>
            </w:r>
          </w:p>
        </w:tc>
      </w:tr>
      <w:tr w:rsidR="00CB3D12" w14:paraId="13EF6501" w14:textId="77777777" w:rsidTr="00CB3D12">
        <w:tc>
          <w:tcPr>
            <w:tcW w:w="3870" w:type="dxa"/>
            <w:hideMark/>
          </w:tcPr>
          <w:p w14:paraId="674EBD20"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Росарио Г. Манало (докладчик)</w:t>
            </w:r>
          </w:p>
        </w:tc>
        <w:tc>
          <w:tcPr>
            <w:tcW w:w="2070" w:type="dxa"/>
            <w:gridSpan w:val="2"/>
            <w:hideMark/>
          </w:tcPr>
          <w:p w14:paraId="52BA5DC0"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Филиппины</w:t>
            </w:r>
          </w:p>
        </w:tc>
        <w:tc>
          <w:tcPr>
            <w:tcW w:w="1380" w:type="dxa"/>
            <w:hideMark/>
          </w:tcPr>
          <w:p w14:paraId="52AB6285"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2020 года</w:t>
            </w:r>
          </w:p>
        </w:tc>
      </w:tr>
      <w:tr w:rsidR="00CB3D12" w14:paraId="4C218160" w14:textId="77777777" w:rsidTr="00CB3D12">
        <w:tc>
          <w:tcPr>
            <w:tcW w:w="3870" w:type="dxa"/>
            <w:hideMark/>
          </w:tcPr>
          <w:p w14:paraId="6202A549"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Лия Надарая</w:t>
            </w:r>
          </w:p>
        </w:tc>
        <w:tc>
          <w:tcPr>
            <w:tcW w:w="2070" w:type="dxa"/>
            <w:gridSpan w:val="2"/>
            <w:hideMark/>
          </w:tcPr>
          <w:p w14:paraId="1A8BDE21"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Грузия</w:t>
            </w:r>
          </w:p>
        </w:tc>
        <w:tc>
          <w:tcPr>
            <w:tcW w:w="1380" w:type="dxa"/>
            <w:hideMark/>
          </w:tcPr>
          <w:p w14:paraId="02D54E17"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468C5855" w14:textId="77777777" w:rsidTr="00CB3D12">
        <w:tc>
          <w:tcPr>
            <w:tcW w:w="3870" w:type="dxa"/>
            <w:hideMark/>
          </w:tcPr>
          <w:p w14:paraId="3C6D227C" w14:textId="72306552"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Аруна Деви Нараин</w:t>
            </w:r>
            <w:r w:rsidRPr="00622224">
              <w:rPr>
                <w:bCs/>
                <w:szCs w:val="20"/>
                <w:vertAlign w:val="superscript"/>
              </w:rPr>
              <w:t>c</w:t>
            </w:r>
          </w:p>
        </w:tc>
        <w:tc>
          <w:tcPr>
            <w:tcW w:w="2070" w:type="dxa"/>
            <w:gridSpan w:val="2"/>
            <w:hideMark/>
          </w:tcPr>
          <w:p w14:paraId="41D0BB0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Маврикий</w:t>
            </w:r>
          </w:p>
        </w:tc>
        <w:tc>
          <w:tcPr>
            <w:tcW w:w="1380" w:type="dxa"/>
            <w:hideMark/>
          </w:tcPr>
          <w:p w14:paraId="7FA3B60F"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0C5F39D8" w14:textId="77777777" w:rsidTr="00CB3D12">
        <w:tc>
          <w:tcPr>
            <w:tcW w:w="3870" w:type="dxa"/>
            <w:hideMark/>
          </w:tcPr>
          <w:p w14:paraId="11258A8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Бандана Рана</w:t>
            </w:r>
          </w:p>
        </w:tc>
        <w:tc>
          <w:tcPr>
            <w:tcW w:w="2070" w:type="dxa"/>
            <w:gridSpan w:val="2"/>
            <w:hideMark/>
          </w:tcPr>
          <w:p w14:paraId="684001C1"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Непал</w:t>
            </w:r>
          </w:p>
        </w:tc>
        <w:tc>
          <w:tcPr>
            <w:tcW w:w="1380" w:type="dxa"/>
            <w:hideMark/>
          </w:tcPr>
          <w:p w14:paraId="7A90497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2020 года</w:t>
            </w:r>
          </w:p>
        </w:tc>
      </w:tr>
      <w:tr w:rsidR="00CB3D12" w14:paraId="41A1D6CE" w14:textId="77777777" w:rsidTr="00CB3D12">
        <w:tc>
          <w:tcPr>
            <w:tcW w:w="3870" w:type="dxa"/>
            <w:hideMark/>
          </w:tcPr>
          <w:p w14:paraId="3C3ABE41"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Патриция Шульц</w:t>
            </w:r>
          </w:p>
        </w:tc>
        <w:tc>
          <w:tcPr>
            <w:tcW w:w="2070" w:type="dxa"/>
            <w:gridSpan w:val="2"/>
            <w:hideMark/>
          </w:tcPr>
          <w:p w14:paraId="34A19297"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 xml:space="preserve">Швейцария </w:t>
            </w:r>
          </w:p>
        </w:tc>
        <w:tc>
          <w:tcPr>
            <w:tcW w:w="1380" w:type="dxa"/>
            <w:hideMark/>
          </w:tcPr>
          <w:p w14:paraId="35816F91"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2018 года</w:t>
            </w:r>
          </w:p>
        </w:tc>
      </w:tr>
      <w:tr w:rsidR="00CB3D12" w14:paraId="261291EC" w14:textId="77777777" w:rsidTr="00CB3D12">
        <w:tc>
          <w:tcPr>
            <w:tcW w:w="3870" w:type="dxa"/>
            <w:hideMark/>
          </w:tcPr>
          <w:p w14:paraId="78BA817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Вэньянь Сун</w:t>
            </w:r>
          </w:p>
        </w:tc>
        <w:tc>
          <w:tcPr>
            <w:tcW w:w="2070" w:type="dxa"/>
            <w:gridSpan w:val="2"/>
            <w:hideMark/>
          </w:tcPr>
          <w:p w14:paraId="260589E6"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Китай</w:t>
            </w:r>
          </w:p>
        </w:tc>
        <w:tc>
          <w:tcPr>
            <w:tcW w:w="1380" w:type="dxa"/>
            <w:hideMark/>
          </w:tcPr>
          <w:p w14:paraId="3D88041D"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2020 года</w:t>
            </w:r>
          </w:p>
        </w:tc>
      </w:tr>
      <w:tr w:rsidR="00CB3D12" w14:paraId="20F91757" w14:textId="77777777" w:rsidTr="00CB3D12">
        <w:tc>
          <w:tcPr>
            <w:tcW w:w="3870" w:type="dxa"/>
            <w:tcBorders>
              <w:top w:val="nil"/>
              <w:left w:val="nil"/>
              <w:bottom w:val="single" w:sz="12" w:space="0" w:color="auto"/>
              <w:right w:val="nil"/>
            </w:tcBorders>
            <w:hideMark/>
          </w:tcPr>
          <w:p w14:paraId="3174C5DB"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bCs/>
                <w:szCs w:val="20"/>
              </w:rPr>
            </w:pPr>
            <w:r>
              <w:rPr>
                <w:bCs/>
                <w:szCs w:val="20"/>
              </w:rPr>
              <w:t>Аиша Валь Верж</w:t>
            </w:r>
          </w:p>
        </w:tc>
        <w:tc>
          <w:tcPr>
            <w:tcW w:w="2070" w:type="dxa"/>
            <w:gridSpan w:val="2"/>
            <w:tcBorders>
              <w:top w:val="nil"/>
              <w:left w:val="nil"/>
              <w:bottom w:val="single" w:sz="12" w:space="0" w:color="auto"/>
              <w:right w:val="nil"/>
            </w:tcBorders>
            <w:hideMark/>
          </w:tcPr>
          <w:p w14:paraId="67D72218"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01" w:right="0"/>
              <w:jc w:val="left"/>
              <w:rPr>
                <w:bCs/>
                <w:szCs w:val="20"/>
              </w:rPr>
            </w:pPr>
            <w:r>
              <w:rPr>
                <w:bCs/>
                <w:szCs w:val="20"/>
              </w:rPr>
              <w:t>Мавритания</w:t>
            </w:r>
          </w:p>
        </w:tc>
        <w:tc>
          <w:tcPr>
            <w:tcW w:w="1380" w:type="dxa"/>
            <w:tcBorders>
              <w:top w:val="nil"/>
              <w:left w:val="nil"/>
              <w:bottom w:val="single" w:sz="12" w:space="0" w:color="auto"/>
              <w:right w:val="nil"/>
            </w:tcBorders>
            <w:hideMark/>
          </w:tcPr>
          <w:p w14:paraId="4343F41F" w14:textId="77777777" w:rsidR="00CB3D12" w:rsidRDefault="00CB3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72" w:right="0"/>
              <w:jc w:val="left"/>
              <w:rPr>
                <w:szCs w:val="20"/>
              </w:rPr>
            </w:pPr>
            <w:r>
              <w:rPr>
                <w:szCs w:val="20"/>
              </w:rPr>
              <w:t>2020 года</w:t>
            </w:r>
          </w:p>
        </w:tc>
      </w:tr>
    </w:tbl>
    <w:p w14:paraId="39925D74" w14:textId="77777777" w:rsidR="00CB3D12" w:rsidRDefault="00CB3D12" w:rsidP="00CB3D12">
      <w:pPr>
        <w:pStyle w:val="SingleTxt"/>
        <w:spacing w:after="0" w:line="120" w:lineRule="exact"/>
        <w:rPr>
          <w:sz w:val="10"/>
        </w:rPr>
      </w:pPr>
    </w:p>
    <w:p w14:paraId="3F180B46" w14:textId="343F76BF" w:rsidR="00CB3D12" w:rsidRDefault="00CB3D12" w:rsidP="00CB3D12">
      <w:pPr>
        <w:pStyle w:val="FootnoteText"/>
        <w:tabs>
          <w:tab w:val="right" w:pos="1476"/>
          <w:tab w:val="left" w:pos="1548"/>
          <w:tab w:val="right" w:pos="1836"/>
          <w:tab w:val="left" w:pos="1908"/>
        </w:tabs>
        <w:ind w:left="1548" w:right="1267" w:hanging="288"/>
        <w:rPr>
          <w:sz w:val="18"/>
          <w:szCs w:val="18"/>
        </w:rPr>
      </w:pPr>
      <w:bookmarkStart w:id="52" w:name="_Hlk510705573"/>
      <w:r>
        <w:tab/>
      </w:r>
      <w:r>
        <w:rPr>
          <w:vertAlign w:val="superscript"/>
        </w:rPr>
        <w:t>a</w:t>
      </w:r>
      <w:r>
        <w:tab/>
        <w:t xml:space="preserve">См. </w:t>
      </w:r>
      <w:hyperlink r:id="rId140" w:history="1">
        <w:r>
          <w:rPr>
            <w:rStyle w:val="Hyperlink"/>
          </w:rPr>
          <w:t>A/70/38</w:t>
        </w:r>
      </w:hyperlink>
      <w:r>
        <w:t>, часть вторая, пункт</w:t>
      </w:r>
      <w:r w:rsidR="005B6B27">
        <w:rPr>
          <w:lang w:val="en-US"/>
        </w:rPr>
        <w:t> </w:t>
      </w:r>
      <w:r>
        <w:t>13.</w:t>
      </w:r>
    </w:p>
    <w:p w14:paraId="187557FF" w14:textId="77777777" w:rsidR="00CB3D12" w:rsidRDefault="00CB3D12" w:rsidP="00CB3D12">
      <w:pPr>
        <w:pStyle w:val="FootnoteText"/>
        <w:tabs>
          <w:tab w:val="right" w:pos="1476"/>
          <w:tab w:val="left" w:pos="1548"/>
          <w:tab w:val="right" w:pos="1836"/>
          <w:tab w:val="left" w:pos="1908"/>
        </w:tabs>
        <w:ind w:left="1548" w:right="1267" w:hanging="288"/>
        <w:rPr>
          <w:noProof/>
          <w:w w:val="100"/>
          <w:sz w:val="18"/>
          <w:szCs w:val="18"/>
        </w:rPr>
      </w:pPr>
      <w:r>
        <w:tab/>
      </w:r>
      <w:r>
        <w:rPr>
          <w:vertAlign w:val="superscript"/>
        </w:rPr>
        <w:t>b</w:t>
      </w:r>
      <w:r>
        <w:tab/>
        <w:t>См. пункт 11 части третьей настоящего доклада.</w:t>
      </w:r>
    </w:p>
    <w:p w14:paraId="3EE89553" w14:textId="0F3FC882" w:rsidR="009240F5" w:rsidRPr="008020B7" w:rsidRDefault="00CB3D12" w:rsidP="008020B7">
      <w:pPr>
        <w:pStyle w:val="FootnoteText"/>
        <w:tabs>
          <w:tab w:val="right" w:pos="1476"/>
          <w:tab w:val="left" w:pos="1548"/>
          <w:tab w:val="right" w:pos="1836"/>
          <w:tab w:val="left" w:pos="1908"/>
        </w:tabs>
        <w:ind w:left="1548" w:right="1267" w:hanging="288"/>
      </w:pPr>
      <w:r>
        <w:tab/>
      </w:r>
      <w:r>
        <w:rPr>
          <w:vertAlign w:val="superscript"/>
        </w:rPr>
        <w:t>с</w:t>
      </w:r>
      <w:r>
        <w:tab/>
        <w:t>См. пункт 14 части первой настоящего доклада.</w:t>
      </w:r>
      <w:bookmarkEnd w:id="52"/>
    </w:p>
    <w:p w14:paraId="51AF91B3" w14:textId="6AD93632" w:rsidR="00C41851" w:rsidRDefault="00C41851" w:rsidP="008020B7">
      <w:pPr>
        <w:framePr w:w="4320" w:h="520" w:hSpace="180" w:wrap="around" w:vAnchor="page" w:hAnchor="margin" w:x="1" w:y="14041"/>
      </w:pPr>
      <w:r>
        <w:t>18-04972 (R)    2</w:t>
      </w:r>
      <w:r w:rsidR="008020B7">
        <w:rPr>
          <w:lang w:val="en-US"/>
        </w:rPr>
        <w:t>5</w:t>
      </w:r>
      <w:r>
        <w:t>0418    2</w:t>
      </w:r>
      <w:r w:rsidR="00DE7576">
        <w:rPr>
          <w:lang w:val="en-US"/>
        </w:rPr>
        <w:t>7</w:t>
      </w:r>
      <w:r>
        <w:t>0418</w:t>
      </w:r>
    </w:p>
    <w:p w14:paraId="2F1B93FA" w14:textId="09340D31" w:rsidR="00C41851" w:rsidRPr="00C41851" w:rsidRDefault="00C41851" w:rsidP="008020B7">
      <w:pPr>
        <w:framePr w:w="4320" w:h="520" w:hSpace="180" w:wrap="around" w:vAnchor="page" w:hAnchor="margin" w:x="1" w:y="14041"/>
        <w:spacing w:before="80" w:line="210" w:lineRule="exact"/>
        <w:rPr>
          <w:rFonts w:ascii="Barcode 3 of 9 by request" w:hAnsi="Barcode 3 of 9 by request"/>
          <w:w w:val="100"/>
          <w:sz w:val="24"/>
        </w:rPr>
      </w:pPr>
      <w:r>
        <w:rPr>
          <w:rFonts w:ascii="Barcode 3 of 9 by request" w:hAnsi="Barcode 3 of 9 by request"/>
          <w:w w:val="100"/>
          <w:sz w:val="24"/>
        </w:rPr>
        <w:t>*1804972*</w:t>
      </w:r>
    </w:p>
    <w:p w14:paraId="4974BD89" w14:textId="1CFBDECC" w:rsidR="00CB3D12" w:rsidRDefault="00DE7576" w:rsidP="008020B7">
      <w:pPr>
        <w:pStyle w:val="SingleTxt"/>
        <w:rPr>
          <w:lang w:val="en-US"/>
        </w:rPr>
      </w:pPr>
      <w:bookmarkStart w:id="53" w:name="EndPage"/>
      <w:bookmarkEnd w:id="3"/>
      <w:bookmarkEnd w:id="53"/>
      <w:r>
        <w:rPr>
          <w:noProof/>
          <w:w w:val="100"/>
        </w:rPr>
        <mc:AlternateContent>
          <mc:Choice Requires="wps">
            <w:drawing>
              <wp:anchor distT="0" distB="0" distL="114300" distR="114300" simplePos="0" relativeHeight="251659264" behindDoc="0" locked="0" layoutInCell="1" allowOverlap="1" wp14:anchorId="1D8E6B23" wp14:editId="5E6ED18F">
                <wp:simplePos x="0" y="0"/>
                <wp:positionH relativeFrom="margin">
                  <wp:align>center</wp:align>
                </wp:positionH>
                <wp:positionV relativeFrom="paragraph">
                  <wp:posOffset>312965</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D37C67" id="Straight Connector 6"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24.65pt" to="1in,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" strokecolor="#010000" strokeweight=".25pt">
                <w10:wrap anchorx="margin"/>
              </v:line>
            </w:pict>
          </mc:Fallback>
        </mc:AlternateContent>
      </w:r>
    </w:p>
    <w:sectPr w:rsidR="00CB3D12" w:rsidSect="00B616B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4-26T10:18:00Z" w:initials="Start">
    <w:p w14:paraId="29146BB5" w14:textId="77777777" w:rsidR="007019E0" w:rsidRPr="003A5CDC" w:rsidRDefault="007019E0">
      <w:pPr>
        <w:pStyle w:val="CommentText"/>
        <w:rPr>
          <w:lang w:val="en-US"/>
        </w:rPr>
      </w:pPr>
      <w:r>
        <w:fldChar w:fldCharType="begin"/>
      </w:r>
      <w:r w:rsidRPr="003A5CDC">
        <w:rPr>
          <w:rStyle w:val="CommentReference"/>
          <w:lang w:val="en-US"/>
        </w:rPr>
        <w:instrText xml:space="preserve"> </w:instrText>
      </w:r>
      <w:r w:rsidRPr="003A5CDC">
        <w:rPr>
          <w:lang w:val="en-US"/>
        </w:rPr>
        <w:instrText>PAGE \# "'Page: '#'</w:instrText>
      </w:r>
      <w:r w:rsidRPr="003A5CDC">
        <w:rPr>
          <w:lang w:val="en-US"/>
        </w:rPr>
        <w:br/>
        <w:instrText>'"</w:instrText>
      </w:r>
      <w:r w:rsidRPr="003A5CDC">
        <w:rPr>
          <w:rStyle w:val="CommentReference"/>
          <w:lang w:val="en-US"/>
        </w:rPr>
        <w:instrText xml:space="preserve"> </w:instrText>
      </w:r>
      <w:r>
        <w:fldChar w:fldCharType="end"/>
      </w:r>
      <w:r>
        <w:rPr>
          <w:rStyle w:val="CommentReference"/>
        </w:rPr>
        <w:annotationRef/>
      </w:r>
      <w:r w:rsidRPr="003A5CDC">
        <w:rPr>
          <w:lang w:val="en-US"/>
        </w:rPr>
        <w:t>&lt;&lt;ODS JOB NO&gt;&gt;N1808922R&lt;&lt;ODS JOB NO&gt;&gt;</w:t>
      </w:r>
    </w:p>
    <w:p w14:paraId="0F74CFAE" w14:textId="2B916571" w:rsidR="007019E0" w:rsidRDefault="007019E0">
      <w:pPr>
        <w:pStyle w:val="CommentText"/>
      </w:pPr>
      <w:r>
        <w:t>&lt;&lt;ODS DOC SYMBOL1&gt;&gt;A/73/38&lt;&lt;ODS DOC SYMBOL1&gt;&gt;</w:t>
      </w:r>
    </w:p>
    <w:p w14:paraId="0F500049" w14:textId="77777777" w:rsidR="007019E0" w:rsidRDefault="007019E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50004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37806" w14:textId="77777777" w:rsidR="007019E0" w:rsidRDefault="007019E0" w:rsidP="001824A1">
      <w:pPr>
        <w:spacing w:line="240" w:lineRule="auto"/>
      </w:pPr>
      <w:r>
        <w:separator/>
      </w:r>
    </w:p>
  </w:endnote>
  <w:endnote w:type="continuationSeparator" w:id="0">
    <w:p w14:paraId="08224A53" w14:textId="77777777" w:rsidR="007019E0" w:rsidRDefault="007019E0"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686"/>
      <w:gridCol w:w="4920"/>
    </w:tblGrid>
    <w:tr w:rsidR="007019E0" w14:paraId="6C6A2842" w14:textId="77777777" w:rsidTr="005D09F9">
      <w:tc>
        <w:tcPr>
          <w:tcW w:w="3686" w:type="dxa"/>
        </w:tcPr>
        <w:p w14:paraId="6E12EE5D" w14:textId="77777777" w:rsidR="007019E0" w:rsidRDefault="007019E0">
          <w:pPr>
            <w:pStyle w:val="Footer"/>
          </w:pPr>
          <w:r>
            <w:rPr>
              <w:noProof/>
            </w:rPr>
            <w:drawing>
              <wp:anchor distT="0" distB="0" distL="114300" distR="114300" simplePos="0" relativeHeight="251658240" behindDoc="0" locked="0" layoutInCell="1" allowOverlap="1" wp14:anchorId="2047EFAF" wp14:editId="02C2C5F9">
                <wp:simplePos x="0" y="0"/>
                <wp:positionH relativeFrom="column">
                  <wp:posOffset>5541010</wp:posOffset>
                </wp:positionH>
                <wp:positionV relativeFrom="paragraph">
                  <wp:posOffset>-466090</wp:posOffset>
                </wp:positionV>
                <wp:extent cx="694690" cy="694690"/>
                <wp:effectExtent l="0" t="0" r="0" b="0"/>
                <wp:wrapNone/>
                <wp:docPr id="3" name="Picture 3" descr="https://undocs.org/m2/QRCode2.ashx?DS=A/73/38&amp;Size =1&amp;Lang = &quot;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3/38&amp;Size =1&amp;Lang = &quot;R&qu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920" w:type="dxa"/>
        </w:tcPr>
        <w:p w14:paraId="674F6888" w14:textId="77777777" w:rsidR="007019E0" w:rsidRDefault="007019E0" w:rsidP="005D09F9">
          <w:pPr>
            <w:pStyle w:val="Footer"/>
            <w:spacing w:line="240" w:lineRule="atLeast"/>
            <w:jc w:val="right"/>
          </w:pPr>
          <w:r>
            <w:rPr>
              <w:noProof/>
            </w:rPr>
            <w:drawing>
              <wp:inline distT="0" distB="0" distL="0" distR="0" wp14:anchorId="05319A2F" wp14:editId="5AF49D72">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3F9759AC" w14:textId="77777777" w:rsidR="007019E0" w:rsidRDefault="007019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7019E0" w:rsidRPr="005D09F9" w14:paraId="0E3D4CF7" w14:textId="77777777" w:rsidTr="005D09F9">
      <w:tc>
        <w:tcPr>
          <w:tcW w:w="4920" w:type="dxa"/>
          <w:shd w:val="clear" w:color="auto" w:fill="auto"/>
        </w:tcPr>
        <w:p w14:paraId="7ED44A8D" w14:textId="186FB06F" w:rsidR="007019E0" w:rsidRPr="005D09F9" w:rsidRDefault="007019E0" w:rsidP="005D09F9">
          <w:pPr>
            <w:pStyle w:val="Footer"/>
            <w:rPr>
              <w:w w:val="103"/>
            </w:rPr>
          </w:pPr>
          <w:r>
            <w:rPr>
              <w:w w:val="103"/>
            </w:rPr>
            <w:fldChar w:fldCharType="begin"/>
          </w:r>
          <w:r>
            <w:rPr>
              <w:w w:val="103"/>
            </w:rPr>
            <w:instrText xml:space="preserve"> PAGE  \* Arabic  \* MERGEFORMAT </w:instrText>
          </w:r>
          <w:r>
            <w:rPr>
              <w:w w:val="103"/>
            </w:rPr>
            <w:fldChar w:fldCharType="separate"/>
          </w:r>
          <w:r w:rsidR="000F3B56">
            <w:rPr>
              <w:noProof/>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0F3B56">
            <w:rPr>
              <w:noProof/>
              <w:w w:val="103"/>
            </w:rPr>
            <w:t>56</w:t>
          </w:r>
          <w:r>
            <w:rPr>
              <w:w w:val="103"/>
            </w:rPr>
            <w:fldChar w:fldCharType="end"/>
          </w:r>
        </w:p>
      </w:tc>
      <w:tc>
        <w:tcPr>
          <w:tcW w:w="4920" w:type="dxa"/>
          <w:shd w:val="clear" w:color="auto" w:fill="auto"/>
        </w:tcPr>
        <w:p w14:paraId="313D0D8B" w14:textId="0297A8C0" w:rsidR="007019E0" w:rsidRPr="005D09F9" w:rsidRDefault="007019E0" w:rsidP="005D09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3B56">
            <w:rPr>
              <w:b w:val="0"/>
              <w:w w:val="103"/>
              <w:sz w:val="14"/>
            </w:rPr>
            <w:t>18-04972</w:t>
          </w:r>
          <w:r>
            <w:rPr>
              <w:b w:val="0"/>
              <w:w w:val="103"/>
              <w:sz w:val="14"/>
            </w:rPr>
            <w:fldChar w:fldCharType="end"/>
          </w:r>
        </w:p>
      </w:tc>
    </w:tr>
  </w:tbl>
  <w:p w14:paraId="60BE4D6F" w14:textId="77777777" w:rsidR="007019E0" w:rsidRDefault="007019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7019E0" w:rsidRPr="005D09F9" w14:paraId="29EFC88E" w14:textId="77777777" w:rsidTr="005D09F9">
      <w:tc>
        <w:tcPr>
          <w:tcW w:w="4920" w:type="dxa"/>
          <w:shd w:val="clear" w:color="auto" w:fill="auto"/>
        </w:tcPr>
        <w:p w14:paraId="410F28E8" w14:textId="7A42B3B7" w:rsidR="007019E0" w:rsidRPr="005D09F9" w:rsidRDefault="007019E0" w:rsidP="005D09F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3B56">
            <w:rPr>
              <w:b w:val="0"/>
              <w:w w:val="103"/>
              <w:sz w:val="14"/>
            </w:rPr>
            <w:t>18-04972</w:t>
          </w:r>
          <w:r>
            <w:rPr>
              <w:b w:val="0"/>
              <w:w w:val="103"/>
              <w:sz w:val="14"/>
            </w:rPr>
            <w:fldChar w:fldCharType="end"/>
          </w:r>
        </w:p>
      </w:tc>
      <w:tc>
        <w:tcPr>
          <w:tcW w:w="4920" w:type="dxa"/>
          <w:shd w:val="clear" w:color="auto" w:fill="auto"/>
        </w:tcPr>
        <w:p w14:paraId="7DA12405" w14:textId="67CA4438" w:rsidR="007019E0" w:rsidRPr="005D09F9" w:rsidRDefault="007019E0" w:rsidP="005D09F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F3B56">
            <w:rPr>
              <w:noProof/>
              <w:w w:val="103"/>
            </w:rPr>
            <w:t>5</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0F3B56">
            <w:rPr>
              <w:noProof/>
              <w:w w:val="103"/>
            </w:rPr>
            <w:t>56</w:t>
          </w:r>
          <w:r>
            <w:rPr>
              <w:w w:val="103"/>
            </w:rPr>
            <w:fldChar w:fldCharType="end"/>
          </w:r>
        </w:p>
      </w:tc>
    </w:tr>
  </w:tbl>
  <w:p w14:paraId="6EEDC96C" w14:textId="77777777" w:rsidR="007019E0" w:rsidRDefault="007019E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7019E0" w:rsidRPr="005D09F9" w14:paraId="25AA33AE" w14:textId="77777777" w:rsidTr="005D09F9">
      <w:tc>
        <w:tcPr>
          <w:tcW w:w="4920" w:type="dxa"/>
          <w:shd w:val="clear" w:color="auto" w:fill="auto"/>
        </w:tcPr>
        <w:p w14:paraId="445889F8" w14:textId="71105469" w:rsidR="007019E0" w:rsidRPr="005D09F9" w:rsidRDefault="007019E0" w:rsidP="005D09F9">
          <w:pPr>
            <w:pStyle w:val="Footer"/>
            <w:rPr>
              <w:w w:val="103"/>
            </w:rPr>
          </w:pPr>
          <w:r>
            <w:rPr>
              <w:w w:val="103"/>
            </w:rPr>
            <w:fldChar w:fldCharType="begin"/>
          </w:r>
          <w:r>
            <w:rPr>
              <w:w w:val="103"/>
            </w:rPr>
            <w:instrText xml:space="preserve"> PAGE  \* Arabic  \* MERGEFORMAT </w:instrText>
          </w:r>
          <w:r>
            <w:rPr>
              <w:w w:val="103"/>
            </w:rPr>
            <w:fldChar w:fldCharType="separate"/>
          </w:r>
          <w:r w:rsidR="000F3B56">
            <w:rPr>
              <w:noProof/>
              <w:w w:val="103"/>
            </w:rPr>
            <w:t>18</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0F3B56" w:rsidRPr="000F3B56">
            <w:rPr>
              <w:b w:val="0"/>
              <w:bCs/>
              <w:noProof/>
              <w:w w:val="103"/>
              <w:lang w:val="en-US"/>
            </w:rPr>
            <w:t>56</w:t>
          </w:r>
          <w:r>
            <w:rPr>
              <w:w w:val="103"/>
            </w:rPr>
            <w:fldChar w:fldCharType="end"/>
          </w:r>
        </w:p>
      </w:tc>
      <w:tc>
        <w:tcPr>
          <w:tcW w:w="4920" w:type="dxa"/>
          <w:shd w:val="clear" w:color="auto" w:fill="auto"/>
        </w:tcPr>
        <w:p w14:paraId="13B1C39E" w14:textId="215B35C2" w:rsidR="007019E0" w:rsidRPr="005D09F9" w:rsidRDefault="007019E0" w:rsidP="005D09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3B56">
            <w:rPr>
              <w:b w:val="0"/>
              <w:w w:val="103"/>
              <w:sz w:val="14"/>
            </w:rPr>
            <w:t>18-04972</w:t>
          </w:r>
          <w:r>
            <w:rPr>
              <w:b w:val="0"/>
              <w:w w:val="103"/>
              <w:sz w:val="14"/>
            </w:rPr>
            <w:fldChar w:fldCharType="end"/>
          </w:r>
        </w:p>
      </w:tc>
    </w:tr>
  </w:tbl>
  <w:p w14:paraId="0D8D654B" w14:textId="77777777" w:rsidR="007019E0" w:rsidRDefault="007019E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7019E0" w:rsidRPr="005D09F9" w14:paraId="40DB8C9F" w14:textId="77777777" w:rsidTr="005D09F9">
      <w:tc>
        <w:tcPr>
          <w:tcW w:w="4920" w:type="dxa"/>
          <w:shd w:val="clear" w:color="auto" w:fill="auto"/>
        </w:tcPr>
        <w:p w14:paraId="6315C79E" w14:textId="3F8A429B" w:rsidR="007019E0" w:rsidRPr="005D09F9" w:rsidRDefault="007019E0" w:rsidP="005D09F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3B56">
            <w:rPr>
              <w:b w:val="0"/>
              <w:w w:val="103"/>
              <w:sz w:val="14"/>
            </w:rPr>
            <w:t>18-04972</w:t>
          </w:r>
          <w:r>
            <w:rPr>
              <w:b w:val="0"/>
              <w:w w:val="103"/>
              <w:sz w:val="14"/>
            </w:rPr>
            <w:fldChar w:fldCharType="end"/>
          </w:r>
        </w:p>
      </w:tc>
      <w:tc>
        <w:tcPr>
          <w:tcW w:w="4920" w:type="dxa"/>
          <w:shd w:val="clear" w:color="auto" w:fill="auto"/>
        </w:tcPr>
        <w:p w14:paraId="5597EFE8" w14:textId="5D30AFD7" w:rsidR="007019E0" w:rsidRPr="005D09F9" w:rsidRDefault="007019E0" w:rsidP="005D09F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F3B56">
            <w:rPr>
              <w:noProof/>
              <w:w w:val="103"/>
            </w:rPr>
            <w:t>19</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0F3B56" w:rsidRPr="000F3B56">
            <w:rPr>
              <w:b w:val="0"/>
              <w:bCs/>
              <w:noProof/>
              <w:w w:val="103"/>
              <w:lang w:val="en-US"/>
            </w:rPr>
            <w:t>56</w:t>
          </w:r>
          <w:r>
            <w:rPr>
              <w:w w:val="103"/>
            </w:rPr>
            <w:fldChar w:fldCharType="end"/>
          </w:r>
        </w:p>
      </w:tc>
    </w:tr>
  </w:tbl>
  <w:p w14:paraId="41AE7479" w14:textId="77777777" w:rsidR="007019E0" w:rsidRDefault="00701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AEE71" w14:textId="6583C4E9" w:rsidR="007019E0" w:rsidRPr="00E47E25" w:rsidRDefault="007019E0" w:rsidP="00E47E25">
      <w:pPr>
        <w:pStyle w:val="Footer"/>
        <w:spacing w:after="80"/>
        <w:ind w:left="792"/>
      </w:pPr>
      <w:r w:rsidRPr="00E47E25">
        <w:t>__________________</w:t>
      </w:r>
    </w:p>
  </w:footnote>
  <w:footnote w:type="continuationSeparator" w:id="0">
    <w:p w14:paraId="235EFFDC" w14:textId="03048521" w:rsidR="007019E0" w:rsidRPr="00E47E25" w:rsidRDefault="007019E0" w:rsidP="00E47E25">
      <w:pPr>
        <w:pStyle w:val="Footer"/>
        <w:spacing w:after="80"/>
        <w:ind w:left="792"/>
      </w:pPr>
      <w:r w:rsidRPr="00E47E25">
        <w:t>__________________</w:t>
      </w:r>
    </w:p>
  </w:footnote>
  <w:footnote w:id="1">
    <w:p w14:paraId="15AAE680" w14:textId="50E58693" w:rsidR="007019E0" w:rsidRDefault="007019E0" w:rsidP="00E47E25">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bookmarkStart w:id="28" w:name="_Hlk512271355"/>
      <w:r>
        <w:t>Рекомендация была принята следующими членами</w:t>
      </w:r>
      <w:bookmarkEnd w:id="28"/>
      <w:r>
        <w:t xml:space="preserve"> Комитета: </w:t>
      </w:r>
      <w:bookmarkStart w:id="29" w:name="_Hlk510709090"/>
      <w:r>
        <w:t xml:space="preserve">Айше Фериде Аджар, Гладис Акоста Варгас, </w:t>
      </w:r>
      <w:bookmarkStart w:id="30" w:name="_Hlk510706491"/>
      <w:r>
        <w:t>Николь Амелин</w:t>
      </w:r>
      <w:bookmarkEnd w:id="30"/>
      <w:r>
        <w:t xml:space="preserve">, </w:t>
      </w:r>
      <w:bookmarkStart w:id="31" w:name="_Hlk510704184"/>
      <w:r>
        <w:t>Магалис Ароча Домингес</w:t>
      </w:r>
      <w:bookmarkEnd w:id="31"/>
      <w:r>
        <w:t xml:space="preserve">, Гуннар Бергбю, Марион Бетел, Луиза Шалаль, Наила Мухамед Габр, Хилари Гбедема, Нахла Хайдар, Руфь Гальперин-Каддари, </w:t>
      </w:r>
      <w:bookmarkStart w:id="32" w:name="_Hlk510708946"/>
      <w:r>
        <w:t>Йоко Хаяси</w:t>
      </w:r>
      <w:bookmarkEnd w:id="32"/>
      <w:r>
        <w:t xml:space="preserve">, </w:t>
      </w:r>
      <w:bookmarkStart w:id="33" w:name="_Hlk510704204"/>
      <w:r>
        <w:t>Лилиан Хофмайстер, Исмат Джахан</w:t>
      </w:r>
      <w:bookmarkEnd w:id="33"/>
      <w:r>
        <w:t>, Даля Лейнарте, Росарио</w:t>
      </w:r>
      <w:r w:rsidRPr="00E47E25">
        <w:t xml:space="preserve"> </w:t>
      </w:r>
      <w:r>
        <w:t>Г.</w:t>
      </w:r>
      <w:r>
        <w:rPr>
          <w:lang w:val="en-US"/>
        </w:rPr>
        <w:t> </w:t>
      </w:r>
      <w:r>
        <w:t>Манало, Лия Надарая, Бандана Рана, Патриция Шульц, Вэньянь Сун и Аиша Валь Верж</w:t>
      </w:r>
      <w:bookmarkEnd w:id="29"/>
      <w:r>
        <w:t>.</w:t>
      </w:r>
    </w:p>
  </w:footnote>
  <w:footnote w:id="2">
    <w:p w14:paraId="4DF8A091" w14:textId="77777777" w:rsidR="007019E0" w:rsidRDefault="007019E0" w:rsidP="00E47E25">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t>Рекомендация была принята следующими членами Комитета: Айше Фериде Аджар, Гладис Акоста Варгас, Николь Амелин, Магалис Ароча Домингес, Гуннар Бергбю, Марион Бетел, Луиза Шалаль, Наила Мохамед Габр, Хилари Гбедема, Нахла Хайдар, Руфь Гальперин-Каддари, Лилиан Хофмайстер, Исмат Джахан, Даля Лейнарте, Росарио Г. Манало, Лия Надарая, Аруна Деви Нараин, Бандана Рана, Патриция Шульц, Вэньянь Сун и Аиша Валь Верж.</w:t>
      </w:r>
    </w:p>
  </w:footnote>
  <w:footnote w:id="3">
    <w:p w14:paraId="1E98079D" w14:textId="77777777" w:rsidR="007019E0" w:rsidRDefault="007019E0" w:rsidP="00E47E25">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Рекомендация была принята следующими членами Комитета: Айше Фериде Аджар, Гладис Акоста Варгас, Николь Амелин, Магалис Ароча Домингес, Гуннар Бергбю, Марион Бетел, Луиза Шалаль, Наила Мохамед Габр, Хилари Гбедема, Нахла Хайдар, Лилиан Хофмайстер, Исмат Джахан, Даля Лейнарте, Росарио Г. Манало, Лия Надарая, Аруна Деви Нараин, Бандана Рана, Патриция Шульц, Вэньянь Сун и Аиша Валь Верж.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7019E0" w:rsidRPr="005D09F9" w14:paraId="4E80EDB5" w14:textId="77777777" w:rsidTr="005D09F9">
      <w:trPr>
        <w:trHeight w:hRule="exact" w:val="1008"/>
      </w:trPr>
      <w:tc>
        <w:tcPr>
          <w:tcW w:w="9850" w:type="dxa"/>
          <w:shd w:val="clear" w:color="auto" w:fill="auto"/>
          <w:vAlign w:val="bottom"/>
        </w:tcPr>
        <w:p w14:paraId="18995C91" w14:textId="77777777" w:rsidR="007019E0" w:rsidRPr="005D09F9" w:rsidRDefault="007019E0" w:rsidP="005D09F9">
          <w:pPr>
            <w:pStyle w:val="Header"/>
            <w:spacing w:after="80"/>
            <w:jc w:val="right"/>
            <w:rPr>
              <w:b/>
            </w:rPr>
          </w:pPr>
        </w:p>
      </w:tc>
    </w:tr>
  </w:tbl>
  <w:p w14:paraId="432C1A16" w14:textId="77777777" w:rsidR="007019E0" w:rsidRDefault="007019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2BB4A" w14:textId="45F434A1" w:rsidR="007019E0" w:rsidRDefault="007019E0" w:rsidP="005D09F9">
    <w:pPr>
      <w:pStyle w:val="Header"/>
      <w:spacing w:before="340"/>
      <w:jc w:val="right"/>
      <w:rPr>
        <w:sz w:val="20"/>
      </w:rPr>
    </w:pPr>
    <w:hyperlink r:id="rId1" w:history="1">
      <w:r w:rsidRPr="00E04020">
        <w:rPr>
          <w:rStyle w:val="Hyperlink"/>
          <w:sz w:val="20"/>
        </w:rPr>
        <w:t>A/73/38</w:t>
      </w:r>
    </w:hyperlink>
  </w:p>
  <w:p w14:paraId="51A7ACD8" w14:textId="77777777" w:rsidR="007019E0" w:rsidRPr="005D09F9" w:rsidRDefault="007019E0" w:rsidP="005D09F9">
    <w:pPr>
      <w:spacing w:before="1480"/>
      <w:ind w:left="1260"/>
    </w:pPr>
    <w:r>
      <w:rPr>
        <w:noProof/>
      </w:rPr>
      <w:drawing>
        <wp:inline distT="0" distB="0" distL="0" distR="0" wp14:anchorId="058AE972" wp14:editId="3D2A7143">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7019E0" w:rsidRPr="005D09F9" w14:paraId="03EEE66B" w14:textId="77777777" w:rsidTr="005D09F9">
      <w:trPr>
        <w:trHeight w:hRule="exact" w:val="1008"/>
      </w:trPr>
      <w:tc>
        <w:tcPr>
          <w:tcW w:w="9850" w:type="dxa"/>
          <w:shd w:val="clear" w:color="auto" w:fill="auto"/>
          <w:vAlign w:val="bottom"/>
        </w:tcPr>
        <w:p w14:paraId="44F847FF" w14:textId="77777777" w:rsidR="007019E0" w:rsidRPr="005D09F9" w:rsidRDefault="007019E0" w:rsidP="005D09F9">
          <w:pPr>
            <w:pStyle w:val="Header"/>
            <w:spacing w:after="80"/>
            <w:rPr>
              <w:b/>
            </w:rPr>
          </w:pPr>
        </w:p>
      </w:tc>
    </w:tr>
  </w:tbl>
  <w:p w14:paraId="7F0A561B" w14:textId="77777777" w:rsidR="007019E0" w:rsidRDefault="007019E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7019E0" w:rsidRPr="005D09F9" w14:paraId="54A1470B" w14:textId="77777777" w:rsidTr="005D09F9">
      <w:trPr>
        <w:trHeight w:hRule="exact" w:val="1008"/>
      </w:trPr>
      <w:tc>
        <w:tcPr>
          <w:tcW w:w="9850" w:type="dxa"/>
          <w:shd w:val="clear" w:color="auto" w:fill="auto"/>
          <w:vAlign w:val="bottom"/>
        </w:tcPr>
        <w:p w14:paraId="046292AA" w14:textId="77777777" w:rsidR="007019E0" w:rsidRPr="005D09F9" w:rsidRDefault="007019E0" w:rsidP="005D09F9">
          <w:pPr>
            <w:pStyle w:val="Header"/>
            <w:spacing w:after="80"/>
            <w:jc w:val="right"/>
            <w:rPr>
              <w:b/>
            </w:rPr>
          </w:pPr>
        </w:p>
      </w:tc>
    </w:tr>
  </w:tbl>
  <w:p w14:paraId="4A2F4F2E" w14:textId="77777777" w:rsidR="007019E0" w:rsidRDefault="007019E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19E0" w14:paraId="552D6F77" w14:textId="77777777" w:rsidTr="005D09F9">
      <w:trPr>
        <w:trHeight w:hRule="exact" w:val="864"/>
      </w:trPr>
      <w:tc>
        <w:tcPr>
          <w:tcW w:w="4920" w:type="dxa"/>
          <w:shd w:val="clear" w:color="auto" w:fill="auto"/>
          <w:vAlign w:val="bottom"/>
        </w:tcPr>
        <w:p w14:paraId="65902C9B" w14:textId="2F2388AA" w:rsidR="007019E0" w:rsidRPr="005D09F9" w:rsidRDefault="007019E0" w:rsidP="005D09F9">
          <w:pPr>
            <w:pStyle w:val="Header"/>
            <w:spacing w:after="80"/>
            <w:rPr>
              <w:b/>
            </w:rPr>
          </w:pPr>
          <w:r>
            <w:rPr>
              <w:b/>
            </w:rPr>
            <w:fldChar w:fldCharType="begin"/>
          </w:r>
          <w:r>
            <w:rPr>
              <w:b/>
            </w:rPr>
            <w:instrText xml:space="preserve"> DOCVARIABLE "sss1" \* MERGEFORMAT </w:instrText>
          </w:r>
          <w:r>
            <w:rPr>
              <w:b/>
            </w:rPr>
            <w:fldChar w:fldCharType="separate"/>
          </w:r>
          <w:r w:rsidR="000F3B56">
            <w:rPr>
              <w:b/>
            </w:rPr>
            <w:t>A/73/38</w:t>
          </w:r>
          <w:r>
            <w:rPr>
              <w:b/>
            </w:rPr>
            <w:fldChar w:fldCharType="end"/>
          </w:r>
        </w:p>
      </w:tc>
      <w:tc>
        <w:tcPr>
          <w:tcW w:w="4920" w:type="dxa"/>
          <w:shd w:val="clear" w:color="auto" w:fill="auto"/>
          <w:vAlign w:val="bottom"/>
        </w:tcPr>
        <w:p w14:paraId="670C1278" w14:textId="77777777" w:rsidR="007019E0" w:rsidRDefault="007019E0" w:rsidP="005D09F9">
          <w:pPr>
            <w:pStyle w:val="Header"/>
          </w:pPr>
        </w:p>
      </w:tc>
    </w:tr>
  </w:tbl>
  <w:p w14:paraId="4B1A1B52" w14:textId="77777777" w:rsidR="007019E0" w:rsidRPr="005D09F9" w:rsidRDefault="007019E0" w:rsidP="005D09F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19E0" w14:paraId="1C60C0BF" w14:textId="77777777" w:rsidTr="005D09F9">
      <w:trPr>
        <w:trHeight w:hRule="exact" w:val="864"/>
      </w:trPr>
      <w:tc>
        <w:tcPr>
          <w:tcW w:w="4920" w:type="dxa"/>
          <w:shd w:val="clear" w:color="auto" w:fill="auto"/>
          <w:vAlign w:val="bottom"/>
        </w:tcPr>
        <w:p w14:paraId="10E6DC2A" w14:textId="77777777" w:rsidR="007019E0" w:rsidRDefault="007019E0" w:rsidP="005D09F9">
          <w:pPr>
            <w:pStyle w:val="Header"/>
          </w:pPr>
        </w:p>
      </w:tc>
      <w:tc>
        <w:tcPr>
          <w:tcW w:w="4920" w:type="dxa"/>
          <w:shd w:val="clear" w:color="auto" w:fill="auto"/>
          <w:vAlign w:val="bottom"/>
        </w:tcPr>
        <w:p w14:paraId="0398EA4A" w14:textId="5CFAC1E9" w:rsidR="007019E0" w:rsidRPr="005D09F9" w:rsidRDefault="007019E0" w:rsidP="005D09F9">
          <w:pPr>
            <w:pStyle w:val="Header"/>
            <w:spacing w:after="80"/>
            <w:jc w:val="right"/>
            <w:rPr>
              <w:b/>
            </w:rPr>
          </w:pPr>
          <w:r>
            <w:rPr>
              <w:b/>
            </w:rPr>
            <w:fldChar w:fldCharType="begin"/>
          </w:r>
          <w:r>
            <w:rPr>
              <w:b/>
            </w:rPr>
            <w:instrText xml:space="preserve"> DOCVARIABLE "sss1" \* MERGEFORMAT </w:instrText>
          </w:r>
          <w:r>
            <w:rPr>
              <w:b/>
            </w:rPr>
            <w:fldChar w:fldCharType="separate"/>
          </w:r>
          <w:r w:rsidR="000F3B56">
            <w:rPr>
              <w:b/>
            </w:rPr>
            <w:t>A/73/38</w:t>
          </w:r>
          <w:r>
            <w:rPr>
              <w:b/>
            </w:rPr>
            <w:fldChar w:fldCharType="end"/>
          </w:r>
        </w:p>
      </w:tc>
    </w:tr>
  </w:tbl>
  <w:p w14:paraId="46CF2B24" w14:textId="77777777" w:rsidR="007019E0" w:rsidRPr="005D09F9" w:rsidRDefault="007019E0" w:rsidP="005D0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CB842564"/>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6C8E0C22"/>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9B0EDFCE"/>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DF94F430"/>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5"/>
  </w:num>
  <w:num w:numId="29">
    <w:abstractNumId w:val="8"/>
  </w:num>
  <w:num w:numId="30">
    <w:abstractNumId w:val="7"/>
  </w:num>
  <w:num w:numId="31">
    <w:abstractNumId w:val="6"/>
  </w:num>
  <w:num w:numId="32">
    <w:abstractNumId w:val="4"/>
  </w:num>
  <w:num w:numId="33">
    <w:abstractNumId w:val="3"/>
  </w:num>
  <w:num w:numId="34">
    <w:abstractNumId w:val="2"/>
  </w:num>
  <w:num w:numId="35">
    <w:abstractNumId w:val="1"/>
  </w:num>
  <w:num w:numId="3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revisionView w:markup="0"/>
  <w:defaultTabStop w:val="475"/>
  <w:autoHyphenation/>
  <w:doNotHyphenateCaps/>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972*"/>
    <w:docVar w:name="CreationDt" w:val="26/04/2018 10:16 AM"/>
    <w:docVar w:name="DocCategory" w:val="Supplements"/>
    <w:docVar w:name="DocType" w:val="Final"/>
    <w:docVar w:name="DutyStation" w:val="New York"/>
    <w:docVar w:name="FooterJN" w:val="18-04972"/>
    <w:docVar w:name="jobn" w:val="18-04972 (R)"/>
    <w:docVar w:name="jobnDT" w:val="18-04972 (R)   260418"/>
    <w:docVar w:name="jobnDTDT" w:val="18-04972 (R)   260418   260418"/>
    <w:docVar w:name="JobNo" w:val="1804972R"/>
    <w:docVar w:name="JobNo2" w:val="1808922R"/>
    <w:docVar w:name="LocalDrive" w:val="0"/>
    <w:docVar w:name="OandT" w:val=" "/>
    <w:docVar w:name="sss1" w:val="A/73/38"/>
    <w:docVar w:name="sss2" w:val="-"/>
    <w:docVar w:name="Symbol1" w:val="A/73/38"/>
    <w:docVar w:name="Symbol2" w:val="-"/>
  </w:docVars>
  <w:rsids>
    <w:rsidRoot w:val="00CC540A"/>
    <w:rsid w:val="000226FF"/>
    <w:rsid w:val="00032A32"/>
    <w:rsid w:val="00057473"/>
    <w:rsid w:val="00076A6F"/>
    <w:rsid w:val="00084C78"/>
    <w:rsid w:val="000A1A1B"/>
    <w:rsid w:val="000B558F"/>
    <w:rsid w:val="000F3B56"/>
    <w:rsid w:val="00103463"/>
    <w:rsid w:val="00113842"/>
    <w:rsid w:val="00155B4B"/>
    <w:rsid w:val="001565C1"/>
    <w:rsid w:val="00175C28"/>
    <w:rsid w:val="001824A1"/>
    <w:rsid w:val="001B0786"/>
    <w:rsid w:val="001D71CB"/>
    <w:rsid w:val="001F427A"/>
    <w:rsid w:val="00210AF4"/>
    <w:rsid w:val="00215A7D"/>
    <w:rsid w:val="00217A39"/>
    <w:rsid w:val="0022225B"/>
    <w:rsid w:val="00223B65"/>
    <w:rsid w:val="00293415"/>
    <w:rsid w:val="002A28AC"/>
    <w:rsid w:val="002B080C"/>
    <w:rsid w:val="002C7D28"/>
    <w:rsid w:val="002D2369"/>
    <w:rsid w:val="003218EF"/>
    <w:rsid w:val="0033066C"/>
    <w:rsid w:val="00356CFE"/>
    <w:rsid w:val="003807EF"/>
    <w:rsid w:val="0038495D"/>
    <w:rsid w:val="003A5CDC"/>
    <w:rsid w:val="003E3639"/>
    <w:rsid w:val="003F3F93"/>
    <w:rsid w:val="003F7347"/>
    <w:rsid w:val="00417D83"/>
    <w:rsid w:val="004275D7"/>
    <w:rsid w:val="004279A5"/>
    <w:rsid w:val="004305E3"/>
    <w:rsid w:val="00431502"/>
    <w:rsid w:val="004410DF"/>
    <w:rsid w:val="00461895"/>
    <w:rsid w:val="004731F9"/>
    <w:rsid w:val="004763FA"/>
    <w:rsid w:val="00493BE9"/>
    <w:rsid w:val="00504020"/>
    <w:rsid w:val="00515E18"/>
    <w:rsid w:val="00525BCB"/>
    <w:rsid w:val="00526169"/>
    <w:rsid w:val="0053241F"/>
    <w:rsid w:val="00542D6F"/>
    <w:rsid w:val="005458F8"/>
    <w:rsid w:val="005644C2"/>
    <w:rsid w:val="00571999"/>
    <w:rsid w:val="00574655"/>
    <w:rsid w:val="00576E1C"/>
    <w:rsid w:val="0059381F"/>
    <w:rsid w:val="005A2266"/>
    <w:rsid w:val="005A60D1"/>
    <w:rsid w:val="005B518E"/>
    <w:rsid w:val="005B58D8"/>
    <w:rsid w:val="005B6B27"/>
    <w:rsid w:val="005C1899"/>
    <w:rsid w:val="005D09F9"/>
    <w:rsid w:val="005F1A5E"/>
    <w:rsid w:val="00617BBF"/>
    <w:rsid w:val="00622224"/>
    <w:rsid w:val="006315AF"/>
    <w:rsid w:val="00643F79"/>
    <w:rsid w:val="00647E9C"/>
    <w:rsid w:val="00665E6D"/>
    <w:rsid w:val="00667D0C"/>
    <w:rsid w:val="006729EA"/>
    <w:rsid w:val="006B0972"/>
    <w:rsid w:val="006D4969"/>
    <w:rsid w:val="006D6B17"/>
    <w:rsid w:val="006E5CA5"/>
    <w:rsid w:val="007019E0"/>
    <w:rsid w:val="00705A84"/>
    <w:rsid w:val="007128D9"/>
    <w:rsid w:val="00766BDF"/>
    <w:rsid w:val="00783CCD"/>
    <w:rsid w:val="00784BF4"/>
    <w:rsid w:val="00794EAD"/>
    <w:rsid w:val="007D2E54"/>
    <w:rsid w:val="008020B7"/>
    <w:rsid w:val="00825CA6"/>
    <w:rsid w:val="00840363"/>
    <w:rsid w:val="00843551"/>
    <w:rsid w:val="0086293A"/>
    <w:rsid w:val="00863980"/>
    <w:rsid w:val="00875AB4"/>
    <w:rsid w:val="0087744D"/>
    <w:rsid w:val="008D4CF0"/>
    <w:rsid w:val="008E0493"/>
    <w:rsid w:val="008E3D70"/>
    <w:rsid w:val="009240F5"/>
    <w:rsid w:val="0093435C"/>
    <w:rsid w:val="0096420F"/>
    <w:rsid w:val="0096687E"/>
    <w:rsid w:val="009E51FE"/>
    <w:rsid w:val="009F077A"/>
    <w:rsid w:val="009F580D"/>
    <w:rsid w:val="009F6CB4"/>
    <w:rsid w:val="00A37664"/>
    <w:rsid w:val="00A50864"/>
    <w:rsid w:val="00A57169"/>
    <w:rsid w:val="00A57ABA"/>
    <w:rsid w:val="00A72FF5"/>
    <w:rsid w:val="00A96E19"/>
    <w:rsid w:val="00B0168E"/>
    <w:rsid w:val="00B2468B"/>
    <w:rsid w:val="00B535EE"/>
    <w:rsid w:val="00B616B5"/>
    <w:rsid w:val="00B745E4"/>
    <w:rsid w:val="00B95124"/>
    <w:rsid w:val="00BB26DC"/>
    <w:rsid w:val="00BD5E62"/>
    <w:rsid w:val="00BE2734"/>
    <w:rsid w:val="00C410AA"/>
    <w:rsid w:val="00C41769"/>
    <w:rsid w:val="00C41851"/>
    <w:rsid w:val="00C45C26"/>
    <w:rsid w:val="00CA4BB0"/>
    <w:rsid w:val="00CB3D12"/>
    <w:rsid w:val="00CC540A"/>
    <w:rsid w:val="00CF1DA1"/>
    <w:rsid w:val="00D06CAD"/>
    <w:rsid w:val="00D1471E"/>
    <w:rsid w:val="00D23F44"/>
    <w:rsid w:val="00D254FE"/>
    <w:rsid w:val="00D338EF"/>
    <w:rsid w:val="00D75EAE"/>
    <w:rsid w:val="00D760D3"/>
    <w:rsid w:val="00D82BC5"/>
    <w:rsid w:val="00D96F14"/>
    <w:rsid w:val="00DB60D4"/>
    <w:rsid w:val="00DE7576"/>
    <w:rsid w:val="00DF3D04"/>
    <w:rsid w:val="00E02592"/>
    <w:rsid w:val="00E04020"/>
    <w:rsid w:val="00E25037"/>
    <w:rsid w:val="00E31C3F"/>
    <w:rsid w:val="00E47E25"/>
    <w:rsid w:val="00E62FE3"/>
    <w:rsid w:val="00E65264"/>
    <w:rsid w:val="00E720E8"/>
    <w:rsid w:val="00EA0216"/>
    <w:rsid w:val="00EC2A36"/>
    <w:rsid w:val="00ED13D3"/>
    <w:rsid w:val="00F00792"/>
    <w:rsid w:val="00F06835"/>
    <w:rsid w:val="00F2422B"/>
    <w:rsid w:val="00F54D7B"/>
    <w:rsid w:val="00F63321"/>
    <w:rsid w:val="00F80EF3"/>
    <w:rsid w:val="00F81CC1"/>
    <w:rsid w:val="00F83597"/>
    <w:rsid w:val="00F9218F"/>
    <w:rsid w:val="00F976F6"/>
    <w:rsid w:val="00FB69FD"/>
    <w:rsid w:val="00FB731E"/>
    <w:rsid w:val="00FC46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548FADD"/>
  <w15:chartTrackingRefBased/>
  <w15:docId w15:val="{79EF65C5-8D1E-4FFC-9ADC-D1EAA8F8A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E62FE3"/>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E62FE3"/>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E62FE3"/>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E62FE3"/>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E62FE3"/>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62FE3"/>
    <w:pPr>
      <w:suppressAutoHyphens/>
      <w:spacing w:line="270" w:lineRule="exact"/>
      <w:outlineLvl w:val="0"/>
    </w:pPr>
    <w:rPr>
      <w:b/>
      <w:sz w:val="24"/>
    </w:rPr>
  </w:style>
  <w:style w:type="paragraph" w:customStyle="1" w:styleId="HCh">
    <w:name w:val="_ H _Ch"/>
    <w:basedOn w:val="H1"/>
    <w:next w:val="Normal"/>
    <w:qFormat/>
    <w:rsid w:val="00E62FE3"/>
    <w:pPr>
      <w:keepNext/>
      <w:keepLines/>
      <w:spacing w:line="300" w:lineRule="exact"/>
    </w:pPr>
    <w:rPr>
      <w:spacing w:val="-2"/>
      <w:sz w:val="28"/>
    </w:rPr>
  </w:style>
  <w:style w:type="paragraph" w:customStyle="1" w:styleId="H23">
    <w:name w:val="_ H_2/3"/>
    <w:basedOn w:val="H1"/>
    <w:next w:val="Normal"/>
    <w:qFormat/>
    <w:rsid w:val="00E62FE3"/>
    <w:pPr>
      <w:keepNext/>
      <w:keepLines/>
      <w:spacing w:line="240" w:lineRule="exact"/>
      <w:outlineLvl w:val="1"/>
    </w:pPr>
    <w:rPr>
      <w:spacing w:val="2"/>
      <w:sz w:val="20"/>
    </w:rPr>
  </w:style>
  <w:style w:type="paragraph" w:customStyle="1" w:styleId="H4">
    <w:name w:val="_ H_4"/>
    <w:basedOn w:val="Normal"/>
    <w:next w:val="Normal"/>
    <w:qFormat/>
    <w:rsid w:val="00E62FE3"/>
    <w:pPr>
      <w:keepNext/>
      <w:keepLines/>
      <w:tabs>
        <w:tab w:val="right" w:pos="360"/>
      </w:tabs>
      <w:suppressAutoHyphens/>
      <w:outlineLvl w:val="3"/>
    </w:pPr>
    <w:rPr>
      <w:i/>
      <w:spacing w:val="3"/>
    </w:rPr>
  </w:style>
  <w:style w:type="paragraph" w:customStyle="1" w:styleId="H56">
    <w:name w:val="_ H_5/6"/>
    <w:basedOn w:val="Normal"/>
    <w:next w:val="Normal"/>
    <w:qFormat/>
    <w:rsid w:val="00E62FE3"/>
    <w:pPr>
      <w:keepNext/>
      <w:keepLines/>
      <w:tabs>
        <w:tab w:val="right" w:pos="360"/>
      </w:tabs>
      <w:suppressAutoHyphens/>
      <w:ind w:left="1267" w:right="1267" w:hanging="1267"/>
      <w:outlineLvl w:val="4"/>
    </w:pPr>
  </w:style>
  <w:style w:type="paragraph" w:customStyle="1" w:styleId="DualTxt">
    <w:name w:val="__Dual Txt"/>
    <w:basedOn w:val="Normal"/>
    <w:qFormat/>
    <w:rsid w:val="00E62FE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62FE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62FE3"/>
    <w:pPr>
      <w:spacing w:line="540" w:lineRule="exact"/>
    </w:pPr>
    <w:rPr>
      <w:spacing w:val="-8"/>
      <w:w w:val="96"/>
      <w:sz w:val="57"/>
    </w:rPr>
  </w:style>
  <w:style w:type="paragraph" w:customStyle="1" w:styleId="SS">
    <w:name w:val="__S_S"/>
    <w:basedOn w:val="SM"/>
    <w:next w:val="Normal"/>
    <w:qFormat/>
    <w:rsid w:val="00E62FE3"/>
    <w:pPr>
      <w:spacing w:line="300" w:lineRule="exact"/>
      <w:ind w:left="1264" w:right="1264"/>
    </w:pPr>
    <w:rPr>
      <w:sz w:val="28"/>
    </w:rPr>
  </w:style>
  <w:style w:type="paragraph" w:customStyle="1" w:styleId="SingleTxt">
    <w:name w:val="__Single Txt"/>
    <w:basedOn w:val="Normal"/>
    <w:link w:val="SingleTxtChar"/>
    <w:qFormat/>
    <w:rsid w:val="00E62FE3"/>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E62FE3"/>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E62F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E62FE3"/>
    <w:pPr>
      <w:keepNext/>
      <w:keepLines/>
      <w:spacing w:line="240" w:lineRule="exact"/>
      <w:ind w:right="5040"/>
      <w:outlineLvl w:val="1"/>
    </w:pPr>
    <w:rPr>
      <w:spacing w:val="2"/>
      <w:sz w:val="20"/>
    </w:rPr>
  </w:style>
  <w:style w:type="paragraph" w:customStyle="1" w:styleId="Bullet1">
    <w:name w:val="Bullet 1"/>
    <w:basedOn w:val="Normal"/>
    <w:qFormat/>
    <w:rsid w:val="00E62FE3"/>
    <w:pPr>
      <w:numPr>
        <w:numId w:val="28"/>
      </w:numPr>
      <w:spacing w:after="120"/>
      <w:ind w:right="1267"/>
      <w:jc w:val="both"/>
    </w:pPr>
  </w:style>
  <w:style w:type="paragraph" w:customStyle="1" w:styleId="Bullet2">
    <w:name w:val="Bullet 2"/>
    <w:basedOn w:val="Normal"/>
    <w:qFormat/>
    <w:rsid w:val="00E62FE3"/>
    <w:pPr>
      <w:numPr>
        <w:numId w:val="29"/>
      </w:numPr>
      <w:spacing w:after="120"/>
      <w:ind w:right="1267"/>
      <w:jc w:val="both"/>
    </w:pPr>
  </w:style>
  <w:style w:type="paragraph" w:customStyle="1" w:styleId="Bullet3">
    <w:name w:val="Bullet 3"/>
    <w:basedOn w:val="SingleTxt"/>
    <w:qFormat/>
    <w:rsid w:val="00E62FE3"/>
    <w:pPr>
      <w:numPr>
        <w:numId w:val="3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E62FE3"/>
    <w:pPr>
      <w:spacing w:before="240"/>
    </w:pPr>
    <w:rPr>
      <w:szCs w:val="20"/>
    </w:rPr>
  </w:style>
  <w:style w:type="character" w:styleId="EndnoteReference">
    <w:name w:val="endnote reference"/>
    <w:basedOn w:val="DefaultParagraphFont"/>
    <w:uiPriority w:val="1"/>
    <w:semiHidden/>
    <w:rsid w:val="00E62FE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E62FE3"/>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E62FE3"/>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E62FE3"/>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E62FE3"/>
    <w:rPr>
      <w:rFonts w:ascii="Times New Roman" w:eastAsiaTheme="minorHAnsi" w:hAnsi="Times New Roman"/>
      <w:b/>
      <w:sz w:val="17"/>
      <w:lang w:val="ru-RU" w:eastAsia="en-US"/>
    </w:rPr>
  </w:style>
  <w:style w:type="character" w:styleId="FootnoteReference">
    <w:name w:val="footnote reference"/>
    <w:aliases w:val="4_G"/>
    <w:basedOn w:val="DefaultParagraphFont"/>
    <w:uiPriority w:val="1"/>
    <w:semiHidden/>
    <w:qFormat/>
    <w:rsid w:val="00E62FE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1"/>
    <w:unhideWhenUsed/>
    <w:qFormat/>
    <w:rsid w:val="00E62FE3"/>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uiPriority w:val="1"/>
    <w:rsid w:val="00E62FE3"/>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E62FE3"/>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E62FE3"/>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E62FE3"/>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E62FE3"/>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E62FE3"/>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E62FE3"/>
    <w:pPr>
      <w:spacing w:after="120"/>
      <w:ind w:left="360"/>
      <w:contextualSpacing/>
    </w:pPr>
  </w:style>
  <w:style w:type="paragraph" w:styleId="ListContinue2">
    <w:name w:val="List Continue 2"/>
    <w:basedOn w:val="Normal"/>
    <w:next w:val="Normal"/>
    <w:uiPriority w:val="99"/>
    <w:rsid w:val="00E62FE3"/>
    <w:pPr>
      <w:numPr>
        <w:numId w:val="31"/>
      </w:numPr>
      <w:tabs>
        <w:tab w:val="left" w:pos="792"/>
      </w:tabs>
      <w:spacing w:after="120"/>
    </w:pPr>
  </w:style>
  <w:style w:type="paragraph" w:styleId="ListNumber">
    <w:name w:val="List Number"/>
    <w:basedOn w:val="H1"/>
    <w:next w:val="Normal"/>
    <w:uiPriority w:val="99"/>
    <w:rsid w:val="00E62FE3"/>
    <w:pPr>
      <w:numPr>
        <w:numId w:val="32"/>
      </w:numPr>
      <w:contextualSpacing/>
    </w:pPr>
  </w:style>
  <w:style w:type="paragraph" w:styleId="ListNumber2">
    <w:name w:val="List Number 2"/>
    <w:basedOn w:val="H23"/>
    <w:next w:val="Normal"/>
    <w:uiPriority w:val="99"/>
    <w:rsid w:val="00E62FE3"/>
    <w:pPr>
      <w:numPr>
        <w:numId w:val="33"/>
      </w:numPr>
      <w:tabs>
        <w:tab w:val="left" w:pos="648"/>
      </w:tabs>
      <w:contextualSpacing/>
    </w:pPr>
  </w:style>
  <w:style w:type="paragraph" w:styleId="ListNumber3">
    <w:name w:val="List Number 3"/>
    <w:basedOn w:val="H23"/>
    <w:next w:val="Normal"/>
    <w:uiPriority w:val="99"/>
    <w:rsid w:val="00E62FE3"/>
    <w:pPr>
      <w:numPr>
        <w:numId w:val="34"/>
      </w:numPr>
      <w:tabs>
        <w:tab w:val="left" w:pos="922"/>
      </w:tabs>
      <w:contextualSpacing/>
    </w:pPr>
  </w:style>
  <w:style w:type="paragraph" w:styleId="ListNumber4">
    <w:name w:val="List Number 4"/>
    <w:basedOn w:val="Normal"/>
    <w:uiPriority w:val="99"/>
    <w:rsid w:val="00E62FE3"/>
    <w:pPr>
      <w:keepNext/>
      <w:keepLines/>
      <w:numPr>
        <w:numId w:val="35"/>
      </w:numPr>
      <w:tabs>
        <w:tab w:val="left" w:pos="1210"/>
      </w:tabs>
      <w:suppressAutoHyphens/>
      <w:contextualSpacing/>
      <w:outlineLvl w:val="3"/>
    </w:pPr>
    <w:rPr>
      <w:i/>
      <w:spacing w:val="3"/>
    </w:rPr>
  </w:style>
  <w:style w:type="paragraph" w:styleId="ListNumber5">
    <w:name w:val="List Number 5"/>
    <w:basedOn w:val="Normal"/>
    <w:next w:val="Normal"/>
    <w:uiPriority w:val="99"/>
    <w:rsid w:val="00E62FE3"/>
    <w:pPr>
      <w:numPr>
        <w:numId w:val="36"/>
      </w:numPr>
      <w:tabs>
        <w:tab w:val="left" w:pos="1498"/>
      </w:tabs>
      <w:contextualSpacing/>
    </w:pPr>
  </w:style>
  <w:style w:type="paragraph" w:styleId="NoSpacing">
    <w:name w:val="No Spacing"/>
    <w:uiPriority w:val="1"/>
    <w:rsid w:val="00E62FE3"/>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E62FE3"/>
    <w:rPr>
      <w:szCs w:val="20"/>
    </w:rPr>
  </w:style>
  <w:style w:type="paragraph" w:customStyle="1" w:styleId="Publication">
    <w:name w:val="Publication"/>
    <w:basedOn w:val="Normal"/>
    <w:next w:val="Normal"/>
    <w:qFormat/>
    <w:rsid w:val="00E62FE3"/>
  </w:style>
  <w:style w:type="paragraph" w:customStyle="1" w:styleId="ReleaseDate">
    <w:name w:val="ReleaseDate"/>
    <w:basedOn w:val="Normal"/>
    <w:next w:val="Normal"/>
    <w:qFormat/>
    <w:rsid w:val="00E62FE3"/>
    <w:rPr>
      <w:szCs w:val="20"/>
    </w:rPr>
  </w:style>
  <w:style w:type="paragraph" w:customStyle="1" w:styleId="Small">
    <w:name w:val="Small"/>
    <w:basedOn w:val="Normal"/>
    <w:next w:val="Normal"/>
    <w:qFormat/>
    <w:rsid w:val="00E62FE3"/>
    <w:pPr>
      <w:tabs>
        <w:tab w:val="right" w:pos="9965"/>
      </w:tabs>
      <w:spacing w:line="210" w:lineRule="exact"/>
    </w:pPr>
    <w:rPr>
      <w:spacing w:val="5"/>
      <w:w w:val="104"/>
      <w:sz w:val="17"/>
    </w:rPr>
  </w:style>
  <w:style w:type="paragraph" w:customStyle="1" w:styleId="SmallX">
    <w:name w:val="SmallX"/>
    <w:basedOn w:val="Small"/>
    <w:next w:val="Normal"/>
    <w:qFormat/>
    <w:rsid w:val="00E62FE3"/>
    <w:pPr>
      <w:spacing w:line="180" w:lineRule="exact"/>
      <w:jc w:val="right"/>
    </w:pPr>
    <w:rPr>
      <w:spacing w:val="6"/>
      <w:w w:val="106"/>
      <w:sz w:val="14"/>
    </w:rPr>
  </w:style>
  <w:style w:type="paragraph" w:customStyle="1" w:styleId="TitleHCH">
    <w:name w:val="Title_H_CH"/>
    <w:basedOn w:val="H1"/>
    <w:next w:val="Normal"/>
    <w:qFormat/>
    <w:rsid w:val="00E62F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62F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62FE3"/>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character" w:styleId="CommentReference">
    <w:name w:val="annotation reference"/>
    <w:basedOn w:val="DefaultParagraphFont"/>
    <w:uiPriority w:val="99"/>
    <w:semiHidden/>
    <w:unhideWhenUsed/>
    <w:rsid w:val="005D09F9"/>
    <w:rPr>
      <w:sz w:val="16"/>
      <w:szCs w:val="16"/>
    </w:rPr>
  </w:style>
  <w:style w:type="paragraph" w:styleId="CommentText">
    <w:name w:val="annotation text"/>
    <w:basedOn w:val="Normal"/>
    <w:link w:val="CommentTextChar"/>
    <w:uiPriority w:val="99"/>
    <w:semiHidden/>
    <w:unhideWhenUsed/>
    <w:rsid w:val="005D09F9"/>
    <w:pPr>
      <w:spacing w:line="240" w:lineRule="auto"/>
    </w:pPr>
    <w:rPr>
      <w:szCs w:val="20"/>
    </w:rPr>
  </w:style>
  <w:style w:type="character" w:customStyle="1" w:styleId="CommentTextChar">
    <w:name w:val="Comment Text Char"/>
    <w:basedOn w:val="DefaultParagraphFont"/>
    <w:link w:val="CommentText"/>
    <w:uiPriority w:val="99"/>
    <w:semiHidden/>
    <w:rsid w:val="005D09F9"/>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5D09F9"/>
    <w:rPr>
      <w:b/>
      <w:bCs/>
    </w:rPr>
  </w:style>
  <w:style w:type="character" w:customStyle="1" w:styleId="CommentSubjectChar">
    <w:name w:val="Comment Subject Char"/>
    <w:basedOn w:val="CommentTextChar"/>
    <w:link w:val="CommentSubject"/>
    <w:uiPriority w:val="99"/>
    <w:semiHidden/>
    <w:rsid w:val="005D09F9"/>
    <w:rPr>
      <w:rFonts w:ascii="Times New Roman" w:eastAsiaTheme="minorHAnsi" w:hAnsi="Times New Roman" w:cs="Times New Roman"/>
      <w:b/>
      <w:bCs/>
      <w:spacing w:val="4"/>
      <w:w w:val="103"/>
      <w:kern w:val="14"/>
      <w:sz w:val="20"/>
      <w:szCs w:val="20"/>
      <w:lang w:val="ru-RU" w:eastAsia="en-US"/>
    </w:rPr>
  </w:style>
  <w:style w:type="table" w:styleId="TableGrid">
    <w:name w:val="Table Grid"/>
    <w:basedOn w:val="TableNormal"/>
    <w:rsid w:val="005D0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locked/>
    <w:rsid w:val="003A5CDC"/>
    <w:rPr>
      <w:rFonts w:ascii="Times New Roman" w:eastAsiaTheme="minorHAnsi" w:hAnsi="Times New Roman" w:cs="Times New Roman"/>
      <w:spacing w:val="4"/>
      <w:w w:val="103"/>
      <w:kern w:val="14"/>
      <w:sz w:val="20"/>
      <w:lang w:val="ru-RU" w:eastAsia="en-US"/>
    </w:rPr>
  </w:style>
  <w:style w:type="character" w:styleId="Hyperlink">
    <w:name w:val="Hyperlink"/>
    <w:basedOn w:val="DefaultParagraphFont"/>
    <w:unhideWhenUsed/>
    <w:rsid w:val="00BE2734"/>
    <w:rPr>
      <w:color w:val="0000FF"/>
      <w:u w:val="none"/>
    </w:rPr>
  </w:style>
  <w:style w:type="character" w:styleId="FollowedHyperlink">
    <w:name w:val="FollowedHyperlink"/>
    <w:basedOn w:val="DefaultParagraphFont"/>
    <w:uiPriority w:val="99"/>
    <w:semiHidden/>
    <w:unhideWhenUsed/>
    <w:rsid w:val="004763FA"/>
    <w:rPr>
      <w:color w:val="0000FF"/>
      <w:u w:val="none"/>
    </w:rPr>
  </w:style>
  <w:style w:type="character" w:styleId="UnresolvedMention">
    <w:name w:val="Unresolved Mention"/>
    <w:basedOn w:val="DefaultParagraphFont"/>
    <w:uiPriority w:val="99"/>
    <w:semiHidden/>
    <w:unhideWhenUsed/>
    <w:rsid w:val="004763F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539198">
      <w:bodyDiv w:val="1"/>
      <w:marLeft w:val="0"/>
      <w:marRight w:val="0"/>
      <w:marTop w:val="0"/>
      <w:marBottom w:val="0"/>
      <w:divBdr>
        <w:top w:val="none" w:sz="0" w:space="0" w:color="auto"/>
        <w:left w:val="none" w:sz="0" w:space="0" w:color="auto"/>
        <w:bottom w:val="none" w:sz="0" w:space="0" w:color="auto"/>
        <w:right w:val="none" w:sz="0" w:space="0" w:color="auto"/>
      </w:divBdr>
    </w:div>
    <w:div w:id="993726477">
      <w:bodyDiv w:val="1"/>
      <w:marLeft w:val="0"/>
      <w:marRight w:val="0"/>
      <w:marTop w:val="0"/>
      <w:marBottom w:val="0"/>
      <w:divBdr>
        <w:top w:val="none" w:sz="0" w:space="0" w:color="auto"/>
        <w:left w:val="none" w:sz="0" w:space="0" w:color="auto"/>
        <w:bottom w:val="none" w:sz="0" w:space="0" w:color="auto"/>
        <w:right w:val="none" w:sz="0" w:space="0" w:color="auto"/>
      </w:divBdr>
    </w:div>
    <w:div w:id="1053113953">
      <w:bodyDiv w:val="1"/>
      <w:marLeft w:val="0"/>
      <w:marRight w:val="0"/>
      <w:marTop w:val="0"/>
      <w:marBottom w:val="0"/>
      <w:divBdr>
        <w:top w:val="none" w:sz="0" w:space="0" w:color="auto"/>
        <w:left w:val="none" w:sz="0" w:space="0" w:color="auto"/>
        <w:bottom w:val="none" w:sz="0" w:space="0" w:color="auto"/>
        <w:right w:val="none" w:sz="0" w:space="0" w:color="auto"/>
      </w:divBdr>
    </w:div>
    <w:div w:id="1348407650">
      <w:bodyDiv w:val="1"/>
      <w:marLeft w:val="0"/>
      <w:marRight w:val="0"/>
      <w:marTop w:val="0"/>
      <w:marBottom w:val="0"/>
      <w:divBdr>
        <w:top w:val="none" w:sz="0" w:space="0" w:color="auto"/>
        <w:left w:val="none" w:sz="0" w:space="0" w:color="auto"/>
        <w:bottom w:val="none" w:sz="0" w:space="0" w:color="auto"/>
        <w:right w:val="none" w:sz="0" w:space="0" w:color="auto"/>
      </w:divBdr>
    </w:div>
    <w:div w:id="1534725943">
      <w:bodyDiv w:val="1"/>
      <w:marLeft w:val="0"/>
      <w:marRight w:val="0"/>
      <w:marTop w:val="0"/>
      <w:marBottom w:val="0"/>
      <w:divBdr>
        <w:top w:val="none" w:sz="0" w:space="0" w:color="auto"/>
        <w:left w:val="none" w:sz="0" w:space="0" w:color="auto"/>
        <w:bottom w:val="none" w:sz="0" w:space="0" w:color="auto"/>
        <w:right w:val="none" w:sz="0" w:space="0" w:color="auto"/>
      </w:divBdr>
    </w:div>
    <w:div w:id="1555772214">
      <w:bodyDiv w:val="1"/>
      <w:marLeft w:val="0"/>
      <w:marRight w:val="0"/>
      <w:marTop w:val="0"/>
      <w:marBottom w:val="0"/>
      <w:divBdr>
        <w:top w:val="none" w:sz="0" w:space="0" w:color="auto"/>
        <w:left w:val="none" w:sz="0" w:space="0" w:color="auto"/>
        <w:bottom w:val="none" w:sz="0" w:space="0" w:color="auto"/>
        <w:right w:val="none" w:sz="0" w:space="0" w:color="auto"/>
      </w:divBdr>
    </w:div>
    <w:div w:id="157754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ru/CEDAW/C/67/1" TargetMode="External"/><Relationship Id="rId117" Type="http://schemas.openxmlformats.org/officeDocument/2006/relationships/hyperlink" Target="https://undocs.org/ru/CEDAW/C/MRT/CO/2" TargetMode="External"/><Relationship Id="rId21" Type="http://schemas.openxmlformats.org/officeDocument/2006/relationships/header" Target="header6.xml"/><Relationship Id="rId42" Type="http://schemas.openxmlformats.org/officeDocument/2006/relationships/hyperlink" Target="https://undocs.org/CEDAW/C/OMN/CO/1/Add.1" TargetMode="External"/><Relationship Id="rId47" Type="http://schemas.openxmlformats.org/officeDocument/2006/relationships/hyperlink" Target="https://undocs.org/ru/CEDAW/C/67/D/77/2014" TargetMode="External"/><Relationship Id="rId63" Type="http://schemas.openxmlformats.org/officeDocument/2006/relationships/hyperlink" Target="https://undocs.org/ru/A/68/38" TargetMode="External"/><Relationship Id="rId68" Type="http://schemas.openxmlformats.org/officeDocument/2006/relationships/hyperlink" Target="https://undocs.org/ru/CEDAW/C/ARM/PRK/2" TargetMode="External"/><Relationship Id="rId84" Type="http://schemas.openxmlformats.org/officeDocument/2006/relationships/hyperlink" Target="https://undocs.org/ru/CEDAW/C/68/D/79/2014" TargetMode="External"/><Relationship Id="rId89" Type="http://schemas.openxmlformats.org/officeDocument/2006/relationships/hyperlink" Target="https://undocs.org/ru/CEDAW/C/68/3" TargetMode="External"/><Relationship Id="rId112" Type="http://schemas.openxmlformats.org/officeDocument/2006/relationships/hyperlink" Target="https://undocs.org/ru/CEDAW/C/KOR/CO/8" TargetMode="External"/><Relationship Id="rId133" Type="http://schemas.openxmlformats.org/officeDocument/2006/relationships/hyperlink" Target="https://undocs.org/CEDAW/C/FJI/5" TargetMode="External"/><Relationship Id="rId138" Type="http://schemas.openxmlformats.org/officeDocument/2006/relationships/hyperlink" Target="https://undocs.org/CEDAW/C/SAU/3-4" TargetMode="External"/><Relationship Id="rId16" Type="http://schemas.openxmlformats.org/officeDocument/2006/relationships/header" Target="header3.xml"/><Relationship Id="rId107" Type="http://schemas.openxmlformats.org/officeDocument/2006/relationships/hyperlink" Target="https://undocs.org/ru/CEDAW/C/CHL/CO/7" TargetMode="External"/><Relationship Id="rId11" Type="http://schemas.openxmlformats.org/officeDocument/2006/relationships/comments" Target="comments.xml"/><Relationship Id="rId32" Type="http://schemas.openxmlformats.org/officeDocument/2006/relationships/hyperlink" Target="https://undocs.org/CEDAW/C/NER/CO/3" TargetMode="External"/><Relationship Id="rId37" Type="http://schemas.openxmlformats.org/officeDocument/2006/relationships/hyperlink" Target="https://undocs.org/CEDAW/C/CHN/CO/7" TargetMode="External"/><Relationship Id="rId53" Type="http://schemas.openxmlformats.org/officeDocument/2006/relationships/hyperlink" Target="https://undocs.org/CEDAW/C/BRB/5-8" TargetMode="External"/><Relationship Id="rId58" Type="http://schemas.openxmlformats.org/officeDocument/2006/relationships/hyperlink" Target="https://undocs.org/CEDAW/C/NGA/7-8" TargetMode="External"/><Relationship Id="rId74" Type="http://schemas.openxmlformats.org/officeDocument/2006/relationships/hyperlink" Target="https://undocs.org/ru/CEDAW/C/NRU/CO/1" TargetMode="External"/><Relationship Id="rId79" Type="http://schemas.openxmlformats.org/officeDocument/2006/relationships/hyperlink" Target="https://undocs.org/ru/CEDAW/C/BEN/CO/4/Add.1" TargetMode="External"/><Relationship Id="rId102" Type="http://schemas.openxmlformats.org/officeDocument/2006/relationships/hyperlink" Target="https://undocs.org/ru/CEDAW/C/GC/37" TargetMode="External"/><Relationship Id="rId123" Type="http://schemas.openxmlformats.org/officeDocument/2006/relationships/hyperlink" Target="https://undocs.org/ru/CEDAW/C/69/D/88/2015" TargetMode="External"/><Relationship Id="rId128" Type="http://schemas.openxmlformats.org/officeDocument/2006/relationships/hyperlink" Target="https://undocs.org/ru/HRI/GEN/2/Rev.6" TargetMode="External"/><Relationship Id="rId5" Type="http://schemas.openxmlformats.org/officeDocument/2006/relationships/webSettings" Target="webSettings.xml"/><Relationship Id="rId90" Type="http://schemas.openxmlformats.org/officeDocument/2006/relationships/hyperlink" Target="https://undocs.org/ru/CEDAW/C/BFA/7" TargetMode="External"/><Relationship Id="rId95" Type="http://schemas.openxmlformats.org/officeDocument/2006/relationships/hyperlink" Target="https://undocs.org/ru/CEDAW/C/GTM/8" TargetMode="External"/><Relationship Id="rId22" Type="http://schemas.openxmlformats.org/officeDocument/2006/relationships/footer" Target="footer4.xml"/><Relationship Id="rId27" Type="http://schemas.openxmlformats.org/officeDocument/2006/relationships/hyperlink" Target="https://undocs.org/ru/CEDAW/C/PSWG/67/1" TargetMode="External"/><Relationship Id="rId43" Type="http://schemas.openxmlformats.org/officeDocument/2006/relationships/hyperlink" Target="https://undocs.org/CEDAW/C/SLB/CO/1" TargetMode="External"/><Relationship Id="rId48" Type="http://schemas.openxmlformats.org/officeDocument/2006/relationships/hyperlink" Target="https://undocs.org/ru/CEDAW/C/67/D/78/2014" TargetMode="External"/><Relationship Id="rId64" Type="http://schemas.openxmlformats.org/officeDocument/2006/relationships/hyperlink" Target="https://undocs.org/ru/A/68/38" TargetMode="External"/><Relationship Id="rId69" Type="http://schemas.openxmlformats.org/officeDocument/2006/relationships/hyperlink" Target="https://undocs.org/ru/CEDAW/C/GTM/CO/8" TargetMode="External"/><Relationship Id="rId113" Type="http://schemas.openxmlformats.org/officeDocument/2006/relationships/hyperlink" Target="https://undocs.org/ru/CEDAW/C/SAU/CO/3" TargetMode="External"/><Relationship Id="rId118" Type="http://schemas.openxmlformats.org/officeDocument/2006/relationships/hyperlink" Target="https://undocs.org/ru/CEDAW/C/MDV/CO/4" TargetMode="External"/><Relationship Id="rId134" Type="http://schemas.openxmlformats.org/officeDocument/2006/relationships/hyperlink" Target="https://undocs.org/CEDAW/C/LUX/6-7" TargetMode="External"/><Relationship Id="rId139" Type="http://schemas.openxmlformats.org/officeDocument/2006/relationships/hyperlink" Target="https://undocs.org/CEDAW/C/SUR/4-6" TargetMode="External"/><Relationship Id="rId8" Type="http://schemas.openxmlformats.org/officeDocument/2006/relationships/hyperlink" Target="https://undocs.org/ru/A/73/38" TargetMode="External"/><Relationship Id="rId51" Type="http://schemas.openxmlformats.org/officeDocument/2006/relationships/hyperlink" Target="https://undocs.org/CEDAW/C/67/2" TargetMode="External"/><Relationship Id="rId72" Type="http://schemas.openxmlformats.org/officeDocument/2006/relationships/hyperlink" Target="https://undocs.org/ru/CEDAW/C/KWT/CO/5" TargetMode="External"/><Relationship Id="rId80" Type="http://schemas.openxmlformats.org/officeDocument/2006/relationships/hyperlink" Target="https://undocs.org/ru/CEDAW/C/BRN/CO/1" TargetMode="External"/><Relationship Id="rId85" Type="http://schemas.openxmlformats.org/officeDocument/2006/relationships/hyperlink" Target="https://undocs.org/ru/CEDAW/C/68/D/95/2015" TargetMode="External"/><Relationship Id="rId93" Type="http://schemas.openxmlformats.org/officeDocument/2006/relationships/hyperlink" Target="https://undocs.org/ru/CEDAW/C/GTM/8" TargetMode="External"/><Relationship Id="rId98" Type="http://schemas.openxmlformats.org/officeDocument/2006/relationships/hyperlink" Target="https://undocs.org/ru/CEDAW/C/NRU/1" TargetMode="External"/><Relationship Id="rId121" Type="http://schemas.openxmlformats.org/officeDocument/2006/relationships/hyperlink" Target="https://undocs.org/ru/CEDAW/C/PRT/CO/8" TargetMode="External"/><Relationship Id="rId142" Type="http://schemas.openxmlformats.org/officeDocument/2006/relationships/theme" Target="theme/theme1.xml"/><Relationship Id="rId3" Type="http://schemas.openxmlformats.org/officeDocument/2006/relationships/styles" Target="styles.xml"/><Relationship Id="rId12" Type="http://schemas.microsoft.com/office/2011/relationships/commentsExtended" Target="commentsExtended.xml"/><Relationship Id="rId17" Type="http://schemas.openxmlformats.org/officeDocument/2006/relationships/header" Target="header4.xml"/><Relationship Id="rId25" Type="http://schemas.openxmlformats.org/officeDocument/2006/relationships/hyperlink" Target="https://undocs.org/ru/A/RES/68/268" TargetMode="External"/><Relationship Id="rId33" Type="http://schemas.openxmlformats.org/officeDocument/2006/relationships/hyperlink" Target="https://undocs.org/CEDAW/C/NGA/CO/7" TargetMode="External"/><Relationship Id="rId38" Type="http://schemas.openxmlformats.org/officeDocument/2006/relationships/hyperlink" Target="https://undocs.org/CEDAW/C/DEN/CO/8/Add.1" TargetMode="External"/><Relationship Id="rId46" Type="http://schemas.openxmlformats.org/officeDocument/2006/relationships/hyperlink" Target="https://undocs.org/ru/CEDAW/C/67/D/70/2014" TargetMode="External"/><Relationship Id="rId59" Type="http://schemas.openxmlformats.org/officeDocument/2006/relationships/hyperlink" Target="https://undocs.org/CEDAW/C/ROU/7-8" TargetMode="External"/><Relationship Id="rId67" Type="http://schemas.openxmlformats.org/officeDocument/2006/relationships/hyperlink" Target="https://undocs.org/ru/CEDAW/C/BFA/CO/7" TargetMode="External"/><Relationship Id="rId103" Type="http://schemas.openxmlformats.org/officeDocument/2006/relationships/hyperlink" Target="https://undocs.org/ru/HRI/GEN/2/Rev.6" TargetMode="External"/><Relationship Id="rId108" Type="http://schemas.openxmlformats.org/officeDocument/2006/relationships/hyperlink" Target="https://undocs.org/ru/CEDAW/C/FJI/CO/5" TargetMode="External"/><Relationship Id="rId116" Type="http://schemas.openxmlformats.org/officeDocument/2006/relationships/hyperlink" Target="https://undocs.org/ru/CEDAW/C/HRV/CO/4" TargetMode="External"/><Relationship Id="rId124" Type="http://schemas.openxmlformats.org/officeDocument/2006/relationships/hyperlink" Target="https://undocs.org/ru/CEDAW/C/69/D/103/2016" TargetMode="External"/><Relationship Id="rId129" Type="http://schemas.openxmlformats.org/officeDocument/2006/relationships/hyperlink" Target="https://undocs.org/CEDAW/C/69/1" TargetMode="External"/><Relationship Id="rId137" Type="http://schemas.openxmlformats.org/officeDocument/2006/relationships/hyperlink" Target="https://undocs.org/CEDAW/C/KOR/8" TargetMode="External"/><Relationship Id="rId20" Type="http://schemas.openxmlformats.org/officeDocument/2006/relationships/header" Target="header5.xml"/><Relationship Id="rId41" Type="http://schemas.openxmlformats.org/officeDocument/2006/relationships/hyperlink" Target="https://undocs.org/CEDAW/C/KAZ/CO/3" TargetMode="External"/><Relationship Id="rId54" Type="http://schemas.openxmlformats.org/officeDocument/2006/relationships/hyperlink" Target="https://undocs.org/CEDAW/C/CRI/7" TargetMode="External"/><Relationship Id="rId62" Type="http://schemas.openxmlformats.org/officeDocument/2006/relationships/hyperlink" Target="https://undocs.org/ru/CEDAW/C/YEM/7" TargetMode="External"/><Relationship Id="rId70" Type="http://schemas.openxmlformats.org/officeDocument/2006/relationships/hyperlink" Target="https://undocs.org/ru/CEDAW/C/ISR/CO/6" TargetMode="External"/><Relationship Id="rId75" Type="http://schemas.openxmlformats.org/officeDocument/2006/relationships/hyperlink" Target="https://undocs.org/ru/CEDAW/C/NOR/CO/9" TargetMode="External"/><Relationship Id="rId83" Type="http://schemas.openxmlformats.org/officeDocument/2006/relationships/hyperlink" Target="https://undocs.org/ru/CEDAW/C/68/D/91/2015" TargetMode="External"/><Relationship Id="rId88" Type="http://schemas.openxmlformats.org/officeDocument/2006/relationships/hyperlink" Target="https://undocs.org/ru/CEDAW/C/68/2" TargetMode="External"/><Relationship Id="rId91" Type="http://schemas.openxmlformats.org/officeDocument/2006/relationships/hyperlink" Target="https://undocs.org/ru/CEDAW/C/PRK/2" TargetMode="External"/><Relationship Id="rId96" Type="http://schemas.openxmlformats.org/officeDocument/2006/relationships/hyperlink" Target="https://undocs.org/ru/CEDAW/C/MCO/1" TargetMode="External"/><Relationship Id="rId111" Type="http://schemas.openxmlformats.org/officeDocument/2006/relationships/hyperlink" Target="https://undocs.org/ru/CEDAW/C/MHL/CO/1" TargetMode="External"/><Relationship Id="rId132" Type="http://schemas.openxmlformats.org/officeDocument/2006/relationships/hyperlink" Target="https://undocs.org/CEDAW/C/CHL/7" TargetMode="External"/><Relationship Id="rId140" Type="http://schemas.openxmlformats.org/officeDocument/2006/relationships/hyperlink" Target="https://undocs.org/ru/A/70/3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hyperlink" Target="https://undocs.org/CEDAW/C/BRB/CO/5" TargetMode="External"/><Relationship Id="rId36" Type="http://schemas.openxmlformats.org/officeDocument/2006/relationships/hyperlink" Target="https://undocs.org/CEDAW/C/BEL/CO/7/Add.1" TargetMode="External"/><Relationship Id="rId49" Type="http://schemas.openxmlformats.org/officeDocument/2006/relationships/hyperlink" Target="https://undocs.org/ru/CEDAW/C/GC/35" TargetMode="External"/><Relationship Id="rId57" Type="http://schemas.openxmlformats.org/officeDocument/2006/relationships/hyperlink" Target="https://undocs.org/CEDAW/C/NER/3-4" TargetMode="External"/><Relationship Id="rId106" Type="http://schemas.openxmlformats.org/officeDocument/2006/relationships/hyperlink" Target="https://undocs.org/ru/CEDAW/C/PSWG/69/1" TargetMode="External"/><Relationship Id="rId114" Type="http://schemas.openxmlformats.org/officeDocument/2006/relationships/hyperlink" Target="https://undocs.org/ru/CEDAW/C/SUR/CO/4" TargetMode="External"/><Relationship Id="rId119" Type="http://schemas.openxmlformats.org/officeDocument/2006/relationships/hyperlink" Target="https://undocs.org/ru/CEDAW/C/NAM/CO/4" TargetMode="External"/><Relationship Id="rId127" Type="http://schemas.openxmlformats.org/officeDocument/2006/relationships/hyperlink" Target="https://undocs.org/ru/CEDAW/C/GC/37" TargetMode="External"/><Relationship Id="rId10" Type="http://schemas.openxmlformats.org/officeDocument/2006/relationships/image" Target="media/image1.jpeg"/><Relationship Id="rId31" Type="http://schemas.openxmlformats.org/officeDocument/2006/relationships/hyperlink" Target="https://undocs.org/CEDAW/C/MNE/CO/2" TargetMode="External"/><Relationship Id="rId44" Type="http://schemas.openxmlformats.org/officeDocument/2006/relationships/hyperlink" Target="https://undocs.org/CEDAW/C/SWZ/CO/1" TargetMode="External"/><Relationship Id="rId52" Type="http://schemas.openxmlformats.org/officeDocument/2006/relationships/hyperlink" Target="https://undocs.org/CEDAW/C/67/3" TargetMode="External"/><Relationship Id="rId60" Type="http://schemas.openxmlformats.org/officeDocument/2006/relationships/hyperlink" Target="https://undocs.org/CEDAW/C/THA/6-7" TargetMode="External"/><Relationship Id="rId65" Type="http://schemas.openxmlformats.org/officeDocument/2006/relationships/hyperlink" Target="https://undocs.org/ru/CEDAW/C/68/1" TargetMode="External"/><Relationship Id="rId73" Type="http://schemas.openxmlformats.org/officeDocument/2006/relationships/hyperlink" Target="https://undocs.org/ru/CEDAW/C/MCO/CO/1" TargetMode="External"/><Relationship Id="rId78" Type="http://schemas.openxmlformats.org/officeDocument/2006/relationships/hyperlink" Target="https://undocs.org/ru/CEDAW/C/SGP/CO/5" TargetMode="External"/><Relationship Id="rId81" Type="http://schemas.openxmlformats.org/officeDocument/2006/relationships/hyperlink" Target="https://undocs.org/ru/CEDAW/C/SVN/CO/5" TargetMode="External"/><Relationship Id="rId86" Type="http://schemas.openxmlformats.org/officeDocument/2006/relationships/hyperlink" Target="https://undocs.org/ru/CEDAW/C/GC/36" TargetMode="External"/><Relationship Id="rId94" Type="http://schemas.openxmlformats.org/officeDocument/2006/relationships/hyperlink" Target="https://undocs.org/ru/CEDAW/C/GTM/8" TargetMode="External"/><Relationship Id="rId99" Type="http://schemas.openxmlformats.org/officeDocument/2006/relationships/hyperlink" Target="https://undocs.org/ru/CEDAW/C/OMN/2" TargetMode="External"/><Relationship Id="rId101" Type="http://schemas.openxmlformats.org/officeDocument/2006/relationships/hyperlink" Target="https://undocs.org/ru/CEDAW/C/OMN/2" TargetMode="External"/><Relationship Id="rId122" Type="http://schemas.openxmlformats.org/officeDocument/2006/relationships/hyperlink" Target="https://undocs.org/ru/CEDAW/C/UZB/CO/5/Add.1" TargetMode="External"/><Relationship Id="rId130" Type="http://schemas.openxmlformats.org/officeDocument/2006/relationships/hyperlink" Target="https://undocs.org/CEDAW/C/69/2" TargetMode="External"/><Relationship Id="rId135" Type="http://schemas.openxmlformats.org/officeDocument/2006/relationships/hyperlink" Target="https://undocs.org/CEDAW/C/MAL/3/5" TargetMode="External"/><Relationship Id="rId4" Type="http://schemas.openxmlformats.org/officeDocument/2006/relationships/settings" Target="settings.xml"/><Relationship Id="rId9" Type="http://schemas.openxmlformats.org/officeDocument/2006/relationships/hyperlink" Target="https://undocs.org/ru/A/73/38" TargetMode="External"/><Relationship Id="rId13" Type="http://schemas.openxmlformats.org/officeDocument/2006/relationships/header" Target="header1.xml"/><Relationship Id="rId18" Type="http://schemas.openxmlformats.org/officeDocument/2006/relationships/footer" Target="footer2.xml"/><Relationship Id="rId39" Type="http://schemas.openxmlformats.org/officeDocument/2006/relationships/hyperlink" Target="https://undocs.org/CEDAW/C/ECU/CO/8" TargetMode="External"/><Relationship Id="rId109" Type="http://schemas.openxmlformats.org/officeDocument/2006/relationships/hyperlink" Target="https://undocs.org/ru/CEDAW/C/LUX/CO/6" TargetMode="External"/><Relationship Id="rId34" Type="http://schemas.openxmlformats.org/officeDocument/2006/relationships/hyperlink" Target="https://undocs.org/CEDAW/C/ROU/CO/7" TargetMode="External"/><Relationship Id="rId50" Type="http://schemas.openxmlformats.org/officeDocument/2006/relationships/hyperlink" Target="https://undocs.org/CEDAW/C/67/1" TargetMode="External"/><Relationship Id="rId55" Type="http://schemas.openxmlformats.org/officeDocument/2006/relationships/hyperlink" Target="https://undocs.org/CEDAW/C/ITA/7" TargetMode="External"/><Relationship Id="rId76" Type="http://schemas.openxmlformats.org/officeDocument/2006/relationships/hyperlink" Target="https://undocs.org/ru/CEDAW/C/OMN/CO/2" TargetMode="External"/><Relationship Id="rId97" Type="http://schemas.openxmlformats.org/officeDocument/2006/relationships/hyperlink" Target="https://undocs.org/ru/CEDAW/C/NRU/1" TargetMode="External"/><Relationship Id="rId104" Type="http://schemas.openxmlformats.org/officeDocument/2006/relationships/hyperlink" Target="https://undocs.org/ru/A/68/38" TargetMode="External"/><Relationship Id="rId120" Type="http://schemas.openxmlformats.org/officeDocument/2006/relationships/hyperlink" Target="https://undocs.org/ru/CEDAW/C/POL/CO/7" TargetMode="External"/><Relationship Id="rId125" Type="http://schemas.openxmlformats.org/officeDocument/2006/relationships/hyperlink" Target="https://undocs.org/ru/CEDAW/C/69/D/80/2015" TargetMode="External"/><Relationship Id="rId141"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undocs.org/ru/CEDAW/C/KEN/CO/8" TargetMode="External"/><Relationship Id="rId92" Type="http://schemas.openxmlformats.org/officeDocument/2006/relationships/hyperlink" Target="https://undocs.org/ru/CEDAW/C/GTM/8" TargetMode="External"/><Relationship Id="rId2" Type="http://schemas.openxmlformats.org/officeDocument/2006/relationships/numbering" Target="numbering.xml"/><Relationship Id="rId29" Type="http://schemas.openxmlformats.org/officeDocument/2006/relationships/hyperlink" Target="https://undocs.org/CEDAW/C/CRI/CO/7" TargetMode="External"/><Relationship Id="rId24" Type="http://schemas.openxmlformats.org/officeDocument/2006/relationships/hyperlink" Target="https://undocs.org/ru/CEDAW/C/GC/35" TargetMode="External"/><Relationship Id="rId40" Type="http://schemas.openxmlformats.org/officeDocument/2006/relationships/hyperlink" Target="https://undocs.org/CEDAW/C/EGY/CO/7/Add.1" TargetMode="External"/><Relationship Id="rId45" Type="http://schemas.openxmlformats.org/officeDocument/2006/relationships/hyperlink" Target="https://undocs.org/ru/CEDAW/C/67/D/75/2014" TargetMode="External"/><Relationship Id="rId66" Type="http://schemas.openxmlformats.org/officeDocument/2006/relationships/hyperlink" Target="https://undocs.org/ru/CEDAW/C/PSWG/68/1" TargetMode="External"/><Relationship Id="rId87" Type="http://schemas.openxmlformats.org/officeDocument/2006/relationships/hyperlink" Target="https://undocs.org/ru/CEDAW/C/68/1" TargetMode="External"/><Relationship Id="rId110" Type="http://schemas.openxmlformats.org/officeDocument/2006/relationships/hyperlink" Target="https://undocs.org/ru/CEDAW/C/MAL/CO/3" TargetMode="External"/><Relationship Id="rId115" Type="http://schemas.openxmlformats.org/officeDocument/2006/relationships/hyperlink" Target="https://undocs.org/ru/CEDAW/C/BOL/CO/5" TargetMode="External"/><Relationship Id="rId131" Type="http://schemas.openxmlformats.org/officeDocument/2006/relationships/hyperlink" Target="https://undocs.org/CEDAW/C/69/3" TargetMode="External"/><Relationship Id="rId136" Type="http://schemas.openxmlformats.org/officeDocument/2006/relationships/hyperlink" Target="https://undocs.org/CEDAW/C/MHL/1-3" TargetMode="External"/><Relationship Id="rId61" Type="http://schemas.openxmlformats.org/officeDocument/2006/relationships/hyperlink" Target="https://undocs.org/ru/CEDAW/C/GC/36" TargetMode="External"/><Relationship Id="rId82" Type="http://schemas.openxmlformats.org/officeDocument/2006/relationships/hyperlink" Target="https://undocs.org/ru/CEDAW/C/ESP/CO/7" TargetMode="External"/><Relationship Id="rId19" Type="http://schemas.openxmlformats.org/officeDocument/2006/relationships/footer" Target="footer3.xml"/><Relationship Id="rId14" Type="http://schemas.openxmlformats.org/officeDocument/2006/relationships/header" Target="header2.xml"/><Relationship Id="rId30" Type="http://schemas.openxmlformats.org/officeDocument/2006/relationships/hyperlink" Target="https://undocs.org/CEDAW/C/ITA/CO/7" TargetMode="External"/><Relationship Id="rId35" Type="http://schemas.openxmlformats.org/officeDocument/2006/relationships/hyperlink" Target="https://undocs.org/CEDAW/C/THA/CO/6" TargetMode="External"/><Relationship Id="rId56" Type="http://schemas.openxmlformats.org/officeDocument/2006/relationships/hyperlink" Target="https://undocs.org/CEDAW/C/MNE/2" TargetMode="External"/><Relationship Id="rId77" Type="http://schemas.openxmlformats.org/officeDocument/2006/relationships/hyperlink" Target="https://undocs.org/ru/CEDAW/C/PRY/CO/7" TargetMode="External"/><Relationship Id="rId100" Type="http://schemas.openxmlformats.org/officeDocument/2006/relationships/hyperlink" Target="https://undocs.org/ru/CEDAW/C/OMN/2" TargetMode="External"/><Relationship Id="rId105" Type="http://schemas.openxmlformats.org/officeDocument/2006/relationships/hyperlink" Target="https://undocs.org/ru/CEDAW/C/69/1" TargetMode="External"/><Relationship Id="rId126" Type="http://schemas.openxmlformats.org/officeDocument/2006/relationships/hyperlink" Target="https://undocs.org/ru/CEDAW/C/69/D/85/2015"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hyperlink" Target="https://undocs.org/ru/A/73/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0F884-88F0-402D-BD4B-9AC59EEF7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10253</Words>
  <Characters>70034</Characters>
  <Application>Microsoft Office Word</Application>
  <DocSecurity>0</DocSecurity>
  <Lines>2259</Lines>
  <Paragraphs>1016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Kuzishchina</dc:creator>
  <cp:keywords/>
  <dc:description/>
  <cp:lastModifiedBy>Svetlana Kuzishchina</cp:lastModifiedBy>
  <cp:revision>4</cp:revision>
  <cp:lastPrinted>2018-04-27T19:39:00Z</cp:lastPrinted>
  <dcterms:created xsi:type="dcterms:W3CDTF">2018-04-27T19:38:00Z</dcterms:created>
  <dcterms:modified xsi:type="dcterms:W3CDTF">2018-04-27T19:40:00Z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New York</vt:lpwstr>
  </property>
  <property fmtid="{D5CDD505-2E9C-101B-9397-08002B2CF9AE}" pid="3" name="JobNo">
    <vt:lpwstr>1804972R</vt:lpwstr>
  </property>
  <property fmtid="{D5CDD505-2E9C-101B-9397-08002B2CF9AE}" pid="4" name="ODSRefJobNo">
    <vt:lpwstr>1808922R</vt:lpwstr>
  </property>
  <property fmtid="{D5CDD505-2E9C-101B-9397-08002B2CF9AE}" pid="5" name="Symbol1">
    <vt:lpwstr>A/73/38</vt:lpwstr>
  </property>
  <property fmtid="{D5CDD505-2E9C-101B-9397-08002B2CF9AE}" pid="6" name="Symbol2">
    <vt:lpwstr/>
  </property>
  <property fmtid="{D5CDD505-2E9C-101B-9397-08002B2CF9AE}" pid="7" name="Translator">
    <vt:lpwstr/>
  </property>
  <property fmtid="{D5CDD505-2E9C-101B-9397-08002B2CF9AE}" pid="8" name="Category">
    <vt:lpwstr>Supplements</vt:lpwstr>
  </property>
  <property fmtid="{D5CDD505-2E9C-101B-9397-08002B2CF9AE}" pid="9" name="Comment">
    <vt:lpwstr/>
  </property>
  <property fmtid="{D5CDD505-2E9C-101B-9397-08002B2CF9AE}" pid="10" name="DraftPages">
    <vt:lpwstr>58</vt:lpwstr>
  </property>
  <property fmtid="{D5CDD505-2E9C-101B-9397-08002B2CF9AE}" pid="11" name="Operator">
    <vt:lpwstr>Kuzishchina</vt:lpwstr>
  </property>
  <property fmtid="{D5CDD505-2E9C-101B-9397-08002B2CF9AE}" pid="12" name="Supplement Title 1">
    <vt:lpwstr>Доклад Комитета по ликвидации дискриминации в отношении женщин_x000d_</vt:lpwstr>
  </property>
  <property fmtid="{D5CDD505-2E9C-101B-9397-08002B2CF9AE}" pid="13" name="Supplement Title 2">
    <vt:lpwstr>Шестьдесят седьмая сессия _x000d_</vt:lpwstr>
  </property>
  <property fmtid="{D5CDD505-2E9C-101B-9397-08002B2CF9AE}" pid="14" name="Supplement Title 3">
    <vt:lpwstr>Шестьдесят восьмая сессия _x000d_</vt:lpwstr>
  </property>
  <property fmtid="{D5CDD505-2E9C-101B-9397-08002B2CF9AE}" pid="15" name="Supplement Title 4">
    <vt:lpwstr>Шестьдесят девятая сессия _x000d_</vt:lpwstr>
  </property>
</Properties>
</file>