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0E9" w:rsidRDefault="007E30E9">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7E30E9" w:rsidRDefault="007E30E9">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626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7E30E9" w:rsidRDefault="007E30E9">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E30E9" w:rsidRDefault="007E30E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E30E9" w:rsidRDefault="007E30E9">
      <w:pPr>
        <w:rPr>
          <w:lang w:val="es-ES_tradnl"/>
        </w:rPr>
      </w:pPr>
    </w:p>
    <w:p w:rsidR="007E30E9" w:rsidRDefault="007E30E9">
      <w:pPr>
        <w:rPr>
          <w:lang w:val="es-ES_tradnl"/>
        </w:rPr>
      </w:pPr>
    </w:p>
    <w:p w:rsidR="007E30E9" w:rsidRPr="00BE452E" w:rsidRDefault="007E30E9" w:rsidP="007E30E9">
      <w:pPr>
        <w:spacing w:after="240"/>
        <w:ind w:left="6804"/>
      </w:pPr>
      <w:r>
        <w:t>Distr.</w:t>
      </w:r>
      <w:r>
        <w:br/>
      </w:r>
      <w:r w:rsidRPr="00BE452E">
        <w:t>GENERAL</w:t>
      </w:r>
    </w:p>
    <w:p w:rsidR="007E30E9" w:rsidRDefault="007E30E9" w:rsidP="007E30E9">
      <w:pPr>
        <w:spacing w:after="240"/>
        <w:ind w:left="6804"/>
      </w:pPr>
      <w:r w:rsidRPr="00BE452E">
        <w:t>CAT/C/MAC/Q/4</w:t>
      </w:r>
      <w:r>
        <w:br/>
      </w:r>
      <w:r w:rsidRPr="00BE452E">
        <w:t>9 de septiembre de 2008</w:t>
      </w:r>
    </w:p>
    <w:p w:rsidR="007E30E9" w:rsidRPr="00BE452E" w:rsidRDefault="007E30E9" w:rsidP="007E30E9">
      <w:pPr>
        <w:spacing w:after="660"/>
        <w:ind w:left="6804"/>
      </w:pPr>
      <w:r w:rsidRPr="00BE452E">
        <w:t>ESPAÑOL</w:t>
      </w:r>
      <w:r>
        <w:br/>
      </w:r>
      <w:r w:rsidRPr="00BE452E">
        <w:t>Original:  INGLÉS</w:t>
      </w:r>
    </w:p>
    <w:p w:rsidR="007E30E9" w:rsidRPr="00BE452E" w:rsidRDefault="007E30E9" w:rsidP="007E30E9">
      <w:pPr>
        <w:spacing w:after="720"/>
      </w:pPr>
      <w:r w:rsidRPr="00BE452E">
        <w:t>COMITÉ CONTRA LA TORTURA</w:t>
      </w:r>
      <w:r>
        <w:br/>
      </w:r>
      <w:r w:rsidRPr="00BE452E">
        <w:t>41º período de sesiones</w:t>
      </w:r>
      <w:r>
        <w:br/>
      </w:r>
      <w:r w:rsidRPr="00BE452E">
        <w:t>3 a 21 de noviembre de 2008</w:t>
      </w:r>
    </w:p>
    <w:p w:rsidR="007E30E9" w:rsidRPr="00BE452E" w:rsidRDefault="007E30E9" w:rsidP="007E30E9">
      <w:pPr>
        <w:spacing w:after="240"/>
        <w:jc w:val="center"/>
        <w:rPr>
          <w:b/>
          <w:bCs/>
        </w:rPr>
      </w:pPr>
      <w:r w:rsidRPr="00BE452E">
        <w:rPr>
          <w:b/>
          <w:bCs/>
        </w:rPr>
        <w:t>LISTA DE CUESTIONES QUE DEBEN ABORDARSE AL EXAMINAR</w:t>
      </w:r>
      <w:r w:rsidRPr="00BE452E">
        <w:rPr>
          <w:b/>
          <w:bCs/>
        </w:rPr>
        <w:br/>
        <w:t>EL CUARTO INFORME PERIÓDICO DE MACAO (CAT/C/MAC/4)</w:t>
      </w:r>
    </w:p>
    <w:p w:rsidR="007E30E9" w:rsidRPr="00BE452E" w:rsidRDefault="007E30E9" w:rsidP="007E30E9">
      <w:pPr>
        <w:spacing w:after="240"/>
        <w:rPr>
          <w:b/>
          <w:bCs/>
        </w:rPr>
      </w:pPr>
      <w:r w:rsidRPr="00BE452E">
        <w:rPr>
          <w:b/>
          <w:bCs/>
        </w:rPr>
        <w:t>Artículo 1</w:t>
      </w:r>
    </w:p>
    <w:p w:rsidR="007E30E9" w:rsidRPr="00BE452E" w:rsidRDefault="007E30E9" w:rsidP="007E30E9">
      <w:pPr>
        <w:spacing w:after="240"/>
        <w:ind w:left="567" w:hanging="567"/>
      </w:pPr>
      <w:r>
        <w:t>1.</w:t>
      </w:r>
      <w:r>
        <w:tab/>
      </w:r>
      <w:r w:rsidRPr="00BE452E">
        <w:t>Sírva</w:t>
      </w:r>
      <w:r>
        <w:t>n</w:t>
      </w:r>
      <w:r w:rsidRPr="00BE452E">
        <w:t xml:space="preserve">se aclarar si </w:t>
      </w:r>
      <w:r>
        <w:t>el</w:t>
      </w:r>
      <w:r w:rsidRPr="00BE452E">
        <w:t xml:space="preserve"> delito de tortura puede imputarse a cualquier funcionario público </w:t>
      </w:r>
      <w:r>
        <w:t>o a</w:t>
      </w:r>
      <w:r w:rsidRPr="00BE452E">
        <w:t xml:space="preserve"> otra persona en el ejercicio de funciones públicas o con el consentimiento o aquiescencia de funcionarios públicos, de conformidad con el artículo 1 de la Convención, o bien si se refiere únicamente a actos cometidos por una persona "encargada de la prevención, el seguimiento, la investigación y el conocimiento de las infracciones penales o las infracciones disciplinarias, de la aplicación de las sanciones conexas o de la protección, vigilancia o supervisión de un detenido o preso", como parece desprenderse del párrafo 1 del artículo 234 del Código Penal de la Región Administrativa Especial de Macao. </w:t>
      </w:r>
    </w:p>
    <w:p w:rsidR="007E30E9" w:rsidRPr="00BE452E" w:rsidRDefault="007E30E9" w:rsidP="007E30E9">
      <w:pPr>
        <w:spacing w:after="240"/>
        <w:ind w:left="567" w:hanging="567"/>
      </w:pPr>
      <w:r>
        <w:t>2.</w:t>
      </w:r>
      <w:r>
        <w:tab/>
      </w:r>
      <w:r w:rsidRPr="00BE452E">
        <w:t>Sírva</w:t>
      </w:r>
      <w:r>
        <w:t>n</w:t>
      </w:r>
      <w:r w:rsidRPr="00BE452E">
        <w:t xml:space="preserve">se aclarar también la diferencia entre los delitos especificados en los artículos 234 (tortura) y 236 (tortura grave) del Código Penal. </w:t>
      </w:r>
      <w:r>
        <w:t xml:space="preserve"> </w:t>
      </w:r>
      <w:r w:rsidRPr="00BE452E">
        <w:t>Sírva</w:t>
      </w:r>
      <w:r>
        <w:t>n</w:t>
      </w:r>
      <w:r w:rsidRPr="00BE452E">
        <w:t>se precisar la diferencia que establece el párrafo 2 del artículo 234 entre el sufrimiento intenso (</w:t>
      </w:r>
      <w:r w:rsidRPr="005C2E2C">
        <w:rPr>
          <w:i/>
        </w:rPr>
        <w:t>sofrimiento agudo</w:t>
      </w:r>
      <w:r w:rsidRPr="00BE452E">
        <w:t>) y la fatiga grave (</w:t>
      </w:r>
      <w:r w:rsidRPr="005C2E2C">
        <w:rPr>
          <w:i/>
        </w:rPr>
        <w:t>cansaço grave</w:t>
      </w:r>
      <w:r w:rsidRPr="00BE452E">
        <w:t>).</w:t>
      </w:r>
    </w:p>
    <w:p w:rsidR="007E30E9" w:rsidRPr="005C2E2C" w:rsidRDefault="007E30E9" w:rsidP="007E30E9">
      <w:pPr>
        <w:spacing w:after="240"/>
        <w:rPr>
          <w:b/>
          <w:bCs/>
        </w:rPr>
      </w:pPr>
      <w:r w:rsidRPr="005C2E2C">
        <w:rPr>
          <w:b/>
          <w:bCs/>
        </w:rPr>
        <w:t>Artículo 2</w:t>
      </w:r>
    </w:p>
    <w:p w:rsidR="007E30E9" w:rsidRDefault="007E30E9" w:rsidP="007E30E9">
      <w:pPr>
        <w:spacing w:after="600"/>
        <w:ind w:left="567" w:hanging="567"/>
      </w:pPr>
      <w:r>
        <w:t>3.</w:t>
      </w:r>
      <w:r>
        <w:tab/>
      </w:r>
      <w:r w:rsidRPr="00BE452E">
        <w:t>Sírva</w:t>
      </w:r>
      <w:r>
        <w:t>n</w:t>
      </w:r>
      <w:r w:rsidRPr="00BE452E">
        <w:t>se proporcionar información adicional acerca de las salvaguardias legales básicas de las personas detenidas en dependencias policiales, en particular acerca de su derecho al asesoramiento jurídico, a un médico independiente, a recibir información sobre sus derechos y a comunicar rápidamente su detención a un pariente.</w:t>
      </w:r>
    </w:p>
    <w:p w:rsidR="007E30E9" w:rsidRPr="00BE452E" w:rsidRDefault="007E30E9" w:rsidP="007E30E9">
      <w:pPr>
        <w:spacing w:after="240"/>
        <w:ind w:left="567" w:hanging="567"/>
      </w:pPr>
      <w:r>
        <w:t>GE.08-44003  (S)    081008    101008</w:t>
      </w:r>
    </w:p>
    <w:p w:rsidR="007E30E9" w:rsidRDefault="007E30E9" w:rsidP="007E30E9">
      <w:pPr>
        <w:spacing w:after="240"/>
        <w:ind w:left="567" w:hanging="567"/>
      </w:pPr>
      <w:r>
        <w:t>4.</w:t>
      </w:r>
      <w:r>
        <w:tab/>
      </w:r>
      <w:r w:rsidRPr="00BE452E">
        <w:t>Sírva</w:t>
      </w:r>
      <w:r>
        <w:t>n</w:t>
      </w:r>
      <w:r w:rsidRPr="00BE452E">
        <w:t xml:space="preserve">se </w:t>
      </w:r>
      <w:r>
        <w:t>facilitar</w:t>
      </w:r>
      <w:r w:rsidRPr="00BE452E">
        <w:t xml:space="preserve"> información adicional </w:t>
      </w:r>
      <w:r>
        <w:t>sobre el derecho y la práctica</w:t>
      </w:r>
      <w:r w:rsidRPr="00BE452E">
        <w:t xml:space="preserve"> en lo tocante a l</w:t>
      </w:r>
      <w:r>
        <w:t>a</w:t>
      </w:r>
      <w:r w:rsidRPr="00BE452E">
        <w:t xml:space="preserve"> </w:t>
      </w:r>
      <w:r>
        <w:t>duración de la</w:t>
      </w:r>
      <w:r w:rsidRPr="00BE452E">
        <w:t xml:space="preserve"> detención </w:t>
      </w:r>
      <w:r>
        <w:t xml:space="preserve">policial </w:t>
      </w:r>
      <w:r w:rsidRPr="00BE452E">
        <w:t xml:space="preserve">y de </w:t>
      </w:r>
      <w:r>
        <w:t xml:space="preserve">la </w:t>
      </w:r>
      <w:r w:rsidRPr="00BE452E">
        <w:t>prisión preventiva.</w:t>
      </w:r>
    </w:p>
    <w:p w:rsidR="007E30E9" w:rsidRPr="00BE452E" w:rsidRDefault="007E30E9" w:rsidP="007E30E9">
      <w:pPr>
        <w:spacing w:after="240"/>
        <w:ind w:left="567" w:hanging="567"/>
      </w:pPr>
      <w:r>
        <w:t>5.</w:t>
      </w:r>
      <w:r>
        <w:tab/>
      </w:r>
      <w:r w:rsidRPr="00BE452E">
        <w:t>Sírva</w:t>
      </w:r>
      <w:r>
        <w:t>n</w:t>
      </w:r>
      <w:r w:rsidRPr="00BE452E">
        <w:t xml:space="preserve">se aclarar si las autoridades de la Región Administrativa Especial de Macao tendrían jurisdicción sobre los militares chinos presentes en Macao en </w:t>
      </w:r>
      <w:r>
        <w:t>caso de</w:t>
      </w:r>
      <w:r w:rsidRPr="00BE452E">
        <w:t xml:space="preserve"> violación de </w:t>
      </w:r>
      <w:r>
        <w:t xml:space="preserve">los </w:t>
      </w:r>
      <w:r w:rsidRPr="00BE452E">
        <w:t>derechos amparados por la Convención.</w:t>
      </w:r>
      <w:r>
        <w:t xml:space="preserve"> </w:t>
      </w:r>
      <w:r w:rsidRPr="00BE452E">
        <w:t xml:space="preserve"> Si así fuera, sírva</w:t>
      </w:r>
      <w:r>
        <w:t>n</w:t>
      </w:r>
      <w:r w:rsidRPr="00BE452E">
        <w:t xml:space="preserve">se precisar en qué jurisdicción (civil o militar) y dónde (en China continental o en Macao) se procesaría y juzgaría finalmente a esas personas.  </w:t>
      </w:r>
    </w:p>
    <w:p w:rsidR="007E30E9" w:rsidRPr="00BE452E" w:rsidRDefault="007E30E9" w:rsidP="007E30E9">
      <w:pPr>
        <w:spacing w:after="240"/>
        <w:ind w:left="567" w:hanging="567"/>
      </w:pPr>
      <w:r>
        <w:t>6.</w:t>
      </w:r>
      <w:r>
        <w:tab/>
      </w:r>
      <w:r w:rsidRPr="00BE452E">
        <w:t>En lo que respecta a los párrafos 96 y 97 del informe de la Región Administrativa Especial de Macao, sírva</w:t>
      </w:r>
      <w:r>
        <w:t>n</w:t>
      </w:r>
      <w:r w:rsidRPr="00BE452E">
        <w:t>se aclarar si el derecho de necesidad y el estado de necesidad exculpatorio (artículos 33 y 34 del Código Penal) pueden ser considerados factores eximentes de la responsabilidad penal también en el caso de actos de tortura.</w:t>
      </w:r>
    </w:p>
    <w:p w:rsidR="007E30E9" w:rsidRPr="00BE452E" w:rsidRDefault="007E30E9" w:rsidP="007E30E9">
      <w:pPr>
        <w:spacing w:after="240"/>
        <w:ind w:left="567" w:hanging="567"/>
      </w:pPr>
      <w:r>
        <w:t>7.</w:t>
      </w:r>
      <w:r>
        <w:tab/>
      </w:r>
      <w:r w:rsidRPr="00BE452E">
        <w:t>Sírva</w:t>
      </w:r>
      <w:r>
        <w:t>n</w:t>
      </w:r>
      <w:r w:rsidRPr="00BE452E">
        <w:t>se explicar cómo se preserva la independencia y la imparcialidad del sistema judicial.</w:t>
      </w:r>
    </w:p>
    <w:p w:rsidR="007E30E9" w:rsidRPr="0006422E" w:rsidRDefault="007E30E9" w:rsidP="007E30E9">
      <w:pPr>
        <w:pStyle w:val="Heading1"/>
        <w:keepNext w:val="0"/>
        <w:tabs>
          <w:tab w:val="clear" w:pos="1080"/>
        </w:tabs>
        <w:spacing w:after="240"/>
        <w:ind w:left="0" w:firstLine="0"/>
        <w:jc w:val="left"/>
        <w:rPr>
          <w:lang w:val="es-ES"/>
        </w:rPr>
      </w:pPr>
      <w:r w:rsidRPr="0006422E">
        <w:rPr>
          <w:lang w:val="es-ES"/>
        </w:rPr>
        <w:t>Artículo 3</w:t>
      </w:r>
    </w:p>
    <w:p w:rsidR="007E30E9" w:rsidRPr="00BE452E" w:rsidRDefault="007E30E9" w:rsidP="007E30E9">
      <w:pPr>
        <w:spacing w:after="240"/>
        <w:ind w:left="567" w:hanging="567"/>
      </w:pPr>
      <w:r>
        <w:t>8.</w:t>
      </w:r>
      <w:r>
        <w:tab/>
      </w:r>
      <w:r w:rsidRPr="00BE452E">
        <w:t>Sírva</w:t>
      </w:r>
      <w:r>
        <w:t>n</w:t>
      </w:r>
      <w:r w:rsidRPr="00BE452E">
        <w:t>se proporcionar la siguiente información:</w:t>
      </w:r>
    </w:p>
    <w:p w:rsidR="007E30E9" w:rsidRPr="00BE452E" w:rsidRDefault="007E30E9" w:rsidP="00CA51E7">
      <w:pPr>
        <w:spacing w:after="240"/>
        <w:ind w:left="1134" w:hanging="567"/>
      </w:pPr>
      <w:r w:rsidRPr="00BE452E">
        <w:t>a)</w:t>
      </w:r>
      <w:r w:rsidRPr="00BE452E">
        <w:tab/>
        <w:t xml:space="preserve">El número de solicitudes de asilo registradas, el número de solicitudes concedidas y el número de expulsiones/deportaciones llevados a cabo desde el examen del </w:t>
      </w:r>
      <w:r>
        <w:t>último</w:t>
      </w:r>
      <w:r w:rsidRPr="00BE452E">
        <w:t xml:space="preserve"> informe periódico, desglosados por edad, sexo, na</w:t>
      </w:r>
      <w:r>
        <w:t>cionalidad y país de devolución.</w:t>
      </w:r>
    </w:p>
    <w:p w:rsidR="007E30E9" w:rsidRPr="00BE452E" w:rsidRDefault="007E30E9" w:rsidP="00CA51E7">
      <w:pPr>
        <w:spacing w:after="240"/>
        <w:ind w:left="1134" w:hanging="567"/>
      </w:pPr>
      <w:r w:rsidRPr="00BE452E">
        <w:t>b)</w:t>
      </w:r>
      <w:r w:rsidRPr="00BE452E">
        <w:tab/>
        <w:t xml:space="preserve">Si </w:t>
      </w:r>
      <w:r>
        <w:t>existe</w:t>
      </w:r>
      <w:r w:rsidRPr="00BE452E">
        <w:t xml:space="preserve"> alguna disposición que prohíba la devolución o expulsión de una persona ante el riesgo de que ésta sea torturada, cuántas personas han hecho alegaciones d</w:t>
      </w:r>
      <w:r>
        <w:t>e este tipo y con qué resultado.</w:t>
      </w:r>
    </w:p>
    <w:p w:rsidR="007E30E9" w:rsidRPr="00BE452E" w:rsidRDefault="007E30E9" w:rsidP="00CA51E7">
      <w:pPr>
        <w:spacing w:after="240"/>
        <w:ind w:left="1134" w:hanging="567"/>
      </w:pPr>
      <w:r w:rsidRPr="00BE452E">
        <w:t>c)</w:t>
      </w:r>
      <w:r w:rsidRPr="00BE452E">
        <w:tab/>
        <w:t xml:space="preserve">Si se mantiene en régimen de detención a los solicitantes de asilo y/o migrantes en situación irregular. </w:t>
      </w:r>
      <w:r>
        <w:t xml:space="preserve"> </w:t>
      </w:r>
      <w:r w:rsidRPr="00BE452E">
        <w:t>De ser así,</w:t>
      </w:r>
      <w:r>
        <w:t xml:space="preserve"> indí</w:t>
      </w:r>
      <w:r w:rsidRPr="00BE452E">
        <w:t>que</w:t>
      </w:r>
      <w:r>
        <w:t>se</w:t>
      </w:r>
      <w:r w:rsidRPr="00BE452E">
        <w:t xml:space="preserve"> su número y si se los separa de l</w:t>
      </w:r>
      <w:r>
        <w:t>o</w:t>
      </w:r>
      <w:r w:rsidRPr="00BE452E">
        <w:t>s p</w:t>
      </w:r>
      <w:r>
        <w:t>r</w:t>
      </w:r>
      <w:r w:rsidRPr="00BE452E">
        <w:t>es</w:t>
      </w:r>
      <w:r>
        <w:t>o</w:t>
      </w:r>
      <w:r w:rsidRPr="00BE452E">
        <w:t>s</w:t>
      </w:r>
      <w:r>
        <w:t xml:space="preserve"> convictos</w:t>
      </w:r>
      <w:r w:rsidRPr="00BE452E">
        <w:t xml:space="preserve"> </w:t>
      </w:r>
      <w:r>
        <w:t>o de las personas en prisión preventiva.</w:t>
      </w:r>
    </w:p>
    <w:p w:rsidR="007E30E9" w:rsidRPr="00BE452E" w:rsidRDefault="007E30E9" w:rsidP="00CA51E7">
      <w:pPr>
        <w:spacing w:after="240"/>
        <w:ind w:left="1134" w:hanging="567"/>
      </w:pPr>
      <w:r w:rsidRPr="00BE452E">
        <w:t>d)</w:t>
      </w:r>
      <w:r w:rsidRPr="00BE452E">
        <w:tab/>
        <w:t>Si recurrir una decisión de expulsión/deportación</w:t>
      </w:r>
      <w:r>
        <w:t xml:space="preserve"> tiene un efecto suspensivo.</w:t>
      </w:r>
    </w:p>
    <w:p w:rsidR="007E30E9" w:rsidRPr="00BE452E" w:rsidRDefault="007E30E9" w:rsidP="00CA51E7">
      <w:pPr>
        <w:spacing w:after="240"/>
        <w:ind w:left="1134" w:hanging="567"/>
      </w:pPr>
      <w:r>
        <w:t>e</w:t>
      </w:r>
      <w:r w:rsidRPr="00BE452E">
        <w:t>)</w:t>
      </w:r>
      <w:r>
        <w:tab/>
        <w:t>S</w:t>
      </w:r>
      <w:r w:rsidRPr="00BE452E">
        <w:t xml:space="preserve">i se observa </w:t>
      </w:r>
      <w:r>
        <w:t>en la práctica</w:t>
      </w:r>
      <w:r w:rsidRPr="00BE452E">
        <w:t xml:space="preserve"> el derecho de los extranjeros acusados de una falta administrativa o de un delito penal a ser informados sin demora y en un idioma que comprendan sobre la naturaleza y las causas de la acusación formulada en su contra.</w:t>
      </w:r>
    </w:p>
    <w:p w:rsidR="007E30E9" w:rsidRPr="00495710" w:rsidRDefault="007E30E9" w:rsidP="007E30E9">
      <w:pPr>
        <w:pStyle w:val="Heading1"/>
        <w:keepNext w:val="0"/>
        <w:tabs>
          <w:tab w:val="clear" w:pos="1080"/>
        </w:tabs>
        <w:spacing w:after="240"/>
        <w:ind w:left="0" w:firstLine="0"/>
        <w:jc w:val="left"/>
        <w:rPr>
          <w:lang w:val="es-ES"/>
        </w:rPr>
      </w:pPr>
      <w:r w:rsidRPr="00495710">
        <w:rPr>
          <w:lang w:val="es-ES"/>
        </w:rPr>
        <w:t>Artículo 4</w:t>
      </w:r>
    </w:p>
    <w:p w:rsidR="007E30E9" w:rsidRPr="00BE452E" w:rsidRDefault="007E30E9" w:rsidP="007E30E9">
      <w:pPr>
        <w:spacing w:after="240"/>
        <w:ind w:left="567" w:hanging="567"/>
      </w:pPr>
      <w:r>
        <w:t>9.</w:t>
      </w:r>
      <w:r>
        <w:tab/>
      </w:r>
      <w:r w:rsidRPr="00BE452E">
        <w:t xml:space="preserve">En lo que respecta a la cuestión </w:t>
      </w:r>
      <w:r>
        <w:t>N</w:t>
      </w:r>
      <w:r w:rsidRPr="00BE452E">
        <w:t>º 2, sírva</w:t>
      </w:r>
      <w:r>
        <w:t>n</w:t>
      </w:r>
      <w:r w:rsidRPr="00BE452E">
        <w:t>se precisar los criterios que observan, a efectos prácticos, los órganos investiga</w:t>
      </w:r>
      <w:r>
        <w:t>dore</w:t>
      </w:r>
      <w:r w:rsidRPr="00BE452E">
        <w:t>s y judiciales a la hora de calificar y distinguir jurídicamente los delitos descritos en los artículos 234 (tortura) y 236 (tortura grave) del Código Penal.</w:t>
      </w:r>
    </w:p>
    <w:p w:rsidR="007E30E9" w:rsidRPr="00BE452E" w:rsidRDefault="007E30E9" w:rsidP="007E30E9">
      <w:pPr>
        <w:spacing w:after="240"/>
        <w:ind w:left="567" w:hanging="567"/>
      </w:pPr>
      <w:r>
        <w:t>10.</w:t>
      </w:r>
      <w:r>
        <w:tab/>
      </w:r>
      <w:r w:rsidRPr="00BE452E">
        <w:t>En lo que respecta al párrafo 116 del informe de la Región Administrativa Especial de Macao y al párrafo 1 del artículo 22 del Código Penal, sírva</w:t>
      </w:r>
      <w:r>
        <w:t>n</w:t>
      </w:r>
      <w:r w:rsidRPr="00BE452E">
        <w:t xml:space="preserve">se aclarar si se castigan </w:t>
      </w:r>
      <w:r>
        <w:t xml:space="preserve">en la práctica </w:t>
      </w:r>
      <w:r w:rsidRPr="00BE452E">
        <w:t>todos los actos de tortura (en todas las formas descri</w:t>
      </w:r>
      <w:r>
        <w:t>tas en los artículos 234, 235 y </w:t>
      </w:r>
      <w:r w:rsidRPr="00BE452E">
        <w:t>236 del Código Penal)</w:t>
      </w:r>
      <w:r>
        <w:t>,</w:t>
      </w:r>
      <w:r w:rsidRPr="00BE452E">
        <w:t xml:space="preserve"> y sírva</w:t>
      </w:r>
      <w:r>
        <w:t>n</w:t>
      </w:r>
      <w:r w:rsidRPr="00BE452E">
        <w:t xml:space="preserve">se aportar asimismo datos estadísticos pertinentes sobre las prácticas </w:t>
      </w:r>
      <w:r>
        <w:t>reale</w:t>
      </w:r>
      <w:r w:rsidRPr="00BE452E">
        <w:t xml:space="preserve">s en este ámbito desde el examen del </w:t>
      </w:r>
      <w:r>
        <w:t>último</w:t>
      </w:r>
      <w:r w:rsidRPr="00BE452E">
        <w:t xml:space="preserve"> informe periódico.</w:t>
      </w:r>
    </w:p>
    <w:p w:rsidR="007E30E9" w:rsidRPr="00BE452E" w:rsidRDefault="007E30E9" w:rsidP="007E30E9">
      <w:pPr>
        <w:spacing w:after="240"/>
        <w:ind w:left="567" w:hanging="567"/>
      </w:pPr>
      <w:r>
        <w:t>11.</w:t>
      </w:r>
      <w:r>
        <w:tab/>
      </w:r>
      <w:r w:rsidRPr="00BE452E">
        <w:t>Sírva</w:t>
      </w:r>
      <w:r>
        <w:t>n</w:t>
      </w:r>
      <w:r w:rsidRPr="00BE452E">
        <w:t xml:space="preserve">se proporcionar información, desglosada por sexo, edad y nacionalidad de las víctimas, sobre el número de investigaciones, condenas y sanciones relativas a casos de trata de seres humanos, explotación sexual comercial o violencia sexual desde el examen del </w:t>
      </w:r>
      <w:r>
        <w:t>último</w:t>
      </w:r>
      <w:r w:rsidRPr="00BE452E">
        <w:t xml:space="preserve"> informe periódico. </w:t>
      </w:r>
      <w:r>
        <w:t xml:space="preserve"> </w:t>
      </w:r>
      <w:r w:rsidRPr="00BE452E">
        <w:t xml:space="preserve">¿Se dispone de algún </w:t>
      </w:r>
      <w:r>
        <w:t xml:space="preserve">tipo de </w:t>
      </w:r>
      <w:r w:rsidRPr="00BE452E">
        <w:t xml:space="preserve">programa de rehabilitación o asistencia destinado a las personas </w:t>
      </w:r>
      <w:r>
        <w:t xml:space="preserve">sometidas a </w:t>
      </w:r>
      <w:r w:rsidRPr="00BE452E">
        <w:t>esta clase de violencia, en particular los niños?</w:t>
      </w:r>
    </w:p>
    <w:p w:rsidR="007E30E9" w:rsidRPr="00672AEC" w:rsidRDefault="007E30E9" w:rsidP="007E30E9">
      <w:pPr>
        <w:spacing w:after="240"/>
        <w:rPr>
          <w:b/>
        </w:rPr>
      </w:pPr>
      <w:r w:rsidRPr="00672AEC">
        <w:rPr>
          <w:b/>
        </w:rPr>
        <w:t>Artículo 5</w:t>
      </w:r>
    </w:p>
    <w:p w:rsidR="007E30E9" w:rsidRPr="00BE452E" w:rsidRDefault="007E30E9" w:rsidP="007E30E9">
      <w:pPr>
        <w:spacing w:after="240"/>
        <w:ind w:left="567" w:hanging="567"/>
      </w:pPr>
      <w:r>
        <w:t>12.</w:t>
      </w:r>
      <w:r>
        <w:tab/>
      </w:r>
      <w:r w:rsidRPr="00BE452E">
        <w:t>Sírva</w:t>
      </w:r>
      <w:r>
        <w:t>n</w:t>
      </w:r>
      <w:r w:rsidRPr="00BE452E">
        <w:t xml:space="preserve">se aclarar si Macao puede </w:t>
      </w:r>
      <w:r>
        <w:t>establecer</w:t>
      </w:r>
      <w:r w:rsidRPr="00BE452E">
        <w:t xml:space="preserve"> su jurisdicción sobre actos de tortura cometidos en el extranjero de conformidad con el párrafo 2 del artículo 5 de la Convención, aunque los hechos en cuestión no sean legalmente punibles en el territorio donde han sido cometidos. </w:t>
      </w:r>
      <w:r>
        <w:t xml:space="preserve"> </w:t>
      </w:r>
      <w:r w:rsidRPr="00BE452E">
        <w:t>Sírva</w:t>
      </w:r>
      <w:r>
        <w:t>n</w:t>
      </w:r>
      <w:r w:rsidRPr="00BE452E">
        <w:t>se indicar también si la Región Administrativa Especial de Macao ya ha enjuiciado alguna vez a algun</w:t>
      </w:r>
      <w:r>
        <w:t>a</w:t>
      </w:r>
      <w:r w:rsidRPr="00BE452E">
        <w:t xml:space="preserve"> </w:t>
      </w:r>
      <w:r>
        <w:t xml:space="preserve">persona </w:t>
      </w:r>
      <w:r w:rsidRPr="00BE452E">
        <w:t>que, encontrándose en su territorio, hubiese cometido un delito de tortura fuera de Macao.</w:t>
      </w:r>
    </w:p>
    <w:p w:rsidR="007E30E9" w:rsidRPr="00672AEC" w:rsidRDefault="007E30E9" w:rsidP="007E30E9">
      <w:pPr>
        <w:spacing w:after="240"/>
        <w:rPr>
          <w:b/>
        </w:rPr>
      </w:pPr>
      <w:r w:rsidRPr="00672AEC">
        <w:rPr>
          <w:b/>
        </w:rPr>
        <w:t>Artículos 6, 7, 8 y 9</w:t>
      </w:r>
    </w:p>
    <w:p w:rsidR="007E30E9" w:rsidRPr="00BE452E" w:rsidRDefault="007E30E9" w:rsidP="007E30E9">
      <w:pPr>
        <w:spacing w:after="240"/>
        <w:ind w:left="567" w:hanging="567"/>
      </w:pPr>
      <w:r>
        <w:t>13.</w:t>
      </w:r>
      <w:r>
        <w:tab/>
      </w:r>
      <w:r w:rsidRPr="00BE452E">
        <w:t>En lo que respecta al párrafo 104 del informe de la Región Administrativa Especial de Macao, sírva</w:t>
      </w:r>
      <w:r>
        <w:t>n</w:t>
      </w:r>
      <w:r w:rsidRPr="00BE452E">
        <w:t xml:space="preserve">se informar al Comité acerca de las negociaciones entabladas con </w:t>
      </w:r>
      <w:r>
        <w:t xml:space="preserve">la </w:t>
      </w:r>
      <w:r w:rsidRPr="00BE452E">
        <w:t>China continental y la Región Administrativa Especial de Hong Kong (RAEHK) con vistas a alcanzar acuerdos bilaterales de asistencia juríd</w:t>
      </w:r>
      <w:r>
        <w:t>ica mutua en cuestiones penales</w:t>
      </w:r>
      <w:r w:rsidRPr="00BE452E">
        <w:t>.</w:t>
      </w:r>
    </w:p>
    <w:p w:rsidR="007E30E9" w:rsidRPr="00BE452E" w:rsidRDefault="007E30E9" w:rsidP="007E30E9">
      <w:pPr>
        <w:spacing w:after="240"/>
        <w:ind w:left="567" w:hanging="567"/>
      </w:pPr>
      <w:r>
        <w:t>14.</w:t>
      </w:r>
      <w:r>
        <w:tab/>
      </w:r>
      <w:r w:rsidRPr="00BE452E">
        <w:t>Sírva</w:t>
      </w:r>
      <w:r>
        <w:t>n</w:t>
      </w:r>
      <w:r w:rsidRPr="00BE452E">
        <w:t>se proporcionar información sobre casos, si los hubiere, en los que la Región Administrativa Especial de Macao haya rechazado una solicitud de extradición de un sospechoso de actos de tortura presentada por otro Estado y haya abierto, como consecuencia de aquélla, su propia causa penal.</w:t>
      </w:r>
    </w:p>
    <w:p w:rsidR="007E30E9" w:rsidRPr="00672AEC" w:rsidRDefault="007E30E9" w:rsidP="007E30E9">
      <w:pPr>
        <w:spacing w:after="240"/>
        <w:rPr>
          <w:b/>
          <w:bCs/>
          <w:iCs/>
        </w:rPr>
      </w:pPr>
      <w:r w:rsidRPr="00672AEC">
        <w:rPr>
          <w:b/>
          <w:bCs/>
          <w:iCs/>
        </w:rPr>
        <w:t>Artículo 10</w:t>
      </w:r>
    </w:p>
    <w:p w:rsidR="007E30E9" w:rsidRPr="00BE452E" w:rsidRDefault="007E30E9" w:rsidP="007E30E9">
      <w:pPr>
        <w:spacing w:after="240"/>
        <w:ind w:left="567" w:hanging="567"/>
      </w:pPr>
      <w:r>
        <w:t>15.</w:t>
      </w:r>
      <w:r>
        <w:tab/>
      </w:r>
      <w:r w:rsidRPr="00BE452E">
        <w:t>Sírva</w:t>
      </w:r>
      <w:r>
        <w:t>n</w:t>
      </w:r>
      <w:r w:rsidRPr="00BE452E">
        <w:t xml:space="preserve">se proporcionar información más detallada sobre la instrucción y la </w:t>
      </w:r>
      <w:r>
        <w:t>capacit</w:t>
      </w:r>
      <w:r w:rsidRPr="00BE452E">
        <w:t xml:space="preserve">ación impartidas a los </w:t>
      </w:r>
      <w:r>
        <w:t>agentes del orden</w:t>
      </w:r>
      <w:r w:rsidRPr="00BE452E">
        <w:t xml:space="preserve"> y a otros funcionarios públicos en cuestiones de derechos humanos y relacionadas, en particular, con el trato dispensado a los detenidos, así como con las medidas de prevención de la tortura y </w:t>
      </w:r>
      <w:r>
        <w:t>l</w:t>
      </w:r>
      <w:r w:rsidRPr="00BE452E">
        <w:t xml:space="preserve">os tratos o penas crueles, inhumanos o degradantes. </w:t>
      </w:r>
      <w:r>
        <w:t xml:space="preserve"> </w:t>
      </w:r>
      <w:r w:rsidRPr="00BE452E">
        <w:t>Sírva</w:t>
      </w:r>
      <w:r>
        <w:t>n</w:t>
      </w:r>
      <w:r w:rsidRPr="00BE452E">
        <w:t xml:space="preserve">se proporcionar también información sobre la </w:t>
      </w:r>
      <w:r>
        <w:t>capacit</w:t>
      </w:r>
      <w:r w:rsidRPr="00BE452E">
        <w:t>ación impartida en ámbitos como el de las técnicas de investigación no coercitivas.  ¿Qué sistemas de supervisión y evaluación se utilizan para calibrar el efecto de dichos programas, si los hubiere?</w:t>
      </w:r>
    </w:p>
    <w:p w:rsidR="007E30E9" w:rsidRPr="00BE452E" w:rsidRDefault="007E30E9" w:rsidP="007E30E9">
      <w:pPr>
        <w:spacing w:after="240"/>
        <w:ind w:left="567" w:hanging="567"/>
      </w:pPr>
      <w:r>
        <w:t>16.</w:t>
      </w:r>
      <w:r>
        <w:tab/>
      </w:r>
      <w:r w:rsidRPr="00BE452E">
        <w:t>Sírva</w:t>
      </w:r>
      <w:r>
        <w:t>n</w:t>
      </w:r>
      <w:r w:rsidRPr="00BE452E">
        <w:t xml:space="preserve">se brindar indicaciones adicionales sobre el tipo de programas que se destinan a capacitar al personal médico y de salud </w:t>
      </w:r>
      <w:r>
        <w:t>acerca</w:t>
      </w:r>
      <w:r w:rsidRPr="00BE452E">
        <w:t xml:space="preserve"> de la de</w:t>
      </w:r>
      <w:r>
        <w:t>tec</w:t>
      </w:r>
      <w:r w:rsidRPr="00BE452E">
        <w:t xml:space="preserve">ción y documentación de casos de tortura, así como en el ámbito de la asistencia a las víctimas durante el proceso de su rehabilitación. </w:t>
      </w:r>
      <w:r>
        <w:t xml:space="preserve"> </w:t>
      </w:r>
      <w:r w:rsidRPr="00BE452E">
        <w:t>Sírva</w:t>
      </w:r>
      <w:r>
        <w:t>n</w:t>
      </w:r>
      <w:r w:rsidRPr="00BE452E">
        <w:t xml:space="preserve">se pronunciarse sobre cualquier clase de capacitación destinada a </w:t>
      </w:r>
      <w:r>
        <w:t>fomentar</w:t>
      </w:r>
      <w:r w:rsidRPr="00BE452E">
        <w:t xml:space="preserve"> </w:t>
      </w:r>
      <w:r>
        <w:t>un trato más atento a las cuestiones</w:t>
      </w:r>
      <w:r w:rsidRPr="00BE452E">
        <w:t xml:space="preserve"> de género en </w:t>
      </w:r>
      <w:r>
        <w:t xml:space="preserve">las </w:t>
      </w:r>
      <w:r w:rsidRPr="00BE452E">
        <w:t xml:space="preserve">instituciones jurídicas y </w:t>
      </w:r>
      <w:r>
        <w:t>sanitarias</w:t>
      </w:r>
      <w:r w:rsidRPr="00BE452E">
        <w:t>.</w:t>
      </w:r>
    </w:p>
    <w:p w:rsidR="007E30E9" w:rsidRPr="00EF30FD" w:rsidRDefault="007E30E9" w:rsidP="007E30E9">
      <w:pPr>
        <w:keepNext/>
        <w:spacing w:after="240"/>
        <w:rPr>
          <w:b/>
          <w:bCs/>
          <w:iCs/>
        </w:rPr>
      </w:pPr>
      <w:r w:rsidRPr="00EF30FD">
        <w:rPr>
          <w:b/>
          <w:bCs/>
          <w:iCs/>
        </w:rPr>
        <w:t>Artículo 11</w:t>
      </w:r>
    </w:p>
    <w:p w:rsidR="007E30E9" w:rsidRDefault="007E30E9" w:rsidP="007E30E9">
      <w:pPr>
        <w:spacing w:after="240"/>
        <w:ind w:left="567" w:hanging="567"/>
        <w:rPr>
          <w:iCs/>
        </w:rPr>
      </w:pPr>
      <w:r>
        <w:rPr>
          <w:iCs/>
        </w:rPr>
        <w:t>17.</w:t>
      </w:r>
      <w:r>
        <w:rPr>
          <w:iCs/>
        </w:rPr>
        <w:tab/>
      </w:r>
      <w:r w:rsidRPr="00BE452E">
        <w:rPr>
          <w:iCs/>
        </w:rPr>
        <w:t>Sírva</w:t>
      </w:r>
      <w:r>
        <w:rPr>
          <w:iCs/>
        </w:rPr>
        <w:t>n</w:t>
      </w:r>
      <w:r w:rsidRPr="00BE452E">
        <w:rPr>
          <w:iCs/>
        </w:rPr>
        <w:t xml:space="preserve">se </w:t>
      </w:r>
      <w:r w:rsidRPr="00495710">
        <w:t>proporcionar</w:t>
      </w:r>
      <w:r w:rsidRPr="00BE452E">
        <w:rPr>
          <w:iCs/>
        </w:rPr>
        <w:t xml:space="preserve"> información actualiza</w:t>
      </w:r>
      <w:r>
        <w:rPr>
          <w:iCs/>
        </w:rPr>
        <w:t>da y desglosada por sexo, etnia o</w:t>
      </w:r>
      <w:r w:rsidRPr="00BE452E">
        <w:rPr>
          <w:iCs/>
        </w:rPr>
        <w:t xml:space="preserve"> nacionalidad y edad </w:t>
      </w:r>
      <w:r w:rsidRPr="00495710">
        <w:t>sobre</w:t>
      </w:r>
      <w:r w:rsidRPr="00BE452E">
        <w:rPr>
          <w:iCs/>
        </w:rPr>
        <w:t xml:space="preserve"> el número de personas detenidas y la tasa de ocupación de los lugares de privación de libertad del sistema de justicia penal.  </w:t>
      </w:r>
    </w:p>
    <w:p w:rsidR="007E30E9" w:rsidRDefault="007E30E9" w:rsidP="007E30E9">
      <w:pPr>
        <w:spacing w:after="240"/>
        <w:ind w:left="567" w:hanging="567"/>
        <w:rPr>
          <w:iCs/>
        </w:rPr>
      </w:pPr>
      <w:r>
        <w:rPr>
          <w:iCs/>
        </w:rPr>
        <w:t>18.</w:t>
      </w:r>
      <w:r>
        <w:rPr>
          <w:iCs/>
        </w:rPr>
        <w:tab/>
      </w:r>
      <w:r w:rsidRPr="00BE452E">
        <w:rPr>
          <w:iCs/>
        </w:rPr>
        <w:t>Sírva</w:t>
      </w:r>
      <w:r>
        <w:rPr>
          <w:iCs/>
        </w:rPr>
        <w:t>n</w:t>
      </w:r>
      <w:r w:rsidRPr="00BE452E">
        <w:rPr>
          <w:iCs/>
        </w:rPr>
        <w:t xml:space="preserve">se precisar en qué casos se aplica el régimen de aislamiento a </w:t>
      </w:r>
      <w:r>
        <w:rPr>
          <w:iCs/>
        </w:rPr>
        <w:t>los</w:t>
      </w:r>
      <w:r w:rsidRPr="00BE452E">
        <w:rPr>
          <w:iCs/>
        </w:rPr>
        <w:t xml:space="preserve"> recluso</w:t>
      </w:r>
      <w:r>
        <w:rPr>
          <w:iCs/>
        </w:rPr>
        <w:t>s</w:t>
      </w:r>
      <w:r w:rsidRPr="00BE452E">
        <w:rPr>
          <w:iCs/>
        </w:rPr>
        <w:t xml:space="preserve"> y aclarar cuál es </w:t>
      </w:r>
      <w:r w:rsidRPr="00495710">
        <w:t>su</w:t>
      </w:r>
      <w:r w:rsidRPr="00BE452E">
        <w:rPr>
          <w:iCs/>
        </w:rPr>
        <w:t xml:space="preserve"> máxima </w:t>
      </w:r>
      <w:r w:rsidRPr="00495710">
        <w:t>duración</w:t>
      </w:r>
      <w:r w:rsidRPr="00BE452E">
        <w:rPr>
          <w:iCs/>
        </w:rPr>
        <w:t xml:space="preserve"> posible. </w:t>
      </w:r>
      <w:r>
        <w:rPr>
          <w:iCs/>
        </w:rPr>
        <w:t xml:space="preserve"> </w:t>
      </w:r>
      <w:r w:rsidRPr="00BE452E">
        <w:rPr>
          <w:iCs/>
        </w:rPr>
        <w:t>¿Puede aplicarse el régimen de aislamiento a personas menores de 18 años?</w:t>
      </w:r>
    </w:p>
    <w:p w:rsidR="007E30E9" w:rsidRDefault="007E30E9" w:rsidP="007E30E9">
      <w:pPr>
        <w:spacing w:after="240"/>
        <w:ind w:left="567" w:hanging="567"/>
        <w:rPr>
          <w:iCs/>
        </w:rPr>
      </w:pPr>
      <w:r>
        <w:t>19.</w:t>
      </w:r>
      <w:r>
        <w:tab/>
      </w:r>
      <w:r w:rsidRPr="00BE452E">
        <w:t>Sírva</w:t>
      </w:r>
      <w:r>
        <w:t>n</w:t>
      </w:r>
      <w:r w:rsidRPr="00BE452E">
        <w:t xml:space="preserve">se informar al Comité de las medidas adoptadas con </w:t>
      </w:r>
      <w:r>
        <w:t>mir</w:t>
      </w:r>
      <w:r w:rsidRPr="00BE452E">
        <w:t>as a proteger y garantizar los derechos de las personas vulnerables priva</w:t>
      </w:r>
      <w:r>
        <w:t>das</w:t>
      </w:r>
      <w:r w:rsidRPr="00BE452E">
        <w:t xml:space="preserve"> de libertad, particularmente </w:t>
      </w:r>
      <w:r>
        <w:t xml:space="preserve">las </w:t>
      </w:r>
      <w:r w:rsidRPr="00BE452E">
        <w:t xml:space="preserve">mujeres, </w:t>
      </w:r>
      <w:r>
        <w:t xml:space="preserve">los </w:t>
      </w:r>
      <w:r w:rsidRPr="00BE452E">
        <w:t xml:space="preserve">migrantes, </w:t>
      </w:r>
      <w:r>
        <w:t xml:space="preserve">las </w:t>
      </w:r>
      <w:r w:rsidRPr="00BE452E">
        <w:t xml:space="preserve">personas con enfermedades mentales y </w:t>
      </w:r>
      <w:r>
        <w:t xml:space="preserve">los </w:t>
      </w:r>
      <w:r w:rsidRPr="00BE452E">
        <w:t>niños.</w:t>
      </w:r>
    </w:p>
    <w:p w:rsidR="007E30E9" w:rsidRPr="00FD6E28" w:rsidRDefault="007E30E9" w:rsidP="007E30E9">
      <w:pPr>
        <w:spacing w:after="240"/>
        <w:rPr>
          <w:b/>
          <w:bCs/>
          <w:iCs/>
        </w:rPr>
      </w:pPr>
      <w:r w:rsidRPr="00FD6E28">
        <w:rPr>
          <w:b/>
          <w:bCs/>
          <w:iCs/>
        </w:rPr>
        <w:t>Artículos 12 y 13</w:t>
      </w:r>
    </w:p>
    <w:p w:rsidR="007E30E9" w:rsidRDefault="007E30E9" w:rsidP="007E30E9">
      <w:pPr>
        <w:spacing w:after="240"/>
        <w:ind w:left="567" w:hanging="567"/>
        <w:rPr>
          <w:iCs/>
        </w:rPr>
      </w:pPr>
      <w:r>
        <w:t>20.</w:t>
      </w:r>
      <w:r>
        <w:tab/>
      </w:r>
      <w:r w:rsidRPr="00BE452E">
        <w:t>Sírva</w:t>
      </w:r>
      <w:r>
        <w:t>n</w:t>
      </w:r>
      <w:r w:rsidRPr="00BE452E">
        <w:t xml:space="preserve">se </w:t>
      </w:r>
      <w:r>
        <w:t>explicar con más detalle</w:t>
      </w:r>
      <w:r w:rsidRPr="00BE452E">
        <w:t xml:space="preserve"> el mandato y la actividad de la Policía judicial y la Policía de seguridad pública.</w:t>
      </w:r>
      <w:r>
        <w:t xml:space="preserve"> </w:t>
      </w:r>
      <w:r w:rsidRPr="00BE452E">
        <w:t xml:space="preserve"> ¿Hay algún órgano independiente encargado de tratar las denuncias de mala conducta de la policía, como el uso excesivo de la fuerza o el abuso de poder, y </w:t>
      </w:r>
      <w:r>
        <w:t>con</w:t>
      </w:r>
      <w:r w:rsidRPr="00BE452E">
        <w:t xml:space="preserve"> atribuciones de vigilancia y supervisión externas? </w:t>
      </w:r>
      <w:r>
        <w:t xml:space="preserve"> </w:t>
      </w:r>
      <w:r w:rsidRPr="00BE452E">
        <w:t>En tal caso, sírva</w:t>
      </w:r>
      <w:r>
        <w:t>n</w:t>
      </w:r>
      <w:r w:rsidRPr="00BE452E">
        <w:t>se proporcionar información acerca de su composición, mandato y actividades.</w:t>
      </w:r>
    </w:p>
    <w:p w:rsidR="007E30E9" w:rsidRDefault="007E30E9" w:rsidP="007E30E9">
      <w:pPr>
        <w:spacing w:after="240"/>
        <w:ind w:left="567" w:hanging="567"/>
        <w:rPr>
          <w:iCs/>
        </w:rPr>
      </w:pPr>
      <w:r>
        <w:t>21.</w:t>
      </w:r>
      <w:r>
        <w:tab/>
      </w:r>
      <w:r w:rsidRPr="00BE452E">
        <w:t>Sírva</w:t>
      </w:r>
      <w:r>
        <w:t>n</w:t>
      </w:r>
      <w:r w:rsidRPr="00BE452E">
        <w:t>se proporcionar la siguiente información, actualizada desde el examen del anterior informe periódico:</w:t>
      </w:r>
    </w:p>
    <w:p w:rsidR="007E30E9" w:rsidRPr="00BE452E" w:rsidRDefault="007E30E9" w:rsidP="00CA51E7">
      <w:pPr>
        <w:spacing w:after="240"/>
        <w:ind w:left="1134" w:hanging="567"/>
        <w:rPr>
          <w:iCs/>
        </w:rPr>
      </w:pPr>
      <w:r>
        <w:rPr>
          <w:iCs/>
        </w:rPr>
        <w:t>a)</w:t>
      </w:r>
      <w:r>
        <w:rPr>
          <w:iCs/>
        </w:rPr>
        <w:tab/>
      </w:r>
      <w:r w:rsidRPr="00BE452E">
        <w:rPr>
          <w:iCs/>
        </w:rPr>
        <w:t xml:space="preserve">Con respecto a los cuadros que figuran en los párrafos 190 y 191 del informe de la Región Administrativa Especial de Macao, cualquier clase de denuncias de tortura, las autoridades que las están tramitando, la situación </w:t>
      </w:r>
      <w:r>
        <w:rPr>
          <w:iCs/>
        </w:rPr>
        <w:t xml:space="preserve">de </w:t>
      </w:r>
      <w:r w:rsidRPr="00BE452E">
        <w:rPr>
          <w:iCs/>
        </w:rPr>
        <w:t xml:space="preserve">las investigaciones y </w:t>
      </w:r>
      <w:r>
        <w:rPr>
          <w:iCs/>
        </w:rPr>
        <w:t>su</w:t>
      </w:r>
      <w:r w:rsidRPr="00BE452E">
        <w:rPr>
          <w:iCs/>
        </w:rPr>
        <w:t>s resultados</w:t>
      </w:r>
      <w:r>
        <w:rPr>
          <w:iCs/>
        </w:rPr>
        <w:t>;</w:t>
      </w:r>
    </w:p>
    <w:p w:rsidR="007E30E9" w:rsidRPr="00BE452E" w:rsidRDefault="007E30E9" w:rsidP="00CA51E7">
      <w:pPr>
        <w:spacing w:after="240"/>
        <w:ind w:left="1134" w:hanging="567"/>
        <w:rPr>
          <w:iCs/>
        </w:rPr>
      </w:pPr>
      <w:r>
        <w:t>b)</w:t>
      </w:r>
      <w:r>
        <w:tab/>
      </w:r>
      <w:r w:rsidRPr="00BE452E">
        <w:t xml:space="preserve">Con respecto al cuadro que figura en el párrafo 189 del informe de la </w:t>
      </w:r>
      <w:r w:rsidRPr="00BE452E">
        <w:rPr>
          <w:iCs/>
        </w:rPr>
        <w:t>Región Administrativa Especial de Macao, el número de denuncias de mal comportamiento policial en Macao, si se han abierto investigaciones al respecto, el número de procedimientos disciplinarios y/o penales iniciados a raíz de dichas denuncias</w:t>
      </w:r>
      <w:r>
        <w:rPr>
          <w:iCs/>
        </w:rPr>
        <w:t xml:space="preserve"> y s</w:t>
      </w:r>
      <w:r w:rsidRPr="00BE452E">
        <w:rPr>
          <w:iCs/>
        </w:rPr>
        <w:t>us resultados</w:t>
      </w:r>
      <w:r>
        <w:rPr>
          <w:iCs/>
        </w:rPr>
        <w:t>, si se conocen;</w:t>
      </w:r>
    </w:p>
    <w:p w:rsidR="007E30E9" w:rsidRPr="00BE452E" w:rsidRDefault="007E30E9" w:rsidP="00CA51E7">
      <w:pPr>
        <w:spacing w:after="240"/>
        <w:ind w:left="1134" w:hanging="567"/>
        <w:rPr>
          <w:iCs/>
        </w:rPr>
      </w:pPr>
      <w:r>
        <w:rPr>
          <w:iCs/>
        </w:rPr>
        <w:t>c)</w:t>
      </w:r>
      <w:r>
        <w:rPr>
          <w:iCs/>
        </w:rPr>
        <w:tab/>
      </w:r>
      <w:r w:rsidRPr="00BE452E">
        <w:rPr>
          <w:iCs/>
        </w:rPr>
        <w:t>Con respecto al párrafo 74 y s</w:t>
      </w:r>
      <w:r>
        <w:rPr>
          <w:iCs/>
        </w:rPr>
        <w:t xml:space="preserve">s. </w:t>
      </w:r>
      <w:r w:rsidRPr="00BE452E">
        <w:t xml:space="preserve">del informe de la </w:t>
      </w:r>
      <w:r w:rsidRPr="00BE452E">
        <w:rPr>
          <w:iCs/>
        </w:rPr>
        <w:t>Región Administrativa Especial de Macao</w:t>
      </w:r>
      <w:r w:rsidRPr="00BE452E">
        <w:t xml:space="preserve">, el número de denuncias presentadas por personas privadas de libertad, el resultado de las investigaciones, el número de procedimientos disciplinarios </w:t>
      </w:r>
      <w:r>
        <w:t>y</w:t>
      </w:r>
      <w:r w:rsidRPr="00BE452E">
        <w:t>/</w:t>
      </w:r>
      <w:r>
        <w:t>o</w:t>
      </w:r>
      <w:r w:rsidRPr="00BE452E">
        <w:t xml:space="preserve"> penales iniciados a raíz de dichas denuncias </w:t>
      </w:r>
      <w:r>
        <w:t>y</w:t>
      </w:r>
      <w:r w:rsidRPr="00BE452E">
        <w:t xml:space="preserve"> sus resultados</w:t>
      </w:r>
      <w:r w:rsidR="00BC2229">
        <w:t>,</w:t>
      </w:r>
      <w:r w:rsidRPr="00BE452E">
        <w:t xml:space="preserve"> </w:t>
      </w:r>
      <w:r>
        <w:t xml:space="preserve">si se </w:t>
      </w:r>
      <w:r w:rsidRPr="00BE452E">
        <w:t>conoc</w:t>
      </w:r>
      <w:r>
        <w:t>en</w:t>
      </w:r>
      <w:r w:rsidRPr="00BE452E">
        <w:t>.</w:t>
      </w:r>
    </w:p>
    <w:p w:rsidR="007E30E9" w:rsidRDefault="007E30E9" w:rsidP="007E30E9">
      <w:pPr>
        <w:spacing w:after="240"/>
        <w:ind w:left="567" w:hanging="567"/>
        <w:rPr>
          <w:iCs/>
        </w:rPr>
      </w:pPr>
      <w:r>
        <w:t>22.</w:t>
      </w:r>
      <w:r>
        <w:tab/>
      </w:r>
      <w:r w:rsidRPr="00BE452E">
        <w:t>Sírva</w:t>
      </w:r>
      <w:r>
        <w:t>n</w:t>
      </w:r>
      <w:r w:rsidRPr="00BE452E">
        <w:t>se explicar si Macao ha tomado</w:t>
      </w:r>
      <w:r>
        <w:t xml:space="preserve"> o prevé tomar</w:t>
      </w:r>
      <w:r w:rsidRPr="00BE452E">
        <w:t xml:space="preserve"> algún tipo de medida con vistas a crear una institución de derechos humanos totalmente independiente</w:t>
      </w:r>
      <w:r>
        <w:t xml:space="preserve">, </w:t>
      </w:r>
      <w:r w:rsidRPr="00BE452E">
        <w:t>de conformidad con los Principios de París (resolución 48/134 de la Asamblea</w:t>
      </w:r>
      <w:r>
        <w:t xml:space="preserve"> General, de 20 de diciembre de </w:t>
      </w:r>
      <w:r w:rsidRPr="00BE452E">
        <w:t xml:space="preserve">1993), y con atribuciones en materia de investigación, vigilancia y supervisión, entre otras. </w:t>
      </w:r>
      <w:r>
        <w:t xml:space="preserve"> </w:t>
      </w:r>
      <w:r w:rsidRPr="00BE452E">
        <w:t xml:space="preserve">¿Están sujetos a limitaciones </w:t>
      </w:r>
      <w:r>
        <w:t xml:space="preserve">los actuales </w:t>
      </w:r>
      <w:r w:rsidRPr="00BE452E">
        <w:t>mecanismos de vigilancia</w:t>
      </w:r>
      <w:r>
        <w:t>,</w:t>
      </w:r>
      <w:r w:rsidRPr="00BE452E">
        <w:t xml:space="preserve"> por ejemplo el </w:t>
      </w:r>
      <w:r w:rsidRPr="0076620C">
        <w:rPr>
          <w:i/>
        </w:rPr>
        <w:t>Ombudsman</w:t>
      </w:r>
      <w:r w:rsidRPr="00BE452E">
        <w:t xml:space="preserve">? </w:t>
      </w:r>
      <w:r>
        <w:t xml:space="preserve"> </w:t>
      </w:r>
      <w:r w:rsidRPr="00BE452E">
        <w:t xml:space="preserve">¿Qué órgano de vigilancia independiente tiene autoridad para inspeccionar las cárceles y otros lugares de detención o confinamiento? </w:t>
      </w:r>
      <w:r>
        <w:t xml:space="preserve"> </w:t>
      </w:r>
      <w:r w:rsidRPr="00BE452E">
        <w:t>Sírva</w:t>
      </w:r>
      <w:r>
        <w:t>n</w:t>
      </w:r>
      <w:r w:rsidRPr="00BE452E">
        <w:t xml:space="preserve">se proporcionar información sobre </w:t>
      </w:r>
      <w:r>
        <w:t>las conclusiones de es</w:t>
      </w:r>
      <w:r w:rsidRPr="00BE452E">
        <w:t>os mecanismos.</w:t>
      </w:r>
    </w:p>
    <w:p w:rsidR="007E30E9" w:rsidRPr="00CA592F" w:rsidRDefault="007E30E9" w:rsidP="007E30E9">
      <w:pPr>
        <w:keepNext/>
        <w:spacing w:after="240"/>
        <w:rPr>
          <w:b/>
          <w:bCs/>
          <w:iCs/>
        </w:rPr>
      </w:pPr>
      <w:r w:rsidRPr="00CA592F">
        <w:rPr>
          <w:b/>
          <w:bCs/>
          <w:iCs/>
        </w:rPr>
        <w:t>Artículo 14</w:t>
      </w:r>
    </w:p>
    <w:p w:rsidR="007E30E9" w:rsidRDefault="007E30E9" w:rsidP="007E30E9">
      <w:pPr>
        <w:spacing w:after="240"/>
        <w:ind w:left="567" w:hanging="567"/>
        <w:rPr>
          <w:iCs/>
        </w:rPr>
      </w:pPr>
      <w:r>
        <w:rPr>
          <w:iCs/>
        </w:rPr>
        <w:t>23.</w:t>
      </w:r>
      <w:r>
        <w:rPr>
          <w:iCs/>
        </w:rPr>
        <w:tab/>
      </w:r>
      <w:r w:rsidRPr="00BE452E">
        <w:rPr>
          <w:iCs/>
        </w:rPr>
        <w:t>Sírva</w:t>
      </w:r>
      <w:r>
        <w:rPr>
          <w:iCs/>
        </w:rPr>
        <w:t>n</w:t>
      </w:r>
      <w:r w:rsidRPr="00BE452E">
        <w:rPr>
          <w:iCs/>
        </w:rPr>
        <w:t>se proporcionar datos estadísticos sobre las indemnizaciones</w:t>
      </w:r>
      <w:r>
        <w:rPr>
          <w:iCs/>
        </w:rPr>
        <w:t xml:space="preserve"> ofrecidas a las víctimas de </w:t>
      </w:r>
      <w:r w:rsidRPr="00495710">
        <w:t>tortura</w:t>
      </w:r>
      <w:r>
        <w:t>s</w:t>
      </w:r>
      <w:r w:rsidRPr="00BE452E">
        <w:rPr>
          <w:iCs/>
        </w:rPr>
        <w:t xml:space="preserve"> o </w:t>
      </w:r>
      <w:r w:rsidRPr="00495710">
        <w:t>de</w:t>
      </w:r>
      <w:r w:rsidRPr="00BE452E">
        <w:rPr>
          <w:iCs/>
        </w:rPr>
        <w:t xml:space="preserve"> tratos crueles, inhumanos o degradantes desde el último informe periódico. </w:t>
      </w:r>
      <w:r>
        <w:rPr>
          <w:iCs/>
        </w:rPr>
        <w:t xml:space="preserve"> </w:t>
      </w:r>
      <w:r w:rsidRPr="00BE452E">
        <w:rPr>
          <w:iCs/>
        </w:rPr>
        <w:t>Sírva</w:t>
      </w:r>
      <w:r>
        <w:rPr>
          <w:iCs/>
        </w:rPr>
        <w:t>n</w:t>
      </w:r>
      <w:r w:rsidRPr="00BE452E">
        <w:rPr>
          <w:iCs/>
        </w:rPr>
        <w:t xml:space="preserve">se indicar </w:t>
      </w:r>
      <w:r>
        <w:rPr>
          <w:iCs/>
        </w:rPr>
        <w:t>asimismo</w:t>
      </w:r>
      <w:r w:rsidRPr="00BE452E">
        <w:rPr>
          <w:iCs/>
        </w:rPr>
        <w:t xml:space="preserve"> si el derecho a indemnización depende de una orden de indemnización dictada por un tribunal penal</w:t>
      </w:r>
      <w:r w:rsidRPr="00BE452E">
        <w:t xml:space="preserve">. </w:t>
      </w:r>
      <w:r>
        <w:t xml:space="preserve"> </w:t>
      </w:r>
      <w:r w:rsidRPr="00BE452E">
        <w:t>¿Puede obtener indemnización una víctima de tortura</w:t>
      </w:r>
      <w:r>
        <w:t xml:space="preserve">s o </w:t>
      </w:r>
      <w:r w:rsidRPr="00BE452E">
        <w:t xml:space="preserve">tratos crueles, inhumanos o degradantes cuyo </w:t>
      </w:r>
      <w:r>
        <w:t>aut</w:t>
      </w:r>
      <w:r w:rsidRPr="00BE452E">
        <w:t>or haya sido objeto de una sanción disciplinaria pero no penal?</w:t>
      </w:r>
    </w:p>
    <w:p w:rsidR="007E30E9" w:rsidRDefault="007E30E9" w:rsidP="007E30E9">
      <w:pPr>
        <w:spacing w:after="240"/>
        <w:ind w:left="567" w:hanging="567"/>
      </w:pPr>
      <w:r>
        <w:t>24.</w:t>
      </w:r>
      <w:r>
        <w:tab/>
      </w:r>
      <w:r w:rsidRPr="00BE452E">
        <w:t>Sírva</w:t>
      </w:r>
      <w:r>
        <w:t>n</w:t>
      </w:r>
      <w:r w:rsidRPr="00BE452E">
        <w:t xml:space="preserve">se indicar con mayor detalle los servicios </w:t>
      </w:r>
      <w:r>
        <w:t xml:space="preserve">de que se dispone para </w:t>
      </w:r>
      <w:r w:rsidR="00BC2229">
        <w:t xml:space="preserve">el tratamiento de </w:t>
      </w:r>
      <w:r>
        <w:t>traumas</w:t>
      </w:r>
      <w:r w:rsidRPr="00BE452E">
        <w:t xml:space="preserve"> y otras formas de rehabilitación de las víctimas de la tortura </w:t>
      </w:r>
      <w:r>
        <w:t>u otros</w:t>
      </w:r>
      <w:r w:rsidRPr="00BE452E">
        <w:t xml:space="preserve"> tratos crueles, inhumanos o degradantes.</w:t>
      </w:r>
    </w:p>
    <w:p w:rsidR="007E30E9" w:rsidRPr="00AE7043" w:rsidRDefault="007E30E9" w:rsidP="007E30E9">
      <w:pPr>
        <w:pStyle w:val="just"/>
        <w:spacing w:after="240"/>
        <w:jc w:val="left"/>
        <w:rPr>
          <w:rStyle w:val="fsn1"/>
          <w:b/>
          <w:bCs/>
          <w:lang w:val="es-ES"/>
        </w:rPr>
      </w:pPr>
      <w:r w:rsidRPr="00AE7043">
        <w:rPr>
          <w:rStyle w:val="fsn1"/>
          <w:b/>
          <w:bCs/>
          <w:lang w:val="es-ES"/>
        </w:rPr>
        <w:t>Artículo 16</w:t>
      </w:r>
    </w:p>
    <w:p w:rsidR="007E30E9" w:rsidRDefault="007E30E9" w:rsidP="007E30E9">
      <w:pPr>
        <w:spacing w:after="240"/>
        <w:ind w:left="567" w:hanging="567"/>
      </w:pPr>
      <w:r>
        <w:t>25.</w:t>
      </w:r>
      <w:r>
        <w:tab/>
      </w:r>
      <w:r w:rsidRPr="00BE452E">
        <w:t>Sírva</w:t>
      </w:r>
      <w:r>
        <w:t>n</w:t>
      </w:r>
      <w:r w:rsidRPr="00BE452E">
        <w:t xml:space="preserve">se </w:t>
      </w:r>
      <w:r>
        <w:t>aclar</w:t>
      </w:r>
      <w:r w:rsidRPr="00BE452E">
        <w:t>ar la diferencia entre la tortura y otros tratos crueles, inhumanos o degradantes con arreglo al artículo 234 del Código Penal, habida cuenta de que</w:t>
      </w:r>
      <w:r>
        <w:t xml:space="preserve">, </w:t>
      </w:r>
      <w:r w:rsidRPr="00BE452E">
        <w:t xml:space="preserve">como </w:t>
      </w:r>
      <w:r>
        <w:t xml:space="preserve">se señala en </w:t>
      </w:r>
      <w:r w:rsidRPr="00BE452E">
        <w:t>el informe de la Región Administrativa Especial de Macao</w:t>
      </w:r>
      <w:r>
        <w:t>,</w:t>
      </w:r>
      <w:r w:rsidRPr="00BE452E">
        <w:t xml:space="preserve"> dicha disposición no establece ninguna distinción entre ambos conceptos. </w:t>
      </w:r>
      <w:r>
        <w:t xml:space="preserve"> </w:t>
      </w:r>
      <w:r w:rsidRPr="00BE452E">
        <w:t>A este respecto, sírva</w:t>
      </w:r>
      <w:r>
        <w:t>n</w:t>
      </w:r>
      <w:r w:rsidRPr="00BE452E">
        <w:t>se precisar también los criterios que aplican en la práctica las autoridades investigadoras y judiciales para determinar y distinguir jurídicamente entre actos de tortura y otros tratos crueles, inhumanos o degradantes</w:t>
      </w:r>
      <w:r>
        <w:t>.</w:t>
      </w:r>
    </w:p>
    <w:p w:rsidR="007E30E9" w:rsidRPr="00BE452E" w:rsidRDefault="007E30E9" w:rsidP="007E30E9">
      <w:pPr>
        <w:spacing w:after="240"/>
        <w:ind w:left="567" w:hanging="567"/>
      </w:pPr>
      <w:r>
        <w:t>26.</w:t>
      </w:r>
      <w:r>
        <w:tab/>
      </w:r>
      <w:r w:rsidRPr="00BE452E">
        <w:t>Sírva</w:t>
      </w:r>
      <w:r>
        <w:t>n</w:t>
      </w:r>
      <w:r w:rsidRPr="00BE452E">
        <w:t>se informar al Comité de las medidas adoptadas para prohibir el recurso a</w:t>
      </w:r>
      <w:r>
        <w:t xml:space="preserve"> </w:t>
      </w:r>
      <w:r w:rsidRPr="00BE452E">
        <w:t>l</w:t>
      </w:r>
      <w:r>
        <w:t>os</w:t>
      </w:r>
      <w:r w:rsidRPr="00BE452E">
        <w:t xml:space="preserve"> castigo</w:t>
      </w:r>
      <w:r>
        <w:t>s</w:t>
      </w:r>
      <w:r w:rsidRPr="00BE452E">
        <w:t xml:space="preserve"> corporal</w:t>
      </w:r>
      <w:r>
        <w:t>es</w:t>
      </w:r>
      <w:r w:rsidRPr="00BE452E">
        <w:t xml:space="preserve"> en todos los </w:t>
      </w:r>
      <w:r>
        <w:t>ámbit</w:t>
      </w:r>
      <w:r w:rsidRPr="00BE452E">
        <w:t>os.</w:t>
      </w:r>
    </w:p>
    <w:p w:rsidR="007E30E9" w:rsidRPr="00AE7043" w:rsidRDefault="007E30E9" w:rsidP="007E30E9">
      <w:pPr>
        <w:spacing w:after="240"/>
        <w:rPr>
          <w:b/>
          <w:bCs/>
        </w:rPr>
      </w:pPr>
      <w:r w:rsidRPr="00AE7043">
        <w:rPr>
          <w:b/>
          <w:bCs/>
        </w:rPr>
        <w:t>Otros</w:t>
      </w:r>
    </w:p>
    <w:p w:rsidR="007E30E9" w:rsidRDefault="007E30E9" w:rsidP="007E30E9">
      <w:pPr>
        <w:spacing w:after="240"/>
        <w:ind w:left="567" w:hanging="567"/>
      </w:pPr>
      <w:r>
        <w:t>27.</w:t>
      </w:r>
      <w:r>
        <w:tab/>
      </w:r>
      <w:r w:rsidRPr="00BE452E">
        <w:t>Sírva</w:t>
      </w:r>
      <w:r>
        <w:t>n</w:t>
      </w:r>
      <w:r w:rsidRPr="00BE452E">
        <w:t>se especificar las medidas que haya adoptado Macao</w:t>
      </w:r>
      <w:r>
        <w:t>,</w:t>
      </w:r>
      <w:r w:rsidRPr="00BE452E">
        <w:t xml:space="preserve"> </w:t>
      </w:r>
      <w:r>
        <w:t>en su caso, para</w:t>
      </w:r>
      <w:r w:rsidRPr="00BE452E">
        <w:t xml:space="preserve"> informar a los ciudadanos de su derecho a presentar comunicaciones al Comité de conformidad con el artículo 22, como </w:t>
      </w:r>
      <w:r>
        <w:t xml:space="preserve">ya </w:t>
      </w:r>
      <w:r w:rsidRPr="00BE452E">
        <w:t xml:space="preserve">se </w:t>
      </w:r>
      <w:r>
        <w:t>señal</w:t>
      </w:r>
      <w:r w:rsidRPr="00BE452E">
        <w:t>ó en exámenes</w:t>
      </w:r>
      <w:r>
        <w:t xml:space="preserve"> </w:t>
      </w:r>
      <w:r w:rsidRPr="00BE452E">
        <w:t xml:space="preserve">anteriores. </w:t>
      </w:r>
    </w:p>
    <w:p w:rsidR="007E30E9" w:rsidRDefault="007E30E9" w:rsidP="007E30E9">
      <w:pPr>
        <w:spacing w:after="240"/>
        <w:ind w:left="567" w:hanging="567"/>
      </w:pPr>
      <w:r>
        <w:t>28.</w:t>
      </w:r>
      <w:r>
        <w:tab/>
      </w:r>
      <w:r w:rsidRPr="00BE452E">
        <w:t xml:space="preserve">¿Se plantea Macao la posibilidad de </w:t>
      </w:r>
      <w:r>
        <w:t>adherirse al</w:t>
      </w:r>
      <w:r w:rsidRPr="00BE452E">
        <w:t xml:space="preserve"> Protocolo Facultativo de la Convención contra la Tortura?</w:t>
      </w:r>
    </w:p>
    <w:p w:rsidR="007E30E9" w:rsidRPr="00C820BE" w:rsidRDefault="007E30E9" w:rsidP="007E30E9">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7E30E9">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05D" w:rsidRDefault="00AC305D">
      <w:r>
        <w:separator/>
      </w:r>
    </w:p>
  </w:endnote>
  <w:endnote w:type="continuationSeparator" w:id="0">
    <w:p w:rsidR="00AC305D" w:rsidRDefault="00AC3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05D" w:rsidRDefault="00AC305D">
      <w:r>
        <w:separator/>
      </w:r>
    </w:p>
  </w:footnote>
  <w:footnote w:type="continuationSeparator" w:id="0">
    <w:p w:rsidR="00AC305D" w:rsidRDefault="00AC30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0E9" w:rsidRDefault="007E30E9">
    <w:pPr>
      <w:pStyle w:val="Header"/>
    </w:pPr>
    <w:r>
      <w:t>CAT/C/MAC/Q/4</w:t>
    </w:r>
  </w:p>
  <w:p w:rsidR="007E30E9" w:rsidRDefault="007E30E9">
    <w:pPr>
      <w:pStyle w:val="Header"/>
    </w:pPr>
    <w:r>
      <w:t xml:space="preserve">página </w:t>
    </w:r>
    <w:r>
      <w:fldChar w:fldCharType="begin"/>
    </w:r>
    <w:r>
      <w:instrText xml:space="preserve"> PAGE  \* MERGEFORMAT </w:instrText>
    </w:r>
    <w:r>
      <w:fldChar w:fldCharType="separate"/>
    </w:r>
    <w:r w:rsidR="00360CE6">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0E9" w:rsidRDefault="007E30E9" w:rsidP="007E30E9">
    <w:pPr>
      <w:tabs>
        <w:tab w:val="left" w:pos="7559"/>
      </w:tabs>
    </w:pPr>
    <w:r>
      <w:tab/>
      <w:t>CAT/C/MAC/Q/4</w:t>
    </w:r>
  </w:p>
  <w:p w:rsidR="00807F6E" w:rsidRDefault="007E30E9" w:rsidP="007E30E9">
    <w:pPr>
      <w:tabs>
        <w:tab w:val="left" w:pos="7559"/>
      </w:tabs>
    </w:pPr>
    <w:r>
      <w:tab/>
      <w:t xml:space="preserve">página </w:t>
    </w:r>
    <w:r>
      <w:fldChar w:fldCharType="begin"/>
    </w:r>
    <w:r>
      <w:instrText xml:space="preserve"> PAGE  \* MERGEFORMAT </w:instrText>
    </w:r>
    <w:r>
      <w:fldChar w:fldCharType="separate"/>
    </w:r>
    <w:r w:rsidR="00360CE6">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57F2"/>
    <w:rsid w:val="000F18F3"/>
    <w:rsid w:val="001E79FD"/>
    <w:rsid w:val="001E7D80"/>
    <w:rsid w:val="002009CB"/>
    <w:rsid w:val="002426E2"/>
    <w:rsid w:val="00273020"/>
    <w:rsid w:val="00360CE6"/>
    <w:rsid w:val="00493B79"/>
    <w:rsid w:val="006541BE"/>
    <w:rsid w:val="006C222A"/>
    <w:rsid w:val="00716E4C"/>
    <w:rsid w:val="0077727F"/>
    <w:rsid w:val="007E1504"/>
    <w:rsid w:val="007E30E9"/>
    <w:rsid w:val="007E7BD0"/>
    <w:rsid w:val="00807F6E"/>
    <w:rsid w:val="008C2547"/>
    <w:rsid w:val="00941D4E"/>
    <w:rsid w:val="00A528E7"/>
    <w:rsid w:val="00AA0CDD"/>
    <w:rsid w:val="00AC305D"/>
    <w:rsid w:val="00AE40CB"/>
    <w:rsid w:val="00BC2229"/>
    <w:rsid w:val="00BE1186"/>
    <w:rsid w:val="00C60527"/>
    <w:rsid w:val="00C820BE"/>
    <w:rsid w:val="00C957F2"/>
    <w:rsid w:val="00CA51E7"/>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7E30E9"/>
    <w:pPr>
      <w:keepNext/>
      <w:tabs>
        <w:tab w:val="left" w:pos="1080"/>
      </w:tabs>
      <w:spacing w:after="120"/>
      <w:ind w:left="1083" w:hanging="482"/>
      <w:jc w:val="center"/>
      <w:outlineLvl w:val="0"/>
    </w:pPr>
    <w:rPr>
      <w:rFonts w:eastAsia="SimSun"/>
      <w:b/>
      <w:lang w:val="fr-FR" w:eastAsia="zh-CN"/>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E30E9"/>
    <w:pPr>
      <w:tabs>
        <w:tab w:val="center" w:pos="4252"/>
        <w:tab w:val="right" w:pos="8504"/>
      </w:tabs>
    </w:pPr>
  </w:style>
  <w:style w:type="paragraph" w:customStyle="1" w:styleId="just">
    <w:name w:val="just"/>
    <w:basedOn w:val="Normal"/>
    <w:rsid w:val="007E30E9"/>
    <w:pPr>
      <w:spacing w:after="15"/>
      <w:jc w:val="both"/>
    </w:pPr>
    <w:rPr>
      <w:lang w:val="en-US"/>
    </w:rPr>
  </w:style>
  <w:style w:type="character" w:customStyle="1" w:styleId="fsn1">
    <w:name w:val="fsn1"/>
    <w:rsid w:val="007E30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1817</Words>
  <Characters>9998</Characters>
  <Application>Microsoft Office Word</Application>
  <DocSecurity>4</DocSecurity>
  <Lines>83</Lines>
  <Paragraphs>23</Paragraphs>
  <ScaleCrop>false</ScaleCrop>
  <HeadingPairs>
    <vt:vector size="2" baseType="variant">
      <vt:variant>
        <vt:lpstr>Título</vt:lpstr>
      </vt:variant>
      <vt:variant>
        <vt:i4>1</vt:i4>
      </vt:variant>
    </vt:vector>
  </HeadingPairs>
  <TitlesOfParts>
    <vt:vector size="1" baseType="lpstr">
      <vt:lpstr>CAT/C/MAC/Q/4   08-44003</vt:lpstr>
    </vt:vector>
  </TitlesOfParts>
  <Company>CSD</Company>
  <LinksUpToDate>false</LinksUpToDate>
  <CharactersWithSpaces>11792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CAT/C/MAC/Q/4   08-44003</dc:title>
  <dc:subject>Final</dc:subject>
  <dc:creator>Juan Carlos Korol</dc:creator>
  <cp:keywords/>
  <dc:description/>
  <cp:lastModifiedBy>Admieng</cp:lastModifiedBy>
  <cp:revision>2</cp:revision>
  <cp:lastPrinted>2008-10-10T07:28:00Z</cp:lastPrinted>
  <dcterms:created xsi:type="dcterms:W3CDTF">2008-10-10T07:51:00Z</dcterms:created>
  <dcterms:modified xsi:type="dcterms:W3CDTF">2008-10-10T07:51:00Z</dcterms:modified>
</cp:coreProperties>
</file>