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F1717" w:rsidP="00BF1717">
            <w:pPr>
              <w:jc w:val="right"/>
            </w:pPr>
            <w:r w:rsidRPr="00BF1717">
              <w:rPr>
                <w:sz w:val="40"/>
              </w:rPr>
              <w:t>CCPR</w:t>
            </w:r>
            <w:r>
              <w:t>/C/FIN/Q/6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F1717" w:rsidRDefault="00BF1717" w:rsidP="00464EEE">
            <w:pPr>
              <w:spacing w:before="240"/>
            </w:pPr>
            <w:r>
              <w:t>Distr. générale</w:t>
            </w:r>
          </w:p>
          <w:p w:rsidR="00BF1717" w:rsidRDefault="00BF1717" w:rsidP="00BF1717">
            <w:pPr>
              <w:spacing w:line="240" w:lineRule="exact"/>
            </w:pPr>
            <w:r>
              <w:t>23 novembre 2012</w:t>
            </w:r>
          </w:p>
          <w:p w:rsidR="00BF1717" w:rsidRDefault="00BF1717" w:rsidP="00BF1717">
            <w:pPr>
              <w:spacing w:line="240" w:lineRule="exact"/>
            </w:pPr>
            <w:r>
              <w:t>Français</w:t>
            </w:r>
          </w:p>
          <w:p w:rsidR="00AF1CE8" w:rsidRPr="00DB58B5" w:rsidRDefault="00BF1717" w:rsidP="00BF1717">
            <w:pPr>
              <w:spacing w:line="240" w:lineRule="exact"/>
            </w:pPr>
            <w:r>
              <w:t>Original: anglais</w:t>
            </w:r>
          </w:p>
        </w:tc>
      </w:tr>
    </w:tbl>
    <w:p w:rsidR="00BF1717" w:rsidRDefault="00BF1717" w:rsidP="00BF1717">
      <w:pPr>
        <w:spacing w:before="120"/>
        <w:rPr>
          <w:b/>
          <w:sz w:val="24"/>
          <w:szCs w:val="24"/>
        </w:rPr>
      </w:pPr>
      <w:r w:rsidRPr="00DF3BF1">
        <w:rPr>
          <w:b/>
          <w:sz w:val="24"/>
          <w:szCs w:val="24"/>
        </w:rPr>
        <w:t>Comité des droits de l</w:t>
      </w:r>
      <w:r>
        <w:rPr>
          <w:b/>
          <w:sz w:val="24"/>
          <w:szCs w:val="24"/>
        </w:rPr>
        <w:t>’</w:t>
      </w:r>
      <w:r w:rsidRPr="00DF3BF1">
        <w:rPr>
          <w:b/>
          <w:sz w:val="24"/>
          <w:szCs w:val="24"/>
        </w:rPr>
        <w:t>homme</w:t>
      </w:r>
    </w:p>
    <w:p w:rsidR="00BF1717" w:rsidRPr="005924C0" w:rsidRDefault="00BF1717" w:rsidP="00BF1717">
      <w:pPr>
        <w:pStyle w:val="HChG"/>
        <w:rPr>
          <w:lang w:val="fr-FR"/>
        </w:rPr>
      </w:pPr>
      <w:r w:rsidRPr="005924C0">
        <w:rPr>
          <w:lang w:val="fr-FR"/>
        </w:rPr>
        <w:tab/>
      </w:r>
      <w:r w:rsidRPr="005924C0">
        <w:rPr>
          <w:lang w:val="fr-FR"/>
        </w:rPr>
        <w:tab/>
      </w:r>
      <w:r>
        <w:rPr>
          <w:lang w:val="fr-FR"/>
        </w:rPr>
        <w:t>L</w:t>
      </w:r>
      <w:r w:rsidRPr="005924C0">
        <w:rPr>
          <w:lang w:val="fr-FR"/>
        </w:rPr>
        <w:t>iste de</w:t>
      </w:r>
      <w:r>
        <w:rPr>
          <w:lang w:val="fr-FR"/>
        </w:rPr>
        <w:t>s</w:t>
      </w:r>
      <w:r w:rsidRPr="005924C0">
        <w:rPr>
          <w:lang w:val="fr-FR"/>
        </w:rPr>
        <w:t xml:space="preserve"> points à traiter à l</w:t>
      </w:r>
      <w:r>
        <w:rPr>
          <w:lang w:val="fr-FR"/>
        </w:rPr>
        <w:t>’</w:t>
      </w:r>
      <w:r w:rsidRPr="005924C0">
        <w:rPr>
          <w:lang w:val="fr-FR"/>
        </w:rPr>
        <w:t>occasion de l</w:t>
      </w:r>
      <w:r>
        <w:rPr>
          <w:lang w:val="fr-FR"/>
        </w:rPr>
        <w:t>’</w:t>
      </w:r>
      <w:r w:rsidRPr="005924C0">
        <w:rPr>
          <w:lang w:val="fr-FR"/>
        </w:rPr>
        <w:t>examen</w:t>
      </w:r>
      <w:r w:rsidR="00805F2B">
        <w:rPr>
          <w:lang w:val="fr-FR"/>
        </w:rPr>
        <w:br/>
      </w:r>
      <w:r w:rsidRPr="005924C0">
        <w:rPr>
          <w:lang w:val="fr-FR"/>
        </w:rPr>
        <w:t xml:space="preserve">du sixième rapport </w:t>
      </w:r>
      <w:r w:rsidRPr="00C7742C">
        <w:t>périodique</w:t>
      </w:r>
      <w:r w:rsidRPr="005924C0">
        <w:rPr>
          <w:lang w:val="fr-FR"/>
        </w:rPr>
        <w:t xml:space="preserve"> de la Finlande</w:t>
      </w:r>
      <w:r>
        <w:rPr>
          <w:lang w:val="fr-FR"/>
        </w:rPr>
        <w:t>,</w:t>
      </w:r>
      <w:r w:rsidR="00805F2B">
        <w:rPr>
          <w:lang w:val="fr-FR"/>
        </w:rPr>
        <w:br/>
      </w:r>
      <w:r>
        <w:rPr>
          <w:lang w:val="fr-FR"/>
        </w:rPr>
        <w:t>adoptée par le Comité</w:t>
      </w:r>
      <w:r w:rsidR="00805F2B">
        <w:rPr>
          <w:lang w:val="fr-FR"/>
        </w:rPr>
        <w:t xml:space="preserve"> </w:t>
      </w:r>
      <w:r>
        <w:rPr>
          <w:lang w:val="fr-FR"/>
        </w:rPr>
        <w:t>à sa 106</w:t>
      </w:r>
      <w:r w:rsidRPr="00904FE3">
        <w:rPr>
          <w:vertAlign w:val="superscript"/>
          <w:lang w:val="fr-FR"/>
        </w:rPr>
        <w:t>e</w:t>
      </w:r>
      <w:r>
        <w:rPr>
          <w:lang w:val="fr-FR"/>
        </w:rPr>
        <w:t xml:space="preserve"> session</w:t>
      </w:r>
      <w:r w:rsidR="00805F2B">
        <w:rPr>
          <w:lang w:val="fr-FR"/>
        </w:rPr>
        <w:br/>
      </w:r>
      <w:r w:rsidRPr="005924C0">
        <w:rPr>
          <w:lang w:val="fr-FR"/>
        </w:rPr>
        <w:t>(</w:t>
      </w:r>
      <w:r>
        <w:rPr>
          <w:lang w:val="fr-FR"/>
        </w:rPr>
        <w:t>15 octobre-2 novembre 2012</w:t>
      </w:r>
      <w:r w:rsidRPr="005924C0">
        <w:rPr>
          <w:lang w:val="fr-FR"/>
        </w:rPr>
        <w:t>)</w:t>
      </w:r>
    </w:p>
    <w:p w:rsidR="00BF1717" w:rsidRPr="005924C0" w:rsidRDefault="00BF1717" w:rsidP="00BF1717">
      <w:pPr>
        <w:pStyle w:val="H1G"/>
        <w:rPr>
          <w:lang w:val="fr-FR"/>
        </w:rPr>
      </w:pPr>
      <w:r w:rsidRPr="005924C0">
        <w:rPr>
          <w:lang w:val="fr-FR"/>
        </w:rPr>
        <w:tab/>
      </w:r>
      <w:r w:rsidRPr="005924C0">
        <w:rPr>
          <w:lang w:val="fr-FR"/>
        </w:rPr>
        <w:tab/>
        <w:t>Cadre constitutionnel et juridique de l</w:t>
      </w:r>
      <w:r>
        <w:rPr>
          <w:lang w:val="fr-FR"/>
        </w:rPr>
        <w:t>’</w:t>
      </w:r>
      <w:r w:rsidRPr="005924C0">
        <w:rPr>
          <w:lang w:val="fr-FR"/>
        </w:rPr>
        <w:t>application du Pacte (art. 2)</w:t>
      </w:r>
    </w:p>
    <w:p w:rsidR="00BF1717" w:rsidRPr="005924C0" w:rsidRDefault="00BF1717" w:rsidP="00BF1717">
      <w:pPr>
        <w:pStyle w:val="SingleTxtG"/>
        <w:rPr>
          <w:lang w:val="fr-FR"/>
        </w:rPr>
      </w:pPr>
      <w:r w:rsidRPr="005924C0">
        <w:rPr>
          <w:lang w:val="fr-FR"/>
        </w:rPr>
        <w:t>1.</w:t>
      </w:r>
      <w:r w:rsidRPr="005924C0">
        <w:rPr>
          <w:lang w:val="fr-FR"/>
        </w:rPr>
        <w:tab/>
        <w:t>Indiquer si l</w:t>
      </w:r>
      <w:r>
        <w:rPr>
          <w:lang w:val="fr-FR"/>
        </w:rPr>
        <w:t>’</w:t>
      </w:r>
      <w:r w:rsidRPr="005924C0">
        <w:rPr>
          <w:lang w:val="fr-FR"/>
        </w:rPr>
        <w:t>État partie compte retirer ses réserves</w:t>
      </w:r>
      <w:r>
        <w:rPr>
          <w:lang w:val="fr-FR"/>
        </w:rPr>
        <w:t xml:space="preserve"> </w:t>
      </w:r>
      <w:r w:rsidRPr="005924C0">
        <w:rPr>
          <w:lang w:val="fr-FR"/>
        </w:rPr>
        <w:t>aux paragraphes</w:t>
      </w:r>
      <w:r>
        <w:rPr>
          <w:lang w:val="fr-FR"/>
        </w:rPr>
        <w:t xml:space="preserve"> </w:t>
      </w:r>
      <w:r w:rsidRPr="005924C0">
        <w:rPr>
          <w:lang w:val="fr-FR"/>
        </w:rPr>
        <w:t>2 b) et</w:t>
      </w:r>
      <w:r>
        <w:rPr>
          <w:lang w:val="fr-FR"/>
        </w:rPr>
        <w:t xml:space="preserve"> </w:t>
      </w:r>
      <w:r w:rsidRPr="005924C0">
        <w:rPr>
          <w:lang w:val="fr-FR"/>
        </w:rPr>
        <w:t>3 de l</w:t>
      </w:r>
      <w:r>
        <w:rPr>
          <w:lang w:val="fr-FR"/>
        </w:rPr>
        <w:t>’</w:t>
      </w:r>
      <w:r w:rsidRPr="005924C0">
        <w:rPr>
          <w:lang w:val="fr-FR"/>
        </w:rPr>
        <w:t xml:space="preserve">article 10, </w:t>
      </w:r>
      <w:r>
        <w:rPr>
          <w:lang w:val="fr-FR"/>
        </w:rPr>
        <w:t>au paragraphe 7 de l’article 14</w:t>
      </w:r>
      <w:r w:rsidRPr="005924C0">
        <w:rPr>
          <w:lang w:val="fr-FR"/>
        </w:rPr>
        <w:t xml:space="preserve"> et au premier paragraphe</w:t>
      </w:r>
      <w:r>
        <w:rPr>
          <w:lang w:val="fr-FR"/>
        </w:rPr>
        <w:t xml:space="preserve"> </w:t>
      </w:r>
      <w:r w:rsidRPr="005924C0">
        <w:rPr>
          <w:lang w:val="fr-FR"/>
        </w:rPr>
        <w:t>de l</w:t>
      </w:r>
      <w:r>
        <w:rPr>
          <w:lang w:val="fr-FR"/>
        </w:rPr>
        <w:t>’</w:t>
      </w:r>
      <w:r w:rsidRPr="005924C0">
        <w:rPr>
          <w:lang w:val="fr-FR"/>
        </w:rPr>
        <w:t>article 20 du Pacte</w:t>
      </w:r>
      <w:r>
        <w:rPr>
          <w:lang w:val="fr-FR"/>
        </w:rPr>
        <w:t>, ou en limiter le champ d’application</w:t>
      </w:r>
      <w:r w:rsidRPr="005924C0">
        <w:rPr>
          <w:lang w:val="fr-FR"/>
        </w:rPr>
        <w:t xml:space="preserve"> (CCPR/CO/82/FIN, par. 7). </w:t>
      </w:r>
      <w:r>
        <w:rPr>
          <w:lang w:val="fr-FR"/>
        </w:rPr>
        <w:t>Q</w:t>
      </w:r>
      <w:r w:rsidRPr="005924C0">
        <w:rPr>
          <w:lang w:val="fr-FR"/>
        </w:rPr>
        <w:t>uels progrès ont été accomplis pour lever les réserves au paragraphe 7 de l</w:t>
      </w:r>
      <w:r>
        <w:rPr>
          <w:lang w:val="fr-FR"/>
        </w:rPr>
        <w:t>’</w:t>
      </w:r>
      <w:r w:rsidRPr="005924C0">
        <w:rPr>
          <w:lang w:val="fr-FR"/>
        </w:rPr>
        <w:t xml:space="preserve">article 14 et </w:t>
      </w:r>
      <w:r>
        <w:rPr>
          <w:lang w:val="fr-FR"/>
        </w:rPr>
        <w:t>a</w:t>
      </w:r>
      <w:r w:rsidRPr="005924C0">
        <w:rPr>
          <w:lang w:val="fr-FR"/>
        </w:rPr>
        <w:t>u premier paragraphe de l</w:t>
      </w:r>
      <w:r>
        <w:rPr>
          <w:lang w:val="fr-FR"/>
        </w:rPr>
        <w:t>’</w:t>
      </w:r>
      <w:r w:rsidRPr="005924C0">
        <w:rPr>
          <w:lang w:val="fr-FR"/>
        </w:rPr>
        <w:t>article 20</w:t>
      </w:r>
      <w:r>
        <w:rPr>
          <w:lang w:val="fr-FR"/>
        </w:rPr>
        <w:t>?</w:t>
      </w:r>
    </w:p>
    <w:p w:rsidR="00BF1717" w:rsidRPr="005924C0" w:rsidRDefault="00BF1717" w:rsidP="00BF1717">
      <w:pPr>
        <w:pStyle w:val="SingleTxtG"/>
        <w:rPr>
          <w:lang w:val="fr-FR"/>
        </w:rPr>
      </w:pPr>
      <w:r w:rsidRPr="005924C0">
        <w:rPr>
          <w:lang w:val="fr-FR"/>
        </w:rPr>
        <w:t>2.</w:t>
      </w:r>
      <w:r w:rsidRPr="005924C0">
        <w:rPr>
          <w:lang w:val="fr-FR"/>
        </w:rPr>
        <w:tab/>
        <w:t>Citer, s</w:t>
      </w:r>
      <w:r>
        <w:rPr>
          <w:lang w:val="fr-FR"/>
        </w:rPr>
        <w:t>’</w:t>
      </w:r>
      <w:r w:rsidRPr="005924C0">
        <w:rPr>
          <w:lang w:val="fr-FR"/>
        </w:rPr>
        <w:t>il en existe, des cas où les dispositions du Pacte ont été invoquées devant et par les juridictions et préciser quelle a été l</w:t>
      </w:r>
      <w:r>
        <w:rPr>
          <w:lang w:val="fr-FR"/>
        </w:rPr>
        <w:t>’</w:t>
      </w:r>
      <w:r w:rsidRPr="005924C0">
        <w:rPr>
          <w:lang w:val="fr-FR"/>
        </w:rPr>
        <w:t>issue des affaires.</w:t>
      </w:r>
    </w:p>
    <w:p w:rsidR="00BF1717" w:rsidRPr="005924C0" w:rsidRDefault="00BF1717" w:rsidP="00BF1717">
      <w:pPr>
        <w:pStyle w:val="H1G"/>
        <w:rPr>
          <w:lang w:val="fr-FR"/>
        </w:rPr>
      </w:pPr>
      <w:r w:rsidRPr="005924C0">
        <w:rPr>
          <w:lang w:val="fr-FR"/>
        </w:rPr>
        <w:tab/>
      </w:r>
      <w:r w:rsidRPr="005924C0">
        <w:rPr>
          <w:lang w:val="fr-FR"/>
        </w:rPr>
        <w:tab/>
        <w:t>Mesures de lutte contre le terrorisme et respect des droits garantis</w:t>
      </w:r>
      <w:r>
        <w:rPr>
          <w:lang w:val="fr-FR"/>
        </w:rPr>
        <w:br/>
      </w:r>
      <w:r w:rsidRPr="005924C0">
        <w:rPr>
          <w:lang w:val="fr-FR"/>
        </w:rPr>
        <w:t>par le Pacte</w:t>
      </w:r>
    </w:p>
    <w:p w:rsidR="00BF1717" w:rsidRPr="005924C0" w:rsidRDefault="00BF1717" w:rsidP="00BF1717">
      <w:pPr>
        <w:pStyle w:val="SingleTxtG"/>
        <w:rPr>
          <w:lang w:val="fr-FR"/>
        </w:rPr>
      </w:pPr>
      <w:r w:rsidRPr="005924C0">
        <w:rPr>
          <w:lang w:val="fr-FR"/>
        </w:rPr>
        <w:t>3.</w:t>
      </w:r>
      <w:r w:rsidRPr="005924C0">
        <w:rPr>
          <w:lang w:val="fr-FR"/>
        </w:rPr>
        <w:tab/>
        <w:t xml:space="preserve">Commenter les informations faisant état de nouvelles preuves attestant que de nombreux avions </w:t>
      </w:r>
      <w:r>
        <w:rPr>
          <w:lang w:val="fr-FR"/>
        </w:rPr>
        <w:t>ont</w:t>
      </w:r>
      <w:r w:rsidRPr="005924C0">
        <w:rPr>
          <w:lang w:val="fr-FR"/>
        </w:rPr>
        <w:t xml:space="preserve"> atterri en Finlande entre 2001 et 2006 dans le cadre de programmes américains de transfert et de détention secrète. Préciser comment s</w:t>
      </w:r>
      <w:r>
        <w:rPr>
          <w:lang w:val="fr-FR"/>
        </w:rPr>
        <w:t>’</w:t>
      </w:r>
      <w:r w:rsidRPr="005924C0">
        <w:rPr>
          <w:lang w:val="fr-FR"/>
        </w:rPr>
        <w:t>est conclu l</w:t>
      </w:r>
      <w:r>
        <w:rPr>
          <w:lang w:val="fr-FR"/>
        </w:rPr>
        <w:t>’</w:t>
      </w:r>
      <w:r w:rsidRPr="005924C0">
        <w:rPr>
          <w:lang w:val="fr-FR"/>
        </w:rPr>
        <w:t xml:space="preserve">examen de la plainte déposée par un individu concernant </w:t>
      </w:r>
      <w:r>
        <w:rPr>
          <w:lang w:val="fr-FR"/>
        </w:rPr>
        <w:t>l’utilisation de l’espace aérien à des fins de transfert</w:t>
      </w:r>
      <w:r w:rsidRPr="005924C0">
        <w:rPr>
          <w:lang w:val="fr-FR"/>
        </w:rPr>
        <w:t xml:space="preserve"> (A/HRC/WG.6/13/L.6, par. 70).</w:t>
      </w:r>
    </w:p>
    <w:p w:rsidR="00BF1717" w:rsidRPr="005924C0" w:rsidRDefault="00BF1717" w:rsidP="00BF1717">
      <w:pPr>
        <w:pStyle w:val="H1G"/>
        <w:rPr>
          <w:i/>
          <w:lang w:val="fr-FR"/>
        </w:rPr>
      </w:pPr>
      <w:r w:rsidRPr="005924C0">
        <w:rPr>
          <w:lang w:val="fr-FR"/>
        </w:rPr>
        <w:tab/>
      </w:r>
      <w:r w:rsidRPr="005924C0">
        <w:rPr>
          <w:lang w:val="fr-FR"/>
        </w:rPr>
        <w:tab/>
        <w:t>Non-discrimination, égalité entre hommes et femmes (art. 2, par. 1, art. 3</w:t>
      </w:r>
      <w:r>
        <w:rPr>
          <w:lang w:val="fr-FR"/>
        </w:rPr>
        <w:t>, 20</w:t>
      </w:r>
      <w:r w:rsidRPr="005924C0">
        <w:rPr>
          <w:lang w:val="fr-FR"/>
        </w:rPr>
        <w:t> et 26)</w:t>
      </w:r>
    </w:p>
    <w:p w:rsidR="00BF1717" w:rsidRPr="005924C0" w:rsidRDefault="00BF1717" w:rsidP="00BF1717">
      <w:pPr>
        <w:pStyle w:val="SingleTxtG"/>
        <w:rPr>
          <w:lang w:val="fr-FR"/>
        </w:rPr>
      </w:pPr>
      <w:r w:rsidRPr="005924C0">
        <w:rPr>
          <w:lang w:val="fr-FR"/>
        </w:rPr>
        <w:t>4.</w:t>
      </w:r>
      <w:r w:rsidRPr="005924C0">
        <w:rPr>
          <w:lang w:val="fr-FR"/>
        </w:rPr>
        <w:tab/>
        <w:t>Fournir des informations à jour sur la réforme de la législation relative à la non-discrimination</w:t>
      </w:r>
      <w:r>
        <w:rPr>
          <w:lang w:val="fr-FR"/>
        </w:rPr>
        <w:t xml:space="preserve"> </w:t>
      </w:r>
      <w:r w:rsidRPr="005924C0">
        <w:rPr>
          <w:lang w:val="fr-FR"/>
        </w:rPr>
        <w:t>(CCPR/C/FIN/6, par.</w:t>
      </w:r>
      <w:r>
        <w:rPr>
          <w:lang w:val="fr-FR"/>
        </w:rPr>
        <w:t xml:space="preserve"> 69 et 70)</w:t>
      </w:r>
      <w:r w:rsidRPr="005924C0">
        <w:rPr>
          <w:lang w:val="fr-FR"/>
        </w:rPr>
        <w:t>, y compris sur le projet de réforme de la loi sur l</w:t>
      </w:r>
      <w:r>
        <w:rPr>
          <w:lang w:val="fr-FR"/>
        </w:rPr>
        <w:t>’</w:t>
      </w:r>
      <w:r w:rsidRPr="005924C0">
        <w:rPr>
          <w:lang w:val="fr-FR"/>
        </w:rPr>
        <w:t>égalité entre les femmes et les hommes (</w:t>
      </w:r>
      <w:r w:rsidRPr="00403BDE">
        <w:rPr>
          <w:rFonts w:eastAsia="MS Mincho"/>
          <w:lang w:val="fr-FR"/>
        </w:rPr>
        <w:t>n</w:t>
      </w:r>
      <w:r w:rsidRPr="00403BDE">
        <w:rPr>
          <w:rFonts w:eastAsia="MS Mincho"/>
          <w:vertAlign w:val="superscript"/>
          <w:lang w:val="fr-FR"/>
        </w:rPr>
        <w:t>o</w:t>
      </w:r>
      <w:r>
        <w:rPr>
          <w:lang w:val="fr-FR"/>
        </w:rPr>
        <w:t> </w:t>
      </w:r>
      <w:r w:rsidRPr="005924C0">
        <w:rPr>
          <w:lang w:val="fr-FR"/>
        </w:rPr>
        <w:t>609/1986) se rapportant à l</w:t>
      </w:r>
      <w:r>
        <w:rPr>
          <w:lang w:val="fr-FR"/>
        </w:rPr>
        <w:t>’</w:t>
      </w:r>
      <w:r w:rsidRPr="005924C0">
        <w:rPr>
          <w:lang w:val="fr-FR"/>
        </w:rPr>
        <w:t xml:space="preserve">égalité de rémunération. Décrire les mesures prises pour remédier </w:t>
      </w:r>
      <w:r>
        <w:rPr>
          <w:lang w:val="fr-FR"/>
        </w:rPr>
        <w:t>aux lacunes</w:t>
      </w:r>
      <w:r w:rsidRPr="005924C0">
        <w:rPr>
          <w:lang w:val="fr-FR"/>
        </w:rPr>
        <w:t xml:space="preserve"> de la législation sur la non-discrimination en vigueur dans l</w:t>
      </w:r>
      <w:r>
        <w:rPr>
          <w:lang w:val="fr-FR"/>
        </w:rPr>
        <w:t>’</w:t>
      </w:r>
      <w:r w:rsidRPr="005924C0">
        <w:rPr>
          <w:lang w:val="fr-FR"/>
        </w:rPr>
        <w:t xml:space="preserve">État partie, qualifiée de «disparate et complexe» </w:t>
      </w:r>
      <w:r>
        <w:rPr>
          <w:lang w:val="fr-FR"/>
        </w:rPr>
        <w:t xml:space="preserve">au </w:t>
      </w:r>
      <w:r w:rsidRPr="005924C0">
        <w:rPr>
          <w:lang w:val="fr-FR"/>
        </w:rPr>
        <w:t xml:space="preserve">paragraphe 68 du sixième rapport périodique. </w:t>
      </w:r>
      <w:r>
        <w:rPr>
          <w:lang w:val="fr-FR"/>
        </w:rPr>
        <w:t>Q</w:t>
      </w:r>
      <w:r w:rsidRPr="005924C0">
        <w:rPr>
          <w:lang w:val="fr-FR"/>
        </w:rPr>
        <w:t>uelles mesures ont été prises en vue d</w:t>
      </w:r>
      <w:r>
        <w:rPr>
          <w:lang w:val="fr-FR"/>
        </w:rPr>
        <w:t>’</w:t>
      </w:r>
      <w:r w:rsidRPr="005924C0">
        <w:rPr>
          <w:bCs/>
          <w:lang w:val="fr-FR"/>
        </w:rPr>
        <w:t>a</w:t>
      </w:r>
      <w:r>
        <w:rPr>
          <w:bCs/>
          <w:lang w:val="fr-FR"/>
        </w:rPr>
        <w:t>llouer</w:t>
      </w:r>
      <w:r w:rsidRPr="005924C0">
        <w:rPr>
          <w:bCs/>
          <w:lang w:val="fr-FR"/>
        </w:rPr>
        <w:t xml:space="preserve"> des ressources humaines et matérielles suffisantes au Bureau du </w:t>
      </w:r>
      <w:r>
        <w:rPr>
          <w:bCs/>
          <w:lang w:val="fr-FR"/>
        </w:rPr>
        <w:t>m</w:t>
      </w:r>
      <w:r w:rsidRPr="005924C0">
        <w:rPr>
          <w:bCs/>
          <w:lang w:val="fr-FR"/>
        </w:rPr>
        <w:t>édiateur pour lui donner les moyens de s</w:t>
      </w:r>
      <w:r>
        <w:rPr>
          <w:bCs/>
          <w:lang w:val="fr-FR"/>
        </w:rPr>
        <w:t>’</w:t>
      </w:r>
      <w:r w:rsidRPr="005924C0">
        <w:rPr>
          <w:bCs/>
          <w:lang w:val="fr-FR"/>
        </w:rPr>
        <w:t>acquitter efficacement de sa mission</w:t>
      </w:r>
      <w:r>
        <w:rPr>
          <w:bCs/>
          <w:lang w:val="fr-FR"/>
        </w:rPr>
        <w:t>?</w:t>
      </w:r>
    </w:p>
    <w:p w:rsidR="00BF1717" w:rsidRPr="005924C0" w:rsidRDefault="00BF1717" w:rsidP="00BF1717">
      <w:pPr>
        <w:pStyle w:val="SingleTxtG"/>
        <w:rPr>
          <w:lang w:val="fr-FR"/>
        </w:rPr>
      </w:pPr>
      <w:r w:rsidRPr="005924C0">
        <w:rPr>
          <w:lang w:val="fr-FR"/>
        </w:rPr>
        <w:t>5.</w:t>
      </w:r>
      <w:r w:rsidRPr="005924C0">
        <w:rPr>
          <w:lang w:val="fr-FR"/>
        </w:rPr>
        <w:tab/>
        <w:t xml:space="preserve">Indiquer </w:t>
      </w:r>
      <w:r>
        <w:rPr>
          <w:lang w:val="fr-FR"/>
        </w:rPr>
        <w:t>les mesures</w:t>
      </w:r>
      <w:r w:rsidRPr="005924C0">
        <w:rPr>
          <w:lang w:val="fr-FR"/>
        </w:rPr>
        <w:t xml:space="preserve"> prises pour </w:t>
      </w:r>
      <w:r>
        <w:rPr>
          <w:lang w:val="fr-FR"/>
        </w:rPr>
        <w:t>s’attaquer</w:t>
      </w:r>
      <w:r w:rsidRPr="005924C0">
        <w:rPr>
          <w:lang w:val="fr-FR"/>
        </w:rPr>
        <w:t xml:space="preserve"> aux formes</w:t>
      </w:r>
      <w:r>
        <w:rPr>
          <w:lang w:val="fr-FR"/>
        </w:rPr>
        <w:t xml:space="preserve"> multiples</w:t>
      </w:r>
      <w:r w:rsidRPr="005924C0">
        <w:rPr>
          <w:lang w:val="fr-FR"/>
        </w:rPr>
        <w:t xml:space="preserve"> de discrimination </w:t>
      </w:r>
      <w:r>
        <w:rPr>
          <w:lang w:val="fr-FR"/>
        </w:rPr>
        <w:t>dont seraient victimes les</w:t>
      </w:r>
      <w:r w:rsidRPr="005924C0">
        <w:rPr>
          <w:lang w:val="fr-FR"/>
        </w:rPr>
        <w:t xml:space="preserve"> femmes appartenant à des groupes minoritaires, </w:t>
      </w:r>
      <w:r>
        <w:rPr>
          <w:lang w:val="fr-FR"/>
        </w:rPr>
        <w:t>notamment aux communautés</w:t>
      </w:r>
      <w:r w:rsidRPr="005924C0">
        <w:rPr>
          <w:lang w:val="fr-FR"/>
        </w:rPr>
        <w:t xml:space="preserve"> roms</w:t>
      </w:r>
      <w:r>
        <w:rPr>
          <w:lang w:val="fr-FR"/>
        </w:rPr>
        <w:t xml:space="preserve"> et samis,</w:t>
      </w:r>
      <w:r w:rsidRPr="005924C0">
        <w:rPr>
          <w:lang w:val="fr-FR"/>
        </w:rPr>
        <w:t xml:space="preserve"> et les femmes immigr</w:t>
      </w:r>
      <w:r>
        <w:rPr>
          <w:lang w:val="fr-FR"/>
        </w:rPr>
        <w:t>ées</w:t>
      </w:r>
      <w:r w:rsidRPr="005924C0">
        <w:rPr>
          <w:lang w:val="fr-FR"/>
        </w:rPr>
        <w:t xml:space="preserve"> (CCPR/C/FIN/6, par.</w:t>
      </w:r>
      <w:r>
        <w:rPr>
          <w:lang w:val="fr-FR"/>
        </w:rPr>
        <w:t xml:space="preserve"> </w:t>
      </w:r>
      <w:r w:rsidRPr="005924C0">
        <w:rPr>
          <w:lang w:val="fr-FR"/>
        </w:rPr>
        <w:t>75</w:t>
      </w:r>
      <w:r>
        <w:rPr>
          <w:lang w:val="fr-FR"/>
        </w:rPr>
        <w:t xml:space="preserve"> et </w:t>
      </w:r>
      <w:r w:rsidRPr="005924C0">
        <w:rPr>
          <w:lang w:val="fr-FR"/>
        </w:rPr>
        <w:t>76). Décrire les progrès réalisés à cet égard, le cas échéant.</w:t>
      </w:r>
    </w:p>
    <w:p w:rsidR="00BF1717" w:rsidRPr="005924C0" w:rsidRDefault="00BF1717" w:rsidP="00BF1717">
      <w:pPr>
        <w:pStyle w:val="SingleTxtG"/>
        <w:rPr>
          <w:lang w:val="fr-FR"/>
        </w:rPr>
      </w:pPr>
      <w:r w:rsidRPr="005924C0">
        <w:rPr>
          <w:lang w:val="fr-FR"/>
        </w:rPr>
        <w:t>6.</w:t>
      </w:r>
      <w:r w:rsidRPr="005924C0">
        <w:rPr>
          <w:lang w:val="fr-FR"/>
        </w:rPr>
        <w:tab/>
        <w:t xml:space="preserve">Indiquer quelles mesures ont été </w:t>
      </w:r>
      <w:r>
        <w:rPr>
          <w:lang w:val="fr-FR"/>
        </w:rPr>
        <w:t>prises</w:t>
      </w:r>
      <w:r w:rsidRPr="005924C0">
        <w:rPr>
          <w:lang w:val="fr-FR"/>
        </w:rPr>
        <w:t xml:space="preserve"> pour combattre </w:t>
      </w:r>
      <w:r>
        <w:rPr>
          <w:lang w:val="fr-FR"/>
        </w:rPr>
        <w:t xml:space="preserve">la persistance de </w:t>
      </w:r>
      <w:r w:rsidRPr="005924C0">
        <w:rPr>
          <w:lang w:val="fr-FR"/>
        </w:rPr>
        <w:t xml:space="preserve">comportements racistes et xénophobes </w:t>
      </w:r>
      <w:r>
        <w:rPr>
          <w:lang w:val="fr-FR"/>
        </w:rPr>
        <w:t>dans de nombreux secteurs</w:t>
      </w:r>
      <w:r w:rsidRPr="005924C0">
        <w:rPr>
          <w:lang w:val="fr-FR"/>
        </w:rPr>
        <w:t xml:space="preserve"> de la population ainsi que la recrudescence des propos racistes ou xénophobes et </w:t>
      </w:r>
      <w:r>
        <w:rPr>
          <w:lang w:val="fr-FR"/>
        </w:rPr>
        <w:t>d’</w:t>
      </w:r>
      <w:r w:rsidRPr="005924C0">
        <w:rPr>
          <w:lang w:val="fr-FR"/>
        </w:rPr>
        <w:t>incitation à la haine raciale sur Internet et dans la presse.</w:t>
      </w:r>
    </w:p>
    <w:p w:rsidR="00BF1717" w:rsidRDefault="00BF1717" w:rsidP="00BF1717">
      <w:pPr>
        <w:pStyle w:val="SingleTxtG"/>
        <w:rPr>
          <w:lang w:val="fr-FR"/>
        </w:rPr>
      </w:pPr>
      <w:r w:rsidRPr="005924C0">
        <w:rPr>
          <w:lang w:val="fr-FR"/>
        </w:rPr>
        <w:t>7.</w:t>
      </w:r>
      <w:r w:rsidRPr="005924C0">
        <w:rPr>
          <w:lang w:val="fr-FR"/>
        </w:rPr>
        <w:tab/>
      </w:r>
      <w:r>
        <w:rPr>
          <w:lang w:val="fr-FR"/>
        </w:rPr>
        <w:t>Donner d</w:t>
      </w:r>
      <w:r w:rsidRPr="005924C0">
        <w:rPr>
          <w:lang w:val="fr-FR"/>
        </w:rPr>
        <w:t xml:space="preserve">es </w:t>
      </w:r>
      <w:r>
        <w:rPr>
          <w:lang w:val="fr-FR"/>
        </w:rPr>
        <w:t>renseignements</w:t>
      </w:r>
      <w:r w:rsidRPr="005924C0">
        <w:rPr>
          <w:lang w:val="fr-FR"/>
        </w:rPr>
        <w:t xml:space="preserve"> </w:t>
      </w:r>
      <w:r>
        <w:rPr>
          <w:lang w:val="fr-FR"/>
        </w:rPr>
        <w:t>sur</w:t>
      </w:r>
      <w:r w:rsidRPr="005924C0">
        <w:rPr>
          <w:lang w:val="fr-FR"/>
        </w:rPr>
        <w:t xml:space="preserve"> la législation et les stratégies existantes en matière de lutte contre </w:t>
      </w:r>
      <w:r w:rsidRPr="005924C0">
        <w:t>la discrimination fondée sur l</w:t>
      </w:r>
      <w:r>
        <w:t>’</w:t>
      </w:r>
      <w:r w:rsidRPr="005924C0">
        <w:t xml:space="preserve">orientation </w:t>
      </w:r>
      <w:r>
        <w:t>sexuelle et l’identité de genre</w:t>
      </w:r>
      <w:r w:rsidRPr="005924C0">
        <w:rPr>
          <w:lang w:val="fr-FR"/>
        </w:rPr>
        <w:t xml:space="preserve">, </w:t>
      </w:r>
      <w:r w:rsidRPr="005924C0">
        <w:t xml:space="preserve">et </w:t>
      </w:r>
      <w:r>
        <w:t xml:space="preserve">sur leur compatibilité avec le Pacte. Commenter les informations selon lesquelles </w:t>
      </w:r>
      <w:r w:rsidRPr="005924C0">
        <w:t>les personnes appartenant à des minorités sexuelles se</w:t>
      </w:r>
      <w:r>
        <w:t xml:space="preserve"> heurtent</w:t>
      </w:r>
      <w:r w:rsidRPr="005924C0">
        <w:t xml:space="preserve"> à diverses formes de discrimination, notamment dans les domaines du travail, de l</w:t>
      </w:r>
      <w:r>
        <w:t>’</w:t>
      </w:r>
      <w:r w:rsidRPr="005924C0">
        <w:t>éducation</w:t>
      </w:r>
      <w:r>
        <w:t xml:space="preserve"> et</w:t>
      </w:r>
      <w:r w:rsidRPr="005924C0">
        <w:t xml:space="preserve"> de la prestation de services</w:t>
      </w:r>
      <w:r>
        <w:t>,</w:t>
      </w:r>
      <w:r w:rsidRPr="005924C0">
        <w:t xml:space="preserve"> et </w:t>
      </w:r>
      <w:r>
        <w:t>dans le cadre</w:t>
      </w:r>
      <w:r w:rsidRPr="005924C0">
        <w:t xml:space="preserve"> des procédures de changement de sexe</w:t>
      </w:r>
      <w:r w:rsidRPr="005924C0">
        <w:rPr>
          <w:lang w:val="fr-FR"/>
        </w:rPr>
        <w:t>.</w:t>
      </w:r>
    </w:p>
    <w:p w:rsidR="00BF1717" w:rsidRPr="00C7742C" w:rsidRDefault="00BF1717" w:rsidP="00BF1717">
      <w:pPr>
        <w:pStyle w:val="SingleTxtG"/>
        <w:rPr>
          <w:lang w:val="fr-FR"/>
        </w:rPr>
      </w:pPr>
      <w:r>
        <w:rPr>
          <w:lang w:val="fr-FR"/>
        </w:rPr>
        <w:t>8.</w:t>
      </w:r>
      <w:r>
        <w:rPr>
          <w:lang w:val="fr-FR"/>
        </w:rPr>
        <w:tab/>
        <w:t>Fo</w:t>
      </w:r>
      <w:r w:rsidRPr="00C7742C">
        <w:rPr>
          <w:lang w:val="fr-FR"/>
        </w:rPr>
        <w:t>urnir des informations sur les progrès accomplis concernant plusieurs mesures prises pour assurer l</w:t>
      </w:r>
      <w:r>
        <w:rPr>
          <w:lang w:val="fr-FR"/>
        </w:rPr>
        <w:t>’</w:t>
      </w:r>
      <w:r w:rsidRPr="00C7742C">
        <w:rPr>
          <w:lang w:val="fr-FR"/>
        </w:rPr>
        <w:t>intégration des immigrés, notamment la réforme de la loi sur l</w:t>
      </w:r>
      <w:r>
        <w:rPr>
          <w:lang w:val="fr-FR"/>
        </w:rPr>
        <w:t>’</w:t>
      </w:r>
      <w:r w:rsidRPr="00C7742C">
        <w:rPr>
          <w:lang w:val="fr-FR"/>
        </w:rPr>
        <w:t>intégration des immigrants et l</w:t>
      </w:r>
      <w:r>
        <w:rPr>
          <w:lang w:val="fr-FR"/>
        </w:rPr>
        <w:t>’</w:t>
      </w:r>
      <w:r w:rsidRPr="00C7742C">
        <w:rPr>
          <w:lang w:val="fr-FR"/>
        </w:rPr>
        <w:t>accueil des demandeurs d</w:t>
      </w:r>
      <w:r>
        <w:rPr>
          <w:lang w:val="fr-FR"/>
        </w:rPr>
        <w:t>’</w:t>
      </w:r>
      <w:r w:rsidRPr="00C7742C">
        <w:rPr>
          <w:lang w:val="fr-FR"/>
        </w:rPr>
        <w:t>asile et l</w:t>
      </w:r>
      <w:r>
        <w:rPr>
          <w:lang w:val="fr-FR"/>
        </w:rPr>
        <w:t>’</w:t>
      </w:r>
      <w:r w:rsidRPr="00C7742C">
        <w:rPr>
          <w:lang w:val="fr-FR"/>
        </w:rPr>
        <w:t>élaboration par le Ministère de l</w:t>
      </w:r>
      <w:r>
        <w:rPr>
          <w:lang w:val="fr-FR"/>
        </w:rPr>
        <w:t>’</w:t>
      </w:r>
      <w:r w:rsidRPr="00C7742C">
        <w:rPr>
          <w:lang w:val="fr-FR"/>
        </w:rPr>
        <w:t>intérieur d</w:t>
      </w:r>
      <w:r>
        <w:rPr>
          <w:lang w:val="fr-FR"/>
        </w:rPr>
        <w:t>’</w:t>
      </w:r>
      <w:r w:rsidRPr="00C7742C">
        <w:rPr>
          <w:lang w:val="fr-FR"/>
        </w:rPr>
        <w:t>un système de suivi de l</w:t>
      </w:r>
      <w:r>
        <w:rPr>
          <w:lang w:val="fr-FR"/>
        </w:rPr>
        <w:t>’</w:t>
      </w:r>
      <w:r w:rsidRPr="00C7742C">
        <w:rPr>
          <w:lang w:val="fr-FR"/>
        </w:rPr>
        <w:t xml:space="preserve">insertion et des relations interethniques (CCPR/C/FIN/6, par. 255 </w:t>
      </w:r>
      <w:r w:rsidRPr="00C7742C">
        <w:t>et suiv.). Donner aussi des informations à jour sur les mesures prises ou envisagées pour combattre les attitudes négatives et la discrimination de fait à l</w:t>
      </w:r>
      <w:r>
        <w:t>’</w:t>
      </w:r>
      <w:r w:rsidRPr="00C7742C">
        <w:t>égard des immigrés dans plusieurs domaines, dont celui de l</w:t>
      </w:r>
      <w:r>
        <w:t>’</w:t>
      </w:r>
      <w:r w:rsidRPr="00C7742C">
        <w:t>emploi</w:t>
      </w:r>
      <w:r w:rsidRPr="00C7742C">
        <w:rPr>
          <w:lang w:val="fr-FR"/>
        </w:rPr>
        <w:t xml:space="preserve">.  </w:t>
      </w:r>
    </w:p>
    <w:p w:rsidR="00BF1717" w:rsidRPr="005924C0" w:rsidRDefault="00BF1717" w:rsidP="00BF1717">
      <w:pPr>
        <w:pStyle w:val="H1G"/>
        <w:rPr>
          <w:lang w:val="fr-FR"/>
        </w:rPr>
      </w:pPr>
      <w:r w:rsidRPr="005924C0">
        <w:rPr>
          <w:lang w:val="fr-FR"/>
        </w:rPr>
        <w:tab/>
      </w:r>
      <w:r w:rsidRPr="005924C0">
        <w:rPr>
          <w:lang w:val="fr-FR"/>
        </w:rPr>
        <w:tab/>
        <w:t>Violence à l</w:t>
      </w:r>
      <w:r>
        <w:rPr>
          <w:lang w:val="fr-FR"/>
        </w:rPr>
        <w:t>’</w:t>
      </w:r>
      <w:r w:rsidRPr="005924C0">
        <w:rPr>
          <w:lang w:val="fr-FR"/>
        </w:rPr>
        <w:t>égard des femmes</w:t>
      </w:r>
      <w:r>
        <w:rPr>
          <w:lang w:val="fr-FR"/>
        </w:rPr>
        <w:t xml:space="preserve"> </w:t>
      </w:r>
      <w:r w:rsidRPr="005924C0">
        <w:rPr>
          <w:lang w:val="fr-FR"/>
        </w:rPr>
        <w:t>(art.</w:t>
      </w:r>
      <w:r>
        <w:rPr>
          <w:lang w:val="fr-FR"/>
        </w:rPr>
        <w:t xml:space="preserve"> </w:t>
      </w:r>
      <w:r w:rsidRPr="005924C0">
        <w:rPr>
          <w:lang w:val="fr-FR"/>
        </w:rPr>
        <w:t>3, 7 et 26)</w:t>
      </w:r>
    </w:p>
    <w:p w:rsidR="00BF1717" w:rsidRPr="005924C0" w:rsidRDefault="00BF1717" w:rsidP="00BF1717">
      <w:pPr>
        <w:pStyle w:val="SingleTxtG"/>
        <w:rPr>
          <w:lang w:val="fr-FR"/>
        </w:rPr>
      </w:pPr>
      <w:r>
        <w:rPr>
          <w:lang w:val="fr-FR"/>
        </w:rPr>
        <w:t>9</w:t>
      </w:r>
      <w:r w:rsidRPr="005924C0">
        <w:rPr>
          <w:lang w:val="fr-FR"/>
        </w:rPr>
        <w:t>.</w:t>
      </w:r>
      <w:r w:rsidRPr="005924C0">
        <w:rPr>
          <w:lang w:val="fr-FR"/>
        </w:rPr>
        <w:tab/>
      </w:r>
      <w:r>
        <w:rPr>
          <w:lang w:val="fr-FR"/>
        </w:rPr>
        <w:t>Décrire</w:t>
      </w:r>
      <w:r w:rsidRPr="005924C0">
        <w:rPr>
          <w:lang w:val="fr-FR"/>
        </w:rPr>
        <w:t xml:space="preserve"> </w:t>
      </w:r>
      <w:r>
        <w:rPr>
          <w:lang w:val="fr-FR"/>
        </w:rPr>
        <w:t>l</w:t>
      </w:r>
      <w:r w:rsidRPr="005924C0">
        <w:rPr>
          <w:lang w:val="fr-FR"/>
        </w:rPr>
        <w:t xml:space="preserve">es mesures </w:t>
      </w:r>
      <w:r>
        <w:rPr>
          <w:lang w:val="fr-FR"/>
        </w:rPr>
        <w:t xml:space="preserve">concrètes visant à </w:t>
      </w:r>
      <w:r w:rsidRPr="005924C0">
        <w:rPr>
          <w:lang w:val="fr-FR"/>
        </w:rPr>
        <w:t>combattre la violence famil</w:t>
      </w:r>
      <w:r>
        <w:rPr>
          <w:lang w:val="fr-FR"/>
        </w:rPr>
        <w:t>iale</w:t>
      </w:r>
      <w:r w:rsidRPr="005924C0">
        <w:rPr>
          <w:lang w:val="fr-FR"/>
        </w:rPr>
        <w:t xml:space="preserve">, telles que des campagnes de sensibilisation ou des </w:t>
      </w:r>
      <w:r>
        <w:rPr>
          <w:lang w:val="fr-FR"/>
        </w:rPr>
        <w:t>activités de formation</w:t>
      </w:r>
      <w:r w:rsidRPr="005924C0">
        <w:rPr>
          <w:lang w:val="fr-FR"/>
        </w:rPr>
        <w:t xml:space="preserve"> </w:t>
      </w:r>
      <w:r>
        <w:rPr>
          <w:lang w:val="fr-FR"/>
        </w:rPr>
        <w:t>à l’intention des</w:t>
      </w:r>
      <w:r w:rsidRPr="005924C0">
        <w:rPr>
          <w:lang w:val="fr-FR"/>
        </w:rPr>
        <w:t xml:space="preserve"> forces de police, </w:t>
      </w:r>
      <w:r>
        <w:rPr>
          <w:lang w:val="fr-FR"/>
        </w:rPr>
        <w:t>des</w:t>
      </w:r>
      <w:r w:rsidRPr="005924C0">
        <w:rPr>
          <w:lang w:val="fr-FR"/>
        </w:rPr>
        <w:t xml:space="preserve"> procureurs, </w:t>
      </w:r>
      <w:r>
        <w:rPr>
          <w:lang w:val="fr-FR"/>
        </w:rPr>
        <w:t>des</w:t>
      </w:r>
      <w:r w:rsidRPr="005924C0">
        <w:rPr>
          <w:lang w:val="fr-FR"/>
        </w:rPr>
        <w:t xml:space="preserve"> juges et </w:t>
      </w:r>
      <w:r>
        <w:rPr>
          <w:lang w:val="fr-FR"/>
        </w:rPr>
        <w:t>des</w:t>
      </w:r>
      <w:r w:rsidRPr="005924C0">
        <w:rPr>
          <w:lang w:val="fr-FR"/>
        </w:rPr>
        <w:t xml:space="preserve"> </w:t>
      </w:r>
      <w:r>
        <w:rPr>
          <w:lang w:val="fr-FR"/>
        </w:rPr>
        <w:t>professionnels de la</w:t>
      </w:r>
      <w:r w:rsidRPr="005924C0">
        <w:rPr>
          <w:lang w:val="fr-FR"/>
        </w:rPr>
        <w:t xml:space="preserve"> santé. Fournir également des informations sur: a)</w:t>
      </w:r>
      <w:r>
        <w:rPr>
          <w:lang w:val="fr-FR"/>
        </w:rPr>
        <w:t xml:space="preserve"> le </w:t>
      </w:r>
      <w:r w:rsidRPr="005924C0">
        <w:rPr>
          <w:lang w:val="fr-FR"/>
        </w:rPr>
        <w:t>nombre de plaintes reçues; b)</w:t>
      </w:r>
      <w:r>
        <w:rPr>
          <w:lang w:val="fr-FR"/>
        </w:rPr>
        <w:t> l</w:t>
      </w:r>
      <w:r w:rsidRPr="005924C0">
        <w:rPr>
          <w:lang w:val="fr-FR"/>
        </w:rPr>
        <w:t>es enquêtes menées; c)</w:t>
      </w:r>
      <w:r>
        <w:rPr>
          <w:lang w:val="fr-FR"/>
        </w:rPr>
        <w:t> l</w:t>
      </w:r>
      <w:r w:rsidRPr="005924C0">
        <w:rPr>
          <w:lang w:val="fr-FR"/>
        </w:rPr>
        <w:t>es types de peines prononcées; d)</w:t>
      </w:r>
      <w:r>
        <w:rPr>
          <w:lang w:val="fr-FR"/>
        </w:rPr>
        <w:t> l</w:t>
      </w:r>
      <w:r w:rsidRPr="005924C0">
        <w:rPr>
          <w:lang w:val="fr-FR"/>
        </w:rPr>
        <w:t>es réparations accordées aux victimes</w:t>
      </w:r>
      <w:r>
        <w:rPr>
          <w:lang w:val="fr-FR"/>
        </w:rPr>
        <w:t>;</w:t>
      </w:r>
      <w:r w:rsidRPr="005924C0">
        <w:rPr>
          <w:lang w:val="fr-FR"/>
        </w:rPr>
        <w:t xml:space="preserve"> et e)</w:t>
      </w:r>
      <w:r>
        <w:rPr>
          <w:lang w:val="fr-FR"/>
        </w:rPr>
        <w:t> l</w:t>
      </w:r>
      <w:r w:rsidRPr="005924C0">
        <w:rPr>
          <w:lang w:val="fr-FR"/>
        </w:rPr>
        <w:t xml:space="preserve">e nombre de </w:t>
      </w:r>
      <w:r>
        <w:rPr>
          <w:lang w:val="fr-FR"/>
        </w:rPr>
        <w:t>foyers,</w:t>
      </w:r>
      <w:r w:rsidRPr="005924C0">
        <w:rPr>
          <w:lang w:val="fr-FR"/>
        </w:rPr>
        <w:t xml:space="preserve"> et toutes autres ressources allouées à l</w:t>
      </w:r>
      <w:r>
        <w:rPr>
          <w:lang w:val="fr-FR"/>
        </w:rPr>
        <w:t>’</w:t>
      </w:r>
      <w:r w:rsidRPr="005924C0">
        <w:rPr>
          <w:lang w:val="fr-FR"/>
        </w:rPr>
        <w:t>a</w:t>
      </w:r>
      <w:r>
        <w:rPr>
          <w:lang w:val="fr-FR"/>
        </w:rPr>
        <w:t>ide</w:t>
      </w:r>
      <w:r w:rsidRPr="005924C0">
        <w:rPr>
          <w:lang w:val="fr-FR"/>
        </w:rPr>
        <w:t xml:space="preserve"> aux victimes de </w:t>
      </w:r>
      <w:r>
        <w:rPr>
          <w:lang w:val="fr-FR"/>
        </w:rPr>
        <w:t>la violence</w:t>
      </w:r>
      <w:r w:rsidRPr="005924C0">
        <w:rPr>
          <w:lang w:val="fr-FR"/>
        </w:rPr>
        <w:t xml:space="preserve"> famil</w:t>
      </w:r>
      <w:r>
        <w:rPr>
          <w:lang w:val="fr-FR"/>
        </w:rPr>
        <w:t>iale</w:t>
      </w:r>
      <w:r w:rsidRPr="005924C0">
        <w:rPr>
          <w:lang w:val="fr-FR"/>
        </w:rPr>
        <w:t>.</w:t>
      </w:r>
    </w:p>
    <w:p w:rsidR="00BF1717" w:rsidRPr="005924C0" w:rsidRDefault="00BF1717" w:rsidP="00BF1717">
      <w:pPr>
        <w:pStyle w:val="H1G"/>
        <w:rPr>
          <w:lang w:val="fr-FR"/>
        </w:rPr>
      </w:pPr>
      <w:r w:rsidRPr="005924C0">
        <w:rPr>
          <w:lang w:val="fr-FR"/>
        </w:rPr>
        <w:tab/>
      </w:r>
      <w:r w:rsidRPr="005924C0">
        <w:rPr>
          <w:lang w:val="fr-FR"/>
        </w:rPr>
        <w:tab/>
        <w:t>Élimination de l</w:t>
      </w:r>
      <w:r>
        <w:rPr>
          <w:lang w:val="fr-FR"/>
        </w:rPr>
        <w:t>’</w:t>
      </w:r>
      <w:r w:rsidRPr="005924C0">
        <w:rPr>
          <w:lang w:val="fr-FR"/>
        </w:rPr>
        <w:t>esclavage et de la servitude (art. 8)</w:t>
      </w:r>
    </w:p>
    <w:p w:rsidR="00BF1717" w:rsidRPr="005924C0" w:rsidRDefault="00BF1717" w:rsidP="00BF1717">
      <w:pPr>
        <w:pStyle w:val="SingleTxtG"/>
        <w:rPr>
          <w:lang w:val="fr-FR"/>
        </w:rPr>
      </w:pPr>
      <w:r>
        <w:rPr>
          <w:lang w:val="fr-FR"/>
        </w:rPr>
        <w:t>10</w:t>
      </w:r>
      <w:r w:rsidRPr="005924C0">
        <w:rPr>
          <w:lang w:val="fr-FR"/>
        </w:rPr>
        <w:t>.</w:t>
      </w:r>
      <w:r w:rsidRPr="005924C0">
        <w:rPr>
          <w:lang w:val="fr-FR"/>
        </w:rPr>
        <w:tab/>
        <w:t>Dé</w:t>
      </w:r>
      <w:r>
        <w:rPr>
          <w:lang w:val="fr-FR"/>
        </w:rPr>
        <w:t>crire</w:t>
      </w:r>
      <w:r w:rsidRPr="005924C0">
        <w:rPr>
          <w:lang w:val="fr-FR"/>
        </w:rPr>
        <w:t xml:space="preserve"> </w:t>
      </w:r>
      <w:r>
        <w:rPr>
          <w:lang w:val="fr-FR"/>
        </w:rPr>
        <w:t>les</w:t>
      </w:r>
      <w:r w:rsidRPr="005924C0">
        <w:rPr>
          <w:lang w:val="fr-FR"/>
        </w:rPr>
        <w:t xml:space="preserve"> mesures mises en œuvre </w:t>
      </w:r>
      <w:r>
        <w:rPr>
          <w:lang w:val="fr-FR"/>
        </w:rPr>
        <w:t xml:space="preserve">et les nouveaux projets prévus </w:t>
      </w:r>
      <w:r w:rsidRPr="005924C0">
        <w:rPr>
          <w:lang w:val="fr-FR"/>
        </w:rPr>
        <w:t xml:space="preserve">pour </w:t>
      </w:r>
      <w:r>
        <w:rPr>
          <w:lang w:val="fr-FR"/>
        </w:rPr>
        <w:t>lutter contre</w:t>
      </w:r>
      <w:r w:rsidRPr="005924C0">
        <w:rPr>
          <w:lang w:val="fr-FR"/>
        </w:rPr>
        <w:t xml:space="preserve"> l</w:t>
      </w:r>
      <w:r>
        <w:rPr>
          <w:lang w:val="fr-FR"/>
        </w:rPr>
        <w:t>’</w:t>
      </w:r>
      <w:r w:rsidRPr="005924C0">
        <w:rPr>
          <w:lang w:val="fr-FR"/>
        </w:rPr>
        <w:t>exploitation sexuelle et la traite d</w:t>
      </w:r>
      <w:r>
        <w:rPr>
          <w:lang w:val="fr-FR"/>
        </w:rPr>
        <w:t>’</w:t>
      </w:r>
      <w:r w:rsidRPr="005924C0">
        <w:rPr>
          <w:lang w:val="fr-FR"/>
        </w:rPr>
        <w:t>être</w:t>
      </w:r>
      <w:r>
        <w:rPr>
          <w:lang w:val="fr-FR"/>
        </w:rPr>
        <w:t>s</w:t>
      </w:r>
      <w:r w:rsidRPr="005924C0">
        <w:rPr>
          <w:lang w:val="fr-FR"/>
        </w:rPr>
        <w:t xml:space="preserve"> humains et pour fournir assistance et protection aux </w:t>
      </w:r>
      <w:r w:rsidRPr="005924C0">
        <w:t xml:space="preserve">victimes de </w:t>
      </w:r>
      <w:r>
        <w:t xml:space="preserve">la </w:t>
      </w:r>
      <w:r w:rsidRPr="005924C0">
        <w:t xml:space="preserve">traite. </w:t>
      </w:r>
      <w:r>
        <w:rPr>
          <w:lang w:val="fr-FR"/>
        </w:rPr>
        <w:t>Présenter</w:t>
      </w:r>
      <w:r w:rsidRPr="005924C0">
        <w:rPr>
          <w:lang w:val="fr-FR"/>
        </w:rPr>
        <w:t xml:space="preserve"> aussi des statistiques récentes ventilées par sexe, âge et pays d</w:t>
      </w:r>
      <w:r>
        <w:rPr>
          <w:lang w:val="fr-FR"/>
        </w:rPr>
        <w:t>’</w:t>
      </w:r>
      <w:r w:rsidRPr="005924C0">
        <w:rPr>
          <w:lang w:val="fr-FR"/>
        </w:rPr>
        <w:t xml:space="preserve">origine sur </w:t>
      </w:r>
      <w:r w:rsidRPr="005924C0">
        <w:t>le nombre de personnes ayant fait l</w:t>
      </w:r>
      <w:r>
        <w:t>’</w:t>
      </w:r>
      <w:r w:rsidRPr="005924C0">
        <w:t>objet de la traite à des fins d</w:t>
      </w:r>
      <w:r>
        <w:t>’</w:t>
      </w:r>
      <w:r w:rsidRPr="005924C0">
        <w:t>exploitation sexuelle</w:t>
      </w:r>
      <w:r>
        <w:t>,</w:t>
      </w:r>
      <w:r w:rsidRPr="005924C0">
        <w:t xml:space="preserve"> et donner des informations sur les poursuites engagées et sur les condamnations et les peines prononcées contre les </w:t>
      </w:r>
      <w:r>
        <w:t>trafiquants</w:t>
      </w:r>
      <w:r w:rsidRPr="005924C0">
        <w:rPr>
          <w:lang w:val="fr-FR"/>
        </w:rPr>
        <w:t>.</w:t>
      </w:r>
    </w:p>
    <w:p w:rsidR="00BF1717" w:rsidRPr="00412D6D" w:rsidRDefault="00BF1717" w:rsidP="00BF1717">
      <w:pPr>
        <w:pStyle w:val="H1G"/>
        <w:rPr>
          <w:lang w:val="fr-FR"/>
        </w:rPr>
      </w:pPr>
      <w:r w:rsidRPr="00D91EBA">
        <w:rPr>
          <w:lang w:val="fr-FR"/>
        </w:rPr>
        <w:tab/>
      </w:r>
      <w:r w:rsidRPr="00D91EBA">
        <w:rPr>
          <w:lang w:val="fr-FR"/>
        </w:rPr>
        <w:tab/>
      </w:r>
      <w:r w:rsidRPr="00AA30E1">
        <w:t xml:space="preserve">Droit à la liberté et à la sécurité de la personne, traitement </w:t>
      </w:r>
      <w:r>
        <w:br/>
      </w:r>
      <w:r w:rsidRPr="00AA30E1">
        <w:t xml:space="preserve">des personnes privées de liberté et </w:t>
      </w:r>
      <w:r>
        <w:t>procès</w:t>
      </w:r>
      <w:r w:rsidRPr="00AA30E1">
        <w:t xml:space="preserve"> équitable (art. 9, 10 et 14)</w:t>
      </w:r>
    </w:p>
    <w:p w:rsidR="00BF1717" w:rsidRPr="00533905" w:rsidRDefault="00BF1717" w:rsidP="00BF1717">
      <w:pPr>
        <w:pStyle w:val="SingleTxtG"/>
        <w:rPr>
          <w:lang w:val="fr-FR"/>
        </w:rPr>
      </w:pPr>
      <w:r w:rsidRPr="00D91EBA">
        <w:rPr>
          <w:lang w:val="fr-FR"/>
        </w:rPr>
        <w:t>1</w:t>
      </w:r>
      <w:r>
        <w:rPr>
          <w:lang w:val="fr-FR"/>
        </w:rPr>
        <w:t>1</w:t>
      </w:r>
      <w:r w:rsidRPr="00D91EBA">
        <w:rPr>
          <w:lang w:val="fr-FR"/>
        </w:rPr>
        <w:t>.</w:t>
      </w:r>
      <w:r w:rsidRPr="00D91EBA">
        <w:rPr>
          <w:lang w:val="fr-FR"/>
        </w:rPr>
        <w:tab/>
      </w:r>
      <w:r>
        <w:rPr>
          <w:lang w:val="fr-FR"/>
        </w:rPr>
        <w:t>Présenter: a) des</w:t>
      </w:r>
      <w:r w:rsidRPr="00D91EBA">
        <w:rPr>
          <w:lang w:val="fr-FR"/>
        </w:rPr>
        <w:t xml:space="preserve"> information</w:t>
      </w:r>
      <w:r>
        <w:rPr>
          <w:lang w:val="fr-FR"/>
        </w:rPr>
        <w:t>s détaillées sur</w:t>
      </w:r>
      <w:r w:rsidRPr="00D91EBA">
        <w:rPr>
          <w:lang w:val="fr-FR"/>
        </w:rPr>
        <w:t xml:space="preserve"> </w:t>
      </w:r>
      <w:r w:rsidRPr="00D968E0">
        <w:t xml:space="preserve">la </w:t>
      </w:r>
      <w:r>
        <w:t>r</w:t>
      </w:r>
      <w:r w:rsidRPr="00AA30E1">
        <w:t>étention administrative</w:t>
      </w:r>
      <w:r w:rsidRPr="00D968E0">
        <w:t xml:space="preserve"> des </w:t>
      </w:r>
      <w:r w:rsidRPr="00AA30E1">
        <w:t>demandeurs d</w:t>
      </w:r>
      <w:r>
        <w:t xml:space="preserve">’asile et des </w:t>
      </w:r>
      <w:r w:rsidRPr="00AA30E1">
        <w:t>migrants en situation irrégulière</w:t>
      </w:r>
      <w:r w:rsidRPr="00D91EBA">
        <w:rPr>
          <w:lang w:val="fr-FR"/>
        </w:rPr>
        <w:t xml:space="preserve">, </w:t>
      </w:r>
      <w:r>
        <w:rPr>
          <w:lang w:val="fr-FR"/>
        </w:rPr>
        <w:t xml:space="preserve">notamment sur leurs conditions de </w:t>
      </w:r>
      <w:r w:rsidRPr="00D91EBA">
        <w:rPr>
          <w:lang w:val="fr-FR"/>
        </w:rPr>
        <w:t xml:space="preserve">détention, </w:t>
      </w:r>
      <w:r>
        <w:rPr>
          <w:lang w:val="fr-FR"/>
        </w:rPr>
        <w:t>leur droit à l’aide juridictionnelle, les recours judiciaires</w:t>
      </w:r>
      <w:r w:rsidRPr="00D91EBA">
        <w:rPr>
          <w:lang w:val="fr-FR"/>
        </w:rPr>
        <w:t xml:space="preserve"> </w:t>
      </w:r>
      <w:r>
        <w:rPr>
          <w:lang w:val="fr-FR"/>
        </w:rPr>
        <w:t>qui leur sont offerts et leur droit d’être informés</w:t>
      </w:r>
      <w:r w:rsidRPr="00D91EBA">
        <w:rPr>
          <w:lang w:val="fr-FR"/>
        </w:rPr>
        <w:t xml:space="preserve"> </w:t>
      </w:r>
      <w:r>
        <w:rPr>
          <w:lang w:val="fr-FR"/>
        </w:rPr>
        <w:t>des motifs de leur détention;</w:t>
      </w:r>
      <w:r w:rsidRPr="00D91EBA">
        <w:rPr>
          <w:lang w:val="fr-FR"/>
        </w:rPr>
        <w:t xml:space="preserve"> </w:t>
      </w:r>
      <w:r>
        <w:rPr>
          <w:lang w:val="fr-FR"/>
        </w:rPr>
        <w:t>et b) des données statistiques sur la rétention</w:t>
      </w:r>
      <w:r w:rsidRPr="00D91EBA">
        <w:rPr>
          <w:lang w:val="fr-FR"/>
        </w:rPr>
        <w:t xml:space="preserve"> administrative </w:t>
      </w:r>
      <w:r>
        <w:rPr>
          <w:lang w:val="fr-FR"/>
        </w:rPr>
        <w:t xml:space="preserve">des </w:t>
      </w:r>
      <w:r w:rsidRPr="00D91EBA">
        <w:rPr>
          <w:lang w:val="fr-FR"/>
        </w:rPr>
        <w:t xml:space="preserve">migrants </w:t>
      </w:r>
      <w:r>
        <w:rPr>
          <w:lang w:val="fr-FR"/>
        </w:rPr>
        <w:t>en situation irrégulière et des demandeurs d’asile</w:t>
      </w:r>
      <w:r w:rsidRPr="00D91EBA">
        <w:rPr>
          <w:lang w:val="fr-FR"/>
        </w:rPr>
        <w:t xml:space="preserve">, </w:t>
      </w:r>
      <w:r>
        <w:rPr>
          <w:lang w:val="fr-FR"/>
        </w:rPr>
        <w:t>précisant le nombre de détenus</w:t>
      </w:r>
      <w:r w:rsidRPr="00D91EBA">
        <w:rPr>
          <w:lang w:val="fr-FR"/>
        </w:rPr>
        <w:t xml:space="preserve">, </w:t>
      </w:r>
      <w:r>
        <w:rPr>
          <w:lang w:val="fr-FR"/>
        </w:rPr>
        <w:t>ventilées par sexe, âge et pays d’origine</w:t>
      </w:r>
      <w:r w:rsidRPr="00D91EBA">
        <w:rPr>
          <w:lang w:val="fr-FR"/>
        </w:rPr>
        <w:t xml:space="preserve">, </w:t>
      </w:r>
      <w:r>
        <w:rPr>
          <w:lang w:val="fr-FR"/>
        </w:rPr>
        <w:t>ainsi que la durée et le motif de la détention. Commenter les informations selon lesquelles la seule unité de r</w:t>
      </w:r>
      <w:r w:rsidRPr="00AA30E1">
        <w:rPr>
          <w:lang w:val="fr-FR"/>
        </w:rPr>
        <w:t>étention pour étrangers</w:t>
      </w:r>
      <w:r>
        <w:rPr>
          <w:lang w:val="fr-FR"/>
        </w:rPr>
        <w:t xml:space="preserve"> en Finlande (le </w:t>
      </w:r>
      <w:r w:rsidRPr="00AA30E1">
        <w:rPr>
          <w:lang w:val="fr-FR"/>
        </w:rPr>
        <w:t>centre d</w:t>
      </w:r>
      <w:r>
        <w:rPr>
          <w:lang w:val="fr-FR"/>
        </w:rPr>
        <w:t>’</w:t>
      </w:r>
      <w:r w:rsidRPr="00AA30E1">
        <w:rPr>
          <w:lang w:val="fr-FR"/>
        </w:rPr>
        <w:t>accueil de Metsälä)</w:t>
      </w:r>
      <w:r>
        <w:rPr>
          <w:lang w:val="fr-FR"/>
        </w:rPr>
        <w:t xml:space="preserve"> est très souvent </w:t>
      </w:r>
      <w:r w:rsidRPr="00AA30E1">
        <w:rPr>
          <w:lang w:val="fr-FR"/>
        </w:rPr>
        <w:t>surpeuplée,</w:t>
      </w:r>
      <w:r>
        <w:rPr>
          <w:lang w:val="fr-FR"/>
        </w:rPr>
        <w:t xml:space="preserve"> et de nombreuses personnes sont détenues </w:t>
      </w:r>
      <w:r w:rsidRPr="00AA30E1">
        <w:t xml:space="preserve">dans des locaux </w:t>
      </w:r>
      <w:r>
        <w:t>de</w:t>
      </w:r>
      <w:r w:rsidRPr="00AA30E1">
        <w:t xml:space="preserve"> la police</w:t>
      </w:r>
      <w:r>
        <w:t xml:space="preserve"> à des fins d’immigration</w:t>
      </w:r>
      <w:r>
        <w:rPr>
          <w:lang w:val="fr-FR"/>
        </w:rPr>
        <w:t xml:space="preserve">, </w:t>
      </w:r>
      <w:r>
        <w:t xml:space="preserve">parmi lesquelles des demandeurs d’asile vulnérables, notamment des femmes enceintes et des personnes ayant de graves problèmes de santé </w:t>
      </w:r>
      <w:r w:rsidRPr="00D91EBA">
        <w:rPr>
          <w:lang w:val="fr-FR"/>
        </w:rPr>
        <w:t>(CCPR/C/FIN/6, par.</w:t>
      </w:r>
      <w:r>
        <w:rPr>
          <w:lang w:val="fr-FR"/>
        </w:rPr>
        <w:t> </w:t>
      </w:r>
      <w:r w:rsidRPr="00D91EBA">
        <w:rPr>
          <w:lang w:val="fr-FR"/>
        </w:rPr>
        <w:t>132)</w:t>
      </w:r>
      <w:r>
        <w:t>.</w:t>
      </w:r>
    </w:p>
    <w:p w:rsidR="00BF1717" w:rsidRPr="00096CEE" w:rsidRDefault="00BF1717" w:rsidP="00BF1717">
      <w:pPr>
        <w:pStyle w:val="SingleTxtG"/>
        <w:rPr>
          <w:color w:val="000000"/>
          <w:lang w:val="fr-FR"/>
        </w:rPr>
      </w:pPr>
      <w:r w:rsidRPr="00D91EBA">
        <w:rPr>
          <w:color w:val="000000"/>
          <w:lang w:val="fr-FR"/>
        </w:rPr>
        <w:t>1</w:t>
      </w:r>
      <w:r>
        <w:rPr>
          <w:color w:val="000000"/>
          <w:lang w:val="fr-FR"/>
        </w:rPr>
        <w:t>2</w:t>
      </w:r>
      <w:r w:rsidRPr="00D91EBA">
        <w:rPr>
          <w:color w:val="000000"/>
          <w:lang w:val="fr-FR"/>
        </w:rPr>
        <w:t>.</w:t>
      </w:r>
      <w:r w:rsidRPr="00D91EBA">
        <w:rPr>
          <w:color w:val="000000"/>
          <w:lang w:val="fr-FR"/>
        </w:rPr>
        <w:tab/>
      </w:r>
      <w:r>
        <w:rPr>
          <w:color w:val="000000"/>
          <w:lang w:val="fr-FR"/>
        </w:rPr>
        <w:t xml:space="preserve">Fournir des informations à jour sur la durée de la garde à vue et de </w:t>
      </w:r>
      <w:r w:rsidRPr="00AA30E1">
        <w:t>la détention avant jugement</w:t>
      </w:r>
      <w:r>
        <w:t>. Indiquer si les personnes placées en détention dans des locaux de police avant</w:t>
      </w:r>
      <w:r w:rsidRPr="00AA30E1">
        <w:t xml:space="preserve"> de passer en jugement </w:t>
      </w:r>
      <w:r>
        <w:t xml:space="preserve">ont accès à un </w:t>
      </w:r>
      <w:r w:rsidRPr="00AA30E1">
        <w:t>conseil</w:t>
      </w:r>
      <w:r>
        <w:t xml:space="preserve"> durant la période initiale d’interrogatoire, comme le prévoient les articles 9 et 14 du Pacte.</w:t>
      </w:r>
    </w:p>
    <w:p w:rsidR="00BF1717" w:rsidRPr="008C5BC6" w:rsidRDefault="00BF1717" w:rsidP="00BF1717">
      <w:pPr>
        <w:pStyle w:val="SingleTxtG"/>
        <w:rPr>
          <w:color w:val="000000"/>
          <w:lang w:val="fr-FR"/>
        </w:rPr>
      </w:pPr>
      <w:r w:rsidRPr="00D91EBA">
        <w:rPr>
          <w:color w:val="000000"/>
          <w:lang w:val="fr-FR"/>
        </w:rPr>
        <w:t>1</w:t>
      </w:r>
      <w:r>
        <w:rPr>
          <w:color w:val="000000"/>
          <w:lang w:val="fr-FR"/>
        </w:rPr>
        <w:t>3</w:t>
      </w:r>
      <w:r w:rsidRPr="00D91EBA">
        <w:rPr>
          <w:color w:val="000000"/>
          <w:lang w:val="fr-FR"/>
        </w:rPr>
        <w:t>.</w:t>
      </w:r>
      <w:r w:rsidRPr="00D91EBA">
        <w:rPr>
          <w:color w:val="000000"/>
          <w:lang w:val="fr-FR"/>
        </w:rPr>
        <w:tab/>
      </w:r>
      <w:r>
        <w:rPr>
          <w:color w:val="000000"/>
          <w:lang w:val="fr-FR"/>
        </w:rPr>
        <w:t xml:space="preserve">Fournir des informations sur la mise en œuvre des propositions formulées dans le rapport du </w:t>
      </w:r>
      <w:r w:rsidRPr="00AA30E1">
        <w:rPr>
          <w:lang w:val="fr-FR"/>
        </w:rPr>
        <w:t xml:space="preserve">groupe de travail </w:t>
      </w:r>
      <w:r>
        <w:rPr>
          <w:lang w:val="fr-FR"/>
        </w:rPr>
        <w:t>créé</w:t>
      </w:r>
      <w:r w:rsidRPr="00AA30E1">
        <w:rPr>
          <w:lang w:val="fr-FR"/>
        </w:rPr>
        <w:t xml:space="preserve"> par le Ministère de la justice </w:t>
      </w:r>
      <w:r>
        <w:rPr>
          <w:lang w:val="fr-FR"/>
        </w:rPr>
        <w:t>concernant</w:t>
      </w:r>
      <w:r w:rsidRPr="00AA30E1">
        <w:rPr>
          <w:lang w:val="fr-FR"/>
        </w:rPr>
        <w:t xml:space="preserve"> les questions liées à la détention provisoire</w:t>
      </w:r>
      <w:r>
        <w:rPr>
          <w:color w:val="000000"/>
          <w:lang w:val="fr-FR"/>
        </w:rPr>
        <w:t xml:space="preserve"> </w:t>
      </w:r>
      <w:r>
        <w:rPr>
          <w:lang w:val="fr-FR"/>
        </w:rPr>
        <w:t>(CCPR/C/FIN/6, par</w:t>
      </w:r>
      <w:r w:rsidRPr="00D91EBA">
        <w:rPr>
          <w:lang w:val="fr-FR"/>
        </w:rPr>
        <w:t>.</w:t>
      </w:r>
      <w:r>
        <w:rPr>
          <w:lang w:val="fr-FR"/>
        </w:rPr>
        <w:t> </w:t>
      </w:r>
      <w:r w:rsidRPr="00D91EBA">
        <w:rPr>
          <w:lang w:val="fr-FR"/>
        </w:rPr>
        <w:t>21)</w:t>
      </w:r>
      <w:r>
        <w:rPr>
          <w:lang w:val="fr-FR"/>
        </w:rPr>
        <w:t>.</w:t>
      </w:r>
    </w:p>
    <w:p w:rsidR="00BF1717" w:rsidRPr="00D91EBA" w:rsidRDefault="00BF1717" w:rsidP="00BF1717">
      <w:pPr>
        <w:pStyle w:val="SingleTxtG"/>
        <w:rPr>
          <w:lang w:val="fr-FR"/>
        </w:rPr>
      </w:pPr>
      <w:r w:rsidRPr="00D91EBA">
        <w:rPr>
          <w:lang w:val="fr-FR"/>
        </w:rPr>
        <w:t>1</w:t>
      </w:r>
      <w:r>
        <w:rPr>
          <w:lang w:val="fr-FR"/>
        </w:rPr>
        <w:t>4</w:t>
      </w:r>
      <w:r w:rsidRPr="00D91EBA">
        <w:rPr>
          <w:lang w:val="fr-FR"/>
        </w:rPr>
        <w:t>.</w:t>
      </w:r>
      <w:r w:rsidRPr="00D91EBA">
        <w:rPr>
          <w:lang w:val="fr-FR"/>
        </w:rPr>
        <w:tab/>
      </w:r>
      <w:r>
        <w:rPr>
          <w:lang w:val="fr-FR"/>
        </w:rPr>
        <w:t xml:space="preserve">Détailler les mesures prises par l’État partie pour améliorer les conditions de détention, notamment en vue de réduire le </w:t>
      </w:r>
      <w:r>
        <w:t>surpeuplement dans</w:t>
      </w:r>
      <w:r w:rsidRPr="00AA30E1">
        <w:t xml:space="preserve"> plusieurs établissements pénitentiaires fermés </w:t>
      </w:r>
      <w:r>
        <w:t xml:space="preserve">et dans le </w:t>
      </w:r>
      <w:r w:rsidRPr="00AA30E1">
        <w:rPr>
          <w:lang w:val="fr-FR"/>
        </w:rPr>
        <w:t xml:space="preserve">centre </w:t>
      </w:r>
      <w:r w:rsidRPr="00AA30E1">
        <w:t xml:space="preserve">de </w:t>
      </w:r>
      <w:r>
        <w:t>rétention pour immigrés</w:t>
      </w:r>
      <w:r>
        <w:rPr>
          <w:lang w:val="fr-FR"/>
        </w:rPr>
        <w:t xml:space="preserve">, comme l’a recommandé le </w:t>
      </w:r>
      <w:r w:rsidRPr="00AA30E1">
        <w:rPr>
          <w:lang w:val="fr-FR"/>
        </w:rPr>
        <w:t>Comité européen pour la prévention de la torture et des peines ou traitements inhumains ou dégradants</w:t>
      </w:r>
      <w:r>
        <w:rPr>
          <w:lang w:val="fr-FR"/>
        </w:rPr>
        <w:t>.</w:t>
      </w:r>
    </w:p>
    <w:p w:rsidR="00BF1717" w:rsidRPr="00D91EBA" w:rsidRDefault="00BF1717" w:rsidP="00BF1717">
      <w:pPr>
        <w:pStyle w:val="SingleTxtG"/>
        <w:rPr>
          <w:lang w:val="fr-FR"/>
        </w:rPr>
      </w:pPr>
      <w:r w:rsidRPr="00D91EBA">
        <w:rPr>
          <w:lang w:val="fr-FR"/>
        </w:rPr>
        <w:t>1</w:t>
      </w:r>
      <w:r>
        <w:rPr>
          <w:lang w:val="fr-FR"/>
        </w:rPr>
        <w:t>5</w:t>
      </w:r>
      <w:r w:rsidRPr="00D91EBA">
        <w:rPr>
          <w:lang w:val="fr-FR"/>
        </w:rPr>
        <w:t>.</w:t>
      </w:r>
      <w:r w:rsidRPr="00D91EBA">
        <w:rPr>
          <w:lang w:val="fr-FR"/>
        </w:rPr>
        <w:tab/>
      </w:r>
      <w:r>
        <w:rPr>
          <w:lang w:val="fr-FR"/>
        </w:rPr>
        <w:t xml:space="preserve">Exposer les mesures prises pour: a) réduire le nombre de cas où </w:t>
      </w:r>
      <w:r>
        <w:t>d</w:t>
      </w:r>
      <w:r w:rsidRPr="00AA30E1">
        <w:t xml:space="preserve">es mineurs </w:t>
      </w:r>
      <w:r>
        <w:t>doivent purger</w:t>
      </w:r>
      <w:r w:rsidRPr="00F812C3">
        <w:t xml:space="preserve"> </w:t>
      </w:r>
      <w:r w:rsidRPr="00AA30E1">
        <w:t xml:space="preserve">leur peine avec des détenus </w:t>
      </w:r>
      <w:r w:rsidRPr="00F812C3">
        <w:t>adultes</w:t>
      </w:r>
      <w:r>
        <w:t xml:space="preserve">; et b) </w:t>
      </w:r>
      <w:r w:rsidRPr="00AA30E1">
        <w:t>protég</w:t>
      </w:r>
      <w:r>
        <w:t>er</w:t>
      </w:r>
      <w:r w:rsidRPr="00AA30E1">
        <w:t xml:space="preserve"> </w:t>
      </w:r>
      <w:r>
        <w:t xml:space="preserve">ces jeunes </w:t>
      </w:r>
      <w:r w:rsidRPr="00AA30E1">
        <w:t>contre la violence et les sévices sexuel</w:t>
      </w:r>
      <w:r>
        <w:t>s.</w:t>
      </w:r>
    </w:p>
    <w:p w:rsidR="00BF1717" w:rsidRPr="00D91EBA" w:rsidRDefault="00BF1717" w:rsidP="00BF1717">
      <w:pPr>
        <w:pStyle w:val="H1G"/>
        <w:rPr>
          <w:lang w:val="fr-FR"/>
        </w:rPr>
      </w:pPr>
      <w:r>
        <w:tab/>
      </w:r>
      <w:r>
        <w:tab/>
      </w:r>
      <w:r w:rsidRPr="00AA30E1">
        <w:t>Liberté de religion</w:t>
      </w:r>
      <w:r w:rsidRPr="000B712D">
        <w:t xml:space="preserve"> </w:t>
      </w:r>
      <w:r>
        <w:rPr>
          <w:lang w:val="fr-FR"/>
        </w:rPr>
        <w:t>(art. </w:t>
      </w:r>
      <w:r w:rsidRPr="00D91EBA">
        <w:rPr>
          <w:lang w:val="fr-FR"/>
        </w:rPr>
        <w:t>18)</w:t>
      </w:r>
    </w:p>
    <w:p w:rsidR="00BF1717" w:rsidRPr="00D91EBA" w:rsidRDefault="00BF1717" w:rsidP="00BF1717">
      <w:pPr>
        <w:pStyle w:val="SingleTxtG"/>
        <w:rPr>
          <w:lang w:val="fr-FR"/>
        </w:rPr>
      </w:pPr>
      <w:r w:rsidRPr="00D91EBA">
        <w:rPr>
          <w:lang w:val="fr-FR"/>
        </w:rPr>
        <w:t>1</w:t>
      </w:r>
      <w:r>
        <w:rPr>
          <w:lang w:val="fr-FR"/>
        </w:rPr>
        <w:t>6</w:t>
      </w:r>
      <w:r w:rsidRPr="00D91EBA">
        <w:rPr>
          <w:lang w:val="fr-FR"/>
        </w:rPr>
        <w:t>.</w:t>
      </w:r>
      <w:r w:rsidRPr="00D91EBA">
        <w:rPr>
          <w:lang w:val="fr-FR"/>
        </w:rPr>
        <w:tab/>
      </w:r>
      <w:r>
        <w:rPr>
          <w:lang w:val="fr-FR"/>
        </w:rPr>
        <w:t xml:space="preserve">Fournir des informations à jour sur les progrès accomplis en ce qui concerne l’examen d’éventuelles modifications de la </w:t>
      </w:r>
      <w:r w:rsidRPr="00AA30E1">
        <w:rPr>
          <w:lang w:val="fr-FR"/>
        </w:rPr>
        <w:t>loi sur l</w:t>
      </w:r>
      <w:r>
        <w:rPr>
          <w:lang w:val="fr-FR"/>
        </w:rPr>
        <w:t>’</w:t>
      </w:r>
      <w:r w:rsidRPr="00AA30E1">
        <w:rPr>
          <w:lang w:val="fr-FR"/>
        </w:rPr>
        <w:t xml:space="preserve">exemption du service militaire </w:t>
      </w:r>
      <w:r w:rsidRPr="00F812C3">
        <w:rPr>
          <w:lang w:val="fr-FR"/>
        </w:rPr>
        <w:t>pour les Témoins</w:t>
      </w:r>
      <w:r w:rsidRPr="00AA30E1">
        <w:rPr>
          <w:lang w:val="fr-FR"/>
        </w:rPr>
        <w:t xml:space="preserve"> de Jéhovah sous certaines conditions (</w:t>
      </w:r>
      <w:r w:rsidRPr="00A9022B">
        <w:rPr>
          <w:rFonts w:eastAsia="MS Mincho"/>
          <w:lang w:val="fr-FR"/>
        </w:rPr>
        <w:t>n</w:t>
      </w:r>
      <w:r w:rsidRPr="00A9022B">
        <w:rPr>
          <w:rFonts w:eastAsia="MS Mincho"/>
          <w:vertAlign w:val="superscript"/>
          <w:lang w:val="fr-FR"/>
        </w:rPr>
        <w:t>o</w:t>
      </w:r>
      <w:r w:rsidRPr="00AA30E1">
        <w:rPr>
          <w:lang w:val="fr-FR"/>
        </w:rPr>
        <w:t> 645/1985)</w:t>
      </w:r>
      <w:r>
        <w:rPr>
          <w:lang w:val="fr-FR"/>
        </w:rPr>
        <w:t xml:space="preserve"> </w:t>
      </w:r>
      <w:r w:rsidRPr="00456159">
        <w:t>(</w:t>
      </w:r>
      <w:r>
        <w:t>CCPR/C/FIN/6</w:t>
      </w:r>
      <w:r w:rsidRPr="00456159">
        <w:t>, par.</w:t>
      </w:r>
      <w:r>
        <w:t xml:space="preserve"> </w:t>
      </w:r>
      <w:r w:rsidRPr="00456159">
        <w:t>35)</w:t>
      </w:r>
      <w:r>
        <w:t>.</w:t>
      </w:r>
      <w:r>
        <w:rPr>
          <w:lang w:val="fr-FR"/>
        </w:rPr>
        <w:t xml:space="preserve"> </w:t>
      </w:r>
      <w:r>
        <w:t>Présenter des commentaires sur: a) l</w:t>
      </w:r>
      <w:r w:rsidRPr="000B712D">
        <w:t>e</w:t>
      </w:r>
      <w:r>
        <w:t xml:space="preserve">s cas des </w:t>
      </w:r>
      <w:r w:rsidRPr="00AA30E1">
        <w:t>objecteurs de conscience</w:t>
      </w:r>
      <w:r>
        <w:t xml:space="preserve"> qui seraient emprisonnés pour avoir refusé d’effectuer un service de remplacement; b) la compatibilité de la durée du service de remplacement</w:t>
      </w:r>
      <w:r w:rsidRPr="00AA30E1">
        <w:t xml:space="preserve"> </w:t>
      </w:r>
      <w:r>
        <w:t>avec les dispositions du Pacte.</w:t>
      </w:r>
    </w:p>
    <w:p w:rsidR="00BF1717" w:rsidRPr="00D91EBA" w:rsidRDefault="00BF1717" w:rsidP="00BF1717">
      <w:pPr>
        <w:pStyle w:val="H1G"/>
        <w:rPr>
          <w:lang w:val="fr-FR"/>
        </w:rPr>
      </w:pPr>
      <w:r w:rsidRPr="00D91EBA">
        <w:rPr>
          <w:lang w:val="fr-FR"/>
        </w:rPr>
        <w:tab/>
      </w:r>
      <w:r w:rsidRPr="00D91EBA">
        <w:rPr>
          <w:lang w:val="fr-FR"/>
        </w:rPr>
        <w:tab/>
      </w:r>
      <w:r w:rsidRPr="00AA30E1">
        <w:rPr>
          <w:lang w:val="fr-FR"/>
        </w:rPr>
        <w:t>Expulsion d</w:t>
      </w:r>
      <w:r>
        <w:rPr>
          <w:lang w:val="fr-FR"/>
        </w:rPr>
        <w:t>’</w:t>
      </w:r>
      <w:r w:rsidRPr="00AA30E1">
        <w:rPr>
          <w:lang w:val="fr-FR"/>
        </w:rPr>
        <w:t>étrangers</w:t>
      </w:r>
      <w:r w:rsidRPr="00D91EBA">
        <w:rPr>
          <w:lang w:val="fr-FR"/>
        </w:rPr>
        <w:t xml:space="preserve"> (art.</w:t>
      </w:r>
      <w:r>
        <w:rPr>
          <w:lang w:val="fr-FR"/>
        </w:rPr>
        <w:t xml:space="preserve"> 2, </w:t>
      </w:r>
      <w:r w:rsidRPr="00D91EBA">
        <w:rPr>
          <w:lang w:val="fr-FR"/>
        </w:rPr>
        <w:t>7</w:t>
      </w:r>
      <w:r>
        <w:rPr>
          <w:lang w:val="fr-FR"/>
        </w:rPr>
        <w:t xml:space="preserve"> et </w:t>
      </w:r>
      <w:r w:rsidRPr="00D91EBA">
        <w:rPr>
          <w:lang w:val="fr-FR"/>
        </w:rPr>
        <w:t>13)</w:t>
      </w:r>
    </w:p>
    <w:p w:rsidR="00BF1717" w:rsidRPr="00D91EBA" w:rsidRDefault="00BF1717" w:rsidP="00BF1717">
      <w:pPr>
        <w:pStyle w:val="SingleTxtG"/>
        <w:rPr>
          <w:szCs w:val="22"/>
          <w:lang w:val="fr-FR"/>
        </w:rPr>
      </w:pPr>
      <w:r w:rsidRPr="00D91EBA">
        <w:rPr>
          <w:lang w:val="fr-FR"/>
        </w:rPr>
        <w:t>1</w:t>
      </w:r>
      <w:r>
        <w:rPr>
          <w:lang w:val="fr-FR"/>
        </w:rPr>
        <w:t>7</w:t>
      </w:r>
      <w:r w:rsidRPr="00D91EBA">
        <w:rPr>
          <w:lang w:val="fr-FR"/>
        </w:rPr>
        <w:t>.</w:t>
      </w:r>
      <w:r w:rsidRPr="00D91EBA">
        <w:rPr>
          <w:lang w:val="fr-FR"/>
        </w:rPr>
        <w:tab/>
      </w:r>
      <w:r>
        <w:rPr>
          <w:lang w:val="fr-FR"/>
        </w:rPr>
        <w:t xml:space="preserve">Commenter les informations selon lesquelles, en l’absence d’une protection suffisante, les demandeurs d’asile rencontreraient des difficultés lors de la présentation de leur demande dans le cadre de la procédure accélérée instaurée par la </w:t>
      </w:r>
      <w:r w:rsidRPr="00F82A46">
        <w:rPr>
          <w:lang w:val="fr-FR"/>
        </w:rPr>
        <w:t>loi sur les étrangers</w:t>
      </w:r>
      <w:r>
        <w:rPr>
          <w:lang w:val="fr-FR"/>
        </w:rPr>
        <w:t xml:space="preserve">. Présenter des statistiques sur les demandes d’asile et les demandes d’obtention du statut de réfugié reçues et traitées selon la procédure normale et selon la procédure accélérée, ainsi que sur les pays d’origine des personnes concernées. </w:t>
      </w:r>
      <w:r>
        <w:t xml:space="preserve">Expliquer de quelle manière la procédure </w:t>
      </w:r>
      <w:r>
        <w:rPr>
          <w:lang w:val="fr-FR"/>
        </w:rPr>
        <w:t xml:space="preserve">accélérée garantit le plein respect </w:t>
      </w:r>
      <w:r>
        <w:t xml:space="preserve">du </w:t>
      </w:r>
      <w:r w:rsidRPr="00AA30E1">
        <w:t>principe de non-refoulement</w:t>
      </w:r>
      <w:r>
        <w:t xml:space="preserve"> consacré par l’</w:t>
      </w:r>
      <w:r w:rsidRPr="00AA30E1">
        <w:t>article 7 du Pacte</w:t>
      </w:r>
      <w:r>
        <w:rPr>
          <w:lang w:val="fr-FR"/>
        </w:rPr>
        <w:t xml:space="preserve">. Commenter aussi les informations selon lesquelles des demandeurs d’asile auraient été rapatriés de force en Iraq par l’État partie, </w:t>
      </w:r>
      <w:r w:rsidRPr="00AA30E1">
        <w:rPr>
          <w:lang w:val="fr-FR"/>
        </w:rPr>
        <w:t>malgr</w:t>
      </w:r>
      <w:r>
        <w:rPr>
          <w:lang w:val="fr-FR"/>
        </w:rPr>
        <w:t>é le risque réel de persécution</w:t>
      </w:r>
      <w:r w:rsidRPr="00AA30E1">
        <w:rPr>
          <w:lang w:val="fr-FR"/>
        </w:rPr>
        <w:t xml:space="preserve"> ou </w:t>
      </w:r>
      <w:r>
        <w:rPr>
          <w:lang w:val="fr-FR"/>
        </w:rPr>
        <w:t>d’</w:t>
      </w:r>
      <w:r w:rsidRPr="00AA30E1">
        <w:rPr>
          <w:lang w:val="fr-FR"/>
        </w:rPr>
        <w:t>autres préjudices graves qu</w:t>
      </w:r>
      <w:r>
        <w:rPr>
          <w:lang w:val="fr-FR"/>
        </w:rPr>
        <w:t xml:space="preserve">’ils </w:t>
      </w:r>
      <w:r w:rsidRPr="00AA30E1">
        <w:rPr>
          <w:lang w:val="fr-FR"/>
        </w:rPr>
        <w:t xml:space="preserve">encouraient à leur retour </w:t>
      </w:r>
      <w:r>
        <w:rPr>
          <w:lang w:val="fr-FR"/>
        </w:rPr>
        <w:t>dans leur pays.</w:t>
      </w:r>
    </w:p>
    <w:p w:rsidR="00BF1717" w:rsidRPr="00334137" w:rsidRDefault="00BF1717" w:rsidP="00BF1717">
      <w:pPr>
        <w:pStyle w:val="SingleTxtG"/>
        <w:rPr>
          <w:lang w:val="fr-FR"/>
        </w:rPr>
      </w:pPr>
      <w:r w:rsidRPr="00D91EBA">
        <w:rPr>
          <w:lang w:val="fr-FR"/>
        </w:rPr>
        <w:t>18.</w:t>
      </w:r>
      <w:r w:rsidRPr="00D91EBA">
        <w:rPr>
          <w:lang w:val="fr-FR"/>
        </w:rPr>
        <w:tab/>
      </w:r>
      <w:r>
        <w:rPr>
          <w:lang w:val="fr-FR"/>
        </w:rPr>
        <w:t xml:space="preserve">Indiquer quelles mesures ont été prises pour faire en sorte que les étrangers ne soient pas </w:t>
      </w:r>
      <w:r w:rsidRPr="00AA30E1">
        <w:rPr>
          <w:lang w:val="fr-FR"/>
        </w:rPr>
        <w:t>victimes de mauvais traitements lors de</w:t>
      </w:r>
      <w:r w:rsidRPr="00F812C3">
        <w:rPr>
          <w:lang w:val="fr-FR"/>
        </w:rPr>
        <w:t xml:space="preserve">s opérations </w:t>
      </w:r>
      <w:r>
        <w:rPr>
          <w:lang w:val="fr-FR"/>
        </w:rPr>
        <w:t>d’expulsion</w:t>
      </w:r>
      <w:r w:rsidRPr="00F812C3">
        <w:rPr>
          <w:lang w:val="fr-FR"/>
        </w:rPr>
        <w:t xml:space="preserve"> e</w:t>
      </w:r>
      <w:r w:rsidRPr="00AA30E1">
        <w:rPr>
          <w:lang w:val="fr-FR"/>
        </w:rPr>
        <w:t xml:space="preserve">t </w:t>
      </w:r>
      <w:r>
        <w:rPr>
          <w:lang w:val="fr-FR"/>
        </w:rPr>
        <w:t>qu’ils puissent bénéficier</w:t>
      </w:r>
      <w:r w:rsidRPr="00F812C3">
        <w:rPr>
          <w:lang w:val="fr-FR"/>
        </w:rPr>
        <w:t xml:space="preserve"> d</w:t>
      </w:r>
      <w:r>
        <w:rPr>
          <w:lang w:val="fr-FR"/>
        </w:rPr>
        <w:t>’</w:t>
      </w:r>
      <w:r w:rsidRPr="00F812C3">
        <w:rPr>
          <w:lang w:val="fr-FR"/>
        </w:rPr>
        <w:t xml:space="preserve">un recours </w:t>
      </w:r>
      <w:r>
        <w:rPr>
          <w:lang w:val="fr-FR"/>
        </w:rPr>
        <w:t>utile</w:t>
      </w:r>
      <w:r w:rsidRPr="00F812C3">
        <w:rPr>
          <w:lang w:val="fr-FR"/>
        </w:rPr>
        <w:t xml:space="preserve"> et </w:t>
      </w:r>
      <w:r>
        <w:rPr>
          <w:lang w:val="fr-FR"/>
        </w:rPr>
        <w:t>obtenir</w:t>
      </w:r>
      <w:r w:rsidRPr="00F812C3">
        <w:rPr>
          <w:lang w:val="fr-FR"/>
        </w:rPr>
        <w:t xml:space="preserve"> réparation</w:t>
      </w:r>
      <w:r>
        <w:rPr>
          <w:lang w:val="fr-FR"/>
        </w:rPr>
        <w:t>, le cas échéant</w:t>
      </w:r>
      <w:r w:rsidRPr="00F812C3">
        <w:rPr>
          <w:lang w:val="fr-FR"/>
        </w:rPr>
        <w:t xml:space="preserve">. </w:t>
      </w:r>
      <w:r>
        <w:rPr>
          <w:lang w:val="fr-FR"/>
        </w:rPr>
        <w:t>Préciser le nombre de plaintes déposées et les actions intentées, et donner des informations sur les condamnations et peines prononcées.</w:t>
      </w:r>
    </w:p>
    <w:p w:rsidR="00BF1717" w:rsidRPr="00334137" w:rsidRDefault="00BF1717" w:rsidP="00BF1717">
      <w:pPr>
        <w:pStyle w:val="H1G"/>
        <w:rPr>
          <w:lang w:val="fr-FR"/>
        </w:rPr>
      </w:pPr>
      <w:r w:rsidRPr="00D91EBA">
        <w:rPr>
          <w:lang w:val="fr-FR"/>
        </w:rPr>
        <w:tab/>
      </w:r>
      <w:r w:rsidRPr="00D91EBA">
        <w:rPr>
          <w:lang w:val="fr-FR"/>
        </w:rPr>
        <w:tab/>
      </w:r>
      <w:r w:rsidRPr="00AA30E1">
        <w:t>Protection de la famille et des mineurs (art. 23 et 24)</w:t>
      </w:r>
    </w:p>
    <w:p w:rsidR="00BF1717" w:rsidRPr="009F100B" w:rsidRDefault="00BF1717" w:rsidP="00BF1717">
      <w:pPr>
        <w:pStyle w:val="SingleTxtG"/>
        <w:rPr>
          <w:lang w:val="fr-FR"/>
        </w:rPr>
      </w:pPr>
      <w:r w:rsidRPr="00D91EBA">
        <w:rPr>
          <w:lang w:val="fr-FR"/>
        </w:rPr>
        <w:t>19.</w:t>
      </w:r>
      <w:r w:rsidRPr="00D91EBA">
        <w:rPr>
          <w:lang w:val="fr-FR"/>
        </w:rPr>
        <w:tab/>
      </w:r>
      <w:r>
        <w:rPr>
          <w:lang w:val="fr-FR"/>
        </w:rPr>
        <w:t xml:space="preserve">Expliquer comment les récentes modifications de la loi sur les étrangers, la </w:t>
      </w:r>
      <w:r w:rsidRPr="00AA30E1">
        <w:t>loi de 2011 sur l</w:t>
      </w:r>
      <w:r>
        <w:t>’</w:t>
      </w:r>
      <w:r w:rsidRPr="00AA30E1">
        <w:t xml:space="preserve">intégration </w:t>
      </w:r>
      <w:r>
        <w:rPr>
          <w:lang w:val="fr-FR"/>
        </w:rPr>
        <w:t xml:space="preserve">et la nouvelle </w:t>
      </w:r>
      <w:r w:rsidRPr="00AA30E1">
        <w:rPr>
          <w:lang w:val="fr-FR"/>
        </w:rPr>
        <w:t xml:space="preserve">loi </w:t>
      </w:r>
      <w:r w:rsidRPr="00AA30E1">
        <w:t>sur l</w:t>
      </w:r>
      <w:r>
        <w:t>’</w:t>
      </w:r>
      <w:r w:rsidRPr="00AA30E1">
        <w:t>accueil des demandeurs d</w:t>
      </w:r>
      <w:r>
        <w:t>’</w:t>
      </w:r>
      <w:r w:rsidRPr="00AA30E1">
        <w:t>asile</w:t>
      </w:r>
      <w:r>
        <w:t xml:space="preserve"> définissant les conditions nécessaires à l’attribution d’un titre de séjour et au regroupement familial sont conformes aux droits consacrés par le Pacte.</w:t>
      </w:r>
      <w:r w:rsidRPr="00D91EBA">
        <w:rPr>
          <w:lang w:val="fr-FR"/>
        </w:rPr>
        <w:t xml:space="preserve"> </w:t>
      </w:r>
      <w:r>
        <w:rPr>
          <w:lang w:val="fr-FR"/>
        </w:rPr>
        <w:t>Décrire</w:t>
      </w:r>
      <w:r w:rsidRPr="006C4352">
        <w:t xml:space="preserve"> les mesures prises pour garantir que l</w:t>
      </w:r>
      <w:r>
        <w:t>’</w:t>
      </w:r>
      <w:r w:rsidRPr="006C4352">
        <w:t>intérêt supérieur de l</w:t>
      </w:r>
      <w:r>
        <w:t>’</w:t>
      </w:r>
      <w:r w:rsidRPr="006C4352">
        <w:t>enfant soit pris e</w:t>
      </w:r>
      <w:r w:rsidRPr="00AA30E1">
        <w:t>n compte lorsque les autorités prennent la décision d</w:t>
      </w:r>
      <w:r>
        <w:t>’</w:t>
      </w:r>
      <w:r w:rsidRPr="00AA30E1">
        <w:t>expulser ses parents.</w:t>
      </w:r>
    </w:p>
    <w:p w:rsidR="00BF1717" w:rsidRPr="00D91EBA" w:rsidRDefault="00BF1717" w:rsidP="00BF1717">
      <w:pPr>
        <w:pStyle w:val="SingleTxtG"/>
        <w:rPr>
          <w:lang w:val="fr-FR"/>
        </w:rPr>
      </w:pPr>
      <w:r w:rsidRPr="00D91EBA">
        <w:rPr>
          <w:lang w:val="fr-FR"/>
        </w:rPr>
        <w:t>20.</w:t>
      </w:r>
      <w:r w:rsidRPr="00D91EBA">
        <w:rPr>
          <w:lang w:val="fr-FR"/>
        </w:rPr>
        <w:tab/>
      </w:r>
      <w:r>
        <w:rPr>
          <w:lang w:val="fr-FR"/>
        </w:rPr>
        <w:t>Fournir des informations à jour sur les mesures prises pour mettre un terme aux châtiments corporels contre les</w:t>
      </w:r>
      <w:r>
        <w:t xml:space="preserve"> enfants </w:t>
      </w:r>
      <w:r w:rsidRPr="00AA30E1">
        <w:t>dans tous les contextes</w:t>
      </w:r>
      <w:r>
        <w:t>.</w:t>
      </w:r>
    </w:p>
    <w:p w:rsidR="00BF1717" w:rsidRPr="004E7225" w:rsidRDefault="00BF1717" w:rsidP="00BF1717">
      <w:pPr>
        <w:pStyle w:val="H1G"/>
        <w:rPr>
          <w:lang w:val="fr-FR"/>
        </w:rPr>
      </w:pPr>
      <w:r w:rsidRPr="00D91EBA">
        <w:rPr>
          <w:lang w:val="fr-FR"/>
        </w:rPr>
        <w:tab/>
      </w:r>
      <w:r w:rsidRPr="00D91EBA">
        <w:rPr>
          <w:lang w:val="fr-FR"/>
        </w:rPr>
        <w:tab/>
      </w:r>
      <w:r w:rsidRPr="00AA30E1">
        <w:t>Droits des personnes appartenant à des minorités (art. 26 et 27)</w:t>
      </w:r>
    </w:p>
    <w:p w:rsidR="00BF1717" w:rsidRDefault="00BF1717" w:rsidP="00BF1717">
      <w:pPr>
        <w:pStyle w:val="SingleTxtG"/>
      </w:pPr>
      <w:r w:rsidRPr="00D91EBA">
        <w:rPr>
          <w:lang w:val="fr-FR"/>
        </w:rPr>
        <w:t>21.</w:t>
      </w:r>
      <w:r w:rsidRPr="00D91EBA">
        <w:rPr>
          <w:lang w:val="fr-FR"/>
        </w:rPr>
        <w:tab/>
      </w:r>
      <w:r>
        <w:rPr>
          <w:lang w:val="fr-FR"/>
        </w:rPr>
        <w:t xml:space="preserve">Donner des informations à jour sur les mesures prises pour préciser et protéger sur le plan juridique les droits des Samis à la terre et aux ressources, et pour assurer la protection spéciale de la pratique de l’élevage des rennes chez les Samis. </w:t>
      </w:r>
      <w:r>
        <w:t>Fournir</w:t>
      </w:r>
      <w:r w:rsidRPr="00AA30E1">
        <w:t xml:space="preserve"> </w:t>
      </w:r>
      <w:r>
        <w:t xml:space="preserve">aussi </w:t>
      </w:r>
      <w:r w:rsidRPr="00AA30E1">
        <w:t xml:space="preserve">des </w:t>
      </w:r>
      <w:r>
        <w:t>renseignements</w:t>
      </w:r>
      <w:r w:rsidRPr="006C4352">
        <w:t xml:space="preserve"> à jour sur les mesures prises pour </w:t>
      </w:r>
      <w:r>
        <w:t>éliminer</w:t>
      </w:r>
      <w:r w:rsidRPr="006C4352">
        <w:t xml:space="preserve"> la discrimination </w:t>
      </w:r>
      <w:r>
        <w:t>dont font l’objet les Sami</w:t>
      </w:r>
      <w:r w:rsidRPr="006C4352">
        <w:t>s</w:t>
      </w:r>
      <w:r>
        <w:t xml:space="preserve"> </w:t>
      </w:r>
      <w:r w:rsidRPr="006C4352">
        <w:t>dans le</w:t>
      </w:r>
      <w:r>
        <w:t>s</w:t>
      </w:r>
      <w:r w:rsidRPr="006C4352">
        <w:t xml:space="preserve"> domaine</w:t>
      </w:r>
      <w:r>
        <w:t>s</w:t>
      </w:r>
      <w:r w:rsidRPr="006C4352">
        <w:t xml:space="preserve"> de l</w:t>
      </w:r>
      <w:r>
        <w:t>’</w:t>
      </w:r>
      <w:r w:rsidRPr="006C4352">
        <w:t xml:space="preserve">emploi, de </w:t>
      </w:r>
      <w:r>
        <w:t>l’éducation</w:t>
      </w:r>
      <w:r w:rsidRPr="006C4352">
        <w:t xml:space="preserve"> et du logement. </w:t>
      </w:r>
    </w:p>
    <w:p w:rsidR="00BF1717" w:rsidRDefault="00BF1717" w:rsidP="00BF1717">
      <w:pPr>
        <w:pStyle w:val="SingleTxtG"/>
        <w:rPr>
          <w:lang w:val="fr-FR"/>
        </w:rPr>
      </w:pPr>
      <w:r w:rsidRPr="00D91EBA">
        <w:rPr>
          <w:lang w:val="fr-FR"/>
        </w:rPr>
        <w:t>22.</w:t>
      </w:r>
      <w:r w:rsidRPr="00D91EBA">
        <w:rPr>
          <w:lang w:val="fr-FR"/>
        </w:rPr>
        <w:tab/>
      </w:r>
      <w:r>
        <w:t>Fournir</w:t>
      </w:r>
      <w:r w:rsidRPr="00AA30E1">
        <w:t xml:space="preserve"> des </w:t>
      </w:r>
      <w:r w:rsidRPr="006C4352">
        <w:t xml:space="preserve">informations à jour sur les mesures prises pour </w:t>
      </w:r>
      <w:r>
        <w:t>éliminer</w:t>
      </w:r>
      <w:r w:rsidRPr="006C4352">
        <w:t xml:space="preserve"> la discrimination </w:t>
      </w:r>
      <w:r>
        <w:t>et l’exclusion sociale dont font l’objet les Roms</w:t>
      </w:r>
      <w:r w:rsidRPr="006C4352">
        <w:t xml:space="preserve"> dans le</w:t>
      </w:r>
      <w:r>
        <w:t>s</w:t>
      </w:r>
      <w:r w:rsidRPr="006C4352">
        <w:t xml:space="preserve"> domaine</w:t>
      </w:r>
      <w:r>
        <w:t>s</w:t>
      </w:r>
      <w:r w:rsidRPr="006C4352">
        <w:t xml:space="preserve"> de l</w:t>
      </w:r>
      <w:r>
        <w:t>’</w:t>
      </w:r>
      <w:r w:rsidRPr="006C4352">
        <w:t xml:space="preserve">emploi, de </w:t>
      </w:r>
      <w:r>
        <w:t>l’éducation</w:t>
      </w:r>
      <w:r w:rsidRPr="006C4352">
        <w:t xml:space="preserve"> et du logement. Présenter, si</w:t>
      </w:r>
      <w:r>
        <w:t xml:space="preserve"> elles sont disponibles, les conclusions de l’étude sur </w:t>
      </w:r>
      <w:r w:rsidRPr="000D3472">
        <w:rPr>
          <w:lang w:val="fr-FR"/>
        </w:rPr>
        <w:t>les problèmes de logement de la population rom</w:t>
      </w:r>
      <w:r>
        <w:rPr>
          <w:lang w:val="fr-FR"/>
        </w:rPr>
        <w:t xml:space="preserve"> </w:t>
      </w:r>
      <w:r w:rsidRPr="00D91EBA">
        <w:rPr>
          <w:lang w:val="fr-FR"/>
        </w:rPr>
        <w:t>(CCPR/C/FIN/6, par.</w:t>
      </w:r>
      <w:r>
        <w:rPr>
          <w:lang w:val="fr-FR"/>
        </w:rPr>
        <w:t> </w:t>
      </w:r>
      <w:r w:rsidRPr="00D91EBA">
        <w:rPr>
          <w:lang w:val="fr-FR"/>
        </w:rPr>
        <w:t>43)</w:t>
      </w:r>
      <w:r>
        <w:rPr>
          <w:lang w:val="fr-FR"/>
        </w:rPr>
        <w:t>.</w:t>
      </w:r>
    </w:p>
    <w:p w:rsidR="00BF1717" w:rsidRPr="00A95A12" w:rsidRDefault="00BF1717" w:rsidP="00BF1717">
      <w:pPr>
        <w:pStyle w:val="SingleTxtG"/>
        <w:spacing w:before="240" w:after="0"/>
        <w:jc w:val="center"/>
        <w:rPr>
          <w:u w:val="single"/>
        </w:rPr>
      </w:pPr>
      <w:r>
        <w:rPr>
          <w:u w:val="single"/>
          <w:lang w:val="fr-FR"/>
        </w:rPr>
        <w:tab/>
      </w:r>
      <w:r>
        <w:rPr>
          <w:u w:val="single"/>
          <w:lang w:val="fr-FR"/>
        </w:rPr>
        <w:tab/>
      </w:r>
      <w:r>
        <w:rPr>
          <w:u w:val="single"/>
          <w:lang w:val="fr-FR"/>
        </w:rPr>
        <w:tab/>
      </w:r>
    </w:p>
    <w:sectPr w:rsidR="00BF1717" w:rsidRPr="00A95A12" w:rsidSect="00BF17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3B6" w:rsidRDefault="000903B6"/>
  </w:endnote>
  <w:endnote w:type="continuationSeparator" w:id="0">
    <w:p w:rsidR="000903B6" w:rsidRDefault="000903B6"/>
  </w:endnote>
  <w:endnote w:type="continuationNotice" w:id="1">
    <w:p w:rsidR="000903B6" w:rsidRPr="00903B66" w:rsidRDefault="000903B6"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717" w:rsidRPr="00BF1717" w:rsidRDefault="00BF1717" w:rsidP="00BF1717">
    <w:pPr>
      <w:pStyle w:val="Footer"/>
      <w:tabs>
        <w:tab w:val="right" w:pos="9638"/>
      </w:tabs>
    </w:pPr>
    <w:r w:rsidRPr="00BF1717">
      <w:rPr>
        <w:b/>
        <w:sz w:val="18"/>
      </w:rPr>
      <w:fldChar w:fldCharType="begin"/>
    </w:r>
    <w:r w:rsidRPr="00BF1717">
      <w:rPr>
        <w:b/>
        <w:sz w:val="18"/>
      </w:rPr>
      <w:instrText xml:space="preserve"> PAGE  \* MERGEFORMAT </w:instrText>
    </w:r>
    <w:r w:rsidRPr="00BF1717">
      <w:rPr>
        <w:b/>
        <w:sz w:val="18"/>
      </w:rPr>
      <w:fldChar w:fldCharType="separate"/>
    </w:r>
    <w:r w:rsidR="00926DE4">
      <w:rPr>
        <w:b/>
        <w:noProof/>
        <w:sz w:val="18"/>
      </w:rPr>
      <w:t>2</w:t>
    </w:r>
    <w:r w:rsidRPr="00BF1717">
      <w:rPr>
        <w:b/>
        <w:sz w:val="18"/>
      </w:rPr>
      <w:fldChar w:fldCharType="end"/>
    </w:r>
    <w:r>
      <w:rPr>
        <w:b/>
        <w:sz w:val="18"/>
      </w:rPr>
      <w:tab/>
    </w:r>
    <w:r>
      <w:t>GE.12-48762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717" w:rsidRPr="00BF1717" w:rsidRDefault="00BF1717" w:rsidP="00BF1717">
    <w:pPr>
      <w:pStyle w:val="Footer"/>
      <w:tabs>
        <w:tab w:val="right" w:pos="9638"/>
      </w:tabs>
      <w:rPr>
        <w:b/>
        <w:sz w:val="18"/>
      </w:rPr>
    </w:pPr>
    <w:r>
      <w:t>GE.12-48762</w:t>
    </w:r>
    <w:r>
      <w:tab/>
    </w:r>
    <w:r w:rsidRPr="00BF1717">
      <w:rPr>
        <w:b/>
        <w:sz w:val="18"/>
      </w:rPr>
      <w:fldChar w:fldCharType="begin"/>
    </w:r>
    <w:r w:rsidRPr="00BF1717">
      <w:rPr>
        <w:b/>
        <w:sz w:val="18"/>
      </w:rPr>
      <w:instrText xml:space="preserve"> PAGE  \* MERGEFORMAT </w:instrText>
    </w:r>
    <w:r w:rsidRPr="00BF1717">
      <w:rPr>
        <w:b/>
        <w:sz w:val="18"/>
      </w:rPr>
      <w:fldChar w:fldCharType="separate"/>
    </w:r>
    <w:r w:rsidR="00926DE4">
      <w:rPr>
        <w:b/>
        <w:noProof/>
        <w:sz w:val="18"/>
      </w:rPr>
      <w:t>3</w:t>
    </w:r>
    <w:r w:rsidRPr="00BF17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B6" w:rsidRDefault="00BF1717">
    <w:pPr>
      <w:pStyle w:val="Footer"/>
    </w:pPr>
    <w:r>
      <w:rPr>
        <w:sz w:val="20"/>
      </w:rPr>
      <w:t>GE.12-48762</w:t>
    </w:r>
    <w:r w:rsidR="000903B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05F2B">
      <w:rPr>
        <w:sz w:val="20"/>
      </w:rPr>
      <w:t xml:space="preserve">    171212    171212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3B6" w:rsidRPr="00D27D5E" w:rsidRDefault="000903B6" w:rsidP="00D27D5E">
      <w:pPr>
        <w:tabs>
          <w:tab w:val="right" w:pos="2155"/>
        </w:tabs>
        <w:spacing w:after="80"/>
        <w:ind w:left="680"/>
        <w:rPr>
          <w:u w:val="single"/>
        </w:rPr>
      </w:pPr>
      <w:r>
        <w:rPr>
          <w:u w:val="single"/>
        </w:rPr>
        <w:tab/>
      </w:r>
    </w:p>
  </w:footnote>
  <w:footnote w:type="continuationSeparator" w:id="0">
    <w:p w:rsidR="000903B6" w:rsidRPr="00091505" w:rsidRDefault="000903B6" w:rsidP="00091505">
      <w:pPr>
        <w:tabs>
          <w:tab w:val="right" w:pos="2155"/>
        </w:tabs>
        <w:spacing w:after="80"/>
        <w:ind w:left="680"/>
        <w:rPr>
          <w:u w:val="single"/>
        </w:rPr>
      </w:pPr>
      <w:r w:rsidRPr="00091505">
        <w:rPr>
          <w:u w:val="single"/>
        </w:rPr>
        <w:tab/>
      </w:r>
    </w:p>
  </w:footnote>
  <w:footnote w:type="continuationNotice" w:id="1">
    <w:p w:rsidR="000903B6" w:rsidRPr="00903B66" w:rsidRDefault="000903B6"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717" w:rsidRPr="00BF1717" w:rsidRDefault="00BF1717">
    <w:pPr>
      <w:pStyle w:val="Header"/>
    </w:pPr>
    <w:r>
      <w:t>CCPR/C/FIN/Q/6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717" w:rsidRPr="00BF1717" w:rsidRDefault="00BF1717" w:rsidP="00BF1717">
    <w:pPr>
      <w:pStyle w:val="Header"/>
      <w:jc w:val="right"/>
    </w:pPr>
    <w:r>
      <w:t>CCPR/C/FIN/Q/6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3B6"/>
    <w:rsid w:val="00016AC5"/>
    <w:rsid w:val="000903B6"/>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04F84"/>
    <w:rsid w:val="00543D5E"/>
    <w:rsid w:val="00571F41"/>
    <w:rsid w:val="005E5D1F"/>
    <w:rsid w:val="00611D43"/>
    <w:rsid w:val="00612D48"/>
    <w:rsid w:val="00616B45"/>
    <w:rsid w:val="00630D9B"/>
    <w:rsid w:val="00631953"/>
    <w:rsid w:val="006439EC"/>
    <w:rsid w:val="006A7D12"/>
    <w:rsid w:val="006B4590"/>
    <w:rsid w:val="006C340C"/>
    <w:rsid w:val="0070347C"/>
    <w:rsid w:val="0071451B"/>
    <w:rsid w:val="007176C1"/>
    <w:rsid w:val="00725DC9"/>
    <w:rsid w:val="00737DEE"/>
    <w:rsid w:val="00775D99"/>
    <w:rsid w:val="00796940"/>
    <w:rsid w:val="007C7846"/>
    <w:rsid w:val="007F55CB"/>
    <w:rsid w:val="00805F2B"/>
    <w:rsid w:val="00844750"/>
    <w:rsid w:val="00873B3C"/>
    <w:rsid w:val="00892241"/>
    <w:rsid w:val="008A39ED"/>
    <w:rsid w:val="008B44C4"/>
    <w:rsid w:val="008E7FAE"/>
    <w:rsid w:val="008F53ED"/>
    <w:rsid w:val="00903B66"/>
    <w:rsid w:val="00911BF7"/>
    <w:rsid w:val="00926DE4"/>
    <w:rsid w:val="00943FFD"/>
    <w:rsid w:val="00977EC8"/>
    <w:rsid w:val="00993DE6"/>
    <w:rsid w:val="009D3A8C"/>
    <w:rsid w:val="009E7956"/>
    <w:rsid w:val="009E7A35"/>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1717"/>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rsid w:val="00BF171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1664</Words>
  <Characters>9035</Characters>
  <Application>Microsoft Office Word</Application>
  <DocSecurity>4</DocSecurity>
  <Lines>147</Lines>
  <Paragraphs>41</Paragraphs>
  <ScaleCrop>false</ScaleCrop>
  <HeadingPairs>
    <vt:vector size="2" baseType="variant">
      <vt:variant>
        <vt:lpstr>Titre</vt:lpstr>
      </vt:variant>
      <vt:variant>
        <vt:i4>1</vt:i4>
      </vt:variant>
    </vt:vector>
  </HeadingPairs>
  <TitlesOfParts>
    <vt:vector size="1" baseType="lpstr">
      <vt:lpstr>CCPR/C/FIN/Q/6</vt:lpstr>
    </vt:vector>
  </TitlesOfParts>
  <Company>CSD</Company>
  <LinksUpToDate>false</LinksUpToDate>
  <CharactersWithSpaces>10687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CCPR/C/FIN/Q/6</dc:title>
  <dc:subject>Semi final</dc:subject>
  <dc:creator>clere</dc:creator>
  <cp:keywords/>
  <dc:description/>
  <cp:lastModifiedBy>clere</cp:lastModifiedBy>
  <cp:revision>2</cp:revision>
  <cp:lastPrinted>2012-12-17T15:46:00Z</cp:lastPrinted>
  <dcterms:created xsi:type="dcterms:W3CDTF">2012-12-17T15:51:00Z</dcterms:created>
  <dcterms:modified xsi:type="dcterms:W3CDTF">2012-12-17T15:51:00Z</dcterms:modified>
</cp:coreProperties>
</file>