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2DCD745F" w14:textId="77777777" w:rsidTr="00DC18BF">
        <w:trPr>
          <w:trHeight w:hRule="exact" w:val="851"/>
        </w:trPr>
        <w:tc>
          <w:tcPr>
            <w:tcW w:w="1280" w:type="dxa"/>
            <w:tcBorders>
              <w:bottom w:val="single" w:sz="4" w:space="0" w:color="auto"/>
            </w:tcBorders>
          </w:tcPr>
          <w:p w14:paraId="3902519F" w14:textId="77777777" w:rsidR="00494EB8" w:rsidRPr="00F124C6" w:rsidRDefault="00494EB8" w:rsidP="007D7A4A">
            <w:pPr>
              <w:pStyle w:val="H23GC"/>
            </w:pPr>
          </w:p>
        </w:tc>
        <w:tc>
          <w:tcPr>
            <w:tcW w:w="2273" w:type="dxa"/>
            <w:tcBorders>
              <w:bottom w:val="single" w:sz="4" w:space="0" w:color="auto"/>
            </w:tcBorders>
            <w:vAlign w:val="bottom"/>
          </w:tcPr>
          <w:p w14:paraId="2902252B"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258A562" w14:textId="669116FE" w:rsidR="00494EB8" w:rsidRPr="007A0193" w:rsidRDefault="005D1A8D" w:rsidP="00DC18BF">
            <w:pPr>
              <w:spacing w:line="240" w:lineRule="atLeast"/>
              <w:jc w:val="right"/>
              <w:rPr>
                <w:sz w:val="20"/>
                <w:szCs w:val="21"/>
              </w:rPr>
            </w:pPr>
            <w:r>
              <w:rPr>
                <w:sz w:val="40"/>
                <w:szCs w:val="21"/>
              </w:rPr>
              <w:t>CAT</w:t>
            </w:r>
            <w:r w:rsidR="007A0193">
              <w:rPr>
                <w:sz w:val="20"/>
                <w:szCs w:val="21"/>
              </w:rPr>
              <w:t>/</w:t>
            </w:r>
            <w:r>
              <w:rPr>
                <w:sz w:val="20"/>
                <w:szCs w:val="21"/>
              </w:rPr>
              <w:t>C</w:t>
            </w:r>
            <w:r w:rsidR="007A0193">
              <w:rPr>
                <w:sz w:val="20"/>
                <w:szCs w:val="21"/>
              </w:rPr>
              <w:t>/</w:t>
            </w:r>
            <w:r>
              <w:rPr>
                <w:sz w:val="20"/>
                <w:szCs w:val="21"/>
              </w:rPr>
              <w:t>LIE</w:t>
            </w:r>
            <w:r w:rsidR="007A0193">
              <w:rPr>
                <w:sz w:val="20"/>
                <w:szCs w:val="21"/>
              </w:rPr>
              <w:t>/</w:t>
            </w:r>
            <w:r>
              <w:rPr>
                <w:sz w:val="20"/>
                <w:szCs w:val="21"/>
              </w:rPr>
              <w:t>CO</w:t>
            </w:r>
            <w:r w:rsidR="007A0193">
              <w:rPr>
                <w:sz w:val="20"/>
                <w:szCs w:val="21"/>
              </w:rPr>
              <w:t>/</w:t>
            </w:r>
            <w:r>
              <w:rPr>
                <w:sz w:val="20"/>
                <w:szCs w:val="21"/>
              </w:rPr>
              <w:t>5</w:t>
            </w:r>
          </w:p>
        </w:tc>
      </w:tr>
      <w:tr w:rsidR="00494EB8" w:rsidRPr="00F124C6" w14:paraId="01773216" w14:textId="77777777" w:rsidTr="00DC18BF">
        <w:trPr>
          <w:trHeight w:hRule="exact" w:val="2835"/>
        </w:trPr>
        <w:tc>
          <w:tcPr>
            <w:tcW w:w="1280" w:type="dxa"/>
            <w:tcBorders>
              <w:top w:val="single" w:sz="4" w:space="0" w:color="auto"/>
              <w:bottom w:val="single" w:sz="12" w:space="0" w:color="auto"/>
            </w:tcBorders>
          </w:tcPr>
          <w:p w14:paraId="3DF63D33" w14:textId="77777777" w:rsidR="00494EB8" w:rsidRPr="00F124C6" w:rsidRDefault="00494EB8" w:rsidP="00DC18BF">
            <w:pPr>
              <w:spacing w:line="120" w:lineRule="atLeast"/>
              <w:rPr>
                <w:sz w:val="10"/>
                <w:szCs w:val="10"/>
              </w:rPr>
            </w:pPr>
          </w:p>
          <w:p w14:paraId="2A969B74"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433D5E4B" wp14:editId="245747B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D68761"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37149710"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BF42059" w14:textId="48701CED" w:rsidR="00494EB8" w:rsidRPr="0004600B" w:rsidRDefault="005D1A8D" w:rsidP="00DC18BF">
            <w:pPr>
              <w:spacing w:before="240" w:line="240" w:lineRule="atLeast"/>
              <w:rPr>
                <w:sz w:val="20"/>
              </w:rPr>
            </w:pPr>
            <w:r>
              <w:rPr>
                <w:sz w:val="20"/>
              </w:rPr>
              <w:t>Distr.: General</w:t>
            </w:r>
          </w:p>
          <w:p w14:paraId="4F89C083" w14:textId="5C829DBD" w:rsidR="00494EB8" w:rsidRPr="00F124C6" w:rsidRDefault="005D1A8D" w:rsidP="00DC18BF">
            <w:pPr>
              <w:spacing w:line="240" w:lineRule="atLeast"/>
              <w:rPr>
                <w:sz w:val="20"/>
              </w:rPr>
            </w:pPr>
            <w:r>
              <w:rPr>
                <w:sz w:val="20"/>
              </w:rPr>
              <w:t>12</w:t>
            </w:r>
            <w:r w:rsidR="00B84576">
              <w:rPr>
                <w:sz w:val="20"/>
              </w:rPr>
              <w:t xml:space="preserve"> </w:t>
            </w:r>
            <w:r>
              <w:rPr>
                <w:sz w:val="20"/>
              </w:rPr>
              <w:t>June</w:t>
            </w:r>
            <w:r w:rsidR="005505A1">
              <w:rPr>
                <w:sz w:val="20"/>
              </w:rPr>
              <w:t xml:space="preserve"> </w:t>
            </w:r>
            <w:r>
              <w:rPr>
                <w:sz w:val="20"/>
              </w:rPr>
              <w:t>2</w:t>
            </w:r>
            <w:r w:rsidR="005505A1">
              <w:rPr>
                <w:sz w:val="20"/>
              </w:rPr>
              <w:t>0</w:t>
            </w:r>
            <w:r>
              <w:rPr>
                <w:sz w:val="20"/>
              </w:rPr>
              <w:t>24</w:t>
            </w:r>
          </w:p>
          <w:p w14:paraId="72AB34AF" w14:textId="0ACB08B8" w:rsidR="00494EB8" w:rsidRPr="00F124C6" w:rsidRDefault="005D1A8D" w:rsidP="00DC18BF">
            <w:pPr>
              <w:spacing w:line="240" w:lineRule="atLeast"/>
              <w:rPr>
                <w:sz w:val="20"/>
              </w:rPr>
            </w:pPr>
            <w:r>
              <w:rPr>
                <w:sz w:val="20"/>
              </w:rPr>
              <w:t>Chinese</w:t>
            </w:r>
            <w:r w:rsidR="00494EB8" w:rsidRPr="00F124C6">
              <w:rPr>
                <w:sz w:val="20"/>
              </w:rPr>
              <w:t xml:space="preserve"> </w:t>
            </w:r>
          </w:p>
          <w:p w14:paraId="2D110846" w14:textId="4BB75735" w:rsidR="00494EB8" w:rsidRPr="00F124C6" w:rsidRDefault="005D1A8D" w:rsidP="00DC18BF">
            <w:pPr>
              <w:spacing w:line="240" w:lineRule="atLeast"/>
            </w:pPr>
            <w:r>
              <w:rPr>
                <w:sz w:val="20"/>
              </w:rPr>
              <w:t>Original: English</w:t>
            </w:r>
          </w:p>
        </w:tc>
      </w:tr>
    </w:tbl>
    <w:p w14:paraId="4F25B1A1" w14:textId="77777777" w:rsidR="005D1A8D" w:rsidRPr="00B97204" w:rsidRDefault="005D1A8D" w:rsidP="00B97204">
      <w:pPr>
        <w:pStyle w:val="SingleTxtGC"/>
        <w:spacing w:before="120" w:after="0"/>
        <w:ind w:left="0"/>
        <w:rPr>
          <w:rFonts w:ascii="Time New Roman" w:eastAsia="黑体" w:hAnsi="Time New Roman" w:hint="eastAsia"/>
          <w:sz w:val="24"/>
          <w:szCs w:val="24"/>
        </w:rPr>
      </w:pPr>
      <w:r w:rsidRPr="00B97204">
        <w:rPr>
          <w:rFonts w:ascii="Time New Roman" w:eastAsia="黑体" w:hAnsi="Time New Roman"/>
          <w:sz w:val="24"/>
          <w:szCs w:val="24"/>
        </w:rPr>
        <w:t>禁止酷刑委员会</w:t>
      </w:r>
    </w:p>
    <w:p w14:paraId="741C5C28" w14:textId="77777777" w:rsidR="005D1A8D" w:rsidRPr="00B97204" w:rsidRDefault="005D1A8D" w:rsidP="00B97204">
      <w:pPr>
        <w:pStyle w:val="HChGC"/>
      </w:pPr>
      <w:r w:rsidRPr="00B97204">
        <w:tab/>
      </w:r>
      <w:r w:rsidRPr="00B97204">
        <w:tab/>
      </w:r>
      <w:r w:rsidRPr="00B97204">
        <w:t>关于列支敦士登第五次定期报告的结论性意见</w:t>
      </w:r>
      <w:r w:rsidRPr="00B97204">
        <w:footnoteReference w:customMarkFollows="1" w:id="2"/>
        <w:t>*</w:t>
      </w:r>
    </w:p>
    <w:p w14:paraId="7F084F3B" w14:textId="31F14DF5" w:rsidR="005D1A8D" w:rsidRPr="00B97204" w:rsidRDefault="005D1A8D" w:rsidP="00B97204">
      <w:pPr>
        <w:pStyle w:val="SingleTxtGC"/>
      </w:pPr>
      <w:r w:rsidRPr="00B97204">
        <w:t>1.</w:t>
      </w:r>
      <w:r w:rsidRPr="00B97204">
        <w:tab/>
      </w:r>
      <w:r w:rsidRPr="00B97204">
        <w:t>委员会在</w:t>
      </w:r>
      <w:r w:rsidRPr="00B97204">
        <w:t>2024</w:t>
      </w:r>
      <w:r w:rsidRPr="00B97204">
        <w:t>年</w:t>
      </w:r>
      <w:r w:rsidRPr="00B97204">
        <w:t>4</w:t>
      </w:r>
      <w:r w:rsidRPr="00B97204">
        <w:t>月</w:t>
      </w:r>
      <w:r w:rsidRPr="00B97204">
        <w:t>24</w:t>
      </w:r>
      <w:r w:rsidRPr="00B97204">
        <w:t>日和</w:t>
      </w:r>
      <w:r w:rsidRPr="00B97204">
        <w:t>25</w:t>
      </w:r>
      <w:r w:rsidRPr="00B97204">
        <w:t>日举行的第</w:t>
      </w:r>
      <w:r w:rsidRPr="00B97204">
        <w:t>2086</w:t>
      </w:r>
      <w:r w:rsidRPr="00B97204">
        <w:t>和第</w:t>
      </w:r>
      <w:r w:rsidRPr="00B97204">
        <w:t>2089</w:t>
      </w:r>
      <w:r w:rsidRPr="00B97204">
        <w:t>次会议</w:t>
      </w:r>
      <w:r w:rsidRPr="00B97204">
        <w:rPr>
          <w:vertAlign w:val="superscript"/>
        </w:rPr>
        <w:footnoteReference w:id="3"/>
      </w:r>
      <w:r w:rsidR="000444F4">
        <w:rPr>
          <w:rFonts w:hint="eastAsia"/>
        </w:rPr>
        <w:t xml:space="preserve"> </w:t>
      </w:r>
      <w:r w:rsidRPr="00B97204">
        <w:t>上审议了列支敦士登的第五次定期报告</w:t>
      </w:r>
      <w:r w:rsidRPr="00B97204">
        <w:rPr>
          <w:rFonts w:hint="eastAsia"/>
          <w:vertAlign w:val="superscript"/>
        </w:rPr>
        <w:footnoteReference w:id="4"/>
      </w:r>
      <w:r w:rsidRPr="00B97204">
        <w:t>，并在</w:t>
      </w:r>
      <w:r w:rsidRPr="00B97204">
        <w:t>2024</w:t>
      </w:r>
      <w:r w:rsidRPr="00B97204">
        <w:t>年</w:t>
      </w:r>
      <w:r w:rsidRPr="00B97204">
        <w:t>5</w:t>
      </w:r>
      <w:r w:rsidRPr="00B97204">
        <w:t>月</w:t>
      </w:r>
      <w:r w:rsidRPr="00B97204">
        <w:t>7</w:t>
      </w:r>
      <w:r w:rsidRPr="00B97204">
        <w:t>日举行的第</w:t>
      </w:r>
      <w:r w:rsidRPr="00B97204">
        <w:t>2104</w:t>
      </w:r>
      <w:r w:rsidRPr="00B97204">
        <w:t>次会议上通过了本结论性意见。</w:t>
      </w:r>
    </w:p>
    <w:p w14:paraId="7CD48F6E" w14:textId="62CA1FF4" w:rsidR="005D1A8D" w:rsidRPr="00B97204" w:rsidRDefault="00CC6B1C" w:rsidP="00CC6B1C">
      <w:pPr>
        <w:pStyle w:val="H1GC"/>
      </w:pPr>
      <w:r>
        <w:tab/>
      </w:r>
      <w:r w:rsidR="005D1A8D" w:rsidRPr="00B97204">
        <w:t>A.</w:t>
      </w:r>
      <w:r w:rsidR="005D1A8D" w:rsidRPr="00B97204">
        <w:tab/>
      </w:r>
      <w:r w:rsidR="005D1A8D" w:rsidRPr="00B97204">
        <w:t>导言</w:t>
      </w:r>
    </w:p>
    <w:p w14:paraId="018F58B0" w14:textId="1A243BDA" w:rsidR="005D1A8D" w:rsidRPr="00B97204" w:rsidRDefault="005D1A8D" w:rsidP="00B97204">
      <w:pPr>
        <w:pStyle w:val="SingleTxtGC"/>
      </w:pPr>
      <w:r w:rsidRPr="00B97204">
        <w:t>2.</w:t>
      </w:r>
      <w:r w:rsidRPr="00B97204">
        <w:tab/>
      </w:r>
      <w:r w:rsidRPr="00B97204">
        <w:t>委员会对缔约国接受简化报告程序并根据该程序提交定期报告表示赞赏，这种做法改善了缔约国与委员会之间的合作，并将审查报告和与代表团开展对话作为重点。</w:t>
      </w:r>
    </w:p>
    <w:p w14:paraId="734A16CD" w14:textId="50141B04" w:rsidR="005D1A8D" w:rsidRPr="00B97204" w:rsidRDefault="005D1A8D" w:rsidP="00B97204">
      <w:pPr>
        <w:pStyle w:val="SingleTxtGC"/>
      </w:pPr>
      <w:r w:rsidRPr="00B97204">
        <w:t>3.</w:t>
      </w:r>
      <w:r w:rsidRPr="00B97204">
        <w:tab/>
      </w:r>
      <w:r w:rsidRPr="00B97204">
        <w:t>委员会欢迎与缔约国代表团进行对话，并欢迎代表团就审议报告期间提出的问题与关注</w:t>
      </w:r>
      <w:proofErr w:type="gramStart"/>
      <w:r w:rsidRPr="00B97204">
        <w:t>作出</w:t>
      </w:r>
      <w:proofErr w:type="gramEnd"/>
      <w:r w:rsidRPr="00B97204">
        <w:t>回复。</w:t>
      </w:r>
    </w:p>
    <w:p w14:paraId="7C599F85" w14:textId="7F38B81E" w:rsidR="005D1A8D" w:rsidRPr="00B97204" w:rsidRDefault="00CC6B1C" w:rsidP="00CC6B1C">
      <w:pPr>
        <w:pStyle w:val="H1GC"/>
      </w:pPr>
      <w:r>
        <w:tab/>
      </w:r>
      <w:r w:rsidR="005D1A8D" w:rsidRPr="00B97204">
        <w:t>B.</w:t>
      </w:r>
      <w:r w:rsidR="005D1A8D" w:rsidRPr="00B97204">
        <w:tab/>
      </w:r>
      <w:r w:rsidR="005D1A8D" w:rsidRPr="00B97204">
        <w:t>积极方面</w:t>
      </w:r>
    </w:p>
    <w:p w14:paraId="1549B006" w14:textId="14D0957C" w:rsidR="005D1A8D" w:rsidRPr="00B97204" w:rsidRDefault="005D1A8D" w:rsidP="00B97204">
      <w:pPr>
        <w:pStyle w:val="SingleTxtGC"/>
      </w:pPr>
      <w:r w:rsidRPr="00B97204">
        <w:t>4.</w:t>
      </w:r>
      <w:r w:rsidRPr="00B97204">
        <w:tab/>
      </w:r>
      <w:r w:rsidRPr="00B97204">
        <w:t>委员会欢迎缔约国批准或加入以下国际文书：</w:t>
      </w:r>
    </w:p>
    <w:p w14:paraId="46F28FA6" w14:textId="3DFC46FE" w:rsidR="005D1A8D" w:rsidRPr="00B97204" w:rsidRDefault="00CC6B1C" w:rsidP="00B97204">
      <w:pPr>
        <w:pStyle w:val="SingleTxtGC"/>
      </w:pPr>
      <w:r>
        <w:tab/>
      </w:r>
      <w:r w:rsidR="005D1A8D" w:rsidRPr="00B97204">
        <w:t>(a)</w:t>
      </w:r>
      <w:r w:rsidR="005D1A8D" w:rsidRPr="00B97204">
        <w:tab/>
      </w:r>
      <w:r w:rsidR="005D1A8D" w:rsidRPr="00B97204">
        <w:t>《欧洲委员会防止恐怖主义公约》，</w:t>
      </w:r>
      <w:r w:rsidR="005D1A8D" w:rsidRPr="00B97204">
        <w:t>2016</w:t>
      </w:r>
      <w:r w:rsidR="005D1A8D" w:rsidRPr="00B97204">
        <w:t>年</w:t>
      </w:r>
      <w:r w:rsidR="005D1A8D" w:rsidRPr="00B97204">
        <w:t>11</w:t>
      </w:r>
      <w:r w:rsidR="005D1A8D" w:rsidRPr="00B97204">
        <w:t>月</w:t>
      </w:r>
      <w:r w:rsidR="005D1A8D" w:rsidRPr="00B97204">
        <w:t>22</w:t>
      </w:r>
      <w:r w:rsidR="005D1A8D" w:rsidRPr="00B97204">
        <w:t>日；</w:t>
      </w:r>
    </w:p>
    <w:p w14:paraId="627DB95B" w14:textId="123C4DED" w:rsidR="005D1A8D" w:rsidRPr="00B97204" w:rsidRDefault="00CC6B1C" w:rsidP="00B97204">
      <w:pPr>
        <w:pStyle w:val="SingleTxtGC"/>
      </w:pPr>
      <w:r>
        <w:tab/>
      </w:r>
      <w:r w:rsidR="005D1A8D" w:rsidRPr="00B97204">
        <w:t>(b)</w:t>
      </w:r>
      <w:r w:rsidR="005D1A8D" w:rsidRPr="00B97204">
        <w:tab/>
      </w:r>
      <w:r w:rsidR="005D1A8D" w:rsidRPr="00B97204">
        <w:t>《欧洲委员会预防和打击暴力侵害妇女行为及家庭暴力公约》</w:t>
      </w:r>
      <w:r w:rsidR="005D1A8D" w:rsidRPr="00B97204">
        <w:t>(</w:t>
      </w:r>
      <w:r w:rsidR="005D1A8D" w:rsidRPr="00B97204">
        <w:t>《伊斯坦布尔公约》</w:t>
      </w:r>
      <w:r w:rsidR="005D1A8D" w:rsidRPr="00B97204">
        <w:t>)</w:t>
      </w:r>
      <w:r w:rsidR="005D1A8D" w:rsidRPr="00B97204">
        <w:t>，</w:t>
      </w:r>
      <w:r w:rsidR="005D1A8D" w:rsidRPr="00B97204">
        <w:t>2021</w:t>
      </w:r>
      <w:r w:rsidR="005D1A8D" w:rsidRPr="00B97204">
        <w:t>年</w:t>
      </w:r>
      <w:r w:rsidR="005D1A8D" w:rsidRPr="00B97204">
        <w:t>6</w:t>
      </w:r>
      <w:r w:rsidR="005D1A8D" w:rsidRPr="00B97204">
        <w:t>月</w:t>
      </w:r>
      <w:r w:rsidR="005D1A8D" w:rsidRPr="00B97204">
        <w:t>17</w:t>
      </w:r>
      <w:r w:rsidR="005D1A8D" w:rsidRPr="00B97204">
        <w:t>日；</w:t>
      </w:r>
    </w:p>
    <w:p w14:paraId="0C3CC109" w14:textId="2E8633CC" w:rsidR="005D1A8D" w:rsidRPr="00B97204" w:rsidRDefault="00CC6B1C" w:rsidP="00B97204">
      <w:pPr>
        <w:pStyle w:val="SingleTxtGC"/>
      </w:pPr>
      <w:r>
        <w:tab/>
      </w:r>
      <w:r w:rsidR="005D1A8D" w:rsidRPr="00B97204">
        <w:t>(c)</w:t>
      </w:r>
      <w:r w:rsidR="005D1A8D" w:rsidRPr="00B97204">
        <w:tab/>
      </w:r>
      <w:r w:rsidR="005D1A8D" w:rsidRPr="00B97204">
        <w:t>《残疾人权利公约》，</w:t>
      </w:r>
      <w:r w:rsidR="005D1A8D" w:rsidRPr="00B97204">
        <w:t>2023</w:t>
      </w:r>
      <w:r w:rsidR="005D1A8D" w:rsidRPr="00B97204">
        <w:t>年</w:t>
      </w:r>
      <w:r w:rsidR="005D1A8D" w:rsidRPr="00B97204">
        <w:t>12</w:t>
      </w:r>
      <w:r w:rsidR="005D1A8D" w:rsidRPr="00B97204">
        <w:t>月</w:t>
      </w:r>
      <w:r w:rsidR="005D1A8D" w:rsidRPr="00B97204">
        <w:t>18</w:t>
      </w:r>
      <w:r w:rsidR="005D1A8D" w:rsidRPr="00B97204">
        <w:t>日。</w:t>
      </w:r>
    </w:p>
    <w:p w14:paraId="11C63C1B" w14:textId="19441B7D" w:rsidR="005D1A8D" w:rsidRPr="00B97204" w:rsidRDefault="005D1A8D" w:rsidP="00B97204">
      <w:pPr>
        <w:pStyle w:val="SingleTxtGC"/>
      </w:pPr>
      <w:r w:rsidRPr="00B97204">
        <w:t>5.</w:t>
      </w:r>
      <w:r w:rsidRPr="00B97204">
        <w:tab/>
      </w:r>
      <w:r w:rsidRPr="00B97204">
        <w:t>委员会还欢迎缔约国</w:t>
      </w:r>
      <w:r w:rsidRPr="00B97204">
        <w:rPr>
          <w:rFonts w:hint="eastAsia"/>
        </w:rPr>
        <w:t>采取措施</w:t>
      </w:r>
      <w:r w:rsidRPr="00B97204">
        <w:t>修订《公约》相关领域</w:t>
      </w:r>
      <w:r w:rsidRPr="00B97204">
        <w:rPr>
          <w:rFonts w:hint="eastAsia"/>
        </w:rPr>
        <w:t>的</w:t>
      </w:r>
      <w:r w:rsidRPr="00B97204">
        <w:t>立法，以落实委员会的建议并加强《公约》的执行，包括：</w:t>
      </w:r>
    </w:p>
    <w:p w14:paraId="7CFC965F" w14:textId="6D7DE383" w:rsidR="005D1A8D" w:rsidRPr="00B97204" w:rsidRDefault="00CC6B1C" w:rsidP="00B97204">
      <w:pPr>
        <w:pStyle w:val="SingleTxtGC"/>
      </w:pPr>
      <w:r>
        <w:tab/>
      </w:r>
      <w:r w:rsidR="005D1A8D" w:rsidRPr="00B97204">
        <w:t>(a)</w:t>
      </w:r>
      <w:r w:rsidR="005D1A8D" w:rsidRPr="00B97204">
        <w:tab/>
        <w:t>2017</w:t>
      </w:r>
      <w:r w:rsidR="005D1A8D" w:rsidRPr="00B97204">
        <w:t>年</w:t>
      </w:r>
      <w:r w:rsidR="005D1A8D" w:rsidRPr="00B97204">
        <w:t>11</w:t>
      </w:r>
      <w:r w:rsidR="005D1A8D" w:rsidRPr="00B97204">
        <w:t>月</w:t>
      </w:r>
      <w:r w:rsidR="005D1A8D" w:rsidRPr="00B97204">
        <w:t>28</w:t>
      </w:r>
      <w:r w:rsidR="005D1A8D" w:rsidRPr="00B97204">
        <w:t>日通过了关于与国际刑事法院和其他国际</w:t>
      </w:r>
      <w:r w:rsidR="005D1A8D" w:rsidRPr="00B97204">
        <w:rPr>
          <w:rFonts w:hint="eastAsia"/>
        </w:rPr>
        <w:t>性</w:t>
      </w:r>
      <w:r w:rsidR="005D1A8D" w:rsidRPr="00B97204">
        <w:t>法庭合作的法令；</w:t>
      </w:r>
    </w:p>
    <w:p w14:paraId="0121AE0E" w14:textId="118E0098" w:rsidR="005D1A8D" w:rsidRPr="00B97204" w:rsidRDefault="00CC6B1C" w:rsidP="00B97204">
      <w:pPr>
        <w:pStyle w:val="SingleTxtGC"/>
      </w:pPr>
      <w:r>
        <w:lastRenderedPageBreak/>
        <w:tab/>
      </w:r>
      <w:r w:rsidR="005D1A8D" w:rsidRPr="00B97204">
        <w:t>(b)</w:t>
      </w:r>
      <w:r w:rsidR="005D1A8D" w:rsidRPr="00B97204">
        <w:tab/>
        <w:t>2020</w:t>
      </w:r>
      <w:r w:rsidR="005D1A8D" w:rsidRPr="00B97204">
        <w:t>年修订了《社会援助法》，于</w:t>
      </w:r>
      <w:r w:rsidR="005D1A8D" w:rsidRPr="00B97204">
        <w:t>2021</w:t>
      </w:r>
      <w:r w:rsidR="005D1A8D" w:rsidRPr="00B97204">
        <w:t>年</w:t>
      </w:r>
      <w:r w:rsidR="005D1A8D" w:rsidRPr="00B97204">
        <w:t>9</w:t>
      </w:r>
      <w:r w:rsidR="005D1A8D" w:rsidRPr="00B97204">
        <w:t>月</w:t>
      </w:r>
      <w:r w:rsidR="005D1A8D" w:rsidRPr="00B97204">
        <w:t>1</w:t>
      </w:r>
      <w:r w:rsidR="005D1A8D" w:rsidRPr="00B97204">
        <w:t>日生效，内容涉及非自愿安置和机构收容，为批准《残疾人权利公约》做</w:t>
      </w:r>
      <w:r w:rsidR="005D1A8D" w:rsidRPr="00B97204">
        <w:rPr>
          <w:rFonts w:hint="eastAsia"/>
        </w:rPr>
        <w:t>好</w:t>
      </w:r>
      <w:r w:rsidR="005D1A8D" w:rsidRPr="00B97204">
        <w:t>准备；</w:t>
      </w:r>
    </w:p>
    <w:p w14:paraId="041F062A" w14:textId="0FB97F32" w:rsidR="005D1A8D" w:rsidRPr="00B97204" w:rsidRDefault="00CC6B1C" w:rsidP="00B97204">
      <w:pPr>
        <w:pStyle w:val="SingleTxtGC"/>
      </w:pPr>
      <w:r>
        <w:tab/>
      </w:r>
      <w:r w:rsidR="005D1A8D" w:rsidRPr="00B97204">
        <w:t>(c)</w:t>
      </w:r>
      <w:r w:rsidR="005D1A8D" w:rsidRPr="00B97204">
        <w:tab/>
      </w:r>
      <w:r w:rsidR="005D1A8D" w:rsidRPr="00B97204">
        <w:t>根据欧洲委员会反腐国家</w:t>
      </w:r>
      <w:r w:rsidR="005D1A8D" w:rsidRPr="00B97204">
        <w:rPr>
          <w:rFonts w:hint="eastAsia"/>
        </w:rPr>
        <w:t>小组</w:t>
      </w:r>
      <w:r w:rsidR="005D1A8D" w:rsidRPr="00B97204">
        <w:t>的建议，于</w:t>
      </w:r>
      <w:r w:rsidR="005D1A8D" w:rsidRPr="00B97204">
        <w:t>2022</w:t>
      </w:r>
      <w:r w:rsidR="005D1A8D" w:rsidRPr="00B97204">
        <w:t>年修订</w:t>
      </w:r>
      <w:r w:rsidR="005D1A8D" w:rsidRPr="00B97204">
        <w:rPr>
          <w:rFonts w:hint="eastAsia"/>
        </w:rPr>
        <w:t>了</w:t>
      </w:r>
      <w:r w:rsidR="005D1A8D" w:rsidRPr="00B97204">
        <w:t>《法官任命法》和《检察</w:t>
      </w:r>
      <w:r w:rsidR="005D1A8D" w:rsidRPr="00B97204">
        <w:rPr>
          <w:rFonts w:hint="eastAsia"/>
        </w:rPr>
        <w:t>院</w:t>
      </w:r>
      <w:r w:rsidR="005D1A8D" w:rsidRPr="00B97204">
        <w:t>法》</w:t>
      </w:r>
      <w:r w:rsidR="005D1A8D" w:rsidRPr="00B97204">
        <w:rPr>
          <w:rFonts w:hint="eastAsia"/>
        </w:rPr>
        <w:t>。</w:t>
      </w:r>
    </w:p>
    <w:p w14:paraId="353C19C7" w14:textId="7BEFD990" w:rsidR="005D1A8D" w:rsidRPr="00B97204" w:rsidRDefault="005D1A8D" w:rsidP="00B97204">
      <w:pPr>
        <w:pStyle w:val="SingleTxtGC"/>
      </w:pPr>
      <w:r w:rsidRPr="00B97204">
        <w:t>6.</w:t>
      </w:r>
      <w:r w:rsidRPr="00B97204">
        <w:tab/>
      </w:r>
      <w:r w:rsidRPr="00B97204">
        <w:t>委员会欢迎缔约国为执行《公约》所作的其他努力，包括：</w:t>
      </w:r>
    </w:p>
    <w:p w14:paraId="5DB5C62F" w14:textId="55C3D641" w:rsidR="005D1A8D" w:rsidRPr="00C550F9" w:rsidRDefault="00CC6B1C" w:rsidP="00B97204">
      <w:pPr>
        <w:pStyle w:val="SingleTxtGC"/>
      </w:pPr>
      <w:r w:rsidRPr="00C550F9">
        <w:tab/>
      </w:r>
      <w:r w:rsidR="005D1A8D" w:rsidRPr="00C550F9">
        <w:t>(a)</w:t>
      </w:r>
      <w:r w:rsidR="005D1A8D" w:rsidRPr="00C550F9">
        <w:tab/>
      </w:r>
      <w:r w:rsidR="005D1A8D" w:rsidRPr="00C550F9">
        <w:t>发起了大会</w:t>
      </w:r>
      <w:r w:rsidR="005D1A8D" w:rsidRPr="00C550F9">
        <w:t>2016</w:t>
      </w:r>
      <w:r w:rsidR="005D1A8D" w:rsidRPr="00C550F9">
        <w:t>年</w:t>
      </w:r>
      <w:r w:rsidR="005D1A8D" w:rsidRPr="00C550F9">
        <w:t>12</w:t>
      </w:r>
      <w:r w:rsidR="005D1A8D" w:rsidRPr="00C550F9">
        <w:t>月</w:t>
      </w:r>
      <w:r w:rsidR="005D1A8D" w:rsidRPr="00C550F9">
        <w:t>21</w:t>
      </w:r>
      <w:r w:rsidR="005D1A8D" w:rsidRPr="00C550F9">
        <w:t>日第</w:t>
      </w:r>
      <w:r w:rsidR="002F63ED" w:rsidRPr="00C550F9">
        <w:fldChar w:fldCharType="begin"/>
      </w:r>
      <w:r w:rsidR="002F63ED" w:rsidRPr="00C550F9">
        <w:instrText>HYPERLINK "http://undocs.org/ch/A/RES/71/248"</w:instrText>
      </w:r>
      <w:r w:rsidR="002F63ED" w:rsidRPr="00C550F9">
        <w:fldChar w:fldCharType="separate"/>
      </w:r>
      <w:r w:rsidR="005D1A8D" w:rsidRPr="00C550F9">
        <w:rPr>
          <w:rStyle w:val="af6"/>
          <w:u w:val="none"/>
        </w:rPr>
        <w:t>71/248</w:t>
      </w:r>
      <w:r w:rsidR="002F63ED" w:rsidRPr="00C550F9">
        <w:fldChar w:fldCharType="end"/>
      </w:r>
      <w:r w:rsidR="005D1A8D" w:rsidRPr="00C550F9">
        <w:t>号决议，大会通过该决议设立了协助调查和</w:t>
      </w:r>
      <w:proofErr w:type="gramStart"/>
      <w:r w:rsidR="005D1A8D" w:rsidRPr="00C550F9">
        <w:t>起诉自</w:t>
      </w:r>
      <w:proofErr w:type="gramEnd"/>
      <w:r w:rsidR="005D1A8D" w:rsidRPr="00C550F9">
        <w:t>2011</w:t>
      </w:r>
      <w:r w:rsidR="005D1A8D" w:rsidRPr="00C550F9">
        <w:t>年</w:t>
      </w:r>
      <w:r w:rsidR="005D1A8D" w:rsidRPr="00C550F9">
        <w:t>3</w:t>
      </w:r>
      <w:r w:rsidR="005D1A8D" w:rsidRPr="00C550F9">
        <w:t>月以来在阿拉伯叙利亚共和国境内犯下国际法所规定最严重罪行者的国际公正独立机制；</w:t>
      </w:r>
    </w:p>
    <w:p w14:paraId="2180E04A" w14:textId="7B5A1E11" w:rsidR="005D1A8D" w:rsidRPr="00B97204" w:rsidRDefault="00CC6B1C" w:rsidP="00B97204">
      <w:pPr>
        <w:pStyle w:val="SingleTxtGC"/>
      </w:pPr>
      <w:r>
        <w:tab/>
      </w:r>
      <w:r w:rsidR="005D1A8D" w:rsidRPr="00B97204">
        <w:t>(b)</w:t>
      </w:r>
      <w:r w:rsidR="005D1A8D" w:rsidRPr="00B97204">
        <w:tab/>
        <w:t>2018</w:t>
      </w:r>
      <w:r w:rsidR="005D1A8D" w:rsidRPr="00B97204">
        <w:t>年启动了关于现代奴隶制和贩运人口问题金融部门委员会的倡议，</w:t>
      </w:r>
      <w:r w:rsidR="005D1A8D" w:rsidRPr="00B97204">
        <w:rPr>
          <w:rFonts w:hint="eastAsia"/>
        </w:rPr>
        <w:t>并</w:t>
      </w:r>
      <w:r w:rsidR="005D1A8D" w:rsidRPr="00B97204">
        <w:t>随后在金融部门打击奴役和贩运行为倡议下开展工作；</w:t>
      </w:r>
    </w:p>
    <w:p w14:paraId="6829458E" w14:textId="4B407D3E" w:rsidR="005D1A8D" w:rsidRPr="00B97204" w:rsidRDefault="00CC6B1C" w:rsidP="00B97204">
      <w:pPr>
        <w:pStyle w:val="SingleTxtGC"/>
      </w:pPr>
      <w:r>
        <w:tab/>
      </w:r>
      <w:r w:rsidR="005D1A8D" w:rsidRPr="00B97204">
        <w:t>(c)</w:t>
      </w:r>
      <w:r w:rsidR="005D1A8D" w:rsidRPr="00B97204">
        <w:tab/>
        <w:t>2019</w:t>
      </w:r>
      <w:r w:rsidR="005D1A8D" w:rsidRPr="00B97204">
        <w:t>年成立</w:t>
      </w:r>
      <w:r w:rsidR="005D1A8D" w:rsidRPr="00B97204">
        <w:rPr>
          <w:rFonts w:hint="eastAsia"/>
        </w:rPr>
        <w:t>了</w:t>
      </w:r>
      <w:r w:rsidR="005D1A8D" w:rsidRPr="00B97204">
        <w:t>内部人权工作组，</w:t>
      </w:r>
      <w:r w:rsidR="005D1A8D" w:rsidRPr="00B97204">
        <w:rPr>
          <w:rFonts w:hint="eastAsia"/>
        </w:rPr>
        <w:t>以监测</w:t>
      </w:r>
      <w:r w:rsidR="005D1A8D" w:rsidRPr="00B97204">
        <w:t>国际人权机制</w:t>
      </w:r>
      <w:r w:rsidR="005D1A8D" w:rsidRPr="00B97204">
        <w:rPr>
          <w:rFonts w:hint="eastAsia"/>
        </w:rPr>
        <w:t>所提</w:t>
      </w:r>
      <w:r w:rsidR="005D1A8D" w:rsidRPr="00B97204">
        <w:t>建议的落实情况；</w:t>
      </w:r>
    </w:p>
    <w:p w14:paraId="125E4E27" w14:textId="04119229" w:rsidR="005D1A8D" w:rsidRPr="00B97204" w:rsidRDefault="00CC6B1C" w:rsidP="00B97204">
      <w:pPr>
        <w:pStyle w:val="SingleTxtGC"/>
      </w:pPr>
      <w:r>
        <w:tab/>
      </w:r>
      <w:r w:rsidR="005D1A8D" w:rsidRPr="00B97204">
        <w:t>(d)</w:t>
      </w:r>
      <w:r w:rsidR="005D1A8D" w:rsidRPr="00B97204">
        <w:tab/>
        <w:t>2019</w:t>
      </w:r>
      <w:r w:rsidR="005D1A8D" w:rsidRPr="00B97204">
        <w:t>年在国家警察内部设立</w:t>
      </w:r>
      <w:r w:rsidR="005D1A8D" w:rsidRPr="00B97204">
        <w:rPr>
          <w:rFonts w:hint="eastAsia"/>
        </w:rPr>
        <w:t>了</w:t>
      </w:r>
      <w:r w:rsidR="005D1A8D" w:rsidRPr="00B97204">
        <w:t>专门的威胁管理</w:t>
      </w:r>
      <w:r w:rsidR="005D1A8D" w:rsidRPr="00B97204">
        <w:rPr>
          <w:rFonts w:hint="eastAsia"/>
        </w:rPr>
        <w:t>股</w:t>
      </w:r>
      <w:r w:rsidR="005D1A8D" w:rsidRPr="00B97204">
        <w:t>，以尽早发现和制止暴力行为，并保护和</w:t>
      </w:r>
      <w:r w:rsidR="005D1A8D" w:rsidRPr="00B97204">
        <w:rPr>
          <w:rFonts w:hint="eastAsia"/>
        </w:rPr>
        <w:t>支助</w:t>
      </w:r>
      <w:r w:rsidR="005D1A8D" w:rsidRPr="00B97204">
        <w:t>受影响</w:t>
      </w:r>
      <w:r w:rsidR="005D1A8D" w:rsidRPr="00B97204">
        <w:rPr>
          <w:rFonts w:hint="eastAsia"/>
        </w:rPr>
        <w:t>者</w:t>
      </w:r>
      <w:r w:rsidR="005D1A8D" w:rsidRPr="00B97204">
        <w:t>；</w:t>
      </w:r>
    </w:p>
    <w:p w14:paraId="46E8E16B" w14:textId="3120F22E" w:rsidR="005D1A8D" w:rsidRPr="00B97204" w:rsidRDefault="00CC6B1C" w:rsidP="00B97204">
      <w:pPr>
        <w:pStyle w:val="SingleTxtGC"/>
      </w:pPr>
      <w:r>
        <w:tab/>
      </w:r>
      <w:r w:rsidR="005D1A8D" w:rsidRPr="00B97204">
        <w:t>(e)</w:t>
      </w:r>
      <w:r w:rsidR="005D1A8D" w:rsidRPr="00B97204">
        <w:tab/>
      </w:r>
      <w:r w:rsidR="005D1A8D" w:rsidRPr="00B97204">
        <w:rPr>
          <w:rFonts w:hint="eastAsia"/>
        </w:rPr>
        <w:t>支持</w:t>
      </w:r>
      <w:r w:rsidR="005D1A8D" w:rsidRPr="00B97204">
        <w:t>民间社会</w:t>
      </w:r>
      <w:r w:rsidR="005D1A8D" w:rsidRPr="00B97204">
        <w:rPr>
          <w:rFonts w:hint="eastAsia"/>
        </w:rPr>
        <w:t>开展关于</w:t>
      </w:r>
      <w:r w:rsidR="005D1A8D" w:rsidRPr="00B97204">
        <w:t>防止酷刑和</w:t>
      </w:r>
      <w:r w:rsidR="005D1A8D" w:rsidRPr="00B97204">
        <w:rPr>
          <w:rFonts w:hint="eastAsia"/>
        </w:rPr>
        <w:t>推动</w:t>
      </w:r>
      <w:r w:rsidR="005D1A8D" w:rsidRPr="00B97204">
        <w:t>批准《禁止酷刑和其他残忍、不人道或有辱人格的待遇或处罚公约任择议定书》的专门工作；</w:t>
      </w:r>
    </w:p>
    <w:p w14:paraId="6F1CA900" w14:textId="57F7ACE5" w:rsidR="005D1A8D" w:rsidRPr="00B97204" w:rsidRDefault="00CC6B1C" w:rsidP="00B97204">
      <w:pPr>
        <w:pStyle w:val="SingleTxtGC"/>
      </w:pPr>
      <w:r>
        <w:tab/>
      </w:r>
      <w:r w:rsidR="005D1A8D" w:rsidRPr="00B97204">
        <w:t>(f)</w:t>
      </w:r>
      <w:r w:rsidR="005D1A8D" w:rsidRPr="00B97204">
        <w:tab/>
      </w:r>
      <w:r w:rsidR="005D1A8D" w:rsidRPr="00B97204">
        <w:t>继续向人权理事会所有特别程序任务负责人发出访问该国的长期邀请。</w:t>
      </w:r>
    </w:p>
    <w:p w14:paraId="398C4AC1" w14:textId="38C9CF0A" w:rsidR="005D1A8D" w:rsidRPr="00B97204" w:rsidRDefault="005D1A8D" w:rsidP="00B97204">
      <w:pPr>
        <w:pStyle w:val="SingleTxtGC"/>
      </w:pPr>
      <w:r w:rsidRPr="00B97204">
        <w:t>7.</w:t>
      </w:r>
      <w:r w:rsidRPr="00B97204">
        <w:tab/>
      </w:r>
      <w:r w:rsidRPr="00B97204">
        <w:t>委员会还欢迎缔约国</w:t>
      </w:r>
      <w:r w:rsidRPr="00B97204">
        <w:rPr>
          <w:rFonts w:hint="eastAsia"/>
        </w:rPr>
        <w:t>承诺支持</w:t>
      </w:r>
      <w:r w:rsidRPr="00B97204">
        <w:t>联合国援助酷刑受害者自愿基金，鼓励缔约国继续向该基金捐款，并考虑增加捐款。</w:t>
      </w:r>
    </w:p>
    <w:p w14:paraId="561C9B5D" w14:textId="53B0B365" w:rsidR="005D1A8D" w:rsidRPr="00B97204" w:rsidRDefault="00CC6B1C" w:rsidP="00CC6B1C">
      <w:pPr>
        <w:pStyle w:val="H1GC"/>
      </w:pPr>
      <w:r>
        <w:tab/>
      </w:r>
      <w:r w:rsidR="005D1A8D" w:rsidRPr="00B97204">
        <w:t>C.</w:t>
      </w:r>
      <w:r w:rsidR="005D1A8D" w:rsidRPr="00B97204">
        <w:tab/>
      </w:r>
      <w:r w:rsidR="005D1A8D" w:rsidRPr="00B97204">
        <w:t>关注的主要问题及建议</w:t>
      </w:r>
    </w:p>
    <w:p w14:paraId="2281230B" w14:textId="77777777" w:rsidR="005D1A8D" w:rsidRPr="00B97204" w:rsidRDefault="005D1A8D" w:rsidP="00CC6B1C">
      <w:pPr>
        <w:pStyle w:val="H23GC"/>
      </w:pPr>
      <w:r w:rsidRPr="00B97204">
        <w:tab/>
      </w:r>
      <w:r w:rsidRPr="00B97204">
        <w:tab/>
      </w:r>
      <w:r w:rsidRPr="00B97204">
        <w:t>上</w:t>
      </w:r>
      <w:proofErr w:type="gramStart"/>
      <w:r w:rsidRPr="00B97204">
        <w:t>一报告</w:t>
      </w:r>
      <w:proofErr w:type="gramEnd"/>
      <w:r w:rsidRPr="00B97204">
        <w:t>周期遗留的后续行动问题</w:t>
      </w:r>
    </w:p>
    <w:p w14:paraId="4F2A11D2" w14:textId="2598DDC6" w:rsidR="005D1A8D" w:rsidRPr="00B97204" w:rsidRDefault="005D1A8D" w:rsidP="00B97204">
      <w:pPr>
        <w:pStyle w:val="SingleTxtGC"/>
      </w:pPr>
      <w:r w:rsidRPr="00B97204">
        <w:t>8.</w:t>
      </w:r>
      <w:r w:rsidRPr="00B97204">
        <w:tab/>
      </w:r>
      <w:r w:rsidRPr="00B97204">
        <w:t>委员会在先前的结论性意见中请缔约国提供资料，说明根据委员会关于酷刑定义和诉讼时效</w:t>
      </w:r>
      <w:r w:rsidRPr="00B97204">
        <w:rPr>
          <w:rFonts w:hint="eastAsia"/>
        </w:rPr>
        <w:t>、</w:t>
      </w:r>
      <w:r w:rsidRPr="00B97204">
        <w:t>被剥夺自由者的待遇</w:t>
      </w:r>
      <w:r w:rsidRPr="00B97204">
        <w:rPr>
          <w:rFonts w:hint="eastAsia"/>
        </w:rPr>
        <w:t>、暴力侵害妇女行为和</w:t>
      </w:r>
      <w:r w:rsidRPr="00B97204">
        <w:t>培训的建议所采取的行动。</w:t>
      </w:r>
      <w:r w:rsidRPr="00B97204">
        <w:rPr>
          <w:vertAlign w:val="superscript"/>
        </w:rPr>
        <w:footnoteReference w:id="5"/>
      </w:r>
      <w:r w:rsidR="000444F4">
        <w:rPr>
          <w:rFonts w:hint="eastAsia"/>
        </w:rPr>
        <w:t xml:space="preserve"> </w:t>
      </w:r>
      <w:r w:rsidRPr="00B97204">
        <w:t>根据缔约国</w:t>
      </w:r>
      <w:r w:rsidRPr="00B97204">
        <w:t>2016</w:t>
      </w:r>
      <w:r w:rsidRPr="00B97204">
        <w:t>年</w:t>
      </w:r>
      <w:r w:rsidRPr="00B97204">
        <w:t>12</w:t>
      </w:r>
      <w:r w:rsidRPr="00B97204">
        <w:t>月</w:t>
      </w:r>
      <w:r w:rsidRPr="00B97204">
        <w:t>21</w:t>
      </w:r>
      <w:r w:rsidRPr="00B97204">
        <w:t>日提交的后续</w:t>
      </w:r>
      <w:r w:rsidRPr="00B97204">
        <w:rPr>
          <w:rFonts w:hint="eastAsia"/>
        </w:rPr>
        <w:t>行动</w:t>
      </w:r>
      <w:r w:rsidRPr="00B97204">
        <w:t>报告中的资料</w:t>
      </w:r>
      <w:r w:rsidRPr="00B97204">
        <w:rPr>
          <w:vertAlign w:val="superscript"/>
        </w:rPr>
        <w:footnoteReference w:id="6"/>
      </w:r>
      <w:r w:rsidR="000444F4">
        <w:rPr>
          <w:rFonts w:hint="eastAsia"/>
        </w:rPr>
        <w:t xml:space="preserve"> </w:t>
      </w:r>
      <w:r w:rsidRPr="00B97204">
        <w:t>以及第五次定期报告中的资料，委员会认为这些建议尚未得到充分落实。</w:t>
      </w:r>
      <w:r w:rsidRPr="00B97204">
        <w:rPr>
          <w:vertAlign w:val="superscript"/>
        </w:rPr>
        <w:footnoteReference w:id="7"/>
      </w:r>
      <w:r w:rsidR="000444F4">
        <w:rPr>
          <w:rFonts w:hint="eastAsia"/>
        </w:rPr>
        <w:t xml:space="preserve"> </w:t>
      </w:r>
      <w:r w:rsidRPr="00B97204">
        <w:t>本结论性意见第</w:t>
      </w:r>
      <w:r w:rsidRPr="00B97204">
        <w:t>10</w:t>
      </w:r>
      <w:r w:rsidRPr="00B97204">
        <w:t>、第</w:t>
      </w:r>
      <w:r w:rsidRPr="00B97204">
        <w:t>12</w:t>
      </w:r>
      <w:r w:rsidRPr="00B97204">
        <w:t>、第</w:t>
      </w:r>
      <w:r w:rsidRPr="00B97204">
        <w:t>16</w:t>
      </w:r>
      <w:r w:rsidRPr="00B97204">
        <w:t>、第</w:t>
      </w:r>
      <w:r w:rsidRPr="00B97204">
        <w:t>24</w:t>
      </w:r>
      <w:r w:rsidRPr="00B97204">
        <w:t>和第</w:t>
      </w:r>
      <w:r w:rsidRPr="00B97204">
        <w:t>32</w:t>
      </w:r>
      <w:r w:rsidRPr="00B97204">
        <w:t>段述及这些未决问题。</w:t>
      </w:r>
    </w:p>
    <w:p w14:paraId="1BFA814E" w14:textId="77777777" w:rsidR="005D1A8D" w:rsidRPr="00B97204" w:rsidRDefault="005D1A8D" w:rsidP="00CC6B1C">
      <w:pPr>
        <w:pStyle w:val="H23GC"/>
      </w:pPr>
      <w:r w:rsidRPr="00B97204">
        <w:tab/>
      </w:r>
      <w:r w:rsidRPr="00B97204">
        <w:tab/>
      </w:r>
      <w:r w:rsidRPr="00B97204">
        <w:t>酷刑定义和刑罪化</w:t>
      </w:r>
    </w:p>
    <w:p w14:paraId="743F42E8" w14:textId="3334A794" w:rsidR="005D1A8D" w:rsidRPr="00B97204" w:rsidRDefault="005D1A8D" w:rsidP="00B97204">
      <w:pPr>
        <w:pStyle w:val="SingleTxtGC"/>
      </w:pPr>
      <w:r w:rsidRPr="00B97204">
        <w:t>9.</w:t>
      </w:r>
      <w:r w:rsidRPr="00B97204">
        <w:tab/>
      </w:r>
      <w:r w:rsidRPr="00B97204">
        <w:rPr>
          <w:rFonts w:hint="eastAsia"/>
        </w:rPr>
        <w:t>委员会注意到，缔约国已对《刑法》进行修订，以《公约》第</w:t>
      </w:r>
      <w:r w:rsidRPr="00B97204">
        <w:rPr>
          <w:rFonts w:hint="eastAsia"/>
        </w:rPr>
        <w:t>1</w:t>
      </w:r>
      <w:r w:rsidRPr="00B97204">
        <w:rPr>
          <w:rFonts w:hint="eastAsia"/>
        </w:rPr>
        <w:t>条所载定义为基础将</w:t>
      </w:r>
      <w:r w:rsidRPr="00B97204">
        <w:t>酷刑刑事罪</w:t>
      </w:r>
      <w:r w:rsidRPr="00B97204">
        <w:rPr>
          <w:rFonts w:hint="eastAsia"/>
        </w:rPr>
        <w:t>纳入其中，相关新</w:t>
      </w:r>
      <w:proofErr w:type="gramStart"/>
      <w:r w:rsidRPr="00B97204">
        <w:rPr>
          <w:rFonts w:hint="eastAsia"/>
        </w:rPr>
        <w:t>规</w:t>
      </w:r>
      <w:proofErr w:type="gramEnd"/>
      <w:r w:rsidRPr="00B97204">
        <w:rPr>
          <w:rFonts w:hint="eastAsia"/>
        </w:rPr>
        <w:t>已于</w:t>
      </w:r>
      <w:r w:rsidRPr="00B97204">
        <w:rPr>
          <w:rFonts w:hint="eastAsia"/>
        </w:rPr>
        <w:t>2019</w:t>
      </w:r>
      <w:r w:rsidRPr="00B97204">
        <w:rPr>
          <w:rFonts w:hint="eastAsia"/>
        </w:rPr>
        <w:t>年</w:t>
      </w:r>
      <w:r w:rsidRPr="00B97204">
        <w:rPr>
          <w:rFonts w:hint="eastAsia"/>
        </w:rPr>
        <w:t>10</w:t>
      </w:r>
      <w:r w:rsidRPr="00B97204">
        <w:rPr>
          <w:rFonts w:hint="eastAsia"/>
        </w:rPr>
        <w:t>月</w:t>
      </w:r>
      <w:r w:rsidRPr="00B97204">
        <w:rPr>
          <w:rFonts w:hint="eastAsia"/>
        </w:rPr>
        <w:t>1</w:t>
      </w:r>
      <w:r w:rsidRPr="00B97204">
        <w:rPr>
          <w:rFonts w:hint="eastAsia"/>
        </w:rPr>
        <w:t>日生效，但委员会</w:t>
      </w:r>
      <w:r w:rsidRPr="00B97204">
        <w:rPr>
          <w:rFonts w:hint="eastAsia"/>
        </w:rPr>
        <w:lastRenderedPageBreak/>
        <w:t>关切地注意到，酷刑行为实施者的最低刑期仅为一年。委员会认为，这一刑罚与罪行的严重程度不相称</w:t>
      </w:r>
      <w:r w:rsidRPr="00B97204">
        <w:rPr>
          <w:rFonts w:hint="eastAsia"/>
        </w:rPr>
        <w:t>(</w:t>
      </w:r>
      <w:r w:rsidRPr="00B97204">
        <w:rPr>
          <w:rFonts w:hint="eastAsia"/>
        </w:rPr>
        <w:t>第</w:t>
      </w:r>
      <w:r w:rsidRPr="00B97204">
        <w:rPr>
          <w:rFonts w:hint="eastAsia"/>
        </w:rPr>
        <w:t>1</w:t>
      </w:r>
      <w:r w:rsidRPr="00B97204">
        <w:rPr>
          <w:rFonts w:hint="eastAsia"/>
        </w:rPr>
        <w:t>条和第</w:t>
      </w:r>
      <w:r w:rsidRPr="00B97204">
        <w:rPr>
          <w:rFonts w:hint="eastAsia"/>
        </w:rPr>
        <w:t>4</w:t>
      </w:r>
      <w:r w:rsidRPr="00B97204">
        <w:rPr>
          <w:rFonts w:hint="eastAsia"/>
        </w:rPr>
        <w:t>条</w:t>
      </w:r>
      <w:r w:rsidRPr="00B97204">
        <w:rPr>
          <w:rFonts w:hint="eastAsia"/>
        </w:rPr>
        <w:t>)</w:t>
      </w:r>
      <w:r w:rsidRPr="00B97204">
        <w:rPr>
          <w:rFonts w:hint="eastAsia"/>
        </w:rPr>
        <w:t>。</w:t>
      </w:r>
    </w:p>
    <w:p w14:paraId="39F6B99D" w14:textId="3C5682D8" w:rsidR="005D1A8D" w:rsidRPr="002903AD" w:rsidRDefault="005D1A8D" w:rsidP="00B97204">
      <w:pPr>
        <w:pStyle w:val="SingleTxtGC"/>
        <w:rPr>
          <w:rFonts w:ascii="Time New Roman" w:eastAsia="黑体" w:hAnsi="Time New Roman" w:hint="eastAsia"/>
        </w:rPr>
      </w:pPr>
      <w:r w:rsidRPr="002903AD">
        <w:rPr>
          <w:rFonts w:ascii="Time New Roman" w:eastAsia="黑体" w:hAnsi="Time New Roman"/>
        </w:rPr>
        <w:t>10.</w:t>
      </w:r>
      <w:r w:rsidRPr="002903AD">
        <w:rPr>
          <w:rFonts w:ascii="Time New Roman" w:eastAsia="黑体" w:hAnsi="Time New Roman"/>
        </w:rPr>
        <w:tab/>
      </w:r>
      <w:r w:rsidRPr="002903AD">
        <w:rPr>
          <w:rFonts w:ascii="Time New Roman" w:eastAsia="黑体" w:hAnsi="Time New Roman" w:hint="eastAsia"/>
        </w:rPr>
        <w:t>为防止在调查酷刑行为以及起诉和惩处肇事者方面出现有罪不罚的风险，缔约国应确保根据《公约》第</w:t>
      </w:r>
      <w:r w:rsidRPr="002903AD">
        <w:rPr>
          <w:rFonts w:ascii="Time New Roman" w:eastAsia="黑体" w:hAnsi="Time New Roman" w:hint="eastAsia"/>
        </w:rPr>
        <w:t>4</w:t>
      </w:r>
      <w:r w:rsidRPr="002903AD">
        <w:rPr>
          <w:rFonts w:ascii="Time New Roman" w:eastAsia="黑体" w:hAnsi="Time New Roman" w:hint="eastAsia"/>
        </w:rPr>
        <w:t>条第</w:t>
      </w:r>
      <w:r w:rsidRPr="002903AD">
        <w:rPr>
          <w:rFonts w:ascii="Time New Roman" w:eastAsia="黑体" w:hAnsi="Time New Roman" w:hint="eastAsia"/>
        </w:rPr>
        <w:t>2</w:t>
      </w:r>
      <w:r w:rsidRPr="002903AD">
        <w:rPr>
          <w:rFonts w:ascii="Time New Roman" w:eastAsia="黑体" w:hAnsi="Time New Roman" w:hint="eastAsia"/>
        </w:rPr>
        <w:t>款，对酷刑行为处以与罪行严重程度相称的适当刑罚。</w:t>
      </w:r>
    </w:p>
    <w:p w14:paraId="493B9546" w14:textId="77777777" w:rsidR="005D1A8D" w:rsidRPr="00B97204" w:rsidRDefault="005D1A8D" w:rsidP="00CC6B1C">
      <w:pPr>
        <w:pStyle w:val="H23GC"/>
      </w:pPr>
      <w:r w:rsidRPr="00B97204">
        <w:tab/>
      </w:r>
      <w:r w:rsidRPr="00B97204">
        <w:tab/>
      </w:r>
      <w:r w:rsidRPr="00B97204">
        <w:rPr>
          <w:rFonts w:hint="eastAsia"/>
        </w:rPr>
        <w:t>诉讼</w:t>
      </w:r>
      <w:r w:rsidRPr="00B97204">
        <w:t>时效</w:t>
      </w:r>
    </w:p>
    <w:p w14:paraId="0DDA8516" w14:textId="122E7989" w:rsidR="005D1A8D" w:rsidRPr="00B97204" w:rsidRDefault="005D1A8D" w:rsidP="00B97204">
      <w:pPr>
        <w:pStyle w:val="SingleTxtGC"/>
      </w:pPr>
      <w:r w:rsidRPr="00B97204">
        <w:t>11.</w:t>
      </w:r>
      <w:r w:rsidRPr="00B97204">
        <w:tab/>
      </w:r>
      <w:r w:rsidRPr="00B97204">
        <w:t>委员会感到关切的是，酷刑罪的诉讼时效为</w:t>
      </w:r>
      <w:r w:rsidRPr="00B97204">
        <w:t>3</w:t>
      </w:r>
      <w:r w:rsidRPr="00B97204">
        <w:t>至</w:t>
      </w:r>
      <w:r w:rsidRPr="00B97204">
        <w:t>10</w:t>
      </w:r>
      <w:r w:rsidRPr="00B97204">
        <w:t>年，</w:t>
      </w:r>
      <w:r w:rsidRPr="00B97204">
        <w:rPr>
          <w:rFonts w:hint="eastAsia"/>
        </w:rPr>
        <w:t>具体时长取决于</w:t>
      </w:r>
      <w:r w:rsidRPr="00B97204">
        <w:t>是否存在加重</w:t>
      </w:r>
      <w:r w:rsidRPr="00B97204">
        <w:rPr>
          <w:rFonts w:hint="eastAsia"/>
        </w:rPr>
        <w:t>处罚</w:t>
      </w:r>
      <w:r w:rsidRPr="00B97204">
        <w:t>情节。唯一不受时效限制的情况是酷刑导致受害者死亡</w:t>
      </w:r>
      <w:r w:rsidRPr="00B97204">
        <w:t>(</w:t>
      </w:r>
      <w:r w:rsidRPr="00B97204">
        <w:t>《刑法》第</w:t>
      </w:r>
      <w:r w:rsidRPr="00B97204">
        <w:t>57</w:t>
      </w:r>
      <w:r w:rsidRPr="00B97204">
        <w:rPr>
          <w:rFonts w:hint="eastAsia"/>
        </w:rPr>
        <w:t>条</w:t>
      </w:r>
      <w:r w:rsidRPr="00B97204">
        <w:t>)</w:t>
      </w:r>
      <w:r w:rsidRPr="00B97204">
        <w:t>，或</w:t>
      </w:r>
      <w:r w:rsidRPr="00B97204">
        <w:rPr>
          <w:rFonts w:hint="eastAsia"/>
        </w:rPr>
        <w:t>犯罪者</w:t>
      </w:r>
      <w:r w:rsidRPr="00B97204">
        <w:t>在武装冲突期间</w:t>
      </w:r>
      <w:r w:rsidRPr="00B97204">
        <w:rPr>
          <w:rFonts w:hint="eastAsia"/>
        </w:rPr>
        <w:t>对</w:t>
      </w:r>
      <w:r w:rsidRPr="00B97204">
        <w:t>受保护者造成巨大</w:t>
      </w:r>
      <w:r w:rsidRPr="00B97204">
        <w:rPr>
          <w:rFonts w:hint="eastAsia"/>
        </w:rPr>
        <w:t>的</w:t>
      </w:r>
      <w:r w:rsidRPr="00B97204">
        <w:t>身心痛苦</w:t>
      </w:r>
      <w:r w:rsidRPr="00B97204">
        <w:t>(</w:t>
      </w:r>
      <w:r w:rsidRPr="00B97204">
        <w:t>《刑法》第</w:t>
      </w:r>
      <w:proofErr w:type="spellStart"/>
      <w:r w:rsidRPr="00B97204">
        <w:t>321b</w:t>
      </w:r>
      <w:proofErr w:type="spellEnd"/>
      <w:r w:rsidRPr="00B97204">
        <w:t>(4)</w:t>
      </w:r>
      <w:r w:rsidRPr="00B97204">
        <w:rPr>
          <w:rFonts w:hint="eastAsia"/>
        </w:rPr>
        <w:t>条</w:t>
      </w:r>
      <w:r w:rsidRPr="00B97204">
        <w:t>)</w:t>
      </w:r>
      <w:r w:rsidRPr="00B97204">
        <w:t>。</w:t>
      </w:r>
    </w:p>
    <w:p w14:paraId="13304AA0" w14:textId="01BB6D2B" w:rsidR="005D1A8D" w:rsidRPr="002903AD" w:rsidRDefault="005D1A8D" w:rsidP="00B97204">
      <w:pPr>
        <w:pStyle w:val="SingleTxtGC"/>
        <w:rPr>
          <w:rFonts w:ascii="Time New Roman" w:eastAsia="黑体" w:hAnsi="Time New Roman" w:hint="eastAsia"/>
        </w:rPr>
      </w:pPr>
      <w:r w:rsidRPr="002903AD">
        <w:rPr>
          <w:rFonts w:ascii="Time New Roman" w:eastAsia="黑体" w:hAnsi="Time New Roman"/>
        </w:rPr>
        <w:t>12.</w:t>
      </w:r>
      <w:r w:rsidRPr="002903AD">
        <w:rPr>
          <w:rFonts w:ascii="Time New Roman" w:eastAsia="黑体" w:hAnsi="Time New Roman"/>
        </w:rPr>
        <w:tab/>
      </w:r>
      <w:r w:rsidRPr="002903AD">
        <w:rPr>
          <w:rFonts w:ascii="Time New Roman" w:eastAsia="黑体" w:hAnsi="Time New Roman"/>
        </w:rPr>
        <w:t>委员会重申其先前的结论性意见</w:t>
      </w:r>
      <w:r w:rsidRPr="002903AD">
        <w:rPr>
          <w:rFonts w:ascii="Time New Roman" w:eastAsia="黑体" w:hAnsi="Time New Roman"/>
          <w:vertAlign w:val="superscript"/>
        </w:rPr>
        <w:footnoteReference w:id="8"/>
      </w:r>
      <w:r w:rsidRPr="002903AD">
        <w:rPr>
          <w:rFonts w:ascii="Time New Roman" w:eastAsia="黑体" w:hAnsi="Time New Roman"/>
        </w:rPr>
        <w:t>，建议缔约国采取必要的立法措施，确保酷刑罪不受任何时效限制，即使</w:t>
      </w:r>
      <w:r w:rsidRPr="002903AD">
        <w:rPr>
          <w:rFonts w:ascii="Time New Roman" w:eastAsia="黑体" w:hAnsi="Time New Roman" w:hint="eastAsia"/>
        </w:rPr>
        <w:t>案件并未造成</w:t>
      </w:r>
      <w:r w:rsidRPr="002903AD">
        <w:rPr>
          <w:rFonts w:ascii="Time New Roman" w:eastAsia="黑体" w:hAnsi="Time New Roman"/>
        </w:rPr>
        <w:t>受害者死亡或</w:t>
      </w:r>
      <w:r w:rsidRPr="002903AD">
        <w:rPr>
          <w:rFonts w:ascii="Time New Roman" w:eastAsia="黑体" w:hAnsi="Time New Roman" w:hint="eastAsia"/>
        </w:rPr>
        <w:t>并非</w:t>
      </w:r>
      <w:r w:rsidRPr="002903AD">
        <w:rPr>
          <w:rFonts w:ascii="Time New Roman" w:eastAsia="黑体" w:hAnsi="Time New Roman"/>
        </w:rPr>
        <w:t>在武装冲突期间</w:t>
      </w:r>
      <w:r w:rsidRPr="002903AD">
        <w:rPr>
          <w:rFonts w:ascii="Time New Roman" w:eastAsia="黑体" w:hAnsi="Time New Roman" w:hint="eastAsia"/>
        </w:rPr>
        <w:t>发生</w:t>
      </w:r>
      <w:r w:rsidRPr="002903AD">
        <w:rPr>
          <w:rFonts w:ascii="Time New Roman" w:eastAsia="黑体" w:hAnsi="Time New Roman"/>
        </w:rPr>
        <w:t>。</w:t>
      </w:r>
    </w:p>
    <w:p w14:paraId="3EABA75A" w14:textId="77777777" w:rsidR="005D1A8D" w:rsidRPr="00B97204" w:rsidRDefault="005D1A8D" w:rsidP="00CC6B1C">
      <w:pPr>
        <w:pStyle w:val="H23GC"/>
      </w:pPr>
      <w:r w:rsidRPr="00B97204">
        <w:tab/>
      </w:r>
      <w:r w:rsidRPr="00B97204">
        <w:tab/>
      </w:r>
      <w:r w:rsidRPr="00B97204">
        <w:t>基本法律保障</w:t>
      </w:r>
    </w:p>
    <w:p w14:paraId="5A400F9F" w14:textId="56F153AA" w:rsidR="005D1A8D" w:rsidRPr="00B97204" w:rsidRDefault="005D1A8D" w:rsidP="00B97204">
      <w:pPr>
        <w:pStyle w:val="SingleTxtGC"/>
      </w:pPr>
      <w:r w:rsidRPr="00B97204">
        <w:t>13.</w:t>
      </w:r>
      <w:r w:rsidRPr="00B97204">
        <w:tab/>
      </w:r>
      <w:r w:rsidRPr="00B97204">
        <w:t>委员会感到关切的是，缔约国并</w:t>
      </w:r>
      <w:r w:rsidRPr="00B97204">
        <w:rPr>
          <w:rFonts w:hint="eastAsia"/>
        </w:rPr>
        <w:t>未</w:t>
      </w:r>
      <w:r w:rsidRPr="00B97204">
        <w:t>系统</w:t>
      </w:r>
      <w:r w:rsidRPr="00B97204">
        <w:rPr>
          <w:rFonts w:hint="eastAsia"/>
        </w:rPr>
        <w:t>性</w:t>
      </w:r>
      <w:r w:rsidRPr="00B97204">
        <w:t>地要求对警察讯问进行录音录像，</w:t>
      </w:r>
      <w:r w:rsidRPr="00B97204">
        <w:rPr>
          <w:rFonts w:hint="eastAsia"/>
        </w:rPr>
        <w:t>并允许</w:t>
      </w:r>
      <w:r w:rsidRPr="00B97204">
        <w:t>在</w:t>
      </w:r>
      <w:r w:rsidRPr="00B97204">
        <w:rPr>
          <w:rFonts w:hint="eastAsia"/>
        </w:rPr>
        <w:t>少年</w:t>
      </w:r>
      <w:r w:rsidRPr="00B97204">
        <w:t>信任</w:t>
      </w:r>
      <w:r w:rsidRPr="00B97204">
        <w:rPr>
          <w:rFonts w:hint="eastAsia"/>
        </w:rPr>
        <w:t>之</w:t>
      </w:r>
      <w:r w:rsidRPr="00B97204">
        <w:t>人或律师</w:t>
      </w:r>
      <w:r w:rsidRPr="00B97204">
        <w:rPr>
          <w:rFonts w:hint="eastAsia"/>
        </w:rPr>
        <w:t>不</w:t>
      </w:r>
      <w:r w:rsidRPr="00B97204">
        <w:t>在场的情况下</w:t>
      </w:r>
      <w:r w:rsidRPr="00B97204">
        <w:rPr>
          <w:rFonts w:hint="eastAsia"/>
        </w:rPr>
        <w:t>对少年进行</w:t>
      </w:r>
      <w:r w:rsidRPr="00B97204">
        <w:t>讯问，虽然少年有权要求信任</w:t>
      </w:r>
      <w:r w:rsidRPr="00B97204">
        <w:rPr>
          <w:rFonts w:hint="eastAsia"/>
        </w:rPr>
        <w:t>之</w:t>
      </w:r>
      <w:r w:rsidRPr="00B97204">
        <w:t>人</w:t>
      </w:r>
      <w:r w:rsidRPr="00B97204">
        <w:rPr>
          <w:rFonts w:hint="eastAsia"/>
        </w:rPr>
        <w:t>在场</w:t>
      </w:r>
      <w:r w:rsidRPr="00B97204">
        <w:t>，但这一要求</w:t>
      </w:r>
      <w:r w:rsidRPr="00B97204">
        <w:rPr>
          <w:rFonts w:hint="eastAsia"/>
        </w:rPr>
        <w:t>必须由</w:t>
      </w:r>
      <w:r w:rsidRPr="00B97204">
        <w:t>少年</w:t>
      </w:r>
      <w:r w:rsidRPr="00B97204">
        <w:rPr>
          <w:rFonts w:hint="eastAsia"/>
        </w:rPr>
        <w:t>主动提出</w:t>
      </w:r>
      <w:r w:rsidRPr="00B97204">
        <w:t>(</w:t>
      </w:r>
      <w:r w:rsidRPr="00B97204">
        <w:t>第</w:t>
      </w:r>
      <w:r w:rsidRPr="00B97204">
        <w:t>2</w:t>
      </w:r>
      <w:r w:rsidRPr="00B97204">
        <w:t>条</w:t>
      </w:r>
      <w:r w:rsidRPr="00B97204">
        <w:t>)</w:t>
      </w:r>
      <w:r w:rsidRPr="00B97204">
        <w:t>。</w:t>
      </w:r>
    </w:p>
    <w:p w14:paraId="66A41E20" w14:textId="21AF104A" w:rsidR="005D1A8D" w:rsidRPr="002903AD" w:rsidRDefault="005D1A8D" w:rsidP="00B97204">
      <w:pPr>
        <w:pStyle w:val="SingleTxtGC"/>
        <w:rPr>
          <w:rFonts w:ascii="Time New Roman" w:eastAsia="黑体" w:hAnsi="Time New Roman" w:hint="eastAsia"/>
        </w:rPr>
      </w:pPr>
      <w:r w:rsidRPr="002903AD">
        <w:rPr>
          <w:rFonts w:ascii="Time New Roman" w:eastAsia="黑体" w:hAnsi="Time New Roman"/>
        </w:rPr>
        <w:t>14.</w:t>
      </w:r>
      <w:r w:rsidRPr="002903AD">
        <w:rPr>
          <w:rFonts w:ascii="Time New Roman" w:eastAsia="黑体" w:hAnsi="Time New Roman"/>
        </w:rPr>
        <w:tab/>
      </w:r>
      <w:r w:rsidRPr="002903AD">
        <w:rPr>
          <w:rFonts w:ascii="Time New Roman" w:eastAsia="黑体" w:hAnsi="Time New Roman"/>
        </w:rPr>
        <w:t>缔约国应确保</w:t>
      </w:r>
      <w:r w:rsidRPr="002903AD">
        <w:rPr>
          <w:rFonts w:ascii="Time New Roman" w:eastAsia="黑体" w:hAnsi="Time New Roman" w:hint="eastAsia"/>
        </w:rPr>
        <w:t>根据国际标准，</w:t>
      </w:r>
      <w:r w:rsidRPr="002903AD">
        <w:rPr>
          <w:rFonts w:ascii="Time New Roman" w:eastAsia="黑体" w:hAnsi="Time New Roman"/>
        </w:rPr>
        <w:t>在法律和实践中</w:t>
      </w:r>
      <w:r w:rsidRPr="002903AD">
        <w:rPr>
          <w:rFonts w:ascii="Time New Roman" w:eastAsia="黑体" w:hAnsi="Time New Roman" w:hint="eastAsia"/>
        </w:rPr>
        <w:t>确保</w:t>
      </w:r>
      <w:r w:rsidRPr="002903AD">
        <w:rPr>
          <w:rFonts w:ascii="Time New Roman" w:eastAsia="黑体" w:hAnsi="Time New Roman"/>
        </w:rPr>
        <w:t>所有被拘留者从被剥夺自由之时起就享有免遭酷刑和虐待的所有基本法律保障。</w:t>
      </w:r>
      <w:r w:rsidRPr="002903AD">
        <w:rPr>
          <w:rFonts w:ascii="Time New Roman" w:eastAsia="黑体" w:hAnsi="Time New Roman" w:hint="eastAsia"/>
        </w:rPr>
        <w:t>特别是</w:t>
      </w:r>
      <w:r w:rsidRPr="002903AD">
        <w:rPr>
          <w:rFonts w:ascii="Time New Roman" w:eastAsia="黑体" w:hAnsi="Time New Roman"/>
        </w:rPr>
        <w:t>，缔约国应将对所有人员的审讯进行录音录像作为一项标准程序，</w:t>
      </w:r>
      <w:r w:rsidRPr="002903AD">
        <w:rPr>
          <w:rFonts w:ascii="Time New Roman" w:eastAsia="黑体" w:hAnsi="Time New Roman" w:hint="eastAsia"/>
        </w:rPr>
        <w:t>并</w:t>
      </w:r>
      <w:r w:rsidRPr="002903AD">
        <w:rPr>
          <w:rFonts w:ascii="Time New Roman" w:eastAsia="黑体" w:hAnsi="Time New Roman"/>
        </w:rPr>
        <w:t>将录音录像保存在安全</w:t>
      </w:r>
      <w:r w:rsidRPr="002903AD">
        <w:rPr>
          <w:rFonts w:ascii="Time New Roman" w:eastAsia="黑体" w:hAnsi="Time New Roman" w:hint="eastAsia"/>
        </w:rPr>
        <w:t>设备</w:t>
      </w:r>
      <w:r w:rsidRPr="002903AD">
        <w:rPr>
          <w:rFonts w:ascii="Time New Roman" w:eastAsia="黑体" w:hAnsi="Time New Roman"/>
        </w:rPr>
        <w:t>中，供调查人员、被拘留者和律师</w:t>
      </w:r>
      <w:r w:rsidRPr="002903AD">
        <w:rPr>
          <w:rFonts w:ascii="Time New Roman" w:eastAsia="黑体" w:hAnsi="Time New Roman" w:hint="eastAsia"/>
        </w:rPr>
        <w:t>查阅</w:t>
      </w:r>
      <w:r w:rsidRPr="002903AD">
        <w:rPr>
          <w:rFonts w:ascii="Time New Roman" w:eastAsia="黑体" w:hAnsi="Time New Roman"/>
        </w:rPr>
        <w:t>。缔约国还应确保少年在</w:t>
      </w:r>
      <w:r w:rsidRPr="002903AD">
        <w:rPr>
          <w:rFonts w:ascii="Time New Roman" w:eastAsia="黑体" w:hAnsi="Time New Roman" w:hint="eastAsia"/>
        </w:rPr>
        <w:t>接受</w:t>
      </w:r>
      <w:r w:rsidRPr="002903AD">
        <w:rPr>
          <w:rFonts w:ascii="Time New Roman" w:eastAsia="黑体" w:hAnsi="Time New Roman"/>
        </w:rPr>
        <w:t>审讯期间能够</w:t>
      </w:r>
      <w:r w:rsidRPr="002903AD">
        <w:rPr>
          <w:rFonts w:ascii="Time New Roman" w:eastAsia="黑体" w:hAnsi="Time New Roman" w:hint="eastAsia"/>
        </w:rPr>
        <w:t>理所当然地</w:t>
      </w:r>
      <w:r w:rsidRPr="002903AD">
        <w:rPr>
          <w:rFonts w:ascii="Time New Roman" w:eastAsia="黑体" w:hAnsi="Time New Roman"/>
        </w:rPr>
        <w:t>接触</w:t>
      </w:r>
      <w:r w:rsidRPr="002903AD">
        <w:rPr>
          <w:rFonts w:ascii="Time New Roman" w:eastAsia="黑体" w:hAnsi="Time New Roman" w:hint="eastAsia"/>
        </w:rPr>
        <w:t>信任之</w:t>
      </w:r>
      <w:r w:rsidRPr="002903AD">
        <w:rPr>
          <w:rFonts w:ascii="Time New Roman" w:eastAsia="黑体" w:hAnsi="Time New Roman"/>
        </w:rPr>
        <w:t>人</w:t>
      </w:r>
      <w:r w:rsidRPr="002903AD">
        <w:rPr>
          <w:rFonts w:ascii="Time New Roman" w:eastAsia="黑体" w:hAnsi="Time New Roman" w:hint="eastAsia"/>
        </w:rPr>
        <w:t>并</w:t>
      </w:r>
      <w:r w:rsidRPr="002903AD">
        <w:rPr>
          <w:rFonts w:ascii="Time New Roman" w:eastAsia="黑体" w:hAnsi="Time New Roman"/>
        </w:rPr>
        <w:t>获得法律援助，</w:t>
      </w:r>
      <w:r w:rsidRPr="002903AD">
        <w:rPr>
          <w:rFonts w:ascii="Time New Roman" w:eastAsia="黑体" w:hAnsi="Time New Roman" w:hint="eastAsia"/>
        </w:rPr>
        <w:t>而无需由少年主动提出这一要求</w:t>
      </w:r>
      <w:r w:rsidRPr="002903AD">
        <w:rPr>
          <w:rFonts w:ascii="Time New Roman" w:eastAsia="黑体" w:hAnsi="Time New Roman"/>
        </w:rPr>
        <w:t>。</w:t>
      </w:r>
      <w:bookmarkStart w:id="0" w:name="_Hlk165386542"/>
      <w:bookmarkEnd w:id="0"/>
    </w:p>
    <w:p w14:paraId="4124A9E3" w14:textId="77777777" w:rsidR="005D1A8D" w:rsidRPr="00B97204" w:rsidRDefault="005D1A8D" w:rsidP="00CC6B1C">
      <w:pPr>
        <w:pStyle w:val="H23GC"/>
      </w:pPr>
      <w:r w:rsidRPr="00B97204">
        <w:tab/>
      </w:r>
      <w:r w:rsidRPr="00B97204">
        <w:tab/>
      </w:r>
      <w:r w:rsidRPr="00B97204">
        <w:t>拘留条件</w:t>
      </w:r>
    </w:p>
    <w:p w14:paraId="36963166" w14:textId="3B45DDB0" w:rsidR="005D1A8D" w:rsidRPr="00B97204" w:rsidRDefault="005D1A8D" w:rsidP="00B97204">
      <w:pPr>
        <w:pStyle w:val="SingleTxtGC"/>
      </w:pPr>
      <w:r w:rsidRPr="00B97204">
        <w:t>15.</w:t>
      </w:r>
      <w:r w:rsidRPr="00B97204">
        <w:tab/>
      </w:r>
      <w:r w:rsidRPr="00B97204">
        <w:t>委员会注意到</w:t>
      </w:r>
      <w:proofErr w:type="gramStart"/>
      <w:r w:rsidRPr="00B97204">
        <w:t>瓦杜兹国家</w:t>
      </w:r>
      <w:proofErr w:type="gramEnd"/>
      <w:r w:rsidRPr="00B97204">
        <w:t>监狱的容量</w:t>
      </w:r>
      <w:r w:rsidRPr="00B97204">
        <w:rPr>
          <w:rFonts w:hint="eastAsia"/>
        </w:rPr>
        <w:t>较</w:t>
      </w:r>
      <w:r w:rsidRPr="00B97204">
        <w:t>小，缔约国</w:t>
      </w:r>
      <w:r w:rsidRPr="00B97204">
        <w:rPr>
          <w:rFonts w:hint="eastAsia"/>
        </w:rPr>
        <w:t>已采取措施</w:t>
      </w:r>
      <w:r w:rsidRPr="00B97204">
        <w:t>更新监狱设施，但委员会仍</w:t>
      </w:r>
      <w:r w:rsidRPr="00B97204">
        <w:rPr>
          <w:rFonts w:hint="eastAsia"/>
        </w:rPr>
        <w:t>感</w:t>
      </w:r>
      <w:r w:rsidRPr="00B97204">
        <w:t>关切的是，</w:t>
      </w:r>
      <w:r w:rsidRPr="00B97204">
        <w:rPr>
          <w:rFonts w:hint="eastAsia"/>
        </w:rPr>
        <w:t>关押</w:t>
      </w:r>
      <w:r w:rsidRPr="00B97204">
        <w:t>囚犯的空间不足，</w:t>
      </w:r>
      <w:r w:rsidRPr="00B97204">
        <w:rPr>
          <w:rFonts w:hint="eastAsia"/>
        </w:rPr>
        <w:t>并且</w:t>
      </w:r>
      <w:r w:rsidRPr="00B97204">
        <w:t>有报告</w:t>
      </w:r>
      <w:r w:rsidRPr="00B97204">
        <w:rPr>
          <w:rFonts w:hint="eastAsia"/>
        </w:rPr>
        <w:t>称</w:t>
      </w:r>
      <w:r w:rsidRPr="00B97204">
        <w:t>，</w:t>
      </w:r>
      <w:r w:rsidRPr="00B97204">
        <w:rPr>
          <w:rFonts w:hint="eastAsia"/>
        </w:rPr>
        <w:t>囚犯获得的工作</w:t>
      </w:r>
      <w:r w:rsidRPr="00B97204">
        <w:t>机会有限。此外，委员会感到关切的是，由于被拘留在</w:t>
      </w:r>
      <w:proofErr w:type="gramStart"/>
      <w:r w:rsidRPr="00B97204">
        <w:t>瓦杜兹国家</w:t>
      </w:r>
      <w:proofErr w:type="gramEnd"/>
      <w:r w:rsidRPr="00B97204">
        <w:t>监狱的妇女</w:t>
      </w:r>
      <w:r w:rsidRPr="00B97204">
        <w:rPr>
          <w:rFonts w:hint="eastAsia"/>
        </w:rPr>
        <w:t>人数较少，她们</w:t>
      </w:r>
      <w:r w:rsidRPr="00B97204">
        <w:t>可能面临类似于单独监禁的情况。委员会注意到缔约国</w:t>
      </w:r>
      <w:r w:rsidRPr="00B97204">
        <w:rPr>
          <w:rFonts w:hint="eastAsia"/>
        </w:rPr>
        <w:t>设法</w:t>
      </w:r>
      <w:r w:rsidRPr="00B97204">
        <w:t>让列支敦士登家庭援助协会参与药品</w:t>
      </w:r>
      <w:r w:rsidRPr="00B97204">
        <w:rPr>
          <w:rFonts w:hint="eastAsia"/>
        </w:rPr>
        <w:t>配送</w:t>
      </w:r>
      <w:r w:rsidRPr="00B97204">
        <w:t>，但</w:t>
      </w:r>
      <w:r w:rsidRPr="00B97204">
        <w:rPr>
          <w:rFonts w:hint="eastAsia"/>
        </w:rPr>
        <w:t>感到</w:t>
      </w:r>
      <w:r w:rsidRPr="00B97204">
        <w:t>关切的是，</w:t>
      </w:r>
      <w:r w:rsidRPr="00B97204">
        <w:rPr>
          <w:rFonts w:hint="eastAsia"/>
        </w:rPr>
        <w:t>监狱没有专门的医务人员</w:t>
      </w:r>
      <w:r w:rsidRPr="00B97204">
        <w:t>，</w:t>
      </w:r>
      <w:r w:rsidRPr="00B97204">
        <w:rPr>
          <w:rFonts w:hint="eastAsia"/>
        </w:rPr>
        <w:t>并且</w:t>
      </w:r>
      <w:r w:rsidRPr="00B97204">
        <w:t>有报告称对囚犯的心理支持不足，被拘留者在抵达后</w:t>
      </w:r>
      <w:r w:rsidRPr="00B97204">
        <w:t>24</w:t>
      </w:r>
      <w:r w:rsidRPr="00B97204">
        <w:t>小时内</w:t>
      </w:r>
      <w:r w:rsidRPr="00B97204">
        <w:rPr>
          <w:rFonts w:hint="eastAsia"/>
        </w:rPr>
        <w:t>未能接受</w:t>
      </w:r>
      <w:r w:rsidRPr="00B97204">
        <w:t>独立医生的检查</w:t>
      </w:r>
      <w:r w:rsidRPr="00B97204">
        <w:t>(</w:t>
      </w:r>
      <w:r w:rsidRPr="00B97204">
        <w:t>第</w:t>
      </w:r>
      <w:r w:rsidRPr="00B97204">
        <w:t>2</w:t>
      </w:r>
      <w:r w:rsidRPr="00B97204">
        <w:rPr>
          <w:rFonts w:hint="eastAsia"/>
        </w:rPr>
        <w:t>条</w:t>
      </w:r>
      <w:r w:rsidRPr="00B97204">
        <w:t>、第</w:t>
      </w:r>
      <w:r w:rsidRPr="00B97204">
        <w:t>11</w:t>
      </w:r>
      <w:r w:rsidRPr="00B97204">
        <w:rPr>
          <w:rFonts w:hint="eastAsia"/>
        </w:rPr>
        <w:t>条</w:t>
      </w:r>
      <w:r w:rsidRPr="00B97204">
        <w:t>和第</w:t>
      </w:r>
      <w:r w:rsidRPr="00B97204">
        <w:t>16</w:t>
      </w:r>
      <w:r w:rsidRPr="00B97204">
        <w:rPr>
          <w:rFonts w:hint="eastAsia"/>
        </w:rPr>
        <w:t>条</w:t>
      </w:r>
      <w:r w:rsidRPr="00B97204">
        <w:t>)</w:t>
      </w:r>
      <w:r w:rsidRPr="00B97204">
        <w:t>。</w:t>
      </w:r>
    </w:p>
    <w:p w14:paraId="3AF1D7EB" w14:textId="3AD28952" w:rsidR="005D1A8D" w:rsidRPr="002903AD" w:rsidRDefault="005D1A8D" w:rsidP="00B97204">
      <w:pPr>
        <w:pStyle w:val="SingleTxtGC"/>
        <w:rPr>
          <w:rFonts w:ascii="Time New Roman" w:eastAsia="黑体" w:hAnsi="Time New Roman" w:hint="eastAsia"/>
        </w:rPr>
      </w:pPr>
      <w:r w:rsidRPr="002903AD">
        <w:rPr>
          <w:rFonts w:ascii="Time New Roman" w:eastAsia="黑体" w:hAnsi="Time New Roman"/>
        </w:rPr>
        <w:t>16.</w:t>
      </w:r>
      <w:r w:rsidRPr="002903AD">
        <w:rPr>
          <w:rFonts w:ascii="Time New Roman" w:eastAsia="黑体" w:hAnsi="Time New Roman"/>
        </w:rPr>
        <w:tab/>
      </w:r>
      <w:r w:rsidRPr="002903AD">
        <w:rPr>
          <w:rFonts w:ascii="Time New Roman" w:eastAsia="黑体" w:hAnsi="Time New Roman"/>
        </w:rPr>
        <w:t>委员会回顾先前结论性意见中提出的建议</w:t>
      </w:r>
      <w:r w:rsidRPr="002903AD">
        <w:rPr>
          <w:rFonts w:ascii="Time New Roman" w:eastAsia="黑体" w:hAnsi="Time New Roman"/>
          <w:vertAlign w:val="superscript"/>
        </w:rPr>
        <w:footnoteReference w:id="9"/>
      </w:r>
      <w:r w:rsidRPr="002903AD">
        <w:rPr>
          <w:rFonts w:ascii="Time New Roman" w:eastAsia="黑体" w:hAnsi="Time New Roman"/>
        </w:rPr>
        <w:t>，</w:t>
      </w:r>
      <w:r w:rsidRPr="002903AD">
        <w:rPr>
          <w:rFonts w:ascii="Time New Roman" w:eastAsia="黑体" w:hAnsi="Time New Roman" w:hint="eastAsia"/>
        </w:rPr>
        <w:t>建议</w:t>
      </w:r>
      <w:r w:rsidRPr="002903AD">
        <w:rPr>
          <w:rFonts w:ascii="Time New Roman" w:eastAsia="黑体" w:hAnsi="Time New Roman"/>
        </w:rPr>
        <w:t>缔约国：</w:t>
      </w:r>
    </w:p>
    <w:p w14:paraId="6AF51F3F" w14:textId="3CDEFA3D" w:rsidR="005D1A8D" w:rsidRPr="002903AD" w:rsidRDefault="00CC6B1C" w:rsidP="00B97204">
      <w:pPr>
        <w:pStyle w:val="SingleTxtGC"/>
        <w:rPr>
          <w:rFonts w:ascii="Time New Roman" w:eastAsia="黑体" w:hAnsi="Time New Roman" w:hint="eastAsia"/>
        </w:rPr>
      </w:pPr>
      <w:r w:rsidRPr="002903AD">
        <w:rPr>
          <w:rFonts w:ascii="Time New Roman" w:eastAsia="黑体" w:hAnsi="Time New Roman"/>
        </w:rPr>
        <w:tab/>
      </w:r>
      <w:r w:rsidR="005D1A8D" w:rsidRPr="002903AD">
        <w:rPr>
          <w:rFonts w:ascii="Time New Roman" w:eastAsia="黑体" w:hAnsi="Time New Roman"/>
        </w:rPr>
        <w:t>(a)</w:t>
      </w:r>
      <w:r w:rsidR="005D1A8D" w:rsidRPr="002903AD">
        <w:rPr>
          <w:rFonts w:ascii="Time New Roman" w:eastAsia="黑体" w:hAnsi="Time New Roman"/>
        </w:rPr>
        <w:tab/>
      </w:r>
      <w:r w:rsidR="005D1A8D" w:rsidRPr="002903AD">
        <w:rPr>
          <w:rFonts w:ascii="Time New Roman" w:eastAsia="黑体" w:hAnsi="Time New Roman"/>
        </w:rPr>
        <w:t>在拘留场所增加获得职业培训和教育以及娱乐和文化活动的机会，特别是</w:t>
      </w:r>
      <w:r w:rsidR="005D1A8D" w:rsidRPr="002903AD">
        <w:rPr>
          <w:rFonts w:ascii="Time New Roman" w:eastAsia="黑体" w:hAnsi="Time New Roman" w:hint="eastAsia"/>
        </w:rPr>
        <w:t>针对</w:t>
      </w:r>
      <w:r w:rsidR="005D1A8D" w:rsidRPr="002903AD">
        <w:rPr>
          <w:rFonts w:ascii="Time New Roman" w:eastAsia="黑体" w:hAnsi="Time New Roman"/>
        </w:rPr>
        <w:t>妇女</w:t>
      </w:r>
      <w:r w:rsidR="005D1A8D" w:rsidRPr="002903AD">
        <w:rPr>
          <w:rFonts w:ascii="Time New Roman" w:eastAsia="黑体" w:hAnsi="Time New Roman" w:hint="eastAsia"/>
        </w:rPr>
        <w:t>的机会</w:t>
      </w:r>
      <w:r w:rsidR="005D1A8D" w:rsidRPr="002903AD">
        <w:rPr>
          <w:rFonts w:ascii="Time New Roman" w:eastAsia="黑体" w:hAnsi="Time New Roman"/>
        </w:rPr>
        <w:t>；</w:t>
      </w:r>
    </w:p>
    <w:p w14:paraId="58BC9BA9" w14:textId="5132DA1D" w:rsidR="005D1A8D" w:rsidRPr="002903AD" w:rsidRDefault="00CC6B1C" w:rsidP="00B97204">
      <w:pPr>
        <w:pStyle w:val="SingleTxtGC"/>
        <w:rPr>
          <w:rFonts w:ascii="Time New Roman" w:eastAsia="黑体" w:hAnsi="Time New Roman" w:hint="eastAsia"/>
        </w:rPr>
      </w:pPr>
      <w:r w:rsidRPr="002903AD">
        <w:rPr>
          <w:rFonts w:ascii="Time New Roman" w:eastAsia="黑体" w:hAnsi="Time New Roman"/>
        </w:rPr>
        <w:tab/>
      </w:r>
      <w:r w:rsidR="005D1A8D" w:rsidRPr="002903AD">
        <w:rPr>
          <w:rFonts w:ascii="Time New Roman" w:eastAsia="黑体" w:hAnsi="Time New Roman"/>
        </w:rPr>
        <w:t>(b)</w:t>
      </w:r>
      <w:r w:rsidR="005D1A8D" w:rsidRPr="002903AD">
        <w:rPr>
          <w:rFonts w:ascii="Time New Roman" w:eastAsia="黑体" w:hAnsi="Time New Roman"/>
        </w:rPr>
        <w:tab/>
      </w:r>
      <w:r w:rsidR="005D1A8D" w:rsidRPr="002903AD">
        <w:rPr>
          <w:rFonts w:ascii="Time New Roman" w:eastAsia="黑体" w:hAnsi="Time New Roman"/>
        </w:rPr>
        <w:t>继续采取措施，确保女性被拘留者</w:t>
      </w:r>
      <w:r w:rsidR="005D1A8D" w:rsidRPr="002903AD">
        <w:rPr>
          <w:rFonts w:ascii="Time New Roman" w:eastAsia="黑体" w:hAnsi="Time New Roman" w:hint="eastAsia"/>
        </w:rPr>
        <w:t>能够进行</w:t>
      </w:r>
      <w:r w:rsidR="005D1A8D" w:rsidRPr="002903AD">
        <w:rPr>
          <w:rFonts w:ascii="Time New Roman" w:eastAsia="黑体" w:hAnsi="Time New Roman"/>
        </w:rPr>
        <w:t>有意义的社会接触；</w:t>
      </w:r>
    </w:p>
    <w:p w14:paraId="56AC9243" w14:textId="5B0E7C20" w:rsidR="005D1A8D" w:rsidRPr="002903AD" w:rsidRDefault="00CC6B1C" w:rsidP="00B97204">
      <w:pPr>
        <w:pStyle w:val="SingleTxtGC"/>
        <w:rPr>
          <w:rFonts w:ascii="Time New Roman" w:eastAsia="黑体" w:hAnsi="Time New Roman" w:hint="eastAsia"/>
        </w:rPr>
      </w:pPr>
      <w:r w:rsidRPr="002903AD">
        <w:rPr>
          <w:rFonts w:ascii="Time New Roman" w:eastAsia="黑体" w:hAnsi="Time New Roman"/>
        </w:rPr>
        <w:lastRenderedPageBreak/>
        <w:tab/>
      </w:r>
      <w:r w:rsidR="005D1A8D" w:rsidRPr="002903AD">
        <w:rPr>
          <w:rFonts w:ascii="Time New Roman" w:eastAsia="黑体" w:hAnsi="Time New Roman"/>
        </w:rPr>
        <w:t>(c)</w:t>
      </w:r>
      <w:r w:rsidR="005D1A8D" w:rsidRPr="002903AD">
        <w:rPr>
          <w:rFonts w:ascii="Time New Roman" w:eastAsia="黑体" w:hAnsi="Time New Roman"/>
        </w:rPr>
        <w:tab/>
      </w:r>
      <w:r w:rsidR="005D1A8D" w:rsidRPr="002903AD">
        <w:rPr>
          <w:rFonts w:ascii="Time New Roman" w:eastAsia="黑体" w:hAnsi="Time New Roman"/>
        </w:rPr>
        <w:t>根据《联合国囚犯待遇最低限度标准规则》</w:t>
      </w:r>
      <w:r w:rsidR="005D1A8D" w:rsidRPr="002903AD">
        <w:rPr>
          <w:rFonts w:ascii="Time New Roman" w:eastAsia="黑体" w:hAnsi="Time New Roman"/>
        </w:rPr>
        <w:t>(</w:t>
      </w:r>
      <w:r w:rsidR="005D1A8D" w:rsidRPr="002903AD">
        <w:rPr>
          <w:rFonts w:ascii="Time New Roman" w:eastAsia="黑体" w:hAnsi="Time New Roman"/>
        </w:rPr>
        <w:t>《纳尔逊</w:t>
      </w:r>
      <w:r w:rsidR="006F0830" w:rsidRPr="006F0830">
        <w:rPr>
          <w:rFonts w:ascii="Time New Roman" w:eastAsia="黑体" w:hAnsi="Time New Roman" w:hint="eastAsia"/>
        </w:rPr>
        <w:t>·</w:t>
      </w:r>
      <w:r w:rsidR="005D1A8D" w:rsidRPr="002903AD">
        <w:rPr>
          <w:rFonts w:ascii="Time New Roman" w:eastAsia="黑体" w:hAnsi="Time New Roman"/>
        </w:rPr>
        <w:t>曼德拉规则》</w:t>
      </w:r>
      <w:r w:rsidR="005D1A8D" w:rsidRPr="002903AD">
        <w:rPr>
          <w:rFonts w:ascii="Time New Roman" w:eastAsia="黑体" w:hAnsi="Time New Roman"/>
        </w:rPr>
        <w:t>)</w:t>
      </w:r>
      <w:r w:rsidR="005D1A8D" w:rsidRPr="002903AD">
        <w:rPr>
          <w:rFonts w:ascii="Time New Roman" w:eastAsia="黑体" w:hAnsi="Time New Roman"/>
        </w:rPr>
        <w:t>第</w:t>
      </w:r>
      <w:r w:rsidR="005D1A8D" w:rsidRPr="002903AD">
        <w:rPr>
          <w:rFonts w:ascii="Time New Roman" w:eastAsia="黑体" w:hAnsi="Time New Roman"/>
        </w:rPr>
        <w:t>24</w:t>
      </w:r>
      <w:r w:rsidR="005D1A8D" w:rsidRPr="002903AD">
        <w:rPr>
          <w:rFonts w:ascii="Time New Roman" w:eastAsia="黑体" w:hAnsi="Time New Roman"/>
        </w:rPr>
        <w:t>至</w:t>
      </w:r>
      <w:r w:rsidR="005D1A8D" w:rsidRPr="002903AD">
        <w:rPr>
          <w:rFonts w:ascii="Time New Roman" w:eastAsia="黑体" w:hAnsi="Time New Roman"/>
        </w:rPr>
        <w:t>35</w:t>
      </w:r>
      <w:r w:rsidR="005D1A8D" w:rsidRPr="002903AD">
        <w:rPr>
          <w:rFonts w:ascii="Time New Roman" w:eastAsia="黑体" w:hAnsi="Time New Roman"/>
        </w:rPr>
        <w:t>条，</w:t>
      </w:r>
      <w:r w:rsidR="005D1A8D" w:rsidRPr="002903AD">
        <w:rPr>
          <w:rFonts w:ascii="Time New Roman" w:eastAsia="黑体" w:hAnsi="Time New Roman" w:hint="eastAsia"/>
        </w:rPr>
        <w:t>确保分配必要的人力和物质资源，为囚犯提供适当的医疗和卫生保健服务；</w:t>
      </w:r>
    </w:p>
    <w:p w14:paraId="3573F573" w14:textId="716BB41C" w:rsidR="005D1A8D" w:rsidRPr="002903AD" w:rsidRDefault="00CC6B1C" w:rsidP="00B97204">
      <w:pPr>
        <w:pStyle w:val="SingleTxtGC"/>
        <w:rPr>
          <w:rFonts w:ascii="Time New Roman" w:eastAsia="黑体" w:hAnsi="Time New Roman" w:hint="eastAsia"/>
        </w:rPr>
      </w:pPr>
      <w:r w:rsidRPr="002903AD">
        <w:rPr>
          <w:rFonts w:ascii="Time New Roman" w:eastAsia="黑体" w:hAnsi="Time New Roman"/>
        </w:rPr>
        <w:tab/>
      </w:r>
      <w:r w:rsidR="005D1A8D" w:rsidRPr="002903AD">
        <w:rPr>
          <w:rFonts w:ascii="Time New Roman" w:eastAsia="黑体" w:hAnsi="Time New Roman"/>
        </w:rPr>
        <w:t>(d)</w:t>
      </w:r>
      <w:r w:rsidR="005D1A8D" w:rsidRPr="002903AD">
        <w:rPr>
          <w:rFonts w:ascii="Time New Roman" w:eastAsia="黑体" w:hAnsi="Time New Roman"/>
        </w:rPr>
        <w:tab/>
      </w:r>
      <w:r w:rsidR="005D1A8D" w:rsidRPr="002903AD">
        <w:rPr>
          <w:rFonts w:ascii="Time New Roman" w:eastAsia="黑体" w:hAnsi="Time New Roman"/>
        </w:rPr>
        <w:t>确保被拘留者在入狱时以及入狱后</w:t>
      </w:r>
      <w:r w:rsidR="005D1A8D" w:rsidRPr="002903AD">
        <w:rPr>
          <w:rFonts w:ascii="Time New Roman" w:eastAsia="黑体" w:hAnsi="Time New Roman" w:hint="eastAsia"/>
        </w:rPr>
        <w:t>视需要</w:t>
      </w:r>
      <w:r w:rsidR="005D1A8D" w:rsidRPr="002903AD">
        <w:rPr>
          <w:rFonts w:ascii="Time New Roman" w:eastAsia="黑体" w:hAnsi="Time New Roman"/>
        </w:rPr>
        <w:t>接受体检，以查明健康</w:t>
      </w:r>
      <w:r w:rsidR="005D1A8D" w:rsidRPr="002903AD">
        <w:rPr>
          <w:rFonts w:ascii="Time New Roman" w:eastAsia="黑体" w:hAnsi="Time New Roman" w:hint="eastAsia"/>
        </w:rPr>
        <w:t>需求</w:t>
      </w:r>
      <w:r w:rsidR="005D1A8D" w:rsidRPr="002903AD">
        <w:rPr>
          <w:rFonts w:ascii="Time New Roman" w:eastAsia="黑体" w:hAnsi="Time New Roman"/>
        </w:rPr>
        <w:t>、传染病和可能</w:t>
      </w:r>
      <w:r w:rsidR="005D1A8D" w:rsidRPr="002903AD">
        <w:rPr>
          <w:rFonts w:ascii="Time New Roman" w:eastAsia="黑体" w:hAnsi="Time New Roman" w:hint="eastAsia"/>
        </w:rPr>
        <w:t>存在</w:t>
      </w:r>
      <w:r w:rsidR="005D1A8D" w:rsidRPr="002903AD">
        <w:rPr>
          <w:rFonts w:ascii="Time New Roman" w:eastAsia="黑体" w:hAnsi="Time New Roman"/>
        </w:rPr>
        <w:t>的虐待</w:t>
      </w:r>
      <w:r w:rsidR="005D1A8D" w:rsidRPr="002903AD">
        <w:rPr>
          <w:rFonts w:ascii="Time New Roman" w:eastAsia="黑体" w:hAnsi="Time New Roman" w:hint="eastAsia"/>
        </w:rPr>
        <w:t>情况</w:t>
      </w:r>
      <w:r w:rsidR="005D1A8D" w:rsidRPr="002903AD">
        <w:rPr>
          <w:rFonts w:ascii="Time New Roman" w:eastAsia="黑体" w:hAnsi="Time New Roman"/>
        </w:rPr>
        <w:t>。</w:t>
      </w:r>
    </w:p>
    <w:p w14:paraId="3C9BFFD7" w14:textId="77777777" w:rsidR="005D1A8D" w:rsidRPr="00B97204" w:rsidRDefault="005D1A8D" w:rsidP="00CC6B1C">
      <w:pPr>
        <w:pStyle w:val="H23GC"/>
      </w:pPr>
      <w:r w:rsidRPr="00B97204">
        <w:tab/>
      </w:r>
      <w:r w:rsidRPr="00B97204">
        <w:tab/>
      </w:r>
      <w:r w:rsidRPr="00B97204">
        <w:t>单独监禁</w:t>
      </w:r>
    </w:p>
    <w:p w14:paraId="47B2A463" w14:textId="408C0044" w:rsidR="005D1A8D" w:rsidRPr="00B97204" w:rsidRDefault="005D1A8D" w:rsidP="00B97204">
      <w:pPr>
        <w:pStyle w:val="SingleTxtGC"/>
      </w:pPr>
      <w:r w:rsidRPr="00B97204">
        <w:t>17.</w:t>
      </w:r>
      <w:r w:rsidRPr="00B97204">
        <w:tab/>
      </w:r>
      <w:r w:rsidRPr="00B97204">
        <w:rPr>
          <w:rFonts w:hint="eastAsia"/>
        </w:rPr>
        <w:t>委员会感到关切的是，虽然在实践中单独监禁的时长不会超过一周，但《判决执行法》允许对成年人实施长达四周的单独监禁，对少年实施长达两周的单独监禁</w:t>
      </w:r>
      <w:r w:rsidRPr="00B97204">
        <w:rPr>
          <w:rFonts w:hint="eastAsia"/>
        </w:rPr>
        <w:t>(</w:t>
      </w:r>
      <w:r w:rsidRPr="00B97204">
        <w:rPr>
          <w:rFonts w:hint="eastAsia"/>
        </w:rPr>
        <w:t>第</w:t>
      </w:r>
      <w:r w:rsidRPr="00B97204">
        <w:rPr>
          <w:rFonts w:hint="eastAsia"/>
        </w:rPr>
        <w:t>2</w:t>
      </w:r>
      <w:r w:rsidRPr="00B97204">
        <w:rPr>
          <w:rFonts w:hint="eastAsia"/>
        </w:rPr>
        <w:t>条、第</w:t>
      </w:r>
      <w:r w:rsidRPr="00B97204">
        <w:rPr>
          <w:rFonts w:hint="eastAsia"/>
        </w:rPr>
        <w:t>11</w:t>
      </w:r>
      <w:r w:rsidRPr="00B97204">
        <w:rPr>
          <w:rFonts w:hint="eastAsia"/>
        </w:rPr>
        <w:t>条和第</w:t>
      </w:r>
      <w:r w:rsidRPr="00B97204">
        <w:rPr>
          <w:rFonts w:hint="eastAsia"/>
        </w:rPr>
        <w:t>16</w:t>
      </w:r>
      <w:r w:rsidRPr="00B97204">
        <w:rPr>
          <w:rFonts w:hint="eastAsia"/>
        </w:rPr>
        <w:t>条</w:t>
      </w:r>
      <w:r w:rsidRPr="00B97204">
        <w:rPr>
          <w:rFonts w:hint="eastAsia"/>
        </w:rPr>
        <w:t>)</w:t>
      </w:r>
      <w:r w:rsidRPr="00B97204">
        <w:rPr>
          <w:rFonts w:hint="eastAsia"/>
        </w:rPr>
        <w:t>。</w:t>
      </w:r>
    </w:p>
    <w:p w14:paraId="2B59362B" w14:textId="0BA185B0"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18.</w:t>
      </w:r>
      <w:r w:rsidRPr="00507C93">
        <w:rPr>
          <w:rFonts w:ascii="Time New Roman" w:eastAsia="黑体" w:hAnsi="Time New Roman"/>
        </w:rPr>
        <w:tab/>
      </w:r>
      <w:r w:rsidRPr="00507C93">
        <w:rPr>
          <w:rFonts w:ascii="Time New Roman" w:eastAsia="黑体" w:hAnsi="Time New Roman"/>
        </w:rPr>
        <w:t>缔约国应使其关于单独监禁的立法符合国际标准，特别是《纳尔逊</w:t>
      </w:r>
      <w:r w:rsidR="008F593F" w:rsidRPr="008F593F">
        <w:rPr>
          <w:rFonts w:ascii="Time New Roman" w:eastAsia="黑体" w:hAnsi="Time New Roman" w:hint="eastAsia"/>
        </w:rPr>
        <w:t>·</w:t>
      </w:r>
      <w:r w:rsidRPr="00507C93">
        <w:rPr>
          <w:rFonts w:ascii="Time New Roman" w:eastAsia="黑体" w:hAnsi="Time New Roman"/>
        </w:rPr>
        <w:t>曼德拉规则》第</w:t>
      </w:r>
      <w:r w:rsidRPr="00507C93">
        <w:rPr>
          <w:rFonts w:ascii="Time New Roman" w:eastAsia="黑体" w:hAnsi="Time New Roman"/>
        </w:rPr>
        <w:t>43</w:t>
      </w:r>
      <w:r w:rsidRPr="00507C93">
        <w:rPr>
          <w:rFonts w:ascii="Time New Roman" w:eastAsia="黑体" w:hAnsi="Time New Roman"/>
        </w:rPr>
        <w:t>至</w:t>
      </w:r>
      <w:r w:rsidRPr="00507C93">
        <w:rPr>
          <w:rFonts w:ascii="Time New Roman" w:eastAsia="黑体" w:hAnsi="Time New Roman"/>
        </w:rPr>
        <w:t>46</w:t>
      </w:r>
      <w:r w:rsidRPr="00507C93">
        <w:rPr>
          <w:rFonts w:ascii="Time New Roman" w:eastAsia="黑体" w:hAnsi="Time New Roman"/>
        </w:rPr>
        <w:t>条，仅在特殊情况下作为最后手段使用单独监禁，尽可能</w:t>
      </w:r>
      <w:r w:rsidRPr="00507C93">
        <w:rPr>
          <w:rFonts w:ascii="Time New Roman" w:eastAsia="黑体" w:hAnsi="Time New Roman" w:hint="eastAsia"/>
        </w:rPr>
        <w:t>缩短</w:t>
      </w:r>
      <w:r w:rsidRPr="00507C93">
        <w:rPr>
          <w:rFonts w:ascii="Time New Roman" w:eastAsia="黑体" w:hAnsi="Time New Roman"/>
        </w:rPr>
        <w:t>期限，并接受独立审查，仅在主管官员授权后使用。缔约国应根据《联合国保护被剥夺自由少年规则》第</w:t>
      </w:r>
      <w:r w:rsidRPr="00507C93">
        <w:rPr>
          <w:rFonts w:ascii="Time New Roman" w:eastAsia="黑体" w:hAnsi="Time New Roman"/>
        </w:rPr>
        <w:t>67</w:t>
      </w:r>
      <w:r w:rsidRPr="00507C93">
        <w:rPr>
          <w:rFonts w:ascii="Time New Roman" w:eastAsia="黑体" w:hAnsi="Time New Roman"/>
        </w:rPr>
        <w:t>条修订立法，确保</w:t>
      </w:r>
      <w:r w:rsidRPr="00507C93">
        <w:rPr>
          <w:rFonts w:ascii="Time New Roman" w:eastAsia="黑体" w:hAnsi="Time New Roman" w:hint="eastAsia"/>
        </w:rPr>
        <w:t>不将</w:t>
      </w:r>
      <w:r w:rsidRPr="00507C93">
        <w:rPr>
          <w:rFonts w:ascii="Time New Roman" w:eastAsia="黑体" w:hAnsi="Time New Roman"/>
        </w:rPr>
        <w:t>单独监禁用作针对少年的纪律措施。</w:t>
      </w:r>
    </w:p>
    <w:p w14:paraId="187FDF0C" w14:textId="77777777" w:rsidR="005D1A8D" w:rsidRPr="00B97204" w:rsidRDefault="005D1A8D" w:rsidP="00CC6B1C">
      <w:pPr>
        <w:pStyle w:val="H23GC"/>
      </w:pPr>
      <w:r w:rsidRPr="00B97204">
        <w:tab/>
      </w:r>
      <w:r w:rsidRPr="00B97204">
        <w:tab/>
      </w:r>
      <w:r w:rsidRPr="00B97204">
        <w:t>域外监禁</w:t>
      </w:r>
      <w:bookmarkStart w:id="1" w:name="_Hlk165398056"/>
    </w:p>
    <w:p w14:paraId="7C9C9783" w14:textId="562DBA1E" w:rsidR="005D1A8D" w:rsidRPr="00B97204" w:rsidRDefault="005D1A8D" w:rsidP="00B97204">
      <w:pPr>
        <w:pStyle w:val="SingleTxtGC"/>
      </w:pPr>
      <w:r w:rsidRPr="00B97204">
        <w:t>19.</w:t>
      </w:r>
      <w:r w:rsidRPr="00B97204">
        <w:tab/>
      </w:r>
      <w:r w:rsidRPr="00B97204">
        <w:t>委员会关切地注意到，缔约国扩大了将囚犯转移</w:t>
      </w:r>
      <w:r w:rsidRPr="00B97204">
        <w:rPr>
          <w:rFonts w:hint="eastAsia"/>
        </w:rPr>
        <w:t>至</w:t>
      </w:r>
      <w:r w:rsidRPr="00B97204">
        <w:t>奥地利和瑞士的做法，</w:t>
      </w:r>
      <w:r w:rsidRPr="00B97204">
        <w:rPr>
          <w:rFonts w:hint="eastAsia"/>
        </w:rPr>
        <w:t>以前只有</w:t>
      </w:r>
      <w:r w:rsidRPr="00B97204">
        <w:t>刑</w:t>
      </w:r>
      <w:r w:rsidRPr="00B97204">
        <w:rPr>
          <w:rFonts w:hint="eastAsia"/>
        </w:rPr>
        <w:t>期</w:t>
      </w:r>
      <w:r w:rsidRPr="00B97204">
        <w:t>超过两年的囚犯</w:t>
      </w:r>
      <w:r w:rsidRPr="00B97204">
        <w:rPr>
          <w:rFonts w:hint="eastAsia"/>
        </w:rPr>
        <w:t>被转移</w:t>
      </w:r>
      <w:r w:rsidRPr="00B97204">
        <w:t>，</w:t>
      </w:r>
      <w:r w:rsidRPr="00B97204">
        <w:rPr>
          <w:rFonts w:hint="eastAsia"/>
        </w:rPr>
        <w:t>从</w:t>
      </w:r>
      <w:r w:rsidRPr="00B97204">
        <w:t>2018</w:t>
      </w:r>
      <w:r w:rsidRPr="00B97204">
        <w:t>年</w:t>
      </w:r>
      <w:r w:rsidRPr="00B97204">
        <w:rPr>
          <w:rFonts w:hint="eastAsia"/>
        </w:rPr>
        <w:t>起，</w:t>
      </w:r>
      <w:r w:rsidRPr="00B97204">
        <w:t>所有</w:t>
      </w:r>
      <w:r w:rsidRPr="00B97204">
        <w:rPr>
          <w:rFonts w:hint="eastAsia"/>
        </w:rPr>
        <w:t>囚犯无</w:t>
      </w:r>
      <w:r w:rsidRPr="00B97204">
        <w:t>论刑期长短</w:t>
      </w:r>
      <w:r w:rsidRPr="00B97204">
        <w:rPr>
          <w:rFonts w:hint="eastAsia"/>
        </w:rPr>
        <w:t>均被</w:t>
      </w:r>
      <w:r w:rsidRPr="00B97204">
        <w:t>转移，缔约国</w:t>
      </w:r>
      <w:r w:rsidRPr="00B97204">
        <w:rPr>
          <w:rFonts w:hint="eastAsia"/>
        </w:rPr>
        <w:t>还</w:t>
      </w:r>
      <w:r w:rsidRPr="00B97204">
        <w:t>计划与瑞士缔结一项关于将病人非自愿安置在精神病院或社会福利机构的协议。委员会回顾人权事务委员会的关切</w:t>
      </w:r>
      <w:r w:rsidRPr="00B97204">
        <w:rPr>
          <w:vertAlign w:val="superscript"/>
        </w:rPr>
        <w:footnoteReference w:id="10"/>
      </w:r>
      <w:r w:rsidRPr="00B97204">
        <w:t>，</w:t>
      </w:r>
      <w:r w:rsidRPr="00B97204">
        <w:rPr>
          <w:rFonts w:hint="eastAsia"/>
        </w:rPr>
        <w:t>对</w:t>
      </w:r>
      <w:r w:rsidRPr="00B97204">
        <w:t>缔约国</w:t>
      </w:r>
      <w:r w:rsidRPr="00B97204">
        <w:rPr>
          <w:rFonts w:hint="eastAsia"/>
        </w:rPr>
        <w:t>未</w:t>
      </w:r>
      <w:r w:rsidRPr="00B97204">
        <w:t>对奥地利和瑞士剥夺自由场所的条件</w:t>
      </w:r>
      <w:r w:rsidRPr="00B97204">
        <w:rPr>
          <w:rFonts w:hint="eastAsia"/>
        </w:rPr>
        <w:t>进行</w:t>
      </w:r>
      <w:r w:rsidRPr="00B97204">
        <w:t>监督</w:t>
      </w:r>
      <w:r w:rsidRPr="00B97204">
        <w:rPr>
          <w:rFonts w:hint="eastAsia"/>
        </w:rPr>
        <w:t>表示关切</w:t>
      </w:r>
      <w:r w:rsidRPr="00B97204">
        <w:t>。此外，委员会感到关切的是，这种做法对被拘留者不受阻碍地接触律师、</w:t>
      </w:r>
      <w:r w:rsidRPr="00B97204">
        <w:rPr>
          <w:rFonts w:hint="eastAsia"/>
        </w:rPr>
        <w:t>接受</w:t>
      </w:r>
      <w:r w:rsidRPr="00B97204">
        <w:t>探视</w:t>
      </w:r>
      <w:r w:rsidRPr="00B97204">
        <w:rPr>
          <w:rFonts w:hint="eastAsia"/>
        </w:rPr>
        <w:t>的权利</w:t>
      </w:r>
      <w:r w:rsidRPr="00B97204">
        <w:t>以及被拘留者在列支敦士登保持社会联系，特别是与子女和父母保持社会联系的能力产生了影响。最后，委员会感到关切的是，这种做法可能导致缔约国</w:t>
      </w:r>
      <w:r w:rsidRPr="00B97204">
        <w:rPr>
          <w:rFonts w:hint="eastAsia"/>
        </w:rPr>
        <w:t>根据</w:t>
      </w:r>
      <w:r w:rsidRPr="00B97204">
        <w:t>《公约》</w:t>
      </w:r>
      <w:r w:rsidRPr="00B97204">
        <w:rPr>
          <w:rFonts w:hint="eastAsia"/>
        </w:rPr>
        <w:t>承担的责任存在</w:t>
      </w:r>
      <w:r w:rsidRPr="00B97204">
        <w:t>法律不确定性</w:t>
      </w:r>
      <w:r w:rsidRPr="00B97204">
        <w:t>(</w:t>
      </w:r>
      <w:r w:rsidRPr="00B97204">
        <w:t>第</w:t>
      </w:r>
      <w:r w:rsidRPr="00B97204">
        <w:t>2</w:t>
      </w:r>
      <w:r w:rsidRPr="00B97204">
        <w:rPr>
          <w:rFonts w:hint="eastAsia"/>
        </w:rPr>
        <w:t>条、第</w:t>
      </w:r>
      <w:r w:rsidRPr="00B97204">
        <w:t>11</w:t>
      </w:r>
      <w:r w:rsidRPr="00B97204">
        <w:rPr>
          <w:rFonts w:hint="eastAsia"/>
        </w:rPr>
        <w:t>-</w:t>
      </w:r>
      <w:r w:rsidRPr="00B97204">
        <w:t>14</w:t>
      </w:r>
      <w:r w:rsidRPr="00B97204">
        <w:rPr>
          <w:rFonts w:hint="eastAsia"/>
        </w:rPr>
        <w:t>条</w:t>
      </w:r>
      <w:r w:rsidRPr="00B97204">
        <w:t>、</w:t>
      </w:r>
      <w:r w:rsidRPr="00B97204">
        <w:rPr>
          <w:rFonts w:hint="eastAsia"/>
        </w:rPr>
        <w:t>第</w:t>
      </w:r>
      <w:r w:rsidRPr="00B97204">
        <w:t>16</w:t>
      </w:r>
      <w:r w:rsidRPr="00B97204">
        <w:rPr>
          <w:rFonts w:hint="eastAsia"/>
        </w:rPr>
        <w:t>条</w:t>
      </w:r>
      <w:r w:rsidRPr="00B97204">
        <w:t>和</w:t>
      </w:r>
      <w:r w:rsidRPr="00B97204">
        <w:rPr>
          <w:rFonts w:hint="eastAsia"/>
        </w:rPr>
        <w:t>第</w:t>
      </w:r>
      <w:r w:rsidRPr="00B97204">
        <w:t>22</w:t>
      </w:r>
      <w:r w:rsidRPr="00B97204">
        <w:rPr>
          <w:rFonts w:hint="eastAsia"/>
        </w:rPr>
        <w:t>条</w:t>
      </w:r>
      <w:r w:rsidRPr="00B97204">
        <w:t>)</w:t>
      </w:r>
      <w:r w:rsidRPr="00B97204">
        <w:t>。</w:t>
      </w:r>
    </w:p>
    <w:p w14:paraId="1E6D79B9" w14:textId="04643F7D"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20.</w:t>
      </w:r>
      <w:r w:rsidRPr="00507C93">
        <w:rPr>
          <w:rFonts w:ascii="Time New Roman" w:eastAsia="黑体" w:hAnsi="Time New Roman"/>
        </w:rPr>
        <w:tab/>
      </w:r>
      <w:r w:rsidRPr="00507C93">
        <w:rPr>
          <w:rFonts w:ascii="Time New Roman" w:eastAsia="黑体" w:hAnsi="Time New Roman"/>
        </w:rPr>
        <w:t>缔约国应：</w:t>
      </w:r>
    </w:p>
    <w:p w14:paraId="68E36EDE" w14:textId="5281A0BC"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(a)</w:t>
      </w:r>
      <w:r w:rsidR="005D1A8D" w:rsidRPr="00507C93">
        <w:rPr>
          <w:rFonts w:ascii="Time New Roman" w:eastAsia="黑体" w:hAnsi="Time New Roman"/>
        </w:rPr>
        <w:tab/>
      </w:r>
      <w:r w:rsidR="005D1A8D" w:rsidRPr="00507C93">
        <w:rPr>
          <w:rFonts w:ascii="Time New Roman" w:eastAsia="黑体" w:hAnsi="Time New Roman"/>
        </w:rPr>
        <w:t>审查根据</w:t>
      </w:r>
      <w:r w:rsidR="005D1A8D" w:rsidRPr="00507C93">
        <w:rPr>
          <w:rFonts w:ascii="Time New Roman" w:eastAsia="黑体" w:hAnsi="Time New Roman"/>
        </w:rPr>
        <w:t>1982</w:t>
      </w:r>
      <w:r w:rsidR="005D1A8D" w:rsidRPr="00507C93">
        <w:rPr>
          <w:rFonts w:ascii="Time New Roman" w:eastAsia="黑体" w:hAnsi="Time New Roman"/>
        </w:rPr>
        <w:t>年列支敦士登和奥地利关于囚犯</w:t>
      </w:r>
      <w:r w:rsidR="005D1A8D" w:rsidRPr="00507C93">
        <w:rPr>
          <w:rFonts w:ascii="Time New Roman" w:eastAsia="黑体" w:hAnsi="Time New Roman" w:hint="eastAsia"/>
        </w:rPr>
        <w:t>收容</w:t>
      </w:r>
      <w:r w:rsidR="005D1A8D" w:rsidRPr="00507C93">
        <w:rPr>
          <w:rFonts w:ascii="Time New Roman" w:eastAsia="黑体" w:hAnsi="Time New Roman"/>
        </w:rPr>
        <w:t>的双边条约</w:t>
      </w:r>
      <w:proofErr w:type="gramStart"/>
      <w:r w:rsidR="005D1A8D" w:rsidRPr="00507C93">
        <w:rPr>
          <w:rFonts w:ascii="Time New Roman" w:eastAsia="黑体" w:hAnsi="Time New Roman"/>
        </w:rPr>
        <w:t>作出</w:t>
      </w:r>
      <w:proofErr w:type="gramEnd"/>
      <w:r w:rsidR="005D1A8D" w:rsidRPr="00507C93">
        <w:rPr>
          <w:rFonts w:ascii="Time New Roman" w:eastAsia="黑体" w:hAnsi="Time New Roman"/>
        </w:rPr>
        <w:t>的安排，确保被关押在国外的列支敦士登</w:t>
      </w:r>
      <w:r w:rsidR="005D1A8D" w:rsidRPr="00507C93">
        <w:rPr>
          <w:rFonts w:ascii="Time New Roman" w:eastAsia="黑体" w:hAnsi="Time New Roman" w:hint="eastAsia"/>
        </w:rPr>
        <w:t>囚犯享有</w:t>
      </w:r>
      <w:r w:rsidR="005D1A8D" w:rsidRPr="00507C93">
        <w:rPr>
          <w:rFonts w:ascii="Time New Roman" w:eastAsia="黑体" w:hAnsi="Time New Roman"/>
        </w:rPr>
        <w:t>免遭酷刑和虐待的基本法律保障，包括采取</w:t>
      </w:r>
      <w:r w:rsidR="005D1A8D" w:rsidRPr="00507C93">
        <w:rPr>
          <w:rFonts w:ascii="Time New Roman" w:eastAsia="黑体" w:hAnsi="Time New Roman" w:hint="eastAsia"/>
        </w:rPr>
        <w:t>措施</w:t>
      </w:r>
      <w:r w:rsidR="005D1A8D" w:rsidRPr="00507C93">
        <w:rPr>
          <w:rFonts w:ascii="Time New Roman" w:eastAsia="黑体" w:hAnsi="Time New Roman"/>
        </w:rPr>
        <w:t>，使缔约国当局和《公约任择议定书》</w:t>
      </w:r>
      <w:r w:rsidR="005D1A8D" w:rsidRPr="00507C93">
        <w:rPr>
          <w:rFonts w:ascii="Time New Roman" w:eastAsia="黑体" w:hAnsi="Time New Roman" w:hint="eastAsia"/>
        </w:rPr>
        <w:t>下</w:t>
      </w:r>
      <w:r w:rsidR="005D1A8D" w:rsidRPr="00507C93">
        <w:rPr>
          <w:rFonts w:ascii="Time New Roman" w:eastAsia="黑体" w:hAnsi="Time New Roman"/>
        </w:rPr>
        <w:t>的国家防范机制能够</w:t>
      </w:r>
      <w:r w:rsidR="005D1A8D" w:rsidRPr="00507C93">
        <w:rPr>
          <w:rFonts w:ascii="Time New Roman" w:eastAsia="黑体" w:hAnsi="Time New Roman" w:hint="eastAsia"/>
        </w:rPr>
        <w:t>探视</w:t>
      </w:r>
      <w:r w:rsidR="005D1A8D" w:rsidRPr="00507C93">
        <w:rPr>
          <w:rFonts w:ascii="Time New Roman" w:eastAsia="黑体" w:hAnsi="Time New Roman"/>
        </w:rPr>
        <w:t>被关押</w:t>
      </w:r>
      <w:r w:rsidR="005D1A8D" w:rsidRPr="00507C93">
        <w:rPr>
          <w:rFonts w:ascii="Time New Roman" w:eastAsia="黑体" w:hAnsi="Time New Roman" w:hint="eastAsia"/>
        </w:rPr>
        <w:t>在</w:t>
      </w:r>
      <w:r w:rsidR="005D1A8D" w:rsidRPr="00507C93">
        <w:rPr>
          <w:rFonts w:ascii="Time New Roman" w:eastAsia="黑体" w:hAnsi="Time New Roman"/>
        </w:rPr>
        <w:t>国外</w:t>
      </w:r>
      <w:r w:rsidR="005D1A8D" w:rsidRPr="00507C93">
        <w:rPr>
          <w:rFonts w:ascii="Time New Roman" w:eastAsia="黑体" w:hAnsi="Time New Roman" w:hint="eastAsia"/>
        </w:rPr>
        <w:t>的囚犯</w:t>
      </w:r>
      <w:r w:rsidR="005D1A8D" w:rsidRPr="00507C93">
        <w:rPr>
          <w:rFonts w:ascii="Time New Roman" w:eastAsia="黑体" w:hAnsi="Time New Roman"/>
        </w:rPr>
        <w:t>，并确保</w:t>
      </w:r>
      <w:r w:rsidR="005D1A8D" w:rsidRPr="00507C93">
        <w:rPr>
          <w:rFonts w:ascii="Time New Roman" w:eastAsia="黑体" w:hAnsi="Time New Roman" w:hint="eastAsia"/>
        </w:rPr>
        <w:t>他们</w:t>
      </w:r>
      <w:r w:rsidR="005D1A8D" w:rsidRPr="00507C93">
        <w:rPr>
          <w:rFonts w:ascii="Time New Roman" w:eastAsia="黑体" w:hAnsi="Time New Roman"/>
        </w:rPr>
        <w:t>能够不受阻碍地接触自己选择的独立律师，</w:t>
      </w:r>
      <w:r w:rsidR="005D1A8D" w:rsidRPr="00507C93">
        <w:rPr>
          <w:rFonts w:ascii="Time New Roman" w:eastAsia="黑体" w:hAnsi="Time New Roman" w:hint="eastAsia"/>
        </w:rPr>
        <w:t>并能</w:t>
      </w:r>
      <w:r w:rsidR="005D1A8D" w:rsidRPr="00507C93">
        <w:rPr>
          <w:rFonts w:ascii="Time New Roman" w:eastAsia="黑体" w:hAnsi="Time New Roman"/>
        </w:rPr>
        <w:t>在列支敦士登保持社会联系，特别是与子女、父母、其他近亲和伴侣的联系；</w:t>
      </w:r>
    </w:p>
    <w:p w14:paraId="7821317B" w14:textId="52002CCE"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(b)</w:t>
      </w:r>
      <w:r w:rsidR="005D1A8D" w:rsidRPr="00507C93">
        <w:rPr>
          <w:rFonts w:ascii="Time New Roman" w:eastAsia="黑体" w:hAnsi="Time New Roman"/>
        </w:rPr>
        <w:tab/>
      </w:r>
      <w:r w:rsidR="005D1A8D" w:rsidRPr="00507C93">
        <w:rPr>
          <w:rFonts w:ascii="Time New Roman" w:eastAsia="黑体" w:hAnsi="Time New Roman"/>
        </w:rPr>
        <w:t>采取</w:t>
      </w:r>
      <w:r w:rsidR="005D1A8D" w:rsidRPr="00507C93">
        <w:rPr>
          <w:rFonts w:ascii="Time New Roman" w:eastAsia="黑体" w:hAnsi="Time New Roman" w:hint="eastAsia"/>
        </w:rPr>
        <w:t>措施</w:t>
      </w:r>
      <w:r w:rsidR="005D1A8D" w:rsidRPr="00507C93">
        <w:rPr>
          <w:rFonts w:ascii="Time New Roman" w:eastAsia="黑体" w:hAnsi="Time New Roman"/>
        </w:rPr>
        <w:t>澄清缔约国对被</w:t>
      </w:r>
      <w:r w:rsidR="005D1A8D" w:rsidRPr="00507C93">
        <w:rPr>
          <w:rFonts w:ascii="Time New Roman" w:eastAsia="黑体" w:hAnsi="Time New Roman" w:hint="eastAsia"/>
        </w:rPr>
        <w:t>关押</w:t>
      </w:r>
      <w:r w:rsidR="005D1A8D" w:rsidRPr="00507C93">
        <w:rPr>
          <w:rFonts w:ascii="Time New Roman" w:eastAsia="黑体" w:hAnsi="Time New Roman"/>
        </w:rPr>
        <w:t>在国外</w:t>
      </w:r>
      <w:r w:rsidR="005D1A8D" w:rsidRPr="00507C93">
        <w:rPr>
          <w:rFonts w:ascii="Time New Roman" w:eastAsia="黑体" w:hAnsi="Time New Roman" w:hint="eastAsia"/>
        </w:rPr>
        <w:t>的囚犯所承担的《公约》</w:t>
      </w:r>
      <w:r w:rsidR="005D1A8D" w:rsidRPr="00507C93">
        <w:rPr>
          <w:rFonts w:ascii="Time New Roman" w:eastAsia="黑体" w:hAnsi="Time New Roman"/>
        </w:rPr>
        <w:t>责任</w:t>
      </w:r>
      <w:r w:rsidR="005D1A8D" w:rsidRPr="00507C93">
        <w:rPr>
          <w:rFonts w:ascii="Time New Roman" w:eastAsia="黑体" w:hAnsi="Time New Roman" w:hint="eastAsia"/>
        </w:rPr>
        <w:t>的</w:t>
      </w:r>
      <w:r w:rsidR="005D1A8D" w:rsidRPr="00507C93">
        <w:rPr>
          <w:rFonts w:ascii="Time New Roman" w:eastAsia="黑体" w:hAnsi="Time New Roman"/>
        </w:rPr>
        <w:t>法律不确定性，包括根据第</w:t>
      </w:r>
      <w:r w:rsidR="005D1A8D" w:rsidRPr="00507C93">
        <w:rPr>
          <w:rFonts w:ascii="Time New Roman" w:eastAsia="黑体" w:hAnsi="Time New Roman"/>
        </w:rPr>
        <w:t>12</w:t>
      </w:r>
      <w:r w:rsidR="005D1A8D" w:rsidRPr="00507C93">
        <w:rPr>
          <w:rFonts w:ascii="Time New Roman" w:eastAsia="黑体" w:hAnsi="Time New Roman"/>
        </w:rPr>
        <w:t>条调查酷刑指控</w:t>
      </w:r>
      <w:r w:rsidR="005D1A8D" w:rsidRPr="00507C93">
        <w:rPr>
          <w:rFonts w:ascii="Time New Roman" w:eastAsia="黑体" w:hAnsi="Time New Roman" w:hint="eastAsia"/>
        </w:rPr>
        <w:t>的</w:t>
      </w:r>
      <w:r w:rsidR="005D1A8D" w:rsidRPr="00507C93">
        <w:rPr>
          <w:rFonts w:ascii="Time New Roman" w:eastAsia="黑体" w:hAnsi="Time New Roman"/>
        </w:rPr>
        <w:t>责任、根据第</w:t>
      </w:r>
      <w:r w:rsidR="005D1A8D" w:rsidRPr="00507C93">
        <w:rPr>
          <w:rFonts w:ascii="Time New Roman" w:eastAsia="黑体" w:hAnsi="Time New Roman"/>
        </w:rPr>
        <w:t>13</w:t>
      </w:r>
      <w:r w:rsidR="005D1A8D" w:rsidRPr="00507C93">
        <w:rPr>
          <w:rFonts w:ascii="Time New Roman" w:eastAsia="黑体" w:hAnsi="Time New Roman"/>
        </w:rPr>
        <w:t>条接受申诉</w:t>
      </w:r>
      <w:r w:rsidR="005D1A8D" w:rsidRPr="00507C93">
        <w:rPr>
          <w:rFonts w:ascii="Time New Roman" w:eastAsia="黑体" w:hAnsi="Time New Roman" w:hint="eastAsia"/>
        </w:rPr>
        <w:t>的</w:t>
      </w:r>
      <w:r w:rsidR="005D1A8D" w:rsidRPr="00507C93">
        <w:rPr>
          <w:rFonts w:ascii="Time New Roman" w:eastAsia="黑体" w:hAnsi="Time New Roman"/>
        </w:rPr>
        <w:t>责任、根据第</w:t>
      </w:r>
      <w:r w:rsidR="005D1A8D" w:rsidRPr="00507C93">
        <w:rPr>
          <w:rFonts w:ascii="Time New Roman" w:eastAsia="黑体" w:hAnsi="Time New Roman"/>
        </w:rPr>
        <w:t>14</w:t>
      </w:r>
      <w:r w:rsidR="005D1A8D" w:rsidRPr="00507C93">
        <w:rPr>
          <w:rFonts w:ascii="Time New Roman" w:eastAsia="黑体" w:hAnsi="Time New Roman"/>
        </w:rPr>
        <w:t>条确保</w:t>
      </w:r>
      <w:r w:rsidR="005D1A8D" w:rsidRPr="00507C93">
        <w:rPr>
          <w:rFonts w:ascii="Time New Roman" w:eastAsia="黑体" w:hAnsi="Time New Roman" w:hint="eastAsia"/>
        </w:rPr>
        <w:t>提供</w:t>
      </w:r>
      <w:r w:rsidR="005D1A8D" w:rsidRPr="00507C93">
        <w:rPr>
          <w:rFonts w:ascii="Time New Roman" w:eastAsia="黑体" w:hAnsi="Time New Roman"/>
        </w:rPr>
        <w:t>补救</w:t>
      </w:r>
      <w:r w:rsidR="005D1A8D" w:rsidRPr="00507C93">
        <w:rPr>
          <w:rFonts w:ascii="Time New Roman" w:eastAsia="黑体" w:hAnsi="Time New Roman" w:hint="eastAsia"/>
        </w:rPr>
        <w:t>的</w:t>
      </w:r>
      <w:r w:rsidR="005D1A8D" w:rsidRPr="00507C93">
        <w:rPr>
          <w:rFonts w:ascii="Time New Roman" w:eastAsia="黑体" w:hAnsi="Time New Roman"/>
        </w:rPr>
        <w:t>责任</w:t>
      </w:r>
      <w:r w:rsidR="005D1A8D" w:rsidRPr="00507C93">
        <w:rPr>
          <w:rFonts w:ascii="Time New Roman" w:eastAsia="黑体" w:hAnsi="Time New Roman" w:hint="eastAsia"/>
        </w:rPr>
        <w:t>，以及</w:t>
      </w:r>
      <w:r w:rsidR="005D1A8D" w:rsidRPr="00507C93">
        <w:rPr>
          <w:rFonts w:ascii="Time New Roman" w:eastAsia="黑体" w:hAnsi="Time New Roman"/>
        </w:rPr>
        <w:t>根据第</w:t>
      </w:r>
      <w:r w:rsidR="005D1A8D" w:rsidRPr="00507C93">
        <w:rPr>
          <w:rFonts w:ascii="Time New Roman" w:eastAsia="黑体" w:hAnsi="Time New Roman"/>
        </w:rPr>
        <w:t>22</w:t>
      </w:r>
      <w:r w:rsidR="005D1A8D" w:rsidRPr="00507C93">
        <w:rPr>
          <w:rFonts w:ascii="Time New Roman" w:eastAsia="黑体" w:hAnsi="Time New Roman"/>
        </w:rPr>
        <w:t>条答复个人来文</w:t>
      </w:r>
      <w:r w:rsidR="005D1A8D" w:rsidRPr="00507C93">
        <w:rPr>
          <w:rFonts w:ascii="Time New Roman" w:eastAsia="黑体" w:hAnsi="Time New Roman" w:hint="eastAsia"/>
        </w:rPr>
        <w:t>的</w:t>
      </w:r>
      <w:r w:rsidR="005D1A8D" w:rsidRPr="00507C93">
        <w:rPr>
          <w:rFonts w:ascii="Time New Roman" w:eastAsia="黑体" w:hAnsi="Time New Roman"/>
        </w:rPr>
        <w:t>责任；</w:t>
      </w:r>
    </w:p>
    <w:p w14:paraId="2C743F09" w14:textId="6BC3B2E0"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(c)</w:t>
      </w:r>
      <w:r w:rsidR="005D1A8D" w:rsidRPr="00507C93">
        <w:rPr>
          <w:rFonts w:ascii="Time New Roman" w:eastAsia="黑体" w:hAnsi="Time New Roman"/>
        </w:rPr>
        <w:tab/>
      </w:r>
      <w:r w:rsidR="005D1A8D" w:rsidRPr="00507C93">
        <w:rPr>
          <w:rFonts w:ascii="Time New Roman" w:eastAsia="黑体" w:hAnsi="Time New Roman"/>
        </w:rPr>
        <w:t>考虑扩大列支敦士登国家监狱系统的</w:t>
      </w:r>
      <w:r w:rsidR="005D1A8D" w:rsidRPr="00507C93">
        <w:rPr>
          <w:rFonts w:ascii="Time New Roman" w:eastAsia="黑体" w:hAnsi="Time New Roman" w:hint="eastAsia"/>
        </w:rPr>
        <w:t>容量</w:t>
      </w:r>
      <w:r w:rsidR="005D1A8D" w:rsidRPr="00507C93">
        <w:rPr>
          <w:rFonts w:ascii="Time New Roman" w:eastAsia="黑体" w:hAnsi="Time New Roman"/>
        </w:rPr>
        <w:t>，使被判刑的囚犯能够留在列支敦士登服刑。</w:t>
      </w:r>
      <w:bookmarkEnd w:id="1"/>
    </w:p>
    <w:p w14:paraId="02A2FFC9" w14:textId="77777777" w:rsidR="005D1A8D" w:rsidRPr="00B97204" w:rsidRDefault="005D1A8D" w:rsidP="00CC6B1C">
      <w:pPr>
        <w:pStyle w:val="H23GC"/>
      </w:pPr>
      <w:r w:rsidRPr="00B97204">
        <w:lastRenderedPageBreak/>
        <w:tab/>
      </w:r>
      <w:r w:rsidRPr="00B97204">
        <w:tab/>
      </w:r>
      <w:r w:rsidRPr="00B97204">
        <w:t>调查和起诉酷刑和虐待行为</w:t>
      </w:r>
    </w:p>
    <w:p w14:paraId="423B6862" w14:textId="7DE09DE3" w:rsidR="005D1A8D" w:rsidRPr="00B97204" w:rsidRDefault="005D1A8D" w:rsidP="00B97204">
      <w:pPr>
        <w:pStyle w:val="SingleTxtGC"/>
      </w:pPr>
      <w:r w:rsidRPr="00B97204">
        <w:t>21.</w:t>
      </w:r>
      <w:r w:rsidRPr="00B97204">
        <w:tab/>
      </w:r>
      <w:r w:rsidRPr="00B97204">
        <w:t>委员会注意到</w:t>
      </w:r>
      <w:r w:rsidRPr="00B97204">
        <w:rPr>
          <w:rFonts w:hint="eastAsia"/>
        </w:rPr>
        <w:t>，</w:t>
      </w:r>
      <w:r w:rsidRPr="00B97204">
        <w:t>在报告所述期间没有酷刑指控，但</w:t>
      </w:r>
      <w:r w:rsidRPr="00B97204">
        <w:rPr>
          <w:rFonts w:hint="eastAsia"/>
        </w:rPr>
        <w:t>感到</w:t>
      </w:r>
      <w:r w:rsidRPr="00B97204">
        <w:t>关切的是，缔约国尚未建立调查酷刑和虐待案件</w:t>
      </w:r>
      <w:r w:rsidRPr="00B97204">
        <w:rPr>
          <w:rFonts w:hint="eastAsia"/>
        </w:rPr>
        <w:t>的独立机制</w:t>
      </w:r>
      <w:r w:rsidRPr="00B97204">
        <w:t>。</w:t>
      </w:r>
      <w:r w:rsidRPr="00B97204">
        <w:rPr>
          <w:vertAlign w:val="superscript"/>
        </w:rPr>
        <w:footnoteReference w:id="11"/>
      </w:r>
      <w:r w:rsidR="00930362">
        <w:rPr>
          <w:rFonts w:hint="eastAsia"/>
        </w:rPr>
        <w:t xml:space="preserve"> </w:t>
      </w:r>
      <w:r w:rsidRPr="00B97204">
        <w:t>委员会还感到关切的是，缔约国</w:t>
      </w:r>
      <w:r w:rsidRPr="00B97204">
        <w:t>2017</w:t>
      </w:r>
      <w:r w:rsidRPr="00B97204">
        <w:t>年</w:t>
      </w:r>
      <w:r w:rsidRPr="00B97204">
        <w:rPr>
          <w:rFonts w:hint="eastAsia"/>
        </w:rPr>
        <w:t>下令</w:t>
      </w:r>
      <w:r w:rsidRPr="00B97204">
        <w:t>在国家警察内部设立酷刑调查小组，</w:t>
      </w:r>
      <w:r w:rsidRPr="00B97204">
        <w:rPr>
          <w:rFonts w:hint="eastAsia"/>
        </w:rPr>
        <w:t>这种做法可能会</w:t>
      </w:r>
      <w:r w:rsidRPr="00B97204">
        <w:t>强化</w:t>
      </w:r>
      <w:r w:rsidRPr="00B97204">
        <w:rPr>
          <w:rFonts w:hint="eastAsia"/>
        </w:rPr>
        <w:t>机构联系或隶属关系，从而对调查的独立性产生影响</w:t>
      </w:r>
      <w:r w:rsidRPr="00B97204">
        <w:t>(</w:t>
      </w:r>
      <w:r w:rsidRPr="00B97204">
        <w:t>第</w:t>
      </w:r>
      <w:r w:rsidRPr="00B97204">
        <w:rPr>
          <w:rFonts w:hint="eastAsia"/>
        </w:rPr>
        <w:t>1</w:t>
      </w:r>
      <w:r w:rsidRPr="00B97204">
        <w:t>2</w:t>
      </w:r>
      <w:r w:rsidRPr="00B97204">
        <w:rPr>
          <w:rFonts w:hint="eastAsia"/>
        </w:rPr>
        <w:t>条</w:t>
      </w:r>
      <w:r w:rsidRPr="00B97204">
        <w:t>和</w:t>
      </w:r>
      <w:r w:rsidRPr="00B97204">
        <w:rPr>
          <w:rFonts w:hint="eastAsia"/>
        </w:rPr>
        <w:t>第</w:t>
      </w:r>
      <w:r w:rsidRPr="00B97204">
        <w:t>13</w:t>
      </w:r>
      <w:r w:rsidRPr="00B97204">
        <w:rPr>
          <w:rFonts w:hint="eastAsia"/>
        </w:rPr>
        <w:t>条</w:t>
      </w:r>
      <w:r w:rsidRPr="00B97204">
        <w:t>)</w:t>
      </w:r>
      <w:r w:rsidRPr="00B97204">
        <w:t>。</w:t>
      </w:r>
    </w:p>
    <w:p w14:paraId="7C205171" w14:textId="5628C154"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22.</w:t>
      </w:r>
      <w:r w:rsidRPr="00507C93">
        <w:rPr>
          <w:rFonts w:ascii="Time New Roman" w:eastAsia="黑体" w:hAnsi="Time New Roman"/>
        </w:rPr>
        <w:tab/>
      </w:r>
      <w:r w:rsidRPr="00507C93">
        <w:rPr>
          <w:rFonts w:ascii="Time New Roman" w:eastAsia="黑体" w:hAnsi="Time New Roman"/>
        </w:rPr>
        <w:t>缔约国应确保：</w:t>
      </w:r>
    </w:p>
    <w:p w14:paraId="7EE144B9" w14:textId="4DB2259F"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(a)</w:t>
      </w:r>
      <w:r w:rsidR="005D1A8D" w:rsidRPr="00507C93">
        <w:rPr>
          <w:rFonts w:ascii="Time New Roman" w:eastAsia="黑体" w:hAnsi="Time New Roman"/>
        </w:rPr>
        <w:tab/>
      </w:r>
      <w:r w:rsidR="005D1A8D" w:rsidRPr="00507C93">
        <w:rPr>
          <w:rFonts w:ascii="Time New Roman" w:eastAsia="黑体" w:hAnsi="Time New Roman"/>
        </w:rPr>
        <w:t>设立独立机构，迅速、有效</w:t>
      </w:r>
      <w:r w:rsidR="005D1A8D" w:rsidRPr="00507C93">
        <w:rPr>
          <w:rFonts w:ascii="Time New Roman" w:eastAsia="黑体" w:hAnsi="Time New Roman" w:hint="eastAsia"/>
        </w:rPr>
        <w:t>、</w:t>
      </w:r>
      <w:r w:rsidR="005D1A8D" w:rsidRPr="00507C93">
        <w:rPr>
          <w:rFonts w:ascii="Time New Roman" w:eastAsia="黑体" w:hAnsi="Time New Roman"/>
        </w:rPr>
        <w:t>公正地调查所有</w:t>
      </w:r>
      <w:r w:rsidR="005D1A8D" w:rsidRPr="00507C93">
        <w:rPr>
          <w:rFonts w:ascii="Time New Roman" w:eastAsia="黑体" w:hAnsi="Time New Roman" w:hint="eastAsia"/>
        </w:rPr>
        <w:t>涉嫌实施</w:t>
      </w:r>
      <w:r w:rsidR="005D1A8D" w:rsidRPr="00507C93">
        <w:rPr>
          <w:rFonts w:ascii="Time New Roman" w:eastAsia="黑体" w:hAnsi="Time New Roman"/>
        </w:rPr>
        <w:t>酷刑或虐待</w:t>
      </w:r>
      <w:r w:rsidR="005D1A8D" w:rsidRPr="00507C93">
        <w:rPr>
          <w:rFonts w:ascii="Time New Roman" w:eastAsia="黑体" w:hAnsi="Time New Roman" w:hint="eastAsia"/>
        </w:rPr>
        <w:t>的</w:t>
      </w:r>
      <w:r w:rsidR="005D1A8D" w:rsidRPr="00507C93">
        <w:rPr>
          <w:rFonts w:ascii="Time New Roman" w:eastAsia="黑体" w:hAnsi="Time New Roman"/>
        </w:rPr>
        <w:t>行为，在该机构</w:t>
      </w:r>
      <w:r w:rsidR="005D1A8D" w:rsidRPr="00507C93">
        <w:rPr>
          <w:rFonts w:ascii="Time New Roman" w:eastAsia="黑体" w:hAnsi="Time New Roman" w:hint="eastAsia"/>
        </w:rPr>
        <w:t>中</w:t>
      </w:r>
      <w:r w:rsidR="005D1A8D" w:rsidRPr="00507C93">
        <w:rPr>
          <w:rFonts w:ascii="Time New Roman" w:eastAsia="黑体" w:hAnsi="Time New Roman"/>
        </w:rPr>
        <w:t>，调查人员与此类行为的</w:t>
      </w:r>
      <w:r w:rsidR="005D1A8D" w:rsidRPr="00507C93">
        <w:rPr>
          <w:rFonts w:ascii="Time New Roman" w:eastAsia="黑体" w:hAnsi="Time New Roman" w:hint="eastAsia"/>
        </w:rPr>
        <w:t>嫌疑人</w:t>
      </w:r>
      <w:r w:rsidR="005D1A8D" w:rsidRPr="00507C93">
        <w:rPr>
          <w:rFonts w:ascii="Time New Roman" w:eastAsia="黑体" w:hAnsi="Time New Roman"/>
        </w:rPr>
        <w:t>之间</w:t>
      </w:r>
      <w:r w:rsidR="005D1A8D" w:rsidRPr="00507C93">
        <w:rPr>
          <w:rFonts w:ascii="Time New Roman" w:eastAsia="黑体" w:hAnsi="Time New Roman" w:hint="eastAsia"/>
        </w:rPr>
        <w:t>不存在</w:t>
      </w:r>
      <w:r w:rsidR="005D1A8D" w:rsidRPr="00507C93">
        <w:rPr>
          <w:rFonts w:ascii="Time New Roman" w:eastAsia="黑体" w:hAnsi="Time New Roman"/>
        </w:rPr>
        <w:t>任何</w:t>
      </w:r>
      <w:r w:rsidR="005D1A8D" w:rsidRPr="00507C93">
        <w:rPr>
          <w:rFonts w:ascii="Time New Roman" w:eastAsia="黑体" w:hAnsi="Time New Roman" w:hint="eastAsia"/>
        </w:rPr>
        <w:t>机构</w:t>
      </w:r>
      <w:r w:rsidR="005D1A8D" w:rsidRPr="00507C93">
        <w:rPr>
          <w:rFonts w:ascii="Time New Roman" w:eastAsia="黑体" w:hAnsi="Time New Roman"/>
        </w:rPr>
        <w:t>联系或隶属关系；</w:t>
      </w:r>
    </w:p>
    <w:p w14:paraId="231663F8" w14:textId="465A347B"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(b)</w:t>
      </w:r>
      <w:r w:rsidR="005D1A8D" w:rsidRPr="00507C93">
        <w:rPr>
          <w:rFonts w:ascii="Time New Roman" w:eastAsia="黑体" w:hAnsi="Time New Roman"/>
        </w:rPr>
        <w:tab/>
      </w:r>
      <w:r w:rsidR="005D1A8D" w:rsidRPr="00507C93">
        <w:rPr>
          <w:rFonts w:ascii="Time New Roman" w:eastAsia="黑体" w:hAnsi="Time New Roman"/>
        </w:rPr>
        <w:t>凡有合理理由相信发生了酷刑或虐待行为，</w:t>
      </w:r>
      <w:r w:rsidR="005D1A8D" w:rsidRPr="00507C93">
        <w:rPr>
          <w:rFonts w:ascii="Time New Roman" w:eastAsia="黑体" w:hAnsi="Time New Roman" w:hint="eastAsia"/>
        </w:rPr>
        <w:t>主管机关</w:t>
      </w:r>
      <w:r w:rsidR="005D1A8D" w:rsidRPr="00507C93">
        <w:rPr>
          <w:rFonts w:ascii="Time New Roman" w:eastAsia="黑体" w:hAnsi="Time New Roman"/>
        </w:rPr>
        <w:t>应依职权启动调查；</w:t>
      </w:r>
    </w:p>
    <w:p w14:paraId="2D05F730" w14:textId="0D9C25DB"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(c)</w:t>
      </w:r>
      <w:r w:rsidR="005D1A8D" w:rsidRPr="00507C93">
        <w:rPr>
          <w:rFonts w:ascii="Time New Roman" w:eastAsia="黑体" w:hAnsi="Time New Roman"/>
        </w:rPr>
        <w:tab/>
      </w:r>
      <w:r w:rsidR="005D1A8D" w:rsidRPr="00507C93">
        <w:rPr>
          <w:rFonts w:ascii="Time New Roman" w:eastAsia="黑体" w:hAnsi="Time New Roman" w:hint="eastAsia"/>
        </w:rPr>
        <w:t>在酷刑和虐待案件中，应立即暂停嫌疑人的职务</w:t>
      </w:r>
      <w:proofErr w:type="gramStart"/>
      <w:r w:rsidR="005D1A8D" w:rsidRPr="00507C93">
        <w:rPr>
          <w:rFonts w:ascii="Time New Roman" w:eastAsia="黑体" w:hAnsi="Time New Roman" w:hint="eastAsia"/>
        </w:rPr>
        <w:t>直至调查</w:t>
      </w:r>
      <w:proofErr w:type="gramEnd"/>
      <w:r w:rsidR="005D1A8D" w:rsidRPr="00507C93">
        <w:rPr>
          <w:rFonts w:ascii="Time New Roman" w:eastAsia="黑体" w:hAnsi="Time New Roman" w:hint="eastAsia"/>
        </w:rPr>
        <w:t>结束，特别是在不停职就有可能再次实施被指控的行为、对据称受害者进行报复或妨碍调查的情况下；</w:t>
      </w:r>
    </w:p>
    <w:p w14:paraId="58E8BAF6" w14:textId="3A650DDD" w:rsidR="005D1A8D" w:rsidRPr="00507C93" w:rsidRDefault="00CC6B1C" w:rsidP="00B97204">
      <w:pPr>
        <w:pStyle w:val="SingleTxtGC"/>
        <w:rPr>
          <w:rFonts w:ascii="Time New Roman" w:eastAsia="黑体" w:hAnsi="Time New Roman" w:hint="eastAsia"/>
        </w:rPr>
      </w:pPr>
      <w:r w:rsidRPr="00507C93">
        <w:rPr>
          <w:rFonts w:ascii="Time New Roman" w:eastAsia="黑体" w:hAnsi="Time New Roman"/>
        </w:rPr>
        <w:tab/>
      </w:r>
      <w:r w:rsidR="005D1A8D" w:rsidRPr="00507C93">
        <w:rPr>
          <w:rFonts w:ascii="Time New Roman" w:eastAsia="黑体" w:hAnsi="Time New Roman"/>
        </w:rPr>
        <w:t>(d)</w:t>
      </w:r>
      <w:r w:rsidR="005D1A8D" w:rsidRPr="00507C93">
        <w:rPr>
          <w:rFonts w:ascii="Time New Roman" w:eastAsia="黑体" w:hAnsi="Time New Roman"/>
        </w:rPr>
        <w:tab/>
      </w:r>
      <w:r w:rsidR="005D1A8D" w:rsidRPr="00507C93">
        <w:rPr>
          <w:rFonts w:ascii="Time New Roman" w:eastAsia="黑体" w:hAnsi="Time New Roman"/>
        </w:rPr>
        <w:t>确保</w:t>
      </w:r>
      <w:r w:rsidR="005D1A8D" w:rsidRPr="00507C93">
        <w:rPr>
          <w:rFonts w:ascii="Time New Roman" w:eastAsia="黑体" w:hAnsi="Time New Roman" w:hint="eastAsia"/>
        </w:rPr>
        <w:t>按正当程序对涉嫌实施</w:t>
      </w:r>
      <w:r w:rsidR="005D1A8D" w:rsidRPr="00507C93">
        <w:rPr>
          <w:rFonts w:ascii="Time New Roman" w:eastAsia="黑体" w:hAnsi="Time New Roman"/>
        </w:rPr>
        <w:t>酷刑和虐待行为的</w:t>
      </w:r>
      <w:r w:rsidR="005D1A8D" w:rsidRPr="00507C93">
        <w:rPr>
          <w:rFonts w:ascii="Time New Roman" w:eastAsia="黑体" w:hAnsi="Time New Roman" w:hint="eastAsia"/>
        </w:rPr>
        <w:t>人员</w:t>
      </w:r>
      <w:r w:rsidR="005D1A8D" w:rsidRPr="00507C93">
        <w:rPr>
          <w:rFonts w:ascii="Time New Roman" w:eastAsia="黑体" w:hAnsi="Time New Roman"/>
        </w:rPr>
        <w:t>以及下令</w:t>
      </w:r>
      <w:r w:rsidR="005D1A8D" w:rsidRPr="00507C93">
        <w:rPr>
          <w:rFonts w:ascii="Time New Roman" w:eastAsia="黑体" w:hAnsi="Time New Roman" w:hint="eastAsia"/>
        </w:rPr>
        <w:t>实施</w:t>
      </w:r>
      <w:r w:rsidR="005D1A8D" w:rsidRPr="00507C93">
        <w:rPr>
          <w:rFonts w:ascii="Time New Roman" w:eastAsia="黑体" w:hAnsi="Time New Roman"/>
        </w:rPr>
        <w:t>或</w:t>
      </w:r>
      <w:r w:rsidR="005D1A8D" w:rsidRPr="00507C93">
        <w:rPr>
          <w:rFonts w:ascii="Time New Roman" w:eastAsia="黑体" w:hAnsi="Time New Roman" w:hint="eastAsia"/>
        </w:rPr>
        <w:t>纵容此类</w:t>
      </w:r>
      <w:r w:rsidR="005D1A8D" w:rsidRPr="00507C93">
        <w:rPr>
          <w:rFonts w:ascii="Time New Roman" w:eastAsia="黑体" w:hAnsi="Time New Roman"/>
        </w:rPr>
        <w:t>行为的上级官员</w:t>
      </w:r>
      <w:r w:rsidR="005D1A8D" w:rsidRPr="00507C93">
        <w:rPr>
          <w:rFonts w:ascii="Time New Roman" w:eastAsia="黑体" w:hAnsi="Time New Roman" w:hint="eastAsia"/>
        </w:rPr>
        <w:t>进行</w:t>
      </w:r>
      <w:r w:rsidR="005D1A8D" w:rsidRPr="00507C93">
        <w:rPr>
          <w:rFonts w:ascii="Time New Roman" w:eastAsia="黑体" w:hAnsi="Time New Roman"/>
        </w:rPr>
        <w:t>审判，如</w:t>
      </w:r>
      <w:r w:rsidR="005D1A8D" w:rsidRPr="00507C93">
        <w:rPr>
          <w:rFonts w:ascii="Time New Roman" w:eastAsia="黑体" w:hAnsi="Time New Roman" w:hint="eastAsia"/>
        </w:rPr>
        <w:t>认定</w:t>
      </w:r>
      <w:r w:rsidR="005D1A8D" w:rsidRPr="00507C93">
        <w:rPr>
          <w:rFonts w:ascii="Time New Roman" w:eastAsia="黑体" w:hAnsi="Time New Roman"/>
        </w:rPr>
        <w:t>有罪，则按行为</w:t>
      </w:r>
      <w:r w:rsidR="005D1A8D" w:rsidRPr="00507C93">
        <w:rPr>
          <w:rFonts w:ascii="Time New Roman" w:eastAsia="黑体" w:hAnsi="Time New Roman" w:hint="eastAsia"/>
        </w:rPr>
        <w:t>的</w:t>
      </w:r>
      <w:r w:rsidR="005D1A8D" w:rsidRPr="00507C93">
        <w:rPr>
          <w:rFonts w:ascii="Time New Roman" w:eastAsia="黑体" w:hAnsi="Time New Roman"/>
        </w:rPr>
        <w:t>严重程度予以惩</w:t>
      </w:r>
      <w:r w:rsidR="005D1A8D" w:rsidRPr="00507C93">
        <w:rPr>
          <w:rFonts w:ascii="Time New Roman" w:eastAsia="黑体" w:hAnsi="Time New Roman" w:hint="eastAsia"/>
        </w:rPr>
        <w:t>处。</w:t>
      </w:r>
    </w:p>
    <w:p w14:paraId="735956FD" w14:textId="77777777" w:rsidR="005D1A8D" w:rsidRPr="00B97204" w:rsidRDefault="005D1A8D" w:rsidP="00CC6B1C">
      <w:pPr>
        <w:pStyle w:val="H23GC"/>
      </w:pPr>
      <w:r w:rsidRPr="00B97204">
        <w:tab/>
      </w:r>
      <w:r w:rsidRPr="00B97204">
        <w:tab/>
      </w:r>
      <w:r w:rsidRPr="00B97204">
        <w:t>性别暴力</w:t>
      </w:r>
    </w:p>
    <w:p w14:paraId="456B3021" w14:textId="7A573F3C" w:rsidR="005D1A8D" w:rsidRPr="00B97204" w:rsidRDefault="005D1A8D" w:rsidP="00B97204">
      <w:pPr>
        <w:pStyle w:val="SingleTxtGC"/>
      </w:pPr>
      <w:r w:rsidRPr="00B97204">
        <w:t>23.</w:t>
      </w:r>
      <w:r w:rsidRPr="00B97204">
        <w:tab/>
      </w:r>
      <w:r w:rsidRPr="00B97204">
        <w:rPr>
          <w:rFonts w:hint="eastAsia"/>
        </w:rPr>
        <w:t>委员会注意到，缔约国已采取措施解决性别不平等和暴力侵害妇女问题，以确保执行《伊斯坦布尔公约》，</w:t>
      </w:r>
      <w:r w:rsidRPr="00B97204">
        <w:t>并注意到</w:t>
      </w:r>
      <w:r w:rsidRPr="00B97204">
        <w:rPr>
          <w:rFonts w:hint="eastAsia"/>
        </w:rPr>
        <w:t>代表团提供的资料表明，缔约国目前正在制定国家平等战略，但委员会仍感关切的是，缔约国尚未通过一项全面的国家行动计划，以打击一切形式的暴力侵害妇女行为</w:t>
      </w:r>
      <w:r w:rsidRPr="00B97204">
        <w:rPr>
          <w:rFonts w:hint="eastAsia"/>
        </w:rPr>
        <w:t>(</w:t>
      </w:r>
      <w:r w:rsidRPr="00B97204">
        <w:rPr>
          <w:rFonts w:hint="eastAsia"/>
        </w:rPr>
        <w:t>第</w:t>
      </w:r>
      <w:r w:rsidRPr="00B97204">
        <w:rPr>
          <w:rFonts w:hint="eastAsia"/>
        </w:rPr>
        <w:t>2</w:t>
      </w:r>
      <w:r w:rsidRPr="00B97204">
        <w:rPr>
          <w:rFonts w:hint="eastAsia"/>
        </w:rPr>
        <w:t>条和第</w:t>
      </w:r>
      <w:r w:rsidRPr="00B97204">
        <w:rPr>
          <w:rFonts w:hint="eastAsia"/>
        </w:rPr>
        <w:t>16</w:t>
      </w:r>
      <w:r w:rsidRPr="00B97204">
        <w:rPr>
          <w:rFonts w:hint="eastAsia"/>
        </w:rPr>
        <w:t>条</w:t>
      </w:r>
      <w:r w:rsidRPr="00B97204">
        <w:rPr>
          <w:rFonts w:hint="eastAsia"/>
        </w:rPr>
        <w:t>)</w:t>
      </w:r>
      <w:r w:rsidRPr="00B97204">
        <w:rPr>
          <w:rFonts w:hint="eastAsia"/>
        </w:rPr>
        <w:t>。</w:t>
      </w:r>
    </w:p>
    <w:p w14:paraId="3C224485" w14:textId="7031243D"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24.</w:t>
      </w:r>
      <w:r w:rsidRPr="00507C93">
        <w:rPr>
          <w:rFonts w:ascii="Time New Roman" w:eastAsia="黑体" w:hAnsi="Time New Roman"/>
        </w:rPr>
        <w:tab/>
      </w:r>
      <w:r w:rsidRPr="00507C93">
        <w:rPr>
          <w:rFonts w:ascii="Time New Roman" w:eastAsia="黑体" w:hAnsi="Time New Roman"/>
        </w:rPr>
        <w:t>缔约国应确保彻底调查所有性别暴力</w:t>
      </w:r>
      <w:r w:rsidRPr="00507C93">
        <w:rPr>
          <w:rFonts w:ascii="Time New Roman" w:eastAsia="黑体" w:hAnsi="Time New Roman" w:hint="eastAsia"/>
        </w:rPr>
        <w:t>行为</w:t>
      </w:r>
      <w:r w:rsidRPr="00507C93">
        <w:rPr>
          <w:rFonts w:ascii="Time New Roman" w:eastAsia="黑体" w:hAnsi="Time New Roman"/>
        </w:rPr>
        <w:t>，特别是涉及国家机关或其他实体</w:t>
      </w:r>
      <w:r w:rsidRPr="00507C93">
        <w:rPr>
          <w:rFonts w:ascii="Time New Roman" w:eastAsia="黑体" w:hAnsi="Time New Roman" w:hint="eastAsia"/>
        </w:rPr>
        <w:t>的</w:t>
      </w:r>
      <w:r w:rsidRPr="00507C93">
        <w:rPr>
          <w:rFonts w:ascii="Time New Roman" w:eastAsia="黑体" w:hAnsi="Time New Roman"/>
        </w:rPr>
        <w:t>作为或不作为致使缔约国</w:t>
      </w:r>
      <w:r w:rsidRPr="00507C93">
        <w:rPr>
          <w:rFonts w:ascii="Time New Roman" w:eastAsia="黑体" w:hAnsi="Time New Roman" w:hint="eastAsia"/>
        </w:rPr>
        <w:t>需要根据</w:t>
      </w:r>
      <w:r w:rsidRPr="00507C93">
        <w:rPr>
          <w:rFonts w:ascii="Time New Roman" w:eastAsia="黑体" w:hAnsi="Time New Roman"/>
        </w:rPr>
        <w:t>《公约</w:t>
      </w:r>
      <w:r w:rsidRPr="00507C93">
        <w:rPr>
          <w:rFonts w:ascii="Time New Roman" w:eastAsia="黑体" w:hAnsi="Time New Roman" w:hint="eastAsia"/>
        </w:rPr>
        <w:t>》承担</w:t>
      </w:r>
      <w:r w:rsidRPr="00507C93">
        <w:rPr>
          <w:rFonts w:ascii="Time New Roman" w:eastAsia="黑体" w:hAnsi="Time New Roman"/>
        </w:rPr>
        <w:t>国际责任的案件，起诉</w:t>
      </w:r>
      <w:r w:rsidRPr="00507C93">
        <w:rPr>
          <w:rFonts w:ascii="Time New Roman" w:eastAsia="黑体" w:hAnsi="Time New Roman" w:hint="eastAsia"/>
        </w:rPr>
        <w:t>受到</w:t>
      </w:r>
      <w:r w:rsidRPr="00507C93">
        <w:rPr>
          <w:rFonts w:ascii="Time New Roman" w:eastAsia="黑体" w:hAnsi="Time New Roman"/>
        </w:rPr>
        <w:t>指控的施暴者，如</w:t>
      </w:r>
      <w:r w:rsidRPr="00507C93">
        <w:rPr>
          <w:rFonts w:ascii="Time New Roman" w:eastAsia="黑体" w:hAnsi="Time New Roman" w:hint="eastAsia"/>
        </w:rPr>
        <w:t>认定有</w:t>
      </w:r>
      <w:r w:rsidRPr="00507C93">
        <w:rPr>
          <w:rFonts w:ascii="Time New Roman" w:eastAsia="黑体" w:hAnsi="Time New Roman"/>
        </w:rPr>
        <w:t>罪则予以适当</w:t>
      </w:r>
      <w:r w:rsidRPr="00507C93">
        <w:rPr>
          <w:rFonts w:ascii="Time New Roman" w:eastAsia="黑体" w:hAnsi="Time New Roman" w:hint="eastAsia"/>
        </w:rPr>
        <w:t>惩</w:t>
      </w:r>
      <w:r w:rsidRPr="00507C93">
        <w:rPr>
          <w:rFonts w:ascii="Time New Roman" w:eastAsia="黑体" w:hAnsi="Time New Roman"/>
        </w:rPr>
        <w:t>处。缔约国还应确保受害</w:t>
      </w:r>
      <w:r w:rsidRPr="00507C93">
        <w:rPr>
          <w:rFonts w:ascii="Time New Roman" w:eastAsia="黑体" w:hAnsi="Time New Roman" w:hint="eastAsia"/>
        </w:rPr>
        <w:t>人</w:t>
      </w:r>
      <w:r w:rsidRPr="00507C93">
        <w:rPr>
          <w:rFonts w:ascii="Time New Roman" w:eastAsia="黑体" w:hAnsi="Time New Roman"/>
        </w:rPr>
        <w:t>或其家人</w:t>
      </w:r>
      <w:r w:rsidRPr="00507C93">
        <w:rPr>
          <w:rFonts w:ascii="Time New Roman" w:eastAsia="黑体" w:hAnsi="Time New Roman" w:hint="eastAsia"/>
        </w:rPr>
        <w:t>获得</w:t>
      </w:r>
      <w:r w:rsidRPr="00507C93">
        <w:rPr>
          <w:rFonts w:ascii="Time New Roman" w:eastAsia="黑体" w:hAnsi="Time New Roman"/>
        </w:rPr>
        <w:t>补救，包括适当的赔偿和康复措施，并能获得法律援助、安全住所以及必要的医疗和社会心理支持。委员会敦促缔约国起草一项</w:t>
      </w:r>
      <w:r w:rsidRPr="00507C93">
        <w:rPr>
          <w:rFonts w:ascii="Time New Roman" w:eastAsia="黑体" w:hAnsi="Time New Roman" w:hint="eastAsia"/>
        </w:rPr>
        <w:t>新的</w:t>
      </w:r>
      <w:r w:rsidRPr="00507C93">
        <w:rPr>
          <w:rFonts w:ascii="Time New Roman" w:eastAsia="黑体" w:hAnsi="Time New Roman"/>
        </w:rPr>
        <w:t>旨在消除暴力侵害妇女行为的国家行动计划，并确保该计划获得充足的资金。</w:t>
      </w:r>
    </w:p>
    <w:p w14:paraId="09AB76B0" w14:textId="77777777" w:rsidR="005D1A8D" w:rsidRPr="00B97204" w:rsidRDefault="005D1A8D" w:rsidP="00CC6B1C">
      <w:pPr>
        <w:pStyle w:val="H23GC"/>
      </w:pPr>
      <w:r w:rsidRPr="00B97204">
        <w:tab/>
      </w:r>
      <w:r w:rsidRPr="00B97204">
        <w:tab/>
      </w:r>
      <w:r w:rsidRPr="00B97204">
        <w:t>贩运人口</w:t>
      </w:r>
    </w:p>
    <w:p w14:paraId="11F505A6" w14:textId="2F48A8BF" w:rsidR="005D1A8D" w:rsidRPr="00B97204" w:rsidRDefault="005D1A8D" w:rsidP="00B97204">
      <w:pPr>
        <w:pStyle w:val="SingleTxtGC"/>
      </w:pPr>
      <w:r w:rsidRPr="00B97204">
        <w:t>25.</w:t>
      </w:r>
      <w:r w:rsidRPr="00B97204">
        <w:tab/>
      </w:r>
      <w:r w:rsidRPr="00B97204">
        <w:t>委员会赞赏缔约国为打击贩运人口所作的努力，包括国家警察于</w:t>
      </w:r>
      <w:r w:rsidRPr="00B97204">
        <w:t>2023</w:t>
      </w:r>
      <w:r w:rsidRPr="00B97204">
        <w:t>年推出</w:t>
      </w:r>
      <w:r w:rsidRPr="00B97204">
        <w:rPr>
          <w:rFonts w:hint="eastAsia"/>
        </w:rPr>
        <w:t>了</w:t>
      </w:r>
      <w:r w:rsidRPr="00B97204">
        <w:t>报告贩运人口</w:t>
      </w:r>
      <w:r w:rsidRPr="00B97204">
        <w:rPr>
          <w:rFonts w:hint="eastAsia"/>
        </w:rPr>
        <w:t>案件的</w:t>
      </w:r>
      <w:r w:rsidRPr="00B97204">
        <w:t>举报平台。委员会</w:t>
      </w:r>
      <w:r w:rsidRPr="00B97204">
        <w:rPr>
          <w:rFonts w:hint="eastAsia"/>
        </w:rPr>
        <w:t>感到</w:t>
      </w:r>
      <w:r w:rsidRPr="00B97204">
        <w:t>关切的是，缔约国</w:t>
      </w:r>
      <w:r w:rsidRPr="00B97204">
        <w:rPr>
          <w:rFonts w:hint="eastAsia"/>
        </w:rPr>
        <w:t>缺乏解决</w:t>
      </w:r>
      <w:r w:rsidRPr="00B97204">
        <w:t>贩运人口问题的国家计划，并注意到缔约国在报告所述期间调查的贩运人口</w:t>
      </w:r>
      <w:r w:rsidRPr="00B97204">
        <w:rPr>
          <w:rFonts w:hint="eastAsia"/>
        </w:rPr>
        <w:t>案件</w:t>
      </w:r>
      <w:r w:rsidRPr="00B97204">
        <w:t>数量</w:t>
      </w:r>
      <w:r w:rsidRPr="00B97204">
        <w:rPr>
          <w:rFonts w:hint="eastAsia"/>
        </w:rPr>
        <w:t>较</w:t>
      </w:r>
      <w:r w:rsidRPr="00B97204">
        <w:t>少，这可能表明在识别受害者方面存在问题</w:t>
      </w:r>
      <w:r w:rsidRPr="00B97204">
        <w:t>(</w:t>
      </w:r>
      <w:r w:rsidRPr="00B97204">
        <w:t>第</w:t>
      </w:r>
      <w:r w:rsidRPr="00B97204">
        <w:t>2</w:t>
      </w:r>
      <w:r w:rsidRPr="00B97204">
        <w:rPr>
          <w:rFonts w:hint="eastAsia"/>
        </w:rPr>
        <w:t>条、第</w:t>
      </w:r>
      <w:r w:rsidRPr="00B97204">
        <w:t>12</w:t>
      </w:r>
      <w:r w:rsidRPr="00B97204">
        <w:rPr>
          <w:rFonts w:hint="eastAsia"/>
        </w:rPr>
        <w:t>条</w:t>
      </w:r>
      <w:r w:rsidRPr="00B97204">
        <w:t>、</w:t>
      </w:r>
      <w:r w:rsidRPr="00B97204">
        <w:rPr>
          <w:rFonts w:hint="eastAsia"/>
        </w:rPr>
        <w:t>第</w:t>
      </w:r>
      <w:r w:rsidRPr="00B97204">
        <w:t>13</w:t>
      </w:r>
      <w:r w:rsidRPr="00B97204">
        <w:rPr>
          <w:rFonts w:hint="eastAsia"/>
        </w:rPr>
        <w:t>条</w:t>
      </w:r>
      <w:r w:rsidRPr="00B97204">
        <w:t>和</w:t>
      </w:r>
      <w:r w:rsidRPr="00B97204">
        <w:rPr>
          <w:rFonts w:hint="eastAsia"/>
        </w:rPr>
        <w:t>第</w:t>
      </w:r>
      <w:r w:rsidRPr="00B97204">
        <w:t>16</w:t>
      </w:r>
      <w:r w:rsidRPr="00B97204">
        <w:rPr>
          <w:rFonts w:hint="eastAsia"/>
        </w:rPr>
        <w:t>条</w:t>
      </w:r>
      <w:r w:rsidRPr="00B97204">
        <w:t>)</w:t>
      </w:r>
      <w:r w:rsidRPr="00B97204">
        <w:t>。</w:t>
      </w:r>
    </w:p>
    <w:p w14:paraId="7FE65E42" w14:textId="392E3C4C"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26.</w:t>
      </w:r>
      <w:r w:rsidRPr="00507C93">
        <w:rPr>
          <w:rFonts w:ascii="Time New Roman" w:eastAsia="黑体" w:hAnsi="Time New Roman"/>
        </w:rPr>
        <w:tab/>
      </w:r>
      <w:r w:rsidRPr="00507C93">
        <w:rPr>
          <w:rFonts w:ascii="Time New Roman" w:eastAsia="黑体" w:hAnsi="Time New Roman"/>
        </w:rPr>
        <w:t>缔约国应继续加</w:t>
      </w:r>
      <w:r w:rsidRPr="00507C93">
        <w:rPr>
          <w:rFonts w:ascii="Time New Roman" w:eastAsia="黑体" w:hAnsi="Time New Roman" w:hint="eastAsia"/>
        </w:rPr>
        <w:t>大力度</w:t>
      </w:r>
      <w:r w:rsidRPr="00507C93">
        <w:rPr>
          <w:rFonts w:ascii="Time New Roman" w:eastAsia="黑体" w:hAnsi="Time New Roman"/>
        </w:rPr>
        <w:t>打击贩运人口行为，确保对此类案件进行彻底调查，包括在</w:t>
      </w:r>
      <w:r w:rsidRPr="00507C93">
        <w:rPr>
          <w:rFonts w:ascii="Time New Roman" w:eastAsia="黑体" w:hAnsi="Time New Roman" w:hint="eastAsia"/>
        </w:rPr>
        <w:t>无</w:t>
      </w:r>
      <w:r w:rsidRPr="00507C93">
        <w:rPr>
          <w:rFonts w:ascii="Time New Roman" w:eastAsia="黑体" w:hAnsi="Time New Roman"/>
        </w:rPr>
        <w:t>人</w:t>
      </w:r>
      <w:r w:rsidRPr="00507C93">
        <w:rPr>
          <w:rFonts w:ascii="Time New Roman" w:eastAsia="黑体" w:hAnsi="Time New Roman" w:hint="eastAsia"/>
        </w:rPr>
        <w:t>举报</w:t>
      </w:r>
      <w:r w:rsidRPr="00507C93">
        <w:rPr>
          <w:rFonts w:ascii="Time New Roman" w:eastAsia="黑体" w:hAnsi="Time New Roman"/>
        </w:rPr>
        <w:t>的情况下进行调查，并确保起诉犯罪嫌疑人，如</w:t>
      </w:r>
      <w:r w:rsidRPr="00507C93">
        <w:rPr>
          <w:rFonts w:ascii="Time New Roman" w:eastAsia="黑体" w:hAnsi="Time New Roman" w:hint="eastAsia"/>
        </w:rPr>
        <w:t>认定</w:t>
      </w:r>
      <w:r w:rsidRPr="00507C93">
        <w:rPr>
          <w:rFonts w:ascii="Time New Roman" w:eastAsia="黑体" w:hAnsi="Time New Roman"/>
        </w:rPr>
        <w:t>有罪则予以适当惩</w:t>
      </w:r>
      <w:r w:rsidRPr="00507C93">
        <w:rPr>
          <w:rFonts w:ascii="Time New Roman" w:eastAsia="黑体" w:hAnsi="Time New Roman" w:hint="eastAsia"/>
        </w:rPr>
        <w:t>处</w:t>
      </w:r>
      <w:r w:rsidRPr="00507C93">
        <w:rPr>
          <w:rFonts w:ascii="Time New Roman" w:eastAsia="黑体" w:hAnsi="Time New Roman"/>
        </w:rPr>
        <w:t>，并确保受害者获得补救。缔约国应确保所有贩运</w:t>
      </w:r>
      <w:r w:rsidRPr="00507C93">
        <w:rPr>
          <w:rFonts w:ascii="Time New Roman" w:eastAsia="黑体" w:hAnsi="Time New Roman" w:hint="eastAsia"/>
        </w:rPr>
        <w:t>人口</w:t>
      </w:r>
      <w:r w:rsidRPr="00507C93">
        <w:rPr>
          <w:rFonts w:ascii="Time New Roman" w:eastAsia="黑体" w:hAnsi="Time New Roman"/>
        </w:rPr>
        <w:t>受害者都能获得充分的保护和支</w:t>
      </w:r>
      <w:r w:rsidRPr="00507C93">
        <w:rPr>
          <w:rFonts w:ascii="Time New Roman" w:eastAsia="黑体" w:hAnsi="Time New Roman" w:hint="eastAsia"/>
        </w:rPr>
        <w:t>助</w:t>
      </w:r>
      <w:r w:rsidRPr="00507C93">
        <w:rPr>
          <w:rFonts w:ascii="Time New Roman" w:eastAsia="黑体" w:hAnsi="Time New Roman"/>
        </w:rPr>
        <w:t>，包括</w:t>
      </w:r>
      <w:r w:rsidRPr="00507C93">
        <w:rPr>
          <w:rFonts w:ascii="Time New Roman" w:eastAsia="黑体" w:hAnsi="Time New Roman" w:hint="eastAsia"/>
        </w:rPr>
        <w:t>获得</w:t>
      </w:r>
      <w:r w:rsidRPr="00507C93">
        <w:rPr>
          <w:rFonts w:ascii="Time New Roman" w:eastAsia="黑体" w:hAnsi="Time New Roman"/>
        </w:rPr>
        <w:t>期限</w:t>
      </w:r>
      <w:r w:rsidRPr="00507C93">
        <w:rPr>
          <w:rFonts w:ascii="Time New Roman" w:eastAsia="黑体" w:hAnsi="Time New Roman" w:hint="eastAsia"/>
        </w:rPr>
        <w:t>足够长</w:t>
      </w:r>
      <w:r w:rsidRPr="00507C93">
        <w:rPr>
          <w:rFonts w:ascii="Time New Roman" w:eastAsia="黑体" w:hAnsi="Time New Roman"/>
        </w:rPr>
        <w:t>的临时居留许可，无论他们是否愿意</w:t>
      </w:r>
      <w:r w:rsidRPr="00507C93">
        <w:rPr>
          <w:rFonts w:ascii="Time New Roman" w:eastAsia="黑体" w:hAnsi="Time New Roman" w:hint="eastAsia"/>
        </w:rPr>
        <w:t>配</w:t>
      </w:r>
      <w:r w:rsidRPr="00507C93">
        <w:rPr>
          <w:rFonts w:ascii="Time New Roman" w:eastAsia="黑体" w:hAnsi="Time New Roman" w:hint="eastAsia"/>
        </w:rPr>
        <w:lastRenderedPageBreak/>
        <w:t>合主管机关</w:t>
      </w:r>
      <w:r w:rsidRPr="00507C93">
        <w:rPr>
          <w:rFonts w:ascii="Time New Roman" w:eastAsia="黑体" w:hAnsi="Time New Roman"/>
        </w:rPr>
        <w:t>，包括在对犯罪者的法律诉讼中予以配合。缔约国应采取</w:t>
      </w:r>
      <w:r w:rsidRPr="00507C93">
        <w:rPr>
          <w:rFonts w:ascii="Time New Roman" w:eastAsia="黑体" w:hAnsi="Time New Roman" w:hint="eastAsia"/>
        </w:rPr>
        <w:t>措施</w:t>
      </w:r>
      <w:r w:rsidRPr="00507C93">
        <w:rPr>
          <w:rFonts w:ascii="Time New Roman" w:eastAsia="黑体" w:hAnsi="Time New Roman"/>
        </w:rPr>
        <w:t>，</w:t>
      </w:r>
      <w:r w:rsidRPr="00507C93">
        <w:rPr>
          <w:rFonts w:ascii="Time New Roman" w:eastAsia="黑体" w:hAnsi="Time New Roman" w:hint="eastAsia"/>
        </w:rPr>
        <w:t>制定</w:t>
      </w:r>
      <w:r w:rsidRPr="00507C93">
        <w:rPr>
          <w:rFonts w:ascii="Time New Roman" w:eastAsia="黑体" w:hAnsi="Time New Roman"/>
        </w:rPr>
        <w:t>旨在打击贩运人口的国家计划。此外，</w:t>
      </w:r>
      <w:r w:rsidRPr="00507C93">
        <w:rPr>
          <w:rFonts w:ascii="Time New Roman" w:eastAsia="黑体" w:hAnsi="Time New Roman" w:hint="eastAsia"/>
        </w:rPr>
        <w:t>缔约国应通过提高弱势群体对贩运风险的认识继续鼓励举报，并对法官、执法人员以及移民和边境</w:t>
      </w:r>
      <w:r w:rsidRPr="00507C93">
        <w:rPr>
          <w:rFonts w:ascii="Time New Roman" w:eastAsia="黑体" w:hAnsi="Time New Roman"/>
        </w:rPr>
        <w:t>管理</w:t>
      </w:r>
      <w:r w:rsidRPr="00507C93">
        <w:rPr>
          <w:rFonts w:ascii="Time New Roman" w:eastAsia="黑体" w:hAnsi="Time New Roman" w:hint="eastAsia"/>
        </w:rPr>
        <w:t>人员进行培训，以便尽早识别贩运受害者并将其转介到适当的社会和法律服务机构</w:t>
      </w:r>
      <w:r w:rsidRPr="00507C93">
        <w:rPr>
          <w:rFonts w:ascii="Time New Roman" w:eastAsia="黑体" w:hAnsi="Time New Roman"/>
        </w:rPr>
        <w:t>。</w:t>
      </w:r>
    </w:p>
    <w:p w14:paraId="43BB0994" w14:textId="77777777" w:rsidR="005D1A8D" w:rsidRPr="00B97204" w:rsidRDefault="005D1A8D" w:rsidP="00CC6B1C">
      <w:pPr>
        <w:pStyle w:val="H23GC"/>
      </w:pPr>
      <w:r w:rsidRPr="00B97204">
        <w:tab/>
      </w:r>
      <w:r w:rsidRPr="00B97204">
        <w:tab/>
      </w:r>
      <w:r w:rsidRPr="00B97204">
        <w:t>寻求庇护者</w:t>
      </w:r>
    </w:p>
    <w:p w14:paraId="796B597D" w14:textId="2D46F9BA" w:rsidR="005D1A8D" w:rsidRPr="00B97204" w:rsidRDefault="005D1A8D" w:rsidP="00B97204">
      <w:pPr>
        <w:pStyle w:val="SingleTxtGC"/>
      </w:pPr>
      <w:r w:rsidRPr="00B97204">
        <w:t>27.</w:t>
      </w:r>
      <w:r w:rsidRPr="00B97204">
        <w:tab/>
      </w:r>
      <w:r w:rsidRPr="00B97204">
        <w:t>委员会注意到缔约国为</w:t>
      </w:r>
      <w:r w:rsidRPr="00B97204">
        <w:rPr>
          <w:rFonts w:hint="eastAsia"/>
        </w:rPr>
        <w:t>孤身儿童</w:t>
      </w:r>
      <w:r w:rsidRPr="00B97204">
        <w:t>提供了支助，</w:t>
      </w:r>
      <w:r w:rsidRPr="00B97204">
        <w:rPr>
          <w:rFonts w:hint="eastAsia"/>
        </w:rPr>
        <w:t>并且</w:t>
      </w:r>
      <w:r w:rsidRPr="00B97204">
        <w:t>实际上</w:t>
      </w:r>
      <w:r w:rsidRPr="00B97204">
        <w:rPr>
          <w:rFonts w:hint="eastAsia"/>
        </w:rPr>
        <w:t>没有</w:t>
      </w:r>
      <w:r w:rsidRPr="00B97204">
        <w:t>拘留未成年人，但委员会感到关切的是，《外国人法》第</w:t>
      </w:r>
      <w:r w:rsidRPr="00B97204">
        <w:t>60</w:t>
      </w:r>
      <w:r w:rsidRPr="00B97204">
        <w:rPr>
          <w:rFonts w:hint="eastAsia"/>
        </w:rPr>
        <w:t>(2)</w:t>
      </w:r>
      <w:proofErr w:type="gramStart"/>
      <w:r w:rsidRPr="00B97204">
        <w:t>条并</w:t>
      </w:r>
      <w:r w:rsidRPr="00B97204">
        <w:rPr>
          <w:rFonts w:hint="eastAsia"/>
        </w:rPr>
        <w:t>未</w:t>
      </w:r>
      <w:proofErr w:type="gramEnd"/>
      <w:r w:rsidRPr="00B97204">
        <w:t>禁止拘留</w:t>
      </w:r>
      <w:r w:rsidRPr="00B97204">
        <w:t>15</w:t>
      </w:r>
      <w:r w:rsidRPr="00B97204">
        <w:t>岁以上的未成年人，</w:t>
      </w:r>
      <w:r w:rsidRPr="00B97204">
        <w:rPr>
          <w:rFonts w:hint="eastAsia"/>
        </w:rPr>
        <w:t>并且</w:t>
      </w:r>
      <w:r w:rsidRPr="00B97204">
        <w:t>在</w:t>
      </w:r>
      <w:proofErr w:type="gramStart"/>
      <w:r w:rsidRPr="00B97204">
        <w:t>瓦杜兹国家</w:t>
      </w:r>
      <w:proofErr w:type="gramEnd"/>
      <w:r w:rsidRPr="00B97204">
        <w:t>监狱，</w:t>
      </w:r>
      <w:r w:rsidRPr="00B97204">
        <w:rPr>
          <w:rFonts w:hint="eastAsia"/>
        </w:rPr>
        <w:t>没有将</w:t>
      </w:r>
      <w:r w:rsidRPr="00B97204">
        <w:t>被拘留的移民</w:t>
      </w:r>
      <w:r w:rsidRPr="00B97204">
        <w:rPr>
          <w:rFonts w:hint="eastAsia"/>
        </w:rPr>
        <w:t>和</w:t>
      </w:r>
      <w:r w:rsidRPr="00B97204">
        <w:t>其他</w:t>
      </w:r>
      <w:r w:rsidRPr="00B97204">
        <w:rPr>
          <w:rFonts w:hint="eastAsia"/>
        </w:rPr>
        <w:t>被</w:t>
      </w:r>
      <w:r w:rsidRPr="00B97204">
        <w:t>拘留者分开</w:t>
      </w:r>
      <w:r w:rsidRPr="00B97204">
        <w:rPr>
          <w:rFonts w:hint="eastAsia"/>
        </w:rPr>
        <w:t>关押</w:t>
      </w:r>
      <w:r w:rsidRPr="00B97204">
        <w:t>(</w:t>
      </w:r>
      <w:r w:rsidRPr="00B97204">
        <w:t>第</w:t>
      </w:r>
      <w:r w:rsidRPr="00B97204">
        <w:t>2</w:t>
      </w:r>
      <w:r w:rsidRPr="00B97204">
        <w:rPr>
          <w:rFonts w:hint="eastAsia"/>
        </w:rPr>
        <w:t>条、</w:t>
      </w:r>
      <w:r w:rsidRPr="00B97204">
        <w:t>第</w:t>
      </w:r>
      <w:r w:rsidRPr="00B97204">
        <w:t>3</w:t>
      </w:r>
      <w:r w:rsidRPr="00B97204">
        <w:rPr>
          <w:rFonts w:hint="eastAsia"/>
        </w:rPr>
        <w:t>条</w:t>
      </w:r>
      <w:r w:rsidRPr="00B97204">
        <w:t>和</w:t>
      </w:r>
      <w:r w:rsidRPr="00B97204">
        <w:rPr>
          <w:rFonts w:hint="eastAsia"/>
        </w:rPr>
        <w:t>第</w:t>
      </w:r>
      <w:r w:rsidRPr="00B97204">
        <w:t>16</w:t>
      </w:r>
      <w:r w:rsidRPr="00B97204">
        <w:rPr>
          <w:rFonts w:hint="eastAsia"/>
        </w:rPr>
        <w:t>条</w:t>
      </w:r>
      <w:r w:rsidRPr="00B97204">
        <w:t>)</w:t>
      </w:r>
      <w:r w:rsidRPr="00B97204">
        <w:t>。</w:t>
      </w:r>
    </w:p>
    <w:p w14:paraId="265511BD" w14:textId="06E68F19"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28.</w:t>
      </w:r>
      <w:r w:rsidRPr="00507C93">
        <w:rPr>
          <w:rFonts w:ascii="Time New Roman" w:eastAsia="黑体" w:hAnsi="Time New Roman"/>
        </w:rPr>
        <w:tab/>
      </w:r>
      <w:r w:rsidRPr="00507C93">
        <w:rPr>
          <w:rFonts w:ascii="Time New Roman" w:eastAsia="黑体" w:hAnsi="Time New Roman"/>
        </w:rPr>
        <w:t>委员会建议缔约国审查国家立法，</w:t>
      </w:r>
      <w:r w:rsidRPr="00507C93">
        <w:rPr>
          <w:rFonts w:ascii="Time New Roman" w:eastAsia="黑体" w:hAnsi="Time New Roman" w:hint="eastAsia"/>
        </w:rPr>
        <w:t>以</w:t>
      </w:r>
      <w:r w:rsidRPr="00507C93">
        <w:rPr>
          <w:rFonts w:ascii="Time New Roman" w:eastAsia="黑体" w:hAnsi="Time New Roman"/>
        </w:rPr>
        <w:t>继续</w:t>
      </w:r>
      <w:r w:rsidRPr="00507C93">
        <w:rPr>
          <w:rFonts w:ascii="Time New Roman" w:eastAsia="黑体" w:hAnsi="Time New Roman" w:hint="eastAsia"/>
        </w:rPr>
        <w:t>保护</w:t>
      </w:r>
      <w:r w:rsidRPr="00507C93">
        <w:rPr>
          <w:rFonts w:ascii="Time New Roman" w:eastAsia="黑体" w:hAnsi="Time New Roman"/>
        </w:rPr>
        <w:t>移</w:t>
      </w:r>
      <w:r w:rsidRPr="00507C93">
        <w:rPr>
          <w:rFonts w:ascii="Time New Roman" w:eastAsia="黑体" w:hAnsi="Time New Roman" w:hint="eastAsia"/>
        </w:rPr>
        <w:t>民</w:t>
      </w:r>
      <w:r w:rsidRPr="00507C93">
        <w:rPr>
          <w:rFonts w:ascii="Time New Roman" w:eastAsia="黑体" w:hAnsi="Time New Roman"/>
        </w:rPr>
        <w:t>儿童，确保儿童和有儿童的家庭不</w:t>
      </w:r>
      <w:r w:rsidRPr="00507C93">
        <w:rPr>
          <w:rFonts w:ascii="Time New Roman" w:eastAsia="黑体" w:hAnsi="Time New Roman" w:hint="eastAsia"/>
        </w:rPr>
        <w:t>会</w:t>
      </w:r>
      <w:r w:rsidRPr="00507C93">
        <w:rPr>
          <w:rFonts w:ascii="Time New Roman" w:eastAsia="黑体" w:hAnsi="Time New Roman"/>
        </w:rPr>
        <w:t>仅仅因为移民身份而被拘留，并为</w:t>
      </w:r>
      <w:r w:rsidRPr="00507C93">
        <w:rPr>
          <w:rFonts w:ascii="Time New Roman" w:eastAsia="黑体" w:hAnsi="Time New Roman" w:hint="eastAsia"/>
        </w:rPr>
        <w:t>他们</w:t>
      </w:r>
      <w:r w:rsidRPr="00507C93">
        <w:rPr>
          <w:rFonts w:ascii="Time New Roman" w:eastAsia="黑体" w:hAnsi="Time New Roman"/>
        </w:rPr>
        <w:t>寻</w:t>
      </w:r>
      <w:r w:rsidRPr="00507C93">
        <w:rPr>
          <w:rFonts w:ascii="Time New Roman" w:eastAsia="黑体" w:hAnsi="Time New Roman" w:hint="eastAsia"/>
        </w:rPr>
        <w:t>找替代</w:t>
      </w:r>
      <w:r w:rsidRPr="00507C93">
        <w:rPr>
          <w:rFonts w:ascii="Time New Roman" w:eastAsia="黑体" w:hAnsi="Time New Roman"/>
        </w:rPr>
        <w:t>住所。缔约国还应继续努力为</w:t>
      </w:r>
      <w:r w:rsidRPr="00507C93">
        <w:rPr>
          <w:rFonts w:ascii="Time New Roman" w:eastAsia="黑体" w:hAnsi="Time New Roman" w:hint="eastAsia"/>
        </w:rPr>
        <w:t>孤身</w:t>
      </w:r>
      <w:r w:rsidRPr="00507C93">
        <w:rPr>
          <w:rFonts w:ascii="Time New Roman" w:eastAsia="黑体" w:hAnsi="Time New Roman"/>
        </w:rPr>
        <w:t>和失散</w:t>
      </w:r>
      <w:r w:rsidRPr="00507C93">
        <w:rPr>
          <w:rFonts w:ascii="Time New Roman" w:eastAsia="黑体" w:hAnsi="Time New Roman" w:hint="eastAsia"/>
        </w:rPr>
        <w:t>的移民</w:t>
      </w:r>
      <w:r w:rsidRPr="00507C93">
        <w:rPr>
          <w:rFonts w:ascii="Time New Roman" w:eastAsia="黑体" w:hAnsi="Time New Roman"/>
        </w:rPr>
        <w:t>儿童提供适当住</w:t>
      </w:r>
      <w:r w:rsidRPr="00507C93">
        <w:rPr>
          <w:rFonts w:ascii="Time New Roman" w:eastAsia="黑体" w:hAnsi="Time New Roman" w:hint="eastAsia"/>
        </w:rPr>
        <w:t>所</w:t>
      </w:r>
      <w:r w:rsidRPr="00507C93">
        <w:rPr>
          <w:rFonts w:ascii="Time New Roman" w:eastAsia="黑体" w:hAnsi="Time New Roman"/>
        </w:rPr>
        <w:t>，根据</w:t>
      </w:r>
      <w:r w:rsidRPr="00507C93">
        <w:rPr>
          <w:rFonts w:ascii="Time New Roman" w:eastAsia="黑体" w:hAnsi="Time New Roman" w:hint="eastAsia"/>
        </w:rPr>
        <w:t>此类</w:t>
      </w:r>
      <w:r w:rsidRPr="00507C93">
        <w:rPr>
          <w:rFonts w:ascii="Time New Roman" w:eastAsia="黑体" w:hAnsi="Time New Roman"/>
        </w:rPr>
        <w:t>儿童的最大利益和个性化需求评估</w:t>
      </w:r>
      <w:r w:rsidRPr="00507C93">
        <w:rPr>
          <w:rFonts w:ascii="Time New Roman" w:eastAsia="黑体" w:hAnsi="Time New Roman" w:hint="eastAsia"/>
        </w:rPr>
        <w:t>建立多学科</w:t>
      </w:r>
      <w:r w:rsidRPr="00507C93">
        <w:rPr>
          <w:rFonts w:ascii="Time New Roman" w:eastAsia="黑体" w:hAnsi="Time New Roman"/>
        </w:rPr>
        <w:t>照料</w:t>
      </w:r>
      <w:r w:rsidRPr="00507C93">
        <w:rPr>
          <w:rFonts w:ascii="Time New Roman" w:eastAsia="黑体" w:hAnsi="Time New Roman" w:hint="eastAsia"/>
        </w:rPr>
        <w:t>系统</w:t>
      </w:r>
      <w:r w:rsidRPr="00507C93">
        <w:rPr>
          <w:rFonts w:ascii="Time New Roman" w:eastAsia="黑体" w:hAnsi="Time New Roman"/>
        </w:rPr>
        <w:t>，并提供充分的保护</w:t>
      </w:r>
      <w:r w:rsidRPr="00507C93">
        <w:rPr>
          <w:rFonts w:ascii="Time New Roman" w:eastAsia="黑体" w:hAnsi="Time New Roman" w:hint="eastAsia"/>
        </w:rPr>
        <w:t>措施</w:t>
      </w:r>
      <w:r w:rsidRPr="00507C93">
        <w:rPr>
          <w:rFonts w:ascii="Time New Roman" w:eastAsia="黑体" w:hAnsi="Time New Roman"/>
        </w:rPr>
        <w:t>。此外，缔约国应加强努力，确保</w:t>
      </w:r>
      <w:proofErr w:type="gramStart"/>
      <w:r w:rsidRPr="00507C93">
        <w:rPr>
          <w:rFonts w:ascii="Time New Roman" w:eastAsia="黑体" w:hAnsi="Time New Roman"/>
        </w:rPr>
        <w:t>瓦杜兹国家</w:t>
      </w:r>
      <w:proofErr w:type="gramEnd"/>
      <w:r w:rsidRPr="00507C93">
        <w:rPr>
          <w:rFonts w:ascii="Time New Roman" w:eastAsia="黑体" w:hAnsi="Time New Roman"/>
        </w:rPr>
        <w:t>监狱</w:t>
      </w:r>
      <w:r w:rsidRPr="00507C93">
        <w:rPr>
          <w:rFonts w:ascii="Time New Roman" w:eastAsia="黑体" w:hAnsi="Time New Roman" w:hint="eastAsia"/>
        </w:rPr>
        <w:t>将</w:t>
      </w:r>
      <w:r w:rsidRPr="00507C93">
        <w:rPr>
          <w:rFonts w:ascii="Time New Roman" w:eastAsia="黑体" w:hAnsi="Time New Roman"/>
        </w:rPr>
        <w:t>被拘留</w:t>
      </w:r>
      <w:r w:rsidRPr="00507C93">
        <w:rPr>
          <w:rFonts w:ascii="Time New Roman" w:eastAsia="黑体" w:hAnsi="Time New Roman" w:hint="eastAsia"/>
        </w:rPr>
        <w:t>的移民分开关押</w:t>
      </w:r>
      <w:r w:rsidRPr="00507C93">
        <w:rPr>
          <w:rFonts w:ascii="Time New Roman" w:eastAsia="黑体" w:hAnsi="Time New Roman"/>
        </w:rPr>
        <w:t>。</w:t>
      </w:r>
    </w:p>
    <w:p w14:paraId="289646EB" w14:textId="77777777" w:rsidR="005D1A8D" w:rsidRPr="00B97204" w:rsidRDefault="005D1A8D" w:rsidP="00CC6B1C">
      <w:pPr>
        <w:pStyle w:val="H23GC"/>
      </w:pPr>
      <w:r w:rsidRPr="00B97204">
        <w:tab/>
      </w:r>
      <w:r w:rsidRPr="00B97204">
        <w:tab/>
      </w:r>
      <w:r w:rsidRPr="00B97204">
        <w:t>国家人权机构</w:t>
      </w:r>
    </w:p>
    <w:p w14:paraId="282B753F" w14:textId="3DB78ADE" w:rsidR="005D1A8D" w:rsidRPr="00B97204" w:rsidRDefault="005D1A8D" w:rsidP="00B97204">
      <w:pPr>
        <w:pStyle w:val="SingleTxtGC"/>
      </w:pPr>
      <w:r w:rsidRPr="00B97204">
        <w:t>29.</w:t>
      </w:r>
      <w:r w:rsidRPr="00B97204">
        <w:tab/>
      </w:r>
      <w:r w:rsidRPr="00B97204">
        <w:rPr>
          <w:rFonts w:hint="eastAsia"/>
        </w:rPr>
        <w:t>委员会欢迎列支敦士登在</w:t>
      </w:r>
      <w:r w:rsidRPr="00B97204">
        <w:rPr>
          <w:rFonts w:hint="eastAsia"/>
        </w:rPr>
        <w:t>2017</w:t>
      </w:r>
      <w:r w:rsidRPr="00B97204">
        <w:rPr>
          <w:rFonts w:hint="eastAsia"/>
        </w:rPr>
        <w:t>年成立人权协会，作为缔约国的国家人权机构，并欢迎代表团提供资料，说明该协会的经费已纳入国家预算。然而，委员会感到关切的是，该协会尚未向国家人权机构全球联盟申请认证，</w:t>
      </w:r>
      <w:r w:rsidRPr="00B97204">
        <w:t>并且</w:t>
      </w:r>
      <w:r w:rsidRPr="00B97204">
        <w:rPr>
          <w:rFonts w:hint="eastAsia"/>
        </w:rPr>
        <w:t>有报告指出，该协会</w:t>
      </w:r>
      <w:r w:rsidRPr="00B97204">
        <w:t>没有</w:t>
      </w:r>
      <w:r w:rsidRPr="00B97204">
        <w:rPr>
          <w:rFonts w:hint="eastAsia"/>
        </w:rPr>
        <w:t>获得足够的资源，无法按照《</w:t>
      </w:r>
      <w:r w:rsidRPr="00B97204">
        <w:t>关于促进和保护人权的国家机构的地位的原则</w:t>
      </w:r>
      <w:r w:rsidRPr="00B97204">
        <w:rPr>
          <w:rFonts w:hint="eastAsia"/>
        </w:rPr>
        <w:t>》</w:t>
      </w:r>
      <w:r w:rsidRPr="00B97204">
        <w:rPr>
          <w:rFonts w:hint="eastAsia"/>
        </w:rPr>
        <w:t>(</w:t>
      </w:r>
      <w:r w:rsidRPr="00B97204">
        <w:rPr>
          <w:rFonts w:hint="eastAsia"/>
        </w:rPr>
        <w:t>《巴黎原则》</w:t>
      </w:r>
      <w:r w:rsidRPr="00B97204">
        <w:rPr>
          <w:rFonts w:hint="eastAsia"/>
        </w:rPr>
        <w:t>)</w:t>
      </w:r>
      <w:r w:rsidRPr="00B97204">
        <w:rPr>
          <w:rFonts w:hint="eastAsia"/>
        </w:rPr>
        <w:t>履行职责</w:t>
      </w:r>
      <w:r w:rsidRPr="00B97204">
        <w:rPr>
          <w:rFonts w:hint="eastAsia"/>
        </w:rPr>
        <w:t>(</w:t>
      </w:r>
      <w:r w:rsidRPr="00B97204">
        <w:rPr>
          <w:rFonts w:hint="eastAsia"/>
        </w:rPr>
        <w:t>第</w:t>
      </w:r>
      <w:r w:rsidRPr="00B97204">
        <w:rPr>
          <w:rFonts w:hint="eastAsia"/>
        </w:rPr>
        <w:t>2</w:t>
      </w:r>
      <w:r w:rsidRPr="00B97204">
        <w:rPr>
          <w:rFonts w:hint="eastAsia"/>
        </w:rPr>
        <w:t>条</w:t>
      </w:r>
      <w:r w:rsidRPr="00B97204">
        <w:rPr>
          <w:rFonts w:hint="eastAsia"/>
        </w:rPr>
        <w:t>)</w:t>
      </w:r>
      <w:r w:rsidRPr="00B97204">
        <w:rPr>
          <w:rFonts w:hint="eastAsia"/>
        </w:rPr>
        <w:t>。</w:t>
      </w:r>
    </w:p>
    <w:p w14:paraId="263DBD7E" w14:textId="3623FCFD"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30.</w:t>
      </w:r>
      <w:r w:rsidRPr="00507C93">
        <w:rPr>
          <w:rFonts w:ascii="Time New Roman" w:eastAsia="黑体" w:hAnsi="Time New Roman"/>
        </w:rPr>
        <w:tab/>
      </w:r>
      <w:r w:rsidRPr="00507C93">
        <w:rPr>
          <w:rFonts w:ascii="Time New Roman" w:eastAsia="黑体" w:hAnsi="Time New Roman" w:hint="eastAsia"/>
        </w:rPr>
        <w:t>缔约国应采取必要步骤，确保列支敦士登人权协会向国家人权机构全球联盟申请认证，并向该协会提供必要的人力、技术和财政资源，使其能够按照《巴黎原则》有效履行职责。</w:t>
      </w:r>
    </w:p>
    <w:p w14:paraId="299B48D1" w14:textId="77777777" w:rsidR="005D1A8D" w:rsidRPr="00B97204" w:rsidRDefault="005D1A8D" w:rsidP="00CC6B1C">
      <w:pPr>
        <w:pStyle w:val="H23GC"/>
      </w:pPr>
      <w:r w:rsidRPr="00B97204">
        <w:tab/>
      </w:r>
      <w:r w:rsidRPr="00B97204">
        <w:tab/>
      </w:r>
      <w:r w:rsidRPr="00B97204">
        <w:t>培训</w:t>
      </w:r>
    </w:p>
    <w:p w14:paraId="45453CB0" w14:textId="1D019F9E" w:rsidR="005D1A8D" w:rsidRPr="00B97204" w:rsidRDefault="005D1A8D" w:rsidP="00B97204">
      <w:pPr>
        <w:pStyle w:val="SingleTxtGC"/>
      </w:pPr>
      <w:r w:rsidRPr="00B97204">
        <w:t>31.</w:t>
      </w:r>
      <w:r w:rsidRPr="00B97204">
        <w:tab/>
      </w:r>
      <w:r w:rsidRPr="00B97204">
        <w:t>委员会感到关切的是，</w:t>
      </w:r>
      <w:r w:rsidRPr="00B97204">
        <w:rPr>
          <w:rFonts w:hint="eastAsia"/>
        </w:rPr>
        <w:t>缺乏</w:t>
      </w:r>
      <w:r w:rsidRPr="00B97204">
        <w:t>具体方法评估国家警察和国家监狱</w:t>
      </w:r>
      <w:r w:rsidRPr="00B97204">
        <w:rPr>
          <w:rFonts w:hint="eastAsia"/>
        </w:rPr>
        <w:t>惩教</w:t>
      </w:r>
      <w:r w:rsidRPr="00B97204">
        <w:t>人员在瑞士</w:t>
      </w:r>
      <w:r w:rsidRPr="00B97204">
        <w:rPr>
          <w:rFonts w:hint="eastAsia"/>
        </w:rPr>
        <w:t>接受</w:t>
      </w:r>
      <w:r w:rsidRPr="00B97204">
        <w:t>的培训</w:t>
      </w:r>
      <w:r w:rsidRPr="00B97204">
        <w:rPr>
          <w:rFonts w:hint="eastAsia"/>
        </w:rPr>
        <w:t>是否有效</w:t>
      </w:r>
      <w:r w:rsidRPr="00B97204">
        <w:t>。此外，委员会感到遗憾的是，</w:t>
      </w:r>
      <w:r w:rsidRPr="00B97204">
        <w:rPr>
          <w:rFonts w:hint="eastAsia"/>
        </w:rPr>
        <w:t>缺乏</w:t>
      </w:r>
      <w:r w:rsidRPr="00B97204">
        <w:t>资料说明是否向包括医务人员</w:t>
      </w:r>
      <w:r w:rsidRPr="00B97204">
        <w:rPr>
          <w:rFonts w:hint="eastAsia"/>
        </w:rPr>
        <w:t>在内的</w:t>
      </w:r>
      <w:r w:rsidRPr="00B97204">
        <w:t>所有与被剥夺自由者打交道的相关工作人员提供了关于</w:t>
      </w:r>
      <w:r w:rsidRPr="00B97204">
        <w:rPr>
          <w:rFonts w:hint="eastAsia"/>
        </w:rPr>
        <w:t>经修订的</w:t>
      </w:r>
      <w:r w:rsidRPr="00B97204">
        <w:t>《酷刑和其他残忍、不人道或有辱人格的待遇或处罚的有效调查和文件记录手册》</w:t>
      </w:r>
      <w:r w:rsidRPr="00B97204">
        <w:t>(</w:t>
      </w:r>
      <w:r w:rsidRPr="00B97204">
        <w:t>《伊斯坦布尔规程》</w:t>
      </w:r>
      <w:r w:rsidRPr="00B97204">
        <w:t>)</w:t>
      </w:r>
      <w:r w:rsidRPr="00B97204">
        <w:t>的培训</w:t>
      </w:r>
      <w:r w:rsidRPr="00B97204">
        <w:t>(</w:t>
      </w:r>
      <w:r w:rsidRPr="00B97204">
        <w:t>第</w:t>
      </w:r>
      <w:r w:rsidRPr="00B97204">
        <w:t>10</w:t>
      </w:r>
      <w:r w:rsidRPr="00B97204">
        <w:t>条</w:t>
      </w:r>
      <w:r w:rsidRPr="00B97204">
        <w:t>)</w:t>
      </w:r>
      <w:r w:rsidRPr="00B97204">
        <w:t>。</w:t>
      </w:r>
    </w:p>
    <w:p w14:paraId="0C35FFB6" w14:textId="78BB299F"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32.</w:t>
      </w:r>
      <w:r w:rsidRPr="00507C93">
        <w:rPr>
          <w:rFonts w:ascii="Time New Roman" w:eastAsia="黑体" w:hAnsi="Time New Roman"/>
        </w:rPr>
        <w:tab/>
      </w:r>
      <w:r w:rsidRPr="00507C93">
        <w:rPr>
          <w:rFonts w:ascii="Time New Roman" w:eastAsia="黑体" w:hAnsi="Time New Roman"/>
        </w:rPr>
        <w:t>委员会回顾其先前的建议</w:t>
      </w:r>
      <w:r w:rsidRPr="00507C93">
        <w:rPr>
          <w:rFonts w:ascii="Time New Roman" w:eastAsia="黑体" w:hAnsi="Time New Roman"/>
          <w:vertAlign w:val="superscript"/>
        </w:rPr>
        <w:footnoteReference w:id="12"/>
      </w:r>
      <w:r w:rsidRPr="00507C93">
        <w:rPr>
          <w:rFonts w:ascii="Time New Roman" w:eastAsia="黑体" w:hAnsi="Time New Roman"/>
        </w:rPr>
        <w:t>，请缔约国制定</w:t>
      </w:r>
      <w:r w:rsidRPr="00507C93">
        <w:rPr>
          <w:rFonts w:ascii="Time New Roman" w:eastAsia="黑体" w:hAnsi="Time New Roman" w:hint="eastAsia"/>
        </w:rPr>
        <w:t>并</w:t>
      </w:r>
      <w:r w:rsidRPr="00507C93">
        <w:rPr>
          <w:rFonts w:ascii="Time New Roman" w:eastAsia="黑体" w:hAnsi="Time New Roman"/>
        </w:rPr>
        <w:t>实施具体方法，评估为执法人员和其他公职人员提供的培训和教育方案的有效性和影响。委员会还</w:t>
      </w:r>
      <w:r w:rsidRPr="00507C93">
        <w:rPr>
          <w:rFonts w:ascii="Time New Roman" w:eastAsia="黑体" w:hAnsi="Time New Roman" w:hint="eastAsia"/>
        </w:rPr>
        <w:t>要求</w:t>
      </w:r>
      <w:r w:rsidRPr="00507C93">
        <w:rPr>
          <w:rFonts w:ascii="Time New Roman" w:eastAsia="黑体" w:hAnsi="Time New Roman"/>
        </w:rPr>
        <w:t>缔约国根据经修订的《伊斯坦布尔规程》，加强对所有相关工作人员，包括医务和心理咨询人员、检察官和法官的培训方案，使</w:t>
      </w:r>
      <w:r w:rsidRPr="00507C93">
        <w:rPr>
          <w:rFonts w:ascii="Time New Roman" w:eastAsia="黑体" w:hAnsi="Time New Roman" w:hint="eastAsia"/>
        </w:rPr>
        <w:t>他们</w:t>
      </w:r>
      <w:r w:rsidRPr="00507C93">
        <w:rPr>
          <w:rFonts w:ascii="Time New Roman" w:eastAsia="黑体" w:hAnsi="Time New Roman"/>
        </w:rPr>
        <w:t>了解如何识别、记录和调查酷刑和虐待案件。</w:t>
      </w:r>
    </w:p>
    <w:p w14:paraId="0E9F9F72" w14:textId="77777777" w:rsidR="005D1A8D" w:rsidRPr="00B97204" w:rsidRDefault="005D1A8D" w:rsidP="002B1F17">
      <w:pPr>
        <w:pStyle w:val="H23GC"/>
      </w:pPr>
      <w:r w:rsidRPr="00B97204">
        <w:lastRenderedPageBreak/>
        <w:tab/>
      </w:r>
      <w:r w:rsidRPr="00B97204">
        <w:tab/>
      </w:r>
      <w:r w:rsidRPr="00B97204">
        <w:t>后续程序</w:t>
      </w:r>
    </w:p>
    <w:p w14:paraId="1CB47FFB" w14:textId="5CE5A545"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33.</w:t>
      </w:r>
      <w:r w:rsidRPr="00507C93">
        <w:rPr>
          <w:rFonts w:ascii="Time New Roman" w:eastAsia="黑体" w:hAnsi="Time New Roman"/>
        </w:rPr>
        <w:tab/>
      </w:r>
      <w:r w:rsidRPr="00507C93">
        <w:rPr>
          <w:rFonts w:ascii="Time New Roman" w:eastAsia="黑体" w:hAnsi="Time New Roman"/>
        </w:rPr>
        <w:t>委员会请缔约国在</w:t>
      </w:r>
      <w:r w:rsidRPr="00507C93">
        <w:rPr>
          <w:rFonts w:ascii="Time New Roman" w:eastAsia="黑体" w:hAnsi="Time New Roman"/>
        </w:rPr>
        <w:t>2025</w:t>
      </w:r>
      <w:r w:rsidRPr="00507C93">
        <w:rPr>
          <w:rFonts w:ascii="Time New Roman" w:eastAsia="黑体" w:hAnsi="Time New Roman"/>
        </w:rPr>
        <w:t>年</w:t>
      </w:r>
      <w:r w:rsidRPr="00507C93">
        <w:rPr>
          <w:rFonts w:ascii="Time New Roman" w:eastAsia="黑体" w:hAnsi="Time New Roman"/>
        </w:rPr>
        <w:t>5</w:t>
      </w:r>
      <w:r w:rsidRPr="00507C93">
        <w:rPr>
          <w:rFonts w:ascii="Time New Roman" w:eastAsia="黑体" w:hAnsi="Time New Roman"/>
        </w:rPr>
        <w:t>月</w:t>
      </w:r>
      <w:r w:rsidRPr="00507C93">
        <w:rPr>
          <w:rFonts w:ascii="Time New Roman" w:eastAsia="黑体" w:hAnsi="Time New Roman"/>
        </w:rPr>
        <w:t>10</w:t>
      </w:r>
      <w:r w:rsidRPr="00507C93">
        <w:rPr>
          <w:rFonts w:ascii="Time New Roman" w:eastAsia="黑体" w:hAnsi="Time New Roman"/>
        </w:rPr>
        <w:t>日之前提供资料，说明就委员会关于基本法律保障、拘留条件和域外监禁的建议</w:t>
      </w:r>
      <w:r w:rsidRPr="00507C93">
        <w:rPr>
          <w:rFonts w:ascii="Time New Roman" w:eastAsia="黑体" w:hAnsi="Time New Roman"/>
        </w:rPr>
        <w:t>(</w:t>
      </w:r>
      <w:r w:rsidRPr="00507C93">
        <w:rPr>
          <w:rFonts w:ascii="Time New Roman" w:eastAsia="黑体" w:hAnsi="Time New Roman"/>
        </w:rPr>
        <w:t>见第</w:t>
      </w:r>
      <w:r w:rsidRPr="00507C93">
        <w:rPr>
          <w:rFonts w:ascii="Time New Roman" w:eastAsia="黑体" w:hAnsi="Time New Roman"/>
        </w:rPr>
        <w:t>14</w:t>
      </w:r>
      <w:r w:rsidRPr="00507C93">
        <w:rPr>
          <w:rFonts w:ascii="Time New Roman" w:eastAsia="黑体" w:hAnsi="Time New Roman"/>
        </w:rPr>
        <w:t>段、第</w:t>
      </w:r>
      <w:r w:rsidRPr="00507C93">
        <w:rPr>
          <w:rFonts w:ascii="Time New Roman" w:eastAsia="黑体" w:hAnsi="Time New Roman"/>
        </w:rPr>
        <w:t>16(d)</w:t>
      </w:r>
      <w:r w:rsidRPr="00507C93">
        <w:rPr>
          <w:rFonts w:ascii="Time New Roman" w:eastAsia="黑体" w:hAnsi="Time New Roman"/>
        </w:rPr>
        <w:t>段和第</w:t>
      </w:r>
      <w:r w:rsidRPr="00507C93">
        <w:rPr>
          <w:rFonts w:ascii="Time New Roman" w:eastAsia="黑体" w:hAnsi="Time New Roman"/>
        </w:rPr>
        <w:t>20(a)</w:t>
      </w:r>
      <w:r w:rsidRPr="00507C93">
        <w:rPr>
          <w:rFonts w:ascii="Time New Roman" w:eastAsia="黑体" w:hAnsi="Time New Roman"/>
        </w:rPr>
        <w:t>段</w:t>
      </w:r>
      <w:r w:rsidRPr="00507C93">
        <w:rPr>
          <w:rFonts w:ascii="Time New Roman" w:eastAsia="黑体" w:hAnsi="Time New Roman"/>
        </w:rPr>
        <w:t>)</w:t>
      </w:r>
      <w:r w:rsidRPr="00507C93">
        <w:rPr>
          <w:rFonts w:ascii="Time New Roman" w:eastAsia="黑体" w:hAnsi="Time New Roman"/>
        </w:rPr>
        <w:t>采取的后续行动。在这方面，还请缔约国向委员会通报</w:t>
      </w:r>
      <w:r w:rsidRPr="00507C93">
        <w:rPr>
          <w:rFonts w:ascii="Time New Roman" w:eastAsia="黑体" w:hAnsi="Time New Roman" w:hint="eastAsia"/>
        </w:rPr>
        <w:t>在</w:t>
      </w:r>
      <w:r w:rsidRPr="00507C93">
        <w:rPr>
          <w:rFonts w:ascii="Time New Roman" w:eastAsia="黑体" w:hAnsi="Time New Roman"/>
        </w:rPr>
        <w:t>下一</w:t>
      </w:r>
      <w:r w:rsidRPr="00507C93">
        <w:rPr>
          <w:rFonts w:ascii="Time New Roman" w:eastAsia="黑体" w:hAnsi="Time New Roman" w:hint="eastAsia"/>
        </w:rPr>
        <w:t>个</w:t>
      </w:r>
      <w:r w:rsidRPr="00507C93">
        <w:rPr>
          <w:rFonts w:ascii="Time New Roman" w:eastAsia="黑体" w:hAnsi="Time New Roman"/>
        </w:rPr>
        <w:t>报告周期内落实结论性意见中其余建议</w:t>
      </w:r>
      <w:r w:rsidRPr="00507C93">
        <w:rPr>
          <w:rFonts w:ascii="Time New Roman" w:eastAsia="黑体" w:hAnsi="Time New Roman" w:hint="eastAsia"/>
        </w:rPr>
        <w:t>的计划</w:t>
      </w:r>
      <w:r w:rsidRPr="00507C93">
        <w:rPr>
          <w:rFonts w:ascii="Time New Roman" w:eastAsia="黑体" w:hAnsi="Time New Roman"/>
        </w:rPr>
        <w:t>。</w:t>
      </w:r>
    </w:p>
    <w:p w14:paraId="539E7010" w14:textId="77777777" w:rsidR="005D1A8D" w:rsidRPr="00507C93" w:rsidRDefault="005D1A8D" w:rsidP="002B1F17">
      <w:pPr>
        <w:pStyle w:val="H23GC"/>
      </w:pPr>
      <w:r w:rsidRPr="00507C93">
        <w:tab/>
      </w:r>
      <w:r w:rsidRPr="00507C93">
        <w:tab/>
      </w:r>
      <w:r w:rsidRPr="00507C93">
        <w:t>其他问题</w:t>
      </w:r>
    </w:p>
    <w:p w14:paraId="003DF247" w14:textId="134219DD" w:rsidR="005D1A8D" w:rsidRPr="00507C93" w:rsidRDefault="005D1A8D" w:rsidP="00B97204">
      <w:pPr>
        <w:pStyle w:val="SingleTxtGC"/>
        <w:rPr>
          <w:rFonts w:ascii="Time New Roman" w:eastAsia="黑体" w:hAnsi="Time New Roman" w:hint="eastAsia"/>
        </w:rPr>
      </w:pPr>
      <w:r w:rsidRPr="00507C93">
        <w:rPr>
          <w:rFonts w:ascii="Time New Roman" w:eastAsia="黑体" w:hAnsi="Time New Roman"/>
        </w:rPr>
        <w:t>34.</w:t>
      </w:r>
      <w:r w:rsidRPr="00507C93">
        <w:rPr>
          <w:rFonts w:ascii="Time New Roman" w:eastAsia="黑体" w:hAnsi="Time New Roman"/>
        </w:rPr>
        <w:tab/>
      </w:r>
      <w:r w:rsidRPr="00507C93">
        <w:rPr>
          <w:rFonts w:ascii="Time New Roman" w:eastAsia="黑体" w:hAnsi="Time New Roman"/>
        </w:rPr>
        <w:t>委员会请缔约国通过官方网站、媒体和非政府组织，以相关语言广泛传播提交委员会的报告和本结论性意见，并向委员会通报传播活动的情况。</w:t>
      </w:r>
    </w:p>
    <w:p w14:paraId="54C92280" w14:textId="3D636354" w:rsidR="007A0193" w:rsidRPr="00507C93" w:rsidRDefault="005D1A8D" w:rsidP="00B97204">
      <w:pPr>
        <w:pStyle w:val="SingleTxtGC"/>
        <w:rPr>
          <w:rFonts w:ascii="Time New Roman" w:eastAsia="黑体" w:hAnsi="Time New Roman" w:hint="eastAsia"/>
          <w:b/>
          <w:bCs/>
        </w:rPr>
      </w:pPr>
      <w:r w:rsidRPr="00507C93">
        <w:rPr>
          <w:rFonts w:ascii="Time New Roman" w:eastAsia="黑体" w:hAnsi="Time New Roman"/>
        </w:rPr>
        <w:t>35.</w:t>
      </w:r>
      <w:r w:rsidRPr="00507C93">
        <w:rPr>
          <w:rFonts w:ascii="Time New Roman" w:eastAsia="黑体" w:hAnsi="Time New Roman"/>
        </w:rPr>
        <w:tab/>
      </w:r>
      <w:r w:rsidRPr="00507C93">
        <w:rPr>
          <w:rFonts w:ascii="Time New Roman" w:eastAsia="黑体" w:hAnsi="Time New Roman"/>
        </w:rPr>
        <w:t>请缔约国在</w:t>
      </w:r>
      <w:r w:rsidRPr="00507C93">
        <w:rPr>
          <w:rFonts w:ascii="Time New Roman" w:eastAsia="黑体" w:hAnsi="Time New Roman"/>
        </w:rPr>
        <w:t>2028</w:t>
      </w:r>
      <w:r w:rsidRPr="00507C93">
        <w:rPr>
          <w:rFonts w:ascii="Time New Roman" w:eastAsia="黑体" w:hAnsi="Time New Roman"/>
        </w:rPr>
        <w:t>年</w:t>
      </w:r>
      <w:r w:rsidRPr="00507C93">
        <w:rPr>
          <w:rFonts w:ascii="Time New Roman" w:eastAsia="黑体" w:hAnsi="Time New Roman"/>
        </w:rPr>
        <w:t>5</w:t>
      </w:r>
      <w:r w:rsidRPr="00507C93">
        <w:rPr>
          <w:rFonts w:ascii="Time New Roman" w:eastAsia="黑体" w:hAnsi="Time New Roman"/>
        </w:rPr>
        <w:t>月</w:t>
      </w:r>
      <w:r w:rsidRPr="00507C93">
        <w:rPr>
          <w:rFonts w:ascii="Time New Roman" w:eastAsia="黑体" w:hAnsi="Time New Roman"/>
        </w:rPr>
        <w:t>10</w:t>
      </w:r>
      <w:r w:rsidRPr="00507C93">
        <w:rPr>
          <w:rFonts w:ascii="Time New Roman" w:eastAsia="黑体" w:hAnsi="Time New Roman"/>
        </w:rPr>
        <w:t>日之前提交下一次报告，即第六次报告。为此，并考虑到缔约国已同意按照简化报告程序向委员会提交报告，委员会将在适当时候向缔约国发送报告</w:t>
      </w:r>
      <w:proofErr w:type="gramStart"/>
      <w:r w:rsidRPr="00507C93">
        <w:rPr>
          <w:rFonts w:ascii="Time New Roman" w:eastAsia="黑体" w:hAnsi="Time New Roman"/>
        </w:rPr>
        <w:t>前问题</w:t>
      </w:r>
      <w:proofErr w:type="gramEnd"/>
      <w:r w:rsidRPr="00507C93">
        <w:rPr>
          <w:rFonts w:ascii="Time New Roman" w:eastAsia="黑体" w:hAnsi="Time New Roman"/>
        </w:rPr>
        <w:t>清单。缔约国对问题清单的答复将构成其根据《公约》第</w:t>
      </w:r>
      <w:r w:rsidRPr="00507C93">
        <w:rPr>
          <w:rFonts w:ascii="Time New Roman" w:eastAsia="黑体" w:hAnsi="Time New Roman"/>
        </w:rPr>
        <w:t>19</w:t>
      </w:r>
      <w:r w:rsidRPr="00507C93">
        <w:rPr>
          <w:rFonts w:ascii="Time New Roman" w:eastAsia="黑体" w:hAnsi="Time New Roman"/>
        </w:rPr>
        <w:t>条提交的第六次定期报告。</w:t>
      </w:r>
    </w:p>
    <w:p w14:paraId="4AFED0B2" w14:textId="77777777" w:rsidR="005D1A8D" w:rsidRDefault="005D1A8D" w:rsidP="005D1A8D">
      <w:pPr>
        <w:pStyle w:val="SingleTxtGC"/>
      </w:pPr>
    </w:p>
    <w:p w14:paraId="07D046BD" w14:textId="77777777" w:rsidR="005D1A8D" w:rsidRDefault="005D1A8D" w:rsidP="005D1A8D">
      <w:pPr>
        <w:pStyle w:val="SingleTxtGC"/>
      </w:pPr>
    </w:p>
    <w:p w14:paraId="2F0120AD" w14:textId="3CAE0742" w:rsidR="005D1A8D" w:rsidRDefault="005D1A8D" w:rsidP="005D1A8D">
      <w:pPr>
        <w:spacing w:before="240"/>
        <w:jc w:val="center"/>
      </w:pPr>
      <w:r>
        <w:rPr>
          <w:rFonts w:hint="eastAsia"/>
          <w:u w:val="single"/>
        </w:rPr>
        <w:tab/>
      </w:r>
      <w:r>
        <w:rPr>
          <w:rFonts w:hint="eastAsia"/>
          <w:u w:val="single"/>
        </w:rPr>
        <w:tab/>
      </w:r>
      <w:r>
        <w:rPr>
          <w:rFonts w:hint="eastAsia"/>
          <w:u w:val="single"/>
        </w:rPr>
        <w:tab/>
      </w:r>
      <w:r>
        <w:rPr>
          <w:u w:val="single"/>
        </w:rPr>
        <w:tab/>
      </w:r>
    </w:p>
    <w:sectPr w:rsidR="005D1A8D"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3D0A84" w14:textId="77777777" w:rsidR="00064B09" w:rsidRPr="000D319F" w:rsidRDefault="00064B09" w:rsidP="000D319F">
      <w:pPr>
        <w:pStyle w:val="af0"/>
        <w:spacing w:after="240"/>
        <w:ind w:left="907"/>
        <w:rPr>
          <w:rFonts w:asciiTheme="majorBidi" w:eastAsia="宋体" w:hAnsiTheme="majorBidi" w:cstheme="majorBidi"/>
          <w:sz w:val="21"/>
          <w:szCs w:val="21"/>
          <w:lang w:val="en-US"/>
        </w:rPr>
      </w:pPr>
    </w:p>
    <w:p w14:paraId="11C91112" w14:textId="77777777" w:rsidR="00064B09" w:rsidRPr="000D319F" w:rsidRDefault="00064B0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269E48" w14:textId="77777777" w:rsidR="00064B09" w:rsidRPr="000D319F" w:rsidRDefault="00064B09" w:rsidP="000D319F">
      <w:pPr>
        <w:pStyle w:val="af0"/>
      </w:pPr>
    </w:p>
  </w:endnote>
  <w:endnote w:type="continuationNotice" w:id="1">
    <w:p w14:paraId="7F71C79D" w14:textId="77777777" w:rsidR="00064B09" w:rsidRDefault="00064B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E8404F" w14:textId="77777777" w:rsidR="00C64D2E" w:rsidRPr="007A0193" w:rsidRDefault="007A0193" w:rsidP="007A019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A0193">
      <w:rPr>
        <w:rStyle w:val="af2"/>
        <w:b w:val="0"/>
        <w:snapToGrid w:val="0"/>
        <w:sz w:val="16"/>
      </w:rPr>
      <w:t>GE.24</w:t>
    </w:r>
    <w:proofErr w:type="spellEnd"/>
    <w:r w:rsidRPr="007A0193">
      <w:rPr>
        <w:rStyle w:val="af2"/>
        <w:b w:val="0"/>
        <w:snapToGrid w:val="0"/>
        <w:sz w:val="16"/>
      </w:rPr>
      <w:t>-08519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A8ECC" w14:textId="77777777" w:rsidR="00C64D2E" w:rsidRPr="007A0193" w:rsidRDefault="007A0193" w:rsidP="007A0193">
    <w:pPr>
      <w:pStyle w:val="af0"/>
      <w:tabs>
        <w:tab w:val="clear" w:pos="431"/>
        <w:tab w:val="right" w:pos="9638"/>
      </w:tabs>
      <w:rPr>
        <w:rStyle w:val="af2"/>
      </w:rPr>
    </w:pPr>
    <w:proofErr w:type="spellStart"/>
    <w:r>
      <w:t>GE.24</w:t>
    </w:r>
    <w:proofErr w:type="spellEnd"/>
    <w:r>
      <w:t>-08519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4D521" w14:textId="6AF5D965" w:rsidR="00C64D2E" w:rsidRPr="00487939" w:rsidRDefault="007A019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B8CB44C" wp14:editId="3FED9C0E">
          <wp:simplePos x="0" y="0"/>
          <wp:positionH relativeFrom="column">
            <wp:align>right</wp:align>
          </wp:positionH>
          <wp:positionV relativeFrom="paragraph">
            <wp:posOffset>-69850</wp:posOffset>
          </wp:positionV>
          <wp:extent cx="571500" cy="571500"/>
          <wp:effectExtent l="0" t="0" r="0" b="0"/>
          <wp:wrapNone/>
          <wp:docPr id="7853373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-08519</w:t>
    </w:r>
    <w:r w:rsidR="00731A42" w:rsidRPr="00EE277A">
      <w:rPr>
        <w:sz w:val="20"/>
        <w:lang w:eastAsia="zh-CN"/>
      </w:rPr>
      <w:t xml:space="preserve"> (C)</w:t>
    </w:r>
    <w:r w:rsidR="005505A1">
      <w:rPr>
        <w:sz w:val="20"/>
        <w:lang w:eastAsia="zh-CN"/>
      </w:rPr>
      <w:tab/>
    </w:r>
    <w:r>
      <w:rPr>
        <w:sz w:val="20"/>
        <w:lang w:eastAsia="zh-CN"/>
      </w:rPr>
      <w:t>25</w:t>
    </w:r>
    <w:r w:rsidR="005505A1">
      <w:rPr>
        <w:sz w:val="20"/>
        <w:lang w:eastAsia="zh-CN"/>
      </w:rPr>
      <w:t>0</w:t>
    </w:r>
    <w:r>
      <w:rPr>
        <w:sz w:val="20"/>
        <w:lang w:eastAsia="zh-CN"/>
      </w:rPr>
      <w:t>6</w:t>
    </w:r>
    <w:r w:rsidR="00597013">
      <w:rPr>
        <w:sz w:val="20"/>
        <w:lang w:eastAsia="zh-CN"/>
      </w:rPr>
      <w:t>2</w:t>
    </w:r>
    <w:r w:rsidR="00155102">
      <w:rPr>
        <w:sz w:val="20"/>
        <w:lang w:eastAsia="zh-CN"/>
      </w:rPr>
      <w:t>4</w:t>
    </w:r>
    <w:r w:rsidR="00731A42">
      <w:rPr>
        <w:sz w:val="20"/>
        <w:lang w:eastAsia="zh-CN"/>
      </w:rPr>
      <w:tab/>
    </w:r>
    <w:r w:rsidR="00731A42" w:rsidRPr="00EE277A">
      <w:rPr>
        <w:sz w:val="20"/>
        <w:lang w:eastAsia="zh-CN"/>
      </w:rPr>
      <w:t>0</w:t>
    </w:r>
    <w:r>
      <w:rPr>
        <w:sz w:val="20"/>
        <w:lang w:eastAsia="zh-CN"/>
      </w:rPr>
      <w:t>4</w:t>
    </w:r>
    <w:r w:rsidR="00731A42">
      <w:rPr>
        <w:sz w:val="20"/>
        <w:lang w:eastAsia="zh-CN"/>
      </w:rPr>
      <w:t>0</w:t>
    </w:r>
    <w:r>
      <w:rPr>
        <w:sz w:val="20"/>
        <w:lang w:eastAsia="zh-CN"/>
      </w:rPr>
      <w:t>7</w:t>
    </w:r>
    <w:r w:rsidR="00597013">
      <w:rPr>
        <w:sz w:val="20"/>
        <w:lang w:eastAsia="zh-CN"/>
      </w:rPr>
      <w:t>2</w:t>
    </w:r>
    <w:r w:rsidR="00155102">
      <w:rPr>
        <w:sz w:val="20"/>
        <w:lang w:eastAsia="zh-CN"/>
      </w:rPr>
      <w:t>4</w:t>
    </w:r>
    <w:r w:rsidR="00731A42">
      <w:rPr>
        <w:b/>
        <w:sz w:val="21"/>
      </w:rPr>
      <w:tab/>
    </w:r>
    <w:r w:rsidR="00A1364C">
      <w:rPr>
        <w:rFonts w:hint="eastAsia"/>
        <w:b/>
        <w:noProof/>
        <w:snapToGrid/>
        <w:sz w:val="21"/>
        <w:lang w:val="en-US" w:eastAsia="zh-CN"/>
      </w:rPr>
      <w:drawing>
        <wp:inline distT="0" distB="0" distL="0" distR="0" wp14:anchorId="198893C3" wp14:editId="27996F0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FC228" w14:textId="77777777" w:rsidR="00064B09" w:rsidRPr="000157B1" w:rsidRDefault="00064B0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596A236" w14:textId="77777777" w:rsidR="00064B09" w:rsidRPr="000157B1" w:rsidRDefault="00064B0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98C3D8E" w14:textId="77777777" w:rsidR="00064B09" w:rsidRDefault="00064B09"/>
  </w:footnote>
  <w:footnote w:id="2">
    <w:p w14:paraId="649D7C2B" w14:textId="2B872246" w:rsidR="005D1A8D" w:rsidRPr="00DB1FC9" w:rsidRDefault="005D1A8D" w:rsidP="004E4D61">
      <w:pPr>
        <w:pStyle w:val="a6"/>
        <w:rPr>
          <w:color w:val="000000" w:themeColor="text1"/>
          <w:sz w:val="20"/>
        </w:rPr>
      </w:pPr>
      <w:r w:rsidRPr="00DB1FC9">
        <w:rPr>
          <w:lang w:val="zh-CN"/>
        </w:rPr>
        <w:tab/>
      </w:r>
      <w:r w:rsidRPr="00DB1FC9">
        <w:rPr>
          <w:sz w:val="21"/>
          <w:szCs w:val="21"/>
          <w:lang w:val="zh-CN"/>
        </w:rPr>
        <w:t>*</w:t>
      </w:r>
      <w:r w:rsidR="004E4D61" w:rsidRPr="00DB1FC9">
        <w:tab/>
      </w:r>
      <w:r w:rsidRPr="00DB1FC9">
        <w:rPr>
          <w:lang w:val="zh-CN"/>
        </w:rPr>
        <w:t>委员会第七十九届会议</w:t>
      </w:r>
      <w:r w:rsidR="004E4D61" w:rsidRPr="00DB1FC9">
        <w:rPr>
          <w:lang w:val="zh-CN"/>
        </w:rPr>
        <w:t>(2</w:t>
      </w:r>
      <w:r w:rsidRPr="00DB1FC9">
        <w:rPr>
          <w:lang w:val="zh-CN"/>
        </w:rPr>
        <w:t>0</w:t>
      </w:r>
      <w:r w:rsidR="004E4D61" w:rsidRPr="00DB1FC9">
        <w:rPr>
          <w:lang w:val="zh-CN"/>
        </w:rPr>
        <w:t>24</w:t>
      </w:r>
      <w:r w:rsidRPr="00DB1FC9">
        <w:rPr>
          <w:lang w:val="zh-CN"/>
        </w:rPr>
        <w:t>年</w:t>
      </w:r>
      <w:r w:rsidR="004E4D61" w:rsidRPr="00DB1FC9">
        <w:rPr>
          <w:lang w:val="zh-CN"/>
        </w:rPr>
        <w:t>4</w:t>
      </w:r>
      <w:r w:rsidRPr="00DB1FC9">
        <w:rPr>
          <w:lang w:val="zh-CN"/>
        </w:rPr>
        <w:t>月</w:t>
      </w:r>
      <w:r w:rsidR="004E4D61" w:rsidRPr="00DB1FC9">
        <w:rPr>
          <w:lang w:val="zh-CN"/>
        </w:rPr>
        <w:t>15</w:t>
      </w:r>
      <w:r w:rsidRPr="00DB1FC9">
        <w:rPr>
          <w:lang w:val="zh-CN"/>
        </w:rPr>
        <w:t>日至</w:t>
      </w:r>
      <w:r w:rsidR="004E4D61" w:rsidRPr="00DB1FC9">
        <w:rPr>
          <w:lang w:val="zh-CN"/>
        </w:rPr>
        <w:t>5</w:t>
      </w:r>
      <w:r w:rsidRPr="00DB1FC9">
        <w:rPr>
          <w:lang w:val="zh-CN"/>
        </w:rPr>
        <w:t>月</w:t>
      </w:r>
      <w:r w:rsidR="004E4D61" w:rsidRPr="00DB1FC9">
        <w:rPr>
          <w:lang w:val="zh-CN"/>
        </w:rPr>
        <w:t>1</w:t>
      </w:r>
      <w:r w:rsidRPr="00DB1FC9">
        <w:rPr>
          <w:lang w:val="zh-CN"/>
        </w:rPr>
        <w:t>0</w:t>
      </w:r>
      <w:r w:rsidRPr="00DB1FC9">
        <w:rPr>
          <w:lang w:val="zh-CN"/>
        </w:rPr>
        <w:t>日</w:t>
      </w:r>
      <w:r w:rsidR="004E4D61" w:rsidRPr="00DB1FC9">
        <w:rPr>
          <w:lang w:val="zh-CN"/>
        </w:rPr>
        <w:t>)</w:t>
      </w:r>
      <w:r w:rsidRPr="00DB1FC9">
        <w:rPr>
          <w:lang w:val="zh-CN"/>
        </w:rPr>
        <w:t>通过。</w:t>
      </w:r>
    </w:p>
  </w:footnote>
  <w:footnote w:id="3">
    <w:p w14:paraId="08B16759" w14:textId="2F2B734D" w:rsidR="005D1A8D" w:rsidRPr="00DB1FC9" w:rsidRDefault="005D1A8D" w:rsidP="004E4D61">
      <w:pPr>
        <w:pStyle w:val="a6"/>
      </w:pPr>
      <w:r w:rsidRPr="00DB1FC9">
        <w:rPr>
          <w:lang w:val="zh-CN"/>
        </w:rPr>
        <w:tab/>
      </w:r>
      <w:r w:rsidRPr="00DB1FC9">
        <w:rPr>
          <w:rStyle w:val="a8"/>
          <w:rFonts w:eastAsia="宋体"/>
          <w:lang w:val="zh-CN"/>
        </w:rPr>
        <w:footnoteRef/>
      </w:r>
      <w:r w:rsidRPr="00DB1FC9">
        <w:rPr>
          <w:lang w:val="zh-CN"/>
        </w:rPr>
        <w:tab/>
      </w:r>
      <w:r w:rsidRPr="00DB1FC9">
        <w:rPr>
          <w:lang w:val="zh-CN"/>
        </w:rPr>
        <w:t>见</w:t>
      </w:r>
      <w:r w:rsidR="002F63ED" w:rsidRPr="00DB1FC9">
        <w:rPr>
          <w:lang w:val="zh-CN"/>
        </w:rPr>
        <w:fldChar w:fldCharType="begin"/>
      </w:r>
      <w:r w:rsidR="002F63ED" w:rsidRPr="00DB1FC9">
        <w:rPr>
          <w:lang w:val="zh-CN"/>
        </w:rPr>
        <w:instrText>HYPERLINK "http://undocs.org/ch/CAT/C/SR.2086"</w:instrText>
      </w:r>
      <w:r w:rsidR="002F63ED" w:rsidRPr="00DB1FC9">
        <w:rPr>
          <w:lang w:val="zh-CN"/>
        </w:rPr>
      </w:r>
      <w:r w:rsidR="002F63ED" w:rsidRPr="00DB1FC9">
        <w:rPr>
          <w:lang w:val="zh-CN"/>
        </w:rPr>
        <w:fldChar w:fldCharType="separate"/>
      </w:r>
      <w:r w:rsidR="004E4D61" w:rsidRPr="00DB1FC9">
        <w:rPr>
          <w:rStyle w:val="af6"/>
          <w:u w:val="none"/>
          <w:lang w:val="zh-CN"/>
        </w:rPr>
        <w:t>CAT/C/SR</w:t>
      </w:r>
      <w:r w:rsidRPr="00DB1FC9">
        <w:rPr>
          <w:rStyle w:val="af6"/>
          <w:u w:val="none"/>
          <w:lang w:val="zh-CN"/>
        </w:rPr>
        <w:t>.</w:t>
      </w:r>
      <w:r w:rsidR="004E4D61" w:rsidRPr="00DB1FC9">
        <w:rPr>
          <w:rStyle w:val="af6"/>
          <w:u w:val="none"/>
          <w:lang w:val="zh-CN"/>
        </w:rPr>
        <w:t>2</w:t>
      </w:r>
      <w:r w:rsidRPr="00DB1FC9">
        <w:rPr>
          <w:rStyle w:val="af6"/>
          <w:u w:val="none"/>
          <w:lang w:val="zh-CN"/>
        </w:rPr>
        <w:t>0</w:t>
      </w:r>
      <w:r w:rsidR="004E4D61" w:rsidRPr="00DB1FC9">
        <w:rPr>
          <w:rStyle w:val="af6"/>
          <w:u w:val="none"/>
          <w:lang w:val="zh-CN"/>
        </w:rPr>
        <w:t>86</w:t>
      </w:r>
      <w:r w:rsidR="002F63ED" w:rsidRPr="00DB1FC9">
        <w:rPr>
          <w:lang w:val="zh-CN"/>
        </w:rPr>
        <w:fldChar w:fldCharType="end"/>
      </w:r>
      <w:r w:rsidRPr="00DB1FC9">
        <w:rPr>
          <w:lang w:val="zh-CN"/>
        </w:rPr>
        <w:t>和</w:t>
      </w:r>
      <w:hyperlink r:id="rId1" w:history="1">
        <w:r w:rsidR="004E4D61" w:rsidRPr="00DB1FC9">
          <w:rPr>
            <w:rStyle w:val="af6"/>
            <w:u w:val="none"/>
            <w:lang w:val="zh-CN"/>
          </w:rPr>
          <w:t>CAT/C/SR</w:t>
        </w:r>
        <w:r w:rsidRPr="00DB1FC9">
          <w:rPr>
            <w:rStyle w:val="af6"/>
            <w:u w:val="none"/>
            <w:lang w:val="zh-CN"/>
          </w:rPr>
          <w:t>.</w:t>
        </w:r>
        <w:r w:rsidR="004E4D61" w:rsidRPr="00DB1FC9">
          <w:rPr>
            <w:rStyle w:val="af6"/>
            <w:u w:val="none"/>
            <w:lang w:val="zh-CN"/>
          </w:rPr>
          <w:t>2</w:t>
        </w:r>
        <w:r w:rsidRPr="00DB1FC9">
          <w:rPr>
            <w:rStyle w:val="af6"/>
            <w:u w:val="none"/>
            <w:lang w:val="zh-CN"/>
          </w:rPr>
          <w:t>0</w:t>
        </w:r>
        <w:r w:rsidR="004E4D61" w:rsidRPr="00DB1FC9">
          <w:rPr>
            <w:rStyle w:val="af6"/>
            <w:u w:val="none"/>
            <w:lang w:val="zh-CN"/>
          </w:rPr>
          <w:t>89</w:t>
        </w:r>
      </w:hyperlink>
      <w:r w:rsidRPr="00DB1FC9">
        <w:rPr>
          <w:lang w:val="zh-CN"/>
        </w:rPr>
        <w:t>。</w:t>
      </w:r>
    </w:p>
  </w:footnote>
  <w:footnote w:id="4">
    <w:p w14:paraId="18D68020" w14:textId="6BC8E7DF" w:rsidR="005D1A8D" w:rsidRPr="00040308" w:rsidRDefault="005D1A8D" w:rsidP="004E4D61">
      <w:pPr>
        <w:pStyle w:val="a6"/>
        <w:rPr>
          <w:lang w:val="fr-CH"/>
        </w:rPr>
      </w:pPr>
      <w:r w:rsidRPr="00DB1FC9">
        <w:rPr>
          <w:lang w:val="zh-CN"/>
        </w:rPr>
        <w:tab/>
      </w:r>
      <w:r w:rsidRPr="00DB1FC9">
        <w:rPr>
          <w:rStyle w:val="a8"/>
          <w:rFonts w:eastAsia="宋体"/>
          <w:lang w:val="zh-CN"/>
        </w:rPr>
        <w:footnoteRef/>
      </w:r>
      <w:r w:rsidRPr="00040308">
        <w:rPr>
          <w:lang w:val="fr-CH"/>
        </w:rPr>
        <w:tab/>
      </w:r>
      <w:hyperlink r:id="rId2" w:history="1">
        <w:r w:rsidR="004E4D61" w:rsidRPr="00040308">
          <w:rPr>
            <w:rStyle w:val="af6"/>
            <w:u w:val="none"/>
            <w:lang w:val="fr-CH"/>
          </w:rPr>
          <w:t>CAT/C/LIE/5</w:t>
        </w:r>
      </w:hyperlink>
      <w:r w:rsidR="00475CD3" w:rsidRPr="00040308">
        <w:rPr>
          <w:lang w:val="fr-CH"/>
        </w:rPr>
        <w:t>.</w:t>
      </w:r>
    </w:p>
  </w:footnote>
  <w:footnote w:id="5">
    <w:p w14:paraId="77FE0757" w14:textId="762123F9" w:rsidR="005D1A8D" w:rsidRPr="00040308" w:rsidRDefault="005D1A8D" w:rsidP="004E4D61">
      <w:pPr>
        <w:pStyle w:val="a6"/>
        <w:rPr>
          <w:lang w:val="fr-CH"/>
        </w:rPr>
      </w:pPr>
      <w:r w:rsidRPr="00040308">
        <w:rPr>
          <w:lang w:val="fr-CH"/>
        </w:rPr>
        <w:tab/>
      </w:r>
      <w:r w:rsidRPr="00DB1FC9">
        <w:rPr>
          <w:rStyle w:val="a8"/>
          <w:rFonts w:eastAsia="宋体"/>
          <w:lang w:val="zh-CN"/>
        </w:rPr>
        <w:footnoteRef/>
      </w:r>
      <w:r w:rsidRPr="00040308">
        <w:rPr>
          <w:lang w:val="fr-CH"/>
        </w:rPr>
        <w:tab/>
      </w:r>
      <w:hyperlink r:id="rId3" w:history="1">
        <w:r w:rsidR="004E4D61" w:rsidRPr="00040308">
          <w:rPr>
            <w:rStyle w:val="af6"/>
            <w:u w:val="none"/>
            <w:lang w:val="fr-CH"/>
          </w:rPr>
          <w:t>CAT/C/LIE/CO/4</w:t>
        </w:r>
      </w:hyperlink>
      <w:r w:rsidR="00040308" w:rsidRPr="00040308">
        <w:rPr>
          <w:lang w:val="fr-CH"/>
        </w:rPr>
        <w:t>.</w:t>
      </w:r>
    </w:p>
  </w:footnote>
  <w:footnote w:id="6">
    <w:p w14:paraId="676C8BE4" w14:textId="44ECD563" w:rsidR="005D1A8D" w:rsidRPr="00040308" w:rsidRDefault="005D1A8D" w:rsidP="004E4D61">
      <w:pPr>
        <w:pStyle w:val="a6"/>
      </w:pPr>
      <w:r w:rsidRPr="00040308">
        <w:rPr>
          <w:lang w:val="fr-CH"/>
        </w:rPr>
        <w:tab/>
      </w:r>
      <w:r w:rsidRPr="00DB1FC9">
        <w:rPr>
          <w:rStyle w:val="a8"/>
          <w:rFonts w:eastAsia="宋体"/>
          <w:lang w:val="zh-CN"/>
        </w:rPr>
        <w:footnoteRef/>
      </w:r>
      <w:r w:rsidRPr="00DB1FC9">
        <w:tab/>
      </w:r>
      <w:hyperlink r:id="rId4" w:history="1">
        <w:r w:rsidR="004E4D61" w:rsidRPr="00DB1FC9">
          <w:rPr>
            <w:rStyle w:val="af6"/>
            <w:u w:val="none"/>
          </w:rPr>
          <w:t>CAT/C/LIE/CO/4/</w:t>
        </w:r>
        <w:proofErr w:type="spellStart"/>
        <w:r w:rsidR="004E4D61" w:rsidRPr="00DB1FC9">
          <w:rPr>
            <w:rStyle w:val="af6"/>
            <w:u w:val="none"/>
          </w:rPr>
          <w:t>Add</w:t>
        </w:r>
        <w:r w:rsidRPr="00DB1FC9">
          <w:rPr>
            <w:rStyle w:val="af6"/>
            <w:u w:val="none"/>
          </w:rPr>
          <w:t>.</w:t>
        </w:r>
        <w:r w:rsidR="004E4D61" w:rsidRPr="00DB1FC9">
          <w:rPr>
            <w:rStyle w:val="af6"/>
            <w:u w:val="none"/>
          </w:rPr>
          <w:t>1</w:t>
        </w:r>
        <w:proofErr w:type="spellEnd"/>
      </w:hyperlink>
      <w:r w:rsidR="00040308">
        <w:t>.</w:t>
      </w:r>
    </w:p>
  </w:footnote>
  <w:footnote w:id="7">
    <w:p w14:paraId="4A3F8A43" w14:textId="732E260B" w:rsidR="005D1A8D" w:rsidRPr="00DB1FC9" w:rsidRDefault="005D1A8D" w:rsidP="00040308">
      <w:pPr>
        <w:pStyle w:val="a6"/>
        <w:jc w:val="left"/>
      </w:pPr>
      <w:r w:rsidRPr="00040308">
        <w:tab/>
      </w:r>
      <w:r w:rsidRPr="00DB1FC9">
        <w:rPr>
          <w:rStyle w:val="a8"/>
          <w:rFonts w:eastAsia="宋体"/>
          <w:lang w:val="zh-CN"/>
        </w:rPr>
        <w:footnoteRef/>
      </w:r>
      <w:r w:rsidRPr="00DB1FC9">
        <w:rPr>
          <w:lang w:val="zh-CN"/>
        </w:rPr>
        <w:tab/>
      </w:r>
      <w:r w:rsidRPr="00DB1FC9">
        <w:rPr>
          <w:lang w:val="zh-CN"/>
        </w:rPr>
        <w:t>见委员会结论性意见后续行动报告员</w:t>
      </w:r>
      <w:r w:rsidR="004E4D61" w:rsidRPr="00DB1FC9">
        <w:rPr>
          <w:lang w:val="zh-CN"/>
        </w:rPr>
        <w:t>2</w:t>
      </w:r>
      <w:r w:rsidRPr="00DB1FC9">
        <w:rPr>
          <w:lang w:val="zh-CN"/>
        </w:rPr>
        <w:t>0</w:t>
      </w:r>
      <w:r w:rsidR="004E4D61" w:rsidRPr="00DB1FC9">
        <w:rPr>
          <w:lang w:val="zh-CN"/>
        </w:rPr>
        <w:t>18</w:t>
      </w:r>
      <w:r w:rsidRPr="00DB1FC9">
        <w:rPr>
          <w:lang w:val="zh-CN"/>
        </w:rPr>
        <w:t>年</w:t>
      </w:r>
      <w:r w:rsidR="004E4D61" w:rsidRPr="00DB1FC9">
        <w:rPr>
          <w:lang w:val="zh-CN"/>
        </w:rPr>
        <w:t>5</w:t>
      </w:r>
      <w:r w:rsidRPr="00DB1FC9">
        <w:rPr>
          <w:lang w:val="zh-CN"/>
        </w:rPr>
        <w:t>月</w:t>
      </w:r>
      <w:r w:rsidR="004E4D61" w:rsidRPr="00DB1FC9">
        <w:rPr>
          <w:lang w:val="zh-CN"/>
        </w:rPr>
        <w:t>1</w:t>
      </w:r>
      <w:r w:rsidRPr="00DB1FC9">
        <w:rPr>
          <w:lang w:val="zh-CN"/>
        </w:rPr>
        <w:t>0</w:t>
      </w:r>
      <w:r w:rsidRPr="00DB1FC9">
        <w:rPr>
          <w:lang w:val="zh-CN"/>
        </w:rPr>
        <w:t>日致列支敦士登常驻联合国日内瓦办事处和其他国际组织代表团的信。可查阅</w:t>
      </w:r>
      <w:r w:rsidR="00C64D2E" w:rsidRPr="00C64D2E">
        <w:rPr>
          <w:lang w:val="zh-CN"/>
        </w:rPr>
        <w:fldChar w:fldCharType="begin"/>
      </w:r>
      <w:r w:rsidR="00C64D2E" w:rsidRPr="00C64D2E">
        <w:rPr>
          <w:lang w:val="zh-CN"/>
        </w:rPr>
        <w:instrText>HYPERLINK "https://tbinternet.ohchr.org/_layouts/15/treatybodyexternal/Download.aspx?symbolno=INT%2FCAT%2FFUL%2FLIE%2F31198&amp;Lang=en"</w:instrText>
      </w:r>
      <w:r w:rsidR="00C64D2E" w:rsidRPr="00C64D2E">
        <w:rPr>
          <w:lang w:val="zh-CN"/>
        </w:rPr>
      </w:r>
      <w:r w:rsidR="00C64D2E" w:rsidRPr="00C64D2E">
        <w:rPr>
          <w:lang w:val="zh-CN"/>
        </w:rPr>
        <w:fldChar w:fldCharType="separate"/>
      </w:r>
      <w:r w:rsidR="00C64D2E" w:rsidRPr="00C64D2E">
        <w:rPr>
          <w:rStyle w:val="af6"/>
          <w:u w:val="none"/>
          <w:lang w:val="zh-CN"/>
        </w:rPr>
        <w:t>https://tbinternet.ohchr.org/_layouts/15/treatybodyexternal/Download.aspx?symbolno=INT%2FCAT%2FFUL%2FLIE%2F31198&amp;Lang=en</w:t>
      </w:r>
      <w:r w:rsidR="00C64D2E" w:rsidRPr="00C64D2E">
        <w:rPr>
          <w:lang w:val="zh-CN"/>
        </w:rPr>
        <w:fldChar w:fldCharType="end"/>
      </w:r>
      <w:r w:rsidRPr="00C64D2E">
        <w:rPr>
          <w:lang w:val="zh-CN"/>
        </w:rPr>
        <w:t>。</w:t>
      </w:r>
    </w:p>
  </w:footnote>
  <w:footnote w:id="8">
    <w:p w14:paraId="02A7FD6B" w14:textId="4FD88B2E" w:rsidR="005D1A8D" w:rsidRPr="00DB1FC9" w:rsidRDefault="005D1A8D" w:rsidP="004E4D61">
      <w:pPr>
        <w:pStyle w:val="a6"/>
      </w:pPr>
      <w:r w:rsidRPr="00DB1FC9">
        <w:rPr>
          <w:lang w:val="zh-CN"/>
        </w:rPr>
        <w:tab/>
      </w:r>
      <w:r w:rsidRPr="00DB1FC9">
        <w:rPr>
          <w:rStyle w:val="a8"/>
          <w:rFonts w:eastAsia="宋体"/>
          <w:lang w:val="zh-CN"/>
        </w:rPr>
        <w:footnoteRef/>
      </w:r>
      <w:r w:rsidRPr="00DB1FC9">
        <w:rPr>
          <w:lang w:val="zh-CN"/>
        </w:rPr>
        <w:tab/>
      </w:r>
      <w:hyperlink r:id="rId5" w:history="1">
        <w:r w:rsidR="004E4D61" w:rsidRPr="00DB1FC9">
          <w:rPr>
            <w:rStyle w:val="af6"/>
            <w:u w:val="none"/>
            <w:lang w:val="zh-CN"/>
          </w:rPr>
          <w:t>CAT/C/LIE/CO/4</w:t>
        </w:r>
      </w:hyperlink>
      <w:r w:rsidR="004E4D61" w:rsidRPr="00DB1FC9">
        <w:rPr>
          <w:lang w:val="zh-CN"/>
        </w:rPr>
        <w:t>,</w:t>
      </w:r>
      <w:r w:rsidR="004D6916">
        <w:rPr>
          <w:rFonts w:hint="eastAsia"/>
          <w:lang w:val="zh-CN"/>
        </w:rPr>
        <w:t xml:space="preserve"> </w:t>
      </w:r>
      <w:r w:rsidRPr="00DB1FC9">
        <w:rPr>
          <w:lang w:val="zh-CN"/>
        </w:rPr>
        <w:t>第</w:t>
      </w:r>
      <w:r w:rsidR="004E4D61" w:rsidRPr="00DB1FC9">
        <w:rPr>
          <w:lang w:val="zh-CN"/>
        </w:rPr>
        <w:t>11</w:t>
      </w:r>
      <w:r w:rsidRPr="00DB1FC9">
        <w:rPr>
          <w:lang w:val="zh-CN"/>
        </w:rPr>
        <w:t>段。</w:t>
      </w:r>
    </w:p>
  </w:footnote>
  <w:footnote w:id="9">
    <w:p w14:paraId="01B19385" w14:textId="49666986" w:rsidR="005D1A8D" w:rsidRPr="00DB1FC9" w:rsidRDefault="005D1A8D" w:rsidP="004E4D61">
      <w:pPr>
        <w:pStyle w:val="a6"/>
      </w:pPr>
      <w:r w:rsidRPr="00DB1FC9">
        <w:rPr>
          <w:lang w:val="zh-CN"/>
        </w:rPr>
        <w:tab/>
      </w:r>
      <w:r w:rsidRPr="00DB1FC9">
        <w:rPr>
          <w:rStyle w:val="a8"/>
          <w:rFonts w:eastAsia="宋体"/>
          <w:lang w:val="zh-CN"/>
        </w:rPr>
        <w:footnoteRef/>
      </w:r>
      <w:r w:rsidRPr="00DB1FC9">
        <w:rPr>
          <w:lang w:val="zh-CN"/>
        </w:rPr>
        <w:tab/>
      </w:r>
      <w:r w:rsidRPr="00DB1FC9">
        <w:rPr>
          <w:lang w:val="zh-CN"/>
        </w:rPr>
        <w:t>同上</w:t>
      </w:r>
      <w:r w:rsidR="004E4D61" w:rsidRPr="00DB1FC9">
        <w:rPr>
          <w:lang w:val="zh-CN"/>
        </w:rPr>
        <w:t>，</w:t>
      </w:r>
      <w:r w:rsidRPr="00DB1FC9">
        <w:rPr>
          <w:lang w:val="zh-CN"/>
        </w:rPr>
        <w:t>第</w:t>
      </w:r>
      <w:r w:rsidR="004E4D61" w:rsidRPr="00DB1FC9">
        <w:rPr>
          <w:lang w:val="zh-CN"/>
        </w:rPr>
        <w:t>16</w:t>
      </w:r>
      <w:r w:rsidRPr="00DB1FC9">
        <w:rPr>
          <w:lang w:val="zh-CN"/>
        </w:rPr>
        <w:t>段。</w:t>
      </w:r>
    </w:p>
  </w:footnote>
  <w:footnote w:id="10">
    <w:p w14:paraId="1474F7CA" w14:textId="416032E9" w:rsidR="005D1A8D" w:rsidRPr="00DB1FC9" w:rsidRDefault="005D1A8D" w:rsidP="004E4D61">
      <w:pPr>
        <w:pStyle w:val="a6"/>
      </w:pPr>
      <w:r w:rsidRPr="00DB1FC9">
        <w:rPr>
          <w:lang w:val="zh-CN"/>
        </w:rPr>
        <w:tab/>
      </w:r>
      <w:r w:rsidRPr="00DB1FC9">
        <w:rPr>
          <w:rStyle w:val="a8"/>
          <w:rFonts w:eastAsia="宋体"/>
          <w:lang w:val="zh-CN"/>
        </w:rPr>
        <w:footnoteRef/>
      </w:r>
      <w:r w:rsidRPr="00DB1FC9">
        <w:rPr>
          <w:lang w:val="zh-CN"/>
        </w:rPr>
        <w:tab/>
      </w:r>
      <w:hyperlink r:id="rId6" w:history="1">
        <w:r w:rsidR="004E4D61" w:rsidRPr="00DB1FC9">
          <w:rPr>
            <w:rStyle w:val="af6"/>
            <w:u w:val="none"/>
            <w:lang w:val="zh-CN"/>
          </w:rPr>
          <w:t>CCPR/C/LIE/CO/2</w:t>
        </w:r>
      </w:hyperlink>
      <w:r w:rsidR="004E4D61" w:rsidRPr="00DB1FC9">
        <w:rPr>
          <w:lang w:val="zh-CN"/>
        </w:rPr>
        <w:t>,</w:t>
      </w:r>
      <w:r w:rsidR="004D6916">
        <w:rPr>
          <w:rFonts w:hint="eastAsia"/>
          <w:lang w:val="zh-CN"/>
        </w:rPr>
        <w:t xml:space="preserve"> </w:t>
      </w:r>
      <w:r w:rsidRPr="00DB1FC9">
        <w:rPr>
          <w:lang w:val="zh-CN"/>
        </w:rPr>
        <w:t>第</w:t>
      </w:r>
      <w:r w:rsidR="004E4D61" w:rsidRPr="00DB1FC9">
        <w:rPr>
          <w:lang w:val="zh-CN"/>
        </w:rPr>
        <w:t>23</w:t>
      </w:r>
      <w:r w:rsidRPr="00DB1FC9">
        <w:rPr>
          <w:lang w:val="zh-CN"/>
        </w:rPr>
        <w:t>段。</w:t>
      </w:r>
    </w:p>
  </w:footnote>
  <w:footnote w:id="11">
    <w:p w14:paraId="6652B9C5" w14:textId="228DEE43" w:rsidR="005D1A8D" w:rsidRPr="00DB1FC9" w:rsidRDefault="005D1A8D" w:rsidP="004E4D61">
      <w:pPr>
        <w:pStyle w:val="a6"/>
      </w:pPr>
      <w:r w:rsidRPr="00DB1FC9">
        <w:rPr>
          <w:lang w:val="zh-CN"/>
        </w:rPr>
        <w:tab/>
      </w:r>
      <w:r w:rsidRPr="00DB1FC9">
        <w:rPr>
          <w:rStyle w:val="a8"/>
          <w:rFonts w:eastAsia="宋体"/>
          <w:lang w:val="zh-CN"/>
        </w:rPr>
        <w:footnoteRef/>
      </w:r>
      <w:r w:rsidRPr="00DB1FC9">
        <w:tab/>
      </w:r>
      <w:r w:rsidRPr="00DB1FC9">
        <w:rPr>
          <w:lang w:val="zh-CN"/>
        </w:rPr>
        <w:t>同上</w:t>
      </w:r>
      <w:r w:rsidR="004E4D61" w:rsidRPr="00DB1FC9">
        <w:t>，</w:t>
      </w:r>
      <w:r w:rsidRPr="00DB1FC9">
        <w:rPr>
          <w:lang w:val="zh-CN"/>
        </w:rPr>
        <w:t>第</w:t>
      </w:r>
      <w:r w:rsidR="004E4D61" w:rsidRPr="00DB1FC9">
        <w:t>3</w:t>
      </w:r>
      <w:r w:rsidRPr="00DB1FC9">
        <w:t>0</w:t>
      </w:r>
      <w:r w:rsidR="004E4D61" w:rsidRPr="00DB1FC9">
        <w:t>(c)</w:t>
      </w:r>
      <w:r w:rsidRPr="00DB1FC9">
        <w:rPr>
          <w:lang w:val="zh-CN"/>
        </w:rPr>
        <w:t>段和</w:t>
      </w:r>
      <w:r w:rsidR="002F63ED" w:rsidRPr="00DB1FC9">
        <w:fldChar w:fldCharType="begin"/>
      </w:r>
      <w:r w:rsidR="002F63ED" w:rsidRPr="00DB1FC9">
        <w:instrText>HYPERLINK "http://undocs.org/ch/CCPR/C/LIE/CO/2/Add.1"</w:instrText>
      </w:r>
      <w:r w:rsidR="002F63ED" w:rsidRPr="00DB1FC9">
        <w:fldChar w:fldCharType="separate"/>
      </w:r>
      <w:proofErr w:type="spellStart"/>
      <w:r w:rsidR="004E4D61" w:rsidRPr="00DB1FC9">
        <w:rPr>
          <w:rStyle w:val="af6"/>
          <w:u w:val="none"/>
        </w:rPr>
        <w:t>CCPR</w:t>
      </w:r>
      <w:proofErr w:type="spellEnd"/>
      <w:r w:rsidR="004E4D61" w:rsidRPr="00DB1FC9">
        <w:rPr>
          <w:rStyle w:val="af6"/>
          <w:u w:val="none"/>
        </w:rPr>
        <w:t>/C/LIE/CO/2/</w:t>
      </w:r>
      <w:proofErr w:type="spellStart"/>
      <w:r w:rsidR="004E4D61" w:rsidRPr="00DB1FC9">
        <w:rPr>
          <w:rStyle w:val="af6"/>
          <w:u w:val="none"/>
        </w:rPr>
        <w:t>Add</w:t>
      </w:r>
      <w:r w:rsidRPr="00DB1FC9">
        <w:rPr>
          <w:rStyle w:val="af6"/>
          <w:u w:val="none"/>
        </w:rPr>
        <w:t>.</w:t>
      </w:r>
      <w:r w:rsidR="004E4D61" w:rsidRPr="00DB1FC9">
        <w:rPr>
          <w:rStyle w:val="af6"/>
          <w:u w:val="none"/>
        </w:rPr>
        <w:t>1</w:t>
      </w:r>
      <w:proofErr w:type="spellEnd"/>
      <w:r w:rsidR="002F63ED" w:rsidRPr="00DB1FC9">
        <w:fldChar w:fldCharType="end"/>
      </w:r>
      <w:r w:rsidR="004E4D61" w:rsidRPr="00DB1FC9">
        <w:t>,</w:t>
      </w:r>
      <w:r w:rsidR="004D6916">
        <w:rPr>
          <w:rFonts w:hint="eastAsia"/>
        </w:rPr>
        <w:t xml:space="preserve"> </w:t>
      </w:r>
      <w:r w:rsidRPr="00DB1FC9">
        <w:rPr>
          <w:lang w:val="zh-CN"/>
        </w:rPr>
        <w:t>第</w:t>
      </w:r>
      <w:r w:rsidR="004E4D61" w:rsidRPr="00DB1FC9">
        <w:t>8</w:t>
      </w:r>
      <w:r w:rsidRPr="00DB1FC9">
        <w:rPr>
          <w:lang w:val="zh-CN"/>
        </w:rPr>
        <w:t>段。</w:t>
      </w:r>
    </w:p>
  </w:footnote>
  <w:footnote w:id="12">
    <w:p w14:paraId="0EADB865" w14:textId="14B1C17D" w:rsidR="005D1A8D" w:rsidRPr="00DB1FC9" w:rsidRDefault="005D1A8D" w:rsidP="004E4D61">
      <w:pPr>
        <w:pStyle w:val="a6"/>
      </w:pPr>
      <w:r w:rsidRPr="00DB1FC9">
        <w:tab/>
      </w:r>
      <w:r w:rsidRPr="00DB1FC9">
        <w:rPr>
          <w:rStyle w:val="a8"/>
          <w:rFonts w:eastAsia="宋体"/>
          <w:lang w:val="zh-CN"/>
        </w:rPr>
        <w:footnoteRef/>
      </w:r>
      <w:r w:rsidRPr="00DB1FC9">
        <w:rPr>
          <w:lang w:val="zh-CN"/>
        </w:rPr>
        <w:tab/>
      </w:r>
      <w:hyperlink r:id="rId7" w:history="1">
        <w:r w:rsidR="004E4D61" w:rsidRPr="00DB1FC9">
          <w:rPr>
            <w:rStyle w:val="af6"/>
            <w:u w:val="none"/>
            <w:lang w:val="zh-CN"/>
          </w:rPr>
          <w:t>CAT/C/LIE/CO/4</w:t>
        </w:r>
      </w:hyperlink>
      <w:r w:rsidR="004E4D61" w:rsidRPr="00DB1FC9">
        <w:rPr>
          <w:lang w:val="zh-CN"/>
        </w:rPr>
        <w:t>,</w:t>
      </w:r>
      <w:r w:rsidR="00B97204" w:rsidRPr="00DB1FC9">
        <w:t xml:space="preserve"> </w:t>
      </w:r>
      <w:r w:rsidRPr="00DB1FC9">
        <w:rPr>
          <w:lang w:val="zh-CN"/>
        </w:rPr>
        <w:t>第</w:t>
      </w:r>
      <w:r w:rsidR="004E4D61" w:rsidRPr="00DB1FC9">
        <w:rPr>
          <w:lang w:val="zh-CN"/>
        </w:rPr>
        <w:t>27</w:t>
      </w:r>
      <w:r w:rsidRPr="00DB1FC9">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266E93" w14:textId="77777777" w:rsidR="00C64D2E" w:rsidRDefault="007A0193" w:rsidP="007A0193">
    <w:pPr>
      <w:pStyle w:val="af3"/>
    </w:pPr>
    <w:r>
      <w:t>CAT/C/LIE/CO/5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FF63DB" w14:textId="77777777" w:rsidR="00C64D2E" w:rsidRPr="00202A30" w:rsidRDefault="007A0193" w:rsidP="007A0193">
    <w:pPr>
      <w:pStyle w:val="af3"/>
      <w:jc w:val="right"/>
    </w:pPr>
    <w:r>
      <w:t>CAT/C/LIE/CO/5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5"/>
  </w:num>
  <w:num w:numId="3" w16cid:durableId="121465882">
    <w:abstractNumId w:val="2"/>
  </w:num>
  <w:num w:numId="4" w16cid:durableId="78404621">
    <w:abstractNumId w:val="0"/>
  </w:num>
  <w:num w:numId="5" w16cid:durableId="1119957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B09"/>
    <w:rsid w:val="00005AA7"/>
    <w:rsid w:val="00011483"/>
    <w:rsid w:val="0003324B"/>
    <w:rsid w:val="00040308"/>
    <w:rsid w:val="000444F4"/>
    <w:rsid w:val="00064B09"/>
    <w:rsid w:val="00080803"/>
    <w:rsid w:val="000A0B81"/>
    <w:rsid w:val="000B0E35"/>
    <w:rsid w:val="000D319F"/>
    <w:rsid w:val="000E4D0E"/>
    <w:rsid w:val="00107528"/>
    <w:rsid w:val="00121B4A"/>
    <w:rsid w:val="00144B69"/>
    <w:rsid w:val="00153E86"/>
    <w:rsid w:val="00155102"/>
    <w:rsid w:val="00192831"/>
    <w:rsid w:val="001B1BD1"/>
    <w:rsid w:val="001C3EF2"/>
    <w:rsid w:val="001D17F6"/>
    <w:rsid w:val="00204B42"/>
    <w:rsid w:val="00206268"/>
    <w:rsid w:val="002231C3"/>
    <w:rsid w:val="00241057"/>
    <w:rsid w:val="0024417F"/>
    <w:rsid w:val="00250F8D"/>
    <w:rsid w:val="00256EC7"/>
    <w:rsid w:val="002903AD"/>
    <w:rsid w:val="002B1F17"/>
    <w:rsid w:val="002D14FC"/>
    <w:rsid w:val="002E1C97"/>
    <w:rsid w:val="002F0F24"/>
    <w:rsid w:val="002F5834"/>
    <w:rsid w:val="002F63ED"/>
    <w:rsid w:val="003006AB"/>
    <w:rsid w:val="00326EBF"/>
    <w:rsid w:val="00327FE4"/>
    <w:rsid w:val="00335E8A"/>
    <w:rsid w:val="00352798"/>
    <w:rsid w:val="00427F63"/>
    <w:rsid w:val="00434D38"/>
    <w:rsid w:val="00475CD3"/>
    <w:rsid w:val="00494EB8"/>
    <w:rsid w:val="004A34AA"/>
    <w:rsid w:val="004C4A0A"/>
    <w:rsid w:val="004D6916"/>
    <w:rsid w:val="004E4D61"/>
    <w:rsid w:val="004E5055"/>
    <w:rsid w:val="00501220"/>
    <w:rsid w:val="00507C93"/>
    <w:rsid w:val="005505A1"/>
    <w:rsid w:val="00597013"/>
    <w:rsid w:val="005A48BF"/>
    <w:rsid w:val="005B4286"/>
    <w:rsid w:val="005B5D35"/>
    <w:rsid w:val="005D1A8D"/>
    <w:rsid w:val="005D337E"/>
    <w:rsid w:val="005E403A"/>
    <w:rsid w:val="00600BFA"/>
    <w:rsid w:val="00631320"/>
    <w:rsid w:val="00680656"/>
    <w:rsid w:val="006B07B3"/>
    <w:rsid w:val="006B1119"/>
    <w:rsid w:val="006C70CF"/>
    <w:rsid w:val="006E3E46"/>
    <w:rsid w:val="006E71B1"/>
    <w:rsid w:val="006F0830"/>
    <w:rsid w:val="006F775E"/>
    <w:rsid w:val="0070593B"/>
    <w:rsid w:val="00705D89"/>
    <w:rsid w:val="00731A42"/>
    <w:rsid w:val="00767E69"/>
    <w:rsid w:val="0077079A"/>
    <w:rsid w:val="007A0193"/>
    <w:rsid w:val="007A5599"/>
    <w:rsid w:val="007D7A4A"/>
    <w:rsid w:val="00831F30"/>
    <w:rsid w:val="00832F96"/>
    <w:rsid w:val="00856233"/>
    <w:rsid w:val="00860F27"/>
    <w:rsid w:val="00892E66"/>
    <w:rsid w:val="008B0560"/>
    <w:rsid w:val="008B2BFA"/>
    <w:rsid w:val="008D149F"/>
    <w:rsid w:val="008E6A3F"/>
    <w:rsid w:val="008F593F"/>
    <w:rsid w:val="00930362"/>
    <w:rsid w:val="00931C3D"/>
    <w:rsid w:val="00936F03"/>
    <w:rsid w:val="00943B69"/>
    <w:rsid w:val="00944CB3"/>
    <w:rsid w:val="00945B28"/>
    <w:rsid w:val="00951B31"/>
    <w:rsid w:val="00964BB3"/>
    <w:rsid w:val="009B09D7"/>
    <w:rsid w:val="009D35ED"/>
    <w:rsid w:val="009D4CBC"/>
    <w:rsid w:val="009E489E"/>
    <w:rsid w:val="00A03CB6"/>
    <w:rsid w:val="00A1364C"/>
    <w:rsid w:val="00A13944"/>
    <w:rsid w:val="00A21076"/>
    <w:rsid w:val="00A3739A"/>
    <w:rsid w:val="00A52DAF"/>
    <w:rsid w:val="00A84072"/>
    <w:rsid w:val="00AB5964"/>
    <w:rsid w:val="00B16570"/>
    <w:rsid w:val="00B23B03"/>
    <w:rsid w:val="00B43EB7"/>
    <w:rsid w:val="00B445D1"/>
    <w:rsid w:val="00B53320"/>
    <w:rsid w:val="00B71DC1"/>
    <w:rsid w:val="00B84576"/>
    <w:rsid w:val="00B96E80"/>
    <w:rsid w:val="00B97204"/>
    <w:rsid w:val="00BC6522"/>
    <w:rsid w:val="00BE03FD"/>
    <w:rsid w:val="00BE7160"/>
    <w:rsid w:val="00C121D5"/>
    <w:rsid w:val="00C17349"/>
    <w:rsid w:val="00C242EF"/>
    <w:rsid w:val="00C351AA"/>
    <w:rsid w:val="00C550F9"/>
    <w:rsid w:val="00C64D2E"/>
    <w:rsid w:val="00C7253F"/>
    <w:rsid w:val="00C859B3"/>
    <w:rsid w:val="00C936BC"/>
    <w:rsid w:val="00C95189"/>
    <w:rsid w:val="00CC6B1C"/>
    <w:rsid w:val="00D26A05"/>
    <w:rsid w:val="00D97B98"/>
    <w:rsid w:val="00DB1FC9"/>
    <w:rsid w:val="00DC18BF"/>
    <w:rsid w:val="00DC671F"/>
    <w:rsid w:val="00DE4DA7"/>
    <w:rsid w:val="00E245ED"/>
    <w:rsid w:val="00E33B38"/>
    <w:rsid w:val="00E47FE5"/>
    <w:rsid w:val="00E572EF"/>
    <w:rsid w:val="00E574AF"/>
    <w:rsid w:val="00EF40DA"/>
    <w:rsid w:val="00F24E6D"/>
    <w:rsid w:val="00F36306"/>
    <w:rsid w:val="00F57165"/>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20F35"/>
  <w15:docId w15:val="{A212B676-72E5-4135-B955-259B75946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5D1A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2F63ED"/>
    <w:rPr>
      <w:color w:val="0000FF"/>
      <w:u w:val="single"/>
    </w:rPr>
  </w:style>
  <w:style w:type="character" w:styleId="af7">
    <w:name w:val="FollowedHyperlink"/>
    <w:basedOn w:val="a0"/>
    <w:uiPriority w:val="99"/>
    <w:semiHidden/>
    <w:unhideWhenUsed/>
    <w:rsid w:val="002F63ED"/>
    <w:rPr>
      <w:color w:val="0000FF"/>
      <w:u w:val="single"/>
    </w:rPr>
  </w:style>
  <w:style w:type="character" w:styleId="af8">
    <w:name w:val="Unresolved Mention"/>
    <w:basedOn w:val="a0"/>
    <w:uiPriority w:val="99"/>
    <w:semiHidden/>
    <w:unhideWhenUsed/>
    <w:rsid w:val="002F63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AT/C/LIE/CO/4" TargetMode="External"/><Relationship Id="rId7" Type="http://schemas.openxmlformats.org/officeDocument/2006/relationships/hyperlink" Target="http://undocs.org/ch/CAT/C/LIE/CO/4" TargetMode="External"/><Relationship Id="rId2" Type="http://schemas.openxmlformats.org/officeDocument/2006/relationships/hyperlink" Target="http://undocs.org/ch/CAT/C/LIE/5" TargetMode="External"/><Relationship Id="rId1" Type="http://schemas.openxmlformats.org/officeDocument/2006/relationships/hyperlink" Target="http://undocs.org/ch/CAT/C/SR.2089" TargetMode="External"/><Relationship Id="rId6" Type="http://schemas.openxmlformats.org/officeDocument/2006/relationships/hyperlink" Target="http://undocs.org/ch/CCPR/C/LIE/CO/2" TargetMode="External"/><Relationship Id="rId5" Type="http://schemas.openxmlformats.org/officeDocument/2006/relationships/hyperlink" Target="http://undocs.org/ch/CAT/C/LIE/CO/4" TargetMode="External"/><Relationship Id="rId4" Type="http://schemas.openxmlformats.org/officeDocument/2006/relationships/hyperlink" Target="http://undocs.org/ch/CAT/C/LIE/CO/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5352</Words>
  <Characters>5679</Characters>
  <Application>Microsoft Office Word</Application>
  <DocSecurity>0</DocSecurity>
  <Lines>219</Lines>
  <Paragraphs>86</Paragraphs>
  <ScaleCrop>false</ScaleCrop>
  <Company>DCM</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CAT/C/LIE/CO/5</dc:title>
  <dc:subject>2408519</dc:subject>
  <dc:creator>Xu</dc:creator>
  <cp:keywords/>
  <dc:description/>
  <cp:lastModifiedBy>Hui XU</cp:lastModifiedBy>
  <cp:revision>2</cp:revision>
  <cp:lastPrinted>2014-05-09T11:28:00Z</cp:lastPrinted>
  <dcterms:created xsi:type="dcterms:W3CDTF">2024-07-04T15:30:00Z</dcterms:created>
  <dcterms:modified xsi:type="dcterms:W3CDTF">2024-07-04T15:30:00Z</dcterms:modified>
</cp:coreProperties>
</file>