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607A97" w:rsidTr="00B55228">
        <w:trPr>
          <w:trHeight w:hRule="exact" w:val="851"/>
        </w:trPr>
        <w:tc>
          <w:tcPr>
            <w:tcW w:w="1280" w:type="dxa"/>
            <w:tcBorders>
              <w:bottom w:val="single" w:sz="4" w:space="0" w:color="auto"/>
            </w:tcBorders>
            <w:shd w:val="clear" w:color="auto" w:fill="auto"/>
          </w:tcPr>
          <w:p w:rsidR="002D5AAC" w:rsidRDefault="002D5AAC" w:rsidP="00286409">
            <w:pPr>
              <w:suppressAutoHyphens/>
            </w:pPr>
          </w:p>
        </w:tc>
        <w:tc>
          <w:tcPr>
            <w:tcW w:w="2273" w:type="dxa"/>
            <w:tcBorders>
              <w:bottom w:val="single" w:sz="4" w:space="0" w:color="auto"/>
            </w:tcBorders>
            <w:shd w:val="clear" w:color="auto" w:fill="auto"/>
            <w:vAlign w:val="bottom"/>
          </w:tcPr>
          <w:p w:rsidR="002D5AAC" w:rsidRPr="00286409" w:rsidRDefault="00BD33EE" w:rsidP="00286409">
            <w:pPr>
              <w:suppressAutoHyphens/>
              <w:spacing w:after="80" w:line="300" w:lineRule="exact"/>
              <w:rPr>
                <w:sz w:val="28"/>
              </w:rPr>
            </w:pPr>
            <w:r w:rsidRPr="00286409">
              <w:rPr>
                <w:sz w:val="28"/>
              </w:rPr>
              <w:t>Naciones Unidas</w:t>
            </w:r>
          </w:p>
        </w:tc>
        <w:tc>
          <w:tcPr>
            <w:tcW w:w="6086" w:type="dxa"/>
            <w:gridSpan w:val="2"/>
            <w:tcBorders>
              <w:bottom w:val="single" w:sz="4" w:space="0" w:color="auto"/>
            </w:tcBorders>
            <w:shd w:val="clear" w:color="auto" w:fill="auto"/>
            <w:vAlign w:val="bottom"/>
          </w:tcPr>
          <w:p w:rsidR="002D5AAC" w:rsidRPr="00607A97" w:rsidRDefault="00B55228" w:rsidP="005800E0">
            <w:pPr>
              <w:suppressAutoHyphens/>
              <w:jc w:val="right"/>
              <w:rPr>
                <w:lang w:val="en-GB"/>
              </w:rPr>
            </w:pPr>
            <w:r w:rsidRPr="00607A97">
              <w:rPr>
                <w:sz w:val="40"/>
                <w:lang w:val="en-GB"/>
              </w:rPr>
              <w:t>CAT</w:t>
            </w:r>
            <w:r w:rsidR="00301D19">
              <w:rPr>
                <w:lang w:val="en-GB"/>
              </w:rPr>
              <w:t>/C/ESP</w:t>
            </w:r>
            <w:r w:rsidR="00F06FCB">
              <w:rPr>
                <w:lang w:val="en-GB"/>
              </w:rPr>
              <w:t>/CO/</w:t>
            </w:r>
            <w:r w:rsidR="00301D19">
              <w:rPr>
                <w:lang w:val="en-GB"/>
              </w:rPr>
              <w:t>6</w:t>
            </w:r>
          </w:p>
        </w:tc>
      </w:tr>
      <w:tr w:rsidR="002D5AAC" w:rsidTr="00B55228">
        <w:trPr>
          <w:trHeight w:hRule="exact" w:val="2835"/>
        </w:trPr>
        <w:tc>
          <w:tcPr>
            <w:tcW w:w="1280" w:type="dxa"/>
            <w:tcBorders>
              <w:top w:val="single" w:sz="4" w:space="0" w:color="auto"/>
              <w:bottom w:val="single" w:sz="12" w:space="0" w:color="auto"/>
            </w:tcBorders>
            <w:shd w:val="clear" w:color="auto" w:fill="auto"/>
          </w:tcPr>
          <w:p w:rsidR="002D5AAC" w:rsidRDefault="00B34A11" w:rsidP="00286409">
            <w:pPr>
              <w:suppressAutoHyphens/>
              <w:spacing w:before="120"/>
              <w:jc w:val="center"/>
            </w:pPr>
            <w:r>
              <w:rPr>
                <w:noProof/>
                <w:lang w:val="en-US" w:eastAsia="en-US"/>
              </w:rPr>
              <w:drawing>
                <wp:inline distT="0" distB="0" distL="0" distR="0">
                  <wp:extent cx="714375" cy="590550"/>
                  <wp:effectExtent l="0" t="0" r="9525" b="0"/>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286409" w:rsidRDefault="00F94155" w:rsidP="00286409">
            <w:pPr>
              <w:suppressAutoHyphens/>
              <w:spacing w:before="120" w:line="360" w:lineRule="exact"/>
              <w:rPr>
                <w:b/>
                <w:sz w:val="34"/>
                <w:szCs w:val="34"/>
              </w:rPr>
            </w:pPr>
            <w:r w:rsidRPr="00286409">
              <w:rPr>
                <w:b/>
                <w:sz w:val="34"/>
                <w:szCs w:val="34"/>
              </w:rPr>
              <w:t xml:space="preserve">Convención contra </w:t>
            </w:r>
            <w:r w:rsidR="007021FF" w:rsidRPr="00286409">
              <w:rPr>
                <w:b/>
                <w:sz w:val="34"/>
                <w:szCs w:val="34"/>
              </w:rPr>
              <w:t xml:space="preserve">la </w:t>
            </w:r>
            <w:r w:rsidRPr="00286409">
              <w:rPr>
                <w:b/>
                <w:sz w:val="34"/>
                <w:szCs w:val="34"/>
              </w:rPr>
              <w:t>Tortura</w:t>
            </w:r>
            <w:r w:rsidR="00033EE1" w:rsidRPr="00286409">
              <w:rPr>
                <w:b/>
                <w:sz w:val="34"/>
                <w:szCs w:val="34"/>
              </w:rPr>
              <w:br/>
            </w:r>
            <w:r w:rsidRPr="00286409">
              <w:rPr>
                <w:b/>
                <w:sz w:val="34"/>
                <w:szCs w:val="34"/>
              </w:rPr>
              <w:t xml:space="preserve">y Otros </w:t>
            </w:r>
            <w:r w:rsidR="007021FF" w:rsidRPr="00286409">
              <w:rPr>
                <w:b/>
                <w:sz w:val="34"/>
                <w:szCs w:val="34"/>
              </w:rPr>
              <w:t xml:space="preserve">Tratos </w:t>
            </w:r>
            <w:r w:rsidRPr="00286409">
              <w:rPr>
                <w:b/>
                <w:sz w:val="34"/>
                <w:szCs w:val="34"/>
              </w:rPr>
              <w:t>o Penas Crueles,</w:t>
            </w:r>
            <w:r w:rsidRPr="00286409">
              <w:rPr>
                <w:b/>
                <w:sz w:val="34"/>
                <w:szCs w:val="34"/>
              </w:rPr>
              <w:br/>
              <w:t>Inhumanos o Degradantes</w:t>
            </w:r>
          </w:p>
        </w:tc>
        <w:tc>
          <w:tcPr>
            <w:tcW w:w="2819" w:type="dxa"/>
            <w:tcBorders>
              <w:top w:val="single" w:sz="4" w:space="0" w:color="auto"/>
              <w:bottom w:val="single" w:sz="12" w:space="0" w:color="auto"/>
            </w:tcBorders>
            <w:shd w:val="clear" w:color="auto" w:fill="auto"/>
          </w:tcPr>
          <w:p w:rsidR="002D5AAC" w:rsidRDefault="00B55228" w:rsidP="00B55228">
            <w:pPr>
              <w:suppressAutoHyphens/>
              <w:spacing w:before="240" w:line="240" w:lineRule="exact"/>
            </w:pPr>
            <w:r>
              <w:t xml:space="preserve">Distr. </w:t>
            </w:r>
            <w:r w:rsidR="005800E0">
              <w:t>general</w:t>
            </w:r>
          </w:p>
          <w:p w:rsidR="00B55228" w:rsidRDefault="00F12B39" w:rsidP="00B55228">
            <w:pPr>
              <w:suppressAutoHyphens/>
              <w:spacing w:line="240" w:lineRule="exact"/>
            </w:pPr>
            <w:r>
              <w:t>2</w:t>
            </w:r>
            <w:r w:rsidR="0057674C">
              <w:t>9</w:t>
            </w:r>
            <w:r w:rsidR="005800E0">
              <w:t xml:space="preserve"> </w:t>
            </w:r>
            <w:r w:rsidR="00E02283">
              <w:t>de mayo de 2015</w:t>
            </w:r>
          </w:p>
          <w:p w:rsidR="00B55228" w:rsidRDefault="00B55228" w:rsidP="00B55228">
            <w:pPr>
              <w:suppressAutoHyphens/>
              <w:spacing w:line="240" w:lineRule="exact"/>
            </w:pPr>
          </w:p>
          <w:p w:rsidR="00B55228" w:rsidRDefault="00B55228" w:rsidP="00B55228">
            <w:pPr>
              <w:suppressAutoHyphens/>
              <w:spacing w:line="240" w:lineRule="exact"/>
            </w:pPr>
            <w:r>
              <w:t>Original: español</w:t>
            </w:r>
          </w:p>
          <w:p w:rsidR="00D409CE" w:rsidRDefault="00D409CE" w:rsidP="00E02283">
            <w:pPr>
              <w:suppressAutoHyphens/>
              <w:spacing w:line="240" w:lineRule="exact"/>
            </w:pPr>
          </w:p>
        </w:tc>
      </w:tr>
    </w:tbl>
    <w:p w:rsidR="00E02283" w:rsidRDefault="00E02283" w:rsidP="00E02283">
      <w:pPr>
        <w:spacing w:before="120"/>
        <w:rPr>
          <w:b/>
          <w:sz w:val="24"/>
          <w:szCs w:val="24"/>
        </w:rPr>
      </w:pPr>
      <w:r w:rsidRPr="00F26F6D">
        <w:rPr>
          <w:b/>
          <w:sz w:val="24"/>
          <w:szCs w:val="24"/>
        </w:rPr>
        <w:t>Comité contra la Tortura</w:t>
      </w:r>
      <w:bookmarkStart w:id="0" w:name="_GoBack"/>
      <w:bookmarkEnd w:id="0"/>
    </w:p>
    <w:p w:rsidR="00E02283" w:rsidRPr="00E02283" w:rsidRDefault="00B55228" w:rsidP="00192CBD">
      <w:pPr>
        <w:pStyle w:val="HChG"/>
        <w:rPr>
          <w:lang w:val="es-ES_tradnl"/>
        </w:rPr>
      </w:pPr>
      <w:r>
        <w:rPr>
          <w:lang w:val="es-ES_tradnl"/>
        </w:rPr>
        <w:tab/>
      </w:r>
      <w:r>
        <w:rPr>
          <w:lang w:val="es-ES_tradnl"/>
        </w:rPr>
        <w:tab/>
      </w:r>
      <w:r w:rsidRPr="0020591F">
        <w:rPr>
          <w:lang w:val="es-ES_tradnl"/>
        </w:rPr>
        <w:t xml:space="preserve">Observaciones finales sobre el </w:t>
      </w:r>
      <w:r w:rsidR="008D5F6A">
        <w:rPr>
          <w:lang w:val="es-ES_tradnl"/>
        </w:rPr>
        <w:t>sexto</w:t>
      </w:r>
      <w:r>
        <w:rPr>
          <w:lang w:val="es-ES_tradnl"/>
        </w:rPr>
        <w:t xml:space="preserve"> </w:t>
      </w:r>
      <w:r w:rsidRPr="0020591F">
        <w:rPr>
          <w:lang w:val="es-ES_tradnl"/>
        </w:rPr>
        <w:t>informe periódico de</w:t>
      </w:r>
      <w:r w:rsidR="00E41A41">
        <w:rPr>
          <w:lang w:val="es-ES_tradnl"/>
        </w:rPr>
        <w:t> </w:t>
      </w:r>
      <w:r w:rsidR="00301D19">
        <w:rPr>
          <w:lang w:val="es-ES_tradnl"/>
        </w:rPr>
        <w:t>España</w:t>
      </w:r>
      <w:r w:rsidR="00E41A41" w:rsidRPr="00E41A41">
        <w:rPr>
          <w:rStyle w:val="Refdenotaalpie"/>
          <w:b w:val="0"/>
          <w:bCs/>
          <w:sz w:val="20"/>
          <w:vertAlign w:val="baseline"/>
          <w:lang w:val="es-ES_tradnl"/>
        </w:rPr>
        <w:footnoteReference w:customMarkFollows="1" w:id="1"/>
        <w:t>*</w:t>
      </w:r>
    </w:p>
    <w:p w:rsidR="00B55228" w:rsidRPr="0020591F" w:rsidRDefault="00B55228" w:rsidP="00192CBD">
      <w:pPr>
        <w:pStyle w:val="SingleTxtG"/>
        <w:numPr>
          <w:ilvl w:val="0"/>
          <w:numId w:val="44"/>
        </w:numPr>
        <w:ind w:left="1134" w:firstLine="0"/>
        <w:rPr>
          <w:lang w:val="es-ES_tradnl"/>
        </w:rPr>
      </w:pPr>
      <w:r w:rsidRPr="0020591F">
        <w:rPr>
          <w:lang w:val="es-ES_tradnl"/>
        </w:rPr>
        <w:t xml:space="preserve">El Comité contra la Tortura </w:t>
      </w:r>
      <w:r w:rsidRPr="008A7819">
        <w:rPr>
          <w:lang w:val="es-ES_tradnl"/>
        </w:rPr>
        <w:t xml:space="preserve">examinó </w:t>
      </w:r>
      <w:r w:rsidR="00301D19" w:rsidRPr="008A7819">
        <w:rPr>
          <w:lang w:val="es-ES_tradnl"/>
        </w:rPr>
        <w:t>el sexto</w:t>
      </w:r>
      <w:r w:rsidRPr="008A7819">
        <w:rPr>
          <w:lang w:val="es-ES_tradnl"/>
        </w:rPr>
        <w:t xml:space="preserve"> </w:t>
      </w:r>
      <w:r w:rsidR="00301D19" w:rsidRPr="008A7819">
        <w:t>informe</w:t>
      </w:r>
      <w:r w:rsidRPr="008A7819">
        <w:rPr>
          <w:lang w:val="es-ES_tradnl"/>
        </w:rPr>
        <w:t xml:space="preserve"> periódico de </w:t>
      </w:r>
      <w:r w:rsidR="00301D19" w:rsidRPr="008A7819">
        <w:rPr>
          <w:lang w:val="es-ES_tradnl"/>
        </w:rPr>
        <w:t>España</w:t>
      </w:r>
      <w:r w:rsidRPr="008A7819">
        <w:rPr>
          <w:lang w:val="es-ES_tradnl"/>
        </w:rPr>
        <w:t xml:space="preserve"> (</w:t>
      </w:r>
      <w:r w:rsidR="00C96E76">
        <w:rPr>
          <w:lang w:val="es-ES_tradnl"/>
        </w:rPr>
        <w:t xml:space="preserve">véase </w:t>
      </w:r>
      <w:r w:rsidRPr="008A7819">
        <w:rPr>
          <w:lang w:val="es-ES_tradnl"/>
        </w:rPr>
        <w:t>CAT/C/</w:t>
      </w:r>
      <w:r w:rsidR="00301D19" w:rsidRPr="008A7819">
        <w:rPr>
          <w:lang w:val="es-ES_tradnl"/>
        </w:rPr>
        <w:t>ESP</w:t>
      </w:r>
      <w:r w:rsidRPr="008A7819">
        <w:rPr>
          <w:lang w:val="es-ES_tradnl"/>
        </w:rPr>
        <w:t>/</w:t>
      </w:r>
      <w:r w:rsidR="00301D19" w:rsidRPr="008A7819">
        <w:rPr>
          <w:lang w:val="es-ES_tradnl"/>
        </w:rPr>
        <w:t>6) en sus sesiones 1302</w:t>
      </w:r>
      <w:r w:rsidR="00641C2E">
        <w:rPr>
          <w:lang w:val="es-ES_tradnl"/>
        </w:rPr>
        <w:t>.</w:t>
      </w:r>
      <w:r w:rsidR="00301D19" w:rsidRPr="008A7819">
        <w:rPr>
          <w:lang w:val="es-ES_tradnl"/>
        </w:rPr>
        <w:t>ª y 1305</w:t>
      </w:r>
      <w:r w:rsidR="00641C2E">
        <w:rPr>
          <w:lang w:val="es-ES_tradnl"/>
        </w:rPr>
        <w:t>.</w:t>
      </w:r>
      <w:r w:rsidRPr="008A7819">
        <w:rPr>
          <w:lang w:val="es-ES_tradnl"/>
        </w:rPr>
        <w:t>ª</w:t>
      </w:r>
      <w:r w:rsidR="00301D19" w:rsidRPr="008A7819">
        <w:rPr>
          <w:lang w:val="es-ES_tradnl"/>
        </w:rPr>
        <w:t xml:space="preserve"> (CAT/C/SR.1302 y 1305</w:t>
      </w:r>
      <w:r w:rsidRPr="008A7819">
        <w:rPr>
          <w:lang w:val="es-ES_tradnl"/>
        </w:rPr>
        <w:t xml:space="preserve">), celebradas los días </w:t>
      </w:r>
      <w:r w:rsidR="00301D19" w:rsidRPr="008A7819">
        <w:rPr>
          <w:lang w:val="es-ES_tradnl"/>
        </w:rPr>
        <w:t>28</w:t>
      </w:r>
      <w:r w:rsidRPr="008A7819">
        <w:rPr>
          <w:lang w:val="es-ES_tradnl"/>
        </w:rPr>
        <w:t xml:space="preserve"> y </w:t>
      </w:r>
      <w:r w:rsidR="00301D19" w:rsidRPr="008A7819">
        <w:rPr>
          <w:lang w:val="es-ES_tradnl"/>
        </w:rPr>
        <w:t>29</w:t>
      </w:r>
      <w:r w:rsidRPr="008A7819">
        <w:rPr>
          <w:lang w:val="es-ES_tradnl"/>
        </w:rPr>
        <w:t xml:space="preserve"> de </w:t>
      </w:r>
      <w:r w:rsidR="00301D19" w:rsidRPr="008A7819">
        <w:rPr>
          <w:lang w:val="es-ES_tradnl"/>
        </w:rPr>
        <w:t>abril de 2015</w:t>
      </w:r>
      <w:r w:rsidRPr="008A7819">
        <w:rPr>
          <w:lang w:val="es-ES_tradnl"/>
        </w:rPr>
        <w:t xml:space="preserve">, y aprobó en su </w:t>
      </w:r>
      <w:r w:rsidR="00301D19" w:rsidRPr="008A7819">
        <w:rPr>
          <w:lang w:val="es-ES_tradnl"/>
        </w:rPr>
        <w:t>1328</w:t>
      </w:r>
      <w:r w:rsidR="00641C2E">
        <w:rPr>
          <w:lang w:val="es-ES_tradnl"/>
        </w:rPr>
        <w:t>.</w:t>
      </w:r>
      <w:r w:rsidRPr="008A7819">
        <w:rPr>
          <w:lang w:val="es-ES_tradnl"/>
        </w:rPr>
        <w:t xml:space="preserve">ª </w:t>
      </w:r>
      <w:r w:rsidR="007A3C23" w:rsidRPr="008A7819">
        <w:rPr>
          <w:lang w:val="es-ES_tradnl"/>
        </w:rPr>
        <w:t>sesión</w:t>
      </w:r>
      <w:r w:rsidRPr="008A7819">
        <w:rPr>
          <w:lang w:val="es-ES_tradnl"/>
        </w:rPr>
        <w:t>, celebrada</w:t>
      </w:r>
      <w:r w:rsidRPr="0020591F">
        <w:rPr>
          <w:lang w:val="es-ES_tradnl"/>
        </w:rPr>
        <w:t xml:space="preserve"> </w:t>
      </w:r>
      <w:r w:rsidR="00301D19">
        <w:rPr>
          <w:lang w:val="es-ES_tradnl"/>
        </w:rPr>
        <w:t>el 15</w:t>
      </w:r>
      <w:r w:rsidRPr="0020591F">
        <w:rPr>
          <w:lang w:val="es-ES_tradnl"/>
        </w:rPr>
        <w:t xml:space="preserve"> de </w:t>
      </w:r>
      <w:r w:rsidR="00301D19">
        <w:rPr>
          <w:lang w:val="es-ES_tradnl"/>
        </w:rPr>
        <w:t>mayo de 2015</w:t>
      </w:r>
      <w:r w:rsidRPr="0020591F">
        <w:rPr>
          <w:lang w:val="es-ES_tradnl"/>
        </w:rPr>
        <w:t>, las siguientes observaciones finales.</w:t>
      </w:r>
    </w:p>
    <w:p w:rsidR="00B55228" w:rsidRPr="0020591F" w:rsidRDefault="00B55228" w:rsidP="00B55228">
      <w:pPr>
        <w:pStyle w:val="H1G"/>
        <w:rPr>
          <w:lang w:val="es-ES_tradnl"/>
        </w:rPr>
      </w:pPr>
      <w:r w:rsidRPr="0020591F">
        <w:rPr>
          <w:lang w:val="es-ES_tradnl"/>
        </w:rPr>
        <w:tab/>
      </w:r>
      <w:r w:rsidRPr="0020591F">
        <w:rPr>
          <w:lang w:val="es-ES_tradnl"/>
        </w:rPr>
        <w:tab/>
      </w:r>
      <w:r w:rsidRPr="00192CBD">
        <w:rPr>
          <w:lang w:val="es-ES_tradnl"/>
        </w:rPr>
        <w:t>Introducción</w:t>
      </w:r>
    </w:p>
    <w:p w:rsidR="00C76C9E" w:rsidRDefault="006C5781" w:rsidP="00192CBD">
      <w:pPr>
        <w:pStyle w:val="SingleTxtG"/>
        <w:numPr>
          <w:ilvl w:val="0"/>
          <w:numId w:val="44"/>
        </w:numPr>
        <w:ind w:left="1134" w:firstLine="0"/>
        <w:rPr>
          <w:lang w:eastAsia="en-US"/>
        </w:rPr>
      </w:pPr>
      <w:r w:rsidRPr="006C5781">
        <w:rPr>
          <w:lang w:eastAsia="en-US"/>
        </w:rPr>
        <w:t>El Comité expresa su reconocimiento al Estado parte por aceptar el procedimiento facultativo de presentación de informes, ya que permite un diálogo más centrado entre el Estado parte y el Comité.</w:t>
      </w:r>
      <w:r w:rsidR="00433CE1">
        <w:rPr>
          <w:lang w:eastAsia="en-US"/>
        </w:rPr>
        <w:t xml:space="preserve"> </w:t>
      </w:r>
    </w:p>
    <w:p w:rsidR="0043671D" w:rsidRPr="001717C1" w:rsidRDefault="0043671D" w:rsidP="00192CBD">
      <w:pPr>
        <w:pStyle w:val="SingleTxtG"/>
        <w:numPr>
          <w:ilvl w:val="0"/>
          <w:numId w:val="44"/>
        </w:numPr>
        <w:ind w:left="1134" w:firstLine="0"/>
        <w:rPr>
          <w:lang w:eastAsia="en-US"/>
        </w:rPr>
      </w:pPr>
      <w:r w:rsidRPr="0043671D">
        <w:rPr>
          <w:lang w:eastAsia="en-US"/>
        </w:rPr>
        <w:t xml:space="preserve">El Comité acoge con satisfacción el diálogo interactivo mantenido con la </w:t>
      </w:r>
      <w:r w:rsidRPr="001717C1">
        <w:rPr>
          <w:lang w:eastAsia="en-US"/>
        </w:rPr>
        <w:t xml:space="preserve">delegación </w:t>
      </w:r>
      <w:r w:rsidRPr="00764A41">
        <w:rPr>
          <w:lang w:eastAsia="en-US"/>
        </w:rPr>
        <w:t>multisectorial de alto nivel del</w:t>
      </w:r>
      <w:r w:rsidRPr="001717C1">
        <w:rPr>
          <w:lang w:eastAsia="en-US"/>
        </w:rPr>
        <w:t xml:space="preserve"> Estado parte, así como la información adicional y las explicaciones dadas por la delegación al Comité.</w:t>
      </w:r>
    </w:p>
    <w:p w:rsidR="00B55228" w:rsidRPr="0020591F" w:rsidRDefault="00B55228" w:rsidP="00B55228">
      <w:pPr>
        <w:pStyle w:val="H23G"/>
        <w:rPr>
          <w:lang w:val="es-ES_tradnl"/>
        </w:rPr>
      </w:pPr>
      <w:r w:rsidRPr="0020591F">
        <w:rPr>
          <w:lang w:val="es-ES_tradnl"/>
        </w:rPr>
        <w:tab/>
      </w:r>
      <w:r w:rsidRPr="0020591F">
        <w:rPr>
          <w:lang w:val="es-ES_tradnl"/>
        </w:rPr>
        <w:tab/>
        <w:t>Aspectos positivos</w:t>
      </w:r>
    </w:p>
    <w:p w:rsidR="00B55228" w:rsidRDefault="00B55228" w:rsidP="00192CBD">
      <w:pPr>
        <w:pStyle w:val="SingleTxtG"/>
        <w:numPr>
          <w:ilvl w:val="0"/>
          <w:numId w:val="44"/>
        </w:numPr>
        <w:ind w:left="1134" w:firstLine="0"/>
        <w:rPr>
          <w:lang w:val="es-ES_tradnl"/>
        </w:rPr>
      </w:pPr>
      <w:r w:rsidRPr="0020591F">
        <w:rPr>
          <w:lang w:val="es-ES_tradnl"/>
        </w:rPr>
        <w:t xml:space="preserve">El Comité </w:t>
      </w:r>
      <w:r w:rsidR="00C87F15">
        <w:rPr>
          <w:lang w:val="es-ES_tradnl"/>
        </w:rPr>
        <w:t>celebra</w:t>
      </w:r>
      <w:r w:rsidRPr="0020591F">
        <w:rPr>
          <w:lang w:val="es-ES_tradnl"/>
        </w:rPr>
        <w:t xml:space="preserve"> que el Estado parte ha</w:t>
      </w:r>
      <w:r w:rsidR="0032088E">
        <w:rPr>
          <w:lang w:val="es-ES_tradnl"/>
        </w:rPr>
        <w:t>ya</w:t>
      </w:r>
      <w:r w:rsidRPr="0020591F">
        <w:rPr>
          <w:lang w:val="es-ES_tradnl"/>
        </w:rPr>
        <w:t xml:space="preserve"> ratificado o se ha</w:t>
      </w:r>
      <w:r w:rsidR="0032088E">
        <w:rPr>
          <w:lang w:val="es-ES_tradnl"/>
        </w:rPr>
        <w:t>ya</w:t>
      </w:r>
      <w:r w:rsidRPr="0020591F">
        <w:rPr>
          <w:lang w:val="es-ES_tradnl"/>
        </w:rPr>
        <w:t xml:space="preserve"> adherido </w:t>
      </w:r>
      <w:r w:rsidRPr="00C421F2">
        <w:rPr>
          <w:lang w:val="es-ES_tradnl" w:eastAsia="en-US"/>
        </w:rPr>
        <w:t>a los siguientes instrumentos internacionales:</w:t>
      </w:r>
      <w:r>
        <w:rPr>
          <w:lang w:val="es-ES_tradnl"/>
        </w:rPr>
        <w:t xml:space="preserve"> </w:t>
      </w:r>
    </w:p>
    <w:p w:rsidR="00FD632C" w:rsidRDefault="00E02283" w:rsidP="00192CBD">
      <w:pPr>
        <w:pStyle w:val="SingleTxtG"/>
        <w:ind w:firstLine="567"/>
        <w:rPr>
          <w:lang w:val="es-ES_tradnl"/>
        </w:rPr>
      </w:pPr>
      <w:r>
        <w:rPr>
          <w:lang w:val="es-ES_tradnl"/>
        </w:rPr>
        <w:t>a)</w:t>
      </w:r>
      <w:r>
        <w:rPr>
          <w:lang w:val="es-ES_tradnl"/>
        </w:rPr>
        <w:tab/>
      </w:r>
      <w:r w:rsidR="0008547C">
        <w:t xml:space="preserve">El </w:t>
      </w:r>
      <w:r w:rsidR="00FD632C" w:rsidRPr="00FD632C">
        <w:t>Protocolo Facultativo de la Convención sobre los Derechos del Niño relativo al procedimiento de comunicaciones</w:t>
      </w:r>
      <w:r w:rsidR="00FD632C">
        <w:t>, el 3 de junio de 2013</w:t>
      </w:r>
      <w:r w:rsidR="004875C3">
        <w:t>;</w:t>
      </w:r>
    </w:p>
    <w:p w:rsidR="004C1BE7" w:rsidRDefault="00E02283" w:rsidP="00192CBD">
      <w:pPr>
        <w:pStyle w:val="SingleTxtG"/>
        <w:ind w:firstLine="567"/>
        <w:rPr>
          <w:lang w:val="es-ES_tradnl"/>
        </w:rPr>
      </w:pPr>
      <w:r>
        <w:rPr>
          <w:lang w:val="es-ES_tradnl"/>
        </w:rPr>
        <w:t>b)</w:t>
      </w:r>
      <w:r>
        <w:rPr>
          <w:lang w:val="es-ES_tradnl"/>
        </w:rPr>
        <w:tab/>
      </w:r>
      <w:r w:rsidR="004C1BE7" w:rsidRPr="00FD632C">
        <w:rPr>
          <w:lang w:val="es-ES_tradnl"/>
        </w:rPr>
        <w:t xml:space="preserve">El </w:t>
      </w:r>
      <w:r w:rsidR="00FD632C" w:rsidRPr="00FD632C">
        <w:rPr>
          <w:bCs/>
        </w:rPr>
        <w:t>Protocolo Facultativo del Pacto Internacional de Derechos Económicos, Sociales y Culturales</w:t>
      </w:r>
      <w:r w:rsidR="004C1BE7" w:rsidRPr="00FD632C">
        <w:rPr>
          <w:lang w:val="es-ES_tradnl"/>
        </w:rPr>
        <w:t>, el</w:t>
      </w:r>
      <w:r w:rsidR="00FD632C">
        <w:rPr>
          <w:lang w:val="es-ES_tradnl"/>
        </w:rPr>
        <w:t xml:space="preserve"> 23 de septiembre de 2010</w:t>
      </w:r>
      <w:r w:rsidR="004C1BE7" w:rsidRPr="00FD632C">
        <w:rPr>
          <w:lang w:val="es-ES_tradnl"/>
        </w:rPr>
        <w:t>;</w:t>
      </w:r>
    </w:p>
    <w:p w:rsidR="00EC2312" w:rsidRPr="00FD632C" w:rsidRDefault="00E02283" w:rsidP="00192CBD">
      <w:pPr>
        <w:pStyle w:val="SingleTxtG"/>
        <w:ind w:firstLine="567"/>
        <w:rPr>
          <w:lang w:val="es-ES_tradnl"/>
        </w:rPr>
      </w:pPr>
      <w:r w:rsidRPr="00FD632C">
        <w:rPr>
          <w:lang w:val="es-ES_tradnl"/>
        </w:rPr>
        <w:t>c)</w:t>
      </w:r>
      <w:r w:rsidRPr="00FD632C">
        <w:rPr>
          <w:lang w:val="es-ES_tradnl"/>
        </w:rPr>
        <w:tab/>
      </w:r>
      <w:r w:rsidR="00EC2312">
        <w:t xml:space="preserve">El </w:t>
      </w:r>
      <w:r w:rsidR="00EC2312" w:rsidRPr="00EC2312">
        <w:t xml:space="preserve">Convenio del Consejo de Europa sobre </w:t>
      </w:r>
      <w:r w:rsidR="00BE3BF4">
        <w:t>P</w:t>
      </w:r>
      <w:r w:rsidR="00EC2312" w:rsidRPr="00EC2312">
        <w:t xml:space="preserve">revención y </w:t>
      </w:r>
      <w:r w:rsidR="00BE3BF4">
        <w:t>L</w:t>
      </w:r>
      <w:r w:rsidR="00EC2312" w:rsidRPr="00EC2312">
        <w:t xml:space="preserve">ucha contra la </w:t>
      </w:r>
      <w:r w:rsidR="00BE3BF4">
        <w:t>V</w:t>
      </w:r>
      <w:r w:rsidR="00EC2312" w:rsidRPr="00EC2312">
        <w:t xml:space="preserve">iolencia contra la </w:t>
      </w:r>
      <w:r w:rsidR="00BE3BF4">
        <w:t>M</w:t>
      </w:r>
      <w:r w:rsidR="00EC2312" w:rsidRPr="00EC2312">
        <w:t xml:space="preserve">ujer y la </w:t>
      </w:r>
      <w:r w:rsidR="00BE3BF4">
        <w:t>V</w:t>
      </w:r>
      <w:r w:rsidR="00EC2312" w:rsidRPr="00EC2312">
        <w:t xml:space="preserve">iolencia </w:t>
      </w:r>
      <w:r w:rsidR="00BE3BF4">
        <w:t>D</w:t>
      </w:r>
      <w:r w:rsidR="00EC2312" w:rsidRPr="00EC2312">
        <w:t>oméstica</w:t>
      </w:r>
      <w:r w:rsidR="00EC2312">
        <w:t>, el 1 de agosto de 2014;</w:t>
      </w:r>
    </w:p>
    <w:p w:rsidR="007012EA" w:rsidRPr="007012EA" w:rsidRDefault="00E02283" w:rsidP="00192CBD">
      <w:pPr>
        <w:pStyle w:val="SingleTxtG"/>
        <w:ind w:firstLine="567"/>
        <w:rPr>
          <w:lang w:val="es-ES_tradnl"/>
        </w:rPr>
      </w:pPr>
      <w:r w:rsidRPr="007012EA">
        <w:rPr>
          <w:lang w:val="es-ES_tradnl"/>
        </w:rPr>
        <w:t>d)</w:t>
      </w:r>
      <w:r w:rsidRPr="007012EA">
        <w:rPr>
          <w:lang w:val="es-ES_tradnl"/>
        </w:rPr>
        <w:tab/>
      </w:r>
      <w:r w:rsidR="0008547C">
        <w:rPr>
          <w:lang w:val="es-ES_tradnl"/>
        </w:rPr>
        <w:t xml:space="preserve">El </w:t>
      </w:r>
      <w:r w:rsidR="007012EA" w:rsidRPr="007012EA">
        <w:rPr>
          <w:lang w:val="es-ES_tradnl"/>
        </w:rPr>
        <w:t xml:space="preserve">Convenio del Consejo </w:t>
      </w:r>
      <w:r w:rsidR="007012EA">
        <w:rPr>
          <w:lang w:val="es-ES_tradnl"/>
        </w:rPr>
        <w:t>de Europa</w:t>
      </w:r>
      <w:r w:rsidR="007012EA" w:rsidRPr="007012EA">
        <w:rPr>
          <w:lang w:val="es-ES_tradnl"/>
        </w:rPr>
        <w:t xml:space="preserve"> sobre la </w:t>
      </w:r>
      <w:r w:rsidR="00BE3BF4">
        <w:rPr>
          <w:lang w:val="es-ES_tradnl"/>
        </w:rPr>
        <w:t>L</w:t>
      </w:r>
      <w:r w:rsidR="007012EA" w:rsidRPr="007012EA">
        <w:rPr>
          <w:lang w:val="es-ES_tradnl"/>
        </w:rPr>
        <w:t xml:space="preserve">ucha contra la </w:t>
      </w:r>
      <w:r w:rsidR="00BE3BF4">
        <w:rPr>
          <w:lang w:val="es-ES_tradnl"/>
        </w:rPr>
        <w:t>T</w:t>
      </w:r>
      <w:r w:rsidR="007012EA" w:rsidRPr="007012EA">
        <w:rPr>
          <w:lang w:val="es-ES_tradnl"/>
        </w:rPr>
        <w:t xml:space="preserve">rata de </w:t>
      </w:r>
      <w:r w:rsidR="00BE3BF4">
        <w:rPr>
          <w:lang w:val="es-ES_tradnl"/>
        </w:rPr>
        <w:t>S</w:t>
      </w:r>
      <w:r w:rsidR="007012EA" w:rsidRPr="007012EA">
        <w:rPr>
          <w:lang w:val="es-ES_tradnl"/>
        </w:rPr>
        <w:t xml:space="preserve">eres </w:t>
      </w:r>
      <w:r w:rsidR="00BE3BF4">
        <w:rPr>
          <w:lang w:val="es-ES_tradnl"/>
        </w:rPr>
        <w:t>H</w:t>
      </w:r>
      <w:r w:rsidR="007012EA" w:rsidRPr="007012EA">
        <w:rPr>
          <w:lang w:val="es-ES_tradnl"/>
        </w:rPr>
        <w:t>umanos, el 10 de septiembre de 2010.</w:t>
      </w:r>
    </w:p>
    <w:p w:rsidR="004C1BE7" w:rsidRDefault="004C1BE7" w:rsidP="00192CBD">
      <w:pPr>
        <w:pStyle w:val="SingleTxtG"/>
        <w:numPr>
          <w:ilvl w:val="0"/>
          <w:numId w:val="44"/>
        </w:numPr>
        <w:ind w:left="1134" w:firstLine="0"/>
        <w:rPr>
          <w:lang w:val="es-ES_tradnl"/>
        </w:rPr>
      </w:pPr>
      <w:r w:rsidRPr="004C1BE7">
        <w:rPr>
          <w:lang w:val="es-ES_tradnl"/>
        </w:rPr>
        <w:t>El Comité celebra que el Estado parte haya aprobado las siguientes medidas legislativas en las esferas relacionadas con la Convención:</w:t>
      </w:r>
    </w:p>
    <w:p w:rsidR="00073D67" w:rsidRPr="00073D67" w:rsidRDefault="00E02283" w:rsidP="00192CBD">
      <w:pPr>
        <w:pStyle w:val="SingleTxtG"/>
        <w:ind w:firstLine="567"/>
        <w:rPr>
          <w:lang w:val="es-ES_tradnl"/>
        </w:rPr>
      </w:pPr>
      <w:r w:rsidRPr="00073D67">
        <w:rPr>
          <w:lang w:val="es-ES_tradnl"/>
        </w:rPr>
        <w:lastRenderedPageBreak/>
        <w:t>a)</w:t>
      </w:r>
      <w:r w:rsidRPr="00073D67">
        <w:rPr>
          <w:lang w:val="es-ES_tradnl"/>
        </w:rPr>
        <w:tab/>
      </w:r>
      <w:r w:rsidR="00073D67">
        <w:t>La</w:t>
      </w:r>
      <w:r w:rsidR="00073D67" w:rsidRPr="00073D67">
        <w:t xml:space="preserve"> </w:t>
      </w:r>
      <w:r w:rsidR="00073D67" w:rsidRPr="00073D67">
        <w:rPr>
          <w:iCs/>
        </w:rPr>
        <w:t xml:space="preserve">Ley 4/2015, de 27 de abril, del Estatuto de la </w:t>
      </w:r>
      <w:r w:rsidR="00BE3BF4">
        <w:rPr>
          <w:iCs/>
        </w:rPr>
        <w:t>V</w:t>
      </w:r>
      <w:r w:rsidR="00073D67" w:rsidRPr="00073D67">
        <w:rPr>
          <w:iCs/>
        </w:rPr>
        <w:t xml:space="preserve">íctima del </w:t>
      </w:r>
      <w:r w:rsidR="00BE3BF4">
        <w:rPr>
          <w:iCs/>
        </w:rPr>
        <w:t>D</w:t>
      </w:r>
      <w:r w:rsidR="00073D67" w:rsidRPr="00073D67">
        <w:rPr>
          <w:iCs/>
        </w:rPr>
        <w:t>elito</w:t>
      </w:r>
      <w:r w:rsidR="00073D67">
        <w:rPr>
          <w:iCs/>
        </w:rPr>
        <w:t>;</w:t>
      </w:r>
    </w:p>
    <w:p w:rsidR="000D5A44" w:rsidRDefault="00E02283" w:rsidP="00192CBD">
      <w:pPr>
        <w:pStyle w:val="SingleTxtG"/>
        <w:ind w:firstLine="567"/>
        <w:rPr>
          <w:lang w:val="es-ES_tradnl"/>
        </w:rPr>
      </w:pPr>
      <w:r>
        <w:rPr>
          <w:lang w:val="es-ES_tradnl"/>
        </w:rPr>
        <w:t>b)</w:t>
      </w:r>
      <w:r>
        <w:rPr>
          <w:lang w:val="es-ES_tradnl"/>
        </w:rPr>
        <w:tab/>
      </w:r>
      <w:r w:rsidR="00BE3BF4">
        <w:rPr>
          <w:lang w:val="es-ES_tradnl"/>
        </w:rPr>
        <w:t xml:space="preserve">El </w:t>
      </w:r>
      <w:r w:rsidR="000D5A44" w:rsidRPr="000D5A44">
        <w:t>Real Decreto 162/2014, de 14 de m</w:t>
      </w:r>
      <w:r w:rsidR="0008463A">
        <w:t xml:space="preserve">arzo, por el que se aprueba el </w:t>
      </w:r>
      <w:r w:rsidR="00B37A79">
        <w:t>r</w:t>
      </w:r>
      <w:r w:rsidR="000D5A44" w:rsidRPr="000D5A44">
        <w:t>eglamento de funcionamie</w:t>
      </w:r>
      <w:r w:rsidR="000D5A44">
        <w:t xml:space="preserve">nto y régimen interior de los </w:t>
      </w:r>
      <w:r w:rsidR="00BE3BF4">
        <w:t>c</w:t>
      </w:r>
      <w:r w:rsidR="000D5A44">
        <w:t xml:space="preserve">entros de </w:t>
      </w:r>
      <w:r w:rsidR="00BE3BF4">
        <w:t>i</w:t>
      </w:r>
      <w:r w:rsidR="000D5A44">
        <w:t xml:space="preserve">nternamiento de </w:t>
      </w:r>
      <w:r w:rsidR="00BE3BF4">
        <w:t>e</w:t>
      </w:r>
      <w:r w:rsidR="000D5A44">
        <w:t>xtranjeros</w:t>
      </w:r>
      <w:r w:rsidR="00A66D87">
        <w:t>.</w:t>
      </w:r>
    </w:p>
    <w:p w:rsidR="004C1BE7" w:rsidRDefault="004C1BE7" w:rsidP="00192CBD">
      <w:pPr>
        <w:pStyle w:val="SingleTxtG"/>
        <w:numPr>
          <w:ilvl w:val="0"/>
          <w:numId w:val="44"/>
        </w:numPr>
        <w:ind w:left="1134" w:firstLine="0"/>
        <w:rPr>
          <w:lang w:val="es-ES_tradnl"/>
        </w:rPr>
      </w:pPr>
      <w:r w:rsidRPr="004C1BE7">
        <w:rPr>
          <w:lang w:val="es-ES_tradnl"/>
        </w:rPr>
        <w:t>El Comité también celebra los esfuerzos realizados por el Estado parte para modificar sus políticas y procedimientos a fin de velar por una mayor protección de los derechos humanos y aplicar la Convención, en particular:</w:t>
      </w:r>
    </w:p>
    <w:p w:rsidR="00E401C6" w:rsidRDefault="00E02283" w:rsidP="00192CBD">
      <w:pPr>
        <w:pStyle w:val="SingleTxtG"/>
        <w:ind w:firstLine="567"/>
        <w:rPr>
          <w:lang w:val="es-ES_tradnl"/>
        </w:rPr>
      </w:pPr>
      <w:r>
        <w:rPr>
          <w:lang w:val="es-ES_tradnl"/>
        </w:rPr>
        <w:t>a)</w:t>
      </w:r>
      <w:r>
        <w:rPr>
          <w:lang w:val="es-ES_tradnl"/>
        </w:rPr>
        <w:tab/>
      </w:r>
      <w:r w:rsidR="00E401C6" w:rsidRPr="001A0CA5">
        <w:rPr>
          <w:lang w:val="es-ES_tradnl"/>
        </w:rPr>
        <w:t xml:space="preserve">La adopción de la Estrategia Nacional para la </w:t>
      </w:r>
      <w:r w:rsidR="00F856A9" w:rsidRPr="001A0CA5">
        <w:rPr>
          <w:lang w:val="es-ES_tradnl"/>
        </w:rPr>
        <w:t>Erradicación</w:t>
      </w:r>
      <w:r w:rsidR="00E401C6" w:rsidRPr="001A0CA5">
        <w:rPr>
          <w:lang w:val="es-ES_tradnl"/>
        </w:rPr>
        <w:t xml:space="preserve"> de la Violencia contra la Mujer 2013-2016;</w:t>
      </w:r>
    </w:p>
    <w:p w:rsidR="00DF68AE" w:rsidRPr="00D42802" w:rsidRDefault="00E02283" w:rsidP="00192CBD">
      <w:pPr>
        <w:pStyle w:val="SingleTxtG"/>
        <w:ind w:firstLine="567"/>
        <w:rPr>
          <w:lang w:val="es-ES_tradnl"/>
        </w:rPr>
      </w:pPr>
      <w:r w:rsidRPr="00D42802">
        <w:rPr>
          <w:lang w:val="es-ES_tradnl"/>
        </w:rPr>
        <w:t>b)</w:t>
      </w:r>
      <w:r w:rsidRPr="00D42802">
        <w:rPr>
          <w:lang w:val="es-ES_tradnl"/>
        </w:rPr>
        <w:tab/>
      </w:r>
      <w:r w:rsidR="00DF68AE" w:rsidRPr="00D42802">
        <w:rPr>
          <w:lang w:val="es-ES_tradnl"/>
        </w:rPr>
        <w:t xml:space="preserve">La </w:t>
      </w:r>
      <w:r w:rsidR="00BC3FED" w:rsidRPr="00D42802">
        <w:rPr>
          <w:lang w:val="es-ES_tradnl"/>
        </w:rPr>
        <w:t>aprobación</w:t>
      </w:r>
      <w:r w:rsidR="00DF68AE" w:rsidRPr="00D42802">
        <w:rPr>
          <w:lang w:val="es-ES_tradnl"/>
        </w:rPr>
        <w:t xml:space="preserve"> de la Circular 2/2012</w:t>
      </w:r>
      <w:r w:rsidR="00BE3BF4">
        <w:rPr>
          <w:lang w:val="es-ES_tradnl"/>
        </w:rPr>
        <w:t xml:space="preserve"> de la Dirección General de la Policía</w:t>
      </w:r>
      <w:r w:rsidR="00DF68AE" w:rsidRPr="00D42802">
        <w:rPr>
          <w:lang w:val="es-ES_tradnl"/>
        </w:rPr>
        <w:t>, de 16 de mayo</w:t>
      </w:r>
      <w:r w:rsidR="00BC3FED" w:rsidRPr="00D42802">
        <w:rPr>
          <w:lang w:val="es-ES_tradnl"/>
        </w:rPr>
        <w:t xml:space="preserve">, </w:t>
      </w:r>
      <w:r w:rsidR="002A4B08" w:rsidRPr="00D42802">
        <w:rPr>
          <w:lang w:val="es-ES_tradnl"/>
        </w:rPr>
        <w:t>en el marco de una estrategia general de lucha contra el racismo</w:t>
      </w:r>
      <w:r w:rsidR="00DF68AE" w:rsidRPr="00D42802">
        <w:rPr>
          <w:lang w:val="es-ES_tradnl"/>
        </w:rPr>
        <w:t>;</w:t>
      </w:r>
    </w:p>
    <w:p w:rsidR="00B16E4A" w:rsidRPr="001E0163" w:rsidRDefault="00E02283" w:rsidP="00192CBD">
      <w:pPr>
        <w:pStyle w:val="SingleTxtG"/>
        <w:ind w:firstLine="567"/>
        <w:rPr>
          <w:lang w:val="es-ES_tradnl"/>
        </w:rPr>
      </w:pPr>
      <w:r w:rsidRPr="001E0163">
        <w:rPr>
          <w:lang w:val="es-ES_tradnl"/>
        </w:rPr>
        <w:t>c)</w:t>
      </w:r>
      <w:r w:rsidRPr="001E0163">
        <w:rPr>
          <w:lang w:val="es-ES_tradnl"/>
        </w:rPr>
        <w:tab/>
      </w:r>
      <w:r w:rsidR="00B16E4A">
        <w:rPr>
          <w:lang w:val="es-ES_tradnl"/>
        </w:rPr>
        <w:t xml:space="preserve">La adopción de la Estrategia Integral contra el Racismo, la </w:t>
      </w:r>
      <w:r w:rsidR="003169D1">
        <w:rPr>
          <w:lang w:val="es-ES_tradnl"/>
        </w:rPr>
        <w:t>Discriminación</w:t>
      </w:r>
      <w:r w:rsidR="00B16E4A">
        <w:rPr>
          <w:lang w:val="es-ES_tradnl"/>
        </w:rPr>
        <w:t xml:space="preserve"> Racial, la Xenofobia y Otras Formas Conexas de Intolerancia</w:t>
      </w:r>
      <w:r w:rsidR="00E1005C">
        <w:rPr>
          <w:lang w:val="es-ES_tradnl"/>
        </w:rPr>
        <w:t xml:space="preserve"> en </w:t>
      </w:r>
      <w:r w:rsidR="003169D1" w:rsidRPr="001E0163">
        <w:rPr>
          <w:lang w:val="es-ES_tradnl"/>
        </w:rPr>
        <w:t>noviembre de 2011;</w:t>
      </w:r>
    </w:p>
    <w:p w:rsidR="001A0CA5" w:rsidRPr="00610B55" w:rsidRDefault="00E02283" w:rsidP="00192CBD">
      <w:pPr>
        <w:pStyle w:val="SingleTxtG"/>
        <w:ind w:firstLine="567"/>
        <w:rPr>
          <w:lang w:val="es-ES_tradnl"/>
        </w:rPr>
      </w:pPr>
      <w:r w:rsidRPr="00610B55">
        <w:rPr>
          <w:lang w:val="es-ES_tradnl"/>
        </w:rPr>
        <w:t>d)</w:t>
      </w:r>
      <w:r w:rsidRPr="00610B55">
        <w:rPr>
          <w:lang w:val="es-ES_tradnl"/>
        </w:rPr>
        <w:tab/>
      </w:r>
      <w:r w:rsidR="00D42802">
        <w:rPr>
          <w:lang w:val="es-ES_tradnl"/>
        </w:rPr>
        <w:t xml:space="preserve">La aprobación </w:t>
      </w:r>
      <w:r w:rsidR="000E54AB" w:rsidRPr="00610B55">
        <w:rPr>
          <w:lang w:val="es-ES_tradnl"/>
        </w:rPr>
        <w:t>d</w:t>
      </w:r>
      <w:r w:rsidR="00897111" w:rsidRPr="00610B55">
        <w:rPr>
          <w:lang w:val="es-ES_tradnl"/>
        </w:rPr>
        <w:t xml:space="preserve">el Protocolo </w:t>
      </w:r>
      <w:r w:rsidR="000F6391" w:rsidRPr="00610B55">
        <w:rPr>
          <w:lang w:val="es-ES_tradnl"/>
        </w:rPr>
        <w:t>M</w:t>
      </w:r>
      <w:r w:rsidR="00897111" w:rsidRPr="00610B55">
        <w:rPr>
          <w:lang w:val="es-ES_tradnl"/>
        </w:rPr>
        <w:t xml:space="preserve">arco de </w:t>
      </w:r>
      <w:r w:rsidR="000F6391" w:rsidRPr="00610B55">
        <w:rPr>
          <w:lang w:val="es-ES_tradnl"/>
        </w:rPr>
        <w:t>P</w:t>
      </w:r>
      <w:r w:rsidR="001A0CA5" w:rsidRPr="00610B55">
        <w:rPr>
          <w:lang w:val="es-ES_tradnl"/>
        </w:rPr>
        <w:t>rotección</w:t>
      </w:r>
      <w:r w:rsidR="00897111" w:rsidRPr="00610B55">
        <w:rPr>
          <w:lang w:val="es-ES_tradnl"/>
        </w:rPr>
        <w:t xml:space="preserve"> de las </w:t>
      </w:r>
      <w:r w:rsidR="000F6391" w:rsidRPr="00610B55">
        <w:rPr>
          <w:lang w:val="es-ES_tradnl"/>
        </w:rPr>
        <w:t>V</w:t>
      </w:r>
      <w:r w:rsidR="001A0CA5" w:rsidRPr="00610B55">
        <w:rPr>
          <w:lang w:val="es-ES_tradnl"/>
        </w:rPr>
        <w:t>íctimas</w:t>
      </w:r>
      <w:r w:rsidR="000F6391" w:rsidRPr="00610B55">
        <w:rPr>
          <w:lang w:val="es-ES_tradnl"/>
        </w:rPr>
        <w:t xml:space="preserve"> de T</w:t>
      </w:r>
      <w:r w:rsidR="00897111" w:rsidRPr="00610B55">
        <w:rPr>
          <w:lang w:val="es-ES_tradnl"/>
        </w:rPr>
        <w:t>rata</w:t>
      </w:r>
      <w:r w:rsidR="00190D1D" w:rsidRPr="00610B55">
        <w:rPr>
          <w:lang w:val="es-ES_tradnl"/>
        </w:rPr>
        <w:t xml:space="preserve"> de Seres Humanos</w:t>
      </w:r>
      <w:r w:rsidR="00897111" w:rsidRPr="00610B55">
        <w:rPr>
          <w:lang w:val="es-ES_tradnl"/>
        </w:rPr>
        <w:t xml:space="preserve"> en</w:t>
      </w:r>
      <w:r w:rsidR="004F75FD" w:rsidRPr="00610B55">
        <w:rPr>
          <w:lang w:val="es-ES_tradnl"/>
        </w:rPr>
        <w:t xml:space="preserve"> octubre de</w:t>
      </w:r>
      <w:r w:rsidR="00897111" w:rsidRPr="00610B55">
        <w:rPr>
          <w:lang w:val="es-ES_tradnl"/>
        </w:rPr>
        <w:t xml:space="preserve"> 2011;</w:t>
      </w:r>
    </w:p>
    <w:p w:rsidR="000E54AB" w:rsidRPr="00610B55" w:rsidRDefault="00E02283" w:rsidP="00192CBD">
      <w:pPr>
        <w:pStyle w:val="SingleTxtG"/>
        <w:ind w:firstLine="567"/>
        <w:rPr>
          <w:lang w:val="es-ES_tradnl"/>
        </w:rPr>
      </w:pPr>
      <w:r w:rsidRPr="00610B55">
        <w:rPr>
          <w:lang w:val="es-ES_tradnl"/>
        </w:rPr>
        <w:t>e)</w:t>
      </w:r>
      <w:r w:rsidRPr="00610B55">
        <w:rPr>
          <w:lang w:val="es-ES_tradnl"/>
        </w:rPr>
        <w:tab/>
      </w:r>
      <w:r w:rsidR="000E54AB" w:rsidRPr="00610B55">
        <w:rPr>
          <w:lang w:val="es-ES_tradnl"/>
        </w:rPr>
        <w:t xml:space="preserve">La adopción </w:t>
      </w:r>
      <w:r w:rsidR="00BE3BF4" w:rsidRPr="00EB325E">
        <w:rPr>
          <w:lang w:val="es-ES_tradnl"/>
        </w:rPr>
        <w:t>en 2010</w:t>
      </w:r>
      <w:r w:rsidR="00BE3BF4">
        <w:rPr>
          <w:lang w:val="es-ES_tradnl"/>
        </w:rPr>
        <w:t xml:space="preserve"> </w:t>
      </w:r>
      <w:r w:rsidR="000E54AB" w:rsidRPr="00610B55">
        <w:rPr>
          <w:lang w:val="es-ES_tradnl"/>
        </w:rPr>
        <w:t xml:space="preserve">del Protocolo </w:t>
      </w:r>
      <w:r w:rsidR="00960047" w:rsidRPr="00610B55">
        <w:rPr>
          <w:lang w:val="es-ES_tradnl"/>
        </w:rPr>
        <w:t>Básico</w:t>
      </w:r>
      <w:r w:rsidR="000E54AB" w:rsidRPr="00610B55">
        <w:rPr>
          <w:lang w:val="es-ES_tradnl"/>
        </w:rPr>
        <w:t xml:space="preserve"> de </w:t>
      </w:r>
      <w:r w:rsidR="00960047" w:rsidRPr="00610B55">
        <w:rPr>
          <w:lang w:val="es-ES_tradnl"/>
        </w:rPr>
        <w:t>Actuación</w:t>
      </w:r>
      <w:r w:rsidR="000E54AB" w:rsidRPr="00610B55">
        <w:rPr>
          <w:lang w:val="es-ES_tradnl"/>
        </w:rPr>
        <w:t xml:space="preserve"> en Centros y/o Residencias con Menores Diagnosticados de </w:t>
      </w:r>
      <w:r w:rsidR="004875C3">
        <w:rPr>
          <w:lang w:val="es-ES_tradnl"/>
        </w:rPr>
        <w:t>T</w:t>
      </w:r>
      <w:r w:rsidR="000E54AB" w:rsidRPr="00610B55">
        <w:rPr>
          <w:lang w:val="es-ES_tradnl"/>
        </w:rPr>
        <w:t xml:space="preserve">rastornos de </w:t>
      </w:r>
      <w:r w:rsidR="000E54AB" w:rsidRPr="00EB325E">
        <w:rPr>
          <w:lang w:val="es-ES_tradnl"/>
        </w:rPr>
        <w:t>Conducta;</w:t>
      </w:r>
    </w:p>
    <w:p w:rsidR="00581416" w:rsidRDefault="00E02283" w:rsidP="00192CBD">
      <w:pPr>
        <w:pStyle w:val="SingleTxtG"/>
        <w:ind w:firstLine="567"/>
        <w:rPr>
          <w:lang w:val="es-ES_tradnl"/>
        </w:rPr>
      </w:pPr>
      <w:r w:rsidRPr="00DB4F91">
        <w:rPr>
          <w:lang w:val="es-ES_tradnl"/>
        </w:rPr>
        <w:t>f)</w:t>
      </w:r>
      <w:r w:rsidRPr="00DB4F91">
        <w:rPr>
          <w:lang w:val="es-ES_tradnl"/>
        </w:rPr>
        <w:tab/>
      </w:r>
      <w:r w:rsidR="00571280">
        <w:rPr>
          <w:lang w:val="es-ES_tradnl"/>
        </w:rPr>
        <w:t xml:space="preserve">El desarrollo de la </w:t>
      </w:r>
      <w:r w:rsidR="000B5376" w:rsidRPr="001E0163">
        <w:rPr>
          <w:lang w:val="es-ES_tradnl"/>
        </w:rPr>
        <w:t xml:space="preserve">aplicación informática </w:t>
      </w:r>
      <w:r w:rsidR="0038560C">
        <w:rPr>
          <w:lang w:val="es-ES_tradnl"/>
        </w:rPr>
        <w:t>“</w:t>
      </w:r>
      <w:r w:rsidR="000B5376" w:rsidRPr="001E0163">
        <w:rPr>
          <w:lang w:val="es-ES_tradnl"/>
        </w:rPr>
        <w:t>Plan Nacional de Derechos Humanos</w:t>
      </w:r>
      <w:r w:rsidR="0038560C">
        <w:rPr>
          <w:lang w:val="es-ES_tradnl"/>
        </w:rPr>
        <w:t>”</w:t>
      </w:r>
      <w:r w:rsidR="00BE3BF4">
        <w:rPr>
          <w:lang w:val="es-ES_tradnl"/>
        </w:rPr>
        <w:t>,</w:t>
      </w:r>
      <w:r w:rsidR="000B5376" w:rsidRPr="001E0163">
        <w:rPr>
          <w:lang w:val="es-ES_tradnl"/>
        </w:rPr>
        <w:t xml:space="preserve"> que </w:t>
      </w:r>
      <w:r w:rsidR="00571280">
        <w:rPr>
          <w:lang w:val="es-ES_tradnl"/>
        </w:rPr>
        <w:t>desde</w:t>
      </w:r>
      <w:r w:rsidR="000B5376" w:rsidRPr="001E0163">
        <w:rPr>
          <w:lang w:val="es-ES_tradnl"/>
        </w:rPr>
        <w:t xml:space="preserve"> 2010</w:t>
      </w:r>
      <w:r w:rsidR="0039269D">
        <w:rPr>
          <w:lang w:val="es-ES_tradnl"/>
        </w:rPr>
        <w:t xml:space="preserve"> permite recopilar datos actualizados de actuaciones policiales que puedan suponer una </w:t>
      </w:r>
      <w:r w:rsidR="002E318F" w:rsidRPr="001E0163">
        <w:rPr>
          <w:lang w:val="es-ES_tradnl"/>
        </w:rPr>
        <w:t>extralimitación</w:t>
      </w:r>
      <w:r w:rsidR="000B5376" w:rsidRPr="001E0163">
        <w:rPr>
          <w:lang w:val="es-ES_tradnl"/>
        </w:rPr>
        <w:t xml:space="preserve"> o </w:t>
      </w:r>
      <w:r w:rsidR="002E318F" w:rsidRPr="001E0163">
        <w:rPr>
          <w:lang w:val="es-ES_tradnl"/>
        </w:rPr>
        <w:t>vulneración</w:t>
      </w:r>
      <w:r w:rsidR="000B5376" w:rsidRPr="001E0163">
        <w:rPr>
          <w:lang w:val="es-ES_tradnl"/>
        </w:rPr>
        <w:t xml:space="preserve"> de</w:t>
      </w:r>
      <w:r w:rsidR="0039269D">
        <w:rPr>
          <w:lang w:val="es-ES_tradnl"/>
        </w:rPr>
        <w:t xml:space="preserve"> los</w:t>
      </w:r>
      <w:r w:rsidR="000B5376" w:rsidRPr="001E0163">
        <w:rPr>
          <w:lang w:val="es-ES_tradnl"/>
        </w:rPr>
        <w:t xml:space="preserve"> </w:t>
      </w:r>
      <w:r w:rsidR="002E318F" w:rsidRPr="001E0163">
        <w:rPr>
          <w:lang w:val="es-ES_tradnl"/>
        </w:rPr>
        <w:t>derechos</w:t>
      </w:r>
      <w:r w:rsidR="000B5376" w:rsidRPr="001E0163">
        <w:rPr>
          <w:lang w:val="es-ES_tradnl"/>
        </w:rPr>
        <w:t xml:space="preserve"> de las </w:t>
      </w:r>
      <w:r w:rsidR="005F1287" w:rsidRPr="00DB4F91">
        <w:rPr>
          <w:lang w:val="es-ES_tradnl"/>
        </w:rPr>
        <w:t xml:space="preserve">personas </w:t>
      </w:r>
      <w:r w:rsidR="0039269D">
        <w:rPr>
          <w:lang w:val="es-ES_tradnl"/>
        </w:rPr>
        <w:t xml:space="preserve">que se encuentran </w:t>
      </w:r>
      <w:r w:rsidR="005F1287" w:rsidRPr="00DB4F91">
        <w:rPr>
          <w:lang w:val="es-ES_tradnl"/>
        </w:rPr>
        <w:t>bajo custodia policial</w:t>
      </w:r>
      <w:r w:rsidR="00F61D6A" w:rsidRPr="00DB4F91">
        <w:rPr>
          <w:lang w:val="es-ES_tradnl"/>
        </w:rPr>
        <w:t>.</w:t>
      </w:r>
    </w:p>
    <w:p w:rsidR="00A179E9" w:rsidRDefault="005F1287" w:rsidP="00192CBD">
      <w:pPr>
        <w:pStyle w:val="SingleTxtG"/>
        <w:numPr>
          <w:ilvl w:val="0"/>
          <w:numId w:val="44"/>
        </w:numPr>
        <w:ind w:left="1134" w:firstLine="0"/>
      </w:pPr>
      <w:r w:rsidRPr="00DB4F91">
        <w:t xml:space="preserve">El Comité </w:t>
      </w:r>
      <w:r w:rsidR="00BA646F">
        <w:t>también</w:t>
      </w:r>
      <w:r w:rsidR="00BA646F" w:rsidRPr="00DB4F91">
        <w:t xml:space="preserve"> </w:t>
      </w:r>
      <w:r w:rsidR="0039269D">
        <w:t xml:space="preserve">toma </w:t>
      </w:r>
      <w:r w:rsidRPr="00DB4F91">
        <w:t xml:space="preserve">nota </w:t>
      </w:r>
      <w:r w:rsidR="0039269D">
        <w:t>de</w:t>
      </w:r>
      <w:r w:rsidR="008573B4" w:rsidRPr="00DB4F91">
        <w:t xml:space="preserve"> la información proporcionada por el Estado parte </w:t>
      </w:r>
      <w:r w:rsidR="0039269D">
        <w:t xml:space="preserve">respecto de las posibilidades de aplicación directa de las disposiciones de la Convención </w:t>
      </w:r>
      <w:r w:rsidR="00A179E9">
        <w:t>y los casos en los que éstas han sido invocadas ante los tribunales nacionales.</w:t>
      </w:r>
    </w:p>
    <w:p w:rsidR="00B55228" w:rsidRPr="00A179E9" w:rsidRDefault="00C57644" w:rsidP="00192CBD">
      <w:pPr>
        <w:pStyle w:val="H1G"/>
        <w:rPr>
          <w:lang w:val="es-ES_tradnl"/>
        </w:rPr>
      </w:pPr>
      <w:r>
        <w:rPr>
          <w:lang w:val="es-ES_tradnl"/>
        </w:rPr>
        <w:tab/>
      </w:r>
      <w:r>
        <w:rPr>
          <w:lang w:val="es-ES_tradnl"/>
        </w:rPr>
        <w:tab/>
      </w:r>
      <w:r w:rsidR="00B55228" w:rsidRPr="00192CBD">
        <w:rPr>
          <w:lang w:val="es-ES_tradnl"/>
        </w:rPr>
        <w:t>Principales motivos de preocupación y recomendaciones</w:t>
      </w:r>
    </w:p>
    <w:p w:rsidR="00B55228" w:rsidRPr="00D61946" w:rsidRDefault="00B55228" w:rsidP="00B55228">
      <w:pPr>
        <w:pStyle w:val="H23G"/>
      </w:pPr>
      <w:r w:rsidRPr="004C1B8F">
        <w:rPr>
          <w:lang w:val="es-ES_tradnl"/>
        </w:rPr>
        <w:tab/>
      </w:r>
      <w:r w:rsidRPr="004C1B8F">
        <w:rPr>
          <w:lang w:val="es-ES_tradnl"/>
        </w:rPr>
        <w:tab/>
      </w:r>
      <w:r w:rsidR="00D61946" w:rsidRPr="00D61946">
        <w:rPr>
          <w:bCs/>
        </w:rPr>
        <w:t>Definición y tipificación como delito de la tortura</w:t>
      </w:r>
    </w:p>
    <w:p w:rsidR="001F66DE" w:rsidRPr="001F66DE" w:rsidRDefault="00B11075" w:rsidP="00192CBD">
      <w:pPr>
        <w:pStyle w:val="SingleTxtG"/>
        <w:numPr>
          <w:ilvl w:val="0"/>
          <w:numId w:val="44"/>
        </w:numPr>
        <w:ind w:left="1134" w:firstLine="0"/>
      </w:pPr>
      <w:r w:rsidRPr="00B11075">
        <w:rPr>
          <w:lang w:val="es-ES_tradnl"/>
        </w:rPr>
        <w:t>Si</w:t>
      </w:r>
      <w:r w:rsidR="008A0970" w:rsidRPr="00B11075">
        <w:rPr>
          <w:lang w:val="es-ES_tradnl"/>
        </w:rPr>
        <w:t xml:space="preserve"> bien toma nota </w:t>
      </w:r>
      <w:r w:rsidR="008A0970" w:rsidRPr="008A0970">
        <w:t xml:space="preserve">de las </w:t>
      </w:r>
      <w:r w:rsidR="00BA646F">
        <w:t>explicaciones proporcionadas por la delegación</w:t>
      </w:r>
      <w:r w:rsidR="008A0970" w:rsidRPr="008A0970">
        <w:t xml:space="preserve">, </w:t>
      </w:r>
      <w:r w:rsidR="008A0970">
        <w:t>p</w:t>
      </w:r>
      <w:r w:rsidR="001F66DE" w:rsidRPr="001F66DE">
        <w:t xml:space="preserve">reocupa al Comité que </w:t>
      </w:r>
      <w:r w:rsidR="00BA646F">
        <w:t>el Código Penal siga sin reflejar completamente la definición que figura en el artículo</w:t>
      </w:r>
      <w:r w:rsidR="00403CA9">
        <w:t> </w:t>
      </w:r>
      <w:r w:rsidR="00BA646F">
        <w:t>1 de la Convención</w:t>
      </w:r>
      <w:r w:rsidR="00DA7749">
        <w:t>. Tampoco se han introducido modificaciones en las penas del delito de tortura,</w:t>
      </w:r>
      <w:r w:rsidR="0032695C">
        <w:t xml:space="preserve"> que según establece el </w:t>
      </w:r>
      <w:r w:rsidR="00403CA9">
        <w:t>artículo </w:t>
      </w:r>
      <w:r w:rsidR="0032695C">
        <w:t>174 del Código Penal será castigado con la pena de prisión de dos a seis años si el atentado fuera grave, y de prisión de uno a tres años si no lo es</w:t>
      </w:r>
      <w:r w:rsidR="001F66DE" w:rsidRPr="001F66DE">
        <w:t xml:space="preserve"> </w:t>
      </w:r>
      <w:r w:rsidR="001F66DE">
        <w:t>(arts</w:t>
      </w:r>
      <w:r w:rsidR="00FA5044">
        <w:t>.</w:t>
      </w:r>
      <w:r w:rsidR="00EA55EE">
        <w:t> </w:t>
      </w:r>
      <w:r w:rsidR="001F66DE" w:rsidRPr="001F66DE">
        <w:t>1</w:t>
      </w:r>
      <w:r w:rsidR="001F66DE">
        <w:t xml:space="preserve"> y 4</w:t>
      </w:r>
      <w:r w:rsidR="001F66DE" w:rsidRPr="001F66DE">
        <w:t>)</w:t>
      </w:r>
      <w:r w:rsidR="001F66DE">
        <w:t>.</w:t>
      </w:r>
    </w:p>
    <w:p w:rsidR="001F66DE" w:rsidRDefault="0088267C" w:rsidP="00192CBD">
      <w:pPr>
        <w:pStyle w:val="SingleTxtG"/>
        <w:rPr>
          <w:rFonts w:ascii="TimesNewRoman,Bold" w:hAnsi="TimesNewRoman,Bold" w:cs="TimesNewRoman,Bold"/>
          <w:b/>
          <w:bCs/>
          <w:lang w:eastAsia="en-GB"/>
        </w:rPr>
      </w:pPr>
      <w:r w:rsidRPr="0088267C">
        <w:rPr>
          <w:b/>
          <w:bCs/>
        </w:rPr>
        <w:t>El Comité reitera su</w:t>
      </w:r>
      <w:r w:rsidR="00B65731">
        <w:rPr>
          <w:b/>
          <w:bCs/>
        </w:rPr>
        <w:t>s recomendaciones</w:t>
      </w:r>
      <w:r w:rsidRPr="0088267C">
        <w:rPr>
          <w:b/>
          <w:bCs/>
        </w:rPr>
        <w:t xml:space="preserve"> anterior</w:t>
      </w:r>
      <w:r w:rsidR="00B65731">
        <w:rPr>
          <w:b/>
          <w:bCs/>
        </w:rPr>
        <w:t>es</w:t>
      </w:r>
      <w:r>
        <w:rPr>
          <w:b/>
          <w:bCs/>
        </w:rPr>
        <w:t xml:space="preserve"> (</w:t>
      </w:r>
      <w:r w:rsidR="0075328F">
        <w:rPr>
          <w:b/>
          <w:bCs/>
        </w:rPr>
        <w:t>CAT/C/ESP/CO/5</w:t>
      </w:r>
      <w:r w:rsidR="009B618A">
        <w:rPr>
          <w:b/>
          <w:bCs/>
        </w:rPr>
        <w:t>, p</w:t>
      </w:r>
      <w:r w:rsidR="00FA5044">
        <w:rPr>
          <w:b/>
          <w:bCs/>
        </w:rPr>
        <w:t>árrs</w:t>
      </w:r>
      <w:r w:rsidR="009B618A">
        <w:rPr>
          <w:b/>
          <w:bCs/>
        </w:rPr>
        <w:t>.</w:t>
      </w:r>
      <w:r w:rsidR="00EA55EE">
        <w:rPr>
          <w:b/>
          <w:bCs/>
        </w:rPr>
        <w:t> </w:t>
      </w:r>
      <w:r w:rsidR="009B618A">
        <w:rPr>
          <w:b/>
          <w:bCs/>
        </w:rPr>
        <w:t>7</w:t>
      </w:r>
      <w:r w:rsidR="00B65731">
        <w:rPr>
          <w:b/>
          <w:bCs/>
        </w:rPr>
        <w:t xml:space="preserve"> y 8</w:t>
      </w:r>
      <w:r>
        <w:rPr>
          <w:b/>
          <w:bCs/>
        </w:rPr>
        <w:t xml:space="preserve">) y </w:t>
      </w:r>
      <w:r w:rsidRPr="0088267C">
        <w:rPr>
          <w:b/>
          <w:bCs/>
        </w:rPr>
        <w:t>urge al Estado parte a que considere armonizar el contenido del artículo</w:t>
      </w:r>
      <w:r w:rsidR="00EA55EE">
        <w:rPr>
          <w:b/>
          <w:bCs/>
        </w:rPr>
        <w:t> </w:t>
      </w:r>
      <w:r w:rsidR="0075328F">
        <w:rPr>
          <w:b/>
          <w:bCs/>
        </w:rPr>
        <w:t>174</w:t>
      </w:r>
      <w:r>
        <w:rPr>
          <w:b/>
          <w:bCs/>
        </w:rPr>
        <w:t xml:space="preserve"> </w:t>
      </w:r>
      <w:r w:rsidRPr="0088267C">
        <w:rPr>
          <w:b/>
          <w:bCs/>
        </w:rPr>
        <w:t>del</w:t>
      </w:r>
      <w:r w:rsidR="0075328F">
        <w:rPr>
          <w:b/>
          <w:bCs/>
        </w:rPr>
        <w:t xml:space="preserve"> Código Penal </w:t>
      </w:r>
      <w:r w:rsidRPr="0088267C">
        <w:rPr>
          <w:b/>
          <w:bCs/>
        </w:rPr>
        <w:t xml:space="preserve">con lo dispuesto en </w:t>
      </w:r>
      <w:r w:rsidR="0075328F">
        <w:rPr>
          <w:b/>
          <w:bCs/>
        </w:rPr>
        <w:t>el artículo</w:t>
      </w:r>
      <w:r w:rsidR="000B1A80">
        <w:rPr>
          <w:b/>
          <w:bCs/>
        </w:rPr>
        <w:t> </w:t>
      </w:r>
      <w:r w:rsidR="0075328F">
        <w:rPr>
          <w:b/>
          <w:bCs/>
        </w:rPr>
        <w:t>1 de la Convenci</w:t>
      </w:r>
      <w:r w:rsidR="0075328F" w:rsidRPr="00016D40">
        <w:rPr>
          <w:b/>
          <w:bCs/>
        </w:rPr>
        <w:t>ón.</w:t>
      </w:r>
      <w:r w:rsidR="00122822" w:rsidRPr="00016D40">
        <w:rPr>
          <w:b/>
          <w:bCs/>
        </w:rPr>
        <w:t xml:space="preserve"> </w:t>
      </w:r>
      <w:r w:rsidR="0032695C">
        <w:rPr>
          <w:b/>
          <w:bCs/>
        </w:rPr>
        <w:t>Asimismo, e</w:t>
      </w:r>
      <w:r w:rsidR="00122822" w:rsidRPr="00016D40">
        <w:rPr>
          <w:b/>
          <w:bCs/>
        </w:rPr>
        <w:t>l Estado parte debería velar también por q</w:t>
      </w:r>
      <w:r w:rsidR="004C09E0" w:rsidRPr="00016D40">
        <w:rPr>
          <w:b/>
          <w:bCs/>
        </w:rPr>
        <w:t>ue</w:t>
      </w:r>
      <w:r w:rsidR="00FA5044">
        <w:rPr>
          <w:b/>
          <w:bCs/>
        </w:rPr>
        <w:t xml:space="preserve"> los </w:t>
      </w:r>
      <w:r w:rsidR="00122822" w:rsidRPr="00016D40">
        <w:rPr>
          <w:b/>
          <w:bCs/>
        </w:rPr>
        <w:t>delito</w:t>
      </w:r>
      <w:r w:rsidR="00FA5044">
        <w:rPr>
          <w:b/>
          <w:bCs/>
        </w:rPr>
        <w:t>s</w:t>
      </w:r>
      <w:r w:rsidR="00122822" w:rsidRPr="00016D40">
        <w:rPr>
          <w:b/>
          <w:bCs/>
        </w:rPr>
        <w:t xml:space="preserve"> </w:t>
      </w:r>
      <w:r w:rsidR="004C09E0" w:rsidRPr="00016D40">
        <w:rPr>
          <w:b/>
          <w:bCs/>
        </w:rPr>
        <w:t>de tortura</w:t>
      </w:r>
      <w:r w:rsidR="00FA5044">
        <w:rPr>
          <w:b/>
          <w:bCs/>
        </w:rPr>
        <w:t xml:space="preserve"> se castiguen con penas</w:t>
      </w:r>
      <w:r w:rsidR="00122822" w:rsidRPr="00016D40">
        <w:rPr>
          <w:b/>
          <w:bCs/>
        </w:rPr>
        <w:t xml:space="preserve"> adecuadas </w:t>
      </w:r>
      <w:r w:rsidR="00FA5044">
        <w:rPr>
          <w:b/>
          <w:bCs/>
        </w:rPr>
        <w:t>que</w:t>
      </w:r>
      <w:r w:rsidR="00122822" w:rsidRPr="00016D40">
        <w:rPr>
          <w:b/>
          <w:bCs/>
        </w:rPr>
        <w:t xml:space="preserve"> tengan en cuenta su gravedad, </w:t>
      </w:r>
      <w:r w:rsidR="00FA5044">
        <w:rPr>
          <w:b/>
          <w:bCs/>
        </w:rPr>
        <w:t xml:space="preserve">de conformidad con lo establecido en el </w:t>
      </w:r>
      <w:r w:rsidR="00122822" w:rsidRPr="00016D40">
        <w:rPr>
          <w:b/>
          <w:bCs/>
        </w:rPr>
        <w:t>artículo</w:t>
      </w:r>
      <w:r w:rsidR="00EA55EE">
        <w:rPr>
          <w:b/>
          <w:bCs/>
        </w:rPr>
        <w:t> </w:t>
      </w:r>
      <w:r w:rsidR="00122822" w:rsidRPr="00016D40">
        <w:rPr>
          <w:b/>
          <w:bCs/>
        </w:rPr>
        <w:t>4</w:t>
      </w:r>
      <w:r w:rsidR="00C65420">
        <w:rPr>
          <w:b/>
          <w:bCs/>
        </w:rPr>
        <w:t>, párrafo 2</w:t>
      </w:r>
      <w:r w:rsidR="00FA5044">
        <w:rPr>
          <w:b/>
          <w:bCs/>
        </w:rPr>
        <w:t xml:space="preserve"> </w:t>
      </w:r>
      <w:r w:rsidR="00122822" w:rsidRPr="00016D40">
        <w:rPr>
          <w:b/>
          <w:bCs/>
        </w:rPr>
        <w:t>de la Convención</w:t>
      </w:r>
      <w:r w:rsidR="00B65731" w:rsidRPr="00016D40">
        <w:rPr>
          <w:b/>
          <w:bCs/>
        </w:rPr>
        <w:t>.</w:t>
      </w:r>
      <w:r w:rsidR="001F66DE" w:rsidRPr="001F66DE">
        <w:rPr>
          <w:rFonts w:ascii="TimesNewRoman,Bold" w:hAnsi="TimesNewRoman,Bold" w:cs="TimesNewRoman,Bold"/>
          <w:b/>
          <w:bCs/>
          <w:lang w:eastAsia="en-GB"/>
        </w:rPr>
        <w:t xml:space="preserve"> </w:t>
      </w:r>
    </w:p>
    <w:p w:rsidR="0051472F" w:rsidRPr="007579EA" w:rsidRDefault="00EA55EE" w:rsidP="00192CBD">
      <w:pPr>
        <w:pStyle w:val="H23G"/>
      </w:pPr>
      <w:r>
        <w:tab/>
      </w:r>
      <w:r>
        <w:tab/>
      </w:r>
      <w:r w:rsidR="0051472F" w:rsidRPr="007579EA">
        <w:t>Imprescriptibilidad de la tortura</w:t>
      </w:r>
    </w:p>
    <w:p w:rsidR="0051472F" w:rsidRDefault="00316412" w:rsidP="00192CBD">
      <w:pPr>
        <w:pStyle w:val="SingleTxtG"/>
        <w:numPr>
          <w:ilvl w:val="0"/>
          <w:numId w:val="44"/>
        </w:numPr>
        <w:ind w:left="1134" w:firstLine="0"/>
        <w:rPr>
          <w:bCs/>
        </w:rPr>
      </w:pPr>
      <w:r w:rsidRPr="00316412">
        <w:rPr>
          <w:bCs/>
        </w:rPr>
        <w:t>Preocupa al Comité que la prescripción para el delito de tortura contemplad</w:t>
      </w:r>
      <w:r w:rsidR="00FA5044">
        <w:rPr>
          <w:bCs/>
        </w:rPr>
        <w:t>a</w:t>
      </w:r>
      <w:r w:rsidRPr="00316412">
        <w:rPr>
          <w:bCs/>
        </w:rPr>
        <w:t xml:space="preserve"> en el artículo</w:t>
      </w:r>
      <w:r w:rsidR="00EA55EE">
        <w:rPr>
          <w:bCs/>
        </w:rPr>
        <w:t> </w:t>
      </w:r>
      <w:r w:rsidRPr="00316412">
        <w:rPr>
          <w:bCs/>
        </w:rPr>
        <w:t>174 del Código Penal siga vigente</w:t>
      </w:r>
      <w:r w:rsidR="009E2372">
        <w:rPr>
          <w:bCs/>
        </w:rPr>
        <w:t>, aunque</w:t>
      </w:r>
      <w:r w:rsidR="00FA5044">
        <w:rPr>
          <w:bCs/>
        </w:rPr>
        <w:t xml:space="preserve"> </w:t>
      </w:r>
      <w:r w:rsidR="004666F3" w:rsidRPr="009E07BD">
        <w:rPr>
          <w:bCs/>
        </w:rPr>
        <w:t>valora</w:t>
      </w:r>
      <w:r w:rsidR="00FA5044">
        <w:rPr>
          <w:bCs/>
        </w:rPr>
        <w:t xml:space="preserve"> su imprescriptibilidad en aquellos ca</w:t>
      </w:r>
      <w:r w:rsidR="00C65420">
        <w:rPr>
          <w:bCs/>
        </w:rPr>
        <w:t>s</w:t>
      </w:r>
      <w:r w:rsidR="00FA5044">
        <w:rPr>
          <w:bCs/>
        </w:rPr>
        <w:t xml:space="preserve">os en los que </w:t>
      </w:r>
      <w:r w:rsidRPr="00316412">
        <w:rPr>
          <w:bCs/>
        </w:rPr>
        <w:t xml:space="preserve">es constitutivo de un crimen de lesa </w:t>
      </w:r>
      <w:r>
        <w:rPr>
          <w:bCs/>
        </w:rPr>
        <w:t>humanidad (arts</w:t>
      </w:r>
      <w:r w:rsidR="009E2372">
        <w:rPr>
          <w:bCs/>
        </w:rPr>
        <w:t>.</w:t>
      </w:r>
      <w:r w:rsidR="00EA55EE">
        <w:rPr>
          <w:bCs/>
        </w:rPr>
        <w:t> </w:t>
      </w:r>
      <w:r>
        <w:rPr>
          <w:bCs/>
        </w:rPr>
        <w:t>1, 4 y 12)</w:t>
      </w:r>
      <w:r w:rsidR="00197DD8" w:rsidRPr="00E35AE3">
        <w:rPr>
          <w:bCs/>
        </w:rPr>
        <w:t>.</w:t>
      </w:r>
    </w:p>
    <w:p w:rsidR="00447B42" w:rsidRDefault="00DC58A6" w:rsidP="00781121">
      <w:pPr>
        <w:pStyle w:val="SingleTxtG"/>
        <w:rPr>
          <w:b/>
          <w:bCs/>
        </w:rPr>
      </w:pPr>
      <w:r>
        <w:rPr>
          <w:b/>
          <w:bCs/>
        </w:rPr>
        <w:lastRenderedPageBreak/>
        <w:t xml:space="preserve">El Comité reitera su </w:t>
      </w:r>
      <w:r w:rsidR="009E2372">
        <w:rPr>
          <w:b/>
          <w:bCs/>
        </w:rPr>
        <w:t xml:space="preserve">anterior </w:t>
      </w:r>
      <w:r>
        <w:rPr>
          <w:b/>
          <w:bCs/>
        </w:rPr>
        <w:t xml:space="preserve">recomendación </w:t>
      </w:r>
      <w:r w:rsidR="00781121" w:rsidRPr="00781121">
        <w:rPr>
          <w:b/>
          <w:bCs/>
        </w:rPr>
        <w:t>(CAT/C/ESP/CO/5, p</w:t>
      </w:r>
      <w:r w:rsidR="009E2372">
        <w:rPr>
          <w:b/>
          <w:bCs/>
        </w:rPr>
        <w:t>árr</w:t>
      </w:r>
      <w:r w:rsidR="00781121" w:rsidRPr="00781121">
        <w:rPr>
          <w:b/>
          <w:bCs/>
        </w:rPr>
        <w:t>.</w:t>
      </w:r>
      <w:r w:rsidR="00EA55EE">
        <w:rPr>
          <w:b/>
          <w:bCs/>
        </w:rPr>
        <w:t> </w:t>
      </w:r>
      <w:r w:rsidR="00857022">
        <w:rPr>
          <w:b/>
          <w:bCs/>
        </w:rPr>
        <w:t>2</w:t>
      </w:r>
      <w:r>
        <w:rPr>
          <w:b/>
          <w:bCs/>
        </w:rPr>
        <w:t xml:space="preserve">2) </w:t>
      </w:r>
      <w:r w:rsidR="009E2372">
        <w:rPr>
          <w:b/>
          <w:bCs/>
        </w:rPr>
        <w:t xml:space="preserve">e insta </w:t>
      </w:r>
      <w:r>
        <w:rPr>
          <w:b/>
          <w:bCs/>
        </w:rPr>
        <w:t xml:space="preserve"> al</w:t>
      </w:r>
      <w:r w:rsidR="00781121">
        <w:rPr>
          <w:b/>
          <w:bCs/>
        </w:rPr>
        <w:t xml:space="preserve"> Estado parte </w:t>
      </w:r>
      <w:r w:rsidR="009E2372">
        <w:rPr>
          <w:b/>
          <w:bCs/>
        </w:rPr>
        <w:t>a velar por que los actos de</w:t>
      </w:r>
      <w:r w:rsidR="00781121">
        <w:rPr>
          <w:b/>
          <w:bCs/>
        </w:rPr>
        <w:t xml:space="preserve"> tortura </w:t>
      </w:r>
      <w:r w:rsidR="009E2372">
        <w:rPr>
          <w:b/>
          <w:bCs/>
        </w:rPr>
        <w:t>no queden sujetos a ningún régimen de prescripción</w:t>
      </w:r>
      <w:r w:rsidR="00781121" w:rsidRPr="00781121">
        <w:rPr>
          <w:b/>
          <w:bCs/>
        </w:rPr>
        <w:t>.</w:t>
      </w:r>
    </w:p>
    <w:p w:rsidR="00085E57" w:rsidRPr="00B403B8" w:rsidRDefault="00B55228" w:rsidP="00B403B8">
      <w:pPr>
        <w:pStyle w:val="H23G"/>
        <w:rPr>
          <w:bCs/>
        </w:rPr>
      </w:pPr>
      <w:r>
        <w:rPr>
          <w:b w:val="0"/>
          <w:bCs/>
          <w:lang w:eastAsia="en-US"/>
        </w:rPr>
        <w:tab/>
      </w:r>
      <w:r>
        <w:rPr>
          <w:b w:val="0"/>
          <w:bCs/>
          <w:lang w:eastAsia="en-US"/>
        </w:rPr>
        <w:tab/>
      </w:r>
      <w:r w:rsidR="00902F94">
        <w:rPr>
          <w:bCs/>
        </w:rPr>
        <w:t>Detención</w:t>
      </w:r>
      <w:r w:rsidR="00902F94" w:rsidRPr="00B403B8">
        <w:rPr>
          <w:bCs/>
        </w:rPr>
        <w:t xml:space="preserve"> </w:t>
      </w:r>
      <w:r w:rsidR="0060690A" w:rsidRPr="00B403B8">
        <w:rPr>
          <w:bCs/>
        </w:rPr>
        <w:t>en régimen de incomunica</w:t>
      </w:r>
      <w:r w:rsidR="00902F94">
        <w:rPr>
          <w:bCs/>
        </w:rPr>
        <w:t>ción</w:t>
      </w:r>
      <w:r w:rsidR="00E07220">
        <w:rPr>
          <w:bCs/>
        </w:rPr>
        <w:t xml:space="preserve"> y </w:t>
      </w:r>
      <w:r w:rsidR="00E07220" w:rsidRPr="009E07BD">
        <w:rPr>
          <w:bCs/>
        </w:rPr>
        <w:t>salvaguardias legales fundamentales</w:t>
      </w:r>
    </w:p>
    <w:p w:rsidR="00B27FF9" w:rsidRDefault="00B75D9F" w:rsidP="00192CBD">
      <w:pPr>
        <w:pStyle w:val="SingleTxtG"/>
        <w:numPr>
          <w:ilvl w:val="0"/>
          <w:numId w:val="44"/>
        </w:numPr>
        <w:ind w:left="1134" w:firstLine="0"/>
        <w:rPr>
          <w:bCs/>
        </w:rPr>
      </w:pPr>
      <w:r w:rsidRPr="00B27FF9">
        <w:rPr>
          <w:bCs/>
        </w:rPr>
        <w:t xml:space="preserve">El Comité toma nota de las declaraciones del Estado parte </w:t>
      </w:r>
      <w:r w:rsidR="00DF51C2" w:rsidRPr="00DF51C2">
        <w:rPr>
          <w:bCs/>
        </w:rPr>
        <w:t>según la</w:t>
      </w:r>
      <w:r w:rsidR="00C65420">
        <w:rPr>
          <w:bCs/>
        </w:rPr>
        <w:t>s</w:t>
      </w:r>
      <w:r w:rsidR="00DF51C2" w:rsidRPr="00DF51C2">
        <w:rPr>
          <w:bCs/>
        </w:rPr>
        <w:t xml:space="preserve"> cual</w:t>
      </w:r>
      <w:r w:rsidR="00ED6BBE">
        <w:rPr>
          <w:bCs/>
        </w:rPr>
        <w:t>es</w:t>
      </w:r>
      <w:r w:rsidR="00DF51C2" w:rsidRPr="00DF51C2">
        <w:rPr>
          <w:bCs/>
        </w:rPr>
        <w:t xml:space="preserve"> </w:t>
      </w:r>
      <w:r w:rsidR="00F20504" w:rsidRPr="00B27FF9">
        <w:rPr>
          <w:bCs/>
        </w:rPr>
        <w:t xml:space="preserve">la detención incomunicada </w:t>
      </w:r>
      <w:r w:rsidR="00ED6BBE">
        <w:rPr>
          <w:bCs/>
        </w:rPr>
        <w:t>constituye</w:t>
      </w:r>
      <w:r w:rsidR="00F20504" w:rsidRPr="00B27FF9">
        <w:rPr>
          <w:bCs/>
        </w:rPr>
        <w:t xml:space="preserve"> un régimen excepcional</w:t>
      </w:r>
      <w:r w:rsidR="00D36E30" w:rsidRPr="00B27FF9">
        <w:rPr>
          <w:bCs/>
        </w:rPr>
        <w:t xml:space="preserve"> </w:t>
      </w:r>
      <w:r w:rsidR="00D903C3" w:rsidRPr="00B27FF9">
        <w:rPr>
          <w:bCs/>
        </w:rPr>
        <w:t>que</w:t>
      </w:r>
      <w:r w:rsidR="00CF17D3" w:rsidRPr="00B27FF9">
        <w:rPr>
          <w:bCs/>
        </w:rPr>
        <w:t xml:space="preserve"> </w:t>
      </w:r>
      <w:r w:rsidR="00ED6BBE">
        <w:rPr>
          <w:bCs/>
        </w:rPr>
        <w:t xml:space="preserve">en todo caso </w:t>
      </w:r>
      <w:r w:rsidR="00D36E30" w:rsidRPr="00B27FF9">
        <w:rPr>
          <w:bCs/>
        </w:rPr>
        <w:t xml:space="preserve">exige autorización </w:t>
      </w:r>
      <w:r w:rsidR="00D36E30" w:rsidRPr="00A43FA7">
        <w:rPr>
          <w:bCs/>
        </w:rPr>
        <w:t>judicial, mediante resolución motivada y razonada</w:t>
      </w:r>
      <w:r w:rsidR="00ED6BBE">
        <w:rPr>
          <w:bCs/>
        </w:rPr>
        <w:t>,</w:t>
      </w:r>
      <w:r w:rsidR="00D36E30" w:rsidRPr="00A43FA7">
        <w:rPr>
          <w:bCs/>
        </w:rPr>
        <w:t xml:space="preserve"> y un control permanente y directo de la situación</w:t>
      </w:r>
      <w:r w:rsidR="003B354A" w:rsidRPr="00A43FA7">
        <w:rPr>
          <w:bCs/>
        </w:rPr>
        <w:t xml:space="preserve"> </w:t>
      </w:r>
      <w:r w:rsidR="00ED6BBE">
        <w:rPr>
          <w:bCs/>
        </w:rPr>
        <w:t>personal del detenido por parte del juez. El Comité</w:t>
      </w:r>
      <w:r w:rsidR="006D6BF0">
        <w:rPr>
          <w:bCs/>
        </w:rPr>
        <w:t xml:space="preserve"> </w:t>
      </w:r>
      <w:r w:rsidR="00DC1286">
        <w:rPr>
          <w:bCs/>
        </w:rPr>
        <w:t xml:space="preserve">aprecia </w:t>
      </w:r>
      <w:r w:rsidR="006D6BF0">
        <w:rPr>
          <w:bCs/>
        </w:rPr>
        <w:t>la</w:t>
      </w:r>
      <w:r w:rsidR="00ED6BBE">
        <w:rPr>
          <w:bCs/>
        </w:rPr>
        <w:t xml:space="preserve"> drástica </w:t>
      </w:r>
      <w:r w:rsidR="001A6361" w:rsidRPr="00A43FA7">
        <w:rPr>
          <w:bCs/>
        </w:rPr>
        <w:t xml:space="preserve">disminución del recurso a </w:t>
      </w:r>
      <w:r w:rsidR="006D6BF0">
        <w:rPr>
          <w:bCs/>
        </w:rPr>
        <w:t>este tipo de</w:t>
      </w:r>
      <w:r w:rsidR="006D6BF0" w:rsidRPr="00A43FA7">
        <w:rPr>
          <w:bCs/>
        </w:rPr>
        <w:t xml:space="preserve"> </w:t>
      </w:r>
      <w:r w:rsidR="001A6361" w:rsidRPr="00A43FA7">
        <w:rPr>
          <w:bCs/>
        </w:rPr>
        <w:t>detención</w:t>
      </w:r>
      <w:r w:rsidR="003B354A" w:rsidRPr="00A43FA7">
        <w:rPr>
          <w:bCs/>
        </w:rPr>
        <w:t>.</w:t>
      </w:r>
      <w:r w:rsidR="003B354A" w:rsidRPr="00B27FF9">
        <w:rPr>
          <w:bCs/>
        </w:rPr>
        <w:t xml:space="preserve"> </w:t>
      </w:r>
      <w:r w:rsidR="00A028E9" w:rsidRPr="00B27FF9">
        <w:rPr>
          <w:bCs/>
        </w:rPr>
        <w:t>Asimismo</w:t>
      </w:r>
      <w:r w:rsidR="006D6BF0">
        <w:rPr>
          <w:bCs/>
        </w:rPr>
        <w:t>,</w:t>
      </w:r>
      <w:r w:rsidR="00A028E9" w:rsidRPr="00B27FF9">
        <w:rPr>
          <w:bCs/>
        </w:rPr>
        <w:t xml:space="preserve"> </w:t>
      </w:r>
      <w:r w:rsidR="006D6BF0">
        <w:rPr>
          <w:bCs/>
        </w:rPr>
        <w:t xml:space="preserve">observa </w:t>
      </w:r>
      <w:r w:rsidR="00980B1C">
        <w:rPr>
          <w:bCs/>
        </w:rPr>
        <w:t xml:space="preserve">con interés </w:t>
      </w:r>
      <w:r w:rsidR="006D6BF0">
        <w:rPr>
          <w:bCs/>
        </w:rPr>
        <w:t>la</w:t>
      </w:r>
      <w:r w:rsidR="006D6BF0" w:rsidRPr="00B27FF9">
        <w:rPr>
          <w:bCs/>
        </w:rPr>
        <w:t xml:space="preserve"> </w:t>
      </w:r>
      <w:r w:rsidR="0000216C" w:rsidRPr="00B27FF9">
        <w:rPr>
          <w:bCs/>
        </w:rPr>
        <w:t>existe</w:t>
      </w:r>
      <w:r w:rsidR="006D6BF0">
        <w:rPr>
          <w:bCs/>
        </w:rPr>
        <w:t>ncia de</w:t>
      </w:r>
      <w:r w:rsidR="00A028E9" w:rsidRPr="00B27FF9">
        <w:rPr>
          <w:bCs/>
        </w:rPr>
        <w:t xml:space="preserve"> un proyecto de ley </w:t>
      </w:r>
      <w:r w:rsidR="006D6BF0">
        <w:rPr>
          <w:bCs/>
        </w:rPr>
        <w:t>dirigido a</w:t>
      </w:r>
      <w:r w:rsidR="00A028E9" w:rsidRPr="00B27FF9">
        <w:rPr>
          <w:bCs/>
        </w:rPr>
        <w:t xml:space="preserve"> modificar la Ley de Enjuiciamiento Criminal</w:t>
      </w:r>
      <w:r w:rsidR="00CF658D" w:rsidRPr="00B27FF9">
        <w:rPr>
          <w:bCs/>
        </w:rPr>
        <w:t>,</w:t>
      </w:r>
      <w:r w:rsidR="00CF658D" w:rsidRPr="00B27FF9">
        <w:rPr>
          <w:rFonts w:ascii="Arial" w:hAnsi="Arial" w:cs="Arial"/>
          <w:lang w:eastAsia="en-GB"/>
        </w:rPr>
        <w:t xml:space="preserve"> </w:t>
      </w:r>
      <w:r w:rsidR="006D6BF0">
        <w:rPr>
          <w:bCs/>
        </w:rPr>
        <w:t>en la que se regula</w:t>
      </w:r>
      <w:r w:rsidR="00902F94">
        <w:rPr>
          <w:bCs/>
        </w:rPr>
        <w:t xml:space="preserve"> la detención </w:t>
      </w:r>
      <w:r w:rsidR="00CF658D" w:rsidRPr="00B27FF9">
        <w:rPr>
          <w:bCs/>
        </w:rPr>
        <w:t>incomunica</w:t>
      </w:r>
      <w:r w:rsidR="00902F94">
        <w:rPr>
          <w:bCs/>
        </w:rPr>
        <w:t xml:space="preserve">da. </w:t>
      </w:r>
      <w:r w:rsidRPr="00B27FF9">
        <w:rPr>
          <w:bCs/>
        </w:rPr>
        <w:t xml:space="preserve">No obstante, </w:t>
      </w:r>
      <w:r w:rsidR="006D6BF0">
        <w:rPr>
          <w:bCs/>
        </w:rPr>
        <w:t xml:space="preserve">y a pesar de todo ello, </w:t>
      </w:r>
      <w:r w:rsidRPr="00B27FF9">
        <w:rPr>
          <w:bCs/>
        </w:rPr>
        <w:t xml:space="preserve">el Comité continúa profundamente preocupado </w:t>
      </w:r>
      <w:r w:rsidR="001326D0" w:rsidRPr="00B27FF9">
        <w:rPr>
          <w:bCs/>
        </w:rPr>
        <w:t>por el mantenimiento</w:t>
      </w:r>
      <w:r w:rsidR="005469B3">
        <w:rPr>
          <w:bCs/>
        </w:rPr>
        <w:t xml:space="preserve"> de</w:t>
      </w:r>
      <w:r w:rsidR="00902F94">
        <w:rPr>
          <w:bCs/>
        </w:rPr>
        <w:t xml:space="preserve"> la detención en</w:t>
      </w:r>
      <w:r w:rsidR="005469B3">
        <w:rPr>
          <w:bCs/>
        </w:rPr>
        <w:t xml:space="preserve"> régimen de incomunicación </w:t>
      </w:r>
      <w:r w:rsidR="00FA7822" w:rsidRPr="00B27FF9">
        <w:rPr>
          <w:bCs/>
        </w:rPr>
        <w:t xml:space="preserve">hasta un máximo </w:t>
      </w:r>
      <w:r w:rsidR="00FA7822" w:rsidRPr="00F11B28">
        <w:rPr>
          <w:bCs/>
        </w:rPr>
        <w:t>de 13 días</w:t>
      </w:r>
      <w:r w:rsidR="00FA7822" w:rsidRPr="00B27FF9">
        <w:rPr>
          <w:bCs/>
        </w:rPr>
        <w:t xml:space="preserve"> </w:t>
      </w:r>
      <w:r w:rsidR="00287629" w:rsidRPr="00B27FF9">
        <w:rPr>
          <w:bCs/>
        </w:rPr>
        <w:t>para delitos de terrorismo y banda armada</w:t>
      </w:r>
      <w:r w:rsidR="00FA7822">
        <w:rPr>
          <w:bCs/>
        </w:rPr>
        <w:t>,</w:t>
      </w:r>
      <w:r w:rsidR="001326D0" w:rsidRPr="00B27FF9">
        <w:rPr>
          <w:bCs/>
        </w:rPr>
        <w:t xml:space="preserve"> </w:t>
      </w:r>
      <w:r w:rsidR="00A028E9" w:rsidRPr="00B27FF9">
        <w:rPr>
          <w:bCs/>
        </w:rPr>
        <w:t xml:space="preserve">y </w:t>
      </w:r>
      <w:r w:rsidR="00EF1721" w:rsidRPr="00B27FF9">
        <w:rPr>
          <w:bCs/>
        </w:rPr>
        <w:t>por las restricciones</w:t>
      </w:r>
      <w:r w:rsidR="006D6BF0">
        <w:rPr>
          <w:bCs/>
        </w:rPr>
        <w:t xml:space="preserve"> que supone</w:t>
      </w:r>
      <w:r w:rsidR="00E955D1" w:rsidRPr="00B27FF9">
        <w:rPr>
          <w:bCs/>
        </w:rPr>
        <w:t xml:space="preserve"> </w:t>
      </w:r>
      <w:r w:rsidR="006D6BF0">
        <w:rPr>
          <w:bCs/>
        </w:rPr>
        <w:t>a las salvaguardias legales</w:t>
      </w:r>
      <w:r w:rsidR="006D6BF0" w:rsidRPr="00B27FF9">
        <w:rPr>
          <w:bCs/>
        </w:rPr>
        <w:t xml:space="preserve"> </w:t>
      </w:r>
      <w:r w:rsidR="00776661" w:rsidRPr="00B27FF9">
        <w:rPr>
          <w:bCs/>
        </w:rPr>
        <w:t xml:space="preserve">fundamentales </w:t>
      </w:r>
      <w:r w:rsidR="006D6BF0">
        <w:rPr>
          <w:bCs/>
        </w:rPr>
        <w:t xml:space="preserve">de </w:t>
      </w:r>
      <w:r w:rsidR="00776661" w:rsidRPr="00B27FF9">
        <w:rPr>
          <w:bCs/>
        </w:rPr>
        <w:t>las personas privadas de libertad</w:t>
      </w:r>
      <w:r w:rsidR="00684CFD" w:rsidRPr="00B27FF9">
        <w:rPr>
          <w:bCs/>
        </w:rPr>
        <w:t xml:space="preserve"> </w:t>
      </w:r>
      <w:r w:rsidR="00B27FF9" w:rsidRPr="00B27FF9">
        <w:rPr>
          <w:bCs/>
        </w:rPr>
        <w:t>(arts</w:t>
      </w:r>
      <w:r w:rsidR="006D6BF0">
        <w:rPr>
          <w:bCs/>
        </w:rPr>
        <w:t>.</w:t>
      </w:r>
      <w:r w:rsidR="00EA55EE">
        <w:rPr>
          <w:bCs/>
        </w:rPr>
        <w:t> </w:t>
      </w:r>
      <w:r w:rsidR="00B27FF9" w:rsidRPr="00B27FF9">
        <w:rPr>
          <w:bCs/>
        </w:rPr>
        <w:t>2 y 16)</w:t>
      </w:r>
      <w:r w:rsidR="00B27FF9">
        <w:rPr>
          <w:bCs/>
        </w:rPr>
        <w:t>.</w:t>
      </w:r>
      <w:r w:rsidR="00A43FA7">
        <w:rPr>
          <w:bCs/>
        </w:rPr>
        <w:t xml:space="preserve"> </w:t>
      </w:r>
    </w:p>
    <w:p w:rsidR="00E02283" w:rsidRDefault="009D6F99" w:rsidP="00192CBD">
      <w:pPr>
        <w:pStyle w:val="SingleTxtG"/>
        <w:spacing w:before="240"/>
        <w:rPr>
          <w:b/>
        </w:rPr>
      </w:pPr>
      <w:r w:rsidRPr="00B27FF9">
        <w:rPr>
          <w:b/>
          <w:bCs/>
        </w:rPr>
        <w:t xml:space="preserve">Con referencia a sus </w:t>
      </w:r>
      <w:r w:rsidR="004B0BAA" w:rsidRPr="00B27FF9">
        <w:rPr>
          <w:b/>
          <w:bCs/>
        </w:rPr>
        <w:t xml:space="preserve">anteriores </w:t>
      </w:r>
      <w:r w:rsidRPr="00B27FF9">
        <w:rPr>
          <w:b/>
          <w:bCs/>
        </w:rPr>
        <w:t>observaciones finales (CAT/C/ESP/CO/5, p</w:t>
      </w:r>
      <w:r w:rsidR="004B0BAA">
        <w:rPr>
          <w:b/>
          <w:bCs/>
        </w:rPr>
        <w:t>árr</w:t>
      </w:r>
      <w:r w:rsidRPr="00B27FF9">
        <w:rPr>
          <w:b/>
          <w:bCs/>
        </w:rPr>
        <w:t>.</w:t>
      </w:r>
      <w:r w:rsidR="00EA55EE">
        <w:rPr>
          <w:b/>
          <w:bCs/>
        </w:rPr>
        <w:t> </w:t>
      </w:r>
      <w:r w:rsidRPr="00B27FF9">
        <w:rPr>
          <w:b/>
          <w:bCs/>
        </w:rPr>
        <w:t>12),</w:t>
      </w:r>
      <w:r w:rsidR="0038560C">
        <w:rPr>
          <w:b/>
          <w:bCs/>
        </w:rPr>
        <w:t xml:space="preserve"> </w:t>
      </w:r>
      <w:r w:rsidR="00316BE5" w:rsidRPr="00B27FF9">
        <w:rPr>
          <w:b/>
          <w:bCs/>
        </w:rPr>
        <w:t>e</w:t>
      </w:r>
      <w:r w:rsidR="001326D0" w:rsidRPr="00B27FF9">
        <w:rPr>
          <w:b/>
          <w:bCs/>
        </w:rPr>
        <w:t>l</w:t>
      </w:r>
      <w:r w:rsidR="00436635" w:rsidRPr="00B27FF9">
        <w:rPr>
          <w:b/>
          <w:bCs/>
        </w:rPr>
        <w:t xml:space="preserve"> Comité reitera su recomendación al</w:t>
      </w:r>
      <w:r w:rsidR="001326D0" w:rsidRPr="00B27FF9">
        <w:rPr>
          <w:b/>
          <w:bCs/>
        </w:rPr>
        <w:t xml:space="preserve"> Estado parte </w:t>
      </w:r>
      <w:r w:rsidR="00FA7822">
        <w:rPr>
          <w:b/>
          <w:bCs/>
        </w:rPr>
        <w:t xml:space="preserve">de que revise el régimen de incomunicación, con vistas a su abolición, y </w:t>
      </w:r>
      <w:r w:rsidR="00C65420">
        <w:rPr>
          <w:b/>
          <w:bCs/>
        </w:rPr>
        <w:t>que asegure</w:t>
      </w:r>
      <w:r w:rsidR="00FA7822">
        <w:rPr>
          <w:b/>
          <w:bCs/>
        </w:rPr>
        <w:t xml:space="preserve"> que todas las personas privadas de libertad gocen de las salvaguardias legales fundamentales a partir del mismo momento del arresto, en particular los menores. El Estado parte debe garantizar</w:t>
      </w:r>
      <w:r w:rsidR="00563A79">
        <w:rPr>
          <w:b/>
          <w:bCs/>
        </w:rPr>
        <w:t xml:space="preserve"> el derecho de todos los detenidos a </w:t>
      </w:r>
      <w:r w:rsidR="003F1C87">
        <w:rPr>
          <w:b/>
          <w:bCs/>
        </w:rPr>
        <w:t>la</w:t>
      </w:r>
      <w:r w:rsidR="00630D32">
        <w:rPr>
          <w:b/>
          <w:bCs/>
        </w:rPr>
        <w:t xml:space="preserve"> asistencia letrada y a </w:t>
      </w:r>
      <w:r w:rsidR="003F1C87">
        <w:rPr>
          <w:b/>
          <w:bCs/>
        </w:rPr>
        <w:t>comunicarse con su r</w:t>
      </w:r>
      <w:r w:rsidR="00630D32">
        <w:rPr>
          <w:b/>
          <w:bCs/>
        </w:rPr>
        <w:t>epresentante legal</w:t>
      </w:r>
      <w:r w:rsidR="003F1C87">
        <w:rPr>
          <w:b/>
          <w:bCs/>
        </w:rPr>
        <w:t xml:space="preserve"> de forma confidencial;</w:t>
      </w:r>
      <w:r w:rsidR="00563A79">
        <w:rPr>
          <w:b/>
          <w:bCs/>
        </w:rPr>
        <w:t xml:space="preserve"> a ponerse en contacto con sus allegados u otras personas de su elección</w:t>
      </w:r>
      <w:r w:rsidR="003F1C87">
        <w:rPr>
          <w:b/>
          <w:bCs/>
        </w:rPr>
        <w:t>, quienes deberán ser informados sobre el lugar de detención;</w:t>
      </w:r>
      <w:r w:rsidR="00563A79">
        <w:rPr>
          <w:b/>
          <w:bCs/>
        </w:rPr>
        <w:t xml:space="preserve"> y a ser sometido sin demora a un examen médico independiente</w:t>
      </w:r>
      <w:r w:rsidR="003F1C87">
        <w:rPr>
          <w:b/>
          <w:bCs/>
        </w:rPr>
        <w:t>.</w:t>
      </w:r>
      <w:r w:rsidR="006E79F1">
        <w:rPr>
          <w:b/>
          <w:bCs/>
        </w:rPr>
        <w:t xml:space="preserve"> </w:t>
      </w:r>
      <w:r w:rsidR="002D2FD3">
        <w:rPr>
          <w:b/>
        </w:rPr>
        <w:t xml:space="preserve">Asimismo, </w:t>
      </w:r>
      <w:r w:rsidR="006E79F1">
        <w:rPr>
          <w:b/>
        </w:rPr>
        <w:t xml:space="preserve">el Estado parte </w:t>
      </w:r>
      <w:r w:rsidR="002D2FD3">
        <w:rPr>
          <w:b/>
        </w:rPr>
        <w:t xml:space="preserve">debe </w:t>
      </w:r>
      <w:r w:rsidR="00B80F82">
        <w:rPr>
          <w:b/>
        </w:rPr>
        <w:t>cerciorarse</w:t>
      </w:r>
      <w:r w:rsidR="002D2FD3">
        <w:rPr>
          <w:b/>
        </w:rPr>
        <w:t xml:space="preserve"> </w:t>
      </w:r>
      <w:r w:rsidR="006E79F1">
        <w:rPr>
          <w:b/>
        </w:rPr>
        <w:t xml:space="preserve">de </w:t>
      </w:r>
      <w:r w:rsidR="002D2FD3">
        <w:rPr>
          <w:b/>
        </w:rPr>
        <w:t xml:space="preserve">que la reforma de la Ley de Enjuiciamiento Criminal no </w:t>
      </w:r>
      <w:r w:rsidR="006E79F1">
        <w:rPr>
          <w:b/>
        </w:rPr>
        <w:t>establezca</w:t>
      </w:r>
      <w:r w:rsidR="002D2FD3">
        <w:rPr>
          <w:b/>
        </w:rPr>
        <w:t xml:space="preserve"> ninguna </w:t>
      </w:r>
      <w:r w:rsidR="002D2FD3" w:rsidRPr="001F12A0">
        <w:rPr>
          <w:b/>
        </w:rPr>
        <w:t>limitación</w:t>
      </w:r>
      <w:r w:rsidR="00C332A8" w:rsidRPr="001F12A0">
        <w:rPr>
          <w:b/>
        </w:rPr>
        <w:t xml:space="preserve">, aunque </w:t>
      </w:r>
      <w:r w:rsidR="00A353FA" w:rsidRPr="001F12A0">
        <w:rPr>
          <w:b/>
        </w:rPr>
        <w:t>sea</w:t>
      </w:r>
      <w:r w:rsidR="00C332A8" w:rsidRPr="001F12A0">
        <w:rPr>
          <w:b/>
        </w:rPr>
        <w:t xml:space="preserve"> facultativa,</w:t>
      </w:r>
      <w:r w:rsidR="002D2FD3" w:rsidRPr="001F12A0">
        <w:rPr>
          <w:b/>
        </w:rPr>
        <w:t xml:space="preserve"> a los derechos de las personas privadas de libertad.</w:t>
      </w:r>
      <w:r w:rsidR="002D2FD3">
        <w:rPr>
          <w:b/>
        </w:rPr>
        <w:t xml:space="preserve"> </w:t>
      </w:r>
    </w:p>
    <w:p w:rsidR="00E07220" w:rsidRPr="003700C0" w:rsidRDefault="00E07220" w:rsidP="00E07220">
      <w:pPr>
        <w:pStyle w:val="H23G"/>
        <w:rPr>
          <w:bCs/>
          <w:lang w:eastAsia="en-US"/>
        </w:rPr>
      </w:pPr>
      <w:r>
        <w:rPr>
          <w:bCs/>
          <w:lang w:eastAsia="en-US"/>
        </w:rPr>
        <w:tab/>
      </w:r>
      <w:r>
        <w:rPr>
          <w:bCs/>
          <w:lang w:eastAsia="en-US"/>
        </w:rPr>
        <w:tab/>
      </w:r>
      <w:r w:rsidRPr="009E07BD">
        <w:rPr>
          <w:bCs/>
          <w:lang w:eastAsia="en-US"/>
        </w:rPr>
        <w:t>Grabación</w:t>
      </w:r>
      <w:r w:rsidR="00690553" w:rsidRPr="00192CBD">
        <w:rPr>
          <w:bCs/>
          <w:lang w:eastAsia="en-US"/>
        </w:rPr>
        <w:t xml:space="preserve"> con medios </w:t>
      </w:r>
      <w:r w:rsidRPr="009E07BD">
        <w:rPr>
          <w:bCs/>
          <w:lang w:eastAsia="en-US"/>
        </w:rPr>
        <w:t>audi</w:t>
      </w:r>
      <w:r w:rsidR="0011659E" w:rsidRPr="009E07BD">
        <w:rPr>
          <w:bCs/>
          <w:lang w:eastAsia="en-US"/>
        </w:rPr>
        <w:t>o</w:t>
      </w:r>
      <w:r w:rsidRPr="009E07BD">
        <w:rPr>
          <w:bCs/>
          <w:lang w:eastAsia="en-US"/>
        </w:rPr>
        <w:t>visuales</w:t>
      </w:r>
    </w:p>
    <w:p w:rsidR="00E07220" w:rsidRPr="002F5AB5" w:rsidRDefault="00E07220" w:rsidP="00192CBD">
      <w:pPr>
        <w:pStyle w:val="SingleTxtG"/>
        <w:numPr>
          <w:ilvl w:val="0"/>
          <w:numId w:val="44"/>
        </w:numPr>
        <w:ind w:left="1134" w:firstLine="0"/>
      </w:pPr>
      <w:r w:rsidRPr="00B04146">
        <w:rPr>
          <w:bCs/>
        </w:rPr>
        <w:t xml:space="preserve">El </w:t>
      </w:r>
      <w:r w:rsidR="009E07BD">
        <w:rPr>
          <w:bCs/>
        </w:rPr>
        <w:t>Comité</w:t>
      </w:r>
      <w:r w:rsidRPr="002D5220">
        <w:rPr>
          <w:bCs/>
        </w:rPr>
        <w:t xml:space="preserve"> acoge favorablemente que el juez pueda ordenar la grabación de interrogatorios como prueba en los juicios penales,</w:t>
      </w:r>
      <w:r w:rsidRPr="00B04146">
        <w:rPr>
          <w:bCs/>
        </w:rPr>
        <w:t xml:space="preserve"> </w:t>
      </w:r>
      <w:r w:rsidR="009E07BD">
        <w:rPr>
          <w:bCs/>
        </w:rPr>
        <w:t xml:space="preserve">pero </w:t>
      </w:r>
      <w:r w:rsidRPr="00B04146">
        <w:rPr>
          <w:bCs/>
        </w:rPr>
        <w:t xml:space="preserve">expresa </w:t>
      </w:r>
      <w:r>
        <w:rPr>
          <w:bCs/>
        </w:rPr>
        <w:t xml:space="preserve">su </w:t>
      </w:r>
      <w:r w:rsidRPr="00B04146">
        <w:rPr>
          <w:bCs/>
        </w:rPr>
        <w:t>preocupación por el hecho de que actualmente no se dispon</w:t>
      </w:r>
      <w:r>
        <w:rPr>
          <w:bCs/>
        </w:rPr>
        <w:t>ga</w:t>
      </w:r>
      <w:r w:rsidRPr="00B04146">
        <w:rPr>
          <w:bCs/>
        </w:rPr>
        <w:t xml:space="preserve"> </w:t>
      </w:r>
      <w:r>
        <w:rPr>
          <w:bCs/>
        </w:rPr>
        <w:t>de</w:t>
      </w:r>
      <w:r w:rsidRPr="00B04146">
        <w:rPr>
          <w:bCs/>
        </w:rPr>
        <w:t xml:space="preserve"> sistema</w:t>
      </w:r>
      <w:r>
        <w:rPr>
          <w:bCs/>
        </w:rPr>
        <w:t>s</w:t>
      </w:r>
      <w:r w:rsidRPr="00B04146">
        <w:rPr>
          <w:bCs/>
        </w:rPr>
        <w:t xml:space="preserve"> de videovigilancia en todas las dependencias </w:t>
      </w:r>
      <w:r>
        <w:t>policiales y otros lugares de detención. También preocupan las informaciones según las cuales no siempre se procede a la grabación de las actuaciones policiales en aquellos lugares de detención que ya cuentan con sistemas de videovigilancia</w:t>
      </w:r>
      <w:r w:rsidRPr="00B04146">
        <w:rPr>
          <w:bCs/>
        </w:rPr>
        <w:t xml:space="preserve"> (arts</w:t>
      </w:r>
      <w:r>
        <w:rPr>
          <w:bCs/>
        </w:rPr>
        <w:t>.</w:t>
      </w:r>
      <w:r w:rsidR="00EA55EE">
        <w:rPr>
          <w:bCs/>
        </w:rPr>
        <w:t> </w:t>
      </w:r>
      <w:r w:rsidRPr="00B04146">
        <w:rPr>
          <w:bCs/>
        </w:rPr>
        <w:t>2 y 16).</w:t>
      </w:r>
    </w:p>
    <w:p w:rsidR="00E07220" w:rsidRDefault="00E07220" w:rsidP="00E07220">
      <w:pPr>
        <w:pStyle w:val="SingleTxtG"/>
        <w:rPr>
          <w:b/>
        </w:rPr>
      </w:pPr>
      <w:r w:rsidRPr="00E02283">
        <w:rPr>
          <w:b/>
        </w:rPr>
        <w:t xml:space="preserve">El Estado parte debe asegurar </w:t>
      </w:r>
      <w:r>
        <w:rPr>
          <w:b/>
        </w:rPr>
        <w:t>la</w:t>
      </w:r>
      <w:r w:rsidRPr="00E02283">
        <w:rPr>
          <w:b/>
        </w:rPr>
        <w:t xml:space="preserve"> grabación </w:t>
      </w:r>
      <w:r>
        <w:rPr>
          <w:b/>
        </w:rPr>
        <w:t>con</w:t>
      </w:r>
      <w:r w:rsidRPr="00E02283">
        <w:rPr>
          <w:b/>
        </w:rPr>
        <w:t xml:space="preserve"> medios audiovisuales </w:t>
      </w:r>
      <w:r>
        <w:rPr>
          <w:b/>
        </w:rPr>
        <w:t>de las actuaciones en</w:t>
      </w:r>
      <w:r w:rsidRPr="00E02283">
        <w:rPr>
          <w:b/>
        </w:rPr>
        <w:t xml:space="preserve"> dependencias policiales y</w:t>
      </w:r>
      <w:r>
        <w:rPr>
          <w:b/>
        </w:rPr>
        <w:t xml:space="preserve"> otros</w:t>
      </w:r>
      <w:r w:rsidRPr="00E02283">
        <w:rPr>
          <w:b/>
        </w:rPr>
        <w:t xml:space="preserve"> lugares de detención </w:t>
      </w:r>
      <w:r>
        <w:rPr>
          <w:b/>
        </w:rPr>
        <w:t xml:space="preserve">respecto de todas las personas privadas de detención, incluidas aquellas </w:t>
      </w:r>
      <w:r w:rsidRPr="00E02283">
        <w:rPr>
          <w:b/>
        </w:rPr>
        <w:t xml:space="preserve">en régimen de incomunicación, salvo en </w:t>
      </w:r>
      <w:r>
        <w:rPr>
          <w:b/>
        </w:rPr>
        <w:t xml:space="preserve">aquellos </w:t>
      </w:r>
      <w:r w:rsidRPr="00E02283">
        <w:rPr>
          <w:b/>
        </w:rPr>
        <w:t xml:space="preserve">casos en </w:t>
      </w:r>
      <w:r>
        <w:rPr>
          <w:b/>
        </w:rPr>
        <w:t xml:space="preserve">los </w:t>
      </w:r>
      <w:r w:rsidRPr="00E02283">
        <w:rPr>
          <w:b/>
        </w:rPr>
        <w:t xml:space="preserve">que pueda </w:t>
      </w:r>
      <w:r>
        <w:rPr>
          <w:b/>
        </w:rPr>
        <w:t xml:space="preserve">violarse </w:t>
      </w:r>
      <w:r w:rsidRPr="00E02283">
        <w:rPr>
          <w:b/>
        </w:rPr>
        <w:t>el derecho a la intimidad o a la comunicación confidencial de los detenidos con su abogado o con un médico. Estas grabaciones deben mantenerse en instalaciones seguras y estar a disposición de los investigadores, los detenidos y sus abogados.</w:t>
      </w:r>
    </w:p>
    <w:p w:rsidR="00085E57" w:rsidRPr="002F364F" w:rsidRDefault="00E02283" w:rsidP="00E02283">
      <w:pPr>
        <w:pStyle w:val="H23G"/>
      </w:pPr>
      <w:r>
        <w:tab/>
      </w:r>
      <w:r>
        <w:tab/>
      </w:r>
      <w:r w:rsidR="00B36EBD">
        <w:t xml:space="preserve">Garantías diplomáticas </w:t>
      </w:r>
    </w:p>
    <w:p w:rsidR="00BB16D3" w:rsidRDefault="000506DC" w:rsidP="00192CBD">
      <w:pPr>
        <w:pStyle w:val="SingleTxtG"/>
        <w:numPr>
          <w:ilvl w:val="0"/>
          <w:numId w:val="44"/>
        </w:numPr>
        <w:ind w:left="1134" w:firstLine="0"/>
      </w:pPr>
      <w:r>
        <w:t xml:space="preserve">El Comité </w:t>
      </w:r>
      <w:r w:rsidR="00EF724C" w:rsidRPr="00EF724C">
        <w:t xml:space="preserve">toma nota de la información proporcionada por el Estado parte </w:t>
      </w:r>
      <w:r w:rsidR="00C85125">
        <w:t>según</w:t>
      </w:r>
      <w:r w:rsidR="00123736">
        <w:t xml:space="preserve"> la cual</w:t>
      </w:r>
      <w:r w:rsidR="00066D1C">
        <w:t>,</w:t>
      </w:r>
      <w:r w:rsidR="00123736">
        <w:t xml:space="preserve"> si al resolver sobre </w:t>
      </w:r>
      <w:r w:rsidR="00C85125">
        <w:t xml:space="preserve">un expediente de extradición se considera que existen razones fundadas para creer que una persona estaría en peligro de ser sometida a tortura en caso de extradición, no se ejecutaría la entrega de la persona. </w:t>
      </w:r>
      <w:r>
        <w:t>Sin embargo, e</w:t>
      </w:r>
      <w:r w:rsidRPr="000506DC">
        <w:t xml:space="preserve">l Comité </w:t>
      </w:r>
      <w:r w:rsidR="00C85125">
        <w:t xml:space="preserve">expresa su </w:t>
      </w:r>
      <w:r w:rsidRPr="000506DC">
        <w:t>preocupa</w:t>
      </w:r>
      <w:r w:rsidR="00C85125">
        <w:t>ción</w:t>
      </w:r>
      <w:r w:rsidRPr="000506DC">
        <w:t xml:space="preserve"> por las denuncias de extradiciones y expulsiones de extranjeros a </w:t>
      </w:r>
      <w:r w:rsidR="001F12A0">
        <w:t xml:space="preserve">otros </w:t>
      </w:r>
      <w:r w:rsidRPr="000506DC">
        <w:t xml:space="preserve">países </w:t>
      </w:r>
      <w:r w:rsidR="007E74FB">
        <w:lastRenderedPageBreak/>
        <w:t xml:space="preserve">pese a la existencia de un </w:t>
      </w:r>
      <w:r w:rsidR="007E74FB" w:rsidRPr="00540AB7">
        <w:t>peligro</w:t>
      </w:r>
      <w:r w:rsidR="007E74FB">
        <w:t xml:space="preserve"> real</w:t>
      </w:r>
      <w:r w:rsidR="007E74FB" w:rsidRPr="00540AB7">
        <w:t xml:space="preserve"> </w:t>
      </w:r>
      <w:r w:rsidR="00C85125">
        <w:t xml:space="preserve">y previsible </w:t>
      </w:r>
      <w:r w:rsidR="007E74FB" w:rsidRPr="00540AB7">
        <w:t>de ser sometidas a torturas</w:t>
      </w:r>
      <w:r w:rsidR="00104085">
        <w:t xml:space="preserve"> o malos tratos</w:t>
      </w:r>
      <w:r w:rsidR="009E07BD">
        <w:t>, en ocasión recurriendo a garantías diplomáticas</w:t>
      </w:r>
      <w:r w:rsidR="007E74FB">
        <w:t xml:space="preserve">. </w:t>
      </w:r>
      <w:r w:rsidR="001F12A0">
        <w:t>P</w:t>
      </w:r>
      <w:r w:rsidR="00540AB7" w:rsidRPr="00540AB7">
        <w:t>reocupa</w:t>
      </w:r>
      <w:r w:rsidR="00540AB7">
        <w:t xml:space="preserve"> </w:t>
      </w:r>
      <w:r w:rsidR="009E07BD">
        <w:t xml:space="preserve">en particular </w:t>
      </w:r>
      <w:r w:rsidR="00540AB7" w:rsidRPr="00540AB7">
        <w:t>que el Estado parte</w:t>
      </w:r>
      <w:r w:rsidR="00C85125">
        <w:t xml:space="preserve"> </w:t>
      </w:r>
      <w:r w:rsidR="00540AB7" w:rsidRPr="00540AB7">
        <w:t>haya aceptado</w:t>
      </w:r>
      <w:r w:rsidR="009E07BD">
        <w:t xml:space="preserve"> dichas</w:t>
      </w:r>
      <w:r w:rsidR="00540AB7" w:rsidRPr="00540AB7">
        <w:t xml:space="preserve"> garantías </w:t>
      </w:r>
      <w:r>
        <w:t xml:space="preserve">en </w:t>
      </w:r>
      <w:r w:rsidR="00E24842">
        <w:t>los</w:t>
      </w:r>
      <w:r w:rsidR="000027D9">
        <w:t xml:space="preserve"> caso</w:t>
      </w:r>
      <w:r w:rsidR="00E24842">
        <w:t>s</w:t>
      </w:r>
      <w:r w:rsidR="000027D9">
        <w:t xml:space="preserve"> de</w:t>
      </w:r>
      <w:r w:rsidR="00832D8C">
        <w:t xml:space="preserve"> </w:t>
      </w:r>
      <w:r w:rsidR="00960B76">
        <w:t>Alexandr</w:t>
      </w:r>
      <w:r w:rsidR="00832D8C">
        <w:t xml:space="preserve"> Pavlov</w:t>
      </w:r>
      <w:r w:rsidR="00E24842">
        <w:t xml:space="preserve">, si bien finalmente se </w:t>
      </w:r>
      <w:r w:rsidR="000F105C">
        <w:t xml:space="preserve">le </w:t>
      </w:r>
      <w:r w:rsidR="00E24842">
        <w:t>concedió asilo</w:t>
      </w:r>
      <w:r w:rsidR="00362A7A">
        <w:t xml:space="preserve"> en España</w:t>
      </w:r>
      <w:r w:rsidR="00E24842">
        <w:t>,</w:t>
      </w:r>
      <w:r w:rsidR="00832D8C">
        <w:t xml:space="preserve"> </w:t>
      </w:r>
      <w:r w:rsidR="002912D6">
        <w:t>y</w:t>
      </w:r>
      <w:r w:rsidR="000027D9">
        <w:t xml:space="preserve"> Ali Aarrass, quien fue entregado a las autoridades marroquíes</w:t>
      </w:r>
      <w:r w:rsidR="009300E6">
        <w:t xml:space="preserve"> en 2010</w:t>
      </w:r>
      <w:r w:rsidR="000027D9">
        <w:t>,</w:t>
      </w:r>
      <w:r w:rsidR="00516150">
        <w:t xml:space="preserve"> </w:t>
      </w:r>
      <w:r w:rsidR="000027D9">
        <w:t>a pesar de</w:t>
      </w:r>
      <w:r w:rsidR="00711712">
        <w:t xml:space="preserve"> </w:t>
      </w:r>
      <w:r w:rsidR="000F105C">
        <w:t xml:space="preserve">la existencia un riesgo de tortura en caso de devolución </w:t>
      </w:r>
      <w:r w:rsidR="00711712">
        <w:t>y</w:t>
      </w:r>
      <w:r w:rsidR="00B2535A">
        <w:t xml:space="preserve"> </w:t>
      </w:r>
      <w:r w:rsidR="00B2535A" w:rsidRPr="00B2535A">
        <w:t>la existencia de</w:t>
      </w:r>
      <w:r w:rsidR="00711712">
        <w:t xml:space="preserve"> medidas cautelares </w:t>
      </w:r>
      <w:r w:rsidR="00066D1C">
        <w:t xml:space="preserve">solicitadas </w:t>
      </w:r>
      <w:r w:rsidR="000027D9">
        <w:t>por el Comité de Derechos Humanos</w:t>
      </w:r>
      <w:r w:rsidR="00C85621">
        <w:t xml:space="preserve"> </w:t>
      </w:r>
      <w:r w:rsidR="00066D1C">
        <w:t xml:space="preserve">(véase </w:t>
      </w:r>
      <w:r w:rsidR="003B130B">
        <w:rPr>
          <w:bCs/>
        </w:rPr>
        <w:t>CCPR/C/111/D/2008/2010, párr.</w:t>
      </w:r>
      <w:r w:rsidR="0038560C">
        <w:rPr>
          <w:bCs/>
        </w:rPr>
        <w:t> </w:t>
      </w:r>
      <w:r w:rsidR="00193793">
        <w:rPr>
          <w:bCs/>
        </w:rPr>
        <w:t>8.1</w:t>
      </w:r>
      <w:r w:rsidR="00066D1C">
        <w:rPr>
          <w:bCs/>
        </w:rPr>
        <w:t>).</w:t>
      </w:r>
      <w:r w:rsidR="0038560C">
        <w:t xml:space="preserve"> </w:t>
      </w:r>
      <w:r w:rsidR="00EE2E95" w:rsidRPr="00E24842">
        <w:t>E</w:t>
      </w:r>
      <w:r w:rsidR="00E24842" w:rsidRPr="00E24842">
        <w:t xml:space="preserve">n </w:t>
      </w:r>
      <w:r w:rsidR="00730DA4">
        <w:t>este último</w:t>
      </w:r>
      <w:r w:rsidR="00E24842" w:rsidRPr="00E24842">
        <w:t xml:space="preserve"> caso, e</w:t>
      </w:r>
      <w:r w:rsidR="00EE2E95" w:rsidRPr="00E24842">
        <w:t xml:space="preserve">l </w:t>
      </w:r>
      <w:r w:rsidR="00832D8C" w:rsidRPr="00E24842">
        <w:t xml:space="preserve">Relator Especial sobre </w:t>
      </w:r>
      <w:r w:rsidR="00D65F9B" w:rsidRPr="00192CBD">
        <w:rPr>
          <w:bCs/>
          <w:lang w:val="es-MX" w:eastAsia="de-AT"/>
        </w:rPr>
        <w:t>sobre la tortura y otros tratos o penas crueles inhumanos o degradantes</w:t>
      </w:r>
      <w:r w:rsidR="00832D8C" w:rsidRPr="00E24842">
        <w:t xml:space="preserve"> </w:t>
      </w:r>
      <w:r w:rsidR="008D5EA3">
        <w:t>ha dado seguimiento a estas</w:t>
      </w:r>
      <w:r w:rsidR="00832D8C" w:rsidRPr="008D5EA3">
        <w:t xml:space="preserve"> </w:t>
      </w:r>
      <w:r w:rsidR="00615991">
        <w:t>denuncia</w:t>
      </w:r>
      <w:r w:rsidR="00730DA4" w:rsidRPr="008D5EA3">
        <w:t xml:space="preserve">s </w:t>
      </w:r>
      <w:r w:rsidR="008D5EA3">
        <w:t>durante</w:t>
      </w:r>
      <w:r w:rsidR="00832D8C" w:rsidRPr="008D5EA3">
        <w:t xml:space="preserve"> su visita </w:t>
      </w:r>
      <w:r w:rsidR="00730DA4" w:rsidRPr="008D5EA3">
        <w:t xml:space="preserve">a Marruecos </w:t>
      </w:r>
      <w:r w:rsidR="00832D8C" w:rsidRPr="008D5EA3">
        <w:t xml:space="preserve">en </w:t>
      </w:r>
      <w:r w:rsidR="00E24842" w:rsidRPr="008D5EA3">
        <w:t>2012</w:t>
      </w:r>
      <w:r w:rsidR="008D5EA3">
        <w:t xml:space="preserve"> (</w:t>
      </w:r>
      <w:r w:rsidR="00D33A82" w:rsidRPr="00D33A82">
        <w:t>A/HRC/25/74</w:t>
      </w:r>
      <w:r w:rsidR="00D33A82">
        <w:t>, p</w:t>
      </w:r>
      <w:r w:rsidR="00887184">
        <w:t>ág</w:t>
      </w:r>
      <w:r w:rsidR="00D33A82">
        <w:t>.</w:t>
      </w:r>
      <w:r w:rsidR="0038560C">
        <w:t> </w:t>
      </w:r>
      <w:r w:rsidR="00D33A82">
        <w:t>64</w:t>
      </w:r>
      <w:r w:rsidR="008D5EA3">
        <w:t>)</w:t>
      </w:r>
      <w:r w:rsidR="0038560C">
        <w:t xml:space="preserve"> </w:t>
      </w:r>
      <w:r w:rsidR="00540AB7" w:rsidRPr="008D5EA3">
        <w:t>(art</w:t>
      </w:r>
      <w:r w:rsidR="000F105C" w:rsidRPr="008D5EA3">
        <w:t>s.</w:t>
      </w:r>
      <w:r w:rsidR="0038560C">
        <w:t> </w:t>
      </w:r>
      <w:r w:rsidR="00540AB7" w:rsidRPr="008D5EA3">
        <w:t>3,</w:t>
      </w:r>
      <w:r w:rsidR="00540AB7" w:rsidRPr="00780E10">
        <w:t xml:space="preserve"> 6 y 7)</w:t>
      </w:r>
      <w:r w:rsidR="001500A9" w:rsidRPr="00780E10">
        <w:t>.</w:t>
      </w:r>
      <w:r w:rsidR="00F75666">
        <w:t xml:space="preserve"> </w:t>
      </w:r>
    </w:p>
    <w:p w:rsidR="002008B3" w:rsidRPr="00192CBD" w:rsidRDefault="00540AB7" w:rsidP="00192CBD">
      <w:pPr>
        <w:pStyle w:val="SingleTxtG"/>
        <w:rPr>
          <w:b/>
          <w:bCs/>
        </w:rPr>
      </w:pPr>
      <w:r w:rsidRPr="00192CBD">
        <w:rPr>
          <w:b/>
          <w:bCs/>
        </w:rPr>
        <w:t>El</w:t>
      </w:r>
      <w:r w:rsidR="00EF724C" w:rsidRPr="00192CBD">
        <w:rPr>
          <w:b/>
          <w:bCs/>
        </w:rPr>
        <w:t xml:space="preserve"> Comité </w:t>
      </w:r>
      <w:r w:rsidR="00BB16D3" w:rsidRPr="00192CBD">
        <w:rPr>
          <w:b/>
          <w:bCs/>
        </w:rPr>
        <w:t>recuerda a</w:t>
      </w:r>
      <w:r w:rsidR="003303BB" w:rsidRPr="00192CBD">
        <w:rPr>
          <w:b/>
          <w:bCs/>
        </w:rPr>
        <w:t xml:space="preserve">l Estado parte </w:t>
      </w:r>
      <w:r w:rsidR="00BB16D3" w:rsidRPr="00192CBD">
        <w:rPr>
          <w:b/>
          <w:bCs/>
        </w:rPr>
        <w:t xml:space="preserve">que </w:t>
      </w:r>
      <w:r w:rsidR="00104085" w:rsidRPr="00192CBD">
        <w:rPr>
          <w:b/>
          <w:bCs/>
        </w:rPr>
        <w:t xml:space="preserve">debe velar por que </w:t>
      </w:r>
      <w:r w:rsidR="00AF7EA8" w:rsidRPr="00192CBD">
        <w:rPr>
          <w:b/>
          <w:bCs/>
        </w:rPr>
        <w:t xml:space="preserve">ninguna persona pueda ser expulsada, devuelta o extraditada a otro Estado cuando existan razones fundadas para creer que correría un riesgo personal y previsible de ser sometida a tortura. Además, el Estado parte debe abstenerse de solicitar o aceptar garantías diplomáticas </w:t>
      </w:r>
      <w:r w:rsidR="00BB16D3" w:rsidRPr="00192CBD">
        <w:rPr>
          <w:b/>
          <w:bCs/>
        </w:rPr>
        <w:t>como salvaguardia contra la tortura</w:t>
      </w:r>
      <w:r w:rsidR="00104085" w:rsidRPr="00192CBD">
        <w:rPr>
          <w:b/>
          <w:bCs/>
        </w:rPr>
        <w:t xml:space="preserve"> o malos</w:t>
      </w:r>
      <w:r w:rsidR="00BB16D3" w:rsidRPr="00192CBD">
        <w:rPr>
          <w:b/>
          <w:bCs/>
        </w:rPr>
        <w:t xml:space="preserve"> </w:t>
      </w:r>
      <w:r w:rsidR="00104085" w:rsidRPr="00192CBD">
        <w:rPr>
          <w:b/>
          <w:bCs/>
        </w:rPr>
        <w:t>tratos en estos casos</w:t>
      </w:r>
      <w:r w:rsidR="003303BB" w:rsidRPr="00192CBD">
        <w:rPr>
          <w:b/>
          <w:bCs/>
        </w:rPr>
        <w:t>.</w:t>
      </w:r>
      <w:r w:rsidRPr="00192CBD">
        <w:rPr>
          <w:b/>
          <w:bCs/>
        </w:rPr>
        <w:t xml:space="preserve"> </w:t>
      </w:r>
      <w:r w:rsidR="00EE2E95" w:rsidRPr="00192CBD">
        <w:rPr>
          <w:b/>
          <w:bCs/>
        </w:rPr>
        <w:t>El Comité señala que la</w:t>
      </w:r>
      <w:r w:rsidR="00A26EFC" w:rsidRPr="00192CBD">
        <w:rPr>
          <w:b/>
          <w:bCs/>
        </w:rPr>
        <w:t>s</w:t>
      </w:r>
      <w:r w:rsidR="00EE2E95" w:rsidRPr="00192CBD">
        <w:rPr>
          <w:b/>
          <w:bCs/>
        </w:rPr>
        <w:t xml:space="preserve"> torturas </w:t>
      </w:r>
      <w:r w:rsidR="00A26EFC" w:rsidRPr="00192CBD">
        <w:rPr>
          <w:b/>
          <w:bCs/>
        </w:rPr>
        <w:t>denunciadas por</w:t>
      </w:r>
      <w:r w:rsidR="00EE2E95" w:rsidRPr="00192CBD">
        <w:rPr>
          <w:b/>
          <w:bCs/>
        </w:rPr>
        <w:t xml:space="preserve"> Ali Aarrass </w:t>
      </w:r>
      <w:r w:rsidR="00EF14F4" w:rsidRPr="00192CBD">
        <w:rPr>
          <w:b/>
          <w:bCs/>
        </w:rPr>
        <w:t xml:space="preserve">podrían </w:t>
      </w:r>
      <w:r w:rsidR="00EE2E95" w:rsidRPr="00192CBD">
        <w:rPr>
          <w:b/>
          <w:bCs/>
        </w:rPr>
        <w:t>constituir</w:t>
      </w:r>
      <w:r w:rsidR="00A26EFC" w:rsidRPr="00192CBD">
        <w:rPr>
          <w:b/>
          <w:bCs/>
        </w:rPr>
        <w:t xml:space="preserve"> una</w:t>
      </w:r>
      <w:r w:rsidR="00EE2E95" w:rsidRPr="00192CBD">
        <w:rPr>
          <w:b/>
          <w:bCs/>
        </w:rPr>
        <w:t xml:space="preserve"> violación de</w:t>
      </w:r>
      <w:r w:rsidR="00A26EFC" w:rsidRPr="00192CBD">
        <w:rPr>
          <w:b/>
          <w:bCs/>
        </w:rPr>
        <w:t xml:space="preserve"> las disposiciones </w:t>
      </w:r>
      <w:r w:rsidR="00BD5B4A" w:rsidRPr="00192CBD">
        <w:rPr>
          <w:b/>
          <w:bCs/>
        </w:rPr>
        <w:t xml:space="preserve">de la Convención </w:t>
      </w:r>
      <w:r w:rsidR="00EE2E95" w:rsidRPr="00192CBD">
        <w:rPr>
          <w:b/>
          <w:bCs/>
        </w:rPr>
        <w:t xml:space="preserve">e insta a realizar investigaciones </w:t>
      </w:r>
      <w:r w:rsidR="00EF14F4" w:rsidRPr="00192CBD">
        <w:rPr>
          <w:b/>
          <w:bCs/>
        </w:rPr>
        <w:t>oportunas</w:t>
      </w:r>
      <w:r w:rsidR="00EE2E95" w:rsidRPr="00192CBD">
        <w:rPr>
          <w:b/>
          <w:bCs/>
        </w:rPr>
        <w:t>.</w:t>
      </w:r>
    </w:p>
    <w:p w:rsidR="00600660" w:rsidRPr="00600660" w:rsidRDefault="00600660" w:rsidP="00222045">
      <w:pPr>
        <w:pStyle w:val="H23G"/>
      </w:pPr>
      <w:r w:rsidRPr="00600660">
        <w:tab/>
      </w:r>
      <w:r w:rsidRPr="00600660">
        <w:tab/>
        <w:t>No devolución</w:t>
      </w:r>
    </w:p>
    <w:p w:rsidR="00297A20" w:rsidRDefault="00E553A2" w:rsidP="00192CBD">
      <w:pPr>
        <w:pStyle w:val="SingleTxtG"/>
        <w:numPr>
          <w:ilvl w:val="0"/>
          <w:numId w:val="44"/>
        </w:numPr>
        <w:ind w:left="1134" w:firstLine="0"/>
      </w:pPr>
      <w:r w:rsidRPr="00E553A2">
        <w:t xml:space="preserve">El Comité se </w:t>
      </w:r>
      <w:r w:rsidR="00AF7EA8">
        <w:t>muestra</w:t>
      </w:r>
      <w:r w:rsidR="00AF7EA8" w:rsidRPr="00E553A2">
        <w:t xml:space="preserve"> </w:t>
      </w:r>
      <w:r w:rsidRPr="00E553A2">
        <w:t xml:space="preserve">seriamente preocupado </w:t>
      </w:r>
      <w:r w:rsidR="00AF7EA8">
        <w:t xml:space="preserve">ante las </w:t>
      </w:r>
      <w:r w:rsidR="00A02EA8">
        <w:t>d</w:t>
      </w:r>
      <w:r>
        <w:t xml:space="preserve">evoluciones </w:t>
      </w:r>
      <w:r w:rsidR="00A02EA8">
        <w:t>sumarias</w:t>
      </w:r>
      <w:r w:rsidR="00247A78">
        <w:t xml:space="preserve"> </w:t>
      </w:r>
      <w:r w:rsidR="002B64CC">
        <w:t>que se realizan desde</w:t>
      </w:r>
      <w:r w:rsidR="00FA2611" w:rsidRPr="00FA2611">
        <w:t xml:space="preserve"> las ciudades autónomas de</w:t>
      </w:r>
      <w:r w:rsidR="002B64CC">
        <w:t xml:space="preserve"> Ceuta y Melilla, </w:t>
      </w:r>
      <w:r w:rsidR="005055A8">
        <w:t>conocidas como</w:t>
      </w:r>
      <w:r w:rsidR="00297A20">
        <w:t xml:space="preserve"> </w:t>
      </w:r>
      <w:r w:rsidR="00247A78">
        <w:t>“</w:t>
      </w:r>
      <w:r w:rsidR="00297A20">
        <w:t>devoluciones</w:t>
      </w:r>
      <w:r w:rsidR="00247A78">
        <w:t xml:space="preserve"> en caliente”</w:t>
      </w:r>
      <w:r w:rsidR="002B64CC">
        <w:t>,</w:t>
      </w:r>
      <w:r w:rsidR="00802A91">
        <w:t xml:space="preserve"> </w:t>
      </w:r>
      <w:r w:rsidR="002B64CC">
        <w:t>las cuales se practican sin una evaluación previa del riesgo de retorno</w:t>
      </w:r>
      <w:r w:rsidR="00297A20">
        <w:t xml:space="preserve"> </w:t>
      </w:r>
      <w:r w:rsidR="00653B5F">
        <w:t>e impiden</w:t>
      </w:r>
      <w:r w:rsidR="00297A20">
        <w:t xml:space="preserve"> el acceso a los procedimientos de determinación del estatuto de refugiado</w:t>
      </w:r>
      <w:r w:rsidR="002E00A1">
        <w:t>.</w:t>
      </w:r>
      <w:r w:rsidR="0032467A" w:rsidRPr="0032467A">
        <w:t xml:space="preserve"> </w:t>
      </w:r>
      <w:r w:rsidR="0055206E">
        <w:t>Al respecto</w:t>
      </w:r>
      <w:r w:rsidR="001B68D9">
        <w:t xml:space="preserve">, </w:t>
      </w:r>
      <w:r w:rsidR="00297A20">
        <w:t xml:space="preserve">el Comité observa con </w:t>
      </w:r>
      <w:r w:rsidR="001B68D9">
        <w:t>preocupación</w:t>
      </w:r>
      <w:r w:rsidR="00297A20">
        <w:t xml:space="preserve"> </w:t>
      </w:r>
      <w:r w:rsidR="00653B5F">
        <w:t>que la</w:t>
      </w:r>
      <w:r w:rsidR="00297A20">
        <w:t xml:space="preserve"> Disposición Final Primera d</w:t>
      </w:r>
      <w:r w:rsidR="00653B5F">
        <w:t>e la Ley de Seguridad Ciudadana, adoptada en marzo de 2015, enmienda la Ley de Extranjería a fin de dar cobertura legal a dichas devoluciones sumarias bajo la nueva figura jurídica del “rechazo en frontera” (art.</w:t>
      </w:r>
      <w:r w:rsidR="0038560C">
        <w:t> </w:t>
      </w:r>
      <w:r w:rsidR="00653B5F">
        <w:t>3)</w:t>
      </w:r>
      <w:r w:rsidR="00956CB7">
        <w:t>.</w:t>
      </w:r>
    </w:p>
    <w:p w:rsidR="00FA198D" w:rsidRPr="002724D6" w:rsidRDefault="0055206E" w:rsidP="00222045">
      <w:pPr>
        <w:pStyle w:val="SingleTxtG"/>
      </w:pPr>
      <w:r w:rsidRPr="00222045">
        <w:rPr>
          <w:b/>
        </w:rPr>
        <w:t>E</w:t>
      </w:r>
      <w:r w:rsidR="00C04F81" w:rsidRPr="00222045">
        <w:rPr>
          <w:b/>
        </w:rPr>
        <w:t>l Comi</w:t>
      </w:r>
      <w:r w:rsidRPr="00222045">
        <w:rPr>
          <w:b/>
        </w:rPr>
        <w:t xml:space="preserve">té insta al Estado parte a que revise la </w:t>
      </w:r>
      <w:r w:rsidR="00A26EFC">
        <w:rPr>
          <w:b/>
        </w:rPr>
        <w:t>legislación en materia de inmigración e asilo con</w:t>
      </w:r>
      <w:r w:rsidRPr="00222045">
        <w:rPr>
          <w:b/>
        </w:rPr>
        <w:t xml:space="preserve"> miras </w:t>
      </w:r>
      <w:r w:rsidR="00C04F81" w:rsidRPr="00222045">
        <w:rPr>
          <w:b/>
        </w:rPr>
        <w:t xml:space="preserve">a respetar incondicionalmente el </w:t>
      </w:r>
      <w:r w:rsidRPr="00222045">
        <w:rPr>
          <w:b/>
        </w:rPr>
        <w:t>derecho</w:t>
      </w:r>
      <w:r w:rsidR="00C04F81" w:rsidRPr="00222045">
        <w:rPr>
          <w:b/>
        </w:rPr>
        <w:t xml:space="preserve"> de no devolución, conforme a lo dispuesto en el</w:t>
      </w:r>
      <w:r w:rsidR="00053765" w:rsidRPr="00222045">
        <w:rPr>
          <w:b/>
        </w:rPr>
        <w:t xml:space="preserve"> artículo 3 de la Convención, y</w:t>
      </w:r>
      <w:r w:rsidR="000C01F4" w:rsidRPr="00222045">
        <w:rPr>
          <w:b/>
        </w:rPr>
        <w:t xml:space="preserve"> </w:t>
      </w:r>
      <w:r w:rsidR="00C04F81" w:rsidRPr="00222045">
        <w:rPr>
          <w:b/>
        </w:rPr>
        <w:t xml:space="preserve">a que tome todas las medidas necesarias para poner en práctica plenamente dicho </w:t>
      </w:r>
      <w:r w:rsidRPr="00222045">
        <w:rPr>
          <w:b/>
        </w:rPr>
        <w:t>derecho</w:t>
      </w:r>
      <w:r w:rsidR="00C04F81" w:rsidRPr="00222045">
        <w:rPr>
          <w:b/>
        </w:rPr>
        <w:t xml:space="preserve"> en todas las circunstancias.</w:t>
      </w:r>
      <w:r w:rsidR="002724D6" w:rsidRPr="00222045">
        <w:rPr>
          <w:b/>
          <w:color w:val="000000"/>
          <w:lang w:eastAsia="en-GB"/>
        </w:rPr>
        <w:t xml:space="preserve"> Asimismo, debe </w:t>
      </w:r>
      <w:r w:rsidR="0070670C" w:rsidRPr="00222045">
        <w:rPr>
          <w:b/>
          <w:color w:val="000000"/>
          <w:lang w:eastAsia="en-GB"/>
        </w:rPr>
        <w:t>asegurar la evaluación individual de cada caso</w:t>
      </w:r>
      <w:r w:rsidR="00564EEB">
        <w:rPr>
          <w:b/>
          <w:color w:val="000000"/>
          <w:lang w:eastAsia="en-GB"/>
        </w:rPr>
        <w:t xml:space="preserve">, </w:t>
      </w:r>
      <w:r w:rsidR="00564EEB" w:rsidRPr="00192CBD">
        <w:rPr>
          <w:b/>
          <w:color w:val="000000"/>
          <w:lang w:eastAsia="en-GB"/>
        </w:rPr>
        <w:t>incluida</w:t>
      </w:r>
      <w:r w:rsidR="00E82E55">
        <w:rPr>
          <w:b/>
          <w:color w:val="000000"/>
          <w:lang w:eastAsia="en-GB"/>
        </w:rPr>
        <w:t xml:space="preserve"> la identificación de posibles</w:t>
      </w:r>
      <w:r w:rsidR="00564EEB" w:rsidRPr="00E82E55">
        <w:rPr>
          <w:b/>
          <w:color w:val="000000"/>
          <w:lang w:eastAsia="en-GB"/>
        </w:rPr>
        <w:t xml:space="preserve"> víctimas</w:t>
      </w:r>
      <w:r w:rsidR="00564EEB" w:rsidRPr="00192CBD">
        <w:rPr>
          <w:b/>
          <w:color w:val="000000"/>
          <w:lang w:eastAsia="en-GB"/>
        </w:rPr>
        <w:t xml:space="preserve"> de</w:t>
      </w:r>
      <w:r w:rsidR="00564EEB" w:rsidRPr="00E82E55">
        <w:rPr>
          <w:b/>
          <w:color w:val="000000"/>
          <w:lang w:eastAsia="en-GB"/>
        </w:rPr>
        <w:t xml:space="preserve"> tortura</w:t>
      </w:r>
      <w:r w:rsidR="00564EEB">
        <w:rPr>
          <w:b/>
          <w:color w:val="000000"/>
          <w:lang w:eastAsia="en-GB"/>
        </w:rPr>
        <w:t>,</w:t>
      </w:r>
      <w:r w:rsidR="0070670C" w:rsidRPr="00222045">
        <w:rPr>
          <w:b/>
          <w:color w:val="000000"/>
          <w:lang w:eastAsia="en-GB"/>
        </w:rPr>
        <w:t xml:space="preserve"> y </w:t>
      </w:r>
      <w:r w:rsidR="002724D6" w:rsidRPr="00222045">
        <w:rPr>
          <w:b/>
          <w:color w:val="000000"/>
          <w:lang w:eastAsia="en-GB"/>
        </w:rPr>
        <w:t>g</w:t>
      </w:r>
      <w:r w:rsidR="002724D6" w:rsidRPr="00222045">
        <w:rPr>
          <w:b/>
        </w:rPr>
        <w:t xml:space="preserve">arantizar que todas las </w:t>
      </w:r>
      <w:r w:rsidR="00DE05F9" w:rsidRPr="00222045">
        <w:rPr>
          <w:b/>
        </w:rPr>
        <w:t xml:space="preserve">personas </w:t>
      </w:r>
      <w:r w:rsidR="003016AA" w:rsidRPr="00222045">
        <w:rPr>
          <w:b/>
        </w:rPr>
        <w:t>necesitadas de protección internacional</w:t>
      </w:r>
      <w:r w:rsidR="003016AA" w:rsidRPr="00222045">
        <w:rPr>
          <w:b/>
          <w:color w:val="FF0000"/>
        </w:rPr>
        <w:t xml:space="preserve"> </w:t>
      </w:r>
      <w:r w:rsidR="002724D6" w:rsidRPr="00222045">
        <w:rPr>
          <w:b/>
        </w:rPr>
        <w:t xml:space="preserve">tengan acceso a </w:t>
      </w:r>
      <w:r w:rsidR="003016AA" w:rsidRPr="00222045">
        <w:rPr>
          <w:b/>
        </w:rPr>
        <w:t>los procedimientos de asilo, incluida la determinación de la condición de refugiado</w:t>
      </w:r>
      <w:r w:rsidR="002724D6">
        <w:t>.</w:t>
      </w:r>
    </w:p>
    <w:p w:rsidR="00592223" w:rsidRPr="00764A41" w:rsidRDefault="00F239A4" w:rsidP="00246008">
      <w:pPr>
        <w:pStyle w:val="H23G"/>
        <w:rPr>
          <w:highlight w:val="yellow"/>
          <w:lang w:val="es-ES_tradnl"/>
        </w:rPr>
      </w:pPr>
      <w:r>
        <w:rPr>
          <w:lang w:val="es-ES_tradnl"/>
        </w:rPr>
        <w:tab/>
      </w:r>
      <w:r w:rsidRPr="00592223">
        <w:rPr>
          <w:lang w:val="es-ES_tradnl"/>
        </w:rPr>
        <w:tab/>
      </w:r>
      <w:r w:rsidR="00B9118B">
        <w:rPr>
          <w:lang w:val="es-ES_tradnl"/>
        </w:rPr>
        <w:t>Obligación de extraditar o enjuiciar (</w:t>
      </w:r>
      <w:r w:rsidR="00B9118B" w:rsidRPr="00764A41">
        <w:rPr>
          <w:i/>
          <w:lang w:val="es-ES_tradnl"/>
        </w:rPr>
        <w:t>aut dedere aut judicare</w:t>
      </w:r>
      <w:r w:rsidR="00B9118B">
        <w:rPr>
          <w:lang w:val="es-ES_tradnl"/>
        </w:rPr>
        <w:t>)</w:t>
      </w:r>
    </w:p>
    <w:p w:rsidR="002C7933" w:rsidRPr="00DF2149" w:rsidRDefault="00845BA7" w:rsidP="00192CBD">
      <w:pPr>
        <w:pStyle w:val="SingleTxtG"/>
        <w:numPr>
          <w:ilvl w:val="0"/>
          <w:numId w:val="44"/>
        </w:numPr>
        <w:ind w:left="1134" w:firstLine="0"/>
      </w:pPr>
      <w:r w:rsidRPr="00DF2149">
        <w:rPr>
          <w:lang w:val="es-ES_tradnl"/>
        </w:rPr>
        <w:t xml:space="preserve">El Comité </w:t>
      </w:r>
      <w:r w:rsidR="0071610E">
        <w:rPr>
          <w:lang w:val="es-ES_tradnl"/>
        </w:rPr>
        <w:t>observa</w:t>
      </w:r>
      <w:r w:rsidR="0071610E" w:rsidRPr="00DF2149">
        <w:rPr>
          <w:lang w:val="es-ES_tradnl"/>
        </w:rPr>
        <w:t xml:space="preserve"> </w:t>
      </w:r>
      <w:r w:rsidRPr="00DF2149">
        <w:rPr>
          <w:lang w:val="es-ES_tradnl"/>
        </w:rPr>
        <w:t xml:space="preserve">con preocupación </w:t>
      </w:r>
      <w:r w:rsidR="007E28A0" w:rsidRPr="00DF2149">
        <w:rPr>
          <w:lang w:val="es-ES_tradnl"/>
        </w:rPr>
        <w:t xml:space="preserve">la </w:t>
      </w:r>
      <w:r w:rsidR="00D12FAB" w:rsidRPr="00DF2149">
        <w:rPr>
          <w:lang w:val="es-ES_tradnl"/>
        </w:rPr>
        <w:t xml:space="preserve">denegación </w:t>
      </w:r>
      <w:r w:rsidR="00653B5F">
        <w:rPr>
          <w:lang w:val="es-ES_tradnl"/>
        </w:rPr>
        <w:t xml:space="preserve">por parte del Estado parte </w:t>
      </w:r>
      <w:r w:rsidR="007E28A0" w:rsidRPr="00DF2149">
        <w:rPr>
          <w:lang w:val="es-ES_tradnl"/>
        </w:rPr>
        <w:t>de</w:t>
      </w:r>
      <w:r w:rsidR="00653B5F">
        <w:rPr>
          <w:lang w:val="es-ES_tradnl"/>
        </w:rPr>
        <w:t xml:space="preserve"> las</w:t>
      </w:r>
      <w:r w:rsidR="007E28A0" w:rsidRPr="00DF2149">
        <w:rPr>
          <w:lang w:val="es-ES_tradnl"/>
        </w:rPr>
        <w:t xml:space="preserve"> solicitudes de extradición interpuestas por</w:t>
      </w:r>
      <w:r w:rsidR="00653B5F">
        <w:rPr>
          <w:lang w:val="es-ES_tradnl"/>
        </w:rPr>
        <w:t xml:space="preserve"> las</w:t>
      </w:r>
      <w:r w:rsidR="007E28A0" w:rsidRPr="00DF2149">
        <w:rPr>
          <w:lang w:val="es-ES_tradnl"/>
        </w:rPr>
        <w:t xml:space="preserve"> autoridades argentinas </w:t>
      </w:r>
      <w:r w:rsidR="00653B5F">
        <w:rPr>
          <w:lang w:val="es-ES_tradnl"/>
        </w:rPr>
        <w:t xml:space="preserve">en relación con </w:t>
      </w:r>
      <w:r w:rsidR="007E28A0" w:rsidRPr="00DF2149">
        <w:rPr>
          <w:lang w:val="es-ES_tradnl"/>
        </w:rPr>
        <w:t xml:space="preserve">los presuntos responsables, incluidos varios exministros, </w:t>
      </w:r>
      <w:r w:rsidR="009A23E6" w:rsidRPr="009A23E6">
        <w:t xml:space="preserve">de delitos de tortura cometidos durante el régimen franquista, </w:t>
      </w:r>
      <w:r w:rsidR="00C9240B">
        <w:t xml:space="preserve">argumentando </w:t>
      </w:r>
      <w:r w:rsidR="00F51B6F" w:rsidRPr="00675304">
        <w:rPr>
          <w:bCs/>
        </w:rPr>
        <w:t xml:space="preserve">que los hechos de los que se les acusa no </w:t>
      </w:r>
      <w:r w:rsidR="00CE16EC">
        <w:rPr>
          <w:bCs/>
        </w:rPr>
        <w:t>son</w:t>
      </w:r>
      <w:r w:rsidR="00F51B6F" w:rsidRPr="00675304">
        <w:rPr>
          <w:bCs/>
        </w:rPr>
        <w:t xml:space="preserve"> constitutivos de </w:t>
      </w:r>
      <w:r w:rsidR="00CE16EC">
        <w:rPr>
          <w:bCs/>
        </w:rPr>
        <w:t xml:space="preserve">crímenes de </w:t>
      </w:r>
      <w:r w:rsidR="00F51B6F" w:rsidRPr="00675304">
        <w:rPr>
          <w:bCs/>
        </w:rPr>
        <w:t xml:space="preserve">lesa humanidad y por lo tanto </w:t>
      </w:r>
      <w:r w:rsidR="00C9240B">
        <w:rPr>
          <w:bCs/>
        </w:rPr>
        <w:t>están</w:t>
      </w:r>
      <w:r w:rsidR="00CE16EC">
        <w:rPr>
          <w:bCs/>
        </w:rPr>
        <w:t xml:space="preserve"> </w:t>
      </w:r>
      <w:r w:rsidR="00F51B6F" w:rsidRPr="00675304">
        <w:rPr>
          <w:bCs/>
        </w:rPr>
        <w:t>sometidos a prescripción</w:t>
      </w:r>
      <w:r w:rsidR="007E28A0" w:rsidRPr="00DF2149">
        <w:rPr>
          <w:lang w:val="es-ES_tradnl"/>
        </w:rPr>
        <w:t>.</w:t>
      </w:r>
      <w:r w:rsidR="00BF0EB2" w:rsidRPr="00DF2149">
        <w:rPr>
          <w:lang w:val="es-ES_tradnl"/>
        </w:rPr>
        <w:t xml:space="preserve"> </w:t>
      </w:r>
      <w:r w:rsidR="00406648" w:rsidRPr="00DF2149">
        <w:t>Al</w:t>
      </w:r>
      <w:r w:rsidR="00263523" w:rsidRPr="00DF2149">
        <w:t xml:space="preserve"> respecto, inquieta al Comité que</w:t>
      </w:r>
      <w:r w:rsidR="00621959">
        <w:t xml:space="preserve"> esta situación</w:t>
      </w:r>
      <w:r w:rsidR="008527FA">
        <w:t xml:space="preserve"> </w:t>
      </w:r>
      <w:r w:rsidR="00621959">
        <w:t>pueda generar impunidad</w:t>
      </w:r>
      <w:r w:rsidR="00263523" w:rsidRPr="00DF2149">
        <w:t xml:space="preserve"> en </w:t>
      </w:r>
      <w:r w:rsidR="00653B5F">
        <w:t>aquellos</w:t>
      </w:r>
      <w:r w:rsidR="00653B5F" w:rsidRPr="00DF2149">
        <w:t xml:space="preserve"> </w:t>
      </w:r>
      <w:r w:rsidR="00263523" w:rsidRPr="00DF2149">
        <w:t>casos en los que el Estado parte no inicia investigaciones sobre los supuestos delitos</w:t>
      </w:r>
      <w:r w:rsidR="00425393" w:rsidRPr="008317BD">
        <w:t xml:space="preserve">, </w:t>
      </w:r>
      <w:r w:rsidR="00425393" w:rsidRPr="00B56DA4">
        <w:t>además de constituir</w:t>
      </w:r>
      <w:r w:rsidR="00425393" w:rsidRPr="001A7790">
        <w:t xml:space="preserve"> una violación de la Convención</w:t>
      </w:r>
      <w:r w:rsidR="00425393" w:rsidRPr="006415BA">
        <w:t xml:space="preserve"> </w:t>
      </w:r>
      <w:r w:rsidR="00425E25" w:rsidRPr="00083D85">
        <w:t>(art</w:t>
      </w:r>
      <w:r w:rsidR="002724D6" w:rsidRPr="007B459E">
        <w:t>s</w:t>
      </w:r>
      <w:r w:rsidR="00332F7A">
        <w:t>.</w:t>
      </w:r>
      <w:r w:rsidR="0038560C">
        <w:t> </w:t>
      </w:r>
      <w:r w:rsidR="002724D6" w:rsidRPr="002A50AA">
        <w:t>5 y 7</w:t>
      </w:r>
      <w:r w:rsidR="00425E25" w:rsidRPr="002A50AA">
        <w:t>)</w:t>
      </w:r>
      <w:r w:rsidR="00C8483C" w:rsidRPr="00BC6522">
        <w:t>.</w:t>
      </w:r>
    </w:p>
    <w:p w:rsidR="00CC69D5" w:rsidRDefault="007E28A0" w:rsidP="00192CBD">
      <w:pPr>
        <w:pStyle w:val="SingleTxtG"/>
        <w:rPr>
          <w:b/>
          <w:lang w:val="es-ES_tradnl"/>
        </w:rPr>
      </w:pPr>
      <w:r w:rsidRPr="00222045">
        <w:rPr>
          <w:b/>
        </w:rPr>
        <w:t>El Comité recuerda al Estado parte que</w:t>
      </w:r>
      <w:r w:rsidR="00CC69D5" w:rsidRPr="00222045">
        <w:rPr>
          <w:b/>
        </w:rPr>
        <w:t>, p</w:t>
      </w:r>
      <w:r w:rsidR="00077986" w:rsidRPr="00222045">
        <w:rPr>
          <w:b/>
        </w:rPr>
        <w:t>ara evitar la impunidad</w:t>
      </w:r>
      <w:r w:rsidR="00CC69D5" w:rsidRPr="00222045">
        <w:rPr>
          <w:b/>
        </w:rPr>
        <w:t>,</w:t>
      </w:r>
      <w:r w:rsidR="00077986" w:rsidRPr="00222045">
        <w:rPr>
          <w:b/>
        </w:rPr>
        <w:t xml:space="preserve"> </w:t>
      </w:r>
      <w:r w:rsidRPr="00222045">
        <w:rPr>
          <w:b/>
        </w:rPr>
        <w:t>debe</w:t>
      </w:r>
      <w:r w:rsidR="00204641" w:rsidRPr="00222045">
        <w:rPr>
          <w:b/>
        </w:rPr>
        <w:t xml:space="preserve"> </w:t>
      </w:r>
      <w:r w:rsidR="00CC69D5" w:rsidRPr="00222045">
        <w:rPr>
          <w:b/>
        </w:rPr>
        <w:t xml:space="preserve">aplicar el principio de </w:t>
      </w:r>
      <w:r w:rsidR="00CC69D5" w:rsidRPr="00222045">
        <w:rPr>
          <w:b/>
          <w:i/>
          <w:iCs/>
        </w:rPr>
        <w:t>aut dedere aut judicare</w:t>
      </w:r>
      <w:r w:rsidR="00CC69D5" w:rsidRPr="00222045">
        <w:rPr>
          <w:b/>
        </w:rPr>
        <w:t xml:space="preserve"> cuando el presunto autor de actos de tortura se encuentr</w:t>
      </w:r>
      <w:r w:rsidR="00331807">
        <w:rPr>
          <w:b/>
        </w:rPr>
        <w:t>e</w:t>
      </w:r>
      <w:r w:rsidR="00CC69D5" w:rsidRPr="00222045">
        <w:rPr>
          <w:b/>
        </w:rPr>
        <w:t xml:space="preserve"> en su territorio, de </w:t>
      </w:r>
      <w:r w:rsidR="00331807">
        <w:rPr>
          <w:b/>
        </w:rPr>
        <w:t>conformidad</w:t>
      </w:r>
      <w:r w:rsidR="00CC69D5" w:rsidRPr="00222045">
        <w:rPr>
          <w:b/>
        </w:rPr>
        <w:t xml:space="preserve"> con el artículo</w:t>
      </w:r>
      <w:r w:rsidR="0038560C">
        <w:rPr>
          <w:b/>
        </w:rPr>
        <w:t> </w:t>
      </w:r>
      <w:r w:rsidR="00CC69D5" w:rsidRPr="00222045">
        <w:rPr>
          <w:b/>
        </w:rPr>
        <w:t>5</w:t>
      </w:r>
      <w:r w:rsidR="00CB7C2F">
        <w:rPr>
          <w:b/>
        </w:rPr>
        <w:t>, párrafo 2</w:t>
      </w:r>
      <w:r w:rsidR="00CC69D5" w:rsidRPr="00222045">
        <w:rPr>
          <w:b/>
        </w:rPr>
        <w:t xml:space="preserve"> de la Convención</w:t>
      </w:r>
      <w:r w:rsidR="00CC69D5" w:rsidRPr="00222045">
        <w:rPr>
          <w:b/>
          <w:lang w:val="es-ES_tradnl"/>
        </w:rPr>
        <w:t>.</w:t>
      </w:r>
      <w:r w:rsidR="00425E25" w:rsidRPr="00222045">
        <w:rPr>
          <w:b/>
          <w:lang w:val="es-ES_tradnl"/>
        </w:rPr>
        <w:t xml:space="preserve"> A</w:t>
      </w:r>
      <w:r w:rsidR="00B22D71" w:rsidRPr="00222045">
        <w:rPr>
          <w:b/>
          <w:lang w:val="es-ES_tradnl"/>
        </w:rPr>
        <w:t>simismo,</w:t>
      </w:r>
      <w:r w:rsidR="00E64735">
        <w:rPr>
          <w:b/>
          <w:lang w:val="es-ES_tradnl"/>
        </w:rPr>
        <w:t xml:space="preserve"> el Comité </w:t>
      </w:r>
      <w:r w:rsidR="00B22D71" w:rsidRPr="00222045">
        <w:rPr>
          <w:b/>
          <w:lang w:val="es-ES_tradnl"/>
        </w:rPr>
        <w:t xml:space="preserve">reitera que </w:t>
      </w:r>
      <w:r w:rsidR="00CF5A7C" w:rsidRPr="00222045">
        <w:rPr>
          <w:b/>
          <w:lang w:val="es-ES_tradnl"/>
        </w:rPr>
        <w:t xml:space="preserve">la investigación y </w:t>
      </w:r>
      <w:r w:rsidR="00B22D71" w:rsidRPr="00222045">
        <w:rPr>
          <w:b/>
          <w:lang w:val="es-ES_tradnl"/>
        </w:rPr>
        <w:t>el enjuiciamiento de actos de tortura no debe</w:t>
      </w:r>
      <w:r w:rsidR="00CF5A7C" w:rsidRPr="00222045">
        <w:rPr>
          <w:b/>
          <w:lang w:val="es-ES_tradnl"/>
        </w:rPr>
        <w:t>n</w:t>
      </w:r>
      <w:r w:rsidR="009C17C2" w:rsidRPr="00222045">
        <w:rPr>
          <w:b/>
          <w:lang w:val="es-ES_tradnl"/>
        </w:rPr>
        <w:t xml:space="preserve"> </w:t>
      </w:r>
      <w:r w:rsidR="00621959">
        <w:rPr>
          <w:b/>
          <w:lang w:val="es-ES_tradnl"/>
        </w:rPr>
        <w:t xml:space="preserve">verse </w:t>
      </w:r>
      <w:r w:rsidR="009C17C2" w:rsidRPr="00222045">
        <w:rPr>
          <w:b/>
          <w:lang w:val="es-ES_tradnl"/>
        </w:rPr>
        <w:t>limita</w:t>
      </w:r>
      <w:r w:rsidR="00621959">
        <w:rPr>
          <w:b/>
          <w:lang w:val="es-ES_tradnl"/>
        </w:rPr>
        <w:t>d</w:t>
      </w:r>
      <w:r w:rsidR="001C2506">
        <w:rPr>
          <w:b/>
          <w:lang w:val="es-ES_tradnl"/>
        </w:rPr>
        <w:t>os</w:t>
      </w:r>
      <w:r w:rsidR="009C17C2" w:rsidRPr="00222045">
        <w:rPr>
          <w:b/>
          <w:lang w:val="es-ES_tradnl"/>
        </w:rPr>
        <w:t xml:space="preserve"> por los</w:t>
      </w:r>
      <w:r w:rsidR="00B22D71" w:rsidRPr="00222045">
        <w:rPr>
          <w:b/>
          <w:lang w:val="es-ES_tradnl"/>
        </w:rPr>
        <w:t xml:space="preserve"> efecto</w:t>
      </w:r>
      <w:r w:rsidR="009C17C2" w:rsidRPr="00222045">
        <w:rPr>
          <w:b/>
          <w:lang w:val="es-ES_tradnl"/>
        </w:rPr>
        <w:t>s</w:t>
      </w:r>
      <w:r w:rsidR="00B22D71" w:rsidRPr="00222045">
        <w:rPr>
          <w:b/>
          <w:lang w:val="es-ES_tradnl"/>
        </w:rPr>
        <w:t xml:space="preserve"> de</w:t>
      </w:r>
      <w:r w:rsidR="00621959">
        <w:rPr>
          <w:b/>
          <w:lang w:val="es-ES_tradnl"/>
        </w:rPr>
        <w:t>l régimen de</w:t>
      </w:r>
      <w:r w:rsidR="00B22D71" w:rsidRPr="00222045">
        <w:rPr>
          <w:b/>
          <w:lang w:val="es-ES_tradnl"/>
        </w:rPr>
        <w:t xml:space="preserve"> prescripción</w:t>
      </w:r>
      <w:r w:rsidR="00621959">
        <w:rPr>
          <w:b/>
          <w:lang w:val="es-ES_tradnl"/>
        </w:rPr>
        <w:t>.</w:t>
      </w:r>
    </w:p>
    <w:p w:rsidR="00592223" w:rsidRPr="009D092D" w:rsidRDefault="003C1C3D" w:rsidP="009D092D">
      <w:pPr>
        <w:pStyle w:val="H23G"/>
        <w:rPr>
          <w:lang w:val="es-ES_tradnl"/>
        </w:rPr>
      </w:pPr>
      <w:r w:rsidRPr="008115C6">
        <w:lastRenderedPageBreak/>
        <w:tab/>
      </w:r>
      <w:r w:rsidR="00815FD4" w:rsidRPr="008115C6">
        <w:tab/>
      </w:r>
      <w:r w:rsidR="007F039A" w:rsidRPr="009440E5">
        <w:rPr>
          <w:lang w:val="es-ES_tradnl"/>
        </w:rPr>
        <w:t>Amnistía</w:t>
      </w:r>
    </w:p>
    <w:p w:rsidR="0092011D" w:rsidRDefault="00F14812" w:rsidP="00192CBD">
      <w:pPr>
        <w:pStyle w:val="SingleTxtG"/>
        <w:numPr>
          <w:ilvl w:val="0"/>
          <w:numId w:val="44"/>
        </w:numPr>
        <w:ind w:left="1134" w:firstLine="0"/>
        <w:rPr>
          <w:lang w:val="es-ES_tradnl"/>
        </w:rPr>
      </w:pPr>
      <w:r w:rsidRPr="00192CBD">
        <w:t>El Comité</w:t>
      </w:r>
      <w:r w:rsidRPr="00192CBD">
        <w:rPr>
          <w:b/>
          <w:bCs/>
        </w:rPr>
        <w:t xml:space="preserve"> </w:t>
      </w:r>
      <w:r w:rsidRPr="00192CBD">
        <w:t xml:space="preserve">observa con seria preocupación que la Ley de Amnistía de 1977 sigue vigente hoy en día. Asimismo, preocupa al Comité que el Tribunal Supremo estableció que no procede la investigación penal por casos de violaciones graves de los derechos humanos </w:t>
      </w:r>
      <w:r w:rsidR="00AB202F">
        <w:t xml:space="preserve">ocurridos </w:t>
      </w:r>
      <w:r w:rsidRPr="00192CBD">
        <w:t xml:space="preserve">durante la Guerra Civil y el franquismo (1936-1975) puesto que, entre otros motivos, dichos delitos habrían prescrito, los presuntos responsables </w:t>
      </w:r>
      <w:r w:rsidR="00CB7C2F">
        <w:t>habrían fallecido</w:t>
      </w:r>
      <w:r w:rsidRPr="00192CBD">
        <w:t xml:space="preserve"> o les sería aplicable la Ley de Amnistía de 1977</w:t>
      </w:r>
      <w:r w:rsidRPr="0095018F">
        <w:t xml:space="preserve"> </w:t>
      </w:r>
      <w:r w:rsidR="00E45678" w:rsidRPr="00564EEB">
        <w:rPr>
          <w:lang w:val="es-ES_tradnl"/>
        </w:rPr>
        <w:t>(</w:t>
      </w:r>
      <w:r w:rsidR="00E45678" w:rsidRPr="00850B93">
        <w:rPr>
          <w:lang w:val="es-ES_tradnl"/>
        </w:rPr>
        <w:t>arts</w:t>
      </w:r>
      <w:r w:rsidR="0038560C">
        <w:rPr>
          <w:lang w:val="es-ES_tradnl"/>
        </w:rPr>
        <w:t>. </w:t>
      </w:r>
      <w:r w:rsidR="00E45678" w:rsidRPr="00850B93">
        <w:rPr>
          <w:lang w:val="es-ES_tradnl"/>
        </w:rPr>
        <w:t>12, 13 y 14).</w:t>
      </w:r>
      <w:r w:rsidR="00E45678" w:rsidRPr="00E45678">
        <w:rPr>
          <w:b/>
          <w:bCs/>
        </w:rPr>
        <w:t xml:space="preserve"> </w:t>
      </w:r>
    </w:p>
    <w:p w:rsidR="00E45678" w:rsidRDefault="005D0E05" w:rsidP="00E02283">
      <w:pPr>
        <w:pStyle w:val="SingleTxtG"/>
        <w:rPr>
          <w:b/>
        </w:rPr>
      </w:pPr>
      <w:r w:rsidRPr="00E02283">
        <w:rPr>
          <w:b/>
        </w:rPr>
        <w:t xml:space="preserve">El Comité urge al Estado </w:t>
      </w:r>
      <w:r w:rsidR="00CB7C2F">
        <w:rPr>
          <w:b/>
        </w:rPr>
        <w:t>p</w:t>
      </w:r>
      <w:r w:rsidRPr="00E02283">
        <w:rPr>
          <w:b/>
        </w:rPr>
        <w:t>arte a adoptar</w:t>
      </w:r>
      <w:r w:rsidR="00F75F54" w:rsidRPr="00E02283">
        <w:rPr>
          <w:b/>
        </w:rPr>
        <w:t xml:space="preserve"> todas las medidas necesarias legislativas y</w:t>
      </w:r>
      <w:r w:rsidR="002D30C8">
        <w:rPr>
          <w:b/>
        </w:rPr>
        <w:t xml:space="preserve"> de</w:t>
      </w:r>
      <w:r w:rsidR="00F75F54" w:rsidRPr="00E02283">
        <w:rPr>
          <w:b/>
        </w:rPr>
        <w:t xml:space="preserve"> </w:t>
      </w:r>
      <w:r w:rsidR="002D30C8">
        <w:rPr>
          <w:b/>
        </w:rPr>
        <w:t>otro índole</w:t>
      </w:r>
      <w:r w:rsidR="002D30C8" w:rsidRPr="00E02283">
        <w:rPr>
          <w:b/>
        </w:rPr>
        <w:t xml:space="preserve"> </w:t>
      </w:r>
      <w:r w:rsidR="00F75F54" w:rsidRPr="00E02283">
        <w:rPr>
          <w:b/>
        </w:rPr>
        <w:t>para asegurar</w:t>
      </w:r>
      <w:r w:rsidR="006639D0" w:rsidRPr="00E02283">
        <w:rPr>
          <w:b/>
        </w:rPr>
        <w:t xml:space="preserve"> que los actos de tortura, </w:t>
      </w:r>
      <w:r w:rsidR="00F74B78">
        <w:rPr>
          <w:b/>
        </w:rPr>
        <w:t>incluidas</w:t>
      </w:r>
      <w:r w:rsidR="006639D0" w:rsidRPr="00E02283">
        <w:rPr>
          <w:b/>
        </w:rPr>
        <w:t xml:space="preserve"> las desapariciones forzadas, no sean crímenes sujetos a amnistía</w:t>
      </w:r>
      <w:r w:rsidR="00C11227" w:rsidRPr="00E02283">
        <w:rPr>
          <w:b/>
        </w:rPr>
        <w:t xml:space="preserve"> o prescripción</w:t>
      </w:r>
      <w:r w:rsidR="00A82428" w:rsidRPr="00E02283">
        <w:rPr>
          <w:b/>
        </w:rPr>
        <w:t>, y que esta prohibición se cumpla escrupulosamente en la práctica.</w:t>
      </w:r>
      <w:r w:rsidR="006639D0" w:rsidRPr="00E02283">
        <w:rPr>
          <w:b/>
        </w:rPr>
        <w:t xml:space="preserve"> </w:t>
      </w:r>
      <w:r w:rsidR="001A3FA9" w:rsidRPr="00E02283">
        <w:rPr>
          <w:b/>
        </w:rPr>
        <w:t>Además</w:t>
      </w:r>
      <w:r w:rsidR="00CF6CB3" w:rsidRPr="00E02283">
        <w:rPr>
          <w:b/>
        </w:rPr>
        <w:t xml:space="preserve">, el Estado parte debería velar por que las víctimas de torturas </w:t>
      </w:r>
      <w:r w:rsidR="00F74B78">
        <w:rPr>
          <w:b/>
        </w:rPr>
        <w:t>y</w:t>
      </w:r>
      <w:r w:rsidR="00CF6CB3" w:rsidRPr="00E02283">
        <w:rPr>
          <w:b/>
        </w:rPr>
        <w:t xml:space="preserve"> malos tratos reciban </w:t>
      </w:r>
      <w:r w:rsidR="00CB5D06" w:rsidRPr="00E02283">
        <w:rPr>
          <w:b/>
        </w:rPr>
        <w:t xml:space="preserve">reparación e indemnización adecuadas, </w:t>
      </w:r>
      <w:r w:rsidR="00F74B78">
        <w:rPr>
          <w:b/>
        </w:rPr>
        <w:t>y una</w:t>
      </w:r>
      <w:r w:rsidR="00CB5D06" w:rsidRPr="00E02283">
        <w:rPr>
          <w:b/>
        </w:rPr>
        <w:t xml:space="preserve"> rehabilitación</w:t>
      </w:r>
      <w:r w:rsidR="00F74B78">
        <w:rPr>
          <w:b/>
        </w:rPr>
        <w:t xml:space="preserve"> lo más completa posible</w:t>
      </w:r>
      <w:r w:rsidR="00CF6CB3" w:rsidRPr="00E02283">
        <w:rPr>
          <w:b/>
        </w:rPr>
        <w:t>.</w:t>
      </w:r>
      <w:r w:rsidR="00B9118B" w:rsidRPr="00E02283">
        <w:rPr>
          <w:b/>
        </w:rPr>
        <w:t xml:space="preserve"> </w:t>
      </w:r>
      <w:r w:rsidR="00F74B78">
        <w:rPr>
          <w:b/>
        </w:rPr>
        <w:t>El Comité r</w:t>
      </w:r>
      <w:r w:rsidR="00B9118B" w:rsidRPr="00E02283">
        <w:rPr>
          <w:b/>
        </w:rPr>
        <w:t xml:space="preserve">ecuerda también que la desaparición forzada es un delito permanente y una violación </w:t>
      </w:r>
      <w:r w:rsidR="00F74B78" w:rsidRPr="00E02283">
        <w:rPr>
          <w:b/>
        </w:rPr>
        <w:t xml:space="preserve">continua </w:t>
      </w:r>
      <w:r w:rsidR="00B9118B" w:rsidRPr="00E02283">
        <w:rPr>
          <w:b/>
        </w:rPr>
        <w:t>de los derechos humanos hasta que la suerte o el paradero de la víctima se hayan esclarecido.</w:t>
      </w:r>
    </w:p>
    <w:p w:rsidR="00646E40" w:rsidRPr="00646E40" w:rsidRDefault="00E02283" w:rsidP="00192CBD">
      <w:pPr>
        <w:pStyle w:val="H23G"/>
        <w:ind w:left="0" w:firstLine="0"/>
      </w:pPr>
      <w:r>
        <w:tab/>
      </w:r>
      <w:r>
        <w:tab/>
      </w:r>
      <w:r w:rsidR="00646E40" w:rsidRPr="00646E40">
        <w:t>Centros de Estancia Temporal de Inmigrantes</w:t>
      </w:r>
    </w:p>
    <w:p w:rsidR="00646E40" w:rsidRPr="00646E40" w:rsidRDefault="00646E40" w:rsidP="00192CBD">
      <w:pPr>
        <w:pStyle w:val="SingleTxtG"/>
        <w:numPr>
          <w:ilvl w:val="0"/>
          <w:numId w:val="44"/>
        </w:numPr>
        <w:ind w:left="1134" w:firstLine="0"/>
      </w:pPr>
      <w:r w:rsidRPr="00646E40">
        <w:t xml:space="preserve">Si bien valora positivamente la </w:t>
      </w:r>
      <w:r w:rsidR="00027213">
        <w:t>existencia</w:t>
      </w:r>
      <w:r w:rsidR="00027213" w:rsidRPr="00646E40">
        <w:t xml:space="preserve"> </w:t>
      </w:r>
      <w:r w:rsidRPr="00646E40">
        <w:t xml:space="preserve">de un programa de reformas en los Centros de Estancia Temporal de Inmigrantes (CETI) para </w:t>
      </w:r>
      <w:r w:rsidR="003A2BD9">
        <w:t xml:space="preserve">hacer frente al fuerte incremento de llegadas </w:t>
      </w:r>
      <w:r w:rsidR="007911A2">
        <w:t>desde mediados de 2014</w:t>
      </w:r>
      <w:r w:rsidRPr="00646E40">
        <w:t xml:space="preserve">, el Comité expresa su preocupación por </w:t>
      </w:r>
      <w:r w:rsidR="00027213">
        <w:t>los</w:t>
      </w:r>
      <w:r w:rsidRPr="00646E40">
        <w:t xml:space="preserve"> alto</w:t>
      </w:r>
      <w:r w:rsidR="00027213">
        <w:t>s</w:t>
      </w:r>
      <w:r w:rsidRPr="00646E40">
        <w:t xml:space="preserve"> nivel</w:t>
      </w:r>
      <w:r w:rsidR="00027213">
        <w:t>es</w:t>
      </w:r>
      <w:r w:rsidRPr="00646E40">
        <w:t xml:space="preserve"> de hacinamiento </w:t>
      </w:r>
      <w:r w:rsidR="00027213">
        <w:t xml:space="preserve">que </w:t>
      </w:r>
      <w:r w:rsidRPr="00646E40">
        <w:t>estos centros</w:t>
      </w:r>
      <w:r w:rsidR="007911A2">
        <w:t xml:space="preserve"> siguen registra</w:t>
      </w:r>
      <w:r w:rsidR="00AC6AA1">
        <w:t>n</w:t>
      </w:r>
      <w:r w:rsidR="007911A2">
        <w:t>do</w:t>
      </w:r>
      <w:r w:rsidRPr="00646E40">
        <w:t xml:space="preserve"> y l</w:t>
      </w:r>
      <w:r w:rsidR="00324D2F">
        <w:t>a</w:t>
      </w:r>
      <w:r w:rsidRPr="00646E40">
        <w:t>s</w:t>
      </w:r>
      <w:r w:rsidR="00324D2F" w:rsidRPr="00324D2F">
        <w:t xml:space="preserve"> deplorables</w:t>
      </w:r>
      <w:r w:rsidR="00324D2F">
        <w:t xml:space="preserve"> condiciones materiales</w:t>
      </w:r>
      <w:r w:rsidR="00027213">
        <w:t xml:space="preserve"> de sus instalaciones</w:t>
      </w:r>
      <w:r w:rsidRPr="00646E40">
        <w:t>, que</w:t>
      </w:r>
      <w:r w:rsidR="00027213">
        <w:t xml:space="preserve"> a juicio del Comité </w:t>
      </w:r>
      <w:r w:rsidRPr="008317BD">
        <w:t>representa</w:t>
      </w:r>
      <w:r w:rsidR="00027213" w:rsidRPr="008317BD">
        <w:t>n</w:t>
      </w:r>
      <w:r w:rsidRPr="008317BD">
        <w:t xml:space="preserve"> una amenaza para la seguridad, </w:t>
      </w:r>
      <w:r w:rsidR="00027213" w:rsidRPr="008317BD">
        <w:t xml:space="preserve">la salud y </w:t>
      </w:r>
      <w:r w:rsidRPr="008317BD">
        <w:t>la integridad físic</w:t>
      </w:r>
      <w:r w:rsidR="00296811" w:rsidRPr="008317BD">
        <w:t>a y psicológica de l</w:t>
      </w:r>
      <w:r w:rsidR="00027213" w:rsidRPr="008317BD">
        <w:t>a</w:t>
      </w:r>
      <w:r w:rsidRPr="008317BD">
        <w:t xml:space="preserve">s </w:t>
      </w:r>
      <w:r w:rsidR="00027213" w:rsidRPr="008317BD">
        <w:t xml:space="preserve">personas </w:t>
      </w:r>
      <w:r w:rsidR="00662265">
        <w:t>que allí se encuentran</w:t>
      </w:r>
      <w:r w:rsidRPr="008317BD">
        <w:t>.</w:t>
      </w:r>
      <w:r w:rsidR="00296811" w:rsidRPr="008317BD">
        <w:t xml:space="preserve"> </w:t>
      </w:r>
      <w:r w:rsidR="008A3E48" w:rsidRPr="008317BD">
        <w:t>El Comité valora la información proporcionada por la</w:t>
      </w:r>
      <w:r w:rsidR="007911A2" w:rsidRPr="00B56DA4">
        <w:t xml:space="preserve"> delegación</w:t>
      </w:r>
      <w:r w:rsidR="008A3E48" w:rsidRPr="001A7790">
        <w:t xml:space="preserve"> </w:t>
      </w:r>
      <w:r w:rsidR="008A3E48" w:rsidRPr="006415BA">
        <w:t xml:space="preserve">según la cual </w:t>
      </w:r>
      <w:r w:rsidR="008317BD">
        <w:t xml:space="preserve">desde 2014 </w:t>
      </w:r>
      <w:r w:rsidR="008A3E48" w:rsidRPr="008317BD">
        <w:t xml:space="preserve">los CETI han </w:t>
      </w:r>
      <w:r w:rsidR="008317BD">
        <w:t>recibido</w:t>
      </w:r>
      <w:r w:rsidR="008A3E48" w:rsidRPr="008317BD">
        <w:t xml:space="preserve"> visitas de varias organizaciones</w:t>
      </w:r>
      <w:r w:rsidR="008317BD">
        <w:t xml:space="preserve"> no gubernamentales </w:t>
      </w:r>
      <w:r w:rsidR="00CB7C2F">
        <w:t xml:space="preserve">(ONG) </w:t>
      </w:r>
      <w:r w:rsidR="008317BD">
        <w:t>y organismos internacionales de derechos humanos</w:t>
      </w:r>
      <w:r w:rsidR="008A3E48" w:rsidRPr="008317BD">
        <w:t xml:space="preserve">. </w:t>
      </w:r>
      <w:r w:rsidR="008317BD">
        <w:t>No obstante</w:t>
      </w:r>
      <w:r w:rsidR="008A3E48" w:rsidRPr="008317BD">
        <w:t>,</w:t>
      </w:r>
      <w:r w:rsidR="007911A2" w:rsidRPr="008317BD">
        <w:t xml:space="preserve"> </w:t>
      </w:r>
      <w:r w:rsidR="008317BD">
        <w:t xml:space="preserve">al menos en una ocasión se habría denegado el acceso a una </w:t>
      </w:r>
      <w:r w:rsidR="00CB7C2F">
        <w:t>ONG</w:t>
      </w:r>
      <w:r w:rsidR="00296811" w:rsidRPr="008317BD">
        <w:rPr>
          <w:bCs/>
        </w:rPr>
        <w:t xml:space="preserve"> </w:t>
      </w:r>
      <w:r w:rsidR="008317BD">
        <w:t>internacional</w:t>
      </w:r>
      <w:r w:rsidR="00A719AF">
        <w:t>, si bien se le propuso que solicitara una nueva visita en una fecha posterior</w:t>
      </w:r>
      <w:r w:rsidR="00296811" w:rsidRPr="008317BD">
        <w:t xml:space="preserve"> (art</w:t>
      </w:r>
      <w:r w:rsidR="00027213" w:rsidRPr="008317BD">
        <w:t>.</w:t>
      </w:r>
      <w:r w:rsidR="0038560C">
        <w:t> </w:t>
      </w:r>
      <w:r w:rsidR="00296811" w:rsidRPr="008317BD">
        <w:t>11).</w:t>
      </w:r>
      <w:r w:rsidR="00F74B78">
        <w:t xml:space="preserve"> </w:t>
      </w:r>
    </w:p>
    <w:p w:rsidR="00646E40" w:rsidRPr="00D516EB" w:rsidRDefault="000823A4" w:rsidP="00192CBD">
      <w:pPr>
        <w:spacing w:before="120" w:after="240"/>
        <w:ind w:left="1134" w:right="1134"/>
        <w:jc w:val="both"/>
        <w:rPr>
          <w:b/>
        </w:rPr>
      </w:pPr>
      <w:r w:rsidRPr="008317BD">
        <w:rPr>
          <w:b/>
          <w:bCs/>
        </w:rPr>
        <w:t xml:space="preserve">Como cuestión de urgencia, </w:t>
      </w:r>
      <w:r w:rsidRPr="001A7790">
        <w:rPr>
          <w:b/>
          <w:bCs/>
        </w:rPr>
        <w:t>e</w:t>
      </w:r>
      <w:r w:rsidR="00646E40" w:rsidRPr="006415BA">
        <w:rPr>
          <w:b/>
          <w:bCs/>
        </w:rPr>
        <w:t>l</w:t>
      </w:r>
      <w:r w:rsidR="00646E40" w:rsidRPr="00083D85">
        <w:rPr>
          <w:b/>
          <w:bCs/>
        </w:rPr>
        <w:t xml:space="preserve"> Estado</w:t>
      </w:r>
      <w:r w:rsidR="00646E40" w:rsidRPr="00646E40">
        <w:rPr>
          <w:b/>
          <w:bCs/>
        </w:rPr>
        <w:t xml:space="preserve"> parte debe</w:t>
      </w:r>
      <w:r>
        <w:rPr>
          <w:b/>
          <w:bCs/>
        </w:rPr>
        <w:t xml:space="preserve"> </w:t>
      </w:r>
      <w:r w:rsidR="00646E40" w:rsidRPr="00646E40">
        <w:rPr>
          <w:b/>
          <w:bCs/>
        </w:rPr>
        <w:t xml:space="preserve"> redoblar sus esfuerzos para reducir </w:t>
      </w:r>
      <w:r w:rsidR="00027213">
        <w:rPr>
          <w:b/>
          <w:bCs/>
        </w:rPr>
        <w:t>los niveles de</w:t>
      </w:r>
      <w:r w:rsidR="00646E40" w:rsidRPr="00646E40">
        <w:rPr>
          <w:b/>
          <w:bCs/>
        </w:rPr>
        <w:t xml:space="preserve"> hacinamiento en los CETI y adoptar</w:t>
      </w:r>
      <w:r w:rsidR="00646E40" w:rsidRPr="00646E40">
        <w:rPr>
          <w:b/>
        </w:rPr>
        <w:t xml:space="preserve"> todas las medidas necesarias para mejorar las condiciones materiales</w:t>
      </w:r>
      <w:r w:rsidR="00027213">
        <w:rPr>
          <w:b/>
        </w:rPr>
        <w:t xml:space="preserve"> de sus instalaciones</w:t>
      </w:r>
      <w:r w:rsidR="00646E40">
        <w:rPr>
          <w:b/>
        </w:rPr>
        <w:t xml:space="preserve">, en particular </w:t>
      </w:r>
      <w:r w:rsidR="00027213">
        <w:rPr>
          <w:b/>
        </w:rPr>
        <w:t xml:space="preserve">aquellas destinadas a </w:t>
      </w:r>
      <w:r w:rsidR="00646E40">
        <w:rPr>
          <w:b/>
        </w:rPr>
        <w:t>personas con</w:t>
      </w:r>
      <w:r w:rsidR="00646E40">
        <w:rPr>
          <w:b/>
          <w:bCs/>
        </w:rPr>
        <w:t xml:space="preserve"> necesidades especiales como las mujeres solas </w:t>
      </w:r>
      <w:r w:rsidR="00646E40" w:rsidRPr="008A3E48">
        <w:rPr>
          <w:b/>
          <w:bCs/>
        </w:rPr>
        <w:t>o con hijos</w:t>
      </w:r>
      <w:r w:rsidR="00F6461C" w:rsidRPr="008A3E48">
        <w:rPr>
          <w:b/>
        </w:rPr>
        <w:t>.</w:t>
      </w:r>
      <w:r w:rsidR="00F6461C">
        <w:rPr>
          <w:b/>
        </w:rPr>
        <w:t xml:space="preserve"> Debe también </w:t>
      </w:r>
      <w:r w:rsidR="00646E40" w:rsidRPr="00646E40">
        <w:rPr>
          <w:b/>
        </w:rPr>
        <w:t>asegurar la integridad física y psicológica de todos los individuos en esos centros.</w:t>
      </w:r>
      <w:r w:rsidR="00C929F5">
        <w:rPr>
          <w:b/>
        </w:rPr>
        <w:t xml:space="preserve"> Asimismo, </w:t>
      </w:r>
      <w:r w:rsidR="00D516EB">
        <w:rPr>
          <w:b/>
        </w:rPr>
        <w:t>e</w:t>
      </w:r>
      <w:r w:rsidR="00D516EB" w:rsidRPr="00D516EB">
        <w:rPr>
          <w:b/>
          <w:bCs/>
        </w:rPr>
        <w:t>l Comité alienta al Estado parte</w:t>
      </w:r>
      <w:r w:rsidR="00D516EB">
        <w:rPr>
          <w:b/>
          <w:bCs/>
        </w:rPr>
        <w:t xml:space="preserve"> </w:t>
      </w:r>
      <w:r w:rsidR="00D516EB" w:rsidRPr="00D516EB">
        <w:rPr>
          <w:b/>
          <w:bCs/>
        </w:rPr>
        <w:t xml:space="preserve">a </w:t>
      </w:r>
      <w:r w:rsidR="007911A2">
        <w:rPr>
          <w:b/>
          <w:bCs/>
        </w:rPr>
        <w:t xml:space="preserve">facilitar las actividades de vigilancia que realizan </w:t>
      </w:r>
      <w:r w:rsidR="00D516EB" w:rsidRPr="00D516EB">
        <w:rPr>
          <w:b/>
          <w:bCs/>
        </w:rPr>
        <w:t xml:space="preserve">las </w:t>
      </w:r>
      <w:r w:rsidR="00CB7C2F">
        <w:rPr>
          <w:b/>
          <w:bCs/>
        </w:rPr>
        <w:t>ONG</w:t>
      </w:r>
      <w:r w:rsidR="00D516EB">
        <w:rPr>
          <w:b/>
          <w:bCs/>
        </w:rPr>
        <w:t xml:space="preserve"> </w:t>
      </w:r>
      <w:r w:rsidR="007911A2">
        <w:rPr>
          <w:b/>
          <w:bCs/>
        </w:rPr>
        <w:t>en los CETI</w:t>
      </w:r>
      <w:r w:rsidR="00D516EB" w:rsidRPr="00D516EB">
        <w:rPr>
          <w:b/>
          <w:bCs/>
        </w:rPr>
        <w:t>.</w:t>
      </w:r>
    </w:p>
    <w:p w:rsidR="00051D53" w:rsidRPr="00D516EB" w:rsidRDefault="00E02283" w:rsidP="00E02283">
      <w:pPr>
        <w:pStyle w:val="H23G"/>
      </w:pPr>
      <w:r>
        <w:tab/>
      </w:r>
      <w:r>
        <w:tab/>
      </w:r>
      <w:r w:rsidR="00E35805" w:rsidRPr="00D516EB">
        <w:t>R</w:t>
      </w:r>
      <w:r w:rsidR="00DD743D" w:rsidRPr="00D516EB">
        <w:t>é</w:t>
      </w:r>
      <w:r w:rsidR="00E35805" w:rsidRPr="00D516EB">
        <w:t>gimen de aislamiento</w:t>
      </w:r>
    </w:p>
    <w:p w:rsidR="00B36C53" w:rsidRPr="00B36C53" w:rsidRDefault="00BA65CC" w:rsidP="00192CBD">
      <w:pPr>
        <w:pStyle w:val="SingleTxtG"/>
        <w:numPr>
          <w:ilvl w:val="0"/>
          <w:numId w:val="44"/>
        </w:numPr>
        <w:ind w:left="1134" w:firstLine="0"/>
        <w:rPr>
          <w:lang w:val="es-MX" w:eastAsia="de-AT"/>
        </w:rPr>
      </w:pPr>
      <w:r w:rsidRPr="00F97937">
        <w:rPr>
          <w:lang w:val="es-MX" w:eastAsia="de-AT"/>
        </w:rPr>
        <w:t>El Comité toma nota de la información proporcionada por el Estado p</w:t>
      </w:r>
      <w:r w:rsidR="00841A1C" w:rsidRPr="00F97937">
        <w:rPr>
          <w:lang w:val="es-MX" w:eastAsia="de-AT"/>
        </w:rPr>
        <w:t xml:space="preserve">arte durante el dialogo </w:t>
      </w:r>
      <w:r w:rsidR="00B1197D" w:rsidRPr="00B1197D">
        <w:rPr>
          <w:lang w:eastAsia="de-AT"/>
        </w:rPr>
        <w:t xml:space="preserve">según la cual </w:t>
      </w:r>
      <w:r w:rsidRPr="00F97937">
        <w:rPr>
          <w:lang w:val="es-MX" w:eastAsia="de-AT"/>
        </w:rPr>
        <w:t>el régimen de aislamiento prolongado</w:t>
      </w:r>
      <w:r w:rsidRPr="00F97937">
        <w:rPr>
          <w:bCs/>
        </w:rPr>
        <w:t xml:space="preserve"> exige autorización judicial </w:t>
      </w:r>
      <w:r w:rsidR="00921AD0">
        <w:rPr>
          <w:bCs/>
        </w:rPr>
        <w:t xml:space="preserve">y supervisión estricta </w:t>
      </w:r>
      <w:r w:rsidR="00F6461C">
        <w:rPr>
          <w:bCs/>
        </w:rPr>
        <w:t>por parte del</w:t>
      </w:r>
      <w:r w:rsidR="00F6461C" w:rsidRPr="00F97937">
        <w:rPr>
          <w:lang w:val="es-MX" w:eastAsia="de-AT"/>
        </w:rPr>
        <w:t xml:space="preserve"> </w:t>
      </w:r>
      <w:r w:rsidRPr="00F97937">
        <w:rPr>
          <w:lang w:val="es-MX" w:eastAsia="de-AT"/>
        </w:rPr>
        <w:t>personal médico</w:t>
      </w:r>
      <w:r w:rsidR="00841A1C" w:rsidRPr="00F97937">
        <w:rPr>
          <w:lang w:val="es-MX" w:eastAsia="de-AT"/>
        </w:rPr>
        <w:t>.</w:t>
      </w:r>
      <w:r w:rsidR="003A10CB">
        <w:rPr>
          <w:lang w:val="es-MX" w:eastAsia="de-AT"/>
        </w:rPr>
        <w:t xml:space="preserve"> Además el Estado parte ha informado que dicho régimen sólo se aplica después de tres infracciones disciplinarias muy graves.</w:t>
      </w:r>
      <w:r w:rsidR="00841A1C" w:rsidRPr="00F97937">
        <w:rPr>
          <w:lang w:val="es-MX" w:eastAsia="de-AT"/>
        </w:rPr>
        <w:t xml:space="preserve"> </w:t>
      </w:r>
      <w:r w:rsidRPr="00F97937">
        <w:rPr>
          <w:lang w:val="es-MX" w:eastAsia="de-AT"/>
        </w:rPr>
        <w:t>No obstante, p</w:t>
      </w:r>
      <w:r w:rsidR="00B36C53" w:rsidRPr="00B36C53">
        <w:rPr>
          <w:lang w:val="es-MX" w:eastAsia="de-AT"/>
        </w:rPr>
        <w:t xml:space="preserve">reocupa al Comité que los reclusos </w:t>
      </w:r>
      <w:r w:rsidR="00860B22" w:rsidRPr="00C30D01">
        <w:rPr>
          <w:lang w:val="es-MX" w:eastAsia="de-AT"/>
        </w:rPr>
        <w:t>pued</w:t>
      </w:r>
      <w:r w:rsidR="001653A5">
        <w:rPr>
          <w:lang w:val="es-MX" w:eastAsia="de-AT"/>
        </w:rPr>
        <w:t>a</w:t>
      </w:r>
      <w:r w:rsidR="00860B22" w:rsidRPr="00C30D01">
        <w:rPr>
          <w:lang w:val="es-MX" w:eastAsia="de-AT"/>
        </w:rPr>
        <w:t>n ser</w:t>
      </w:r>
      <w:r w:rsidR="00B36C53" w:rsidRPr="00C30D01">
        <w:rPr>
          <w:lang w:val="es-MX" w:eastAsia="de-AT"/>
        </w:rPr>
        <w:t xml:space="preserve"> internados</w:t>
      </w:r>
      <w:r w:rsidR="00F6461C">
        <w:rPr>
          <w:lang w:val="es-MX" w:eastAsia="de-AT"/>
        </w:rPr>
        <w:t xml:space="preserve"> </w:t>
      </w:r>
      <w:r w:rsidR="00F6461C" w:rsidRPr="00C30D01">
        <w:rPr>
          <w:lang w:val="es-MX" w:eastAsia="de-AT"/>
        </w:rPr>
        <w:t>en régimen de aislamiento</w:t>
      </w:r>
      <w:r w:rsidR="00F6461C">
        <w:rPr>
          <w:lang w:val="es-MX" w:eastAsia="de-AT"/>
        </w:rPr>
        <w:t xml:space="preserve"> </w:t>
      </w:r>
      <w:r w:rsidR="00B36C53" w:rsidRPr="00C30D01">
        <w:rPr>
          <w:lang w:val="es-MX" w:eastAsia="de-AT"/>
        </w:rPr>
        <w:t>hasta</w:t>
      </w:r>
      <w:r w:rsidR="00F6461C">
        <w:rPr>
          <w:lang w:val="es-MX" w:eastAsia="de-AT"/>
        </w:rPr>
        <w:t xml:space="preserve"> un máximo de</w:t>
      </w:r>
      <w:r w:rsidR="00B36C53" w:rsidRPr="00C30D01">
        <w:rPr>
          <w:lang w:val="es-MX" w:eastAsia="de-AT"/>
        </w:rPr>
        <w:t xml:space="preserve"> </w:t>
      </w:r>
      <w:r w:rsidR="00860B22" w:rsidRPr="00C30D01">
        <w:rPr>
          <w:lang w:val="es-MX" w:eastAsia="de-AT"/>
        </w:rPr>
        <w:t>4</w:t>
      </w:r>
      <w:r w:rsidR="00B36C53" w:rsidRPr="00C30D01">
        <w:rPr>
          <w:lang w:val="es-MX" w:eastAsia="de-AT"/>
        </w:rPr>
        <w:t>2</w:t>
      </w:r>
      <w:r w:rsidR="0038560C">
        <w:rPr>
          <w:lang w:val="es-MX" w:eastAsia="de-AT"/>
        </w:rPr>
        <w:t> </w:t>
      </w:r>
      <w:r w:rsidR="00860B22" w:rsidRPr="00C30D01">
        <w:rPr>
          <w:lang w:val="es-MX" w:eastAsia="de-AT"/>
        </w:rPr>
        <w:t>días</w:t>
      </w:r>
      <w:r w:rsidR="00F6461C">
        <w:rPr>
          <w:lang w:val="es-MX" w:eastAsia="de-AT"/>
        </w:rPr>
        <w:t xml:space="preserve">. </w:t>
      </w:r>
      <w:r w:rsidR="00994F30" w:rsidRPr="00C30D01">
        <w:rPr>
          <w:lang w:val="es-MX" w:eastAsia="de-AT"/>
        </w:rPr>
        <w:t xml:space="preserve">El Comité </w:t>
      </w:r>
      <w:r w:rsidR="00F14812">
        <w:rPr>
          <w:lang w:val="es-MX" w:eastAsia="de-AT"/>
        </w:rPr>
        <w:t>señal</w:t>
      </w:r>
      <w:r w:rsidR="00F14812" w:rsidRPr="00C30D01">
        <w:rPr>
          <w:lang w:val="es-MX" w:eastAsia="de-AT"/>
        </w:rPr>
        <w:t>a</w:t>
      </w:r>
      <w:r w:rsidR="00F14812">
        <w:rPr>
          <w:lang w:val="es-MX" w:eastAsia="de-AT"/>
        </w:rPr>
        <w:t xml:space="preserve"> a la atención del Estado parte</w:t>
      </w:r>
      <w:r w:rsidR="00994F30" w:rsidRPr="00C30D01">
        <w:rPr>
          <w:lang w:val="es-MX" w:eastAsia="de-AT"/>
        </w:rPr>
        <w:t xml:space="preserve"> que </w:t>
      </w:r>
      <w:r w:rsidR="00C72617">
        <w:rPr>
          <w:lang w:val="es-MX" w:eastAsia="de-AT"/>
        </w:rPr>
        <w:t>una aplicación excesiva d</w:t>
      </w:r>
      <w:r w:rsidR="00994F30" w:rsidRPr="00C30D01">
        <w:rPr>
          <w:lang w:val="es-MX" w:eastAsia="de-AT"/>
        </w:rPr>
        <w:t>el régimen de aislamiento</w:t>
      </w:r>
      <w:r w:rsidR="00C30D01" w:rsidRPr="00C30D01">
        <w:rPr>
          <w:lang w:val="es-MX" w:eastAsia="de-AT"/>
        </w:rPr>
        <w:t xml:space="preserve"> </w:t>
      </w:r>
      <w:r w:rsidR="00F14812">
        <w:rPr>
          <w:lang w:val="es-MX" w:eastAsia="de-AT"/>
        </w:rPr>
        <w:t xml:space="preserve">constituye </w:t>
      </w:r>
      <w:r w:rsidR="00C30D01" w:rsidRPr="00C30D01">
        <w:rPr>
          <w:lang w:val="es-MX" w:eastAsia="de-AT"/>
        </w:rPr>
        <w:t>un trato o pena cruel, inhumano o degradante, e incluso la tortura</w:t>
      </w:r>
      <w:r w:rsidR="00C72617">
        <w:rPr>
          <w:lang w:val="es-MX" w:eastAsia="de-AT"/>
        </w:rPr>
        <w:t xml:space="preserve"> en algunos casos</w:t>
      </w:r>
      <w:r w:rsidR="00F6461C">
        <w:rPr>
          <w:lang w:val="es-MX" w:eastAsia="de-AT"/>
        </w:rPr>
        <w:t xml:space="preserve"> (art.</w:t>
      </w:r>
      <w:r w:rsidR="0038560C">
        <w:rPr>
          <w:lang w:val="es-MX" w:eastAsia="de-AT"/>
        </w:rPr>
        <w:t> </w:t>
      </w:r>
      <w:r w:rsidR="00F6461C" w:rsidRPr="00764A41">
        <w:rPr>
          <w:lang w:val="es-MX" w:eastAsia="de-AT"/>
        </w:rPr>
        <w:t>11).</w:t>
      </w:r>
    </w:p>
    <w:p w:rsidR="00F6461C" w:rsidRPr="00E02283" w:rsidRDefault="00147877" w:rsidP="00192CBD">
      <w:pPr>
        <w:pStyle w:val="SingleTxtG"/>
        <w:rPr>
          <w:b/>
          <w:lang w:val="es-MX" w:eastAsia="de-AT"/>
        </w:rPr>
      </w:pPr>
      <w:r w:rsidRPr="00E02283">
        <w:rPr>
          <w:b/>
          <w:lang w:val="es-MX" w:eastAsia="de-AT"/>
        </w:rPr>
        <w:t xml:space="preserve">A la luz de las recomendaciones formuladas por el Relator Especial sobre la </w:t>
      </w:r>
      <w:r w:rsidR="00D65F9B">
        <w:rPr>
          <w:b/>
          <w:lang w:val="es-MX" w:eastAsia="de-AT"/>
        </w:rPr>
        <w:t xml:space="preserve">cuestión de la </w:t>
      </w:r>
      <w:r w:rsidRPr="00E02283">
        <w:rPr>
          <w:b/>
          <w:lang w:val="es-MX" w:eastAsia="de-AT"/>
        </w:rPr>
        <w:t>tortura (A/66/268, párr.</w:t>
      </w:r>
      <w:r w:rsidR="0038560C">
        <w:rPr>
          <w:b/>
          <w:lang w:val="es-MX" w:eastAsia="de-AT"/>
        </w:rPr>
        <w:t> </w:t>
      </w:r>
      <w:r w:rsidR="00921AD0" w:rsidRPr="00E02283">
        <w:rPr>
          <w:b/>
          <w:lang w:val="es-MX" w:eastAsia="de-AT"/>
        </w:rPr>
        <w:t>88</w:t>
      </w:r>
      <w:r w:rsidRPr="00E02283">
        <w:rPr>
          <w:b/>
          <w:lang w:val="es-MX" w:eastAsia="de-AT"/>
        </w:rPr>
        <w:t>), el</w:t>
      </w:r>
      <w:r w:rsidR="00406950" w:rsidRPr="00E02283">
        <w:rPr>
          <w:b/>
          <w:lang w:val="es-MX" w:eastAsia="de-AT"/>
        </w:rPr>
        <w:t xml:space="preserve"> Comité </w:t>
      </w:r>
      <w:r w:rsidR="00841A1C" w:rsidRPr="00E02283">
        <w:rPr>
          <w:b/>
          <w:lang w:val="es-MX" w:eastAsia="de-AT"/>
        </w:rPr>
        <w:t>insta al Estado parte</w:t>
      </w:r>
      <w:r w:rsidR="00406950" w:rsidRPr="00E02283">
        <w:rPr>
          <w:b/>
          <w:lang w:val="es-MX" w:eastAsia="de-AT"/>
        </w:rPr>
        <w:t xml:space="preserve"> a prohibir </w:t>
      </w:r>
      <w:r w:rsidRPr="00E02283">
        <w:rPr>
          <w:b/>
          <w:lang w:val="es-MX" w:eastAsia="de-AT"/>
        </w:rPr>
        <w:t xml:space="preserve">de forma absoluta el régimen de aislamiento que exceda 15 días. </w:t>
      </w:r>
      <w:r w:rsidR="002868BC" w:rsidRPr="00E02283">
        <w:rPr>
          <w:b/>
          <w:lang w:val="es-MX" w:eastAsia="de-AT"/>
        </w:rPr>
        <w:t>Además</w:t>
      </w:r>
      <w:r w:rsidRPr="00E02283">
        <w:rPr>
          <w:b/>
          <w:lang w:val="es-MX" w:eastAsia="de-AT"/>
        </w:rPr>
        <w:t xml:space="preserve">, el Estado parte </w:t>
      </w:r>
      <w:r w:rsidR="00921AD0" w:rsidRPr="00E02283">
        <w:rPr>
          <w:b/>
          <w:lang w:val="es-MX" w:eastAsia="de-AT"/>
        </w:rPr>
        <w:t xml:space="preserve">debería asegurar que </w:t>
      </w:r>
      <w:r w:rsidR="00F6461C">
        <w:rPr>
          <w:b/>
          <w:lang w:val="es-MX" w:eastAsia="de-AT"/>
        </w:rPr>
        <w:t>la reclusión en</w:t>
      </w:r>
      <w:r w:rsidR="00F6461C" w:rsidRPr="00E02283">
        <w:rPr>
          <w:b/>
          <w:lang w:val="es-MX" w:eastAsia="de-AT"/>
        </w:rPr>
        <w:t xml:space="preserve"> </w:t>
      </w:r>
      <w:r w:rsidR="00921AD0" w:rsidRPr="00E02283">
        <w:rPr>
          <w:b/>
          <w:lang w:val="es-MX" w:eastAsia="de-AT"/>
        </w:rPr>
        <w:t xml:space="preserve">régimen de aislamiento </w:t>
      </w:r>
      <w:r w:rsidR="00F6461C">
        <w:rPr>
          <w:b/>
          <w:lang w:val="es-MX" w:eastAsia="de-AT"/>
        </w:rPr>
        <w:t xml:space="preserve">sólo sea </w:t>
      </w:r>
      <w:r w:rsidR="006B07DD">
        <w:rPr>
          <w:b/>
          <w:lang w:val="es-MX" w:eastAsia="de-AT"/>
        </w:rPr>
        <w:t xml:space="preserve">utilizada </w:t>
      </w:r>
      <w:r w:rsidR="002868BC" w:rsidRPr="00E02283">
        <w:rPr>
          <w:b/>
          <w:lang w:val="es-MX" w:eastAsia="de-AT"/>
        </w:rPr>
        <w:t xml:space="preserve">como </w:t>
      </w:r>
      <w:r w:rsidR="00921AD0" w:rsidRPr="00E02283">
        <w:rPr>
          <w:b/>
          <w:lang w:val="es-MX" w:eastAsia="de-AT"/>
        </w:rPr>
        <w:lastRenderedPageBreak/>
        <w:t xml:space="preserve">medida de </w:t>
      </w:r>
      <w:r w:rsidR="002868BC" w:rsidRPr="00E02283">
        <w:rPr>
          <w:b/>
          <w:lang w:val="es-MX" w:eastAsia="de-AT"/>
        </w:rPr>
        <w:t>último recurso</w:t>
      </w:r>
      <w:r w:rsidR="00F6461C">
        <w:rPr>
          <w:b/>
          <w:lang w:val="es-MX" w:eastAsia="de-AT"/>
        </w:rPr>
        <w:t xml:space="preserve">, por </w:t>
      </w:r>
      <w:r w:rsidR="002868BC" w:rsidRPr="00E02283">
        <w:rPr>
          <w:b/>
          <w:lang w:val="es-MX" w:eastAsia="de-AT"/>
        </w:rPr>
        <w:t xml:space="preserve">el </w:t>
      </w:r>
      <w:r w:rsidR="00921AD0" w:rsidRPr="00E02283">
        <w:rPr>
          <w:b/>
          <w:lang w:val="es-MX" w:eastAsia="de-AT"/>
        </w:rPr>
        <w:t>periodo más breve</w:t>
      </w:r>
      <w:r w:rsidR="002868BC" w:rsidRPr="00E02283">
        <w:rPr>
          <w:b/>
          <w:lang w:val="es-MX" w:eastAsia="de-AT"/>
        </w:rPr>
        <w:t xml:space="preserve"> posible</w:t>
      </w:r>
      <w:r w:rsidR="00F6461C">
        <w:rPr>
          <w:b/>
          <w:lang w:val="es-MX" w:eastAsia="de-AT"/>
        </w:rPr>
        <w:t>, bajo estrictas condiciones de supervisión y control judicial.</w:t>
      </w:r>
      <w:r w:rsidR="00F6461C" w:rsidRPr="00E02283">
        <w:rPr>
          <w:b/>
          <w:lang w:val="es-MX" w:eastAsia="de-AT"/>
        </w:rPr>
        <w:t xml:space="preserve"> </w:t>
      </w:r>
    </w:p>
    <w:p w:rsidR="00A22B9C" w:rsidRPr="00687419" w:rsidRDefault="00C20045" w:rsidP="00E02283">
      <w:pPr>
        <w:pStyle w:val="H23G"/>
      </w:pPr>
      <w:r>
        <w:rPr>
          <w:lang w:val="es-ES_tradnl"/>
        </w:rPr>
        <w:tab/>
      </w:r>
      <w:r w:rsidR="00592223">
        <w:rPr>
          <w:lang w:val="es-ES_tradnl"/>
        </w:rPr>
        <w:tab/>
      </w:r>
      <w:r w:rsidR="00A22B9C" w:rsidRPr="00687419">
        <w:t xml:space="preserve">Uso excesivo de la fuerza </w:t>
      </w:r>
      <w:r w:rsidR="004D299C" w:rsidRPr="004671F0">
        <w:t>por los agentes del orden</w:t>
      </w:r>
    </w:p>
    <w:p w:rsidR="002B279C" w:rsidRDefault="00DD387E" w:rsidP="00192CBD">
      <w:pPr>
        <w:pStyle w:val="SingleTxtG"/>
        <w:numPr>
          <w:ilvl w:val="0"/>
          <w:numId w:val="44"/>
        </w:numPr>
        <w:ind w:left="1134" w:firstLine="0"/>
      </w:pPr>
      <w:r>
        <w:t>E</w:t>
      </w:r>
      <w:r w:rsidR="00286778" w:rsidRPr="00D426FA">
        <w:t>l Comité</w:t>
      </w:r>
      <w:r>
        <w:t xml:space="preserve"> está preocupado por</w:t>
      </w:r>
      <w:r w:rsidR="00A92E98">
        <w:t xml:space="preserve"> l</w:t>
      </w:r>
      <w:r w:rsidR="0082067C">
        <w:t>os informes que</w:t>
      </w:r>
      <w:r w:rsidR="003D1B93" w:rsidRPr="006A2337">
        <w:t xml:space="preserve"> denuncia</w:t>
      </w:r>
      <w:r w:rsidR="0082067C">
        <w:t>n un</w:t>
      </w:r>
      <w:r w:rsidR="003D1B93" w:rsidRPr="00EA4672">
        <w:t xml:space="preserve"> uso excesivo de la fuerza </w:t>
      </w:r>
      <w:r w:rsidR="0082067C">
        <w:t xml:space="preserve">por parte </w:t>
      </w:r>
      <w:r w:rsidR="00C116FD">
        <w:t>de las fuerzas del orden</w:t>
      </w:r>
      <w:r w:rsidR="00497514">
        <w:t>,</w:t>
      </w:r>
      <w:r w:rsidR="00733C3E" w:rsidRPr="00EA4672">
        <w:t xml:space="preserve"> </w:t>
      </w:r>
      <w:r w:rsidR="00EA4672" w:rsidRPr="00EA4672">
        <w:t xml:space="preserve">con particular referencia a </w:t>
      </w:r>
      <w:r w:rsidR="0082067C">
        <w:t xml:space="preserve">hechos ocurridos durante </w:t>
      </w:r>
      <w:r w:rsidR="003D1B93" w:rsidRPr="00EA4672">
        <w:t xml:space="preserve">protestas </w:t>
      </w:r>
      <w:r w:rsidR="00733C3E" w:rsidRPr="00EA4672">
        <w:t>c</w:t>
      </w:r>
      <w:r w:rsidR="00286778" w:rsidRPr="00EA4672">
        <w:t>ontra las medidas de austeridad</w:t>
      </w:r>
      <w:r w:rsidR="00A92E98">
        <w:t xml:space="preserve"> </w:t>
      </w:r>
      <w:r w:rsidR="002A4E26">
        <w:t>en</w:t>
      </w:r>
      <w:r w:rsidR="0082067C">
        <w:t xml:space="preserve"> </w:t>
      </w:r>
      <w:r w:rsidR="00A92E98">
        <w:t>2011 y 2012</w:t>
      </w:r>
      <w:r w:rsidR="0082067C">
        <w:t xml:space="preserve">. También preocupan las </w:t>
      </w:r>
      <w:r w:rsidR="00855F98" w:rsidRPr="00EA4672">
        <w:t>informac</w:t>
      </w:r>
      <w:r w:rsidR="0082067C">
        <w:t xml:space="preserve">iones </w:t>
      </w:r>
      <w:r w:rsidR="00855F98" w:rsidRPr="00EA4672">
        <w:t>recibida</w:t>
      </w:r>
      <w:r w:rsidR="0082067C">
        <w:t>s</w:t>
      </w:r>
      <w:r w:rsidR="00855F98" w:rsidRPr="00EA4672">
        <w:t xml:space="preserve"> sobre </w:t>
      </w:r>
      <w:r w:rsidR="0082067C">
        <w:t>abusos cometidos contra inmigrantes</w:t>
      </w:r>
      <w:r w:rsidR="00855F98" w:rsidRPr="00330A49">
        <w:t xml:space="preserve"> </w:t>
      </w:r>
      <w:r w:rsidR="0082067C">
        <w:t xml:space="preserve">por parte </w:t>
      </w:r>
      <w:r w:rsidR="00855F98" w:rsidRPr="00330A49">
        <w:t>de los agentes encargados de vigilar l</w:t>
      </w:r>
      <w:r w:rsidR="00B44E5B" w:rsidRPr="00330A49">
        <w:t>as fronteras de</w:t>
      </w:r>
      <w:r w:rsidR="00E37EFA">
        <w:t xml:space="preserve"> las ciudades autónomas de</w:t>
      </w:r>
      <w:r w:rsidR="00B44E5B" w:rsidRPr="00330A49">
        <w:t xml:space="preserve"> Ceuta y Me</w:t>
      </w:r>
      <w:r w:rsidR="00790795" w:rsidRPr="00330A49">
        <w:t>lilla</w:t>
      </w:r>
      <w:r w:rsidR="0082067C">
        <w:t>.</w:t>
      </w:r>
      <w:r w:rsidR="00790795">
        <w:t xml:space="preserve"> En particular, </w:t>
      </w:r>
      <w:r w:rsidR="0082067C">
        <w:t xml:space="preserve">el Comité </w:t>
      </w:r>
      <w:r w:rsidR="007167DA">
        <w:t xml:space="preserve">lamenta profundamente </w:t>
      </w:r>
      <w:r w:rsidR="004671F0">
        <w:t xml:space="preserve">la muerte de al menos 14 </w:t>
      </w:r>
      <w:r w:rsidR="0082067C">
        <w:t xml:space="preserve">inmigrantes </w:t>
      </w:r>
      <w:r w:rsidR="002B279C">
        <w:t xml:space="preserve">cuando intentaban alcanzar a nado la playa ceutí de El Tarajal el 6 de </w:t>
      </w:r>
      <w:r w:rsidR="00D65F9B">
        <w:t>febrero</w:t>
      </w:r>
      <w:r w:rsidR="002B279C">
        <w:t xml:space="preserve"> de 2014. Según la información de la que dispone el Comité, durante los hechos los agentes de la Guardia Civil habrían disparado pelotas de goma y botes de humo para disuadirles.</w:t>
      </w:r>
    </w:p>
    <w:p w:rsidR="00E02283" w:rsidRPr="00E02283" w:rsidRDefault="00CF6CB3" w:rsidP="00192CBD">
      <w:pPr>
        <w:pStyle w:val="SingleTxtG"/>
        <w:rPr>
          <w:b/>
        </w:rPr>
      </w:pPr>
      <w:r w:rsidRPr="00E02283">
        <w:rPr>
          <w:b/>
        </w:rPr>
        <w:t>El Estado parte debería adoptar medidas eficaces para prevenir</w:t>
      </w:r>
      <w:r w:rsidR="00611568" w:rsidRPr="00E02283">
        <w:rPr>
          <w:b/>
        </w:rPr>
        <w:t xml:space="preserve"> y poner fin al</w:t>
      </w:r>
      <w:r w:rsidR="00D36110" w:rsidRPr="00E02283">
        <w:rPr>
          <w:b/>
        </w:rPr>
        <w:t xml:space="preserve"> </w:t>
      </w:r>
      <w:r w:rsidR="00BA7116" w:rsidRPr="00E02283">
        <w:rPr>
          <w:b/>
        </w:rPr>
        <w:t>uso desproporcionado de la fuerza por los agentes del orden, asegurándose de que existan normas claras y vinculantes sobre el uso de la fuerza que se ajusten plenamente</w:t>
      </w:r>
      <w:r w:rsidR="00611568" w:rsidRPr="00E02283">
        <w:rPr>
          <w:b/>
        </w:rPr>
        <w:t xml:space="preserve"> </w:t>
      </w:r>
      <w:r w:rsidR="002E15C9" w:rsidRPr="00E02283">
        <w:rPr>
          <w:b/>
        </w:rPr>
        <w:t xml:space="preserve">a los Principios </w:t>
      </w:r>
      <w:r w:rsidR="007E6936">
        <w:rPr>
          <w:b/>
        </w:rPr>
        <w:t>B</w:t>
      </w:r>
      <w:r w:rsidR="002E15C9" w:rsidRPr="00E02283">
        <w:rPr>
          <w:b/>
        </w:rPr>
        <w:t xml:space="preserve">ásicos </w:t>
      </w:r>
      <w:r w:rsidR="00D36110" w:rsidRPr="00E02283">
        <w:rPr>
          <w:b/>
        </w:rPr>
        <w:t xml:space="preserve">sobre el Empleo de la Fuerza y de Armas de Fuego por los Funcionarios Encargados de Hacer Cumplir la Ley. </w:t>
      </w:r>
      <w:r w:rsidR="00F0740D" w:rsidRPr="00E02283">
        <w:rPr>
          <w:b/>
        </w:rPr>
        <w:t xml:space="preserve">El Estado </w:t>
      </w:r>
      <w:r w:rsidR="00D65F9B">
        <w:rPr>
          <w:b/>
        </w:rPr>
        <w:t>p</w:t>
      </w:r>
      <w:r w:rsidR="00F0740D" w:rsidRPr="00E02283">
        <w:rPr>
          <w:b/>
        </w:rPr>
        <w:t xml:space="preserve">arte debe </w:t>
      </w:r>
      <w:r w:rsidR="0068211E" w:rsidRPr="00E02283">
        <w:rPr>
          <w:b/>
        </w:rPr>
        <w:t>garantizar</w:t>
      </w:r>
      <w:r w:rsidR="009130E2" w:rsidRPr="00E02283">
        <w:rPr>
          <w:b/>
        </w:rPr>
        <w:t xml:space="preserve"> también</w:t>
      </w:r>
      <w:r w:rsidR="00971ABB" w:rsidRPr="00E02283">
        <w:rPr>
          <w:b/>
        </w:rPr>
        <w:t xml:space="preserve"> la investigación </w:t>
      </w:r>
      <w:r w:rsidR="00F0740D" w:rsidRPr="00E02283">
        <w:rPr>
          <w:b/>
        </w:rPr>
        <w:t>pronta, exhaustiva e imparcial</w:t>
      </w:r>
      <w:r w:rsidR="00971ABB" w:rsidRPr="00E02283">
        <w:rPr>
          <w:b/>
        </w:rPr>
        <w:t xml:space="preserve"> de</w:t>
      </w:r>
      <w:r w:rsidR="00F0740D" w:rsidRPr="00E02283">
        <w:rPr>
          <w:b/>
        </w:rPr>
        <w:t xml:space="preserve"> todos los actos de brutalidad y uso excesivo de la fuerza por el personal de las fuerzas del orden y enjuiciar a </w:t>
      </w:r>
      <w:r w:rsidR="00794B32" w:rsidRPr="00E02283">
        <w:rPr>
          <w:b/>
        </w:rPr>
        <w:t>quienes aparezcan</w:t>
      </w:r>
      <w:r w:rsidR="00F0740D" w:rsidRPr="00E02283">
        <w:rPr>
          <w:b/>
        </w:rPr>
        <w:t xml:space="preserve"> responsables</w:t>
      </w:r>
      <w:r w:rsidR="00794B32" w:rsidRPr="00E02283">
        <w:rPr>
          <w:b/>
        </w:rPr>
        <w:t>.</w:t>
      </w:r>
    </w:p>
    <w:p w:rsidR="00592223" w:rsidRPr="00407DFC" w:rsidRDefault="00E02283" w:rsidP="00E02283">
      <w:pPr>
        <w:pStyle w:val="H23G"/>
      </w:pPr>
      <w:r>
        <w:rPr>
          <w:lang w:val="es-ES_tradnl"/>
        </w:rPr>
        <w:tab/>
      </w:r>
      <w:r>
        <w:rPr>
          <w:lang w:val="es-ES_tradnl"/>
        </w:rPr>
        <w:tab/>
      </w:r>
      <w:r w:rsidR="00676E70">
        <w:rPr>
          <w:lang w:val="es-ES_tradnl"/>
        </w:rPr>
        <w:t xml:space="preserve">Impunidad y ausencia de </w:t>
      </w:r>
      <w:r w:rsidR="00592223" w:rsidRPr="009567E0">
        <w:rPr>
          <w:lang w:val="es-ES_tradnl"/>
        </w:rPr>
        <w:t>investigaciones</w:t>
      </w:r>
      <w:r w:rsidR="00592223" w:rsidRPr="003700C0">
        <w:rPr>
          <w:lang w:val="es-ES_tradnl"/>
        </w:rPr>
        <w:t xml:space="preserve"> </w:t>
      </w:r>
      <w:r w:rsidR="00134A9A">
        <w:rPr>
          <w:lang w:val="es-ES_tradnl"/>
        </w:rPr>
        <w:t>exhaustivas y ef</w:t>
      </w:r>
      <w:r w:rsidR="008B4E4C">
        <w:rPr>
          <w:lang w:val="es-ES_tradnl"/>
        </w:rPr>
        <w:t>icaces</w:t>
      </w:r>
    </w:p>
    <w:p w:rsidR="008D1C24" w:rsidRDefault="00597B86" w:rsidP="00192CBD">
      <w:pPr>
        <w:pStyle w:val="SingleTxtG"/>
        <w:numPr>
          <w:ilvl w:val="0"/>
          <w:numId w:val="44"/>
        </w:numPr>
        <w:ind w:left="1134" w:firstLine="0"/>
      </w:pPr>
      <w:r>
        <w:t>E</w:t>
      </w:r>
      <w:r w:rsidR="007251CD" w:rsidRPr="00E95A90">
        <w:t xml:space="preserve">l Comité </w:t>
      </w:r>
      <w:r w:rsidR="00AC5855" w:rsidRPr="00E95A90">
        <w:t xml:space="preserve">se </w:t>
      </w:r>
      <w:r w:rsidR="00C90F2F">
        <w:t>muestra</w:t>
      </w:r>
      <w:r w:rsidR="00C90F2F" w:rsidRPr="00E95A90">
        <w:t xml:space="preserve"> </w:t>
      </w:r>
      <w:r w:rsidR="00AC5855" w:rsidRPr="00E95A90">
        <w:t xml:space="preserve">seriamente preocupado </w:t>
      </w:r>
      <w:r w:rsidR="00C90F2F">
        <w:t>ante</w:t>
      </w:r>
      <w:r w:rsidR="007251CD" w:rsidRPr="00AB6B2F">
        <w:t xml:space="preserve"> informaciones según las cuales las autoridades</w:t>
      </w:r>
      <w:r w:rsidR="009A3777">
        <w:t xml:space="preserve"> españoles </w:t>
      </w:r>
      <w:r w:rsidR="00696DE3">
        <w:t>no investiga</w:t>
      </w:r>
      <w:r w:rsidR="007251CD" w:rsidRPr="00AB6B2F">
        <w:t>n de forma</w:t>
      </w:r>
      <w:r w:rsidR="002A0313" w:rsidRPr="00AB6B2F">
        <w:t xml:space="preserve"> </w:t>
      </w:r>
      <w:r w:rsidR="0022633D" w:rsidRPr="00AB6B2F">
        <w:t>pronta</w:t>
      </w:r>
      <w:r w:rsidR="007251CD" w:rsidRPr="00AB6B2F">
        <w:t>, ef</w:t>
      </w:r>
      <w:r w:rsidR="00C90F2F">
        <w:t>icaz</w:t>
      </w:r>
      <w:r w:rsidR="0022633D" w:rsidRPr="00AB6B2F">
        <w:t>,</w:t>
      </w:r>
      <w:r w:rsidR="007251CD" w:rsidRPr="00AB6B2F">
        <w:t xml:space="preserve"> </w:t>
      </w:r>
      <w:r w:rsidR="0022633D" w:rsidRPr="00AB6B2F">
        <w:t xml:space="preserve">imparcial y completa </w:t>
      </w:r>
      <w:r w:rsidR="007251CD" w:rsidRPr="00AB6B2F">
        <w:t>las denuncias de actos de tortura y malos tratos come</w:t>
      </w:r>
      <w:r w:rsidR="00AC5855" w:rsidRPr="00AB6B2F">
        <w:t xml:space="preserve">tidos por </w:t>
      </w:r>
      <w:r w:rsidR="00054749" w:rsidRPr="00AE79FF">
        <w:t>las Fuerzas y Cuerpos de Seguridad del Estado</w:t>
      </w:r>
      <w:r w:rsidR="00AC5855" w:rsidRPr="00AE79FF">
        <w:t xml:space="preserve">, </w:t>
      </w:r>
      <w:r w:rsidR="00E861CF" w:rsidRPr="00AE79FF">
        <w:t>incluidas</w:t>
      </w:r>
      <w:r w:rsidR="00497514" w:rsidRPr="00AE79FF">
        <w:t xml:space="preserve"> las</w:t>
      </w:r>
      <w:r w:rsidR="009F5F83" w:rsidRPr="00AE79FF">
        <w:t xml:space="preserve"> denuncias </w:t>
      </w:r>
      <w:r w:rsidR="00C90F2F">
        <w:t xml:space="preserve">de actos </w:t>
      </w:r>
      <w:r w:rsidR="00215C82">
        <w:t xml:space="preserve">presuntamente </w:t>
      </w:r>
      <w:r w:rsidR="00C90F2F">
        <w:t>cometidos durante el</w:t>
      </w:r>
      <w:r w:rsidR="00B54C20">
        <w:t xml:space="preserve"> régimen de incomunicación y en los casos de uso excesivo de la fuerza por</w:t>
      </w:r>
      <w:r w:rsidR="00C90F2F">
        <w:t xml:space="preserve"> parte de</w:t>
      </w:r>
      <w:r w:rsidR="00B54C20">
        <w:t xml:space="preserve"> la policía</w:t>
      </w:r>
      <w:r w:rsidR="00C90F2F">
        <w:t>. Asimismo</w:t>
      </w:r>
      <w:r>
        <w:t xml:space="preserve">, </w:t>
      </w:r>
      <w:r w:rsidR="00C90F2F">
        <w:t xml:space="preserve">las autoridades </w:t>
      </w:r>
      <w:r w:rsidR="00696DE3">
        <w:t>realiza</w:t>
      </w:r>
      <w:r w:rsidR="00C90F2F">
        <w:t>ría</w:t>
      </w:r>
      <w:r w:rsidR="00696DE3">
        <w:t>n</w:t>
      </w:r>
      <w:r w:rsidR="005531A6" w:rsidRPr="005531A6">
        <w:t xml:space="preserve"> pocos esfuerzos para enjuiciar a los presuntos culpables</w:t>
      </w:r>
      <w:r w:rsidR="00C90F2F">
        <w:t>, según las informaciones recibidas</w:t>
      </w:r>
      <w:r w:rsidR="00940DD2">
        <w:t xml:space="preserve">. </w:t>
      </w:r>
      <w:r w:rsidR="00940DD2" w:rsidRPr="00940DD2">
        <w:t>El Comité teme que dichas prácticas contribuyan a crear una cultura de impunidad entre las fuerzas del orden</w:t>
      </w:r>
      <w:r w:rsidR="00940DD2">
        <w:t xml:space="preserve"> </w:t>
      </w:r>
      <w:r w:rsidR="00FA4907">
        <w:t>(arts</w:t>
      </w:r>
      <w:r w:rsidR="00E80BCC">
        <w:t>.</w:t>
      </w:r>
      <w:r w:rsidR="0038560C">
        <w:t> </w:t>
      </w:r>
      <w:r w:rsidRPr="00597B86">
        <w:t>2, 11, 12, 13 y 16)</w:t>
      </w:r>
      <w:r>
        <w:t xml:space="preserve">. </w:t>
      </w:r>
      <w:r w:rsidR="00DF7041">
        <w:t xml:space="preserve">En particular, </w:t>
      </w:r>
      <w:r w:rsidR="00215C82">
        <w:t xml:space="preserve">el Comité se muestra </w:t>
      </w:r>
      <w:r w:rsidR="00FA4907">
        <w:t xml:space="preserve">preocupado </w:t>
      </w:r>
      <w:r w:rsidR="00215C82">
        <w:t>ante</w:t>
      </w:r>
      <w:r w:rsidR="00FA4907">
        <w:t>:</w:t>
      </w:r>
    </w:p>
    <w:p w:rsidR="00F958A4" w:rsidRDefault="00E02283" w:rsidP="00192CBD">
      <w:pPr>
        <w:pStyle w:val="SingleTxtG"/>
        <w:ind w:firstLine="567"/>
      </w:pPr>
      <w:r>
        <w:t>a)</w:t>
      </w:r>
      <w:r>
        <w:tab/>
      </w:r>
      <w:r w:rsidR="00D46B05">
        <w:t>Las d</w:t>
      </w:r>
      <w:r w:rsidR="00D167AE" w:rsidRPr="001C68EE">
        <w:t>ificultad</w:t>
      </w:r>
      <w:r w:rsidR="00103269" w:rsidRPr="001C68EE">
        <w:t>es</w:t>
      </w:r>
      <w:r w:rsidR="00D167AE" w:rsidRPr="001C68EE">
        <w:t xml:space="preserve"> </w:t>
      </w:r>
      <w:r w:rsidR="00215C82">
        <w:t xml:space="preserve">para </w:t>
      </w:r>
      <w:r w:rsidR="00D167AE" w:rsidRPr="001C68EE">
        <w:t>identif</w:t>
      </w:r>
      <w:r w:rsidR="00E16449" w:rsidRPr="001C68EE">
        <w:t>icar a los agentes responsables</w:t>
      </w:r>
      <w:r w:rsidR="00994364" w:rsidRPr="001C68EE">
        <w:t>, si bien</w:t>
      </w:r>
      <w:r w:rsidR="00D54297" w:rsidRPr="001C68EE">
        <w:t xml:space="preserve"> el Comité </w:t>
      </w:r>
      <w:r w:rsidR="00994364" w:rsidRPr="001C68EE">
        <w:t xml:space="preserve">nota </w:t>
      </w:r>
      <w:r w:rsidR="00B9327B" w:rsidRPr="001C68EE">
        <w:t xml:space="preserve">que el </w:t>
      </w:r>
      <w:r w:rsidR="00900386" w:rsidRPr="001C68EE">
        <w:t xml:space="preserve">tamaño </w:t>
      </w:r>
      <w:r w:rsidR="00994364" w:rsidRPr="001C68EE">
        <w:t xml:space="preserve">de los números de identificación </w:t>
      </w:r>
      <w:r w:rsidR="00B9327B" w:rsidRPr="001C68EE">
        <w:t xml:space="preserve">que portan los agentes de las Unidades de Intervención Policial </w:t>
      </w:r>
      <w:r w:rsidR="00215C82" w:rsidRPr="001C68EE">
        <w:t>hab</w:t>
      </w:r>
      <w:r w:rsidR="00215C82">
        <w:t>ría</w:t>
      </w:r>
      <w:r w:rsidR="00B9327B" w:rsidRPr="001C68EE">
        <w:t xml:space="preserve"> aumentado tras una recomendación de la Defensora del Pueblo</w:t>
      </w:r>
      <w:r w:rsidR="004A6CDB" w:rsidRPr="001C68EE">
        <w:t>.</w:t>
      </w:r>
      <w:r w:rsidR="004A6CDB">
        <w:t xml:space="preserve"> </w:t>
      </w:r>
      <w:r w:rsidR="00C72617" w:rsidRPr="00407DFC">
        <w:rPr>
          <w:color w:val="000000"/>
          <w:lang w:eastAsia="en-GB"/>
        </w:rPr>
        <w:t xml:space="preserve"> </w:t>
      </w:r>
      <w:r w:rsidR="00C72617" w:rsidRPr="00407DFC">
        <w:t>La falta de identificación parece haber obstaculizado a menudo las investigaciones, como por ejemplo en los casos de Ángela Jaramillo en 2011 y Consuelo Baudín en 2012, y</w:t>
      </w:r>
      <w:r w:rsidR="00600013">
        <w:t> </w:t>
      </w:r>
      <w:r w:rsidR="00C72617" w:rsidRPr="00407DFC">
        <w:t>el procesamiento de los presuntos autores de malos tratos y uso excesivo de la fuerza</w:t>
      </w:r>
      <w:r w:rsidR="00DF7041" w:rsidRPr="00F15E46">
        <w:t>;</w:t>
      </w:r>
      <w:r w:rsidR="00B9327B">
        <w:t xml:space="preserve"> </w:t>
      </w:r>
    </w:p>
    <w:p w:rsidR="00F85CC2" w:rsidRPr="00780E10" w:rsidRDefault="00E02283" w:rsidP="00192CBD">
      <w:pPr>
        <w:pStyle w:val="SingleTxtG"/>
        <w:ind w:firstLine="567"/>
      </w:pPr>
      <w:r w:rsidRPr="00780E10">
        <w:t>b)</w:t>
      </w:r>
      <w:r w:rsidRPr="00780E10">
        <w:tab/>
      </w:r>
      <w:r w:rsidR="00073D67" w:rsidRPr="00780E10">
        <w:t xml:space="preserve">Los informes que </w:t>
      </w:r>
      <w:r w:rsidR="00215C82">
        <w:t>dan cuenta de las</w:t>
      </w:r>
      <w:r w:rsidR="00215C82" w:rsidRPr="00780E10">
        <w:t xml:space="preserve"> </w:t>
      </w:r>
      <w:r w:rsidR="009E28AB" w:rsidRPr="00780E10">
        <w:t>dificultades</w:t>
      </w:r>
      <w:r w:rsidR="00342F96" w:rsidRPr="00780E10">
        <w:t xml:space="preserve"> </w:t>
      </w:r>
      <w:r w:rsidR="00215C82">
        <w:t>para</w:t>
      </w:r>
      <w:r w:rsidR="00215C82" w:rsidRPr="00780E10">
        <w:t xml:space="preserve"> </w:t>
      </w:r>
      <w:r w:rsidR="009E28AB" w:rsidRPr="00780E10">
        <w:t>recibir atención médica durante la detención policial y</w:t>
      </w:r>
      <w:r w:rsidR="00A25EF6" w:rsidRPr="00780E10">
        <w:t xml:space="preserve"> </w:t>
      </w:r>
      <w:r w:rsidR="000C79F3">
        <w:t xml:space="preserve">de las </w:t>
      </w:r>
      <w:r w:rsidR="00A25EF6" w:rsidRPr="00780E10">
        <w:t xml:space="preserve">deficiencias en la </w:t>
      </w:r>
      <w:r w:rsidR="00073D67" w:rsidRPr="00780E10">
        <w:rPr>
          <w:bCs/>
        </w:rPr>
        <w:t>calidad y precisión de las evaluaciones forenses;</w:t>
      </w:r>
    </w:p>
    <w:p w:rsidR="00497514" w:rsidRPr="00780E10" w:rsidRDefault="00E02283" w:rsidP="00192CBD">
      <w:pPr>
        <w:pStyle w:val="SingleTxtG"/>
        <w:ind w:firstLine="567"/>
      </w:pPr>
      <w:r w:rsidRPr="00780E10">
        <w:t>c)</w:t>
      </w:r>
      <w:r w:rsidRPr="00780E10">
        <w:tab/>
      </w:r>
      <w:r w:rsidR="00497514" w:rsidRPr="00780E10">
        <w:t>La falta de garantías efectivas para proteger al denunciante contra todo maltrato o intimidación a raíz de la denuncia;</w:t>
      </w:r>
    </w:p>
    <w:p w:rsidR="00B119A6" w:rsidRDefault="00E02283" w:rsidP="00192CBD">
      <w:pPr>
        <w:pStyle w:val="SingleTxtG"/>
        <w:ind w:firstLine="567"/>
      </w:pPr>
      <w:r>
        <w:t>d)</w:t>
      </w:r>
      <w:r>
        <w:tab/>
      </w:r>
      <w:r w:rsidR="00EB3BA5" w:rsidRPr="00780E10">
        <w:t>El hecho de que</w:t>
      </w:r>
      <w:r w:rsidR="00684A2C" w:rsidRPr="00780E10">
        <w:t xml:space="preserve">, </w:t>
      </w:r>
      <w:r w:rsidR="000C79F3">
        <w:t>según las informaciones recibidas</w:t>
      </w:r>
      <w:r w:rsidR="00684A2C" w:rsidRPr="00780E10">
        <w:t>,</w:t>
      </w:r>
      <w:r w:rsidR="00EB3BA5" w:rsidRPr="00780E10">
        <w:t xml:space="preserve"> </w:t>
      </w:r>
      <w:r w:rsidR="006E5BD1" w:rsidRPr="006E5BD1">
        <w:t xml:space="preserve">a los acusados se les </w:t>
      </w:r>
      <w:r w:rsidR="000C79F3" w:rsidRPr="006E5BD1">
        <w:t>impon</w:t>
      </w:r>
      <w:r w:rsidR="000C79F3">
        <w:t>gan</w:t>
      </w:r>
      <w:r w:rsidR="000C79F3" w:rsidRPr="006E5BD1">
        <w:t xml:space="preserve"> </w:t>
      </w:r>
      <w:r w:rsidR="006E5BD1" w:rsidRPr="006E5BD1">
        <w:t>penas leves que no guardan relación con la gravedad de los delitos o se les conced</w:t>
      </w:r>
      <w:r w:rsidR="000C79F3">
        <w:t>an</w:t>
      </w:r>
      <w:r w:rsidR="006E5BD1" w:rsidRPr="006E5BD1">
        <w:t xml:space="preserve"> indultos</w:t>
      </w:r>
      <w:r w:rsidR="004E49C6" w:rsidRPr="00780E10">
        <w:t>,</w:t>
      </w:r>
      <w:r w:rsidR="00D167AE" w:rsidRPr="00780E10">
        <w:t xml:space="preserve"> </w:t>
      </w:r>
      <w:r w:rsidR="004E49C6" w:rsidRPr="00780E10">
        <w:t>como</w:t>
      </w:r>
      <w:r w:rsidR="00C424FC" w:rsidRPr="00780E10">
        <w:t xml:space="preserve"> por ejemplo</w:t>
      </w:r>
      <w:r w:rsidR="004E49C6" w:rsidRPr="00780E10">
        <w:t xml:space="preserve"> los</w:t>
      </w:r>
      <w:r w:rsidR="004E49C6" w:rsidRPr="00780E10">
        <w:rPr>
          <w:rFonts w:ascii="Arial" w:hAnsi="Arial" w:cs="Arial"/>
          <w:lang w:eastAsia="en-GB"/>
        </w:rPr>
        <w:t xml:space="preserve"> </w:t>
      </w:r>
      <w:r w:rsidR="004E49C6" w:rsidRPr="00780E10">
        <w:t>concedid</w:t>
      </w:r>
      <w:r w:rsidR="00C424FC" w:rsidRPr="00780E10">
        <w:t xml:space="preserve">os en 2012 </w:t>
      </w:r>
      <w:r w:rsidR="004A1BAF" w:rsidRPr="00780E10">
        <w:t xml:space="preserve">a </w:t>
      </w:r>
      <w:r w:rsidR="00F51B6F" w:rsidRPr="00B56DA4">
        <w:t>tres</w:t>
      </w:r>
      <w:r w:rsidR="004E49C6" w:rsidRPr="00FF1C0F">
        <w:t xml:space="preserve"> </w:t>
      </w:r>
      <w:r w:rsidR="00C160B4" w:rsidRPr="00FF1C0F">
        <w:t xml:space="preserve">Mossos d’Esquadra </w:t>
      </w:r>
      <w:r w:rsidR="004E49C6" w:rsidRPr="00FF1C0F">
        <w:t>que</w:t>
      </w:r>
      <w:r w:rsidR="004E49C6" w:rsidRPr="0068642D">
        <w:t xml:space="preserve"> habían sido condenados por delitos de tortura</w:t>
      </w:r>
      <w:r w:rsidR="006E5BD1">
        <w:t>;</w:t>
      </w:r>
      <w:r w:rsidR="00B119A6">
        <w:t xml:space="preserve"> </w:t>
      </w:r>
    </w:p>
    <w:p w:rsidR="00472169" w:rsidRPr="00B1207D" w:rsidRDefault="00E02283" w:rsidP="00192CBD">
      <w:pPr>
        <w:pStyle w:val="SingleTxtG"/>
        <w:ind w:firstLine="567"/>
      </w:pPr>
      <w:r w:rsidRPr="00B1207D">
        <w:t>e)</w:t>
      </w:r>
      <w:r w:rsidRPr="00B1207D">
        <w:tab/>
      </w:r>
      <w:r w:rsidR="00B1207D" w:rsidRPr="00B1207D">
        <w:t>L</w:t>
      </w:r>
      <w:r w:rsidR="00F15E46" w:rsidRPr="00B1207D">
        <w:t xml:space="preserve">a escasez de datos </w:t>
      </w:r>
      <w:r w:rsidR="00B1207D" w:rsidRPr="002A50AA">
        <w:t xml:space="preserve">desglosados </w:t>
      </w:r>
      <w:r w:rsidR="00F51B6F" w:rsidRPr="002A50AA">
        <w:rPr>
          <w:bCs/>
        </w:rPr>
        <w:t>y globales</w:t>
      </w:r>
      <w:r w:rsidR="00F51B6F" w:rsidRPr="002A50AA">
        <w:t xml:space="preserve"> sobre las </w:t>
      </w:r>
      <w:r w:rsidR="00F51B6F" w:rsidRPr="00285B3C">
        <w:rPr>
          <w:bCs/>
        </w:rPr>
        <w:t xml:space="preserve">denuncias, investigaciones, </w:t>
      </w:r>
      <w:r w:rsidR="002A50AA">
        <w:rPr>
          <w:bCs/>
        </w:rPr>
        <w:t xml:space="preserve">procesamientos, </w:t>
      </w:r>
      <w:r w:rsidR="00F51B6F" w:rsidRPr="00285B3C">
        <w:rPr>
          <w:bCs/>
        </w:rPr>
        <w:t>enjuiciamientos y condenas en casos</w:t>
      </w:r>
      <w:r w:rsidR="00F51B6F" w:rsidRPr="002A50AA">
        <w:t xml:space="preserve"> </w:t>
      </w:r>
      <w:r w:rsidR="00F15E46" w:rsidRPr="002A50AA">
        <w:t xml:space="preserve">de tortura, malos </w:t>
      </w:r>
      <w:r w:rsidR="00F15E46" w:rsidRPr="002A50AA">
        <w:lastRenderedPageBreak/>
        <w:t xml:space="preserve">tratos y uso ilegítimo de la fuerza por parte de la policía </w:t>
      </w:r>
      <w:r w:rsidR="00B1207D" w:rsidRPr="002A50AA">
        <w:t xml:space="preserve">y </w:t>
      </w:r>
      <w:r w:rsidR="00A25EF6" w:rsidRPr="002A50AA">
        <w:t>las penas impuestas</w:t>
      </w:r>
      <w:r w:rsidR="00B1207D" w:rsidRPr="00B1207D">
        <w:t xml:space="preserve"> </w:t>
      </w:r>
      <w:r w:rsidR="002409D2">
        <w:t>en dichos casos</w:t>
      </w:r>
      <w:r w:rsidR="000C79F3">
        <w:t>,</w:t>
      </w:r>
      <w:r w:rsidR="00B1207D" w:rsidRPr="00B1207D">
        <w:t xml:space="preserve"> a pesar de la </w:t>
      </w:r>
      <w:r w:rsidR="00B1207D" w:rsidRPr="00B1207D">
        <w:rPr>
          <w:lang w:val="es-ES_tradnl"/>
        </w:rPr>
        <w:t xml:space="preserve">creación </w:t>
      </w:r>
      <w:r w:rsidR="00C72617" w:rsidRPr="00C72617">
        <w:t xml:space="preserve">de la aplicación informática </w:t>
      </w:r>
      <w:r w:rsidR="0038560C">
        <w:rPr>
          <w:lang w:val="es-ES_tradnl"/>
        </w:rPr>
        <w:t>“</w:t>
      </w:r>
      <w:r w:rsidR="00B1207D" w:rsidRPr="00B1207D">
        <w:rPr>
          <w:lang w:val="es-ES_tradnl"/>
        </w:rPr>
        <w:t>Plan Nacional de Derechos Humanos</w:t>
      </w:r>
      <w:r w:rsidR="0038560C">
        <w:rPr>
          <w:lang w:val="es-ES_tradnl"/>
        </w:rPr>
        <w:t>”</w:t>
      </w:r>
      <w:r w:rsidR="00B1207D" w:rsidRPr="00B1207D">
        <w:rPr>
          <w:lang w:val="es-ES_tradnl"/>
        </w:rPr>
        <w:t xml:space="preserve">, que empezó </w:t>
      </w:r>
      <w:r w:rsidR="000C79F3">
        <w:rPr>
          <w:lang w:val="es-ES_tradnl"/>
        </w:rPr>
        <w:t xml:space="preserve">a </w:t>
      </w:r>
      <w:r w:rsidR="00D65F9B">
        <w:rPr>
          <w:lang w:val="es-ES_tradnl"/>
        </w:rPr>
        <w:t>utilizarse</w:t>
      </w:r>
      <w:r w:rsidR="00E80BCC" w:rsidRPr="00B1207D">
        <w:rPr>
          <w:lang w:val="es-ES_tradnl"/>
        </w:rPr>
        <w:t xml:space="preserve"> </w:t>
      </w:r>
      <w:r w:rsidR="00B1207D" w:rsidRPr="00B1207D">
        <w:rPr>
          <w:lang w:val="es-ES_tradnl"/>
        </w:rPr>
        <w:t>en 2010.</w:t>
      </w:r>
    </w:p>
    <w:p w:rsidR="00113E5A" w:rsidRDefault="00A338CD" w:rsidP="00192CBD">
      <w:pPr>
        <w:spacing w:before="120" w:after="120"/>
        <w:ind w:left="1134" w:right="1134"/>
        <w:jc w:val="both"/>
        <w:rPr>
          <w:b/>
          <w:bCs/>
        </w:rPr>
      </w:pPr>
      <w:r w:rsidRPr="00113E5A">
        <w:rPr>
          <w:b/>
          <w:bCs/>
        </w:rPr>
        <w:t>El Comité insta al Estado parte a que</w:t>
      </w:r>
      <w:r w:rsidR="0068642D">
        <w:rPr>
          <w:b/>
          <w:bCs/>
        </w:rPr>
        <w:t xml:space="preserve"> c</w:t>
      </w:r>
      <w:r w:rsidRPr="00113E5A">
        <w:rPr>
          <w:b/>
          <w:bCs/>
        </w:rPr>
        <w:t>ombata la impunidad velando</w:t>
      </w:r>
      <w:r w:rsidR="00B44B51" w:rsidRPr="00113E5A">
        <w:rPr>
          <w:b/>
          <w:bCs/>
        </w:rPr>
        <w:t xml:space="preserve"> por que</w:t>
      </w:r>
      <w:r w:rsidR="002409D2">
        <w:rPr>
          <w:b/>
          <w:bCs/>
        </w:rPr>
        <w:t xml:space="preserve"> </w:t>
      </w:r>
      <w:r w:rsidR="002409D2" w:rsidRPr="00FE37C5">
        <w:rPr>
          <w:b/>
          <w:bCs/>
        </w:rPr>
        <w:t>un mecanismo independiente</w:t>
      </w:r>
      <w:r w:rsidR="00B44B51" w:rsidRPr="00113E5A">
        <w:rPr>
          <w:b/>
          <w:bCs/>
        </w:rPr>
        <w:t xml:space="preserve"> realice investigaciones ráp</w:t>
      </w:r>
      <w:r w:rsidR="00FE37C5">
        <w:rPr>
          <w:b/>
          <w:bCs/>
        </w:rPr>
        <w:t>idas, imparciales y exhaustivas</w:t>
      </w:r>
      <w:r w:rsidR="00FE37C5" w:rsidRPr="00FE37C5">
        <w:rPr>
          <w:b/>
          <w:bCs/>
        </w:rPr>
        <w:t xml:space="preserve"> de todas las denuncias de torturas y malos tratos cometidos por agentes </w:t>
      </w:r>
      <w:r w:rsidR="002409D2">
        <w:rPr>
          <w:b/>
          <w:bCs/>
        </w:rPr>
        <w:t>del orden</w:t>
      </w:r>
      <w:r w:rsidR="0068642D">
        <w:rPr>
          <w:b/>
          <w:bCs/>
        </w:rPr>
        <w:t>. En particular, recomienda al Estado parte que:</w:t>
      </w:r>
    </w:p>
    <w:p w:rsidR="005531A6" w:rsidRPr="00222045" w:rsidRDefault="00E02283" w:rsidP="00192CBD">
      <w:pPr>
        <w:pStyle w:val="SingleTxtG"/>
        <w:ind w:firstLine="567"/>
        <w:rPr>
          <w:b/>
        </w:rPr>
      </w:pPr>
      <w:r w:rsidRPr="00192CBD">
        <w:rPr>
          <w:bCs/>
        </w:rPr>
        <w:t>a)</w:t>
      </w:r>
      <w:r w:rsidRPr="00192CBD">
        <w:rPr>
          <w:bCs/>
        </w:rPr>
        <w:tab/>
      </w:r>
      <w:r w:rsidR="005531A6" w:rsidRPr="00222045">
        <w:rPr>
          <w:b/>
        </w:rPr>
        <w:t xml:space="preserve">Asegure que pueda identificarse de manera efectiva </w:t>
      </w:r>
      <w:r w:rsidR="00CB0441" w:rsidRPr="00222045">
        <w:rPr>
          <w:b/>
        </w:rPr>
        <w:t>a los agentes de las fuerzas del orden</w:t>
      </w:r>
      <w:r w:rsidR="005531A6" w:rsidRPr="00222045">
        <w:rPr>
          <w:b/>
        </w:rPr>
        <w:t xml:space="preserve"> en todo momento cuando </w:t>
      </w:r>
      <w:r w:rsidR="002409D2" w:rsidRPr="00222045">
        <w:rPr>
          <w:b/>
        </w:rPr>
        <w:t>ejer</w:t>
      </w:r>
      <w:r w:rsidR="002409D2">
        <w:rPr>
          <w:b/>
        </w:rPr>
        <w:t>za</w:t>
      </w:r>
      <w:r w:rsidR="002409D2" w:rsidRPr="00222045">
        <w:rPr>
          <w:b/>
        </w:rPr>
        <w:t xml:space="preserve">n </w:t>
      </w:r>
      <w:r w:rsidR="005531A6" w:rsidRPr="00222045">
        <w:rPr>
          <w:b/>
        </w:rPr>
        <w:t>sus funciones de protección del orden público;</w:t>
      </w:r>
    </w:p>
    <w:p w:rsidR="004109FA" w:rsidRPr="00222045" w:rsidRDefault="00E02283" w:rsidP="00192CBD">
      <w:pPr>
        <w:pStyle w:val="SingleTxtG"/>
        <w:ind w:firstLine="567"/>
        <w:rPr>
          <w:b/>
        </w:rPr>
      </w:pPr>
      <w:r w:rsidRPr="00192CBD">
        <w:rPr>
          <w:bCs/>
        </w:rPr>
        <w:t>b)</w:t>
      </w:r>
      <w:r w:rsidRPr="00192CBD">
        <w:rPr>
          <w:bCs/>
        </w:rPr>
        <w:tab/>
      </w:r>
      <w:r w:rsidR="00B119A6" w:rsidRPr="00222045">
        <w:rPr>
          <w:b/>
        </w:rPr>
        <w:t xml:space="preserve">Adopte todas las medidas necesarias para garantizar que se realicen exámenes médicos exhaustivos e imparciales a todos los detenidos y </w:t>
      </w:r>
      <w:r w:rsidR="002409D2">
        <w:rPr>
          <w:b/>
        </w:rPr>
        <w:t xml:space="preserve">que </w:t>
      </w:r>
      <w:r w:rsidR="00B119A6" w:rsidRPr="00222045">
        <w:rPr>
          <w:b/>
        </w:rPr>
        <w:t xml:space="preserve">las evaluaciones forenses </w:t>
      </w:r>
      <w:r w:rsidR="00DF2E24" w:rsidRPr="00222045">
        <w:rPr>
          <w:b/>
        </w:rPr>
        <w:t>sean de calidad y precisas</w:t>
      </w:r>
      <w:r w:rsidR="004C4C0A">
        <w:rPr>
          <w:b/>
        </w:rPr>
        <w:t xml:space="preserve">, </w:t>
      </w:r>
      <w:r w:rsidR="00B119A6" w:rsidRPr="00222045">
        <w:rPr>
          <w:b/>
        </w:rPr>
        <w:t>para facilitar</w:t>
      </w:r>
      <w:r w:rsidR="004109FA" w:rsidRPr="00222045">
        <w:rPr>
          <w:b/>
        </w:rPr>
        <w:t xml:space="preserve"> que las víctimas obtengan pruebas médicas que apoyen sus acusaciones</w:t>
      </w:r>
      <w:r w:rsidR="00B119A6" w:rsidRPr="00222045">
        <w:rPr>
          <w:b/>
        </w:rPr>
        <w:t>;</w:t>
      </w:r>
    </w:p>
    <w:p w:rsidR="00113E5A" w:rsidRPr="00222045" w:rsidRDefault="00E02283" w:rsidP="00192CBD">
      <w:pPr>
        <w:pStyle w:val="SingleTxtG"/>
        <w:ind w:firstLine="567"/>
        <w:rPr>
          <w:b/>
        </w:rPr>
      </w:pPr>
      <w:r w:rsidRPr="00192CBD">
        <w:rPr>
          <w:bCs/>
        </w:rPr>
        <w:t>c)</w:t>
      </w:r>
      <w:r w:rsidRPr="00192CBD">
        <w:rPr>
          <w:bCs/>
        </w:rPr>
        <w:tab/>
      </w:r>
      <w:r w:rsidR="00AC5656" w:rsidRPr="00222045">
        <w:rPr>
          <w:b/>
        </w:rPr>
        <w:t>Vele por que en la práctica las personas que hayan denunciado casos de tortura y malos tratos estén protegidas contra las represalias;</w:t>
      </w:r>
    </w:p>
    <w:p w:rsidR="00940DD2" w:rsidRPr="00222045" w:rsidRDefault="00E02283" w:rsidP="00192CBD">
      <w:pPr>
        <w:pStyle w:val="SingleTxtG"/>
        <w:ind w:firstLine="567"/>
        <w:rPr>
          <w:b/>
        </w:rPr>
      </w:pPr>
      <w:r w:rsidRPr="00192CBD">
        <w:rPr>
          <w:bCs/>
        </w:rPr>
        <w:t>d)</w:t>
      </w:r>
      <w:r w:rsidRPr="00192CBD">
        <w:rPr>
          <w:bCs/>
        </w:rPr>
        <w:tab/>
      </w:r>
      <w:r w:rsidR="00940DD2" w:rsidRPr="00222045">
        <w:rPr>
          <w:b/>
        </w:rPr>
        <w:t>Asegure que se enjuicie y castigue a los culpables con penas que tengan en cuenta la gravedad de los delitos</w:t>
      </w:r>
      <w:r w:rsidR="00A923D3" w:rsidRPr="00222045">
        <w:rPr>
          <w:b/>
        </w:rPr>
        <w:t xml:space="preserve"> y que en </w:t>
      </w:r>
      <w:r w:rsidR="00D65F9B">
        <w:rPr>
          <w:b/>
        </w:rPr>
        <w:t>el</w:t>
      </w:r>
      <w:r w:rsidR="00D65F9B" w:rsidRPr="00222045">
        <w:rPr>
          <w:b/>
        </w:rPr>
        <w:t xml:space="preserve"> </w:t>
      </w:r>
      <w:r w:rsidR="00A923D3" w:rsidRPr="00222045">
        <w:rPr>
          <w:b/>
        </w:rPr>
        <w:t>ordenamiento jurídico se disponga la prohibición de conceder indultos a las personas declaradas culpables del delito de tortura</w:t>
      </w:r>
      <w:r w:rsidR="004C4C0A">
        <w:rPr>
          <w:b/>
        </w:rPr>
        <w:t>,</w:t>
      </w:r>
      <w:r w:rsidR="00A923D3" w:rsidRPr="00222045">
        <w:rPr>
          <w:b/>
        </w:rPr>
        <w:t xml:space="preserve"> </w:t>
      </w:r>
      <w:r w:rsidR="00D95237">
        <w:rPr>
          <w:b/>
        </w:rPr>
        <w:t>lo cual constituye una</w:t>
      </w:r>
      <w:r w:rsidR="00D95237" w:rsidRPr="00222045">
        <w:rPr>
          <w:b/>
        </w:rPr>
        <w:t xml:space="preserve"> </w:t>
      </w:r>
      <w:r w:rsidR="00A923D3" w:rsidRPr="00222045">
        <w:rPr>
          <w:b/>
        </w:rPr>
        <w:t>violación de la Convención</w:t>
      </w:r>
      <w:r w:rsidR="00073D67" w:rsidRPr="00222045">
        <w:rPr>
          <w:b/>
        </w:rPr>
        <w:t>;</w:t>
      </w:r>
    </w:p>
    <w:p w:rsidR="00073D67" w:rsidRPr="009851B5" w:rsidRDefault="00E02283" w:rsidP="00192CBD">
      <w:pPr>
        <w:pStyle w:val="SingleTxtG"/>
        <w:ind w:firstLine="567"/>
        <w:rPr>
          <w:b/>
        </w:rPr>
      </w:pPr>
      <w:r w:rsidRPr="00192CBD">
        <w:rPr>
          <w:bCs/>
        </w:rPr>
        <w:t>e)</w:t>
      </w:r>
      <w:r w:rsidRPr="00192CBD">
        <w:rPr>
          <w:bCs/>
        </w:rPr>
        <w:tab/>
      </w:r>
      <w:r w:rsidR="00F51B6F" w:rsidRPr="009851B5">
        <w:rPr>
          <w:b/>
          <w:bCs/>
        </w:rPr>
        <w:t xml:space="preserve">Recopile datos estadísticos detallados desglosados por sexo, </w:t>
      </w:r>
      <w:r w:rsidR="009851B5">
        <w:rPr>
          <w:b/>
          <w:bCs/>
        </w:rPr>
        <w:t>e</w:t>
      </w:r>
      <w:r w:rsidR="00F51B6F" w:rsidRPr="009851B5">
        <w:rPr>
          <w:b/>
          <w:bCs/>
        </w:rPr>
        <w:t xml:space="preserve">tnia o nacionalidad, edad y región geográfica, sobre las denuncias relacionadas con casos de tortura, malos </w:t>
      </w:r>
      <w:r w:rsidR="00BC6522">
        <w:rPr>
          <w:b/>
          <w:bCs/>
        </w:rPr>
        <w:t xml:space="preserve">tratos y </w:t>
      </w:r>
      <w:r w:rsidR="00F51B6F" w:rsidRPr="00BC6522">
        <w:rPr>
          <w:b/>
          <w:bCs/>
        </w:rPr>
        <w:t xml:space="preserve">uso ilegítimo de la fuerza por parte de la policía, así como sobre las investigaciones, </w:t>
      </w:r>
      <w:r w:rsidR="009851B5">
        <w:rPr>
          <w:b/>
          <w:bCs/>
        </w:rPr>
        <w:t xml:space="preserve">procesamientos y enjuiciamientos </w:t>
      </w:r>
      <w:r w:rsidR="00F51B6F" w:rsidRPr="009851B5">
        <w:rPr>
          <w:b/>
          <w:bCs/>
        </w:rPr>
        <w:t>(precisando el delito) y sanciones disciplinarias y penales conexas.</w:t>
      </w:r>
    </w:p>
    <w:p w:rsidR="00B55228" w:rsidRDefault="00F239A4" w:rsidP="00B55228">
      <w:pPr>
        <w:pStyle w:val="H23G"/>
        <w:rPr>
          <w:lang w:val="es-ES_tradnl" w:eastAsia="en-US"/>
        </w:rPr>
      </w:pPr>
      <w:r w:rsidRPr="009851B5">
        <w:rPr>
          <w:lang w:eastAsia="en-US"/>
        </w:rPr>
        <w:tab/>
      </w:r>
      <w:r w:rsidRPr="009851B5">
        <w:rPr>
          <w:lang w:eastAsia="en-US"/>
        </w:rPr>
        <w:tab/>
      </w:r>
      <w:r w:rsidR="0044273D" w:rsidRPr="009851B5">
        <w:rPr>
          <w:lang w:eastAsia="en-US"/>
        </w:rPr>
        <w:t>Reparación</w:t>
      </w:r>
      <w:r w:rsidR="00475D1C" w:rsidRPr="009851B5">
        <w:rPr>
          <w:bCs/>
          <w:lang w:eastAsia="en-US"/>
        </w:rPr>
        <w:t xml:space="preserve"> y rehabilitación</w:t>
      </w:r>
      <w:r w:rsidR="0038560C">
        <w:rPr>
          <w:bCs/>
          <w:lang w:eastAsia="en-US"/>
        </w:rPr>
        <w:t xml:space="preserve"> </w:t>
      </w:r>
      <w:r w:rsidR="0044273D" w:rsidRPr="0044273D">
        <w:rPr>
          <w:lang w:eastAsia="en-US"/>
        </w:rPr>
        <w:t>de las víctimas de tortura</w:t>
      </w:r>
    </w:p>
    <w:p w:rsidR="00815FC4" w:rsidRPr="00192CBD" w:rsidRDefault="00342F96" w:rsidP="00192CBD">
      <w:pPr>
        <w:pStyle w:val="SingleTxtG"/>
        <w:numPr>
          <w:ilvl w:val="0"/>
          <w:numId w:val="44"/>
        </w:numPr>
        <w:ind w:left="1134" w:firstLine="0"/>
        <w:rPr>
          <w:color w:val="000000"/>
        </w:rPr>
      </w:pPr>
      <w:r w:rsidRPr="00A7012A">
        <w:t>Si bien e</w:t>
      </w:r>
      <w:r w:rsidR="00194835" w:rsidRPr="00A7012A">
        <w:t xml:space="preserve">l Comité </w:t>
      </w:r>
      <w:r w:rsidR="00F46165" w:rsidRPr="00A7012A">
        <w:t xml:space="preserve">acoge con satisfacción </w:t>
      </w:r>
      <w:r w:rsidR="00815FC4" w:rsidRPr="00A7012A">
        <w:t>la</w:t>
      </w:r>
      <w:r w:rsidR="00194835" w:rsidRPr="00A7012A">
        <w:t xml:space="preserve"> aprobación del </w:t>
      </w:r>
      <w:r w:rsidR="008339F5" w:rsidRPr="008339F5">
        <w:rPr>
          <w:iCs/>
        </w:rPr>
        <w:t xml:space="preserve">Estatuto de la </w:t>
      </w:r>
      <w:r w:rsidR="00D95237">
        <w:rPr>
          <w:iCs/>
        </w:rPr>
        <w:t>V</w:t>
      </w:r>
      <w:r w:rsidR="008339F5" w:rsidRPr="008339F5">
        <w:rPr>
          <w:iCs/>
        </w:rPr>
        <w:t xml:space="preserve">íctima del </w:t>
      </w:r>
      <w:r w:rsidR="00D95237">
        <w:rPr>
          <w:iCs/>
        </w:rPr>
        <w:t>D</w:t>
      </w:r>
      <w:r w:rsidR="008339F5" w:rsidRPr="008339F5">
        <w:rPr>
          <w:iCs/>
        </w:rPr>
        <w:t>elito</w:t>
      </w:r>
      <w:r w:rsidR="004C4C0A">
        <w:rPr>
          <w:iCs/>
        </w:rPr>
        <w:t>,</w:t>
      </w:r>
      <w:r w:rsidR="008339F5" w:rsidRPr="008339F5">
        <w:t xml:space="preserve"> </w:t>
      </w:r>
      <w:r w:rsidR="00F46165" w:rsidRPr="00A7012A">
        <w:t>que establece un catálogo general de los derechos procesales y extraprocesales de todas las víctimas de delito</w:t>
      </w:r>
      <w:r w:rsidR="00194835" w:rsidRPr="00A7012A">
        <w:t xml:space="preserve">, </w:t>
      </w:r>
      <w:r w:rsidR="00E80BCC">
        <w:t>se muestra</w:t>
      </w:r>
      <w:r w:rsidR="00E80BCC" w:rsidRPr="00A7012A">
        <w:t xml:space="preserve"> </w:t>
      </w:r>
      <w:r w:rsidR="00194835" w:rsidRPr="00A7012A">
        <w:t>preocupado</w:t>
      </w:r>
      <w:r w:rsidR="00194835" w:rsidRPr="00194835">
        <w:t xml:space="preserve"> </w:t>
      </w:r>
      <w:r w:rsidR="00E80BCC">
        <w:t>ante</w:t>
      </w:r>
      <w:r w:rsidR="00194835" w:rsidRPr="00194835">
        <w:t xml:space="preserve"> </w:t>
      </w:r>
      <w:r w:rsidR="00147DC7" w:rsidRPr="00392A91">
        <w:t xml:space="preserve">las </w:t>
      </w:r>
      <w:r w:rsidR="00194835" w:rsidRPr="00392A91">
        <w:t>dificultades</w:t>
      </w:r>
      <w:r w:rsidR="00815FC4" w:rsidRPr="00392A91">
        <w:t xml:space="preserve"> que </w:t>
      </w:r>
      <w:r w:rsidR="00147DC7" w:rsidRPr="00392A91">
        <w:t>encuentran</w:t>
      </w:r>
      <w:r w:rsidR="00815FC4" w:rsidRPr="00392A91">
        <w:t xml:space="preserve"> </w:t>
      </w:r>
      <w:r w:rsidR="0079656E" w:rsidRPr="00392A91">
        <w:t>las</w:t>
      </w:r>
      <w:r w:rsidR="00815FC4" w:rsidRPr="00392A91">
        <w:t xml:space="preserve"> víctimas</w:t>
      </w:r>
      <w:r w:rsidR="00194835" w:rsidRPr="00392A91">
        <w:t xml:space="preserve"> </w:t>
      </w:r>
      <w:r w:rsidR="00815FC4" w:rsidRPr="00392A91">
        <w:t>para obtener reparación y una indemnización adecuada</w:t>
      </w:r>
      <w:r w:rsidR="00392A91" w:rsidRPr="00392A91">
        <w:t xml:space="preserve"> </w:t>
      </w:r>
      <w:r w:rsidR="00392A91" w:rsidRPr="00083D85">
        <w:t xml:space="preserve">debido a </w:t>
      </w:r>
      <w:r w:rsidR="00E80BCC" w:rsidRPr="00083D85">
        <w:t xml:space="preserve">la </w:t>
      </w:r>
      <w:r w:rsidR="00392A91" w:rsidRPr="00083D85">
        <w:t xml:space="preserve">falta de investigación </w:t>
      </w:r>
      <w:r w:rsidR="00D468E5" w:rsidRPr="00083D85">
        <w:t xml:space="preserve">apropiada </w:t>
      </w:r>
      <w:r w:rsidR="00392A91" w:rsidRPr="00083D85">
        <w:t>de</w:t>
      </w:r>
      <w:r w:rsidR="00E80BCC" w:rsidRPr="00083D85">
        <w:t xml:space="preserve"> los</w:t>
      </w:r>
      <w:r w:rsidR="00392A91" w:rsidRPr="00083D85">
        <w:t xml:space="preserve"> actos de tortura y malos tratos</w:t>
      </w:r>
      <w:r w:rsidR="00815FC4" w:rsidRPr="00083D85">
        <w:t>.</w:t>
      </w:r>
      <w:r w:rsidR="00815FC4" w:rsidRPr="004406CA">
        <w:t xml:space="preserve"> </w:t>
      </w:r>
      <w:r w:rsidR="00815FC4" w:rsidRPr="001C68EE">
        <w:t>El Comité también lamenta la falta de datos estadísticos o ejemplos de casos en los que las víctimas ha</w:t>
      </w:r>
      <w:r w:rsidR="0044273D" w:rsidRPr="001C68EE">
        <w:t xml:space="preserve">yan recibido </w:t>
      </w:r>
      <w:r w:rsidR="004406CA" w:rsidRPr="001C68EE">
        <w:rPr>
          <w:bCs/>
        </w:rPr>
        <w:t xml:space="preserve">reparación, </w:t>
      </w:r>
      <w:r w:rsidR="00E80BCC" w:rsidRPr="001C68EE">
        <w:rPr>
          <w:bCs/>
        </w:rPr>
        <w:t>inclu</w:t>
      </w:r>
      <w:r w:rsidR="00E80BCC">
        <w:rPr>
          <w:bCs/>
        </w:rPr>
        <w:t>i</w:t>
      </w:r>
      <w:r w:rsidR="00E80BCC" w:rsidRPr="001C68EE">
        <w:rPr>
          <w:bCs/>
        </w:rPr>
        <w:t>da</w:t>
      </w:r>
      <w:r w:rsidR="004406CA" w:rsidRPr="001C68EE">
        <w:rPr>
          <w:bCs/>
        </w:rPr>
        <w:t xml:space="preserve"> la indemnización y rehabilitación </w:t>
      </w:r>
      <w:r w:rsidR="0044273D" w:rsidRPr="001C68EE">
        <w:t>(art</w:t>
      </w:r>
      <w:r w:rsidR="00E80BCC">
        <w:t>.</w:t>
      </w:r>
      <w:r w:rsidR="0038560C">
        <w:t> </w:t>
      </w:r>
      <w:r w:rsidR="00815FC4" w:rsidRPr="001C68EE">
        <w:t>14).</w:t>
      </w:r>
    </w:p>
    <w:p w:rsidR="00C84AED" w:rsidRPr="006C51A2" w:rsidRDefault="007A664E" w:rsidP="00C84AED">
      <w:pPr>
        <w:pStyle w:val="SingleTxtG"/>
        <w:rPr>
          <w:lang w:eastAsia="en-US"/>
        </w:rPr>
      </w:pPr>
      <w:r w:rsidRPr="007A664E">
        <w:rPr>
          <w:b/>
          <w:bCs/>
          <w:lang w:eastAsia="en-US"/>
        </w:rPr>
        <w:t xml:space="preserve">El Estado parte debería intensificar sus esfuerzos </w:t>
      </w:r>
      <w:r w:rsidR="00CF6CB3" w:rsidRPr="006C51A2">
        <w:rPr>
          <w:b/>
          <w:bCs/>
          <w:lang w:eastAsia="en-US"/>
        </w:rPr>
        <w:t xml:space="preserve">para garantizar que las víctimas de la tortura y malos tratos obtengan </w:t>
      </w:r>
      <w:r w:rsidR="00C84AED" w:rsidRPr="006C51A2">
        <w:rPr>
          <w:b/>
          <w:bCs/>
          <w:lang w:eastAsia="en-US"/>
        </w:rPr>
        <w:t>una indemnización justa y adecuada, así como la rehabilitación más completa posible.</w:t>
      </w:r>
      <w:r w:rsidR="00CF6CB3" w:rsidRPr="006C51A2">
        <w:rPr>
          <w:b/>
          <w:bCs/>
        </w:rPr>
        <w:t xml:space="preserve"> </w:t>
      </w:r>
      <w:r w:rsidR="00CF6CB3" w:rsidRPr="006C51A2">
        <w:rPr>
          <w:b/>
          <w:bCs/>
          <w:lang w:eastAsia="en-US"/>
        </w:rPr>
        <w:t>Además, el Estado parte debe</w:t>
      </w:r>
      <w:r w:rsidR="00890DD3">
        <w:rPr>
          <w:b/>
          <w:bCs/>
          <w:lang w:eastAsia="en-US"/>
        </w:rPr>
        <w:t>ría</w:t>
      </w:r>
      <w:r w:rsidR="00CF6CB3" w:rsidRPr="006C51A2">
        <w:rPr>
          <w:b/>
          <w:bCs/>
          <w:lang w:eastAsia="en-US"/>
        </w:rPr>
        <w:t xml:space="preserve"> recopilar datos y facilitar información, en el próximo informe periódico, sobre los casos y tipos de indemnización y rehabilitación concedida.</w:t>
      </w:r>
    </w:p>
    <w:p w:rsidR="002F364F" w:rsidRPr="009706D9" w:rsidRDefault="00C95ED6" w:rsidP="002F364F">
      <w:pPr>
        <w:pStyle w:val="H23G"/>
      </w:pPr>
      <w:r>
        <w:tab/>
      </w:r>
      <w:r>
        <w:tab/>
      </w:r>
      <w:r w:rsidR="002F364F" w:rsidRPr="009706D9">
        <w:t>Violencia contra la mujer</w:t>
      </w:r>
    </w:p>
    <w:p w:rsidR="002F364F" w:rsidRDefault="00A942BD" w:rsidP="00192CBD">
      <w:pPr>
        <w:pStyle w:val="SingleTxtG"/>
        <w:numPr>
          <w:ilvl w:val="0"/>
          <w:numId w:val="44"/>
        </w:numPr>
        <w:ind w:left="1134" w:firstLine="0"/>
      </w:pPr>
      <w:r>
        <w:t xml:space="preserve">Si bien </w:t>
      </w:r>
      <w:r w:rsidR="007F3975">
        <w:t>valora</w:t>
      </w:r>
      <w:r w:rsidR="00403F8E" w:rsidRPr="00403F8E">
        <w:t xml:space="preserve"> las medidas tomadas por </w:t>
      </w:r>
      <w:r w:rsidR="002F364F" w:rsidRPr="00904E3E">
        <w:t xml:space="preserve">el Estado parte para </w:t>
      </w:r>
      <w:r w:rsidR="002F364F">
        <w:rPr>
          <w:lang w:val="es-ES_tradnl"/>
        </w:rPr>
        <w:t xml:space="preserve">tratar de manera integral </w:t>
      </w:r>
      <w:r>
        <w:rPr>
          <w:lang w:val="es-ES_tradnl"/>
        </w:rPr>
        <w:t xml:space="preserve">las </w:t>
      </w:r>
      <w:r w:rsidR="002F364F">
        <w:rPr>
          <w:lang w:val="es-ES_tradnl"/>
        </w:rPr>
        <w:t xml:space="preserve">diferentes formas de violencia contra la mujer, </w:t>
      </w:r>
      <w:r>
        <w:rPr>
          <w:lang w:val="es-ES_tradnl"/>
        </w:rPr>
        <w:t xml:space="preserve">tal y </w:t>
      </w:r>
      <w:r w:rsidR="002F364F">
        <w:rPr>
          <w:lang w:val="es-ES_tradnl"/>
        </w:rPr>
        <w:t xml:space="preserve">como </w:t>
      </w:r>
      <w:r>
        <w:rPr>
          <w:lang w:val="es-ES_tradnl"/>
        </w:rPr>
        <w:t xml:space="preserve">establece </w:t>
      </w:r>
      <w:r w:rsidR="002F364F">
        <w:rPr>
          <w:lang w:val="es-ES_tradnl"/>
        </w:rPr>
        <w:t>la Estrategia Nacional para la Erradicación de la Violencia contra la Mujer 2013-2016 y</w:t>
      </w:r>
      <w:r>
        <w:rPr>
          <w:lang w:val="es-ES_tradnl"/>
        </w:rPr>
        <w:t xml:space="preserve"> a través de las </w:t>
      </w:r>
      <w:r w:rsidR="002F364F">
        <w:rPr>
          <w:lang w:val="es-ES_tradnl"/>
        </w:rPr>
        <w:t>Unidades Forenses de Valoración Integral,</w:t>
      </w:r>
      <w:r w:rsidR="002F364F" w:rsidRPr="004507A4">
        <w:t xml:space="preserve"> el Comité </w:t>
      </w:r>
      <w:r w:rsidR="002F364F">
        <w:t>está</w:t>
      </w:r>
      <w:r w:rsidR="002F364F" w:rsidRPr="004507A4">
        <w:t xml:space="preserve"> preocupado por</w:t>
      </w:r>
      <w:r w:rsidR="0013570E">
        <w:t xml:space="preserve"> la persistencia de</w:t>
      </w:r>
      <w:r w:rsidR="007F3975" w:rsidRPr="0013570E">
        <w:t xml:space="preserve"> </w:t>
      </w:r>
      <w:r w:rsidR="002F364F" w:rsidRPr="0013570E">
        <w:t>este tipo de violencia</w:t>
      </w:r>
      <w:r w:rsidR="0013570E">
        <w:t>,</w:t>
      </w:r>
      <w:r w:rsidR="007F3975" w:rsidRPr="0013570E">
        <w:rPr>
          <w:spacing w:val="4"/>
          <w:w w:val="103"/>
          <w:kern w:val="14"/>
          <w:lang w:eastAsia="en-US"/>
        </w:rPr>
        <w:t xml:space="preserve"> </w:t>
      </w:r>
      <w:r w:rsidR="0013570E">
        <w:rPr>
          <w:spacing w:val="4"/>
          <w:w w:val="103"/>
          <w:kern w:val="14"/>
          <w:lang w:eastAsia="en-US"/>
        </w:rPr>
        <w:t>que en algunos casos resulta</w:t>
      </w:r>
      <w:r w:rsidR="007F3975" w:rsidRPr="0013570E">
        <w:t xml:space="preserve"> en</w:t>
      </w:r>
      <w:r w:rsidR="002F364F" w:rsidRPr="0013570E">
        <w:t xml:space="preserve"> el asesinato de la víctima, y porque, </w:t>
      </w:r>
      <w:r w:rsidR="007F3975" w:rsidRPr="0013570E">
        <w:t>según informaciones recibidas</w:t>
      </w:r>
      <w:r w:rsidR="002F364F" w:rsidRPr="0013570E">
        <w:t>,</w:t>
      </w:r>
      <w:r w:rsidR="00BB618C" w:rsidRPr="0013570E">
        <w:t xml:space="preserve"> </w:t>
      </w:r>
      <w:r w:rsidR="00A74F0E">
        <w:t xml:space="preserve">a menudo </w:t>
      </w:r>
      <w:r w:rsidR="0013570E">
        <w:t>existen obstáculos para</w:t>
      </w:r>
      <w:r w:rsidR="002F364F" w:rsidRPr="0013570E">
        <w:t xml:space="preserve"> presentar denuncias, acceder </w:t>
      </w:r>
      <w:r w:rsidR="002F364F" w:rsidRPr="0013570E">
        <w:rPr>
          <w:bCs/>
        </w:rPr>
        <w:t xml:space="preserve">a </w:t>
      </w:r>
      <w:r w:rsidR="00403F8E" w:rsidRPr="0013570E">
        <w:rPr>
          <w:bCs/>
        </w:rPr>
        <w:t xml:space="preserve">las </w:t>
      </w:r>
      <w:r w:rsidR="002F364F" w:rsidRPr="0013570E">
        <w:rPr>
          <w:bCs/>
        </w:rPr>
        <w:t>medidas de protección necesarias</w:t>
      </w:r>
      <w:r w:rsidR="002F364F" w:rsidRPr="0013570E">
        <w:t xml:space="preserve"> y obtener reparación </w:t>
      </w:r>
      <w:r w:rsidR="00731E86" w:rsidRPr="0013570E">
        <w:t>para las víctimas</w:t>
      </w:r>
      <w:r w:rsidR="002F364F">
        <w:t xml:space="preserve"> (arts</w:t>
      </w:r>
      <w:r w:rsidR="00E80BCC">
        <w:t>.</w:t>
      </w:r>
      <w:r w:rsidR="0038560C">
        <w:t> </w:t>
      </w:r>
      <w:r w:rsidR="002F364F">
        <w:t>2 y 16)</w:t>
      </w:r>
      <w:r w:rsidR="002F364F" w:rsidRPr="00153094">
        <w:t>.</w:t>
      </w:r>
      <w:r w:rsidR="002F364F">
        <w:t xml:space="preserve"> </w:t>
      </w:r>
    </w:p>
    <w:p w:rsidR="002F364F" w:rsidRPr="00E02283" w:rsidRDefault="005E3009" w:rsidP="00E02283">
      <w:pPr>
        <w:pStyle w:val="SingleTxtG"/>
        <w:rPr>
          <w:b/>
          <w:lang w:val="es-ES_tradnl"/>
        </w:rPr>
      </w:pPr>
      <w:r w:rsidRPr="00E02283">
        <w:rPr>
          <w:b/>
        </w:rPr>
        <w:lastRenderedPageBreak/>
        <w:t>El Comité urge al Estado parte a</w:t>
      </w:r>
      <w:r w:rsidR="00A942BD">
        <w:rPr>
          <w:b/>
        </w:rPr>
        <w:t xml:space="preserve"> que</w:t>
      </w:r>
      <w:r w:rsidRPr="00E02283">
        <w:rPr>
          <w:b/>
        </w:rPr>
        <w:t xml:space="preserve"> </w:t>
      </w:r>
      <w:r w:rsidR="00A942BD" w:rsidRPr="00E02283">
        <w:rPr>
          <w:b/>
        </w:rPr>
        <w:t>intensifi</w:t>
      </w:r>
      <w:r w:rsidR="00A942BD">
        <w:rPr>
          <w:b/>
        </w:rPr>
        <w:t>que</w:t>
      </w:r>
      <w:r w:rsidR="00A942BD" w:rsidRPr="00E02283">
        <w:rPr>
          <w:b/>
        </w:rPr>
        <w:t xml:space="preserve"> </w:t>
      </w:r>
      <w:r w:rsidRPr="00E02283">
        <w:rPr>
          <w:b/>
        </w:rPr>
        <w:t xml:space="preserve">sus esfuerzos </w:t>
      </w:r>
      <w:r w:rsidR="002F364F" w:rsidRPr="00E02283">
        <w:rPr>
          <w:b/>
        </w:rPr>
        <w:t>para prevenir, combatir y sancionar la violencia contra las mujeres</w:t>
      </w:r>
      <w:r w:rsidR="00871781">
        <w:rPr>
          <w:b/>
        </w:rPr>
        <w:t xml:space="preserve">, a que continúe las </w:t>
      </w:r>
      <w:r w:rsidR="002F364F" w:rsidRPr="00E02283">
        <w:rPr>
          <w:b/>
        </w:rPr>
        <w:t xml:space="preserve">campañas de concienciación </w:t>
      </w:r>
      <w:r w:rsidR="00D95237">
        <w:rPr>
          <w:b/>
        </w:rPr>
        <w:t>y a que</w:t>
      </w:r>
      <w:r w:rsidR="00EB4CAC" w:rsidRPr="00E02283">
        <w:rPr>
          <w:b/>
        </w:rPr>
        <w:t xml:space="preserve"> </w:t>
      </w:r>
      <w:r w:rsidR="00EB4CAC">
        <w:rPr>
          <w:b/>
        </w:rPr>
        <w:t>imparta</w:t>
      </w:r>
      <w:r w:rsidR="00871781">
        <w:rPr>
          <w:b/>
        </w:rPr>
        <w:t xml:space="preserve"> los</w:t>
      </w:r>
      <w:r w:rsidR="00871781" w:rsidRPr="00E02283">
        <w:rPr>
          <w:b/>
        </w:rPr>
        <w:t xml:space="preserve"> </w:t>
      </w:r>
      <w:r w:rsidR="002F364F" w:rsidRPr="00E02283">
        <w:rPr>
          <w:b/>
        </w:rPr>
        <w:t xml:space="preserve">programas de formación de sus funcionarios al respecto. El Estado parte también debería adoptar medidas para facilitar la presentación de denuncias por </w:t>
      </w:r>
      <w:r w:rsidR="00312996">
        <w:rPr>
          <w:b/>
        </w:rPr>
        <w:t xml:space="preserve">parte de </w:t>
      </w:r>
      <w:r w:rsidR="002F364F" w:rsidRPr="00E02283">
        <w:rPr>
          <w:b/>
        </w:rPr>
        <w:t xml:space="preserve">las víctimas, </w:t>
      </w:r>
      <w:r w:rsidR="00312996" w:rsidRPr="00E02283">
        <w:rPr>
          <w:b/>
        </w:rPr>
        <w:t>informarl</w:t>
      </w:r>
      <w:r w:rsidR="00312996">
        <w:rPr>
          <w:b/>
        </w:rPr>
        <w:t>e</w:t>
      </w:r>
      <w:r w:rsidR="00312996" w:rsidRPr="00E02283">
        <w:rPr>
          <w:b/>
        </w:rPr>
        <w:t xml:space="preserve">s </w:t>
      </w:r>
      <w:r w:rsidR="002F364F" w:rsidRPr="00E02283">
        <w:rPr>
          <w:b/>
        </w:rPr>
        <w:t xml:space="preserve">sobre los recursos disponibles y velar por que todas las denuncias de violencia contra la mujer sean investigadas con prontitud, imparcialidad y eficacia y que las </w:t>
      </w:r>
      <w:r w:rsidR="00312996" w:rsidRPr="00E02283">
        <w:rPr>
          <w:b/>
        </w:rPr>
        <w:t>v</w:t>
      </w:r>
      <w:r w:rsidR="00312996">
        <w:rPr>
          <w:b/>
        </w:rPr>
        <w:t>í</w:t>
      </w:r>
      <w:r w:rsidR="00312996" w:rsidRPr="00E02283">
        <w:rPr>
          <w:b/>
        </w:rPr>
        <w:t>ctimas</w:t>
      </w:r>
      <w:r w:rsidR="002F364F" w:rsidRPr="00E02283">
        <w:rPr>
          <w:b/>
        </w:rPr>
        <w:t xml:space="preserve"> tengan acceso efectivo a medios de protección y a una compensación. Asimismo, el Estado parte debería </w:t>
      </w:r>
      <w:r w:rsidR="00727E46" w:rsidRPr="00E02283">
        <w:rPr>
          <w:b/>
        </w:rPr>
        <w:t>asigna</w:t>
      </w:r>
      <w:r w:rsidR="00727E46">
        <w:rPr>
          <w:b/>
        </w:rPr>
        <w:t>r</w:t>
      </w:r>
      <w:r w:rsidR="00727E46" w:rsidRPr="00E02283">
        <w:rPr>
          <w:b/>
        </w:rPr>
        <w:t xml:space="preserve"> </w:t>
      </w:r>
      <w:r w:rsidR="00727E46">
        <w:rPr>
          <w:b/>
        </w:rPr>
        <w:t>los</w:t>
      </w:r>
      <w:r w:rsidR="00727E46" w:rsidRPr="00E02283">
        <w:rPr>
          <w:b/>
        </w:rPr>
        <w:t xml:space="preserve"> </w:t>
      </w:r>
      <w:r w:rsidR="002F364F" w:rsidRPr="00E02283">
        <w:rPr>
          <w:b/>
        </w:rPr>
        <w:t xml:space="preserve">recursos financieros suficientes </w:t>
      </w:r>
      <w:r w:rsidR="00AB5D6F">
        <w:rPr>
          <w:b/>
        </w:rPr>
        <w:t>para que</w:t>
      </w:r>
      <w:r w:rsidRPr="00E02283">
        <w:rPr>
          <w:b/>
        </w:rPr>
        <w:t xml:space="preserve"> los servicios de atención integral a mujeres víctimas de violencia de género</w:t>
      </w:r>
      <w:r w:rsidR="00AB5D6F">
        <w:rPr>
          <w:b/>
        </w:rPr>
        <w:t xml:space="preserve"> funcionen de manera efectiva</w:t>
      </w:r>
      <w:r w:rsidRPr="00E02283">
        <w:rPr>
          <w:b/>
        </w:rPr>
        <w:t xml:space="preserve">, </w:t>
      </w:r>
      <w:r w:rsidR="00312996">
        <w:rPr>
          <w:b/>
        </w:rPr>
        <w:t>a pesar</w:t>
      </w:r>
      <w:r w:rsidRPr="00E02283">
        <w:rPr>
          <w:b/>
        </w:rPr>
        <w:t xml:space="preserve"> de </w:t>
      </w:r>
      <w:r w:rsidR="00312996">
        <w:rPr>
          <w:b/>
        </w:rPr>
        <w:t xml:space="preserve">la </w:t>
      </w:r>
      <w:r w:rsidRPr="00E02283">
        <w:rPr>
          <w:b/>
        </w:rPr>
        <w:t>crisis económica</w:t>
      </w:r>
      <w:r w:rsidR="002F364F" w:rsidRPr="00E02283">
        <w:rPr>
          <w:b/>
        </w:rPr>
        <w:t>.</w:t>
      </w:r>
    </w:p>
    <w:p w:rsidR="002D2E16" w:rsidRPr="002D2E16" w:rsidRDefault="00E02283" w:rsidP="00E02283">
      <w:pPr>
        <w:pStyle w:val="H23G"/>
      </w:pPr>
      <w:r>
        <w:tab/>
      </w:r>
      <w:r>
        <w:tab/>
      </w:r>
      <w:r w:rsidR="002D2E16" w:rsidRPr="002D2E16">
        <w:t xml:space="preserve">Mujeres </w:t>
      </w:r>
      <w:r w:rsidR="002D2E16">
        <w:t>migrantes indocumentada</w:t>
      </w:r>
      <w:r w:rsidR="002D2E16" w:rsidRPr="002D2E16">
        <w:t>s</w:t>
      </w:r>
    </w:p>
    <w:p w:rsidR="002F364F" w:rsidRPr="00581714" w:rsidRDefault="005D6641" w:rsidP="00192CBD">
      <w:pPr>
        <w:pStyle w:val="SingleTxtG"/>
        <w:numPr>
          <w:ilvl w:val="0"/>
          <w:numId w:val="44"/>
        </w:numPr>
        <w:ind w:left="1134" w:firstLine="0"/>
      </w:pPr>
      <w:r w:rsidRPr="005D6641">
        <w:t>El Comité acoge con satisfacción la reforma de la Ley Orgánica Nº</w:t>
      </w:r>
      <w:r w:rsidR="0038560C">
        <w:t> </w:t>
      </w:r>
      <w:r w:rsidRPr="005D6641">
        <w:t>4/2000 sobre derechos y libertades de los extranjeros en España y su integración social, a través de la Ley Orgánica N</w:t>
      </w:r>
      <w:r w:rsidR="00641C2E">
        <w:t>.</w:t>
      </w:r>
      <w:r w:rsidRPr="005D6641">
        <w:t>º</w:t>
      </w:r>
      <w:r w:rsidR="0038560C">
        <w:t> </w:t>
      </w:r>
      <w:r w:rsidRPr="005D6641">
        <w:t xml:space="preserve">10/2011, de 27 de </w:t>
      </w:r>
      <w:r w:rsidR="003152DA">
        <w:t>j</w:t>
      </w:r>
      <w:r w:rsidRPr="005D6641">
        <w:t xml:space="preserve">ulio, cuya finalidad es favorecer la presentación de denuncias </w:t>
      </w:r>
      <w:r w:rsidR="00215DDA">
        <w:t>de</w:t>
      </w:r>
      <w:r w:rsidR="00215DDA" w:rsidRPr="005D6641">
        <w:t xml:space="preserve"> </w:t>
      </w:r>
      <w:r w:rsidRPr="005D6641">
        <w:t>hechos constitutivos de violencia de género por parte de mujeres extranjeras</w:t>
      </w:r>
      <w:r w:rsidR="002F364F">
        <w:t xml:space="preserve">. Sin embargo, </w:t>
      </w:r>
      <w:r w:rsidR="002F364F" w:rsidRPr="00A83333">
        <w:rPr>
          <w:lang w:val="es-ES_tradnl"/>
        </w:rPr>
        <w:t xml:space="preserve">preocupa al Comité que </w:t>
      </w:r>
      <w:r w:rsidR="002F364F" w:rsidRPr="00832345">
        <w:t xml:space="preserve">las </w:t>
      </w:r>
      <w:r w:rsidR="002F364F" w:rsidRPr="00A83333">
        <w:rPr>
          <w:lang w:val="es-ES_tradnl"/>
        </w:rPr>
        <w:t xml:space="preserve">mujeres </w:t>
      </w:r>
      <w:r w:rsidR="002D2E16">
        <w:rPr>
          <w:lang w:val="es-ES_tradnl"/>
        </w:rPr>
        <w:t>migrantes indocumentadas</w:t>
      </w:r>
      <w:r w:rsidR="002F364F" w:rsidRPr="00E07069">
        <w:t xml:space="preserve"> s</w:t>
      </w:r>
      <w:r w:rsidR="00246B76">
        <w:t>ó</w:t>
      </w:r>
      <w:r w:rsidR="002F364F" w:rsidRPr="00E07069">
        <w:t xml:space="preserve">lo </w:t>
      </w:r>
      <w:r w:rsidR="002F364F" w:rsidRPr="00581714">
        <w:t>logran evitar el expediente sancionador por estancia irregular</w:t>
      </w:r>
      <w:r w:rsidR="002F364F" w:rsidRPr="00581714">
        <w:rPr>
          <w:b/>
        </w:rPr>
        <w:t xml:space="preserve"> </w:t>
      </w:r>
      <w:r w:rsidR="002F364F" w:rsidRPr="00581714">
        <w:t xml:space="preserve">si se acredita judicialmente su condición de víctima, </w:t>
      </w:r>
      <w:r w:rsidR="002F364F" w:rsidRPr="00581714">
        <w:rPr>
          <w:lang w:val="es-ES_tradnl"/>
        </w:rPr>
        <w:t xml:space="preserve">lo cual puede </w:t>
      </w:r>
      <w:r w:rsidRPr="005D6641">
        <w:t xml:space="preserve">disuadirlas de presentar </w:t>
      </w:r>
      <w:r w:rsidR="002F364F" w:rsidRPr="00581714">
        <w:rPr>
          <w:lang w:val="es-ES_tradnl"/>
        </w:rPr>
        <w:t xml:space="preserve">denuncias </w:t>
      </w:r>
      <w:r w:rsidR="00215DDA">
        <w:rPr>
          <w:lang w:val="es-ES_tradnl"/>
        </w:rPr>
        <w:t xml:space="preserve">de </w:t>
      </w:r>
      <w:r w:rsidR="002F364F" w:rsidRPr="00581714">
        <w:rPr>
          <w:lang w:val="es-ES_tradnl"/>
        </w:rPr>
        <w:t xml:space="preserve">violencia de género por </w:t>
      </w:r>
      <w:r w:rsidR="00215DDA">
        <w:rPr>
          <w:lang w:val="es-ES_tradnl"/>
        </w:rPr>
        <w:t>temor</w:t>
      </w:r>
      <w:r w:rsidR="00215DDA" w:rsidRPr="00581714">
        <w:rPr>
          <w:lang w:val="es-ES_tradnl"/>
        </w:rPr>
        <w:t xml:space="preserve"> </w:t>
      </w:r>
      <w:r w:rsidR="002F364F" w:rsidRPr="00581714">
        <w:rPr>
          <w:lang w:val="es-ES_tradnl"/>
        </w:rPr>
        <w:t>a ser expulsadas del territorio del Estado parte (arts</w:t>
      </w:r>
      <w:r w:rsidR="00E80BCC">
        <w:rPr>
          <w:lang w:val="es-ES_tradnl"/>
        </w:rPr>
        <w:t>.</w:t>
      </w:r>
      <w:r w:rsidR="0038560C">
        <w:rPr>
          <w:lang w:val="es-ES_tradnl"/>
        </w:rPr>
        <w:t> </w:t>
      </w:r>
      <w:r w:rsidR="002F364F" w:rsidRPr="00581714">
        <w:rPr>
          <w:lang w:val="es-ES_tradnl"/>
        </w:rPr>
        <w:t>2, 13 y 16).</w:t>
      </w:r>
      <w:r w:rsidR="002F364F" w:rsidRPr="00581714">
        <w:rPr>
          <w:rFonts w:ascii="MyriadPro-Regular" w:eastAsia="MyriadPro-Regular" w:cs="MyriadPro-Regular"/>
          <w:sz w:val="19"/>
          <w:szCs w:val="19"/>
          <w:lang w:eastAsia="en-GB"/>
        </w:rPr>
        <w:t xml:space="preserve"> </w:t>
      </w:r>
    </w:p>
    <w:p w:rsidR="00E02283" w:rsidRDefault="002F364F" w:rsidP="00E02283">
      <w:pPr>
        <w:pStyle w:val="SingleTxtG"/>
        <w:rPr>
          <w:b/>
        </w:rPr>
      </w:pPr>
      <w:r w:rsidRPr="00E02283">
        <w:rPr>
          <w:b/>
        </w:rPr>
        <w:t xml:space="preserve">El Estado parte debería revisar las </w:t>
      </w:r>
      <w:r w:rsidRPr="00E02283">
        <w:rPr>
          <w:b/>
          <w:lang w:val="es-ES_tradnl"/>
        </w:rPr>
        <w:t xml:space="preserve">disposiciones legislativas relativas a mujeres </w:t>
      </w:r>
      <w:r w:rsidR="00215DDA">
        <w:rPr>
          <w:b/>
          <w:lang w:val="es-ES_tradnl"/>
        </w:rPr>
        <w:t xml:space="preserve"> migrante</w:t>
      </w:r>
      <w:r w:rsidR="00215DDA" w:rsidRPr="00E02283">
        <w:rPr>
          <w:b/>
          <w:lang w:val="es-ES_tradnl"/>
        </w:rPr>
        <w:t>s</w:t>
      </w:r>
      <w:r w:rsidR="00215DDA">
        <w:rPr>
          <w:b/>
          <w:lang w:val="es-ES_tradnl"/>
        </w:rPr>
        <w:t xml:space="preserve"> </w:t>
      </w:r>
      <w:r w:rsidRPr="00E02283">
        <w:rPr>
          <w:b/>
          <w:lang w:val="es-ES_tradnl"/>
        </w:rPr>
        <w:t xml:space="preserve">en situación irregular, </w:t>
      </w:r>
      <w:r w:rsidRPr="00E02283">
        <w:rPr>
          <w:b/>
        </w:rPr>
        <w:t xml:space="preserve">para garantizar la protección de </w:t>
      </w:r>
      <w:r w:rsidR="00215DDA">
        <w:rPr>
          <w:b/>
        </w:rPr>
        <w:t>aquellas mujeres migrantes que hayan sido</w:t>
      </w:r>
      <w:r w:rsidRPr="00E02283">
        <w:rPr>
          <w:b/>
        </w:rPr>
        <w:t xml:space="preserve"> víctimas de</w:t>
      </w:r>
      <w:r w:rsidR="0038560C">
        <w:rPr>
          <w:b/>
        </w:rPr>
        <w:t xml:space="preserve"> </w:t>
      </w:r>
      <w:r w:rsidRPr="00E02283">
        <w:rPr>
          <w:b/>
        </w:rPr>
        <w:t>violencia de género frente a la incoación de un expediente sancionador por estancia irregular</w:t>
      </w:r>
      <w:r w:rsidR="00215DDA">
        <w:rPr>
          <w:b/>
        </w:rPr>
        <w:t xml:space="preserve"> contra ellas</w:t>
      </w:r>
      <w:r w:rsidR="00890DD3">
        <w:rPr>
          <w:b/>
        </w:rPr>
        <w:t>,</w:t>
      </w:r>
      <w:r w:rsidRPr="00E02283">
        <w:rPr>
          <w:b/>
        </w:rPr>
        <w:t xml:space="preserve"> o la continuación de uno inicialmente suspendido, tras la presentación </w:t>
      </w:r>
      <w:r w:rsidR="00215DDA">
        <w:rPr>
          <w:b/>
        </w:rPr>
        <w:t xml:space="preserve">por éstas </w:t>
      </w:r>
      <w:r w:rsidRPr="00E02283">
        <w:rPr>
          <w:b/>
        </w:rPr>
        <w:t>de una denuncia por violencia de g</w:t>
      </w:r>
      <w:r w:rsidR="00721E9C" w:rsidRPr="00E02283">
        <w:rPr>
          <w:b/>
        </w:rPr>
        <w:t>é</w:t>
      </w:r>
      <w:r w:rsidRPr="00E02283">
        <w:rPr>
          <w:b/>
        </w:rPr>
        <w:t>nero.</w:t>
      </w:r>
    </w:p>
    <w:p w:rsidR="002D2E16" w:rsidRPr="004B4CBD" w:rsidRDefault="00E02283" w:rsidP="00E02283">
      <w:pPr>
        <w:pStyle w:val="H23G"/>
      </w:pPr>
      <w:r>
        <w:tab/>
      </w:r>
      <w:r>
        <w:tab/>
      </w:r>
      <w:r w:rsidR="002D2E16" w:rsidRPr="00C84AED">
        <w:t>Formación de los agentes del orden</w:t>
      </w:r>
      <w:r w:rsidR="002D2E16">
        <w:t xml:space="preserve"> </w:t>
      </w:r>
      <w:r w:rsidR="002D2E16" w:rsidRPr="00C84AED">
        <w:t>y del personal médico</w:t>
      </w:r>
    </w:p>
    <w:p w:rsidR="002D2E16" w:rsidRDefault="002D2E16" w:rsidP="00192CBD">
      <w:pPr>
        <w:pStyle w:val="SingleTxtG"/>
        <w:numPr>
          <w:ilvl w:val="0"/>
          <w:numId w:val="44"/>
        </w:numPr>
        <w:ind w:left="1134" w:firstLine="0"/>
      </w:pPr>
      <w:r>
        <w:t>El Comité toma nota de</w:t>
      </w:r>
      <w:r w:rsidRPr="00AD1AE0">
        <w:t xml:space="preserve"> los programas de formación</w:t>
      </w:r>
      <w:r>
        <w:t xml:space="preserve"> inicial y continua</w:t>
      </w:r>
      <w:r w:rsidRPr="00AD1AE0">
        <w:t xml:space="preserve"> en der</w:t>
      </w:r>
      <w:r>
        <w:t>echos humanos previstos para la Policía Nacional y la Guardia Civil. Sin embargo,</w:t>
      </w:r>
      <w:r w:rsidRPr="005610F3">
        <w:t xml:space="preserve"> está preocupado por los informes </w:t>
      </w:r>
      <w:r w:rsidRPr="00C94798">
        <w:t xml:space="preserve">según los cuales </w:t>
      </w:r>
      <w:r>
        <w:t xml:space="preserve">no se </w:t>
      </w:r>
      <w:r w:rsidR="00B614B1">
        <w:t>hace suficiente hincapié</w:t>
      </w:r>
      <w:r>
        <w:t xml:space="preserve"> </w:t>
      </w:r>
      <w:r w:rsidRPr="005610F3">
        <w:t xml:space="preserve">sobre la </w:t>
      </w:r>
      <w:r>
        <w:t>prohibición de la tortura</w:t>
      </w:r>
      <w:r w:rsidR="00655E8F">
        <w:t xml:space="preserve"> </w:t>
      </w:r>
      <w:r w:rsidRPr="005610F3">
        <w:t xml:space="preserve">y </w:t>
      </w:r>
      <w:r w:rsidR="00890DD3">
        <w:t>el uso legítimo d</w:t>
      </w:r>
      <w:r w:rsidRPr="005610F3">
        <w:t>e la fuerza</w:t>
      </w:r>
      <w:r w:rsidR="00B614B1">
        <w:t xml:space="preserve"> en los programas de formación de</w:t>
      </w:r>
      <w:r w:rsidR="00B614B1" w:rsidRPr="005610F3">
        <w:t xml:space="preserve"> </w:t>
      </w:r>
      <w:r w:rsidR="00B614B1">
        <w:t xml:space="preserve">las </w:t>
      </w:r>
      <w:r w:rsidR="00B614B1" w:rsidRPr="005610F3">
        <w:t>fuerzas del orden</w:t>
      </w:r>
      <w:r>
        <w:t xml:space="preserve">. Le preocupa también al Comité que, </w:t>
      </w:r>
      <w:r w:rsidR="00655E8F">
        <w:t>según informaciones recibidas</w:t>
      </w:r>
      <w:r>
        <w:t>,</w:t>
      </w:r>
      <w:r w:rsidRPr="00782621">
        <w:t xml:space="preserve"> la formación sobre el Manual para la investigación y documentación eficaces de la tortura y otros tratos o penas crueles, inhumanos o degradantes (Protocolo de Estambul) no se imparta a todos los profesionales médicos que se ocupan de las personas privadas de libertad</w:t>
      </w:r>
      <w:r>
        <w:t xml:space="preserve">. </w:t>
      </w:r>
      <w:r w:rsidRPr="007B53FB">
        <w:t xml:space="preserve">Asimismo, el Comité lamenta </w:t>
      </w:r>
      <w:r w:rsidRPr="00B446BC">
        <w:t>la falta de información sobre</w:t>
      </w:r>
      <w:r>
        <w:t xml:space="preserve"> </w:t>
      </w:r>
      <w:r w:rsidRPr="000D770B">
        <w:t>la evaluación de la repercusión de los programas</w:t>
      </w:r>
      <w:r w:rsidRPr="007B53FB">
        <w:t xml:space="preserve"> de formación en la reducción de </w:t>
      </w:r>
      <w:r w:rsidR="00B614B1">
        <w:t>casos de</w:t>
      </w:r>
      <w:r w:rsidR="00B614B1" w:rsidRPr="007B53FB">
        <w:t xml:space="preserve"> </w:t>
      </w:r>
      <w:r w:rsidRPr="007B53FB">
        <w:t>tortura y malos tratos (art</w:t>
      </w:r>
      <w:r w:rsidR="00890DD3">
        <w:t>.</w:t>
      </w:r>
      <w:r w:rsidR="0038560C">
        <w:t> </w:t>
      </w:r>
      <w:r w:rsidRPr="007B53FB">
        <w:t>10).</w:t>
      </w:r>
    </w:p>
    <w:p w:rsidR="001333D1" w:rsidRDefault="002D2E16" w:rsidP="00E02283">
      <w:pPr>
        <w:pStyle w:val="SingleTxtG"/>
        <w:rPr>
          <w:b/>
        </w:rPr>
      </w:pPr>
      <w:r w:rsidRPr="00E02283">
        <w:rPr>
          <w:b/>
        </w:rPr>
        <w:t xml:space="preserve">El Estado parte debe seguir reforzando y ampliando sus programas de capacitación </w:t>
      </w:r>
      <w:r w:rsidR="00655E8F">
        <w:rPr>
          <w:b/>
        </w:rPr>
        <w:t>con el</w:t>
      </w:r>
      <w:r w:rsidR="00655E8F" w:rsidRPr="00E02283">
        <w:rPr>
          <w:b/>
        </w:rPr>
        <w:t xml:space="preserve"> </w:t>
      </w:r>
      <w:r w:rsidRPr="00E02283">
        <w:rPr>
          <w:b/>
        </w:rPr>
        <w:t xml:space="preserve">fin de que el conjunto de funcionarios públicos, incluidas las fuerzas del orden, el personal penitenciario y los guardias fronterizos, conozcan bien las disposiciones de la Convención y la prohibición absoluta de la tortura. </w:t>
      </w:r>
      <w:r w:rsidR="00655E8F">
        <w:rPr>
          <w:b/>
        </w:rPr>
        <w:t>Dichos funcionarios</w:t>
      </w:r>
      <w:r w:rsidRPr="00E02283">
        <w:rPr>
          <w:b/>
        </w:rPr>
        <w:t xml:space="preserve"> debería</w:t>
      </w:r>
      <w:r w:rsidR="00655E8F">
        <w:rPr>
          <w:b/>
        </w:rPr>
        <w:t>n</w:t>
      </w:r>
      <w:r w:rsidRPr="00E02283">
        <w:rPr>
          <w:b/>
        </w:rPr>
        <w:t xml:space="preserve"> recibir capacitación específica sobre la detección de indicios de tortura y malos tratos y sobre la utilización del material </w:t>
      </w:r>
      <w:r w:rsidR="00A859C7">
        <w:rPr>
          <w:b/>
        </w:rPr>
        <w:t xml:space="preserve">policial y antidisturbios </w:t>
      </w:r>
      <w:r w:rsidRPr="00E02283">
        <w:rPr>
          <w:b/>
        </w:rPr>
        <w:t>y el uso de la fuerza de forma adecuada, y únicamente de manera excepcional y proporcionada. El Comité recomienda también que el Protocolo de Estambul forme parte integrante de la capacitación de los médicos. Además, el Estado parte debe elaborar y aplicar una metodología para evaluar la eficacia de esos programas de formación e informar al Comité sobre sus resultados.</w:t>
      </w:r>
    </w:p>
    <w:p w:rsidR="00BF30D5" w:rsidRPr="00BD43E2" w:rsidRDefault="00E02283" w:rsidP="00921466">
      <w:pPr>
        <w:pStyle w:val="H23G"/>
        <w:jc w:val="both"/>
      </w:pPr>
      <w:r>
        <w:lastRenderedPageBreak/>
        <w:tab/>
      </w:r>
      <w:r>
        <w:tab/>
      </w:r>
      <w:r w:rsidR="00BF30D5" w:rsidRPr="00BD43E2">
        <w:rPr>
          <w:bCs/>
        </w:rPr>
        <w:t>Procedimiento de seguimiento</w:t>
      </w:r>
    </w:p>
    <w:p w:rsidR="00921466" w:rsidRPr="00192CBD" w:rsidRDefault="00921466" w:rsidP="00192CBD">
      <w:pPr>
        <w:pStyle w:val="SingleTxtG"/>
        <w:numPr>
          <w:ilvl w:val="0"/>
          <w:numId w:val="44"/>
        </w:numPr>
        <w:ind w:left="1134" w:firstLine="0"/>
        <w:rPr>
          <w:bCs/>
        </w:rPr>
      </w:pPr>
      <w:r w:rsidRPr="00192CBD">
        <w:rPr>
          <w:bCs/>
          <w:lang w:val="es-ES_tradnl"/>
        </w:rPr>
        <w:t xml:space="preserve">El Comité solicita al Estado parte que, a más tardar el 15 de mayo de 2016, le remita información sobre el seguimiento que haya dado a las recomendaciones </w:t>
      </w:r>
      <w:r w:rsidR="003152DA">
        <w:rPr>
          <w:bCs/>
          <w:lang w:val="es-ES_tradnl"/>
        </w:rPr>
        <w:t>sobre</w:t>
      </w:r>
      <w:r w:rsidR="00BD43E2" w:rsidRPr="00192CBD">
        <w:rPr>
          <w:bCs/>
          <w:lang w:val="es-ES_tradnl"/>
        </w:rPr>
        <w:t>: a)</w:t>
      </w:r>
      <w:r w:rsidR="0038560C" w:rsidRPr="00192CBD">
        <w:rPr>
          <w:bCs/>
          <w:lang w:val="es-ES_tradnl"/>
        </w:rPr>
        <w:t> </w:t>
      </w:r>
      <w:r w:rsidR="003152DA">
        <w:rPr>
          <w:bCs/>
          <w:lang w:val="es-ES_tradnl"/>
        </w:rPr>
        <w:t>d</w:t>
      </w:r>
      <w:r w:rsidR="00BD43E2" w:rsidRPr="00192CBD">
        <w:rPr>
          <w:bCs/>
          <w:lang w:val="es-ES_tradnl"/>
        </w:rPr>
        <w:t>etención</w:t>
      </w:r>
      <w:r w:rsidRPr="00192CBD">
        <w:rPr>
          <w:bCs/>
          <w:lang w:val="es-ES_tradnl"/>
        </w:rPr>
        <w:t xml:space="preserve"> en régimen de </w:t>
      </w:r>
      <w:r w:rsidR="00BD43E2" w:rsidRPr="00192CBD">
        <w:rPr>
          <w:bCs/>
          <w:lang w:val="es-ES_tradnl"/>
        </w:rPr>
        <w:t xml:space="preserve">incomunicación </w:t>
      </w:r>
      <w:r w:rsidRPr="00192CBD">
        <w:rPr>
          <w:bCs/>
          <w:lang w:val="es-ES_tradnl"/>
        </w:rPr>
        <w:t xml:space="preserve">y </w:t>
      </w:r>
      <w:r w:rsidR="00BD43E2" w:rsidRPr="00192CBD">
        <w:rPr>
          <w:bCs/>
          <w:lang w:val="es-ES_tradnl"/>
        </w:rPr>
        <w:t xml:space="preserve">salvaguardias </w:t>
      </w:r>
      <w:r w:rsidRPr="00192CBD">
        <w:rPr>
          <w:bCs/>
          <w:lang w:val="es-ES_tradnl"/>
        </w:rPr>
        <w:t>legales fundamentales; b)</w:t>
      </w:r>
      <w:r w:rsidR="0038560C" w:rsidRPr="00192CBD">
        <w:rPr>
          <w:bCs/>
          <w:lang w:val="es-ES_tradnl"/>
        </w:rPr>
        <w:t> </w:t>
      </w:r>
      <w:r w:rsidRPr="00192CBD">
        <w:rPr>
          <w:bCs/>
          <w:lang w:val="es-ES_tradnl"/>
        </w:rPr>
        <w:t>Centros de Estancia Temporal de Inmigrantes; c)</w:t>
      </w:r>
      <w:r w:rsidR="0038560C" w:rsidRPr="00192CBD">
        <w:rPr>
          <w:bCs/>
          <w:lang w:val="es-ES_tradnl"/>
        </w:rPr>
        <w:t> </w:t>
      </w:r>
      <w:r w:rsidR="003152DA">
        <w:rPr>
          <w:bCs/>
          <w:lang w:val="es-ES_tradnl"/>
        </w:rPr>
        <w:t>r</w:t>
      </w:r>
      <w:r w:rsidRPr="00192CBD">
        <w:rPr>
          <w:bCs/>
          <w:lang w:val="es-ES_tradnl"/>
        </w:rPr>
        <w:t>égimen de aislamiento; d)</w:t>
      </w:r>
      <w:r w:rsidR="0038560C" w:rsidRPr="00192CBD">
        <w:rPr>
          <w:bCs/>
          <w:lang w:val="es-ES_tradnl"/>
        </w:rPr>
        <w:t> </w:t>
      </w:r>
      <w:r w:rsidR="003152DA">
        <w:rPr>
          <w:bCs/>
          <w:lang w:val="es-ES_tradnl"/>
        </w:rPr>
        <w:t>u</w:t>
      </w:r>
      <w:r w:rsidRPr="00192CBD">
        <w:rPr>
          <w:bCs/>
          <w:lang w:val="es-ES_tradnl"/>
        </w:rPr>
        <w:t xml:space="preserve">so excesivo de la fuerza por </w:t>
      </w:r>
      <w:r w:rsidR="00B614B1" w:rsidRPr="00192CBD">
        <w:rPr>
          <w:bCs/>
          <w:lang w:val="es-ES_tradnl"/>
        </w:rPr>
        <w:t xml:space="preserve">parte de </w:t>
      </w:r>
      <w:r w:rsidRPr="00192CBD">
        <w:rPr>
          <w:bCs/>
          <w:lang w:val="es-ES_tradnl"/>
        </w:rPr>
        <w:t>los agentes del orden</w:t>
      </w:r>
      <w:r w:rsidR="00A513E3" w:rsidRPr="00192CBD">
        <w:rPr>
          <w:bCs/>
          <w:lang w:val="es-ES_tradnl"/>
        </w:rPr>
        <w:t>, que figuran</w:t>
      </w:r>
      <w:r w:rsidRPr="00192CBD">
        <w:rPr>
          <w:bCs/>
          <w:lang w:val="es-ES_tradnl"/>
        </w:rPr>
        <w:t xml:space="preserve"> en los artículos</w:t>
      </w:r>
      <w:r w:rsidR="0038560C" w:rsidRPr="00192CBD">
        <w:rPr>
          <w:bCs/>
          <w:lang w:val="es-ES_tradnl"/>
        </w:rPr>
        <w:t> </w:t>
      </w:r>
      <w:r w:rsidRPr="00192CBD">
        <w:rPr>
          <w:bCs/>
          <w:lang w:val="es-ES_tradnl"/>
        </w:rPr>
        <w:t>10, 16, 17 y 18 del presente documento</w:t>
      </w:r>
      <w:r w:rsidR="00A513E3" w:rsidRPr="00192CBD">
        <w:rPr>
          <w:bCs/>
          <w:lang w:val="es-ES_tradnl"/>
        </w:rPr>
        <w:t>, respectivamente</w:t>
      </w:r>
      <w:r w:rsidRPr="00192CBD">
        <w:rPr>
          <w:bCs/>
          <w:lang w:val="es-ES_tradnl"/>
        </w:rPr>
        <w:t>.</w:t>
      </w:r>
    </w:p>
    <w:p w:rsidR="00EA220B" w:rsidRPr="00EA220B" w:rsidRDefault="00921466" w:rsidP="004A3DA3">
      <w:pPr>
        <w:pStyle w:val="H23G"/>
      </w:pPr>
      <w:r>
        <w:tab/>
      </w:r>
      <w:r>
        <w:tab/>
      </w:r>
      <w:r w:rsidR="00EA220B" w:rsidRPr="00EA220B">
        <w:t>Otras cuestiones</w:t>
      </w:r>
    </w:p>
    <w:p w:rsidR="00B55228" w:rsidRPr="003D7EBF" w:rsidRDefault="00B55228" w:rsidP="00192CBD">
      <w:pPr>
        <w:pStyle w:val="SingleTxtG"/>
        <w:keepNext/>
        <w:keepLines/>
        <w:numPr>
          <w:ilvl w:val="0"/>
          <w:numId w:val="44"/>
        </w:numPr>
        <w:ind w:left="1134" w:firstLine="0"/>
        <w:rPr>
          <w:lang w:val="es-MX" w:eastAsia="de-AT"/>
        </w:rPr>
      </w:pPr>
      <w:r w:rsidRPr="00320059">
        <w:t xml:space="preserve">El Comité invita al Estado parte a plantearse la posibilidad de ratificar otros tratados de derechos humanos de las Naciones Unidas </w:t>
      </w:r>
      <w:r w:rsidR="00AB5D6F">
        <w:t>de</w:t>
      </w:r>
      <w:r w:rsidR="00AB5D6F" w:rsidRPr="00320059">
        <w:t xml:space="preserve"> </w:t>
      </w:r>
      <w:r w:rsidRPr="00320059">
        <w:t>los que todavía no es parte</w:t>
      </w:r>
      <w:r w:rsidR="005E12A3">
        <w:t>, en concreto</w:t>
      </w:r>
      <w:r w:rsidR="005E12A3" w:rsidRPr="003D7EBF">
        <w:t>,</w:t>
      </w:r>
      <w:r w:rsidR="003D7EBF" w:rsidRPr="003D7EBF">
        <w:t xml:space="preserve"> </w:t>
      </w:r>
      <w:r w:rsidR="00052B8B">
        <w:t xml:space="preserve">la </w:t>
      </w:r>
      <w:r w:rsidR="003D7EBF" w:rsidRPr="003D7EBF">
        <w:rPr>
          <w:lang w:val="es-MX" w:eastAsia="de-AT"/>
        </w:rPr>
        <w:t>Convención Internacional sobre la Protección de los Derechos de Todos los Trabajadores Migratorios y de sus Familiares</w:t>
      </w:r>
      <w:r w:rsidR="003D7EBF">
        <w:t>.</w:t>
      </w:r>
    </w:p>
    <w:p w:rsidR="00B55228" w:rsidRPr="00192CBD" w:rsidRDefault="00B55228" w:rsidP="00192CBD">
      <w:pPr>
        <w:pStyle w:val="SingleTxtG"/>
        <w:numPr>
          <w:ilvl w:val="0"/>
          <w:numId w:val="44"/>
        </w:numPr>
        <w:ind w:left="1134" w:firstLine="0"/>
        <w:rPr>
          <w:lang w:val="es-MX" w:eastAsia="de-AT"/>
        </w:rPr>
      </w:pPr>
      <w:r w:rsidRPr="00320059">
        <w:t xml:space="preserve">Se pide al Estado parte que dé amplia difusión al informe presentado al Comité, así como a las observaciones </w:t>
      </w:r>
      <w:r w:rsidRPr="00E02283">
        <w:t>finales</w:t>
      </w:r>
      <w:r w:rsidRPr="00320059">
        <w:t xml:space="preserve"> de </w:t>
      </w:r>
      <w:r w:rsidR="00AB5D6F">
        <w:t>é</w:t>
      </w:r>
      <w:r w:rsidRPr="00320059">
        <w:t>ste, en los idiomas adecuados, a través de sitios web oficiales, medios de comunicación y organizaciones no gubernamentales.</w:t>
      </w:r>
    </w:p>
    <w:p w:rsidR="00B55228" w:rsidRDefault="00B55228" w:rsidP="00192CBD">
      <w:pPr>
        <w:pStyle w:val="SingleTxtG"/>
        <w:numPr>
          <w:ilvl w:val="0"/>
          <w:numId w:val="44"/>
        </w:numPr>
        <w:ind w:left="1134" w:firstLine="0"/>
        <w:rPr>
          <w:lang w:val="es-ES_tradnl"/>
        </w:rPr>
      </w:pPr>
      <w:r w:rsidRPr="0020591F">
        <w:rPr>
          <w:lang w:val="es-ES_tradnl"/>
        </w:rPr>
        <w:t xml:space="preserve">El Comité invita al Estado parte a que presente su próximo informe periódico, que será el </w:t>
      </w:r>
      <w:r w:rsidR="00433CE1" w:rsidRPr="00C608FE">
        <w:rPr>
          <w:lang w:val="es-ES_tradnl"/>
        </w:rPr>
        <w:t>séptimo</w:t>
      </w:r>
      <w:r w:rsidRPr="00C608FE">
        <w:rPr>
          <w:lang w:val="es-ES_tradnl"/>
        </w:rPr>
        <w:t>,</w:t>
      </w:r>
      <w:r w:rsidRPr="0020591F">
        <w:rPr>
          <w:lang w:val="es-ES_tradnl"/>
        </w:rPr>
        <w:t xml:space="preserve"> a más </w:t>
      </w:r>
      <w:r w:rsidRPr="00224FB2">
        <w:rPr>
          <w:lang w:val="es-ES_tradnl"/>
        </w:rPr>
        <w:t xml:space="preserve">tardar el </w:t>
      </w:r>
      <w:r w:rsidR="00220188" w:rsidRPr="00224FB2">
        <w:rPr>
          <w:lang w:val="es-ES_tradnl"/>
        </w:rPr>
        <w:t>15</w:t>
      </w:r>
      <w:r w:rsidRPr="00224FB2">
        <w:rPr>
          <w:lang w:val="es-ES_tradnl"/>
        </w:rPr>
        <w:t xml:space="preserve"> de </w:t>
      </w:r>
      <w:r w:rsidR="00220188" w:rsidRPr="00224FB2">
        <w:rPr>
          <w:lang w:val="es-ES_tradnl"/>
        </w:rPr>
        <w:t>mayo</w:t>
      </w:r>
      <w:r w:rsidRPr="00224FB2">
        <w:rPr>
          <w:lang w:val="es-ES_tradnl"/>
        </w:rPr>
        <w:t xml:space="preserve"> de </w:t>
      </w:r>
      <w:r w:rsidR="00220188" w:rsidRPr="00224FB2">
        <w:rPr>
          <w:lang w:val="es-ES_tradnl"/>
        </w:rPr>
        <w:t>20</w:t>
      </w:r>
      <w:r w:rsidR="00224FB2" w:rsidRPr="00224FB2">
        <w:rPr>
          <w:lang w:val="es-ES_tradnl"/>
        </w:rPr>
        <w:t>19</w:t>
      </w:r>
      <w:r w:rsidRPr="00224FB2">
        <w:rPr>
          <w:lang w:val="es-ES_tradnl"/>
        </w:rPr>
        <w:t xml:space="preserve">. </w:t>
      </w:r>
      <w:r w:rsidR="00433CE1" w:rsidRPr="00224FB2">
        <w:rPr>
          <w:bCs/>
        </w:rPr>
        <w:t>Con esa finalid</w:t>
      </w:r>
      <w:r w:rsidR="00433CE1" w:rsidRPr="00433CE1">
        <w:rPr>
          <w:bCs/>
        </w:rPr>
        <w:t>ad, el Comité presentará en su debido momento al Estado parte una lista de cuestiones previa a la presentación del informe, habida cuenta de que el Estado parte ha aceptado acogerse al procedimiento facultativo p</w:t>
      </w:r>
      <w:r w:rsidR="00433CE1">
        <w:rPr>
          <w:bCs/>
        </w:rPr>
        <w:t>ara la presentación de informes</w:t>
      </w:r>
      <w:r>
        <w:rPr>
          <w:bCs/>
          <w:lang w:val="es-ES_tradnl"/>
        </w:rPr>
        <w:t xml:space="preserve">. </w:t>
      </w:r>
    </w:p>
    <w:p w:rsidR="00B55228" w:rsidRPr="00215095" w:rsidRDefault="00B55228" w:rsidP="00B55228">
      <w:pPr>
        <w:suppressAutoHyphens/>
        <w:spacing w:before="240"/>
        <w:ind w:left="1134" w:right="1134"/>
        <w:jc w:val="center"/>
        <w:rPr>
          <w:rFonts w:ascii="Calibri" w:eastAsia="Calibri" w:hAnsi="Calibri"/>
          <w:u w:val="single"/>
          <w:lang w:val="es-ES_tradnl" w:eastAsia="en-GB"/>
        </w:rPr>
      </w:pPr>
      <w:r w:rsidRPr="00215095">
        <w:rPr>
          <w:rFonts w:ascii="Calibri" w:eastAsia="Calibri" w:hAnsi="Calibri"/>
          <w:u w:val="single"/>
          <w:lang w:val="es-ES_tradnl" w:eastAsia="en-GB"/>
        </w:rPr>
        <w:tab/>
      </w:r>
      <w:r w:rsidRPr="00215095">
        <w:rPr>
          <w:rFonts w:ascii="Calibri" w:eastAsia="Calibri" w:hAnsi="Calibri"/>
          <w:u w:val="single"/>
          <w:lang w:val="es-ES_tradnl" w:eastAsia="en-GB"/>
        </w:rPr>
        <w:tab/>
      </w:r>
      <w:r w:rsidRPr="00215095">
        <w:rPr>
          <w:rFonts w:ascii="Calibri" w:eastAsia="Calibri" w:hAnsi="Calibri"/>
          <w:u w:val="single"/>
          <w:lang w:val="es-ES_tradnl" w:eastAsia="en-GB"/>
        </w:rPr>
        <w:tab/>
      </w:r>
    </w:p>
    <w:sectPr w:rsidR="00B55228" w:rsidRPr="00215095" w:rsidSect="00192CBD">
      <w:headerReference w:type="even" r:id="rId10"/>
      <w:headerReference w:type="default" r:id="rId11"/>
      <w:footerReference w:type="even" r:id="rId12"/>
      <w:footerReference w:type="default" r:id="rId13"/>
      <w:footerReference w:type="first" r:id="rId14"/>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6991" w:rsidRDefault="00126991">
      <w:r>
        <w:separator/>
      </w:r>
    </w:p>
  </w:endnote>
  <w:endnote w:type="continuationSeparator" w:id="0">
    <w:p w:rsidR="00126991" w:rsidRDefault="001269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NewRoman,Bold">
    <w:panose1 w:val="00000000000000000000"/>
    <w:charset w:val="00"/>
    <w:family w:val="roman"/>
    <w:notTrueType/>
    <w:pitch w:val="default"/>
    <w:sig w:usb0="00000003" w:usb1="00000000" w:usb2="00000000" w:usb3="00000000" w:csb0="00000001" w:csb1="00000000"/>
  </w:font>
  <w:font w:name="MyriadPro-Regular">
    <w:altName w:val="MS Gothic"/>
    <w:panose1 w:val="00000000000000000000"/>
    <w:charset w:val="80"/>
    <w:family w:val="swiss"/>
    <w:notTrueType/>
    <w:pitch w:val="default"/>
    <w:sig w:usb0="00000001" w:usb1="08070000" w:usb2="00000010" w:usb3="00000000" w:csb0="00020000"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5228" w:rsidRPr="00192CBD" w:rsidRDefault="00B55228" w:rsidP="00E41A41">
    <w:pPr>
      <w:pStyle w:val="Piedepgina"/>
      <w:tabs>
        <w:tab w:val="right" w:pos="9638"/>
      </w:tabs>
      <w:rPr>
        <w:sz w:val="18"/>
        <w:szCs w:val="18"/>
      </w:rPr>
    </w:pPr>
    <w:r w:rsidRPr="00B55228">
      <w:rPr>
        <w:b/>
        <w:sz w:val="18"/>
      </w:rPr>
      <w:fldChar w:fldCharType="begin"/>
    </w:r>
    <w:r w:rsidRPr="00B55228">
      <w:rPr>
        <w:b/>
        <w:sz w:val="18"/>
      </w:rPr>
      <w:instrText xml:space="preserve"> PAGE  \* MERGEFORMAT </w:instrText>
    </w:r>
    <w:r w:rsidRPr="00B55228">
      <w:rPr>
        <w:b/>
        <w:sz w:val="18"/>
      </w:rPr>
      <w:fldChar w:fldCharType="separate"/>
    </w:r>
    <w:r w:rsidR="00A94CF5">
      <w:rPr>
        <w:b/>
        <w:noProof/>
        <w:sz w:val="18"/>
      </w:rPr>
      <w:t>2</w:t>
    </w:r>
    <w:r w:rsidRPr="00B5522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5228" w:rsidRPr="00B55228" w:rsidRDefault="00B55228" w:rsidP="00B55228">
    <w:pPr>
      <w:pStyle w:val="Piedepgina"/>
      <w:tabs>
        <w:tab w:val="right" w:pos="9638"/>
      </w:tabs>
      <w:rPr>
        <w:b/>
        <w:sz w:val="18"/>
      </w:rPr>
    </w:pPr>
    <w:r>
      <w:tab/>
    </w:r>
    <w:r w:rsidRPr="00B55228">
      <w:rPr>
        <w:b/>
        <w:sz w:val="18"/>
      </w:rPr>
      <w:fldChar w:fldCharType="begin"/>
    </w:r>
    <w:r w:rsidRPr="00B55228">
      <w:rPr>
        <w:b/>
        <w:sz w:val="18"/>
      </w:rPr>
      <w:instrText xml:space="preserve"> PAGE  \* MERGEFORMAT </w:instrText>
    </w:r>
    <w:r w:rsidRPr="00B55228">
      <w:rPr>
        <w:b/>
        <w:sz w:val="18"/>
      </w:rPr>
      <w:fldChar w:fldCharType="separate"/>
    </w:r>
    <w:r w:rsidR="00A94CF5">
      <w:rPr>
        <w:b/>
        <w:noProof/>
        <w:sz w:val="18"/>
      </w:rPr>
      <w:t>9</w:t>
    </w:r>
    <w:r w:rsidRPr="00B5522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Default="00B34A11" w:rsidP="00A94CF5">
    <w:pPr>
      <w:pStyle w:val="Piedepgina"/>
      <w:spacing w:before="240" w:line="220" w:lineRule="exact"/>
      <w:rPr>
        <w:sz w:val="20"/>
      </w:rPr>
    </w:pPr>
    <w:r>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E02283">
      <w:rPr>
        <w:sz w:val="20"/>
      </w:rPr>
      <w:t>GE.15</w:t>
    </w:r>
    <w:r w:rsidR="00B55228">
      <w:rPr>
        <w:sz w:val="20"/>
      </w:rPr>
      <w:t>-</w:t>
    </w:r>
    <w:r w:rsidR="00701644">
      <w:rPr>
        <w:sz w:val="20"/>
      </w:rPr>
      <w:t>10826</w:t>
    </w:r>
    <w:r w:rsidR="00A94CF5">
      <w:rPr>
        <w:sz w:val="20"/>
      </w:rPr>
      <w:t xml:space="preserve">  (S)</w:t>
    </w:r>
  </w:p>
  <w:p w:rsidR="00A94CF5" w:rsidRPr="00A94CF5" w:rsidRDefault="00A94CF5" w:rsidP="00A94CF5">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B34A11">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http://undocs.org/m2/QRCode.ashx?DS=CAT/C/ESP/CO/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AT/C/ESP/CO/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6991" w:rsidRPr="001075E9" w:rsidRDefault="00126991" w:rsidP="001075E9">
      <w:pPr>
        <w:tabs>
          <w:tab w:val="right" w:pos="2155"/>
        </w:tabs>
        <w:spacing w:after="80" w:line="240" w:lineRule="auto"/>
        <w:ind w:left="680"/>
        <w:rPr>
          <w:u w:val="single"/>
        </w:rPr>
      </w:pPr>
      <w:r>
        <w:rPr>
          <w:u w:val="single"/>
        </w:rPr>
        <w:tab/>
      </w:r>
    </w:p>
  </w:footnote>
  <w:footnote w:type="continuationSeparator" w:id="0">
    <w:p w:rsidR="00126991" w:rsidRDefault="00126991" w:rsidP="00407B78">
      <w:pPr>
        <w:tabs>
          <w:tab w:val="right" w:pos="2155"/>
        </w:tabs>
        <w:spacing w:after="80"/>
        <w:ind w:left="680"/>
        <w:rPr>
          <w:u w:val="single"/>
        </w:rPr>
      </w:pPr>
      <w:r>
        <w:rPr>
          <w:u w:val="single"/>
        </w:rPr>
        <w:tab/>
      </w:r>
    </w:p>
  </w:footnote>
  <w:footnote w:id="1">
    <w:p w:rsidR="00E41A41" w:rsidRPr="00192CBD" w:rsidRDefault="00E41A41" w:rsidP="006E39C0">
      <w:pPr>
        <w:pStyle w:val="Textonotapie"/>
        <w:rPr>
          <w:bCs/>
          <w:iCs/>
          <w:szCs w:val="18"/>
          <w:lang w:val="es-ES"/>
        </w:rPr>
      </w:pPr>
      <w:r w:rsidRPr="00192CBD">
        <w:rPr>
          <w:rStyle w:val="Refdenotaalpie"/>
          <w:lang w:val="es-ES"/>
        </w:rPr>
        <w:tab/>
      </w:r>
      <w:r w:rsidRPr="00192CBD">
        <w:rPr>
          <w:rStyle w:val="Refdenotaalpie"/>
          <w:sz w:val="20"/>
          <w:vertAlign w:val="baseline"/>
          <w:lang w:val="es-ES"/>
        </w:rPr>
        <w:t>*</w:t>
      </w:r>
      <w:r w:rsidRPr="00192CBD">
        <w:rPr>
          <w:rStyle w:val="Refdenotaalpie"/>
          <w:sz w:val="20"/>
          <w:vertAlign w:val="baseline"/>
          <w:lang w:val="es-ES"/>
        </w:rPr>
        <w:tab/>
      </w:r>
      <w:r w:rsidRPr="00E41A41">
        <w:rPr>
          <w:bCs/>
          <w:iCs/>
          <w:szCs w:val="18"/>
          <w:lang w:val="es-ES"/>
        </w:rPr>
        <w:t>Aprobad</w:t>
      </w:r>
      <w:r w:rsidR="00D31EF7">
        <w:rPr>
          <w:bCs/>
          <w:iCs/>
          <w:szCs w:val="18"/>
          <w:lang w:val="es-ES"/>
        </w:rPr>
        <w:t>as</w:t>
      </w:r>
      <w:r w:rsidRPr="00E41A41">
        <w:rPr>
          <w:bCs/>
          <w:iCs/>
          <w:szCs w:val="18"/>
          <w:lang w:val="es-ES"/>
        </w:rPr>
        <w:t xml:space="preserve"> por el Comité en su 54</w:t>
      </w:r>
      <w:r w:rsidR="0014132E">
        <w:rPr>
          <w:bCs/>
          <w:iCs/>
          <w:szCs w:val="18"/>
          <w:lang w:val="es-ES"/>
        </w:rPr>
        <w:t>.</w:t>
      </w:r>
      <w:r w:rsidRPr="00E41A41">
        <w:rPr>
          <w:bCs/>
          <w:iCs/>
          <w:szCs w:val="18"/>
          <w:lang w:val="es-ES"/>
        </w:rPr>
        <w:t xml:space="preserve">º periodo de sesiones (20 </w:t>
      </w:r>
      <w:r w:rsidR="00057C00">
        <w:rPr>
          <w:bCs/>
          <w:iCs/>
          <w:szCs w:val="18"/>
          <w:lang w:val="es-ES"/>
        </w:rPr>
        <w:t xml:space="preserve">de </w:t>
      </w:r>
      <w:r w:rsidRPr="00E41A41">
        <w:rPr>
          <w:bCs/>
          <w:iCs/>
          <w:szCs w:val="18"/>
          <w:lang w:val="es-ES"/>
        </w:rPr>
        <w:t>abril a 15 de mayo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5228" w:rsidRPr="00607A97" w:rsidRDefault="00F06FCB">
    <w:pPr>
      <w:pStyle w:val="Encabezado"/>
      <w:rPr>
        <w:lang w:val="en-GB"/>
      </w:rPr>
    </w:pPr>
    <w:r>
      <w:rPr>
        <w:lang w:val="en-GB"/>
      </w:rPr>
      <w:t>CAT/C/</w:t>
    </w:r>
    <w:r w:rsidR="006C5781">
      <w:rPr>
        <w:lang w:val="en-GB"/>
      </w:rPr>
      <w:t>ESP</w:t>
    </w:r>
    <w:r>
      <w:rPr>
        <w:lang w:val="en-GB"/>
      </w:rPr>
      <w:t>/CO/</w:t>
    </w:r>
    <w:r w:rsidR="006C5781">
      <w:rPr>
        <w:lang w:val="en-GB"/>
      </w:rPr>
      <w:t>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5228" w:rsidRPr="00607A97" w:rsidRDefault="00433CE1" w:rsidP="00B55228">
    <w:pPr>
      <w:pStyle w:val="Encabezado"/>
      <w:jc w:val="right"/>
      <w:rPr>
        <w:lang w:val="en-GB"/>
      </w:rPr>
    </w:pPr>
    <w:r>
      <w:rPr>
        <w:lang w:val="en-GB"/>
      </w:rPr>
      <w:t>CAT/C/ESP</w:t>
    </w:r>
    <w:r w:rsidR="00F06FCB">
      <w:rPr>
        <w:lang w:val="en-GB"/>
      </w:rPr>
      <w:t>/CO/</w:t>
    </w:r>
    <w:r>
      <w:rPr>
        <w:lang w:val="en-GB"/>
      </w:rPr>
      <w:t>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699537D"/>
    <w:multiLevelType w:val="hybridMultilevel"/>
    <w:tmpl w:val="3FCCCFCC"/>
    <w:lvl w:ilvl="0" w:tplc="6EC615B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nsid w:val="09CD2168"/>
    <w:multiLevelType w:val="hybridMultilevel"/>
    <w:tmpl w:val="A9A83C8A"/>
    <w:lvl w:ilvl="0" w:tplc="DE3E6A2C">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nsid w:val="1078726A"/>
    <w:multiLevelType w:val="hybridMultilevel"/>
    <w:tmpl w:val="F26A6850"/>
    <w:lvl w:ilvl="0" w:tplc="7E1EBEE6">
      <w:start w:val="1"/>
      <w:numFmt w:val="lowerLetter"/>
      <w:lvlText w:val="(%1)"/>
      <w:lvlJc w:val="left"/>
      <w:pPr>
        <w:ind w:left="1494" w:hanging="360"/>
      </w:pPr>
      <w:rPr>
        <w:rFonts w:hint="default"/>
        <w:color w:val="FF000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nsid w:val="14D30D09"/>
    <w:multiLevelType w:val="hybridMultilevel"/>
    <w:tmpl w:val="B0BED712"/>
    <w:lvl w:ilvl="0" w:tplc="85CEC28C">
      <w:start w:val="1"/>
      <w:numFmt w:val="decimal"/>
      <w:lvlText w:val="%1."/>
      <w:lvlJc w:val="left"/>
      <w:pPr>
        <w:ind w:left="1494" w:hanging="360"/>
      </w:pPr>
      <w:rPr>
        <w:rFonts w:hint="default"/>
        <w:b w:val="0"/>
        <w:color w:val="auto"/>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nsid w:val="19352A6A"/>
    <w:multiLevelType w:val="hybridMultilevel"/>
    <w:tmpl w:val="8D187BAE"/>
    <w:lvl w:ilvl="0" w:tplc="4F40B1F4">
      <w:start w:val="1"/>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nsid w:val="1D7663BD"/>
    <w:multiLevelType w:val="hybridMultilevel"/>
    <w:tmpl w:val="B95A561A"/>
    <w:lvl w:ilvl="0" w:tplc="D264D4C2">
      <w:start w:val="1"/>
      <w:numFmt w:val="lowerLetter"/>
      <w:lvlText w:val="%1)"/>
      <w:lvlJc w:val="left"/>
      <w:pPr>
        <w:ind w:left="2259" w:hanging="570"/>
      </w:pPr>
      <w:rPr>
        <w:rFonts w:hint="default"/>
      </w:rPr>
    </w:lvl>
    <w:lvl w:ilvl="1" w:tplc="040C0019" w:tentative="1">
      <w:start w:val="1"/>
      <w:numFmt w:val="lowerLetter"/>
      <w:lvlText w:val="%2."/>
      <w:lvlJc w:val="left"/>
      <w:pPr>
        <w:ind w:left="2769" w:hanging="360"/>
      </w:pPr>
    </w:lvl>
    <w:lvl w:ilvl="2" w:tplc="040C001B" w:tentative="1">
      <w:start w:val="1"/>
      <w:numFmt w:val="lowerRoman"/>
      <w:lvlText w:val="%3."/>
      <w:lvlJc w:val="right"/>
      <w:pPr>
        <w:ind w:left="3489" w:hanging="180"/>
      </w:pPr>
    </w:lvl>
    <w:lvl w:ilvl="3" w:tplc="040C000F" w:tentative="1">
      <w:start w:val="1"/>
      <w:numFmt w:val="decimal"/>
      <w:lvlText w:val="%4."/>
      <w:lvlJc w:val="left"/>
      <w:pPr>
        <w:ind w:left="4209" w:hanging="360"/>
      </w:pPr>
    </w:lvl>
    <w:lvl w:ilvl="4" w:tplc="040C0019" w:tentative="1">
      <w:start w:val="1"/>
      <w:numFmt w:val="lowerLetter"/>
      <w:lvlText w:val="%5."/>
      <w:lvlJc w:val="left"/>
      <w:pPr>
        <w:ind w:left="4929" w:hanging="360"/>
      </w:pPr>
    </w:lvl>
    <w:lvl w:ilvl="5" w:tplc="040C001B" w:tentative="1">
      <w:start w:val="1"/>
      <w:numFmt w:val="lowerRoman"/>
      <w:lvlText w:val="%6."/>
      <w:lvlJc w:val="right"/>
      <w:pPr>
        <w:ind w:left="5649" w:hanging="180"/>
      </w:pPr>
    </w:lvl>
    <w:lvl w:ilvl="6" w:tplc="040C000F" w:tentative="1">
      <w:start w:val="1"/>
      <w:numFmt w:val="decimal"/>
      <w:lvlText w:val="%7."/>
      <w:lvlJc w:val="left"/>
      <w:pPr>
        <w:ind w:left="6369" w:hanging="360"/>
      </w:pPr>
    </w:lvl>
    <w:lvl w:ilvl="7" w:tplc="040C0019" w:tentative="1">
      <w:start w:val="1"/>
      <w:numFmt w:val="lowerLetter"/>
      <w:lvlText w:val="%8."/>
      <w:lvlJc w:val="left"/>
      <w:pPr>
        <w:ind w:left="7089" w:hanging="360"/>
      </w:pPr>
    </w:lvl>
    <w:lvl w:ilvl="8" w:tplc="040C001B" w:tentative="1">
      <w:start w:val="1"/>
      <w:numFmt w:val="lowerRoman"/>
      <w:lvlText w:val="%9."/>
      <w:lvlJc w:val="right"/>
      <w:pPr>
        <w:ind w:left="7809" w:hanging="180"/>
      </w:pPr>
    </w:lvl>
  </w:abstractNum>
  <w:abstractNum w:abstractNumId="16">
    <w:nsid w:val="1E2526CB"/>
    <w:multiLevelType w:val="hybridMultilevel"/>
    <w:tmpl w:val="710A172A"/>
    <w:lvl w:ilvl="0" w:tplc="0D889C4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nsid w:val="21377F06"/>
    <w:multiLevelType w:val="hybridMultilevel"/>
    <w:tmpl w:val="6062F366"/>
    <w:lvl w:ilvl="0" w:tplc="9A624EA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nsid w:val="2C211CAC"/>
    <w:multiLevelType w:val="hybridMultilevel"/>
    <w:tmpl w:val="33A00792"/>
    <w:lvl w:ilvl="0" w:tplc="CFC8AAA8">
      <w:start w:val="1"/>
      <w:numFmt w:val="lowerLetter"/>
      <w:lvlText w:val="(%1)"/>
      <w:lvlJc w:val="left"/>
      <w:pPr>
        <w:ind w:left="1494" w:hanging="360"/>
      </w:pPr>
      <w:rPr>
        <w:rFonts w:hint="default"/>
        <w:color w:val="auto"/>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38F41866"/>
    <w:multiLevelType w:val="hybridMultilevel"/>
    <w:tmpl w:val="B3CE615E"/>
    <w:lvl w:ilvl="0" w:tplc="D5A0EF26">
      <w:start w:val="1"/>
      <w:numFmt w:val="decimal"/>
      <w:lvlText w:val="%1."/>
      <w:lvlJc w:val="left"/>
      <w:pPr>
        <w:ind w:left="1689" w:hanging="555"/>
      </w:pPr>
      <w:rPr>
        <w:rFonts w:hint="default"/>
        <w:b w:val="0"/>
        <w:bC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1">
    <w:nsid w:val="3EDA7FE6"/>
    <w:multiLevelType w:val="hybridMultilevel"/>
    <w:tmpl w:val="1CF2E694"/>
    <w:lvl w:ilvl="0" w:tplc="0D889C4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nsid w:val="400960D6"/>
    <w:multiLevelType w:val="hybridMultilevel"/>
    <w:tmpl w:val="A9A83C8A"/>
    <w:lvl w:ilvl="0" w:tplc="DE3E6A2C">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nsid w:val="40136463"/>
    <w:multiLevelType w:val="hybridMultilevel"/>
    <w:tmpl w:val="C8CA6FE4"/>
    <w:lvl w:ilvl="0" w:tplc="0D889C4C">
      <w:start w:val="1"/>
      <w:numFmt w:val="lowerLetter"/>
      <w:lvlText w:val="(%1)"/>
      <w:lvlJc w:val="left"/>
      <w:pPr>
        <w:ind w:left="1494" w:hanging="360"/>
      </w:pPr>
      <w:rPr>
        <w:rFonts w:hint="default"/>
        <w:color w:val="auto"/>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nsid w:val="43DB78D0"/>
    <w:multiLevelType w:val="hybridMultilevel"/>
    <w:tmpl w:val="F26A6850"/>
    <w:lvl w:ilvl="0" w:tplc="7E1EBEE6">
      <w:start w:val="1"/>
      <w:numFmt w:val="lowerLetter"/>
      <w:lvlText w:val="(%1)"/>
      <w:lvlJc w:val="left"/>
      <w:pPr>
        <w:ind w:left="1494" w:hanging="360"/>
      </w:pPr>
      <w:rPr>
        <w:rFonts w:hint="default"/>
        <w:color w:val="FF000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nsid w:val="47455495"/>
    <w:multiLevelType w:val="hybridMultilevel"/>
    <w:tmpl w:val="B0BED712"/>
    <w:lvl w:ilvl="0" w:tplc="85CEC28C">
      <w:start w:val="1"/>
      <w:numFmt w:val="decimal"/>
      <w:lvlText w:val="%1."/>
      <w:lvlJc w:val="left"/>
      <w:pPr>
        <w:ind w:left="1494" w:hanging="360"/>
      </w:pPr>
      <w:rPr>
        <w:rFonts w:hint="default"/>
        <w:b w:val="0"/>
        <w:color w:val="auto"/>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nsid w:val="4D5F683C"/>
    <w:multiLevelType w:val="hybridMultilevel"/>
    <w:tmpl w:val="E9248F12"/>
    <w:lvl w:ilvl="0" w:tplc="741277EA">
      <w:start w:val="1"/>
      <w:numFmt w:val="lowerLetter"/>
      <w:lvlText w:val="%1)"/>
      <w:lvlJc w:val="left"/>
      <w:pPr>
        <w:ind w:left="1127" w:hanging="560"/>
      </w:pPr>
      <w:rPr>
        <w:rFonts w:hint="default"/>
      </w:rPr>
    </w:lvl>
    <w:lvl w:ilvl="1" w:tplc="040A0019" w:tentative="1">
      <w:start w:val="1"/>
      <w:numFmt w:val="lowerLetter"/>
      <w:lvlText w:val="%2."/>
      <w:lvlJc w:val="left"/>
      <w:pPr>
        <w:ind w:left="1647" w:hanging="360"/>
      </w:pPr>
    </w:lvl>
    <w:lvl w:ilvl="2" w:tplc="040A001B" w:tentative="1">
      <w:start w:val="1"/>
      <w:numFmt w:val="lowerRoman"/>
      <w:lvlText w:val="%3."/>
      <w:lvlJc w:val="right"/>
      <w:pPr>
        <w:ind w:left="2367" w:hanging="180"/>
      </w:pPr>
    </w:lvl>
    <w:lvl w:ilvl="3" w:tplc="040A000F" w:tentative="1">
      <w:start w:val="1"/>
      <w:numFmt w:val="decimal"/>
      <w:lvlText w:val="%4."/>
      <w:lvlJc w:val="left"/>
      <w:pPr>
        <w:ind w:left="3087" w:hanging="360"/>
      </w:pPr>
    </w:lvl>
    <w:lvl w:ilvl="4" w:tplc="040A0019" w:tentative="1">
      <w:start w:val="1"/>
      <w:numFmt w:val="lowerLetter"/>
      <w:lvlText w:val="%5."/>
      <w:lvlJc w:val="left"/>
      <w:pPr>
        <w:ind w:left="3807" w:hanging="360"/>
      </w:pPr>
    </w:lvl>
    <w:lvl w:ilvl="5" w:tplc="040A001B" w:tentative="1">
      <w:start w:val="1"/>
      <w:numFmt w:val="lowerRoman"/>
      <w:lvlText w:val="%6."/>
      <w:lvlJc w:val="right"/>
      <w:pPr>
        <w:ind w:left="4527" w:hanging="180"/>
      </w:pPr>
    </w:lvl>
    <w:lvl w:ilvl="6" w:tplc="040A000F" w:tentative="1">
      <w:start w:val="1"/>
      <w:numFmt w:val="decimal"/>
      <w:lvlText w:val="%7."/>
      <w:lvlJc w:val="left"/>
      <w:pPr>
        <w:ind w:left="5247" w:hanging="360"/>
      </w:pPr>
    </w:lvl>
    <w:lvl w:ilvl="7" w:tplc="040A0019" w:tentative="1">
      <w:start w:val="1"/>
      <w:numFmt w:val="lowerLetter"/>
      <w:lvlText w:val="%8."/>
      <w:lvlJc w:val="left"/>
      <w:pPr>
        <w:ind w:left="5967" w:hanging="360"/>
      </w:pPr>
    </w:lvl>
    <w:lvl w:ilvl="8" w:tplc="040A001B" w:tentative="1">
      <w:start w:val="1"/>
      <w:numFmt w:val="lowerRoman"/>
      <w:lvlText w:val="%9."/>
      <w:lvlJc w:val="right"/>
      <w:pPr>
        <w:ind w:left="6687" w:hanging="180"/>
      </w:pPr>
    </w:lvl>
  </w:abstractNum>
  <w:abstractNum w:abstractNumId="27">
    <w:nsid w:val="5354001B"/>
    <w:multiLevelType w:val="hybridMultilevel"/>
    <w:tmpl w:val="B0BED712"/>
    <w:lvl w:ilvl="0" w:tplc="85CEC28C">
      <w:start w:val="1"/>
      <w:numFmt w:val="decimal"/>
      <w:lvlText w:val="%1."/>
      <w:lvlJc w:val="left"/>
      <w:pPr>
        <w:ind w:left="1494" w:hanging="360"/>
      </w:pPr>
      <w:rPr>
        <w:rFonts w:hint="default"/>
        <w:b w:val="0"/>
        <w:color w:val="auto"/>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nsid w:val="53F8134D"/>
    <w:multiLevelType w:val="hybridMultilevel"/>
    <w:tmpl w:val="27AA284C"/>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9">
    <w:nsid w:val="5966663B"/>
    <w:multiLevelType w:val="hybridMultilevel"/>
    <w:tmpl w:val="BA8E7C0A"/>
    <w:lvl w:ilvl="0" w:tplc="CF0ED8EE">
      <w:start w:val="1"/>
      <w:numFmt w:val="lowerLetter"/>
      <w:lvlText w:val="%1)"/>
      <w:lvlJc w:val="left"/>
      <w:pPr>
        <w:ind w:left="2208" w:hanging="360"/>
      </w:pPr>
      <w:rPr>
        <w:rFonts w:hint="default"/>
      </w:rPr>
    </w:lvl>
    <w:lvl w:ilvl="1" w:tplc="040A0019" w:tentative="1">
      <w:start w:val="1"/>
      <w:numFmt w:val="lowerLetter"/>
      <w:lvlText w:val="%2."/>
      <w:lvlJc w:val="left"/>
      <w:pPr>
        <w:ind w:left="2928" w:hanging="360"/>
      </w:pPr>
    </w:lvl>
    <w:lvl w:ilvl="2" w:tplc="040A001B" w:tentative="1">
      <w:start w:val="1"/>
      <w:numFmt w:val="lowerRoman"/>
      <w:lvlText w:val="%3."/>
      <w:lvlJc w:val="right"/>
      <w:pPr>
        <w:ind w:left="3648" w:hanging="180"/>
      </w:pPr>
    </w:lvl>
    <w:lvl w:ilvl="3" w:tplc="040A000F" w:tentative="1">
      <w:start w:val="1"/>
      <w:numFmt w:val="decimal"/>
      <w:lvlText w:val="%4."/>
      <w:lvlJc w:val="left"/>
      <w:pPr>
        <w:ind w:left="4368" w:hanging="360"/>
      </w:pPr>
    </w:lvl>
    <w:lvl w:ilvl="4" w:tplc="040A0019" w:tentative="1">
      <w:start w:val="1"/>
      <w:numFmt w:val="lowerLetter"/>
      <w:lvlText w:val="%5."/>
      <w:lvlJc w:val="left"/>
      <w:pPr>
        <w:ind w:left="5088" w:hanging="360"/>
      </w:pPr>
    </w:lvl>
    <w:lvl w:ilvl="5" w:tplc="040A001B" w:tentative="1">
      <w:start w:val="1"/>
      <w:numFmt w:val="lowerRoman"/>
      <w:lvlText w:val="%6."/>
      <w:lvlJc w:val="right"/>
      <w:pPr>
        <w:ind w:left="5808" w:hanging="180"/>
      </w:pPr>
    </w:lvl>
    <w:lvl w:ilvl="6" w:tplc="040A000F" w:tentative="1">
      <w:start w:val="1"/>
      <w:numFmt w:val="decimal"/>
      <w:lvlText w:val="%7."/>
      <w:lvlJc w:val="left"/>
      <w:pPr>
        <w:ind w:left="6528" w:hanging="360"/>
      </w:pPr>
    </w:lvl>
    <w:lvl w:ilvl="7" w:tplc="040A0019" w:tentative="1">
      <w:start w:val="1"/>
      <w:numFmt w:val="lowerLetter"/>
      <w:lvlText w:val="%8."/>
      <w:lvlJc w:val="left"/>
      <w:pPr>
        <w:ind w:left="7248" w:hanging="360"/>
      </w:pPr>
    </w:lvl>
    <w:lvl w:ilvl="8" w:tplc="040A001B" w:tentative="1">
      <w:start w:val="1"/>
      <w:numFmt w:val="lowerRoman"/>
      <w:lvlText w:val="%9."/>
      <w:lvlJc w:val="right"/>
      <w:pPr>
        <w:ind w:left="7968" w:hanging="180"/>
      </w:pPr>
    </w:lvl>
  </w:abstractNum>
  <w:abstractNum w:abstractNumId="30">
    <w:nsid w:val="5CD8175F"/>
    <w:multiLevelType w:val="hybridMultilevel"/>
    <w:tmpl w:val="F26A6850"/>
    <w:lvl w:ilvl="0" w:tplc="7E1EBEE6">
      <w:start w:val="1"/>
      <w:numFmt w:val="lowerLetter"/>
      <w:lvlText w:val="(%1)"/>
      <w:lvlJc w:val="left"/>
      <w:pPr>
        <w:ind w:left="1494" w:hanging="360"/>
      </w:pPr>
      <w:rPr>
        <w:rFonts w:hint="default"/>
        <w:color w:val="FF000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1">
    <w:nsid w:val="5CE86FE0"/>
    <w:multiLevelType w:val="hybridMultilevel"/>
    <w:tmpl w:val="A9A83C8A"/>
    <w:lvl w:ilvl="0" w:tplc="DE3E6A2C">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2">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nsid w:val="5EFB137E"/>
    <w:multiLevelType w:val="hybridMultilevel"/>
    <w:tmpl w:val="D840BD8E"/>
    <w:lvl w:ilvl="0" w:tplc="EB244CE8">
      <w:start w:val="9"/>
      <w:numFmt w:val="bullet"/>
      <w:lvlText w:val="-"/>
      <w:lvlJc w:val="left"/>
      <w:pPr>
        <w:ind w:left="1500" w:hanging="360"/>
      </w:pPr>
      <w:rPr>
        <w:rFonts w:ascii="Times New Roman" w:eastAsia="Times New Roman" w:hAnsi="Times New Roman" w:cs="Times New Roman"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34">
    <w:nsid w:val="6885787E"/>
    <w:multiLevelType w:val="hybridMultilevel"/>
    <w:tmpl w:val="6960150A"/>
    <w:lvl w:ilvl="0" w:tplc="98DE2676">
      <w:start w:val="1"/>
      <w:numFmt w:val="low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5">
    <w:nsid w:val="6A587F7C"/>
    <w:multiLevelType w:val="hybridMultilevel"/>
    <w:tmpl w:val="33A00792"/>
    <w:lvl w:ilvl="0" w:tplc="CFC8AAA8">
      <w:start w:val="1"/>
      <w:numFmt w:val="lowerLetter"/>
      <w:lvlText w:val="(%1)"/>
      <w:lvlJc w:val="left"/>
      <w:pPr>
        <w:ind w:left="1494" w:hanging="360"/>
      </w:pPr>
      <w:rPr>
        <w:rFonts w:hint="default"/>
        <w:color w:val="auto"/>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6">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nsid w:val="6D2C741D"/>
    <w:multiLevelType w:val="hybridMultilevel"/>
    <w:tmpl w:val="CA76BA62"/>
    <w:lvl w:ilvl="0" w:tplc="DDC0B650">
      <w:start w:val="1"/>
      <w:numFmt w:val="lowerLetter"/>
      <w:lvlText w:val="%1)"/>
      <w:lvlJc w:val="left"/>
      <w:pPr>
        <w:ind w:left="2255" w:hanging="560"/>
      </w:pPr>
      <w:rPr>
        <w:rFonts w:hint="default"/>
      </w:rPr>
    </w:lvl>
    <w:lvl w:ilvl="1" w:tplc="040A0019">
      <w:start w:val="1"/>
      <w:numFmt w:val="lowerLetter"/>
      <w:lvlText w:val="%2."/>
      <w:lvlJc w:val="left"/>
      <w:pPr>
        <w:ind w:left="2775" w:hanging="360"/>
      </w:pPr>
    </w:lvl>
    <w:lvl w:ilvl="2" w:tplc="040A001B" w:tentative="1">
      <w:start w:val="1"/>
      <w:numFmt w:val="lowerRoman"/>
      <w:lvlText w:val="%3."/>
      <w:lvlJc w:val="right"/>
      <w:pPr>
        <w:ind w:left="3495" w:hanging="180"/>
      </w:pPr>
    </w:lvl>
    <w:lvl w:ilvl="3" w:tplc="040A000F" w:tentative="1">
      <w:start w:val="1"/>
      <w:numFmt w:val="decimal"/>
      <w:lvlText w:val="%4."/>
      <w:lvlJc w:val="left"/>
      <w:pPr>
        <w:ind w:left="4215" w:hanging="360"/>
      </w:pPr>
    </w:lvl>
    <w:lvl w:ilvl="4" w:tplc="040A0019" w:tentative="1">
      <w:start w:val="1"/>
      <w:numFmt w:val="lowerLetter"/>
      <w:lvlText w:val="%5."/>
      <w:lvlJc w:val="left"/>
      <w:pPr>
        <w:ind w:left="4935" w:hanging="360"/>
      </w:pPr>
    </w:lvl>
    <w:lvl w:ilvl="5" w:tplc="040A001B" w:tentative="1">
      <w:start w:val="1"/>
      <w:numFmt w:val="lowerRoman"/>
      <w:lvlText w:val="%6."/>
      <w:lvlJc w:val="right"/>
      <w:pPr>
        <w:ind w:left="5655" w:hanging="180"/>
      </w:pPr>
    </w:lvl>
    <w:lvl w:ilvl="6" w:tplc="040A000F" w:tentative="1">
      <w:start w:val="1"/>
      <w:numFmt w:val="decimal"/>
      <w:lvlText w:val="%7."/>
      <w:lvlJc w:val="left"/>
      <w:pPr>
        <w:ind w:left="6375" w:hanging="360"/>
      </w:pPr>
    </w:lvl>
    <w:lvl w:ilvl="7" w:tplc="040A0019" w:tentative="1">
      <w:start w:val="1"/>
      <w:numFmt w:val="lowerLetter"/>
      <w:lvlText w:val="%8."/>
      <w:lvlJc w:val="left"/>
      <w:pPr>
        <w:ind w:left="7095" w:hanging="360"/>
      </w:pPr>
    </w:lvl>
    <w:lvl w:ilvl="8" w:tplc="040A001B" w:tentative="1">
      <w:start w:val="1"/>
      <w:numFmt w:val="lowerRoman"/>
      <w:lvlText w:val="%9."/>
      <w:lvlJc w:val="right"/>
      <w:pPr>
        <w:ind w:left="7815" w:hanging="180"/>
      </w:pPr>
    </w:lvl>
  </w:abstractNum>
  <w:abstractNum w:abstractNumId="38">
    <w:nsid w:val="6E785123"/>
    <w:multiLevelType w:val="hybridMultilevel"/>
    <w:tmpl w:val="A9A83C8A"/>
    <w:lvl w:ilvl="0" w:tplc="DE3E6A2C">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9">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0">
    <w:nsid w:val="782441AE"/>
    <w:multiLevelType w:val="hybridMultilevel"/>
    <w:tmpl w:val="20608804"/>
    <w:lvl w:ilvl="0" w:tplc="C6FE786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1">
    <w:nsid w:val="783D111D"/>
    <w:multiLevelType w:val="hybridMultilevel"/>
    <w:tmpl w:val="83FA92A4"/>
    <w:lvl w:ilvl="0" w:tplc="728ABC8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2">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3">
    <w:nsid w:val="7FF701C6"/>
    <w:multiLevelType w:val="hybridMultilevel"/>
    <w:tmpl w:val="668094E6"/>
    <w:lvl w:ilvl="0" w:tplc="D27C963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36"/>
  </w:num>
  <w:num w:numId="2">
    <w:abstractNumId w:val="19"/>
  </w:num>
  <w:num w:numId="3">
    <w:abstractNumId w:val="42"/>
  </w:num>
  <w:num w:numId="4">
    <w:abstractNumId w:val="39"/>
  </w:num>
  <w:num w:numId="5">
    <w:abstractNumId w:val="3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7"/>
  </w:num>
  <w:num w:numId="17">
    <w:abstractNumId w:val="15"/>
  </w:num>
  <w:num w:numId="18">
    <w:abstractNumId w:val="13"/>
  </w:num>
  <w:num w:numId="19">
    <w:abstractNumId w:val="11"/>
  </w:num>
  <w:num w:numId="20">
    <w:abstractNumId w:val="10"/>
  </w:num>
  <w:num w:numId="21">
    <w:abstractNumId w:val="41"/>
  </w:num>
  <w:num w:numId="22">
    <w:abstractNumId w:val="43"/>
  </w:num>
  <w:num w:numId="23">
    <w:abstractNumId w:val="33"/>
  </w:num>
  <w:num w:numId="24">
    <w:abstractNumId w:val="40"/>
  </w:num>
  <w:num w:numId="25">
    <w:abstractNumId w:val="31"/>
  </w:num>
  <w:num w:numId="26">
    <w:abstractNumId w:val="17"/>
  </w:num>
  <w:num w:numId="27">
    <w:abstractNumId w:val="38"/>
  </w:num>
  <w:num w:numId="28">
    <w:abstractNumId w:val="22"/>
  </w:num>
  <w:num w:numId="29">
    <w:abstractNumId w:val="14"/>
  </w:num>
  <w:num w:numId="30">
    <w:abstractNumId w:val="23"/>
  </w:num>
  <w:num w:numId="31">
    <w:abstractNumId w:val="12"/>
  </w:num>
  <w:num w:numId="32">
    <w:abstractNumId w:val="30"/>
  </w:num>
  <w:num w:numId="33">
    <w:abstractNumId w:val="24"/>
  </w:num>
  <w:num w:numId="34">
    <w:abstractNumId w:val="34"/>
  </w:num>
  <w:num w:numId="35">
    <w:abstractNumId w:val="21"/>
  </w:num>
  <w:num w:numId="36">
    <w:abstractNumId w:val="16"/>
  </w:num>
  <w:num w:numId="37">
    <w:abstractNumId w:val="35"/>
  </w:num>
  <w:num w:numId="38">
    <w:abstractNumId w:val="18"/>
  </w:num>
  <w:num w:numId="39">
    <w:abstractNumId w:val="27"/>
  </w:num>
  <w:num w:numId="40">
    <w:abstractNumId w:val="25"/>
  </w:num>
  <w:num w:numId="41">
    <w:abstractNumId w:val="29"/>
  </w:num>
  <w:num w:numId="42">
    <w:abstractNumId w:val="26"/>
  </w:num>
  <w:num w:numId="43">
    <w:abstractNumId w:val="28"/>
  </w:num>
  <w:num w:numId="44">
    <w:abstractNumId w:val="2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trackRevision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5228"/>
    <w:rsid w:val="00000603"/>
    <w:rsid w:val="000012E7"/>
    <w:rsid w:val="0000216C"/>
    <w:rsid w:val="00002624"/>
    <w:rsid w:val="000027D9"/>
    <w:rsid w:val="00002E4F"/>
    <w:rsid w:val="00003E05"/>
    <w:rsid w:val="00006678"/>
    <w:rsid w:val="00006F67"/>
    <w:rsid w:val="000070FE"/>
    <w:rsid w:val="00007260"/>
    <w:rsid w:val="00007AD6"/>
    <w:rsid w:val="00014A2E"/>
    <w:rsid w:val="00015B32"/>
    <w:rsid w:val="00016D40"/>
    <w:rsid w:val="00016E0E"/>
    <w:rsid w:val="00017444"/>
    <w:rsid w:val="0002375A"/>
    <w:rsid w:val="00026821"/>
    <w:rsid w:val="00027213"/>
    <w:rsid w:val="00030553"/>
    <w:rsid w:val="00032CE7"/>
    <w:rsid w:val="0003384E"/>
    <w:rsid w:val="000338F5"/>
    <w:rsid w:val="00033EE1"/>
    <w:rsid w:val="00034CC0"/>
    <w:rsid w:val="00035F6E"/>
    <w:rsid w:val="00036D6B"/>
    <w:rsid w:val="000403D3"/>
    <w:rsid w:val="00042B72"/>
    <w:rsid w:val="000439F7"/>
    <w:rsid w:val="00044648"/>
    <w:rsid w:val="000506DC"/>
    <w:rsid w:val="00051D53"/>
    <w:rsid w:val="00052489"/>
    <w:rsid w:val="00052B8B"/>
    <w:rsid w:val="00052C28"/>
    <w:rsid w:val="00053765"/>
    <w:rsid w:val="00054749"/>
    <w:rsid w:val="000558BD"/>
    <w:rsid w:val="00057876"/>
    <w:rsid w:val="00057C00"/>
    <w:rsid w:val="00062A9E"/>
    <w:rsid w:val="000631BC"/>
    <w:rsid w:val="00063CA1"/>
    <w:rsid w:val="0006570D"/>
    <w:rsid w:val="000660ED"/>
    <w:rsid w:val="00066117"/>
    <w:rsid w:val="00066300"/>
    <w:rsid w:val="00066D1C"/>
    <w:rsid w:val="000722B1"/>
    <w:rsid w:val="0007278A"/>
    <w:rsid w:val="00073D67"/>
    <w:rsid w:val="00075889"/>
    <w:rsid w:val="0007596E"/>
    <w:rsid w:val="00076AF8"/>
    <w:rsid w:val="00076B99"/>
    <w:rsid w:val="00077986"/>
    <w:rsid w:val="00081579"/>
    <w:rsid w:val="000823A4"/>
    <w:rsid w:val="00083D85"/>
    <w:rsid w:val="0008463A"/>
    <w:rsid w:val="000851EE"/>
    <w:rsid w:val="0008547C"/>
    <w:rsid w:val="00085AD6"/>
    <w:rsid w:val="00085E57"/>
    <w:rsid w:val="00096D1A"/>
    <w:rsid w:val="000A03EB"/>
    <w:rsid w:val="000A1189"/>
    <w:rsid w:val="000A1442"/>
    <w:rsid w:val="000A1900"/>
    <w:rsid w:val="000A2CB4"/>
    <w:rsid w:val="000A319C"/>
    <w:rsid w:val="000B1A80"/>
    <w:rsid w:val="000B222E"/>
    <w:rsid w:val="000B246A"/>
    <w:rsid w:val="000B360F"/>
    <w:rsid w:val="000B4DC6"/>
    <w:rsid w:val="000B5376"/>
    <w:rsid w:val="000B53BB"/>
    <w:rsid w:val="000B57E7"/>
    <w:rsid w:val="000B7484"/>
    <w:rsid w:val="000C01F4"/>
    <w:rsid w:val="000C0263"/>
    <w:rsid w:val="000C223E"/>
    <w:rsid w:val="000C5727"/>
    <w:rsid w:val="000C6284"/>
    <w:rsid w:val="000C68BF"/>
    <w:rsid w:val="000C6D33"/>
    <w:rsid w:val="000C79F3"/>
    <w:rsid w:val="000D2714"/>
    <w:rsid w:val="000D300D"/>
    <w:rsid w:val="000D30D2"/>
    <w:rsid w:val="000D5A44"/>
    <w:rsid w:val="000D5D6C"/>
    <w:rsid w:val="000D770B"/>
    <w:rsid w:val="000E0E9D"/>
    <w:rsid w:val="000E2705"/>
    <w:rsid w:val="000E4750"/>
    <w:rsid w:val="000E4C21"/>
    <w:rsid w:val="000E54AB"/>
    <w:rsid w:val="000E7D46"/>
    <w:rsid w:val="000F09DF"/>
    <w:rsid w:val="000F0D0E"/>
    <w:rsid w:val="000F105C"/>
    <w:rsid w:val="000F1170"/>
    <w:rsid w:val="000F232C"/>
    <w:rsid w:val="000F2EE6"/>
    <w:rsid w:val="000F61B2"/>
    <w:rsid w:val="000F6391"/>
    <w:rsid w:val="00100448"/>
    <w:rsid w:val="00100B55"/>
    <w:rsid w:val="00101752"/>
    <w:rsid w:val="001020B6"/>
    <w:rsid w:val="00103269"/>
    <w:rsid w:val="00104085"/>
    <w:rsid w:val="001044CA"/>
    <w:rsid w:val="00104B23"/>
    <w:rsid w:val="001062CE"/>
    <w:rsid w:val="001075E9"/>
    <w:rsid w:val="00113E5A"/>
    <w:rsid w:val="00114333"/>
    <w:rsid w:val="0011659E"/>
    <w:rsid w:val="00116DF4"/>
    <w:rsid w:val="00121A86"/>
    <w:rsid w:val="00121B1B"/>
    <w:rsid w:val="00122822"/>
    <w:rsid w:val="00122FA6"/>
    <w:rsid w:val="00123736"/>
    <w:rsid w:val="001246FB"/>
    <w:rsid w:val="00124AFA"/>
    <w:rsid w:val="00126991"/>
    <w:rsid w:val="00131043"/>
    <w:rsid w:val="0013106F"/>
    <w:rsid w:val="001326D0"/>
    <w:rsid w:val="001333D1"/>
    <w:rsid w:val="0013469E"/>
    <w:rsid w:val="00134801"/>
    <w:rsid w:val="00134986"/>
    <w:rsid w:val="00134A9A"/>
    <w:rsid w:val="0013570E"/>
    <w:rsid w:val="00137214"/>
    <w:rsid w:val="001374C2"/>
    <w:rsid w:val="00137518"/>
    <w:rsid w:val="00137996"/>
    <w:rsid w:val="0014132E"/>
    <w:rsid w:val="001438E6"/>
    <w:rsid w:val="00144890"/>
    <w:rsid w:val="00144FB8"/>
    <w:rsid w:val="00145291"/>
    <w:rsid w:val="001471E9"/>
    <w:rsid w:val="00147877"/>
    <w:rsid w:val="00147C42"/>
    <w:rsid w:val="00147D36"/>
    <w:rsid w:val="00147DC7"/>
    <w:rsid w:val="001500A9"/>
    <w:rsid w:val="00151457"/>
    <w:rsid w:val="00153094"/>
    <w:rsid w:val="00153FEF"/>
    <w:rsid w:val="0015408E"/>
    <w:rsid w:val="00154647"/>
    <w:rsid w:val="00154ED4"/>
    <w:rsid w:val="001565B1"/>
    <w:rsid w:val="001652E3"/>
    <w:rsid w:val="001653A5"/>
    <w:rsid w:val="00166ADD"/>
    <w:rsid w:val="00170DCF"/>
    <w:rsid w:val="001717C1"/>
    <w:rsid w:val="0017241B"/>
    <w:rsid w:val="00173885"/>
    <w:rsid w:val="0017434E"/>
    <w:rsid w:val="00175238"/>
    <w:rsid w:val="00180183"/>
    <w:rsid w:val="0018508D"/>
    <w:rsid w:val="0018645A"/>
    <w:rsid w:val="00186478"/>
    <w:rsid w:val="0018649F"/>
    <w:rsid w:val="00187D73"/>
    <w:rsid w:val="00190D1D"/>
    <w:rsid w:val="00192CBD"/>
    <w:rsid w:val="00193793"/>
    <w:rsid w:val="00194161"/>
    <w:rsid w:val="00194835"/>
    <w:rsid w:val="00196389"/>
    <w:rsid w:val="00197DD8"/>
    <w:rsid w:val="00197F85"/>
    <w:rsid w:val="001A0CA5"/>
    <w:rsid w:val="001A0D85"/>
    <w:rsid w:val="001A3FA9"/>
    <w:rsid w:val="001A4B1A"/>
    <w:rsid w:val="001A4FB9"/>
    <w:rsid w:val="001A6361"/>
    <w:rsid w:val="001A6831"/>
    <w:rsid w:val="001A76C3"/>
    <w:rsid w:val="001A7790"/>
    <w:rsid w:val="001B0908"/>
    <w:rsid w:val="001B1697"/>
    <w:rsid w:val="001B2522"/>
    <w:rsid w:val="001B269D"/>
    <w:rsid w:val="001B27DA"/>
    <w:rsid w:val="001B3EF6"/>
    <w:rsid w:val="001B450E"/>
    <w:rsid w:val="001B5D97"/>
    <w:rsid w:val="001B61C5"/>
    <w:rsid w:val="001B68D9"/>
    <w:rsid w:val="001C09CC"/>
    <w:rsid w:val="001C2506"/>
    <w:rsid w:val="001C2704"/>
    <w:rsid w:val="001C67E7"/>
    <w:rsid w:val="001C68EE"/>
    <w:rsid w:val="001C6A93"/>
    <w:rsid w:val="001C79BF"/>
    <w:rsid w:val="001C7A89"/>
    <w:rsid w:val="001D032C"/>
    <w:rsid w:val="001D50BB"/>
    <w:rsid w:val="001D675E"/>
    <w:rsid w:val="001E007A"/>
    <w:rsid w:val="001E0163"/>
    <w:rsid w:val="001E099D"/>
    <w:rsid w:val="001E115A"/>
    <w:rsid w:val="001E2E0A"/>
    <w:rsid w:val="001E2FCD"/>
    <w:rsid w:val="001E5ABA"/>
    <w:rsid w:val="001E69EE"/>
    <w:rsid w:val="001E7BAE"/>
    <w:rsid w:val="001F12A0"/>
    <w:rsid w:val="001F1E2F"/>
    <w:rsid w:val="001F336A"/>
    <w:rsid w:val="001F378C"/>
    <w:rsid w:val="001F66DE"/>
    <w:rsid w:val="002008B3"/>
    <w:rsid w:val="0020197C"/>
    <w:rsid w:val="00202B55"/>
    <w:rsid w:val="002040F4"/>
    <w:rsid w:val="00204641"/>
    <w:rsid w:val="00205130"/>
    <w:rsid w:val="00207763"/>
    <w:rsid w:val="00212516"/>
    <w:rsid w:val="0021499B"/>
    <w:rsid w:val="00214DDF"/>
    <w:rsid w:val="00215C82"/>
    <w:rsid w:val="00215DDA"/>
    <w:rsid w:val="00220188"/>
    <w:rsid w:val="00221DE2"/>
    <w:rsid w:val="00222045"/>
    <w:rsid w:val="00223314"/>
    <w:rsid w:val="00224FB2"/>
    <w:rsid w:val="0022633D"/>
    <w:rsid w:val="00227EB3"/>
    <w:rsid w:val="002311B8"/>
    <w:rsid w:val="00233A74"/>
    <w:rsid w:val="0023417B"/>
    <w:rsid w:val="0023767F"/>
    <w:rsid w:val="002409D2"/>
    <w:rsid w:val="00241959"/>
    <w:rsid w:val="00242526"/>
    <w:rsid w:val="00243CF3"/>
    <w:rsid w:val="00245612"/>
    <w:rsid w:val="00246008"/>
    <w:rsid w:val="00246B76"/>
    <w:rsid w:val="00247A78"/>
    <w:rsid w:val="0025049A"/>
    <w:rsid w:val="00252583"/>
    <w:rsid w:val="00257236"/>
    <w:rsid w:val="002576A4"/>
    <w:rsid w:val="00260299"/>
    <w:rsid w:val="00263523"/>
    <w:rsid w:val="002652A0"/>
    <w:rsid w:val="00266653"/>
    <w:rsid w:val="00267336"/>
    <w:rsid w:val="002724D6"/>
    <w:rsid w:val="00274E26"/>
    <w:rsid w:val="00276918"/>
    <w:rsid w:val="0028222B"/>
    <w:rsid w:val="00282D00"/>
    <w:rsid w:val="00285B3C"/>
    <w:rsid w:val="002862D8"/>
    <w:rsid w:val="00286409"/>
    <w:rsid w:val="00286778"/>
    <w:rsid w:val="002868BC"/>
    <w:rsid w:val="00286B04"/>
    <w:rsid w:val="00287629"/>
    <w:rsid w:val="00287890"/>
    <w:rsid w:val="00287E97"/>
    <w:rsid w:val="00290015"/>
    <w:rsid w:val="00291086"/>
    <w:rsid w:val="002912D6"/>
    <w:rsid w:val="00291BD4"/>
    <w:rsid w:val="0029254E"/>
    <w:rsid w:val="00293CFD"/>
    <w:rsid w:val="00295399"/>
    <w:rsid w:val="00295442"/>
    <w:rsid w:val="00296811"/>
    <w:rsid w:val="00296FA3"/>
    <w:rsid w:val="00297A20"/>
    <w:rsid w:val="002A0313"/>
    <w:rsid w:val="002A2EFC"/>
    <w:rsid w:val="002A3CF5"/>
    <w:rsid w:val="002A4544"/>
    <w:rsid w:val="002A4B08"/>
    <w:rsid w:val="002A4E26"/>
    <w:rsid w:val="002A50AA"/>
    <w:rsid w:val="002B05D1"/>
    <w:rsid w:val="002B085F"/>
    <w:rsid w:val="002B0B62"/>
    <w:rsid w:val="002B279C"/>
    <w:rsid w:val="002B3F67"/>
    <w:rsid w:val="002B4825"/>
    <w:rsid w:val="002B608F"/>
    <w:rsid w:val="002B64CC"/>
    <w:rsid w:val="002B7390"/>
    <w:rsid w:val="002C007B"/>
    <w:rsid w:val="002C0E18"/>
    <w:rsid w:val="002C1FFE"/>
    <w:rsid w:val="002C263F"/>
    <w:rsid w:val="002C32A5"/>
    <w:rsid w:val="002C5A98"/>
    <w:rsid w:val="002C7933"/>
    <w:rsid w:val="002D0B00"/>
    <w:rsid w:val="002D176F"/>
    <w:rsid w:val="002D233F"/>
    <w:rsid w:val="002D272C"/>
    <w:rsid w:val="002D2E16"/>
    <w:rsid w:val="002D2FD3"/>
    <w:rsid w:val="002D30C8"/>
    <w:rsid w:val="002D5220"/>
    <w:rsid w:val="002D5AAC"/>
    <w:rsid w:val="002D622B"/>
    <w:rsid w:val="002D7A8E"/>
    <w:rsid w:val="002D7BAC"/>
    <w:rsid w:val="002E00A1"/>
    <w:rsid w:val="002E08AE"/>
    <w:rsid w:val="002E12F4"/>
    <w:rsid w:val="002E15C9"/>
    <w:rsid w:val="002E2282"/>
    <w:rsid w:val="002E318F"/>
    <w:rsid w:val="002E385A"/>
    <w:rsid w:val="002F090B"/>
    <w:rsid w:val="002F1450"/>
    <w:rsid w:val="002F364F"/>
    <w:rsid w:val="002F5AB5"/>
    <w:rsid w:val="00300511"/>
    <w:rsid w:val="00301299"/>
    <w:rsid w:val="003016AA"/>
    <w:rsid w:val="00301D19"/>
    <w:rsid w:val="00307FB6"/>
    <w:rsid w:val="00312996"/>
    <w:rsid w:val="003152DA"/>
    <w:rsid w:val="00316412"/>
    <w:rsid w:val="003169D1"/>
    <w:rsid w:val="00316A97"/>
    <w:rsid w:val="00316BE5"/>
    <w:rsid w:val="00317339"/>
    <w:rsid w:val="0032088E"/>
    <w:rsid w:val="00321372"/>
    <w:rsid w:val="00321717"/>
    <w:rsid w:val="00321F4D"/>
    <w:rsid w:val="00322004"/>
    <w:rsid w:val="003220D3"/>
    <w:rsid w:val="0032467A"/>
    <w:rsid w:val="00324D2F"/>
    <w:rsid w:val="003262E6"/>
    <w:rsid w:val="0032695C"/>
    <w:rsid w:val="003303BB"/>
    <w:rsid w:val="00330506"/>
    <w:rsid w:val="00330508"/>
    <w:rsid w:val="00330A49"/>
    <w:rsid w:val="00331405"/>
    <w:rsid w:val="00331423"/>
    <w:rsid w:val="00331807"/>
    <w:rsid w:val="00332F7A"/>
    <w:rsid w:val="00334C98"/>
    <w:rsid w:val="003363C8"/>
    <w:rsid w:val="0033648A"/>
    <w:rsid w:val="003402C2"/>
    <w:rsid w:val="00341908"/>
    <w:rsid w:val="00342F96"/>
    <w:rsid w:val="003439B6"/>
    <w:rsid w:val="0035010C"/>
    <w:rsid w:val="00350BA6"/>
    <w:rsid w:val="00351250"/>
    <w:rsid w:val="003538D3"/>
    <w:rsid w:val="00353F99"/>
    <w:rsid w:val="00355CC4"/>
    <w:rsid w:val="00356272"/>
    <w:rsid w:val="00356919"/>
    <w:rsid w:val="00362A7A"/>
    <w:rsid w:val="00365364"/>
    <w:rsid w:val="003656D1"/>
    <w:rsid w:val="00367ACC"/>
    <w:rsid w:val="003700C0"/>
    <w:rsid w:val="00370585"/>
    <w:rsid w:val="00374F18"/>
    <w:rsid w:val="003761FA"/>
    <w:rsid w:val="00376235"/>
    <w:rsid w:val="00377A9C"/>
    <w:rsid w:val="00381C24"/>
    <w:rsid w:val="0038560C"/>
    <w:rsid w:val="00385C17"/>
    <w:rsid w:val="003908BD"/>
    <w:rsid w:val="0039269D"/>
    <w:rsid w:val="00392A91"/>
    <w:rsid w:val="003932BF"/>
    <w:rsid w:val="003943C2"/>
    <w:rsid w:val="003958D0"/>
    <w:rsid w:val="0039665C"/>
    <w:rsid w:val="0039717D"/>
    <w:rsid w:val="003A10CB"/>
    <w:rsid w:val="003A170A"/>
    <w:rsid w:val="003A2422"/>
    <w:rsid w:val="003A2BD9"/>
    <w:rsid w:val="003A444E"/>
    <w:rsid w:val="003A6814"/>
    <w:rsid w:val="003A68B7"/>
    <w:rsid w:val="003B00E5"/>
    <w:rsid w:val="003B079A"/>
    <w:rsid w:val="003B130B"/>
    <w:rsid w:val="003B155E"/>
    <w:rsid w:val="003B309D"/>
    <w:rsid w:val="003B354A"/>
    <w:rsid w:val="003B3710"/>
    <w:rsid w:val="003C0759"/>
    <w:rsid w:val="003C1C3D"/>
    <w:rsid w:val="003C2E42"/>
    <w:rsid w:val="003C723D"/>
    <w:rsid w:val="003C7670"/>
    <w:rsid w:val="003D0451"/>
    <w:rsid w:val="003D09CD"/>
    <w:rsid w:val="003D1B93"/>
    <w:rsid w:val="003D25EF"/>
    <w:rsid w:val="003D55C3"/>
    <w:rsid w:val="003D711B"/>
    <w:rsid w:val="003D7728"/>
    <w:rsid w:val="003D7EBF"/>
    <w:rsid w:val="003E165D"/>
    <w:rsid w:val="003E275F"/>
    <w:rsid w:val="003E2ED9"/>
    <w:rsid w:val="003E3C04"/>
    <w:rsid w:val="003E44A3"/>
    <w:rsid w:val="003E4841"/>
    <w:rsid w:val="003E49FA"/>
    <w:rsid w:val="003E61D5"/>
    <w:rsid w:val="003E78D8"/>
    <w:rsid w:val="003E79EE"/>
    <w:rsid w:val="003F1C4B"/>
    <w:rsid w:val="003F1C87"/>
    <w:rsid w:val="003F2075"/>
    <w:rsid w:val="003F2325"/>
    <w:rsid w:val="003F3DA4"/>
    <w:rsid w:val="0040044D"/>
    <w:rsid w:val="00401F69"/>
    <w:rsid w:val="00403CA9"/>
    <w:rsid w:val="00403F8E"/>
    <w:rsid w:val="00406648"/>
    <w:rsid w:val="00406950"/>
    <w:rsid w:val="0040735C"/>
    <w:rsid w:val="00407B78"/>
    <w:rsid w:val="00407DFC"/>
    <w:rsid w:val="004109FA"/>
    <w:rsid w:val="004136B3"/>
    <w:rsid w:val="0041396C"/>
    <w:rsid w:val="0041405D"/>
    <w:rsid w:val="004145A5"/>
    <w:rsid w:val="00416338"/>
    <w:rsid w:val="00417753"/>
    <w:rsid w:val="0042001B"/>
    <w:rsid w:val="004204C4"/>
    <w:rsid w:val="00421AD9"/>
    <w:rsid w:val="004227A7"/>
    <w:rsid w:val="00424203"/>
    <w:rsid w:val="00425393"/>
    <w:rsid w:val="00425619"/>
    <w:rsid w:val="00425E25"/>
    <w:rsid w:val="0043251F"/>
    <w:rsid w:val="00433CE1"/>
    <w:rsid w:val="00435857"/>
    <w:rsid w:val="00436393"/>
    <w:rsid w:val="00436635"/>
    <w:rsid w:val="0043671D"/>
    <w:rsid w:val="00437B46"/>
    <w:rsid w:val="004406CA"/>
    <w:rsid w:val="00440923"/>
    <w:rsid w:val="0044273D"/>
    <w:rsid w:val="0044377D"/>
    <w:rsid w:val="004449C4"/>
    <w:rsid w:val="00447B42"/>
    <w:rsid w:val="00450747"/>
    <w:rsid w:val="004507A4"/>
    <w:rsid w:val="00454E07"/>
    <w:rsid w:val="00456BFF"/>
    <w:rsid w:val="0045747B"/>
    <w:rsid w:val="00457E6D"/>
    <w:rsid w:val="00461A1C"/>
    <w:rsid w:val="00464CED"/>
    <w:rsid w:val="004666F3"/>
    <w:rsid w:val="0046675F"/>
    <w:rsid w:val="004671F0"/>
    <w:rsid w:val="004708B4"/>
    <w:rsid w:val="00470F7E"/>
    <w:rsid w:val="00472169"/>
    <w:rsid w:val="00472BB9"/>
    <w:rsid w:val="004753C7"/>
    <w:rsid w:val="00475D1C"/>
    <w:rsid w:val="00481513"/>
    <w:rsid w:val="0048361C"/>
    <w:rsid w:val="00483C1B"/>
    <w:rsid w:val="00484C08"/>
    <w:rsid w:val="00486E5F"/>
    <w:rsid w:val="004875C3"/>
    <w:rsid w:val="00491550"/>
    <w:rsid w:val="00493C20"/>
    <w:rsid w:val="00495AA7"/>
    <w:rsid w:val="004961E1"/>
    <w:rsid w:val="0049636B"/>
    <w:rsid w:val="0049716A"/>
    <w:rsid w:val="00497514"/>
    <w:rsid w:val="004A05C8"/>
    <w:rsid w:val="004A1BAF"/>
    <w:rsid w:val="004A3DA3"/>
    <w:rsid w:val="004A6CDB"/>
    <w:rsid w:val="004B0BAA"/>
    <w:rsid w:val="004B4CBD"/>
    <w:rsid w:val="004B529A"/>
    <w:rsid w:val="004B7037"/>
    <w:rsid w:val="004C09E0"/>
    <w:rsid w:val="004C1B8F"/>
    <w:rsid w:val="004C1BE7"/>
    <w:rsid w:val="004C3155"/>
    <w:rsid w:val="004C3EF5"/>
    <w:rsid w:val="004C4C0A"/>
    <w:rsid w:val="004C6849"/>
    <w:rsid w:val="004D1D83"/>
    <w:rsid w:val="004D299C"/>
    <w:rsid w:val="004D38F0"/>
    <w:rsid w:val="004D395C"/>
    <w:rsid w:val="004D3EA3"/>
    <w:rsid w:val="004D4236"/>
    <w:rsid w:val="004D7632"/>
    <w:rsid w:val="004E10AF"/>
    <w:rsid w:val="004E162C"/>
    <w:rsid w:val="004E3E6C"/>
    <w:rsid w:val="004E49C6"/>
    <w:rsid w:val="004E6C6C"/>
    <w:rsid w:val="004F00E4"/>
    <w:rsid w:val="004F0210"/>
    <w:rsid w:val="004F1099"/>
    <w:rsid w:val="004F2300"/>
    <w:rsid w:val="004F61CC"/>
    <w:rsid w:val="004F6D88"/>
    <w:rsid w:val="004F75FD"/>
    <w:rsid w:val="0050108D"/>
    <w:rsid w:val="00504E14"/>
    <w:rsid w:val="005055A8"/>
    <w:rsid w:val="005103C6"/>
    <w:rsid w:val="00513081"/>
    <w:rsid w:val="0051472F"/>
    <w:rsid w:val="00516150"/>
    <w:rsid w:val="00516573"/>
    <w:rsid w:val="005169CC"/>
    <w:rsid w:val="00516B32"/>
    <w:rsid w:val="00517901"/>
    <w:rsid w:val="00517B87"/>
    <w:rsid w:val="005201D9"/>
    <w:rsid w:val="005212E2"/>
    <w:rsid w:val="00525477"/>
    <w:rsid w:val="005257A3"/>
    <w:rsid w:val="00526683"/>
    <w:rsid w:val="00530A55"/>
    <w:rsid w:val="005361F0"/>
    <w:rsid w:val="00536A4D"/>
    <w:rsid w:val="005379B0"/>
    <w:rsid w:val="00540AB7"/>
    <w:rsid w:val="00540CF0"/>
    <w:rsid w:val="00541255"/>
    <w:rsid w:val="00546200"/>
    <w:rsid w:val="005469B3"/>
    <w:rsid w:val="005479E6"/>
    <w:rsid w:val="00551C79"/>
    <w:rsid w:val="0055206E"/>
    <w:rsid w:val="005531A6"/>
    <w:rsid w:val="00553719"/>
    <w:rsid w:val="00553CC4"/>
    <w:rsid w:val="005556E8"/>
    <w:rsid w:val="00556B42"/>
    <w:rsid w:val="00556BFF"/>
    <w:rsid w:val="00557E5A"/>
    <w:rsid w:val="005600B9"/>
    <w:rsid w:val="00560AA5"/>
    <w:rsid w:val="005610F3"/>
    <w:rsid w:val="00561D83"/>
    <w:rsid w:val="005637F8"/>
    <w:rsid w:val="00563A79"/>
    <w:rsid w:val="00564727"/>
    <w:rsid w:val="00564EEB"/>
    <w:rsid w:val="0056627C"/>
    <w:rsid w:val="005709E0"/>
    <w:rsid w:val="00571280"/>
    <w:rsid w:val="00572E19"/>
    <w:rsid w:val="005748DE"/>
    <w:rsid w:val="0057674C"/>
    <w:rsid w:val="0057772D"/>
    <w:rsid w:val="00577E5B"/>
    <w:rsid w:val="005800E0"/>
    <w:rsid w:val="00581416"/>
    <w:rsid w:val="00581714"/>
    <w:rsid w:val="005819C1"/>
    <w:rsid w:val="00583ACA"/>
    <w:rsid w:val="00592223"/>
    <w:rsid w:val="00595BD7"/>
    <w:rsid w:val="005961C8"/>
    <w:rsid w:val="00597B86"/>
    <w:rsid w:val="005A35E3"/>
    <w:rsid w:val="005A3D1C"/>
    <w:rsid w:val="005A4302"/>
    <w:rsid w:val="005A5917"/>
    <w:rsid w:val="005A687E"/>
    <w:rsid w:val="005A711A"/>
    <w:rsid w:val="005A7C73"/>
    <w:rsid w:val="005B0715"/>
    <w:rsid w:val="005B1227"/>
    <w:rsid w:val="005B326D"/>
    <w:rsid w:val="005B3AC3"/>
    <w:rsid w:val="005B446F"/>
    <w:rsid w:val="005B6016"/>
    <w:rsid w:val="005C10ED"/>
    <w:rsid w:val="005C11C0"/>
    <w:rsid w:val="005C1528"/>
    <w:rsid w:val="005C2C95"/>
    <w:rsid w:val="005C3B03"/>
    <w:rsid w:val="005C6276"/>
    <w:rsid w:val="005C6D07"/>
    <w:rsid w:val="005C7D7C"/>
    <w:rsid w:val="005D0E05"/>
    <w:rsid w:val="005D2E66"/>
    <w:rsid w:val="005D6641"/>
    <w:rsid w:val="005D7143"/>
    <w:rsid w:val="005D7914"/>
    <w:rsid w:val="005E02B3"/>
    <w:rsid w:val="005E1101"/>
    <w:rsid w:val="005E12A3"/>
    <w:rsid w:val="005E1E21"/>
    <w:rsid w:val="005E3009"/>
    <w:rsid w:val="005E3C99"/>
    <w:rsid w:val="005E4485"/>
    <w:rsid w:val="005E4FD2"/>
    <w:rsid w:val="005E5DD3"/>
    <w:rsid w:val="005F0B42"/>
    <w:rsid w:val="005F0ECC"/>
    <w:rsid w:val="005F0F4A"/>
    <w:rsid w:val="005F1287"/>
    <w:rsid w:val="005F14B5"/>
    <w:rsid w:val="005F5B85"/>
    <w:rsid w:val="005F6778"/>
    <w:rsid w:val="00600013"/>
    <w:rsid w:val="00600218"/>
    <w:rsid w:val="00600660"/>
    <w:rsid w:val="00602019"/>
    <w:rsid w:val="0060573F"/>
    <w:rsid w:val="0060690A"/>
    <w:rsid w:val="00607A97"/>
    <w:rsid w:val="00610B55"/>
    <w:rsid w:val="00611568"/>
    <w:rsid w:val="00612381"/>
    <w:rsid w:val="00613803"/>
    <w:rsid w:val="00615991"/>
    <w:rsid w:val="00617211"/>
    <w:rsid w:val="00621959"/>
    <w:rsid w:val="00623B02"/>
    <w:rsid w:val="006252FE"/>
    <w:rsid w:val="006256E8"/>
    <w:rsid w:val="00626E6E"/>
    <w:rsid w:val="00627568"/>
    <w:rsid w:val="00627DE3"/>
    <w:rsid w:val="00630D32"/>
    <w:rsid w:val="00632F96"/>
    <w:rsid w:val="006340C6"/>
    <w:rsid w:val="006365AB"/>
    <w:rsid w:val="0064019E"/>
    <w:rsid w:val="006401EF"/>
    <w:rsid w:val="006415BA"/>
    <w:rsid w:val="00641C2E"/>
    <w:rsid w:val="006428B0"/>
    <w:rsid w:val="006457D1"/>
    <w:rsid w:val="006464AC"/>
    <w:rsid w:val="00646E40"/>
    <w:rsid w:val="006524E8"/>
    <w:rsid w:val="00653B5F"/>
    <w:rsid w:val="00654708"/>
    <w:rsid w:val="00655E8F"/>
    <w:rsid w:val="0065741C"/>
    <w:rsid w:val="00661618"/>
    <w:rsid w:val="00662265"/>
    <w:rsid w:val="00663342"/>
    <w:rsid w:val="006639D0"/>
    <w:rsid w:val="006646A6"/>
    <w:rsid w:val="0066564C"/>
    <w:rsid w:val="00665A5C"/>
    <w:rsid w:val="00670AAB"/>
    <w:rsid w:val="00671681"/>
    <w:rsid w:val="006728F4"/>
    <w:rsid w:val="00675304"/>
    <w:rsid w:val="00676E70"/>
    <w:rsid w:val="00681A10"/>
    <w:rsid w:val="0068211E"/>
    <w:rsid w:val="00684A2C"/>
    <w:rsid w:val="00684CFD"/>
    <w:rsid w:val="0068642D"/>
    <w:rsid w:val="0068687A"/>
    <w:rsid w:val="00686C93"/>
    <w:rsid w:val="00687419"/>
    <w:rsid w:val="00690553"/>
    <w:rsid w:val="00695D8D"/>
    <w:rsid w:val="00696DE3"/>
    <w:rsid w:val="006A0659"/>
    <w:rsid w:val="006A1AA2"/>
    <w:rsid w:val="006A2337"/>
    <w:rsid w:val="006A26A8"/>
    <w:rsid w:val="006A3996"/>
    <w:rsid w:val="006A415D"/>
    <w:rsid w:val="006A42E7"/>
    <w:rsid w:val="006A45D7"/>
    <w:rsid w:val="006A4956"/>
    <w:rsid w:val="006B0390"/>
    <w:rsid w:val="006B07DD"/>
    <w:rsid w:val="006B28CB"/>
    <w:rsid w:val="006B29BC"/>
    <w:rsid w:val="006B30B7"/>
    <w:rsid w:val="006B5AF2"/>
    <w:rsid w:val="006B6550"/>
    <w:rsid w:val="006C0309"/>
    <w:rsid w:val="006C17C1"/>
    <w:rsid w:val="006C2031"/>
    <w:rsid w:val="006C20FB"/>
    <w:rsid w:val="006C51A2"/>
    <w:rsid w:val="006C5781"/>
    <w:rsid w:val="006C7877"/>
    <w:rsid w:val="006D22C3"/>
    <w:rsid w:val="006D367B"/>
    <w:rsid w:val="006D36BA"/>
    <w:rsid w:val="006D461A"/>
    <w:rsid w:val="006D4E1B"/>
    <w:rsid w:val="006D6BF0"/>
    <w:rsid w:val="006D7450"/>
    <w:rsid w:val="006E06F7"/>
    <w:rsid w:val="006E21C5"/>
    <w:rsid w:val="006E22DB"/>
    <w:rsid w:val="006E39C0"/>
    <w:rsid w:val="006E4CB1"/>
    <w:rsid w:val="006E5BD1"/>
    <w:rsid w:val="006E7728"/>
    <w:rsid w:val="006E79F1"/>
    <w:rsid w:val="006F35EE"/>
    <w:rsid w:val="006F49E1"/>
    <w:rsid w:val="006F4CC4"/>
    <w:rsid w:val="006F6EE2"/>
    <w:rsid w:val="006F79CA"/>
    <w:rsid w:val="0070015D"/>
    <w:rsid w:val="00700AEA"/>
    <w:rsid w:val="007012EA"/>
    <w:rsid w:val="00701644"/>
    <w:rsid w:val="007018C1"/>
    <w:rsid w:val="007021FF"/>
    <w:rsid w:val="007031BE"/>
    <w:rsid w:val="00703EEA"/>
    <w:rsid w:val="00704123"/>
    <w:rsid w:val="00705B91"/>
    <w:rsid w:val="0070670C"/>
    <w:rsid w:val="00707B8A"/>
    <w:rsid w:val="0071057C"/>
    <w:rsid w:val="00710EF4"/>
    <w:rsid w:val="00711712"/>
    <w:rsid w:val="0071610E"/>
    <w:rsid w:val="0071646F"/>
    <w:rsid w:val="007167DA"/>
    <w:rsid w:val="00717DB6"/>
    <w:rsid w:val="00717EC3"/>
    <w:rsid w:val="00721E9C"/>
    <w:rsid w:val="007251CD"/>
    <w:rsid w:val="00727BB6"/>
    <w:rsid w:val="00727E46"/>
    <w:rsid w:val="00730DA4"/>
    <w:rsid w:val="00731E86"/>
    <w:rsid w:val="00732B7F"/>
    <w:rsid w:val="007336CE"/>
    <w:rsid w:val="00733C3E"/>
    <w:rsid w:val="00734AF1"/>
    <w:rsid w:val="00735357"/>
    <w:rsid w:val="007357EC"/>
    <w:rsid w:val="00741259"/>
    <w:rsid w:val="007421E1"/>
    <w:rsid w:val="00743346"/>
    <w:rsid w:val="007441FA"/>
    <w:rsid w:val="00744354"/>
    <w:rsid w:val="00744C03"/>
    <w:rsid w:val="00745952"/>
    <w:rsid w:val="0074789C"/>
    <w:rsid w:val="00752865"/>
    <w:rsid w:val="00752FB8"/>
    <w:rsid w:val="0075328F"/>
    <w:rsid w:val="007542E1"/>
    <w:rsid w:val="00755DA7"/>
    <w:rsid w:val="007560C2"/>
    <w:rsid w:val="00757357"/>
    <w:rsid w:val="007579EA"/>
    <w:rsid w:val="007601E2"/>
    <w:rsid w:val="007611FC"/>
    <w:rsid w:val="00761AC4"/>
    <w:rsid w:val="00762EB1"/>
    <w:rsid w:val="00763991"/>
    <w:rsid w:val="007639DD"/>
    <w:rsid w:val="00764A41"/>
    <w:rsid w:val="00767CE4"/>
    <w:rsid w:val="00767D27"/>
    <w:rsid w:val="00767F12"/>
    <w:rsid w:val="00771F0D"/>
    <w:rsid w:val="0077307C"/>
    <w:rsid w:val="007743CB"/>
    <w:rsid w:val="00775004"/>
    <w:rsid w:val="00776661"/>
    <w:rsid w:val="007774BD"/>
    <w:rsid w:val="00780E10"/>
    <w:rsid w:val="00781121"/>
    <w:rsid w:val="0078250A"/>
    <w:rsid w:val="00782621"/>
    <w:rsid w:val="007846ED"/>
    <w:rsid w:val="00784DC9"/>
    <w:rsid w:val="00785C91"/>
    <w:rsid w:val="00790795"/>
    <w:rsid w:val="00790CAB"/>
    <w:rsid w:val="007911A2"/>
    <w:rsid w:val="007930FC"/>
    <w:rsid w:val="00794B32"/>
    <w:rsid w:val="00794BDE"/>
    <w:rsid w:val="0079656E"/>
    <w:rsid w:val="00797F0E"/>
    <w:rsid w:val="007A0D55"/>
    <w:rsid w:val="007A3C23"/>
    <w:rsid w:val="007A5350"/>
    <w:rsid w:val="007A5864"/>
    <w:rsid w:val="007A664E"/>
    <w:rsid w:val="007A6A5D"/>
    <w:rsid w:val="007B05BF"/>
    <w:rsid w:val="007B459E"/>
    <w:rsid w:val="007B53FB"/>
    <w:rsid w:val="007B74A4"/>
    <w:rsid w:val="007B7C49"/>
    <w:rsid w:val="007B7D16"/>
    <w:rsid w:val="007C38C6"/>
    <w:rsid w:val="007C4E0A"/>
    <w:rsid w:val="007C56EF"/>
    <w:rsid w:val="007C5D64"/>
    <w:rsid w:val="007C71D6"/>
    <w:rsid w:val="007D114A"/>
    <w:rsid w:val="007D2481"/>
    <w:rsid w:val="007D3AED"/>
    <w:rsid w:val="007D3C97"/>
    <w:rsid w:val="007D5139"/>
    <w:rsid w:val="007D6A5D"/>
    <w:rsid w:val="007D7861"/>
    <w:rsid w:val="007E28A0"/>
    <w:rsid w:val="007E333D"/>
    <w:rsid w:val="007E3FD6"/>
    <w:rsid w:val="007E5147"/>
    <w:rsid w:val="007E5529"/>
    <w:rsid w:val="007E5CA2"/>
    <w:rsid w:val="007E6936"/>
    <w:rsid w:val="007E74FB"/>
    <w:rsid w:val="007F039A"/>
    <w:rsid w:val="007F23A1"/>
    <w:rsid w:val="007F3975"/>
    <w:rsid w:val="007F4A89"/>
    <w:rsid w:val="008012CF"/>
    <w:rsid w:val="00802A91"/>
    <w:rsid w:val="0080764B"/>
    <w:rsid w:val="008115C6"/>
    <w:rsid w:val="00812C96"/>
    <w:rsid w:val="008131AA"/>
    <w:rsid w:val="00814336"/>
    <w:rsid w:val="00815FC4"/>
    <w:rsid w:val="00815FD4"/>
    <w:rsid w:val="0082067C"/>
    <w:rsid w:val="00820A0F"/>
    <w:rsid w:val="00821C60"/>
    <w:rsid w:val="008238FB"/>
    <w:rsid w:val="00825F8D"/>
    <w:rsid w:val="0082770C"/>
    <w:rsid w:val="0083120D"/>
    <w:rsid w:val="008317BD"/>
    <w:rsid w:val="00832345"/>
    <w:rsid w:val="00832D8C"/>
    <w:rsid w:val="008339F5"/>
    <w:rsid w:val="008343B2"/>
    <w:rsid w:val="00834B71"/>
    <w:rsid w:val="00841A1C"/>
    <w:rsid w:val="00844D42"/>
    <w:rsid w:val="008458A4"/>
    <w:rsid w:val="00845BA7"/>
    <w:rsid w:val="0084747D"/>
    <w:rsid w:val="00850B93"/>
    <w:rsid w:val="0085114F"/>
    <w:rsid w:val="00851DDE"/>
    <w:rsid w:val="008527FA"/>
    <w:rsid w:val="00853244"/>
    <w:rsid w:val="00853480"/>
    <w:rsid w:val="00855F98"/>
    <w:rsid w:val="00856DCA"/>
    <w:rsid w:val="00857022"/>
    <w:rsid w:val="008573B4"/>
    <w:rsid w:val="00860B22"/>
    <w:rsid w:val="00862DAA"/>
    <w:rsid w:val="00864072"/>
    <w:rsid w:val="0086445C"/>
    <w:rsid w:val="00864936"/>
    <w:rsid w:val="00865E91"/>
    <w:rsid w:val="008701BB"/>
    <w:rsid w:val="00870A71"/>
    <w:rsid w:val="00871781"/>
    <w:rsid w:val="008726E7"/>
    <w:rsid w:val="00873B70"/>
    <w:rsid w:val="0087633C"/>
    <w:rsid w:val="0088000C"/>
    <w:rsid w:val="0088267C"/>
    <w:rsid w:val="00887184"/>
    <w:rsid w:val="008900B1"/>
    <w:rsid w:val="00890DD3"/>
    <w:rsid w:val="00894693"/>
    <w:rsid w:val="00894860"/>
    <w:rsid w:val="008966EC"/>
    <w:rsid w:val="00897111"/>
    <w:rsid w:val="008A04F5"/>
    <w:rsid w:val="008A08D7"/>
    <w:rsid w:val="008A0970"/>
    <w:rsid w:val="008A14C0"/>
    <w:rsid w:val="008A307F"/>
    <w:rsid w:val="008A309C"/>
    <w:rsid w:val="008A3E48"/>
    <w:rsid w:val="008A5931"/>
    <w:rsid w:val="008A68A0"/>
    <w:rsid w:val="008A7758"/>
    <w:rsid w:val="008A7819"/>
    <w:rsid w:val="008B0805"/>
    <w:rsid w:val="008B3D2D"/>
    <w:rsid w:val="008B4E4C"/>
    <w:rsid w:val="008B6909"/>
    <w:rsid w:val="008C2D46"/>
    <w:rsid w:val="008C2E4D"/>
    <w:rsid w:val="008C3177"/>
    <w:rsid w:val="008C4A1B"/>
    <w:rsid w:val="008C6B12"/>
    <w:rsid w:val="008C76C2"/>
    <w:rsid w:val="008D1C24"/>
    <w:rsid w:val="008D3E51"/>
    <w:rsid w:val="008D5EA3"/>
    <w:rsid w:val="008D5F6A"/>
    <w:rsid w:val="008D6998"/>
    <w:rsid w:val="008D72B2"/>
    <w:rsid w:val="008E4C1C"/>
    <w:rsid w:val="008E5813"/>
    <w:rsid w:val="008E5AB3"/>
    <w:rsid w:val="008F4690"/>
    <w:rsid w:val="008F6A0F"/>
    <w:rsid w:val="008F6A7E"/>
    <w:rsid w:val="008F7676"/>
    <w:rsid w:val="008F7C0B"/>
    <w:rsid w:val="00900375"/>
    <w:rsid w:val="00900386"/>
    <w:rsid w:val="00900523"/>
    <w:rsid w:val="009010CD"/>
    <w:rsid w:val="00902B11"/>
    <w:rsid w:val="00902F94"/>
    <w:rsid w:val="00904E3E"/>
    <w:rsid w:val="00905BBE"/>
    <w:rsid w:val="00906527"/>
    <w:rsid w:val="00906890"/>
    <w:rsid w:val="00910905"/>
    <w:rsid w:val="00911BE4"/>
    <w:rsid w:val="00911CA7"/>
    <w:rsid w:val="009130E2"/>
    <w:rsid w:val="0092011D"/>
    <w:rsid w:val="00920A39"/>
    <w:rsid w:val="00921466"/>
    <w:rsid w:val="00921AD0"/>
    <w:rsid w:val="00922606"/>
    <w:rsid w:val="00924DDD"/>
    <w:rsid w:val="00926AC8"/>
    <w:rsid w:val="009275FD"/>
    <w:rsid w:val="00927FEE"/>
    <w:rsid w:val="009300E6"/>
    <w:rsid w:val="00930EFF"/>
    <w:rsid w:val="00931080"/>
    <w:rsid w:val="00934BD9"/>
    <w:rsid w:val="009376B2"/>
    <w:rsid w:val="00940DD2"/>
    <w:rsid w:val="009440A2"/>
    <w:rsid w:val="009440E5"/>
    <w:rsid w:val="00944A4D"/>
    <w:rsid w:val="00945C85"/>
    <w:rsid w:val="0094700B"/>
    <w:rsid w:val="0095018F"/>
    <w:rsid w:val="00951121"/>
    <w:rsid w:val="00951972"/>
    <w:rsid w:val="009540EE"/>
    <w:rsid w:val="009567E0"/>
    <w:rsid w:val="00956A15"/>
    <w:rsid w:val="00956CB7"/>
    <w:rsid w:val="00960047"/>
    <w:rsid w:val="009603D9"/>
    <w:rsid w:val="00960854"/>
    <w:rsid w:val="00960B76"/>
    <w:rsid w:val="00962E1F"/>
    <w:rsid w:val="00963E42"/>
    <w:rsid w:val="009644AD"/>
    <w:rsid w:val="0096573C"/>
    <w:rsid w:val="00966F28"/>
    <w:rsid w:val="009706D9"/>
    <w:rsid w:val="00971ABB"/>
    <w:rsid w:val="00973648"/>
    <w:rsid w:val="00973FFC"/>
    <w:rsid w:val="009769F5"/>
    <w:rsid w:val="00977719"/>
    <w:rsid w:val="00980B1C"/>
    <w:rsid w:val="00980D00"/>
    <w:rsid w:val="00982519"/>
    <w:rsid w:val="009851B5"/>
    <w:rsid w:val="00985B21"/>
    <w:rsid w:val="009917C2"/>
    <w:rsid w:val="009919F7"/>
    <w:rsid w:val="00991B4B"/>
    <w:rsid w:val="009937B9"/>
    <w:rsid w:val="00994364"/>
    <w:rsid w:val="00994F30"/>
    <w:rsid w:val="00997CD4"/>
    <w:rsid w:val="00997EA7"/>
    <w:rsid w:val="009A116C"/>
    <w:rsid w:val="009A23E6"/>
    <w:rsid w:val="009A3777"/>
    <w:rsid w:val="009B114D"/>
    <w:rsid w:val="009B1B2E"/>
    <w:rsid w:val="009B2AD1"/>
    <w:rsid w:val="009B2BD1"/>
    <w:rsid w:val="009B32B5"/>
    <w:rsid w:val="009B4435"/>
    <w:rsid w:val="009B4A3F"/>
    <w:rsid w:val="009B618A"/>
    <w:rsid w:val="009C17C2"/>
    <w:rsid w:val="009C2320"/>
    <w:rsid w:val="009C36DF"/>
    <w:rsid w:val="009C7653"/>
    <w:rsid w:val="009D092D"/>
    <w:rsid w:val="009D1593"/>
    <w:rsid w:val="009D2094"/>
    <w:rsid w:val="009D2D1C"/>
    <w:rsid w:val="009D4D93"/>
    <w:rsid w:val="009D61E7"/>
    <w:rsid w:val="009D6934"/>
    <w:rsid w:val="009D6F99"/>
    <w:rsid w:val="009E009C"/>
    <w:rsid w:val="009E07BD"/>
    <w:rsid w:val="009E22C7"/>
    <w:rsid w:val="009E233A"/>
    <w:rsid w:val="009E2372"/>
    <w:rsid w:val="009E28AB"/>
    <w:rsid w:val="009E6C1A"/>
    <w:rsid w:val="009E7EEC"/>
    <w:rsid w:val="009F4268"/>
    <w:rsid w:val="009F4D66"/>
    <w:rsid w:val="009F5F83"/>
    <w:rsid w:val="009F79C1"/>
    <w:rsid w:val="00A00BA8"/>
    <w:rsid w:val="00A0150D"/>
    <w:rsid w:val="00A028E9"/>
    <w:rsid w:val="00A02EA8"/>
    <w:rsid w:val="00A044A8"/>
    <w:rsid w:val="00A072CF"/>
    <w:rsid w:val="00A07B91"/>
    <w:rsid w:val="00A101AE"/>
    <w:rsid w:val="00A12093"/>
    <w:rsid w:val="00A145D0"/>
    <w:rsid w:val="00A15657"/>
    <w:rsid w:val="00A159E6"/>
    <w:rsid w:val="00A179E9"/>
    <w:rsid w:val="00A22B9C"/>
    <w:rsid w:val="00A2484F"/>
    <w:rsid w:val="00A24871"/>
    <w:rsid w:val="00A25B17"/>
    <w:rsid w:val="00A25BB3"/>
    <w:rsid w:val="00A25EF6"/>
    <w:rsid w:val="00A26EFC"/>
    <w:rsid w:val="00A32587"/>
    <w:rsid w:val="00A33429"/>
    <w:rsid w:val="00A33777"/>
    <w:rsid w:val="00A338CD"/>
    <w:rsid w:val="00A33AE2"/>
    <w:rsid w:val="00A34097"/>
    <w:rsid w:val="00A345B3"/>
    <w:rsid w:val="00A353FA"/>
    <w:rsid w:val="00A405BE"/>
    <w:rsid w:val="00A427DD"/>
    <w:rsid w:val="00A42D4C"/>
    <w:rsid w:val="00A43FA7"/>
    <w:rsid w:val="00A442EA"/>
    <w:rsid w:val="00A4733F"/>
    <w:rsid w:val="00A513E3"/>
    <w:rsid w:val="00A549F6"/>
    <w:rsid w:val="00A6214F"/>
    <w:rsid w:val="00A62ED6"/>
    <w:rsid w:val="00A66D87"/>
    <w:rsid w:val="00A67B1B"/>
    <w:rsid w:val="00A7012A"/>
    <w:rsid w:val="00A719AF"/>
    <w:rsid w:val="00A74F0E"/>
    <w:rsid w:val="00A77A6F"/>
    <w:rsid w:val="00A80BF8"/>
    <w:rsid w:val="00A82428"/>
    <w:rsid w:val="00A83333"/>
    <w:rsid w:val="00A83C95"/>
    <w:rsid w:val="00A83EEE"/>
    <w:rsid w:val="00A84021"/>
    <w:rsid w:val="00A85303"/>
    <w:rsid w:val="00A859C7"/>
    <w:rsid w:val="00A85A17"/>
    <w:rsid w:val="00A912A6"/>
    <w:rsid w:val="00A917B3"/>
    <w:rsid w:val="00A91898"/>
    <w:rsid w:val="00A91BD9"/>
    <w:rsid w:val="00A923D3"/>
    <w:rsid w:val="00A9270A"/>
    <w:rsid w:val="00A92E98"/>
    <w:rsid w:val="00A9384B"/>
    <w:rsid w:val="00A940BD"/>
    <w:rsid w:val="00A942BD"/>
    <w:rsid w:val="00A94CF5"/>
    <w:rsid w:val="00A9613A"/>
    <w:rsid w:val="00A97434"/>
    <w:rsid w:val="00A97B7B"/>
    <w:rsid w:val="00AA21CC"/>
    <w:rsid w:val="00AA29D7"/>
    <w:rsid w:val="00AA2F64"/>
    <w:rsid w:val="00AA2FAD"/>
    <w:rsid w:val="00AA4876"/>
    <w:rsid w:val="00AA4BC1"/>
    <w:rsid w:val="00AB202F"/>
    <w:rsid w:val="00AB2149"/>
    <w:rsid w:val="00AB28C7"/>
    <w:rsid w:val="00AB2D2D"/>
    <w:rsid w:val="00AB492E"/>
    <w:rsid w:val="00AB4B51"/>
    <w:rsid w:val="00AB53DE"/>
    <w:rsid w:val="00AB5D6F"/>
    <w:rsid w:val="00AB6B2F"/>
    <w:rsid w:val="00AB7926"/>
    <w:rsid w:val="00AC1027"/>
    <w:rsid w:val="00AC37CA"/>
    <w:rsid w:val="00AC389D"/>
    <w:rsid w:val="00AC4240"/>
    <w:rsid w:val="00AC4C1A"/>
    <w:rsid w:val="00AC4D6C"/>
    <w:rsid w:val="00AC5656"/>
    <w:rsid w:val="00AC5700"/>
    <w:rsid w:val="00AC5855"/>
    <w:rsid w:val="00AC6776"/>
    <w:rsid w:val="00AC6AA1"/>
    <w:rsid w:val="00AD1AE0"/>
    <w:rsid w:val="00AD2562"/>
    <w:rsid w:val="00AD36F1"/>
    <w:rsid w:val="00AD4B2E"/>
    <w:rsid w:val="00AD746B"/>
    <w:rsid w:val="00AE6BB2"/>
    <w:rsid w:val="00AE7220"/>
    <w:rsid w:val="00AE79FF"/>
    <w:rsid w:val="00AF1909"/>
    <w:rsid w:val="00AF23DC"/>
    <w:rsid w:val="00AF251D"/>
    <w:rsid w:val="00AF4A31"/>
    <w:rsid w:val="00AF4AFD"/>
    <w:rsid w:val="00AF5D9E"/>
    <w:rsid w:val="00AF7EA8"/>
    <w:rsid w:val="00B03D02"/>
    <w:rsid w:val="00B04146"/>
    <w:rsid w:val="00B04283"/>
    <w:rsid w:val="00B05125"/>
    <w:rsid w:val="00B056FC"/>
    <w:rsid w:val="00B06C0E"/>
    <w:rsid w:val="00B06E3A"/>
    <w:rsid w:val="00B073E6"/>
    <w:rsid w:val="00B10CC7"/>
    <w:rsid w:val="00B11075"/>
    <w:rsid w:val="00B11617"/>
    <w:rsid w:val="00B1197D"/>
    <w:rsid w:val="00B119A6"/>
    <w:rsid w:val="00B1207D"/>
    <w:rsid w:val="00B1518B"/>
    <w:rsid w:val="00B16E4A"/>
    <w:rsid w:val="00B20345"/>
    <w:rsid w:val="00B21F55"/>
    <w:rsid w:val="00B22D71"/>
    <w:rsid w:val="00B2535A"/>
    <w:rsid w:val="00B26CEE"/>
    <w:rsid w:val="00B27FE5"/>
    <w:rsid w:val="00B27FF9"/>
    <w:rsid w:val="00B33722"/>
    <w:rsid w:val="00B34A11"/>
    <w:rsid w:val="00B35848"/>
    <w:rsid w:val="00B36C53"/>
    <w:rsid w:val="00B36EBD"/>
    <w:rsid w:val="00B373E0"/>
    <w:rsid w:val="00B375DF"/>
    <w:rsid w:val="00B37A79"/>
    <w:rsid w:val="00B403B8"/>
    <w:rsid w:val="00B40C56"/>
    <w:rsid w:val="00B4311D"/>
    <w:rsid w:val="00B446BC"/>
    <w:rsid w:val="00B44B51"/>
    <w:rsid w:val="00B44E5B"/>
    <w:rsid w:val="00B4546D"/>
    <w:rsid w:val="00B46AD9"/>
    <w:rsid w:val="00B51A3E"/>
    <w:rsid w:val="00B51CE4"/>
    <w:rsid w:val="00B52844"/>
    <w:rsid w:val="00B539E7"/>
    <w:rsid w:val="00B54C20"/>
    <w:rsid w:val="00B55228"/>
    <w:rsid w:val="00B563AB"/>
    <w:rsid w:val="00B56DA4"/>
    <w:rsid w:val="00B601B5"/>
    <w:rsid w:val="00B60D4C"/>
    <w:rsid w:val="00B60DEA"/>
    <w:rsid w:val="00B6101C"/>
    <w:rsid w:val="00B614B1"/>
    <w:rsid w:val="00B61D2A"/>
    <w:rsid w:val="00B62458"/>
    <w:rsid w:val="00B6408E"/>
    <w:rsid w:val="00B647BF"/>
    <w:rsid w:val="00B65731"/>
    <w:rsid w:val="00B709E2"/>
    <w:rsid w:val="00B712FC"/>
    <w:rsid w:val="00B732F6"/>
    <w:rsid w:val="00B73BF9"/>
    <w:rsid w:val="00B746DD"/>
    <w:rsid w:val="00B75D9F"/>
    <w:rsid w:val="00B77C7B"/>
    <w:rsid w:val="00B80F82"/>
    <w:rsid w:val="00B81A26"/>
    <w:rsid w:val="00B85887"/>
    <w:rsid w:val="00B90280"/>
    <w:rsid w:val="00B90BEF"/>
    <w:rsid w:val="00B9118B"/>
    <w:rsid w:val="00B92E89"/>
    <w:rsid w:val="00B9327B"/>
    <w:rsid w:val="00B93B50"/>
    <w:rsid w:val="00B97C6F"/>
    <w:rsid w:val="00BA0962"/>
    <w:rsid w:val="00BA0FA2"/>
    <w:rsid w:val="00BA3235"/>
    <w:rsid w:val="00BA3239"/>
    <w:rsid w:val="00BA3493"/>
    <w:rsid w:val="00BA646F"/>
    <w:rsid w:val="00BA65CC"/>
    <w:rsid w:val="00BA7116"/>
    <w:rsid w:val="00BB16D3"/>
    <w:rsid w:val="00BB1AB3"/>
    <w:rsid w:val="00BB2F96"/>
    <w:rsid w:val="00BB45F2"/>
    <w:rsid w:val="00BB5E91"/>
    <w:rsid w:val="00BB618C"/>
    <w:rsid w:val="00BB6C67"/>
    <w:rsid w:val="00BC3FED"/>
    <w:rsid w:val="00BC6108"/>
    <w:rsid w:val="00BC6522"/>
    <w:rsid w:val="00BC67ED"/>
    <w:rsid w:val="00BC78D4"/>
    <w:rsid w:val="00BD1F30"/>
    <w:rsid w:val="00BD33EE"/>
    <w:rsid w:val="00BD43E2"/>
    <w:rsid w:val="00BD51D2"/>
    <w:rsid w:val="00BD5B4A"/>
    <w:rsid w:val="00BD6598"/>
    <w:rsid w:val="00BE311F"/>
    <w:rsid w:val="00BE3370"/>
    <w:rsid w:val="00BE3BF4"/>
    <w:rsid w:val="00BE66E4"/>
    <w:rsid w:val="00BE6933"/>
    <w:rsid w:val="00BF01A1"/>
    <w:rsid w:val="00BF0B0B"/>
    <w:rsid w:val="00BF0EB2"/>
    <w:rsid w:val="00BF275C"/>
    <w:rsid w:val="00BF30D5"/>
    <w:rsid w:val="00BF370F"/>
    <w:rsid w:val="00BF43E3"/>
    <w:rsid w:val="00BF64A8"/>
    <w:rsid w:val="00BF7248"/>
    <w:rsid w:val="00BF7E6A"/>
    <w:rsid w:val="00C00269"/>
    <w:rsid w:val="00C00DCB"/>
    <w:rsid w:val="00C04BAF"/>
    <w:rsid w:val="00C04F81"/>
    <w:rsid w:val="00C0579E"/>
    <w:rsid w:val="00C066BE"/>
    <w:rsid w:val="00C06A9C"/>
    <w:rsid w:val="00C11227"/>
    <w:rsid w:val="00C116FD"/>
    <w:rsid w:val="00C1598D"/>
    <w:rsid w:val="00C15C07"/>
    <w:rsid w:val="00C160B4"/>
    <w:rsid w:val="00C20045"/>
    <w:rsid w:val="00C20AB4"/>
    <w:rsid w:val="00C25921"/>
    <w:rsid w:val="00C30D01"/>
    <w:rsid w:val="00C30DF4"/>
    <w:rsid w:val="00C332A8"/>
    <w:rsid w:val="00C35CCD"/>
    <w:rsid w:val="00C4078F"/>
    <w:rsid w:val="00C41EFA"/>
    <w:rsid w:val="00C422C9"/>
    <w:rsid w:val="00C424FC"/>
    <w:rsid w:val="00C42B80"/>
    <w:rsid w:val="00C444D0"/>
    <w:rsid w:val="00C44EB8"/>
    <w:rsid w:val="00C46F41"/>
    <w:rsid w:val="00C47303"/>
    <w:rsid w:val="00C51AB8"/>
    <w:rsid w:val="00C57644"/>
    <w:rsid w:val="00C608FE"/>
    <w:rsid w:val="00C60F0C"/>
    <w:rsid w:val="00C63256"/>
    <w:rsid w:val="00C64E8B"/>
    <w:rsid w:val="00C65420"/>
    <w:rsid w:val="00C6642F"/>
    <w:rsid w:val="00C7027E"/>
    <w:rsid w:val="00C72617"/>
    <w:rsid w:val="00C726FB"/>
    <w:rsid w:val="00C73360"/>
    <w:rsid w:val="00C74CF8"/>
    <w:rsid w:val="00C76A38"/>
    <w:rsid w:val="00C76C9E"/>
    <w:rsid w:val="00C77A5D"/>
    <w:rsid w:val="00C805C9"/>
    <w:rsid w:val="00C81DF9"/>
    <w:rsid w:val="00C8483C"/>
    <w:rsid w:val="00C84AED"/>
    <w:rsid w:val="00C85125"/>
    <w:rsid w:val="00C85621"/>
    <w:rsid w:val="00C85DD4"/>
    <w:rsid w:val="00C8768A"/>
    <w:rsid w:val="00C87F15"/>
    <w:rsid w:val="00C90F2F"/>
    <w:rsid w:val="00C9240B"/>
    <w:rsid w:val="00C92939"/>
    <w:rsid w:val="00C929F5"/>
    <w:rsid w:val="00C94798"/>
    <w:rsid w:val="00C95ED6"/>
    <w:rsid w:val="00C96E76"/>
    <w:rsid w:val="00C9764D"/>
    <w:rsid w:val="00CA007A"/>
    <w:rsid w:val="00CA1679"/>
    <w:rsid w:val="00CA23DF"/>
    <w:rsid w:val="00CA2E6C"/>
    <w:rsid w:val="00CA76B4"/>
    <w:rsid w:val="00CB0441"/>
    <w:rsid w:val="00CB2EC0"/>
    <w:rsid w:val="00CB54F0"/>
    <w:rsid w:val="00CB5D06"/>
    <w:rsid w:val="00CB5D6F"/>
    <w:rsid w:val="00CB6385"/>
    <w:rsid w:val="00CB73C5"/>
    <w:rsid w:val="00CB7C2F"/>
    <w:rsid w:val="00CC01B1"/>
    <w:rsid w:val="00CC3DD7"/>
    <w:rsid w:val="00CC554D"/>
    <w:rsid w:val="00CC584B"/>
    <w:rsid w:val="00CC69D5"/>
    <w:rsid w:val="00CD1D5D"/>
    <w:rsid w:val="00CE16EC"/>
    <w:rsid w:val="00CE5A1A"/>
    <w:rsid w:val="00CF0B22"/>
    <w:rsid w:val="00CF17D3"/>
    <w:rsid w:val="00CF55F6"/>
    <w:rsid w:val="00CF5A7C"/>
    <w:rsid w:val="00CF658D"/>
    <w:rsid w:val="00CF6CB3"/>
    <w:rsid w:val="00D0068A"/>
    <w:rsid w:val="00D0281A"/>
    <w:rsid w:val="00D03CF5"/>
    <w:rsid w:val="00D04D66"/>
    <w:rsid w:val="00D06CB0"/>
    <w:rsid w:val="00D10893"/>
    <w:rsid w:val="00D1121C"/>
    <w:rsid w:val="00D11465"/>
    <w:rsid w:val="00D12FAB"/>
    <w:rsid w:val="00D14ED9"/>
    <w:rsid w:val="00D167AE"/>
    <w:rsid w:val="00D21263"/>
    <w:rsid w:val="00D24850"/>
    <w:rsid w:val="00D24F14"/>
    <w:rsid w:val="00D2552F"/>
    <w:rsid w:val="00D27C39"/>
    <w:rsid w:val="00D3191C"/>
    <w:rsid w:val="00D31EF7"/>
    <w:rsid w:val="00D324EB"/>
    <w:rsid w:val="00D33A82"/>
    <w:rsid w:val="00D33D63"/>
    <w:rsid w:val="00D35025"/>
    <w:rsid w:val="00D35BF7"/>
    <w:rsid w:val="00D35C63"/>
    <w:rsid w:val="00D36110"/>
    <w:rsid w:val="00D36CE0"/>
    <w:rsid w:val="00D36E30"/>
    <w:rsid w:val="00D409CC"/>
    <w:rsid w:val="00D409CE"/>
    <w:rsid w:val="00D426FA"/>
    <w:rsid w:val="00D42802"/>
    <w:rsid w:val="00D468E5"/>
    <w:rsid w:val="00D46B05"/>
    <w:rsid w:val="00D50740"/>
    <w:rsid w:val="00D50EE0"/>
    <w:rsid w:val="00D516EB"/>
    <w:rsid w:val="00D524CB"/>
    <w:rsid w:val="00D5272B"/>
    <w:rsid w:val="00D53760"/>
    <w:rsid w:val="00D53C64"/>
    <w:rsid w:val="00D54297"/>
    <w:rsid w:val="00D57310"/>
    <w:rsid w:val="00D60EC4"/>
    <w:rsid w:val="00D61946"/>
    <w:rsid w:val="00D65F9B"/>
    <w:rsid w:val="00D711C2"/>
    <w:rsid w:val="00D71E07"/>
    <w:rsid w:val="00D729EF"/>
    <w:rsid w:val="00D729F7"/>
    <w:rsid w:val="00D731A9"/>
    <w:rsid w:val="00D768D6"/>
    <w:rsid w:val="00D76CD6"/>
    <w:rsid w:val="00D80378"/>
    <w:rsid w:val="00D8189E"/>
    <w:rsid w:val="00D81BAA"/>
    <w:rsid w:val="00D82A82"/>
    <w:rsid w:val="00D82F07"/>
    <w:rsid w:val="00D90138"/>
    <w:rsid w:val="00D903C3"/>
    <w:rsid w:val="00D921E7"/>
    <w:rsid w:val="00D92A2C"/>
    <w:rsid w:val="00D95237"/>
    <w:rsid w:val="00DA3A41"/>
    <w:rsid w:val="00DA46B3"/>
    <w:rsid w:val="00DA490F"/>
    <w:rsid w:val="00DA7749"/>
    <w:rsid w:val="00DB4F91"/>
    <w:rsid w:val="00DB6A7D"/>
    <w:rsid w:val="00DC0D96"/>
    <w:rsid w:val="00DC1286"/>
    <w:rsid w:val="00DC23D5"/>
    <w:rsid w:val="00DC58A6"/>
    <w:rsid w:val="00DD305E"/>
    <w:rsid w:val="00DD387E"/>
    <w:rsid w:val="00DD3917"/>
    <w:rsid w:val="00DD4CD0"/>
    <w:rsid w:val="00DD63A2"/>
    <w:rsid w:val="00DD743D"/>
    <w:rsid w:val="00DE05F9"/>
    <w:rsid w:val="00DE12F5"/>
    <w:rsid w:val="00DE15F7"/>
    <w:rsid w:val="00DE2E4B"/>
    <w:rsid w:val="00DE4339"/>
    <w:rsid w:val="00DE4C44"/>
    <w:rsid w:val="00DE7FA0"/>
    <w:rsid w:val="00DF06FB"/>
    <w:rsid w:val="00DF2149"/>
    <w:rsid w:val="00DF2A6D"/>
    <w:rsid w:val="00DF2E24"/>
    <w:rsid w:val="00DF448A"/>
    <w:rsid w:val="00DF51C2"/>
    <w:rsid w:val="00DF63AE"/>
    <w:rsid w:val="00DF68AE"/>
    <w:rsid w:val="00DF7041"/>
    <w:rsid w:val="00DF7591"/>
    <w:rsid w:val="00E005F5"/>
    <w:rsid w:val="00E01503"/>
    <w:rsid w:val="00E01C5E"/>
    <w:rsid w:val="00E02283"/>
    <w:rsid w:val="00E0325B"/>
    <w:rsid w:val="00E04FF4"/>
    <w:rsid w:val="00E07069"/>
    <w:rsid w:val="00E07220"/>
    <w:rsid w:val="00E1005C"/>
    <w:rsid w:val="00E16430"/>
    <w:rsid w:val="00E16449"/>
    <w:rsid w:val="00E215F5"/>
    <w:rsid w:val="00E21606"/>
    <w:rsid w:val="00E229F5"/>
    <w:rsid w:val="00E22D1B"/>
    <w:rsid w:val="00E24842"/>
    <w:rsid w:val="00E25A97"/>
    <w:rsid w:val="00E26830"/>
    <w:rsid w:val="00E31710"/>
    <w:rsid w:val="00E31882"/>
    <w:rsid w:val="00E355EC"/>
    <w:rsid w:val="00E35805"/>
    <w:rsid w:val="00E35AE3"/>
    <w:rsid w:val="00E37EFA"/>
    <w:rsid w:val="00E401C6"/>
    <w:rsid w:val="00E40555"/>
    <w:rsid w:val="00E41370"/>
    <w:rsid w:val="00E41427"/>
    <w:rsid w:val="00E41A41"/>
    <w:rsid w:val="00E41AE3"/>
    <w:rsid w:val="00E422A2"/>
    <w:rsid w:val="00E423D3"/>
    <w:rsid w:val="00E43D29"/>
    <w:rsid w:val="00E45678"/>
    <w:rsid w:val="00E52CA0"/>
    <w:rsid w:val="00E53E37"/>
    <w:rsid w:val="00E54DB7"/>
    <w:rsid w:val="00E553A2"/>
    <w:rsid w:val="00E576AF"/>
    <w:rsid w:val="00E60B0F"/>
    <w:rsid w:val="00E62BBA"/>
    <w:rsid w:val="00E63081"/>
    <w:rsid w:val="00E64735"/>
    <w:rsid w:val="00E657ED"/>
    <w:rsid w:val="00E73F76"/>
    <w:rsid w:val="00E80BCC"/>
    <w:rsid w:val="00E8195C"/>
    <w:rsid w:val="00E82685"/>
    <w:rsid w:val="00E82E55"/>
    <w:rsid w:val="00E83A90"/>
    <w:rsid w:val="00E84471"/>
    <w:rsid w:val="00E861CF"/>
    <w:rsid w:val="00E90CFE"/>
    <w:rsid w:val="00E93AE8"/>
    <w:rsid w:val="00E955D1"/>
    <w:rsid w:val="00E9582B"/>
    <w:rsid w:val="00E95A90"/>
    <w:rsid w:val="00E97C7B"/>
    <w:rsid w:val="00EA0D92"/>
    <w:rsid w:val="00EA1277"/>
    <w:rsid w:val="00EA13EB"/>
    <w:rsid w:val="00EA220B"/>
    <w:rsid w:val="00EA4672"/>
    <w:rsid w:val="00EA55EE"/>
    <w:rsid w:val="00EB0330"/>
    <w:rsid w:val="00EB1770"/>
    <w:rsid w:val="00EB325E"/>
    <w:rsid w:val="00EB3BA5"/>
    <w:rsid w:val="00EB3F51"/>
    <w:rsid w:val="00EB4CAC"/>
    <w:rsid w:val="00EB592E"/>
    <w:rsid w:val="00EB78C3"/>
    <w:rsid w:val="00EB7D02"/>
    <w:rsid w:val="00EC00A4"/>
    <w:rsid w:val="00EC1A8B"/>
    <w:rsid w:val="00EC2312"/>
    <w:rsid w:val="00EC32B1"/>
    <w:rsid w:val="00EC38C6"/>
    <w:rsid w:val="00EC48E9"/>
    <w:rsid w:val="00EC5F76"/>
    <w:rsid w:val="00EC7AAC"/>
    <w:rsid w:val="00ED15E5"/>
    <w:rsid w:val="00ED272F"/>
    <w:rsid w:val="00ED3AEE"/>
    <w:rsid w:val="00ED5B6C"/>
    <w:rsid w:val="00ED5CBD"/>
    <w:rsid w:val="00ED6078"/>
    <w:rsid w:val="00ED628F"/>
    <w:rsid w:val="00ED6BBE"/>
    <w:rsid w:val="00ED7FC8"/>
    <w:rsid w:val="00EE0CAF"/>
    <w:rsid w:val="00EE1926"/>
    <w:rsid w:val="00EE1D0F"/>
    <w:rsid w:val="00EE2E95"/>
    <w:rsid w:val="00EE3169"/>
    <w:rsid w:val="00EE3EDB"/>
    <w:rsid w:val="00EE6199"/>
    <w:rsid w:val="00EE7DF6"/>
    <w:rsid w:val="00EF00AA"/>
    <w:rsid w:val="00EF1360"/>
    <w:rsid w:val="00EF14F4"/>
    <w:rsid w:val="00EF1721"/>
    <w:rsid w:val="00EF18B1"/>
    <w:rsid w:val="00EF3220"/>
    <w:rsid w:val="00EF601C"/>
    <w:rsid w:val="00EF632B"/>
    <w:rsid w:val="00EF724C"/>
    <w:rsid w:val="00F00549"/>
    <w:rsid w:val="00F015E9"/>
    <w:rsid w:val="00F018F6"/>
    <w:rsid w:val="00F06FCB"/>
    <w:rsid w:val="00F0740D"/>
    <w:rsid w:val="00F11B28"/>
    <w:rsid w:val="00F12B39"/>
    <w:rsid w:val="00F13411"/>
    <w:rsid w:val="00F139DC"/>
    <w:rsid w:val="00F14812"/>
    <w:rsid w:val="00F157E2"/>
    <w:rsid w:val="00F15E46"/>
    <w:rsid w:val="00F16188"/>
    <w:rsid w:val="00F17CA0"/>
    <w:rsid w:val="00F20504"/>
    <w:rsid w:val="00F239A4"/>
    <w:rsid w:val="00F243D3"/>
    <w:rsid w:val="00F24C23"/>
    <w:rsid w:val="00F34939"/>
    <w:rsid w:val="00F41803"/>
    <w:rsid w:val="00F42BB9"/>
    <w:rsid w:val="00F42DEA"/>
    <w:rsid w:val="00F43717"/>
    <w:rsid w:val="00F44B9D"/>
    <w:rsid w:val="00F45822"/>
    <w:rsid w:val="00F46165"/>
    <w:rsid w:val="00F47F2A"/>
    <w:rsid w:val="00F51B6F"/>
    <w:rsid w:val="00F5574C"/>
    <w:rsid w:val="00F55D29"/>
    <w:rsid w:val="00F55DFD"/>
    <w:rsid w:val="00F61D6A"/>
    <w:rsid w:val="00F6334F"/>
    <w:rsid w:val="00F6461C"/>
    <w:rsid w:val="00F65E5A"/>
    <w:rsid w:val="00F670AA"/>
    <w:rsid w:val="00F71F54"/>
    <w:rsid w:val="00F74B78"/>
    <w:rsid w:val="00F750C9"/>
    <w:rsid w:val="00F7560F"/>
    <w:rsid w:val="00F75666"/>
    <w:rsid w:val="00F75F54"/>
    <w:rsid w:val="00F769AC"/>
    <w:rsid w:val="00F77285"/>
    <w:rsid w:val="00F8053F"/>
    <w:rsid w:val="00F8078B"/>
    <w:rsid w:val="00F856A9"/>
    <w:rsid w:val="00F85CC2"/>
    <w:rsid w:val="00F87356"/>
    <w:rsid w:val="00F87E9A"/>
    <w:rsid w:val="00F9038A"/>
    <w:rsid w:val="00F91C89"/>
    <w:rsid w:val="00F92A97"/>
    <w:rsid w:val="00F9337B"/>
    <w:rsid w:val="00F94155"/>
    <w:rsid w:val="00F94DCF"/>
    <w:rsid w:val="00F958A4"/>
    <w:rsid w:val="00F964B4"/>
    <w:rsid w:val="00F9732B"/>
    <w:rsid w:val="00F97653"/>
    <w:rsid w:val="00F97937"/>
    <w:rsid w:val="00FA198D"/>
    <w:rsid w:val="00FA1C0C"/>
    <w:rsid w:val="00FA2611"/>
    <w:rsid w:val="00FA4907"/>
    <w:rsid w:val="00FA5044"/>
    <w:rsid w:val="00FA5750"/>
    <w:rsid w:val="00FA57AE"/>
    <w:rsid w:val="00FA58AA"/>
    <w:rsid w:val="00FA747E"/>
    <w:rsid w:val="00FA7822"/>
    <w:rsid w:val="00FB2EAE"/>
    <w:rsid w:val="00FB7993"/>
    <w:rsid w:val="00FC0519"/>
    <w:rsid w:val="00FC11F6"/>
    <w:rsid w:val="00FC34C5"/>
    <w:rsid w:val="00FC3597"/>
    <w:rsid w:val="00FC7961"/>
    <w:rsid w:val="00FD1B9D"/>
    <w:rsid w:val="00FD29BD"/>
    <w:rsid w:val="00FD2EF7"/>
    <w:rsid w:val="00FD5800"/>
    <w:rsid w:val="00FD632C"/>
    <w:rsid w:val="00FD645A"/>
    <w:rsid w:val="00FD67D9"/>
    <w:rsid w:val="00FE145C"/>
    <w:rsid w:val="00FE2599"/>
    <w:rsid w:val="00FE37C5"/>
    <w:rsid w:val="00FE447E"/>
    <w:rsid w:val="00FE5A89"/>
    <w:rsid w:val="00FE7CEE"/>
    <w:rsid w:val="00FF1C0F"/>
    <w:rsid w:val="00FF3BC1"/>
    <w:rsid w:val="00FF3BC3"/>
    <w:rsid w:val="00FF5182"/>
    <w:rsid w:val="00FF68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annotation reference" w:uiPriority="99"/>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Ttulo1">
    <w:name w:val="heading 1"/>
    <w:aliases w:val="Table_G"/>
    <w:basedOn w:val="SingleTxtG"/>
    <w:next w:val="SingleTxtG"/>
    <w:qFormat/>
    <w:rsid w:val="001B3EF6"/>
    <w:pPr>
      <w:keepNext/>
      <w:spacing w:after="0" w:line="240" w:lineRule="auto"/>
      <w:outlineLvl w:val="0"/>
    </w:pPr>
    <w:rPr>
      <w:rFonts w:cs="Arial"/>
      <w:bCs/>
      <w:szCs w:val="32"/>
    </w:rPr>
  </w:style>
  <w:style w:type="paragraph" w:styleId="Ttulo2">
    <w:name w:val="heading 2"/>
    <w:basedOn w:val="Normal"/>
    <w:next w:val="Normal"/>
    <w:qFormat/>
    <w:rsid w:val="00681A10"/>
    <w:pPr>
      <w:keepNext/>
      <w:outlineLvl w:val="1"/>
    </w:pPr>
    <w:rPr>
      <w:rFonts w:cs="Arial"/>
      <w:bCs/>
      <w:iCs/>
      <w:szCs w:val="28"/>
    </w:rPr>
  </w:style>
  <w:style w:type="paragraph" w:styleId="Ttulo3">
    <w:name w:val="heading 3"/>
    <w:basedOn w:val="Normal"/>
    <w:next w:val="Normal"/>
    <w:qFormat/>
    <w:rsid w:val="00681A10"/>
    <w:pPr>
      <w:keepNext/>
      <w:spacing w:before="240" w:after="60"/>
      <w:outlineLvl w:val="2"/>
    </w:pPr>
    <w:rPr>
      <w:rFonts w:ascii="Arial" w:hAnsi="Arial" w:cs="Arial"/>
      <w:b/>
      <w:bCs/>
      <w:sz w:val="26"/>
      <w:szCs w:val="26"/>
    </w:rPr>
  </w:style>
  <w:style w:type="paragraph" w:styleId="Ttulo4">
    <w:name w:val="heading 4"/>
    <w:basedOn w:val="Normal"/>
    <w:next w:val="Normal"/>
    <w:qFormat/>
    <w:rsid w:val="00681A10"/>
    <w:pPr>
      <w:keepNext/>
      <w:spacing w:before="240" w:after="60"/>
      <w:outlineLvl w:val="3"/>
    </w:pPr>
    <w:rPr>
      <w:b/>
      <w:bCs/>
      <w:sz w:val="28"/>
      <w:szCs w:val="28"/>
    </w:rPr>
  </w:style>
  <w:style w:type="paragraph" w:styleId="Ttulo5">
    <w:name w:val="heading 5"/>
    <w:basedOn w:val="Normal"/>
    <w:next w:val="Normal"/>
    <w:qFormat/>
    <w:rsid w:val="00681A10"/>
    <w:pPr>
      <w:spacing w:before="240" w:after="60"/>
      <w:outlineLvl w:val="4"/>
    </w:pPr>
    <w:rPr>
      <w:b/>
      <w:bCs/>
      <w:i/>
      <w:iCs/>
      <w:sz w:val="26"/>
      <w:szCs w:val="26"/>
    </w:rPr>
  </w:style>
  <w:style w:type="paragraph" w:styleId="Ttulo6">
    <w:name w:val="heading 6"/>
    <w:basedOn w:val="Normal"/>
    <w:next w:val="Normal"/>
    <w:qFormat/>
    <w:rsid w:val="00681A10"/>
    <w:pPr>
      <w:spacing w:before="240" w:after="60"/>
      <w:outlineLvl w:val="5"/>
    </w:pPr>
    <w:rPr>
      <w:b/>
      <w:bCs/>
      <w:sz w:val="22"/>
      <w:szCs w:val="22"/>
    </w:rPr>
  </w:style>
  <w:style w:type="paragraph" w:styleId="Ttulo7">
    <w:name w:val="heading 7"/>
    <w:basedOn w:val="Normal"/>
    <w:next w:val="Normal"/>
    <w:qFormat/>
    <w:rsid w:val="00681A10"/>
    <w:pPr>
      <w:spacing w:before="240" w:after="60"/>
      <w:outlineLvl w:val="6"/>
    </w:pPr>
    <w:rPr>
      <w:sz w:val="24"/>
      <w:szCs w:val="24"/>
    </w:rPr>
  </w:style>
  <w:style w:type="paragraph" w:styleId="Ttulo8">
    <w:name w:val="heading 8"/>
    <w:basedOn w:val="Normal"/>
    <w:next w:val="Normal"/>
    <w:qFormat/>
    <w:rsid w:val="00681A10"/>
    <w:pPr>
      <w:spacing w:before="240" w:after="60"/>
      <w:outlineLvl w:val="7"/>
    </w:pPr>
    <w:rPr>
      <w:i/>
      <w:iCs/>
      <w:sz w:val="24"/>
      <w:szCs w:val="24"/>
    </w:rPr>
  </w:style>
  <w:style w:type="paragraph" w:styleId="Ttulo9">
    <w:name w:val="heading 9"/>
    <w:basedOn w:val="Normal"/>
    <w:next w:val="Normal"/>
    <w:qFormat/>
    <w:rsid w:val="00681A10"/>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E41A41"/>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ar"/>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E41A41"/>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table" w:styleId="Tablaconcuadrcula">
    <w:name w:val="Table Grid"/>
    <w:basedOn w:val="Tablanormal"/>
    <w:semiHidden/>
    <w:rsid w:val="00C74CF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semiHidden/>
    <w:rsid w:val="00681A10"/>
    <w:rPr>
      <w:i/>
      <w:iCs/>
    </w:rPr>
  </w:style>
  <w:style w:type="character" w:styleId="CdigoHTML">
    <w:name w:val="HTML Code"/>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qFormat/>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semiHidden/>
    <w:rsid w:val="00C74CF8"/>
    <w:rPr>
      <w:color w:val="auto"/>
      <w:u w:val="none"/>
    </w:rPr>
  </w:style>
  <w:style w:type="character" w:styleId="Hipervnculovisitado">
    <w:name w:val="FollowedHyperlink"/>
    <w:semiHidden/>
    <w:rsid w:val="00C74CF8"/>
    <w:rPr>
      <w:color w:val="auto"/>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semiHidden/>
    <w:rsid w:val="00681A10"/>
    <w:rPr>
      <w:rFonts w:ascii="Courier New" w:hAnsi="Courier New" w:cs="Courier New"/>
      <w:sz w:val="20"/>
      <w:szCs w:val="20"/>
    </w:rPr>
  </w:style>
  <w:style w:type="paragraph" w:styleId="NormalWeb">
    <w:name w:val="Normal (Web)"/>
    <w:basedOn w:val="Normal"/>
    <w:uiPriority w:val="99"/>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rsid w:val="00681A10"/>
    <w:rPr>
      <w:b/>
      <w:sz w:val="18"/>
    </w:rPr>
  </w:style>
  <w:style w:type="character" w:styleId="Refdenotaalfinal">
    <w:name w:val="endnote reference"/>
    <w:aliases w:val="1_G"/>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qFormat/>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qFormat/>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qFormat/>
    <w:rsid w:val="00681A10"/>
    <w:pPr>
      <w:spacing w:before="240" w:after="60"/>
      <w:jc w:val="center"/>
      <w:outlineLvl w:val="0"/>
    </w:pPr>
    <w:rPr>
      <w:rFonts w:ascii="Arial" w:hAnsi="Arial" w:cs="Arial"/>
      <w:b/>
      <w:bCs/>
      <w:kern w:val="28"/>
      <w:sz w:val="32"/>
      <w:szCs w:val="32"/>
    </w:rPr>
  </w:style>
  <w:style w:type="character" w:styleId="VariableHTML">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character" w:customStyle="1" w:styleId="TextonotapieCar">
    <w:name w:val="Texto nota pie Car"/>
    <w:aliases w:val="5_G Car"/>
    <w:link w:val="Textonotapie"/>
    <w:rsid w:val="00B55228"/>
    <w:rPr>
      <w:rFonts w:eastAsia="SimSun"/>
      <w:sz w:val="18"/>
    </w:rPr>
  </w:style>
  <w:style w:type="character" w:customStyle="1" w:styleId="SingleTxtGCar">
    <w:name w:val="_ Single Txt_G Car"/>
    <w:link w:val="SingleTxtG"/>
    <w:rsid w:val="00B55228"/>
    <w:rPr>
      <w:lang w:val="es-ES" w:eastAsia="es-ES"/>
    </w:rPr>
  </w:style>
  <w:style w:type="paragraph" w:styleId="Textodeglobo">
    <w:name w:val="Balloon Text"/>
    <w:basedOn w:val="Normal"/>
    <w:link w:val="TextodegloboCar"/>
    <w:rsid w:val="00A442EA"/>
    <w:pPr>
      <w:spacing w:line="240" w:lineRule="auto"/>
    </w:pPr>
    <w:rPr>
      <w:rFonts w:ascii="Tahoma" w:hAnsi="Tahoma"/>
      <w:sz w:val="16"/>
      <w:szCs w:val="16"/>
    </w:rPr>
  </w:style>
  <w:style w:type="character" w:customStyle="1" w:styleId="TextodegloboCar">
    <w:name w:val="Texto de globo Car"/>
    <w:link w:val="Textodeglobo"/>
    <w:rsid w:val="00A442EA"/>
    <w:rPr>
      <w:rFonts w:ascii="Tahoma" w:hAnsi="Tahoma" w:cs="Tahoma"/>
      <w:sz w:val="16"/>
      <w:szCs w:val="16"/>
      <w:lang w:val="es-ES" w:eastAsia="es-ES"/>
    </w:rPr>
  </w:style>
  <w:style w:type="character" w:styleId="Refdecomentario">
    <w:name w:val="annotation reference"/>
    <w:uiPriority w:val="99"/>
    <w:rsid w:val="006F4CC4"/>
    <w:rPr>
      <w:sz w:val="16"/>
      <w:szCs w:val="16"/>
    </w:rPr>
  </w:style>
  <w:style w:type="paragraph" w:styleId="Textocomentario">
    <w:name w:val="annotation text"/>
    <w:basedOn w:val="Normal"/>
    <w:link w:val="TextocomentarioCar"/>
    <w:rsid w:val="006F4CC4"/>
  </w:style>
  <w:style w:type="character" w:customStyle="1" w:styleId="TextocomentarioCar">
    <w:name w:val="Texto comentario Car"/>
    <w:link w:val="Textocomentario"/>
    <w:rsid w:val="006F4CC4"/>
    <w:rPr>
      <w:lang w:val="es-ES" w:eastAsia="es-ES"/>
    </w:rPr>
  </w:style>
  <w:style w:type="paragraph" w:styleId="Asuntodelcomentario">
    <w:name w:val="annotation subject"/>
    <w:basedOn w:val="Textocomentario"/>
    <w:next w:val="Textocomentario"/>
    <w:link w:val="AsuntodelcomentarioCar"/>
    <w:rsid w:val="006F4CC4"/>
    <w:rPr>
      <w:b/>
      <w:bCs/>
    </w:rPr>
  </w:style>
  <w:style w:type="character" w:customStyle="1" w:styleId="AsuntodelcomentarioCar">
    <w:name w:val="Asunto del comentario Car"/>
    <w:link w:val="Asuntodelcomentario"/>
    <w:rsid w:val="006F4CC4"/>
    <w:rPr>
      <w:b/>
      <w:bCs/>
      <w:lang w:val="es-ES" w:eastAsia="es-ES"/>
    </w:rPr>
  </w:style>
  <w:style w:type="paragraph" w:styleId="Revisin">
    <w:name w:val="Revision"/>
    <w:hidden/>
    <w:uiPriority w:val="99"/>
    <w:semiHidden/>
    <w:rsid w:val="00B33722"/>
    <w:rPr>
      <w:lang w:val="es-ES" w:eastAsia="es-ES"/>
    </w:rPr>
  </w:style>
  <w:style w:type="character" w:customStyle="1" w:styleId="apple-converted-space">
    <w:name w:val="apple-converted-space"/>
    <w:rsid w:val="0039269D"/>
  </w:style>
  <w:style w:type="paragraph" w:customStyle="1" w:styleId="Default">
    <w:name w:val="Default"/>
    <w:rsid w:val="0032695C"/>
    <w:pPr>
      <w:autoSpaceDE w:val="0"/>
      <w:autoSpaceDN w:val="0"/>
      <w:adjustRightInd w:val="0"/>
    </w:pPr>
    <w:rPr>
      <w:color w:val="000000"/>
      <w:sz w:val="24"/>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annotation reference" w:uiPriority="99"/>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Ttulo1">
    <w:name w:val="heading 1"/>
    <w:aliases w:val="Table_G"/>
    <w:basedOn w:val="SingleTxtG"/>
    <w:next w:val="SingleTxtG"/>
    <w:qFormat/>
    <w:rsid w:val="001B3EF6"/>
    <w:pPr>
      <w:keepNext/>
      <w:spacing w:after="0" w:line="240" w:lineRule="auto"/>
      <w:outlineLvl w:val="0"/>
    </w:pPr>
    <w:rPr>
      <w:rFonts w:cs="Arial"/>
      <w:bCs/>
      <w:szCs w:val="32"/>
    </w:rPr>
  </w:style>
  <w:style w:type="paragraph" w:styleId="Ttulo2">
    <w:name w:val="heading 2"/>
    <w:basedOn w:val="Normal"/>
    <w:next w:val="Normal"/>
    <w:qFormat/>
    <w:rsid w:val="00681A10"/>
    <w:pPr>
      <w:keepNext/>
      <w:outlineLvl w:val="1"/>
    </w:pPr>
    <w:rPr>
      <w:rFonts w:cs="Arial"/>
      <w:bCs/>
      <w:iCs/>
      <w:szCs w:val="28"/>
    </w:rPr>
  </w:style>
  <w:style w:type="paragraph" w:styleId="Ttulo3">
    <w:name w:val="heading 3"/>
    <w:basedOn w:val="Normal"/>
    <w:next w:val="Normal"/>
    <w:qFormat/>
    <w:rsid w:val="00681A10"/>
    <w:pPr>
      <w:keepNext/>
      <w:spacing w:before="240" w:after="60"/>
      <w:outlineLvl w:val="2"/>
    </w:pPr>
    <w:rPr>
      <w:rFonts w:ascii="Arial" w:hAnsi="Arial" w:cs="Arial"/>
      <w:b/>
      <w:bCs/>
      <w:sz w:val="26"/>
      <w:szCs w:val="26"/>
    </w:rPr>
  </w:style>
  <w:style w:type="paragraph" w:styleId="Ttulo4">
    <w:name w:val="heading 4"/>
    <w:basedOn w:val="Normal"/>
    <w:next w:val="Normal"/>
    <w:qFormat/>
    <w:rsid w:val="00681A10"/>
    <w:pPr>
      <w:keepNext/>
      <w:spacing w:before="240" w:after="60"/>
      <w:outlineLvl w:val="3"/>
    </w:pPr>
    <w:rPr>
      <w:b/>
      <w:bCs/>
      <w:sz w:val="28"/>
      <w:szCs w:val="28"/>
    </w:rPr>
  </w:style>
  <w:style w:type="paragraph" w:styleId="Ttulo5">
    <w:name w:val="heading 5"/>
    <w:basedOn w:val="Normal"/>
    <w:next w:val="Normal"/>
    <w:qFormat/>
    <w:rsid w:val="00681A10"/>
    <w:pPr>
      <w:spacing w:before="240" w:after="60"/>
      <w:outlineLvl w:val="4"/>
    </w:pPr>
    <w:rPr>
      <w:b/>
      <w:bCs/>
      <w:i/>
      <w:iCs/>
      <w:sz w:val="26"/>
      <w:szCs w:val="26"/>
    </w:rPr>
  </w:style>
  <w:style w:type="paragraph" w:styleId="Ttulo6">
    <w:name w:val="heading 6"/>
    <w:basedOn w:val="Normal"/>
    <w:next w:val="Normal"/>
    <w:qFormat/>
    <w:rsid w:val="00681A10"/>
    <w:pPr>
      <w:spacing w:before="240" w:after="60"/>
      <w:outlineLvl w:val="5"/>
    </w:pPr>
    <w:rPr>
      <w:b/>
      <w:bCs/>
      <w:sz w:val="22"/>
      <w:szCs w:val="22"/>
    </w:rPr>
  </w:style>
  <w:style w:type="paragraph" w:styleId="Ttulo7">
    <w:name w:val="heading 7"/>
    <w:basedOn w:val="Normal"/>
    <w:next w:val="Normal"/>
    <w:qFormat/>
    <w:rsid w:val="00681A10"/>
    <w:pPr>
      <w:spacing w:before="240" w:after="60"/>
      <w:outlineLvl w:val="6"/>
    </w:pPr>
    <w:rPr>
      <w:sz w:val="24"/>
      <w:szCs w:val="24"/>
    </w:rPr>
  </w:style>
  <w:style w:type="paragraph" w:styleId="Ttulo8">
    <w:name w:val="heading 8"/>
    <w:basedOn w:val="Normal"/>
    <w:next w:val="Normal"/>
    <w:qFormat/>
    <w:rsid w:val="00681A10"/>
    <w:pPr>
      <w:spacing w:before="240" w:after="60"/>
      <w:outlineLvl w:val="7"/>
    </w:pPr>
    <w:rPr>
      <w:i/>
      <w:iCs/>
      <w:sz w:val="24"/>
      <w:szCs w:val="24"/>
    </w:rPr>
  </w:style>
  <w:style w:type="paragraph" w:styleId="Ttulo9">
    <w:name w:val="heading 9"/>
    <w:basedOn w:val="Normal"/>
    <w:next w:val="Normal"/>
    <w:qFormat/>
    <w:rsid w:val="00681A10"/>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E41A41"/>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ar"/>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E41A41"/>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table" w:styleId="Tablaconcuadrcula">
    <w:name w:val="Table Grid"/>
    <w:basedOn w:val="Tablanormal"/>
    <w:semiHidden/>
    <w:rsid w:val="00C74CF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semiHidden/>
    <w:rsid w:val="00681A10"/>
    <w:rPr>
      <w:i/>
      <w:iCs/>
    </w:rPr>
  </w:style>
  <w:style w:type="character" w:styleId="CdigoHTML">
    <w:name w:val="HTML Code"/>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qFormat/>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semiHidden/>
    <w:rsid w:val="00C74CF8"/>
    <w:rPr>
      <w:color w:val="auto"/>
      <w:u w:val="none"/>
    </w:rPr>
  </w:style>
  <w:style w:type="character" w:styleId="Hipervnculovisitado">
    <w:name w:val="FollowedHyperlink"/>
    <w:semiHidden/>
    <w:rsid w:val="00C74CF8"/>
    <w:rPr>
      <w:color w:val="auto"/>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semiHidden/>
    <w:rsid w:val="00681A10"/>
    <w:rPr>
      <w:rFonts w:ascii="Courier New" w:hAnsi="Courier New" w:cs="Courier New"/>
      <w:sz w:val="20"/>
      <w:szCs w:val="20"/>
    </w:rPr>
  </w:style>
  <w:style w:type="paragraph" w:styleId="NormalWeb">
    <w:name w:val="Normal (Web)"/>
    <w:basedOn w:val="Normal"/>
    <w:uiPriority w:val="99"/>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rsid w:val="00681A10"/>
    <w:rPr>
      <w:b/>
      <w:sz w:val="18"/>
    </w:rPr>
  </w:style>
  <w:style w:type="character" w:styleId="Refdenotaalfinal">
    <w:name w:val="endnote reference"/>
    <w:aliases w:val="1_G"/>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qFormat/>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qFormat/>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qFormat/>
    <w:rsid w:val="00681A10"/>
    <w:pPr>
      <w:spacing w:before="240" w:after="60"/>
      <w:jc w:val="center"/>
      <w:outlineLvl w:val="0"/>
    </w:pPr>
    <w:rPr>
      <w:rFonts w:ascii="Arial" w:hAnsi="Arial" w:cs="Arial"/>
      <w:b/>
      <w:bCs/>
      <w:kern w:val="28"/>
      <w:sz w:val="32"/>
      <w:szCs w:val="32"/>
    </w:rPr>
  </w:style>
  <w:style w:type="character" w:styleId="VariableHTML">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character" w:customStyle="1" w:styleId="TextonotapieCar">
    <w:name w:val="Texto nota pie Car"/>
    <w:aliases w:val="5_G Car"/>
    <w:link w:val="Textonotapie"/>
    <w:rsid w:val="00B55228"/>
    <w:rPr>
      <w:rFonts w:eastAsia="SimSun"/>
      <w:sz w:val="18"/>
    </w:rPr>
  </w:style>
  <w:style w:type="character" w:customStyle="1" w:styleId="SingleTxtGCar">
    <w:name w:val="_ Single Txt_G Car"/>
    <w:link w:val="SingleTxtG"/>
    <w:rsid w:val="00B55228"/>
    <w:rPr>
      <w:lang w:val="es-ES" w:eastAsia="es-ES"/>
    </w:rPr>
  </w:style>
  <w:style w:type="paragraph" w:styleId="Textodeglobo">
    <w:name w:val="Balloon Text"/>
    <w:basedOn w:val="Normal"/>
    <w:link w:val="TextodegloboCar"/>
    <w:rsid w:val="00A442EA"/>
    <w:pPr>
      <w:spacing w:line="240" w:lineRule="auto"/>
    </w:pPr>
    <w:rPr>
      <w:rFonts w:ascii="Tahoma" w:hAnsi="Tahoma"/>
      <w:sz w:val="16"/>
      <w:szCs w:val="16"/>
    </w:rPr>
  </w:style>
  <w:style w:type="character" w:customStyle="1" w:styleId="TextodegloboCar">
    <w:name w:val="Texto de globo Car"/>
    <w:link w:val="Textodeglobo"/>
    <w:rsid w:val="00A442EA"/>
    <w:rPr>
      <w:rFonts w:ascii="Tahoma" w:hAnsi="Tahoma" w:cs="Tahoma"/>
      <w:sz w:val="16"/>
      <w:szCs w:val="16"/>
      <w:lang w:val="es-ES" w:eastAsia="es-ES"/>
    </w:rPr>
  </w:style>
  <w:style w:type="character" w:styleId="Refdecomentario">
    <w:name w:val="annotation reference"/>
    <w:uiPriority w:val="99"/>
    <w:rsid w:val="006F4CC4"/>
    <w:rPr>
      <w:sz w:val="16"/>
      <w:szCs w:val="16"/>
    </w:rPr>
  </w:style>
  <w:style w:type="paragraph" w:styleId="Textocomentario">
    <w:name w:val="annotation text"/>
    <w:basedOn w:val="Normal"/>
    <w:link w:val="TextocomentarioCar"/>
    <w:rsid w:val="006F4CC4"/>
  </w:style>
  <w:style w:type="character" w:customStyle="1" w:styleId="TextocomentarioCar">
    <w:name w:val="Texto comentario Car"/>
    <w:link w:val="Textocomentario"/>
    <w:rsid w:val="006F4CC4"/>
    <w:rPr>
      <w:lang w:val="es-ES" w:eastAsia="es-ES"/>
    </w:rPr>
  </w:style>
  <w:style w:type="paragraph" w:styleId="Asuntodelcomentario">
    <w:name w:val="annotation subject"/>
    <w:basedOn w:val="Textocomentario"/>
    <w:next w:val="Textocomentario"/>
    <w:link w:val="AsuntodelcomentarioCar"/>
    <w:rsid w:val="006F4CC4"/>
    <w:rPr>
      <w:b/>
      <w:bCs/>
    </w:rPr>
  </w:style>
  <w:style w:type="character" w:customStyle="1" w:styleId="AsuntodelcomentarioCar">
    <w:name w:val="Asunto del comentario Car"/>
    <w:link w:val="Asuntodelcomentario"/>
    <w:rsid w:val="006F4CC4"/>
    <w:rPr>
      <w:b/>
      <w:bCs/>
      <w:lang w:val="es-ES" w:eastAsia="es-ES"/>
    </w:rPr>
  </w:style>
  <w:style w:type="paragraph" w:styleId="Revisin">
    <w:name w:val="Revision"/>
    <w:hidden/>
    <w:uiPriority w:val="99"/>
    <w:semiHidden/>
    <w:rsid w:val="00B33722"/>
    <w:rPr>
      <w:lang w:val="es-ES" w:eastAsia="es-ES"/>
    </w:rPr>
  </w:style>
  <w:style w:type="character" w:customStyle="1" w:styleId="apple-converted-space">
    <w:name w:val="apple-converted-space"/>
    <w:rsid w:val="0039269D"/>
  </w:style>
  <w:style w:type="paragraph" w:customStyle="1" w:styleId="Default">
    <w:name w:val="Default"/>
    <w:rsid w:val="0032695C"/>
    <w:pPr>
      <w:autoSpaceDE w:val="0"/>
      <w:autoSpaceDN w:val="0"/>
      <w:adjustRightInd w:val="0"/>
    </w:pPr>
    <w:rPr>
      <w:color w:val="000000"/>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628175">
      <w:bodyDiv w:val="1"/>
      <w:marLeft w:val="0"/>
      <w:marRight w:val="0"/>
      <w:marTop w:val="0"/>
      <w:marBottom w:val="0"/>
      <w:divBdr>
        <w:top w:val="none" w:sz="0" w:space="0" w:color="auto"/>
        <w:left w:val="none" w:sz="0" w:space="0" w:color="auto"/>
        <w:bottom w:val="none" w:sz="0" w:space="0" w:color="auto"/>
        <w:right w:val="none" w:sz="0" w:space="0" w:color="auto"/>
      </w:divBdr>
    </w:div>
    <w:div w:id="261685613">
      <w:bodyDiv w:val="1"/>
      <w:marLeft w:val="0"/>
      <w:marRight w:val="0"/>
      <w:marTop w:val="0"/>
      <w:marBottom w:val="0"/>
      <w:divBdr>
        <w:top w:val="none" w:sz="0" w:space="0" w:color="auto"/>
        <w:left w:val="none" w:sz="0" w:space="0" w:color="auto"/>
        <w:bottom w:val="none" w:sz="0" w:space="0" w:color="auto"/>
        <w:right w:val="none" w:sz="0" w:space="0" w:color="auto"/>
      </w:divBdr>
      <w:divsChild>
        <w:div w:id="603155324">
          <w:marLeft w:val="0"/>
          <w:marRight w:val="0"/>
          <w:marTop w:val="0"/>
          <w:marBottom w:val="0"/>
          <w:divBdr>
            <w:top w:val="none" w:sz="0" w:space="0" w:color="auto"/>
            <w:left w:val="none" w:sz="0" w:space="0" w:color="auto"/>
            <w:bottom w:val="none" w:sz="0" w:space="0" w:color="auto"/>
            <w:right w:val="none" w:sz="0" w:space="0" w:color="auto"/>
          </w:divBdr>
        </w:div>
        <w:div w:id="644553740">
          <w:marLeft w:val="0"/>
          <w:marRight w:val="0"/>
          <w:marTop w:val="0"/>
          <w:marBottom w:val="0"/>
          <w:divBdr>
            <w:top w:val="none" w:sz="0" w:space="0" w:color="auto"/>
            <w:left w:val="none" w:sz="0" w:space="0" w:color="auto"/>
            <w:bottom w:val="none" w:sz="0" w:space="0" w:color="auto"/>
            <w:right w:val="none" w:sz="0" w:space="0" w:color="auto"/>
          </w:divBdr>
        </w:div>
        <w:div w:id="1260790597">
          <w:marLeft w:val="0"/>
          <w:marRight w:val="0"/>
          <w:marTop w:val="0"/>
          <w:marBottom w:val="0"/>
          <w:divBdr>
            <w:top w:val="none" w:sz="0" w:space="0" w:color="auto"/>
            <w:left w:val="none" w:sz="0" w:space="0" w:color="auto"/>
            <w:bottom w:val="none" w:sz="0" w:space="0" w:color="auto"/>
            <w:right w:val="none" w:sz="0" w:space="0" w:color="auto"/>
          </w:divBdr>
        </w:div>
      </w:divsChild>
    </w:div>
    <w:div w:id="339165429">
      <w:bodyDiv w:val="1"/>
      <w:marLeft w:val="0"/>
      <w:marRight w:val="0"/>
      <w:marTop w:val="0"/>
      <w:marBottom w:val="0"/>
      <w:divBdr>
        <w:top w:val="none" w:sz="0" w:space="0" w:color="auto"/>
        <w:left w:val="none" w:sz="0" w:space="0" w:color="auto"/>
        <w:bottom w:val="none" w:sz="0" w:space="0" w:color="auto"/>
        <w:right w:val="none" w:sz="0" w:space="0" w:color="auto"/>
      </w:divBdr>
      <w:divsChild>
        <w:div w:id="1538077669">
          <w:marLeft w:val="0"/>
          <w:marRight w:val="0"/>
          <w:marTop w:val="0"/>
          <w:marBottom w:val="0"/>
          <w:divBdr>
            <w:top w:val="none" w:sz="0" w:space="0" w:color="auto"/>
            <w:left w:val="none" w:sz="0" w:space="0" w:color="auto"/>
            <w:bottom w:val="none" w:sz="0" w:space="0" w:color="auto"/>
            <w:right w:val="none" w:sz="0" w:space="0" w:color="auto"/>
          </w:divBdr>
        </w:div>
        <w:div w:id="1820415543">
          <w:marLeft w:val="0"/>
          <w:marRight w:val="0"/>
          <w:marTop w:val="0"/>
          <w:marBottom w:val="0"/>
          <w:divBdr>
            <w:top w:val="none" w:sz="0" w:space="0" w:color="auto"/>
            <w:left w:val="none" w:sz="0" w:space="0" w:color="auto"/>
            <w:bottom w:val="none" w:sz="0" w:space="0" w:color="auto"/>
            <w:right w:val="none" w:sz="0" w:space="0" w:color="auto"/>
          </w:divBdr>
        </w:div>
      </w:divsChild>
    </w:div>
    <w:div w:id="433209433">
      <w:bodyDiv w:val="1"/>
      <w:marLeft w:val="0"/>
      <w:marRight w:val="0"/>
      <w:marTop w:val="0"/>
      <w:marBottom w:val="0"/>
      <w:divBdr>
        <w:top w:val="none" w:sz="0" w:space="0" w:color="auto"/>
        <w:left w:val="none" w:sz="0" w:space="0" w:color="auto"/>
        <w:bottom w:val="none" w:sz="0" w:space="0" w:color="auto"/>
        <w:right w:val="none" w:sz="0" w:space="0" w:color="auto"/>
      </w:divBdr>
    </w:div>
    <w:div w:id="663749687">
      <w:bodyDiv w:val="1"/>
      <w:marLeft w:val="0"/>
      <w:marRight w:val="0"/>
      <w:marTop w:val="0"/>
      <w:marBottom w:val="0"/>
      <w:divBdr>
        <w:top w:val="none" w:sz="0" w:space="0" w:color="auto"/>
        <w:left w:val="none" w:sz="0" w:space="0" w:color="auto"/>
        <w:bottom w:val="none" w:sz="0" w:space="0" w:color="auto"/>
        <w:right w:val="none" w:sz="0" w:space="0" w:color="auto"/>
      </w:divBdr>
      <w:divsChild>
        <w:div w:id="176819320">
          <w:marLeft w:val="0"/>
          <w:marRight w:val="0"/>
          <w:marTop w:val="0"/>
          <w:marBottom w:val="0"/>
          <w:divBdr>
            <w:top w:val="none" w:sz="0" w:space="0" w:color="auto"/>
            <w:left w:val="none" w:sz="0" w:space="0" w:color="auto"/>
            <w:bottom w:val="none" w:sz="0" w:space="0" w:color="auto"/>
            <w:right w:val="none" w:sz="0" w:space="0" w:color="auto"/>
          </w:divBdr>
          <w:divsChild>
            <w:div w:id="1930891565">
              <w:marLeft w:val="75"/>
              <w:marRight w:val="0"/>
              <w:marTop w:val="0"/>
              <w:marBottom w:val="0"/>
              <w:divBdr>
                <w:top w:val="none" w:sz="0" w:space="0" w:color="auto"/>
                <w:left w:val="none" w:sz="0" w:space="0" w:color="auto"/>
                <w:bottom w:val="none" w:sz="0" w:space="0" w:color="auto"/>
                <w:right w:val="none" w:sz="0" w:space="0" w:color="auto"/>
              </w:divBdr>
            </w:div>
          </w:divsChild>
        </w:div>
      </w:divsChild>
    </w:div>
    <w:div w:id="718747242">
      <w:bodyDiv w:val="1"/>
      <w:marLeft w:val="0"/>
      <w:marRight w:val="0"/>
      <w:marTop w:val="0"/>
      <w:marBottom w:val="0"/>
      <w:divBdr>
        <w:top w:val="none" w:sz="0" w:space="0" w:color="auto"/>
        <w:left w:val="none" w:sz="0" w:space="0" w:color="auto"/>
        <w:bottom w:val="none" w:sz="0" w:space="0" w:color="auto"/>
        <w:right w:val="none" w:sz="0" w:space="0" w:color="auto"/>
      </w:divBdr>
      <w:divsChild>
        <w:div w:id="718209662">
          <w:marLeft w:val="0"/>
          <w:marRight w:val="0"/>
          <w:marTop w:val="0"/>
          <w:marBottom w:val="0"/>
          <w:divBdr>
            <w:top w:val="none" w:sz="0" w:space="0" w:color="auto"/>
            <w:left w:val="none" w:sz="0" w:space="0" w:color="auto"/>
            <w:bottom w:val="none" w:sz="0" w:space="0" w:color="auto"/>
            <w:right w:val="none" w:sz="0" w:space="0" w:color="auto"/>
          </w:divBdr>
        </w:div>
        <w:div w:id="881018393">
          <w:marLeft w:val="0"/>
          <w:marRight w:val="0"/>
          <w:marTop w:val="0"/>
          <w:marBottom w:val="0"/>
          <w:divBdr>
            <w:top w:val="none" w:sz="0" w:space="0" w:color="auto"/>
            <w:left w:val="none" w:sz="0" w:space="0" w:color="auto"/>
            <w:bottom w:val="none" w:sz="0" w:space="0" w:color="auto"/>
            <w:right w:val="none" w:sz="0" w:space="0" w:color="auto"/>
          </w:divBdr>
        </w:div>
        <w:div w:id="1510565798">
          <w:marLeft w:val="0"/>
          <w:marRight w:val="0"/>
          <w:marTop w:val="0"/>
          <w:marBottom w:val="0"/>
          <w:divBdr>
            <w:top w:val="none" w:sz="0" w:space="0" w:color="auto"/>
            <w:left w:val="none" w:sz="0" w:space="0" w:color="auto"/>
            <w:bottom w:val="none" w:sz="0" w:space="0" w:color="auto"/>
            <w:right w:val="none" w:sz="0" w:space="0" w:color="auto"/>
          </w:divBdr>
        </w:div>
        <w:div w:id="1820077784">
          <w:marLeft w:val="0"/>
          <w:marRight w:val="0"/>
          <w:marTop w:val="0"/>
          <w:marBottom w:val="0"/>
          <w:divBdr>
            <w:top w:val="none" w:sz="0" w:space="0" w:color="auto"/>
            <w:left w:val="none" w:sz="0" w:space="0" w:color="auto"/>
            <w:bottom w:val="none" w:sz="0" w:space="0" w:color="auto"/>
            <w:right w:val="none" w:sz="0" w:space="0" w:color="auto"/>
          </w:divBdr>
        </w:div>
        <w:div w:id="2078936765">
          <w:marLeft w:val="0"/>
          <w:marRight w:val="0"/>
          <w:marTop w:val="0"/>
          <w:marBottom w:val="0"/>
          <w:divBdr>
            <w:top w:val="none" w:sz="0" w:space="0" w:color="auto"/>
            <w:left w:val="none" w:sz="0" w:space="0" w:color="auto"/>
            <w:bottom w:val="none" w:sz="0" w:space="0" w:color="auto"/>
            <w:right w:val="none" w:sz="0" w:space="0" w:color="auto"/>
          </w:divBdr>
        </w:div>
      </w:divsChild>
    </w:div>
    <w:div w:id="807672148">
      <w:bodyDiv w:val="1"/>
      <w:marLeft w:val="0"/>
      <w:marRight w:val="0"/>
      <w:marTop w:val="0"/>
      <w:marBottom w:val="0"/>
      <w:divBdr>
        <w:top w:val="none" w:sz="0" w:space="0" w:color="auto"/>
        <w:left w:val="none" w:sz="0" w:space="0" w:color="auto"/>
        <w:bottom w:val="none" w:sz="0" w:space="0" w:color="auto"/>
        <w:right w:val="none" w:sz="0" w:space="0" w:color="auto"/>
      </w:divBdr>
      <w:divsChild>
        <w:div w:id="593167572">
          <w:marLeft w:val="0"/>
          <w:marRight w:val="0"/>
          <w:marTop w:val="0"/>
          <w:marBottom w:val="0"/>
          <w:divBdr>
            <w:top w:val="none" w:sz="0" w:space="0" w:color="auto"/>
            <w:left w:val="none" w:sz="0" w:space="0" w:color="auto"/>
            <w:bottom w:val="none" w:sz="0" w:space="0" w:color="auto"/>
            <w:right w:val="none" w:sz="0" w:space="0" w:color="auto"/>
          </w:divBdr>
        </w:div>
        <w:div w:id="781999381">
          <w:marLeft w:val="0"/>
          <w:marRight w:val="0"/>
          <w:marTop w:val="0"/>
          <w:marBottom w:val="0"/>
          <w:divBdr>
            <w:top w:val="none" w:sz="0" w:space="0" w:color="auto"/>
            <w:left w:val="none" w:sz="0" w:space="0" w:color="auto"/>
            <w:bottom w:val="none" w:sz="0" w:space="0" w:color="auto"/>
            <w:right w:val="none" w:sz="0" w:space="0" w:color="auto"/>
          </w:divBdr>
        </w:div>
      </w:divsChild>
    </w:div>
    <w:div w:id="826240730">
      <w:bodyDiv w:val="1"/>
      <w:marLeft w:val="0"/>
      <w:marRight w:val="0"/>
      <w:marTop w:val="0"/>
      <w:marBottom w:val="0"/>
      <w:divBdr>
        <w:top w:val="none" w:sz="0" w:space="0" w:color="auto"/>
        <w:left w:val="none" w:sz="0" w:space="0" w:color="auto"/>
        <w:bottom w:val="none" w:sz="0" w:space="0" w:color="auto"/>
        <w:right w:val="none" w:sz="0" w:space="0" w:color="auto"/>
      </w:divBdr>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1017343908">
      <w:bodyDiv w:val="1"/>
      <w:marLeft w:val="0"/>
      <w:marRight w:val="0"/>
      <w:marTop w:val="0"/>
      <w:marBottom w:val="0"/>
      <w:divBdr>
        <w:top w:val="none" w:sz="0" w:space="0" w:color="auto"/>
        <w:left w:val="none" w:sz="0" w:space="0" w:color="auto"/>
        <w:bottom w:val="none" w:sz="0" w:space="0" w:color="auto"/>
        <w:right w:val="none" w:sz="0" w:space="0" w:color="auto"/>
      </w:divBdr>
      <w:divsChild>
        <w:div w:id="852886517">
          <w:marLeft w:val="0"/>
          <w:marRight w:val="0"/>
          <w:marTop w:val="0"/>
          <w:marBottom w:val="0"/>
          <w:divBdr>
            <w:top w:val="none" w:sz="0" w:space="0" w:color="auto"/>
            <w:left w:val="none" w:sz="0" w:space="0" w:color="auto"/>
            <w:bottom w:val="none" w:sz="0" w:space="0" w:color="auto"/>
            <w:right w:val="none" w:sz="0" w:space="0" w:color="auto"/>
          </w:divBdr>
        </w:div>
        <w:div w:id="1367489395">
          <w:marLeft w:val="0"/>
          <w:marRight w:val="0"/>
          <w:marTop w:val="0"/>
          <w:marBottom w:val="0"/>
          <w:divBdr>
            <w:top w:val="none" w:sz="0" w:space="0" w:color="auto"/>
            <w:left w:val="none" w:sz="0" w:space="0" w:color="auto"/>
            <w:bottom w:val="none" w:sz="0" w:space="0" w:color="auto"/>
            <w:right w:val="none" w:sz="0" w:space="0" w:color="auto"/>
          </w:divBdr>
        </w:div>
        <w:div w:id="1540431088">
          <w:marLeft w:val="0"/>
          <w:marRight w:val="0"/>
          <w:marTop w:val="0"/>
          <w:marBottom w:val="0"/>
          <w:divBdr>
            <w:top w:val="none" w:sz="0" w:space="0" w:color="auto"/>
            <w:left w:val="none" w:sz="0" w:space="0" w:color="auto"/>
            <w:bottom w:val="none" w:sz="0" w:space="0" w:color="auto"/>
            <w:right w:val="none" w:sz="0" w:space="0" w:color="auto"/>
          </w:divBdr>
        </w:div>
      </w:divsChild>
    </w:div>
    <w:div w:id="1142962248">
      <w:bodyDiv w:val="1"/>
      <w:marLeft w:val="0"/>
      <w:marRight w:val="0"/>
      <w:marTop w:val="0"/>
      <w:marBottom w:val="0"/>
      <w:divBdr>
        <w:top w:val="none" w:sz="0" w:space="0" w:color="auto"/>
        <w:left w:val="none" w:sz="0" w:space="0" w:color="auto"/>
        <w:bottom w:val="none" w:sz="0" w:space="0" w:color="auto"/>
        <w:right w:val="none" w:sz="0" w:space="0" w:color="auto"/>
      </w:divBdr>
    </w:div>
    <w:div w:id="1238981618">
      <w:bodyDiv w:val="1"/>
      <w:marLeft w:val="0"/>
      <w:marRight w:val="0"/>
      <w:marTop w:val="0"/>
      <w:marBottom w:val="0"/>
      <w:divBdr>
        <w:top w:val="none" w:sz="0" w:space="0" w:color="auto"/>
        <w:left w:val="none" w:sz="0" w:space="0" w:color="auto"/>
        <w:bottom w:val="none" w:sz="0" w:space="0" w:color="auto"/>
        <w:right w:val="none" w:sz="0" w:space="0" w:color="auto"/>
      </w:divBdr>
      <w:divsChild>
        <w:div w:id="510947265">
          <w:marLeft w:val="0"/>
          <w:marRight w:val="0"/>
          <w:marTop w:val="0"/>
          <w:marBottom w:val="0"/>
          <w:divBdr>
            <w:top w:val="none" w:sz="0" w:space="0" w:color="auto"/>
            <w:left w:val="none" w:sz="0" w:space="0" w:color="auto"/>
            <w:bottom w:val="none" w:sz="0" w:space="0" w:color="auto"/>
            <w:right w:val="none" w:sz="0" w:space="0" w:color="auto"/>
          </w:divBdr>
        </w:div>
        <w:div w:id="1722094325">
          <w:marLeft w:val="0"/>
          <w:marRight w:val="0"/>
          <w:marTop w:val="0"/>
          <w:marBottom w:val="0"/>
          <w:divBdr>
            <w:top w:val="none" w:sz="0" w:space="0" w:color="auto"/>
            <w:left w:val="none" w:sz="0" w:space="0" w:color="auto"/>
            <w:bottom w:val="none" w:sz="0" w:space="0" w:color="auto"/>
            <w:right w:val="none" w:sz="0" w:space="0" w:color="auto"/>
          </w:divBdr>
        </w:div>
      </w:divsChild>
    </w:div>
    <w:div w:id="1611358370">
      <w:bodyDiv w:val="1"/>
      <w:marLeft w:val="0"/>
      <w:marRight w:val="0"/>
      <w:marTop w:val="0"/>
      <w:marBottom w:val="0"/>
      <w:divBdr>
        <w:top w:val="none" w:sz="0" w:space="0" w:color="auto"/>
        <w:left w:val="none" w:sz="0" w:space="0" w:color="auto"/>
        <w:bottom w:val="none" w:sz="0" w:space="0" w:color="auto"/>
        <w:right w:val="none" w:sz="0" w:space="0" w:color="auto"/>
      </w:divBdr>
      <w:divsChild>
        <w:div w:id="1824080436">
          <w:marLeft w:val="0"/>
          <w:marRight w:val="0"/>
          <w:marTop w:val="0"/>
          <w:marBottom w:val="0"/>
          <w:divBdr>
            <w:top w:val="none" w:sz="0" w:space="0" w:color="auto"/>
            <w:left w:val="none" w:sz="0" w:space="0" w:color="auto"/>
            <w:bottom w:val="none" w:sz="0" w:space="0" w:color="auto"/>
            <w:right w:val="none" w:sz="0" w:space="0" w:color="auto"/>
          </w:divBdr>
        </w:div>
      </w:divsChild>
    </w:div>
    <w:div w:id="1626541120">
      <w:bodyDiv w:val="1"/>
      <w:marLeft w:val="0"/>
      <w:marRight w:val="0"/>
      <w:marTop w:val="0"/>
      <w:marBottom w:val="0"/>
      <w:divBdr>
        <w:top w:val="none" w:sz="0" w:space="0" w:color="auto"/>
        <w:left w:val="none" w:sz="0" w:space="0" w:color="auto"/>
        <w:bottom w:val="none" w:sz="0" w:space="0" w:color="auto"/>
        <w:right w:val="none" w:sz="0" w:space="0" w:color="auto"/>
      </w:divBdr>
      <w:divsChild>
        <w:div w:id="1707178388">
          <w:marLeft w:val="0"/>
          <w:marRight w:val="0"/>
          <w:marTop w:val="0"/>
          <w:marBottom w:val="0"/>
          <w:divBdr>
            <w:top w:val="none" w:sz="0" w:space="0" w:color="auto"/>
            <w:left w:val="none" w:sz="0" w:space="0" w:color="auto"/>
            <w:bottom w:val="none" w:sz="0" w:space="0" w:color="auto"/>
            <w:right w:val="none" w:sz="0" w:space="0" w:color="auto"/>
          </w:divBdr>
        </w:div>
      </w:divsChild>
    </w:div>
    <w:div w:id="1644894534">
      <w:bodyDiv w:val="1"/>
      <w:marLeft w:val="0"/>
      <w:marRight w:val="0"/>
      <w:marTop w:val="0"/>
      <w:marBottom w:val="0"/>
      <w:divBdr>
        <w:top w:val="none" w:sz="0" w:space="0" w:color="auto"/>
        <w:left w:val="none" w:sz="0" w:space="0" w:color="auto"/>
        <w:bottom w:val="none" w:sz="0" w:space="0" w:color="auto"/>
        <w:right w:val="none" w:sz="0" w:space="0" w:color="auto"/>
      </w:divBdr>
      <w:divsChild>
        <w:div w:id="1469741654">
          <w:marLeft w:val="0"/>
          <w:marRight w:val="0"/>
          <w:marTop w:val="0"/>
          <w:marBottom w:val="0"/>
          <w:divBdr>
            <w:top w:val="none" w:sz="0" w:space="0" w:color="auto"/>
            <w:left w:val="none" w:sz="0" w:space="0" w:color="auto"/>
            <w:bottom w:val="none" w:sz="0" w:space="0" w:color="auto"/>
            <w:right w:val="none" w:sz="0" w:space="0" w:color="auto"/>
          </w:divBdr>
        </w:div>
      </w:divsChild>
    </w:div>
    <w:div w:id="1680037025">
      <w:bodyDiv w:val="1"/>
      <w:marLeft w:val="0"/>
      <w:marRight w:val="0"/>
      <w:marTop w:val="0"/>
      <w:marBottom w:val="0"/>
      <w:divBdr>
        <w:top w:val="none" w:sz="0" w:space="0" w:color="auto"/>
        <w:left w:val="none" w:sz="0" w:space="0" w:color="auto"/>
        <w:bottom w:val="none" w:sz="0" w:space="0" w:color="auto"/>
        <w:right w:val="none" w:sz="0" w:space="0" w:color="auto"/>
      </w:divBdr>
      <w:divsChild>
        <w:div w:id="244610310">
          <w:marLeft w:val="0"/>
          <w:marRight w:val="0"/>
          <w:marTop w:val="0"/>
          <w:marBottom w:val="0"/>
          <w:divBdr>
            <w:top w:val="none" w:sz="0" w:space="0" w:color="auto"/>
            <w:left w:val="none" w:sz="0" w:space="0" w:color="auto"/>
            <w:bottom w:val="none" w:sz="0" w:space="0" w:color="auto"/>
            <w:right w:val="none" w:sz="0" w:space="0" w:color="auto"/>
          </w:divBdr>
        </w:div>
        <w:div w:id="461769440">
          <w:marLeft w:val="0"/>
          <w:marRight w:val="0"/>
          <w:marTop w:val="0"/>
          <w:marBottom w:val="0"/>
          <w:divBdr>
            <w:top w:val="none" w:sz="0" w:space="0" w:color="auto"/>
            <w:left w:val="none" w:sz="0" w:space="0" w:color="auto"/>
            <w:bottom w:val="none" w:sz="0" w:space="0" w:color="auto"/>
            <w:right w:val="none" w:sz="0" w:space="0" w:color="auto"/>
          </w:divBdr>
        </w:div>
        <w:div w:id="992103689">
          <w:marLeft w:val="0"/>
          <w:marRight w:val="0"/>
          <w:marTop w:val="0"/>
          <w:marBottom w:val="0"/>
          <w:divBdr>
            <w:top w:val="none" w:sz="0" w:space="0" w:color="auto"/>
            <w:left w:val="none" w:sz="0" w:space="0" w:color="auto"/>
            <w:bottom w:val="none" w:sz="0" w:space="0" w:color="auto"/>
            <w:right w:val="none" w:sz="0" w:space="0" w:color="auto"/>
          </w:divBdr>
        </w:div>
        <w:div w:id="2040928628">
          <w:marLeft w:val="0"/>
          <w:marRight w:val="0"/>
          <w:marTop w:val="0"/>
          <w:marBottom w:val="0"/>
          <w:divBdr>
            <w:top w:val="none" w:sz="0" w:space="0" w:color="auto"/>
            <w:left w:val="none" w:sz="0" w:space="0" w:color="auto"/>
            <w:bottom w:val="none" w:sz="0" w:space="0" w:color="auto"/>
            <w:right w:val="none" w:sz="0" w:space="0" w:color="auto"/>
          </w:divBdr>
        </w:div>
      </w:divsChild>
    </w:div>
    <w:div w:id="1875189182">
      <w:bodyDiv w:val="1"/>
      <w:marLeft w:val="0"/>
      <w:marRight w:val="0"/>
      <w:marTop w:val="0"/>
      <w:marBottom w:val="0"/>
      <w:divBdr>
        <w:top w:val="none" w:sz="0" w:space="0" w:color="auto"/>
        <w:left w:val="none" w:sz="0" w:space="0" w:color="auto"/>
        <w:bottom w:val="none" w:sz="0" w:space="0" w:color="auto"/>
        <w:right w:val="none" w:sz="0" w:space="0" w:color="auto"/>
      </w:divBdr>
      <w:divsChild>
        <w:div w:id="30690032">
          <w:marLeft w:val="0"/>
          <w:marRight w:val="0"/>
          <w:marTop w:val="0"/>
          <w:marBottom w:val="0"/>
          <w:divBdr>
            <w:top w:val="none" w:sz="0" w:space="0" w:color="auto"/>
            <w:left w:val="none" w:sz="0" w:space="0" w:color="auto"/>
            <w:bottom w:val="none" w:sz="0" w:space="0" w:color="auto"/>
            <w:right w:val="none" w:sz="0" w:space="0" w:color="auto"/>
          </w:divBdr>
        </w:div>
        <w:div w:id="102847741">
          <w:marLeft w:val="0"/>
          <w:marRight w:val="0"/>
          <w:marTop w:val="0"/>
          <w:marBottom w:val="0"/>
          <w:divBdr>
            <w:top w:val="none" w:sz="0" w:space="0" w:color="auto"/>
            <w:left w:val="none" w:sz="0" w:space="0" w:color="auto"/>
            <w:bottom w:val="none" w:sz="0" w:space="0" w:color="auto"/>
            <w:right w:val="none" w:sz="0" w:space="0" w:color="auto"/>
          </w:divBdr>
        </w:div>
        <w:div w:id="160898653">
          <w:marLeft w:val="0"/>
          <w:marRight w:val="0"/>
          <w:marTop w:val="0"/>
          <w:marBottom w:val="0"/>
          <w:divBdr>
            <w:top w:val="none" w:sz="0" w:space="0" w:color="auto"/>
            <w:left w:val="none" w:sz="0" w:space="0" w:color="auto"/>
            <w:bottom w:val="none" w:sz="0" w:space="0" w:color="auto"/>
            <w:right w:val="none" w:sz="0" w:space="0" w:color="auto"/>
          </w:divBdr>
        </w:div>
        <w:div w:id="188841210">
          <w:marLeft w:val="0"/>
          <w:marRight w:val="0"/>
          <w:marTop w:val="0"/>
          <w:marBottom w:val="0"/>
          <w:divBdr>
            <w:top w:val="none" w:sz="0" w:space="0" w:color="auto"/>
            <w:left w:val="none" w:sz="0" w:space="0" w:color="auto"/>
            <w:bottom w:val="none" w:sz="0" w:space="0" w:color="auto"/>
            <w:right w:val="none" w:sz="0" w:space="0" w:color="auto"/>
          </w:divBdr>
        </w:div>
        <w:div w:id="702827785">
          <w:marLeft w:val="0"/>
          <w:marRight w:val="0"/>
          <w:marTop w:val="0"/>
          <w:marBottom w:val="0"/>
          <w:divBdr>
            <w:top w:val="none" w:sz="0" w:space="0" w:color="auto"/>
            <w:left w:val="none" w:sz="0" w:space="0" w:color="auto"/>
            <w:bottom w:val="none" w:sz="0" w:space="0" w:color="auto"/>
            <w:right w:val="none" w:sz="0" w:space="0" w:color="auto"/>
          </w:divBdr>
        </w:div>
        <w:div w:id="919365949">
          <w:marLeft w:val="0"/>
          <w:marRight w:val="0"/>
          <w:marTop w:val="0"/>
          <w:marBottom w:val="0"/>
          <w:divBdr>
            <w:top w:val="none" w:sz="0" w:space="0" w:color="auto"/>
            <w:left w:val="none" w:sz="0" w:space="0" w:color="auto"/>
            <w:bottom w:val="none" w:sz="0" w:space="0" w:color="auto"/>
            <w:right w:val="none" w:sz="0" w:space="0" w:color="auto"/>
          </w:divBdr>
        </w:div>
        <w:div w:id="1025670079">
          <w:marLeft w:val="0"/>
          <w:marRight w:val="0"/>
          <w:marTop w:val="0"/>
          <w:marBottom w:val="0"/>
          <w:divBdr>
            <w:top w:val="none" w:sz="0" w:space="0" w:color="auto"/>
            <w:left w:val="none" w:sz="0" w:space="0" w:color="auto"/>
            <w:bottom w:val="none" w:sz="0" w:space="0" w:color="auto"/>
            <w:right w:val="none" w:sz="0" w:space="0" w:color="auto"/>
          </w:divBdr>
        </w:div>
        <w:div w:id="1466392581">
          <w:marLeft w:val="0"/>
          <w:marRight w:val="0"/>
          <w:marTop w:val="0"/>
          <w:marBottom w:val="0"/>
          <w:divBdr>
            <w:top w:val="none" w:sz="0" w:space="0" w:color="auto"/>
            <w:left w:val="none" w:sz="0" w:space="0" w:color="auto"/>
            <w:bottom w:val="none" w:sz="0" w:space="0" w:color="auto"/>
            <w:right w:val="none" w:sz="0" w:space="0" w:color="auto"/>
          </w:divBdr>
        </w:div>
        <w:div w:id="1766270456">
          <w:marLeft w:val="0"/>
          <w:marRight w:val="0"/>
          <w:marTop w:val="0"/>
          <w:marBottom w:val="0"/>
          <w:divBdr>
            <w:top w:val="none" w:sz="0" w:space="0" w:color="auto"/>
            <w:left w:val="none" w:sz="0" w:space="0" w:color="auto"/>
            <w:bottom w:val="none" w:sz="0" w:space="0" w:color="auto"/>
            <w:right w:val="none" w:sz="0" w:space="0" w:color="auto"/>
          </w:divBdr>
        </w:div>
        <w:div w:id="1769155290">
          <w:marLeft w:val="0"/>
          <w:marRight w:val="0"/>
          <w:marTop w:val="0"/>
          <w:marBottom w:val="0"/>
          <w:divBdr>
            <w:top w:val="none" w:sz="0" w:space="0" w:color="auto"/>
            <w:left w:val="none" w:sz="0" w:space="0" w:color="auto"/>
            <w:bottom w:val="none" w:sz="0" w:space="0" w:color="auto"/>
            <w:right w:val="none" w:sz="0" w:space="0" w:color="auto"/>
          </w:divBdr>
        </w:div>
        <w:div w:id="1828092369">
          <w:marLeft w:val="0"/>
          <w:marRight w:val="0"/>
          <w:marTop w:val="0"/>
          <w:marBottom w:val="0"/>
          <w:divBdr>
            <w:top w:val="none" w:sz="0" w:space="0" w:color="auto"/>
            <w:left w:val="none" w:sz="0" w:space="0" w:color="auto"/>
            <w:bottom w:val="none" w:sz="0" w:space="0" w:color="auto"/>
            <w:right w:val="none" w:sz="0" w:space="0" w:color="auto"/>
          </w:divBdr>
        </w:div>
        <w:div w:id="1849101362">
          <w:marLeft w:val="0"/>
          <w:marRight w:val="0"/>
          <w:marTop w:val="0"/>
          <w:marBottom w:val="0"/>
          <w:divBdr>
            <w:top w:val="none" w:sz="0" w:space="0" w:color="auto"/>
            <w:left w:val="none" w:sz="0" w:space="0" w:color="auto"/>
            <w:bottom w:val="none" w:sz="0" w:space="0" w:color="auto"/>
            <w:right w:val="none" w:sz="0" w:space="0" w:color="auto"/>
          </w:divBdr>
        </w:div>
        <w:div w:id="1880123178">
          <w:marLeft w:val="0"/>
          <w:marRight w:val="0"/>
          <w:marTop w:val="0"/>
          <w:marBottom w:val="0"/>
          <w:divBdr>
            <w:top w:val="none" w:sz="0" w:space="0" w:color="auto"/>
            <w:left w:val="none" w:sz="0" w:space="0" w:color="auto"/>
            <w:bottom w:val="none" w:sz="0" w:space="0" w:color="auto"/>
            <w:right w:val="none" w:sz="0" w:space="0" w:color="auto"/>
          </w:divBdr>
        </w:div>
        <w:div w:id="2019692695">
          <w:marLeft w:val="0"/>
          <w:marRight w:val="0"/>
          <w:marTop w:val="0"/>
          <w:marBottom w:val="0"/>
          <w:divBdr>
            <w:top w:val="none" w:sz="0" w:space="0" w:color="auto"/>
            <w:left w:val="none" w:sz="0" w:space="0" w:color="auto"/>
            <w:bottom w:val="none" w:sz="0" w:space="0" w:color="auto"/>
            <w:right w:val="none" w:sz="0" w:space="0" w:color="auto"/>
          </w:divBdr>
        </w:div>
      </w:divsChild>
    </w:div>
    <w:div w:id="1896624938">
      <w:bodyDiv w:val="1"/>
      <w:marLeft w:val="0"/>
      <w:marRight w:val="0"/>
      <w:marTop w:val="0"/>
      <w:marBottom w:val="0"/>
      <w:divBdr>
        <w:top w:val="none" w:sz="0" w:space="0" w:color="auto"/>
        <w:left w:val="none" w:sz="0" w:space="0" w:color="auto"/>
        <w:bottom w:val="none" w:sz="0" w:space="0" w:color="auto"/>
        <w:right w:val="none" w:sz="0" w:space="0" w:color="auto"/>
      </w:divBdr>
      <w:divsChild>
        <w:div w:id="517045380">
          <w:marLeft w:val="0"/>
          <w:marRight w:val="0"/>
          <w:marTop w:val="0"/>
          <w:marBottom w:val="0"/>
          <w:divBdr>
            <w:top w:val="none" w:sz="0" w:space="0" w:color="auto"/>
            <w:left w:val="none" w:sz="0" w:space="0" w:color="auto"/>
            <w:bottom w:val="none" w:sz="0" w:space="0" w:color="auto"/>
            <w:right w:val="none" w:sz="0" w:space="0" w:color="auto"/>
          </w:divBdr>
        </w:div>
        <w:div w:id="1980524888">
          <w:marLeft w:val="0"/>
          <w:marRight w:val="0"/>
          <w:marTop w:val="0"/>
          <w:marBottom w:val="0"/>
          <w:divBdr>
            <w:top w:val="none" w:sz="0" w:space="0" w:color="auto"/>
            <w:left w:val="none" w:sz="0" w:space="0" w:color="auto"/>
            <w:bottom w:val="none" w:sz="0" w:space="0" w:color="auto"/>
            <w:right w:val="none" w:sz="0" w:space="0" w:color="auto"/>
          </w:divBdr>
        </w:div>
      </w:divsChild>
    </w:div>
    <w:div w:id="2099862760">
      <w:bodyDiv w:val="1"/>
      <w:marLeft w:val="0"/>
      <w:marRight w:val="0"/>
      <w:marTop w:val="0"/>
      <w:marBottom w:val="0"/>
      <w:divBdr>
        <w:top w:val="none" w:sz="0" w:space="0" w:color="auto"/>
        <w:left w:val="none" w:sz="0" w:space="0" w:color="auto"/>
        <w:bottom w:val="none" w:sz="0" w:space="0" w:color="auto"/>
        <w:right w:val="none" w:sz="0" w:space="0" w:color="auto"/>
      </w:divBdr>
      <w:divsChild>
        <w:div w:id="199172754">
          <w:marLeft w:val="0"/>
          <w:marRight w:val="0"/>
          <w:marTop w:val="0"/>
          <w:marBottom w:val="0"/>
          <w:divBdr>
            <w:top w:val="none" w:sz="0" w:space="0" w:color="auto"/>
            <w:left w:val="none" w:sz="0" w:space="0" w:color="auto"/>
            <w:bottom w:val="none" w:sz="0" w:space="0" w:color="auto"/>
            <w:right w:val="none" w:sz="0" w:space="0" w:color="auto"/>
          </w:divBdr>
        </w:div>
        <w:div w:id="998728297">
          <w:marLeft w:val="0"/>
          <w:marRight w:val="0"/>
          <w:marTop w:val="0"/>
          <w:marBottom w:val="0"/>
          <w:divBdr>
            <w:top w:val="none" w:sz="0" w:space="0" w:color="auto"/>
            <w:left w:val="none" w:sz="0" w:space="0" w:color="auto"/>
            <w:bottom w:val="none" w:sz="0" w:space="0" w:color="auto"/>
            <w:right w:val="none" w:sz="0" w:space="0" w:color="auto"/>
          </w:divBdr>
        </w:div>
        <w:div w:id="1018045635">
          <w:marLeft w:val="0"/>
          <w:marRight w:val="0"/>
          <w:marTop w:val="0"/>
          <w:marBottom w:val="0"/>
          <w:divBdr>
            <w:top w:val="none" w:sz="0" w:space="0" w:color="auto"/>
            <w:left w:val="none" w:sz="0" w:space="0" w:color="auto"/>
            <w:bottom w:val="none" w:sz="0" w:space="0" w:color="auto"/>
            <w:right w:val="none" w:sz="0" w:space="0" w:color="auto"/>
          </w:divBdr>
        </w:div>
        <w:div w:id="1355691587">
          <w:marLeft w:val="0"/>
          <w:marRight w:val="0"/>
          <w:marTop w:val="0"/>
          <w:marBottom w:val="0"/>
          <w:divBdr>
            <w:top w:val="none" w:sz="0" w:space="0" w:color="auto"/>
            <w:left w:val="none" w:sz="0" w:space="0" w:color="auto"/>
            <w:bottom w:val="none" w:sz="0" w:space="0" w:color="auto"/>
            <w:right w:val="none" w:sz="0" w:space="0" w:color="auto"/>
          </w:divBdr>
        </w:div>
        <w:div w:id="179813437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S.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AAC04D-2A8B-4B43-A0C5-E4F9D9ABD4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CAT_S.dotm</Template>
  <TotalTime>0</TotalTime>
  <Pages>9</Pages>
  <Words>4259</Words>
  <Characters>24277</Characters>
  <Application>Microsoft Office Word</Application>
  <DocSecurity>0</DocSecurity>
  <Lines>202</Lines>
  <Paragraphs>56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Naciones Unidas</vt:lpstr>
      <vt:lpstr>Naciones Unidas</vt:lpstr>
    </vt:vector>
  </TitlesOfParts>
  <Company>OHCHR</Company>
  <LinksUpToDate>false</LinksUpToDate>
  <CharactersWithSpaces>28480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creator>Corvalan Bounkham</dc:creator>
  <cp:lastModifiedBy>Maruchi Zeballos</cp:lastModifiedBy>
  <cp:revision>2</cp:revision>
  <cp:lastPrinted>2015-05-11T15:48:00Z</cp:lastPrinted>
  <dcterms:created xsi:type="dcterms:W3CDTF">2015-05-29T07:38:00Z</dcterms:created>
  <dcterms:modified xsi:type="dcterms:W3CDTF">2015-05-29T07:38:00Z</dcterms:modified>
</cp:coreProperties>
</file>