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F3519D2" w14:textId="77777777" w:rsidTr="00F90E40">
        <w:trPr>
          <w:trHeight w:hRule="exact" w:val="851"/>
        </w:trPr>
        <w:tc>
          <w:tcPr>
            <w:tcW w:w="142" w:type="dxa"/>
            <w:tcBorders>
              <w:bottom w:val="single" w:sz="4" w:space="0" w:color="auto"/>
            </w:tcBorders>
          </w:tcPr>
          <w:p w14:paraId="7772C42F" w14:textId="77777777" w:rsidR="002D5AAC" w:rsidRDefault="002D5AAC" w:rsidP="008D6BB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8DD3E75"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AB1B9E4" w14:textId="77777777" w:rsidR="002D5AAC" w:rsidRDefault="008D6BBB" w:rsidP="008D6BBB">
            <w:pPr>
              <w:jc w:val="right"/>
            </w:pPr>
            <w:r w:rsidRPr="008D6BBB">
              <w:rPr>
                <w:sz w:val="40"/>
              </w:rPr>
              <w:t>CAT</w:t>
            </w:r>
            <w:r>
              <w:t>/C/BLR/FCO/5</w:t>
            </w:r>
          </w:p>
        </w:tc>
      </w:tr>
      <w:tr w:rsidR="002D5AAC" w:rsidRPr="00751E0C" w14:paraId="084045EA" w14:textId="77777777" w:rsidTr="00F90E40">
        <w:trPr>
          <w:trHeight w:hRule="exact" w:val="2835"/>
        </w:trPr>
        <w:tc>
          <w:tcPr>
            <w:tcW w:w="1280" w:type="dxa"/>
            <w:gridSpan w:val="2"/>
            <w:tcBorders>
              <w:top w:val="single" w:sz="4" w:space="0" w:color="auto"/>
              <w:bottom w:val="single" w:sz="12" w:space="0" w:color="auto"/>
            </w:tcBorders>
          </w:tcPr>
          <w:p w14:paraId="332C7DC2" w14:textId="77777777" w:rsidR="002D5AAC" w:rsidRDefault="002E5067" w:rsidP="00F90E40">
            <w:pPr>
              <w:spacing w:before="120"/>
              <w:jc w:val="center"/>
            </w:pPr>
            <w:r>
              <w:rPr>
                <w:noProof/>
                <w:lang w:val="fr-CH" w:eastAsia="fr-CH"/>
              </w:rPr>
              <w:drawing>
                <wp:inline distT="0" distB="0" distL="0" distR="0" wp14:anchorId="654D013B" wp14:editId="56351C0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E147AE"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7987ADA2" w14:textId="77777777" w:rsidR="002D5AAC" w:rsidRPr="008D6BBB" w:rsidRDefault="008D6BBB" w:rsidP="00F90E40">
            <w:pPr>
              <w:spacing w:before="240"/>
              <w:rPr>
                <w:lang w:val="en-US"/>
              </w:rPr>
            </w:pPr>
            <w:r w:rsidRPr="008D6BBB">
              <w:rPr>
                <w:lang w:val="en-US"/>
              </w:rPr>
              <w:t>Distr.: General</w:t>
            </w:r>
          </w:p>
          <w:p w14:paraId="651D0E5E" w14:textId="06F80B20" w:rsidR="008D6BBB" w:rsidRDefault="008D6BBB" w:rsidP="008D6BBB">
            <w:pPr>
              <w:spacing w:line="240" w:lineRule="exact"/>
              <w:rPr>
                <w:lang w:val="en-US"/>
              </w:rPr>
            </w:pPr>
            <w:r w:rsidRPr="008D6BBB">
              <w:rPr>
                <w:lang w:val="en-US"/>
              </w:rPr>
              <w:t>18 January 2021</w:t>
            </w:r>
          </w:p>
          <w:p w14:paraId="74CF76AE" w14:textId="77777777" w:rsidR="00751E0C" w:rsidRPr="008D6BBB" w:rsidRDefault="00751E0C" w:rsidP="008D6BBB">
            <w:pPr>
              <w:spacing w:line="240" w:lineRule="exact"/>
              <w:rPr>
                <w:lang w:val="en-US"/>
              </w:rPr>
            </w:pPr>
          </w:p>
          <w:p w14:paraId="0A76AA6E" w14:textId="77777777" w:rsidR="00751E0C" w:rsidRPr="00751E0C" w:rsidRDefault="00751E0C" w:rsidP="00751E0C">
            <w:pPr>
              <w:suppressAutoHyphens w:val="0"/>
              <w:rPr>
                <w:lang w:val="en-US"/>
              </w:rPr>
            </w:pPr>
            <w:r w:rsidRPr="00751E0C">
              <w:rPr>
                <w:lang w:val="en-US"/>
              </w:rPr>
              <w:t>Original: Russian</w:t>
            </w:r>
          </w:p>
          <w:p w14:paraId="41E84F8A" w14:textId="0574E2C1" w:rsidR="008D6BBB" w:rsidRPr="00751E0C" w:rsidRDefault="00751E0C" w:rsidP="00751E0C">
            <w:pPr>
              <w:spacing w:line="240" w:lineRule="exact"/>
              <w:rPr>
                <w:lang w:val="en-US"/>
              </w:rPr>
            </w:pPr>
            <w:r w:rsidRPr="00751E0C">
              <w:rPr>
                <w:lang w:val="en-US"/>
              </w:rPr>
              <w:t>English and Russian only</w:t>
            </w:r>
          </w:p>
        </w:tc>
      </w:tr>
    </w:tbl>
    <w:p w14:paraId="24C6E140" w14:textId="77777777" w:rsidR="008D6BBB" w:rsidRPr="008D6BBB" w:rsidRDefault="008D6BBB" w:rsidP="008D6BBB">
      <w:pPr>
        <w:spacing w:before="120"/>
        <w:rPr>
          <w:b/>
          <w:color w:val="000000" w:themeColor="text1"/>
          <w:sz w:val="24"/>
          <w:szCs w:val="24"/>
        </w:rPr>
      </w:pPr>
      <w:r w:rsidRPr="008D6BBB">
        <w:rPr>
          <w:b/>
          <w:bCs/>
          <w:color w:val="000000" w:themeColor="text1"/>
          <w:sz w:val="24"/>
          <w:szCs w:val="24"/>
        </w:rPr>
        <w:t>Комитет против пыток</w:t>
      </w:r>
    </w:p>
    <w:p w14:paraId="7CBC1369" w14:textId="77777777" w:rsidR="008D6BBB" w:rsidRPr="00F17F44" w:rsidRDefault="008D6BBB" w:rsidP="008D6BBB">
      <w:pPr>
        <w:pStyle w:val="HMG"/>
      </w:pPr>
      <w:r w:rsidRPr="00F17F44">
        <w:tab/>
      </w:r>
      <w:r w:rsidRPr="00F17F44">
        <w:tab/>
      </w:r>
      <w:r>
        <w:t>И</w:t>
      </w:r>
      <w:r w:rsidRPr="00F17F44">
        <w:t>нформация</w:t>
      </w:r>
      <w:r>
        <w:t>, п</w:t>
      </w:r>
      <w:r w:rsidRPr="00F17F44">
        <w:t>олученная от Беларуси о</w:t>
      </w:r>
      <w:r>
        <w:rPr>
          <w:lang w:val="en-US"/>
        </w:rPr>
        <w:t> </w:t>
      </w:r>
      <w:r>
        <w:t>п</w:t>
      </w:r>
      <w:r w:rsidRPr="00F17F44">
        <w:t>оследующ</w:t>
      </w:r>
      <w:r>
        <w:t>ей</w:t>
      </w:r>
      <w:r w:rsidRPr="00F17F44">
        <w:t xml:space="preserve"> </w:t>
      </w:r>
      <w:r>
        <w:t xml:space="preserve">деятельности </w:t>
      </w:r>
      <w:r w:rsidRPr="00F17F44">
        <w:t>в связи с</w:t>
      </w:r>
      <w:r>
        <w:t> </w:t>
      </w:r>
      <w:r w:rsidRPr="00F17F44">
        <w:t xml:space="preserve">заключительными замечаниями </w:t>
      </w:r>
      <w:r>
        <w:br/>
      </w:r>
      <w:r w:rsidRPr="00F17F44">
        <w:t xml:space="preserve">по </w:t>
      </w:r>
      <w:r>
        <w:t xml:space="preserve">ее </w:t>
      </w:r>
      <w:r w:rsidRPr="00F17F44">
        <w:t>пятому периодическому докладу</w:t>
      </w:r>
      <w:r w:rsidRPr="00105B8D">
        <w:rPr>
          <w:rStyle w:val="aa"/>
          <w:b w:val="0"/>
          <w:sz w:val="20"/>
          <w:vertAlign w:val="baseline"/>
        </w:rPr>
        <w:footnoteReference w:customMarkFollows="1" w:id="1"/>
        <w:t>*</w:t>
      </w:r>
    </w:p>
    <w:p w14:paraId="5641A811" w14:textId="77777777" w:rsidR="008D6BBB" w:rsidRPr="00F17F44" w:rsidRDefault="008D6BBB" w:rsidP="008D6BBB">
      <w:pPr>
        <w:pStyle w:val="SingleTxtG"/>
        <w:jc w:val="right"/>
      </w:pPr>
      <w:r w:rsidRPr="00F17F44">
        <w:t>[</w:t>
      </w:r>
      <w:r w:rsidRPr="005C2127">
        <w:t>Дата получения</w:t>
      </w:r>
      <w:r w:rsidRPr="00F17F44">
        <w:t xml:space="preserve">: 30 </w:t>
      </w:r>
      <w:r>
        <w:t xml:space="preserve">ноября </w:t>
      </w:r>
      <w:r w:rsidRPr="00F17F44">
        <w:t>2020</w:t>
      </w:r>
      <w:r>
        <w:t xml:space="preserve"> года</w:t>
      </w:r>
      <w:r w:rsidRPr="00F17F44">
        <w:t>]</w:t>
      </w:r>
    </w:p>
    <w:p w14:paraId="2FD97702" w14:textId="77777777" w:rsidR="008D6BBB" w:rsidRPr="00F17F44" w:rsidRDefault="008D6BBB" w:rsidP="008D6BBB">
      <w:pPr>
        <w:suppressAutoHyphens w:val="0"/>
        <w:spacing w:after="200" w:line="276" w:lineRule="auto"/>
      </w:pPr>
      <w:r w:rsidRPr="00F17F44">
        <w:br w:type="page"/>
      </w:r>
      <w:bookmarkStart w:id="0" w:name="_GoBack"/>
      <w:bookmarkEnd w:id="0"/>
    </w:p>
    <w:p w14:paraId="44B7519B" w14:textId="77777777" w:rsidR="008D6BBB" w:rsidRPr="005A3C0E" w:rsidRDefault="008D6BBB" w:rsidP="008D6BBB">
      <w:pPr>
        <w:pStyle w:val="H1G"/>
      </w:pPr>
      <w:r>
        <w:lastRenderedPageBreak/>
        <w:tab/>
      </w:r>
      <w:bookmarkStart w:id="1" w:name="_Hlk61866898"/>
      <w:r>
        <w:tab/>
      </w:r>
      <w:r w:rsidRPr="005A3C0E">
        <w:t>Информация Республики Беларусь в соответствии с пунктом 60 заключительных замечаний Комитета ООН против пыток (</w:t>
      </w:r>
      <w:fldSimple w:instr=" TITLE  \* MERGEFORMAT ">
        <w:r w:rsidRPr="005A3C0E">
          <w:t>CAT/C/BLR/CO/5</w:t>
        </w:r>
      </w:fldSimple>
      <w:r w:rsidRPr="005A3C0E">
        <w:t>)</w:t>
      </w:r>
    </w:p>
    <w:p w14:paraId="47C284E5" w14:textId="77777777" w:rsidR="008D6BBB" w:rsidRPr="001B7E3B" w:rsidRDefault="008D6BBB" w:rsidP="008D6BBB">
      <w:pPr>
        <w:pStyle w:val="H23G"/>
      </w:pPr>
      <w:r>
        <w:tab/>
      </w:r>
      <w:r>
        <w:tab/>
      </w:r>
      <w:r w:rsidRPr="005A3C0E">
        <w:t>П</w:t>
      </w:r>
      <w:r>
        <w:t>оследующая информация в связи с пунктом 8 заключительных замечаний</w:t>
      </w:r>
    </w:p>
    <w:p w14:paraId="0C711A04" w14:textId="77777777" w:rsidR="008D6BBB" w:rsidRPr="005A3C0E" w:rsidRDefault="008D6BBB" w:rsidP="008D6BBB">
      <w:pPr>
        <w:pStyle w:val="SingleTxtG"/>
      </w:pPr>
      <w:r w:rsidRPr="005A3C0E">
        <w:t>1.</w:t>
      </w:r>
      <w:r w:rsidRPr="005A3C0E">
        <w:tab/>
        <w:t>Одними из принципов уголовного процесса Республики Беларусь являются обеспечение защиты прав и свобод граждан, неприкосновенность личности, обеспечение подозреваемому, обвиняемому права на защиту.</w:t>
      </w:r>
    </w:p>
    <w:p w14:paraId="69FFB03E" w14:textId="77777777" w:rsidR="008D6BBB" w:rsidRPr="005A3C0E" w:rsidRDefault="008D6BBB" w:rsidP="008D6BBB">
      <w:pPr>
        <w:pStyle w:val="SingleTxtG"/>
      </w:pPr>
      <w:r w:rsidRPr="005A3C0E">
        <w:t>2.</w:t>
      </w:r>
      <w:r w:rsidRPr="005A3C0E">
        <w:tab/>
        <w:t xml:space="preserve">В силу части 1 статьи 10 Уголовно-процессуального кодекса (далее </w:t>
      </w:r>
      <w:r w:rsidRPr="00A2254D">
        <w:t>—</w:t>
      </w:r>
      <w:r w:rsidRPr="005A3C0E">
        <w:t xml:space="preserve"> УПК) суд, орган уголовного преследования обязаны обеспечивать защиту прав и свобод лиц, участвующих в уголовном процессе, создавать предусмотренные настоящим Кодексом условия для ее осуществления, своевременно принимать меры по удовлетворению законных требований участников уголовного процесса.</w:t>
      </w:r>
    </w:p>
    <w:p w14:paraId="11191B7C" w14:textId="77777777" w:rsidR="008D6BBB" w:rsidRPr="005A3C0E" w:rsidRDefault="008D6BBB" w:rsidP="008D6BBB">
      <w:pPr>
        <w:pStyle w:val="SingleTxtG"/>
      </w:pPr>
      <w:r w:rsidRPr="005A3C0E">
        <w:t>3.</w:t>
      </w:r>
      <w:r w:rsidRPr="005A3C0E">
        <w:tab/>
        <w:t>В соответствии с частью 1 статьи 11 УПК никто не может быть задержан по подозрению в совершении преступления либо заключен под стражу, домашний арест в качестве меры пресечения, а также помещен в организацию здравоохранения или судебно-психиатрический экспертный стационар для производства экспертизы при отсутствии на то законных оснований и в нарушение порядка, предусмотренного настоящим Кодексом.</w:t>
      </w:r>
    </w:p>
    <w:p w14:paraId="0B40192D" w14:textId="77777777" w:rsidR="008D6BBB" w:rsidRPr="005A3C0E" w:rsidRDefault="008D6BBB" w:rsidP="008D6BBB">
      <w:pPr>
        <w:pStyle w:val="SingleTxtG"/>
      </w:pPr>
      <w:r w:rsidRPr="005A3C0E">
        <w:t>4.</w:t>
      </w:r>
      <w:r w:rsidRPr="005A3C0E">
        <w:tab/>
        <w:t>Статья 17 УПК гарантирует подозреваемому, обвиняемому право на защиту. Это право они могут осуществлять как лично, так и с помощью защитника. Орган уголовного преследования и суд обязаны разъяснить подозреваемому, обвиняемому их права и обеспечить возможность защищаться установленными законом средствами и способами, а также обеспечить охрану их личных и имущественных прав. В</w:t>
      </w:r>
      <w:r>
        <w:rPr>
          <w:lang w:val="en-US"/>
        </w:rPr>
        <w:t> </w:t>
      </w:r>
      <w:r w:rsidRPr="005A3C0E">
        <w:t>предусмотренных законом случаях лица, ведущие производство по материалам и уголовному делу, обязаны обеспечить участие защитника подозреваемого, обвиняемого. В</w:t>
      </w:r>
      <w:r w:rsidRPr="00A2254D">
        <w:t xml:space="preserve"> </w:t>
      </w:r>
      <w:r w:rsidRPr="005A3C0E">
        <w:t>случаях, предусмотренных УПК, юридическая помощь подозреваемому, обвиняемому оказывается за счет средств местного бюджета.</w:t>
      </w:r>
    </w:p>
    <w:p w14:paraId="35127E82" w14:textId="77777777" w:rsidR="008D6BBB" w:rsidRPr="005A3C0E" w:rsidRDefault="008D6BBB" w:rsidP="008D6BBB">
      <w:pPr>
        <w:pStyle w:val="SingleTxtG"/>
      </w:pPr>
      <w:r w:rsidRPr="005A3C0E">
        <w:t>5.</w:t>
      </w:r>
      <w:r w:rsidRPr="005A3C0E">
        <w:tab/>
        <w:t>Закон Республики Беларусь от 30 декабря 2011 г</w:t>
      </w:r>
      <w:r>
        <w:t>ода</w:t>
      </w:r>
      <w:r w:rsidRPr="005A3C0E">
        <w:t xml:space="preserve"> №</w:t>
      </w:r>
      <w:r w:rsidRPr="00A2254D">
        <w:t xml:space="preserve"> </w:t>
      </w:r>
      <w:r w:rsidRPr="005A3C0E">
        <w:t xml:space="preserve">334-З «Об адвокатуре и адвокатской деятельности в Республике Беларусь» (далее </w:t>
      </w:r>
      <w:r>
        <w:t>—</w:t>
      </w:r>
      <w:r w:rsidRPr="005A3C0E">
        <w:t xml:space="preserve"> Закон об адвокатуре) предусматривает право значительной категории граждан на получение юридической помощи за счет средств коллегий адвокатов.</w:t>
      </w:r>
    </w:p>
    <w:p w14:paraId="218C0CAE" w14:textId="77777777" w:rsidR="008D6BBB" w:rsidRPr="005A3C0E" w:rsidRDefault="008D6BBB" w:rsidP="008D6BBB">
      <w:pPr>
        <w:pStyle w:val="SingleTxtG"/>
      </w:pPr>
      <w:r w:rsidRPr="005A3C0E">
        <w:t>6.</w:t>
      </w:r>
      <w:r w:rsidRPr="005A3C0E">
        <w:tab/>
        <w:t>В случае отсутствия необходимых для оплаты юридической помощи денежных средств гражданин вправе обратиться в территориальную коллегию адвокатов за оказанием юридической помощи за счет средств коллегии.</w:t>
      </w:r>
      <w:r w:rsidRPr="005A3C0E">
        <w:rPr>
          <w:lang w:eastAsia="x-none"/>
        </w:rPr>
        <w:t xml:space="preserve"> По</w:t>
      </w:r>
      <w:r>
        <w:rPr>
          <w:lang w:eastAsia="x-none"/>
        </w:rPr>
        <w:t xml:space="preserve"> </w:t>
      </w:r>
      <w:r w:rsidRPr="005A3C0E">
        <w:rPr>
          <w:lang w:eastAsia="x-none"/>
        </w:rPr>
        <w:t xml:space="preserve">результатам рассмотрения заявления советом территориальной коллегии адвокатов может быть принято решение </w:t>
      </w:r>
      <w:r w:rsidRPr="005A3C0E">
        <w:t>о полном либо частичном освобождении от оплаты юридической помощи.</w:t>
      </w:r>
    </w:p>
    <w:p w14:paraId="14CF45AE" w14:textId="77777777" w:rsidR="008D6BBB" w:rsidRPr="005A3C0E" w:rsidRDefault="008D6BBB" w:rsidP="008D6BBB">
      <w:pPr>
        <w:pStyle w:val="SingleTxtG"/>
      </w:pPr>
      <w:r w:rsidRPr="005A3C0E">
        <w:t>7.</w:t>
      </w:r>
      <w:r w:rsidRPr="005A3C0E">
        <w:tab/>
        <w:t>Если при наличии обстоятельств, предусмотренных частью 1 статьи 45 УПК РБ (обязательное участие защитника в производстве по материалам и уголовному делу), защитник не приглашен самим подозреваемым, обвиняемым, их законными представителями, а также другими лицами по их поручению либо представителями умершего подозреваемого, обвиняемого, органы уголовного преследования и суд обязаны обеспечить участие защитника в производстве по уголовному делу. В этих случаях постановление органа дознания, лица, производящего дознание, следователя, прокурора, судьи или определение суда об участии защитника являются обязательными для территориальной коллегии адвокатов (статья 45 УПК РБ).</w:t>
      </w:r>
    </w:p>
    <w:p w14:paraId="6EB0EF36" w14:textId="77777777" w:rsidR="008D6BBB" w:rsidRPr="005A3C0E" w:rsidRDefault="008D6BBB" w:rsidP="008D6BBB">
      <w:pPr>
        <w:pStyle w:val="SingleTxtG"/>
      </w:pPr>
      <w:r w:rsidRPr="005A3C0E">
        <w:t>8.</w:t>
      </w:r>
      <w:r w:rsidRPr="005A3C0E">
        <w:tab/>
        <w:t>В целях обеспечения прав граждан территориальными коллегиями адвокатов организовано ежедневное круглосуточное дежурство адвокатов для оказания юридической помощи задержанным лицам.</w:t>
      </w:r>
    </w:p>
    <w:p w14:paraId="14D5E401" w14:textId="77777777" w:rsidR="008D6BBB" w:rsidRPr="005A3C0E" w:rsidRDefault="008D6BBB" w:rsidP="008D6BBB">
      <w:pPr>
        <w:pStyle w:val="SingleTxtG"/>
      </w:pPr>
      <w:r w:rsidRPr="005A3C0E">
        <w:t>9.</w:t>
      </w:r>
      <w:r w:rsidRPr="005A3C0E">
        <w:tab/>
        <w:t xml:space="preserve">В силу статьи 41 УПК орган уголовного преследования обязан обеспечить подозреваемому возможность осуществлять принадлежащее ему право на защиту всеми законными средствами и способами. Подозреваемый имеет право знать, в чем он подозревается, получить копию постановления о возбуждении против него </w:t>
      </w:r>
      <w:r w:rsidRPr="005A3C0E">
        <w:lastRenderedPageBreak/>
        <w:t>уголовного дела или о признании его подозреваемым, немедленно по задержании или объявлении постановления о применении меры пресечения получить письменное уведомление о принадлежащих ему правах, копию постановления или протокола о задержании, копию постановления о применении меры пресечения, уведомить через орган уголовного преследования членов семьи или близких родственников о месте своего содержания под стражей, в случае задержания или применения меры пресечения в виде заключения под стражу получить до начала первого допроса в качестве подозреваемого юридическую консультацию адвоката за счет средств местного бюджета, иметь защитника или нескольких защитников с момента объявления ему постановления органа уголовного преследования о возбуждении против него уголовного дела, о признании его подозреваемым, о задержании или постановления о применении меры пресечения; отказаться от защитника и защищать себя самостоятельно; прекратить полномочия своего защитника, беспрепятственно общаться со своим защитником наедине и конфиденциально без ограничения количества и продолжительности бесед.</w:t>
      </w:r>
    </w:p>
    <w:p w14:paraId="6C98B7BA" w14:textId="77777777" w:rsidR="008D6BBB" w:rsidRPr="005A3C0E" w:rsidRDefault="008D6BBB" w:rsidP="008D6BBB">
      <w:pPr>
        <w:pStyle w:val="SingleTxtG"/>
      </w:pPr>
      <w:r w:rsidRPr="005A3C0E">
        <w:t>10.</w:t>
      </w:r>
      <w:r w:rsidRPr="005A3C0E">
        <w:tab/>
        <w:t>Аналогичными правами, закрепленными в статье 42 УПК, обладает также обвиняемый.</w:t>
      </w:r>
    </w:p>
    <w:p w14:paraId="39CD51B5" w14:textId="77777777" w:rsidR="008D6BBB" w:rsidRPr="005A3C0E" w:rsidRDefault="008D6BBB" w:rsidP="008D6BBB">
      <w:pPr>
        <w:pStyle w:val="SingleTxtG"/>
      </w:pPr>
      <w:r w:rsidRPr="005A3C0E">
        <w:t>11.</w:t>
      </w:r>
      <w:r w:rsidRPr="005A3C0E">
        <w:tab/>
        <w:t>В соответствии со ст.</w:t>
      </w:r>
      <w:r>
        <w:t> </w:t>
      </w:r>
      <w:r w:rsidRPr="005A3C0E">
        <w:t xml:space="preserve">47 УПК обвиняемый или подозреваемый вправе отказаться от защитника в любой момент производства по материалам или уголовному делу. Отказ от защитника принимается органом, ведущим уголовный процесс, лишь в том случае, когда он заявлен подозреваемым или обвиняемым по собственной инициативе и добровольно, а в случае задержания или применения меры пресечения в виде заключения под стражу </w:t>
      </w:r>
      <w:r>
        <w:t>—</w:t>
      </w:r>
      <w:r w:rsidRPr="005A3C0E">
        <w:t xml:space="preserve"> в присутствии защитника, с которым заключен договор или который назначен через территориальную коллегию адвокатов. Не</w:t>
      </w:r>
      <w:r>
        <w:t> </w:t>
      </w:r>
      <w:r w:rsidRPr="005A3C0E">
        <w:t>принимается отказ от защитника в связи с отсутствием средств для оплаты юридической помощи или иными обстоятельствами, свидетельствующими о вынужденном отказе от защитника, а также в случаях, когда участие защитника является обязательным, в частности когда подозреваемый или обвиняемый явля</w:t>
      </w:r>
      <w:r>
        <w:t>ю</w:t>
      </w:r>
      <w:r w:rsidRPr="005A3C0E">
        <w:t>тся несовершеннолетним</w:t>
      </w:r>
      <w:r>
        <w:t>и</w:t>
      </w:r>
      <w:r w:rsidRPr="005A3C0E">
        <w:t>; не владеют языком, на котором ведется производство по уголовному делу, либо являются неграмотными; в силу физических или психических недостатков не могут самостоятельно осуществлять свое право на защиту; лицо подозревается или обвиняется в совершении особо тяжкого преступления; между интересами подозреваемых или обвиняемых имеются противоречия и если хотя бы один из них имеет защитника; подозреваемым или обвиняемым заявлено ходатайство о заключении досудебного соглашения о сотрудничестве.</w:t>
      </w:r>
    </w:p>
    <w:p w14:paraId="14C45F67" w14:textId="77777777" w:rsidR="008D6BBB" w:rsidRPr="005A3C0E" w:rsidRDefault="008D6BBB" w:rsidP="008D6BBB">
      <w:pPr>
        <w:pStyle w:val="SingleTxtG"/>
      </w:pPr>
      <w:r w:rsidRPr="005A3C0E">
        <w:t>12.</w:t>
      </w:r>
      <w:r w:rsidRPr="005A3C0E">
        <w:tab/>
        <w:t>Отказ от защитника не лишает подозреваемого, обвиняемого права в дальнейшем ходатайствовать об участии защитника в производстве по уголовному делу.</w:t>
      </w:r>
    </w:p>
    <w:p w14:paraId="4C8CB34E" w14:textId="77777777" w:rsidR="008D6BBB" w:rsidRPr="005A3C0E" w:rsidRDefault="008D6BBB" w:rsidP="008D6BBB">
      <w:pPr>
        <w:pStyle w:val="SingleTxtG"/>
      </w:pPr>
      <w:r w:rsidRPr="005A3C0E">
        <w:t>13.</w:t>
      </w:r>
      <w:r w:rsidRPr="005A3C0E">
        <w:tab/>
        <w:t>Статья 110 УПК устанавливает, что немедленно после доставления задержанного в орган уголовного преследования должностным лицом, осуществившим фактическое задержание, составляется протокол, в котором указываются основания, место и время фактического задержания (с указанием часа и минут), результаты личного обыска, а также время составления протокола. Протокол объявляется задерживаемому и при этом разъясняются предусмотренные статьей 41 УПК права, в том числе право пригласить защитника и давать показания в его присутствии, что отмечается в протоколе. О произведенном задержании орган дознания или следователь обязаны письменно сообщить прокурору в течение 24 часов с момента вынесения постановления о задержании.</w:t>
      </w:r>
    </w:p>
    <w:p w14:paraId="4CC79CB7" w14:textId="77777777" w:rsidR="008D6BBB" w:rsidRPr="005A3C0E" w:rsidRDefault="008D6BBB" w:rsidP="008D6BBB">
      <w:pPr>
        <w:pStyle w:val="SingleTxtG"/>
      </w:pPr>
      <w:r w:rsidRPr="005A3C0E">
        <w:t>14.</w:t>
      </w:r>
      <w:r w:rsidRPr="005A3C0E">
        <w:tab/>
        <w:t>Задержание может быть обжаловано в соответствии со ст</w:t>
      </w:r>
      <w:r>
        <w:t>. </w:t>
      </w:r>
      <w:r w:rsidRPr="005A3C0E">
        <w:t>13 8-143 УПК начальнику следственного подразделения, прокурору, а также в суд.</w:t>
      </w:r>
    </w:p>
    <w:p w14:paraId="20D3E91B" w14:textId="77777777" w:rsidR="008D6BBB" w:rsidRPr="005A3C0E" w:rsidRDefault="008D6BBB" w:rsidP="008D6BBB">
      <w:pPr>
        <w:pStyle w:val="SingleTxtG"/>
      </w:pPr>
      <w:r w:rsidRPr="005A3C0E">
        <w:t>15.</w:t>
      </w:r>
      <w:r w:rsidRPr="005A3C0E">
        <w:tab/>
        <w:t>Согласно ст.</w:t>
      </w:r>
      <w:r>
        <w:t xml:space="preserve"> </w:t>
      </w:r>
      <w:r w:rsidRPr="005A3C0E">
        <w:t xml:space="preserve">15 Закона Республики Беларусь «О порядке и условиях содержания лиц под стражей» (далее </w:t>
      </w:r>
      <w:r>
        <w:t>—</w:t>
      </w:r>
      <w:r w:rsidRPr="005A3C0E">
        <w:t xml:space="preserve"> Закон</w:t>
      </w:r>
      <w:r w:rsidRPr="005A3C0E">
        <w:rPr>
          <w:lang w:val="be-BY"/>
        </w:rPr>
        <w:t xml:space="preserve"> о </w:t>
      </w:r>
      <w:r w:rsidRPr="005A3C0E">
        <w:t>содержании под стражей) при направлении в места содержания под стражей, а также в случае получения лицами, содержащимися под стражей, телесных повреждений проводится их медицинское освидетельствование медицинскими работниками мест содержания под стражей в порядке, установленном</w:t>
      </w:r>
      <w:r>
        <w:t> </w:t>
      </w:r>
      <w:r w:rsidRPr="005A3C0E">
        <w:t xml:space="preserve">законодательством Республики Беларусь. Результаты медицинского </w:t>
      </w:r>
      <w:r w:rsidRPr="005A3C0E">
        <w:lastRenderedPageBreak/>
        <w:t>освидетельствования фиксируются в установленном порядке и сообщаются лицу, содержащемуся под стражей, его защитнику либо законному представителю. По</w:t>
      </w:r>
      <w:r>
        <w:t> </w:t>
      </w:r>
      <w:r w:rsidRPr="005A3C0E">
        <w:t>решению руководителя администрации места содержания под стражей либо органа, ведущего уголовный процесс, или по ходатайству лица, содержащегося под стражей, его защитника либо законного представителя медицинское освидетельствование проводится медицинскими работниками государственных организаций здравоохранения. Отказ в проведении такого освидетельствования может быть обжалован прокурору или в суд.</w:t>
      </w:r>
    </w:p>
    <w:p w14:paraId="7CA2755D" w14:textId="77777777" w:rsidR="008D6BBB" w:rsidRPr="005A3C0E" w:rsidRDefault="008D6BBB" w:rsidP="008D6BBB">
      <w:pPr>
        <w:pStyle w:val="SingleTxtG"/>
      </w:pPr>
      <w:r w:rsidRPr="005A3C0E">
        <w:t>16.</w:t>
      </w:r>
      <w:r w:rsidRPr="005A3C0E">
        <w:tab/>
        <w:t>Постановлением Совета Министров Республики Беларусь от 29 июня 2020 г</w:t>
      </w:r>
      <w:r>
        <w:t>ода</w:t>
      </w:r>
      <w:r w:rsidRPr="005A3C0E">
        <w:t xml:space="preserve"> № 383 «О медицинской помощи иностранным гражданам и лицам без гражданства, задержанным за нарушение законодательства, и функционировании центров временного содержания иностранных граждан и лиц без гражданства» утверждены:</w:t>
      </w:r>
    </w:p>
    <w:p w14:paraId="7F7D78B4" w14:textId="77777777" w:rsidR="008D6BBB" w:rsidRPr="005A3C0E" w:rsidRDefault="008D6BBB" w:rsidP="008D6BBB">
      <w:pPr>
        <w:pStyle w:val="Bullet1G"/>
        <w:numPr>
          <w:ilvl w:val="0"/>
          <w:numId w:val="0"/>
        </w:numPr>
        <w:tabs>
          <w:tab w:val="left" w:pos="1701"/>
        </w:tabs>
        <w:ind w:left="1701" w:hanging="170"/>
      </w:pPr>
      <w:r w:rsidRPr="005A3C0E">
        <w:t>•</w:t>
      </w:r>
      <w:r w:rsidRPr="005A3C0E">
        <w:tab/>
        <w:t xml:space="preserve">Положение о медицинской помощи иностранным гражданам и лицам без гражданства, задержанным за нарушение законодательства о правовом положении иностранных граждан и лиц без гражданства в Республике Беларусь (далее </w:t>
      </w:r>
      <w:r>
        <w:t>—</w:t>
      </w:r>
      <w:r w:rsidRPr="005A3C0E">
        <w:t xml:space="preserve"> Положение о медицинской помощи)</w:t>
      </w:r>
      <w:r>
        <w:t>.</w:t>
      </w:r>
    </w:p>
    <w:p w14:paraId="0B8C7E6A" w14:textId="77777777" w:rsidR="008D6BBB" w:rsidRPr="005A3C0E" w:rsidRDefault="008D6BBB" w:rsidP="008D6BBB">
      <w:pPr>
        <w:pStyle w:val="Bullet1G"/>
        <w:numPr>
          <w:ilvl w:val="0"/>
          <w:numId w:val="0"/>
        </w:numPr>
        <w:tabs>
          <w:tab w:val="left" w:pos="1701"/>
        </w:tabs>
        <w:ind w:left="1701" w:hanging="170"/>
      </w:pPr>
      <w:r w:rsidRPr="005A3C0E">
        <w:t>•</w:t>
      </w:r>
      <w:r w:rsidRPr="005A3C0E">
        <w:tab/>
        <w:t>Положение о функционировании центров временного содержания иностранных граждан и лиц без гражданства, определен перечень медицинских услуг, предоставляемых на безвозмездной основе иностранным гражданам и лицам без гражданства, задержанным за нарушение законодательства о правовом положении иностранных граждан и лиц без гражданства в Республике Беларусь.</w:t>
      </w:r>
    </w:p>
    <w:p w14:paraId="27DA6713" w14:textId="77777777" w:rsidR="008D6BBB" w:rsidRPr="005A3C0E" w:rsidRDefault="008D6BBB" w:rsidP="008D6BBB">
      <w:pPr>
        <w:pStyle w:val="SingleTxtG"/>
      </w:pPr>
      <w:r w:rsidRPr="005A3C0E">
        <w:t>17.</w:t>
      </w:r>
      <w:r w:rsidRPr="005A3C0E">
        <w:tab/>
        <w:t>Постановлени</w:t>
      </w:r>
      <w:r>
        <w:t>е</w:t>
      </w:r>
      <w:r w:rsidRPr="005A3C0E">
        <w:t xml:space="preserve"> разрабатывалось с учетом Минимальных стандартных правил в отношении обращения с заключенными (Правила Нельсона Манделы) (пересмотренный текст, принятый Резолюцией Генеральной Ассамблеи ООН 17.12.2015), в частности относящихся к медико-санитарному обслуживанию правил</w:t>
      </w:r>
      <w:r>
        <w:t> </w:t>
      </w:r>
      <w:r w:rsidRPr="005A3C0E">
        <w:t>24</w:t>
      </w:r>
      <w:r>
        <w:t>–</w:t>
      </w:r>
      <w:r w:rsidRPr="005A3C0E">
        <w:t>35.</w:t>
      </w:r>
    </w:p>
    <w:p w14:paraId="00B11115" w14:textId="77777777" w:rsidR="008D6BBB" w:rsidRPr="005A3C0E" w:rsidRDefault="008D6BBB" w:rsidP="008D6BBB">
      <w:pPr>
        <w:pStyle w:val="SingleTxtG"/>
      </w:pPr>
      <w:r w:rsidRPr="005A3C0E">
        <w:t>18.</w:t>
      </w:r>
      <w:r w:rsidRPr="005A3C0E">
        <w:tab/>
        <w:t>В соответствии с пунктами 4</w:t>
      </w:r>
      <w:r>
        <w:t>–</w:t>
      </w:r>
      <w:r w:rsidRPr="005A3C0E">
        <w:t xml:space="preserve">11 Положения о медицинской помощи, структурные (обособленные) подразделения изоляторов временного содержания территориальных органов внутренних дел, центров временного содержания иностранцев и центров изоляции правонарушителей органов внутренних дел, </w:t>
      </w:r>
      <w:r>
        <w:br/>
      </w:r>
      <w:r w:rsidRPr="005A3C0E">
        <w:t xml:space="preserve">военно-медицинские службы органов пограничной службы, в ведении которых находятся специально оборудованные помещения, изоляторы временного содержания, центры временного содержания иностранцев (далее </w:t>
      </w:r>
      <w:r>
        <w:t>—</w:t>
      </w:r>
      <w:r w:rsidRPr="005A3C0E">
        <w:t xml:space="preserve"> медицинские службы), на которые возложена обязанность по обеспечению оказания медицинской помощи задержанным:</w:t>
      </w:r>
    </w:p>
    <w:p w14:paraId="23E9098E" w14:textId="77777777" w:rsidR="008D6BBB" w:rsidRPr="005A3C0E" w:rsidRDefault="008D6BBB" w:rsidP="008D6BBB">
      <w:pPr>
        <w:pStyle w:val="Bullet1G"/>
        <w:numPr>
          <w:ilvl w:val="0"/>
          <w:numId w:val="0"/>
        </w:numPr>
        <w:tabs>
          <w:tab w:val="left" w:pos="1701"/>
        </w:tabs>
        <w:ind w:left="1701" w:hanging="170"/>
      </w:pPr>
      <w:r w:rsidRPr="005A3C0E">
        <w:t>•</w:t>
      </w:r>
      <w:r w:rsidRPr="005A3C0E">
        <w:tab/>
        <w:t>обеспечивают в соответствии со своими лечебно-диагностическими возможностями непосредственное оказание медицинской помощи задержанным в форме скорой и (или) плановой медицинской помощи в амбулаторных условиях на основании клинических протоколов;</w:t>
      </w:r>
    </w:p>
    <w:p w14:paraId="3E204588" w14:textId="77777777" w:rsidR="008D6BBB" w:rsidRPr="005A3C0E" w:rsidRDefault="008D6BBB" w:rsidP="008D6BBB">
      <w:pPr>
        <w:pStyle w:val="Bullet1G"/>
        <w:numPr>
          <w:ilvl w:val="0"/>
          <w:numId w:val="0"/>
        </w:numPr>
        <w:tabs>
          <w:tab w:val="left" w:pos="1701"/>
        </w:tabs>
        <w:ind w:left="1701" w:hanging="170"/>
      </w:pPr>
      <w:r w:rsidRPr="005A3C0E">
        <w:t>•</w:t>
      </w:r>
      <w:r w:rsidRPr="005A3C0E">
        <w:tab/>
        <w:t>направляют при необходимости задержанных в государственные организации здравоохранения в случае внезапного возникновения у них заболеваний, состояний и (или) обострения хронических заболеваний для оказания медицинской помощи в форме скорой (экстренной и неотложной) медицинской помощи;</w:t>
      </w:r>
    </w:p>
    <w:p w14:paraId="7718598B" w14:textId="77777777" w:rsidR="008D6BBB" w:rsidRPr="005A3C0E" w:rsidRDefault="008D6BBB" w:rsidP="008D6BBB">
      <w:pPr>
        <w:pStyle w:val="Bullet1G"/>
        <w:numPr>
          <w:ilvl w:val="0"/>
          <w:numId w:val="0"/>
        </w:numPr>
        <w:tabs>
          <w:tab w:val="left" w:pos="1701"/>
        </w:tabs>
        <w:ind w:left="1701" w:hanging="170"/>
      </w:pPr>
      <w:r w:rsidRPr="005A3C0E">
        <w:t>•</w:t>
      </w:r>
      <w:r w:rsidRPr="005A3C0E">
        <w:tab/>
        <w:t>обеспечивают проведение санитарно-противоэпидемических мероприятий в местах содержания;</w:t>
      </w:r>
    </w:p>
    <w:p w14:paraId="7C3017A3" w14:textId="77777777" w:rsidR="008D6BBB" w:rsidRPr="005A3C0E" w:rsidRDefault="008D6BBB" w:rsidP="008D6BBB">
      <w:pPr>
        <w:pStyle w:val="Bullet1G"/>
        <w:numPr>
          <w:ilvl w:val="0"/>
          <w:numId w:val="0"/>
        </w:numPr>
        <w:tabs>
          <w:tab w:val="left" w:pos="1701"/>
        </w:tabs>
        <w:ind w:left="1701" w:hanging="170"/>
      </w:pPr>
      <w:r w:rsidRPr="005A3C0E">
        <w:t>•</w:t>
      </w:r>
      <w:r w:rsidRPr="005A3C0E">
        <w:tab/>
        <w:t>выполняют иные обязанности, установленные законодательством.</w:t>
      </w:r>
    </w:p>
    <w:p w14:paraId="5C07C904" w14:textId="77777777" w:rsidR="008D6BBB" w:rsidRPr="005A3C0E" w:rsidRDefault="008D6BBB" w:rsidP="008D6BBB">
      <w:pPr>
        <w:pStyle w:val="SingleTxtG"/>
      </w:pPr>
      <w:r w:rsidRPr="005A3C0E">
        <w:t>19.</w:t>
      </w:r>
      <w:r w:rsidRPr="005A3C0E">
        <w:tab/>
        <w:t>Государственные организации здравоохранения обеспечивают оказание задержанным, направленным медицинскими службами, первичной и специализированной медицинской помощи в форме скорой и (или) плановой медицинской помощи в амбулаторных и стационарных условиях.</w:t>
      </w:r>
    </w:p>
    <w:p w14:paraId="31B78196" w14:textId="77777777" w:rsidR="008D6BBB" w:rsidRPr="005A3C0E" w:rsidRDefault="008D6BBB" w:rsidP="008D6BBB">
      <w:pPr>
        <w:pStyle w:val="SingleTxtG"/>
      </w:pPr>
      <w:r w:rsidRPr="005A3C0E">
        <w:t>20.</w:t>
      </w:r>
      <w:r w:rsidRPr="005A3C0E">
        <w:tab/>
        <w:t>Медицинская помощь оказывается в порядке, установленном законодательством, на основании клинических протоколов в соответствии с лечебно-диагностическими возможностями государственных организаций здравоохранения.</w:t>
      </w:r>
    </w:p>
    <w:p w14:paraId="67F316E1" w14:textId="77777777" w:rsidR="008D6BBB" w:rsidRPr="005A3C0E" w:rsidRDefault="008D6BBB" w:rsidP="008D6BBB">
      <w:pPr>
        <w:pStyle w:val="SingleTxtG"/>
      </w:pPr>
      <w:r w:rsidRPr="005A3C0E">
        <w:lastRenderedPageBreak/>
        <w:t>21.</w:t>
      </w:r>
      <w:r w:rsidRPr="005A3C0E">
        <w:tab/>
        <w:t>Перевод задержанных в другую государственную организацию здравоохранения осуществляется на основании заключения врачебной консультации (консилиума) государственной организации здравоохранения, в которой оказывается медицинская помощь, и по согласованию с администрацией государственной организации здравоохранения, куда планируется осуществить перевод, и руководством мест содержания.</w:t>
      </w:r>
    </w:p>
    <w:p w14:paraId="73C1A933" w14:textId="77777777" w:rsidR="008D6BBB" w:rsidRPr="005A3C0E" w:rsidRDefault="008D6BBB" w:rsidP="008D6BBB">
      <w:pPr>
        <w:pStyle w:val="SingleTxtG"/>
      </w:pPr>
      <w:r w:rsidRPr="005A3C0E">
        <w:t>22.</w:t>
      </w:r>
      <w:r w:rsidRPr="005A3C0E">
        <w:tab/>
        <w:t>Медицинские службы обеспечиваются лекарственными средствами и медицинскими изделиями, необходимыми для оказания медицинской помощи, в том числе скорой медицинской помощи, задержанным.</w:t>
      </w:r>
    </w:p>
    <w:p w14:paraId="67850635" w14:textId="77777777" w:rsidR="008D6BBB" w:rsidRPr="005A3C0E" w:rsidRDefault="008D6BBB" w:rsidP="008D6BBB">
      <w:pPr>
        <w:pStyle w:val="SingleTxtG"/>
      </w:pPr>
      <w:r w:rsidRPr="005A3C0E">
        <w:t>23.</w:t>
      </w:r>
      <w:r w:rsidRPr="005A3C0E">
        <w:tab/>
        <w:t>Задержанные обеспечиваются лекарственными средствами по назначениям врачей-специалистов в порядке, установленном законодательством.</w:t>
      </w:r>
    </w:p>
    <w:p w14:paraId="754C02AE" w14:textId="77777777" w:rsidR="008D6BBB" w:rsidRPr="005A3C0E" w:rsidRDefault="008D6BBB" w:rsidP="008D6BBB">
      <w:pPr>
        <w:pStyle w:val="SingleTxtG"/>
      </w:pPr>
      <w:r w:rsidRPr="005A3C0E">
        <w:t>24.</w:t>
      </w:r>
      <w:r w:rsidRPr="005A3C0E">
        <w:tab/>
        <w:t>Медицинские услуги предоставляются задержанным на безвозмездной основе, а также за счет их собственных средств, средств юридических лиц и иных источников, не запрещенных законодательством.</w:t>
      </w:r>
    </w:p>
    <w:p w14:paraId="000FCED7" w14:textId="77777777" w:rsidR="008D6BBB" w:rsidRPr="005A3C0E" w:rsidRDefault="008D6BBB" w:rsidP="008D6BBB">
      <w:pPr>
        <w:pStyle w:val="SingleTxtG"/>
      </w:pPr>
      <w:r w:rsidRPr="005A3C0E">
        <w:t>25.</w:t>
      </w:r>
      <w:r w:rsidRPr="005A3C0E">
        <w:tab/>
        <w:t>При помещении задержанных, в том числе беременных женщин, в места содержания в целях оценки состояния их здоровья и организации оказания необходимой медицинской помощи медицинской службой проводится медицинский осмотр.</w:t>
      </w:r>
    </w:p>
    <w:p w14:paraId="797ECADE" w14:textId="77777777" w:rsidR="008D6BBB" w:rsidRPr="005A3C0E" w:rsidRDefault="008D6BBB" w:rsidP="008D6BBB">
      <w:pPr>
        <w:pStyle w:val="SingleTxtG"/>
      </w:pPr>
      <w:r w:rsidRPr="005A3C0E">
        <w:t>26.</w:t>
      </w:r>
      <w:r w:rsidRPr="005A3C0E">
        <w:tab/>
        <w:t>Несовершеннолетние лица из числа задержанных при помещении в место содержания подлежат медицинскому осмотру в течение одних суток с момента доставления (помещения) в место содержания.</w:t>
      </w:r>
    </w:p>
    <w:p w14:paraId="1039B2C5" w14:textId="77777777" w:rsidR="008D6BBB" w:rsidRPr="005A3C0E" w:rsidRDefault="008D6BBB" w:rsidP="008D6BBB">
      <w:pPr>
        <w:pStyle w:val="SingleTxtG"/>
      </w:pPr>
      <w:r w:rsidRPr="005A3C0E">
        <w:t>27.</w:t>
      </w:r>
      <w:r w:rsidRPr="005A3C0E">
        <w:tab/>
        <w:t>В случае выявления у задержанных во время их нахождения в местах содержания телесных повреждений в целях оценки состояния их здоровья и организации оказания необходимой медицинской помощи в течение одних суток проводится их медицинское освидетельствование медицинской службой в соответствии с законодательством.</w:t>
      </w:r>
    </w:p>
    <w:p w14:paraId="108BE418" w14:textId="77777777" w:rsidR="008D6BBB" w:rsidRPr="005A3C0E" w:rsidRDefault="008D6BBB" w:rsidP="008D6BBB">
      <w:pPr>
        <w:pStyle w:val="SingleTxtG"/>
      </w:pPr>
      <w:r w:rsidRPr="005A3C0E">
        <w:t>28.</w:t>
      </w:r>
      <w:r w:rsidRPr="005A3C0E">
        <w:tab/>
        <w:t>В соответствии со ст.</w:t>
      </w:r>
      <w:r>
        <w:t> </w:t>
      </w:r>
      <w:r w:rsidRPr="005A3C0E">
        <w:t>25 Закона</w:t>
      </w:r>
      <w:r w:rsidRPr="005A3C0E">
        <w:rPr>
          <w:lang w:val="be-BY"/>
        </w:rPr>
        <w:t xml:space="preserve"> </w:t>
      </w:r>
      <w:r w:rsidRPr="005A3C0E">
        <w:t>Закон</w:t>
      </w:r>
      <w:r w:rsidRPr="005A3C0E">
        <w:rPr>
          <w:lang w:val="be-BY"/>
        </w:rPr>
        <w:t xml:space="preserve"> о </w:t>
      </w:r>
      <w:r w:rsidRPr="005A3C0E">
        <w:t>содержании под стражей лица, содержащиеся под стражей, имеют право на общение с защитниками, свидания с близкими родственниками и членами семьи в соответствии с законодательством Республики Беларусь в предназначенных для этих целей помещениях мест содержания под стражей.</w:t>
      </w:r>
    </w:p>
    <w:p w14:paraId="61BA2CDB" w14:textId="77777777" w:rsidR="008D6BBB" w:rsidRPr="005A3C0E" w:rsidRDefault="008D6BBB" w:rsidP="008D6BBB">
      <w:pPr>
        <w:pStyle w:val="SingleTxtG"/>
      </w:pPr>
      <w:r w:rsidRPr="005A3C0E">
        <w:t>29.</w:t>
      </w:r>
      <w:r w:rsidRPr="005A3C0E">
        <w:tab/>
        <w:t>Общение лиц, содержащихся под стражей, с защитниками осуществляется наедине и конфиденциально без ограничения количества и продолжительности бесед.</w:t>
      </w:r>
    </w:p>
    <w:p w14:paraId="3E57B9FB" w14:textId="77777777" w:rsidR="008D6BBB" w:rsidRPr="005A3C0E" w:rsidRDefault="008D6BBB" w:rsidP="008D6BBB">
      <w:pPr>
        <w:pStyle w:val="SingleTxtG"/>
      </w:pPr>
      <w:r w:rsidRPr="005A3C0E">
        <w:t>30.</w:t>
      </w:r>
      <w:r w:rsidRPr="005A3C0E">
        <w:tab/>
        <w:t>Лицам, содержащимся под стражей, свидания с близкими родственниками и членами семьи предоставляются с разрешения органа, ведущего уголовный процесс, продолжительностью два часа.</w:t>
      </w:r>
    </w:p>
    <w:p w14:paraId="4686A5A7" w14:textId="77777777" w:rsidR="008D6BBB" w:rsidRPr="005A3C0E" w:rsidRDefault="008D6BBB" w:rsidP="008D6BBB">
      <w:pPr>
        <w:pStyle w:val="SingleTxtG"/>
      </w:pPr>
      <w:r w:rsidRPr="005A3C0E">
        <w:t>31.</w:t>
      </w:r>
      <w:r w:rsidRPr="005A3C0E">
        <w:tab/>
        <w:t>Лицам, содержащимся под стражей, предоставляются свидания с другими лицами в соответствии с законодательством Республики Беларусь.</w:t>
      </w:r>
    </w:p>
    <w:p w14:paraId="368DDED8" w14:textId="77777777" w:rsidR="008D6BBB" w:rsidRPr="005A3C0E" w:rsidRDefault="008D6BBB" w:rsidP="008D6BBB">
      <w:pPr>
        <w:pStyle w:val="SingleTxtG"/>
      </w:pPr>
      <w:r w:rsidRPr="005A3C0E">
        <w:t>32.</w:t>
      </w:r>
      <w:r w:rsidRPr="005A3C0E">
        <w:tab/>
        <w:t xml:space="preserve">Вопросы административного задержания регламентированы Процессуально-исполнительным </w:t>
      </w:r>
      <w:r>
        <w:t>к</w:t>
      </w:r>
      <w:r w:rsidRPr="005A3C0E">
        <w:t xml:space="preserve">одексом Республики Беларусь об административных правонарушениях (далее </w:t>
      </w:r>
      <w:r>
        <w:t>—</w:t>
      </w:r>
      <w:r w:rsidRPr="005A3C0E">
        <w:t xml:space="preserve"> ПИКоАП).</w:t>
      </w:r>
    </w:p>
    <w:p w14:paraId="7BAAE2E0" w14:textId="77777777" w:rsidR="008D6BBB" w:rsidRPr="005A3C0E" w:rsidRDefault="008D6BBB" w:rsidP="008D6BBB">
      <w:pPr>
        <w:pStyle w:val="SingleTxtG"/>
      </w:pPr>
      <w:r w:rsidRPr="005A3C0E">
        <w:t>33.</w:t>
      </w:r>
      <w:r w:rsidRPr="005A3C0E">
        <w:tab/>
        <w:t>В соответствии со ст.</w:t>
      </w:r>
      <w:r>
        <w:t xml:space="preserve"> </w:t>
      </w:r>
      <w:r w:rsidRPr="005A3C0E">
        <w:t>8.1,</w:t>
      </w:r>
      <w:r>
        <w:t xml:space="preserve"> </w:t>
      </w:r>
      <w:r w:rsidRPr="005A3C0E">
        <w:t>8.2 ПИКоАП административное задержание физического лица является мерой обеспечения административного процесса, состоит в фактическом кратковременном ограничении свободы физического лиц</w:t>
      </w:r>
      <w:r>
        <w:t>а,</w:t>
      </w:r>
      <w:r w:rsidRPr="005A3C0E">
        <w:t xml:space="preserve"> в</w:t>
      </w:r>
      <w:r>
        <w:t> </w:t>
      </w:r>
      <w:r w:rsidRPr="005A3C0E">
        <w:t>отношении которого ведется административный процесс, в доставлении его в место, определенное органом, ведущим административный процесс, и содержании в данном месте.</w:t>
      </w:r>
    </w:p>
    <w:p w14:paraId="65CEA67B" w14:textId="77777777" w:rsidR="008D6BBB" w:rsidRPr="005A3C0E" w:rsidRDefault="008D6BBB" w:rsidP="008D6BBB">
      <w:pPr>
        <w:pStyle w:val="SingleTxtG"/>
      </w:pPr>
      <w:r w:rsidRPr="005A3C0E">
        <w:t>34.</w:t>
      </w:r>
      <w:r w:rsidRPr="005A3C0E">
        <w:tab/>
        <w:t>Об административном задержании лица составляется протокол административного задержания. При этом задержанному разъясняется право пригласить защитника.</w:t>
      </w:r>
    </w:p>
    <w:p w14:paraId="43D5A74F" w14:textId="77777777" w:rsidR="008D6BBB" w:rsidRPr="005A3C0E" w:rsidRDefault="008D6BBB" w:rsidP="008D6BBB">
      <w:pPr>
        <w:pStyle w:val="SingleTxtG"/>
      </w:pPr>
      <w:r w:rsidRPr="005A3C0E">
        <w:t>35.</w:t>
      </w:r>
      <w:r w:rsidRPr="005A3C0E">
        <w:tab/>
        <w:t xml:space="preserve">По просьбе задержанного лица о месте его нахождения в течение </w:t>
      </w:r>
      <w:r>
        <w:t xml:space="preserve">трех </w:t>
      </w:r>
      <w:r w:rsidRPr="005A3C0E">
        <w:t xml:space="preserve">часов уведомляются совершеннолетние члены его семьи, близкие родственники, защитник, </w:t>
      </w:r>
      <w:r w:rsidRPr="005A3C0E">
        <w:lastRenderedPageBreak/>
        <w:t>наниматель, с которым задержанный состоит в трудовых отношениях, администрация учреждения образования, учащимся или студентом которого он является. О задержании несовершеннолетнего уведомление родителей или лиц, их заменяющих, обязательно.</w:t>
      </w:r>
    </w:p>
    <w:p w14:paraId="76804761" w14:textId="77777777" w:rsidR="008D6BBB" w:rsidRPr="005A3C0E" w:rsidRDefault="008D6BBB" w:rsidP="008D6BBB">
      <w:pPr>
        <w:pStyle w:val="SingleTxtG"/>
      </w:pPr>
      <w:r w:rsidRPr="005A3C0E">
        <w:t>36.</w:t>
      </w:r>
      <w:r w:rsidRPr="005A3C0E">
        <w:tab/>
        <w:t xml:space="preserve">Порядок и условия содержания административно задержанных лиц регламентированы утвержденными Советом Министров Республики Беларусь Правилами содержания физического лица, в отношении которого применено административное задержание (далее </w:t>
      </w:r>
      <w:r>
        <w:t>—</w:t>
      </w:r>
      <w:r w:rsidRPr="005A3C0E">
        <w:t xml:space="preserve"> Правила).</w:t>
      </w:r>
    </w:p>
    <w:p w14:paraId="323F5198" w14:textId="77777777" w:rsidR="008D6BBB" w:rsidRPr="005A3C0E" w:rsidRDefault="008D6BBB" w:rsidP="008D6BBB">
      <w:pPr>
        <w:pStyle w:val="SingleTxtG"/>
      </w:pPr>
      <w:r w:rsidRPr="005A3C0E">
        <w:t>37.</w:t>
      </w:r>
      <w:r w:rsidRPr="005A3C0E">
        <w:tab/>
        <w:t>В соответствии с главой 2 Правил задержанные лица принимаются в места содержания на основании протокола административного задержания физического лица, постановления уполномоченного органа о депортации иностранного гражданина или лица без гражданства.</w:t>
      </w:r>
    </w:p>
    <w:p w14:paraId="422A09B6" w14:textId="77777777" w:rsidR="008D6BBB" w:rsidRPr="005A3C0E" w:rsidRDefault="008D6BBB" w:rsidP="008D6BBB">
      <w:pPr>
        <w:pStyle w:val="SingleTxtG"/>
      </w:pPr>
      <w:r w:rsidRPr="005A3C0E">
        <w:t>38.</w:t>
      </w:r>
      <w:r w:rsidRPr="005A3C0E">
        <w:tab/>
        <w:t>Задержанные лица, принятые в места содержания, подлежат ознакомлению со своими правами и обязанностями, режимом содержания, порядком подачи ходатайств, предложений, заявлений и жалоб.</w:t>
      </w:r>
    </w:p>
    <w:p w14:paraId="61C36E9F" w14:textId="77777777" w:rsidR="008D6BBB" w:rsidRPr="005A3C0E" w:rsidRDefault="008D6BBB" w:rsidP="008D6BBB">
      <w:pPr>
        <w:pStyle w:val="SingleTxtG"/>
      </w:pPr>
      <w:r w:rsidRPr="005A3C0E">
        <w:t>39.</w:t>
      </w:r>
      <w:r w:rsidRPr="005A3C0E">
        <w:tab/>
        <w:t>В места содержания не принимаются лица, в отношении которых документы, являющиеся основанием для их содержания, оформлены с нарушениями требований ПИКоАП и лица, нуждающиеся по заключению медицинского работника места содержания или государственной организации здравоохранения в оказании медицинской помощи в стационарных условиях.</w:t>
      </w:r>
    </w:p>
    <w:p w14:paraId="2177ABFF" w14:textId="77777777" w:rsidR="008D6BBB" w:rsidRPr="005A3C0E" w:rsidRDefault="008D6BBB" w:rsidP="008D6BBB">
      <w:pPr>
        <w:pStyle w:val="SingleTxtG"/>
      </w:pPr>
      <w:r w:rsidRPr="005A3C0E">
        <w:t>40.</w:t>
      </w:r>
      <w:r w:rsidRPr="005A3C0E">
        <w:tab/>
        <w:t>Таким образом, нормы действующего в Республике Беларусь законодательства исключают возможность административного задержания и помещения административно-задержанных лиц в места содержания и их содержания без составления протокола об административном задержании и предусматривают уведомление защитников и родственников о факте задержания и содержании задержанных в местах, определенных органом, ведущим административный процесс.</w:t>
      </w:r>
    </w:p>
    <w:p w14:paraId="070E0E23" w14:textId="77777777" w:rsidR="008D6BBB" w:rsidRPr="005A3C0E" w:rsidRDefault="008D6BBB" w:rsidP="008D6BBB">
      <w:pPr>
        <w:pStyle w:val="SingleTxtG"/>
      </w:pPr>
      <w:r w:rsidRPr="005A3C0E">
        <w:t>41.</w:t>
      </w:r>
      <w:r w:rsidRPr="005A3C0E">
        <w:tab/>
        <w:t>В силу ст.</w:t>
      </w:r>
      <w:r>
        <w:t> </w:t>
      </w:r>
      <w:r w:rsidRPr="005A3C0E">
        <w:t xml:space="preserve">8.1 ПИКоАП административное задержание допускается в целях пресечения административных правонарушений, установления личности физического лица, в отношении которого ведется административный процесс, составления протокола об административном правонарушении, обеспечения своевременного и правильного рассмотрения дела и исполнения постановлений по делу об административном правонарушении. </w:t>
      </w:r>
    </w:p>
    <w:p w14:paraId="4141068B" w14:textId="77777777" w:rsidR="008D6BBB" w:rsidRPr="005A3C0E" w:rsidRDefault="008D6BBB" w:rsidP="008D6BBB">
      <w:pPr>
        <w:pStyle w:val="SingleTxtG"/>
      </w:pPr>
      <w:r w:rsidRPr="005A3C0E">
        <w:t>42.</w:t>
      </w:r>
      <w:r w:rsidRPr="005A3C0E">
        <w:tab/>
        <w:t>В соответствии со ст.</w:t>
      </w:r>
      <w:r>
        <w:t> </w:t>
      </w:r>
      <w:r w:rsidRPr="005A3C0E">
        <w:t>4.1,</w:t>
      </w:r>
      <w:r>
        <w:t xml:space="preserve"> </w:t>
      </w:r>
      <w:r w:rsidRPr="005A3C0E">
        <w:t>4.5,</w:t>
      </w:r>
      <w:r>
        <w:t xml:space="preserve"> </w:t>
      </w:r>
      <w:r w:rsidRPr="005A3C0E">
        <w:t>7.2,</w:t>
      </w:r>
      <w:r>
        <w:t xml:space="preserve"> </w:t>
      </w:r>
      <w:r w:rsidRPr="005A3C0E">
        <w:t>12.11 ПИКоАП административное задержание, иные процессуальные действия и постановление о наложении административного взыскания могут быть обжалованы лицом, в отношении которого ведется административный процесс, а также их представителями и защитником прокурору или в суд.</w:t>
      </w:r>
    </w:p>
    <w:p w14:paraId="76A4D451" w14:textId="77777777" w:rsidR="008D6BBB" w:rsidRPr="005A3C0E" w:rsidRDefault="008D6BBB" w:rsidP="008D6BBB">
      <w:pPr>
        <w:pStyle w:val="SingleTxtG"/>
      </w:pPr>
      <w:r w:rsidRPr="005A3C0E">
        <w:t>43.</w:t>
      </w:r>
      <w:r w:rsidRPr="005A3C0E">
        <w:tab/>
        <w:t>В настоящее время в Республике Беларусь в рамках проводимой государством работы по совершенствованию и гуманизации административной ответственности подготовлен проект нового ПИКоАП, в котором не только сохранены все нормы, гарантирующие права административно-задержанных лиц, но и внесены корректировки, призванные обеспечить более гуманные подходы при применении мер административного принуждения.</w:t>
      </w:r>
    </w:p>
    <w:p w14:paraId="2C720EC1" w14:textId="77777777" w:rsidR="008D6BBB" w:rsidRPr="005A3C0E" w:rsidRDefault="008D6BBB" w:rsidP="008D6BBB">
      <w:pPr>
        <w:pStyle w:val="SingleTxtG"/>
      </w:pPr>
      <w:r w:rsidRPr="005A3C0E">
        <w:t>44.</w:t>
      </w:r>
      <w:r w:rsidRPr="005A3C0E">
        <w:tab/>
        <w:t>Так, в проекте ПИКоАП предусмотрен запрет на задержание свыше трех часов несовершеннолетних, беременных женщин, инвалидов I и II групп, женщин и одиноких мужчин, имеющих на иждивении малолетних детей, и других уязвимых категорий граждан.</w:t>
      </w:r>
    </w:p>
    <w:p w14:paraId="2EACC82C" w14:textId="77777777" w:rsidR="008D6BBB" w:rsidRPr="005A3C0E" w:rsidRDefault="008D6BBB" w:rsidP="008D6BBB">
      <w:pPr>
        <w:pStyle w:val="SingleTxtG"/>
      </w:pPr>
      <w:r w:rsidRPr="005A3C0E">
        <w:t>45.</w:t>
      </w:r>
      <w:r w:rsidRPr="005A3C0E">
        <w:tab/>
        <w:t xml:space="preserve">Прокуроры на постоянной основе проверяют законность и обоснованность задержания граждан и условия их содержания в местах лишения свободы, что предусмотрено приказами Генерального прокурора Республики Беларусь № 38 от 21.11.2017 «Об организации прокурорского надзора за исполнением законодательства об административных правонарушениях и процессуально-исполнительного законодательства об административных правонарушениях», № 8 от 02.03.2017 </w:t>
      </w:r>
      <w:r>
        <w:br/>
      </w:r>
      <w:r w:rsidRPr="005A3C0E">
        <w:t xml:space="preserve">«Об организации прокурорского надзора за исполнением законов на стадиях </w:t>
      </w:r>
      <w:r w:rsidRPr="005A3C0E">
        <w:lastRenderedPageBreak/>
        <w:t>досудебного производства» и №</w:t>
      </w:r>
      <w:r>
        <w:t> </w:t>
      </w:r>
      <w:r w:rsidRPr="005A3C0E">
        <w:t>26 от 13.06.2008 «Об организации прокурорского надзора за соблюдением законодательства при исполнении наказания и иных мер уголовной ответственности, а также мер принудительного характера».</w:t>
      </w:r>
    </w:p>
    <w:p w14:paraId="35881375" w14:textId="77777777" w:rsidR="008D6BBB" w:rsidRPr="005A3C0E" w:rsidRDefault="008D6BBB" w:rsidP="008D6BBB">
      <w:pPr>
        <w:pStyle w:val="SingleTxtG"/>
      </w:pPr>
      <w:r w:rsidRPr="005A3C0E">
        <w:t>46.</w:t>
      </w:r>
      <w:r w:rsidRPr="005A3C0E">
        <w:tab/>
        <w:t>В Республике Беларусь действует механизм общественного контроля за обеспечением прав осужденных, в том числе несовершеннолетних осужденных. Этот контроль осуществляется общественными наблюдательными комиссиями.</w:t>
      </w:r>
    </w:p>
    <w:p w14:paraId="405F3051" w14:textId="77777777" w:rsidR="008D6BBB" w:rsidRPr="005A3C0E" w:rsidRDefault="008D6BBB" w:rsidP="008D6BBB">
      <w:pPr>
        <w:pStyle w:val="SingleTxtG"/>
      </w:pPr>
      <w:r w:rsidRPr="005A3C0E">
        <w:t>47.</w:t>
      </w:r>
      <w:r w:rsidRPr="005A3C0E">
        <w:tab/>
        <w:t>Общественный контроль направлен на выявление нарушений прав осужденных и проблем, связанных с отбыванием ими наказания.</w:t>
      </w:r>
    </w:p>
    <w:p w14:paraId="1ECD71D6" w14:textId="77777777" w:rsidR="008D6BBB" w:rsidRPr="005A3C0E" w:rsidRDefault="008D6BBB" w:rsidP="008D6BBB">
      <w:pPr>
        <w:pStyle w:val="SingleTxtG"/>
      </w:pPr>
      <w:r w:rsidRPr="005A3C0E">
        <w:t>48.</w:t>
      </w:r>
      <w:r w:rsidRPr="005A3C0E">
        <w:tab/>
        <w:t>Общественные наблюдательные комиссии за учреждениями уголовно-исполнительной системы, которые созданы при Министерстве юстиции Республики Беларусь (Республиканская общественная наблюдательная комиссия) и при главных управлениях юстиции областных и Минского городского исполнительных комитетов (местные общественные наблюдательные комиссии), являются полностью самостоятельными. Государственные органы лишь осуществляют организационное обеспечение их деятельности (предоставляют помещения для заседаний, транспорт).</w:t>
      </w:r>
    </w:p>
    <w:p w14:paraId="4A94F37C" w14:textId="77777777" w:rsidR="008D6BBB" w:rsidRPr="005A3C0E" w:rsidRDefault="008D6BBB" w:rsidP="008D6BBB">
      <w:pPr>
        <w:pStyle w:val="SingleTxtG"/>
      </w:pPr>
      <w:r w:rsidRPr="005A3C0E">
        <w:t>49.</w:t>
      </w:r>
      <w:r w:rsidRPr="005A3C0E">
        <w:tab/>
      </w:r>
      <w:r w:rsidRPr="005A3C0E">
        <w:rPr>
          <w:spacing w:val="-2"/>
        </w:rPr>
        <w:t>Членами данных комиссий являются представители 51 общественного объединения.</w:t>
      </w:r>
      <w:r w:rsidRPr="005A3C0E">
        <w:t xml:space="preserve"> Общественные наблюдательные комиссии самостоятельны в принятии решений, в частности, когда и в какое учреждение уголовно-исполнительной системы посетить, какие выводы и рекомендации сделать.</w:t>
      </w:r>
    </w:p>
    <w:p w14:paraId="4F4DC698" w14:textId="77777777" w:rsidR="008D6BBB" w:rsidRPr="005A3C0E" w:rsidRDefault="008D6BBB" w:rsidP="008D6BBB">
      <w:pPr>
        <w:pStyle w:val="SingleTxtG"/>
      </w:pPr>
      <w:r w:rsidRPr="005A3C0E">
        <w:t>50.</w:t>
      </w:r>
      <w:r w:rsidRPr="005A3C0E">
        <w:tab/>
        <w:t>В 2019 году представителями общественных наблюдательных комиссий республики осуществлено посещение 17 учреждений уголовно-исполнительной системы. При посещении данных учреждений изучаются вопросы условий содержания и медико-санитарного обеспечения осужденных, организации досуга и обучения, а также нравственного, культурного, социального, трудового, физического воспитания и развития осужденных.</w:t>
      </w:r>
    </w:p>
    <w:p w14:paraId="75C89A4B" w14:textId="77777777" w:rsidR="008D6BBB" w:rsidRPr="005A3C0E" w:rsidRDefault="008D6BBB" w:rsidP="008D6BBB">
      <w:pPr>
        <w:pStyle w:val="SingleTxtG"/>
      </w:pPr>
      <w:r w:rsidRPr="005A3C0E">
        <w:t>51.</w:t>
      </w:r>
      <w:r w:rsidRPr="005A3C0E">
        <w:tab/>
        <w:t>Беседы с осужденными проводятся без участия представителей администрации учреждений. Члены комиссий имеют право посещать все возможные помещения уголовно-исполнительного учреждения. Каждое посещение уголовно-исполнительного учреждения сопровождается анкетированием части осужденных по их желанию. Анкетирование является анонимным. Администрация учреждения в данном процессе не участвует.</w:t>
      </w:r>
    </w:p>
    <w:p w14:paraId="2BD430B9" w14:textId="77777777" w:rsidR="008D6BBB" w:rsidRPr="005A3C0E" w:rsidRDefault="008D6BBB" w:rsidP="008D6BBB">
      <w:pPr>
        <w:pStyle w:val="SingleTxtG"/>
      </w:pPr>
      <w:r w:rsidRPr="005A3C0E">
        <w:t>52.</w:t>
      </w:r>
      <w:r w:rsidRPr="005A3C0E">
        <w:tab/>
        <w:t xml:space="preserve">При посещении </w:t>
      </w:r>
      <w:r w:rsidRPr="005A3C0E">
        <w:rPr>
          <w:spacing w:val="-2"/>
        </w:rPr>
        <w:t>учреждений уголовно-исполнительной системы</w:t>
      </w:r>
      <w:r w:rsidRPr="005A3C0E">
        <w:t xml:space="preserve"> Республиканской общественной наблюдательной комиссией, а также иными общественными наблюдательными комиссиями фактов применения </w:t>
      </w:r>
      <w:r w:rsidRPr="005A3C0E">
        <w:rPr>
          <w:bCs/>
        </w:rPr>
        <w:t>пыток и других жестоких, бесчеловечных или унижающих достоинство видов обращения и наказания по отношению к осужденным не выявлено. Жалобы со стороны осужденных не поступали.</w:t>
      </w:r>
    </w:p>
    <w:p w14:paraId="065DFE41" w14:textId="77777777" w:rsidR="008D6BBB" w:rsidRPr="005A3C0E" w:rsidRDefault="008D6BBB" w:rsidP="008D6BBB">
      <w:pPr>
        <w:pStyle w:val="H23G"/>
      </w:pPr>
      <w:r>
        <w:tab/>
      </w:r>
      <w:r>
        <w:tab/>
      </w:r>
      <w:r w:rsidRPr="005A3C0E">
        <w:t>П</w:t>
      </w:r>
      <w:r>
        <w:t>оследующая информация в связи с пунктом 16 заключительных замечаний</w:t>
      </w:r>
    </w:p>
    <w:p w14:paraId="5EEFBD4E" w14:textId="77777777" w:rsidR="008D6BBB" w:rsidRPr="005A3C0E" w:rsidRDefault="008D6BBB" w:rsidP="008D6BBB">
      <w:pPr>
        <w:pStyle w:val="SingleTxtG"/>
      </w:pPr>
      <w:r w:rsidRPr="005A3C0E">
        <w:t>53.</w:t>
      </w:r>
      <w:r w:rsidRPr="005A3C0E">
        <w:tab/>
        <w:t>При поступлении заявления или сообщения, содержащего признаки преступления, решение принимается в порядке, установленном УПК.</w:t>
      </w:r>
    </w:p>
    <w:p w14:paraId="2E3E544B" w14:textId="77777777" w:rsidR="008D6BBB" w:rsidRPr="005A3C0E" w:rsidRDefault="008D6BBB" w:rsidP="008D6BBB">
      <w:pPr>
        <w:pStyle w:val="SingleTxtG"/>
      </w:pPr>
      <w:r w:rsidRPr="005A3C0E">
        <w:t>54.</w:t>
      </w:r>
      <w:r w:rsidRPr="005A3C0E">
        <w:tab/>
        <w:t>Главой 16 УПК регламентирован порядок обжалования и опротестования действий и решений органа, ведущего уголовный процесс.</w:t>
      </w:r>
    </w:p>
    <w:p w14:paraId="28349DDC" w14:textId="77777777" w:rsidR="008D6BBB" w:rsidRPr="005A3C0E" w:rsidRDefault="008D6BBB" w:rsidP="008D6BBB">
      <w:pPr>
        <w:pStyle w:val="SingleTxtG"/>
      </w:pPr>
      <w:r w:rsidRPr="005A3C0E">
        <w:t>55.</w:t>
      </w:r>
      <w:r w:rsidRPr="005A3C0E">
        <w:tab/>
        <w:t>В частности, согласно статьям 138 и 139 УПК действия и решения органа дознания, лица, производящего дознание, и следователя могут быть обжалованы участниками уголовного процесса, а также иными физическими и юридическими лицами, если проводимые процессуальные действия и решения затрагивают их интересы, прокурору, осуществляющему надзор за исполнением законов при производстве предварительного расследования, а действия и решения следователя</w:t>
      </w:r>
      <w:r>
        <w:t> —</w:t>
      </w:r>
      <w:r w:rsidRPr="005A3C0E">
        <w:t xml:space="preserve"> также начальнику следственного подразделения. Дальнейшее обжалование действий и решений прокурора и начальника следственного подразделения осуществляется посредством подачи жалобы вышестоящему прокурору и начальнику следственного подразделения соответственно.</w:t>
      </w:r>
    </w:p>
    <w:p w14:paraId="0598C7E2" w14:textId="77777777" w:rsidR="008D6BBB" w:rsidRPr="005A3C0E" w:rsidRDefault="008D6BBB" w:rsidP="008D6BBB">
      <w:pPr>
        <w:pStyle w:val="SingleTxtG"/>
      </w:pPr>
      <w:r w:rsidRPr="005A3C0E">
        <w:lastRenderedPageBreak/>
        <w:t>56.</w:t>
      </w:r>
      <w:r w:rsidRPr="005A3C0E">
        <w:tab/>
        <w:t>Жалобы лиц, задержанных по подозрению в совершении преступления или заключенных под стражу в качестве меры пресечения, подаются через администрацию места предварительного заключения, которая не позднее одних суток передает жалобу органу, ведущему уголовный процесс (часть 3 статьи 139 УПК). При этом в соответствии с пунктом 101 Правил внутреннего распорядка изоляторов временного содержания территориальных органов внутренних дел, утвержденных постановлением Министерства внутренних дел Республики Беларусь от 30 ноября 2016 г</w:t>
      </w:r>
      <w:r>
        <w:t>ода</w:t>
      </w:r>
      <w:r w:rsidRPr="005A3C0E">
        <w:t xml:space="preserve"> № 315</w:t>
      </w:r>
      <w:r>
        <w:t>,</w:t>
      </w:r>
      <w:r w:rsidRPr="005A3C0E">
        <w:t xml:space="preserve"> и пунктом 111 Правил внутреннего распорядка следственных изоляторов уголовно-исполнительной системы Министерства внутренних дел Республики Беларусь, утвержденных постановлением Министерства внутренних дел Республики Беларусь от 13 января 2004 г</w:t>
      </w:r>
      <w:r>
        <w:t>ода</w:t>
      </w:r>
      <w:r w:rsidRPr="005A3C0E">
        <w:t xml:space="preserve"> № 3, жалобы, адресованные в орган, ведущий уголовный процесс, цензуре не подлежат.</w:t>
      </w:r>
    </w:p>
    <w:p w14:paraId="5138DD1A" w14:textId="77777777" w:rsidR="008D6BBB" w:rsidRPr="005A3C0E" w:rsidRDefault="008D6BBB" w:rsidP="008D6BBB">
      <w:pPr>
        <w:pStyle w:val="SingleTxtG"/>
      </w:pPr>
      <w:r w:rsidRPr="005A3C0E">
        <w:t>57.</w:t>
      </w:r>
      <w:r w:rsidRPr="005A3C0E">
        <w:tab/>
        <w:t>Статьей 140 УПК предусмотрен запрет на рассмотрение жалобы должностным лицом, действия которого обжалуются, либо утвердившим обжалуемое решение. Рассматривая жалобу, соответствующее должностное лицо обязано всесторонне проверить изложенные в ней доводы, истребовать при необходимости дополнительные материалы и пояснения, в пределах своих полномочий немедленно принять меры по восстановлению нарушенных прав и законных интересов участников уголовного процесса, а также иных лиц, указанных в статье 138 УПК. Если обжалуемыми неправомерными действиями или решениями лицу причинен вред, ему разъясняется право на возмещение или устранение вреда и порядок осуществления этого права, предусмотренный главой 48 УПК.</w:t>
      </w:r>
    </w:p>
    <w:p w14:paraId="0D870A89" w14:textId="77777777" w:rsidR="008D6BBB" w:rsidRPr="005A3C0E" w:rsidRDefault="008D6BBB" w:rsidP="008D6BBB">
      <w:pPr>
        <w:pStyle w:val="SingleTxtG"/>
      </w:pPr>
      <w:r w:rsidRPr="005A3C0E">
        <w:t>58.</w:t>
      </w:r>
      <w:r w:rsidRPr="005A3C0E">
        <w:tab/>
        <w:t>Таким образом, установленный УПК порядок обжалования действий и решений органа, ведущего уголовный процесс, позволяет обеспечить защиту прав и законных интересов лиц, задержанных по подозрению в совершении преступления или заключенных под стражу.</w:t>
      </w:r>
    </w:p>
    <w:p w14:paraId="10ABE651" w14:textId="77777777" w:rsidR="008D6BBB" w:rsidRPr="005A3C0E" w:rsidRDefault="008D6BBB" w:rsidP="008D6BBB">
      <w:pPr>
        <w:pStyle w:val="SingleTxtG"/>
      </w:pPr>
      <w:r w:rsidRPr="005A3C0E">
        <w:t>59.</w:t>
      </w:r>
      <w:r w:rsidRPr="005A3C0E">
        <w:tab/>
        <w:t>Согласно статье 1 Закона Республики Беларусь от 13 июля 2012 г</w:t>
      </w:r>
      <w:r>
        <w:t>ода</w:t>
      </w:r>
      <w:r w:rsidRPr="005A3C0E">
        <w:t xml:space="preserve"> № 403-3 «О Следственном комитете Республики Беларусь» Следственный комитет подчиняется Президенту Республики Беларусь.</w:t>
      </w:r>
    </w:p>
    <w:p w14:paraId="2DAF5BE9" w14:textId="77777777" w:rsidR="008D6BBB" w:rsidRPr="005A3C0E" w:rsidRDefault="008D6BBB" w:rsidP="008D6BBB">
      <w:pPr>
        <w:pStyle w:val="SingleTxtG"/>
      </w:pPr>
      <w:r w:rsidRPr="005A3C0E">
        <w:t>60.</w:t>
      </w:r>
      <w:r w:rsidRPr="005A3C0E">
        <w:tab/>
        <w:t>УПК установлен порядок деятельности органов, ведущих уголовный процесс, который является единым и обязательным для всех органов и должностных лиц, ведущих уголовный процесс, а также для иных участников уголовного процесса, права и обязанности участников уголовного процесса (часть 1 статьи 1 УПК).</w:t>
      </w:r>
    </w:p>
    <w:p w14:paraId="3B65D31C" w14:textId="77777777" w:rsidR="008D6BBB" w:rsidRPr="005A3C0E" w:rsidRDefault="008D6BBB" w:rsidP="008D6BBB">
      <w:pPr>
        <w:pStyle w:val="SingleTxtG"/>
      </w:pPr>
      <w:r w:rsidRPr="005A3C0E">
        <w:t>61.</w:t>
      </w:r>
      <w:r w:rsidRPr="005A3C0E">
        <w:tab/>
        <w:t>В соответствии с частью 1 статьи 172 УПК орган уголовного преследования обязан принять, зарегистрировать и рассмотреть заявление или сообщение о любом совершенном или готовящемся преступлении.</w:t>
      </w:r>
    </w:p>
    <w:p w14:paraId="4C60AE5D" w14:textId="77777777" w:rsidR="008D6BBB" w:rsidRPr="005A3C0E" w:rsidRDefault="008D6BBB" w:rsidP="008D6BBB">
      <w:pPr>
        <w:pStyle w:val="SingleTxtG"/>
      </w:pPr>
      <w:r w:rsidRPr="005A3C0E">
        <w:t>62.</w:t>
      </w:r>
      <w:r w:rsidRPr="005A3C0E">
        <w:tab/>
        <w:t>По поступившему заявлению или сообщению о преступлении либо при непосредственном обнаружении признаков преступления принимается одно из решений, предусмотренных частью 1 статьи 174 УПК.</w:t>
      </w:r>
    </w:p>
    <w:p w14:paraId="340E13C8" w14:textId="77777777" w:rsidR="008D6BBB" w:rsidRPr="005A3C0E" w:rsidRDefault="008D6BBB" w:rsidP="008D6BBB">
      <w:pPr>
        <w:pStyle w:val="SingleTxtG"/>
      </w:pPr>
      <w:r w:rsidRPr="005A3C0E">
        <w:t>63.</w:t>
      </w:r>
      <w:r w:rsidRPr="005A3C0E">
        <w:tab/>
        <w:t>При этом отмечаем, что задачами уголовного процесса являются защита личности, ее прав и свобод, интересов общества и государства путем быстрого и полного расследования преступлений, общественно опасных деяний невменяемых, изобличения и привлечения к уголовной ответственности виновных; обеспечение правильного применения закона с тем, чтобы каждый, кто совершил преступление, был подвергнут справедливому наказанию и ни один невиновный не был привлечен к уголовной ответственности и осужден (часть 1 статьи 7 УПК).</w:t>
      </w:r>
    </w:p>
    <w:p w14:paraId="1B19AC03" w14:textId="77777777" w:rsidR="008D6BBB" w:rsidRPr="005A3C0E" w:rsidRDefault="008D6BBB" w:rsidP="008D6BBB">
      <w:pPr>
        <w:pStyle w:val="SingleTxtG"/>
      </w:pPr>
      <w:r w:rsidRPr="005A3C0E">
        <w:t>64.</w:t>
      </w:r>
      <w:r w:rsidRPr="005A3C0E">
        <w:tab/>
        <w:t>В соответствии с пунктом 51 Положения о порядке прохождения службы в Следственном комитете Республики Беларусь, утвержденного Указом Президента Республики Беларусь от 10 ноября 2011 г</w:t>
      </w:r>
      <w:r>
        <w:t xml:space="preserve">ода </w:t>
      </w:r>
      <w:r w:rsidRPr="005A3C0E">
        <w:t>№ 518, в случае привлечения сотрудника в качестве подозреваемого или обвиняемого по уголовному делу он может быть временно отстранен от должности. Временное отстранение сотрудника от должности производится и отменяется в порядке, предусмотренном УПК. В частности, данный порядок регламентируется статьей 131 УПК.</w:t>
      </w:r>
    </w:p>
    <w:p w14:paraId="42E8A616" w14:textId="77777777" w:rsidR="008D6BBB" w:rsidRPr="005A3C0E" w:rsidRDefault="008D6BBB" w:rsidP="008D6BBB">
      <w:pPr>
        <w:pStyle w:val="SingleTxtG"/>
      </w:pPr>
      <w:r w:rsidRPr="005A3C0E">
        <w:t>65.</w:t>
      </w:r>
      <w:r w:rsidRPr="005A3C0E">
        <w:tab/>
        <w:t>Согласно абзацам четвертому</w:t>
      </w:r>
      <w:r>
        <w:t>–</w:t>
      </w:r>
      <w:r w:rsidRPr="005A3C0E">
        <w:t>шестому пункта первого статьи 4 Закона Республики Беларусь от 8 мая 2007 г</w:t>
      </w:r>
      <w:r>
        <w:t xml:space="preserve">ода </w:t>
      </w:r>
      <w:r w:rsidRPr="005A3C0E">
        <w:t xml:space="preserve">№ 220-3 «О прокуратуре Республики </w:t>
      </w:r>
      <w:r w:rsidRPr="005A3C0E">
        <w:lastRenderedPageBreak/>
        <w:t>Беларусь» органами прокуратуры осуществляется надзор за исполнением закона в ходе досудебного производства, при производстве предварительного следствия и дознания, за соответствием закону судебных постановлений, а также за соблюдением законодательства при их исполнении, за соблюдением законодательства при исполнении наказания и иных мер уголовной ответственности, а также мер принудительного характера.</w:t>
      </w:r>
    </w:p>
    <w:p w14:paraId="72388044" w14:textId="77777777" w:rsidR="008D6BBB" w:rsidRPr="005A3C0E" w:rsidRDefault="008D6BBB" w:rsidP="008D6BBB">
      <w:pPr>
        <w:pStyle w:val="SingleTxtG"/>
      </w:pPr>
      <w:r w:rsidRPr="005A3C0E">
        <w:t>66.</w:t>
      </w:r>
      <w:r w:rsidRPr="005A3C0E">
        <w:tab/>
        <w:t>Органами прокуратуры жалобы граждан, в том числе указанных в Заключительных замечаниях, рассматриваются в соответствии с требованиями законодательства. Дополнительной информации по ним в настоящее время не имеется.</w:t>
      </w:r>
    </w:p>
    <w:p w14:paraId="7C9DAE94" w14:textId="77777777" w:rsidR="008D6BBB" w:rsidRPr="005A3C0E" w:rsidRDefault="008D6BBB" w:rsidP="008D6BBB">
      <w:pPr>
        <w:pStyle w:val="SingleTxtG"/>
      </w:pPr>
      <w:r w:rsidRPr="005A3C0E">
        <w:t>67.</w:t>
      </w:r>
      <w:r w:rsidRPr="005A3C0E">
        <w:tab/>
        <w:t>УК содержит нормы, криминализирующие как собственно применение пыток (статья 128), так и иные деяния, связанные с превышением власти или служебных полномочий и сопряженные с применением насилия (часть 3 статьи 426, части 2 и 3 статьи 455).</w:t>
      </w:r>
    </w:p>
    <w:p w14:paraId="483F69F6" w14:textId="77777777" w:rsidR="008D6BBB" w:rsidRPr="005A3C0E" w:rsidRDefault="008D6BBB" w:rsidP="008D6BBB">
      <w:pPr>
        <w:pStyle w:val="SingleTxtG"/>
      </w:pPr>
      <w:r w:rsidRPr="005A3C0E">
        <w:t>68.</w:t>
      </w:r>
      <w:r w:rsidRPr="005A3C0E">
        <w:tab/>
        <w:t>Статистика в судах общей юрисдикции Республики Беларусь формируется по итогам работы за полугодие и год. Данные агрегируются по каждой статье УК по числу привлеченных к уголовной ответственности и мерах уголовного наказания с указанием пола, возраста и рода занятий осужденного.</w:t>
      </w:r>
    </w:p>
    <w:p w14:paraId="43D0E87F" w14:textId="77777777" w:rsidR="008D6BBB" w:rsidRPr="005A3C0E" w:rsidRDefault="008D6BBB" w:rsidP="008D6BBB">
      <w:pPr>
        <w:pStyle w:val="SingleTxtG"/>
      </w:pPr>
      <w:r w:rsidRPr="005A3C0E">
        <w:t>69.</w:t>
      </w:r>
      <w:r w:rsidRPr="005A3C0E">
        <w:tab/>
        <w:t>По статье 128 УК (преступления против безопасности человечества, в том числе пытки или акты жестокости, совершаемые в связи с расовой, национальной, этнической принадлежностью, политическими убеждениями и вероисповеданием гражданского населения) в 2018 г</w:t>
      </w:r>
      <w:r>
        <w:t>оду</w:t>
      </w:r>
      <w:r w:rsidRPr="005A3C0E">
        <w:t xml:space="preserve"> </w:t>
      </w:r>
      <w:r>
        <w:t>—</w:t>
      </w:r>
      <w:r w:rsidRPr="005A3C0E">
        <w:t xml:space="preserve"> первом полугодии 2020 г</w:t>
      </w:r>
      <w:r>
        <w:t>ода</w:t>
      </w:r>
      <w:r w:rsidRPr="005A3C0E">
        <w:t xml:space="preserve"> к уголовной ответственности никто не привлекался.</w:t>
      </w:r>
    </w:p>
    <w:p w14:paraId="407419B7" w14:textId="77777777" w:rsidR="008D6BBB" w:rsidRPr="005A3C0E" w:rsidRDefault="008D6BBB" w:rsidP="008D6BBB">
      <w:pPr>
        <w:pStyle w:val="SingleTxtG"/>
      </w:pPr>
      <w:r w:rsidRPr="005A3C0E">
        <w:t>70.</w:t>
      </w:r>
      <w:r w:rsidRPr="005A3C0E">
        <w:tab/>
        <w:t>По части 3 статьи 426 УК (умышленное совершение должностным лицом действий, явно выходящих за пределы прав и полномочий, предоставленных ему по службе, сопряженное с насилием, мучением или оскорблением потерпевшего либо применением оружия или специальных средств) в 2018 г</w:t>
      </w:r>
      <w:r>
        <w:t>оду</w:t>
      </w:r>
      <w:r w:rsidRPr="005A3C0E">
        <w:t xml:space="preserve"> осуждено 35 лиц, в</w:t>
      </w:r>
      <w:r>
        <w:t> </w:t>
      </w:r>
      <w:r w:rsidRPr="005A3C0E">
        <w:t>2019</w:t>
      </w:r>
      <w:r>
        <w:t> </w:t>
      </w:r>
      <w:r w:rsidRPr="005A3C0E">
        <w:t>г</w:t>
      </w:r>
      <w:r>
        <w:t>оду</w:t>
      </w:r>
      <w:r w:rsidRPr="005A3C0E">
        <w:t xml:space="preserve"> </w:t>
      </w:r>
      <w:r>
        <w:t>—</w:t>
      </w:r>
      <w:r w:rsidRPr="005A3C0E">
        <w:t xml:space="preserve"> 44, в первом полугодии 2020</w:t>
      </w:r>
      <w:r>
        <w:t xml:space="preserve"> </w:t>
      </w:r>
      <w:r w:rsidRPr="005A3C0E">
        <w:t>г</w:t>
      </w:r>
      <w:r>
        <w:t>ода</w:t>
      </w:r>
      <w:r w:rsidRPr="005A3C0E">
        <w:t xml:space="preserve"> </w:t>
      </w:r>
      <w:r>
        <w:t>—</w:t>
      </w:r>
      <w:r w:rsidRPr="005A3C0E">
        <w:t xml:space="preserve"> 14 лиц.</w:t>
      </w:r>
    </w:p>
    <w:p w14:paraId="410B698E" w14:textId="77777777" w:rsidR="008D6BBB" w:rsidRPr="005A3C0E" w:rsidRDefault="008D6BBB" w:rsidP="008D6BBB">
      <w:pPr>
        <w:pStyle w:val="SingleTxtG"/>
      </w:pPr>
      <w:r w:rsidRPr="005A3C0E">
        <w:t>71.</w:t>
      </w:r>
      <w:r w:rsidRPr="005A3C0E">
        <w:tab/>
        <w:t>По частям 2 и 3 статьи 455 УК (превышение власти или служебных полномочий, сопряженное с насилием либо совершенное с применением оружия; те же действия, совершенные в военное время или в боевой обстановке либо повлекшие тяжкие последствия) к ответственности привлекаются лица, имеющие статус военнослужащего, за совершение деяний, относящихся к категории преступлений против установленного порядка прохождения воинской службы. В 2018 г</w:t>
      </w:r>
      <w:r>
        <w:t>оду</w:t>
      </w:r>
      <w:r w:rsidRPr="005A3C0E">
        <w:t xml:space="preserve"> по данной статье осуждено 26 лиц, в 2019 г</w:t>
      </w:r>
      <w:r>
        <w:t>оду</w:t>
      </w:r>
      <w:r w:rsidRPr="005A3C0E">
        <w:t xml:space="preserve"> </w:t>
      </w:r>
      <w:r>
        <w:t>—</w:t>
      </w:r>
      <w:r w:rsidRPr="005A3C0E">
        <w:t xml:space="preserve"> 22, в первом полугодии 2020 г</w:t>
      </w:r>
      <w:r>
        <w:t>ода</w:t>
      </w:r>
      <w:r w:rsidRPr="005A3C0E">
        <w:t xml:space="preserve"> </w:t>
      </w:r>
      <w:r>
        <w:t>—</w:t>
      </w:r>
      <w:r w:rsidRPr="005A3C0E">
        <w:t xml:space="preserve"> </w:t>
      </w:r>
      <w:r>
        <w:t>3 </w:t>
      </w:r>
      <w:r w:rsidRPr="005A3C0E">
        <w:t>лица.</w:t>
      </w:r>
    </w:p>
    <w:p w14:paraId="6DDD51E3" w14:textId="77777777" w:rsidR="008D6BBB" w:rsidRPr="005A3C0E" w:rsidRDefault="008D6BBB" w:rsidP="008D6BBB">
      <w:pPr>
        <w:pStyle w:val="H23G"/>
      </w:pPr>
      <w:r>
        <w:tab/>
      </w:r>
      <w:r>
        <w:tab/>
      </w:r>
      <w:r w:rsidRPr="005A3C0E">
        <w:t>П</w:t>
      </w:r>
      <w:r>
        <w:t>оследующая информация в связи с пунктом 47 заключительных замечаний</w:t>
      </w:r>
    </w:p>
    <w:p w14:paraId="5E9B617B" w14:textId="77777777" w:rsidR="008D6BBB" w:rsidRPr="005A3C0E" w:rsidRDefault="008D6BBB" w:rsidP="008D6BBB">
      <w:pPr>
        <w:pStyle w:val="SingleTxtG"/>
      </w:pPr>
      <w:r w:rsidRPr="005A3C0E">
        <w:t>72.</w:t>
      </w:r>
      <w:r w:rsidRPr="005A3C0E">
        <w:tab/>
        <w:t xml:space="preserve">Статья 193 далее </w:t>
      </w:r>
      <w:r>
        <w:t>—</w:t>
      </w:r>
      <w:r w:rsidRPr="005A3C0E">
        <w:t xml:space="preserve"> УК предусматривает уголовную ответственность за организацию либо руководство общественным объединением, религиозной организацией, посягающими на личность, права и обязанности граждан, в том числе не прошедшими в установленном порядке государственную регистрацию.</w:t>
      </w:r>
    </w:p>
    <w:p w14:paraId="09F79ACE" w14:textId="77777777" w:rsidR="008D6BBB" w:rsidRPr="005A3C0E" w:rsidRDefault="008D6BBB" w:rsidP="008D6BBB">
      <w:pPr>
        <w:pStyle w:val="SingleTxtG"/>
      </w:pPr>
      <w:r w:rsidRPr="005A3C0E">
        <w:t>73.</w:t>
      </w:r>
      <w:r w:rsidRPr="005A3C0E">
        <w:tab/>
        <w:t>Законом Республики Беларусь от 09.01.2019 №</w:t>
      </w:r>
      <w:r>
        <w:rPr>
          <w:lang w:val="fr-CH"/>
        </w:rPr>
        <w:t> </w:t>
      </w:r>
      <w:r w:rsidRPr="005A3C0E">
        <w:t>171-3 ст. 193</w:t>
      </w:r>
      <w:r w:rsidRPr="00B0712B">
        <w:rPr>
          <w:sz w:val="18"/>
          <w:szCs w:val="18"/>
          <w:vertAlign w:val="superscript"/>
        </w:rPr>
        <w:t>1</w:t>
      </w:r>
      <w:r w:rsidRPr="005A3C0E">
        <w:t xml:space="preserve"> (незаконная организация деятельности общественного объединения, религиозной организации или фонда либо участие в их деятельности) исключена из УК.</w:t>
      </w:r>
    </w:p>
    <w:p w14:paraId="7AFA929F" w14:textId="77777777" w:rsidR="008D6BBB" w:rsidRPr="005A3C0E" w:rsidRDefault="008D6BBB" w:rsidP="008D6BBB">
      <w:pPr>
        <w:pStyle w:val="SingleTxtG"/>
      </w:pPr>
      <w:r w:rsidRPr="005A3C0E">
        <w:t>74.</w:t>
      </w:r>
      <w:r w:rsidRPr="005A3C0E">
        <w:tab/>
        <w:t>Одновременно с исключением рассматриваемого состава преступления из УК</w:t>
      </w:r>
      <w:r>
        <w:t> </w:t>
      </w:r>
      <w:r w:rsidRPr="005A3C0E">
        <w:t xml:space="preserve">РБ соответствующий состав правонарушения был закреплен в Кодексе Республики Беларусь об административных правонарушениях (далее </w:t>
      </w:r>
      <w:r>
        <w:t>—</w:t>
      </w:r>
      <w:r w:rsidRPr="005A3C0E">
        <w:t xml:space="preserve"> КоАП).</w:t>
      </w:r>
    </w:p>
    <w:p w14:paraId="79D7CA08" w14:textId="77777777" w:rsidR="008D6BBB" w:rsidRPr="005A3C0E" w:rsidRDefault="008D6BBB" w:rsidP="008D6BBB">
      <w:pPr>
        <w:pStyle w:val="SingleTxtG"/>
      </w:pPr>
      <w:r w:rsidRPr="005A3C0E">
        <w:t>75.</w:t>
      </w:r>
      <w:r w:rsidRPr="005A3C0E">
        <w:tab/>
        <w:t>Статья 23.88 КоАП предусматривает ответственность за организацию деятельности либо участие в деятельности политической партии, иного общественного объединения, религиозной организации или фонда, в отношении которых имеется вступившее в законную силу решение уполномоченного государственного органа об их ликвидации или приостановлении их деятельности, а</w:t>
      </w:r>
      <w:r>
        <w:t> </w:t>
      </w:r>
      <w:r w:rsidRPr="005A3C0E">
        <w:t xml:space="preserve">равно организацию деятельности либо участие в деятельности политической партии, иного общественного объединения, религиозной организации или фонда, не </w:t>
      </w:r>
      <w:r w:rsidRPr="005A3C0E">
        <w:lastRenderedPageBreak/>
        <w:t xml:space="preserve">прошедших в установленном порядке государственную регистрацию. Санкция за данное правонарушение </w:t>
      </w:r>
      <w:r>
        <w:t>—</w:t>
      </w:r>
      <w:r w:rsidRPr="005A3C0E">
        <w:t xml:space="preserve"> наложение штрафа в размере до </w:t>
      </w:r>
      <w:r>
        <w:t>50</w:t>
      </w:r>
      <w:r w:rsidRPr="005A3C0E">
        <w:t xml:space="preserve"> базовых величин.</w:t>
      </w:r>
    </w:p>
    <w:p w14:paraId="666E80E0" w14:textId="77777777" w:rsidR="008D6BBB" w:rsidRPr="005A3C0E" w:rsidRDefault="008D6BBB" w:rsidP="008D6BBB">
      <w:pPr>
        <w:pStyle w:val="SingleTxtG"/>
      </w:pPr>
      <w:r w:rsidRPr="005A3C0E">
        <w:t>76.</w:t>
      </w:r>
      <w:r w:rsidRPr="005A3C0E">
        <w:tab/>
        <w:t>Действие статьи 23.88 КоАП не распространяется на организацию деятельности либо участие в деятельности политической партии, иного общественного объединения, религиозной организации или фонда, в отношении которых имеется вступившее в законную силу решение уполномоченного государственного органа о приостановлении их деятельности, которая направлена на устранение нарушений, послуживших основанием для приостановления деятельности, а также на организацию деятельности либо участие в деятельности политической партии, иного общественного объединения, религиозной организации или фонда, связанных с их государственной регистрацией в установленном порядке.</w:t>
      </w:r>
    </w:p>
    <w:p w14:paraId="385307D6" w14:textId="77777777" w:rsidR="008D6BBB" w:rsidRPr="005A3C0E" w:rsidRDefault="008D6BBB" w:rsidP="008D6BBB">
      <w:pPr>
        <w:pStyle w:val="SingleTxtG"/>
      </w:pPr>
      <w:r w:rsidRPr="005A3C0E">
        <w:t>77.</w:t>
      </w:r>
      <w:r w:rsidRPr="005A3C0E">
        <w:tab/>
        <w:t>В законодательстве Республики Беларусь отсутствует юридический термин «правозащитник». Лица, занимающиеся деятельностью, именуемой ими самими как правозащитная либо журналистская, обладают такими же правами на защиту и поддержку государства, как и другие граждане Республики Беларусь. Если подобная деятельность противоречит нормам права (образует состав правонарушения или преступления), такие лица несут ответственность в соответствии с законодательством наравне с другими гражданами. Они могут быть подвергнуты задержанию в порядке ПИКоАП либо УПК только в случае совершения ими конкретного административного правонарушения или преступления. Задержание и административное или уголовное преследование таких лиц по иным основаниям нормами ПИКоАП и УПК не предусмотрено.</w:t>
      </w:r>
    </w:p>
    <w:p w14:paraId="64607D3F" w14:textId="77777777" w:rsidR="008D6BBB" w:rsidRPr="005A3C0E" w:rsidRDefault="008D6BBB" w:rsidP="008D6BBB">
      <w:pPr>
        <w:pStyle w:val="SingleTxtG"/>
      </w:pPr>
      <w:r w:rsidRPr="005A3C0E">
        <w:t>78.</w:t>
      </w:r>
      <w:r w:rsidRPr="005A3C0E">
        <w:tab/>
        <w:t>Уголовная ответственность журналистов и правозащитников, как и других граждан, основывается на принципах законности, равенства граждан перед законом, неотвратимости ответственности, личной виновной ответственности, справедливости и гуманизма. В частности, согласно части 3 статьи 3 УК лица, совершившие преступления, равны перед законом и подлежат уголовной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14:paraId="64B1D84A" w14:textId="77777777" w:rsidR="008D6BBB" w:rsidRPr="005A3C0E" w:rsidRDefault="008D6BBB" w:rsidP="008D6BBB">
      <w:pPr>
        <w:pStyle w:val="SingleTxtG"/>
      </w:pPr>
      <w:r w:rsidRPr="005A3C0E">
        <w:t>79.</w:t>
      </w:r>
      <w:r w:rsidRPr="005A3C0E">
        <w:tab/>
        <w:t>С 2010 года к уголовной ответственности по статье 193-1 УК никто не привлекался.</w:t>
      </w:r>
    </w:p>
    <w:p w14:paraId="15C37922" w14:textId="77777777" w:rsidR="008D6BBB" w:rsidRPr="005A3C0E" w:rsidRDefault="008D6BBB" w:rsidP="008D6BBB">
      <w:pPr>
        <w:pStyle w:val="SingleTxtG"/>
      </w:pPr>
      <w:r w:rsidRPr="005A3C0E">
        <w:t>80.</w:t>
      </w:r>
      <w:r w:rsidRPr="005A3C0E">
        <w:tab/>
        <w:t xml:space="preserve">За период с 2015 года по сентябрь 2020 года по части 2 статьи 193 УК зарегистрировано </w:t>
      </w:r>
      <w:r>
        <w:t>два</w:t>
      </w:r>
      <w:r w:rsidRPr="005A3C0E">
        <w:t xml:space="preserve"> преступления (по одному в 2016 и 2017 г</w:t>
      </w:r>
      <w:r>
        <w:t>одах</w:t>
      </w:r>
      <w:r w:rsidRPr="005A3C0E">
        <w:t>). По</w:t>
      </w:r>
      <w:r>
        <w:t xml:space="preserve"> </w:t>
      </w:r>
      <w:r w:rsidRPr="005A3C0E">
        <w:t xml:space="preserve">результатам расследования указанных головных дел только в одном случае был постановлен обвинительный приговор. По второму уголовному делу производство прекращено на основании пункта 2 части 1 статьи 29 УПК (за отсутствием в деянии состава преступления). При этом отмечаем, что журналисты, правозащитники не являлись осужденными по части 2 статьи 193 УК. </w:t>
      </w:r>
    </w:p>
    <w:p w14:paraId="070AD68F" w14:textId="77777777" w:rsidR="008D6BBB" w:rsidRPr="005A3C0E" w:rsidRDefault="008D6BBB" w:rsidP="008D6BBB">
      <w:pPr>
        <w:pStyle w:val="SingleTxtG"/>
      </w:pPr>
      <w:r w:rsidRPr="005A3C0E">
        <w:t>81.</w:t>
      </w:r>
      <w:r w:rsidRPr="005A3C0E">
        <w:tab/>
        <w:t>Уголовное дело в отношении Жемчужного Михаила Игоревича рассмотрено Витебским областным судом 10 июля 2015 г</w:t>
      </w:r>
      <w:r>
        <w:t>ода</w:t>
      </w:r>
      <w:r w:rsidRPr="005A3C0E">
        <w:t>.</w:t>
      </w:r>
    </w:p>
    <w:p w14:paraId="45D5F12F" w14:textId="77777777" w:rsidR="008D6BBB" w:rsidRPr="005A3C0E" w:rsidRDefault="008D6BBB" w:rsidP="008D6BBB">
      <w:pPr>
        <w:pStyle w:val="SingleTxtG"/>
        <w:rPr>
          <w:lang w:eastAsia="ru-RU"/>
        </w:rPr>
      </w:pPr>
      <w:r w:rsidRPr="005A3C0E">
        <w:rPr>
          <w:lang w:eastAsia="ru-RU"/>
        </w:rPr>
        <w:t>82.</w:t>
      </w:r>
      <w:r w:rsidRPr="005A3C0E">
        <w:rPr>
          <w:lang w:eastAsia="ru-RU"/>
        </w:rPr>
        <w:tab/>
        <w:t>М.</w:t>
      </w:r>
      <w:r>
        <w:rPr>
          <w:lang w:eastAsia="ru-RU"/>
        </w:rPr>
        <w:t> </w:t>
      </w:r>
      <w:r w:rsidRPr="005A3C0E">
        <w:rPr>
          <w:lang w:eastAsia="ru-RU"/>
        </w:rPr>
        <w:t>И.</w:t>
      </w:r>
      <w:r>
        <w:rPr>
          <w:lang w:eastAsia="ru-RU"/>
        </w:rPr>
        <w:t> </w:t>
      </w:r>
      <w:r w:rsidRPr="005A3C0E">
        <w:rPr>
          <w:lang w:eastAsia="ru-RU"/>
        </w:rPr>
        <w:t xml:space="preserve">Жемчужный осужден по части 5 статьи 16, части 1 статьи 375; части 1 статьи 376; части 2 статьи 376; части 1 статьи 14, части 1 статьи 431; части 1 статьи 14, части 2 статьи </w:t>
      </w:r>
      <w:r w:rsidRPr="005A3C0E">
        <w:t>431</w:t>
      </w:r>
      <w:r w:rsidRPr="005A3C0E">
        <w:rPr>
          <w:lang w:eastAsia="ru-RU"/>
        </w:rPr>
        <w:t xml:space="preserve"> УК за подстрекательство к умышленному разглашению иных сведений, составляющих служебную тайну, лицом, имевшим доступ к этим сведениям, при отсутствии признаков преступлений, предусмотренных статьями 226-1, 254, 255, 356 и 358 УК; за незаконное приобретение в целях сбыта и сбыт специального технического средства, предназначенного для негласного получения информации, и за эти же действия, совершенные повторно; за покушение на дачу взятки и за покушение на дачу взятки повторно.</w:t>
      </w:r>
    </w:p>
    <w:p w14:paraId="3B926B9F" w14:textId="77777777" w:rsidR="008D6BBB" w:rsidRPr="005A3C0E" w:rsidRDefault="008D6BBB" w:rsidP="008D6BBB">
      <w:pPr>
        <w:pStyle w:val="SingleTxtG"/>
        <w:rPr>
          <w:lang w:eastAsia="ru-RU"/>
        </w:rPr>
      </w:pPr>
      <w:r w:rsidRPr="005A3C0E">
        <w:rPr>
          <w:lang w:eastAsia="ru-RU"/>
        </w:rPr>
        <w:t>83.</w:t>
      </w:r>
      <w:r w:rsidRPr="005A3C0E">
        <w:rPr>
          <w:lang w:eastAsia="ru-RU"/>
        </w:rPr>
        <w:tab/>
        <w:t xml:space="preserve">Законность и обоснованность постановленного приговора в отношении данного лица проверялись в кассационном порядке Верховным Судом Республики Беларусь. Нарушений закона, влекущих отмену приговора, не обнаружено. </w:t>
      </w:r>
    </w:p>
    <w:p w14:paraId="7B377A8A" w14:textId="77777777" w:rsidR="008D6BBB" w:rsidRPr="005A3C0E" w:rsidRDefault="008D6BBB" w:rsidP="008D6BBB">
      <w:pPr>
        <w:pStyle w:val="SingleTxtG"/>
        <w:rPr>
          <w:bCs/>
          <w:lang w:eastAsia="ru-RU"/>
        </w:rPr>
      </w:pPr>
      <w:r w:rsidRPr="005A3C0E">
        <w:rPr>
          <w:bCs/>
          <w:lang w:eastAsia="ru-RU"/>
        </w:rPr>
        <w:t>84.</w:t>
      </w:r>
      <w:r w:rsidRPr="005A3C0E">
        <w:rPr>
          <w:bCs/>
          <w:lang w:eastAsia="ru-RU"/>
        </w:rPr>
        <w:tab/>
        <w:t>М.</w:t>
      </w:r>
      <w:r>
        <w:rPr>
          <w:bCs/>
          <w:lang w:eastAsia="ru-RU"/>
        </w:rPr>
        <w:t> </w:t>
      </w:r>
      <w:r w:rsidRPr="005A3C0E">
        <w:rPr>
          <w:bCs/>
          <w:lang w:eastAsia="ru-RU"/>
        </w:rPr>
        <w:t>И.</w:t>
      </w:r>
      <w:r>
        <w:rPr>
          <w:bCs/>
          <w:lang w:eastAsia="ru-RU"/>
        </w:rPr>
        <w:t> </w:t>
      </w:r>
      <w:r w:rsidRPr="005A3C0E">
        <w:rPr>
          <w:bCs/>
          <w:lang w:eastAsia="ru-RU"/>
        </w:rPr>
        <w:t xml:space="preserve">Жемчужным </w:t>
      </w:r>
      <w:r w:rsidRPr="005A3C0E">
        <w:rPr>
          <w:lang w:eastAsia="ru-RU"/>
        </w:rPr>
        <w:t>в августе 2016 г</w:t>
      </w:r>
      <w:r>
        <w:rPr>
          <w:lang w:eastAsia="ru-RU"/>
        </w:rPr>
        <w:t>ода</w:t>
      </w:r>
      <w:r w:rsidRPr="005A3C0E">
        <w:rPr>
          <w:lang w:eastAsia="ru-RU"/>
        </w:rPr>
        <w:t xml:space="preserve"> и марте 2019 г</w:t>
      </w:r>
      <w:r>
        <w:rPr>
          <w:lang w:eastAsia="ru-RU"/>
        </w:rPr>
        <w:t>ода</w:t>
      </w:r>
      <w:r w:rsidRPr="005A3C0E">
        <w:rPr>
          <w:lang w:eastAsia="ru-RU"/>
        </w:rPr>
        <w:t xml:space="preserve"> в Верховный Суд Республики Беларусь </w:t>
      </w:r>
      <w:r w:rsidRPr="005A3C0E">
        <w:t>подавались</w:t>
      </w:r>
      <w:r w:rsidRPr="005A3C0E">
        <w:rPr>
          <w:lang w:eastAsia="ru-RU"/>
        </w:rPr>
        <w:t xml:space="preserve"> жалобы в порядке надзора на приговор </w:t>
      </w:r>
      <w:r w:rsidRPr="005A3C0E">
        <w:rPr>
          <w:bCs/>
          <w:lang w:eastAsia="ru-RU"/>
        </w:rPr>
        <w:t xml:space="preserve">Витебского </w:t>
      </w:r>
      <w:r w:rsidRPr="005A3C0E">
        <w:rPr>
          <w:bCs/>
          <w:lang w:eastAsia="ru-RU"/>
        </w:rPr>
        <w:lastRenderedPageBreak/>
        <w:t>областного суда от 10 июля 2015 г</w:t>
      </w:r>
      <w:r>
        <w:rPr>
          <w:bCs/>
          <w:lang w:eastAsia="ru-RU"/>
        </w:rPr>
        <w:t>ода</w:t>
      </w:r>
      <w:r w:rsidRPr="005A3C0E">
        <w:rPr>
          <w:bCs/>
          <w:lang w:eastAsia="ru-RU"/>
        </w:rPr>
        <w:t xml:space="preserve"> и с изменениями, внесенными судом апелляционной инстанции. </w:t>
      </w:r>
      <w:r w:rsidRPr="005A3C0E">
        <w:rPr>
          <w:lang w:eastAsia="ru-RU"/>
        </w:rPr>
        <w:t>Указанные жалобы рассмотрены и оставлены без удовлетворения, о чем осужденному направлены письменные сообщения.</w:t>
      </w:r>
    </w:p>
    <w:p w14:paraId="1A6500CA" w14:textId="77777777" w:rsidR="008D6BBB" w:rsidRPr="005A3C0E" w:rsidRDefault="008D6BBB" w:rsidP="008D6BBB">
      <w:pPr>
        <w:pStyle w:val="SingleTxtG"/>
        <w:rPr>
          <w:lang w:eastAsia="ru-RU"/>
        </w:rPr>
      </w:pPr>
      <w:r w:rsidRPr="005A3C0E">
        <w:rPr>
          <w:lang w:eastAsia="ru-RU"/>
        </w:rPr>
        <w:t>85.</w:t>
      </w:r>
      <w:r w:rsidRPr="005A3C0E">
        <w:rPr>
          <w:lang w:eastAsia="ru-RU"/>
        </w:rPr>
        <w:tab/>
        <w:t>М.</w:t>
      </w:r>
      <w:r>
        <w:rPr>
          <w:lang w:eastAsia="ru-RU"/>
        </w:rPr>
        <w:t> </w:t>
      </w:r>
      <w:r w:rsidRPr="005A3C0E">
        <w:rPr>
          <w:lang w:eastAsia="ru-RU"/>
        </w:rPr>
        <w:t>И.</w:t>
      </w:r>
      <w:r>
        <w:rPr>
          <w:lang w:eastAsia="ru-RU"/>
        </w:rPr>
        <w:t> </w:t>
      </w:r>
      <w:r w:rsidRPr="005A3C0E">
        <w:rPr>
          <w:lang w:eastAsia="ru-RU"/>
        </w:rPr>
        <w:t xml:space="preserve">Жемчужный обоснованно привлечен к уголовной ответственности за </w:t>
      </w:r>
      <w:r w:rsidRPr="005A3C0E">
        <w:t>совершенные</w:t>
      </w:r>
      <w:r w:rsidRPr="005A3C0E">
        <w:rPr>
          <w:lang w:eastAsia="ru-RU"/>
        </w:rPr>
        <w:t xml:space="preserve"> им преступления, наказуемые в соответствии с уголовным законодательством Республики Беларусь. </w:t>
      </w:r>
    </w:p>
    <w:p w14:paraId="2FDBF437" w14:textId="77777777" w:rsidR="008D6BBB" w:rsidRPr="005A3C0E" w:rsidRDefault="008D6BBB" w:rsidP="008D6BBB">
      <w:pPr>
        <w:pStyle w:val="SingleTxtG"/>
        <w:rPr>
          <w:lang w:eastAsia="ru-RU"/>
        </w:rPr>
      </w:pPr>
      <w:r w:rsidRPr="005A3C0E">
        <w:rPr>
          <w:lang w:eastAsia="ru-RU"/>
        </w:rPr>
        <w:t>86.</w:t>
      </w:r>
      <w:r w:rsidRPr="005A3C0E">
        <w:rPr>
          <w:lang w:eastAsia="ru-RU"/>
        </w:rPr>
        <w:tab/>
        <w:t xml:space="preserve">Разбирательство дела проведено с соблюдением всех правил судебного производства, а </w:t>
      </w:r>
      <w:r w:rsidRPr="005A3C0E">
        <w:t>виновность</w:t>
      </w:r>
      <w:r w:rsidRPr="005A3C0E">
        <w:rPr>
          <w:lang w:eastAsia="ru-RU"/>
        </w:rPr>
        <w:t xml:space="preserve"> осужденного подтверждается достаточной совокупностью доказательств, исследованных судом.</w:t>
      </w:r>
    </w:p>
    <w:p w14:paraId="2434A99D" w14:textId="77777777" w:rsidR="008D6BBB" w:rsidRPr="005A3C0E" w:rsidRDefault="008D6BBB" w:rsidP="008D6BBB">
      <w:pPr>
        <w:pStyle w:val="SingleTxtG"/>
        <w:rPr>
          <w:lang w:eastAsia="ru-RU"/>
        </w:rPr>
      </w:pPr>
      <w:r w:rsidRPr="005A3C0E">
        <w:rPr>
          <w:lang w:eastAsia="ru-RU"/>
        </w:rPr>
        <w:t>87.</w:t>
      </w:r>
      <w:r w:rsidRPr="005A3C0E">
        <w:rPr>
          <w:lang w:eastAsia="ru-RU"/>
        </w:rPr>
        <w:tab/>
        <w:t xml:space="preserve">Назначенное наказание является справедливым, соразмерным содеянному и отвечает целям </w:t>
      </w:r>
      <w:r w:rsidRPr="005A3C0E">
        <w:t>уголовной</w:t>
      </w:r>
      <w:r w:rsidRPr="005A3C0E">
        <w:rPr>
          <w:lang w:eastAsia="ru-RU"/>
        </w:rPr>
        <w:t xml:space="preserve"> ответственности.</w:t>
      </w:r>
    </w:p>
    <w:p w14:paraId="135BB864" w14:textId="77777777" w:rsidR="008D6BBB" w:rsidRPr="005A3C0E" w:rsidRDefault="008D6BBB" w:rsidP="008D6BBB">
      <w:pPr>
        <w:pStyle w:val="SingleTxtG"/>
        <w:rPr>
          <w:lang w:eastAsia="ru-RU"/>
        </w:rPr>
      </w:pPr>
      <w:r w:rsidRPr="005A3C0E">
        <w:rPr>
          <w:lang w:eastAsia="ru-RU"/>
        </w:rPr>
        <w:t>88.</w:t>
      </w:r>
      <w:r w:rsidRPr="005A3C0E">
        <w:rPr>
          <w:lang w:eastAsia="ru-RU"/>
        </w:rPr>
        <w:tab/>
        <w:t xml:space="preserve">Фактов, которые свидетельствовали бы о необъективном и предвзятом ведении следствия, об </w:t>
      </w:r>
      <w:r w:rsidRPr="005A3C0E">
        <w:t>искусственном</w:t>
      </w:r>
      <w:r w:rsidRPr="005A3C0E">
        <w:rPr>
          <w:lang w:eastAsia="ru-RU"/>
        </w:rPr>
        <w:t xml:space="preserve"> создании обвинения, не обнаружено.</w:t>
      </w:r>
    </w:p>
    <w:p w14:paraId="40BD8B53" w14:textId="77777777" w:rsidR="008D6BBB" w:rsidRPr="005A3C0E" w:rsidRDefault="008D6BBB" w:rsidP="008D6BBB">
      <w:pPr>
        <w:pStyle w:val="SingleTxtG"/>
        <w:rPr>
          <w:lang w:eastAsia="ru-RU"/>
        </w:rPr>
      </w:pPr>
      <w:r w:rsidRPr="005A3C0E">
        <w:rPr>
          <w:lang w:eastAsia="ru-RU"/>
        </w:rPr>
        <w:t>89.</w:t>
      </w:r>
      <w:r w:rsidRPr="005A3C0E">
        <w:rPr>
          <w:lang w:eastAsia="ru-RU"/>
        </w:rPr>
        <w:tab/>
        <w:t>Осуждение М.</w:t>
      </w:r>
      <w:r>
        <w:rPr>
          <w:lang w:eastAsia="ru-RU"/>
        </w:rPr>
        <w:t> </w:t>
      </w:r>
      <w:r w:rsidRPr="005A3C0E">
        <w:rPr>
          <w:lang w:eastAsia="ru-RU"/>
        </w:rPr>
        <w:t>И.</w:t>
      </w:r>
      <w:r>
        <w:rPr>
          <w:lang w:eastAsia="ru-RU"/>
        </w:rPr>
        <w:t> </w:t>
      </w:r>
      <w:r w:rsidRPr="005A3C0E">
        <w:rPr>
          <w:lang w:eastAsia="ru-RU"/>
        </w:rPr>
        <w:t>Жемчужного приговором суда не носит характера преследования по политическим мотивам или за политические взгляды.</w:t>
      </w:r>
    </w:p>
    <w:p w14:paraId="4296D56E" w14:textId="77777777" w:rsidR="008D6BBB" w:rsidRPr="005A3C0E" w:rsidRDefault="008D6BBB" w:rsidP="008D6BBB">
      <w:pPr>
        <w:pStyle w:val="SingleTxtG"/>
      </w:pPr>
      <w:r w:rsidRPr="005A3C0E">
        <w:t>90.</w:t>
      </w:r>
      <w:r w:rsidRPr="005A3C0E">
        <w:tab/>
      </w:r>
      <w:r w:rsidRPr="005A3C0E">
        <w:rPr>
          <w:kern w:val="26"/>
        </w:rPr>
        <w:t>Приговором Минского городского суда от 25 октября 2019 г</w:t>
      </w:r>
      <w:r>
        <w:rPr>
          <w:kern w:val="26"/>
        </w:rPr>
        <w:t>ода</w:t>
      </w:r>
      <w:r w:rsidRPr="005A3C0E">
        <w:rPr>
          <w:kern w:val="26"/>
        </w:rPr>
        <w:t xml:space="preserve"> </w:t>
      </w:r>
      <w:r w:rsidRPr="005A3C0E">
        <w:rPr>
          <w:bCs/>
          <w:kern w:val="26"/>
        </w:rPr>
        <w:t>Полиенко Дмитрий Александрович</w:t>
      </w:r>
      <w:r w:rsidRPr="005A3C0E">
        <w:rPr>
          <w:kern w:val="26"/>
        </w:rPr>
        <w:t xml:space="preserve"> признан виновным в </w:t>
      </w:r>
      <w:r w:rsidRPr="005A3C0E">
        <w:t>умышленных действиях, грубо нарушающих общественный порядок и выражающих явное неуважение к обществу, сопровождающихся применением насилия, совершенных с применением другого предмета, используемого в качестве оружия для причинения телесных повреждений, при отсутствии признаков более тяжкого преступления, и на основании части 3 статьи</w:t>
      </w:r>
      <w:r>
        <w:t> </w:t>
      </w:r>
      <w:r w:rsidRPr="005A3C0E">
        <w:t>339 УК</w:t>
      </w:r>
      <w:r w:rsidRPr="005A3C0E">
        <w:rPr>
          <w:i/>
        </w:rPr>
        <w:t xml:space="preserve"> </w:t>
      </w:r>
      <w:r w:rsidRPr="005A3C0E">
        <w:rPr>
          <w:i/>
          <w:iCs/>
        </w:rPr>
        <w:t>ему назначено наказание в виде ограничения свободы без направления в исправительное учреждение открытого типа на срок три года.</w:t>
      </w:r>
    </w:p>
    <w:p w14:paraId="2F86B47A" w14:textId="77777777" w:rsidR="008D6BBB" w:rsidRPr="005A3C0E" w:rsidRDefault="008D6BBB" w:rsidP="008D6BBB">
      <w:pPr>
        <w:pStyle w:val="SingleTxtG"/>
      </w:pPr>
      <w:r w:rsidRPr="005A3C0E">
        <w:t>91.</w:t>
      </w:r>
      <w:r w:rsidRPr="005A3C0E">
        <w:tab/>
        <w:t>В связи с применением судом статьи 8 Закона Республики Беларусь от 19 июля 2019 г</w:t>
      </w:r>
      <w:r>
        <w:t>ода</w:t>
      </w:r>
      <w:r w:rsidRPr="005A3C0E">
        <w:t xml:space="preserve"> № 230-З «Об амнистии в связи с 75-летием освобождения Беларуси от немецко-фашистских захватчиков» Д.</w:t>
      </w:r>
      <w:r>
        <w:t> </w:t>
      </w:r>
      <w:r w:rsidRPr="005A3C0E">
        <w:t>А.</w:t>
      </w:r>
      <w:r>
        <w:t> </w:t>
      </w:r>
      <w:r w:rsidRPr="005A3C0E">
        <w:t>Полиенко освобожден от наказания в виде ограничения свободы частично сроком на один год.</w:t>
      </w:r>
    </w:p>
    <w:p w14:paraId="5DC68C27" w14:textId="77777777" w:rsidR="008D6BBB" w:rsidRPr="005A3C0E" w:rsidRDefault="008D6BBB" w:rsidP="008D6BBB">
      <w:pPr>
        <w:pStyle w:val="SingleTxtG"/>
      </w:pPr>
      <w:r w:rsidRPr="005A3C0E">
        <w:t>92.</w:t>
      </w:r>
      <w:r w:rsidRPr="005A3C0E">
        <w:tab/>
        <w:t>Мера пресечения в отношении Д.</w:t>
      </w:r>
      <w:r>
        <w:t> </w:t>
      </w:r>
      <w:r w:rsidRPr="005A3C0E">
        <w:t>А.</w:t>
      </w:r>
      <w:r>
        <w:t> </w:t>
      </w:r>
      <w:r w:rsidRPr="005A3C0E">
        <w:t>Полиенко в виде заключения под стражу изменена судом на подписку о невыезде и надлежащем поведении. Д.</w:t>
      </w:r>
      <w:r>
        <w:t> </w:t>
      </w:r>
      <w:r w:rsidRPr="005A3C0E">
        <w:t>А.</w:t>
      </w:r>
      <w:r>
        <w:t> </w:t>
      </w:r>
      <w:r w:rsidRPr="005A3C0E">
        <w:t xml:space="preserve">Полиенко освобожден из-под стражи в зале суда 25 </w:t>
      </w:r>
      <w:r w:rsidRPr="005A3C0E">
        <w:rPr>
          <w:kern w:val="26"/>
        </w:rPr>
        <w:t>октября</w:t>
      </w:r>
      <w:r>
        <w:rPr>
          <w:kern w:val="26"/>
        </w:rPr>
        <w:t xml:space="preserve"> </w:t>
      </w:r>
      <w:r w:rsidRPr="005A3C0E">
        <w:t>2019 г</w:t>
      </w:r>
      <w:r>
        <w:t>ода</w:t>
      </w:r>
      <w:r w:rsidRPr="005A3C0E">
        <w:t>.</w:t>
      </w:r>
    </w:p>
    <w:p w14:paraId="24FB9A39" w14:textId="77777777" w:rsidR="008D6BBB" w:rsidRPr="005A3C0E" w:rsidRDefault="008D6BBB" w:rsidP="008D6BBB">
      <w:pPr>
        <w:pStyle w:val="SingleTxtG"/>
        <w:rPr>
          <w:i/>
          <w:iCs/>
        </w:rPr>
      </w:pPr>
      <w:r w:rsidRPr="00316144">
        <w:t>93.</w:t>
      </w:r>
      <w:r w:rsidRPr="005A3C0E">
        <w:rPr>
          <w:i/>
          <w:iCs/>
        </w:rPr>
        <w:tab/>
      </w:r>
      <w:r w:rsidRPr="005A3C0E">
        <w:t>В соответствии со статьей 107 УК к Д.</w:t>
      </w:r>
      <w:r>
        <w:t> </w:t>
      </w:r>
      <w:r w:rsidRPr="005A3C0E">
        <w:t>А.</w:t>
      </w:r>
      <w:r>
        <w:t> </w:t>
      </w:r>
      <w:r w:rsidRPr="005A3C0E">
        <w:t>Полиенко применено принудительное лечение от хронического алкоголизма по месту жительства путем принудительного амбулаторного наблюдения и лечения.</w:t>
      </w:r>
    </w:p>
    <w:p w14:paraId="63583F51" w14:textId="77777777" w:rsidR="008D6BBB" w:rsidRPr="005A3C0E" w:rsidRDefault="008D6BBB" w:rsidP="008D6BBB">
      <w:pPr>
        <w:pStyle w:val="SingleTxtG"/>
        <w:rPr>
          <w:kern w:val="26"/>
        </w:rPr>
      </w:pPr>
      <w:r w:rsidRPr="005A3C0E">
        <w:rPr>
          <w:kern w:val="26"/>
        </w:rPr>
        <w:t>94.</w:t>
      </w:r>
      <w:r w:rsidRPr="005A3C0E">
        <w:rPr>
          <w:kern w:val="26"/>
        </w:rPr>
        <w:tab/>
      </w:r>
      <w:r w:rsidRPr="005A3C0E">
        <w:t>Законность и обоснованность не вступившего в законную силу п</w:t>
      </w:r>
      <w:r w:rsidRPr="005A3C0E">
        <w:rPr>
          <w:kern w:val="26"/>
        </w:rPr>
        <w:t>риговора Минского городского суда от 25 октября 2019 г</w:t>
      </w:r>
      <w:r>
        <w:rPr>
          <w:kern w:val="26"/>
        </w:rPr>
        <w:t>ода</w:t>
      </w:r>
      <w:r w:rsidRPr="005A3C0E">
        <w:rPr>
          <w:kern w:val="26"/>
        </w:rPr>
        <w:t xml:space="preserve"> </w:t>
      </w:r>
      <w:r w:rsidRPr="005A3C0E">
        <w:t>проверены в Верховном Суде Республики Беларусь по апелляционной жалобе обвиняемого.</w:t>
      </w:r>
    </w:p>
    <w:p w14:paraId="4B81F29F" w14:textId="77777777" w:rsidR="008D6BBB" w:rsidRDefault="008D6BBB" w:rsidP="008D6BBB">
      <w:pPr>
        <w:pStyle w:val="SingleTxtG"/>
      </w:pPr>
      <w:r w:rsidRPr="005A3C0E">
        <w:t>95.</w:t>
      </w:r>
      <w:r w:rsidRPr="005A3C0E">
        <w:tab/>
        <w:t>Апелляционным определением судебной коллегии по уголовным делам Верховного Суда Республики Беларусь от 14 февраля 2020 г</w:t>
      </w:r>
      <w:r>
        <w:t>ода</w:t>
      </w:r>
      <w:r w:rsidRPr="005A3C0E">
        <w:t xml:space="preserve"> приговор в отношении</w:t>
      </w:r>
      <w:r>
        <w:t> </w:t>
      </w:r>
      <w:r w:rsidRPr="005A3C0E">
        <w:t>Д.</w:t>
      </w:r>
      <w:r>
        <w:t> </w:t>
      </w:r>
      <w:r w:rsidRPr="005A3C0E">
        <w:t>А.</w:t>
      </w:r>
      <w:r>
        <w:t> </w:t>
      </w:r>
      <w:r w:rsidRPr="005A3C0E">
        <w:t xml:space="preserve">Полиенко оставлен без изменения, а апелляционная жалоба </w:t>
      </w:r>
      <w:r>
        <w:t>—</w:t>
      </w:r>
      <w:r w:rsidRPr="005A3C0E">
        <w:t xml:space="preserve"> без удовлетворения.</w:t>
      </w:r>
      <w:r w:rsidRPr="00EE7F56">
        <w:t xml:space="preserve"> </w:t>
      </w:r>
    </w:p>
    <w:p w14:paraId="5345A2B0" w14:textId="77777777" w:rsidR="008D6BBB" w:rsidRPr="005A3C0E" w:rsidRDefault="008D6BBB" w:rsidP="008D6BBB">
      <w:pPr>
        <w:pStyle w:val="SingleTxtG"/>
      </w:pPr>
      <w:r w:rsidRPr="00EE7F56">
        <w:t>96.</w:t>
      </w:r>
      <w:r w:rsidRPr="00EE7F56">
        <w:tab/>
      </w:r>
      <w:r w:rsidRPr="005A3C0E">
        <w:t xml:space="preserve">Приговор </w:t>
      </w:r>
      <w:r w:rsidRPr="005A3C0E">
        <w:rPr>
          <w:kern w:val="26"/>
        </w:rPr>
        <w:t>Минского городского суда от 25 октября 2019 г</w:t>
      </w:r>
      <w:r>
        <w:rPr>
          <w:kern w:val="26"/>
        </w:rPr>
        <w:t>ода</w:t>
      </w:r>
      <w:r w:rsidRPr="005A3C0E">
        <w:rPr>
          <w:kern w:val="26"/>
        </w:rPr>
        <w:t xml:space="preserve"> </w:t>
      </w:r>
      <w:r w:rsidRPr="005A3C0E">
        <w:t>в отношении Д.</w:t>
      </w:r>
      <w:r>
        <w:t> </w:t>
      </w:r>
      <w:r w:rsidRPr="005A3C0E">
        <w:t>А.</w:t>
      </w:r>
      <w:r>
        <w:t> </w:t>
      </w:r>
      <w:r w:rsidRPr="005A3C0E">
        <w:t>Полиенко вступил в законную силу 14 февраля 2020 г</w:t>
      </w:r>
      <w:r>
        <w:t>ода</w:t>
      </w:r>
      <w:r w:rsidRPr="005A3C0E">
        <w:t>.</w:t>
      </w:r>
    </w:p>
    <w:p w14:paraId="317F2D7A" w14:textId="77777777" w:rsidR="008D6BBB" w:rsidRPr="005A3C0E" w:rsidRDefault="008D6BBB" w:rsidP="008D6BBB">
      <w:pPr>
        <w:pStyle w:val="SingleTxtG"/>
      </w:pPr>
      <w:r w:rsidRPr="005A3C0E">
        <w:t>9</w:t>
      </w:r>
      <w:r w:rsidRPr="00EE7F56">
        <w:t>7</w:t>
      </w:r>
      <w:r w:rsidRPr="005A3C0E">
        <w:t>.</w:t>
      </w:r>
      <w:r w:rsidRPr="005A3C0E">
        <w:tab/>
        <w:t>Виновность Д.</w:t>
      </w:r>
      <w:r>
        <w:t> </w:t>
      </w:r>
      <w:r w:rsidRPr="005A3C0E">
        <w:t>А.</w:t>
      </w:r>
      <w:r>
        <w:t> </w:t>
      </w:r>
      <w:r w:rsidRPr="005A3C0E">
        <w:t>Полиенко в совершении преступлений, за которые он осужден, материалами дела доказана.</w:t>
      </w:r>
    </w:p>
    <w:p w14:paraId="77007E9A" w14:textId="77777777" w:rsidR="008D6BBB" w:rsidRPr="005A3C0E" w:rsidRDefault="008D6BBB" w:rsidP="008D6BBB">
      <w:pPr>
        <w:pStyle w:val="SingleTxtG"/>
      </w:pPr>
      <w:r w:rsidRPr="005A3C0E">
        <w:t>9</w:t>
      </w:r>
      <w:r w:rsidRPr="00114F12">
        <w:t>8</w:t>
      </w:r>
      <w:r w:rsidRPr="005A3C0E">
        <w:t>.</w:t>
      </w:r>
      <w:r w:rsidRPr="005A3C0E">
        <w:tab/>
        <w:t>Судом обеспечено всестороннее, полное и объективное исследование обстоятельств дела. Собранным доказательствам дана надлежащая оценка.</w:t>
      </w:r>
    </w:p>
    <w:p w14:paraId="6905DF9D" w14:textId="77777777" w:rsidR="008D6BBB" w:rsidRPr="005A3C0E" w:rsidRDefault="008D6BBB" w:rsidP="008D6BBB">
      <w:pPr>
        <w:pStyle w:val="SingleTxtG"/>
      </w:pPr>
      <w:r w:rsidRPr="005A3C0E">
        <w:t>9</w:t>
      </w:r>
      <w:r w:rsidRPr="00114F12">
        <w:t>9</w:t>
      </w:r>
      <w:r w:rsidRPr="005A3C0E">
        <w:t>.</w:t>
      </w:r>
      <w:r w:rsidRPr="005A3C0E">
        <w:tab/>
        <w:t>Порядок производства по пересмотру вступивших в законную силу приговоров, определений, постановлений (надзорное производство) установлен статьями 404–417 Уголовно-процессуального кодекса Республики Беларусь (</w:t>
      </w:r>
      <w:r>
        <w:t xml:space="preserve">далее — УПК). Согласно части 1 </w:t>
      </w:r>
      <w:r w:rsidRPr="005A3C0E">
        <w:t xml:space="preserve">статьи 408 УПК правом обращения с жалобой обладают осужденный, оправданный, их защитники и законные представители, представитель умершего </w:t>
      </w:r>
      <w:r w:rsidRPr="005A3C0E">
        <w:lastRenderedPageBreak/>
        <w:t xml:space="preserve">обвиняемого, потерпевший, гражданский истец, гражданский ответчик или их представители. </w:t>
      </w:r>
    </w:p>
    <w:p w14:paraId="21608C0A" w14:textId="77777777" w:rsidR="008D6BBB" w:rsidRPr="005A3C0E" w:rsidRDefault="008D6BBB" w:rsidP="008D6BBB">
      <w:pPr>
        <w:pStyle w:val="SingleTxtG"/>
      </w:pPr>
      <w:r w:rsidRPr="001B7E3B">
        <w:t>100</w:t>
      </w:r>
      <w:r w:rsidRPr="005A3C0E">
        <w:t>.</w:t>
      </w:r>
      <w:r w:rsidRPr="005A3C0E">
        <w:tab/>
        <w:t>В соответствии с пунктами 1 и 1</w:t>
      </w:r>
      <w:r w:rsidRPr="00FA234B">
        <w:rPr>
          <w:sz w:val="18"/>
          <w:szCs w:val="18"/>
          <w:vertAlign w:val="superscript"/>
        </w:rPr>
        <w:t>1</w:t>
      </w:r>
      <w:r w:rsidRPr="005A3C0E">
        <w:t xml:space="preserve"> части 2 статьи 404 УПК протесты в порядке надзора вправе приносить Председатель Верховного Суда Республики Беларусь, Генеральный прокурор Республики Беларусь </w:t>
      </w:r>
      <w:r>
        <w:t>—</w:t>
      </w:r>
      <w:r w:rsidRPr="005A3C0E">
        <w:t xml:space="preserve"> на приговоры, определения, постановления любого суда Республики Беларусь, за исключением постановлений Пленума Верховного Суда Республики Беларусь; заместители Председателя Верховного Суда Республики Беларусь, Генерального прокурора Республики Беларусь</w:t>
      </w:r>
      <w:r>
        <w:t> —</w:t>
      </w:r>
      <w:r w:rsidRPr="005A3C0E">
        <w:t xml:space="preserve"> на приговоры, определения, постановления любого суда Республики Беларусь, за исключением постановлений Президиума Верховного Суда Республики Беларусь и Пленума Верховного Суда Республики Беларусь.</w:t>
      </w:r>
    </w:p>
    <w:p w14:paraId="0FE914BB" w14:textId="77777777" w:rsidR="008D6BBB" w:rsidRPr="005A3C0E" w:rsidRDefault="008D6BBB" w:rsidP="008D6BBB">
      <w:pPr>
        <w:pStyle w:val="SingleTxtG"/>
      </w:pPr>
      <w:r w:rsidRPr="005A3C0E">
        <w:t>10</w:t>
      </w:r>
      <w:r w:rsidRPr="001B7E3B">
        <w:t>1</w:t>
      </w:r>
      <w:r w:rsidRPr="005A3C0E">
        <w:t>.</w:t>
      </w:r>
      <w:r w:rsidRPr="005A3C0E">
        <w:tab/>
      </w:r>
      <w:r w:rsidRPr="004753F0">
        <w:t xml:space="preserve">Следует отметить, что </w:t>
      </w:r>
      <w:r w:rsidRPr="005A3C0E">
        <w:t>Д.</w:t>
      </w:r>
      <w:r>
        <w:t> </w:t>
      </w:r>
      <w:r w:rsidRPr="005A3C0E">
        <w:t>А.</w:t>
      </w:r>
      <w:r>
        <w:t> </w:t>
      </w:r>
      <w:r w:rsidRPr="005A3C0E">
        <w:t xml:space="preserve">Полиенко не обращался с надзорной жалобой на состоявшиеся судебные постановления в Верховный Суд Республики Беларусь. </w:t>
      </w:r>
    </w:p>
    <w:p w14:paraId="7BCD0D24" w14:textId="77777777" w:rsidR="008D6BBB" w:rsidRDefault="008D6BBB" w:rsidP="008D6BBB">
      <w:pPr>
        <w:pStyle w:val="SingleTxtG"/>
        <w:rPr>
          <w:bCs/>
        </w:rPr>
      </w:pPr>
      <w:r w:rsidRPr="005A3C0E">
        <w:rPr>
          <w:bCs/>
        </w:rPr>
        <w:t>10</w:t>
      </w:r>
      <w:r w:rsidRPr="001B7E3B">
        <w:rPr>
          <w:bCs/>
        </w:rPr>
        <w:t>2</w:t>
      </w:r>
      <w:r w:rsidRPr="005A3C0E">
        <w:rPr>
          <w:bCs/>
        </w:rPr>
        <w:t>.</w:t>
      </w:r>
      <w:r w:rsidRPr="005A3C0E">
        <w:rPr>
          <w:bCs/>
        </w:rPr>
        <w:tab/>
        <w:t xml:space="preserve">Осуждение </w:t>
      </w:r>
      <w:r w:rsidRPr="005A3C0E">
        <w:t>Д.</w:t>
      </w:r>
      <w:r>
        <w:t> </w:t>
      </w:r>
      <w:r w:rsidRPr="005A3C0E">
        <w:t>А.</w:t>
      </w:r>
      <w:r>
        <w:t> </w:t>
      </w:r>
      <w:r w:rsidRPr="005A3C0E">
        <w:t>Полиенко приговором суда не носит характера преследования по политическим мотивам</w:t>
      </w:r>
      <w:r w:rsidRPr="005A3C0E">
        <w:rPr>
          <w:bCs/>
        </w:rPr>
        <w:t xml:space="preserve"> или за политические взгляды.</w:t>
      </w:r>
    </w:p>
    <w:p w14:paraId="047E1BA9" w14:textId="77777777" w:rsidR="008D6BBB" w:rsidRPr="005A3C0E" w:rsidRDefault="008D6BBB" w:rsidP="008D6BBB">
      <w:pPr>
        <w:pStyle w:val="SingleTxtG"/>
        <w:spacing w:before="240" w:after="0"/>
        <w:jc w:val="center"/>
        <w:rPr>
          <w:u w:val="single"/>
        </w:rPr>
      </w:pPr>
      <w:r>
        <w:rPr>
          <w:u w:val="single"/>
        </w:rPr>
        <w:tab/>
      </w:r>
      <w:r>
        <w:rPr>
          <w:u w:val="single"/>
        </w:rPr>
        <w:tab/>
      </w:r>
      <w:r>
        <w:rPr>
          <w:u w:val="single"/>
        </w:rPr>
        <w:tab/>
      </w:r>
      <w:bookmarkEnd w:id="1"/>
    </w:p>
    <w:p w14:paraId="74F7E65A" w14:textId="77777777" w:rsidR="00381C24" w:rsidRPr="008D6BBB" w:rsidRDefault="00381C24" w:rsidP="00041407"/>
    <w:sectPr w:rsidR="00381C24" w:rsidRPr="008D6BBB" w:rsidSect="008D6BB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00A72" w14:textId="77777777" w:rsidR="00F92655" w:rsidRPr="00A312BC" w:rsidRDefault="00F92655" w:rsidP="00A312BC"/>
  </w:endnote>
  <w:endnote w:type="continuationSeparator" w:id="0">
    <w:p w14:paraId="646F6AD7" w14:textId="77777777" w:rsidR="00F92655" w:rsidRPr="00A312BC" w:rsidRDefault="00F9265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4FA6C" w14:textId="77777777" w:rsidR="008D6BBB" w:rsidRPr="008D6BBB" w:rsidRDefault="008D6BBB">
    <w:pPr>
      <w:pStyle w:val="a8"/>
    </w:pPr>
    <w:r w:rsidRPr="008D6BBB">
      <w:rPr>
        <w:b/>
        <w:sz w:val="18"/>
      </w:rPr>
      <w:fldChar w:fldCharType="begin"/>
    </w:r>
    <w:r w:rsidRPr="008D6BBB">
      <w:rPr>
        <w:b/>
        <w:sz w:val="18"/>
      </w:rPr>
      <w:instrText xml:space="preserve"> PAGE  \* MERGEFORMAT </w:instrText>
    </w:r>
    <w:r w:rsidRPr="008D6BBB">
      <w:rPr>
        <w:b/>
        <w:sz w:val="18"/>
      </w:rPr>
      <w:fldChar w:fldCharType="separate"/>
    </w:r>
    <w:r w:rsidRPr="008D6BBB">
      <w:rPr>
        <w:b/>
        <w:noProof/>
        <w:sz w:val="18"/>
      </w:rPr>
      <w:t>2</w:t>
    </w:r>
    <w:r w:rsidRPr="008D6BBB">
      <w:rPr>
        <w:b/>
        <w:sz w:val="18"/>
      </w:rPr>
      <w:fldChar w:fldCharType="end"/>
    </w:r>
    <w:r>
      <w:rPr>
        <w:b/>
        <w:sz w:val="18"/>
      </w:rPr>
      <w:tab/>
    </w:r>
    <w:r>
      <w:t>GE.21-00587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04E44" w14:textId="77777777" w:rsidR="008D6BBB" w:rsidRPr="008D6BBB" w:rsidRDefault="008D6BBB" w:rsidP="008D6BBB">
    <w:pPr>
      <w:pStyle w:val="a8"/>
      <w:tabs>
        <w:tab w:val="clear" w:pos="9639"/>
        <w:tab w:val="right" w:pos="9638"/>
      </w:tabs>
      <w:rPr>
        <w:b/>
        <w:sz w:val="18"/>
      </w:rPr>
    </w:pPr>
    <w:r>
      <w:t>GE.21-00587</w:t>
    </w:r>
    <w:r>
      <w:tab/>
    </w:r>
    <w:r w:rsidRPr="008D6BBB">
      <w:rPr>
        <w:b/>
        <w:sz w:val="18"/>
      </w:rPr>
      <w:fldChar w:fldCharType="begin"/>
    </w:r>
    <w:r w:rsidRPr="008D6BBB">
      <w:rPr>
        <w:b/>
        <w:sz w:val="18"/>
      </w:rPr>
      <w:instrText xml:space="preserve"> PAGE  \* MERGEFORMAT </w:instrText>
    </w:r>
    <w:r w:rsidRPr="008D6BBB">
      <w:rPr>
        <w:b/>
        <w:sz w:val="18"/>
      </w:rPr>
      <w:fldChar w:fldCharType="separate"/>
    </w:r>
    <w:r w:rsidRPr="008D6BBB">
      <w:rPr>
        <w:b/>
        <w:noProof/>
        <w:sz w:val="18"/>
      </w:rPr>
      <w:t>3</w:t>
    </w:r>
    <w:r w:rsidRPr="008D6B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23A88" w14:textId="77777777" w:rsidR="00042B72" w:rsidRPr="008D6BBB" w:rsidRDefault="008D6BBB" w:rsidP="008D6BB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4E7A04B" wp14:editId="44FD0AB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21-00587  (R)</w:t>
    </w:r>
    <w:r>
      <w:rPr>
        <w:noProof/>
      </w:rPr>
      <w:drawing>
        <wp:anchor distT="0" distB="0" distL="114300" distR="114300" simplePos="0" relativeHeight="251659264" behindDoc="0" locked="0" layoutInCell="1" allowOverlap="1" wp14:anchorId="083DD5E7" wp14:editId="4743C3E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200121  210121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249A8" w14:textId="77777777" w:rsidR="00F92655" w:rsidRPr="001075E9" w:rsidRDefault="00F92655" w:rsidP="001075E9">
      <w:pPr>
        <w:tabs>
          <w:tab w:val="right" w:pos="2155"/>
        </w:tabs>
        <w:spacing w:after="80" w:line="240" w:lineRule="auto"/>
        <w:ind w:left="680"/>
        <w:rPr>
          <w:u w:val="single"/>
        </w:rPr>
      </w:pPr>
      <w:r>
        <w:rPr>
          <w:u w:val="single"/>
        </w:rPr>
        <w:tab/>
      </w:r>
    </w:p>
  </w:footnote>
  <w:footnote w:type="continuationSeparator" w:id="0">
    <w:p w14:paraId="0F458F68" w14:textId="77777777" w:rsidR="00F92655" w:rsidRDefault="00F92655" w:rsidP="00407B78">
      <w:pPr>
        <w:tabs>
          <w:tab w:val="right" w:pos="2155"/>
        </w:tabs>
        <w:spacing w:after="80"/>
        <w:ind w:left="680"/>
        <w:rPr>
          <w:u w:val="single"/>
        </w:rPr>
      </w:pPr>
      <w:r>
        <w:rPr>
          <w:u w:val="single"/>
        </w:rPr>
        <w:tab/>
      </w:r>
    </w:p>
  </w:footnote>
  <w:footnote w:id="1">
    <w:p w14:paraId="0DC0401B" w14:textId="77777777" w:rsidR="008D6BBB" w:rsidRPr="005C2127" w:rsidRDefault="008D6BBB" w:rsidP="008D6BBB">
      <w:pPr>
        <w:pStyle w:val="ad"/>
      </w:pPr>
      <w:r>
        <w:tab/>
      </w:r>
      <w:r w:rsidRPr="008D6BBB">
        <w:rPr>
          <w:rStyle w:val="aa"/>
          <w:sz w:val="20"/>
          <w:vertAlign w:val="baseline"/>
        </w:rPr>
        <w:t>*</w:t>
      </w:r>
      <w:r w:rsidRPr="005C2127">
        <w:rPr>
          <w:sz w:val="20"/>
        </w:rPr>
        <w:tab/>
      </w:r>
      <w:r w:rsidRPr="005C2127">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E10DF" w14:textId="08B35374" w:rsidR="008D6BBB" w:rsidRPr="008D6BBB" w:rsidRDefault="00FB1F64">
    <w:pPr>
      <w:pStyle w:val="a5"/>
    </w:pPr>
    <w:r>
      <w:fldChar w:fldCharType="begin"/>
    </w:r>
    <w:r>
      <w:instrText xml:space="preserve"> TITLE  \* MERGEFORMAT </w:instrText>
    </w:r>
    <w:r>
      <w:fldChar w:fldCharType="separate"/>
    </w:r>
    <w:r>
      <w:t>CAT/C/BLR/FCO/5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713DD" w14:textId="1371347D" w:rsidR="008D6BBB" w:rsidRPr="008D6BBB" w:rsidRDefault="00FB1F64" w:rsidP="008D6BBB">
    <w:pPr>
      <w:pStyle w:val="a5"/>
      <w:jc w:val="right"/>
    </w:pPr>
    <w:r>
      <w:fldChar w:fldCharType="begin"/>
    </w:r>
    <w:r>
      <w:instrText xml:space="preserve"> TITLE  \* MERGEFORMAT </w:instrText>
    </w:r>
    <w:r>
      <w:fldChar w:fldCharType="separate"/>
    </w:r>
    <w:r>
      <w:t>CAT/C/BLR/FCO/5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AD07B2"/>
    <w:multiLevelType w:val="hybridMultilevel"/>
    <w:tmpl w:val="7FEE3222"/>
    <w:lvl w:ilvl="0" w:tplc="AB568BF0">
      <w:start w:val="1"/>
      <w:numFmt w:val="bullet"/>
      <w:lvlText w:val="•"/>
      <w:lvlJc w:val="left"/>
      <w:pPr>
        <w:tabs>
          <w:tab w:val="num" w:pos="1701"/>
        </w:tabs>
        <w:ind w:left="1701" w:hanging="170"/>
      </w:pPr>
      <w:rPr>
        <w:rFonts w:ascii="Times New Roman" w:hAnsi="Times New Roman" w:cs="Times New Roman" w:hint="default"/>
      </w:rPr>
    </w:lvl>
    <w:lvl w:ilvl="1" w:tplc="F1A6FBD4" w:tentative="1">
      <w:start w:val="1"/>
      <w:numFmt w:val="bullet"/>
      <w:lvlText w:val="o"/>
      <w:lvlJc w:val="left"/>
      <w:pPr>
        <w:tabs>
          <w:tab w:val="num" w:pos="3141"/>
        </w:tabs>
        <w:ind w:left="3141" w:hanging="360"/>
      </w:pPr>
      <w:rPr>
        <w:rFonts w:ascii="Courier New" w:hAnsi="Courier New" w:hint="default"/>
      </w:rPr>
    </w:lvl>
    <w:lvl w:ilvl="2" w:tplc="7F72B1EA" w:tentative="1">
      <w:start w:val="1"/>
      <w:numFmt w:val="bullet"/>
      <w:lvlText w:val=""/>
      <w:lvlJc w:val="left"/>
      <w:pPr>
        <w:tabs>
          <w:tab w:val="num" w:pos="3861"/>
        </w:tabs>
        <w:ind w:left="3861" w:hanging="360"/>
      </w:pPr>
      <w:rPr>
        <w:rFonts w:ascii="Wingdings" w:hAnsi="Wingdings" w:hint="default"/>
      </w:rPr>
    </w:lvl>
    <w:lvl w:ilvl="3" w:tplc="F600F3EC" w:tentative="1">
      <w:start w:val="1"/>
      <w:numFmt w:val="bullet"/>
      <w:lvlText w:val=""/>
      <w:lvlJc w:val="left"/>
      <w:pPr>
        <w:tabs>
          <w:tab w:val="num" w:pos="4581"/>
        </w:tabs>
        <w:ind w:left="4581" w:hanging="360"/>
      </w:pPr>
      <w:rPr>
        <w:rFonts w:ascii="Symbol" w:hAnsi="Symbol" w:hint="default"/>
      </w:rPr>
    </w:lvl>
    <w:lvl w:ilvl="4" w:tplc="433E0BF0" w:tentative="1">
      <w:start w:val="1"/>
      <w:numFmt w:val="bullet"/>
      <w:lvlText w:val="o"/>
      <w:lvlJc w:val="left"/>
      <w:pPr>
        <w:tabs>
          <w:tab w:val="num" w:pos="5301"/>
        </w:tabs>
        <w:ind w:left="5301" w:hanging="360"/>
      </w:pPr>
      <w:rPr>
        <w:rFonts w:ascii="Courier New" w:hAnsi="Courier New" w:hint="default"/>
      </w:rPr>
    </w:lvl>
    <w:lvl w:ilvl="5" w:tplc="517C98EA" w:tentative="1">
      <w:start w:val="1"/>
      <w:numFmt w:val="bullet"/>
      <w:lvlText w:val=""/>
      <w:lvlJc w:val="left"/>
      <w:pPr>
        <w:tabs>
          <w:tab w:val="num" w:pos="6021"/>
        </w:tabs>
        <w:ind w:left="6021" w:hanging="360"/>
      </w:pPr>
      <w:rPr>
        <w:rFonts w:ascii="Wingdings" w:hAnsi="Wingdings" w:hint="default"/>
      </w:rPr>
    </w:lvl>
    <w:lvl w:ilvl="6" w:tplc="E676EE76" w:tentative="1">
      <w:start w:val="1"/>
      <w:numFmt w:val="bullet"/>
      <w:lvlText w:val=""/>
      <w:lvlJc w:val="left"/>
      <w:pPr>
        <w:tabs>
          <w:tab w:val="num" w:pos="6741"/>
        </w:tabs>
        <w:ind w:left="6741" w:hanging="360"/>
      </w:pPr>
      <w:rPr>
        <w:rFonts w:ascii="Symbol" w:hAnsi="Symbol" w:hint="default"/>
      </w:rPr>
    </w:lvl>
    <w:lvl w:ilvl="7" w:tplc="E294CAEE" w:tentative="1">
      <w:start w:val="1"/>
      <w:numFmt w:val="bullet"/>
      <w:lvlText w:val="o"/>
      <w:lvlJc w:val="left"/>
      <w:pPr>
        <w:tabs>
          <w:tab w:val="num" w:pos="7461"/>
        </w:tabs>
        <w:ind w:left="7461" w:hanging="360"/>
      </w:pPr>
      <w:rPr>
        <w:rFonts w:ascii="Courier New" w:hAnsi="Courier New" w:hint="default"/>
      </w:rPr>
    </w:lvl>
    <w:lvl w:ilvl="8" w:tplc="8026C88E"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 w:numId="22">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655"/>
    <w:rsid w:val="00030741"/>
    <w:rsid w:val="00033EE1"/>
    <w:rsid w:val="00041407"/>
    <w:rsid w:val="00042B72"/>
    <w:rsid w:val="000558BD"/>
    <w:rsid w:val="000725B5"/>
    <w:rsid w:val="000814CD"/>
    <w:rsid w:val="000B57E7"/>
    <w:rsid w:val="000B6373"/>
    <w:rsid w:val="000F09DF"/>
    <w:rsid w:val="000F61B2"/>
    <w:rsid w:val="00105B8D"/>
    <w:rsid w:val="001075E9"/>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50320"/>
    <w:rsid w:val="00374EC6"/>
    <w:rsid w:val="00381C24"/>
    <w:rsid w:val="00393C46"/>
    <w:rsid w:val="003958D0"/>
    <w:rsid w:val="003B00E5"/>
    <w:rsid w:val="00403C9E"/>
    <w:rsid w:val="00407B78"/>
    <w:rsid w:val="00424203"/>
    <w:rsid w:val="00452493"/>
    <w:rsid w:val="00454E07"/>
    <w:rsid w:val="00472C5C"/>
    <w:rsid w:val="0050108D"/>
    <w:rsid w:val="00513081"/>
    <w:rsid w:val="00517901"/>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895"/>
    <w:rsid w:val="00751E0C"/>
    <w:rsid w:val="00757357"/>
    <w:rsid w:val="00825F8D"/>
    <w:rsid w:val="00834B71"/>
    <w:rsid w:val="00834CC0"/>
    <w:rsid w:val="0086445C"/>
    <w:rsid w:val="00894693"/>
    <w:rsid w:val="008A08D7"/>
    <w:rsid w:val="008B6909"/>
    <w:rsid w:val="008D6BBB"/>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AC17C9"/>
    <w:rsid w:val="00B10CC7"/>
    <w:rsid w:val="00B20CB2"/>
    <w:rsid w:val="00B42BC0"/>
    <w:rsid w:val="00B539E7"/>
    <w:rsid w:val="00B62458"/>
    <w:rsid w:val="00BC18B2"/>
    <w:rsid w:val="00BD33EE"/>
    <w:rsid w:val="00C106D6"/>
    <w:rsid w:val="00C23549"/>
    <w:rsid w:val="00C60F0C"/>
    <w:rsid w:val="00C805C9"/>
    <w:rsid w:val="00C838C6"/>
    <w:rsid w:val="00C92939"/>
    <w:rsid w:val="00CA1679"/>
    <w:rsid w:val="00CB151C"/>
    <w:rsid w:val="00CE5A1A"/>
    <w:rsid w:val="00CF08FB"/>
    <w:rsid w:val="00CF55F6"/>
    <w:rsid w:val="00D33D63"/>
    <w:rsid w:val="00D7263B"/>
    <w:rsid w:val="00D90028"/>
    <w:rsid w:val="00D90138"/>
    <w:rsid w:val="00DF71B9"/>
    <w:rsid w:val="00E21169"/>
    <w:rsid w:val="00E528D1"/>
    <w:rsid w:val="00E73F76"/>
    <w:rsid w:val="00EA2C9F"/>
    <w:rsid w:val="00ED0BDA"/>
    <w:rsid w:val="00EF1360"/>
    <w:rsid w:val="00EF3220"/>
    <w:rsid w:val="00F21B00"/>
    <w:rsid w:val="00F82DE6"/>
    <w:rsid w:val="00F90E40"/>
    <w:rsid w:val="00F92655"/>
    <w:rsid w:val="00F94155"/>
    <w:rsid w:val="00F9783F"/>
    <w:rsid w:val="00FB1F6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061736"/>
  <w15:docId w15:val="{6F733428-9AF1-446C-8570-E95891422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locked/>
    <w:rsid w:val="008D6BBB"/>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4697</Words>
  <Characters>33261</Characters>
  <Application>Microsoft Office Word</Application>
  <DocSecurity>0</DocSecurity>
  <Lines>573</Lines>
  <Paragraphs>139</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37819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CAT/C/BLR/FCO/5</dc:title>
  <dc:subject/>
  <dc:creator>Elena IZOTOVA</dc:creator>
  <cp:keywords/>
  <cp:lastModifiedBy>Ekaterina SALYNSKAYA</cp:lastModifiedBy>
  <cp:revision>3</cp:revision>
  <cp:lastPrinted>2021-01-21T08:00:00Z</cp:lastPrinted>
  <dcterms:created xsi:type="dcterms:W3CDTF">2021-01-21T08:00:00Z</dcterms:created>
  <dcterms:modified xsi:type="dcterms:W3CDTF">2021-01-21T08:01:00Z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