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000000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  <w:r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>
                <w:t>C.12/ESP/Q/5</w:t>
              </w:r>
            </w:fldSimple>
            <w:r>
              <w:t xml:space="preserve">                  </w:t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 xml:space="preserve">Distr.: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fldSimple w:instr=" FILLIN  &quot;Введите дату документа&quot; \* MERGEFORMAT ">
              <w:r>
                <w:t>2 September 2011</w:t>
              </w:r>
            </w:fldSimple>
          </w:p>
          <w:p w:rsidR="00000000" w:rsidRDefault="00000000">
            <w:r>
              <w:t>Russian</w:t>
            </w:r>
          </w:p>
          <w:p w:rsidR="00000000" w:rsidRDefault="00000000">
            <w:r>
              <w:t xml:space="preserve">Original: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экономическим, социальным</w:t>
      </w:r>
      <w:r>
        <w:rPr>
          <w:b/>
          <w:sz w:val="24"/>
          <w:szCs w:val="24"/>
        </w:rPr>
        <w:br/>
        <w:t>и культурным правам</w:t>
      </w:r>
    </w:p>
    <w:p w:rsidR="00000000" w:rsidRDefault="00000000">
      <w:pPr>
        <w:rPr>
          <w:b/>
        </w:rPr>
      </w:pPr>
      <w:r>
        <w:rPr>
          <w:b/>
        </w:rPr>
        <w:t>Рабочая группа</w:t>
      </w:r>
    </w:p>
    <w:p w:rsidR="00000000" w:rsidRDefault="00000000">
      <w:r>
        <w:t>23</w:t>
      </w:r>
      <w:r>
        <w:rPr>
          <w:lang w:val="en-US"/>
        </w:rPr>
        <w:t>−</w:t>
      </w:r>
      <w:r>
        <w:t>27 мая 2011 года</w:t>
      </w:r>
    </w:p>
    <w:p w:rsidR="00000000" w:rsidRDefault="00000000">
      <w:pPr>
        <w:pStyle w:val="HChGR"/>
      </w:pPr>
      <w:r>
        <w:tab/>
      </w:r>
      <w:r>
        <w:tab/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H1GR"/>
      </w:pPr>
      <w:r>
        <w:tab/>
      </w:r>
      <w:r>
        <w:tab/>
        <w:t>Перечень вопросов, подлежащих обсуждению в ходе рассмотрения пятого периодического доклада Испании в отношении статей 1−15 Международного пакта об экономических, социальных и культурных правах (E/C.12/ESP/5)</w:t>
      </w:r>
    </w:p>
    <w:p w:rsidR="00000000" w:rsidRDefault="00000000">
      <w:pPr>
        <w:pStyle w:val="HChGR"/>
      </w:pPr>
      <w:r>
        <w:tab/>
        <w:t>I.</w:t>
      </w:r>
      <w:r>
        <w:tab/>
        <w:t>Общие рамки осуществления Пакта</w:t>
      </w:r>
    </w:p>
    <w:p w:rsidR="00000000" w:rsidRDefault="00000000">
      <w:pPr>
        <w:pStyle w:val="SingleTxtGR"/>
      </w:pPr>
      <w:r>
        <w:t>1.</w:t>
      </w:r>
      <w:r>
        <w:tab/>
        <w:t>Просьба указать, какие меры были приняты государством-участником для обеспечения полного инкорпорирования и применимости закрепленных в Пакте экономических, социальных и культурных прав. Просьба сообщить о делах, при рассмотрении которых делались в судах прямые ссылки на пол</w:t>
      </w:r>
      <w:r>
        <w:t>о</w:t>
      </w:r>
      <w:r>
        <w:t>жения Пакта.</w:t>
      </w:r>
    </w:p>
    <w:p w:rsidR="00000000" w:rsidRDefault="00000000">
      <w:pPr>
        <w:pStyle w:val="SingleTxtGR"/>
      </w:pPr>
      <w:r>
        <w:t>2.</w:t>
      </w:r>
      <w:r>
        <w:tab/>
        <w:t>Просьба представить Комитету информацию о стратегиях, принятых для достижения минимального показателя отчислений в размере 0,7% от валового национального продукта на официальную п</w:t>
      </w:r>
      <w:r>
        <w:t>о</w:t>
      </w:r>
      <w:r>
        <w:t>мощь для целей развития. Просьба представить информацию о том, в какой степени государство-участник намер</w:t>
      </w:r>
      <w:r>
        <w:t>е</w:t>
      </w:r>
      <w:r>
        <w:t>но поощрять осуществление экономических, социальных и культурных прав в рамках своей политики международного сотрудничества в целях развития.</w:t>
      </w:r>
    </w:p>
    <w:p w:rsidR="00000000" w:rsidRDefault="00000000">
      <w:pPr>
        <w:pStyle w:val="HChGR"/>
      </w:pPr>
      <w:r>
        <w:tab/>
        <w:t>II.</w:t>
      </w:r>
      <w:r>
        <w:tab/>
        <w:t>Вопросы, касающиеся общих положений Пакта (статьи 1</w:t>
      </w:r>
      <w:r>
        <w:rPr>
          <w:lang w:val="en-US"/>
        </w:rPr>
        <w:t>−</w:t>
      </w:r>
      <w:r>
        <w:t>5)</w:t>
      </w:r>
    </w:p>
    <w:p w:rsidR="00000000" w:rsidRDefault="00000000">
      <w:pPr>
        <w:pStyle w:val="H1GR"/>
      </w:pPr>
      <w:r>
        <w:tab/>
      </w:r>
      <w:r>
        <w:tab/>
        <w:t>Пункт 2 статьи 2: недискриминация</w:t>
      </w:r>
    </w:p>
    <w:p w:rsidR="00000000" w:rsidRDefault="00000000">
      <w:pPr>
        <w:pStyle w:val="SingleTxtGR"/>
      </w:pPr>
      <w:r>
        <w:t>3.</w:t>
      </w:r>
      <w:r>
        <w:tab/>
        <w:t>Просьба указать, какие меры планируется принять для сбора статистич</w:t>
      </w:r>
      <w:r>
        <w:t>е</w:t>
      </w:r>
      <w:r>
        <w:t>ских данных о составе испанского населения в целях выявления этнических групп и меньшинств, проживающих на национал</w:t>
      </w:r>
      <w:r>
        <w:t>ь</w:t>
      </w:r>
      <w:r>
        <w:t>ной территории, мониторинга видов дискриминации и возможных дискриминационных тенденций по отн</w:t>
      </w:r>
      <w:r>
        <w:t>о</w:t>
      </w:r>
      <w:r>
        <w:t>шению к ним и обеспечения принятия адекватных мер для борьбы с указанной дискриминацией.</w:t>
      </w:r>
    </w:p>
    <w:p w:rsidR="00000000" w:rsidRDefault="00000000">
      <w:pPr>
        <w:pStyle w:val="SingleTxtGR"/>
      </w:pPr>
      <w:r>
        <w:t>4.</w:t>
      </w:r>
      <w:r>
        <w:tab/>
        <w:t>Просьба представить информацию о конкретных мерах, принятых в и</w:t>
      </w:r>
      <w:r>
        <w:t>н</w:t>
      </w:r>
      <w:r>
        <w:t>тересах не имеющих документов иммигрантов в контексте применения Орган</w:t>
      </w:r>
      <w:r>
        <w:t>и</w:t>
      </w:r>
      <w:r>
        <w:t>ческого закона № 2/2009, в первую очередь с точки зрения свободы ассоциаций, места жительства, демонстраций и забастовок.</w:t>
      </w:r>
    </w:p>
    <w:p w:rsidR="00000000" w:rsidRDefault="00000000">
      <w:pPr>
        <w:pStyle w:val="SingleTxtGR"/>
      </w:pPr>
      <w:r>
        <w:t>5.</w:t>
      </w:r>
      <w:r>
        <w:tab/>
        <w:t>Просьба представить информацию о мерах, принятых для предотвращ</w:t>
      </w:r>
      <w:r>
        <w:t>е</w:t>
      </w:r>
      <w:r>
        <w:t>ния дискриминационной практики, которой подвергаются цыгане и трудящи</w:t>
      </w:r>
      <w:r>
        <w:t>е</w:t>
      </w:r>
      <w:r>
        <w:t>ся-мигранты, и наказания за нее, в особенности в рамках учреждений, предо</w:t>
      </w:r>
      <w:r>
        <w:t>с</w:t>
      </w:r>
      <w:r>
        <w:t>тавляющих общественные услуги, в том числе в сфере доступа к здравоохран</w:t>
      </w:r>
      <w:r>
        <w:t>е</w:t>
      </w:r>
      <w:r>
        <w:t>нию и социальному обеспечению.</w:t>
      </w:r>
    </w:p>
    <w:p w:rsidR="00000000" w:rsidRDefault="00000000">
      <w:pPr>
        <w:pStyle w:val="SingleTxtGR"/>
      </w:pPr>
      <w:r>
        <w:t>6.</w:t>
      </w:r>
      <w:r>
        <w:tab/>
        <w:t>Просьба представить информацию о мерах, принятых государством-участником в связи с тяжелым положением просителей убежища, ожидающих урегулирования своего правового статуса в анклавах Сеута и Мелилья. Какие меры были приняты с учетом их особой уязвимости перед торговлей люд</w:t>
      </w:r>
      <w:r>
        <w:t>ь</w:t>
      </w:r>
      <w:r>
        <w:t>ми?</w:t>
      </w:r>
    </w:p>
    <w:p w:rsidR="00000000" w:rsidRDefault="00000000">
      <w:pPr>
        <w:pStyle w:val="H1GR"/>
      </w:pPr>
      <w:r>
        <w:tab/>
      </w:r>
      <w:r>
        <w:tab/>
        <w:t>Статья 3: равные права мужчин и женщин</w:t>
      </w:r>
    </w:p>
    <w:p w:rsidR="00000000" w:rsidRDefault="00000000">
      <w:pPr>
        <w:pStyle w:val="SingleTxtGR"/>
      </w:pPr>
      <w:r>
        <w:t>7.</w:t>
      </w:r>
      <w:r>
        <w:tab/>
        <w:t>Просьба представить информацию о прогрессе в деле применения Орг</w:t>
      </w:r>
      <w:r>
        <w:t>а</w:t>
      </w:r>
      <w:r>
        <w:t>нического закона № 3/2007 об обеспечении реального равенства мужчин и женщин. Какие механизмы контроля действуют в отношении применения п</w:t>
      </w:r>
      <w:r>
        <w:t>о</w:t>
      </w:r>
      <w:r>
        <w:t>ложений этого закона? Какими судебными и административными средствами защиты могут воспользоваться лица, чьи права не были соблюдены? Сколько дел было возбуждено в связи с дискриминацией по признаку пола или наруш</w:t>
      </w:r>
      <w:r>
        <w:t>е</w:t>
      </w:r>
      <w:r>
        <w:t xml:space="preserve">нием принципа равенства и какие решения и санкции были приняты судами по административным, социальным, гражданским и уголовным делам? </w:t>
      </w:r>
    </w:p>
    <w:p w:rsidR="00000000" w:rsidRDefault="00000000">
      <w:pPr>
        <w:pStyle w:val="HChGR"/>
      </w:pPr>
      <w:r>
        <w:tab/>
        <w:t>III.</w:t>
      </w:r>
      <w:r>
        <w:tab/>
        <w:t>Вопросы, касающиеся конкретных положений Пакта (статьи 6−15)</w:t>
      </w:r>
    </w:p>
    <w:p w:rsidR="00000000" w:rsidRDefault="00000000">
      <w:pPr>
        <w:pStyle w:val="H1GR"/>
      </w:pPr>
      <w:r>
        <w:tab/>
      </w:r>
      <w:r>
        <w:tab/>
        <w:t>Статья 6: право на труд</w:t>
      </w:r>
    </w:p>
    <w:p w:rsidR="00000000" w:rsidRDefault="00000000">
      <w:pPr>
        <w:pStyle w:val="SingleTxtGR"/>
      </w:pPr>
      <w:r>
        <w:t>8.</w:t>
      </w:r>
      <w:r>
        <w:tab/>
        <w:t>Просьба представить информацию о мерах, принятых для устранения препятствий в сфере труд</w:t>
      </w:r>
      <w:r>
        <w:t>о</w:t>
      </w:r>
      <w:r>
        <w:t>устройства, с которыми сталкиваются представители этнических меньшинств, в особенности иммигра</w:t>
      </w:r>
      <w:r>
        <w:t>н</w:t>
      </w:r>
      <w:r>
        <w:t>ты, граждане неевропейского происхождения и цыгане.</w:t>
      </w:r>
    </w:p>
    <w:p w:rsidR="00000000" w:rsidRDefault="00000000">
      <w:pPr>
        <w:pStyle w:val="SingleTxtGR"/>
      </w:pPr>
      <w:r>
        <w:t>9.</w:t>
      </w:r>
      <w:r>
        <w:tab/>
        <w:t>Просьба представить информацию о мерах, принятых с целью не допу</w:t>
      </w:r>
      <w:r>
        <w:t>с</w:t>
      </w:r>
      <w:r>
        <w:t>тить, чтобы иностранные трудящиеся, лишившиеся работы, утрачивали во</w:t>
      </w:r>
      <w:r>
        <w:t>з</w:t>
      </w:r>
      <w:r>
        <w:t>можность искать другую работу в связи с немедле</w:t>
      </w:r>
      <w:r>
        <w:t>н</w:t>
      </w:r>
      <w:r>
        <w:t>ным аннулированием их разрешения на работу.</w:t>
      </w:r>
    </w:p>
    <w:p w:rsidR="00000000" w:rsidRDefault="00000000">
      <w:pPr>
        <w:pStyle w:val="SingleTxtGR"/>
      </w:pPr>
      <w:r>
        <w:t>10.</w:t>
      </w:r>
      <w:r>
        <w:tab/>
        <w:t>Просьба представить информацию о том, какой позиции придерживаются судебные органы по вопросу о режиме инкорпорирования Конвенции о правах инвалидов, а также об осуществляемых и</w:t>
      </w:r>
      <w:r>
        <w:t>н</w:t>
      </w:r>
      <w:r>
        <w:t>формационно-пропагандистских программах по ознакомлению с содержанием Конвенции. Какие формы прин</w:t>
      </w:r>
      <w:r>
        <w:t>и</w:t>
      </w:r>
      <w:r>
        <w:t>мает сотрудничество общества и деловых кругов в этой области? Какие меры были приняты для сокращения высокого уровня безработицы среди инвалидов?</w:t>
      </w:r>
    </w:p>
    <w:p w:rsidR="00000000" w:rsidRDefault="00000000">
      <w:pPr>
        <w:pStyle w:val="SingleTxtGR"/>
      </w:pPr>
      <w:r>
        <w:t>11.</w:t>
      </w:r>
      <w:r>
        <w:tab/>
        <w:t xml:space="preserve">Какие </w:t>
      </w:r>
      <w:proofErr w:type="spellStart"/>
      <w:r>
        <w:t>межсекторальные</w:t>
      </w:r>
      <w:proofErr w:type="spellEnd"/>
      <w:r>
        <w:t xml:space="preserve"> и межведомственные стратегии были приняты в связи с явлением безработицы среди молодежи? Просьба также представить информацию о мерах, принятых для повышения качества занятости для </w:t>
      </w:r>
      <w:proofErr w:type="spellStart"/>
      <w:r>
        <w:t>низк</w:t>
      </w:r>
      <w:r>
        <w:t>о</w:t>
      </w:r>
      <w:r>
        <w:t>квалифицированной</w:t>
      </w:r>
      <w:proofErr w:type="spellEnd"/>
      <w:r>
        <w:t xml:space="preserve"> молодежи и предоставления дипломированной молодежи возможностей устойчивой занятости, в условиях которой они смогут найти применение своей квалификации и способностям, а также о мерах временной помощи, оказываемой этим двум категориям безработных.</w:t>
      </w:r>
    </w:p>
    <w:p w:rsidR="00000000" w:rsidRDefault="00000000">
      <w:pPr>
        <w:pStyle w:val="SingleTxtGR"/>
      </w:pPr>
      <w:r>
        <w:t>12.</w:t>
      </w:r>
      <w:r>
        <w:tab/>
        <w:t>Просьба представить информацию о том, каким образом обеспечивается контроль за соблюдением норм в отношении гарантии занятости и доступ к т</w:t>
      </w:r>
      <w:r>
        <w:t>а</w:t>
      </w:r>
      <w:r>
        <w:t>ким нормам в случае временных рабочих.</w:t>
      </w:r>
    </w:p>
    <w:p w:rsidR="00000000" w:rsidRDefault="00000000">
      <w:pPr>
        <w:pStyle w:val="SingleTxtGR"/>
      </w:pPr>
      <w:r>
        <w:t>13.</w:t>
      </w:r>
      <w:r>
        <w:tab/>
        <w:t>Какие меры были приняты для обеспечения экономических, социальных и культурных прав бе</w:t>
      </w:r>
      <w:r>
        <w:t>з</w:t>
      </w:r>
      <w:r>
        <w:t>работных лиц, не получающих пособия по безработице?</w:t>
      </w:r>
    </w:p>
    <w:p w:rsidR="00000000" w:rsidRDefault="00000000">
      <w:pPr>
        <w:pStyle w:val="H1GR"/>
      </w:pPr>
      <w:r>
        <w:tab/>
      </w:r>
      <w:r>
        <w:tab/>
        <w:t>Статья 7: право на справедливые и благоприятные условия труда</w:t>
      </w:r>
    </w:p>
    <w:p w:rsidR="00000000" w:rsidRDefault="00000000">
      <w:pPr>
        <w:pStyle w:val="SingleTxtGR"/>
      </w:pPr>
      <w:r>
        <w:t>14.</w:t>
      </w:r>
      <w:r>
        <w:tab/>
        <w:t>Просьба представить Комитету информацию о критериях, применяемых для обеспечения того, чтобы минимальная заработная плата на 2011 год позв</w:t>
      </w:r>
      <w:r>
        <w:t>о</w:t>
      </w:r>
      <w:r>
        <w:t>ляла жить в достойных условиях и гарантировала надлежащий уровень экон</w:t>
      </w:r>
      <w:r>
        <w:t>о</w:t>
      </w:r>
      <w:r>
        <w:t>мической безопасности ее получателей во всех регионах государства-участника.</w:t>
      </w:r>
    </w:p>
    <w:p w:rsidR="00000000" w:rsidRDefault="00000000">
      <w:pPr>
        <w:pStyle w:val="H1GR"/>
      </w:pPr>
      <w:r>
        <w:tab/>
      </w:r>
      <w:r>
        <w:tab/>
        <w:t>Статья 9: право на социальное обеспечение</w:t>
      </w:r>
    </w:p>
    <w:p w:rsidR="00000000" w:rsidRDefault="00000000">
      <w:pPr>
        <w:pStyle w:val="SingleTxtGR"/>
      </w:pPr>
      <w:r>
        <w:t>15.</w:t>
      </w:r>
      <w:r>
        <w:tab/>
        <w:t>Просьба представить информацию о мерах, принятых для обеспечения того, чтобы доступ не имеющих документов иммигрантов к услугам в области социального обеспечения осуществлялся в условиях полного соблюдения ме</w:t>
      </w:r>
      <w:r>
        <w:t>ж</w:t>
      </w:r>
      <w:r>
        <w:t>дународных норм в области прав человека.</w:t>
      </w:r>
    </w:p>
    <w:p w:rsidR="00000000" w:rsidRDefault="00000000">
      <w:pPr>
        <w:pStyle w:val="SingleTxtGR"/>
      </w:pPr>
      <w:r>
        <w:t>16.</w:t>
      </w:r>
      <w:r>
        <w:tab/>
        <w:t>Согласно представленной государством-участником информации, лицо, имеющее право на пос</w:t>
      </w:r>
      <w:r>
        <w:t>о</w:t>
      </w:r>
      <w:r>
        <w:t>бие в связи с рождением или усыновлением, обязано на законных основаниях непрерывно и реально проживать на испанской террит</w:t>
      </w:r>
      <w:r>
        <w:t>о</w:t>
      </w:r>
      <w:r>
        <w:t>рии в течение по меньшей мере двух лет до рождения или усыновления ребе</w:t>
      </w:r>
      <w:r>
        <w:t>н</w:t>
      </w:r>
      <w:r>
        <w:t>ка. Просьба пояснить основания для установления такого срока и сообщить о мерах, принятых для того, чтобы он не стал фактором дискриминации при до</w:t>
      </w:r>
      <w:r>
        <w:t>с</w:t>
      </w:r>
      <w:r>
        <w:t>тупе к социальному пособию.</w:t>
      </w:r>
    </w:p>
    <w:p w:rsidR="00000000" w:rsidRDefault="00000000">
      <w:pPr>
        <w:pStyle w:val="H1GR"/>
      </w:pPr>
      <w:r>
        <w:tab/>
      </w:r>
      <w:r>
        <w:tab/>
        <w:t>Статья 10: защита семьи, матери и ребенка</w:t>
      </w:r>
    </w:p>
    <w:p w:rsidR="00000000" w:rsidRDefault="00000000">
      <w:pPr>
        <w:pStyle w:val="SingleTxtGR"/>
      </w:pPr>
      <w:r>
        <w:t>17.</w:t>
      </w:r>
      <w:r>
        <w:tab/>
        <w:t xml:space="preserve">Просьба представить информацию Комитету о </w:t>
      </w:r>
      <w:proofErr w:type="spellStart"/>
      <w:r>
        <w:t>a</w:t>
      </w:r>
      <w:proofErr w:type="spellEnd"/>
      <w:r>
        <w:t xml:space="preserve">) количестве случаев </w:t>
      </w:r>
      <w:proofErr w:type="spellStart"/>
      <w:r>
        <w:t>к</w:t>
      </w:r>
      <w:r>
        <w:t>а</w:t>
      </w:r>
      <w:r>
        <w:t>лечения</w:t>
      </w:r>
      <w:proofErr w:type="spellEnd"/>
      <w:r>
        <w:t xml:space="preserve"> или иссечения половых органов девочек иностранного происхождения в год, зарегистрированных в государстве-участнике с 2005 года; </w:t>
      </w:r>
      <w:proofErr w:type="spellStart"/>
      <w:r>
        <w:t>b</w:t>
      </w:r>
      <w:proofErr w:type="spellEnd"/>
      <w:r>
        <w:t xml:space="preserve">) количестве случаев, имевших место на территории страны; </w:t>
      </w:r>
      <w:proofErr w:type="spellStart"/>
      <w:r>
        <w:t>c</w:t>
      </w:r>
      <w:proofErr w:type="spellEnd"/>
      <w:r>
        <w:t>) количестве случаев, повле</w:t>
      </w:r>
      <w:r>
        <w:t>к</w:t>
      </w:r>
      <w:r>
        <w:t>ших за собой применение особой меры в форме лишения родительских прав, и о том, на каких условиях применялась такая мера.</w:t>
      </w:r>
    </w:p>
    <w:p w:rsidR="00000000" w:rsidRDefault="00000000">
      <w:pPr>
        <w:pStyle w:val="H1GR"/>
      </w:pPr>
      <w:r>
        <w:tab/>
      </w:r>
      <w:r>
        <w:tab/>
        <w:t>Статья 11: право на достаточный жизненный уровень</w:t>
      </w:r>
    </w:p>
    <w:p w:rsidR="00000000" w:rsidRDefault="00000000">
      <w:pPr>
        <w:pStyle w:val="SingleTxtGR"/>
      </w:pPr>
      <w:r>
        <w:t>18.</w:t>
      </w:r>
      <w:r>
        <w:tab/>
        <w:t>Просьба представить Комитету информацию о мерах, принятых для п</w:t>
      </w:r>
      <w:r>
        <w:t>о</w:t>
      </w:r>
      <w:r>
        <w:t>ощрения рационального использования земель и запасов пресной воды в целях обеспечения всеобщего устойчивого доступа к воде и надлежащему питанию.</w:t>
      </w:r>
    </w:p>
    <w:p w:rsidR="00000000" w:rsidRDefault="00000000">
      <w:pPr>
        <w:pStyle w:val="SingleTxtGR"/>
      </w:pPr>
      <w:r>
        <w:t>19.</w:t>
      </w:r>
      <w:r>
        <w:tab/>
        <w:t>Просьба представить информацию о мерах, принятых для содействия доступу к достаточному жилищу наиболее уязвимых групп населения, включая цыган, мигрантов и безработных лиц.</w:t>
      </w:r>
    </w:p>
    <w:p w:rsidR="00000000" w:rsidRDefault="00000000">
      <w:pPr>
        <w:pStyle w:val="H1GR"/>
      </w:pPr>
      <w:r>
        <w:tab/>
      </w:r>
      <w:r>
        <w:tab/>
        <w:t xml:space="preserve">Статья 12: право на физическое и психическое здоровье </w:t>
      </w:r>
    </w:p>
    <w:p w:rsidR="00000000" w:rsidRDefault="00000000">
      <w:pPr>
        <w:pStyle w:val="SingleTxtGR"/>
      </w:pPr>
      <w:r>
        <w:t>20.</w:t>
      </w:r>
      <w:r>
        <w:tab/>
        <w:t>Просьба прокомментировать рост числа принудительных помещений на лечение, как правило, с целью терапевтического ухода за лицами с психическ</w:t>
      </w:r>
      <w:r>
        <w:t>и</w:t>
      </w:r>
      <w:r>
        <w:t>ми расстройствами и предлагаемые в этой связи ал</w:t>
      </w:r>
      <w:r>
        <w:t>ь</w:t>
      </w:r>
      <w:r>
        <w:t>тернативы.</w:t>
      </w:r>
    </w:p>
    <w:p w:rsidR="00000000" w:rsidRDefault="00000000">
      <w:pPr>
        <w:pStyle w:val="SingleTxtGR"/>
      </w:pPr>
      <w:r>
        <w:t>21.</w:t>
      </w:r>
      <w:r>
        <w:tab/>
        <w:t>Просьба представить информацию о мерах, принятых для расширения доступа лиц, находящихся в неблагоприятном положении, включая временных рабочих, к качественному медицинскому обслуживанию, без увеличения пери</w:t>
      </w:r>
      <w:r>
        <w:t>о</w:t>
      </w:r>
      <w:r>
        <w:t>да ожидания оказания соответствующих услуг. Какие меры были приняты для увеличения числа коек для приема обратившихся в больницы?</w:t>
      </w:r>
    </w:p>
    <w:p w:rsidR="00000000" w:rsidRDefault="00000000">
      <w:pPr>
        <w:pStyle w:val="H1GR"/>
      </w:pPr>
      <w:r>
        <w:tab/>
      </w:r>
      <w:r>
        <w:tab/>
        <w:t>Статьи 13 и 14: право на образование</w:t>
      </w:r>
    </w:p>
    <w:p w:rsidR="00000000" w:rsidRDefault="00000000">
      <w:pPr>
        <w:pStyle w:val="SingleTxtGR"/>
      </w:pPr>
      <w:r>
        <w:t>22.</w:t>
      </w:r>
      <w:r>
        <w:tab/>
        <w:t>Просьба указать, какие меры были приняты для содействия доступу к школьному обучению детей просителей убежища, беженцев и не имеющих д</w:t>
      </w:r>
      <w:r>
        <w:t>о</w:t>
      </w:r>
      <w:r>
        <w:t>кументов лиц.</w:t>
      </w:r>
    </w:p>
    <w:p w:rsidR="00000000" w:rsidRDefault="00000000">
      <w:pPr>
        <w:pStyle w:val="SingleTxtGR"/>
      </w:pPr>
      <w:r>
        <w:t>23.</w:t>
      </w:r>
      <w:r>
        <w:tab/>
        <w:t>Просьба представить информацию о мерах, принятых в интересах учен</w:t>
      </w:r>
      <w:r>
        <w:t>и</w:t>
      </w:r>
      <w:r>
        <w:t>ков и учениц с особыми потребностями в области образования.</w:t>
      </w:r>
    </w:p>
    <w:p w:rsidR="00000000" w:rsidRDefault="00000000">
      <w:pPr>
        <w:pStyle w:val="SingleTxtGR"/>
      </w:pPr>
      <w:r>
        <w:t>24.</w:t>
      </w:r>
      <w:r>
        <w:tab/>
        <w:t>Просьба представить информацию о мерах и действиях по сокращению высоких показателей отсева в раннем возрасте, а также о стратегиях, предпр</w:t>
      </w:r>
      <w:r>
        <w:t>и</w:t>
      </w:r>
      <w:r>
        <w:t>нятых для достижения цели, предусматривающей сокращение этих показателей до 15% к 2020 году.</w:t>
      </w:r>
    </w:p>
    <w:p w:rsidR="00000000" w:rsidRDefault="00000000">
      <w:pPr>
        <w:pStyle w:val="H1GR"/>
      </w:pPr>
      <w:r>
        <w:tab/>
      </w:r>
      <w:r>
        <w:tab/>
        <w:t>Статья 15: культурные права</w:t>
      </w:r>
    </w:p>
    <w:p w:rsidR="00000000" w:rsidRDefault="00000000">
      <w:pPr>
        <w:pStyle w:val="SingleTxtGR"/>
      </w:pPr>
      <w:r>
        <w:t>25.</w:t>
      </w:r>
      <w:r>
        <w:tab/>
        <w:t>Просьба представить информацию о мерах, принятых для поощрения культурного разнообразия в школьных программах, средствах массовой инфо</w:t>
      </w:r>
      <w:r>
        <w:t>р</w:t>
      </w:r>
      <w:r>
        <w:t>мации и в сфере объектов и услуг культурного назначения, а также равных во</w:t>
      </w:r>
      <w:r>
        <w:t>з</w:t>
      </w:r>
      <w:r>
        <w:t>можностей участия в культурной жизни.</w:t>
      </w:r>
    </w:p>
    <w:p w:rsidR="00000000" w:rsidRDefault="00000000">
      <w:pPr>
        <w:pStyle w:val="SingleTxtGR"/>
      </w:pPr>
      <w:r>
        <w:t>26.</w:t>
      </w:r>
      <w:r>
        <w:tab/>
        <w:t>Просьба представить информацию о мерах, принятых для поощрения и расширения доступа детей-инвалидов и взрослых-инвалидов к культурным м</w:t>
      </w:r>
      <w:r>
        <w:t>е</w:t>
      </w:r>
      <w:r>
        <w:t>роприятиям.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GE.11-45344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GE.11-45344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GE.11-45344  (R)  290911  290911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E/C.12/ESP/Q/5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E/C.12/ESP/Q/5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4</Pages>
  <Words>1308</Words>
  <Characters>7456</Characters>
  <Application>Microsoft Office Word</Application>
  <DocSecurity>4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1145344</vt:lpstr>
    </vt:vector>
  </TitlesOfParts>
  <Company>CSD</Company>
  <LinksUpToDate>false</LinksUpToDate>
  <CharactersWithSpaces>8747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1145344</dc:title>
  <dc:subject>Klokov</dc:subject>
  <dc:creator>Tatiana Chvets</dc:creator>
  <cp:keywords/>
  <dc:description/>
  <cp:lastModifiedBy>Tatiana Chvets</cp:lastModifiedBy>
  <cp:revision>2</cp:revision>
  <cp:lastPrinted>1601-01-01T00:00:00Z</cp:lastPrinted>
  <dcterms:created xsi:type="dcterms:W3CDTF">2011-09-29T08:18:00Z</dcterms:created>
  <dcterms:modified xsi:type="dcterms:W3CDTF">2011-09-29T08:18:00Z</dcterms:modified>
</cp:coreProperties>
</file>